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CDEAA5" w14:textId="77777777" w:rsidR="0099486D" w:rsidRPr="002C3783" w:rsidRDefault="0099486D" w:rsidP="0099486D">
      <w:pPr>
        <w:pStyle w:val="111111111"/>
        <w:rPr>
          <w:rtl/>
        </w:rPr>
      </w:pPr>
      <w:bookmarkStart w:id="0" w:name="_Toc180338712"/>
      <w:bookmarkStart w:id="1" w:name="_Toc180338894"/>
      <w:bookmarkStart w:id="2" w:name="_Toc180339060"/>
      <w:bookmarkStart w:id="3" w:name="_Toc182129041"/>
      <w:r w:rsidRPr="002C3783">
        <w:rPr>
          <w:rFonts w:hint="cs"/>
          <w:rtl/>
        </w:rPr>
        <w:t>الفصل الأول</w:t>
      </w:r>
      <w:bookmarkEnd w:id="0"/>
      <w:bookmarkEnd w:id="1"/>
      <w:bookmarkEnd w:id="2"/>
      <w:r>
        <w:rPr>
          <w:rFonts w:hint="cs"/>
          <w:rtl/>
        </w:rPr>
        <w:t>: المقدمة والإطار النظري</w:t>
      </w:r>
      <w:bookmarkEnd w:id="3"/>
    </w:p>
    <w:p w14:paraId="29AFA7B1" w14:textId="77777777" w:rsidR="0099486D" w:rsidRPr="00C4326B" w:rsidRDefault="0099486D" w:rsidP="0099486D">
      <w:pPr>
        <w:pStyle w:val="1221212121"/>
        <w:rPr>
          <w:rtl/>
          <w:lang w:bidi="ar-EG"/>
        </w:rPr>
      </w:pPr>
      <w:bookmarkStart w:id="4" w:name="_Toc180338714"/>
      <w:bookmarkStart w:id="5" w:name="_Toc180338896"/>
      <w:bookmarkStart w:id="6" w:name="_Toc180339062"/>
      <w:bookmarkStart w:id="7" w:name="_Toc182129042"/>
      <w:r>
        <w:rPr>
          <w:rFonts w:hint="cs"/>
          <w:rtl/>
        </w:rPr>
        <w:t xml:space="preserve">1.1 </w:t>
      </w:r>
      <w:r w:rsidRPr="00C4326B">
        <w:rPr>
          <w:rFonts w:hint="cs"/>
          <w:rtl/>
        </w:rPr>
        <w:t>مقدمة</w:t>
      </w:r>
      <w:r w:rsidRPr="00C4326B">
        <w:rPr>
          <w:rFonts w:hint="cs"/>
          <w:rtl/>
          <w:lang w:bidi="ar-EG"/>
        </w:rPr>
        <w:t>:</w:t>
      </w:r>
      <w:bookmarkEnd w:id="4"/>
      <w:bookmarkEnd w:id="5"/>
      <w:bookmarkEnd w:id="6"/>
      <w:bookmarkEnd w:id="7"/>
    </w:p>
    <w:p w14:paraId="52C0EC6B"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 xml:space="preserve">في ظل بيئة الأعمال المتسارعة أصبحت إدارة المخاطر المؤسسية </w:t>
      </w:r>
      <w:r w:rsidRPr="00217F0D">
        <w:rPr>
          <w:rFonts w:ascii="Times New Roman" w:hAnsi="Times New Roman" w:cs="Simplified Arabic"/>
          <w:sz w:val="24"/>
          <w:szCs w:val="28"/>
          <w:rtl/>
        </w:rPr>
        <w:t>تحديًا رئيسيًا للقيادات الإدارية</w:t>
      </w:r>
      <w:r w:rsidRPr="00217F0D">
        <w:rPr>
          <w:rFonts w:ascii="Times New Roman" w:hAnsi="Times New Roman" w:cs="Simplified Arabic" w:hint="cs"/>
          <w:sz w:val="24"/>
          <w:szCs w:val="28"/>
          <w:rtl/>
        </w:rPr>
        <w:t>،</w:t>
      </w:r>
      <w:r w:rsidRPr="00217F0D">
        <w:rPr>
          <w:rFonts w:ascii="Times New Roman" w:hAnsi="Times New Roman" w:cs="Simplified Arabic" w:hint="cs"/>
          <w:sz w:val="24"/>
          <w:szCs w:val="28"/>
          <w:rtl/>
          <w:lang w:bidi="ar-EG"/>
        </w:rPr>
        <w:t xml:space="preserve"> حيث يشير المر (2020)</w:t>
      </w:r>
      <w:r w:rsidRPr="00217F0D">
        <w:rPr>
          <w:rFonts w:ascii="Times New Roman" w:hAnsi="Times New Roman" w:cs="Simplified Arabic" w:hint="cs"/>
          <w:sz w:val="24"/>
          <w:szCs w:val="28"/>
          <w:rtl/>
        </w:rPr>
        <w:t xml:space="preserve"> </w:t>
      </w:r>
      <w:r w:rsidRPr="00217F0D">
        <w:rPr>
          <w:rFonts w:ascii="Times New Roman" w:hAnsi="Times New Roman" w:cs="Simplified Arabic" w:hint="cs"/>
          <w:sz w:val="24"/>
          <w:szCs w:val="28"/>
          <w:rtl/>
          <w:lang w:bidi="ar-EG"/>
        </w:rPr>
        <w:t xml:space="preserve">إلى أن إدارة المخاطر المؤسسية تتعامل مع المخاطر بشكل شامل على مستوى المنظمة ككل بدلاً من التركيز على </w:t>
      </w:r>
      <w:proofErr w:type="gramStart"/>
      <w:r w:rsidRPr="00217F0D">
        <w:rPr>
          <w:rFonts w:ascii="Times New Roman" w:hAnsi="Times New Roman" w:cs="Simplified Arabic" w:hint="cs"/>
          <w:sz w:val="24"/>
          <w:szCs w:val="28"/>
          <w:rtl/>
          <w:lang w:bidi="ar-EG"/>
        </w:rPr>
        <w:t>مخاطر</w:t>
      </w:r>
      <w:proofErr w:type="gramEnd"/>
      <w:r w:rsidRPr="00217F0D">
        <w:rPr>
          <w:rFonts w:ascii="Times New Roman" w:hAnsi="Times New Roman" w:cs="Simplified Arabic" w:hint="cs"/>
          <w:sz w:val="24"/>
          <w:szCs w:val="28"/>
          <w:rtl/>
          <w:lang w:bidi="ar-EG"/>
        </w:rPr>
        <w:t xml:space="preserve"> محددة داخل إدارات معينة، مما يعزز شمولية وكفاءة إدارة المخاطر.</w:t>
      </w:r>
    </w:p>
    <w:p w14:paraId="4E3AAAC6"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 xml:space="preserve">وفي ظل </w:t>
      </w:r>
      <w:proofErr w:type="spellStart"/>
      <w:r w:rsidRPr="00217F0D">
        <w:rPr>
          <w:rFonts w:ascii="Times New Roman" w:hAnsi="Times New Roman" w:cs="Simplified Arabic" w:hint="cs"/>
          <w:sz w:val="24"/>
          <w:szCs w:val="28"/>
          <w:rtl/>
          <w:lang w:bidi="ar-EG"/>
        </w:rPr>
        <w:t>التسارعات</w:t>
      </w:r>
      <w:proofErr w:type="spellEnd"/>
      <w:r w:rsidRPr="00217F0D">
        <w:rPr>
          <w:rFonts w:ascii="Times New Roman" w:hAnsi="Times New Roman" w:cs="Simplified Arabic" w:hint="cs"/>
          <w:sz w:val="24"/>
          <w:szCs w:val="28"/>
          <w:rtl/>
          <w:lang w:bidi="ar-EG"/>
        </w:rPr>
        <w:t xml:space="preserve"> الكبيرة التي تعرفها التكنولوجيا وما نتج عنها من كميات هائلة من البيانات والتي زادت بدورها من تعقيد البيئة المؤسسية، وترابطها وزيادة حالات عدم اليقين، فإن تحديد المخاطر وإدارتها والسعي للتخفيف من حدتها وتأثيرها يعتبر بمثابة تحدي كبير لأي مؤسسة (</w:t>
      </w:r>
      <w:proofErr w:type="spellStart"/>
      <w:r w:rsidRPr="00217F0D">
        <w:rPr>
          <w:rFonts w:ascii="Times New Roman" w:hAnsi="Times New Roman" w:cs="Simplified Arabic" w:hint="cs"/>
          <w:sz w:val="24"/>
          <w:szCs w:val="28"/>
          <w:rtl/>
          <w:lang w:bidi="ar-EG"/>
        </w:rPr>
        <w:t>بدادرة</w:t>
      </w:r>
      <w:proofErr w:type="spellEnd"/>
      <w:r w:rsidRPr="00217F0D">
        <w:rPr>
          <w:rFonts w:ascii="Times New Roman" w:hAnsi="Times New Roman" w:cs="Simplified Arabic" w:hint="cs"/>
          <w:sz w:val="24"/>
          <w:szCs w:val="28"/>
          <w:rtl/>
          <w:lang w:bidi="ar-EG"/>
        </w:rPr>
        <w:t xml:space="preserve"> والعايب، 2024). </w:t>
      </w:r>
      <w:r w:rsidRPr="00217F0D">
        <w:rPr>
          <w:rFonts w:ascii="Times New Roman" w:hAnsi="Times New Roman" w:cs="Simplified Arabic"/>
          <w:sz w:val="24"/>
          <w:szCs w:val="28"/>
          <w:rtl/>
        </w:rPr>
        <w:t xml:space="preserve">وتُعتبر إدارة المخاطر </w:t>
      </w:r>
      <w:r w:rsidRPr="00217F0D">
        <w:rPr>
          <w:rFonts w:ascii="Times New Roman" w:hAnsi="Times New Roman" w:cs="Simplified Arabic" w:hint="cs"/>
          <w:sz w:val="24"/>
          <w:szCs w:val="28"/>
          <w:rtl/>
        </w:rPr>
        <w:t xml:space="preserve">المؤسسية </w:t>
      </w:r>
      <w:r w:rsidRPr="00217F0D">
        <w:rPr>
          <w:rFonts w:ascii="Times New Roman" w:hAnsi="Times New Roman" w:cs="Simplified Arabic"/>
          <w:sz w:val="24"/>
          <w:szCs w:val="28"/>
          <w:rtl/>
        </w:rPr>
        <w:t>عملية تشاركية تشمل مجلس الإدارة والموظفين، وتُنفذ كاستراتيجية لتحديد وإدارة المخاطر ضمن القدرة المؤسسية</w:t>
      </w:r>
      <w:r w:rsidRPr="00217F0D">
        <w:rPr>
          <w:rFonts w:ascii="Times New Roman" w:hAnsi="Times New Roman" w:cs="Simplified Arabic" w:hint="cs"/>
          <w:sz w:val="24"/>
          <w:szCs w:val="28"/>
          <w:rtl/>
          <w:lang w:bidi="ar-EG"/>
        </w:rPr>
        <w:t>، مما يضمن تحقيق الأهداف المؤسسية بشكل معقول (مولر، 2019).</w:t>
      </w:r>
    </w:p>
    <w:p w14:paraId="3BB648F8"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lang w:bidi="ar-EG"/>
        </w:rPr>
        <w:t>وتتضمن هذه العملية التقييم والتحكم واستغلال الموارد وتمويل المخاطر ومراقبتها من مصادر متنوعة بهدف زيادة القيمة المؤسسية على المدى القصير والطويل وتحقيق فوائد للمساهمين</w:t>
      </w:r>
      <w:r w:rsidRPr="00217F0D">
        <w:rPr>
          <w:rFonts w:ascii="Times New Roman" w:hAnsi="Times New Roman" w:cs="Simplified Arabic" w:hint="cs"/>
          <w:sz w:val="24"/>
          <w:szCs w:val="28"/>
          <w:rtl/>
        </w:rPr>
        <w:t xml:space="preserve"> (</w:t>
      </w:r>
      <w:r w:rsidRPr="00217F0D">
        <w:rPr>
          <w:rFonts w:ascii="Times New Roman" w:hAnsi="Times New Roman" w:cs="Simplified Arabic" w:hint="cs"/>
          <w:sz w:val="24"/>
          <w:szCs w:val="28"/>
        </w:rPr>
        <w:t xml:space="preserve">Asamoah &amp; </w:t>
      </w:r>
      <w:proofErr w:type="spellStart"/>
      <w:r w:rsidRPr="00217F0D">
        <w:rPr>
          <w:rFonts w:ascii="Times New Roman" w:hAnsi="Times New Roman" w:cs="Simplified Arabic" w:hint="cs"/>
          <w:sz w:val="24"/>
          <w:szCs w:val="28"/>
        </w:rPr>
        <w:t>Arkoh</w:t>
      </w:r>
      <w:proofErr w:type="spellEnd"/>
      <w:r w:rsidRPr="00217F0D">
        <w:rPr>
          <w:rFonts w:ascii="Times New Roman" w:hAnsi="Times New Roman" w:cs="Simplified Arabic" w:hint="cs"/>
          <w:sz w:val="24"/>
          <w:szCs w:val="28"/>
        </w:rPr>
        <w:t>, 2019</w:t>
      </w:r>
      <w:r w:rsidRPr="00217F0D">
        <w:rPr>
          <w:rFonts w:ascii="Times New Roman" w:hAnsi="Times New Roman" w:cs="Simplified Arabic" w:hint="cs"/>
          <w:sz w:val="24"/>
          <w:szCs w:val="28"/>
          <w:rtl/>
        </w:rPr>
        <w:t xml:space="preserve">). </w:t>
      </w:r>
      <w:r w:rsidRPr="00217F0D">
        <w:rPr>
          <w:rFonts w:ascii="Times New Roman" w:hAnsi="Times New Roman" w:cs="Simplified Arabic" w:hint="cs"/>
          <w:sz w:val="24"/>
          <w:szCs w:val="28"/>
          <w:rtl/>
          <w:lang w:bidi="ar-EG"/>
        </w:rPr>
        <w:t xml:space="preserve">وتُسهم إدارة المخاطر المؤسسية في توفير مدخلات </w:t>
      </w:r>
      <w:proofErr w:type="gramStart"/>
      <w:r w:rsidRPr="00217F0D">
        <w:rPr>
          <w:rFonts w:ascii="Times New Roman" w:hAnsi="Times New Roman" w:cs="Simplified Arabic" w:hint="cs"/>
          <w:sz w:val="24"/>
          <w:szCs w:val="28"/>
          <w:rtl/>
          <w:lang w:bidi="ar-EG"/>
        </w:rPr>
        <w:t>هامة</w:t>
      </w:r>
      <w:proofErr w:type="gramEnd"/>
      <w:r w:rsidRPr="00217F0D">
        <w:rPr>
          <w:rFonts w:ascii="Times New Roman" w:hAnsi="Times New Roman" w:cs="Simplified Arabic" w:hint="cs"/>
          <w:sz w:val="24"/>
          <w:szCs w:val="28"/>
          <w:rtl/>
          <w:lang w:bidi="ar-EG"/>
        </w:rPr>
        <w:t xml:space="preserve"> لعملية التخطيط لاستمرارية الأعمال مثل تحديد الموجودات وتقييم الأثر والتكلفة المقدرة (الدسوقي، 2019).</w:t>
      </w:r>
      <w:r w:rsidRPr="00217F0D">
        <w:rPr>
          <w:rFonts w:ascii="Times New Roman" w:hAnsi="Times New Roman" w:cs="Simplified Arabic" w:hint="cs"/>
          <w:sz w:val="24"/>
          <w:szCs w:val="28"/>
          <w:rtl/>
        </w:rPr>
        <w:t xml:space="preserve"> </w:t>
      </w:r>
      <w:r w:rsidRPr="00217F0D">
        <w:rPr>
          <w:rFonts w:ascii="Times New Roman" w:hAnsi="Times New Roman" w:cs="Simplified Arabic" w:hint="cs"/>
          <w:sz w:val="24"/>
          <w:szCs w:val="28"/>
          <w:rtl/>
          <w:lang w:bidi="ar-EG"/>
        </w:rPr>
        <w:t>في هذا السياق تتطلب المخاطر المتنوعة والمتزايدة في بيئة الأعمال الحديثة، سواء كانت تشغيلية أو مالية أو استراتيجية، جهودًا متكاملة لتحديدها وتحليلها واتخاذ القرارات المناسبة لمعالجتها، وكما أوضح زقزوق والسريحي (2019) هناك ثمانية مجالات رئيسية للمخاطر يجب على المسؤولين والموظفين التعامل معها بفعالية، وهي تشمل: المخاطر التشغيلية، والمخاطر المتعلقة بسلامة العملاء، والمخاطر الاستراتيجية المحتملة، والمخاطر المالية، والمخاطر المتعلقة برأس المال البشري، والمخاطر القانونية، والمخاطر التقنية، ومخاطر التحدي والمجازفة.</w:t>
      </w:r>
    </w:p>
    <w:p w14:paraId="5B1A202B"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 xml:space="preserve">وتشمل إدارة المخاطر المؤسسية عدة أبعاد رئيسية: تحديد المخاطر المحتملة التي قد تؤثر على المؤسسة، وتقييم هذه المخاطر من خلال تحليل الأثر المحتمل وقياسها، وإدارة المخاطر من خلال تطوير وتنفيذ استراتيجيات للحد منها أو التعامل معها، كما تشمل العملية إجراءات رقابية تشمل جميع أنشطة المنظمة وتطوير استراتيجيات مناسبة لضمان تحقيق الأهداف الاستراتيجية للمؤسسة (بدر، 2023). وفي ظل البيئة الخارجية المتزايدة تعقيدًا وعدم اليقين، تواجه عملية اتخاذ القرارات الاستراتيجية تحديات كبيرة، فقد أشار نجم (2024) إلى أن المؤسسات مع تطور الظروف الاجتماعية والاقتصادية والتكنولوجية تواجه تحديات متزايدة تتطلب استراتيجيات قوية للتعامل معها، ويتمثل أحد أهم هذه التحديات في كيفية تعزيز جودة اتخاذ </w:t>
      </w:r>
      <w:r w:rsidRPr="00217F0D">
        <w:rPr>
          <w:rFonts w:ascii="Times New Roman" w:hAnsi="Times New Roman" w:cs="Simplified Arabic" w:hint="cs"/>
          <w:sz w:val="24"/>
          <w:szCs w:val="28"/>
          <w:rtl/>
          <w:lang w:bidi="ar-EG"/>
        </w:rPr>
        <w:lastRenderedPageBreak/>
        <w:t>القرارات الاستراتيجية وتأثيرها على أداء المؤسسات، فالقرارات الاستراتيجية تعد ركيزة أساسية في إدارة المؤسسات الحكومية. وأشار فتح الله وبن عيسى (2022) إلى أن المنظمات تسعى لتحقيق النمو والاستمرارية بما يتماشى مع التغيرات المستمرة، مما يستلزم اتخاذ قرارات استراتيجية عالية الجودة وتفاعلية، خصوصًا تلك القرارات ذات الطابع الاستراتيجي. تتطلب صياغة هذه القرارات فهماً دقيقًا للوضع الحالي للمنظمة، مدعومة بنظم دعم القرارات التي توفر جميع البيانات والمعلومات اللازمة، بالإضافة إلى خبرات ومهارات الموارد البشرية، خاصة عند متخذي القرار.</w:t>
      </w:r>
    </w:p>
    <w:p w14:paraId="1450F5CE"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lang w:bidi="ar-EG"/>
        </w:rPr>
        <w:t>وتشمل عملية اتخاذ القرار الاستراتيجي تحديد وتقييم واختيار الاتجاه الاستراتيجي الذي ستتبعه المنظمة لتحقيق أهدافها طويلة المدى، حيث تؤثر هذه القرارات بشكل مباشر على الهيكل التنظيمي وعمليات المنظمة، وتتطلب هذه العملية دراسة العوامل الداخلية والخارجية، وتحليل وإدارة المخاطر بهدف تطوير المنتجات، توسيع قاعدة العملاء، تخصيص الموارد، والدخول إلى أسواق جديدة، كما يتطلب اتخاذ القرارات الاستراتيجية فهماً عميقاً لبيئة الأعمال وقدرة على التكيف واستغلال الفرص بحكمة</w:t>
      </w:r>
      <w:r w:rsidRPr="00217F0D">
        <w:rPr>
          <w:rFonts w:ascii="Times New Roman" w:hAnsi="Times New Roman" w:cs="Simplified Arabic" w:hint="cs"/>
          <w:sz w:val="24"/>
          <w:szCs w:val="28"/>
          <w:rtl/>
        </w:rPr>
        <w:t xml:space="preserve"> (</w:t>
      </w:r>
      <w:proofErr w:type="spellStart"/>
      <w:r w:rsidRPr="00217F0D">
        <w:rPr>
          <w:rFonts w:ascii="Times New Roman" w:hAnsi="Times New Roman" w:cs="Simplified Arabic" w:hint="cs"/>
          <w:sz w:val="24"/>
          <w:szCs w:val="28"/>
        </w:rPr>
        <w:t>Mahmudin</w:t>
      </w:r>
      <w:proofErr w:type="spellEnd"/>
      <w:r w:rsidRPr="00217F0D">
        <w:rPr>
          <w:rFonts w:ascii="Times New Roman" w:hAnsi="Times New Roman" w:cs="Simplified Arabic" w:hint="cs"/>
          <w:sz w:val="24"/>
          <w:szCs w:val="28"/>
        </w:rPr>
        <w:t>, 2023</w:t>
      </w:r>
      <w:r w:rsidRPr="00217F0D">
        <w:rPr>
          <w:rFonts w:ascii="Times New Roman" w:hAnsi="Times New Roman" w:cs="Simplified Arabic" w:hint="cs"/>
          <w:sz w:val="24"/>
          <w:szCs w:val="28"/>
          <w:rtl/>
        </w:rPr>
        <w:t>). و</w:t>
      </w:r>
      <w:r w:rsidRPr="00217F0D">
        <w:rPr>
          <w:rFonts w:ascii="Times New Roman" w:hAnsi="Times New Roman" w:cs="Simplified Arabic" w:hint="cs"/>
          <w:sz w:val="24"/>
          <w:szCs w:val="28"/>
          <w:rtl/>
          <w:lang w:bidi="ar-EG"/>
        </w:rPr>
        <w:t>تعزيز جودة اتخاذ القرارات الاستراتيجية أمر بالغ الأهمية لتحقيق الأهداف التنظيمية وزيادة التنافسية، فقد أشار فواز وسلمان</w:t>
      </w:r>
      <w:r w:rsidRPr="00217F0D">
        <w:rPr>
          <w:rFonts w:ascii="Times New Roman" w:hAnsi="Times New Roman" w:cs="Simplified Arabic" w:hint="cs"/>
          <w:sz w:val="24"/>
          <w:szCs w:val="28"/>
          <w:rtl/>
        </w:rPr>
        <w:t xml:space="preserve"> (2023) إلى أن القرارات الاستراتيجية الجيدة تحقق أفضل النتائج المرجوة للمنظمة بأقل التكاليف ووفق خططها الاستراتيجية. وأضاف "الحوامدة والسميرات"</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hint="cs"/>
          <w:sz w:val="24"/>
          <w:szCs w:val="28"/>
          <w:rtl/>
        </w:rPr>
        <w:t>(</w:t>
      </w:r>
      <w:proofErr w:type="spellStart"/>
      <w:r w:rsidRPr="00217F0D">
        <w:rPr>
          <w:rFonts w:ascii="Times New Roman" w:hAnsi="Times New Roman" w:cs="Simplified Arabic" w:hint="cs"/>
          <w:sz w:val="24"/>
          <w:szCs w:val="28"/>
        </w:rPr>
        <w:t>Alhawamdeh</w:t>
      </w:r>
      <w:proofErr w:type="spellEnd"/>
      <w:r w:rsidRPr="00217F0D">
        <w:rPr>
          <w:rFonts w:ascii="Times New Roman" w:hAnsi="Times New Roman" w:cs="Simplified Arabic" w:hint="cs"/>
          <w:sz w:val="24"/>
          <w:szCs w:val="28"/>
        </w:rPr>
        <w:t xml:space="preserve"> &amp; </w:t>
      </w:r>
      <w:proofErr w:type="spellStart"/>
      <w:r w:rsidRPr="00217F0D">
        <w:rPr>
          <w:rFonts w:ascii="Times New Roman" w:hAnsi="Times New Roman" w:cs="Simplified Arabic" w:hint="cs"/>
          <w:sz w:val="24"/>
          <w:szCs w:val="28"/>
        </w:rPr>
        <w:t>Alsmairat</w:t>
      </w:r>
      <w:proofErr w:type="spellEnd"/>
      <w:r w:rsidRPr="00217F0D">
        <w:rPr>
          <w:rFonts w:ascii="Times New Roman" w:hAnsi="Times New Roman" w:cs="Simplified Arabic" w:hint="cs"/>
          <w:sz w:val="24"/>
          <w:szCs w:val="28"/>
        </w:rPr>
        <w:t>, 2019</w:t>
      </w:r>
      <w:r w:rsidRPr="00217F0D">
        <w:rPr>
          <w:rFonts w:ascii="Times New Roman" w:hAnsi="Times New Roman" w:cs="Simplified Arabic" w:hint="cs"/>
          <w:sz w:val="24"/>
          <w:szCs w:val="28"/>
          <w:rtl/>
        </w:rPr>
        <w:t>) أن اتخاذ القرارات الاستراتيجية يعكس جهود الإدارة في التخطيط للمستقبل الطويل الأمد وزيادة فرص تحقيق أهداف المؤسسة ونجاحها.</w:t>
      </w:r>
    </w:p>
    <w:p w14:paraId="00F28DB2"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تستدعي دراسة جودة اتخاذ القرارات الاستراتيجية التعرف على أبعادها الأساسية التي تتضمن ملاءمة القرار، وقبول القرار (الموثوقية)، وجودة القرار (النوعية)، حيث يتيح فهم هذه الأبعاد للمسؤولين اتخاذ قرارات تتسم بالجودة العالية، حيث تشير جودة القرار إلى نوعيته ومدى التزامه بالجوانب القانونية والإدارية، بالإضافة إلى قبوله من المنفذين أو مدى توافقه مع توقعات المتلقين لهذه القرارات (حجازي، 2016).</w:t>
      </w:r>
    </w:p>
    <w:p w14:paraId="74329F6E"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في هذا السياق، تبرز أهمية تطبيقات الذكاء الاصطناعي كأداة فعالة لمساعدة المنظمات في إدارة المخاطر المؤسسية وتحسين جودة القرارات الاستراتيجية، فقد توصلت دراسة سمرة وآخرون (2022) إلى أن تطبيقات الذكاء الاصطناعي أحدثت تغييرًا جذريًا في إدارة المخاطر المؤسسية، نظرًا لقدرتها على تحسين أداء المؤسسة ومواجهة التحديات المختلفة الناتجة عن اعتماد التكنولوجيا في المؤسسات. وشهدت الفترات الماضية تطورات كبيرة في مجال تكنولوجيا المعلومات، وأصبح الحاسوب عاملًا مشتركًا في معظم مجالات الحياة، وأفرز هذا التطور التكنولوجيا المتمثلة في الذكاء الاصطناعي التي تهدف إلى محاكاة تصرفات الإنسان وسلوكه ومهاراته والقيام بأعمال تتطلب قدر من الذكاء والسرعة والتفوق، فإدارة المخاطر والقرارات الاستراتيجية يمثلوا جوهر العملية الإدارية ووسيلتها الأساسية في تحقيق أهداف المنظمة (حمد ونصيب، 2017).</w:t>
      </w:r>
    </w:p>
    <w:p w14:paraId="551B40E3"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lastRenderedPageBreak/>
        <w:t xml:space="preserve">كما أكدت نتائج دراسة آل عزام وآل ظفرة (2023) على </w:t>
      </w:r>
      <w:r w:rsidRPr="00217F0D">
        <w:rPr>
          <w:rFonts w:ascii="Times New Roman" w:hAnsi="Times New Roman" w:cs="Simplified Arabic"/>
          <w:sz w:val="24"/>
          <w:szCs w:val="28"/>
          <w:rtl/>
        </w:rPr>
        <w:t>وجود علاقة إيجابية بين تطبيقات الذكاء الاصطناعي وجودة القرارات الاستراتيجية، وأشارت إلى أن المديرين والمسؤولين لا يستطيعوا اتخاذ قرارات استراتيجية عالية الجودة بمعزل عن توظيف تطبيقات الذكاء الاصطناعي وأساليب</w:t>
      </w:r>
      <w:r w:rsidRPr="00217F0D">
        <w:rPr>
          <w:rFonts w:ascii="Times New Roman" w:hAnsi="Times New Roman" w:cs="Simplified Arabic" w:hint="cs"/>
          <w:sz w:val="24"/>
          <w:szCs w:val="28"/>
          <w:rtl/>
        </w:rPr>
        <w:t xml:space="preserve">ه. حيث يوفر </w:t>
      </w:r>
      <w:r w:rsidRPr="00217F0D">
        <w:rPr>
          <w:rFonts w:ascii="Times New Roman" w:hAnsi="Times New Roman" w:cs="Simplified Arabic" w:hint="cs"/>
          <w:sz w:val="24"/>
          <w:szCs w:val="28"/>
          <w:rtl/>
          <w:lang w:bidi="ar-EG"/>
        </w:rPr>
        <w:t xml:space="preserve">الذكاء الاصطناعي القدرة على تحليل كميات هائلة من البيانات بسرعة وكفاءة، مما يساعد في اكتشاف الأنماط والعلاقات المعقدة والتنبؤ بالمخاطر المحتملة واتخاذ قرارات جيدة، كما أكد طه (2017) </w:t>
      </w:r>
      <w:r w:rsidRPr="00217F0D">
        <w:rPr>
          <w:rFonts w:ascii="Times New Roman" w:hAnsi="Times New Roman" w:cs="Simplified Arabic"/>
          <w:sz w:val="24"/>
          <w:szCs w:val="28"/>
          <w:rtl/>
        </w:rPr>
        <w:t>أن تطبيقات الذكاء الاصطناعي تتيح التحكم في كمية ونوعية البيانات والمعلومات المتداولة عبر المستويات الإدارية المختلفة بالمؤسسة</w:t>
      </w:r>
      <w:r w:rsidRPr="00217F0D">
        <w:rPr>
          <w:rFonts w:ascii="Times New Roman" w:hAnsi="Times New Roman" w:cs="Simplified Arabic"/>
          <w:sz w:val="24"/>
          <w:szCs w:val="28"/>
          <w:lang w:bidi="ar-EG"/>
        </w:rPr>
        <w:t>.</w:t>
      </w:r>
    </w:p>
    <w:p w14:paraId="1195287F"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تشمل تطبيقات الذكاء الاصطناعي البرمجيات والخوارزميات المصممة لمحاكاة العقل البشري في أداء المهام، ولها القدرة على التعلم وحل المشكلات واتخاذ القرارات. تتضمن هذه التطبيقات الروبوتات، والأنظمة الحاسوبية، وغيرها من الأنظمة المعلوماتية المتقدمة القادرة على أداء مهام معقدة تتطلب مستويات عالية من التفكير والتعامل مع كميات كبيرة من البيانات (</w:t>
      </w:r>
      <w:r w:rsidRPr="00217F0D">
        <w:rPr>
          <w:rFonts w:ascii="Times New Roman" w:hAnsi="Times New Roman" w:cs="Simplified Arabic" w:hint="cs"/>
          <w:sz w:val="24"/>
          <w:szCs w:val="28"/>
          <w:lang w:bidi="ar-EG"/>
        </w:rPr>
        <w:t xml:space="preserve">Shabbir &amp; </w:t>
      </w:r>
      <w:proofErr w:type="spellStart"/>
      <w:r w:rsidRPr="00217F0D">
        <w:rPr>
          <w:rFonts w:ascii="Times New Roman" w:hAnsi="Times New Roman" w:cs="Simplified Arabic" w:hint="cs"/>
          <w:sz w:val="24"/>
          <w:szCs w:val="28"/>
          <w:lang w:bidi="ar-EG"/>
        </w:rPr>
        <w:t>Anwer</w:t>
      </w:r>
      <w:proofErr w:type="spellEnd"/>
      <w:r w:rsidRPr="00217F0D">
        <w:rPr>
          <w:rFonts w:ascii="Times New Roman" w:hAnsi="Times New Roman" w:cs="Simplified Arabic" w:hint="cs"/>
          <w:sz w:val="24"/>
          <w:szCs w:val="28"/>
          <w:lang w:bidi="ar-EG"/>
        </w:rPr>
        <w:t>, 2018</w:t>
      </w:r>
      <w:r w:rsidRPr="00217F0D">
        <w:rPr>
          <w:rFonts w:ascii="Times New Roman" w:hAnsi="Times New Roman" w:cs="Simplified Arabic" w:hint="cs"/>
          <w:sz w:val="24"/>
          <w:szCs w:val="28"/>
          <w:rtl/>
          <w:lang w:bidi="ar-EG"/>
        </w:rPr>
        <w:t>).</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و</w:t>
      </w:r>
      <w:r w:rsidRPr="00217F0D">
        <w:rPr>
          <w:rFonts w:ascii="Times New Roman" w:hAnsi="Times New Roman" w:cs="Simplified Arabic"/>
          <w:sz w:val="24"/>
          <w:szCs w:val="28"/>
          <w:rtl/>
        </w:rPr>
        <w:t>عند استخدام الذكاء الاصطناعي لتطوير أنظمة اتخاذ القرارات الاستراتيجية، يتم تخزين كميات ضخمة من البيانات ومعالجتها بواسطة برامج متخصصة لحل المشكلات وتعزيز اتخاذ القرارات</w:t>
      </w:r>
      <w:r w:rsidRPr="00217F0D">
        <w:rPr>
          <w:rFonts w:ascii="Times New Roman" w:hAnsi="Times New Roman" w:cs="Simplified Arabic" w:hint="cs"/>
          <w:sz w:val="24"/>
          <w:szCs w:val="28"/>
          <w:rtl/>
          <w:lang w:bidi="ar-EG"/>
        </w:rPr>
        <w:t xml:space="preserve"> (جباري، 2017).</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وت</w:t>
      </w:r>
      <w:r w:rsidRPr="00217F0D">
        <w:rPr>
          <w:rFonts w:ascii="Times New Roman" w:hAnsi="Times New Roman" w:cs="Simplified Arabic"/>
          <w:sz w:val="24"/>
          <w:szCs w:val="28"/>
          <w:rtl/>
        </w:rPr>
        <w:t>ستفيد المؤسسات من خوارزميات الذكاء الاصطناعي في إدارة المخاطر من خلال تحليل البيانات المتعددة لتقييم المخاطر وكشف الاحتيال وتعزيز الأمن السيبراني</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hint="cs"/>
          <w:sz w:val="24"/>
          <w:szCs w:val="28"/>
          <w:lang w:bidi="ar-EG"/>
        </w:rPr>
        <w:t>Božić, 2023</w:t>
      </w:r>
      <w:r w:rsidRPr="00217F0D">
        <w:rPr>
          <w:rFonts w:ascii="Times New Roman" w:hAnsi="Times New Roman" w:cs="Simplified Arabic" w:hint="cs"/>
          <w:sz w:val="24"/>
          <w:szCs w:val="28"/>
          <w:rtl/>
          <w:lang w:bidi="ar-EG"/>
        </w:rPr>
        <w:t>).</w:t>
      </w:r>
    </w:p>
    <w:p w14:paraId="223F566C"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ومن ثم تمثل نماذج تقييم المخاطر المدعومة بالذكاء الاصطناعي قفزة نوعية في قدرة المؤسسات على إدارة المخاطر بفعالية، وتعتمد هذه النماذج على القوة الحاسوبية الهائلة لخوارزميات الذكاء الاصطناعي لمعالجة وتحليل كميات ضخمة من البيانات بسرعة وكفاءة، مما يعزز قدرة المؤسسات على اكتشاف المخاطر الناشئة والاستجابة لها بشكل فوري (</w:t>
      </w:r>
      <w:r w:rsidRPr="00217F0D">
        <w:rPr>
          <w:rFonts w:ascii="Times New Roman" w:hAnsi="Times New Roman" w:cs="Simplified Arabic" w:hint="cs"/>
          <w:sz w:val="24"/>
          <w:szCs w:val="28"/>
          <w:lang w:bidi="ar-EG"/>
        </w:rPr>
        <w:t>Gautam, 2023</w:t>
      </w:r>
      <w:r w:rsidRPr="00217F0D">
        <w:rPr>
          <w:rFonts w:ascii="Times New Roman" w:hAnsi="Times New Roman" w:cs="Simplified Arabic" w:hint="cs"/>
          <w:sz w:val="24"/>
          <w:szCs w:val="28"/>
          <w:rtl/>
          <w:lang w:bidi="ar-EG"/>
        </w:rPr>
        <w:t>). ومن بين هذه التطبيقات: الأنظمة الخبيرة، الأنظمة القائمة على المعرفة، أنظمة دعم اتخاذ القرار الذكي، أنظمة الوكلاء البرمجية الذكية، وأنظمة التنفيذ الذكية (</w:t>
      </w:r>
      <w:r w:rsidRPr="00217F0D">
        <w:rPr>
          <w:rFonts w:ascii="Times New Roman" w:hAnsi="Times New Roman" w:cs="Simplified Arabic" w:hint="cs"/>
          <w:sz w:val="24"/>
          <w:szCs w:val="28"/>
          <w:lang w:bidi="ar-EG"/>
        </w:rPr>
        <w:t>Duan et al., 2019</w:t>
      </w:r>
      <w:r w:rsidRPr="00217F0D">
        <w:rPr>
          <w:rFonts w:ascii="Times New Roman" w:hAnsi="Times New Roman" w:cs="Simplified Arabic" w:hint="cs"/>
          <w:sz w:val="24"/>
          <w:szCs w:val="28"/>
          <w:rtl/>
          <w:lang w:bidi="ar-EG"/>
        </w:rPr>
        <w:t>).</w:t>
      </w:r>
    </w:p>
    <w:p w14:paraId="72E32F3E"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كما أثرت تطبيقات الذكاء الاصطناعي بشكل إيجابي على تعزيز جودة اتخاذ القرار الاستراتيجي في المؤسسات. كانت روبوتات الدردشة، والأنظمة الخبيرة، والتعلم الآلي من بين التطبيقات التي استفادت منها المؤسسات في تحليل البيانات بشكل أكثر كفاءة، مما يتيح للمنظمة الحصول على رؤى عميقة حول ظروف السوق والمنافسين، كما تعمل روبوتات الدردشة كمساعد افتراضي لتقديم توصيات ذات صلة في عمليات اتخاذ القرارات الاستراتيجية، مثل التخطيط الاستراتيجي وتوقع تأثير قرارات الأعمال، وتعزز تطبيقات الذكاء الاصطناعي التواصل والتعاون داخل المنظمة من خلال ميزات الدردشة وقدرات المساعد الافتراضي، مع مراعاة حماية الأنظمة من الهجمات الإلكترونية (</w:t>
      </w:r>
      <w:proofErr w:type="spellStart"/>
      <w:r w:rsidRPr="00217F0D">
        <w:rPr>
          <w:rFonts w:ascii="Times New Roman" w:hAnsi="Times New Roman" w:cs="Simplified Arabic" w:hint="cs"/>
          <w:sz w:val="24"/>
          <w:szCs w:val="28"/>
        </w:rPr>
        <w:t>Diantoro</w:t>
      </w:r>
      <w:proofErr w:type="spellEnd"/>
      <w:r w:rsidRPr="00217F0D">
        <w:rPr>
          <w:rFonts w:ascii="Times New Roman" w:hAnsi="Times New Roman" w:cs="Simplified Arabic" w:hint="cs"/>
          <w:sz w:val="24"/>
          <w:szCs w:val="28"/>
        </w:rPr>
        <w:t xml:space="preserve"> et al., 2024</w:t>
      </w:r>
      <w:r w:rsidRPr="00217F0D">
        <w:rPr>
          <w:rFonts w:ascii="Times New Roman" w:hAnsi="Times New Roman" w:cs="Simplified Arabic" w:hint="cs"/>
          <w:sz w:val="24"/>
          <w:szCs w:val="28"/>
          <w:rtl/>
        </w:rPr>
        <w:t>)</w:t>
      </w:r>
      <w:r w:rsidRPr="00217F0D">
        <w:rPr>
          <w:rFonts w:ascii="Times New Roman" w:hAnsi="Times New Roman" w:cs="Simplified Arabic" w:hint="cs"/>
          <w:sz w:val="24"/>
          <w:szCs w:val="28"/>
          <w:rtl/>
          <w:lang w:bidi="ar-EG"/>
        </w:rPr>
        <w:t>.</w:t>
      </w:r>
      <w:r w:rsidRPr="00217F0D">
        <w:rPr>
          <w:rFonts w:ascii="Times New Roman" w:hAnsi="Times New Roman" w:cs="Simplified Arabic" w:hint="cs"/>
          <w:sz w:val="24"/>
          <w:szCs w:val="28"/>
          <w:rtl/>
        </w:rPr>
        <w:t xml:space="preserve"> </w:t>
      </w:r>
      <w:r w:rsidRPr="00217F0D">
        <w:rPr>
          <w:rFonts w:ascii="Times New Roman" w:hAnsi="Times New Roman" w:cs="Simplified Arabic" w:hint="cs"/>
          <w:sz w:val="24"/>
          <w:szCs w:val="28"/>
          <w:rtl/>
          <w:lang w:bidi="ar-EG"/>
        </w:rPr>
        <w:t xml:space="preserve">ويمكن تعزيز جودة اتخاذ القرار الاستراتيجي من خلال إتاحة إمكانية وصول أصحاب القرار إلى أنواع وأشكال مختلفة من المعلومات في </w:t>
      </w:r>
      <w:r w:rsidRPr="00217F0D">
        <w:rPr>
          <w:rFonts w:ascii="Times New Roman" w:hAnsi="Times New Roman" w:cs="Simplified Arabic" w:hint="cs"/>
          <w:sz w:val="24"/>
          <w:szCs w:val="28"/>
          <w:rtl/>
          <w:lang w:bidi="ar-EG"/>
        </w:rPr>
        <w:lastRenderedPageBreak/>
        <w:t xml:space="preserve">الوقت المناسب، مع ضمان موثوقية وصحة واتساق وملاءمة مصادر المعلومات المستخدمة في عملية اتخاذ القرار </w:t>
      </w:r>
      <w:r w:rsidRPr="00217F0D">
        <w:rPr>
          <w:rFonts w:ascii="Times New Roman" w:hAnsi="Times New Roman" w:cs="Simplified Arabic" w:hint="cs"/>
          <w:sz w:val="24"/>
          <w:szCs w:val="28"/>
          <w:lang w:bidi="ar-EG"/>
        </w:rPr>
        <w:t>(Trunk et al., 2020)</w:t>
      </w:r>
      <w:r w:rsidRPr="00217F0D">
        <w:rPr>
          <w:rFonts w:ascii="Times New Roman" w:hAnsi="Times New Roman" w:cs="Simplified Arabic" w:hint="cs"/>
          <w:sz w:val="24"/>
          <w:szCs w:val="28"/>
          <w:rtl/>
          <w:lang w:bidi="ar-EG"/>
        </w:rPr>
        <w:t xml:space="preserve">. </w:t>
      </w:r>
    </w:p>
    <w:p w14:paraId="10985EB4"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وبالنظر إلى واقع الأمر في المملكة العربية السعودية يتضح أنها عملت على توعية وتثقيف الجماهير وفئات المجتمع بمفاهيم الذكاء الاصطناعي، لتسهيل انتشار استخدام تلك التطبيقات التي تعتمد على هذه التقنية، من خلال تكاتف وتضافر جهود المؤسسات الحكومية لخلق المواطن القادر على التعامل مع هذه التقنيات، وخلق الوعي لدى قادة المؤسسات والمديرين والموظفين بالجهات الحكومية بأهمية تطبيقات الذكاء الاصطناعي (غرفة أبها، 2021).</w:t>
      </w:r>
    </w:p>
    <w:p w14:paraId="4075D890" w14:textId="77777777" w:rsidR="0099486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باستقراء ما سبق، يتضح أن تطبيقات الذكاء الاصطناعي أصبحت أداة حيوية في تعزيز فعالية إدارة المخاطر المؤسسية وتحسين جودة اتخاذ القرارات الاستراتيجية في المؤسسات من خلال قدراتها على تحليل كميات هائلة من البيانات بسرعة وكفاءة، لذا جاءت الدراسة الحالية تهدف إلى التعرف على كيفية الاستفادة من تطبيقات الذكاء الاصطناعي في إدارة المخاطر المؤسسية وتعزيز جودة اتخاذ القرارات الاستراتيجية بالمؤسسات الحكومية في المملكة العربية السعودية.</w:t>
      </w:r>
    </w:p>
    <w:p w14:paraId="0401D67F" w14:textId="77777777" w:rsidR="0099486D" w:rsidRPr="009F483F" w:rsidRDefault="0099486D" w:rsidP="0099486D">
      <w:pPr>
        <w:pStyle w:val="1221212121"/>
        <w:rPr>
          <w:rtl/>
        </w:rPr>
      </w:pPr>
      <w:bookmarkStart w:id="8" w:name="_Toc180338720"/>
      <w:bookmarkStart w:id="9" w:name="_Toc180338902"/>
      <w:bookmarkStart w:id="10" w:name="_Toc180339068"/>
      <w:bookmarkStart w:id="11" w:name="_Toc182129043"/>
      <w:r>
        <w:rPr>
          <w:rFonts w:hint="cs"/>
          <w:rtl/>
        </w:rPr>
        <w:t>2</w:t>
      </w:r>
      <w:r w:rsidRPr="009F483F">
        <w:rPr>
          <w:rFonts w:hint="cs"/>
          <w:rtl/>
        </w:rPr>
        <w:t>.1 المنطلقات النظرية للدراسة:</w:t>
      </w:r>
      <w:bookmarkEnd w:id="8"/>
      <w:bookmarkEnd w:id="9"/>
      <w:bookmarkEnd w:id="10"/>
      <w:bookmarkEnd w:id="11"/>
    </w:p>
    <w:p w14:paraId="558E72DE" w14:textId="77777777" w:rsidR="0099486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تستند الدراسة إلى مجموعة من النظريات والمفاهيم التي تفسر دور الذكاء الاصطناعي في إدارة المخاطر وتعزيز جودة القرارات الاستراتيجية. تشمل هذه المنطلقات:</w:t>
      </w:r>
    </w:p>
    <w:p w14:paraId="54D99958" w14:textId="77777777" w:rsidR="0099486D" w:rsidRPr="009F483F" w:rsidRDefault="0099486D" w:rsidP="0099486D">
      <w:pPr>
        <w:spacing w:before="120" w:after="120" w:line="240" w:lineRule="auto"/>
        <w:jc w:val="both"/>
        <w:rPr>
          <w:rFonts w:ascii="Times New Roman" w:hAnsi="Times New Roman" w:cs="Simplified Arabic"/>
          <w:b/>
          <w:bCs/>
          <w:sz w:val="28"/>
          <w:szCs w:val="32"/>
        </w:rPr>
      </w:pPr>
      <w:r w:rsidRPr="009F483F">
        <w:rPr>
          <w:rFonts w:ascii="Times New Roman" w:hAnsi="Times New Roman" w:cs="Simplified Arabic" w:hint="cs"/>
          <w:b/>
          <w:bCs/>
          <w:sz w:val="28"/>
          <w:szCs w:val="32"/>
          <w:rtl/>
        </w:rPr>
        <w:t>1.</w:t>
      </w:r>
      <w:r>
        <w:rPr>
          <w:rFonts w:ascii="Times New Roman" w:hAnsi="Times New Roman" w:cs="Simplified Arabic" w:hint="cs"/>
          <w:b/>
          <w:bCs/>
          <w:sz w:val="28"/>
          <w:szCs w:val="32"/>
          <w:rtl/>
        </w:rPr>
        <w:t>2</w:t>
      </w:r>
      <w:r w:rsidRPr="009F483F">
        <w:rPr>
          <w:rFonts w:ascii="Times New Roman" w:hAnsi="Times New Roman" w:cs="Simplified Arabic" w:hint="cs"/>
          <w:b/>
          <w:bCs/>
          <w:sz w:val="28"/>
          <w:szCs w:val="32"/>
          <w:rtl/>
        </w:rPr>
        <w:t>.1 نظرية النظم الاجتماعية التقنية:</w:t>
      </w:r>
    </w:p>
    <w:p w14:paraId="3ADCB7FC"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rPr>
        <w:t xml:space="preserve">تهدف نظرية النظم الاجتماعية التقنية، التي أسسها إريك </w:t>
      </w:r>
      <w:proofErr w:type="spellStart"/>
      <w:r w:rsidRPr="00217F0D">
        <w:rPr>
          <w:rFonts w:ascii="Times New Roman" w:hAnsi="Times New Roman" w:cs="Simplified Arabic" w:hint="cs"/>
          <w:sz w:val="24"/>
          <w:szCs w:val="28"/>
          <w:rtl/>
        </w:rPr>
        <w:t>تريست</w:t>
      </w:r>
      <w:proofErr w:type="spellEnd"/>
      <w:r w:rsidRPr="00217F0D">
        <w:rPr>
          <w:rFonts w:ascii="Times New Roman" w:hAnsi="Times New Roman" w:cs="Simplified Arabic" w:hint="cs"/>
          <w:sz w:val="24"/>
          <w:szCs w:val="28"/>
          <w:rtl/>
        </w:rPr>
        <w:t xml:space="preserve"> وكين </w:t>
      </w:r>
      <w:proofErr w:type="spellStart"/>
      <w:r w:rsidRPr="00217F0D">
        <w:rPr>
          <w:rFonts w:ascii="Times New Roman" w:hAnsi="Times New Roman" w:cs="Simplified Arabic" w:hint="cs"/>
          <w:sz w:val="24"/>
          <w:szCs w:val="28"/>
          <w:rtl/>
        </w:rPr>
        <w:t>بامفورث</w:t>
      </w:r>
      <w:proofErr w:type="spellEnd"/>
      <w:r w:rsidRPr="00217F0D">
        <w:rPr>
          <w:rFonts w:ascii="Times New Roman" w:hAnsi="Times New Roman" w:cs="Simplified Arabic" w:hint="cs"/>
          <w:sz w:val="24"/>
          <w:szCs w:val="28"/>
          <w:rtl/>
        </w:rPr>
        <w:t xml:space="preserve"> وفريد </w:t>
      </w:r>
      <w:proofErr w:type="spellStart"/>
      <w:r w:rsidRPr="00217F0D">
        <w:rPr>
          <w:rFonts w:ascii="Times New Roman" w:hAnsi="Times New Roman" w:cs="Simplified Arabic" w:hint="cs"/>
          <w:sz w:val="24"/>
          <w:szCs w:val="28"/>
          <w:rtl/>
        </w:rPr>
        <w:t>إيمري</w:t>
      </w:r>
      <w:proofErr w:type="spellEnd"/>
      <w:r w:rsidRPr="00217F0D">
        <w:rPr>
          <w:rFonts w:ascii="Times New Roman" w:hAnsi="Times New Roman" w:cs="Simplified Arabic" w:hint="cs"/>
          <w:sz w:val="24"/>
          <w:szCs w:val="28"/>
          <w:rtl/>
        </w:rPr>
        <w:t xml:space="preserve"> عام 1950 إلى تحسين أداء نظام العمل من خلال استكشاف كيفية تعامل الموظفين بفعالية مع التحديات التكنولوجية وعدم اليقين، وهي تتعلق بتطبيق تكنولوجيا المعلومات والاتصالات في المؤسسات، وتفترض النظرية أن تحقيق تكامل فعّال بين الموظفين والتكنولوجيا يؤدي إلى زيادة الإنتاجية والالتزام، مما يسهم في تحقيق أداء مؤسساتي متفوق بشكل عام (</w:t>
      </w:r>
      <w:r w:rsidRPr="00217F0D">
        <w:rPr>
          <w:rFonts w:ascii="Times New Roman" w:hAnsi="Times New Roman" w:cs="Simplified Arabic" w:hint="cs"/>
          <w:sz w:val="24"/>
          <w:szCs w:val="28"/>
        </w:rPr>
        <w:t>Yu et al., 2023</w:t>
      </w:r>
      <w:r w:rsidRPr="00217F0D">
        <w:rPr>
          <w:rFonts w:ascii="Times New Roman" w:hAnsi="Times New Roman" w:cs="Simplified Arabic" w:hint="cs"/>
          <w:sz w:val="24"/>
          <w:szCs w:val="28"/>
          <w:rtl/>
        </w:rPr>
        <w:t>)</w:t>
      </w:r>
      <w:r w:rsidRPr="00217F0D">
        <w:rPr>
          <w:rFonts w:ascii="Times New Roman" w:hAnsi="Times New Roman" w:cs="Simplified Arabic" w:hint="cs"/>
          <w:sz w:val="24"/>
          <w:szCs w:val="28"/>
          <w:rtl/>
          <w:lang w:bidi="ar-EG"/>
        </w:rPr>
        <w:t xml:space="preserve">. </w:t>
      </w:r>
    </w:p>
    <w:p w14:paraId="408B116B"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ويستند مدخل النظم الاجتماعية التقنية لإدارة المؤسسات على أساس أن أي جهاز تنظيمي يتطلب تقنية ونظامًا اجتماعيًا يربط بين العاملين والتقنية وبين بعضهم البعض، ويتمثل الغرض الأساسي للنظم الاجتماعية التقنية في تصميم المنظمات بصورة تحقق لها أقصى درجة ممكنة من الفعالية في الأداء، وترتبط فعالية الأفراد والفعالية التنظيمية بالعملية المشتركة للنظم الفرعية التقنية والاجتماعية (</w:t>
      </w:r>
      <w:proofErr w:type="spellStart"/>
      <w:r w:rsidRPr="00217F0D">
        <w:rPr>
          <w:rFonts w:ascii="Times New Roman" w:hAnsi="Times New Roman" w:cs="Simplified Arabic" w:hint="cs"/>
          <w:sz w:val="24"/>
          <w:szCs w:val="28"/>
          <w:rtl/>
          <w:lang w:bidi="ar-EG"/>
        </w:rPr>
        <w:t>سيزلاقي</w:t>
      </w:r>
      <w:proofErr w:type="spellEnd"/>
      <w:r w:rsidRPr="00217F0D">
        <w:rPr>
          <w:rFonts w:ascii="Times New Roman" w:hAnsi="Times New Roman" w:cs="Simplified Arabic" w:hint="cs"/>
          <w:sz w:val="24"/>
          <w:szCs w:val="28"/>
          <w:rtl/>
          <w:lang w:bidi="ar-EG"/>
        </w:rPr>
        <w:t xml:space="preserve"> </w:t>
      </w:r>
      <w:proofErr w:type="spellStart"/>
      <w:r w:rsidRPr="00217F0D">
        <w:rPr>
          <w:rFonts w:ascii="Times New Roman" w:hAnsi="Times New Roman" w:cs="Simplified Arabic" w:hint="cs"/>
          <w:sz w:val="24"/>
          <w:szCs w:val="28"/>
          <w:rtl/>
          <w:lang w:bidi="ar-EG"/>
        </w:rPr>
        <w:t>ووالاس</w:t>
      </w:r>
      <w:proofErr w:type="spellEnd"/>
      <w:r w:rsidRPr="00217F0D">
        <w:rPr>
          <w:rFonts w:ascii="Times New Roman" w:hAnsi="Times New Roman" w:cs="Simplified Arabic" w:hint="cs"/>
          <w:sz w:val="24"/>
          <w:szCs w:val="28"/>
          <w:rtl/>
          <w:lang w:bidi="ar-EG"/>
        </w:rPr>
        <w:t>، 1991).</w:t>
      </w:r>
    </w:p>
    <w:p w14:paraId="32280BAA"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lang w:bidi="ar-EG"/>
        </w:rPr>
      </w:pPr>
      <w:r w:rsidRPr="00217F0D">
        <w:rPr>
          <w:rFonts w:ascii="Times New Roman" w:hAnsi="Times New Roman" w:cs="Simplified Arabic" w:hint="cs"/>
          <w:sz w:val="24"/>
          <w:szCs w:val="28"/>
          <w:rtl/>
          <w:lang w:bidi="ar-EG"/>
        </w:rPr>
        <w:t xml:space="preserve">كما تفترض نظرية النظم الاجتماعية التقنية أن مدى توافق وتفاعل النظامين التقني والاجتماعي هو الذي يحدد فاعلية وجودة وكفاءة نظام العمل ونجاح المؤسسة، حيث يهتم النظام التقني بـالعمليات والمهام </w:t>
      </w:r>
      <w:r w:rsidRPr="00217F0D">
        <w:rPr>
          <w:rFonts w:ascii="Times New Roman" w:hAnsi="Times New Roman" w:cs="Simplified Arabic" w:hint="cs"/>
          <w:sz w:val="24"/>
          <w:szCs w:val="28"/>
          <w:rtl/>
          <w:lang w:bidi="ar-EG"/>
        </w:rPr>
        <w:lastRenderedPageBreak/>
        <w:t>والتقنية اللازمة لتحويل المدخلات إلى مخرجات، بينما يهتم النظام الاجتماعي بـسمات وخصائص الأفراد مثل المواقف والمهارات والقيم، والعلاقات بين الأشخاص، وأنظمة المكافأة وهياكل السلطة، لذا تفترض النظرية أن التقنية التي تتمثل في تطبيقات الذكاء الاصطناعي تمثل أحد أهم المكونات اللازمة لنجاح نظام العمل (</w:t>
      </w:r>
      <w:r w:rsidRPr="00217F0D">
        <w:rPr>
          <w:rFonts w:ascii="Times New Roman" w:hAnsi="Times New Roman" w:cs="Simplified Arabic" w:hint="cs"/>
          <w:sz w:val="24"/>
          <w:szCs w:val="28"/>
          <w:lang w:bidi="ar-EG"/>
        </w:rPr>
        <w:t>Holdsworth &amp; Zaghloul, 2022</w:t>
      </w:r>
      <w:r w:rsidRPr="00217F0D">
        <w:rPr>
          <w:rFonts w:ascii="Times New Roman" w:hAnsi="Times New Roman" w:cs="Simplified Arabic" w:hint="cs"/>
          <w:sz w:val="24"/>
          <w:szCs w:val="28"/>
          <w:rtl/>
          <w:lang w:bidi="ar-EG"/>
        </w:rPr>
        <w:t>).</w:t>
      </w:r>
    </w:p>
    <w:p w14:paraId="455451C6" w14:textId="77777777" w:rsidR="0099486D" w:rsidRPr="009F483F" w:rsidRDefault="0099486D" w:rsidP="0099486D">
      <w:pPr>
        <w:spacing w:before="120" w:after="120" w:line="240" w:lineRule="auto"/>
        <w:jc w:val="both"/>
        <w:rPr>
          <w:rFonts w:ascii="Times New Roman" w:hAnsi="Times New Roman" w:cs="Simplified Arabic"/>
          <w:sz w:val="28"/>
          <w:szCs w:val="32"/>
        </w:rPr>
      </w:pPr>
      <w:r w:rsidRPr="009F483F">
        <w:rPr>
          <w:rFonts w:ascii="Times New Roman" w:hAnsi="Times New Roman" w:cs="Simplified Arabic" w:hint="cs"/>
          <w:b/>
          <w:bCs/>
          <w:sz w:val="28"/>
          <w:szCs w:val="32"/>
          <w:rtl/>
        </w:rPr>
        <w:t>2.</w:t>
      </w:r>
      <w:r>
        <w:rPr>
          <w:rFonts w:ascii="Times New Roman" w:hAnsi="Times New Roman" w:cs="Simplified Arabic" w:hint="cs"/>
          <w:b/>
          <w:bCs/>
          <w:sz w:val="28"/>
          <w:szCs w:val="32"/>
          <w:rtl/>
        </w:rPr>
        <w:t>2</w:t>
      </w:r>
      <w:r w:rsidRPr="009F483F">
        <w:rPr>
          <w:rFonts w:ascii="Times New Roman" w:hAnsi="Times New Roman" w:cs="Simplified Arabic" w:hint="cs"/>
          <w:b/>
          <w:bCs/>
          <w:sz w:val="28"/>
          <w:szCs w:val="32"/>
          <w:rtl/>
        </w:rPr>
        <w:t>.1 نظرية اتخاذ القرار:</w:t>
      </w:r>
    </w:p>
    <w:p w14:paraId="4ED1EAAD"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تحدد هذه النظرية مجموعة من المؤشرات التي تساعد في وضع المستوى الملائم الذي يحتاجه القرار، ويتضمن: وضوح الرؤية، بمعنى توافر البيانات والمعلومات الكافية عن المشكلة المراد اتخاذ قرار بشأنها، ويتحدد في ذلك خصائص معينة لابد من توافرها مثل أن يكون القرار واضحًا وواقعيًا وقابلًا للتنفيذ وينتج عنه مكاسب مادية أو معنوية داخل التنظيم، وأن يكون محددًا بوقت معين، ويراعي الجوانب الإنسانية في إطار العمل، وقابلًا للمتابعة والتقويم، إلى جانب الحرص على استخدام الحواسيب في تخزين المعلومات في المؤسسات الكبيرة أو ذات الوظائف المتعددة للاستفادة منها في اتخاذ القرارات الاستراتيجية (العلاق، 2009).</w:t>
      </w:r>
    </w:p>
    <w:p w14:paraId="6624CF34"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 xml:space="preserve">ويعد هربرت سايمون </w:t>
      </w:r>
      <w:r w:rsidRPr="00217F0D">
        <w:rPr>
          <w:rFonts w:ascii="Times New Roman" w:hAnsi="Times New Roman" w:cs="Simplified Arabic" w:hint="cs"/>
          <w:sz w:val="24"/>
          <w:szCs w:val="28"/>
        </w:rPr>
        <w:t>H. Simon</w:t>
      </w:r>
      <w:r w:rsidRPr="00217F0D">
        <w:rPr>
          <w:rFonts w:ascii="Times New Roman" w:hAnsi="Times New Roman" w:cs="Simplified Arabic" w:hint="cs"/>
          <w:sz w:val="24"/>
          <w:szCs w:val="28"/>
          <w:rtl/>
          <w:lang w:bidi="ar-EG"/>
        </w:rPr>
        <w:t xml:space="preserve"> أحد الرواد الأساسيين لنظرية اتخاذ القرار الذي افترض أن الرشد الكامل في تصرفات الفرد في الواقع العملي يرد من باب المثاليات البعيد عن الواقع، فالإنسان عادة ما يتأثر بالقيم والاعتبارات المختلفة المتصلة بالقرارات التي يتخذها، ويرى</w:t>
      </w:r>
      <w:r w:rsidRPr="00217F0D">
        <w:rPr>
          <w:rFonts w:ascii="Times New Roman" w:hAnsi="Times New Roman" w:cs="Simplified Arabic" w:hint="cs"/>
          <w:sz w:val="24"/>
          <w:szCs w:val="28"/>
          <w:rtl/>
        </w:rPr>
        <w:t xml:space="preserve"> هربرت سايمون إن يتطلع إليه الفرد في الواقع العملي هو الوصول للقرارات الاستراتيجية المعقولة (الفضل، 2010). فالقرارات من وجهة نظره هي وحدة التحليل الأساسية في المنظمة، وقد أطلق على نظريته في التنظيم "الرشد المحدود" لكونها تبحث عن القرار البديل الذي يحقق رضا المدير، وليس الرشد المطلق الهادف إلى تعظيم المنفعة القصوى، كما أن يرى وجوب توافر شرطين أساسيين وهما أن يكون المسؤول قادرًا على اتخاذ القرارات الاستراتيجية المناسبة، وأن يستطيع التأثير في منفذي القرارات لوضعها موضع التنفيذ (زيوش، 2022).</w:t>
      </w:r>
    </w:p>
    <w:p w14:paraId="2D2DEE5C" w14:textId="77777777" w:rsidR="0099486D" w:rsidRPr="009F483F" w:rsidRDefault="0099486D" w:rsidP="0099486D">
      <w:pPr>
        <w:spacing w:before="120" w:after="120" w:line="240" w:lineRule="auto"/>
        <w:jc w:val="both"/>
        <w:rPr>
          <w:rFonts w:ascii="Times New Roman" w:hAnsi="Times New Roman" w:cs="Simplified Arabic"/>
          <w:b/>
          <w:bCs/>
          <w:sz w:val="28"/>
          <w:szCs w:val="32"/>
          <w:rtl/>
        </w:rPr>
      </w:pPr>
      <w:r w:rsidRPr="009F483F">
        <w:rPr>
          <w:rFonts w:ascii="Times New Roman" w:hAnsi="Times New Roman" w:cs="Simplified Arabic" w:hint="cs"/>
          <w:b/>
          <w:bCs/>
          <w:sz w:val="28"/>
          <w:szCs w:val="32"/>
          <w:rtl/>
        </w:rPr>
        <w:t>3.</w:t>
      </w:r>
      <w:r>
        <w:rPr>
          <w:rFonts w:ascii="Times New Roman" w:hAnsi="Times New Roman" w:cs="Simplified Arabic" w:hint="cs"/>
          <w:b/>
          <w:bCs/>
          <w:sz w:val="28"/>
          <w:szCs w:val="32"/>
          <w:rtl/>
        </w:rPr>
        <w:t>2</w:t>
      </w:r>
      <w:r w:rsidRPr="009F483F">
        <w:rPr>
          <w:rFonts w:ascii="Times New Roman" w:hAnsi="Times New Roman" w:cs="Simplified Arabic" w:hint="cs"/>
          <w:b/>
          <w:bCs/>
          <w:sz w:val="28"/>
          <w:szCs w:val="32"/>
          <w:rtl/>
        </w:rPr>
        <w:t>.1 نظرية المخاطر:</w:t>
      </w:r>
    </w:p>
    <w:p w14:paraId="561E0B8C"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Pr>
      </w:pPr>
      <w:r w:rsidRPr="00217F0D">
        <w:rPr>
          <w:rFonts w:ascii="Times New Roman" w:hAnsi="Times New Roman" w:cs="Simplified Arabic" w:hint="cs"/>
          <w:sz w:val="24"/>
          <w:szCs w:val="28"/>
          <w:rtl/>
        </w:rPr>
        <w:t>يعتبر فرانك نايت (</w:t>
      </w:r>
      <w:r w:rsidRPr="00217F0D">
        <w:rPr>
          <w:rFonts w:ascii="Times New Roman" w:hAnsi="Times New Roman" w:cs="Simplified Arabic" w:hint="cs"/>
          <w:sz w:val="24"/>
          <w:szCs w:val="28"/>
        </w:rPr>
        <w:t>Frank Knight</w:t>
      </w:r>
      <w:r w:rsidRPr="00217F0D">
        <w:rPr>
          <w:rFonts w:ascii="Times New Roman" w:hAnsi="Times New Roman" w:cs="Simplified Arabic" w:hint="cs"/>
          <w:sz w:val="24"/>
          <w:szCs w:val="28"/>
          <w:rtl/>
        </w:rPr>
        <w:t>) هو المؤسس لنظرية المخاطر في السياق الاقتصادي هو الذي قدم الفرق بين المخاطرة وعدم اليقين في كتابه "المخاطرة وعدم اليقين والربح عام 1921، والذي قام فيه بتقديم آرائه عن المخاطر وعدم اليقين وآثارها على التنظيم الاقتصادي، كما أنه تبني مبدأ أن العيش في بيئة غير مؤكدة عنصر رئيسي يفصل البشر عن الآليين (</w:t>
      </w:r>
      <w:proofErr w:type="spellStart"/>
      <w:r w:rsidRPr="00217F0D">
        <w:rPr>
          <w:rFonts w:ascii="Times New Roman" w:hAnsi="Times New Roman" w:cs="Simplified Arabic" w:hint="cs"/>
          <w:sz w:val="24"/>
          <w:szCs w:val="28"/>
        </w:rPr>
        <w:t>Suprinyak</w:t>
      </w:r>
      <w:proofErr w:type="spellEnd"/>
      <w:r w:rsidRPr="00217F0D">
        <w:rPr>
          <w:rFonts w:ascii="Times New Roman" w:hAnsi="Times New Roman" w:cs="Simplified Arabic" w:hint="cs"/>
          <w:sz w:val="24"/>
          <w:szCs w:val="28"/>
        </w:rPr>
        <w:t xml:space="preserve"> &amp; Oliveira, 2021</w:t>
      </w:r>
      <w:r w:rsidRPr="00217F0D">
        <w:rPr>
          <w:rFonts w:ascii="Times New Roman" w:hAnsi="Times New Roman" w:cs="Simplified Arabic" w:hint="cs"/>
          <w:sz w:val="24"/>
          <w:szCs w:val="28"/>
          <w:rtl/>
        </w:rPr>
        <w:t>).</w:t>
      </w:r>
    </w:p>
    <w:p w14:paraId="59ADE8AD"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 xml:space="preserve">حيث تركز فرضيات نظرية المخاطرة وعدم اليقين والربح على أن الأفراد قادرون على إحداث التوازن السوقي ومواجهة التغييرات في عملية الإنتاج، طالما تتوفر لديهم المعرفة الكافية التي تجعلهم قادرين على التعامل مع المخاطر بطرق متوقعة، وأشار </w:t>
      </w:r>
      <w:proofErr w:type="spellStart"/>
      <w:r w:rsidRPr="00217F0D">
        <w:rPr>
          <w:rFonts w:ascii="Times New Roman" w:hAnsi="Times New Roman" w:cs="Simplified Arabic" w:hint="cs"/>
          <w:sz w:val="24"/>
          <w:szCs w:val="28"/>
          <w:rtl/>
        </w:rPr>
        <w:t>نايتس</w:t>
      </w:r>
      <w:proofErr w:type="spellEnd"/>
      <w:r w:rsidRPr="00217F0D">
        <w:rPr>
          <w:rFonts w:ascii="Times New Roman" w:hAnsi="Times New Roman" w:cs="Simplified Arabic" w:hint="cs"/>
          <w:sz w:val="24"/>
          <w:szCs w:val="28"/>
          <w:rtl/>
        </w:rPr>
        <w:t xml:space="preserve"> إلى أنه يمكن التعامل مع المخاطر في الأسواق التنافسية، طالما يمكن التنبؤ بها مسبقًا (</w:t>
      </w:r>
      <w:r w:rsidRPr="00217F0D">
        <w:rPr>
          <w:rFonts w:ascii="Times New Roman" w:hAnsi="Times New Roman" w:cs="Simplified Arabic" w:hint="cs"/>
          <w:sz w:val="24"/>
          <w:szCs w:val="28"/>
        </w:rPr>
        <w:t>Emmett, 2021</w:t>
      </w:r>
      <w:r w:rsidRPr="00217F0D">
        <w:rPr>
          <w:rFonts w:ascii="Times New Roman" w:hAnsi="Times New Roman" w:cs="Simplified Arabic" w:hint="cs"/>
          <w:sz w:val="24"/>
          <w:szCs w:val="28"/>
          <w:rtl/>
        </w:rPr>
        <w:t xml:space="preserve">). وقد أوضح نايت أنه يمكن إدارة المخاطر وصياغة </w:t>
      </w:r>
      <w:r w:rsidRPr="00217F0D">
        <w:rPr>
          <w:rFonts w:ascii="Times New Roman" w:hAnsi="Times New Roman" w:cs="Simplified Arabic" w:hint="cs"/>
          <w:sz w:val="24"/>
          <w:szCs w:val="28"/>
          <w:rtl/>
        </w:rPr>
        <w:lastRenderedPageBreak/>
        <w:t>استراتيجيات التعامل معها في حالة المخاطر التي يمكن قياس الضرر فيها، بدلاً من تلك التي يبقى فيها الضرر غير محدد مثل حالات عدم اليقين (</w:t>
      </w:r>
      <w:proofErr w:type="spellStart"/>
      <w:r w:rsidRPr="00217F0D">
        <w:rPr>
          <w:rFonts w:ascii="Times New Roman" w:hAnsi="Times New Roman" w:cs="Simplified Arabic" w:hint="cs"/>
          <w:sz w:val="24"/>
          <w:szCs w:val="28"/>
        </w:rPr>
        <w:t>Spikin</w:t>
      </w:r>
      <w:proofErr w:type="spellEnd"/>
      <w:r w:rsidRPr="00217F0D">
        <w:rPr>
          <w:rFonts w:ascii="Times New Roman" w:hAnsi="Times New Roman" w:cs="Simplified Arabic" w:hint="cs"/>
          <w:sz w:val="24"/>
          <w:szCs w:val="28"/>
        </w:rPr>
        <w:t>, 2013</w:t>
      </w:r>
      <w:r w:rsidRPr="00217F0D">
        <w:rPr>
          <w:rFonts w:ascii="Times New Roman" w:hAnsi="Times New Roman" w:cs="Simplified Arabic" w:hint="cs"/>
          <w:sz w:val="24"/>
          <w:szCs w:val="28"/>
          <w:rtl/>
        </w:rPr>
        <w:t>).</w:t>
      </w:r>
    </w:p>
    <w:p w14:paraId="7FC4277C"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 xml:space="preserve">وباستقراء ما سبق </w:t>
      </w:r>
      <w:r w:rsidRPr="00217F0D">
        <w:rPr>
          <w:rFonts w:ascii="Times New Roman" w:hAnsi="Times New Roman" w:cs="Simplified Arabic"/>
          <w:sz w:val="24"/>
          <w:szCs w:val="28"/>
          <w:rtl/>
        </w:rPr>
        <w:t xml:space="preserve">تشير النظريات </w:t>
      </w:r>
      <w:r w:rsidRPr="00217F0D">
        <w:rPr>
          <w:rFonts w:ascii="Times New Roman" w:hAnsi="Times New Roman" w:cs="Simplified Arabic" w:hint="cs"/>
          <w:sz w:val="24"/>
          <w:szCs w:val="28"/>
          <w:rtl/>
        </w:rPr>
        <w:t xml:space="preserve">أن </w:t>
      </w:r>
      <w:r w:rsidRPr="00217F0D">
        <w:rPr>
          <w:rFonts w:ascii="Times New Roman" w:hAnsi="Times New Roman" w:cs="Simplified Arabic"/>
          <w:sz w:val="24"/>
          <w:szCs w:val="28"/>
          <w:rtl/>
        </w:rPr>
        <w:t>من خلال تطبيق نظرية النظم الاجتماعية التقنية، يتضح أن التكامل الفعّال بين الموظفين والتكنولوجيا يمكن أن يزيد من الإنتاجية والالتزام المؤسسي، مما يسهم في تحسين الأداء العام للمؤسسات. أما نظرية اتخاذ القرار، فتؤكد على أهمية وضوح الرؤية وتوافر البيانات الكافية لاتخاذ قرارات استراتيجية فعّالة، مع مراعاة الجوانب الإنسانية والاعتماد على التكنولوجيا لتخزين ومعالجة المعلومات. وأخيرًا، تعزز نظرية المخاطر من فهمنا لكيفية التعامل مع المخاطر والتنبؤ بها، مما يمكن المؤسسات من صياغة استراتيجيات فعّالة لإدارة المخاطر.</w:t>
      </w:r>
      <w:r w:rsidRPr="00217F0D">
        <w:rPr>
          <w:rFonts w:ascii="Times New Roman" w:hAnsi="Times New Roman" w:cs="Simplified Arabic" w:hint="cs"/>
          <w:sz w:val="24"/>
          <w:szCs w:val="28"/>
          <w:rtl/>
        </w:rPr>
        <w:t xml:space="preserve"> </w:t>
      </w:r>
    </w:p>
    <w:p w14:paraId="232BBCCE" w14:textId="77777777" w:rsidR="0099486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و</w:t>
      </w:r>
      <w:r w:rsidRPr="00217F0D">
        <w:rPr>
          <w:rFonts w:ascii="Times New Roman" w:hAnsi="Times New Roman" w:cs="Simplified Arabic"/>
          <w:sz w:val="24"/>
          <w:szCs w:val="28"/>
          <w:rtl/>
        </w:rPr>
        <w:t>بناءً على ذلك،</w:t>
      </w:r>
      <w:r w:rsidRPr="00217F0D">
        <w:rPr>
          <w:rFonts w:ascii="Times New Roman" w:hAnsi="Times New Roman" w:cs="Simplified Arabic" w:hint="cs"/>
          <w:sz w:val="24"/>
          <w:szCs w:val="28"/>
          <w:rtl/>
        </w:rPr>
        <w:t xml:space="preserve"> يرى الباحث</w:t>
      </w:r>
      <w:r w:rsidRPr="00217F0D">
        <w:rPr>
          <w:rFonts w:ascii="Times New Roman" w:hAnsi="Times New Roman" w:cs="Simplified Arabic"/>
          <w:sz w:val="24"/>
          <w:szCs w:val="28"/>
          <w:rtl/>
        </w:rPr>
        <w:t xml:space="preserve"> </w:t>
      </w:r>
      <w:r>
        <w:rPr>
          <w:rFonts w:ascii="Times New Roman" w:hAnsi="Times New Roman" w:cs="Simplified Arabic" w:hint="cs"/>
          <w:sz w:val="24"/>
          <w:szCs w:val="28"/>
          <w:rtl/>
        </w:rPr>
        <w:t>أ</w:t>
      </w:r>
      <w:r w:rsidRPr="00217F0D">
        <w:rPr>
          <w:rFonts w:ascii="Times New Roman" w:hAnsi="Times New Roman" w:cs="Simplified Arabic"/>
          <w:sz w:val="24"/>
          <w:szCs w:val="28"/>
          <w:rtl/>
        </w:rPr>
        <w:t>ن دمج تقنيات الذكاء الاصطناعي في المؤسسات الحكومية في المملكة العربية السعودية يمكن أن يكون له تأثير كبير في تحسين إدارة المخاطر وتعزيز جودة القرارات الاستراتيجية، مما يسهم في تحقيق الاستدامة والفعالية المؤسسية في ظل بيئة عمل متغيرة ومعقدة</w:t>
      </w:r>
      <w:r w:rsidRPr="00217F0D">
        <w:rPr>
          <w:rFonts w:ascii="Times New Roman" w:hAnsi="Times New Roman" w:cs="Simplified Arabic" w:hint="cs"/>
          <w:sz w:val="24"/>
          <w:szCs w:val="28"/>
          <w:rtl/>
        </w:rPr>
        <w:t>، وتوفر</w:t>
      </w:r>
      <w:r w:rsidRPr="00217F0D">
        <w:rPr>
          <w:rFonts w:ascii="Times New Roman" w:hAnsi="Times New Roman" w:cs="Simplified Arabic"/>
          <w:sz w:val="24"/>
          <w:szCs w:val="28"/>
          <w:rtl/>
        </w:rPr>
        <w:t xml:space="preserve"> هذه النظريات إطارًا علميًا قويًا لدراسة تأثير الذكاء الاصطناعي على الأداء المؤسسي وتعزيز قدرات اتخاذ القرارات الاستراتيجية، مما يدعم الجهود الرامية إلى تحقيق أهداف المملكة الطموحة في التحول الرقمي والتنمية المستدامة.</w:t>
      </w:r>
    </w:p>
    <w:p w14:paraId="5FF6EEF2" w14:textId="77777777" w:rsidR="0099486D" w:rsidRPr="003C12FC" w:rsidRDefault="0099486D" w:rsidP="0099486D">
      <w:pPr>
        <w:pStyle w:val="1221212121"/>
        <w:rPr>
          <w:rtl/>
        </w:rPr>
      </w:pPr>
      <w:bookmarkStart w:id="12" w:name="_Toc180338727"/>
      <w:bookmarkStart w:id="13" w:name="_Toc180338909"/>
      <w:bookmarkStart w:id="14" w:name="_Toc180339075"/>
      <w:bookmarkStart w:id="15" w:name="_Toc182129044"/>
      <w:r>
        <w:rPr>
          <w:rFonts w:hint="cs"/>
          <w:rtl/>
        </w:rPr>
        <w:t xml:space="preserve">3.1 </w:t>
      </w:r>
      <w:r w:rsidRPr="003C12FC">
        <w:rPr>
          <w:rtl/>
        </w:rPr>
        <w:t>المبحث الأول: تطبيقات الذكاء الاصطناعي</w:t>
      </w:r>
      <w:bookmarkEnd w:id="12"/>
      <w:bookmarkEnd w:id="13"/>
      <w:bookmarkEnd w:id="14"/>
      <w:bookmarkEnd w:id="15"/>
    </w:p>
    <w:p w14:paraId="1F399807" w14:textId="77777777" w:rsidR="0099486D" w:rsidRPr="003C12FC" w:rsidRDefault="0099486D" w:rsidP="0099486D">
      <w:pPr>
        <w:spacing w:before="120" w:after="120" w:line="240" w:lineRule="auto"/>
        <w:jc w:val="both"/>
        <w:outlineLvl w:val="1"/>
        <w:rPr>
          <w:rFonts w:ascii="Times New Roman" w:hAnsi="Times New Roman" w:cs="Simplified Arabic"/>
          <w:color w:val="000000" w:themeColor="text1"/>
          <w:sz w:val="28"/>
          <w:szCs w:val="32"/>
        </w:rPr>
      </w:pPr>
      <w:bookmarkStart w:id="16" w:name="_Toc182129045"/>
      <w:r w:rsidRPr="003C12FC">
        <w:rPr>
          <w:rFonts w:ascii="Times New Roman" w:hAnsi="Times New Roman" w:cs="Simplified Arabic" w:hint="cs"/>
          <w:b/>
          <w:bCs/>
          <w:color w:val="000000" w:themeColor="text1"/>
          <w:sz w:val="28"/>
          <w:szCs w:val="32"/>
          <w:rtl/>
        </w:rPr>
        <w:t>1.3.</w:t>
      </w:r>
      <w:r>
        <w:rPr>
          <w:rFonts w:ascii="Times New Roman" w:hAnsi="Times New Roman" w:cs="Simplified Arabic" w:hint="cs"/>
          <w:b/>
          <w:bCs/>
          <w:color w:val="000000" w:themeColor="text1"/>
          <w:sz w:val="28"/>
          <w:szCs w:val="32"/>
          <w:rtl/>
        </w:rPr>
        <w:t>1</w:t>
      </w:r>
      <w:r w:rsidRPr="003C12FC">
        <w:rPr>
          <w:rFonts w:ascii="Times New Roman" w:hAnsi="Times New Roman" w:cs="Simplified Arabic" w:hint="cs"/>
          <w:b/>
          <w:bCs/>
          <w:color w:val="000000" w:themeColor="text1"/>
          <w:sz w:val="28"/>
          <w:szCs w:val="32"/>
          <w:rtl/>
        </w:rPr>
        <w:t xml:space="preserve"> </w:t>
      </w:r>
      <w:r w:rsidRPr="003C12FC">
        <w:rPr>
          <w:rFonts w:ascii="Times New Roman" w:hAnsi="Times New Roman" w:cs="Simplified Arabic"/>
          <w:b/>
          <w:bCs/>
          <w:color w:val="000000" w:themeColor="text1"/>
          <w:sz w:val="28"/>
          <w:szCs w:val="32"/>
          <w:rtl/>
        </w:rPr>
        <w:t>مقدمة</w:t>
      </w:r>
      <w:bookmarkEnd w:id="16"/>
    </w:p>
    <w:p w14:paraId="7F89FD69"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تم انتشار تطبيقات الذكاء الاصطناعي بشكل كبير في الفترة الأخيرة، نظرًا لتوفر كميات هائلة من البيانات وتحسن في القدرات </w:t>
      </w:r>
      <w:proofErr w:type="spellStart"/>
      <w:r w:rsidRPr="00217F0D">
        <w:rPr>
          <w:rFonts w:ascii="Times New Roman" w:hAnsi="Times New Roman" w:cs="Simplified Arabic"/>
          <w:color w:val="000000" w:themeColor="text1"/>
          <w:sz w:val="24"/>
          <w:szCs w:val="28"/>
          <w:rtl/>
        </w:rPr>
        <w:t>الحوسبية</w:t>
      </w:r>
      <w:proofErr w:type="spellEnd"/>
      <w:r w:rsidRPr="00217F0D">
        <w:rPr>
          <w:rFonts w:ascii="Times New Roman" w:hAnsi="Times New Roman" w:cs="Simplified Arabic"/>
          <w:color w:val="000000" w:themeColor="text1"/>
          <w:sz w:val="24"/>
          <w:szCs w:val="28"/>
          <w:rtl/>
        </w:rPr>
        <w:t>. تعتبر تقنيات التعلم الآلي من أكثر التقنيات استخدامًا في الوقت الحاضر، وخاصة تقنيات التعلم العميق؛ وذلك لما تظهره من قدرات كبيرة في تصنيف البيانات وتحديد الفئة التي ينتمي إليها أي إدخال معين.</w:t>
      </w:r>
    </w:p>
    <w:p w14:paraId="6BCBA02D"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ويعتمد الذكاء الاصطناعي على العديد من التقنيات المتطورة التي تمكن الآلات من الاستشعار، والفهم، والتخطيط، والعمل، والتعلم بمستويات قريبة من قدرات البشر. هذه الأنظمة القائمة على الذكاء الاصطناعي لديها القدرة على إدراك البيئات المحيطة، والتعرف على الأشياء والكائنات، وتسهيل عملية صنع القرار، وحل المشكلات المعقدة؛ علاوة على ذلك، تمتلك هذه الأنظمة القدرة على التعلم من التجارب السابقة وتقليد الأنماط والسلوكيات البشرية. وهذا يمكن أن يساهم بشكل كبير في تطوير تطبيقات الذكاء الاصطناعي في مجالات متنوعة كالتعليم والصناعة والخدمات، بما يسهم في تحسين الأداء وزيادة الكفاءة. (أبو خطوة، 2022).</w:t>
      </w:r>
    </w:p>
    <w:p w14:paraId="7DCCC213"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والجدير بالذكر أنه لا جدال في أن الذكاء الاصطناعي وتطبيقاته تشهد تطورًا كبيرًا في مجال التعليم، ولا مجال للشك في أنه قادم، وبالقدر الذي تتيح فيه تطبيقات الذكاء الاصطناعي في التعليم من فرص </w:t>
      </w:r>
      <w:r w:rsidRPr="00217F0D">
        <w:rPr>
          <w:rFonts w:ascii="Times New Roman" w:hAnsi="Times New Roman" w:cs="Simplified Arabic"/>
          <w:color w:val="000000" w:themeColor="text1"/>
          <w:sz w:val="24"/>
          <w:szCs w:val="28"/>
          <w:rtl/>
          <w:lang w:bidi="ar-EG"/>
        </w:rPr>
        <w:lastRenderedPageBreak/>
        <w:t>واعدة، فإنها تطرح أيضًا تحديات هامة تثير جدلاً حول دور العنصر البشري في العملية التعليمية، وحماية الخصوصية، وضمان الشفافية، ومدى القدرة على التحكم في الاعتماد على التقنيات الحديثة، وإمكانية التلاعب في المناهج والأخلاقيات المرتبطة بالتعليم؛ ولذلك لا تزال الحاجة قائمة لإجراء العديد من الدراسات والأبحاث التي تستكشف مدى تطبيق الذكاء الاصطناعي في التعليم، وحدود قدراته، وكيفية تحقيق أقصى استفادة ممكنة من هذه التقنيات المتطورة مع مراعاة الجوانب الأخلاقية ذات الصلة (محمد، 2021).</w:t>
      </w:r>
    </w:p>
    <w:p w14:paraId="333E4A1D"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كما انتشرت تطبيقات الذكاء الاصطناعي في الآونة الأخيرة بصفة واسعة بفضل توفر البيانات بكميات كبيرة، وتحسن القدرات الحاسوبية، وتعد تقنيات تعلم الآلة من أكثر التقنيات استخداما في الوقت الحالي، وخاصة تقنيات التعلم العميق؛ لما أظهرته من قدرات عالية في تصنيف البيانات وتحديد الفئة التي ينتمي إليها مدخل معين، مثل: التعرف على صور الأشياء وتصنيفها إلى فئات، وتحليل البيانات لتوقع النتائج أو الأحداث المستقبلية، مثل: توقعات الطقس، وإنشاء البيانات أو توليد محتوى جديد، مثل: توليد النصوص والصور (الهيئة السعودية للبيانات والذكاء الاصطناعي</w:t>
      </w:r>
      <w:r>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2024).</w:t>
      </w:r>
    </w:p>
    <w:p w14:paraId="77AE1412"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وبالتالي تتطور التقنيات الجديدة بشكل مستمر، مما يوفر حلولاً مبتكرة تعزز الكفاءة، وقد أحدثت هذه التطورات ثورة في طريقة عمل المنظمات وتفاعلها مع العملاء، وأصبحت أداة لا غنى عنها لتحقيق النجاح، ومن الأمثلة البارزة على ذلك الذكاء الاصطناعي الذي يعمل على تمكين المؤسسات من أتمتة العمليات، وتحليل كميات هائلة من البيانات مما يساعدها على التعرف على المخاطر، واكتساب رؤى قيمة لاتخاذ قرارات مستنيرة، ومما لا شك فيه أن هذه التقنيات الجديدة أعادت تشكيل مشهد الأعمال وفتحت إمكانيات لا حصر لها للتطوير والتنمية</w:t>
      </w:r>
      <w:r w:rsidRPr="00217F0D">
        <w:rPr>
          <w:rFonts w:ascii="Times New Roman" w:hAnsi="Times New Roman" w:cs="Simplified Arabic"/>
          <w:sz w:val="24"/>
          <w:szCs w:val="28"/>
          <w:lang w:bidi="ar-EG"/>
        </w:rPr>
        <w:t>(</w:t>
      </w:r>
      <w:proofErr w:type="spellStart"/>
      <w:r w:rsidRPr="00217F0D">
        <w:rPr>
          <w:rFonts w:ascii="Times New Roman" w:hAnsi="Times New Roman" w:cs="Simplified Arabic"/>
          <w:sz w:val="24"/>
          <w:szCs w:val="28"/>
          <w:lang w:bidi="ar-EG"/>
        </w:rPr>
        <w:t>Dašić</w:t>
      </w:r>
      <w:proofErr w:type="spellEnd"/>
      <w:r w:rsidRPr="00217F0D">
        <w:rPr>
          <w:rFonts w:ascii="Times New Roman" w:hAnsi="Times New Roman" w:cs="Simplified Arabic"/>
          <w:sz w:val="24"/>
          <w:szCs w:val="28"/>
          <w:lang w:bidi="ar-EG"/>
        </w:rPr>
        <w:t xml:space="preserve"> et al)</w:t>
      </w:r>
      <w:r>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w:t>
      </w:r>
    </w:p>
    <w:p w14:paraId="6C44F910" w14:textId="77777777" w:rsidR="0099486D" w:rsidRPr="00217F0D" w:rsidRDefault="0099486D" w:rsidP="0099486D">
      <w:pPr>
        <w:pStyle w:val="ad"/>
        <w:spacing w:before="120" w:after="120"/>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وتم إنشاء مجال الذكاء الاصطناعي في عام 1956، في مشروع </w:t>
      </w:r>
      <w:proofErr w:type="spellStart"/>
      <w:r w:rsidRPr="00217F0D">
        <w:rPr>
          <w:rFonts w:ascii="Times New Roman" w:hAnsi="Times New Roman" w:cs="Simplified Arabic"/>
          <w:sz w:val="24"/>
          <w:szCs w:val="28"/>
          <w:rtl/>
          <w:lang w:bidi="ar-EG"/>
        </w:rPr>
        <w:t>دارتموث</w:t>
      </w:r>
      <w:proofErr w:type="spellEnd"/>
      <w:r w:rsidRPr="00217F0D">
        <w:rPr>
          <w:rFonts w:ascii="Times New Roman" w:hAnsi="Times New Roman" w:cs="Simplified Arabic"/>
          <w:sz w:val="24"/>
          <w:szCs w:val="28"/>
          <w:rtl/>
          <w:lang w:bidi="ar-EG"/>
        </w:rPr>
        <w:t xml:space="preserve"> البحثي الصيفي حول الذكاء الاصطناعي الذي عقد في كلية </w:t>
      </w:r>
      <w:proofErr w:type="spellStart"/>
      <w:r w:rsidRPr="00217F0D">
        <w:rPr>
          <w:rFonts w:ascii="Times New Roman" w:hAnsi="Times New Roman" w:cs="Simplified Arabic"/>
          <w:sz w:val="24"/>
          <w:szCs w:val="28"/>
          <w:rtl/>
          <w:lang w:bidi="ar-EG"/>
        </w:rPr>
        <w:t>دارتموث</w:t>
      </w:r>
      <w:proofErr w:type="spellEnd"/>
      <w:r w:rsidRPr="00217F0D">
        <w:rPr>
          <w:rFonts w:ascii="Times New Roman" w:hAnsi="Times New Roman" w:cs="Simplified Arabic"/>
          <w:sz w:val="24"/>
          <w:szCs w:val="28"/>
          <w:rtl/>
          <w:lang w:bidi="ar-EG"/>
        </w:rPr>
        <w:t xml:space="preserve"> في هانوفر، نيو </w:t>
      </w:r>
      <w:proofErr w:type="spellStart"/>
      <w:r w:rsidRPr="00217F0D">
        <w:rPr>
          <w:rFonts w:ascii="Times New Roman" w:hAnsi="Times New Roman" w:cs="Simplified Arabic"/>
          <w:sz w:val="24"/>
          <w:szCs w:val="28"/>
          <w:rtl/>
          <w:lang w:bidi="ar-EG"/>
        </w:rPr>
        <w:t>هامبشاير</w:t>
      </w:r>
      <w:proofErr w:type="spellEnd"/>
      <w:r w:rsidRPr="00217F0D">
        <w:rPr>
          <w:rFonts w:ascii="Times New Roman" w:hAnsi="Times New Roman" w:cs="Simplified Arabic"/>
          <w:sz w:val="24"/>
          <w:szCs w:val="28"/>
          <w:rtl/>
          <w:lang w:bidi="ar-EG"/>
        </w:rPr>
        <w:t xml:space="preserve">، حيث اجتمعت مجموعة من العلماء لمدة شهرين لتبادل الأفكار حول الموضوع الجديد، في مقترح ورشة العمل، الذي صدر قبل عام، ذكر الباحثون أنه ستجري محاولة للعثور على كيفية جعل الآلات تستخدم اللغة، وتشكل التجريدات والمفاهيم، وتحل أنواعًا من المشاكل التي يقوم بحله البشر، ومنذ ذلك الحين وحتى السبعينيات، ازدهرت أبحاث الذكاء الاصطناعي، وفي الثمانينيات، بدأ الاهتمام بالذكاء الاصطناعي في الارتفاع مرة أخرى، مع تطور مبادرات مثل الأنظمة الخبيرة التي وضعها إدوارد </w:t>
      </w:r>
      <w:proofErr w:type="spellStart"/>
      <w:r w:rsidRPr="00217F0D">
        <w:rPr>
          <w:rFonts w:ascii="Times New Roman" w:hAnsi="Times New Roman" w:cs="Simplified Arabic"/>
          <w:sz w:val="24"/>
          <w:szCs w:val="28"/>
          <w:rtl/>
          <w:lang w:bidi="ar-EG"/>
        </w:rPr>
        <w:t>فيجنباوم</w:t>
      </w:r>
      <w:proofErr w:type="spellEnd"/>
      <w:r w:rsidRPr="00217F0D">
        <w:rPr>
          <w:rFonts w:ascii="Times New Roman" w:hAnsi="Times New Roman" w:cs="Simplified Arabic"/>
          <w:sz w:val="24"/>
          <w:szCs w:val="28"/>
          <w:rtl/>
          <w:lang w:bidi="ar-EG"/>
        </w:rPr>
        <w:t xml:space="preserve">، والتي سمحت لأجهزة الكمبيوتر بتقليد عملية صنع القرار وحل المشكلات للخبراء في مجال معين </w:t>
      </w:r>
      <w:r w:rsidRPr="00217F0D">
        <w:rPr>
          <w:rFonts w:ascii="Times New Roman" w:hAnsi="Times New Roman" w:cs="Simplified Arabic"/>
          <w:color w:val="222222"/>
          <w:sz w:val="24"/>
          <w:szCs w:val="28"/>
          <w:shd w:val="clear" w:color="auto" w:fill="FFFFFF"/>
        </w:rPr>
        <w:t>(Evangelista, 2020</w:t>
      </w:r>
      <w:r w:rsidRPr="00217F0D">
        <w:rPr>
          <w:rFonts w:ascii="Times New Roman" w:hAnsi="Times New Roman" w:cs="Simplified Arabic"/>
          <w:sz w:val="24"/>
          <w:szCs w:val="28"/>
          <w:lang w:bidi="ar-EG"/>
        </w:rPr>
        <w:t>)</w:t>
      </w:r>
      <w:r w:rsidRPr="00217F0D">
        <w:rPr>
          <w:rFonts w:ascii="Times New Roman" w:hAnsi="Times New Roman" w:cs="Simplified Arabic"/>
          <w:sz w:val="24"/>
          <w:szCs w:val="28"/>
          <w:rtl/>
          <w:lang w:bidi="ar-EG"/>
        </w:rPr>
        <w:t xml:space="preserve">. </w:t>
      </w:r>
    </w:p>
    <w:p w14:paraId="2D13C4D6" w14:textId="77777777" w:rsidR="0099486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مما سبق يمكن استنتاج أن تعد تطبيقات الذكاء الاصطناعي بمثابة الذكاء الذي تظهره البرامج وأجهزة الكمبيوتر والآلات لمحاكاة الذكاء الطبيعي، وقد كانت نهضة الذكاء الاصطناعي الأخيرة مدفوعة بالتقدم التكنولوجي في معالجة المعلومات وتخزين البيانات بالإضافة إلى زيادة توافر البيانات الضخمة، ويمكن للذكاء الاصطناعي المساعدة في إدارة المخاطر من خلال تطوير آليات التفاعل بين الأفراد والمؤسسات، </w:t>
      </w:r>
      <w:r w:rsidRPr="00217F0D">
        <w:rPr>
          <w:rFonts w:ascii="Times New Roman" w:hAnsi="Times New Roman" w:cs="Simplified Arabic"/>
          <w:sz w:val="24"/>
          <w:szCs w:val="28"/>
          <w:rtl/>
          <w:lang w:bidi="ar-EG"/>
        </w:rPr>
        <w:lastRenderedPageBreak/>
        <w:t xml:space="preserve">وجمع العديد من المعلومات التي تشير إلى مصدر تلك المخاطر، كما يمكن للذكاء الاصطناعي إجراء تطورات هائلة في كافة المجالات وإدارة المشاريع. </w:t>
      </w:r>
    </w:p>
    <w:p w14:paraId="6A73207A" w14:textId="77777777" w:rsidR="0099486D" w:rsidRPr="003C12FC" w:rsidRDefault="0099486D" w:rsidP="0099486D">
      <w:pPr>
        <w:spacing w:before="120" w:after="120" w:line="240" w:lineRule="auto"/>
        <w:jc w:val="both"/>
        <w:outlineLvl w:val="1"/>
        <w:rPr>
          <w:rFonts w:ascii="Times New Roman" w:hAnsi="Times New Roman" w:cs="Simplified Arabic"/>
          <w:b/>
          <w:bCs/>
          <w:color w:val="000000" w:themeColor="text1"/>
          <w:sz w:val="28"/>
          <w:szCs w:val="32"/>
        </w:rPr>
      </w:pPr>
      <w:bookmarkStart w:id="17" w:name="_Toc182129046"/>
      <w:r>
        <w:rPr>
          <w:rFonts w:ascii="Times New Roman" w:hAnsi="Times New Roman" w:cs="Simplified Arabic" w:hint="cs"/>
          <w:b/>
          <w:bCs/>
          <w:color w:val="000000" w:themeColor="text1"/>
          <w:sz w:val="28"/>
          <w:szCs w:val="32"/>
          <w:rtl/>
        </w:rPr>
        <w:t>2</w:t>
      </w:r>
      <w:r w:rsidRPr="003C12FC">
        <w:rPr>
          <w:rFonts w:ascii="Times New Roman" w:hAnsi="Times New Roman" w:cs="Simplified Arabic" w:hint="cs"/>
          <w:b/>
          <w:bCs/>
          <w:color w:val="000000" w:themeColor="text1"/>
          <w:sz w:val="28"/>
          <w:szCs w:val="32"/>
          <w:rtl/>
        </w:rPr>
        <w:t>.3.</w:t>
      </w:r>
      <w:r>
        <w:rPr>
          <w:rFonts w:ascii="Times New Roman" w:hAnsi="Times New Roman" w:cs="Simplified Arabic" w:hint="cs"/>
          <w:b/>
          <w:bCs/>
          <w:color w:val="000000" w:themeColor="text1"/>
          <w:sz w:val="28"/>
          <w:szCs w:val="32"/>
          <w:rtl/>
        </w:rPr>
        <w:t>1</w:t>
      </w:r>
      <w:r w:rsidRPr="003C12FC">
        <w:rPr>
          <w:rFonts w:ascii="Times New Roman" w:hAnsi="Times New Roman" w:cs="Simplified Arabic" w:hint="cs"/>
          <w:b/>
          <w:bCs/>
          <w:color w:val="000000" w:themeColor="text1"/>
          <w:sz w:val="28"/>
          <w:szCs w:val="32"/>
          <w:rtl/>
        </w:rPr>
        <w:t xml:space="preserve"> </w:t>
      </w:r>
      <w:r w:rsidRPr="003C12FC">
        <w:rPr>
          <w:rFonts w:ascii="Times New Roman" w:hAnsi="Times New Roman" w:cs="Simplified Arabic"/>
          <w:b/>
          <w:bCs/>
          <w:color w:val="000000" w:themeColor="text1"/>
          <w:sz w:val="28"/>
          <w:szCs w:val="32"/>
          <w:rtl/>
        </w:rPr>
        <w:t>مفهوم تطبيقات الذكاء الاصطناعي.</w:t>
      </w:r>
      <w:bookmarkEnd w:id="17"/>
    </w:p>
    <w:p w14:paraId="5DB1E73F"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ظهر اختلاف كبير ف تعريف تطبيقات الذكاء الاصطناعي وذلك بحسب الزاوية التي ينظر كل واحد منها؛ فكل متخصص يتناول التعريف من زاويته:</w:t>
      </w:r>
    </w:p>
    <w:p w14:paraId="0D01508E"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في حين عرف عبد الرحمن (2018، ص.78) تطبيقات الذكاء الاصطناعي أنها: "تقنيات يتم استخدامها للحصول على أفضل طرق التعليم حيث تتيح نظم تعليمية يخصص عملية التعليم لكل طالب بناء على القدرات والمهارات بالإضافة إلى مساعدة المعلم لتحديد مستوي التلاميذ وزيادة معدل النجاح لديهم ويوجد برامج تساعد عي تصحح الإجابات وتحديد الدرجات مما يوفر الوقت والجهد للمعلم".</w:t>
      </w:r>
    </w:p>
    <w:p w14:paraId="067C03F3"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وعرف الغامدي </w:t>
      </w:r>
      <w:proofErr w:type="spellStart"/>
      <w:r w:rsidRPr="00217F0D">
        <w:rPr>
          <w:rFonts w:ascii="Times New Roman" w:hAnsi="Times New Roman" w:cs="Simplified Arabic"/>
          <w:color w:val="000000" w:themeColor="text1"/>
          <w:sz w:val="24"/>
          <w:szCs w:val="28"/>
          <w:rtl/>
          <w:lang w:bidi="ar-EG"/>
        </w:rPr>
        <w:t>والفراني</w:t>
      </w:r>
      <w:proofErr w:type="spellEnd"/>
      <w:r w:rsidRPr="00217F0D">
        <w:rPr>
          <w:rFonts w:ascii="Times New Roman" w:hAnsi="Times New Roman" w:cs="Simplified Arabic"/>
          <w:color w:val="000000" w:themeColor="text1"/>
          <w:sz w:val="24"/>
          <w:szCs w:val="28"/>
          <w:rtl/>
          <w:lang w:bidi="ar-EG"/>
        </w:rPr>
        <w:t xml:space="preserve"> (2020، ص.59) تطبيقات الذكاء الاصطناعي أنها: "استخدام </w:t>
      </w:r>
      <w:proofErr w:type="gramStart"/>
      <w:r w:rsidRPr="00217F0D">
        <w:rPr>
          <w:rFonts w:ascii="Times New Roman" w:hAnsi="Times New Roman" w:cs="Simplified Arabic"/>
          <w:color w:val="000000" w:themeColor="text1"/>
          <w:sz w:val="24"/>
          <w:szCs w:val="28"/>
          <w:rtl/>
          <w:lang w:bidi="ar-EG"/>
        </w:rPr>
        <w:t>أجهزة</w:t>
      </w:r>
      <w:proofErr w:type="gramEnd"/>
      <w:r w:rsidRPr="00217F0D">
        <w:rPr>
          <w:rFonts w:ascii="Times New Roman" w:hAnsi="Times New Roman" w:cs="Simplified Arabic"/>
          <w:color w:val="000000" w:themeColor="text1"/>
          <w:sz w:val="24"/>
          <w:szCs w:val="28"/>
          <w:rtl/>
          <w:lang w:bidi="ar-EG"/>
        </w:rPr>
        <w:t xml:space="preserve"> أو برامج أو لآلات أو أنظمة قادرة على محاكاة الذكاء البشري للقيام بعمليات ومهام محدده مثل برامج المحادثة الفورية والروبوتات".</w:t>
      </w:r>
    </w:p>
    <w:p w14:paraId="5EB022C5"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عرف مرعي (2020</w:t>
      </w:r>
      <w:r>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ص.76) تطبيقات الذكاء الاصطناعي بأنه: "مرحلة التصوير كلا من الوظائف التي تعمل بالذكاء الاصطناعي داخل الكاميرات الرقمية الاحترافية، مثل: الضبط الآلي لكل من التعريض والوضوح، وخصائص مساعد الكاميرا الذكي، وكذلك خصائص الكاميرات الذكية مثل: كاميرا</w:t>
      </w:r>
      <w:r w:rsidRPr="00217F0D">
        <w:rPr>
          <w:rFonts w:ascii="Times New Roman" w:hAnsi="Times New Roman" w:cs="Simplified Arabic"/>
          <w:color w:val="000000" w:themeColor="text1"/>
          <w:sz w:val="24"/>
          <w:szCs w:val="28"/>
        </w:rPr>
        <w:t xml:space="preserve">Google </w:t>
      </w:r>
      <w:proofErr w:type="gramStart"/>
      <w:r w:rsidRPr="00217F0D">
        <w:rPr>
          <w:rFonts w:ascii="Times New Roman" w:hAnsi="Times New Roman" w:cs="Simplified Arabic"/>
          <w:color w:val="000000" w:themeColor="text1"/>
          <w:sz w:val="24"/>
          <w:szCs w:val="28"/>
        </w:rPr>
        <w:t xml:space="preserve">Clips </w:t>
      </w:r>
      <w:r w:rsidRPr="00217F0D">
        <w:rPr>
          <w:rFonts w:ascii="Times New Roman" w:hAnsi="Times New Roman" w:cs="Simplified Arabic"/>
          <w:color w:val="000000" w:themeColor="text1"/>
          <w:sz w:val="24"/>
          <w:szCs w:val="28"/>
          <w:rtl/>
        </w:rPr>
        <w:t>،</w:t>
      </w:r>
      <w:proofErr w:type="gramEnd"/>
      <w:r w:rsidRPr="00217F0D">
        <w:rPr>
          <w:rFonts w:ascii="Times New Roman" w:hAnsi="Times New Roman" w:cs="Simplified Arabic"/>
          <w:color w:val="000000" w:themeColor="text1"/>
          <w:sz w:val="24"/>
          <w:szCs w:val="28"/>
          <w:rtl/>
        </w:rPr>
        <w:t xml:space="preserve"> وكاميرات الهواتف الذكية".</w:t>
      </w:r>
    </w:p>
    <w:p w14:paraId="2632C0D3"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عرفت عبد الصمد وأحمد (2020، ص.22</w:t>
      </w:r>
      <w:r w:rsidRPr="00217F0D">
        <w:rPr>
          <w:rFonts w:ascii="Times New Roman" w:hAnsi="Times New Roman" w:cs="Simplified Arabic"/>
          <w:b/>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مفهوم الذكاء الاصطناعي أنه: "عبارة عن برامج حاسوبية طورت لكي تفكر كالإنسان، من خلال ما تتميز به من قدرات على القيام بالاستنتاجيات المختلفة وقدراتها على التعلم من أخطائها، وهو ما يجعلها تؤدي مهامها وأعمالها بسرعة ومهارة فائقة".</w:t>
      </w:r>
    </w:p>
    <w:p w14:paraId="041C2FA7"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lang w:bidi="ar-EG"/>
        </w:rPr>
        <w:t xml:space="preserve">وعرف كل من "جوان </w:t>
      </w:r>
      <w:proofErr w:type="spellStart"/>
      <w:r w:rsidRPr="00217F0D">
        <w:rPr>
          <w:rFonts w:ascii="Times New Roman" w:hAnsi="Times New Roman" w:cs="Simplified Arabic"/>
          <w:sz w:val="24"/>
          <w:szCs w:val="28"/>
          <w:rtl/>
          <w:lang w:bidi="ar-EG"/>
        </w:rPr>
        <w:t>وميو</w:t>
      </w:r>
      <w:proofErr w:type="spellEnd"/>
      <w:r w:rsidRPr="00217F0D">
        <w:rPr>
          <w:rFonts w:ascii="Times New Roman" w:hAnsi="Times New Roman" w:cs="Simplified Arabic"/>
          <w:sz w:val="24"/>
          <w:szCs w:val="28"/>
          <w:rtl/>
          <w:lang w:bidi="ar-EG"/>
        </w:rPr>
        <w:t xml:space="preserve"> </w:t>
      </w:r>
      <w:proofErr w:type="spellStart"/>
      <w:r w:rsidRPr="00217F0D">
        <w:rPr>
          <w:rFonts w:ascii="Times New Roman" w:hAnsi="Times New Roman" w:cs="Simplified Arabic"/>
          <w:sz w:val="24"/>
          <w:szCs w:val="28"/>
          <w:rtl/>
          <w:lang w:bidi="ar-EG"/>
        </w:rPr>
        <w:t>وجاينج</w:t>
      </w:r>
      <w:proofErr w:type="spellEnd"/>
      <w:r w:rsidRPr="00217F0D">
        <w:rPr>
          <w:rFonts w:ascii="Times New Roman" w:hAnsi="Times New Roman" w:cs="Simplified Arabic"/>
          <w:sz w:val="24"/>
          <w:szCs w:val="28"/>
          <w:rtl/>
          <w:lang w:bidi="ar-EG"/>
        </w:rPr>
        <w:t xml:space="preserve">" </w:t>
      </w:r>
      <w:r w:rsidRPr="00217F0D">
        <w:rPr>
          <w:rFonts w:ascii="Times New Roman" w:hAnsi="Times New Roman" w:cs="Simplified Arabic"/>
          <w:sz w:val="24"/>
          <w:szCs w:val="28"/>
          <w:rtl/>
        </w:rPr>
        <w:t>(</w:t>
      </w:r>
      <w:r w:rsidRPr="00217F0D">
        <w:rPr>
          <w:rFonts w:ascii="Times New Roman" w:hAnsi="Times New Roman" w:cs="Simplified Arabic"/>
          <w:sz w:val="24"/>
          <w:szCs w:val="28"/>
        </w:rPr>
        <w:t xml:space="preserve">Guan, Mou, Jiang, </w:t>
      </w:r>
      <w:r w:rsidRPr="00217F0D">
        <w:rPr>
          <w:rFonts w:ascii="Times New Roman" w:hAnsi="Times New Roman" w:cs="Simplified Arabic"/>
          <w:sz w:val="24"/>
          <w:szCs w:val="28"/>
          <w:lang w:bidi="ar-EG"/>
        </w:rPr>
        <w:t>2020</w:t>
      </w:r>
      <w:r w:rsidRPr="00217F0D">
        <w:rPr>
          <w:rFonts w:ascii="Times New Roman" w:hAnsi="Times New Roman" w:cs="Simplified Arabic"/>
          <w:sz w:val="24"/>
          <w:szCs w:val="28"/>
        </w:rPr>
        <w:t>, P.136</w:t>
      </w:r>
      <w:r w:rsidRPr="00217F0D">
        <w:rPr>
          <w:rFonts w:ascii="Times New Roman" w:hAnsi="Times New Roman" w:cs="Simplified Arabic"/>
          <w:sz w:val="24"/>
          <w:szCs w:val="28"/>
          <w:rtl/>
        </w:rPr>
        <w:t xml:space="preserve">) أن الذكاء الاصطناعي بأنه: "أنظمة حوسبة قادرة على التعامل مع العديد من العمليات، مثل التعلم، وتجميع البيانات وإدخالها وتصحيحها تلقائيًا ومعالجة العمليات المعقدة بطريقة تشبه الأنسان". </w:t>
      </w:r>
    </w:p>
    <w:p w14:paraId="485CDAB5"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هذا بالإضافة إلى التعريف الذي قدمه عبد السلام (2021، ص.ص413-414) لتطبيقات الذكاء الاصطناعي أنها: "عبارة عن البرامج الإلكترونية التي تساعد على تنمية مهارات التلاميذ وخاصه ذوي الاحتياجات الخاصة ومنهم على وجعه التحديدي ذوي صعوبات التعلم في تعلم واكتساب المهارات الاجتماعية والتعليمية والحياتية وتعديل السلوك".</w:t>
      </w:r>
    </w:p>
    <w:p w14:paraId="2D3F1EB5"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كما عرف كلا من الغامدي وآخرون (2023، ص.67) تطبيقات الذكاء الاصطناعي بأنه: "عبارة عن تطبيقات إلكترونية ونظم الحاسب الآلي قادرة على التفاعل مع النص وتحويلها إلى صوت مثل تطبيق </w:t>
      </w:r>
      <w:r w:rsidRPr="00217F0D">
        <w:rPr>
          <w:rFonts w:ascii="Times New Roman" w:hAnsi="Times New Roman" w:cs="Simplified Arabic"/>
          <w:color w:val="000000" w:themeColor="text1"/>
          <w:sz w:val="24"/>
          <w:szCs w:val="28"/>
          <w:rtl/>
          <w:lang w:bidi="ar-EG"/>
        </w:rPr>
        <w:lastRenderedPageBreak/>
        <w:t>انفجن وتطبيق قلم الذي يقوم بمعالجه النصوص بتقنية الذكاء الاصطناعي وذلك بمساعدة التلاميذ ذوي صعوبات التعلم علي تحسين الانتباه والإدراك".</w:t>
      </w:r>
    </w:p>
    <w:p w14:paraId="6989CE22"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كما عرف حسن (2023, ص.ص9-10) تطبيقات الذكاء الاصطناعي بأنه: "برامج وأنظمة تستخدم تقنيات الذكاء الاصطناعي لتحليل البيانات، اتخاذ قرارات، وتنفيذ مهام بشكل شبيه بالقدرات البشرية</w:t>
      </w:r>
      <w:r>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وتتنوع هذه التطبيقات بين تحسين التعلم الآلي، ومعالجة اللغة الطبيعية والروبوتات والتشخيص الطبي والتنبؤ التحليلي وتحسين تجربة المستخدم والكثير من المجالات الأخرى".</w:t>
      </w:r>
    </w:p>
    <w:p w14:paraId="66B5DA05"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كما أشار "سين </w:t>
      </w:r>
      <w:proofErr w:type="spellStart"/>
      <w:r w:rsidRPr="00217F0D">
        <w:rPr>
          <w:rFonts w:ascii="Times New Roman" w:hAnsi="Times New Roman" w:cs="Simplified Arabic"/>
          <w:sz w:val="24"/>
          <w:szCs w:val="28"/>
          <w:rtl/>
        </w:rPr>
        <w:t>وكاثيأريان</w:t>
      </w:r>
      <w:proofErr w:type="spellEnd"/>
      <w:r w:rsidRPr="00217F0D">
        <w:rPr>
          <w:rFonts w:ascii="Times New Roman" w:hAnsi="Times New Roman" w:cs="Simplified Arabic"/>
          <w:sz w:val="24"/>
          <w:szCs w:val="28"/>
          <w:rtl/>
        </w:rPr>
        <w:t>"(</w:t>
      </w:r>
      <w:r w:rsidRPr="00217F0D">
        <w:rPr>
          <w:rFonts w:ascii="Times New Roman" w:hAnsi="Times New Roman" w:cs="Simplified Arabic"/>
          <w:sz w:val="24"/>
          <w:szCs w:val="28"/>
        </w:rPr>
        <w:t xml:space="preserve">Sin &amp; </w:t>
      </w:r>
      <w:proofErr w:type="spellStart"/>
      <w:r w:rsidRPr="00217F0D">
        <w:rPr>
          <w:rFonts w:ascii="Times New Roman" w:hAnsi="Times New Roman" w:cs="Simplified Arabic"/>
          <w:sz w:val="24"/>
          <w:szCs w:val="28"/>
        </w:rPr>
        <w:t>Kathiarayan</w:t>
      </w:r>
      <w:proofErr w:type="spellEnd"/>
      <w:r w:rsidRPr="00217F0D">
        <w:rPr>
          <w:rFonts w:ascii="Times New Roman" w:hAnsi="Times New Roman" w:cs="Simplified Arabic"/>
          <w:sz w:val="24"/>
          <w:szCs w:val="28"/>
        </w:rPr>
        <w:t>, 2023, P.74</w:t>
      </w:r>
      <w:r w:rsidRPr="00217F0D">
        <w:rPr>
          <w:rFonts w:ascii="Times New Roman" w:hAnsi="Times New Roman" w:cs="Simplified Arabic"/>
          <w:sz w:val="24"/>
          <w:szCs w:val="28"/>
          <w:rtl/>
        </w:rPr>
        <w:t>) إلى تطبيقات الذكاء الاصطناعي على أنها: "الآلات والخوارزميات القادرة على أداء المهام التي تتطلب عادةً الذكاء البشري، مثل حل المشكلات والتعلم واتخاذ القرار".</w:t>
      </w:r>
    </w:p>
    <w:p w14:paraId="6979F2B1"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وتري منظر وعامر (2023، ص.18) مفهوم الذكاء الاصطناعي أنه: "تقنية قادرة على تحقيق نتائج تشبه النتائج التي يتوصل إليها الدماغ البشري، الأمر الذي يتعلق بأداة معلوماتية تؤدي أعمالًا كانت </w:t>
      </w:r>
      <w:proofErr w:type="gramStart"/>
      <w:r w:rsidRPr="00217F0D">
        <w:rPr>
          <w:rFonts w:ascii="Times New Roman" w:hAnsi="Times New Roman" w:cs="Simplified Arabic"/>
          <w:color w:val="000000" w:themeColor="text1"/>
          <w:sz w:val="24"/>
          <w:szCs w:val="28"/>
          <w:rtl/>
          <w:lang w:bidi="ar-EG"/>
        </w:rPr>
        <w:t>حتي</w:t>
      </w:r>
      <w:proofErr w:type="gramEnd"/>
      <w:r w:rsidRPr="00217F0D">
        <w:rPr>
          <w:rFonts w:ascii="Times New Roman" w:hAnsi="Times New Roman" w:cs="Simplified Arabic"/>
          <w:color w:val="000000" w:themeColor="text1"/>
          <w:sz w:val="24"/>
          <w:szCs w:val="28"/>
          <w:rtl/>
          <w:lang w:bidi="ar-EG"/>
        </w:rPr>
        <w:t xml:space="preserve"> وقت قريب حكرا على الكائنات الحية فقط، وتعتمد هذه الأداة خصوصا على الخوارزميات".</w:t>
      </w:r>
    </w:p>
    <w:p w14:paraId="06605A54"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في حين عرف "</w:t>
      </w:r>
      <w:r w:rsidRPr="00217F0D">
        <w:rPr>
          <w:rFonts w:ascii="Times New Roman" w:hAnsi="Times New Roman" w:cs="Simplified Arabic"/>
          <w:sz w:val="24"/>
          <w:szCs w:val="28"/>
          <w:rtl/>
          <w:lang w:bidi="ar-EG"/>
        </w:rPr>
        <w:t xml:space="preserve">مسعودي </w:t>
      </w:r>
      <w:r w:rsidRPr="00217F0D">
        <w:rPr>
          <w:rFonts w:ascii="Times New Roman" w:hAnsi="Times New Roman" w:cs="Simplified Arabic" w:hint="cs"/>
          <w:sz w:val="24"/>
          <w:szCs w:val="28"/>
          <w:rtl/>
          <w:lang w:bidi="ar-EG"/>
        </w:rPr>
        <w:t>وآخرون</w:t>
      </w:r>
      <w:r w:rsidRPr="00217F0D">
        <w:rPr>
          <w:rFonts w:ascii="Times New Roman" w:hAnsi="Times New Roman" w:cs="Simplified Arabic"/>
          <w:sz w:val="24"/>
          <w:szCs w:val="28"/>
          <w:rtl/>
        </w:rPr>
        <w:t>" (</w:t>
      </w:r>
      <w:r w:rsidRPr="00217F0D">
        <w:rPr>
          <w:rFonts w:ascii="Times New Roman" w:hAnsi="Times New Roman" w:cs="Simplified Arabic"/>
          <w:color w:val="222222"/>
          <w:sz w:val="24"/>
          <w:szCs w:val="28"/>
          <w:shd w:val="clear" w:color="auto" w:fill="FFFFFF"/>
        </w:rPr>
        <w:t>Massoudi et al., 2024, P.34</w:t>
      </w:r>
      <w:r w:rsidRPr="00217F0D">
        <w:rPr>
          <w:rFonts w:ascii="Times New Roman" w:hAnsi="Times New Roman" w:cs="Simplified Arabic"/>
          <w:sz w:val="24"/>
          <w:szCs w:val="28"/>
          <w:rtl/>
        </w:rPr>
        <w:t>) تطبيقات الذكاء الاصطناعي بأنها: "أدوات تظهر من خلالها قدرة الآلة على محاكاة قدرات العقل البشري، بما في ذلك التعلم من الأمثلة والخبرة، وفهم اللغة المنطوقة والاستجابة لها، واتخاذ القرارات، وحل المشكلات، والجمع بين هذه القدرات مع قدرات أخرى لأداء المهام التي قد يقوم بها الإنسان، مثل تشغيل السيارة".</w:t>
      </w:r>
    </w:p>
    <w:p w14:paraId="3975FCD1"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lang w:bidi="ar-EG"/>
        </w:rPr>
      </w:pPr>
      <w:r w:rsidRPr="00217F0D">
        <w:rPr>
          <w:rFonts w:ascii="Times New Roman" w:hAnsi="Times New Roman" w:cs="Simplified Arabic"/>
          <w:sz w:val="24"/>
          <w:szCs w:val="28"/>
          <w:rtl/>
          <w:lang w:bidi="ar-EG"/>
        </w:rPr>
        <w:t>مما سبق يمكن تعريف تطبيقات الذكاء الاصطناعي بأنها مجموعة من العناصر المتعلقة بالخوارزميات والروبوتات والشبكات العصبية التي توفر الخصائص الذكية للبرمجيات ويمكِن مقارنتها بالذكاء البشري بما في ذلك التعلم من خلال قواعد البيانات مع التدخل البشري الضئيل</w:t>
      </w:r>
      <w:r w:rsidRPr="00217F0D">
        <w:rPr>
          <w:rFonts w:ascii="Times New Roman" w:hAnsi="Times New Roman" w:cs="Simplified Arabic"/>
          <w:color w:val="000000" w:themeColor="text1"/>
          <w:sz w:val="24"/>
          <w:szCs w:val="28"/>
          <w:rtl/>
          <w:lang w:bidi="ar-EG"/>
        </w:rPr>
        <w:t>.</w:t>
      </w:r>
    </w:p>
    <w:p w14:paraId="7E70AF85" w14:textId="77777777" w:rsidR="0099486D" w:rsidRPr="003C12FC" w:rsidRDefault="0099486D" w:rsidP="0099486D">
      <w:pPr>
        <w:spacing w:before="120" w:after="120" w:line="240" w:lineRule="auto"/>
        <w:jc w:val="both"/>
        <w:outlineLvl w:val="1"/>
        <w:rPr>
          <w:rFonts w:ascii="Times New Roman" w:hAnsi="Times New Roman" w:cs="Simplified Arabic"/>
          <w:b/>
          <w:bCs/>
          <w:color w:val="000000" w:themeColor="text1"/>
          <w:sz w:val="28"/>
          <w:szCs w:val="32"/>
        </w:rPr>
      </w:pPr>
      <w:bookmarkStart w:id="18" w:name="_Toc182129047"/>
      <w:r w:rsidRPr="003872A5">
        <w:rPr>
          <w:rFonts w:ascii="Times New Roman" w:hAnsi="Times New Roman" w:cs="Simplified Arabic" w:hint="cs"/>
          <w:b/>
          <w:bCs/>
          <w:color w:val="000000" w:themeColor="text1"/>
          <w:sz w:val="28"/>
          <w:szCs w:val="32"/>
          <w:rtl/>
        </w:rPr>
        <w:t>3.3.1</w:t>
      </w:r>
      <w:r w:rsidRPr="003C12FC">
        <w:rPr>
          <w:rFonts w:ascii="Times New Roman" w:hAnsi="Times New Roman" w:cs="Simplified Arabic" w:hint="cs"/>
          <w:b/>
          <w:bCs/>
          <w:color w:val="000000" w:themeColor="text1"/>
          <w:sz w:val="28"/>
          <w:szCs w:val="32"/>
          <w:rtl/>
        </w:rPr>
        <w:t xml:space="preserve"> </w:t>
      </w:r>
      <w:r w:rsidRPr="003C12FC">
        <w:rPr>
          <w:rFonts w:ascii="Times New Roman" w:hAnsi="Times New Roman" w:cs="Simplified Arabic"/>
          <w:b/>
          <w:bCs/>
          <w:color w:val="000000" w:themeColor="text1"/>
          <w:sz w:val="28"/>
          <w:szCs w:val="32"/>
          <w:rtl/>
        </w:rPr>
        <w:t>أهمية تطبيقات الذكاء الاصطناعي.</w:t>
      </w:r>
      <w:bookmarkEnd w:id="18"/>
    </w:p>
    <w:p w14:paraId="440A7A1A"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يُمكن للذكاء الاصطناعي تحسين كفاءة المؤسسات في كافة القطاعات، مما يمكّن الشركات من تحقيق أقصى استفادة من إمكاناتها، والارتقاء بها إلى أفضل المستويات. فهو يعزز فعالية العمليات ويسرّع من سرعة تنفيذها، مما يؤدي إلى زيادة قيمتها العامة. بالإضافة إلى ذلك، يساهم في تطوير الأعمال باستمرار، ويزيد من عدد الأفراد الذين يتفاعلون مع هذه الأعمال، نتيجة للتطور المستمر في الأدوات والبرامج المتعلقة به.</w:t>
      </w:r>
    </w:p>
    <w:p w14:paraId="60FB09CA"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حيث تسهم تطبيقات الذكاء الاصطناعي في المحافظة على الخبرات البشرية المتراكمة بنقلها إلى الآلات الذكية، ومن خلاله يتمكن الإنسان من استخدام اللغة الإنسانية في التعامل مع الآلات عوضًا عن لغات البرمجة الحاسوبية، مما يجعل الآلات واستخدامها في متناول كل شرائح المجتمع، حتى من ذوي الاحتياجات </w:t>
      </w:r>
      <w:r w:rsidRPr="00217F0D">
        <w:rPr>
          <w:rFonts w:ascii="Times New Roman" w:hAnsi="Times New Roman" w:cs="Simplified Arabic"/>
          <w:color w:val="000000" w:themeColor="text1"/>
          <w:sz w:val="24"/>
          <w:szCs w:val="28"/>
          <w:rtl/>
          <w:lang w:bidi="ar-EG"/>
        </w:rPr>
        <w:lastRenderedPageBreak/>
        <w:t>الخاصة بعد أن كان التعامل مع الآلات المتقدمة حكرًا على ذوي الخبرات والمتخصصين في مجال التكنولوجيا والبرمجة (إبراهيم</w:t>
      </w:r>
      <w:r>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2023).</w:t>
      </w:r>
    </w:p>
    <w:p w14:paraId="19B37C20" w14:textId="77777777" w:rsidR="0099486D" w:rsidRPr="00217F0D" w:rsidRDefault="0099486D" w:rsidP="0099486D">
      <w:pPr>
        <w:spacing w:before="120" w:after="120" w:line="240" w:lineRule="auto"/>
        <w:ind w:firstLine="284"/>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كما تعد تطبيقات الذكاء الاصطناعي من الميادين المهمة التي تستقطب اهتمام العلماء والباحث، وقد شهد هذا الميدان تطورات مستمرة حققت آثارا مهمة في مستقبل البشرية، فهو علم يركز على تصميم آلات تشارك الإنسان في سلوكيات توصف بأنها ذكية، وقد شملت تطبيقاته مختلف المجالات الصحية والعلمية وغيرها، ونظرا لذلك فإن الشركات اليوم تواجه حتمية إدماجه في منتجاتها وخدماتها، ولا سيما الشركات الكبرى الراعية لأبحاث الذكاء الاصطناعي، لما يقدمه الذكاء الاصطناعي من تقديم حلول تتسم بالكفاءة والدقة والسرعة في مختلف المجالات التي يتعامل معها البشر (السلمي</w:t>
      </w:r>
      <w:r>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2017).</w:t>
      </w:r>
    </w:p>
    <w:p w14:paraId="15ADA720"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وفي الوقت الحاضر، يعد الذكاء الاصطناعي جانبًا مهمًا في العديد من التخصصات، مثل التخطيط، والتصنيع، والخدمات المالية، للتغلب على التحديات الكبيرة وإنتاج حلول ممتازة، علاوة على ذلك، يمكن وصف الذكاء الاصطناعي بأنه مستقبل الأعمال، نظرًا لقدرته على أتمتة العمليات واتخاذ قرارات مستنيرة، ومن ناحية، لا يمكن للذكاء الاصطناعي أن يعمل بمفرده لحل مشكلات الأعمال، ولكن من ناحية أخرى، قد يكون من الضروري في المستقبل دمجه في العمليات التنظيمية للحفاظ على الكفاءة، حيث يضمن تطبيق الذكاء الاصطناعي تحقيق الجودة وتوفير الوقت والجهد وخفض التكاليف</w:t>
      </w:r>
      <w:r w:rsidRPr="00217F0D">
        <w:rPr>
          <w:rFonts w:ascii="Times New Roman" w:hAnsi="Times New Roman" w:cs="Simplified Arabic"/>
          <w:color w:val="222222"/>
          <w:sz w:val="24"/>
          <w:szCs w:val="28"/>
          <w:shd w:val="clear" w:color="auto" w:fill="FFFFFF"/>
        </w:rPr>
        <w:t>Björkman et al., 2023)</w:t>
      </w:r>
      <w:r w:rsidRPr="00217F0D">
        <w:rPr>
          <w:rFonts w:ascii="Times New Roman" w:hAnsi="Times New Roman" w:cs="Simplified Arabic"/>
          <w:sz w:val="24"/>
          <w:szCs w:val="28"/>
          <w:rtl/>
          <w:lang w:bidi="ar-EG"/>
        </w:rPr>
        <w:t xml:space="preserve">). </w:t>
      </w:r>
    </w:p>
    <w:p w14:paraId="41F145C0"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كما يساعد الذكاء الاصطناعي على تطوير الحلول الحاسوبية الآلية التي تساعد في تعديل السياق المرتبط بالاستخدام واستخدام الإدارة الذاتية والضبط والتكوين الذاتي والتشخيص والعلاج الذاتي، وفيما يتعلق بمستقبل أمن المعلومات يُعتبر الذكاء الاصطناعي من المجالات الواعدة في البحوث التي تركز على تحسين مقاييس الأمان في الفضاء الإلكتروني، ويُعَد الذكاء الاصطناعي من الحلول الطبيعية لمشكلة التعامل مع الهجمات المتزايدة على الشبكات الإلكترونية، مع وتيرة التطور السريعة والرغبة في اتخاذ تدابير مضادة أكثر فعالية، كما يأتي الذكاء الاصطناعي كحل طبيعي لمشكلة التعامل مع العدد المتزايد من هجمات الشبكة</w:t>
      </w:r>
      <w:r w:rsidRPr="00217F0D">
        <w:rPr>
          <w:rFonts w:ascii="Times New Roman" w:hAnsi="Times New Roman" w:cs="Simplified Arabic"/>
          <w:color w:val="FF0000"/>
          <w:sz w:val="24"/>
          <w:szCs w:val="28"/>
          <w:rtl/>
          <w:lang w:bidi="ar-EG"/>
        </w:rPr>
        <w:t xml:space="preserve"> </w:t>
      </w:r>
      <w:r w:rsidRPr="003C7695">
        <w:rPr>
          <w:rFonts w:ascii="Times New Roman" w:hAnsi="Times New Roman" w:cs="Simplified Arabic" w:hint="cs"/>
          <w:sz w:val="24"/>
          <w:szCs w:val="28"/>
          <w:rtl/>
          <w:lang w:bidi="ar-EG"/>
        </w:rPr>
        <w:t>(</w:t>
      </w:r>
      <w:r w:rsidRPr="00217F0D">
        <w:rPr>
          <w:rFonts w:ascii="Times New Roman" w:hAnsi="Times New Roman" w:cs="Simplified Arabic"/>
          <w:sz w:val="24"/>
          <w:szCs w:val="28"/>
          <w:lang w:bidi="ar-EG"/>
        </w:rPr>
        <w:t>Trifonov et al., 2018</w:t>
      </w:r>
      <w:r w:rsidRPr="00217F0D">
        <w:rPr>
          <w:rFonts w:ascii="Times New Roman" w:hAnsi="Times New Roman" w:cs="Simplified Arabic"/>
          <w:sz w:val="24"/>
          <w:szCs w:val="28"/>
          <w:rtl/>
          <w:lang w:bidi="ar-EG"/>
        </w:rPr>
        <w:t xml:space="preserve">). </w:t>
      </w:r>
    </w:p>
    <w:p w14:paraId="600DA965" w14:textId="77777777" w:rsidR="0099486D" w:rsidRPr="00217F0D" w:rsidRDefault="0099486D" w:rsidP="0099486D">
      <w:pPr>
        <w:pStyle w:val="ad"/>
        <w:spacing w:before="120" w:after="120"/>
        <w:ind w:firstLine="284"/>
        <w:jc w:val="both"/>
        <w:rPr>
          <w:rFonts w:ascii="Times New Roman" w:hAnsi="Times New Roman" w:cs="Simplified Arabic"/>
          <w:b/>
          <w:bCs/>
          <w:color w:val="000000" w:themeColor="text1"/>
          <w:sz w:val="24"/>
          <w:szCs w:val="28"/>
          <w:rtl/>
        </w:rPr>
      </w:pPr>
      <w:r w:rsidRPr="00217F0D">
        <w:rPr>
          <w:rFonts w:ascii="Times New Roman" w:hAnsi="Times New Roman" w:cs="Simplified Arabic"/>
          <w:sz w:val="24"/>
          <w:szCs w:val="28"/>
          <w:rtl/>
          <w:lang w:bidi="ar-EG"/>
        </w:rPr>
        <w:t>كما إن الذكاء الاصطناعي هو أساس علوم الحاسب الآلي، ويتمثل في التطور العلمي الذي يمكِن التوصل إليه من خلال تطوير الآلة لتنفيذ الأعمال المرتبطة بالذكاء البشري بما في ذلك التدريس والتصحيح الذاتي والمنطق والبرمجة الذاتية، ويساعد في قيام أجهزة الحاسب الآلي بالأعمال التي يقوم بها الإنسان، حيث إنه ذو أهمية في المجالات العلمية والتطبيقية، كما انتشر الذكاء الاصطناعي في الأنشطة اليومية في القطاعات المتعلقة بالزراعة والصناعة والطب، إذ يستخدم الأطباء بعض الروبوتات في تنفيذ العمليات الجراحية عالية الدقة، ويساعد في تطوير التعلم وأنماط الإدراك والتفكير وحل المشكلات والإدراك البصري والاستيعاب اللغوي (</w:t>
      </w:r>
      <w:r w:rsidRPr="00217F0D">
        <w:rPr>
          <w:rFonts w:ascii="Times New Roman" w:hAnsi="Times New Roman" w:cs="Simplified Arabic"/>
          <w:sz w:val="24"/>
          <w:szCs w:val="28"/>
          <w:lang w:bidi="ar-EG"/>
        </w:rPr>
        <w:t>Aggarwal et al., 2022</w:t>
      </w:r>
      <w:r w:rsidRPr="00217F0D">
        <w:rPr>
          <w:rFonts w:ascii="Times New Roman" w:hAnsi="Times New Roman" w:cs="Simplified Arabic"/>
          <w:sz w:val="24"/>
          <w:szCs w:val="28"/>
          <w:rtl/>
          <w:lang w:bidi="ar-EG"/>
        </w:rPr>
        <w:t>).</w:t>
      </w:r>
    </w:p>
    <w:p w14:paraId="07286EF2" w14:textId="77777777" w:rsidR="0099486D" w:rsidRDefault="0099486D" w:rsidP="0099486D">
      <w:pPr>
        <w:spacing w:before="120" w:after="120" w:line="240" w:lineRule="auto"/>
        <w:jc w:val="both"/>
        <w:rPr>
          <w:rFonts w:ascii="Times New Roman" w:hAnsi="Times New Roman" w:cs="Simplified Arabic"/>
          <w:color w:val="000000" w:themeColor="text1"/>
          <w:sz w:val="24"/>
          <w:szCs w:val="28"/>
          <w:rtl/>
          <w:lang w:bidi="ar-EG"/>
        </w:rPr>
      </w:pPr>
    </w:p>
    <w:p w14:paraId="3534F8EE" w14:textId="77777777" w:rsidR="0099486D" w:rsidRPr="00217F0D" w:rsidRDefault="0099486D" w:rsidP="0099486D">
      <w:pPr>
        <w:spacing w:before="120" w:after="120" w:line="240" w:lineRule="auto"/>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lastRenderedPageBreak/>
        <w:t>كما أضاف كلًا من مقاتل وحسني (2021) أهمية الذكاء الاصطناعي في التالي:</w:t>
      </w:r>
    </w:p>
    <w:p w14:paraId="4C3E9315"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يسهم الذكاء الاصطناعي في المحافظة على الخبرات البشرية المتراكمة بنقلها إلى الآلات الذكية.</w:t>
      </w:r>
    </w:p>
    <w:p w14:paraId="179D778E"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يؤدي الذكاء الاصطناعي دورًا مهمًا في كثير من الميادين الحساسة.</w:t>
      </w:r>
    </w:p>
    <w:p w14:paraId="0F003DC8"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تخفف الآلات الذكية عن الإنسان الكثير من المخاطر والضغوطات النفسية</w:t>
      </w:r>
      <w:r>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وتجعله يركز على أشياء أكثر أهمية وأكثر إنسانية</w:t>
      </w:r>
      <w:r>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وذلك بتوظيف الآلات للقيام بالأعمال الشاقة والخطرة والمشاركة في عمليات الإنقاذ في أثناء الكوارث الطبيعية كما سيكون لهذه الآلات دور فعال في الميادين التي تتضمن تفاصيل كثيرة تتسم بالتعقيد والتي تحتاج إلى تركيز عقلي متعب وحضور ذهني متواصل وقرارات حساسة وسريعة لا تحتمل التأخير أو الخطأ.</w:t>
      </w:r>
    </w:p>
    <w:p w14:paraId="174EE82B"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الذكاء الاصطناعي قد يكون أكثر قدرة على البحوث العلمية ويسهل الوصول إلى مزيد من الاكتشافات وبالتالي يعد عاملًا مهمًا في زيادة تسارع النمو والتطور في الميادين العلمية كافة.</w:t>
      </w:r>
    </w:p>
    <w:p w14:paraId="492D6A2D" w14:textId="77777777" w:rsidR="0099486D" w:rsidRPr="00217F0D" w:rsidRDefault="0099486D" w:rsidP="0099486D">
      <w:pPr>
        <w:spacing w:before="120" w:after="120" w:line="240" w:lineRule="auto"/>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كما أضاف محمد (2023) أهمية تطبيقات الذكاء الاصطناعي في التالي:</w:t>
      </w:r>
    </w:p>
    <w:p w14:paraId="6E4F0ECC"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من المتوقع أن يسهم الذكاء الاصطناعي في المحافظة على الخبرات البشرية المتراكمة بنقلها الآلات الذكية.</w:t>
      </w:r>
    </w:p>
    <w:p w14:paraId="69F788C4"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بسبب الذكاء الاصطناعي سيتمكن الإنسان من استخدام اللغة الإنسانية في التعامل مع الآلات عوضًا عن لغات البرمجة الحاسوبية مما يجعل الآلات واستخدامها في متناول كل شرائح المجتمع حتى من ذوي الاحتياجات الخاصة بعد آن كان التعامل مع الآلات المتقدمة حكرًا على المختصين وذوي الخبرات.</w:t>
      </w:r>
    </w:p>
    <w:p w14:paraId="5846AD54"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سيلعب الذكاء الاصطناعي دورا مهما في الكثير من الميادين الحساسة كالمساعدة في تشخيص الأمراض ووصف الأدوية والاستشارات القانونية والمهنية</w:t>
      </w:r>
      <w:r>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والتعليم التفاعلي</w:t>
      </w:r>
      <w:r>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والمجالات الأمنية</w:t>
      </w:r>
      <w:r>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والعسكرية.</w:t>
      </w:r>
    </w:p>
    <w:p w14:paraId="2A745F76"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ستسهم الأنظمة الذكية في المجالات التي يصنع فيها القرار فهذه الأنظمة تتمتع بالاستقلالية والدقة والموضوعية وبالتالي تكون قراراتها بعيدة عن الخطأ والانحياز والعنصرية أو الأحكام المسبقة أو حتى التدخلات الخارجية أو الشخصية.</w:t>
      </w:r>
    </w:p>
    <w:p w14:paraId="4D7EF394"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ستخفف الآلات الذكية عن الإنسان الكثير من المخاطر والضغوطات النفسية وتجعله يركز على أشياء أكثر أهمية وأكثر إنسانية ويكون ذلك بتوظيف هذه الآلات للقيام بالأعمال الشاقة والخطرة واستكشاف الأماكن المجهولة والمشاركة في علميات الإنقاذ أثناء الكوارث الطبيعية كما سيكون لهذه الآلات دور فعال في الميادين التي تتضمن تفاصيل كثيرة تتسم بالتعقيد والتي تحتاج إلى تركيز عقلي متعب وحضور ذهني متواصل وقرارات حساسة وسريعة لا تحتمل التأخير والخطأ.</w:t>
      </w:r>
    </w:p>
    <w:p w14:paraId="1A535A12"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lastRenderedPageBreak/>
        <w:t>قد يكون الذكاء الاصطناعي أكثر قدرة حتى على البحوث العلمية وقد يتسلم عجلة القيادة للوصول إلى المزيد من الاكتشافات وبالتالي سيكون عاملًا مهما في زيادة تسارع النمو والتطور في الميادين العلمية كافة.</w:t>
      </w:r>
    </w:p>
    <w:p w14:paraId="0AB32E32" w14:textId="77777777" w:rsidR="0099486D" w:rsidRPr="00217F0D" w:rsidRDefault="0099486D" w:rsidP="0099486D">
      <w:pPr>
        <w:spacing w:before="120" w:after="120" w:line="240" w:lineRule="auto"/>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وأضاف حسن (2022) أهمية تطبيقات الذكاء الاصطناعي بأنه:</w:t>
      </w:r>
    </w:p>
    <w:p w14:paraId="16FFFCD9"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نقل الخبرة البشرية إلى الآلات الذكية لتخزينها والحفاظ عليها.</w:t>
      </w:r>
    </w:p>
    <w:p w14:paraId="7593CBA6"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تخفيف المخاطر والضغوطات النفسية عن البشر حيث يمكن للآلات الذكية تنفيذ المهام الشاقة التي يصعب على البشر أداؤها بالإضافة إلى الأعمال التي تتسم بالتعقيد وتتطلب تركيز عالي ومجهود ذهني قوي.</w:t>
      </w:r>
    </w:p>
    <w:p w14:paraId="41F88FB3"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القدرة على اتخاذ القرارات بشكل أفضل حيث تتمتع الأنظمة الذكية بالدقة والاستقلالية والموضوعية وبالتالي قرارتها بعيدة عن الخطأ والانحياز على عكس البشر.</w:t>
      </w:r>
    </w:p>
    <w:p w14:paraId="77AD8B2F"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lang w:bidi="ar-EG"/>
        </w:rPr>
      </w:pPr>
      <w:r w:rsidRPr="00217F0D">
        <w:rPr>
          <w:rFonts w:ascii="Times New Roman" w:hAnsi="Times New Roman" w:cs="Simplified Arabic"/>
          <w:sz w:val="24"/>
          <w:szCs w:val="28"/>
          <w:rtl/>
          <w:lang w:bidi="ar-EG"/>
        </w:rPr>
        <w:t>من خلال ما تقدم يمكن استنتاج أهمية الذكاء الاصطناعي نظرًا لأن لديه قدرة فائقة على أداء وظائف مثل العقل البشري والمشاركة في مجالات الصناعة والتجارة والزراعة وجميع مجالات الحياة حيث أن الذكاء الاصطناعي يستهدف إنشاء الآلات التي لديها القدرة على التفكير والعمل مثل العقل البشري، حيث يتم بناء الروبوتات التي تساعد في الأعمال الصناعية والتجارية والتجميع، ويوفر الروبوت المعلومات والعمل بواسطة جمع المنتجات باستخدام الذكاء الاصطناعي، كما تُعَد فكرة البرمجة تطبيقًا مهمًا في الذكاء الاصطناعي منذ استخدام البرامج الحاسوبية التي توفر المعلومات وتقوم بتنفيذ الأعمال المختلفة</w:t>
      </w:r>
      <w:r w:rsidRPr="00217F0D">
        <w:rPr>
          <w:rFonts w:ascii="Times New Roman" w:hAnsi="Times New Roman" w:cs="Simplified Arabic"/>
          <w:color w:val="000000" w:themeColor="text1"/>
          <w:sz w:val="24"/>
          <w:szCs w:val="28"/>
          <w:rtl/>
          <w:lang w:bidi="ar-EG"/>
        </w:rPr>
        <w:t>.</w:t>
      </w:r>
    </w:p>
    <w:p w14:paraId="57C17D03" w14:textId="77777777" w:rsidR="0099486D" w:rsidRPr="003C12FC" w:rsidRDefault="0099486D" w:rsidP="0099486D">
      <w:pPr>
        <w:spacing w:before="120" w:after="120" w:line="240" w:lineRule="auto"/>
        <w:jc w:val="both"/>
        <w:outlineLvl w:val="1"/>
        <w:rPr>
          <w:rFonts w:ascii="Times New Roman" w:hAnsi="Times New Roman" w:cs="Simplified Arabic"/>
          <w:b/>
          <w:bCs/>
          <w:color w:val="000000" w:themeColor="text1"/>
          <w:sz w:val="28"/>
          <w:szCs w:val="32"/>
        </w:rPr>
      </w:pPr>
      <w:bookmarkStart w:id="19" w:name="_Toc182129048"/>
      <w:r>
        <w:rPr>
          <w:rFonts w:ascii="Times New Roman" w:hAnsi="Times New Roman" w:cs="Simplified Arabic" w:hint="cs"/>
          <w:b/>
          <w:bCs/>
          <w:color w:val="000000" w:themeColor="text1"/>
          <w:sz w:val="28"/>
          <w:szCs w:val="32"/>
          <w:rtl/>
        </w:rPr>
        <w:t>4</w:t>
      </w:r>
      <w:r w:rsidRPr="003872A5">
        <w:rPr>
          <w:rFonts w:ascii="Times New Roman" w:hAnsi="Times New Roman" w:cs="Simplified Arabic" w:hint="cs"/>
          <w:b/>
          <w:bCs/>
          <w:color w:val="000000" w:themeColor="text1"/>
          <w:sz w:val="28"/>
          <w:szCs w:val="32"/>
          <w:rtl/>
        </w:rPr>
        <w:t>.3.</w:t>
      </w:r>
      <w:r>
        <w:rPr>
          <w:rFonts w:ascii="Times New Roman" w:hAnsi="Times New Roman" w:cs="Simplified Arabic" w:hint="cs"/>
          <w:b/>
          <w:bCs/>
          <w:color w:val="000000" w:themeColor="text1"/>
          <w:sz w:val="28"/>
          <w:szCs w:val="32"/>
          <w:rtl/>
        </w:rPr>
        <w:t>1</w:t>
      </w:r>
      <w:r w:rsidRPr="003872A5">
        <w:rPr>
          <w:rFonts w:ascii="Times New Roman" w:hAnsi="Times New Roman" w:cs="Simplified Arabic" w:hint="cs"/>
          <w:b/>
          <w:bCs/>
          <w:color w:val="000000" w:themeColor="text1"/>
          <w:sz w:val="28"/>
          <w:szCs w:val="32"/>
          <w:rtl/>
        </w:rPr>
        <w:t xml:space="preserve"> </w:t>
      </w:r>
      <w:r w:rsidRPr="003C12FC">
        <w:rPr>
          <w:rFonts w:ascii="Times New Roman" w:hAnsi="Times New Roman" w:cs="Simplified Arabic"/>
          <w:b/>
          <w:bCs/>
          <w:color w:val="000000" w:themeColor="text1"/>
          <w:sz w:val="28"/>
          <w:szCs w:val="32"/>
          <w:rtl/>
        </w:rPr>
        <w:t>أنواع تطبيقات الذكاء الاصطناعي</w:t>
      </w:r>
      <w:bookmarkEnd w:id="19"/>
    </w:p>
    <w:p w14:paraId="34E5CE82"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تتعدد أنواع تطبيقات الذكاء الاصطناعي في الروبوتات تمثل مجالًا متعدد التخصصات، يجمع بين الهندسة الميكانيكية والهندسة الكهربائية وعلوم الحاسوب، حيث يتم تصميم هذه التكاملات وتشغيلها واستغلالها</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والأنظمة الحاسوبية توفر هذه الأنظمة مرونة كبيرة لإنتاج مجموعة واسعة من المنتجات أو تصاميم مختلفة للمنتج، وتقنيات تصنيع متقدمة تم تطويرها خصيصًا للمؤسسات العاملة في بيئة منافسة شديدة ويمكن التطرق إليها في التالي:</w:t>
      </w:r>
    </w:p>
    <w:p w14:paraId="6F3012B6"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b/>
          <w:bCs/>
          <w:color w:val="000000" w:themeColor="text1"/>
          <w:sz w:val="24"/>
          <w:szCs w:val="28"/>
          <w:rtl/>
        </w:rPr>
        <w:t>الروبوتات:</w:t>
      </w:r>
      <w:r w:rsidRPr="00217F0D">
        <w:rPr>
          <w:rFonts w:ascii="Times New Roman" w:hAnsi="Times New Roman" w:cs="Simplified Arabic"/>
          <w:color w:val="000000" w:themeColor="text1"/>
          <w:sz w:val="24"/>
          <w:szCs w:val="28"/>
          <w:rtl/>
        </w:rPr>
        <w:t xml:space="preserve"> يتطلب عالم الروبوتات وصفًا قليلًا فهو يتضمن تصنيع آلات قادرة على القيام بمهام مادية ومعظم الناس يعتقدون أن الروبوتات تحاكي الشكل البشري</w:t>
      </w:r>
      <w:r>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لكن هذا ليس ضروريا بطبيعة الحال</w:t>
      </w:r>
      <w:r>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وكثير من الأعمال الجارية في المجال تسعى إلى تطوير خامات أخف وزنًا وأكثر مرونة وأكثر قوة</w:t>
      </w:r>
      <w:r>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بالإضافة إلى طرق تحكم وتصميمات جديدة</w:t>
      </w:r>
      <w:r>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وتفتح تكنولوجيا الذكاء الاصطناعي أفاقًا جديدة للفرص الاقتصادية من خلال تمكين الروبوتات من العمل في الأماكن التي لا يستطيع البشر العمل فيها</w:t>
      </w:r>
      <w:r>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وتخطى بقيمة كبيرة في كل المهام التي تمثل خطورة بالغة على البشر أو تكلف ثمنًا باهظا عند قيام البشر بها (عبد العزيز</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p>
    <w:p w14:paraId="224AC6E1"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lastRenderedPageBreak/>
        <w:t>حيث تعد الروبوتات هي مجال تداخل كل من الهندسة الميكانيكية والهندسة الكهربائية وعلم الحاسب الآلي معا فيما يتعلق بتصميم هذا التحالف وتشغيل الروبوتات واستخدامها</w:t>
      </w:r>
      <w:r>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إضافة لهذا التحالف تقوم نظم الحاسب الآلي بمراقبتها واستشعار تغذيتها المرتدة ومعالجة المعلومات المحتاج لها فيها</w:t>
      </w:r>
      <w:r>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وبصفة عامة تعرف الروبوتات بأنها آلات ميكانيكية تستخدم المستشعرات لجمع المعلومات التي تشغل فيها وتتضمن برنامج حاسب آلي لكي يرشد ويوجه أفعال الروبوتات وفي هذا الصدد قامت كثير من مراكز البحوث والتطوير والنشر الأكاديمية لإنتاج الروبوتات الميكانيكية التي تستشعر وتتفاعل مع العالم الطبيعي الواقعي ببساطة بواسطة برامج الحاسب الآلي والإلكترونيات الأسهل ويمكن التوسع في مفهوم الروبوتات لكي يتضمن نظم الاستشعار والتفعيل الضمنية التي يشار لها إلكترونيا (الهادي</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2021).</w:t>
      </w:r>
    </w:p>
    <w:p w14:paraId="29BC7BD5"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وبالتالي يمكن رؤية تطور الصناعات من خلال تنفيذ الروبوتات الذكية المصنعة هذا لتقليل العاملة البشرية وتحسين الكفاءة وتبسيط نظام التصنيع بأكمله في وقت سابق كان مطلوبا أكثر من شخص واحد لإدارة نظام مهام واحد مع تنفيذ الروبوتات القائمة على الذكاء الاصطناعي يكفي الآن روبوت واحد لكل مهمة (عبده</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2021).</w:t>
      </w:r>
    </w:p>
    <w:p w14:paraId="3EE768E7"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وعليه فإن مجال الروبوتات مجال من مجالات الذكاء الاصطناعي يربط علوم الحاسوب المختلفة بالهندسة الميكانيكية والكهربية لجعل الروبوت يستطيع أن يفكر ويتحرك مثل الإنسان ولكن تطوره حتى الآن محدود لأنه لا يملك وعي أو إدراك ذاتي ولكنه واحد من مجالات الذكاء الاصطناعي التي من المتوقع أن تحق طفرة في المستقبل</w:t>
      </w:r>
      <w:r>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كما أن التقدم الذي نحرزه في مجال الروبوتات يعود بالنفع علينا في العديد من المجالات الصناعية حيث أن الروبوتات تساعد في علميات التصنيع الشامل وتكلفتها أقل من التكلفة المطلوبة للعامل البشري مع الأخذ في الاعتبار أن لها دقة أكبر وتستطيع العمل 24 ساعة في اليوم (محمد</w:t>
      </w:r>
      <w:r>
        <w:rPr>
          <w:rFonts w:ascii="Times New Roman" w:hAnsi="Times New Roman" w:cs="Simplified Arabic" w:hint="cs"/>
          <w:color w:val="000000" w:themeColor="text1"/>
          <w:sz w:val="24"/>
          <w:szCs w:val="28"/>
          <w:rtl/>
          <w:lang w:bidi="ar-EG"/>
        </w:rPr>
        <w:t xml:space="preserve">، </w:t>
      </w:r>
      <w:r w:rsidRPr="00217F0D">
        <w:rPr>
          <w:rFonts w:ascii="Times New Roman" w:hAnsi="Times New Roman" w:cs="Simplified Arabic"/>
          <w:color w:val="000000" w:themeColor="text1"/>
          <w:sz w:val="24"/>
          <w:szCs w:val="28"/>
          <w:rtl/>
          <w:lang w:bidi="ar-EG"/>
        </w:rPr>
        <w:t>2023).</w:t>
      </w:r>
    </w:p>
    <w:p w14:paraId="4EB04D8B"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كما أن </w:t>
      </w:r>
      <w:r w:rsidRPr="00217F0D">
        <w:rPr>
          <w:rFonts w:ascii="Times New Roman" w:hAnsi="Times New Roman" w:cs="Simplified Arabic"/>
          <w:sz w:val="24"/>
          <w:szCs w:val="28"/>
          <w:rtl/>
        </w:rPr>
        <w:t xml:space="preserve">الروبوت هو جهاز متعدد الوظائف وقابل لإعادة البرمجة ومصمم لتحريك المواد أو الأجزاء من خلال حركات مبرمجة مختلفة لأداء مجموعة متنوعة من المهام، ويستطيع الروبوت القيام بعدد من الوظائف التي غالبًا ما كانت تُنسب إلى البشر، وتتسم الروبوتات بأنها أجهزة قابلة للبرمجة ويتم التحكم فيها ذاتيًا وتتكون من وحدات إلكترونية أو كهربائية أو ميكانيكية، كما تتميز الروبوتات بالقدرة على بعض وظائف العمل لأنها، على عكس البشر، لا تتعب أبدًا؛ حيث يمكنها تحمل الظروف المادية غير المريحة أو حتى الخطيرة؛ على سبيل المثال يمكنها العمل في ظروف خالية من الهواء؛ فضلاً عن أنها لا تشعر بالملل من التكرار؛ ولا يمكن تشتيت انتباهها عن المهمة المطروحة </w:t>
      </w:r>
      <w:proofErr w:type="spellStart"/>
      <w:r w:rsidRPr="00217F0D">
        <w:rPr>
          <w:rFonts w:ascii="Times New Roman" w:hAnsi="Times New Roman" w:cs="Simplified Arabic"/>
          <w:color w:val="222222"/>
          <w:sz w:val="24"/>
          <w:szCs w:val="28"/>
          <w:shd w:val="clear" w:color="auto" w:fill="FFFFFF"/>
        </w:rPr>
        <w:t>Mihret</w:t>
      </w:r>
      <w:proofErr w:type="spellEnd"/>
      <w:r w:rsidRPr="00217F0D">
        <w:rPr>
          <w:rFonts w:ascii="Times New Roman" w:hAnsi="Times New Roman" w:cs="Simplified Arabic"/>
          <w:color w:val="222222"/>
          <w:sz w:val="24"/>
          <w:szCs w:val="28"/>
          <w:shd w:val="clear" w:color="auto" w:fill="FFFFFF"/>
        </w:rPr>
        <w:t>, 2020)</w:t>
      </w:r>
      <w:r w:rsidRPr="004E0CD0">
        <w:rPr>
          <w:rFonts w:asciiTheme="majorBidi" w:hAnsiTheme="majorBidi" w:cstheme="majorBidi"/>
          <w:sz w:val="24"/>
          <w:szCs w:val="24"/>
          <w:rtl/>
        </w:rPr>
        <w:t>)</w:t>
      </w:r>
      <w:r w:rsidRPr="00217F0D">
        <w:rPr>
          <w:rFonts w:ascii="Times New Roman" w:hAnsi="Times New Roman" w:cs="Simplified Arabic"/>
          <w:sz w:val="24"/>
          <w:szCs w:val="28"/>
          <w:rtl/>
        </w:rPr>
        <w:t>.</w:t>
      </w:r>
    </w:p>
    <w:p w14:paraId="5C9BAF5A" w14:textId="77777777" w:rsidR="0099486D" w:rsidRDefault="0099486D" w:rsidP="0099486D">
      <w:pPr>
        <w:pStyle w:val="a7"/>
        <w:numPr>
          <w:ilvl w:val="0"/>
          <w:numId w:val="27"/>
        </w:numPr>
        <w:spacing w:before="120" w:after="120" w:line="240" w:lineRule="auto"/>
        <w:ind w:left="422"/>
        <w:jc w:val="both"/>
        <w:rPr>
          <w:rFonts w:ascii="Times New Roman" w:hAnsi="Times New Roman" w:cs="Simplified Arabic"/>
          <w:b/>
          <w:bCs/>
          <w:color w:val="000000" w:themeColor="text1"/>
          <w:sz w:val="24"/>
          <w:szCs w:val="28"/>
        </w:rPr>
      </w:pPr>
      <w:r w:rsidRPr="00217F0D">
        <w:rPr>
          <w:rFonts w:ascii="Times New Roman" w:hAnsi="Times New Roman" w:cs="Simplified Arabic"/>
          <w:b/>
          <w:bCs/>
          <w:color w:val="000000" w:themeColor="text1"/>
          <w:sz w:val="24"/>
          <w:szCs w:val="28"/>
          <w:rtl/>
        </w:rPr>
        <w:t>الأنظمة الحاسوبية:</w:t>
      </w:r>
      <w:r w:rsidRPr="00217F0D">
        <w:rPr>
          <w:rFonts w:ascii="Times New Roman" w:hAnsi="Times New Roman" w:cs="Simplified Arabic"/>
          <w:color w:val="000000" w:themeColor="text1"/>
          <w:sz w:val="24"/>
          <w:szCs w:val="28"/>
          <w:rtl/>
        </w:rPr>
        <w:t xml:space="preserve"> تقدم هذه الأنظمة مرونة عالية للغاية لتصنيع تشكيلات متنوعة من منتجات أو تصميمات متعددة للمنتج وتقنيات متطورة للتصنيع وضعت للمؤسسات بصورة خاصة في موقع رائد في البيئة التنافسية</w:t>
      </w:r>
      <w:r>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وعليه يعتبر  وجود الأنظمة الحاسوبية في المنظمة واستخدامها بكفاءة عالية يساعد في تنفيذ إستراتيجية كفؤة للأعمال ويدعم عمليات الإدارة الاستراتيجية بصورة عامة من خلال ما توفره </w:t>
      </w:r>
      <w:r w:rsidRPr="00217F0D">
        <w:rPr>
          <w:rFonts w:ascii="Times New Roman" w:hAnsi="Times New Roman" w:cs="Simplified Arabic"/>
          <w:color w:val="000000" w:themeColor="text1"/>
          <w:sz w:val="24"/>
          <w:szCs w:val="28"/>
          <w:rtl/>
        </w:rPr>
        <w:lastRenderedPageBreak/>
        <w:t>هذه الأنظمة من قدرات تقنية لتصنيع منتجات ذات نوعية متميزة بسرعة فائقة وتكاليف منخفضة وميزة تنافسية على الوقت والتطور وتحسين المنتج والخدمات بشكل مستمر (المحمدي</w:t>
      </w:r>
      <w:r>
        <w:rPr>
          <w:rFonts w:ascii="Times New Roman" w:hAnsi="Times New Roman" w:cs="Simplified Arabic"/>
          <w:color w:val="000000" w:themeColor="text1"/>
          <w:sz w:val="24"/>
          <w:szCs w:val="28"/>
        </w:rPr>
        <w:t>k</w:t>
      </w:r>
      <w:r w:rsidRPr="00217F0D">
        <w:rPr>
          <w:rFonts w:ascii="Times New Roman" w:hAnsi="Times New Roman" w:cs="Simplified Arabic"/>
          <w:color w:val="000000" w:themeColor="text1"/>
          <w:sz w:val="24"/>
          <w:szCs w:val="28"/>
          <w:rtl/>
        </w:rPr>
        <w:t xml:space="preserve"> 2020).</w:t>
      </w:r>
    </w:p>
    <w:p w14:paraId="5BA2F213" w14:textId="77777777" w:rsidR="0099486D" w:rsidRPr="00217F0D" w:rsidRDefault="0099486D" w:rsidP="0099486D">
      <w:pPr>
        <w:spacing w:before="120" w:after="120" w:line="240" w:lineRule="auto"/>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وتتعدد وظائف الأنظمة الحاسوبية وتشمل (الحسبان</w:t>
      </w:r>
      <w:r>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2020):</w:t>
      </w:r>
    </w:p>
    <w:p w14:paraId="152DAFB3"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التحكم في مسار البيانات: ويندرج تحت عمليات التحكم في الوحدات الملحقة بالحاسوب فنظام التشغيل يقوم بنقل البيانات والبرامج من مكان لآخر وكذلك ينظم عمليات حفظ البيانات والبرامج ويحتفظ بمعلومات مفصلة عن حجمها وأماكن حفظها.</w:t>
      </w:r>
    </w:p>
    <w:p w14:paraId="14BA35FB"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تحميل البرامج: والمقصود نقلها إلى الذاكرة تمهيدًا لتنفيذها وبعد تنفيذ البرنامج يقوم نظام التشغيل بإزالة البرنامج من الذاكرة لإفساح المجال أمام تحميل وتنفيذ برامج أخرى.</w:t>
      </w:r>
    </w:p>
    <w:p w14:paraId="46B58A64"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التحكم في وحدة الذاكرة الرئيسية: تتسم بعض نظم التشغيل بتنفيذ أكثر من برنامج واحد في الوقت نفسه</w:t>
      </w:r>
      <w:r>
        <w:rPr>
          <w:rFonts w:ascii="Times New Roman" w:hAnsi="Times New Roman" w:cs="Simplified Arabic" w:hint="cs"/>
          <w:color w:val="000000" w:themeColor="text1"/>
          <w:sz w:val="24"/>
          <w:szCs w:val="28"/>
          <w:rtl/>
        </w:rPr>
        <w:t xml:space="preserve">، </w:t>
      </w:r>
      <w:r w:rsidRPr="003C12FC">
        <w:rPr>
          <w:rFonts w:ascii="Times New Roman" w:hAnsi="Times New Roman" w:cs="Simplified Arabic"/>
          <w:color w:val="000000" w:themeColor="text1"/>
          <w:sz w:val="24"/>
          <w:szCs w:val="28"/>
          <w:rtl/>
        </w:rPr>
        <w:t>وفي هذه الحالة تتضمن مسئولية نظام التشغيل عمليات توزيع الذاكرة على البرامج المختلفة.</w:t>
      </w:r>
    </w:p>
    <w:p w14:paraId="3D8AFE9D"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التحكم بوحدات الإدخال ووحدات الإخراج: ويشمل على عمليات إدخال المعلومات من لوحة المفاتيح أو الفأرة وغيرها وعمليات عرضها على الشاشة أو إرسالها إلى الطابعة وغيرها.</w:t>
      </w:r>
    </w:p>
    <w:p w14:paraId="1856902C"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3C12FC">
        <w:rPr>
          <w:rFonts w:ascii="Times New Roman" w:hAnsi="Times New Roman" w:cs="Simplified Arabic"/>
          <w:color w:val="000000" w:themeColor="text1"/>
          <w:sz w:val="24"/>
          <w:szCs w:val="28"/>
          <w:rtl/>
        </w:rPr>
        <w:t>الاتصال مع المشغل: من خلال ذلك يتمكن مشغل الحاسوب من متابعة البرامج التي يتم تنفيذها والاطلاع على الملحوظات التي تظهر على الشاشة وإصدار الأوامر لتوجيه الحاسوب للقيام بالمهام المناسبة.</w:t>
      </w:r>
    </w:p>
    <w:p w14:paraId="4BE5B83B"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وأشار "</w:t>
      </w:r>
      <w:r w:rsidRPr="00217F0D">
        <w:rPr>
          <w:rFonts w:ascii="Times New Roman" w:hAnsi="Times New Roman" w:cs="Simplified Arabic"/>
          <w:sz w:val="24"/>
          <w:szCs w:val="28"/>
          <w:rtl/>
          <w:lang w:bidi="ar-EG"/>
        </w:rPr>
        <w:t>فرنانديز</w:t>
      </w:r>
      <w:r w:rsidRPr="00217F0D">
        <w:rPr>
          <w:rFonts w:ascii="Times New Roman" w:hAnsi="Times New Roman" w:cs="Simplified Arabic"/>
          <w:sz w:val="24"/>
          <w:szCs w:val="28"/>
          <w:rtl/>
        </w:rPr>
        <w:t>"(</w:t>
      </w:r>
      <w:r w:rsidRPr="00217F0D">
        <w:rPr>
          <w:rFonts w:ascii="Times New Roman" w:hAnsi="Times New Roman" w:cs="Simplified Arabic"/>
          <w:sz w:val="24"/>
          <w:szCs w:val="28"/>
        </w:rPr>
        <w:t>Fernandes, 2022</w:t>
      </w:r>
      <w:r w:rsidRPr="00217F0D">
        <w:rPr>
          <w:rFonts w:ascii="Times New Roman" w:hAnsi="Times New Roman" w:cs="Simplified Arabic"/>
          <w:sz w:val="24"/>
          <w:szCs w:val="28"/>
          <w:rtl/>
        </w:rPr>
        <w:t>) إلى أنه يعد النظام الحاسوبي جهاز قابل للبرمجة يمكنه تنفيذ سلسلة من التعليمات تلقائيًا بمجرد برمجته للمهمة، فهو يتمتع بالقدرة على تخزين البيانات واسترجاعها ومعالجتها وفقًا للتعليمات، وتتمثل أبرز سمات الأنظمة الحاسوبية في:</w:t>
      </w:r>
    </w:p>
    <w:p w14:paraId="46D99DE1"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 xml:space="preserve">تسلسل التعليمات اعتمادا على البيانات: حيث يجب أن يتضمن </w:t>
      </w:r>
      <w:proofErr w:type="gramStart"/>
      <w:r w:rsidRPr="003C12FC">
        <w:rPr>
          <w:rFonts w:ascii="Times New Roman" w:hAnsi="Times New Roman" w:cs="Simplified Arabic"/>
          <w:color w:val="000000" w:themeColor="text1"/>
          <w:sz w:val="24"/>
          <w:szCs w:val="28"/>
          <w:rtl/>
        </w:rPr>
        <w:t>الكمبيوتر</w:t>
      </w:r>
      <w:proofErr w:type="gramEnd"/>
      <w:r w:rsidRPr="003C12FC">
        <w:rPr>
          <w:rFonts w:ascii="Times New Roman" w:hAnsi="Times New Roman" w:cs="Simplified Arabic"/>
          <w:color w:val="000000" w:themeColor="text1"/>
          <w:sz w:val="24"/>
          <w:szCs w:val="28"/>
          <w:rtl/>
        </w:rPr>
        <w:t xml:space="preserve"> تعليمات مشروطة (مثل </w:t>
      </w:r>
      <w:r w:rsidRPr="003C12FC">
        <w:rPr>
          <w:rFonts w:ascii="Times New Roman" w:hAnsi="Times New Roman" w:cs="Simplified Arabic"/>
          <w:color w:val="000000" w:themeColor="text1"/>
          <w:sz w:val="24"/>
          <w:szCs w:val="28"/>
        </w:rPr>
        <w:t>IF-THEN-ELSE</w:t>
      </w:r>
      <w:r w:rsidRPr="003C12FC">
        <w:rPr>
          <w:rFonts w:ascii="Times New Roman" w:hAnsi="Times New Roman" w:cs="Simplified Arabic"/>
          <w:color w:val="000000" w:themeColor="text1"/>
          <w:sz w:val="24"/>
          <w:szCs w:val="28"/>
          <w:rtl/>
        </w:rPr>
        <w:t xml:space="preserve"> و</w:t>
      </w:r>
      <w:r w:rsidRPr="003C12FC">
        <w:rPr>
          <w:rFonts w:ascii="Times New Roman" w:hAnsi="Times New Roman" w:cs="Simplified Arabic"/>
          <w:color w:val="000000" w:themeColor="text1"/>
          <w:sz w:val="24"/>
          <w:szCs w:val="28"/>
        </w:rPr>
        <w:t>SWITCH</w:t>
      </w:r>
      <w:r w:rsidRPr="003C12FC">
        <w:rPr>
          <w:rFonts w:ascii="Times New Roman" w:hAnsi="Times New Roman" w:cs="Simplified Arabic"/>
          <w:color w:val="000000" w:themeColor="text1"/>
          <w:sz w:val="24"/>
          <w:szCs w:val="28"/>
          <w:rtl/>
        </w:rPr>
        <w:t xml:space="preserve"> و</w:t>
      </w:r>
      <w:r w:rsidRPr="003C12FC">
        <w:rPr>
          <w:rFonts w:ascii="Times New Roman" w:hAnsi="Times New Roman" w:cs="Simplified Arabic"/>
          <w:color w:val="000000" w:themeColor="text1"/>
          <w:sz w:val="24"/>
          <w:szCs w:val="28"/>
        </w:rPr>
        <w:t>DO-WHILE</w:t>
      </w:r>
      <w:r w:rsidRPr="003C12FC">
        <w:rPr>
          <w:rFonts w:ascii="Times New Roman" w:hAnsi="Times New Roman" w:cs="Simplified Arabic"/>
          <w:color w:val="000000" w:themeColor="text1"/>
          <w:sz w:val="24"/>
          <w:szCs w:val="28"/>
          <w:rtl/>
        </w:rPr>
        <w:t>)، والتي يعتمد تنفيذها على القيم التي لا يمكن حسابها إلا أثناء تنفيذ البرنامج (أي القيم غير المعروفة أثناء البرمجة).</w:t>
      </w:r>
    </w:p>
    <w:p w14:paraId="258A908A"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 xml:space="preserve">اختيار البيانات المعتمد على التعليمات: يجب أن يكون </w:t>
      </w:r>
      <w:proofErr w:type="gramStart"/>
      <w:r w:rsidRPr="003C12FC">
        <w:rPr>
          <w:rFonts w:ascii="Times New Roman" w:hAnsi="Times New Roman" w:cs="Simplified Arabic"/>
          <w:color w:val="000000" w:themeColor="text1"/>
          <w:sz w:val="24"/>
          <w:szCs w:val="28"/>
          <w:rtl/>
        </w:rPr>
        <w:t>الكمبيوتر</w:t>
      </w:r>
      <w:proofErr w:type="gramEnd"/>
      <w:r w:rsidRPr="003C12FC">
        <w:rPr>
          <w:rFonts w:ascii="Times New Roman" w:hAnsi="Times New Roman" w:cs="Simplified Arabic"/>
          <w:color w:val="000000" w:themeColor="text1"/>
          <w:sz w:val="24"/>
          <w:szCs w:val="28"/>
          <w:rtl/>
        </w:rPr>
        <w:t xml:space="preserve"> قادرًا على استخدام البيانات لتحديد البيانات الفعلية التي سيتم استخدامها في العمليات الحسابية، وتُستخدم هذه الآلية، على سبيل المثال، عند الوصول إلى المصفوفات وأنواع أخرى من المتغيرات المؤسسة، وتتمكن الدوائر الإلكترونية لكل كمبيوتر من تنفيذ مجموعة محدودة من التعليمات البسيطة بشكل مباشر، والتي يجب تحويل جميع برامجها إليها قبل أن يتم تنفيذها.</w:t>
      </w:r>
    </w:p>
    <w:p w14:paraId="4FD7C2C4" w14:textId="77777777" w:rsidR="0099486D" w:rsidRPr="00217F0D" w:rsidRDefault="0099486D" w:rsidP="0099486D">
      <w:pPr>
        <w:spacing w:before="120" w:after="120" w:line="240" w:lineRule="auto"/>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وبالتعقيب على ما تم تناوله يمكن استخلاص أنواع تطبيقات الذكاء الاصطناعي في التالي:</w:t>
      </w:r>
    </w:p>
    <w:p w14:paraId="2357C1BB"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b/>
          <w:bCs/>
          <w:color w:val="000000" w:themeColor="text1"/>
          <w:sz w:val="24"/>
          <w:szCs w:val="28"/>
          <w:rtl/>
        </w:rPr>
        <w:t>الروبوتات:</w:t>
      </w:r>
      <w:r w:rsidRPr="003C12FC">
        <w:rPr>
          <w:rFonts w:ascii="Times New Roman" w:hAnsi="Times New Roman" w:cs="Simplified Arabic"/>
          <w:color w:val="000000" w:themeColor="text1"/>
          <w:sz w:val="24"/>
          <w:szCs w:val="28"/>
          <w:rtl/>
        </w:rPr>
        <w:t xml:space="preserve"> يشير إلى دراسة الروبوتات وهو فرع من فروع التكنولوجيا التي تتعامل مع تصميم وبناء وتطبيقات الروبوتات، الروبوتات هي آلات تستخدم للقيام بالمهام، تقوم معظم الروبوتات بوظائفها </w:t>
      </w:r>
      <w:r w:rsidRPr="003C12FC">
        <w:rPr>
          <w:rFonts w:ascii="Times New Roman" w:hAnsi="Times New Roman" w:cs="Simplified Arabic"/>
          <w:color w:val="000000" w:themeColor="text1"/>
          <w:sz w:val="24"/>
          <w:szCs w:val="28"/>
          <w:rtl/>
        </w:rPr>
        <w:lastRenderedPageBreak/>
        <w:t>بنفسها؛ يجب أن يكون لدى الروبوتات الأخرى شخص يخبرها بما يجب القيام به، ويُعرِّف معهد الروبوتات الأمريكي الروبوت بأنه "جهاز تحكم قابل للبرمجة ومتعدد الوظائف مصمم لأداء مجموعة متنوعة من المهام، وهو بمثابة الاتصال الذكي بين الإدراك والعمل.</w:t>
      </w:r>
    </w:p>
    <w:p w14:paraId="78AFE551"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sz w:val="24"/>
          <w:szCs w:val="28"/>
          <w:rtl/>
        </w:rPr>
      </w:pPr>
      <w:r w:rsidRPr="003C12FC">
        <w:rPr>
          <w:rFonts w:ascii="Times New Roman" w:hAnsi="Times New Roman" w:cs="Simplified Arabic"/>
          <w:b/>
          <w:bCs/>
          <w:color w:val="000000" w:themeColor="text1"/>
          <w:sz w:val="24"/>
          <w:szCs w:val="28"/>
          <w:rtl/>
        </w:rPr>
        <w:t>الأنظمة الحاسوبية:</w:t>
      </w:r>
      <w:r w:rsidRPr="003C12FC">
        <w:rPr>
          <w:rFonts w:ascii="Times New Roman" w:hAnsi="Times New Roman" w:cs="Simplified Arabic"/>
          <w:color w:val="000000" w:themeColor="text1"/>
          <w:sz w:val="24"/>
          <w:szCs w:val="28"/>
          <w:rtl/>
        </w:rPr>
        <w:t xml:space="preserve"> جهاز إلكتروني يمكنه قبول البيانات ومعالجتها وفقًا لقواعد محددة وإنتاج النتائج وتخزين النتائج للاستخدام المستقبلي تحت سيطرة التعليمات المخزنة في ذاكرته الخاصة، وبعبارة أخرى، يمكن تعريفه بأنه جهاز إلكتروني يقوم بالحسابات ويتخذ القرارات المنطقية وفقًا للتعليمات والبيانات المقدمة إليه، غالبًا ما يحتفظ الكمبيوتر بالبيانات والمعلومات والتعليمات</w:t>
      </w:r>
      <w:r w:rsidRPr="00217F0D">
        <w:rPr>
          <w:rFonts w:ascii="Times New Roman" w:hAnsi="Times New Roman" w:cs="Simplified Arabic"/>
          <w:sz w:val="24"/>
          <w:szCs w:val="28"/>
          <w:rtl/>
        </w:rPr>
        <w:t xml:space="preserve"> في التخزين للاستخدام المستقبلي، يعمل النظام الحاسوبي وفقاً لما يُسمى بدورة معالجة المعلومات، والتي تتمثل في أنشطة الإدخال والمعالجة والإخراج والتخزين.</w:t>
      </w:r>
      <w:r w:rsidRPr="00217F0D">
        <w:rPr>
          <w:rFonts w:ascii="Times New Roman" w:hAnsi="Times New Roman" w:cs="Simplified Arabic"/>
          <w:sz w:val="24"/>
          <w:szCs w:val="28"/>
          <w:lang w:bidi="ar-EG"/>
        </w:rPr>
        <w:t xml:space="preserve"> </w:t>
      </w:r>
    </w:p>
    <w:p w14:paraId="0EFD5215" w14:textId="77777777" w:rsidR="0099486D" w:rsidRPr="008954F2" w:rsidRDefault="0099486D" w:rsidP="0099486D">
      <w:pPr>
        <w:spacing w:before="120" w:after="120" w:line="240" w:lineRule="auto"/>
        <w:jc w:val="both"/>
        <w:outlineLvl w:val="1"/>
        <w:rPr>
          <w:rFonts w:ascii="Times New Roman" w:hAnsi="Times New Roman" w:cs="Simplified Arabic"/>
          <w:b/>
          <w:bCs/>
          <w:color w:val="000000" w:themeColor="text1"/>
          <w:sz w:val="28"/>
          <w:szCs w:val="32"/>
        </w:rPr>
      </w:pPr>
      <w:bookmarkStart w:id="20" w:name="_Toc182129049"/>
      <w:r w:rsidRPr="008954F2">
        <w:rPr>
          <w:rFonts w:ascii="Times New Roman" w:hAnsi="Times New Roman" w:cs="Simplified Arabic" w:hint="cs"/>
          <w:b/>
          <w:bCs/>
          <w:color w:val="000000" w:themeColor="text1"/>
          <w:sz w:val="28"/>
          <w:szCs w:val="32"/>
          <w:rtl/>
        </w:rPr>
        <w:t xml:space="preserve">5.3.1 </w:t>
      </w:r>
      <w:r w:rsidRPr="008954F2">
        <w:rPr>
          <w:rFonts w:ascii="Times New Roman" w:hAnsi="Times New Roman" w:cs="Simplified Arabic"/>
          <w:b/>
          <w:bCs/>
          <w:color w:val="000000" w:themeColor="text1"/>
          <w:sz w:val="28"/>
          <w:szCs w:val="32"/>
          <w:rtl/>
        </w:rPr>
        <w:t>مميزات تطبيقات الذكاء الاصطناعي.</w:t>
      </w:r>
      <w:bookmarkEnd w:id="20"/>
    </w:p>
    <w:p w14:paraId="2742BAA2"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تتميز تطبيقات الذكاء الاصطناعي بمجموعة من السمات، منها القدرة على تمثيل المعرفة والنهج التجريبي. على عكس البرامج الإحصائية، تتضمن برامج الذكاء الاصطناعي نموذجًا لتمثيل البيانات، حيث تستخدم بنية محددة لوصف المعرفة التي تشمل الحقائق والعلاقات بينها. تشكل هذه البنيات المعرفية ما يُعرف بقاعدة المعرفة، والتي تربطها معًا.</w:t>
      </w:r>
    </w:p>
    <w:p w14:paraId="45FEABDF"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sz w:val="24"/>
          <w:szCs w:val="28"/>
          <w:rtl/>
          <w:lang w:bidi="ar-EG"/>
        </w:rPr>
        <w:t>ويكتسب الذكاء الاصطناعي (</w:t>
      </w:r>
      <w:r w:rsidRPr="00217F0D">
        <w:rPr>
          <w:rFonts w:ascii="Times New Roman" w:hAnsi="Times New Roman" w:cs="Simplified Arabic"/>
          <w:sz w:val="24"/>
          <w:szCs w:val="28"/>
          <w:lang w:bidi="ar-EG"/>
        </w:rPr>
        <w:t>AI</w:t>
      </w:r>
      <w:r w:rsidRPr="00217F0D">
        <w:rPr>
          <w:rFonts w:ascii="Times New Roman" w:hAnsi="Times New Roman" w:cs="Simplified Arabic"/>
          <w:sz w:val="24"/>
          <w:szCs w:val="28"/>
          <w:rtl/>
          <w:lang w:bidi="ar-EG"/>
        </w:rPr>
        <w:t xml:space="preserve">) شعبية كبيرة في الحياة اليومية للمؤسسات والأفراد، تطبق المؤسسات الذكاء الاصطناعي للتفاعل مع أصحاب المصلحة وإشراكهم من خلال تقنيات التعرف على الصوت والتعرف على الصور وتلبية احتياجاتهم وحل الاستفسارات وما إلى ذلك، ويعتبر الذكاء الاصطناعي بمثابة التكامل الشامل بين التقنيات المختلفة التي تغطي الحوسبة السحابية والروبوتات وإنشاء المحتوى الرقمي وأجهزة الشبكات وأنظمتها، والتي تساعد على تمكين الإدارة من إنشاء ومراقبة المحتوى الرقمي المتنوع، والمساعدة في فهم الاحتياجات العامة للعملاء والتمكين من توفير المعلومات اللازمة للإدارة لاتخاذ القرارات الرئيسية </w:t>
      </w:r>
      <w:r w:rsidRPr="00217F0D">
        <w:rPr>
          <w:rFonts w:ascii="Times New Roman" w:hAnsi="Times New Roman" w:cs="Simplified Arabic"/>
          <w:sz w:val="24"/>
          <w:szCs w:val="28"/>
          <w:lang w:bidi="ar-EG"/>
        </w:rPr>
        <w:t xml:space="preserve">(Kumar &amp; </w:t>
      </w:r>
      <w:proofErr w:type="spellStart"/>
      <w:r w:rsidRPr="00217F0D">
        <w:rPr>
          <w:rFonts w:ascii="Times New Roman" w:hAnsi="Times New Roman" w:cs="Simplified Arabic"/>
          <w:sz w:val="24"/>
          <w:szCs w:val="28"/>
          <w:lang w:bidi="ar-EG"/>
        </w:rPr>
        <w:t>Kaliappen</w:t>
      </w:r>
      <w:proofErr w:type="spellEnd"/>
      <w:r w:rsidRPr="00217F0D">
        <w:rPr>
          <w:rFonts w:ascii="Times New Roman" w:hAnsi="Times New Roman" w:cs="Simplified Arabic"/>
          <w:sz w:val="24"/>
          <w:szCs w:val="28"/>
          <w:lang w:bidi="ar-EG"/>
        </w:rPr>
        <w:t>, 2021)</w:t>
      </w:r>
      <w:r w:rsidRPr="00217F0D">
        <w:rPr>
          <w:rFonts w:ascii="Times New Roman" w:hAnsi="Times New Roman" w:cs="Simplified Arabic"/>
          <w:sz w:val="24"/>
          <w:szCs w:val="28"/>
          <w:rtl/>
          <w:lang w:bidi="ar-EG"/>
        </w:rPr>
        <w:t>.</w:t>
      </w:r>
    </w:p>
    <w:p w14:paraId="56146DBE"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كما يتميز الذكاء الاصطناعي بمجموعة من الخصائص وهي إمكانية تمثيل المعرفة والأسلوب التجريبي، فبرامج الذكاء الاصطناعي على عكس البرامج الإحصائية تحتوي على أسلوب لتمثيل المعلومات إذ تستخدم هيكلة خاصة لوصف المعرفة تتضمن الحقائق والعلاقات بينها، ومجموعة الهياكل المعرفية تكون فيما بينها قاعدة المعرفة، والتي توفر أكبر قدر ممكن من المعلومات عن المشكلة المراد إيجاد حل لها، وبالنسبة للأسلوب التجريبي فبرامجه تختار طريقة معينة للحل ليست معروفة مع الاحتفاظ باحتمالية تغيير الطريقة إذ اتضح أنه لا يؤدي إلى حل سريع، أي التركيز على الحلول الوافية وعدم تأكيد الحلول الدقيقة (إبراهيم، 2023).</w:t>
      </w:r>
    </w:p>
    <w:p w14:paraId="68C2E2CB"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lastRenderedPageBreak/>
        <w:t xml:space="preserve">كما تتمثل أهم خصائص تطبيقات الذكاء الاصطناعي </w:t>
      </w:r>
      <w:proofErr w:type="spellStart"/>
      <w:r w:rsidRPr="00217F0D">
        <w:rPr>
          <w:rFonts w:ascii="Times New Roman" w:hAnsi="Times New Roman" w:cs="Simplified Arabic"/>
          <w:color w:val="000000" w:themeColor="text1"/>
          <w:sz w:val="24"/>
          <w:szCs w:val="28"/>
          <w:rtl/>
          <w:lang w:bidi="ar-EG"/>
        </w:rPr>
        <w:t>فى</w:t>
      </w:r>
      <w:proofErr w:type="spellEnd"/>
      <w:r w:rsidRPr="00217F0D">
        <w:rPr>
          <w:rFonts w:ascii="Times New Roman" w:hAnsi="Times New Roman" w:cs="Simplified Arabic"/>
          <w:color w:val="000000" w:themeColor="text1"/>
          <w:sz w:val="24"/>
          <w:szCs w:val="28"/>
          <w:rtl/>
          <w:lang w:bidi="ar-EG"/>
        </w:rPr>
        <w:t xml:space="preserve">: السرعة الكبيرة، والدقة العالية، والعمل لفترات طويلة بصورة مستمرة، كذلك تتميز بالكفاءة العالية في إدارة البيانات، والقدرة على الاستنباط والاستقراء والاستنتاج، والتعامل مع البيانات المتضاربة، وتمثيل المعلومات تمثيلا رمزيًا، فضًلا عن قدرتها على التعلم واكتساب المعارف وتطبيقها بصورة إجرائية، والاستجابة السريعة للظروف والمواقف الجديدة، والتعامل مع الحالات الغامضة والمشكلات المعقدة مع عدم توافر المعلومات، فهي توفر حلا متخصصا مناسبًا لكل مشكلة، وذلك بالتعامل مع الفرضيات بشكل متزامن بدقة عالية، حيث تستخدم الأسلوب التجريبي، المقارب للأسلوب البشرى في حل المشكلات، كما يعد الفهم والتعلم من الخبرات والتجارب السابقة واستخدامها في مواقف جديدة، والمساعدة </w:t>
      </w:r>
      <w:proofErr w:type="spellStart"/>
      <w:r w:rsidRPr="00217F0D">
        <w:rPr>
          <w:rFonts w:ascii="Times New Roman" w:hAnsi="Times New Roman" w:cs="Simplified Arabic"/>
          <w:color w:val="000000" w:themeColor="text1"/>
          <w:sz w:val="24"/>
          <w:szCs w:val="28"/>
          <w:rtl/>
          <w:lang w:bidi="ar-EG"/>
        </w:rPr>
        <w:t>فى</w:t>
      </w:r>
      <w:proofErr w:type="spellEnd"/>
      <w:r w:rsidRPr="00217F0D">
        <w:rPr>
          <w:rFonts w:ascii="Times New Roman" w:hAnsi="Times New Roman" w:cs="Simplified Arabic"/>
          <w:color w:val="000000" w:themeColor="text1"/>
          <w:sz w:val="24"/>
          <w:szCs w:val="28"/>
          <w:rtl/>
          <w:lang w:bidi="ar-EG"/>
        </w:rPr>
        <w:t xml:space="preserve"> تقدير المواقف والعلاقات واستنتاج القرارات المنطقية السليمة المناسبة للمواقف بشكل علمي من الخصائص المميزة لتطبيقات الذكاء الاصطناعي (شحاته</w:t>
      </w:r>
      <w:r>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2022).</w:t>
      </w:r>
    </w:p>
    <w:p w14:paraId="17837E9C"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ولقد أتاح الذكاء الاصطناعي فرصًا كبيرة للمؤسسات لمواجهة التحديات التي أثيرت في سوق اليوم سريع التغير، على سبيل المثال، تلقت روبوتات الدردشة المدعومة بالذكاء الاصطناعي مسؤولية متزايدة لتوفير تواصل فعال مع الأفراد، كما يمكن لروبوتات الدردشة هذه معالجة كمية كبيرة من البيانات وتدريب نفسها على التفاعل، مما يعزز من مرونة الأداء، ويساعد المؤسسات على الاستجابة لطلبات أصحاب المصلحة وتغيرات السوق</w:t>
      </w:r>
      <w:r w:rsidRPr="00217F0D">
        <w:rPr>
          <w:rFonts w:ascii="Times New Roman" w:hAnsi="Times New Roman" w:cs="Simplified Arabic"/>
          <w:sz w:val="24"/>
          <w:szCs w:val="28"/>
          <w:lang w:bidi="ar-EG"/>
        </w:rPr>
        <w:t>Wang et al., 2022)</w:t>
      </w:r>
      <w:r w:rsidRPr="004E0CD0">
        <w:rPr>
          <w:rFonts w:asciiTheme="majorBidi" w:hAnsiTheme="majorBidi" w:cstheme="majorBidi"/>
          <w:sz w:val="24"/>
          <w:szCs w:val="24"/>
          <w:rtl/>
          <w:lang w:bidi="ar-EG"/>
        </w:rPr>
        <w:t>)</w:t>
      </w:r>
      <w:r w:rsidRPr="00217F0D">
        <w:rPr>
          <w:rFonts w:ascii="Times New Roman" w:hAnsi="Times New Roman" w:cs="Simplified Arabic"/>
          <w:sz w:val="24"/>
          <w:szCs w:val="28"/>
          <w:rtl/>
          <w:lang w:bidi="ar-EG"/>
        </w:rPr>
        <w:t xml:space="preserve">. </w:t>
      </w:r>
    </w:p>
    <w:p w14:paraId="2A9CD9A0"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كما تتسم تطبيقات الذكاء الاصطناعي بالتنوع والتعدد ويتم العمل بها في شتى المجالات وجميع مناحي الحياة ولها دور بارز في تسهيل وتطوير الكثير من الأمور الحياتية للأفراد على المستوي الشخصي والمستوي المهني، وتعد من طرق التي يعتمد عليها في حل المشكلات وإيجاد فرص متنوعة تساعد على النجاح والتميز في الكثير من المجالات (سويلم وصافي، 2024).</w:t>
      </w:r>
    </w:p>
    <w:p w14:paraId="5E559661"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ومن أهم مميزات تطبيقات الذكاء الاصطناعي والتي ذكرها </w:t>
      </w:r>
      <w:proofErr w:type="spellStart"/>
      <w:r w:rsidRPr="00217F0D">
        <w:rPr>
          <w:rFonts w:ascii="Times New Roman" w:hAnsi="Times New Roman" w:cs="Simplified Arabic"/>
          <w:color w:val="000000" w:themeColor="text1"/>
          <w:sz w:val="24"/>
          <w:szCs w:val="28"/>
          <w:rtl/>
        </w:rPr>
        <w:t>الصاصمة</w:t>
      </w:r>
      <w:proofErr w:type="spellEnd"/>
      <w:r w:rsidRPr="00217F0D">
        <w:rPr>
          <w:rFonts w:ascii="Times New Roman" w:hAnsi="Times New Roman" w:cs="Simplified Arabic"/>
          <w:color w:val="000000" w:themeColor="text1"/>
          <w:sz w:val="24"/>
          <w:szCs w:val="28"/>
          <w:rtl/>
        </w:rPr>
        <w:t xml:space="preserve"> (2021) ما يلي:</w:t>
      </w:r>
    </w:p>
    <w:p w14:paraId="1476FD7A"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العمل من خلال مستوى علمي واستشاري ثابت دون تردد؛ حيث إن تطبيقات الذكاء الاصطناعي تعمل بطريقة منهجية وموثوقة، دون التأثر بالتردد أو عدم اليقين.</w:t>
      </w:r>
    </w:p>
    <w:p w14:paraId="33E6FCED"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تتطلب تمثيل كم كبير من المعلومات والمعرفة الخاصة بمجال معين فهذه التطبيقات تحتاج إلى قاعدة معرفية شاملة في المجال المعني لتكون فعالة.</w:t>
      </w:r>
    </w:p>
    <w:p w14:paraId="3F81CE23"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تقوم بمعالجة البيانات الرمزية غير الرقمية من خلال التحليل والمقارنة ولديها القدرة على تحليل وربط البيانات غير الرقمية، مثل النصوص والصور.</w:t>
      </w:r>
    </w:p>
    <w:p w14:paraId="71CDFDD6"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تسعى إلى محاكاة العقل البشري من حيث الفكر والأسلوب كما تحاول تقليد وتقليد طرق تفكير وأساليب البشر.</w:t>
      </w:r>
    </w:p>
    <w:p w14:paraId="068FF4E1"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تطبيقات الذكاء الاصطناعي لديها القدرة على توليد أفكار وحلول جديدة، وبالتالي تعمل على خلق أفكار جديدة مما يساعد على الابتكار والإبداع.</w:t>
      </w:r>
    </w:p>
    <w:p w14:paraId="5BB21236"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هذه التطبيقات تستفيد من المعرفة والخبرات المتراكمة لدى البشر، أي أنها تعتمد على الخبرات البشرية.</w:t>
      </w:r>
    </w:p>
    <w:p w14:paraId="59717D7A"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lastRenderedPageBreak/>
        <w:t>تطبيقات الذكاء الاصطناعي يمكنها إنتاج نظم متعددة بشكل موحد، مما يقلل الاعتماد على الخبراء البشريين.</w:t>
      </w:r>
    </w:p>
    <w:p w14:paraId="71E7A5AE"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يقل معها شعور الفرد بالتعب والإرهاق: هذه التطبيقات تساعد في تخفيف الأعباء والمهام على البشر، مما يقلل من الشعور بالتعب والإجهاد.</w:t>
      </w:r>
    </w:p>
    <w:p w14:paraId="5ECC07C9"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كما أضاف محمد (2023) مميزات تطبيقات الذكاء الاصطناعي في التالي:</w:t>
      </w:r>
    </w:p>
    <w:p w14:paraId="5453825C"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استخدام تطبيقات الذكاء الاصطناعي في حل المشاكل المعروضة مع غياب المعلومة الكاملة.</w:t>
      </w:r>
    </w:p>
    <w:p w14:paraId="22BCE32F"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التفكير والإدراك اكتساب المعرفة وتطبيقها.</w:t>
      </w:r>
    </w:p>
    <w:p w14:paraId="43643ACC"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التعلم والفهم من التجارب والخبرات السابقة.</w:t>
      </w:r>
    </w:p>
    <w:p w14:paraId="77306AD7"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استخدام الخبرات القديمة وتوظيفها في مواقف جديدة.</w:t>
      </w:r>
    </w:p>
    <w:p w14:paraId="177FA5EE"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الاستجابة السريعة للمواقف والظروف الجديدة.</w:t>
      </w:r>
    </w:p>
    <w:p w14:paraId="170D5DA0"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التعامل مع الحالات الصعبة والمعقدة.</w:t>
      </w:r>
    </w:p>
    <w:p w14:paraId="76CD8582"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التعامل مع المواقف الغامضة مع غياب المعلومة.</w:t>
      </w:r>
    </w:p>
    <w:p w14:paraId="4587C9E2"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تمييز الأهمية النسبية لعناصر الحالات المعروفة.</w:t>
      </w:r>
    </w:p>
    <w:p w14:paraId="0558AE1C"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التصور والإبداع وفهم الأمور المرئية وإدراكها.</w:t>
      </w:r>
    </w:p>
    <w:p w14:paraId="361C14D4"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تقديم المعلومة لإسناد القرارات.</w:t>
      </w:r>
    </w:p>
    <w:p w14:paraId="6E57ECBE"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lang w:bidi="ar-EG"/>
        </w:rPr>
      </w:pPr>
      <w:r w:rsidRPr="00217F0D">
        <w:rPr>
          <w:rFonts w:ascii="Times New Roman" w:hAnsi="Times New Roman" w:cs="Simplified Arabic"/>
          <w:sz w:val="24"/>
          <w:szCs w:val="28"/>
          <w:rtl/>
          <w:lang w:bidi="ar-EG"/>
        </w:rPr>
        <w:t>وبالاطلاع على ما سبق يمكن استنتاج أن تساهم التغيرات في التكنولوجيا في تحسين أداء المؤسسات في ظل كثافة المنافسة، ويعمل التحول الرقمي على تسهيل الاتصالات الدولية مع التأثير على تفضيلات الأفراد، وبالتالي يصبح البحث والتطوير، ذا أهمية متزايدة لنجاح المؤسسة بشكل عام في ظل وجود البيئة التكنولوجية سريعة التغير، كما تساهم إمكانية الوصول إلى المعلومات وسهولة نقلها عبر تطبيقات الذكاء الاصطناعي بشكل كبير في تحسين الإدارة التنظيمية للمؤسسات، من خلال تحديد مصادر المعلومات الخارجية اللازمة لسير العمل بكفاءة ولتجنب المخاطر، وبالتالي يجب على المؤسسات أن تعمل على استغلال التطور التكنولوجي لمواكبة التغيرات والبقاء على المنافسة</w:t>
      </w:r>
      <w:r w:rsidRPr="00217F0D">
        <w:rPr>
          <w:rFonts w:ascii="Times New Roman" w:hAnsi="Times New Roman" w:cs="Simplified Arabic"/>
          <w:color w:val="000000" w:themeColor="text1"/>
          <w:sz w:val="24"/>
          <w:szCs w:val="28"/>
          <w:rtl/>
          <w:lang w:bidi="ar-EG"/>
        </w:rPr>
        <w:t>.</w:t>
      </w:r>
    </w:p>
    <w:p w14:paraId="3E222C29" w14:textId="77777777" w:rsidR="0099486D" w:rsidRPr="003C12FC" w:rsidRDefault="0099486D" w:rsidP="0099486D">
      <w:pPr>
        <w:spacing w:before="120" w:after="120" w:line="240" w:lineRule="auto"/>
        <w:jc w:val="both"/>
        <w:outlineLvl w:val="1"/>
        <w:rPr>
          <w:rFonts w:ascii="Times New Roman" w:hAnsi="Times New Roman" w:cs="Simplified Arabic"/>
          <w:b/>
          <w:bCs/>
          <w:color w:val="000000" w:themeColor="text1"/>
          <w:sz w:val="32"/>
          <w:szCs w:val="32"/>
        </w:rPr>
      </w:pPr>
      <w:bookmarkStart w:id="21" w:name="_Toc182129050"/>
      <w:r>
        <w:rPr>
          <w:rFonts w:ascii="Times New Roman" w:hAnsi="Times New Roman" w:cs="Simplified Arabic" w:hint="cs"/>
          <w:b/>
          <w:bCs/>
          <w:color w:val="000000" w:themeColor="text1"/>
          <w:sz w:val="32"/>
          <w:szCs w:val="32"/>
          <w:rtl/>
        </w:rPr>
        <w:t>6</w:t>
      </w:r>
      <w:r w:rsidRPr="003C12FC">
        <w:rPr>
          <w:rFonts w:ascii="Times New Roman" w:hAnsi="Times New Roman" w:cs="Simplified Arabic" w:hint="cs"/>
          <w:b/>
          <w:bCs/>
          <w:color w:val="000000" w:themeColor="text1"/>
          <w:sz w:val="32"/>
          <w:szCs w:val="32"/>
          <w:rtl/>
        </w:rPr>
        <w:t>.3.</w:t>
      </w:r>
      <w:r>
        <w:rPr>
          <w:rFonts w:ascii="Times New Roman" w:hAnsi="Times New Roman" w:cs="Simplified Arabic" w:hint="cs"/>
          <w:b/>
          <w:bCs/>
          <w:color w:val="000000" w:themeColor="text1"/>
          <w:sz w:val="32"/>
          <w:szCs w:val="32"/>
          <w:rtl/>
        </w:rPr>
        <w:t>1</w:t>
      </w:r>
      <w:r w:rsidRPr="003C12FC">
        <w:rPr>
          <w:rFonts w:ascii="Times New Roman" w:hAnsi="Times New Roman" w:cs="Simplified Arabic" w:hint="cs"/>
          <w:b/>
          <w:bCs/>
          <w:color w:val="000000" w:themeColor="text1"/>
          <w:sz w:val="32"/>
          <w:szCs w:val="32"/>
          <w:rtl/>
        </w:rPr>
        <w:t xml:space="preserve"> </w:t>
      </w:r>
      <w:r w:rsidRPr="003C12FC">
        <w:rPr>
          <w:rFonts w:ascii="Times New Roman" w:hAnsi="Times New Roman" w:cs="Simplified Arabic"/>
          <w:b/>
          <w:bCs/>
          <w:color w:val="000000" w:themeColor="text1"/>
          <w:sz w:val="32"/>
          <w:szCs w:val="32"/>
          <w:rtl/>
        </w:rPr>
        <w:t>مشكلات ومعوقات تطبيقات الذكاء الاصطناعي.</w:t>
      </w:r>
      <w:bookmarkEnd w:id="21"/>
    </w:p>
    <w:p w14:paraId="4004F38A"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تواجه تطبيقات الذكاء الاصطناعي عدد من المشكلات والمعوقات وتتمثل في نقص الوعي بأهمية استخدام تقنيات الذكاء الاصطناعي في العمليات التشغيلية</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وتركز المعلومات في أيدي القيادة التقليدية العليا. وبساطة المشكلات وتتمثل بعض التحديات في سهولتها واعتمادها على قواعد ومعادلات محددة، مما يجعل استخدام الأساليب التقليدية والتحليلات الإحصائية كافيًا لحلها دون الحاجة إلى تقنيات الذكاء الاصطناعي.</w:t>
      </w:r>
    </w:p>
    <w:p w14:paraId="18FFDC63" w14:textId="77777777" w:rsidR="0099486D" w:rsidRDefault="0099486D" w:rsidP="0099486D">
      <w:pPr>
        <w:spacing w:before="120" w:after="120" w:line="240" w:lineRule="auto"/>
        <w:jc w:val="both"/>
        <w:rPr>
          <w:rFonts w:ascii="Times New Roman" w:hAnsi="Times New Roman" w:cs="Simplified Arabic"/>
          <w:color w:val="000000" w:themeColor="text1"/>
          <w:sz w:val="24"/>
          <w:szCs w:val="28"/>
          <w:rtl/>
        </w:rPr>
      </w:pPr>
    </w:p>
    <w:p w14:paraId="2AB680FB" w14:textId="77777777" w:rsidR="0099486D" w:rsidRPr="00217F0D" w:rsidRDefault="0099486D" w:rsidP="0099486D">
      <w:pPr>
        <w:spacing w:before="120" w:after="120" w:line="240" w:lineRule="auto"/>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lastRenderedPageBreak/>
        <w:t>وأشار محمد (2021) إلى المعوقات التي تواجه تطبيقات الذكاء الاصطناعي في النقاط التالية:</w:t>
      </w:r>
    </w:p>
    <w:p w14:paraId="367EEDCF"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يعتبر تقليد السلوك الإنساني من خلال البرامج الحاسوبية أمرا ليس باليسير، ويجب ألا تغيب عن الأذهان التحديات التقنية والأخلاقية، وبصفة خاصة الأمور التي تتعلق بالأمن، والبنية التحتية، والجوانب التشريعية.</w:t>
      </w:r>
    </w:p>
    <w:p w14:paraId="3E75E2C2"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الحاجة إلى إعادة تأهيل المدربين وتطوير مهاراتهم التقليدية لتتلاءم مع تقنيات التعلم الحديثة.</w:t>
      </w:r>
    </w:p>
    <w:p w14:paraId="4B890E08"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قراءة مقاطع كبيرة من الحاسوب يمكن أن تسبب إجهاد للعين.</w:t>
      </w:r>
    </w:p>
    <w:p w14:paraId="63EC35C6"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قلة الكوادر البشرية المدربة لتصميم وإعداد المناهج بهذه الأنظمة.</w:t>
      </w:r>
    </w:p>
    <w:p w14:paraId="77D7EA35"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انعدام الخصوصية الشخصية حيث </w:t>
      </w:r>
      <w:r w:rsidRPr="00217F0D">
        <w:rPr>
          <w:rFonts w:ascii="Times New Roman" w:hAnsi="Times New Roman" w:cs="Simplified Arabic" w:hint="cs"/>
          <w:color w:val="000000" w:themeColor="text1"/>
          <w:sz w:val="24"/>
          <w:szCs w:val="28"/>
          <w:rtl/>
        </w:rPr>
        <w:t>إنه</w:t>
      </w:r>
      <w:r w:rsidRPr="00217F0D">
        <w:rPr>
          <w:rFonts w:ascii="Times New Roman" w:hAnsi="Times New Roman" w:cs="Simplified Arabic"/>
          <w:color w:val="000000" w:themeColor="text1"/>
          <w:sz w:val="24"/>
          <w:szCs w:val="28"/>
          <w:rtl/>
        </w:rPr>
        <w:t xml:space="preserve"> هذه الأدوات التقنية الجديدة تطلب من المستخدم تزويد البيانات حتى تتيح توفير خدمات مقننة، إذا لم يزود العميل بياناته الشخصية فلن يحصل على المميزات التي يحصل عليها العملاء الآخرين.</w:t>
      </w:r>
    </w:p>
    <w:p w14:paraId="3140E811" w14:textId="77777777" w:rsidR="0099486D" w:rsidRPr="00217F0D" w:rsidRDefault="0099486D" w:rsidP="0099486D">
      <w:pPr>
        <w:spacing w:before="120" w:after="120" w:line="240" w:lineRule="auto"/>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كما أشار البشر (2020) إلى المشكلات التي تواجه تطبيقات الذكاء الاصطناعي فيما يلي: </w:t>
      </w:r>
    </w:p>
    <w:p w14:paraId="2213B4E9"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ضعف التوعية بشأن أهمية توظيف تطبيقات الذكاء الاصطناعي. </w:t>
      </w:r>
    </w:p>
    <w:p w14:paraId="6910153A"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انعدام الرغبة في إدخال التقنية. </w:t>
      </w:r>
    </w:p>
    <w:p w14:paraId="290B2FF5"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قلة المخصصات لتوظيف تطبيقات الذكاء الاصطناعي. </w:t>
      </w:r>
    </w:p>
    <w:p w14:paraId="2D3B9456"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عدم وجود برامج تدريبية خاصة بتوظيف تطبيقات الذكاء الاصطناعي. </w:t>
      </w:r>
    </w:p>
    <w:p w14:paraId="61B661E9"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عدم توفر الصيانة الدورية لأجهزة الحاسب </w:t>
      </w:r>
      <w:r w:rsidRPr="00217F0D">
        <w:rPr>
          <w:rFonts w:ascii="Times New Roman" w:hAnsi="Times New Roman" w:cs="Simplified Arabic" w:hint="cs"/>
          <w:color w:val="000000" w:themeColor="text1"/>
          <w:sz w:val="24"/>
          <w:szCs w:val="28"/>
          <w:rtl/>
        </w:rPr>
        <w:t>الآلي،</w:t>
      </w:r>
      <w:r w:rsidRPr="00217F0D">
        <w:rPr>
          <w:rFonts w:ascii="Times New Roman" w:hAnsi="Times New Roman" w:cs="Simplified Arabic"/>
          <w:color w:val="000000" w:themeColor="text1"/>
          <w:sz w:val="24"/>
          <w:szCs w:val="28"/>
          <w:rtl/>
        </w:rPr>
        <w:t xml:space="preserve"> والبرامج الإلكترونية.</w:t>
      </w:r>
    </w:p>
    <w:p w14:paraId="2CD70A1A"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وعلاوة على ذلك أضاف الهوش (2018) بأن هناك أيضاً بعض المشكلات التي تواجه تطبيق الذكاء الاصطناعي ومنها كما حددتها: </w:t>
      </w:r>
    </w:p>
    <w:p w14:paraId="50AB54D8"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عدم تحديد التعريفات الإجرائية والعلمية للمصطلحات التي ترد في الأبحاث والدراسات بشكل دقيق.</w:t>
      </w:r>
    </w:p>
    <w:p w14:paraId="57E2D4A9"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احتكار المعلومات من قبل الإدارة العليا التقليدية.</w:t>
      </w:r>
    </w:p>
    <w:p w14:paraId="34052A57"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عدم توظيف المعرفة. </w:t>
      </w:r>
    </w:p>
    <w:p w14:paraId="4536285E"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التوهم بأن الحواسيب هي التي تحفظ المعرفة وليس عقول البشر. </w:t>
      </w:r>
    </w:p>
    <w:p w14:paraId="49B7730B"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القصور والعجز عن إجراء التجارب الموجهة.</w:t>
      </w:r>
    </w:p>
    <w:p w14:paraId="1DC53F1F"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lang w:bidi="ar-EG"/>
        </w:rPr>
        <w:t xml:space="preserve">كما تطرق الهيئة السعودية للبيانات والذكاء الاصطناعي (2024) </w:t>
      </w:r>
      <w:r w:rsidRPr="00217F0D">
        <w:rPr>
          <w:rFonts w:ascii="Times New Roman" w:hAnsi="Times New Roman" w:cs="Simplified Arabic"/>
          <w:color w:val="000000" w:themeColor="text1"/>
          <w:sz w:val="24"/>
          <w:szCs w:val="28"/>
          <w:rtl/>
        </w:rPr>
        <w:t>إلى المعوقات التي تواجه تطبيقات الذكاء الاصطناعي في النقاط التالية:</w:t>
      </w:r>
    </w:p>
    <w:p w14:paraId="33133EBC"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عدم وضوح المشكلة: يحتاج الذكاء الاصطناعي إلى أهداف واضحة لتقديم نتائج مفيدة، وهذا يعتمد على تحديد المهام وتعريفها بطريقة واضحة</w:t>
      </w:r>
      <w:r w:rsidRPr="00217F0D">
        <w:rPr>
          <w:rFonts w:ascii="Times New Roman" w:hAnsi="Times New Roman" w:cs="Simplified Arabic"/>
          <w:color w:val="000000" w:themeColor="text1"/>
          <w:sz w:val="24"/>
          <w:szCs w:val="28"/>
        </w:rPr>
        <w:t>.</w:t>
      </w:r>
    </w:p>
    <w:p w14:paraId="045A8E2A"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lastRenderedPageBreak/>
        <w:t>نقص البيانات: كثير من تطبيقات الذكاء الاصطناعي الموجودة اليوم تعتمد جودتها على توفر كميات كبيرة من البيانات؛ ولذلك أي نقص في كمية البيانات أو جودتها سيؤثر سلبا في نتائج الذكاء الاصطناعي</w:t>
      </w:r>
      <w:r w:rsidRPr="00217F0D">
        <w:rPr>
          <w:rFonts w:ascii="Times New Roman" w:hAnsi="Times New Roman" w:cs="Simplified Arabic"/>
          <w:color w:val="000000" w:themeColor="text1"/>
          <w:sz w:val="24"/>
          <w:szCs w:val="28"/>
        </w:rPr>
        <w:t>.</w:t>
      </w:r>
    </w:p>
    <w:p w14:paraId="210C88E6"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سهولة المشكلة: بعض المشكلات قد لا تحتاج إلى الذكاء الاصطناعي لسهولتها واعتمادها على قواعد ومعادلات واضحة</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ويمكن استخدام الطرق التقليدية والحسابات الإحصائية لحلها.</w:t>
      </w:r>
    </w:p>
    <w:p w14:paraId="78EC9666"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البيانات غير المنظمة: تتطلب كثير من تطبيقات الذكاء الاصطناعي تجميع البيانات وتنظيمها وتخزينها بطريقة منهجية، وإتاحة الوصول إليها لتحقيق النتائج المرجوة</w:t>
      </w:r>
      <w:r w:rsidRPr="00217F0D">
        <w:rPr>
          <w:rFonts w:ascii="Times New Roman" w:hAnsi="Times New Roman" w:cs="Simplified Arabic"/>
          <w:color w:val="000000" w:themeColor="text1"/>
          <w:sz w:val="24"/>
          <w:szCs w:val="28"/>
        </w:rPr>
        <w:t>.</w:t>
      </w:r>
    </w:p>
    <w:p w14:paraId="2752C5C3" w14:textId="77777777" w:rsidR="0099486D" w:rsidRPr="00217F0D" w:rsidRDefault="0099486D" w:rsidP="0099486D">
      <w:pPr>
        <w:spacing w:before="120" w:after="120" w:line="240" w:lineRule="auto"/>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كما أضاف الدسوقي (2023) إلى المشكلات التي تواجه تطبيقات الذكاء الاصطناعي في التالي:</w:t>
      </w:r>
    </w:p>
    <w:p w14:paraId="2D798350"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b/>
          <w:bCs/>
          <w:color w:val="000000" w:themeColor="text1"/>
          <w:sz w:val="24"/>
          <w:szCs w:val="28"/>
          <w:rtl/>
        </w:rPr>
        <w:t>فهم البيانات غير المنظمة:</w:t>
      </w:r>
      <w:r w:rsidRPr="00217F0D">
        <w:rPr>
          <w:rFonts w:ascii="Times New Roman" w:hAnsi="Times New Roman" w:cs="Simplified Arabic"/>
          <w:color w:val="000000" w:themeColor="text1"/>
          <w:sz w:val="24"/>
          <w:szCs w:val="28"/>
          <w:rtl/>
        </w:rPr>
        <w:t xml:space="preserve"> يواجه استخدام تطبيقات الذكاء الاصطناعي أيضا صعوبة عندما تكون البيانات غير منظمة وعلى سبيل المثال فإنه يمكن ترجمة النتائج المجدولة للألعاب الرياضية أو بيانات أو بيانات الأرباح بسهولة إلى مقالات باستخدام قوالب </w:t>
      </w:r>
      <w:r w:rsidRPr="00217F0D">
        <w:rPr>
          <w:rFonts w:ascii="Times New Roman" w:hAnsi="Times New Roman" w:cs="Simplified Arabic" w:hint="cs"/>
          <w:color w:val="000000" w:themeColor="text1"/>
          <w:sz w:val="24"/>
          <w:szCs w:val="28"/>
          <w:rtl/>
        </w:rPr>
        <w:t>موحدة</w:t>
      </w:r>
      <w:r w:rsidRPr="00217F0D">
        <w:rPr>
          <w:rFonts w:ascii="Times New Roman" w:hAnsi="Times New Roman" w:cs="Simplified Arabic" w:hint="eastAsia"/>
          <w:color w:val="000000" w:themeColor="text1"/>
          <w:sz w:val="24"/>
          <w:szCs w:val="28"/>
          <w:rtl/>
        </w:rPr>
        <w:t>،</w:t>
      </w:r>
      <w:r w:rsidRPr="00217F0D">
        <w:rPr>
          <w:rFonts w:ascii="Times New Roman" w:hAnsi="Times New Roman" w:cs="Simplified Arabic"/>
          <w:color w:val="000000" w:themeColor="text1"/>
          <w:sz w:val="24"/>
          <w:szCs w:val="28"/>
          <w:rtl/>
        </w:rPr>
        <w:t xml:space="preserve"> ولكن إذا أريد أن تصبح الذكاء الاصطناعي أكثر انتشارا في الاقتصاد الإبداعي فسوف تحتاج إلى تسخير وتوليف البيانات غير الهيكلة التي تشكل معظم البيانات المتاحة اليوم.</w:t>
      </w:r>
    </w:p>
    <w:p w14:paraId="29AF53C1"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3C12FC">
        <w:rPr>
          <w:rFonts w:ascii="Times New Roman" w:hAnsi="Times New Roman" w:cs="Simplified Arabic"/>
          <w:b/>
          <w:bCs/>
          <w:color w:val="000000" w:themeColor="text1"/>
          <w:sz w:val="24"/>
          <w:szCs w:val="28"/>
          <w:rtl/>
        </w:rPr>
        <w:t>قلة الوعي الذاتي:</w:t>
      </w:r>
      <w:r w:rsidRPr="00217F0D">
        <w:rPr>
          <w:rFonts w:ascii="Times New Roman" w:hAnsi="Times New Roman" w:cs="Simplified Arabic"/>
          <w:color w:val="000000" w:themeColor="text1"/>
          <w:sz w:val="24"/>
          <w:szCs w:val="28"/>
          <w:rtl/>
        </w:rPr>
        <w:t xml:space="preserve"> لا تستطيع تقنيات الذكاء الاصطناعي شرح مخرجاتها ماذا كتبت؟ وما فعلت؟ أو كيف وصلت إلى هناك؟ لفهم كيفية ترجمة البيانات إلى قصة معينة</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يجب التفكير في تصميم الذكاء الاصطناعي ليكون مسؤولا أمام المستهلكين فقد تكون </w:t>
      </w:r>
      <w:r w:rsidRPr="00217F0D">
        <w:rPr>
          <w:rFonts w:ascii="Times New Roman" w:hAnsi="Times New Roman" w:cs="Simplified Arabic" w:hint="cs"/>
          <w:color w:val="000000" w:themeColor="text1"/>
          <w:sz w:val="24"/>
          <w:szCs w:val="28"/>
          <w:rtl/>
        </w:rPr>
        <w:t>إحدى</w:t>
      </w:r>
      <w:r w:rsidRPr="00217F0D">
        <w:rPr>
          <w:rFonts w:ascii="Times New Roman" w:hAnsi="Times New Roman" w:cs="Simplified Arabic"/>
          <w:color w:val="000000" w:themeColor="text1"/>
          <w:sz w:val="24"/>
          <w:szCs w:val="28"/>
          <w:rtl/>
        </w:rPr>
        <w:t xml:space="preserve"> الطرق لتحقيق ذلك خاصة مع المحتوى الذي يحتوي على الكثير من البيانات حيث تتمتع تقنيات الذكاء الاصطناعي بميزة طبيعية عن طريق السماح للمستهلكين بضبط معلمات خوارزمية لمعرفة كيف تتغير النتائج عند تطبيقها على الأخبار يجدر التفكير فيما إذا كانت هناك حاجة إلى تطوير معايير صحفية جديدة حتى يعرف المستخدمين ما إذا كانت القصة مؤلفة من جهاز أو إنسان.</w:t>
      </w:r>
    </w:p>
    <w:p w14:paraId="462CD5B9"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كما أشار" </w:t>
      </w:r>
      <w:proofErr w:type="spellStart"/>
      <w:r w:rsidRPr="00217F0D">
        <w:rPr>
          <w:rFonts w:ascii="Times New Roman" w:hAnsi="Times New Roman" w:cs="Simplified Arabic"/>
          <w:sz w:val="24"/>
          <w:szCs w:val="28"/>
          <w:rtl/>
          <w:lang w:bidi="ar-EG"/>
        </w:rPr>
        <w:t>المقبلي</w:t>
      </w:r>
      <w:proofErr w:type="spellEnd"/>
      <w:r w:rsidRPr="00217F0D">
        <w:rPr>
          <w:rFonts w:ascii="Times New Roman" w:hAnsi="Times New Roman" w:cs="Simplified Arabic"/>
          <w:sz w:val="24"/>
          <w:szCs w:val="28"/>
          <w:rtl/>
          <w:lang w:bidi="ar-EG"/>
        </w:rPr>
        <w:t xml:space="preserve"> وآخرون"</w:t>
      </w:r>
      <w:r w:rsidRPr="00217F0D">
        <w:rPr>
          <w:rFonts w:ascii="Times New Roman" w:hAnsi="Times New Roman" w:cs="Simplified Arabic"/>
          <w:sz w:val="24"/>
          <w:szCs w:val="28"/>
          <w:lang w:bidi="ar-EG"/>
        </w:rPr>
        <w:t xml:space="preserve"> (Al </w:t>
      </w:r>
      <w:proofErr w:type="spellStart"/>
      <w:r w:rsidRPr="00217F0D">
        <w:rPr>
          <w:rFonts w:ascii="Times New Roman" w:hAnsi="Times New Roman" w:cs="Simplified Arabic"/>
          <w:sz w:val="24"/>
          <w:szCs w:val="28"/>
          <w:lang w:bidi="ar-EG"/>
        </w:rPr>
        <w:t>Maqbali</w:t>
      </w:r>
      <w:proofErr w:type="spellEnd"/>
      <w:r w:rsidRPr="00217F0D">
        <w:rPr>
          <w:rFonts w:ascii="Times New Roman" w:hAnsi="Times New Roman" w:cs="Simplified Arabic"/>
          <w:sz w:val="24"/>
          <w:szCs w:val="28"/>
          <w:lang w:bidi="ar-EG"/>
        </w:rPr>
        <w:t xml:space="preserve"> et al., 2021) </w:t>
      </w:r>
      <w:r w:rsidRPr="00217F0D">
        <w:rPr>
          <w:rFonts w:ascii="Times New Roman" w:hAnsi="Times New Roman" w:cs="Simplified Arabic"/>
          <w:sz w:val="24"/>
          <w:szCs w:val="28"/>
          <w:rtl/>
          <w:lang w:bidi="ar-EG"/>
        </w:rPr>
        <w:t>إلى أنه تتمثل أبرز تحديات تطبيق الذكاء الاصطناعي في الاتي:</w:t>
      </w:r>
    </w:p>
    <w:p w14:paraId="41100667"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تعد تقنيات الذكاء الاصطناعي باهظة الثمن، حيث تتطلب تكلفة عالية للتنفيذ بسبب تعقيد الهندسة التي تدخل في بناء آلة أو نظام ذكاء اصطناعي واحد</w:t>
      </w:r>
    </w:p>
    <w:p w14:paraId="1ED28259"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يمكن أن يكلف إصلاح وصيانة هذه التقنيات آلاف الدولارات</w:t>
      </w:r>
    </w:p>
    <w:p w14:paraId="0CDF5D83"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يحتاج الذكاء الاصطناعي إلى المساعدة البشرية، لذلك لا يمكن للذكاء الاصطناعي أن يحل محل البشر، أي أنه لا يمكن الاعتماد عليه بشكل كامل.</w:t>
      </w:r>
    </w:p>
    <w:p w14:paraId="70132182"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 xml:space="preserve"> يمكن للذكاء الاصطناعي أن يتسبب في مشكلة البطالة ويقلل من القوى العاملة، حيث تقوم المؤسسات بالاستغناء عن الموظفين بسبب تكامل حلول الذكاء الاصطناعي</w:t>
      </w:r>
    </w:p>
    <w:p w14:paraId="28F97DE6"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lastRenderedPageBreak/>
        <w:t>كما أنه لا يمكن للذكاء الاصطناعي أن يتحسن مع الخبرة، حيث لا تستطيع هذه الآلات تغيير استجاباتها وفق التغيرات الطارئة، إذ أن تلك التقنيات مصممة لبيئة العمل المتكررة</w:t>
      </w:r>
    </w:p>
    <w:p w14:paraId="065FBC32"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 xml:space="preserve">علاوة على ذلك، لا يمكن لتقنيات الذكاء الاصطناعي الحكم على ما هو صحيح أو غير صحيح لأنها لا تفهم المفاهيم الأخلاقية والقانونية؛ وبالتالي، لا يمكنهم اتخاذ القرارات الصحيحة في التعامل مع المشكلات غير المألوفة. </w:t>
      </w:r>
    </w:p>
    <w:p w14:paraId="21C38343"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كما تشمل التحديات التي تواجه الذكاء الاصطناعي قضايا الأمن السيبراني، والجرائم الإلكترونية</w:t>
      </w:r>
    </w:p>
    <w:p w14:paraId="648F648C"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الافتقار إلى الإبداع، حيث تعتمد تطبيقات الذكاء الاصطناعي على التعلم الآلي والتكرار.</w:t>
      </w:r>
    </w:p>
    <w:p w14:paraId="6C114C70"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وأشار</w:t>
      </w:r>
      <w:r w:rsidRPr="00217F0D">
        <w:rPr>
          <w:rFonts w:ascii="Times New Roman" w:hAnsi="Times New Roman" w:cs="Simplified Arabic"/>
          <w:sz w:val="24"/>
          <w:szCs w:val="28"/>
          <w:rtl/>
        </w:rPr>
        <w:t xml:space="preserve">"سين </w:t>
      </w:r>
      <w:proofErr w:type="spellStart"/>
      <w:r w:rsidRPr="00217F0D">
        <w:rPr>
          <w:rFonts w:ascii="Times New Roman" w:hAnsi="Times New Roman" w:cs="Simplified Arabic"/>
          <w:sz w:val="24"/>
          <w:szCs w:val="28"/>
          <w:rtl/>
        </w:rPr>
        <w:t>وكاثيأريان</w:t>
      </w:r>
      <w:proofErr w:type="spellEnd"/>
      <w:r w:rsidRPr="00217F0D">
        <w:rPr>
          <w:rFonts w:ascii="Times New Roman" w:hAnsi="Times New Roman" w:cs="Simplified Arabic"/>
          <w:sz w:val="24"/>
          <w:szCs w:val="28"/>
          <w:rtl/>
        </w:rPr>
        <w:t>"(</w:t>
      </w:r>
      <w:r w:rsidRPr="00217F0D">
        <w:rPr>
          <w:rFonts w:ascii="Times New Roman" w:hAnsi="Times New Roman" w:cs="Simplified Arabic"/>
          <w:sz w:val="24"/>
          <w:szCs w:val="28"/>
        </w:rPr>
        <w:t xml:space="preserve">Sin &amp; </w:t>
      </w:r>
      <w:proofErr w:type="spellStart"/>
      <w:r w:rsidRPr="00217F0D">
        <w:rPr>
          <w:rFonts w:ascii="Times New Roman" w:hAnsi="Times New Roman" w:cs="Simplified Arabic"/>
          <w:sz w:val="24"/>
          <w:szCs w:val="28"/>
        </w:rPr>
        <w:t>Kathiarayan</w:t>
      </w:r>
      <w:proofErr w:type="spellEnd"/>
      <w:r w:rsidRPr="00217F0D">
        <w:rPr>
          <w:rFonts w:ascii="Times New Roman" w:hAnsi="Times New Roman" w:cs="Simplified Arabic"/>
          <w:sz w:val="24"/>
          <w:szCs w:val="28"/>
        </w:rPr>
        <w:t>, 2023</w:t>
      </w:r>
      <w:r w:rsidRPr="00217F0D">
        <w:rPr>
          <w:rFonts w:ascii="Times New Roman" w:hAnsi="Times New Roman" w:cs="Simplified Arabic"/>
          <w:sz w:val="24"/>
          <w:szCs w:val="28"/>
          <w:rtl/>
        </w:rPr>
        <w:t>)</w:t>
      </w:r>
      <w:r w:rsidRPr="00217F0D">
        <w:rPr>
          <w:rFonts w:ascii="Times New Roman" w:hAnsi="Times New Roman" w:cs="Simplified Arabic"/>
          <w:sz w:val="24"/>
          <w:szCs w:val="28"/>
          <w:rtl/>
          <w:lang w:bidi="ar-EG"/>
        </w:rPr>
        <w:t xml:space="preserve"> إلى أنه تتمثل صعوبات تطبيق الذكاء الاصطناعي في:</w:t>
      </w:r>
    </w:p>
    <w:p w14:paraId="6EAE4F02"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b/>
          <w:bCs/>
          <w:color w:val="000000" w:themeColor="text1"/>
          <w:sz w:val="24"/>
          <w:szCs w:val="28"/>
          <w:rtl/>
        </w:rPr>
        <w:t>الاعتبارات الأخلاقية:</w:t>
      </w:r>
      <w:r w:rsidRPr="003C12FC">
        <w:rPr>
          <w:rFonts w:ascii="Times New Roman" w:hAnsi="Times New Roman" w:cs="Simplified Arabic"/>
          <w:color w:val="000000" w:themeColor="text1"/>
          <w:sz w:val="24"/>
          <w:szCs w:val="28"/>
          <w:rtl/>
        </w:rPr>
        <w:t xml:space="preserve"> تعد التحيزات ونقص الشفافية الخوارزمية أحد التحديات الرئيسية في دمج الذكاء الاصطناعي، حيث قد تعمل أنظمة الذكاء الاصطناعي عن غير قصد على إدامة التحيزات الموجودة في البيانات التي يتم تدريبها عليها، مما يؤدي إلى نتائج صنع قرار تمييزية أو غير عادلة </w:t>
      </w:r>
    </w:p>
    <w:p w14:paraId="3019F657"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b/>
          <w:bCs/>
          <w:color w:val="000000" w:themeColor="text1"/>
          <w:sz w:val="24"/>
          <w:szCs w:val="28"/>
          <w:rtl/>
        </w:rPr>
        <w:t>المساءلة والمسؤولية:</w:t>
      </w:r>
      <w:r w:rsidRPr="003C12FC">
        <w:rPr>
          <w:rFonts w:ascii="Times New Roman" w:hAnsi="Times New Roman" w:cs="Simplified Arabic"/>
          <w:color w:val="000000" w:themeColor="text1"/>
          <w:sz w:val="24"/>
          <w:szCs w:val="28"/>
          <w:rtl/>
        </w:rPr>
        <w:t xml:space="preserve"> نظرًا لأن أنظمة الذكاء الاصطناعي تلعب دورًا بارزًا بشكل متزايد في صنع القرار الاستراتيجي، فإن الأسئلة تثار حول المساءلة والمسؤولية عن القرارات التي تتخذها هذه الأنظمة، إن ضمان وجود آليات الرقابة المناسبة وتمكين المديرين من مراقبة عمليات صنع القرار التي تعتمد على الذكاء الاصطناعي والتحكم فيها بشكل فعال أمر بالغ الأهمية لمعالجة التحديات الأخلاقية والقانونية المحتملة </w:t>
      </w:r>
    </w:p>
    <w:p w14:paraId="6F0C2FC2"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b/>
          <w:bCs/>
          <w:color w:val="000000" w:themeColor="text1"/>
          <w:sz w:val="24"/>
          <w:szCs w:val="28"/>
          <w:rtl/>
        </w:rPr>
        <w:t>مخاوف أمن البيانات والخصوصية:</w:t>
      </w:r>
      <w:r w:rsidRPr="003C12FC">
        <w:rPr>
          <w:rFonts w:ascii="Times New Roman" w:hAnsi="Times New Roman" w:cs="Simplified Arabic"/>
          <w:color w:val="000000" w:themeColor="text1"/>
          <w:sz w:val="24"/>
          <w:szCs w:val="28"/>
          <w:rtl/>
        </w:rPr>
        <w:t xml:space="preserve"> يثير الاعتماد المتزايد على تحليل البيانات الذي يعتمد على الذكاء الاصطناعي مخاوف بشأن أمن البيانات وإمكانية تسرب المعلومات أو إساءة استخدامها، ويجب على المنظمات التأكد من أن لديها تدابير قوية لحماية البيانات لحماية المعلومات الحساسة ومنع الوصول غير المصرح به </w:t>
      </w:r>
    </w:p>
    <w:p w14:paraId="4191229B" w14:textId="77777777" w:rsidR="0099486D" w:rsidRPr="003C12FC"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b/>
          <w:bCs/>
          <w:color w:val="000000" w:themeColor="text1"/>
          <w:sz w:val="24"/>
          <w:szCs w:val="28"/>
          <w:rtl/>
        </w:rPr>
        <w:t>تحديات التكامل والتنفيذ:</w:t>
      </w:r>
      <w:r w:rsidRPr="003C12FC">
        <w:rPr>
          <w:rFonts w:ascii="Times New Roman" w:hAnsi="Times New Roman" w:cs="Simplified Arabic"/>
          <w:color w:val="000000" w:themeColor="text1"/>
          <w:sz w:val="24"/>
          <w:szCs w:val="28"/>
          <w:rtl/>
        </w:rPr>
        <w:t xml:space="preserve"> قد يواجه تبني تقنيات الذكاء الاصطناعي في صنع القرار الاستراتيجي مقاومة من الموظفين والمديرين الذين قد يشعرون بالتهديد من احتمال فقدان السيطرة أو التخلص من بعض الموظفين، إن التغلب على هذه المقاومة وتعزيز ثقافة الابتكار والقدرة على التكيف أمر ضروري لنجاح دمج الذكاء الاصطناعي في عمليات صنع القرار الاستراتيجي</w:t>
      </w:r>
    </w:p>
    <w:p w14:paraId="77E97B55"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التكاليف المرتفعة وتخصيص الموارد:</w:t>
      </w:r>
      <w:r w:rsidRPr="003C12FC">
        <w:rPr>
          <w:rFonts w:ascii="Times New Roman" w:hAnsi="Times New Roman" w:cs="Simplified Arabic"/>
          <w:color w:val="000000" w:themeColor="text1"/>
          <w:sz w:val="24"/>
          <w:szCs w:val="28"/>
          <w:rtl/>
        </w:rPr>
        <w:t xml:space="preserve"> قد يكون تنفيذ أنظمة صنع القرار التي تعتمد على الذكاء الاصطناعي مستهلكًا للموارد، ويتطلب استثمارًا كبيرًا في البنية التحتية والبرمجيات ورأس المال البشري، ويتعين على المنظمات أن تدرس بعناية التكاليف والفوائد المترتبة على اعتماد تقنيات الذكاء الاصطناعي والتأكد من تخصيص الموارد بشكل فعال لتحقيق أقصى قدر من المزايا المحتملة مع تقليل المخاطر والتحديات. </w:t>
      </w:r>
    </w:p>
    <w:p w14:paraId="532D62B7"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lastRenderedPageBreak/>
        <w:t xml:space="preserve">من خلال ما سبق </w:t>
      </w:r>
      <w:proofErr w:type="spellStart"/>
      <w:r w:rsidRPr="00217F0D">
        <w:rPr>
          <w:rFonts w:ascii="Times New Roman" w:hAnsi="Times New Roman" w:cs="Simplified Arabic"/>
          <w:color w:val="000000" w:themeColor="text1"/>
          <w:sz w:val="24"/>
          <w:szCs w:val="28"/>
          <w:rtl/>
        </w:rPr>
        <w:t>ييتسنى</w:t>
      </w:r>
      <w:proofErr w:type="spellEnd"/>
      <w:r w:rsidRPr="00217F0D">
        <w:rPr>
          <w:rFonts w:ascii="Times New Roman" w:hAnsi="Times New Roman" w:cs="Simplified Arabic"/>
          <w:color w:val="000000" w:themeColor="text1"/>
          <w:sz w:val="24"/>
          <w:szCs w:val="28"/>
          <w:rtl/>
        </w:rPr>
        <w:t xml:space="preserve"> للباحث استنتاج أنه مع تبني المنظمات للذكاء الاصطناعي في عمليات صنع القرار، من الضروري معالجة بعض التحديات، حيث تنشأ مخاوف تتعلق بخصوصية البيانات وأمنها بسبب الاعتماد على كميات كبيرة من المعلومات الحساسة، كما يجب إدارة الاعتبارات الأخلاقية، مثل الاستخدام المسؤول والشفاف للذكاء الاصطناعي، بعناية لضمان أن يتماشى صنع القرار مع القيم المجتمعية،  بالإضافة إلى ذلك، يجب مراعاة التأثير على القوى العاملة، حيث تعمل أنظمة الذكاء الاصطناعي على أتمتة مهام معينة، مما قد يؤدي إلى تغيير الأدوار الوظيفية ويتطلب مبادرات إعادة التدريب أو تحسين المهارات</w:t>
      </w:r>
      <w:r w:rsidRPr="00217F0D">
        <w:rPr>
          <w:rFonts w:ascii="Times New Roman" w:hAnsi="Times New Roman" w:cs="Simplified Arabic"/>
          <w:color w:val="222222"/>
          <w:sz w:val="24"/>
          <w:szCs w:val="28"/>
          <w:shd w:val="clear" w:color="auto" w:fill="FFFFFF"/>
          <w:rtl/>
        </w:rPr>
        <w:t>.</w:t>
      </w:r>
    </w:p>
    <w:p w14:paraId="0F30E39F" w14:textId="77777777" w:rsidR="0099486D" w:rsidRPr="00261B37" w:rsidRDefault="0099486D" w:rsidP="0099486D">
      <w:pPr>
        <w:spacing w:before="120" w:after="120" w:line="240" w:lineRule="auto"/>
        <w:jc w:val="both"/>
        <w:outlineLvl w:val="1"/>
        <w:rPr>
          <w:rFonts w:ascii="Times New Roman" w:hAnsi="Times New Roman" w:cs="Simplified Arabic"/>
          <w:b/>
          <w:bCs/>
          <w:color w:val="000000" w:themeColor="text1"/>
          <w:sz w:val="32"/>
          <w:szCs w:val="32"/>
        </w:rPr>
      </w:pPr>
      <w:bookmarkStart w:id="22" w:name="_Toc182129051"/>
      <w:r>
        <w:rPr>
          <w:rFonts w:ascii="Times New Roman" w:hAnsi="Times New Roman" w:cs="Simplified Arabic" w:hint="cs"/>
          <w:b/>
          <w:bCs/>
          <w:color w:val="000000" w:themeColor="text1"/>
          <w:sz w:val="32"/>
          <w:szCs w:val="32"/>
          <w:rtl/>
        </w:rPr>
        <w:t xml:space="preserve">7.3.1 </w:t>
      </w:r>
      <w:r w:rsidRPr="00261B37">
        <w:rPr>
          <w:rFonts w:ascii="Times New Roman" w:hAnsi="Times New Roman" w:cs="Simplified Arabic"/>
          <w:b/>
          <w:bCs/>
          <w:color w:val="000000" w:themeColor="text1"/>
          <w:sz w:val="32"/>
          <w:szCs w:val="32"/>
          <w:rtl/>
        </w:rPr>
        <w:t>دور تطبيقات الذكاء الاصطناعي في تحسين جودة القرارات الاستراتيجية.</w:t>
      </w:r>
      <w:bookmarkEnd w:id="22"/>
    </w:p>
    <w:p w14:paraId="6198F5C5"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أحد أبرز مزايا الذكاء الاصطناعي في مجال اتخاذ القرارات الاستراتيجية هو قدرته الفائقة على تحليل البيانات، مما يمكّن القادة من تحديد الاتجاهات المستقبلية والعوائق التي قد تعترض طريق تنفيذ الخطط المستقبلية، والتي لا يمكن اكتشافها أو التنبؤ بها بالطرق التقليدية.</w:t>
      </w:r>
    </w:p>
    <w:p w14:paraId="44196A72"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ففي ظل التكنولوجيا والتطورات الحاصلة ظهرت تقنية الذكاء الاصطناعي حيث يقدم فوئد عظيمة للمؤسسات من خلال مساهمته في صنع وقيادة القرارات</w:t>
      </w:r>
      <w:r>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وبحال كانت المؤسسات تبحث عن التميز في نموذج أعمالها فلابد أن تتوجه لتطبيق تقنيات الذكاء الاصطناعي حيث تمتلك إمكانيات ووسائل لحل المشكلات واتخاذ القرارات</w:t>
      </w:r>
      <w:r>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وعليه يمكن القول </w:t>
      </w:r>
      <w:proofErr w:type="gramStart"/>
      <w:r w:rsidRPr="00217F0D">
        <w:rPr>
          <w:rFonts w:ascii="Times New Roman" w:hAnsi="Times New Roman" w:cs="Simplified Arabic"/>
          <w:color w:val="000000" w:themeColor="text1"/>
          <w:sz w:val="24"/>
          <w:szCs w:val="28"/>
          <w:rtl/>
        </w:rPr>
        <w:t>أن</w:t>
      </w:r>
      <w:proofErr w:type="gramEnd"/>
      <w:r w:rsidRPr="00217F0D">
        <w:rPr>
          <w:rFonts w:ascii="Times New Roman" w:hAnsi="Times New Roman" w:cs="Simplified Arabic"/>
          <w:color w:val="000000" w:themeColor="text1"/>
          <w:sz w:val="24"/>
          <w:szCs w:val="28"/>
          <w:rtl/>
        </w:rPr>
        <w:t xml:space="preserve"> عملية اتخاذ القرار أمر بالغ الأهمية داخل المؤسسة مما يضمن نجاحها واستمراريتها ولاستخدام تطبيقات الذكاء الاصطناعي في عملية تحسينها ودعمها يجعلها أكثر فعالية ونجاحه (رحامنة </w:t>
      </w:r>
      <w:proofErr w:type="spellStart"/>
      <w:r w:rsidRPr="00217F0D">
        <w:rPr>
          <w:rFonts w:ascii="Times New Roman" w:hAnsi="Times New Roman" w:cs="Simplified Arabic"/>
          <w:color w:val="000000" w:themeColor="text1"/>
          <w:sz w:val="24"/>
          <w:szCs w:val="28"/>
          <w:rtl/>
        </w:rPr>
        <w:t>وبلحواس</w:t>
      </w:r>
      <w:proofErr w:type="spellEnd"/>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p>
    <w:p w14:paraId="1E157620"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وبالتالي في مجال تحسين جودة القرارات الاستراتيجية فتعتبر تطبيقات الذكاء الاصطناعي الجيل الجديد المستخدم في عملية التنبؤ بالأسواق وذلك لقدرة هذه الطريقة على استيعاب عدد هائل من البيانات ومعالجتها بطريقة ذكية وتقديم التقارير والسريعة مما يجعلها ذات كفاءة عالية في هذا المجال</w:t>
      </w:r>
      <w:r>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بالإضافة إلى القدرة على بناء منظومات المساعدة في اتخاذ القرار تحتفظ بعدد هائل من البيانات والتجارب السابقة لاستخدامها في الحالات المشابهة</w:t>
      </w:r>
      <w:r>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كما تستخدم في تنظيم الإنتاج ومراقبة الجودة، تصميم المنتوجات الجديدة والتنبؤ بسلوك المتغيرات </w:t>
      </w:r>
      <w:proofErr w:type="spellStart"/>
      <w:r w:rsidRPr="00217F0D">
        <w:rPr>
          <w:rFonts w:ascii="Times New Roman" w:hAnsi="Times New Roman" w:cs="Simplified Arabic"/>
          <w:color w:val="000000" w:themeColor="text1"/>
          <w:sz w:val="24"/>
          <w:szCs w:val="28"/>
          <w:rtl/>
        </w:rPr>
        <w:t>الإقتصادية</w:t>
      </w:r>
      <w:proofErr w:type="spellEnd"/>
      <w:r w:rsidRPr="00217F0D">
        <w:rPr>
          <w:rFonts w:ascii="Times New Roman" w:hAnsi="Times New Roman" w:cs="Simplified Arabic"/>
          <w:color w:val="000000" w:themeColor="text1"/>
          <w:sz w:val="24"/>
          <w:szCs w:val="28"/>
          <w:rtl/>
        </w:rPr>
        <w:t xml:space="preserve"> المؤثرة على البيئة </w:t>
      </w:r>
      <w:proofErr w:type="spellStart"/>
      <w:r w:rsidRPr="00217F0D">
        <w:rPr>
          <w:rFonts w:ascii="Times New Roman" w:hAnsi="Times New Roman" w:cs="Simplified Arabic"/>
          <w:color w:val="000000" w:themeColor="text1"/>
          <w:sz w:val="24"/>
          <w:szCs w:val="28"/>
          <w:rtl/>
        </w:rPr>
        <w:t>الإقتصادية</w:t>
      </w:r>
      <w:proofErr w:type="spellEnd"/>
      <w:r w:rsidRPr="00217F0D">
        <w:rPr>
          <w:rFonts w:ascii="Times New Roman" w:hAnsi="Times New Roman" w:cs="Simplified Arabic"/>
          <w:color w:val="000000" w:themeColor="text1"/>
          <w:sz w:val="24"/>
          <w:szCs w:val="28"/>
          <w:rtl/>
        </w:rPr>
        <w:t xml:space="preserve"> للمؤسسة، وحفظ البيانات والمعلومات (جباري</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2017).</w:t>
      </w:r>
    </w:p>
    <w:p w14:paraId="386173E1"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و</w:t>
      </w:r>
      <w:r w:rsidRPr="00217F0D">
        <w:rPr>
          <w:rFonts w:ascii="Times New Roman" w:hAnsi="Times New Roman" w:cs="Simplified Arabic"/>
          <w:color w:val="000000" w:themeColor="text1"/>
          <w:sz w:val="24"/>
          <w:szCs w:val="28"/>
          <w:rtl/>
          <w:lang w:bidi="ar-EG"/>
        </w:rPr>
        <w:t xml:space="preserve">إن دمج الذكاء الاصطناعي في عملية اتخاذ القرارات من شأنه أن يحدث ثورة في كيفية عمل المنظمات وتخطيطها الاستراتيجي، ومن خلال تعزيز الكفاءة والدقة والابتكار، يعمل الذكاء الاصطناعي على تمكين المؤسسات من تسخير قوة البيانات واتخاذ قرارات مستنيرة في بيئة ديناميكية وتنافسية، ومع ذلك، يجب التعامل بحذر مع الاستخدام المسؤول والأخلاقي للذكاء الاصطناعي، إلى جانب اعتبارات خصوصية </w:t>
      </w:r>
      <w:r w:rsidRPr="00217F0D">
        <w:rPr>
          <w:rFonts w:ascii="Times New Roman" w:hAnsi="Times New Roman" w:cs="Simplified Arabic"/>
          <w:color w:val="000000" w:themeColor="text1"/>
          <w:sz w:val="24"/>
          <w:szCs w:val="28"/>
          <w:rtl/>
          <w:lang w:bidi="ar-EG"/>
        </w:rPr>
        <w:lastRenderedPageBreak/>
        <w:t>البيانات والأمن وتأثير القوى العاملة، ومع استمرار المؤسسات في تبني تقنيات الذكاء الاصطناعي، من المقرر أن يخضع مشهد اتخاذ القرار لتحولات كبيرة، مما يشكل مستقبل المنظمات</w:t>
      </w:r>
      <w:r w:rsidRPr="004E0CD0">
        <w:rPr>
          <w:rFonts w:asciiTheme="majorBidi" w:hAnsiTheme="majorBidi" w:cstheme="majorBidi"/>
          <w:color w:val="000000" w:themeColor="text1"/>
          <w:sz w:val="24"/>
          <w:szCs w:val="24"/>
          <w:rtl/>
          <w:lang w:bidi="ar-EG"/>
        </w:rPr>
        <w:t>(</w:t>
      </w:r>
      <w:r w:rsidRPr="00217F0D">
        <w:rPr>
          <w:rFonts w:ascii="Times New Roman" w:hAnsi="Times New Roman" w:cs="Simplified Arabic"/>
          <w:color w:val="000000" w:themeColor="text1"/>
          <w:sz w:val="24"/>
          <w:szCs w:val="28"/>
          <w:lang w:bidi="ar-EG"/>
        </w:rPr>
        <w:t>(Prasanth et al., 2023</w:t>
      </w:r>
      <w:r w:rsidRPr="00217F0D">
        <w:rPr>
          <w:rFonts w:ascii="Times New Roman" w:hAnsi="Times New Roman" w:cs="Simplified Arabic"/>
          <w:color w:val="000000" w:themeColor="text1"/>
          <w:sz w:val="24"/>
          <w:szCs w:val="28"/>
          <w:rtl/>
          <w:lang w:bidi="ar-EG"/>
        </w:rPr>
        <w:t>.</w:t>
      </w:r>
    </w:p>
    <w:p w14:paraId="0DA758CE"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كما إن عملية اتخاذ القرار في المنظمات من أصعب المراحل في العمليات الإدارية، فبغض النظر عن القدرات التحليلية والذكاء والخبرة لدى القادة أو متخذي القرار، فإن هناك دائمًا احتمالًا لاتخاذ قرارات خاطئة، ولا شك أن التطور الهائل في السنوات الأخيرة في مجال الذكاء الاصطناعي، والذي أحدث بدوره قفزة نوعية في مختلف المجالات والتخصصات، وخاصة في مجالات إدارة المنظمات المختلفة، ساعد بشكل كبير في تسهيل وتحسين جودة الأنشطة الإدارية المختلفة في المنظمات، وذلك عبر نظام المعلومات الذكي الذي يعتمد على الذكاء الاصطناعي الذي يوفر لصناع القرار في المنظمات معلومات ذات قيمة مضافة تساعدهم على تقليل حالة عدم اليقين بشأن نتيجة القرار وتعزيز جودة تلك القرارات</w:t>
      </w:r>
      <w:r>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lang w:bidi="ar-EG"/>
        </w:rPr>
        <w:t>El-Emary et al., 2020)</w:t>
      </w:r>
      <w:r w:rsidRPr="004E0CD0">
        <w:rPr>
          <w:rFonts w:asciiTheme="majorBidi" w:hAnsiTheme="majorBidi" w:cstheme="majorBidi"/>
          <w:sz w:val="24"/>
          <w:szCs w:val="24"/>
          <w:rtl/>
          <w:lang w:bidi="ar-EG"/>
        </w:rPr>
        <w:t>)</w:t>
      </w:r>
      <w:r w:rsidRPr="00217F0D">
        <w:rPr>
          <w:rFonts w:ascii="Times New Roman" w:hAnsi="Times New Roman" w:cs="Simplified Arabic"/>
          <w:sz w:val="24"/>
          <w:szCs w:val="28"/>
          <w:rtl/>
          <w:lang w:bidi="ar-EG"/>
        </w:rPr>
        <w:t>.</w:t>
      </w:r>
    </w:p>
    <w:p w14:paraId="6806970C"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وعليه قد برز استخدام الذكاء الاصطناعي كعنصر أساسي في عملية اتخاذ القرار الاستراتيجي وتحسين الأداء في بيئة المؤسسات السريعة الوتيرة التي تعتمد على البيانات، وتتمتع المنظمات الآن بإمكانات غير مسبوقة لجمع الأفكار والتنبؤ بالتوجهات وأتمتة العمليات، مما سيؤدي في النهاية إلى اتخاذ قرارات أكثر استنارة وكفاءة تشغيلية محسنة، وقد أصبح هذا ممكنًا بفضل التقارب بين الخوارزميات المعقدة والكميات الهائلة من البيانات وقدرات الحوسبة المتفوقة، التي تجلت مع الذكاء الاصطناعي، والذي يحاكي الفكر البشري في الآلات، حيث تمكنت المنظمات من اكتشاف الأنماط والارتباطات والرؤى المخفية التي تتجاهلها الأساليب التقليدية كثيرًا بفضل قدرتها التي لا مثيل لها على تحليل ومعالجة المعلومات الهائلة بسرعة ودقة</w:t>
      </w:r>
      <w:r w:rsidRPr="00217F0D">
        <w:rPr>
          <w:rFonts w:ascii="Times New Roman" w:hAnsi="Times New Roman" w:cs="Simplified Arabic"/>
          <w:color w:val="222222"/>
          <w:sz w:val="24"/>
          <w:szCs w:val="28"/>
          <w:shd w:val="clear" w:color="auto" w:fill="FFFFFF"/>
        </w:rPr>
        <w:t>Gupta et al., 2023)</w:t>
      </w:r>
      <w:r w:rsidRPr="00217F0D">
        <w:rPr>
          <w:rFonts w:ascii="Times New Roman" w:hAnsi="Times New Roman" w:cs="Simplified Arabic"/>
          <w:sz w:val="24"/>
          <w:szCs w:val="28"/>
          <w:rtl/>
          <w:lang w:bidi="ar-EG"/>
        </w:rPr>
        <w:t xml:space="preserve">). </w:t>
      </w:r>
    </w:p>
    <w:p w14:paraId="5FDD9ABF"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وأشار "</w:t>
      </w:r>
      <w:proofErr w:type="spellStart"/>
      <w:r w:rsidRPr="00217F0D">
        <w:rPr>
          <w:rFonts w:ascii="Times New Roman" w:hAnsi="Times New Roman" w:cs="Simplified Arabic"/>
          <w:color w:val="000000" w:themeColor="text1"/>
          <w:sz w:val="24"/>
          <w:szCs w:val="28"/>
          <w:rtl/>
        </w:rPr>
        <w:t>المقبلي</w:t>
      </w:r>
      <w:proofErr w:type="spellEnd"/>
      <w:r w:rsidRPr="00217F0D">
        <w:rPr>
          <w:rFonts w:ascii="Times New Roman" w:hAnsi="Times New Roman" w:cs="Simplified Arabic"/>
          <w:color w:val="000000" w:themeColor="text1"/>
          <w:sz w:val="24"/>
          <w:szCs w:val="28"/>
          <w:rtl/>
        </w:rPr>
        <w:t xml:space="preserve"> </w:t>
      </w:r>
      <w:r w:rsidRPr="00217F0D">
        <w:rPr>
          <w:rFonts w:ascii="Times New Roman" w:hAnsi="Times New Roman" w:cs="Simplified Arabic" w:hint="cs"/>
          <w:color w:val="000000" w:themeColor="text1"/>
          <w:sz w:val="24"/>
          <w:szCs w:val="28"/>
          <w:rtl/>
        </w:rPr>
        <w:t>وآخرون</w:t>
      </w:r>
      <w:r w:rsidRPr="00217F0D">
        <w:rPr>
          <w:rFonts w:ascii="Times New Roman" w:hAnsi="Times New Roman" w:cs="Simplified Arabic"/>
          <w:color w:val="000000" w:themeColor="text1"/>
          <w:sz w:val="24"/>
          <w:szCs w:val="28"/>
          <w:rtl/>
        </w:rPr>
        <w:t>"(</w:t>
      </w:r>
      <w:r w:rsidRPr="00217F0D">
        <w:rPr>
          <w:rFonts w:ascii="Times New Roman" w:hAnsi="Times New Roman" w:cs="Simplified Arabic"/>
          <w:color w:val="222222"/>
          <w:sz w:val="24"/>
          <w:szCs w:val="28"/>
          <w:shd w:val="clear" w:color="auto" w:fill="FFFFFF"/>
        </w:rPr>
        <w:t xml:space="preserve">Al </w:t>
      </w:r>
      <w:proofErr w:type="spellStart"/>
      <w:r w:rsidRPr="00217F0D">
        <w:rPr>
          <w:rFonts w:ascii="Times New Roman" w:hAnsi="Times New Roman" w:cs="Simplified Arabic"/>
          <w:color w:val="222222"/>
          <w:sz w:val="24"/>
          <w:szCs w:val="28"/>
          <w:shd w:val="clear" w:color="auto" w:fill="FFFFFF"/>
        </w:rPr>
        <w:t>Maqbali</w:t>
      </w:r>
      <w:proofErr w:type="spellEnd"/>
      <w:r w:rsidRPr="00217F0D">
        <w:rPr>
          <w:rFonts w:ascii="Times New Roman" w:hAnsi="Times New Roman" w:cs="Simplified Arabic"/>
          <w:color w:val="222222"/>
          <w:sz w:val="24"/>
          <w:szCs w:val="28"/>
          <w:shd w:val="clear" w:color="auto" w:fill="FFFFFF"/>
        </w:rPr>
        <w:t xml:space="preserve"> et al., 2021</w:t>
      </w:r>
      <w:r w:rsidRPr="00217F0D">
        <w:rPr>
          <w:rFonts w:ascii="Times New Roman" w:hAnsi="Times New Roman" w:cs="Simplified Arabic"/>
          <w:color w:val="000000" w:themeColor="text1"/>
          <w:sz w:val="24"/>
          <w:szCs w:val="28"/>
          <w:rtl/>
        </w:rPr>
        <w:t>) إلى أنه يتمتع تطبيقات الذكاء الاصطناعي بدور هائل في تحسين جودة القرارات الاستراتيجية من خلال:</w:t>
      </w:r>
    </w:p>
    <w:p w14:paraId="53868719"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sz w:val="24"/>
          <w:szCs w:val="28"/>
          <w:rtl/>
          <w:lang w:bidi="ar-EG"/>
        </w:rPr>
        <w:t xml:space="preserve">توفير المعرفة اللازمة لتقليل تكاليف العمليات والمخزون، والاستجابة السريعة </w:t>
      </w:r>
      <w:r w:rsidRPr="00261B37">
        <w:rPr>
          <w:rFonts w:ascii="Times New Roman" w:hAnsi="Times New Roman" w:cs="Simplified Arabic"/>
          <w:color w:val="000000" w:themeColor="text1"/>
          <w:sz w:val="24"/>
          <w:szCs w:val="28"/>
          <w:rtl/>
        </w:rPr>
        <w:t>للعملاء من خلال الفرز الآلي الذكي، والفرز عالي السرعة والفعال للرسائل</w:t>
      </w:r>
    </w:p>
    <w:p w14:paraId="6AF9B1A1"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 xml:space="preserve"> الفحص البصري المدعوم بالذكاء الاصطناعي، من خلال جهاز يلتقط صورًا للبضائع باستخدام كاميرات فريدة تحدد هوية الشحنة، والمكان التالف وتحديد الإجراء التصحيحي المناسب لإصلاح ذلك</w:t>
      </w:r>
      <w:r>
        <w:rPr>
          <w:rFonts w:ascii="Times New Roman" w:hAnsi="Times New Roman" w:cs="Simplified Arabic" w:hint="cs"/>
          <w:color w:val="000000" w:themeColor="text1"/>
          <w:sz w:val="24"/>
          <w:szCs w:val="28"/>
          <w:rtl/>
        </w:rPr>
        <w:t>.</w:t>
      </w:r>
    </w:p>
    <w:p w14:paraId="08206EBE"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يتم استخدام الذكاء الاصطناعي لتحسين تجربة المستفيدين من خلال برامج الدردشة الآلية</w:t>
      </w:r>
    </w:p>
    <w:p w14:paraId="5F452F3C"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61B37">
        <w:rPr>
          <w:rFonts w:ascii="Times New Roman" w:hAnsi="Times New Roman" w:cs="Simplified Arabic"/>
          <w:color w:val="000000" w:themeColor="text1"/>
          <w:sz w:val="24"/>
          <w:szCs w:val="28"/>
          <w:rtl/>
        </w:rPr>
        <w:t>كما يتم استخدامه أيضاً لمعالجة الصور والتعرف على الوجه من أجل تحقيق الأمن السيبراني داخل مؤسسات العمل فضلاً عن التحليلات التنبؤية لتجنب المخاطر.</w:t>
      </w:r>
    </w:p>
    <w:p w14:paraId="7C32042F" w14:textId="77777777" w:rsidR="0099486D" w:rsidRPr="00217F0D" w:rsidRDefault="0099486D" w:rsidP="0099486D">
      <w:pPr>
        <w:widowControl w:val="0"/>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كما أشار جهلول وخضير ويوسف (2024)</w:t>
      </w:r>
      <w:r w:rsidRPr="00217F0D">
        <w:rPr>
          <w:rFonts w:ascii="Times New Roman" w:hAnsi="Times New Roman" w:cs="Simplified Arabic"/>
          <w:color w:val="000000" w:themeColor="text1"/>
          <w:sz w:val="24"/>
          <w:szCs w:val="28"/>
          <w:rtl/>
          <w:lang w:bidi="ar-EG"/>
        </w:rPr>
        <w:t xml:space="preserve"> إلى دور تطبيقات الذكاء الاصطناعي في تحسين جودة القرارات الاستراتيجية في التالي:</w:t>
      </w:r>
    </w:p>
    <w:p w14:paraId="25D774CA" w14:textId="77777777" w:rsidR="0099486D" w:rsidRPr="00217F0D" w:rsidRDefault="0099486D" w:rsidP="0099486D">
      <w:pPr>
        <w:pStyle w:val="a7"/>
        <w:widowControl w:val="0"/>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توفر تقنيات المحاكاة والنمذجة بالذكاء الاصطناعي رؤية موثوقة من خلال جمع البيانات في الوقت </w:t>
      </w:r>
      <w:r w:rsidRPr="00217F0D">
        <w:rPr>
          <w:rFonts w:ascii="Times New Roman" w:hAnsi="Times New Roman" w:cs="Simplified Arabic"/>
          <w:color w:val="000000" w:themeColor="text1"/>
          <w:sz w:val="24"/>
          <w:szCs w:val="28"/>
          <w:rtl/>
        </w:rPr>
        <w:lastRenderedPageBreak/>
        <w:t>الفعلي وتحليل الاتجاهات والتنبؤ، يمكن لنظام الذكاء الاصطناعي أن يساعد المنظمات على اتخاذ قرارات ثاقبة.</w:t>
      </w:r>
    </w:p>
    <w:p w14:paraId="55A82AA5"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تمكن تقنيات الذكاء الاصطناعي جمع كميات كبيرة من البيانات ومعالجتها خلال دقائق عكس العنصر البشري الذي توجد لديه قيود في اتخاذ القرار، نجد أن هذه القيود غير متوفرة على الخوارزميات التي يعتمدها الذكاء الاصطناعي، مما يساهم أن تكون القرارات المستندة إلى الذكاء الاصطناعي أسرع.</w:t>
      </w:r>
    </w:p>
    <w:p w14:paraId="2F78DDCD"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تستخدم الشركة عمليات التفكير المتخصصة بهدف إتاحة البيانات، والتي تشمل التقييم والتوصيات للمشكلة، هذا يجعل اتخاذ القرار الصحيح أسهل ويسرع من الاستجابة عند مواجهة المشكلات.</w:t>
      </w:r>
      <w:r w:rsidRPr="00217F0D">
        <w:rPr>
          <w:rFonts w:ascii="Times New Roman" w:hAnsi="Times New Roman" w:cs="Simplified Arabic"/>
          <w:color w:val="000000" w:themeColor="text1"/>
          <w:sz w:val="24"/>
          <w:szCs w:val="28"/>
        </w:rPr>
        <w:t xml:space="preserve"> </w:t>
      </w:r>
    </w:p>
    <w:p w14:paraId="4AE1BD7D"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أن تحسين نوعية القرار الإداري باستخدام تطبيقات الذكاء الاصطناعي يرتبط بخبرة المديرين السابقة والحالية في مجال الذكاء الاصطناعي.</w:t>
      </w:r>
    </w:p>
    <w:p w14:paraId="512F5135"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rPr>
        <w:t xml:space="preserve">أن اتخاذ القرار الإداري الفعال له انعكاس على جميع مستويات المنظمة مما يساهم بتحقيقها للأهداف المحددة والتي في مقدمتها تحقيق الميزة </w:t>
      </w:r>
      <w:proofErr w:type="gramStart"/>
      <w:r w:rsidRPr="00217F0D">
        <w:rPr>
          <w:rFonts w:ascii="Times New Roman" w:hAnsi="Times New Roman" w:cs="Simplified Arabic"/>
          <w:color w:val="000000" w:themeColor="text1"/>
          <w:sz w:val="24"/>
          <w:szCs w:val="28"/>
          <w:rtl/>
        </w:rPr>
        <w:t>التنافسية</w:t>
      </w:r>
      <w:r w:rsidRPr="00217F0D">
        <w:rPr>
          <w:rFonts w:ascii="Times New Roman" w:hAnsi="Times New Roman" w:cs="Simplified Arabic"/>
          <w:color w:val="000000" w:themeColor="text1"/>
          <w:sz w:val="24"/>
          <w:szCs w:val="28"/>
          <w:lang w:bidi="ar-EG"/>
        </w:rPr>
        <w:t xml:space="preserve"> </w:t>
      </w:r>
      <w:r>
        <w:rPr>
          <w:rFonts w:ascii="Times New Roman" w:hAnsi="Times New Roman" w:cs="Simplified Arabic"/>
          <w:color w:val="000000" w:themeColor="text1"/>
          <w:sz w:val="24"/>
          <w:szCs w:val="28"/>
          <w:lang w:bidi="ar-EG"/>
        </w:rPr>
        <w:t>.</w:t>
      </w:r>
      <w:proofErr w:type="gramEnd"/>
    </w:p>
    <w:p w14:paraId="1F4B2E34"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كما أن هناك دور تطبيقات الذكاء الاصطناعي في تحسين جودة القرارات الاستراتيجية حيث </w:t>
      </w:r>
      <w:r w:rsidRPr="00217F0D">
        <w:rPr>
          <w:rFonts w:ascii="Times New Roman" w:hAnsi="Times New Roman" w:cs="Simplified Arabic"/>
          <w:color w:val="000000" w:themeColor="text1"/>
          <w:sz w:val="24"/>
          <w:szCs w:val="28"/>
          <w:rtl/>
        </w:rPr>
        <w:t>يمكن بناء استراتيجية الذكاء الاصطناعي دون وجود استراتيجية بيانات منفصلة، إلا أن وجودها له أهمية بالغة لأنها تساعد على فهم مصادر بيانات المنشأة والعمليات المرتبطة بها وطرق تخزينها، وتوضيح الجوانب المختلفة لإدارة البيانات ومعالجتها وحوكمتها بفاعلية، بما يضمن جودتها وأمنها وسامتها من انتهاكات الخصوصية. ومن هذا المنطلق تسهم تطبيقات الذكاء الاصطناعي في تسهيل عملية بناء القرارات الاستراتيجية عبر ما يلي</w:t>
      </w:r>
      <w:r w:rsidRPr="00217F0D">
        <w:rPr>
          <w:rFonts w:ascii="Times New Roman" w:hAnsi="Times New Roman" w:cs="Simplified Arabic"/>
          <w:color w:val="000000" w:themeColor="text1"/>
          <w:sz w:val="24"/>
          <w:szCs w:val="28"/>
          <w:lang w:bidi="ar-EG"/>
        </w:rPr>
        <w:t>:</w:t>
      </w:r>
    </w:p>
    <w:p w14:paraId="22385377"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الكشف عن مدى جاهزية المنشأة لاستخدام الذكاء الاصطناعي.</w:t>
      </w:r>
    </w:p>
    <w:p w14:paraId="65E6B626"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توضيح ممكنات البنى التحتية الضرورية للذكاء الاصطناعي ودعمها.</w:t>
      </w:r>
    </w:p>
    <w:p w14:paraId="5EE6B94D"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فهم حالات استخدام الذكاء الاصطناعي ذوات الأولوية.</w:t>
      </w:r>
    </w:p>
    <w:p w14:paraId="545FB595"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rPr>
        <w:t>تسليط الضوء على التحديات الأخلاقية المرتبطة بالبيانات وطرق معالجتها (الهيئة السعودية</w:t>
      </w:r>
      <w:r w:rsidRPr="00217F0D">
        <w:rPr>
          <w:rFonts w:ascii="Times New Roman" w:hAnsi="Times New Roman" w:cs="Simplified Arabic"/>
          <w:color w:val="000000" w:themeColor="text1"/>
          <w:sz w:val="24"/>
          <w:szCs w:val="28"/>
          <w:rtl/>
          <w:lang w:bidi="ar-EG"/>
        </w:rPr>
        <w:t xml:space="preserve"> للبيانات والذكاء الاصطناعي</w:t>
      </w:r>
      <w:r>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2024).</w:t>
      </w:r>
    </w:p>
    <w:p w14:paraId="76C60392"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استنادًا لما سبق يمكن التوصل إلى أنه في مجال تعزيز فعالية القرارات الاستراتيجية، تُعَدُّ تقنيات الذكاء الاصطناعي الحديثة الأداة الرئيسية المستخدمة في توقع حركات الأسواق. ويعود ذلك إلى قدرة هذه التقنية على استيعاب كميات كبيرة من البيانات ومعالجتها بطريقة ذكية وإنتاج تقارير دقيقة وسريعة، مما يجعلها فعالة بشكل كبير في هذا المجال. بالإضافة إلى ذلك، يمكنها بناء نظم دعم اتخاذ القرارات التي تحتفظ بكميات كبيرة من البيانات والتجارب السابقة لاستخدامها في مواقف مماثلة. كما تستخدم في تنظيم الإنتاج ومراقبة الجودة، وتصميم المنتجات الجديدة، وتوقع سلوك العوامل الاقتصادية التي تؤثر على البيئة الاقتصادية للمؤسسة، وحفظ البيانات والمعلومات.</w:t>
      </w:r>
    </w:p>
    <w:p w14:paraId="2583EE34" w14:textId="77777777" w:rsidR="0099486D" w:rsidRPr="00217F0D" w:rsidRDefault="0099486D" w:rsidP="0099486D">
      <w:pPr>
        <w:bidi w:val="0"/>
        <w:spacing w:before="120" w:after="120" w:line="240" w:lineRule="auto"/>
        <w:ind w:firstLine="284"/>
        <w:jc w:val="both"/>
        <w:rPr>
          <w:rFonts w:ascii="Times New Roman" w:hAnsi="Times New Roman" w:cs="Simplified Arabic"/>
          <w:b/>
          <w:bCs/>
          <w:color w:val="000000" w:themeColor="text1"/>
          <w:sz w:val="24"/>
          <w:szCs w:val="28"/>
        </w:rPr>
      </w:pPr>
      <w:r w:rsidRPr="00217F0D">
        <w:rPr>
          <w:rFonts w:ascii="Times New Roman" w:hAnsi="Times New Roman" w:cs="Simplified Arabic"/>
          <w:b/>
          <w:bCs/>
          <w:color w:val="000000" w:themeColor="text1"/>
          <w:sz w:val="24"/>
          <w:szCs w:val="28"/>
          <w:rtl/>
        </w:rPr>
        <w:br w:type="page"/>
      </w:r>
    </w:p>
    <w:p w14:paraId="51560599" w14:textId="77777777" w:rsidR="0099486D" w:rsidRPr="009A0A41" w:rsidRDefault="0099486D" w:rsidP="0099486D">
      <w:pPr>
        <w:pStyle w:val="1221212121"/>
        <w:jc w:val="center"/>
        <w:rPr>
          <w:rtl/>
        </w:rPr>
      </w:pPr>
      <w:bookmarkStart w:id="23" w:name="_Toc180338728"/>
      <w:bookmarkStart w:id="24" w:name="_Toc180338910"/>
      <w:bookmarkStart w:id="25" w:name="_Toc180339076"/>
      <w:bookmarkStart w:id="26" w:name="_Toc182129052"/>
      <w:r w:rsidRPr="009A0A41">
        <w:rPr>
          <w:rFonts w:hint="cs"/>
          <w:rtl/>
        </w:rPr>
        <w:lastRenderedPageBreak/>
        <w:t>4.</w:t>
      </w:r>
      <w:r>
        <w:rPr>
          <w:rFonts w:hint="cs"/>
          <w:rtl/>
        </w:rPr>
        <w:t>1</w:t>
      </w:r>
      <w:r w:rsidRPr="009A0A41">
        <w:rPr>
          <w:rFonts w:hint="cs"/>
          <w:rtl/>
        </w:rPr>
        <w:t xml:space="preserve"> </w:t>
      </w:r>
      <w:r w:rsidRPr="009A0A41">
        <w:rPr>
          <w:rtl/>
        </w:rPr>
        <w:t>المبحث الثاني: إدارة المخاطر المؤسسية</w:t>
      </w:r>
      <w:bookmarkEnd w:id="23"/>
      <w:bookmarkEnd w:id="24"/>
      <w:bookmarkEnd w:id="25"/>
      <w:bookmarkEnd w:id="26"/>
    </w:p>
    <w:p w14:paraId="6C21AE13" w14:textId="77777777" w:rsidR="0099486D" w:rsidRPr="00261B37" w:rsidRDefault="0099486D" w:rsidP="0099486D">
      <w:pPr>
        <w:spacing w:before="120" w:after="120" w:line="240" w:lineRule="auto"/>
        <w:jc w:val="both"/>
        <w:outlineLvl w:val="1"/>
        <w:rPr>
          <w:rFonts w:ascii="Times New Roman" w:hAnsi="Times New Roman" w:cs="Simplified Arabic"/>
          <w:color w:val="000000" w:themeColor="text1"/>
          <w:sz w:val="24"/>
          <w:szCs w:val="28"/>
        </w:rPr>
      </w:pPr>
      <w:bookmarkStart w:id="27" w:name="_Toc182129053"/>
      <w:r>
        <w:rPr>
          <w:rFonts w:ascii="Times New Roman" w:hAnsi="Times New Roman" w:cs="Simplified Arabic" w:hint="cs"/>
          <w:b/>
          <w:bCs/>
          <w:color w:val="000000" w:themeColor="text1"/>
          <w:sz w:val="24"/>
          <w:szCs w:val="28"/>
          <w:rtl/>
        </w:rPr>
        <w:t xml:space="preserve">1.4.1 </w:t>
      </w:r>
      <w:r w:rsidRPr="00261B37">
        <w:rPr>
          <w:rFonts w:ascii="Times New Roman" w:hAnsi="Times New Roman" w:cs="Simplified Arabic"/>
          <w:b/>
          <w:bCs/>
          <w:color w:val="000000" w:themeColor="text1"/>
          <w:sz w:val="24"/>
          <w:szCs w:val="28"/>
          <w:rtl/>
        </w:rPr>
        <w:t>مقدمة</w:t>
      </w:r>
      <w:r w:rsidRPr="00261B37">
        <w:rPr>
          <w:rFonts w:ascii="Times New Roman" w:hAnsi="Times New Roman" w:cs="Simplified Arabic"/>
          <w:color w:val="000000" w:themeColor="text1"/>
          <w:sz w:val="24"/>
          <w:szCs w:val="28"/>
          <w:rtl/>
        </w:rPr>
        <w:t>.</w:t>
      </w:r>
      <w:bookmarkEnd w:id="27"/>
    </w:p>
    <w:p w14:paraId="631FF387"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تحتل إدارة المخاطر اليوم مكانا ثابتا على جدول أعمال كل منظمة وسواء كان السياق هو الأعمال أو الحياة العامة فإن عامة الناس ووسائل الإعلام والموظفين والمستثمرين يحملون جميعا الإدارة العليا ومجالس الإدارة المسئولية عن إدارة المخاطر أو على الأقل عن الإخفاقات المدركة في السيطرة على المخاطر (</w:t>
      </w:r>
      <w:proofErr w:type="spellStart"/>
      <w:r w:rsidRPr="00217F0D">
        <w:rPr>
          <w:rFonts w:ascii="Times New Roman" w:hAnsi="Times New Roman" w:cs="Simplified Arabic"/>
          <w:color w:val="000000" w:themeColor="text1"/>
          <w:sz w:val="24"/>
          <w:szCs w:val="28"/>
          <w:rtl/>
        </w:rPr>
        <w:t>روفيد</w:t>
      </w:r>
      <w:proofErr w:type="spellEnd"/>
      <w:r>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2020). كما تدور إدارة المخاطر في الأساس حول الإدارة الفعالة في عالم محفوف بالمخاطر ويشوبه حالة من عدم اليقين حيث وضعت المؤسسات بعض الأفكار الرئيسية في مجال إدارة المخاطر</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ولكن من الواضح أنه أمر حيوي لأي مدير كل واحد منا يعمل في عالم يكون في المستقبل غير مؤكد بشكل يومي (د. أندرسون</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2018).</w:t>
      </w:r>
    </w:p>
    <w:p w14:paraId="5BCE8025"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حيث توجد </w:t>
      </w:r>
      <w:proofErr w:type="gramStart"/>
      <w:r w:rsidRPr="00217F0D">
        <w:rPr>
          <w:rFonts w:ascii="Times New Roman" w:hAnsi="Times New Roman" w:cs="Simplified Arabic"/>
          <w:color w:val="000000" w:themeColor="text1"/>
          <w:sz w:val="24"/>
          <w:szCs w:val="28"/>
          <w:rtl/>
          <w:lang w:bidi="ar-EG"/>
        </w:rPr>
        <w:t>مخاطر</w:t>
      </w:r>
      <w:proofErr w:type="gramEnd"/>
      <w:r w:rsidRPr="00217F0D">
        <w:rPr>
          <w:rFonts w:ascii="Times New Roman" w:hAnsi="Times New Roman" w:cs="Simplified Arabic"/>
          <w:color w:val="000000" w:themeColor="text1"/>
          <w:sz w:val="24"/>
          <w:szCs w:val="28"/>
          <w:rtl/>
          <w:lang w:bidi="ar-EG"/>
        </w:rPr>
        <w:t xml:space="preserve"> ضمن حدود معينة تعيق تحقيق أهداف المؤسسة، ويجب تحديد حجم هذه المخاطر في وقت مبكر قبل تنفيذ التخطيط السنوي، لذلك، لكل خطر تم تحديده في أهداف كل شركة، يجب حساب المخاطر وتحديد خطوات التخفيف من المخاطر، وتشير إدارة المخاطر المؤسسية إلى عملية ينفذها مجلس إدارة المؤسسة والإدارة وغيرهم من الموظفين، ويتم تطبيقها في وضع الاستراتيجية وعبر المؤسسة، وهي مصممة لتحديد الأحداث المحتملة التي قد تؤثر على الكيان، وإدارتها لتوفير ضمان معقول فيما يتعلق بتحقيق أهداف المؤسسة</w:t>
      </w:r>
      <w:r>
        <w:rPr>
          <w:rFonts w:ascii="Times New Roman" w:hAnsi="Times New Roman" w:cs="Simplified Arabic" w:hint="cs"/>
          <w:color w:val="000000" w:themeColor="text1"/>
          <w:sz w:val="24"/>
          <w:szCs w:val="28"/>
          <w:rtl/>
          <w:lang w:bidi="ar-EG"/>
        </w:rPr>
        <w:t xml:space="preserve"> </w:t>
      </w:r>
      <w:r w:rsidRPr="004E0CD0">
        <w:rPr>
          <w:rFonts w:asciiTheme="majorBidi" w:hAnsiTheme="majorBidi" w:cstheme="majorBidi"/>
          <w:color w:val="000000" w:themeColor="text1"/>
          <w:sz w:val="24"/>
          <w:szCs w:val="24"/>
          <w:rtl/>
          <w:lang w:bidi="ar-EG"/>
        </w:rPr>
        <w:t>(</w:t>
      </w:r>
      <w:r w:rsidRPr="004E0CD0">
        <w:rPr>
          <w:rFonts w:asciiTheme="majorBidi" w:hAnsiTheme="majorBidi" w:cstheme="majorBidi"/>
          <w:color w:val="000000" w:themeColor="text1"/>
          <w:sz w:val="24"/>
          <w:szCs w:val="24"/>
          <w:lang w:bidi="ar-EG"/>
        </w:rPr>
        <w:t>Muslih, 2019</w:t>
      </w:r>
      <w:r w:rsidRPr="004E0CD0">
        <w:rPr>
          <w:rFonts w:asciiTheme="majorBidi" w:hAnsiTheme="majorBidi" w:cstheme="majorBidi"/>
          <w:color w:val="000000" w:themeColor="text1"/>
          <w:sz w:val="24"/>
          <w:szCs w:val="24"/>
          <w:rtl/>
          <w:lang w:bidi="ar-EG"/>
        </w:rPr>
        <w:t>)</w:t>
      </w:r>
      <w:r w:rsidRPr="00217F0D">
        <w:rPr>
          <w:rFonts w:ascii="Times New Roman" w:hAnsi="Times New Roman" w:cs="Simplified Arabic"/>
          <w:color w:val="000000" w:themeColor="text1"/>
          <w:sz w:val="24"/>
          <w:szCs w:val="28"/>
          <w:rtl/>
          <w:lang w:bidi="ar-EG"/>
        </w:rPr>
        <w:t>.</w:t>
      </w:r>
    </w:p>
    <w:p w14:paraId="1C17002F"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val="en-GB"/>
        </w:rPr>
      </w:pPr>
      <w:r w:rsidRPr="00217F0D">
        <w:rPr>
          <w:rFonts w:ascii="Times New Roman" w:hAnsi="Times New Roman" w:cs="Simplified Arabic"/>
          <w:color w:val="000000" w:themeColor="text1"/>
          <w:sz w:val="24"/>
          <w:szCs w:val="28"/>
          <w:rtl/>
          <w:lang w:val="en-GB"/>
        </w:rPr>
        <w:t>وعليه يأتي إدارة المخاطر بأوسع صورها في معالجة الأخطار البحتة والتي تواجه الفرد أو المنشأة ومن الطرق الفعالة لإدارة الخطر طريقة تجنب الخطر</w:t>
      </w:r>
      <w:r>
        <w:rPr>
          <w:rFonts w:ascii="Times New Roman" w:hAnsi="Times New Roman" w:cs="Simplified Arabic" w:hint="cs"/>
          <w:color w:val="000000" w:themeColor="text1"/>
          <w:sz w:val="24"/>
          <w:szCs w:val="28"/>
          <w:rtl/>
          <w:lang w:val="en-GB"/>
        </w:rPr>
        <w:t>،</w:t>
      </w:r>
      <w:r w:rsidRPr="00217F0D">
        <w:rPr>
          <w:rFonts w:ascii="Times New Roman" w:hAnsi="Times New Roman" w:cs="Simplified Arabic"/>
          <w:color w:val="000000" w:themeColor="text1"/>
          <w:sz w:val="24"/>
          <w:szCs w:val="28"/>
          <w:rtl/>
          <w:lang w:val="en-GB"/>
        </w:rPr>
        <w:t xml:space="preserve"> وهذا يكون بالابتعاد عن الخطر أو تفاديه وطريقة افتراض الخطر أي تحمل الخطر وقبول نتائجه بخسائره وتخطيط مسبق أو دون تخطيط ونوازع نفسية أو عاطفية كالأخطار الناشئة عن متعة التدخين وكذلك طريقة التأمين الذاتي وهو الاحتفاظ بالخطر من خلال صندوق احتياطي استثماري ومناسب لمواجهة الخسائر المحتملة (جبرا</w:t>
      </w:r>
      <w:r>
        <w:rPr>
          <w:rFonts w:ascii="Times New Roman" w:hAnsi="Times New Roman" w:cs="Simplified Arabic" w:hint="cs"/>
          <w:color w:val="000000" w:themeColor="text1"/>
          <w:sz w:val="24"/>
          <w:szCs w:val="28"/>
          <w:rtl/>
          <w:lang w:val="en-GB"/>
        </w:rPr>
        <w:t>،</w:t>
      </w:r>
      <w:r w:rsidRPr="00217F0D">
        <w:rPr>
          <w:rFonts w:ascii="Times New Roman" w:hAnsi="Times New Roman" w:cs="Simplified Arabic"/>
          <w:color w:val="000000" w:themeColor="text1"/>
          <w:sz w:val="24"/>
          <w:szCs w:val="28"/>
          <w:rtl/>
          <w:lang w:val="en-GB"/>
        </w:rPr>
        <w:t xml:space="preserve"> 2015).</w:t>
      </w:r>
    </w:p>
    <w:p w14:paraId="396EBE67"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val="en-GB"/>
        </w:rPr>
      </w:pPr>
      <w:r w:rsidRPr="00217F0D">
        <w:rPr>
          <w:rFonts w:ascii="Times New Roman" w:hAnsi="Times New Roman" w:cs="Simplified Arabic"/>
          <w:color w:val="000000" w:themeColor="text1"/>
          <w:sz w:val="24"/>
          <w:szCs w:val="28"/>
          <w:rtl/>
          <w:lang w:val="en-GB"/>
        </w:rPr>
        <w:t>والجدير بالذكر أن تعتبر إدارة المخاطر اليوم عاملُا مهما في إدارة المشروعات وإن إتقان مهارات تخطيط ورقابة المشروعات أصبحت أمرا حيويا لنجاحه وبما أن بيئة الأعمال اليوم تتسم بالديناميكية والتغير السريع فإن الكثير من المفاجآت والمخاطر أثناء عملية الإنشاء غير المأخوذة بالحسبان تبرز فجأة مما يؤدي إلى إرباك المشروع وعرقلة تنفيذه أو ربما انهياره بالكامل كما تعتبر إدارة المخاطر هي عملية لتحديد وتقييم أولويات المخاطر وأنواعها المختلفة أثناء مراحل الإنشاء المختلفة ويتم تحديد تلك المخاطر ووضع خطة لتقليل أو القضاء على الآثار السلبية لها وهذا يتوقف على نوعية تلك المخاطر (علي وأخرون).</w:t>
      </w:r>
    </w:p>
    <w:p w14:paraId="688B3927"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 xml:space="preserve">وعليه تواجه المنظمات مجموعة واسعة جدًا من المخاطر التي يمكن أن تؤثر على نتائج عملياتها، حيث تقوم المؤسسة بصياغة الهدف العام المطلوب أو مجموعة من الأهداف المؤسسية، وقد تمنع الأحداث التي يمكن أن تؤثر على المؤسسة من تحقيق تلك الأهداف، أو خلق حالة من عدم اليقين بشأن النتائج، وتحتاج </w:t>
      </w:r>
      <w:r w:rsidRPr="00217F0D">
        <w:rPr>
          <w:rFonts w:ascii="Times New Roman" w:hAnsi="Times New Roman" w:cs="Simplified Arabic"/>
          <w:color w:val="000000" w:themeColor="text1"/>
          <w:sz w:val="24"/>
          <w:szCs w:val="28"/>
          <w:rtl/>
        </w:rPr>
        <w:lastRenderedPageBreak/>
        <w:t xml:space="preserve">إدارة المخاطر إلى تقديم نهج متكامل لتقييم ومراقبة المخاطر، وبالتالي تلعب إدارة المخاطر دورًا مهمًا في نجاح المنظمات، ولا يمكن أن تتم عملية إدارة المخاطر بمعزل عن غيرها، بل يجب دعمها بإطار عمل داخل المؤسسة </w:t>
      </w:r>
      <w:r w:rsidRPr="00217F0D">
        <w:rPr>
          <w:rFonts w:ascii="Times New Roman" w:hAnsi="Times New Roman" w:cs="Simplified Arabic"/>
          <w:color w:val="222222"/>
          <w:sz w:val="24"/>
          <w:szCs w:val="28"/>
          <w:shd w:val="clear" w:color="auto" w:fill="FFFFFF"/>
        </w:rPr>
        <w:t>Hopkin, 2017)</w:t>
      </w:r>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rPr>
        <w:t xml:space="preserve">. </w:t>
      </w:r>
    </w:p>
    <w:p w14:paraId="401C6ECD"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وتسمح إدارة المخاطر المؤسسية بتحويل المؤسسة ككل، من خلال إشراك عناصر مثل حوكمة المخاطر والممارسات والأدوات والاتصالات والتشاور، هذه العناصر أساسية للحصول على نظام جيد لإدارة المخاطر يولد ثقافة تنظيمية جيدة تعمل على تحسين عملية اتخاذ القرار، وتصمم إدارة المخاطر هياكل متكاملة تحدد كيفية تنفيذ نظام إدارة مخاطر الأعمال داخل المؤسسة، وهذا يستلزم أن تقوم المؤسسات بدمج هذه الآلية التي تساعدها على توقع جميع أنواع التهديدات التي تولدها البيئة والتحكم فيها، وبالمثل، توفر إدارة المخاطر أدوات تنطوي على مراحل مختلفة طوال عملياتها، والتي تسعى بطريقة منسقة إلى توجيه ومراقبة وتقييم تصرفات المؤسسة فيما يتعلق بإدارة جميع أنواع المخاطر</w:t>
      </w:r>
      <w:r w:rsidRPr="00217F0D">
        <w:rPr>
          <w:rFonts w:ascii="Times New Roman" w:hAnsi="Times New Roman" w:cs="Simplified Arabic"/>
          <w:color w:val="222222"/>
          <w:sz w:val="24"/>
          <w:szCs w:val="28"/>
          <w:shd w:val="clear" w:color="auto" w:fill="FFFFFF"/>
        </w:rPr>
        <w:t>Blanco-Mesa et al ., 2019)</w:t>
      </w:r>
      <w:r w:rsidRPr="00217F0D">
        <w:rPr>
          <w:rFonts w:ascii="Times New Roman" w:hAnsi="Times New Roman" w:cs="Simplified Arabic"/>
          <w:color w:val="000000" w:themeColor="text1"/>
          <w:sz w:val="24"/>
          <w:szCs w:val="28"/>
          <w:rtl/>
          <w:lang w:bidi="ar-EG"/>
        </w:rPr>
        <w:t xml:space="preserve">). </w:t>
      </w:r>
    </w:p>
    <w:p w14:paraId="1DD37BF3"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val="en-GB" w:bidi="ar-EG"/>
        </w:rPr>
      </w:pPr>
      <w:r w:rsidRPr="00217F0D">
        <w:rPr>
          <w:rFonts w:ascii="Times New Roman" w:hAnsi="Times New Roman" w:cs="Simplified Arabic"/>
          <w:color w:val="000000" w:themeColor="text1"/>
          <w:sz w:val="24"/>
          <w:szCs w:val="28"/>
          <w:rtl/>
          <w:lang w:bidi="ar-EG"/>
        </w:rPr>
        <w:t>من خلال ما تقدم يمكن استخلاص أن نظام إدارة المخاطر المؤسسية هو تعريف لهيكل أساسي، مما يعني أنه عملية عقلانية للعثور على المخاطر المؤسسية والقضاء عليها، حيث يجب التعامل مع المخاطر باعتبارها حدثًا أو فرصة للحصول على ميزة تنافسية على الكيانات الأخرى، وقد أصبحت إدارة المخاطر المؤسسية حقبة جديدة في عالم الأعمال المعاصر، كما أصبحت المخاطر جزءًا مهمًا من كل عمل وإدارتها جزء أساسي من العمل لكل كيان، على مستوى العالم، يتغير عالم المؤسسات بمعدل سريع كل يوم، حيث تحدث اختراعات وابتكارات جديدة، ويتم استبدال الأساليب القديمة في ممارسة الأعمال بتكتيكات واستراتيجيات جديدة، للتعرف على المخاطر المحتملة وتخفيف أضرارها</w:t>
      </w:r>
      <w:r w:rsidRPr="00217F0D">
        <w:rPr>
          <w:rFonts w:ascii="Times New Roman" w:hAnsi="Times New Roman" w:cs="Simplified Arabic"/>
          <w:color w:val="000000" w:themeColor="text1"/>
          <w:sz w:val="24"/>
          <w:szCs w:val="28"/>
          <w:rtl/>
          <w:lang w:val="en-GB" w:bidi="ar-EG"/>
        </w:rPr>
        <w:t>.</w:t>
      </w:r>
    </w:p>
    <w:p w14:paraId="5546EC12" w14:textId="77777777" w:rsidR="0099486D" w:rsidRPr="00261B37" w:rsidRDefault="0099486D" w:rsidP="0099486D">
      <w:pPr>
        <w:tabs>
          <w:tab w:val="right" w:pos="1274"/>
        </w:tabs>
        <w:spacing w:before="120" w:after="120" w:line="240" w:lineRule="auto"/>
        <w:jc w:val="both"/>
        <w:outlineLvl w:val="1"/>
        <w:rPr>
          <w:rFonts w:ascii="Times New Roman" w:hAnsi="Times New Roman" w:cs="Simplified Arabic"/>
          <w:b/>
          <w:bCs/>
          <w:color w:val="000000" w:themeColor="text1"/>
          <w:sz w:val="24"/>
          <w:szCs w:val="28"/>
        </w:rPr>
      </w:pPr>
      <w:bookmarkStart w:id="28" w:name="_Toc182129054"/>
      <w:r>
        <w:rPr>
          <w:rFonts w:ascii="Times New Roman" w:hAnsi="Times New Roman" w:cs="Simplified Arabic" w:hint="cs"/>
          <w:b/>
          <w:bCs/>
          <w:color w:val="000000" w:themeColor="text1"/>
          <w:sz w:val="24"/>
          <w:szCs w:val="28"/>
          <w:rtl/>
        </w:rPr>
        <w:t xml:space="preserve">2.4.1 </w:t>
      </w:r>
      <w:r w:rsidRPr="00D256A3">
        <w:rPr>
          <w:rFonts w:ascii="Times New Roman" w:hAnsi="Times New Roman" w:cs="Simplified Arabic"/>
          <w:b/>
          <w:bCs/>
          <w:color w:val="000000" w:themeColor="text1"/>
          <w:sz w:val="28"/>
          <w:szCs w:val="32"/>
          <w:rtl/>
        </w:rPr>
        <w:t>مفهوم</w:t>
      </w:r>
      <w:r w:rsidRPr="00261B37">
        <w:rPr>
          <w:rFonts w:ascii="Times New Roman" w:hAnsi="Times New Roman" w:cs="Simplified Arabic"/>
          <w:b/>
          <w:bCs/>
          <w:color w:val="000000" w:themeColor="text1"/>
          <w:sz w:val="24"/>
          <w:szCs w:val="28"/>
          <w:rtl/>
        </w:rPr>
        <w:t xml:space="preserve"> إدارة المخاطر.</w:t>
      </w:r>
      <w:bookmarkEnd w:id="28"/>
    </w:p>
    <w:p w14:paraId="1CDB63BB"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إن إدارة المخاطر يعتبر أحد الغايات الإنسانية التي تهدف جميع المنظمات إلى تحقيقه لما له من دور إيجابي ويمكن عرض الآراء التي تناولت مفهوم إدارة المخاطر على النحو التالي:</w:t>
      </w:r>
    </w:p>
    <w:p w14:paraId="278DB3B5"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عرف "وال </w:t>
      </w:r>
      <w:proofErr w:type="spellStart"/>
      <w:r w:rsidRPr="00217F0D">
        <w:rPr>
          <w:rFonts w:ascii="Times New Roman" w:hAnsi="Times New Roman" w:cs="Simplified Arabic"/>
          <w:color w:val="000000" w:themeColor="text1"/>
          <w:sz w:val="24"/>
          <w:szCs w:val="28"/>
          <w:rtl/>
          <w:lang w:bidi="ar-EG"/>
        </w:rPr>
        <w:t>وفيرسلوس</w:t>
      </w:r>
      <w:proofErr w:type="spellEnd"/>
      <w:r w:rsidRPr="00217F0D">
        <w:rPr>
          <w:rFonts w:ascii="Times New Roman" w:hAnsi="Times New Roman" w:cs="Simplified Arabic"/>
          <w:color w:val="000000" w:themeColor="text1"/>
          <w:sz w:val="24"/>
          <w:szCs w:val="28"/>
          <w:rtl/>
          <w:lang w:bidi="ar-EG"/>
        </w:rPr>
        <w:t>"(</w:t>
      </w:r>
      <w:proofErr w:type="gramStart"/>
      <w:r w:rsidRPr="00217F0D">
        <w:rPr>
          <w:rFonts w:ascii="Times New Roman" w:hAnsi="Times New Roman" w:cs="Simplified Arabic"/>
          <w:sz w:val="24"/>
          <w:szCs w:val="28"/>
        </w:rPr>
        <w:t>Waal  &amp;</w:t>
      </w:r>
      <w:proofErr w:type="gramEnd"/>
      <w:r w:rsidRPr="00217F0D">
        <w:rPr>
          <w:rFonts w:ascii="Times New Roman" w:hAnsi="Times New Roman" w:cs="Simplified Arabic"/>
          <w:sz w:val="24"/>
          <w:szCs w:val="28"/>
        </w:rPr>
        <w:t xml:space="preserve"> Versluis, 2017, P.6</w:t>
      </w:r>
      <w:r w:rsidRPr="00217F0D">
        <w:rPr>
          <w:rFonts w:ascii="Times New Roman" w:hAnsi="Times New Roman" w:cs="Simplified Arabic"/>
          <w:color w:val="000000" w:themeColor="text1"/>
          <w:sz w:val="24"/>
          <w:szCs w:val="28"/>
          <w:rtl/>
          <w:lang w:bidi="ar-EG"/>
        </w:rPr>
        <w:t>) إدارة المخاطر بأنها: "قدرة المؤسسة على خلق القيمة والحفاظ عليها من خلال التحكم في المخاطر وتحمل المسؤولية عن هذه العملية عبر خلق الوعي بالتطورات المحتملة وغير المتوقعة مما يؤدي إلى كفاءة أفضل من خلال تجنب الخسائر".</w:t>
      </w:r>
    </w:p>
    <w:p w14:paraId="0233F821"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أشار "هوبكن"(</w:t>
      </w:r>
      <w:r w:rsidRPr="00217F0D">
        <w:rPr>
          <w:rFonts w:ascii="Times New Roman" w:hAnsi="Times New Roman" w:cs="Simplified Arabic"/>
          <w:color w:val="222222"/>
          <w:sz w:val="24"/>
          <w:szCs w:val="28"/>
          <w:shd w:val="clear" w:color="auto" w:fill="FFFFFF"/>
        </w:rPr>
        <w:t>Hopkin, 2017, P.46</w:t>
      </w:r>
      <w:r w:rsidRPr="00217F0D">
        <w:rPr>
          <w:rFonts w:ascii="Times New Roman" w:hAnsi="Times New Roman" w:cs="Simplified Arabic"/>
          <w:color w:val="000000" w:themeColor="text1"/>
          <w:sz w:val="24"/>
          <w:szCs w:val="28"/>
          <w:rtl/>
          <w:lang w:bidi="ar-EG"/>
        </w:rPr>
        <w:t>) إلى أن إدارة المخاطر هي: "مجموعة الأنشطة التي يتم تنفيذها داخل المؤسسة لتحقيق النتيجة الأكثر ملاءمة وتقليل التقلب أو التغير في تلك النتيجة."</w:t>
      </w:r>
    </w:p>
    <w:p w14:paraId="1EC2C782"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val="en-GB" w:bidi="ar-EG"/>
        </w:rPr>
      </w:pPr>
      <w:r w:rsidRPr="00217F0D">
        <w:rPr>
          <w:rFonts w:ascii="Times New Roman" w:hAnsi="Times New Roman" w:cs="Simplified Arabic"/>
          <w:color w:val="000000" w:themeColor="text1"/>
          <w:sz w:val="24"/>
          <w:szCs w:val="28"/>
          <w:rtl/>
          <w:lang w:val="en-GB"/>
        </w:rPr>
        <w:t>عرف الشمري (2020</w:t>
      </w:r>
      <w:r>
        <w:rPr>
          <w:rFonts w:ascii="Times New Roman" w:hAnsi="Times New Roman" w:cs="Simplified Arabic"/>
          <w:color w:val="000000" w:themeColor="text1"/>
          <w:sz w:val="24"/>
          <w:szCs w:val="28"/>
          <w:rtl/>
          <w:lang w:val="en-GB"/>
        </w:rPr>
        <w:t>،</w:t>
      </w:r>
      <w:r w:rsidRPr="00217F0D">
        <w:rPr>
          <w:rFonts w:ascii="Times New Roman" w:hAnsi="Times New Roman" w:cs="Simplified Arabic"/>
          <w:color w:val="000000" w:themeColor="text1"/>
          <w:sz w:val="24"/>
          <w:szCs w:val="28"/>
          <w:rtl/>
          <w:lang w:val="en-GB"/>
        </w:rPr>
        <w:t xml:space="preserve"> ص.41) إدارة المخاطر بأنها</w:t>
      </w:r>
      <w:r w:rsidRPr="00217F0D">
        <w:rPr>
          <w:rFonts w:ascii="Times New Roman" w:hAnsi="Times New Roman" w:cs="Simplified Arabic"/>
          <w:color w:val="000000" w:themeColor="text1"/>
          <w:sz w:val="24"/>
          <w:szCs w:val="28"/>
          <w:rtl/>
          <w:lang w:val="en-GB" w:bidi="ar-EG"/>
        </w:rPr>
        <w:t>: "مدخل علمي للتعامل مع المخاطر بتحديد الخسائر المحتملة وتصميم وتطبيق الإجراءات التي تقلل حصول الخسارة أو التأثير المالي للخسائر التي يمكن أن تحدث".</w:t>
      </w:r>
    </w:p>
    <w:p w14:paraId="316C7E94"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val="en-GB" w:bidi="ar-EG"/>
        </w:rPr>
      </w:pPr>
      <w:r w:rsidRPr="00217F0D">
        <w:rPr>
          <w:rFonts w:ascii="Times New Roman" w:hAnsi="Times New Roman" w:cs="Simplified Arabic"/>
          <w:color w:val="000000" w:themeColor="text1"/>
          <w:sz w:val="24"/>
          <w:szCs w:val="28"/>
          <w:rtl/>
          <w:lang w:val="en-GB" w:bidi="ar-EG"/>
        </w:rPr>
        <w:lastRenderedPageBreak/>
        <w:t>في حين عرفت وزارة المالية (2019</w:t>
      </w:r>
      <w:r>
        <w:rPr>
          <w:rFonts w:ascii="Times New Roman" w:hAnsi="Times New Roman" w:cs="Simplified Arabic"/>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ص.1) إدارة المخاطر بأنها: "مجموعة من الإجراءات المتبعة لتحديد الخطط المناسبة لمعالجة المخاطر التي تواجه المنشآت من خلال التعرف على المخاطر المحتملة وتصنيف المخاطر وتحليلها للتقليل من آثارها ومحاولة الاستفادة من الفرص المتاحة".</w:t>
      </w:r>
    </w:p>
    <w:p w14:paraId="2A40AEA9"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val="en-GB" w:bidi="ar-EG"/>
        </w:rPr>
      </w:pPr>
      <w:r w:rsidRPr="00217F0D">
        <w:rPr>
          <w:rFonts w:ascii="Times New Roman" w:hAnsi="Times New Roman" w:cs="Simplified Arabic"/>
          <w:color w:val="000000" w:themeColor="text1"/>
          <w:sz w:val="24"/>
          <w:szCs w:val="28"/>
          <w:rtl/>
          <w:lang w:val="en-GB" w:bidi="ar-EG"/>
        </w:rPr>
        <w:t>عرف المغربي (2020</w:t>
      </w:r>
      <w:r>
        <w:rPr>
          <w:rFonts w:ascii="Times New Roman" w:hAnsi="Times New Roman" w:cs="Simplified Arabic"/>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ص.7) إدارة المخاطر بأنها: "نظام متكامل وشامل لتهيئة البيئة المناسبة والأدوات اللازمة لتوقع ودراسة المخاطر المحتملة وتحديدها وقياسها وتحديد مقدار آثارها المحتملة على أعمال المؤسسة</w:t>
      </w:r>
      <w:r>
        <w:rPr>
          <w:rFonts w:ascii="Times New Roman" w:hAnsi="Times New Roman" w:cs="Simplified Arabic" w:hint="cs"/>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وأصوله وإيراداته ووضع الخطط المناسبة لما يلزم وما يمكن القيام به لتجنب هذه المخاطر أو لكبحها والسيطرة عليها وضبطها للتخفيف من أثارها إن لم يمكن القضاء على مصادرها".</w:t>
      </w:r>
    </w:p>
    <w:p w14:paraId="0E795A65"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في حين يعرف "</w:t>
      </w:r>
      <w:proofErr w:type="spellStart"/>
      <w:r w:rsidRPr="00217F0D">
        <w:rPr>
          <w:rFonts w:ascii="Times New Roman" w:hAnsi="Times New Roman" w:cs="Simplified Arabic"/>
          <w:color w:val="000000" w:themeColor="text1"/>
          <w:sz w:val="24"/>
          <w:szCs w:val="28"/>
          <w:rtl/>
          <w:lang w:bidi="ar-EG"/>
        </w:rPr>
        <w:t>لوموزي</w:t>
      </w:r>
      <w:proofErr w:type="spellEnd"/>
      <w:r w:rsidRPr="00217F0D">
        <w:rPr>
          <w:rFonts w:ascii="Times New Roman" w:hAnsi="Times New Roman" w:cs="Simplified Arabic"/>
          <w:color w:val="000000" w:themeColor="text1"/>
          <w:sz w:val="24"/>
          <w:szCs w:val="28"/>
          <w:rtl/>
          <w:lang w:bidi="ar-EG"/>
        </w:rPr>
        <w:t>"(</w:t>
      </w:r>
      <w:proofErr w:type="spellStart"/>
      <w:r w:rsidRPr="00217F0D">
        <w:rPr>
          <w:rFonts w:ascii="Times New Roman" w:hAnsi="Times New Roman" w:cs="Simplified Arabic"/>
          <w:color w:val="222222"/>
          <w:sz w:val="24"/>
          <w:szCs w:val="28"/>
          <w:shd w:val="clear" w:color="auto" w:fill="FFFFFF"/>
        </w:rPr>
        <w:t>Lomothey</w:t>
      </w:r>
      <w:proofErr w:type="spellEnd"/>
      <w:r w:rsidRPr="00217F0D">
        <w:rPr>
          <w:rFonts w:ascii="Times New Roman" w:hAnsi="Times New Roman" w:cs="Simplified Arabic"/>
          <w:color w:val="222222"/>
          <w:sz w:val="24"/>
          <w:szCs w:val="28"/>
          <w:shd w:val="clear" w:color="auto" w:fill="FFFFFF"/>
        </w:rPr>
        <w:t>, 2020, P.1</w:t>
      </w:r>
      <w:r w:rsidRPr="00217F0D">
        <w:rPr>
          <w:rFonts w:ascii="Times New Roman" w:hAnsi="Times New Roman" w:cs="Simplified Arabic"/>
          <w:color w:val="000000" w:themeColor="text1"/>
          <w:sz w:val="24"/>
          <w:szCs w:val="28"/>
          <w:rtl/>
          <w:lang w:bidi="ar-EG"/>
        </w:rPr>
        <w:t>) إدارة المخاطر على أنها: "عملية تحديد وقياس والاستجابة للمخاطر المتوقعة من أجل تجنب التأثير أو الخسارة، أي أنها العملية الرسمية التي يتم من خلالها تحديد وتقييم وإدارة عوامل الخطر بشكل منهجي".</w:t>
      </w:r>
    </w:p>
    <w:p w14:paraId="608D95BA"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val="en-GB" w:bidi="ar-EG"/>
        </w:rPr>
      </w:pPr>
      <w:r w:rsidRPr="00217F0D">
        <w:rPr>
          <w:rFonts w:ascii="Times New Roman" w:hAnsi="Times New Roman" w:cs="Simplified Arabic"/>
          <w:color w:val="000000" w:themeColor="text1"/>
          <w:sz w:val="24"/>
          <w:szCs w:val="28"/>
          <w:rtl/>
          <w:lang w:val="en-GB" w:bidi="ar-EG"/>
        </w:rPr>
        <w:t>كما عرف هيئة حماية المستهلك (2023, ص.12) إدارة المخاطر بأنها: "أنشطة منظمة ومتكاملة تعمل على تحديد وتقييم المخاطر التي قد تتعرض لها المؤسسة وتؤثر على تحقيق أهدافها".</w:t>
      </w:r>
    </w:p>
    <w:p w14:paraId="32B5F3E3"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كما عرف "صعيدي وعمراني"(</w:t>
      </w:r>
      <w:r w:rsidRPr="00217F0D">
        <w:rPr>
          <w:rFonts w:ascii="Times New Roman" w:hAnsi="Times New Roman" w:cs="Simplified Arabic"/>
          <w:color w:val="222222"/>
          <w:sz w:val="24"/>
          <w:szCs w:val="28"/>
          <w:shd w:val="clear" w:color="auto" w:fill="FFFFFF"/>
        </w:rPr>
        <w:t>Saidi &amp; Amrani, 2024, P.2</w:t>
      </w:r>
      <w:r w:rsidRPr="00217F0D">
        <w:rPr>
          <w:rFonts w:ascii="Times New Roman" w:hAnsi="Times New Roman" w:cs="Simplified Arabic"/>
          <w:color w:val="000000" w:themeColor="text1"/>
          <w:sz w:val="24"/>
          <w:szCs w:val="28"/>
          <w:rtl/>
          <w:lang w:bidi="ar-EG"/>
        </w:rPr>
        <w:t>) إدارة المخاطر بأنها: "منهجية شاملة واستراتيجية لمعالجة المخاطر في جميع أنحاء المؤسسة، وهي تشمل عمليات التعرف على التهديدات المحتملة وتقييمها والاستجابة لها مما قد تؤثر على قدرة المؤسسة على تحقيق أهدافها".</w:t>
      </w:r>
    </w:p>
    <w:p w14:paraId="095A13D9" w14:textId="77777777" w:rsidR="0099486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مما سبق يمكن استنتاج تعرف إدارة المخاطر بأنها مجموعة من الخطوات المتخذة لتحديد الاستراتيجيات المناسبة للتعامل مع التهديدات التي تواجه المؤسسات من خلال التعرف على التهديدات المحتملة وتصنيفها وتحليلها لتقليل تأثيراتها ومحاولة الاستفادة من الفرص المتاحة.</w:t>
      </w:r>
    </w:p>
    <w:p w14:paraId="5FB83124" w14:textId="77777777" w:rsidR="0099486D" w:rsidRPr="00261B37" w:rsidRDefault="0099486D" w:rsidP="0099486D">
      <w:pPr>
        <w:spacing w:before="120" w:after="120" w:line="240" w:lineRule="auto"/>
        <w:jc w:val="both"/>
        <w:outlineLvl w:val="1"/>
        <w:rPr>
          <w:rFonts w:ascii="Times New Roman" w:hAnsi="Times New Roman" w:cs="Simplified Arabic"/>
          <w:color w:val="000000" w:themeColor="text1"/>
          <w:sz w:val="24"/>
          <w:szCs w:val="28"/>
          <w:lang w:bidi="ar-EG"/>
        </w:rPr>
      </w:pPr>
      <w:bookmarkStart w:id="29" w:name="_Toc182129055"/>
      <w:r w:rsidRPr="00261B37">
        <w:rPr>
          <w:rFonts w:ascii="Times New Roman" w:hAnsi="Times New Roman" w:cs="Simplified Arabic" w:hint="cs"/>
          <w:b/>
          <w:bCs/>
          <w:color w:val="000000" w:themeColor="text1"/>
          <w:sz w:val="24"/>
          <w:szCs w:val="28"/>
          <w:rtl/>
          <w:lang w:bidi="ar-EG"/>
        </w:rPr>
        <w:t>3.4.</w:t>
      </w:r>
      <w:r>
        <w:rPr>
          <w:rFonts w:ascii="Times New Roman" w:hAnsi="Times New Roman" w:cs="Simplified Arabic" w:hint="cs"/>
          <w:b/>
          <w:bCs/>
          <w:color w:val="000000" w:themeColor="text1"/>
          <w:sz w:val="24"/>
          <w:szCs w:val="28"/>
          <w:rtl/>
          <w:lang w:bidi="ar-EG"/>
        </w:rPr>
        <w:t>1</w:t>
      </w:r>
      <w:r>
        <w:rPr>
          <w:rFonts w:ascii="Times New Roman" w:hAnsi="Times New Roman" w:cs="Simplified Arabic" w:hint="cs"/>
          <w:color w:val="000000" w:themeColor="text1"/>
          <w:sz w:val="24"/>
          <w:szCs w:val="28"/>
          <w:rtl/>
          <w:lang w:bidi="ar-EG"/>
        </w:rPr>
        <w:t xml:space="preserve"> </w:t>
      </w:r>
      <w:r w:rsidRPr="00261B37">
        <w:rPr>
          <w:rFonts w:ascii="Times New Roman" w:hAnsi="Times New Roman" w:cs="Simplified Arabic"/>
          <w:b/>
          <w:bCs/>
          <w:color w:val="000000" w:themeColor="text1"/>
          <w:sz w:val="24"/>
          <w:szCs w:val="28"/>
          <w:rtl/>
        </w:rPr>
        <w:t>أهمية إدارة المخاطر.</w:t>
      </w:r>
      <w:bookmarkEnd w:id="29"/>
    </w:p>
    <w:p w14:paraId="38420C98"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val="en-GB"/>
        </w:rPr>
      </w:pPr>
      <w:r w:rsidRPr="00217F0D">
        <w:rPr>
          <w:rFonts w:ascii="Times New Roman" w:hAnsi="Times New Roman" w:cs="Simplified Arabic"/>
          <w:color w:val="000000" w:themeColor="text1"/>
          <w:sz w:val="24"/>
          <w:szCs w:val="28"/>
          <w:rtl/>
          <w:lang w:val="en-GB"/>
        </w:rPr>
        <w:t>تتجلى أهمية إدارة المخاطر في تساهم في تصور مستقبلي واضح يُستخدم لوضع خطة وسياسة العمل. والحاجة إلى تعزيز الميزة التنافسية للمنظمة عبر التحكم في التكاليف الحالية والمستقبلية التي تؤثر على الربحية. وتقييم المخاطر والتخفيف منها دون التأثير على ربحية المؤسسة، من خلال استخدام أدوات إدارة المخاطر.</w:t>
      </w:r>
    </w:p>
    <w:p w14:paraId="58E9E6E1"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val="en-GB"/>
        </w:rPr>
      </w:pPr>
      <w:r w:rsidRPr="00217F0D">
        <w:rPr>
          <w:rFonts w:ascii="Times New Roman" w:hAnsi="Times New Roman" w:cs="Simplified Arabic"/>
          <w:color w:val="000000" w:themeColor="text1"/>
          <w:sz w:val="24"/>
          <w:szCs w:val="28"/>
          <w:rtl/>
          <w:lang w:val="en-GB"/>
        </w:rPr>
        <w:t>حيث تعتبر المخاطر جزء متأصل من الحياة اليومية لأي فرد، وتقوم إداراتها في الطبيعة البشرية ومعالجتها بشكل تلقائي استباقي دون تخطيط، مثل تجنب مخاطر حوادث السيارة؛ بتبنّي قيادة آمنة، واستخدام حزام الأمان، وغيرها، وقد يكون هناك ضوابط إضافية تتبنّ أنها جهات حكومية لمعالجة نفس الخطر المتعلق بالحوادث لتقليل فرص حدوثها، مثل: إشارات المرور، وكاميرات مراقبة السرعة، وغيرها</w:t>
      </w:r>
      <w:r>
        <w:rPr>
          <w:rFonts w:ascii="Times New Roman" w:hAnsi="Times New Roman" w:cs="Simplified Arabic"/>
          <w:color w:val="000000" w:themeColor="text1"/>
          <w:sz w:val="24"/>
          <w:szCs w:val="28"/>
          <w:rtl/>
          <w:lang w:val="en-GB"/>
        </w:rPr>
        <w:t>،</w:t>
      </w:r>
      <w:r w:rsidRPr="00217F0D">
        <w:rPr>
          <w:rFonts w:ascii="Times New Roman" w:hAnsi="Times New Roman" w:cs="Simplified Arabic"/>
          <w:color w:val="000000" w:themeColor="text1"/>
          <w:sz w:val="24"/>
          <w:szCs w:val="28"/>
          <w:rtl/>
          <w:lang w:val="en-GB"/>
        </w:rPr>
        <w:t xml:space="preserve"> باعتبارها الجهة الموكلة بحماية المواطنين والمقيمين، وعليه فإن اهتمام المنظمات بالمخاطر والاستثمار في ضوابط رقابية استباقية لحماية المنظمة و حقوق أصحاب العلاقة والموظفين؛ يوضح مدى رشد ونضج </w:t>
      </w:r>
      <w:r w:rsidRPr="00217F0D">
        <w:rPr>
          <w:rFonts w:ascii="Times New Roman" w:hAnsi="Times New Roman" w:cs="Simplified Arabic"/>
          <w:color w:val="000000" w:themeColor="text1"/>
          <w:sz w:val="24"/>
          <w:szCs w:val="28"/>
          <w:rtl/>
          <w:lang w:val="en-GB"/>
        </w:rPr>
        <w:lastRenderedPageBreak/>
        <w:t>مستوى الشفافية والحوكمة، حيث تعتبر القدرة المسبقة على التنبؤ بالمخاطر من أصحاب العلاقة مؤشر على مدى الفهم الكامل لأعمال المنظمة وأهدافها الاستراتيجية (وزارة الأوقاف</w:t>
      </w:r>
      <w:r>
        <w:rPr>
          <w:rFonts w:ascii="Times New Roman" w:hAnsi="Times New Roman" w:cs="Simplified Arabic" w:hint="cs"/>
          <w:color w:val="000000" w:themeColor="text1"/>
          <w:sz w:val="24"/>
          <w:szCs w:val="28"/>
          <w:rtl/>
          <w:lang w:val="en-GB"/>
        </w:rPr>
        <w:t>،</w:t>
      </w:r>
      <w:r w:rsidRPr="00217F0D">
        <w:rPr>
          <w:rFonts w:ascii="Times New Roman" w:hAnsi="Times New Roman" w:cs="Simplified Arabic"/>
          <w:color w:val="000000" w:themeColor="text1"/>
          <w:sz w:val="24"/>
          <w:szCs w:val="28"/>
          <w:rtl/>
          <w:lang w:val="en-GB"/>
        </w:rPr>
        <w:t xml:space="preserve"> 2022).</w:t>
      </w:r>
    </w:p>
    <w:p w14:paraId="204B2067"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ولقد اكتسبت إدارة المخاطر أهمية متزايدة في الآونة الأخيرة، وذلك بسبب الأزمة المالية العالمية وعدد حالات الإفلاس التي تعرضت لها المؤسسات البارزة في مختلف أنحاء العالم والتي سبقتها، كما أصبحت إدارة المخاطر أكثر أهمية بسبب توقعات أصحاب المصلحة المتزايدة وسهولة الاتصال المتزايدة باستمرار، وبالإضافة إلى المساعدة في اتخاذ القرارات بشكل أفضل وتحسين الكفاءة، يمكن لإدارة المخاطر أيضًا أن تساهم في توفير قدر أكبر من الضمان لأصحاب المصلحة، من خلال تحديد المخاطر واتخاذ الخطوات المناسبة لإدارة المخاطر إلى المستوى المناسب، حيث يحتاج أصحاب المصلحة إلى معلومات مفصلة عن أداء المؤسسة، بما في ذلك الوعي بالمخاطر</w:t>
      </w:r>
      <w:r w:rsidRPr="00217F0D">
        <w:rPr>
          <w:rFonts w:ascii="Times New Roman" w:hAnsi="Times New Roman" w:cs="Simplified Arabic"/>
          <w:color w:val="000000" w:themeColor="text1"/>
          <w:sz w:val="24"/>
          <w:szCs w:val="28"/>
        </w:rPr>
        <w:t xml:space="preserve"> (Hopkin, 2017)</w:t>
      </w:r>
      <w:r w:rsidRPr="00217F0D">
        <w:rPr>
          <w:rFonts w:ascii="Times New Roman" w:hAnsi="Times New Roman" w:cs="Simplified Arabic"/>
          <w:color w:val="000000" w:themeColor="text1"/>
          <w:sz w:val="24"/>
          <w:szCs w:val="28"/>
          <w:rtl/>
        </w:rPr>
        <w:t xml:space="preserve">. </w:t>
      </w:r>
    </w:p>
    <w:p w14:paraId="7D26E103"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ولمعالجة التهديدات التي تحيط بها بقوة وسرعة أكبر، اعتمدت المؤسسات إدارة المخاطر كاستراتيجية، حيث تتيح إدارة المخاطر دعمًا أكثر عمومية وهيكلة لمنع الأحداث غير المتوقعة التي قد تؤثر على المؤسسات، من أجل الاستجابة لها وحماية مواردها، وتعد إدارة مخاطر المؤسسة عملية تدير جميع المخاطر بطريقة متكاملة وشاملة، لذلك، أصبحت إدارة مخاطر المؤسسة نموذجًا مهمًا لإدارة المؤسسات الكبيرة، لأنها تعطي الوعي بالتهديدات المحتملة، وتتعامل مع حالة عدم اليقين بطريقة فعالة، وتحدد المخاطر والفرص المرتبطة بها وتديرها من أجل تحقيق الأهداف الاستراتيجية للمؤسسة</w:t>
      </w:r>
      <w:r w:rsidRPr="00217F0D">
        <w:rPr>
          <w:rFonts w:ascii="Times New Roman" w:hAnsi="Times New Roman" w:cs="Simplified Arabic"/>
          <w:color w:val="222222"/>
          <w:sz w:val="24"/>
          <w:szCs w:val="28"/>
          <w:shd w:val="clear" w:color="auto" w:fill="FFFFFF"/>
        </w:rPr>
        <w:t>Blanco-Mesa et al., 2019)</w:t>
      </w:r>
      <w:r w:rsidRPr="00217F0D">
        <w:rPr>
          <w:rFonts w:ascii="Times New Roman" w:hAnsi="Times New Roman" w:cs="Simplified Arabic"/>
          <w:color w:val="000000" w:themeColor="text1"/>
          <w:sz w:val="24"/>
          <w:szCs w:val="28"/>
          <w:rtl/>
          <w:lang w:bidi="ar-EG"/>
        </w:rPr>
        <w:t>).</w:t>
      </w:r>
    </w:p>
    <w:p w14:paraId="579328E0"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وأشار "أكينو وأخرون" </w:t>
      </w:r>
      <w:r w:rsidRPr="00217F0D">
        <w:rPr>
          <w:rFonts w:ascii="Times New Roman" w:hAnsi="Times New Roman" w:cs="Simplified Arabic"/>
          <w:color w:val="000000" w:themeColor="text1"/>
          <w:sz w:val="24"/>
          <w:szCs w:val="28"/>
          <w:lang w:bidi="ar-EG"/>
        </w:rPr>
        <w:t>Aquino et al., 2022)</w:t>
      </w:r>
      <w:r w:rsidRPr="00217F0D">
        <w:rPr>
          <w:rFonts w:ascii="Times New Roman" w:hAnsi="Times New Roman" w:cs="Simplified Arabic"/>
          <w:color w:val="000000" w:themeColor="text1"/>
          <w:sz w:val="24"/>
          <w:szCs w:val="28"/>
          <w:rtl/>
          <w:lang w:bidi="ar-EG"/>
        </w:rPr>
        <w:t>) إلى أنه يؤثر نظام إدارة المخاطر المؤسسية الفعال بشكل كبير على أداء المؤسسة، كما يساهم في تحقيق عائدات مرتفعة وخفض التكاليف عندما يرتبط بابتكار نموذج الأعمال، كما أن نظام إدارة المخاطر المؤسسية يمكن المؤسسات من تطوير نموذج أعمال يسهل خفض التكاليف والمخاطر وبالتالي يعزز الربحية والاستدامة، إن إدارة ومراقبة نظام إدارة المخاطر المؤسسية بشكل إيجابي يساعد المؤسسات على تحديد أولويات أنشطتها، وتخصيص مواردها بشكل فعال، وإنشاء ضوابط فعالة لتقليل المخاطر والتهديدات وفي نفس الوقت استغلال الفرص المتاحة لها</w:t>
      </w:r>
    </w:p>
    <w:p w14:paraId="4393EBB9"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val="en-GB"/>
        </w:rPr>
      </w:pPr>
      <w:r w:rsidRPr="00217F0D">
        <w:rPr>
          <w:rFonts w:ascii="Times New Roman" w:hAnsi="Times New Roman" w:cs="Simplified Arabic"/>
          <w:color w:val="000000" w:themeColor="text1"/>
          <w:sz w:val="24"/>
          <w:szCs w:val="28"/>
          <w:rtl/>
          <w:lang w:val="en-GB"/>
        </w:rPr>
        <w:t>كما أشار الشمري (2020) إلى أهمية إدارة المخاطر في التالي:</w:t>
      </w:r>
    </w:p>
    <w:p w14:paraId="1CC6E396"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 xml:space="preserve">أن المخاطر تزداد عبر الزمن في الأعمال وخصوصا في البيئة </w:t>
      </w:r>
      <w:proofErr w:type="spellStart"/>
      <w:r w:rsidRPr="00261B37">
        <w:rPr>
          <w:rFonts w:ascii="Times New Roman" w:hAnsi="Times New Roman" w:cs="Simplified Arabic"/>
          <w:color w:val="000000" w:themeColor="text1"/>
          <w:sz w:val="24"/>
          <w:szCs w:val="28"/>
          <w:rtl/>
        </w:rPr>
        <w:t>المعولمة</w:t>
      </w:r>
      <w:proofErr w:type="spellEnd"/>
      <w:r w:rsidRPr="00261B37">
        <w:rPr>
          <w:rFonts w:ascii="Times New Roman" w:hAnsi="Times New Roman" w:cs="Simplified Arabic"/>
          <w:color w:val="000000" w:themeColor="text1"/>
          <w:sz w:val="24"/>
          <w:szCs w:val="28"/>
          <w:rtl/>
        </w:rPr>
        <w:t xml:space="preserve"> وفي الصناعة المالية والمصرفية.</w:t>
      </w:r>
    </w:p>
    <w:p w14:paraId="1515C0FE"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تساعد في تشكيل رؤية مستقبلية واضحة يتم في ضوئها تحديد خطة وسياسة العمل.</w:t>
      </w:r>
    </w:p>
    <w:p w14:paraId="7E999F65"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 xml:space="preserve">الثورة التكنولوجية التي أدت إلى إيجاد </w:t>
      </w:r>
      <w:proofErr w:type="gramStart"/>
      <w:r w:rsidRPr="00261B37">
        <w:rPr>
          <w:rFonts w:ascii="Times New Roman" w:hAnsi="Times New Roman" w:cs="Simplified Arabic"/>
          <w:color w:val="000000" w:themeColor="text1"/>
          <w:sz w:val="24"/>
          <w:szCs w:val="28"/>
          <w:rtl/>
        </w:rPr>
        <w:t>مخاطر</w:t>
      </w:r>
      <w:proofErr w:type="gramEnd"/>
      <w:r w:rsidRPr="00261B37">
        <w:rPr>
          <w:rFonts w:ascii="Times New Roman" w:hAnsi="Times New Roman" w:cs="Simplified Arabic"/>
          <w:color w:val="000000" w:themeColor="text1"/>
          <w:sz w:val="24"/>
          <w:szCs w:val="28"/>
          <w:rtl/>
        </w:rPr>
        <w:t xml:space="preserve"> جديدة متعددة للمؤسسة نتيجة توجه العمل المؤسسي إلكترونيا مما أدى إلى ظهور مخاطر إضافية مرتبطة بالصيفة الإلكترونية.</w:t>
      </w:r>
    </w:p>
    <w:p w14:paraId="6684DEB3"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الحاجة إلى تنمية وتطوير ميزة تنافسية للمؤسسة عن طريق التحكم في التكاليف الحالية والمستقبلية التي تؤثر في الربحية.</w:t>
      </w:r>
    </w:p>
    <w:p w14:paraId="1260605B"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lastRenderedPageBreak/>
        <w:t>تقدير المخاطر والتحوط ضدها بما لا يؤثر في ربحية المصرف من خلال استخدام أدوات إدارة المخاطر.</w:t>
      </w:r>
    </w:p>
    <w:p w14:paraId="165D490B"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المساعدة على اتخاذ قرارات التسعير.</w:t>
      </w:r>
    </w:p>
    <w:p w14:paraId="13C7F780"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val="en-GB"/>
        </w:rPr>
      </w:pPr>
      <w:r w:rsidRPr="00217F0D">
        <w:rPr>
          <w:rFonts w:ascii="Times New Roman" w:hAnsi="Times New Roman" w:cs="Simplified Arabic"/>
          <w:color w:val="000000" w:themeColor="text1"/>
          <w:sz w:val="24"/>
          <w:szCs w:val="28"/>
          <w:rtl/>
          <w:lang w:val="en-GB" w:bidi="ar-EG"/>
        </w:rPr>
        <w:t xml:space="preserve">كما أضاف أي </w:t>
      </w:r>
      <w:proofErr w:type="spellStart"/>
      <w:r w:rsidRPr="00217F0D">
        <w:rPr>
          <w:rFonts w:ascii="Times New Roman" w:hAnsi="Times New Roman" w:cs="Simplified Arabic"/>
          <w:color w:val="000000" w:themeColor="text1"/>
          <w:sz w:val="24"/>
          <w:szCs w:val="28"/>
          <w:rtl/>
          <w:lang w:val="en-GB" w:bidi="ar-EG"/>
        </w:rPr>
        <w:t>رجدة</w:t>
      </w:r>
      <w:proofErr w:type="spellEnd"/>
      <w:r w:rsidRPr="00217F0D">
        <w:rPr>
          <w:rFonts w:ascii="Times New Roman" w:hAnsi="Times New Roman" w:cs="Simplified Arabic"/>
          <w:color w:val="000000" w:themeColor="text1"/>
          <w:sz w:val="24"/>
          <w:szCs w:val="28"/>
          <w:rtl/>
          <w:lang w:val="en-GB" w:bidi="ar-EG"/>
        </w:rPr>
        <w:t xml:space="preserve"> وجي </w:t>
      </w:r>
      <w:proofErr w:type="spellStart"/>
      <w:r w:rsidRPr="00217F0D">
        <w:rPr>
          <w:rFonts w:ascii="Times New Roman" w:hAnsi="Times New Roman" w:cs="Simplified Arabic"/>
          <w:color w:val="000000" w:themeColor="text1"/>
          <w:sz w:val="24"/>
          <w:szCs w:val="28"/>
          <w:rtl/>
          <w:lang w:val="en-GB" w:bidi="ar-EG"/>
        </w:rPr>
        <w:t>مكنمارا</w:t>
      </w:r>
      <w:proofErr w:type="spellEnd"/>
      <w:r w:rsidRPr="00217F0D">
        <w:rPr>
          <w:rFonts w:ascii="Times New Roman" w:hAnsi="Times New Roman" w:cs="Simplified Arabic"/>
          <w:color w:val="000000" w:themeColor="text1"/>
          <w:sz w:val="24"/>
          <w:szCs w:val="28"/>
          <w:rtl/>
          <w:lang w:val="en-GB" w:bidi="ar-EG"/>
        </w:rPr>
        <w:t xml:space="preserve"> (2023) </w:t>
      </w:r>
      <w:r w:rsidRPr="00217F0D">
        <w:rPr>
          <w:rFonts w:ascii="Times New Roman" w:hAnsi="Times New Roman" w:cs="Simplified Arabic"/>
          <w:color w:val="000000" w:themeColor="text1"/>
          <w:sz w:val="24"/>
          <w:szCs w:val="28"/>
          <w:rtl/>
          <w:lang w:val="en-GB"/>
        </w:rPr>
        <w:t>إلى أهمية إدارة المخاطر في التالي:</w:t>
      </w:r>
    </w:p>
    <w:p w14:paraId="796EAE6E"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يتيح برنامج إدارة الخطر المعتمد للشركة تحقيق أهدافها قبل الخسارة وبعد الخسارة بسهولة أكبر.</w:t>
      </w:r>
    </w:p>
    <w:p w14:paraId="2626B65C"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يتم تخفيض تكلفة الخطر مما قد يزيد من أرباح الشركة إن تكلفة الخطر إدارة لإدارة الخطر تقيس التكاليف المرتبطة بمعالجة التعرض لخسائل المنظمة تشمل هذه التكاليف أقساط التأمين المدفوعة والخسائر المحتفظ بها ونفقات التحكم في الخسائر وخدمات إدارة الخطر الخارجية والضمانات المالية والتكاليف الإدارية الداخلية والضرائب والرسوم والنفقات الأخرى ذات الصلة.</w:t>
      </w:r>
    </w:p>
    <w:p w14:paraId="362EBFC3"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نظرًا لتخفيض التأثير المالي العكسي والتعرض لخسارة بحتة</w:t>
      </w:r>
      <w:r>
        <w:rPr>
          <w:rFonts w:ascii="Times New Roman" w:hAnsi="Times New Roman" w:cs="Simplified Arabic" w:hint="cs"/>
          <w:color w:val="000000" w:themeColor="text1"/>
          <w:sz w:val="24"/>
          <w:szCs w:val="28"/>
          <w:rtl/>
        </w:rPr>
        <w:t>،</w:t>
      </w:r>
      <w:r w:rsidRPr="00261B37">
        <w:rPr>
          <w:rFonts w:ascii="Times New Roman" w:hAnsi="Times New Roman" w:cs="Simplified Arabic"/>
          <w:color w:val="000000" w:themeColor="text1"/>
          <w:sz w:val="24"/>
          <w:szCs w:val="28"/>
          <w:rtl/>
        </w:rPr>
        <w:t xml:space="preserve"> قد تتمكن الشركة من تنفيذ برنامج لإدارة أخطار المؤسسة يتعامل مع كل من التعرض لخسائر بحتة وخسائر مضاربة.</w:t>
      </w:r>
    </w:p>
    <w:p w14:paraId="3A7F7B99"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lang w:val="en-GB" w:bidi="ar-EG"/>
        </w:rPr>
      </w:pPr>
      <w:r w:rsidRPr="00261B37">
        <w:rPr>
          <w:rFonts w:ascii="Times New Roman" w:hAnsi="Times New Roman" w:cs="Simplified Arabic"/>
          <w:color w:val="000000" w:themeColor="text1"/>
          <w:sz w:val="24"/>
          <w:szCs w:val="28"/>
          <w:rtl/>
        </w:rPr>
        <w:t>يستفيد المجتمع أيضا من انخفاض الخسائر المباشرة وغير المباشرة نتيجة لذلك يتم تقليل</w:t>
      </w:r>
      <w:r w:rsidRPr="00217F0D">
        <w:rPr>
          <w:rFonts w:ascii="Times New Roman" w:hAnsi="Times New Roman" w:cs="Simplified Arabic"/>
          <w:color w:val="000000" w:themeColor="text1"/>
          <w:sz w:val="24"/>
          <w:szCs w:val="28"/>
          <w:rtl/>
          <w:lang w:val="en-GB" w:bidi="ar-EG"/>
        </w:rPr>
        <w:t xml:space="preserve"> اللم والمعاناة.</w:t>
      </w:r>
    </w:p>
    <w:p w14:paraId="47B57BAA"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val="en-GB" w:bidi="ar-EG"/>
        </w:rPr>
      </w:pPr>
      <w:r w:rsidRPr="00217F0D">
        <w:rPr>
          <w:rFonts w:ascii="Times New Roman" w:hAnsi="Times New Roman" w:cs="Simplified Arabic"/>
          <w:color w:val="000000" w:themeColor="text1"/>
          <w:sz w:val="24"/>
          <w:szCs w:val="28"/>
          <w:rtl/>
          <w:lang w:val="en-GB" w:bidi="ar-EG"/>
        </w:rPr>
        <w:t>كما تطرق نوفل (2015) إلى أهمية إدارة المخاطر في النقاط التالية:</w:t>
      </w:r>
    </w:p>
    <w:p w14:paraId="185615DB"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المساعدة في تشكيل رؤية مستقبلية واضحة يتم بناء عليها تحديد خطة وسياسة العمل.</w:t>
      </w:r>
    </w:p>
    <w:p w14:paraId="39913805"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تنمية وتطوير ميزة تنافسية للمؤسسة عن طريق التحكم في التكاليف الحالية والمستقبلية التي تؤثر على الربحية.</w:t>
      </w:r>
    </w:p>
    <w:p w14:paraId="131ED9E8"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تقدير المخاطر والنوط ضدها بما لا يؤثر على ربحية المؤسسة.</w:t>
      </w:r>
    </w:p>
    <w:p w14:paraId="219A54B4"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المساعدة في اتخاذ قرارات التسعير.</w:t>
      </w:r>
    </w:p>
    <w:p w14:paraId="38B03271"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val="en-GB" w:bidi="ar-EG"/>
        </w:rPr>
      </w:pPr>
      <w:r w:rsidRPr="00217F0D">
        <w:rPr>
          <w:rFonts w:ascii="Times New Roman" w:hAnsi="Times New Roman" w:cs="Simplified Arabic"/>
          <w:color w:val="000000" w:themeColor="text1"/>
          <w:sz w:val="24"/>
          <w:szCs w:val="28"/>
          <w:rtl/>
          <w:lang w:val="en-GB" w:bidi="ar-EG"/>
        </w:rPr>
        <w:t>من خلال ما سبق يمكن التوصل إلى أهمية إدارة المخاطر في النقاط التالية:</w:t>
      </w:r>
    </w:p>
    <w:p w14:paraId="5A8BE39A"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الفوائد المالية:</w:t>
      </w:r>
      <w:r w:rsidRPr="00261B37">
        <w:rPr>
          <w:rFonts w:ascii="Times New Roman" w:hAnsi="Times New Roman" w:cs="Simplified Arabic"/>
          <w:color w:val="000000" w:themeColor="text1"/>
          <w:sz w:val="24"/>
          <w:szCs w:val="28"/>
          <w:rtl/>
        </w:rPr>
        <w:t xml:space="preserve"> يقلل التنفيذ الفعّال لإدارة المخاطر المؤسسية من التكاليف التشغيلية، ويتحكم في الإنفاق، ويدير النفقات المؤسسية بفعالية، ويعظم الربحية المحتملة.</w:t>
      </w:r>
    </w:p>
    <w:p w14:paraId="43A780E2"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الحوكمة المؤسسية:</w:t>
      </w:r>
      <w:r w:rsidRPr="00261B37">
        <w:rPr>
          <w:rFonts w:ascii="Times New Roman" w:hAnsi="Times New Roman" w:cs="Simplified Arabic"/>
          <w:color w:val="000000" w:themeColor="text1"/>
          <w:sz w:val="24"/>
          <w:szCs w:val="28"/>
          <w:rtl/>
        </w:rPr>
        <w:t xml:space="preserve"> تساعد إدارة المخاطر المؤسسية الفعّالة الإدارة على التخطيط بشكل أفضل وتقييم جميع المخاطر المهمة التي قد تواجهها والحد من حدوث مشكلات غير مؤكدة وغير متوقعة، كما تسهل اتخاذ القرارات المخطط لها بشكل جيد، وخاصة في تحديد مكان الاستثمار والمشاريع التي يجب القيام بها.</w:t>
      </w:r>
    </w:p>
    <w:p w14:paraId="0C083433"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سمعة المؤسسة:</w:t>
      </w:r>
      <w:r w:rsidRPr="00261B37">
        <w:rPr>
          <w:rFonts w:ascii="Times New Roman" w:hAnsi="Times New Roman" w:cs="Simplified Arabic"/>
          <w:color w:val="000000" w:themeColor="text1"/>
          <w:sz w:val="24"/>
          <w:szCs w:val="28"/>
          <w:rtl/>
        </w:rPr>
        <w:t xml:space="preserve"> يضيف تطبيق إدارة المخاطر القوية قيمة إلى المساهمين ويحسن من صورة المؤسسة، وخاصة في إدارة المخاطر والتخفيف منها بشكل فعال، مما يؤدي بدوره إلى بناء سمعة قوية للمؤسسة.</w:t>
      </w:r>
    </w:p>
    <w:p w14:paraId="31C730B1" w14:textId="77777777" w:rsidR="0099486D" w:rsidRDefault="0099486D" w:rsidP="0099486D">
      <w:pPr>
        <w:spacing w:before="120" w:after="120" w:line="240" w:lineRule="auto"/>
        <w:jc w:val="both"/>
        <w:rPr>
          <w:rFonts w:ascii="Times New Roman" w:hAnsi="Times New Roman" w:cs="Simplified Arabic"/>
          <w:b/>
          <w:bCs/>
          <w:color w:val="000000" w:themeColor="text1"/>
          <w:sz w:val="24"/>
          <w:szCs w:val="28"/>
          <w:rtl/>
        </w:rPr>
      </w:pPr>
    </w:p>
    <w:p w14:paraId="41A3B790" w14:textId="77777777" w:rsidR="0099486D" w:rsidRPr="00261B37" w:rsidRDefault="0099486D" w:rsidP="0099486D">
      <w:pPr>
        <w:spacing w:before="120" w:after="120" w:line="240" w:lineRule="auto"/>
        <w:jc w:val="both"/>
        <w:outlineLvl w:val="1"/>
        <w:rPr>
          <w:rFonts w:ascii="Times New Roman" w:hAnsi="Times New Roman" w:cs="Simplified Arabic"/>
          <w:b/>
          <w:bCs/>
          <w:color w:val="000000" w:themeColor="text1"/>
          <w:sz w:val="24"/>
          <w:szCs w:val="28"/>
        </w:rPr>
      </w:pPr>
      <w:bookmarkStart w:id="30" w:name="_Toc182129056"/>
      <w:r>
        <w:rPr>
          <w:rFonts w:ascii="Times New Roman" w:hAnsi="Times New Roman" w:cs="Simplified Arabic" w:hint="cs"/>
          <w:b/>
          <w:bCs/>
          <w:color w:val="000000" w:themeColor="text1"/>
          <w:sz w:val="24"/>
          <w:szCs w:val="28"/>
          <w:rtl/>
        </w:rPr>
        <w:lastRenderedPageBreak/>
        <w:t xml:space="preserve">4.4.1 </w:t>
      </w:r>
      <w:r w:rsidRPr="00D256A3">
        <w:rPr>
          <w:rFonts w:ascii="Times New Roman" w:hAnsi="Times New Roman" w:cs="Simplified Arabic"/>
          <w:b/>
          <w:bCs/>
          <w:color w:val="000000" w:themeColor="text1"/>
          <w:sz w:val="28"/>
          <w:szCs w:val="32"/>
          <w:rtl/>
        </w:rPr>
        <w:t>مجالات</w:t>
      </w:r>
      <w:r w:rsidRPr="00261B37">
        <w:rPr>
          <w:rFonts w:ascii="Times New Roman" w:hAnsi="Times New Roman" w:cs="Simplified Arabic"/>
          <w:b/>
          <w:bCs/>
          <w:color w:val="000000" w:themeColor="text1"/>
          <w:sz w:val="24"/>
          <w:szCs w:val="28"/>
          <w:rtl/>
        </w:rPr>
        <w:t xml:space="preserve"> إدارة المخاطر</w:t>
      </w:r>
      <w:bookmarkEnd w:id="30"/>
    </w:p>
    <w:p w14:paraId="40C5F12B" w14:textId="77777777" w:rsidR="0099486D" w:rsidRPr="00217F0D" w:rsidRDefault="0099486D" w:rsidP="0099486D">
      <w:pPr>
        <w:spacing w:before="120" w:after="120" w:line="240" w:lineRule="auto"/>
        <w:ind w:firstLine="284"/>
        <w:jc w:val="both"/>
        <w:rPr>
          <w:rFonts w:ascii="Times New Roman" w:hAnsi="Times New Roman" w:cs="Simplified Arabic"/>
          <w:b/>
          <w:bCs/>
          <w:color w:val="000000" w:themeColor="text1"/>
          <w:sz w:val="24"/>
          <w:szCs w:val="28"/>
        </w:rPr>
      </w:pPr>
      <w:r w:rsidRPr="00217F0D">
        <w:rPr>
          <w:rFonts w:ascii="Times New Roman" w:hAnsi="Times New Roman" w:cs="Simplified Arabic"/>
          <w:color w:val="000000" w:themeColor="text1"/>
          <w:sz w:val="24"/>
          <w:szCs w:val="28"/>
          <w:rtl/>
        </w:rPr>
        <w:t>إن إدارة المخاطر هي تخصص يتطور باستمرار، فضلاً عن أصولها في صناعة التأمين وفي مجالات أخرى، فإن إدارة المخاطر لها علاقة قوية بوظائف الائتمان والخزانة، وسوف يكون للعديد من الوظائف داخل المنظمات الكبيرة مكون كبير لإدارة المخاطر في أنشطتها، مثل الضرائب والخزانة والموارد البشرية والمشتريات والخدمات اللوجستية، ومع ذلك، تتعدد مجالات إدارة المخاطر لتشمل:</w:t>
      </w:r>
    </w:p>
    <w:p w14:paraId="04C1E102"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lang w:bidi="ar-EG"/>
        </w:rPr>
      </w:pPr>
      <w:proofErr w:type="gramStart"/>
      <w:r w:rsidRPr="00261B37">
        <w:rPr>
          <w:rFonts w:ascii="Times New Roman" w:hAnsi="Times New Roman" w:cs="Simplified Arabic"/>
          <w:b/>
          <w:bCs/>
          <w:color w:val="000000" w:themeColor="text1"/>
          <w:sz w:val="24"/>
          <w:szCs w:val="28"/>
          <w:rtl/>
        </w:rPr>
        <w:t>مخاطر</w:t>
      </w:r>
      <w:proofErr w:type="gramEnd"/>
      <w:r w:rsidRPr="00261B37">
        <w:rPr>
          <w:rFonts w:ascii="Times New Roman" w:hAnsi="Times New Roman" w:cs="Simplified Arabic"/>
          <w:b/>
          <w:bCs/>
          <w:color w:val="000000" w:themeColor="text1"/>
          <w:sz w:val="24"/>
          <w:szCs w:val="28"/>
          <w:rtl/>
        </w:rPr>
        <w:t xml:space="preserve"> سلامة العملاء:</w:t>
      </w:r>
      <w:r>
        <w:rPr>
          <w:rFonts w:ascii="Times New Roman" w:hAnsi="Times New Roman" w:cs="Simplified Arabic" w:hint="cs"/>
          <w:color w:val="000000" w:themeColor="text1"/>
          <w:sz w:val="24"/>
          <w:szCs w:val="28"/>
          <w:rtl/>
        </w:rPr>
        <w:t xml:space="preserve"> </w:t>
      </w:r>
      <w:r w:rsidRPr="00217F0D">
        <w:rPr>
          <w:rFonts w:ascii="Times New Roman" w:hAnsi="Times New Roman" w:cs="Simplified Arabic"/>
          <w:color w:val="000000" w:themeColor="text1"/>
          <w:sz w:val="24"/>
          <w:szCs w:val="28"/>
          <w:rtl/>
        </w:rPr>
        <w:t>إن المنظمات تنظر عادة إلى التحسينات في مجال الصحة والسلامة باعتبارها وسيلة لتقليل المخاطر التي يتعرض لها موظفوها وعملاؤها على حد سواء، والعواقب المالية المترتبة على ذلك، بما في ذلك الأضرار التي تلحق بالمؤسسة، كما يمكن أن يكون الضرر الذي يلحق بالسمعة كبيراً إذا لم تتم إدارة الصحة والسلامة بشكل فعال، إن تحقيق معايير عالية في مجال الصحة والسلامة غالباً ما يعود بفوائد كبيرة على المنظمات، وباختصار، يمكن القول إن الصحة والسلامة الجيدة هي من أبرز اهتمامات المؤسسات</w:t>
      </w:r>
      <w:r>
        <w:rPr>
          <w:rFonts w:ascii="Times New Roman" w:hAnsi="Times New Roman" w:cs="Simplified Arabic" w:hint="cs"/>
          <w:color w:val="000000" w:themeColor="text1"/>
          <w:sz w:val="24"/>
          <w:szCs w:val="28"/>
          <w:rtl/>
        </w:rPr>
        <w:t xml:space="preserve"> </w:t>
      </w:r>
      <w:r w:rsidRPr="00217F0D">
        <w:rPr>
          <w:rFonts w:ascii="Times New Roman" w:hAnsi="Times New Roman" w:cs="Simplified Arabic"/>
          <w:sz w:val="24"/>
          <w:szCs w:val="28"/>
          <w:lang w:bidi="ar-EG"/>
        </w:rPr>
        <w:t>IET, 2017)</w:t>
      </w:r>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rPr>
        <w:t>.</w:t>
      </w:r>
    </w:p>
    <w:p w14:paraId="1CE1A9CC"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المخاطر الاستراتيجية المُحتملة:</w:t>
      </w:r>
      <w:r w:rsidRPr="00261B37">
        <w:rPr>
          <w:rFonts w:ascii="Times New Roman" w:hAnsi="Times New Roman" w:cs="Simplified Arabic"/>
          <w:color w:val="000000" w:themeColor="text1"/>
          <w:sz w:val="24"/>
          <w:szCs w:val="28"/>
          <w:rtl/>
        </w:rPr>
        <w:t xml:space="preserve"> هي </w:t>
      </w:r>
      <w:proofErr w:type="gramStart"/>
      <w:r w:rsidRPr="00261B37">
        <w:rPr>
          <w:rFonts w:ascii="Times New Roman" w:hAnsi="Times New Roman" w:cs="Simplified Arabic"/>
          <w:color w:val="000000" w:themeColor="text1"/>
          <w:sz w:val="24"/>
          <w:szCs w:val="28"/>
          <w:rtl/>
        </w:rPr>
        <w:t>مخاطر</w:t>
      </w:r>
      <w:proofErr w:type="gramEnd"/>
      <w:r w:rsidRPr="00261B37">
        <w:rPr>
          <w:rFonts w:ascii="Times New Roman" w:hAnsi="Times New Roman" w:cs="Simplified Arabic"/>
          <w:color w:val="000000" w:themeColor="text1"/>
          <w:sz w:val="24"/>
          <w:szCs w:val="28"/>
          <w:rtl/>
        </w:rPr>
        <w:t xml:space="preserve"> مجهولة وغير ممنهجة نتيجة عوامل داخلية أو خارجية تهدد وتؤثر على تحقيق الأهداف الاستراتيجي في حال وقوع هذه الأحداث المؤثرة استراتيجيا على المؤسسة فإنها قد تعاني انخفاضا زمنيا أو وقتيا في أدائها وقد يؤثر هذا الخطر على نشاطها بالكامل وعلى قطاع حماية المستهلك </w:t>
      </w:r>
      <w:r w:rsidRPr="00261B37">
        <w:rPr>
          <w:rFonts w:ascii="Times New Roman" w:hAnsi="Times New Roman" w:cs="Simplified Arabic"/>
          <w:color w:val="000000" w:themeColor="text1"/>
          <w:sz w:val="24"/>
          <w:szCs w:val="28"/>
          <w:rtl/>
          <w:lang w:val="en-GB" w:bidi="ar-EG"/>
        </w:rPr>
        <w:t>(هيئة حماية المستهلك</w:t>
      </w:r>
      <w:r>
        <w:rPr>
          <w:rFonts w:ascii="Times New Roman" w:hAnsi="Times New Roman" w:cs="Simplified Arabic" w:hint="cs"/>
          <w:color w:val="000000" w:themeColor="text1"/>
          <w:sz w:val="24"/>
          <w:szCs w:val="28"/>
          <w:rtl/>
          <w:lang w:val="en-GB" w:bidi="ar-EG"/>
        </w:rPr>
        <w:t>،</w:t>
      </w:r>
      <w:r w:rsidRPr="00261B37">
        <w:rPr>
          <w:rFonts w:ascii="Times New Roman" w:hAnsi="Times New Roman" w:cs="Simplified Arabic"/>
          <w:color w:val="000000" w:themeColor="text1"/>
          <w:sz w:val="24"/>
          <w:szCs w:val="28"/>
          <w:rtl/>
          <w:lang w:val="en-GB" w:bidi="ar-EG"/>
        </w:rPr>
        <w:t xml:space="preserve"> 2023).</w:t>
      </w:r>
    </w:p>
    <w:p w14:paraId="183BC710"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val="en-GB" w:bidi="ar-EG"/>
        </w:rPr>
      </w:pPr>
      <w:r w:rsidRPr="00217F0D">
        <w:rPr>
          <w:rFonts w:ascii="Times New Roman" w:hAnsi="Times New Roman" w:cs="Simplified Arabic"/>
          <w:color w:val="000000" w:themeColor="text1"/>
          <w:sz w:val="24"/>
          <w:szCs w:val="28"/>
          <w:rtl/>
          <w:lang w:val="en-GB" w:bidi="ar-EG"/>
        </w:rPr>
        <w:t>وهي المخاطر التي قد تنشأ بسبب عدم التوافق بين الأهداف الاستراتيجية والاستراتيجيات الموضوعة أو الموارد المستخدمة لتحقيق هذه الأهداف أو جودة تطبيق هذه الاستراتيجيات أو استغلال هذه الموارد (وزارة الأوقاف</w:t>
      </w:r>
      <w:r>
        <w:rPr>
          <w:rFonts w:ascii="Times New Roman" w:hAnsi="Times New Roman" w:cs="Simplified Arabic" w:hint="cs"/>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2022)؛ وتنشأ المخاطر الاستراتيجية من القرارات الأساسية التي يتخذها مجلس الإدارة أو المسؤول الأول فيما يتعلق بأهداف المنشأة والتي تؤثر على تحقيق المنشأة لأهدافها (وزارة المالية</w:t>
      </w:r>
      <w:r>
        <w:rPr>
          <w:rFonts w:ascii="Times New Roman" w:hAnsi="Times New Roman" w:cs="Simplified Arabic" w:hint="cs"/>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2019).</w:t>
      </w:r>
    </w:p>
    <w:p w14:paraId="48505D05" w14:textId="77777777" w:rsidR="0099486D" w:rsidRPr="00217F0D" w:rsidRDefault="0099486D" w:rsidP="0099486D">
      <w:pPr>
        <w:spacing w:before="120" w:after="120" w:line="240" w:lineRule="auto"/>
        <w:ind w:firstLine="284"/>
        <w:jc w:val="both"/>
        <w:rPr>
          <w:rFonts w:ascii="Times New Roman" w:hAnsi="Times New Roman" w:cs="Simplified Arabic"/>
          <w:b/>
          <w:bCs/>
          <w:color w:val="000000" w:themeColor="text1"/>
          <w:sz w:val="24"/>
          <w:szCs w:val="28"/>
          <w:rtl/>
        </w:rPr>
      </w:pPr>
      <w:r w:rsidRPr="00217F0D">
        <w:rPr>
          <w:rFonts w:ascii="Times New Roman" w:hAnsi="Times New Roman" w:cs="Simplified Arabic"/>
          <w:color w:val="000000" w:themeColor="text1"/>
          <w:sz w:val="24"/>
          <w:szCs w:val="28"/>
          <w:rtl/>
          <w:lang w:bidi="ar-EG"/>
        </w:rPr>
        <w:t xml:space="preserve">كما </w:t>
      </w:r>
      <w:r w:rsidRPr="00217F0D">
        <w:rPr>
          <w:rFonts w:ascii="Times New Roman" w:hAnsi="Times New Roman" w:cs="Simplified Arabic"/>
          <w:color w:val="000000" w:themeColor="text1"/>
          <w:sz w:val="24"/>
          <w:szCs w:val="28"/>
          <w:rtl/>
        </w:rPr>
        <w:t>يواجه كبار المديرين في المؤسسات اليوم مهمة شاقة تتمثل في توجيه مؤسساتهم بأمان في ظل ظروف العمل المضطربة والمتغيرة بشكل متزايد، وبسبب هذه الديناميكيات، تغيرت طبيعة المخاطر التي تواجهها المؤسسات؛ فقد أصبحت أكثر إشكالية، ولا يمكن التعرف عليها بسهولة، وأصبحت أقل سهولة في إدارتها وأكثر إثارة للقلق، ومع ذلك، يبدو أن المؤسسات الأكثر نجاحا تشترك في سمة مشتركة وهي عدم تجنب المخاطر، بل السعي فعليا إلى المخاطرة من خلال التعامل بنشاط مع عوامل الخطر المحيطة لتحقيق النجاح</w:t>
      </w:r>
      <w:r>
        <w:rPr>
          <w:rFonts w:ascii="Times New Roman" w:hAnsi="Times New Roman" w:cs="Simplified Arabic" w:hint="cs"/>
          <w:color w:val="000000" w:themeColor="text1"/>
          <w:sz w:val="24"/>
          <w:szCs w:val="28"/>
          <w:rtl/>
        </w:rPr>
        <w:t xml:space="preserve"> </w:t>
      </w:r>
      <w:r w:rsidRPr="00217F0D">
        <w:rPr>
          <w:rFonts w:ascii="Times New Roman" w:hAnsi="Times New Roman" w:cs="Simplified Arabic"/>
          <w:color w:val="222222"/>
          <w:sz w:val="24"/>
          <w:szCs w:val="28"/>
          <w:shd w:val="clear" w:color="auto" w:fill="FFFFFF"/>
        </w:rPr>
        <w:t>Sax, 2015)</w:t>
      </w:r>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b/>
          <w:bCs/>
          <w:color w:val="000000" w:themeColor="text1"/>
          <w:sz w:val="24"/>
          <w:szCs w:val="28"/>
          <w:rtl/>
        </w:rPr>
        <w:t>.</w:t>
      </w:r>
    </w:p>
    <w:p w14:paraId="4E0D6919"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و</w:t>
      </w:r>
      <w:r w:rsidRPr="00217F0D">
        <w:rPr>
          <w:rFonts w:ascii="Times New Roman" w:hAnsi="Times New Roman" w:cs="Simplified Arabic"/>
          <w:color w:val="000000" w:themeColor="text1"/>
          <w:sz w:val="24"/>
          <w:szCs w:val="28"/>
          <w:rtl/>
          <w:lang w:bidi="ar-EG"/>
        </w:rPr>
        <w:t xml:space="preserve">لقد كانت إدارة المخاطر دائمًا عنصرًا حيويًا للمؤسسات الناجحة ويمكن اعتبارها ميزة تنافسية إذا تمت إدارتها بشكل صحيح، من بين الأنواع المختلفة من المخاطر، تسببت المخاطر الاستراتيجية تاريخيًا في خسائر كبيرة في القيمة السوقية، مما يؤكد على أهمية تطوير إدارة المخاطر الاستراتيجية الفعّالة، وهو نشاط </w:t>
      </w:r>
      <w:r w:rsidRPr="00217F0D">
        <w:rPr>
          <w:rFonts w:ascii="Times New Roman" w:hAnsi="Times New Roman" w:cs="Simplified Arabic"/>
          <w:color w:val="000000" w:themeColor="text1"/>
          <w:sz w:val="24"/>
          <w:szCs w:val="28"/>
          <w:rtl/>
          <w:lang w:bidi="ar-EG"/>
        </w:rPr>
        <w:lastRenderedPageBreak/>
        <w:t>يمكن تعريفه بأنه تقييم وإدارة المخاطر وعدم اليقين مع النظر إلى البيئة الخارجية للمؤسسة، وهو نشاط لا تديره العديد من المؤسسات بنجاح</w:t>
      </w:r>
      <w:r>
        <w:rPr>
          <w:rFonts w:ascii="Times New Roman" w:hAnsi="Times New Roman" w:cs="Simplified Arabic" w:hint="cs"/>
          <w:color w:val="000000" w:themeColor="text1"/>
          <w:sz w:val="24"/>
          <w:szCs w:val="28"/>
          <w:rtl/>
          <w:lang w:bidi="ar-EG"/>
        </w:rPr>
        <w:t xml:space="preserve"> </w:t>
      </w:r>
      <w:r w:rsidRPr="00217F0D">
        <w:rPr>
          <w:rFonts w:ascii="Times New Roman" w:hAnsi="Times New Roman" w:cs="Simplified Arabic"/>
          <w:color w:val="222222"/>
          <w:sz w:val="24"/>
          <w:szCs w:val="28"/>
          <w:shd w:val="clear" w:color="auto" w:fill="FFFFFF"/>
        </w:rPr>
        <w:t xml:space="preserve">Lesser &amp; </w:t>
      </w:r>
      <w:proofErr w:type="spellStart"/>
      <w:r w:rsidRPr="00217F0D">
        <w:rPr>
          <w:rFonts w:ascii="Times New Roman" w:hAnsi="Times New Roman" w:cs="Simplified Arabic"/>
          <w:color w:val="222222"/>
          <w:sz w:val="24"/>
          <w:szCs w:val="28"/>
          <w:shd w:val="clear" w:color="auto" w:fill="FFFFFF"/>
        </w:rPr>
        <w:t>Berghult</w:t>
      </w:r>
      <w:proofErr w:type="spellEnd"/>
      <w:r w:rsidRPr="00217F0D">
        <w:rPr>
          <w:rFonts w:ascii="Times New Roman" w:hAnsi="Times New Roman" w:cs="Simplified Arabic"/>
          <w:color w:val="222222"/>
          <w:sz w:val="24"/>
          <w:szCs w:val="28"/>
          <w:shd w:val="clear" w:color="auto" w:fill="FFFFFF"/>
        </w:rPr>
        <w:t>, 2018</w:t>
      </w:r>
      <w:r w:rsidRPr="00217F0D">
        <w:rPr>
          <w:rFonts w:ascii="Times New Roman" w:hAnsi="Times New Roman" w:cs="Simplified Arabic"/>
          <w:color w:val="000000" w:themeColor="text1"/>
          <w:sz w:val="24"/>
          <w:szCs w:val="28"/>
          <w:lang w:bidi="ar-EG"/>
        </w:rPr>
        <w:t>)</w:t>
      </w:r>
      <w:r w:rsidRPr="00217F0D">
        <w:rPr>
          <w:rFonts w:ascii="Times New Roman" w:hAnsi="Times New Roman" w:cs="Simplified Arabic"/>
          <w:color w:val="000000" w:themeColor="text1"/>
          <w:sz w:val="24"/>
          <w:szCs w:val="28"/>
          <w:rtl/>
          <w:lang w:bidi="ar-EG"/>
        </w:rPr>
        <w:t>).</w:t>
      </w:r>
    </w:p>
    <w:p w14:paraId="7385CD94"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وتتضمن المخاطر الاستراتيجية ما يلي: (</w:t>
      </w:r>
      <w:proofErr w:type="gramStart"/>
      <w:r w:rsidRPr="00217F0D">
        <w:rPr>
          <w:rFonts w:ascii="Times New Roman" w:hAnsi="Times New Roman" w:cs="Simplified Arabic"/>
          <w:color w:val="000000" w:themeColor="text1"/>
          <w:sz w:val="24"/>
          <w:szCs w:val="28"/>
          <w:rtl/>
        </w:rPr>
        <w:t>علي</w:t>
      </w:r>
      <w:proofErr w:type="gramEnd"/>
      <w:r w:rsidRPr="00217F0D">
        <w:rPr>
          <w:rFonts w:ascii="Times New Roman" w:hAnsi="Times New Roman" w:cs="Simplified Arabic"/>
          <w:color w:val="000000" w:themeColor="text1"/>
          <w:sz w:val="24"/>
          <w:szCs w:val="28"/>
          <w:rtl/>
        </w:rPr>
        <w:t xml:space="preserve"> </w:t>
      </w:r>
      <w:r w:rsidRPr="00217F0D">
        <w:rPr>
          <w:rFonts w:ascii="Times New Roman" w:hAnsi="Times New Roman" w:cs="Simplified Arabic" w:hint="cs"/>
          <w:color w:val="000000" w:themeColor="text1"/>
          <w:sz w:val="24"/>
          <w:szCs w:val="28"/>
          <w:rtl/>
        </w:rPr>
        <w:t>وآخرون</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2015)</w:t>
      </w:r>
    </w:p>
    <w:p w14:paraId="6F2C9D60"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استراتيجية تجنب المخاطر:</w:t>
      </w:r>
      <w:r w:rsidRPr="00217F0D">
        <w:rPr>
          <w:rFonts w:ascii="Times New Roman" w:hAnsi="Times New Roman" w:cs="Simplified Arabic"/>
          <w:color w:val="000000" w:themeColor="text1"/>
          <w:sz w:val="24"/>
          <w:szCs w:val="28"/>
          <w:rtl/>
        </w:rPr>
        <w:t xml:space="preserve"> تقوم هذه الاستراتيجية على أساس تغيير المشروع لإزالة الخطر أو الظرف غير المرغوب به أو حماية أهداف المشروع من آثاره وبالطبع ليس كل المخاطر يمكن تجنبها أو </w:t>
      </w:r>
      <w:r w:rsidRPr="00217F0D">
        <w:rPr>
          <w:rFonts w:ascii="Times New Roman" w:hAnsi="Times New Roman" w:cs="Simplified Arabic" w:hint="cs"/>
          <w:color w:val="000000" w:themeColor="text1"/>
          <w:sz w:val="24"/>
          <w:szCs w:val="28"/>
          <w:rtl/>
        </w:rPr>
        <w:t>إزالتها</w:t>
      </w:r>
      <w:r w:rsidRPr="00217F0D">
        <w:rPr>
          <w:rFonts w:ascii="Times New Roman" w:hAnsi="Times New Roman" w:cs="Simplified Arabic" w:hint="eastAsia"/>
          <w:color w:val="000000" w:themeColor="text1"/>
          <w:sz w:val="24"/>
          <w:szCs w:val="28"/>
          <w:rtl/>
        </w:rPr>
        <w:t>،</w:t>
      </w:r>
      <w:r w:rsidRPr="00217F0D">
        <w:rPr>
          <w:rFonts w:ascii="Times New Roman" w:hAnsi="Times New Roman" w:cs="Simplified Arabic"/>
          <w:color w:val="000000" w:themeColor="text1"/>
          <w:sz w:val="24"/>
          <w:szCs w:val="28"/>
          <w:rtl/>
        </w:rPr>
        <w:t xml:space="preserve"> ولكن بعض هذه المخاطر أثبتت التجارب في كثير من المشاريع إمكانية تجنبها.</w:t>
      </w:r>
    </w:p>
    <w:p w14:paraId="1D9E5A66"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نقل الخطر إلى طرف آخر:</w:t>
      </w:r>
      <w:r w:rsidRPr="00217F0D">
        <w:rPr>
          <w:rFonts w:ascii="Times New Roman" w:hAnsi="Times New Roman" w:cs="Simplified Arabic"/>
          <w:color w:val="000000" w:themeColor="text1"/>
          <w:sz w:val="24"/>
          <w:szCs w:val="28"/>
          <w:rtl/>
        </w:rPr>
        <w:t xml:space="preserve"> يقصد بنقل الخطر تحويل عواقب الخطر إلى طرف ثالث وهذا يعني تحويل مسؤولية إدارة الخطر إلى أخرين دون إزالته أو تجنبه إن هذا الأمر شائع في الالتزامات المالية وهنا فإن منفذ المشروع سيتحمل أعباء مالية مقابل نقل أعباء عواقب أو نتائج الخطر إلى جهة أخرى فقد يلجأ إلى استخدام خدمات التأمين أو إعطاء الضمانات أو غيرها من الوسائل فقد يعتمد منفذ المشروع مثلًا مع الموردين سعرا ثابتا للموارد أو غيرها وبهذا فإنه ينقل مسؤولية إدارة خطر تقلب الأسعار إلى الموارد أو الاتفاقات المسبقة مع الزبائن أو المستفيدين من المشروع لإعادة تقدير  الكلفة في حال حصول ارتفاع بالأسعار أو غيرها من الأحداث المستقبلية.</w:t>
      </w:r>
    </w:p>
    <w:p w14:paraId="5EFEAB88"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التخفيف أو التلطيف من حدة الخطر:</w:t>
      </w:r>
      <w:r w:rsidRPr="00217F0D">
        <w:rPr>
          <w:rFonts w:ascii="Times New Roman" w:hAnsi="Times New Roman" w:cs="Simplified Arabic"/>
          <w:color w:val="000000" w:themeColor="text1"/>
          <w:sz w:val="24"/>
          <w:szCs w:val="28"/>
          <w:rtl/>
        </w:rPr>
        <w:t xml:space="preserve"> إن هدف هذه الاستراتيجية هو تخفيف أو تقليل احتمال أو عواقب خطر معين إلى حد مقبول إن اتخاذ بعض الإجراءات التي تقلل من احتمال حصول الخطر أفضل من اتخاذ إجراءات لمعالجة الآثار أو العواقب الناجمة عن ذلك الخطر من أمثلة الإجراءات المتخذة قبل بداية تنفيذ المشاريع أو أثناء الفحوصات الهندسية أو الزلزالية أو اختيار موردين ملائمين معروفين بمصداقيتهم.</w:t>
      </w:r>
    </w:p>
    <w:p w14:paraId="6B076E40"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61B37">
        <w:rPr>
          <w:rFonts w:ascii="Times New Roman" w:hAnsi="Times New Roman" w:cs="Simplified Arabic"/>
          <w:b/>
          <w:bCs/>
          <w:color w:val="000000" w:themeColor="text1"/>
          <w:sz w:val="24"/>
          <w:szCs w:val="28"/>
          <w:rtl/>
        </w:rPr>
        <w:t>القبول بالخطر:</w:t>
      </w:r>
      <w:r w:rsidRPr="00217F0D">
        <w:rPr>
          <w:rFonts w:ascii="Times New Roman" w:hAnsi="Times New Roman" w:cs="Simplified Arabic"/>
          <w:color w:val="000000" w:themeColor="text1"/>
          <w:sz w:val="24"/>
          <w:szCs w:val="28"/>
          <w:rtl/>
        </w:rPr>
        <w:t xml:space="preserve"> تعني هذه الاستراتيجية عدم تغيير خطة المشروع للتعامل مع الخطر أو أن الإدارة غير قادرة على تشخيص أو تبني أيه استراتيجية أخرى</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إن القبول الفعال بالخطر يتضمن تكوير خطة موقفيه أما القبول السلبي فيعني عدم اتخاذ أي إجراءات وترك فريق العمل في المشروع يتعاملون مع الخطر بأنفسهم.</w:t>
      </w:r>
    </w:p>
    <w:p w14:paraId="171D7208" w14:textId="77777777" w:rsidR="0099486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المخاطر المالية:</w:t>
      </w:r>
      <w:r w:rsidRPr="00217F0D">
        <w:rPr>
          <w:rFonts w:ascii="Times New Roman" w:hAnsi="Times New Roman" w:cs="Simplified Arabic"/>
          <w:color w:val="000000" w:themeColor="text1"/>
          <w:sz w:val="24"/>
          <w:szCs w:val="28"/>
          <w:rtl/>
        </w:rPr>
        <w:t xml:space="preserve"> </w:t>
      </w:r>
    </w:p>
    <w:p w14:paraId="5FAC5C38" w14:textId="77777777" w:rsidR="0099486D" w:rsidRPr="00261B37" w:rsidRDefault="0099486D" w:rsidP="0099486D">
      <w:pPr>
        <w:spacing w:before="120" w:after="120" w:line="240" w:lineRule="auto"/>
        <w:ind w:firstLine="284"/>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وهي المخاطر التي من الممكن أن تؤثر على عملية إعداد القوائم والبيانات المالية ومدى امتثالها مع المعايير المحاسبية وتحقيقها لتوقعات أصحاب المصلحة ذوي العلاقة</w:t>
      </w:r>
      <w:r w:rsidRPr="00261B37">
        <w:rPr>
          <w:rFonts w:ascii="Times New Roman" w:hAnsi="Times New Roman" w:cs="Simplified Arabic" w:hint="cs"/>
          <w:color w:val="000000" w:themeColor="text1"/>
          <w:sz w:val="24"/>
          <w:szCs w:val="28"/>
          <w:rtl/>
        </w:rPr>
        <w:t xml:space="preserve">، </w:t>
      </w:r>
      <w:r w:rsidRPr="00261B37">
        <w:rPr>
          <w:rFonts w:ascii="Times New Roman" w:hAnsi="Times New Roman" w:cs="Simplified Arabic"/>
          <w:color w:val="000000" w:themeColor="text1"/>
          <w:sz w:val="24"/>
          <w:szCs w:val="28"/>
          <w:rtl/>
        </w:rPr>
        <w:t>أو المخاطر المرتبطة بالوضع المالي والسيولة والقرارات الاستثمارية (وزارة الأوقاف</w:t>
      </w:r>
      <w:r w:rsidRPr="00261B37">
        <w:rPr>
          <w:rFonts w:ascii="Times New Roman" w:hAnsi="Times New Roman" w:cs="Simplified Arabic" w:hint="cs"/>
          <w:color w:val="000000" w:themeColor="text1"/>
          <w:sz w:val="24"/>
          <w:szCs w:val="28"/>
          <w:rtl/>
        </w:rPr>
        <w:t>،</w:t>
      </w:r>
      <w:r w:rsidRPr="00261B37">
        <w:rPr>
          <w:rFonts w:ascii="Times New Roman" w:hAnsi="Times New Roman" w:cs="Simplified Arabic"/>
          <w:color w:val="000000" w:themeColor="text1"/>
          <w:sz w:val="24"/>
          <w:szCs w:val="28"/>
          <w:rtl/>
        </w:rPr>
        <w:t xml:space="preserve"> 2022)</w:t>
      </w:r>
    </w:p>
    <w:p w14:paraId="725ABCD6" w14:textId="77777777" w:rsidR="0099486D" w:rsidRPr="00217F0D" w:rsidRDefault="0099486D" w:rsidP="0099486D">
      <w:pPr>
        <w:spacing w:before="120" w:after="120" w:line="240" w:lineRule="auto"/>
        <w:ind w:firstLine="284"/>
        <w:jc w:val="both"/>
        <w:rPr>
          <w:rFonts w:ascii="Times New Roman" w:hAnsi="Times New Roman" w:cs="Simplified Arabic"/>
          <w:kern w:val="0"/>
          <w:sz w:val="24"/>
          <w:szCs w:val="28"/>
          <w:rtl/>
          <w:lang w:val="en-GB" w:eastAsia="en-GB"/>
        </w:rPr>
      </w:pPr>
      <w:r w:rsidRPr="00217F0D">
        <w:rPr>
          <w:rFonts w:ascii="Times New Roman" w:hAnsi="Times New Roman" w:cs="Simplified Arabic"/>
          <w:color w:val="000000" w:themeColor="text1"/>
          <w:sz w:val="24"/>
          <w:szCs w:val="28"/>
          <w:rtl/>
          <w:lang w:val="en-GB" w:bidi="ar-EG"/>
        </w:rPr>
        <w:t>تتضمن جميع المخاطر المتصلة بإدارة الموجودات والمطلوبات المتعلقة بالبنوك وهذا النوع من المخاطر يتطلب رقابة وإشراف مستمرين من قبل إدارات البنوك وفقا لتوجه وحركة السوق والأسعار والعمولات والأوضاع الاقتصادية والعلاقة    بأطراف الأخرى ذات العلاقة وتحقيق البنوك عن طريق أسلوب إدارة هذه المخاطر ربحا وخسارة (المغربي</w:t>
      </w:r>
      <w:r>
        <w:rPr>
          <w:rFonts w:ascii="Times New Roman" w:hAnsi="Times New Roman" w:cs="Simplified Arabic" w:hint="cs"/>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2020)</w:t>
      </w:r>
      <w:r>
        <w:rPr>
          <w:rFonts w:ascii="Times New Roman" w:hAnsi="Times New Roman" w:cs="Simplified Arabic" w:hint="cs"/>
          <w:color w:val="000000" w:themeColor="text1"/>
          <w:sz w:val="24"/>
          <w:szCs w:val="28"/>
          <w:rtl/>
          <w:lang w:val="en-GB" w:bidi="ar-EG"/>
        </w:rPr>
        <w:t>.</w:t>
      </w:r>
    </w:p>
    <w:p w14:paraId="1E0B5E8C"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lastRenderedPageBreak/>
        <w:t>ويشير هذا إلى الرقابة الفعالة على التمويل، بما في ذلك متابعة المدينين، لجلب أموال لتحسين سيولة المؤسسة، فضلاً عن متابعة أسعار الصرف، وسعر الفائدة، والسيولة، والقدرة على الوفاء بالالتزامات، وعادة ما تتم مناقشة هذا النوع من المخاطر مع المحاسب، كما يرتبط هذا أيضًا ارتباطًا وثيقًا بالشروط والأحكام العامة والعقود التي تبرمها المؤسسة، ويمكن أن تعمل العقود الواضحة مع المدينين على تبسيط عملية التحصيل وبالتالي زيادة سيولة المؤسسة</w:t>
      </w:r>
      <w:r w:rsidRPr="00217F0D">
        <w:rPr>
          <w:rFonts w:ascii="Times New Roman" w:hAnsi="Times New Roman" w:cs="Simplified Arabic"/>
          <w:sz w:val="24"/>
          <w:szCs w:val="28"/>
        </w:rPr>
        <w:t xml:space="preserve"> (Russell, 2015)</w:t>
      </w:r>
      <w:r w:rsidRPr="00217F0D">
        <w:rPr>
          <w:rFonts w:ascii="Times New Roman" w:hAnsi="Times New Roman" w:cs="Simplified Arabic"/>
          <w:color w:val="000000" w:themeColor="text1"/>
          <w:sz w:val="24"/>
          <w:szCs w:val="28"/>
          <w:rtl/>
          <w:lang w:bidi="ar-EG"/>
        </w:rPr>
        <w:t>.</w:t>
      </w:r>
    </w:p>
    <w:p w14:paraId="3536DDA1" w14:textId="77777777" w:rsidR="0099486D" w:rsidRPr="00217F0D" w:rsidRDefault="0099486D" w:rsidP="0099486D">
      <w:pPr>
        <w:spacing w:before="120" w:after="120" w:line="240" w:lineRule="auto"/>
        <w:ind w:firstLine="284"/>
        <w:jc w:val="both"/>
        <w:rPr>
          <w:rFonts w:ascii="Times New Roman" w:hAnsi="Times New Roman" w:cs="Simplified Arabic"/>
          <w:b/>
          <w:bCs/>
          <w:color w:val="000000" w:themeColor="text1"/>
          <w:sz w:val="24"/>
          <w:szCs w:val="28"/>
          <w:rtl/>
        </w:rPr>
      </w:pPr>
      <w:r w:rsidRPr="00217F0D">
        <w:rPr>
          <w:rFonts w:ascii="Times New Roman" w:hAnsi="Times New Roman" w:cs="Simplified Arabic"/>
          <w:color w:val="000000" w:themeColor="text1"/>
          <w:sz w:val="24"/>
          <w:szCs w:val="28"/>
          <w:rtl/>
          <w:lang w:bidi="ar-EG"/>
        </w:rPr>
        <w:t>و</w:t>
      </w:r>
      <w:r w:rsidRPr="00217F0D">
        <w:rPr>
          <w:rFonts w:ascii="Times New Roman" w:hAnsi="Times New Roman" w:cs="Simplified Arabic"/>
          <w:color w:val="000000" w:themeColor="text1"/>
          <w:sz w:val="24"/>
          <w:szCs w:val="28"/>
          <w:rtl/>
        </w:rPr>
        <w:t>إن إدارة المخاطر تهدف إلى تمكين تحقيق أهداف السياسة العامة بأقل قدر ممكن من المخاطر، وبهذا المعنى، تسعى إدارة المخاطر إلى ضمان قدرة المؤسسة على تحمل المخاطر فيما يتعلق بتحقيق أهداف السياسة بأكثر الطرق فعالية في التعامل مع المخاطر، بالإضافة إلى ذلك، يجب أن تسمح إدارة المخاطر بإجراء عمليات السياسة النقدية بسلاسة، حتى بالنسبة للعمليات الكبيرة في غضون مهلة قصيرة جدًا، وفي الممارسة العملية، يجب إيجاد توازن بين أهداف السياسة النقدية، وحتى اعتبارات الاستقرار المالي، ومخاوف المخاطر المالية، ومن المرجح أن يوجد هذا التوازن أثناء أزمة مالية كبيرة، ونظراً للطبيعة المؤيدة للدورة المالية بطبيعتها، فيجب أن تهدف إدارة المخاطر إلى توفير الحماية الكافية للدورة المالية دون الحاجة إلى تشديد تدابير المخاطر في أوقات التوتر</w:t>
      </w:r>
      <w:r w:rsidRPr="00217F0D">
        <w:rPr>
          <w:rFonts w:ascii="Times New Roman" w:hAnsi="Times New Roman" w:cs="Simplified Arabic"/>
          <w:sz w:val="24"/>
          <w:szCs w:val="28"/>
        </w:rPr>
        <w:t>European Central Bank, 2015)</w:t>
      </w:r>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rPr>
        <w:t>.</w:t>
      </w:r>
      <w:r w:rsidRPr="00217F0D">
        <w:rPr>
          <w:rFonts w:ascii="Times New Roman" w:hAnsi="Times New Roman" w:cs="Simplified Arabic"/>
          <w:sz w:val="24"/>
          <w:szCs w:val="28"/>
        </w:rPr>
        <w:t xml:space="preserve"> </w:t>
      </w:r>
    </w:p>
    <w:p w14:paraId="14E128E1" w14:textId="77777777" w:rsidR="0099486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المخاطر القانونية</w:t>
      </w:r>
      <w:r>
        <w:rPr>
          <w:rFonts w:ascii="Times New Roman" w:hAnsi="Times New Roman" w:cs="Simplified Arabic" w:hint="cs"/>
          <w:b/>
          <w:bCs/>
          <w:color w:val="000000" w:themeColor="text1"/>
          <w:sz w:val="24"/>
          <w:szCs w:val="28"/>
          <w:rtl/>
        </w:rPr>
        <w:t xml:space="preserve">: </w:t>
      </w:r>
    </w:p>
    <w:p w14:paraId="1CEA0CD8" w14:textId="77777777" w:rsidR="0099486D" w:rsidRPr="00261B37"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61B37">
        <w:rPr>
          <w:rFonts w:ascii="Times New Roman" w:hAnsi="Times New Roman" w:cs="Simplified Arabic"/>
          <w:color w:val="000000" w:themeColor="text1"/>
          <w:sz w:val="24"/>
          <w:szCs w:val="28"/>
          <w:rtl/>
        </w:rPr>
        <w:t>هي الخسائر الناجمة عن الغرامات والعقوبات والجزاءات المطبقة على المؤسسات في إحقاقها في التزاماتها التعاقدية والقانونية أو عدم التزامها بالتعليمات الرقابية أو تطبيقها بشكل مخالف لنصوص العقد أو لكون تلك النصوص لا تعكس الحقي والالتزامات التعاقدية للمؤسسة أو الطرف المقابل بشكل واضح وسليم (عابدين</w:t>
      </w:r>
      <w:r>
        <w:rPr>
          <w:rFonts w:ascii="Times New Roman" w:hAnsi="Times New Roman" w:cs="Simplified Arabic" w:hint="cs"/>
          <w:color w:val="000000" w:themeColor="text1"/>
          <w:sz w:val="24"/>
          <w:szCs w:val="28"/>
          <w:rtl/>
        </w:rPr>
        <w:t>،</w:t>
      </w:r>
      <w:r w:rsidRPr="00261B37">
        <w:rPr>
          <w:rFonts w:ascii="Times New Roman" w:hAnsi="Times New Roman" w:cs="Simplified Arabic"/>
          <w:color w:val="000000" w:themeColor="text1"/>
          <w:sz w:val="24"/>
          <w:szCs w:val="28"/>
          <w:rtl/>
        </w:rPr>
        <w:t xml:space="preserve"> 2022).</w:t>
      </w:r>
    </w:p>
    <w:p w14:paraId="59FB6A6C"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و</w:t>
      </w:r>
      <w:r w:rsidRPr="00217F0D">
        <w:rPr>
          <w:rFonts w:ascii="Times New Roman" w:hAnsi="Times New Roman" w:cs="Simplified Arabic"/>
          <w:color w:val="000000" w:themeColor="text1"/>
          <w:sz w:val="24"/>
          <w:szCs w:val="28"/>
          <w:rtl/>
          <w:lang w:bidi="ar-EG"/>
        </w:rPr>
        <w:t>أشار "رامش"(</w:t>
      </w:r>
      <w:r w:rsidRPr="00217F0D">
        <w:rPr>
          <w:rFonts w:ascii="Times New Roman" w:hAnsi="Times New Roman" w:cs="Simplified Arabic"/>
          <w:sz w:val="24"/>
          <w:szCs w:val="28"/>
        </w:rPr>
        <w:t>Ramesh</w:t>
      </w:r>
      <w:r w:rsidRPr="00217F0D">
        <w:rPr>
          <w:rFonts w:ascii="Times New Roman" w:hAnsi="Times New Roman" w:cs="Simplified Arabic"/>
          <w:sz w:val="24"/>
          <w:szCs w:val="28"/>
          <w:lang w:bidi="ar-EG"/>
        </w:rPr>
        <w:t>, 2022</w:t>
      </w:r>
      <w:r w:rsidRPr="00217F0D">
        <w:rPr>
          <w:rFonts w:ascii="Times New Roman" w:hAnsi="Times New Roman" w:cs="Simplified Arabic"/>
          <w:color w:val="000000" w:themeColor="text1"/>
          <w:sz w:val="24"/>
          <w:szCs w:val="28"/>
          <w:rtl/>
          <w:lang w:bidi="ar-EG"/>
        </w:rPr>
        <w:t>) إلى أنه تتمثل المخاطر القانونية في</w:t>
      </w:r>
      <w:r>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w:t>
      </w:r>
    </w:p>
    <w:p w14:paraId="1D2E94AB"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الالتزامات التعاقدية:</w:t>
      </w:r>
      <w:r w:rsidRPr="00217F0D">
        <w:rPr>
          <w:rFonts w:ascii="Times New Roman" w:hAnsi="Times New Roman" w:cs="Simplified Arabic"/>
          <w:color w:val="000000" w:themeColor="text1"/>
          <w:sz w:val="24"/>
          <w:szCs w:val="28"/>
          <w:rtl/>
        </w:rPr>
        <w:t xml:space="preserve"> حيث يجب الوفاء بالالتزامات التعاقدية منعاً للتعرض إلى مسؤوليات قانونية، وهنا تكمن أهمية إدارة العقود الشاملة ودور الفرق القانونية في ضمان الامتثال.</w:t>
      </w:r>
    </w:p>
    <w:p w14:paraId="1F0A1906"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الامتثال التنظيمي:</w:t>
      </w:r>
      <w:r w:rsidRPr="00217F0D">
        <w:rPr>
          <w:rFonts w:ascii="Times New Roman" w:hAnsi="Times New Roman" w:cs="Simplified Arabic"/>
          <w:color w:val="000000" w:themeColor="text1"/>
          <w:sz w:val="24"/>
          <w:szCs w:val="28"/>
          <w:rtl/>
        </w:rPr>
        <w:t xml:space="preserve"> تجنب العواقب القانونية لعدم الامتثال للوائح الصناعة والقوانين الحكومية، وهنا يأتي دور إدارة المخاطر التي تقوم بخطوة تنظيمية استباقية لمنع التشابكات القانونية.</w:t>
      </w:r>
    </w:p>
    <w:p w14:paraId="616EB7CC"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61B37">
        <w:rPr>
          <w:rFonts w:ascii="Times New Roman" w:hAnsi="Times New Roman" w:cs="Simplified Arabic"/>
          <w:b/>
          <w:bCs/>
          <w:color w:val="000000" w:themeColor="text1"/>
          <w:sz w:val="24"/>
          <w:szCs w:val="28"/>
          <w:rtl/>
        </w:rPr>
        <w:t>علاقات الموظفين:</w:t>
      </w:r>
      <w:r w:rsidRPr="00217F0D">
        <w:rPr>
          <w:rFonts w:ascii="Times New Roman" w:hAnsi="Times New Roman" w:cs="Simplified Arabic"/>
          <w:color w:val="000000" w:themeColor="text1"/>
          <w:sz w:val="24"/>
          <w:szCs w:val="28"/>
          <w:rtl/>
        </w:rPr>
        <w:t xml:space="preserve"> المسؤوليات القانونية الناشئة عن القضايا المتعلقة بالموظفين، بما في ذلك الفصل غير القانوني والتمييز وانتهاكات السلامة في مكان العمل، وتتمثل أهمية سياسات الموارد البشرية القوية وتدريب الموظفين في التخفيف من المخاطر القانونية لهذا الجانب.</w:t>
      </w:r>
    </w:p>
    <w:p w14:paraId="6F8DE4EC"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وتتمثل المخاطر القانونية كما أشار إليها </w:t>
      </w:r>
      <w:proofErr w:type="gramStart"/>
      <w:r w:rsidRPr="00217F0D">
        <w:rPr>
          <w:rFonts w:ascii="Times New Roman" w:hAnsi="Times New Roman" w:cs="Simplified Arabic"/>
          <w:color w:val="000000" w:themeColor="text1"/>
          <w:sz w:val="24"/>
          <w:szCs w:val="28"/>
          <w:rtl/>
        </w:rPr>
        <w:t>علي</w:t>
      </w:r>
      <w:proofErr w:type="gramEnd"/>
      <w:r w:rsidRPr="00217F0D">
        <w:rPr>
          <w:rFonts w:ascii="Times New Roman" w:hAnsi="Times New Roman" w:cs="Simplified Arabic"/>
          <w:color w:val="000000" w:themeColor="text1"/>
          <w:sz w:val="24"/>
          <w:szCs w:val="28"/>
          <w:rtl/>
        </w:rPr>
        <w:t xml:space="preserve"> </w:t>
      </w:r>
      <w:r w:rsidRPr="00217F0D">
        <w:rPr>
          <w:rFonts w:ascii="Times New Roman" w:hAnsi="Times New Roman" w:cs="Simplified Arabic" w:hint="cs"/>
          <w:color w:val="000000" w:themeColor="text1"/>
          <w:sz w:val="24"/>
          <w:szCs w:val="28"/>
          <w:rtl/>
        </w:rPr>
        <w:t>وآخرون</w:t>
      </w:r>
      <w:r w:rsidRPr="00217F0D">
        <w:rPr>
          <w:rFonts w:ascii="Times New Roman" w:hAnsi="Times New Roman" w:cs="Simplified Arabic"/>
          <w:color w:val="000000" w:themeColor="text1"/>
          <w:sz w:val="24"/>
          <w:szCs w:val="28"/>
          <w:rtl/>
        </w:rPr>
        <w:t xml:space="preserve"> (2015) في التالي:</w:t>
      </w:r>
    </w:p>
    <w:p w14:paraId="31942D71"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نقص أو عدم وجود الرؤية القانونية للمتطلبات أو التعديلات المحتملة في الجوانب التالية:</w:t>
      </w:r>
    </w:p>
    <w:p w14:paraId="1CA01DB2" w14:textId="77777777" w:rsidR="0099486D" w:rsidRPr="00261B37" w:rsidRDefault="0099486D" w:rsidP="0099486D">
      <w:pPr>
        <w:pStyle w:val="a7"/>
        <w:numPr>
          <w:ilvl w:val="0"/>
          <w:numId w:val="28"/>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شروط السلامة.</w:t>
      </w:r>
    </w:p>
    <w:p w14:paraId="45A000BE" w14:textId="77777777" w:rsidR="0099486D" w:rsidRPr="00261B37" w:rsidRDefault="0099486D" w:rsidP="0099486D">
      <w:pPr>
        <w:pStyle w:val="a7"/>
        <w:numPr>
          <w:ilvl w:val="0"/>
          <w:numId w:val="28"/>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lastRenderedPageBreak/>
        <w:t>التشريعات المتعلقة بالبيئة والتخطيط العمراني.</w:t>
      </w:r>
    </w:p>
    <w:p w14:paraId="26495304" w14:textId="77777777" w:rsidR="0099486D" w:rsidRPr="00261B37" w:rsidRDefault="0099486D" w:rsidP="0099486D">
      <w:pPr>
        <w:pStyle w:val="a7"/>
        <w:numPr>
          <w:ilvl w:val="0"/>
          <w:numId w:val="28"/>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الضوضاء.</w:t>
      </w:r>
    </w:p>
    <w:p w14:paraId="660279B2" w14:textId="77777777" w:rsidR="0099486D" w:rsidRPr="00261B37" w:rsidRDefault="0099486D" w:rsidP="0099486D">
      <w:pPr>
        <w:pStyle w:val="a7"/>
        <w:numPr>
          <w:ilvl w:val="0"/>
          <w:numId w:val="28"/>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تقديم العطاءات.</w:t>
      </w:r>
    </w:p>
    <w:p w14:paraId="0803992E" w14:textId="77777777" w:rsidR="0099486D" w:rsidRPr="00261B37" w:rsidRDefault="0099486D" w:rsidP="0099486D">
      <w:pPr>
        <w:pStyle w:val="a7"/>
        <w:numPr>
          <w:ilvl w:val="0"/>
          <w:numId w:val="28"/>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 xml:space="preserve">الإعفاءات </w:t>
      </w:r>
      <w:proofErr w:type="spellStart"/>
      <w:r w:rsidRPr="00261B37">
        <w:rPr>
          <w:rFonts w:ascii="Times New Roman" w:hAnsi="Times New Roman" w:cs="Simplified Arabic"/>
          <w:color w:val="000000" w:themeColor="text1"/>
          <w:sz w:val="24"/>
          <w:szCs w:val="28"/>
          <w:rtl/>
        </w:rPr>
        <w:t>والسماحات</w:t>
      </w:r>
      <w:proofErr w:type="spellEnd"/>
      <w:r w:rsidRPr="00261B37">
        <w:rPr>
          <w:rFonts w:ascii="Times New Roman" w:hAnsi="Times New Roman" w:cs="Simplified Arabic"/>
          <w:color w:val="000000" w:themeColor="text1"/>
          <w:sz w:val="24"/>
          <w:szCs w:val="28"/>
          <w:rtl/>
        </w:rPr>
        <w:t>.</w:t>
      </w:r>
    </w:p>
    <w:p w14:paraId="0D182253" w14:textId="77777777" w:rsidR="0099486D" w:rsidRPr="00261B37" w:rsidRDefault="0099486D" w:rsidP="0099486D">
      <w:pPr>
        <w:pStyle w:val="a7"/>
        <w:numPr>
          <w:ilvl w:val="0"/>
          <w:numId w:val="28"/>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إجراءات تتعلق بالأماكن العامة والتخطيط الإقليمي.</w:t>
      </w:r>
    </w:p>
    <w:p w14:paraId="71E98EDC"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احتمال إقامة دعاوي:</w:t>
      </w:r>
    </w:p>
    <w:p w14:paraId="281A7D6B" w14:textId="77777777" w:rsidR="0099486D" w:rsidRPr="00217F0D" w:rsidRDefault="0099486D" w:rsidP="0099486D">
      <w:pPr>
        <w:pStyle w:val="a7"/>
        <w:numPr>
          <w:ilvl w:val="0"/>
          <w:numId w:val="28"/>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دعاوي من قبل المستفيدين كنتيجة لأخطاء في الأداء أو خلل في الشروط المتفق عليها في وثائق العقد.</w:t>
      </w:r>
    </w:p>
    <w:p w14:paraId="1B4A3024" w14:textId="77777777" w:rsidR="0099486D" w:rsidRPr="00217F0D" w:rsidRDefault="0099486D" w:rsidP="0099486D">
      <w:pPr>
        <w:pStyle w:val="a7"/>
        <w:numPr>
          <w:ilvl w:val="0"/>
          <w:numId w:val="28"/>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دعاوي من قبل البلدية بسبب الفشل بالوفاء بالاتفاقيات أو الأضرار بالمناطق المحيطة بالمشروع.</w:t>
      </w:r>
    </w:p>
    <w:p w14:paraId="08258662" w14:textId="77777777" w:rsidR="0099486D" w:rsidRPr="00217F0D" w:rsidRDefault="0099486D" w:rsidP="0099486D">
      <w:pPr>
        <w:pStyle w:val="a7"/>
        <w:numPr>
          <w:ilvl w:val="0"/>
          <w:numId w:val="28"/>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دعاوي من قبل سكان الجوار بسبب أضرار تلحق بمساكنهم أو أعمالهم.</w:t>
      </w:r>
    </w:p>
    <w:p w14:paraId="22A12503"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أخطاء ترتكب من قبل منفذي المشروعات فيما يتعلق بالتحضيرات القانونية.</w:t>
      </w:r>
    </w:p>
    <w:p w14:paraId="1B159B8A" w14:textId="77777777" w:rsidR="0099486D" w:rsidRPr="00261B37"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المخاطر المُتعلقة برأس المال البشري</w:t>
      </w:r>
      <w:r w:rsidRPr="00261B37">
        <w:rPr>
          <w:rFonts w:ascii="Times New Roman" w:hAnsi="Times New Roman" w:cs="Simplified Arabic" w:hint="cs"/>
          <w:b/>
          <w:bCs/>
          <w:color w:val="000000" w:themeColor="text1"/>
          <w:sz w:val="24"/>
          <w:szCs w:val="28"/>
          <w:rtl/>
        </w:rPr>
        <w:t xml:space="preserve">: </w:t>
      </w:r>
    </w:p>
    <w:p w14:paraId="26FCC07F" w14:textId="77777777" w:rsidR="0099486D" w:rsidRPr="00261B37" w:rsidRDefault="0099486D" w:rsidP="0099486D">
      <w:pPr>
        <w:spacing w:before="120" w:after="120" w:line="240" w:lineRule="auto"/>
        <w:ind w:left="62" w:firstLine="222"/>
        <w:jc w:val="both"/>
        <w:rPr>
          <w:rFonts w:ascii="Times New Roman" w:hAnsi="Times New Roman" w:cs="Simplified Arabic"/>
          <w:color w:val="000000" w:themeColor="text1"/>
          <w:sz w:val="24"/>
          <w:szCs w:val="28"/>
          <w:rtl/>
        </w:rPr>
      </w:pPr>
      <w:r w:rsidRPr="00261B37">
        <w:rPr>
          <w:rFonts w:ascii="Times New Roman" w:hAnsi="Times New Roman" w:cs="Simplified Arabic"/>
          <w:color w:val="000000" w:themeColor="text1"/>
          <w:sz w:val="24"/>
          <w:szCs w:val="28"/>
          <w:rtl/>
        </w:rPr>
        <w:t>إن إدارة واستخدام الموارد البشرية في المؤسسة تؤثر إلى حد كبير على الوضع الاقتصادي وتحقيق نتائج اقتصادية إيجابية، لذلك، من الضروري مراقبة الوضع الحالي حول وداخل المؤسسة وتقييم التغييرات المتعلقة بالموارد البشرية وإدارتها، ومن الضروري أيضًا تحديد حجم المخاطر الفردية، من خلال تحديد احتمال حدوثها وتأثيرها على المؤسسة، وغالباً ما يتم التعبير عن تأثير المخاطر في شكل مالي، على سبيل المثال بحجم الخسارة أو تغيير المؤشر المالي المحدد، وبناءً على ترتيب المخاطر الذي تحدده أهمية عوامل الخطر، يمكننا بعد ذلك تعيين المسؤوليات للأشخاص الأكفاء المسؤولين عن تنفيذ التدابير المناسبة</w:t>
      </w:r>
      <w:proofErr w:type="spellStart"/>
      <w:r w:rsidRPr="00261B37">
        <w:rPr>
          <w:rFonts w:ascii="Times New Roman" w:hAnsi="Times New Roman" w:cs="Simplified Arabic"/>
          <w:color w:val="222222"/>
          <w:sz w:val="24"/>
          <w:szCs w:val="28"/>
          <w:shd w:val="clear" w:color="auto" w:fill="FFFFFF"/>
        </w:rPr>
        <w:t>Oborilová</w:t>
      </w:r>
      <w:proofErr w:type="spellEnd"/>
      <w:r w:rsidRPr="00261B37">
        <w:rPr>
          <w:rFonts w:ascii="Times New Roman" w:hAnsi="Times New Roman" w:cs="Simplified Arabic"/>
          <w:color w:val="222222"/>
          <w:sz w:val="24"/>
          <w:szCs w:val="28"/>
          <w:shd w:val="clear" w:color="auto" w:fill="FFFFFF"/>
        </w:rPr>
        <w:t xml:space="preserve"> et al., 2015)</w:t>
      </w:r>
      <w:r w:rsidRPr="00261B37">
        <w:rPr>
          <w:rFonts w:ascii="Times New Roman" w:hAnsi="Times New Roman" w:cs="Simplified Arabic"/>
          <w:color w:val="000000" w:themeColor="text1"/>
          <w:sz w:val="24"/>
          <w:szCs w:val="28"/>
          <w:rtl/>
        </w:rPr>
        <w:t>).</w:t>
      </w:r>
    </w:p>
    <w:p w14:paraId="497186ED"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وتتمثل المخاطر المتعلقة برأس المال البشري كما أشار إليها </w:t>
      </w:r>
      <w:proofErr w:type="gramStart"/>
      <w:r w:rsidRPr="00217F0D">
        <w:rPr>
          <w:rFonts w:ascii="Times New Roman" w:hAnsi="Times New Roman" w:cs="Simplified Arabic"/>
          <w:color w:val="000000" w:themeColor="text1"/>
          <w:sz w:val="24"/>
          <w:szCs w:val="28"/>
          <w:rtl/>
        </w:rPr>
        <w:t>علي</w:t>
      </w:r>
      <w:proofErr w:type="gramEnd"/>
      <w:r w:rsidRPr="00217F0D">
        <w:rPr>
          <w:rFonts w:ascii="Times New Roman" w:hAnsi="Times New Roman" w:cs="Simplified Arabic"/>
          <w:color w:val="000000" w:themeColor="text1"/>
          <w:sz w:val="24"/>
          <w:szCs w:val="28"/>
          <w:rtl/>
        </w:rPr>
        <w:t xml:space="preserve"> </w:t>
      </w:r>
      <w:r w:rsidRPr="00217F0D">
        <w:rPr>
          <w:rFonts w:ascii="Times New Roman" w:hAnsi="Times New Roman" w:cs="Simplified Arabic" w:hint="cs"/>
          <w:color w:val="000000" w:themeColor="text1"/>
          <w:sz w:val="24"/>
          <w:szCs w:val="28"/>
          <w:rtl/>
        </w:rPr>
        <w:t>وآخرون</w:t>
      </w:r>
      <w:r w:rsidRPr="00217F0D">
        <w:rPr>
          <w:rFonts w:ascii="Times New Roman" w:hAnsi="Times New Roman" w:cs="Simplified Arabic"/>
          <w:color w:val="000000" w:themeColor="text1"/>
          <w:sz w:val="24"/>
          <w:szCs w:val="28"/>
          <w:rtl/>
        </w:rPr>
        <w:t xml:space="preserve"> (2015) في التالي:</w:t>
      </w:r>
    </w:p>
    <w:p w14:paraId="2352142E"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عمالة غير مؤهلة فنيا.</w:t>
      </w:r>
    </w:p>
    <w:p w14:paraId="1EDCF9A3"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تذبذب معدلات الإنتاجية للآليات واليد العاملة.</w:t>
      </w:r>
    </w:p>
    <w:p w14:paraId="1E619C49"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توريد مواد غير صالحة أو غير مطابقة للمواصفات.</w:t>
      </w:r>
    </w:p>
    <w:p w14:paraId="21B56D98"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عدم الأمان والسرقات.</w:t>
      </w:r>
    </w:p>
    <w:p w14:paraId="483A283A"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صعوبة الالتزام بالقانون والتشريعات البيئية وكلفتها.</w:t>
      </w:r>
    </w:p>
    <w:p w14:paraId="7A2601E6"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 الإضرابات.</w:t>
      </w:r>
    </w:p>
    <w:p w14:paraId="1F23C3AD"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سوء التخزين.</w:t>
      </w:r>
    </w:p>
    <w:p w14:paraId="3A1685B6" w14:textId="77777777" w:rsidR="0099486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proofErr w:type="gramStart"/>
      <w:r w:rsidRPr="00217F0D">
        <w:rPr>
          <w:rFonts w:ascii="Times New Roman" w:hAnsi="Times New Roman" w:cs="Simplified Arabic"/>
          <w:color w:val="000000" w:themeColor="text1"/>
          <w:sz w:val="24"/>
          <w:szCs w:val="28"/>
          <w:rtl/>
        </w:rPr>
        <w:t>مخاطر</w:t>
      </w:r>
      <w:proofErr w:type="gramEnd"/>
      <w:r w:rsidRPr="00217F0D">
        <w:rPr>
          <w:rFonts w:ascii="Times New Roman" w:hAnsi="Times New Roman" w:cs="Simplified Arabic"/>
          <w:color w:val="000000" w:themeColor="text1"/>
          <w:sz w:val="24"/>
          <w:szCs w:val="28"/>
          <w:rtl/>
        </w:rPr>
        <w:t xml:space="preserve"> الأمن والسلامة.</w:t>
      </w:r>
    </w:p>
    <w:p w14:paraId="0D1463FF" w14:textId="77777777" w:rsidR="0099486D" w:rsidRDefault="0099486D" w:rsidP="0099486D">
      <w:pPr>
        <w:spacing w:before="120" w:after="120" w:line="240" w:lineRule="auto"/>
        <w:jc w:val="both"/>
        <w:rPr>
          <w:rFonts w:ascii="Times New Roman" w:hAnsi="Times New Roman" w:cs="Simplified Arabic"/>
          <w:color w:val="000000" w:themeColor="text1"/>
          <w:sz w:val="24"/>
          <w:szCs w:val="28"/>
          <w:rtl/>
        </w:rPr>
      </w:pPr>
    </w:p>
    <w:p w14:paraId="624CEF0C" w14:textId="77777777" w:rsidR="0099486D" w:rsidRPr="00D256A3" w:rsidRDefault="0099486D" w:rsidP="0099486D">
      <w:pPr>
        <w:spacing w:before="120" w:after="120" w:line="240" w:lineRule="auto"/>
        <w:jc w:val="both"/>
        <w:rPr>
          <w:rFonts w:ascii="Times New Roman" w:hAnsi="Times New Roman" w:cs="Simplified Arabic"/>
          <w:color w:val="000000" w:themeColor="text1"/>
          <w:sz w:val="24"/>
          <w:szCs w:val="28"/>
        </w:rPr>
      </w:pPr>
    </w:p>
    <w:p w14:paraId="3C7B8F27" w14:textId="77777777" w:rsidR="0099486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lastRenderedPageBreak/>
        <w:t>المخاطر التقنية</w:t>
      </w:r>
      <w:r w:rsidRPr="00261B37">
        <w:rPr>
          <w:rFonts w:ascii="Times New Roman" w:hAnsi="Times New Roman" w:cs="Simplified Arabic" w:hint="cs"/>
          <w:b/>
          <w:bCs/>
          <w:color w:val="000000" w:themeColor="text1"/>
          <w:sz w:val="24"/>
          <w:szCs w:val="28"/>
          <w:rtl/>
        </w:rPr>
        <w:t>:</w:t>
      </w:r>
      <w:r>
        <w:rPr>
          <w:rFonts w:ascii="Times New Roman" w:hAnsi="Times New Roman" w:cs="Simplified Arabic" w:hint="cs"/>
          <w:color w:val="000000" w:themeColor="text1"/>
          <w:sz w:val="24"/>
          <w:szCs w:val="28"/>
          <w:rtl/>
        </w:rPr>
        <w:t xml:space="preserve"> </w:t>
      </w:r>
    </w:p>
    <w:p w14:paraId="6B2FA54E" w14:textId="77777777" w:rsidR="0099486D" w:rsidRPr="00261B37" w:rsidRDefault="0099486D" w:rsidP="0099486D">
      <w:pPr>
        <w:spacing w:before="120" w:after="120" w:line="240" w:lineRule="auto"/>
        <w:ind w:left="62" w:firstLine="222"/>
        <w:jc w:val="both"/>
        <w:rPr>
          <w:rFonts w:ascii="Times New Roman" w:hAnsi="Times New Roman" w:cs="Simplified Arabic"/>
          <w:color w:val="000000" w:themeColor="text1"/>
          <w:sz w:val="24"/>
          <w:szCs w:val="28"/>
          <w:rtl/>
        </w:rPr>
      </w:pPr>
      <w:r w:rsidRPr="00261B37">
        <w:rPr>
          <w:rFonts w:ascii="Times New Roman" w:hAnsi="Times New Roman" w:cs="Simplified Arabic"/>
          <w:color w:val="000000" w:themeColor="text1"/>
          <w:sz w:val="24"/>
          <w:szCs w:val="28"/>
          <w:rtl/>
        </w:rPr>
        <w:t xml:space="preserve">هو احتمال تحقيق خسارة شخص ما الناشئة من استخدام الوسائل الإلكترونية أو هو عبارة عن الاستغلال الإجرامي </w:t>
      </w:r>
      <w:r w:rsidRPr="00261B37">
        <w:rPr>
          <w:rFonts w:ascii="Times New Roman" w:hAnsi="Times New Roman" w:cs="Simplified Arabic" w:hint="cs"/>
          <w:color w:val="000000" w:themeColor="text1"/>
          <w:sz w:val="24"/>
          <w:szCs w:val="28"/>
          <w:rtl/>
        </w:rPr>
        <w:t>للإنترنت</w:t>
      </w:r>
      <w:r w:rsidRPr="00261B37">
        <w:rPr>
          <w:rFonts w:ascii="Times New Roman" w:hAnsi="Times New Roman" w:cs="Simplified Arabic"/>
          <w:color w:val="000000" w:themeColor="text1"/>
          <w:sz w:val="24"/>
          <w:szCs w:val="28"/>
          <w:rtl/>
        </w:rPr>
        <w:t xml:space="preserve"> أو هو الخسارة الناجمة عن عدم كفاءة أو فشل عمليات الأشخاص والأحداث الخارجية التي تؤثر على أصول تكنولوجيا المعلومات (علي</w:t>
      </w:r>
      <w:r>
        <w:rPr>
          <w:rFonts w:ascii="Times New Roman" w:hAnsi="Times New Roman" w:cs="Simplified Arabic" w:hint="cs"/>
          <w:color w:val="000000" w:themeColor="text1"/>
          <w:sz w:val="24"/>
          <w:szCs w:val="28"/>
          <w:rtl/>
        </w:rPr>
        <w:t>،</w:t>
      </w:r>
      <w:r w:rsidRPr="00261B37">
        <w:rPr>
          <w:rFonts w:ascii="Times New Roman" w:hAnsi="Times New Roman" w:cs="Simplified Arabic"/>
          <w:color w:val="000000" w:themeColor="text1"/>
          <w:sz w:val="24"/>
          <w:szCs w:val="28"/>
          <w:rtl/>
        </w:rPr>
        <w:t xml:space="preserve"> 2019).</w:t>
      </w:r>
    </w:p>
    <w:p w14:paraId="1DE58EE2"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حيث تبنى تكنولوجيا جديدة مبكرا في المنظمة بهدف تحقيق السبق والريادة وميزة تنافسية في السوق يصاحبه في كثير من الأحيان </w:t>
      </w:r>
      <w:proofErr w:type="gramStart"/>
      <w:r w:rsidRPr="00217F0D">
        <w:rPr>
          <w:rFonts w:ascii="Times New Roman" w:hAnsi="Times New Roman" w:cs="Simplified Arabic"/>
          <w:color w:val="000000" w:themeColor="text1"/>
          <w:sz w:val="24"/>
          <w:szCs w:val="28"/>
          <w:rtl/>
        </w:rPr>
        <w:t>مخاطر</w:t>
      </w:r>
      <w:proofErr w:type="gramEnd"/>
      <w:r w:rsidRPr="00217F0D">
        <w:rPr>
          <w:rFonts w:ascii="Times New Roman" w:hAnsi="Times New Roman" w:cs="Simplified Arabic"/>
          <w:color w:val="000000" w:themeColor="text1"/>
          <w:sz w:val="24"/>
          <w:szCs w:val="28"/>
          <w:rtl/>
        </w:rPr>
        <w:t xml:space="preserve"> فشل التكنولوجيا الحديثة غير المجربة فتدفع المنظمة الكثير من مواردها هدرا وتفقد عملية السبق ويمكن أن يؤدي إلى توقف تدفق عمليات المنظمة كما أن بعض أنواع التكنولوجيا وبخاصة في حقل البرمجيات سريعة التقادم وتكون مكلفة في بدايتها (مسلم</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2015).</w:t>
      </w:r>
    </w:p>
    <w:p w14:paraId="0AA73D29"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كما أشار "تقرير سلطة النقد في سنغافورة "(</w:t>
      </w:r>
      <w:r w:rsidRPr="00217F0D">
        <w:rPr>
          <w:rFonts w:ascii="Times New Roman" w:hAnsi="Times New Roman" w:cs="Simplified Arabic"/>
          <w:sz w:val="24"/>
          <w:szCs w:val="28"/>
          <w:lang w:bidi="ar-EG"/>
        </w:rPr>
        <w:t>MAS, 2021</w:t>
      </w:r>
      <w:r w:rsidRPr="00217F0D">
        <w:rPr>
          <w:rFonts w:ascii="Times New Roman" w:hAnsi="Times New Roman" w:cs="Simplified Arabic"/>
          <w:color w:val="000000" w:themeColor="text1"/>
          <w:sz w:val="24"/>
          <w:szCs w:val="28"/>
          <w:rtl/>
        </w:rPr>
        <w:t>) إلى أنه في حين يجلب التحول الرقمي فوائد كبيرة للنظام البيئي في العمل، فإنه يزيد أيضًا من تعرض المؤسسات لمجموعة من مخاطر التكنولوجيا، بما في ذلك المخاطر السيبرانية، وقد أصبحت التقنيات المستخدمة من قبل الجهات الفاعلة في التهديد السيبراني متطورة بشكل متزايد، حيث يمكن اختراق الروابط الضعيفة في المؤسسات لتنفيذ معاملات مالية احتيالية، أو تسريب بيانات أو تعطيل أنظمة تكنولوجيا المعلومات، وبالتالي، يجب على كل مؤسسة أن تسعى إلى  الوعي بأنها مُعرضة للمخاطر التقنية ووضع إطار قوي لإدارة تلك المخاطر، وهناك عدد من المبادئ وأفضل الممارسات لإدارة المخاطر التقنية فيما يلي:</w:t>
      </w:r>
    </w:p>
    <w:p w14:paraId="4CE20531"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إنشاء نظام حوكمة وإشراف قويم وقوي لمخاطر التكنولوجيا: يلعب مجلس الإدارة والإدارة العليا في المؤسسة دورًا هاماً في الإشراف على </w:t>
      </w:r>
      <w:proofErr w:type="gramStart"/>
      <w:r w:rsidRPr="00217F0D">
        <w:rPr>
          <w:rFonts w:ascii="Times New Roman" w:hAnsi="Times New Roman" w:cs="Simplified Arabic"/>
          <w:color w:val="000000" w:themeColor="text1"/>
          <w:sz w:val="24"/>
          <w:szCs w:val="28"/>
          <w:rtl/>
        </w:rPr>
        <w:t>مخاطر</w:t>
      </w:r>
      <w:proofErr w:type="gramEnd"/>
      <w:r w:rsidRPr="00217F0D">
        <w:rPr>
          <w:rFonts w:ascii="Times New Roman" w:hAnsi="Times New Roman" w:cs="Simplified Arabic"/>
          <w:color w:val="000000" w:themeColor="text1"/>
          <w:sz w:val="24"/>
          <w:szCs w:val="28"/>
          <w:rtl/>
        </w:rPr>
        <w:t xml:space="preserve"> التكنولوجيا وإدارتها، كما يجب على مجلس الإدارة والإدارة العليا أن يزرعوا ثقافة قوية للمخاطر، ويضمنوا إنشاء إطار سليم وقوي لإدارة مخاطر التكنولوجيا.</w:t>
      </w:r>
    </w:p>
    <w:p w14:paraId="15EE0497"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الحفاظ على المرونة السيبرانية: إن المرونة السيبرانية القوية تشكل أهمية بالغة للحفاظ على الثقة، وينبغي للمؤسسات أن تتبنى نهج الدفاع المتعمق لتعزيز المرونة السيبرانية، ومن المهم أيضًا أن تنشئ المؤسسات عمليات وضوابط لتكنولوجيا المعلومات الخاصة بها وتحسنها باستمرار للحفاظ على سرية وسلامة وتوافر البيانات وأنظمة تكنولوجيا المعلومات.</w:t>
      </w:r>
    </w:p>
    <w:p w14:paraId="6732DBE3" w14:textId="77777777" w:rsidR="0099486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proofErr w:type="gramStart"/>
      <w:r w:rsidRPr="00261B37">
        <w:rPr>
          <w:rFonts w:ascii="Times New Roman" w:hAnsi="Times New Roman" w:cs="Simplified Arabic"/>
          <w:b/>
          <w:bCs/>
          <w:color w:val="000000" w:themeColor="text1"/>
          <w:sz w:val="24"/>
          <w:szCs w:val="28"/>
          <w:rtl/>
        </w:rPr>
        <w:t>مخاطر</w:t>
      </w:r>
      <w:proofErr w:type="gramEnd"/>
      <w:r w:rsidRPr="00261B37">
        <w:rPr>
          <w:rFonts w:ascii="Times New Roman" w:hAnsi="Times New Roman" w:cs="Simplified Arabic"/>
          <w:b/>
          <w:bCs/>
          <w:color w:val="000000" w:themeColor="text1"/>
          <w:sz w:val="24"/>
          <w:szCs w:val="28"/>
          <w:rtl/>
        </w:rPr>
        <w:t xml:space="preserve"> التحدي</w:t>
      </w:r>
      <w:r w:rsidRPr="00261B37">
        <w:rPr>
          <w:rFonts w:ascii="Times New Roman" w:hAnsi="Times New Roman" w:cs="Simplified Arabic" w:hint="cs"/>
          <w:b/>
          <w:bCs/>
          <w:color w:val="000000" w:themeColor="text1"/>
          <w:sz w:val="24"/>
          <w:szCs w:val="28"/>
          <w:rtl/>
        </w:rPr>
        <w:t>:</w:t>
      </w:r>
      <w:r>
        <w:rPr>
          <w:rFonts w:ascii="Times New Roman" w:hAnsi="Times New Roman" w:cs="Simplified Arabic" w:hint="cs"/>
          <w:color w:val="000000" w:themeColor="text1"/>
          <w:sz w:val="24"/>
          <w:szCs w:val="28"/>
          <w:rtl/>
        </w:rPr>
        <w:t xml:space="preserve"> </w:t>
      </w:r>
    </w:p>
    <w:p w14:paraId="252A74CC" w14:textId="77777777" w:rsidR="0099486D" w:rsidRPr="00261B37" w:rsidRDefault="0099486D" w:rsidP="0099486D">
      <w:pPr>
        <w:spacing w:before="120" w:after="120" w:line="240" w:lineRule="auto"/>
        <w:ind w:left="62" w:firstLine="222"/>
        <w:jc w:val="both"/>
        <w:rPr>
          <w:rFonts w:ascii="Times New Roman" w:hAnsi="Times New Roman" w:cs="Simplified Arabic"/>
          <w:color w:val="000000" w:themeColor="text1"/>
          <w:sz w:val="24"/>
          <w:szCs w:val="28"/>
          <w:rtl/>
          <w:lang w:bidi="ar-EG"/>
        </w:rPr>
      </w:pPr>
      <w:r w:rsidRPr="00261B37">
        <w:rPr>
          <w:rFonts w:ascii="Times New Roman" w:hAnsi="Times New Roman" w:cs="Simplified Arabic"/>
          <w:color w:val="000000" w:themeColor="text1"/>
          <w:sz w:val="24"/>
          <w:szCs w:val="28"/>
          <w:rtl/>
        </w:rPr>
        <w:t xml:space="preserve">إن </w:t>
      </w:r>
      <w:proofErr w:type="gramStart"/>
      <w:r w:rsidRPr="00261B37">
        <w:rPr>
          <w:rFonts w:ascii="Times New Roman" w:hAnsi="Times New Roman" w:cs="Simplified Arabic"/>
          <w:color w:val="000000" w:themeColor="text1"/>
          <w:sz w:val="24"/>
          <w:szCs w:val="28"/>
          <w:rtl/>
        </w:rPr>
        <w:t>مخاطر</w:t>
      </w:r>
      <w:proofErr w:type="gramEnd"/>
      <w:r w:rsidRPr="00261B37">
        <w:rPr>
          <w:rFonts w:ascii="Times New Roman" w:hAnsi="Times New Roman" w:cs="Simplified Arabic"/>
          <w:color w:val="000000" w:themeColor="text1"/>
          <w:sz w:val="24"/>
          <w:szCs w:val="28"/>
          <w:rtl/>
        </w:rPr>
        <w:t xml:space="preserve"> التحدي وزيادة المنافسة هي الخطر الذي تفرضه المؤسسات الأخرى التي تقدم خدمات جديدة أو بديلة للسوق، ويمكن للمؤسسات أيضًا التنافس على المواهب والبائعين والموردين والرؤى القائمة على البيانات والتحليلات لدعم تحسينها المستمر وقيمتها، ويجب على المنظمات من جميع الأحجام التعاون عبر الوظائف والعمليات لفهم النطاق الكامل للعوامل التي تؤثر على المنافسة لتجنب المخاطر المتعلقة بالتحدي، ويوفر نهج المؤسسة لإدارة المخاطر فهمًا مشتركًا للعوامل والإجراءات التي يمكن أن تؤدي إلى تفاقم الخطر</w:t>
      </w:r>
      <w:r w:rsidRPr="00261B37">
        <w:rPr>
          <w:rFonts w:ascii="Times New Roman" w:hAnsi="Times New Roman" w:cs="Simplified Arabic"/>
          <w:sz w:val="24"/>
          <w:szCs w:val="28"/>
        </w:rPr>
        <w:t>AON, 2023)</w:t>
      </w:r>
      <w:r w:rsidRPr="00261B37">
        <w:rPr>
          <w:rFonts w:ascii="Times New Roman" w:hAnsi="Times New Roman" w:cs="Simplified Arabic"/>
          <w:color w:val="000000" w:themeColor="text1"/>
          <w:sz w:val="24"/>
          <w:szCs w:val="28"/>
          <w:rtl/>
          <w:lang w:bidi="ar-EG"/>
        </w:rPr>
        <w:t>)</w:t>
      </w:r>
      <w:r w:rsidRPr="00261B37">
        <w:rPr>
          <w:rFonts w:ascii="Times New Roman" w:hAnsi="Times New Roman" w:cs="Simplified Arabic"/>
          <w:color w:val="000000" w:themeColor="text1"/>
          <w:sz w:val="24"/>
          <w:szCs w:val="28"/>
          <w:rtl/>
        </w:rPr>
        <w:t>.</w:t>
      </w:r>
    </w:p>
    <w:p w14:paraId="68CF8E13"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lastRenderedPageBreak/>
        <w:t xml:space="preserve">وأشار "موقع </w:t>
      </w:r>
      <w:proofErr w:type="spellStart"/>
      <w:r w:rsidRPr="00217F0D">
        <w:rPr>
          <w:rFonts w:ascii="Times New Roman" w:hAnsi="Times New Roman" w:cs="Simplified Arabic"/>
          <w:color w:val="000000" w:themeColor="text1"/>
          <w:sz w:val="24"/>
          <w:szCs w:val="28"/>
          <w:rtl/>
          <w:lang w:bidi="ar-EG"/>
        </w:rPr>
        <w:t>إندييد</w:t>
      </w:r>
      <w:proofErr w:type="spellEnd"/>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sz w:val="24"/>
          <w:szCs w:val="28"/>
          <w:lang w:bidi="ar-EG"/>
        </w:rPr>
        <w:t>Indeed, 2024</w:t>
      </w:r>
      <w:r w:rsidRPr="00217F0D">
        <w:rPr>
          <w:rFonts w:ascii="Times New Roman" w:hAnsi="Times New Roman" w:cs="Simplified Arabic"/>
          <w:color w:val="000000" w:themeColor="text1"/>
          <w:sz w:val="24"/>
          <w:szCs w:val="28"/>
          <w:rtl/>
          <w:lang w:bidi="ar-EG"/>
        </w:rPr>
        <w:t xml:space="preserve">) إلى أن </w:t>
      </w:r>
      <w:proofErr w:type="gramStart"/>
      <w:r w:rsidRPr="00217F0D">
        <w:rPr>
          <w:rFonts w:ascii="Times New Roman" w:hAnsi="Times New Roman" w:cs="Simplified Arabic"/>
          <w:color w:val="000000" w:themeColor="text1"/>
          <w:sz w:val="24"/>
          <w:szCs w:val="28"/>
          <w:rtl/>
          <w:lang w:bidi="ar-EG"/>
        </w:rPr>
        <w:t>مخاطر</w:t>
      </w:r>
      <w:proofErr w:type="gramEnd"/>
      <w:r w:rsidRPr="00217F0D">
        <w:rPr>
          <w:rFonts w:ascii="Times New Roman" w:hAnsi="Times New Roman" w:cs="Simplified Arabic"/>
          <w:color w:val="000000" w:themeColor="text1"/>
          <w:sz w:val="24"/>
          <w:szCs w:val="28"/>
          <w:rtl/>
          <w:lang w:bidi="ar-EG"/>
        </w:rPr>
        <w:t xml:space="preserve"> التحدي أـو المخاطر التنافسية هي إمكانية عرقلة المنافسين للمؤسسة عن تحقيق النمو والنجاح، وبما أن العديد من المؤسسات تتنافس على نفس الخدمات، فقد تتخذ تدابير تمنع المؤسسات المماثلة من دخول أسواق جديدة والوصول إلى العملاء، وهذه بعض العوامل الأساسية التي قد تجعل المؤسسة عرضة للمخاطر التنافسية:</w:t>
      </w:r>
    </w:p>
    <w:p w14:paraId="7D8A522E"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تغير توقعات العملاء وأذواقهم</w:t>
      </w:r>
    </w:p>
    <w:p w14:paraId="3E7FA267"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المنافسة على الموارد اللازمة للإنتاج أو التوزيع</w:t>
      </w:r>
    </w:p>
    <w:p w14:paraId="41860E47"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اختلال التوازن في استخدام التقنيات الجديدة</w:t>
      </w:r>
    </w:p>
    <w:p w14:paraId="4EDE90DC"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الإدارة غير المتمرسة</w:t>
      </w:r>
    </w:p>
    <w:p w14:paraId="4B68244F"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خدمات العملاء الرديئة</w:t>
      </w:r>
    </w:p>
    <w:p w14:paraId="7545C31D"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التسويق والعلاقات العامة غير الكافية أو غير الفعّالة</w:t>
      </w:r>
    </w:p>
    <w:p w14:paraId="105B1644"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الموزعون غير الفعّالين</w:t>
      </w:r>
    </w:p>
    <w:p w14:paraId="1171E362"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وبالاطلاع على ما سبق يمكن استنتاج مجالات إدارة المخاطر في التالي:</w:t>
      </w:r>
    </w:p>
    <w:p w14:paraId="592CCE50"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proofErr w:type="gramStart"/>
      <w:r w:rsidRPr="00261B37">
        <w:rPr>
          <w:rFonts w:ascii="Times New Roman" w:hAnsi="Times New Roman" w:cs="Simplified Arabic"/>
          <w:b/>
          <w:bCs/>
          <w:color w:val="000000" w:themeColor="text1"/>
          <w:sz w:val="24"/>
          <w:szCs w:val="28"/>
          <w:rtl/>
        </w:rPr>
        <w:t>مخاطر</w:t>
      </w:r>
      <w:proofErr w:type="gramEnd"/>
      <w:r w:rsidRPr="00261B37">
        <w:rPr>
          <w:rFonts w:ascii="Times New Roman" w:hAnsi="Times New Roman" w:cs="Simplified Arabic"/>
          <w:b/>
          <w:bCs/>
          <w:color w:val="000000" w:themeColor="text1"/>
          <w:sz w:val="24"/>
          <w:szCs w:val="28"/>
          <w:rtl/>
        </w:rPr>
        <w:t xml:space="preserve"> سلامة العملاء:</w:t>
      </w:r>
      <w:r w:rsidRPr="00217F0D">
        <w:rPr>
          <w:rFonts w:ascii="Times New Roman" w:hAnsi="Times New Roman" w:cs="Simplified Arabic"/>
          <w:color w:val="000000" w:themeColor="text1"/>
          <w:sz w:val="24"/>
          <w:szCs w:val="28"/>
          <w:rtl/>
        </w:rPr>
        <w:t xml:space="preserve"> تعتبر المنظمات عادةً تحسينات الصحة والسلامة في العمل كوسيلة لتخفيف المخاطر التي </w:t>
      </w:r>
      <w:proofErr w:type="spellStart"/>
      <w:r w:rsidRPr="00217F0D">
        <w:rPr>
          <w:rFonts w:ascii="Times New Roman" w:hAnsi="Times New Roman" w:cs="Simplified Arabic"/>
          <w:color w:val="000000" w:themeColor="text1"/>
          <w:sz w:val="24"/>
          <w:szCs w:val="28"/>
          <w:rtl/>
        </w:rPr>
        <w:t>يواجهها</w:t>
      </w:r>
      <w:proofErr w:type="spellEnd"/>
      <w:r w:rsidRPr="00217F0D">
        <w:rPr>
          <w:rFonts w:ascii="Times New Roman" w:hAnsi="Times New Roman" w:cs="Simplified Arabic"/>
          <w:color w:val="000000" w:themeColor="text1"/>
          <w:sz w:val="24"/>
          <w:szCs w:val="28"/>
          <w:rtl/>
        </w:rPr>
        <w:t xml:space="preserve"> كل من موظفيها وعملائها، وكذلك التأثيرات المالية الناجمة عن ذلك، بما في ذلك الأضرار التي قد تصيب المؤسسة.</w:t>
      </w:r>
    </w:p>
    <w:p w14:paraId="26F3B73E"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61B37">
        <w:rPr>
          <w:rFonts w:ascii="Times New Roman" w:hAnsi="Times New Roman" w:cs="Simplified Arabic"/>
          <w:b/>
          <w:bCs/>
          <w:color w:val="000000" w:themeColor="text1"/>
          <w:sz w:val="24"/>
          <w:szCs w:val="28"/>
          <w:rtl/>
        </w:rPr>
        <w:t>المخاطر الاستراتيجية المُحتملة:</w:t>
      </w:r>
      <w:r w:rsidRPr="00217F0D">
        <w:rPr>
          <w:rFonts w:ascii="Times New Roman" w:hAnsi="Times New Roman" w:cs="Simplified Arabic"/>
          <w:color w:val="000000" w:themeColor="text1"/>
          <w:sz w:val="24"/>
          <w:szCs w:val="28"/>
          <w:rtl/>
        </w:rPr>
        <w:t xml:space="preserve"> تتضمن المخاطر الاستراتيجية </w:t>
      </w:r>
      <w:proofErr w:type="gramStart"/>
      <w:r w:rsidRPr="00217F0D">
        <w:rPr>
          <w:rFonts w:ascii="Times New Roman" w:hAnsi="Times New Roman" w:cs="Simplified Arabic"/>
          <w:color w:val="000000" w:themeColor="text1"/>
          <w:sz w:val="24"/>
          <w:szCs w:val="28"/>
          <w:rtl/>
        </w:rPr>
        <w:t>مخاطر</w:t>
      </w:r>
      <w:proofErr w:type="gramEnd"/>
      <w:r w:rsidRPr="00217F0D">
        <w:rPr>
          <w:rFonts w:ascii="Times New Roman" w:hAnsi="Times New Roman" w:cs="Simplified Arabic"/>
          <w:color w:val="000000" w:themeColor="text1"/>
          <w:sz w:val="24"/>
          <w:szCs w:val="28"/>
          <w:rtl/>
        </w:rPr>
        <w:t xml:space="preserve"> السمعة، وعمليات الدمج والاستحواذ التي يتم تنفيذها بشكل سيئ، وعدم وجود البرامج الصحيحة أو الأحدث، والتغييرات الكبرى في اللوائح، ويمكن لرائد الأعمال الذي يدرك متطلبات السلامة والبيئة الوشيكة أن يتوقع المخاطر.</w:t>
      </w:r>
    </w:p>
    <w:p w14:paraId="6EC999BE"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61B37">
        <w:rPr>
          <w:rFonts w:ascii="Times New Roman" w:hAnsi="Times New Roman" w:cs="Simplified Arabic"/>
          <w:b/>
          <w:bCs/>
          <w:color w:val="000000" w:themeColor="text1"/>
          <w:sz w:val="24"/>
          <w:szCs w:val="28"/>
          <w:rtl/>
        </w:rPr>
        <w:t>المخاطر المالية:</w:t>
      </w:r>
      <w:r w:rsidRPr="00217F0D">
        <w:rPr>
          <w:rFonts w:ascii="Times New Roman" w:hAnsi="Times New Roman" w:cs="Simplified Arabic"/>
          <w:color w:val="000000" w:themeColor="text1"/>
          <w:sz w:val="24"/>
          <w:szCs w:val="28"/>
          <w:rtl/>
        </w:rPr>
        <w:t xml:space="preserve"> هناك </w:t>
      </w:r>
      <w:proofErr w:type="gramStart"/>
      <w:r w:rsidRPr="00217F0D">
        <w:rPr>
          <w:rFonts w:ascii="Times New Roman" w:hAnsi="Times New Roman" w:cs="Simplified Arabic"/>
          <w:color w:val="000000" w:themeColor="text1"/>
          <w:sz w:val="24"/>
          <w:szCs w:val="28"/>
          <w:rtl/>
        </w:rPr>
        <w:t>ثلاثة</w:t>
      </w:r>
      <w:proofErr w:type="gramEnd"/>
      <w:r w:rsidRPr="00217F0D">
        <w:rPr>
          <w:rFonts w:ascii="Times New Roman" w:hAnsi="Times New Roman" w:cs="Simplified Arabic"/>
          <w:color w:val="000000" w:themeColor="text1"/>
          <w:sz w:val="24"/>
          <w:szCs w:val="28"/>
          <w:rtl/>
        </w:rPr>
        <w:t xml:space="preserve"> مكونات رئيسية للمخاطر المالية وهي مخاطر هيكل رأس المال ومخاطر الإفلاس ومخاطر السيولة، وبمعنى أوسع، سيتم اعتبار المخاطر المالية أي تقلبات في التدفق النقدي والأداء المالي وقيمة الأعمال نتيجة لعوامل مختلفة مثل أسعار الفائدة وأسعار الصرف وتغيرات الأسعار وما إلى ذلك.</w:t>
      </w:r>
    </w:p>
    <w:p w14:paraId="471BEE28"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61B37">
        <w:rPr>
          <w:rFonts w:ascii="Times New Roman" w:hAnsi="Times New Roman" w:cs="Simplified Arabic"/>
          <w:b/>
          <w:bCs/>
          <w:color w:val="000000" w:themeColor="text1"/>
          <w:sz w:val="24"/>
          <w:szCs w:val="28"/>
          <w:rtl/>
        </w:rPr>
        <w:t>المخاطر القانونية:</w:t>
      </w:r>
      <w:r w:rsidRPr="00217F0D">
        <w:rPr>
          <w:rFonts w:ascii="Times New Roman" w:hAnsi="Times New Roman" w:cs="Simplified Arabic"/>
          <w:color w:val="000000" w:themeColor="text1"/>
          <w:sz w:val="24"/>
          <w:szCs w:val="28"/>
          <w:rtl/>
        </w:rPr>
        <w:t xml:space="preserve"> يشمل المخاطر القانونية على الحلول القانونية لأنواع أخرى من المخاطر، لذلك، بصرف النظر عن الرئيس التنفيذي والمدير المالي، فإن عددًا متزايدًا من المنظمات لديها أيضًا مدير </w:t>
      </w:r>
      <w:proofErr w:type="gramStart"/>
      <w:r w:rsidRPr="00217F0D">
        <w:rPr>
          <w:rFonts w:ascii="Times New Roman" w:hAnsi="Times New Roman" w:cs="Simplified Arabic"/>
          <w:color w:val="000000" w:themeColor="text1"/>
          <w:sz w:val="24"/>
          <w:szCs w:val="28"/>
          <w:rtl/>
        </w:rPr>
        <w:t>مخاطر</w:t>
      </w:r>
      <w:proofErr w:type="gramEnd"/>
      <w:r w:rsidRPr="00217F0D">
        <w:rPr>
          <w:rFonts w:ascii="Times New Roman" w:hAnsi="Times New Roman" w:cs="Simplified Arabic"/>
          <w:color w:val="000000" w:themeColor="text1"/>
          <w:sz w:val="24"/>
          <w:szCs w:val="28"/>
          <w:rtl/>
        </w:rPr>
        <w:t>، غالبًا ما يكون محاميًا سابقًا.</w:t>
      </w:r>
    </w:p>
    <w:p w14:paraId="158C502C"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المخاطر المُتعلقة برأس المال البشري:</w:t>
      </w:r>
      <w:r w:rsidRPr="00217F0D">
        <w:rPr>
          <w:rFonts w:ascii="Times New Roman" w:hAnsi="Times New Roman" w:cs="Simplified Arabic"/>
          <w:color w:val="000000" w:themeColor="text1"/>
          <w:sz w:val="24"/>
          <w:szCs w:val="28"/>
          <w:rtl/>
        </w:rPr>
        <w:t xml:space="preserve"> إمكانية تكبد خسارة (مالية، أو سمعة، أو علاقات) بسبب الخلل البشري، أي أنها الأخطاء الناتجة عن نقص المعرفة أو المهارات أو انتهاك الموظف عن علم لسياسات المؤسسة أو قوانينها، وعدم اكتمال عمليات إدارة الموارد البشرية.</w:t>
      </w:r>
    </w:p>
    <w:p w14:paraId="42EC6114"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المخاطر التقنية:</w:t>
      </w:r>
      <w:r w:rsidRPr="00217F0D">
        <w:rPr>
          <w:rFonts w:ascii="Times New Roman" w:hAnsi="Times New Roman" w:cs="Simplified Arabic"/>
          <w:color w:val="000000" w:themeColor="text1"/>
          <w:sz w:val="24"/>
          <w:szCs w:val="28"/>
          <w:rtl/>
        </w:rPr>
        <w:t xml:space="preserve"> تنطبق إدارة المخاطر أيضًا على مجالات أخرى، مثل إدارة مشاريع تكنولوجيا المعلومات، وإدارة البائعين، وإدارة </w:t>
      </w:r>
      <w:proofErr w:type="gramStart"/>
      <w:r w:rsidRPr="00217F0D">
        <w:rPr>
          <w:rFonts w:ascii="Times New Roman" w:hAnsi="Times New Roman" w:cs="Simplified Arabic"/>
          <w:color w:val="000000" w:themeColor="text1"/>
          <w:sz w:val="24"/>
          <w:szCs w:val="28"/>
          <w:rtl/>
        </w:rPr>
        <w:t>مخاطر</w:t>
      </w:r>
      <w:proofErr w:type="gramEnd"/>
      <w:r w:rsidRPr="00217F0D">
        <w:rPr>
          <w:rFonts w:ascii="Times New Roman" w:hAnsi="Times New Roman" w:cs="Simplified Arabic"/>
          <w:color w:val="000000" w:themeColor="text1"/>
          <w:sz w:val="24"/>
          <w:szCs w:val="28"/>
          <w:rtl/>
        </w:rPr>
        <w:t xml:space="preserve"> السحابة، وما إلى ذلك، ويتم دراسة تطور هذا المفهوم </w:t>
      </w:r>
      <w:r w:rsidRPr="00217F0D">
        <w:rPr>
          <w:rFonts w:ascii="Times New Roman" w:hAnsi="Times New Roman" w:cs="Simplified Arabic"/>
          <w:color w:val="000000" w:themeColor="text1"/>
          <w:sz w:val="24"/>
          <w:szCs w:val="28"/>
          <w:rtl/>
        </w:rPr>
        <w:lastRenderedPageBreak/>
        <w:t>باستمرار وصقله من قبل الباحثين والممارسين، مما يسمح بالتحسين المستمر للعمليات المتعلقة بإدارة المخاطر التشغيلية في قطاع تكنولوجيا المعلومات.</w:t>
      </w:r>
    </w:p>
    <w:p w14:paraId="015525D8"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proofErr w:type="gramStart"/>
      <w:r w:rsidRPr="00F602D1">
        <w:rPr>
          <w:rFonts w:ascii="Times New Roman" w:hAnsi="Times New Roman" w:cs="Simplified Arabic"/>
          <w:b/>
          <w:bCs/>
          <w:color w:val="000000" w:themeColor="text1"/>
          <w:sz w:val="24"/>
          <w:szCs w:val="28"/>
          <w:rtl/>
        </w:rPr>
        <w:t>مخاطر</w:t>
      </w:r>
      <w:proofErr w:type="gramEnd"/>
      <w:r w:rsidRPr="00F602D1">
        <w:rPr>
          <w:rFonts w:ascii="Times New Roman" w:hAnsi="Times New Roman" w:cs="Simplified Arabic"/>
          <w:b/>
          <w:bCs/>
          <w:color w:val="000000" w:themeColor="text1"/>
          <w:sz w:val="24"/>
          <w:szCs w:val="28"/>
          <w:rtl/>
        </w:rPr>
        <w:t xml:space="preserve"> التحدي:</w:t>
      </w:r>
      <w:r w:rsidRPr="00217F0D">
        <w:rPr>
          <w:rFonts w:ascii="Times New Roman" w:hAnsi="Times New Roman" w:cs="Simplified Arabic"/>
          <w:color w:val="000000" w:themeColor="text1"/>
          <w:sz w:val="24"/>
          <w:szCs w:val="28"/>
          <w:rtl/>
        </w:rPr>
        <w:t xml:space="preserve"> إن تحديات المخاطر وتزايد المنافسة هي التهديد الذي تشكله المؤسسات الأخرى عندما تقدم خدمات جديدة أو بديلة في السوق. يمكن للمؤسسات أيضًا التنافس على المواهب والبائعين والموردين، بالإضافة إلى الرؤى القائمة على البيانات والتحليلات لدعم تحسينها المستمر وزيادة قيمتها. ويجب على المنظمات من جميع الأحجام التعاون بين الإدارات والعمليات لفهم العوامل الكاملة التي تؤثر على المنافسة، من أجل تجنب المخاطر المرتبطة بهذه التحديات.</w:t>
      </w:r>
    </w:p>
    <w:p w14:paraId="3A998053"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b/>
          <w:bCs/>
          <w:color w:val="000000" w:themeColor="text1"/>
          <w:sz w:val="24"/>
          <w:szCs w:val="28"/>
        </w:rPr>
      </w:pPr>
      <w:r w:rsidRPr="00217F0D">
        <w:rPr>
          <w:rFonts w:ascii="Times New Roman" w:hAnsi="Times New Roman" w:cs="Simplified Arabic"/>
          <w:b/>
          <w:bCs/>
          <w:color w:val="000000" w:themeColor="text1"/>
          <w:sz w:val="24"/>
          <w:szCs w:val="28"/>
          <w:rtl/>
        </w:rPr>
        <w:t>أبعاد إدارة المخاطر</w:t>
      </w:r>
    </w:p>
    <w:p w14:paraId="2DDCB41D"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تتعدد وتتنوع أبعاد إدارة المخاطر لتشمل تحديد المخاطر</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وتقييم المخاطر</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وإدارة المخاطر ويمكن التطرق إليها بالتفاصيل في التالي:</w:t>
      </w:r>
    </w:p>
    <w:p w14:paraId="06F6982D" w14:textId="77777777" w:rsidR="0099486D" w:rsidRPr="00F602D1" w:rsidRDefault="0099486D" w:rsidP="0099486D">
      <w:pPr>
        <w:pStyle w:val="a7"/>
        <w:numPr>
          <w:ilvl w:val="0"/>
          <w:numId w:val="29"/>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t>تحديد المخاطر:</w:t>
      </w:r>
      <w:r w:rsidRPr="00F602D1">
        <w:rPr>
          <w:rFonts w:ascii="Times New Roman" w:hAnsi="Times New Roman" w:cs="Simplified Arabic"/>
          <w:color w:val="000000" w:themeColor="text1"/>
          <w:sz w:val="24"/>
          <w:szCs w:val="28"/>
          <w:rtl/>
        </w:rPr>
        <w:t xml:space="preserve"> أي إنشاء قائمة من المخاطر المختلفة واردة الحدوث كخطوة أولى ويمكن أن يكون اتباع عملية منهجية في تحديد المخاطر مفيدا في ذلك ويعد التفكير في سياق النشاط نقطة بداية جيدة من حيث الأهداف والتأثيرات الخارجية والمراحل التي تم المرور بها أما الخطوة التالية هي فحص كل عنصر من خلال لنشاط بالتساؤل ما الذي قد يحدث ومن شأنه تغيير العوامل الخارجية أو التي يمكن أن تؤثر على تحقيق أي هدف منشود (د. أندرسون</w:t>
      </w:r>
      <w:r>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2018)</w:t>
      </w:r>
    </w:p>
    <w:p w14:paraId="3D38AF72"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val="en-GB" w:bidi="ar-EG"/>
        </w:rPr>
      </w:pPr>
      <w:r w:rsidRPr="00217F0D">
        <w:rPr>
          <w:rFonts w:ascii="Times New Roman" w:hAnsi="Times New Roman" w:cs="Simplified Arabic"/>
          <w:color w:val="000000" w:themeColor="text1"/>
          <w:sz w:val="24"/>
          <w:szCs w:val="28"/>
          <w:rtl/>
          <w:lang w:val="en-GB" w:bidi="ar-EG"/>
        </w:rPr>
        <w:t>حيث يشارك في تحديد المخاطر أفراد لديهم المعرفة الصحيحة والكافية والتدريب المناسب فتحديد المخاطر يتطلب معرفة في مجال عمل المؤسسة وقانونها ولائحتها التنفيذية ومناخها القانوني والاجتماعي والسياسي والثقافي بالإضافة إلى الأهداف الاستراتيجية والتشغيلية حسب الخطط المعتمدة (هيئة حماية المستهلك</w:t>
      </w:r>
      <w:r>
        <w:rPr>
          <w:rFonts w:ascii="Times New Roman" w:hAnsi="Times New Roman" w:cs="Simplified Arabic" w:hint="cs"/>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2023).</w:t>
      </w:r>
    </w:p>
    <w:p w14:paraId="42AF6BA0"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lang w:val="en-GB" w:bidi="ar-EG"/>
        </w:rPr>
        <w:t>وعليه تهدف هذه الخطوة إلى حصر وتعريف وتقييم وتصنيف جميع المخاطر المحتملة وتحديد أنواعها وتوضيح علاقاتها بالأهداف العامة</w:t>
      </w:r>
      <w:r>
        <w:rPr>
          <w:rFonts w:ascii="Times New Roman" w:hAnsi="Times New Roman" w:cs="Simplified Arabic" w:hint="cs"/>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وتتطلب هذه الخطوة تمثيلًا شاملا لمختلف القطاعات والجهات المختلفة في الفريق لحصر وتحديد أكبر قدر ممكن من المخاطر ولا يعني التقييم في هذه المرحلة تحديد حجم الخطر أو تحديد تأثيرات </w:t>
      </w:r>
      <w:proofErr w:type="gramStart"/>
      <w:r w:rsidRPr="00217F0D">
        <w:rPr>
          <w:rFonts w:ascii="Times New Roman" w:hAnsi="Times New Roman" w:cs="Simplified Arabic"/>
          <w:color w:val="000000" w:themeColor="text1"/>
          <w:sz w:val="24"/>
          <w:szCs w:val="28"/>
          <w:rtl/>
          <w:lang w:val="en-GB" w:bidi="ar-EG"/>
        </w:rPr>
        <w:t>حدوثه</w:t>
      </w:r>
      <w:proofErr w:type="gramEnd"/>
      <w:r w:rsidRPr="00217F0D">
        <w:rPr>
          <w:rFonts w:ascii="Times New Roman" w:hAnsi="Times New Roman" w:cs="Simplified Arabic"/>
          <w:color w:val="000000" w:themeColor="text1"/>
          <w:sz w:val="24"/>
          <w:szCs w:val="28"/>
          <w:rtl/>
          <w:lang w:val="en-GB" w:bidi="ar-EG"/>
        </w:rPr>
        <w:t xml:space="preserve"> بل تقييمه من حيث كونه خطرًا أم لا وذلك حتى لا تنتهي الأمر بعدد كبير جدا من المخاطر (الطيار</w:t>
      </w:r>
      <w:r>
        <w:rPr>
          <w:rFonts w:ascii="Times New Roman" w:hAnsi="Times New Roman" w:cs="Simplified Arabic" w:hint="cs"/>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2024).</w:t>
      </w:r>
    </w:p>
    <w:p w14:paraId="5EC0B057"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كما أشار "حسام"(</w:t>
      </w:r>
      <w:r w:rsidRPr="00217F0D">
        <w:rPr>
          <w:rFonts w:ascii="Times New Roman" w:hAnsi="Times New Roman" w:cs="Simplified Arabic"/>
          <w:color w:val="222222"/>
          <w:sz w:val="24"/>
          <w:szCs w:val="28"/>
          <w:shd w:val="clear" w:color="auto" w:fill="FFFFFF"/>
        </w:rPr>
        <w:t>Hosam, 2022</w:t>
      </w:r>
      <w:r w:rsidRPr="00217F0D">
        <w:rPr>
          <w:rFonts w:ascii="Times New Roman" w:hAnsi="Times New Roman" w:cs="Simplified Arabic"/>
          <w:color w:val="000000" w:themeColor="text1"/>
          <w:sz w:val="24"/>
          <w:szCs w:val="28"/>
          <w:rtl/>
        </w:rPr>
        <w:t>) إلى أنه في هذه الخطوة، يتم حساب المخاطر التي تتعرض لها الأصول المختلفة في المؤسسة، ومن الأهمية بمكان أن تقوم المؤسسة بإعداد قائمة شاملة بالأصول (الملموسة وغير الملموسة)، ويتم حساب قيمة كل أصل بالنسبة للمؤسسة بناءً على أهميته بالنسبة للأعمال، وهناك عوامل متعددة ينبغي أخذها في الاعتبار أثناء حساب قيمة الأصل مثل</w:t>
      </w:r>
      <w:r>
        <w:rPr>
          <w:rFonts w:ascii="Times New Roman" w:hAnsi="Times New Roman" w:cs="Simplified Arabic" w:hint="cs"/>
          <w:color w:val="000000" w:themeColor="text1"/>
          <w:sz w:val="24"/>
          <w:szCs w:val="28"/>
          <w:rtl/>
        </w:rPr>
        <w:t>:</w:t>
      </w:r>
    </w:p>
    <w:p w14:paraId="2139E3EE"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color w:val="000000" w:themeColor="text1"/>
          <w:sz w:val="24"/>
          <w:szCs w:val="28"/>
          <w:rtl/>
        </w:rPr>
        <w:t>القيمة المالية للأصل</w:t>
      </w:r>
    </w:p>
    <w:p w14:paraId="44E9F1A2"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color w:val="000000" w:themeColor="text1"/>
          <w:sz w:val="24"/>
          <w:szCs w:val="28"/>
          <w:rtl/>
        </w:rPr>
        <w:lastRenderedPageBreak/>
        <w:t>قيمة البيانات المخزنة في الأصل</w:t>
      </w:r>
    </w:p>
    <w:p w14:paraId="5DE7BB53"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color w:val="000000" w:themeColor="text1"/>
          <w:sz w:val="24"/>
          <w:szCs w:val="28"/>
          <w:rtl/>
        </w:rPr>
        <w:t>التأثير على الأعمال في حالة عدم توفر الأصل.</w:t>
      </w:r>
    </w:p>
    <w:p w14:paraId="1E0A5970"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ويجب مراعاة ما يلي عند تحديد المخاطر (</w:t>
      </w:r>
      <w:r w:rsidRPr="00217F0D">
        <w:rPr>
          <w:rFonts w:ascii="Times New Roman" w:hAnsi="Times New Roman" w:cs="Simplified Arabic"/>
          <w:color w:val="222222"/>
          <w:sz w:val="24"/>
          <w:szCs w:val="28"/>
          <w:shd w:val="clear" w:color="auto" w:fill="FFFFFF"/>
        </w:rPr>
        <w:t>George, 2020</w:t>
      </w:r>
      <w:r w:rsidRPr="00217F0D">
        <w:rPr>
          <w:rFonts w:ascii="Times New Roman" w:hAnsi="Times New Roman" w:cs="Simplified Arabic"/>
          <w:color w:val="000000" w:themeColor="text1"/>
          <w:sz w:val="24"/>
          <w:szCs w:val="28"/>
          <w:rtl/>
        </w:rPr>
        <w:t>):</w:t>
      </w:r>
    </w:p>
    <w:p w14:paraId="0E15E1F3"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color w:val="000000" w:themeColor="text1"/>
          <w:sz w:val="24"/>
          <w:szCs w:val="28"/>
          <w:rtl/>
        </w:rPr>
        <w:t>توسيع مصادر المعلومات من أجل التقاط المخاطر الكافية التي قد تعرض المشروع للخطر</w:t>
      </w:r>
    </w:p>
    <w:p w14:paraId="7889ECF5"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color w:val="000000" w:themeColor="text1"/>
          <w:sz w:val="24"/>
          <w:szCs w:val="28"/>
          <w:rtl/>
        </w:rPr>
        <w:t>الوعي بأهمية تحديد المخاطر؛ لمعرفة المجالات التي يجب مراعاتها في عملية تحديد المخاطر</w:t>
      </w:r>
    </w:p>
    <w:p w14:paraId="5E54705B"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color w:val="000000" w:themeColor="text1"/>
          <w:sz w:val="24"/>
          <w:szCs w:val="28"/>
          <w:rtl/>
        </w:rPr>
        <w:t>استكشاف جميع أدوات تحديد المخاطر المتاحة بسهولة والبحث عن المزيد من الأدوات والتقنيات الضرورية للعملية</w:t>
      </w:r>
    </w:p>
    <w:p w14:paraId="68674EEA"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التأكد من أن عملية تحديد المخاطر فعالة وكفؤة</w:t>
      </w:r>
    </w:p>
    <w:p w14:paraId="5E4B4A83"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توثيق جميع المخاطر التي تم تحديدها</w:t>
      </w:r>
    </w:p>
    <w:p w14:paraId="097665D3" w14:textId="77777777" w:rsidR="0099486D" w:rsidRPr="00F602D1" w:rsidRDefault="0099486D" w:rsidP="0099486D">
      <w:pPr>
        <w:pStyle w:val="a7"/>
        <w:numPr>
          <w:ilvl w:val="0"/>
          <w:numId w:val="29"/>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تقييم المخاطر:</w:t>
      </w:r>
      <w:r w:rsidRPr="00F602D1">
        <w:rPr>
          <w:rFonts w:ascii="Times New Roman" w:hAnsi="Times New Roman" w:cs="Simplified Arabic"/>
          <w:color w:val="000000" w:themeColor="text1"/>
          <w:sz w:val="24"/>
          <w:szCs w:val="28"/>
          <w:rtl/>
        </w:rPr>
        <w:t xml:space="preserve"> تهدف علمية تقييم المخاطر إلى فهم طبيعة المخاطر مستويات تأثيرها واحتمالية حدوثها بشكل نوعي وكمي كما تشمل مقارنة مستوى المخاطر مع حدود تقبل وتحمل المؤسسة لها وذلك لتحديد الإجراءات والضوابط المطلوبة لإدارتها </w:t>
      </w:r>
      <w:r w:rsidRPr="00F602D1">
        <w:rPr>
          <w:rFonts w:ascii="Times New Roman" w:hAnsi="Times New Roman" w:cs="Simplified Arabic"/>
          <w:color w:val="000000" w:themeColor="text1"/>
          <w:sz w:val="24"/>
          <w:szCs w:val="28"/>
          <w:rtl/>
          <w:lang w:bidi="ar-EG"/>
        </w:rPr>
        <w:t>(هيئة حماية المستهلك</w:t>
      </w:r>
      <w:r>
        <w:rPr>
          <w:rFonts w:ascii="Times New Roman" w:hAnsi="Times New Roman" w:cs="Simplified Arabic" w:hint="cs"/>
          <w:color w:val="000000" w:themeColor="text1"/>
          <w:sz w:val="24"/>
          <w:szCs w:val="28"/>
          <w:rtl/>
          <w:lang w:bidi="ar-EG"/>
        </w:rPr>
        <w:t xml:space="preserve">، </w:t>
      </w:r>
      <w:r w:rsidRPr="00F602D1">
        <w:rPr>
          <w:rFonts w:ascii="Times New Roman" w:hAnsi="Times New Roman" w:cs="Simplified Arabic"/>
          <w:color w:val="000000" w:themeColor="text1"/>
          <w:sz w:val="24"/>
          <w:szCs w:val="28"/>
          <w:rtl/>
          <w:lang w:bidi="ar-EG"/>
        </w:rPr>
        <w:t xml:space="preserve">2023)؛ </w:t>
      </w:r>
      <w:r w:rsidRPr="00F602D1">
        <w:rPr>
          <w:rFonts w:ascii="Times New Roman" w:hAnsi="Times New Roman" w:cs="Simplified Arabic"/>
          <w:color w:val="000000" w:themeColor="text1"/>
          <w:sz w:val="24"/>
          <w:szCs w:val="28"/>
          <w:rtl/>
        </w:rPr>
        <w:t xml:space="preserve">وتهدف عملية "تقييم المخاطر" إلى ربط عمليات تحليل المخاطر تحديد أوزان وأولويات المخاطر لمعالجتها، ً وذلك من خلال تقييمها مقابل معايير المخاطر المحددة مسبقا في مصفوفة المخاطر من خلال تقاطع الاحتمالية والأثر </w:t>
      </w:r>
      <w:r w:rsidRPr="00F602D1">
        <w:rPr>
          <w:rFonts w:ascii="Times New Roman" w:hAnsi="Times New Roman" w:cs="Simplified Arabic"/>
          <w:color w:val="000000" w:themeColor="text1"/>
          <w:sz w:val="24"/>
          <w:szCs w:val="28"/>
          <w:rtl/>
          <w:lang w:val="en-GB" w:bidi="ar-EG"/>
        </w:rPr>
        <w:t>(وزارة الأوقاف</w:t>
      </w:r>
      <w:r>
        <w:rPr>
          <w:rFonts w:ascii="Times New Roman" w:hAnsi="Times New Roman" w:cs="Simplified Arabic" w:hint="cs"/>
          <w:color w:val="000000" w:themeColor="text1"/>
          <w:sz w:val="24"/>
          <w:szCs w:val="28"/>
          <w:rtl/>
          <w:lang w:val="en-GB" w:bidi="ar-EG"/>
        </w:rPr>
        <w:t>،</w:t>
      </w:r>
      <w:r w:rsidRPr="00F602D1">
        <w:rPr>
          <w:rFonts w:ascii="Times New Roman" w:hAnsi="Times New Roman" w:cs="Simplified Arabic"/>
          <w:color w:val="000000" w:themeColor="text1"/>
          <w:sz w:val="24"/>
          <w:szCs w:val="28"/>
          <w:rtl/>
          <w:lang w:val="en-GB" w:bidi="ar-EG"/>
        </w:rPr>
        <w:t xml:space="preserve"> 2022)</w:t>
      </w:r>
      <w:r w:rsidRPr="00F602D1">
        <w:rPr>
          <w:rFonts w:ascii="Times New Roman" w:hAnsi="Times New Roman" w:cs="Simplified Arabic"/>
          <w:color w:val="000000" w:themeColor="text1"/>
          <w:sz w:val="24"/>
          <w:szCs w:val="28"/>
          <w:rtl/>
        </w:rPr>
        <w:t>.</w:t>
      </w:r>
    </w:p>
    <w:p w14:paraId="1E2D0827"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كما أن العمل على عدم تعرض المنظمة للخطر والمجازفة يتطلب معرفة جوهرية بالمنظمة والسوق التي تشارك فيه</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والبيئة القانونية والاجتماعية والسياسية والثقافية التي تتواجد ضمنها ويتطلب كذلك الفهم السليم لأهداف المنظمة الاستراتيجية والتشغيلية ويشمل ذلك العوامل الحيوية لضمان والفرص والتهديدات المرتبطة بتحقيق تلك الأهداف (العياشي</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2016).</w:t>
      </w:r>
    </w:p>
    <w:p w14:paraId="409E71FF"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ويتعين على تقييم المخاطر التعامل مع تنوع متزايد من الأحداث السلبية المحتملة والتعقيد المتزايد والترابط المتبادل بين محركات المخاطر، ولمعالجة هذه التحديات، تم تطوير عدد من المنهجيات النوعية وشبه الكمية والكمية، ويعد الهدف من تحليل المخاطر هو فهم المخاطر المحتملة ودوافعها وأنماطها وعواقبها المحتملة، وقد تختلف التقنيات المستخدمة لهذه المهمة وفقًا للسياق وتعقيد أنواع المخاطر المعنية، ففي حالة المخاطر المتعلقة بالحوادث في عمليات الإنتاج الفنية، يمكن للخطوات التحليلية ذات الصلة أن تتبع بشكل صارم سلاسل الأسباب المحتملة للفشل، في حين يتطلب تحديد المخاطر المرتبطة بالمخاطر الطبيعية أو الأحداث المتطرفة المرتبطة بالمناخ نهجًا أكثر مرونة يسمح بمنظورات منهجية تفحص بشكل صريح عوامل التعرض والضعف بالإضافة إلى الأحداث الخطرة نفسها</w:t>
      </w:r>
      <w:proofErr w:type="spellStart"/>
      <w:r w:rsidRPr="00217F0D">
        <w:rPr>
          <w:rFonts w:ascii="Times New Roman" w:hAnsi="Times New Roman" w:cs="Simplified Arabic"/>
          <w:sz w:val="24"/>
          <w:szCs w:val="28"/>
        </w:rPr>
        <w:t>Hagenlocher</w:t>
      </w:r>
      <w:proofErr w:type="spellEnd"/>
      <w:r w:rsidRPr="00217F0D">
        <w:rPr>
          <w:rFonts w:ascii="Times New Roman" w:hAnsi="Times New Roman" w:cs="Simplified Arabic"/>
          <w:sz w:val="24"/>
          <w:szCs w:val="28"/>
        </w:rPr>
        <w:t xml:space="preserve"> et al., 2020</w:t>
      </w:r>
      <w:r w:rsidRPr="00217F0D">
        <w:rPr>
          <w:rFonts w:ascii="Times New Roman" w:hAnsi="Times New Roman" w:cs="Simplified Arabic"/>
          <w:sz w:val="24"/>
          <w:szCs w:val="28"/>
          <w:lang w:bidi="ar-EG"/>
        </w:rPr>
        <w:t>)</w:t>
      </w:r>
      <w:r w:rsidRPr="00217F0D">
        <w:rPr>
          <w:rFonts w:ascii="Times New Roman" w:hAnsi="Times New Roman" w:cs="Simplified Arabic"/>
          <w:color w:val="000000" w:themeColor="text1"/>
          <w:sz w:val="24"/>
          <w:szCs w:val="28"/>
          <w:rtl/>
          <w:lang w:bidi="ar-EG"/>
        </w:rPr>
        <w:t>).</w:t>
      </w:r>
    </w:p>
    <w:p w14:paraId="19881576"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كما تلعب عملية تقييم المخاطر دورًا مهمًا في إدارة المخاطر في المنظمات، وبالتالي، تحتاج المنظمات إلى تقييم تلك المخاطر لضمان تحديد تدابير الأمان المناسبة وتطبيقها لتلبية توقعات الإدارة، وبالتالي تعد عملية تقييم المخاطر خطوة مهمة في إدارة المخاطر، والتي تحدد طرق التحكم المناسبة لتقليل المخاطر أو </w:t>
      </w:r>
      <w:r w:rsidRPr="00217F0D">
        <w:rPr>
          <w:rFonts w:ascii="Times New Roman" w:hAnsi="Times New Roman" w:cs="Simplified Arabic"/>
          <w:color w:val="000000" w:themeColor="text1"/>
          <w:sz w:val="24"/>
          <w:szCs w:val="28"/>
          <w:rtl/>
          <w:lang w:bidi="ar-EG"/>
        </w:rPr>
        <w:lastRenderedPageBreak/>
        <w:t>القضاء عليها، ويتم تصنيفها من خلال الخطوات التالية: 1) تحديد التهديد، 2) تحديد الثغرات الأمنية، 3) تحديد المخاطر، و4) التوصية بالضوابط من أجل التحكم في النظام</w:t>
      </w:r>
      <w:proofErr w:type="spellStart"/>
      <w:r w:rsidRPr="00217F0D">
        <w:rPr>
          <w:rFonts w:ascii="Times New Roman" w:hAnsi="Times New Roman" w:cs="Simplified Arabic"/>
          <w:color w:val="000000" w:themeColor="text1"/>
          <w:sz w:val="24"/>
          <w:szCs w:val="28"/>
          <w:lang w:bidi="ar-EG"/>
        </w:rPr>
        <w:t>Dioubate</w:t>
      </w:r>
      <w:proofErr w:type="spellEnd"/>
      <w:r w:rsidRPr="00217F0D">
        <w:rPr>
          <w:rFonts w:ascii="Times New Roman" w:hAnsi="Times New Roman" w:cs="Simplified Arabic"/>
          <w:color w:val="000000" w:themeColor="text1"/>
          <w:sz w:val="24"/>
          <w:szCs w:val="28"/>
          <w:lang w:bidi="ar-EG"/>
        </w:rPr>
        <w:t xml:space="preserve"> et al., 2015)</w:t>
      </w:r>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rPr>
        <w:t xml:space="preserve">؛ </w:t>
      </w:r>
      <w:r w:rsidRPr="00217F0D">
        <w:rPr>
          <w:rFonts w:ascii="Times New Roman" w:hAnsi="Times New Roman" w:cs="Simplified Arabic"/>
          <w:color w:val="000000" w:themeColor="text1"/>
          <w:sz w:val="24"/>
          <w:szCs w:val="28"/>
          <w:rtl/>
          <w:lang w:val="en-GB" w:bidi="ar-EG"/>
        </w:rPr>
        <w:t>وتتمثل مبادئ تقييم المخاطر في التالي (الطيار</w:t>
      </w:r>
      <w:r>
        <w:rPr>
          <w:rFonts w:ascii="Times New Roman" w:hAnsi="Times New Roman" w:cs="Simplified Arabic" w:hint="cs"/>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2024):</w:t>
      </w:r>
    </w:p>
    <w:p w14:paraId="14AC10D5"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وجود عملية منهجية لدراسة احتمال حدوث الخطر والتأثير الناتج عن ذلك.</w:t>
      </w:r>
    </w:p>
    <w:p w14:paraId="280E815D"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آلية واضحة لتوثيق المخاطر ورصدها وتحديد الأولويات.</w:t>
      </w:r>
    </w:p>
    <w:p w14:paraId="4F859949"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معايير محددة وواضحة للتمييز بين المخاطر المحتملة نتيجة حدوث خلل وتلك التي قد تنتج عن ضياع الفرص.</w:t>
      </w:r>
    </w:p>
    <w:p w14:paraId="535670D1" w14:textId="77777777" w:rsidR="0099486D" w:rsidRPr="00F602D1" w:rsidRDefault="0099486D" w:rsidP="0099486D">
      <w:pPr>
        <w:pStyle w:val="a7"/>
        <w:numPr>
          <w:ilvl w:val="0"/>
          <w:numId w:val="29"/>
        </w:numPr>
        <w:spacing w:before="120" w:after="120" w:line="240" w:lineRule="auto"/>
        <w:ind w:left="422"/>
        <w:jc w:val="both"/>
        <w:rPr>
          <w:rFonts w:ascii="Times New Roman" w:hAnsi="Times New Roman" w:cs="Simplified Arabic"/>
          <w:b/>
          <w:bCs/>
          <w:color w:val="000000" w:themeColor="text1"/>
          <w:sz w:val="24"/>
          <w:szCs w:val="28"/>
        </w:rPr>
      </w:pPr>
      <w:r w:rsidRPr="00F602D1">
        <w:rPr>
          <w:rFonts w:ascii="Times New Roman" w:hAnsi="Times New Roman" w:cs="Simplified Arabic"/>
          <w:b/>
          <w:bCs/>
          <w:color w:val="000000" w:themeColor="text1"/>
          <w:sz w:val="24"/>
          <w:szCs w:val="28"/>
          <w:rtl/>
        </w:rPr>
        <w:t>إدارة المخاطر:</w:t>
      </w:r>
      <w:r w:rsidRPr="00F602D1">
        <w:rPr>
          <w:rFonts w:ascii="Times New Roman" w:hAnsi="Times New Roman" w:cs="Simplified Arabic"/>
          <w:color w:val="000000" w:themeColor="text1"/>
          <w:sz w:val="24"/>
          <w:szCs w:val="28"/>
          <w:rtl/>
        </w:rPr>
        <w:t xml:space="preserve"> هي العمليات التي تحتوي على أسلوب للتحكم بالمخاطر سواء كانت هذه المخاطر في مجال العمل والجدولة والتكلفة والعقد في الجودة أو في الموارد وتتضمن تحديد المقاييس الوقائية لتجنب المخاطر أو تخفيف حدة تأثيرها</w:t>
      </w:r>
      <w:r>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إنشاء خطط طوارئ للتعامل مع المخاطر عند حدوثها</w:t>
      </w:r>
      <w:r>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والبدء في عمل أقصي ما يمكن لتخفيف الالتباس من خلال جمع المعلومات الجيدة</w:t>
      </w:r>
      <w:r>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وضوح الرؤية لدى صانعي القرار (</w:t>
      </w:r>
      <w:proofErr w:type="gramStart"/>
      <w:r w:rsidRPr="00F602D1">
        <w:rPr>
          <w:rFonts w:ascii="Times New Roman" w:hAnsi="Times New Roman" w:cs="Simplified Arabic"/>
          <w:color w:val="000000" w:themeColor="text1"/>
          <w:sz w:val="24"/>
          <w:szCs w:val="28"/>
          <w:rtl/>
        </w:rPr>
        <w:t>علي</w:t>
      </w:r>
      <w:proofErr w:type="gramEnd"/>
      <w:r w:rsidRPr="00F602D1">
        <w:rPr>
          <w:rFonts w:ascii="Times New Roman" w:hAnsi="Times New Roman" w:cs="Simplified Arabic"/>
          <w:color w:val="000000" w:themeColor="text1"/>
          <w:sz w:val="24"/>
          <w:szCs w:val="28"/>
          <w:rtl/>
        </w:rPr>
        <w:t xml:space="preserve"> </w:t>
      </w:r>
      <w:r w:rsidRPr="00F602D1">
        <w:rPr>
          <w:rFonts w:ascii="Times New Roman" w:hAnsi="Times New Roman" w:cs="Simplified Arabic" w:hint="cs"/>
          <w:color w:val="000000" w:themeColor="text1"/>
          <w:sz w:val="24"/>
          <w:szCs w:val="28"/>
          <w:rtl/>
        </w:rPr>
        <w:t>وآخرون</w:t>
      </w:r>
      <w:r>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2015).</w:t>
      </w:r>
    </w:p>
    <w:p w14:paraId="3632DFF6"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وأشار "تقرير اتحاد جمعيات إدارة المخاطر الأوروبية"(</w:t>
      </w:r>
      <w:r w:rsidRPr="00217F0D">
        <w:rPr>
          <w:rFonts w:ascii="Times New Roman" w:hAnsi="Times New Roman" w:cs="Simplified Arabic"/>
          <w:sz w:val="24"/>
          <w:szCs w:val="28"/>
        </w:rPr>
        <w:t>FERMA, 2019</w:t>
      </w:r>
      <w:r w:rsidRPr="00217F0D">
        <w:rPr>
          <w:rFonts w:ascii="Times New Roman" w:hAnsi="Times New Roman" w:cs="Simplified Arabic"/>
          <w:color w:val="000000" w:themeColor="text1"/>
          <w:sz w:val="24"/>
          <w:szCs w:val="28"/>
          <w:rtl/>
          <w:lang w:bidi="ar-EG"/>
        </w:rPr>
        <w:t>) إلى أنه تتمثل آليات إدارة المخاطر في:</w:t>
      </w:r>
    </w:p>
    <w:p w14:paraId="58C6B8A2"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تحديد استجابة مناسبة للمخاطر بناءً على عوامل خاصة بالمؤسسة مثل التكاليف والفوائد والرغبة في المخاطرة.</w:t>
      </w:r>
    </w:p>
    <w:p w14:paraId="5AA5F7A4"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تطوير حالة المؤسسة للاستجابة والحصول على الدعم.</w:t>
      </w:r>
    </w:p>
    <w:p w14:paraId="2C1A31C9"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تنفيذ استجابة المخاطر لإدارة المخاطر.</w:t>
      </w:r>
    </w:p>
    <w:p w14:paraId="03F4B262"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 تقييم استجابات المخاطر على مستوى المؤسسة لفهم التأثيرات الكلية على ملف المخاطر.</w:t>
      </w:r>
    </w:p>
    <w:p w14:paraId="5D6BFC38"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تحديد وتقييم التغييرات الداخلية والخارجية التي يمكن أن تؤثر بشكل كبير على الاستراتيجية أو أهداف العمل.</w:t>
      </w:r>
    </w:p>
    <w:p w14:paraId="12B7C70A"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 مراجعة أنشطة إدارة المخاطر المؤسسية لتحديد التغييرات في عمليات وقدرات إدارة المخاطر المؤسسية.</w:t>
      </w:r>
    </w:p>
    <w:p w14:paraId="2F5B842E"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متابعة التحسينات في كيفية إدارة المخاطر المرتبطة بالذكاء الاصطناعي بواسطة إدارة</w:t>
      </w:r>
      <w:r w:rsidRPr="00217F0D">
        <w:rPr>
          <w:rFonts w:ascii="Times New Roman" w:hAnsi="Times New Roman" w:cs="Simplified Arabic"/>
          <w:color w:val="000000" w:themeColor="text1"/>
          <w:sz w:val="24"/>
          <w:szCs w:val="28"/>
          <w:rtl/>
          <w:lang w:bidi="ar-EG"/>
        </w:rPr>
        <w:t xml:space="preserve"> المخاطر المؤسسية</w:t>
      </w:r>
    </w:p>
    <w:p w14:paraId="64EA9F5E"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lang w:val="en-GB" w:bidi="ar-EG"/>
        </w:rPr>
      </w:pPr>
      <w:r w:rsidRPr="00217F0D">
        <w:rPr>
          <w:rFonts w:ascii="Times New Roman" w:hAnsi="Times New Roman" w:cs="Simplified Arabic"/>
          <w:color w:val="000000" w:themeColor="text1"/>
          <w:sz w:val="24"/>
          <w:szCs w:val="28"/>
          <w:rtl/>
        </w:rPr>
        <w:t xml:space="preserve">تهدف هذه العملية إلى تصميم وبناء وتنفيذ ومتابعة عمليات معالجة المخاطر من قبل ملاك المخاطر، حيث يتم في هذه المرحلة الاعتماد على جميع البيانات ومخرجات العمل الصادرة عن المراحل السابقة (تحديد وتحليل وتقييم المخاطر) بشكل عام، وذلك لتحديد استراتيجية خطط معالجة المخاطر المناسبة للتقليل من أثر ً واحتمالية حدوث المخاطر بناء على الأوزان التي تم تحديدها في عملية تقييم المخاطر </w:t>
      </w:r>
      <w:r w:rsidRPr="00217F0D">
        <w:rPr>
          <w:rFonts w:ascii="Times New Roman" w:hAnsi="Times New Roman" w:cs="Simplified Arabic"/>
          <w:color w:val="000000" w:themeColor="text1"/>
          <w:sz w:val="24"/>
          <w:szCs w:val="28"/>
          <w:rtl/>
          <w:lang w:val="en-GB" w:bidi="ar-EG"/>
        </w:rPr>
        <w:t>(وزارة الأوقاف</w:t>
      </w:r>
      <w:r>
        <w:rPr>
          <w:rFonts w:ascii="Times New Roman" w:hAnsi="Times New Roman" w:cs="Simplified Arabic" w:hint="cs"/>
          <w:color w:val="000000" w:themeColor="text1"/>
          <w:sz w:val="24"/>
          <w:szCs w:val="28"/>
          <w:rtl/>
          <w:lang w:val="en-GB" w:bidi="ar-EG"/>
        </w:rPr>
        <w:t xml:space="preserve">، </w:t>
      </w:r>
      <w:r w:rsidRPr="00217F0D">
        <w:rPr>
          <w:rFonts w:ascii="Times New Roman" w:hAnsi="Times New Roman" w:cs="Simplified Arabic"/>
          <w:color w:val="000000" w:themeColor="text1"/>
          <w:sz w:val="24"/>
          <w:szCs w:val="28"/>
          <w:rtl/>
          <w:lang w:val="en-GB" w:bidi="ar-EG"/>
        </w:rPr>
        <w:t>2022).</w:t>
      </w:r>
    </w:p>
    <w:p w14:paraId="17F0BE01"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lastRenderedPageBreak/>
        <w:t>من خلال تطوير فهم واضح للأحداث التي تتعرض لها المنشأة والتي تخلق المخاطر المحتملة.</w:t>
      </w:r>
    </w:p>
    <w:p w14:paraId="09B5F293"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بناء الوعي بمفهوم المخاطر وكيفية التعامل منعها لدى منسوبي المنشأة.</w:t>
      </w:r>
    </w:p>
    <w:p w14:paraId="2427AC73"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التنسيق مع الإدارات الأخرى حول الاستجابة للمخاطر بشكل فعال ووضع خطط المعالجة المناسبة مع المتابعة للمخاطر الناشئة.</w:t>
      </w:r>
    </w:p>
    <w:p w14:paraId="210F705A"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تطبيق سياسات وإجراءات المخاطر المعتمدة في المنشأة ومتابعة تنفيذ خطط معالجة المخاطر المناسبة وتقييم المخاطر وأثرها واحتمالية حدوثها بالتعاون مع الإدارات الأخرى </w:t>
      </w:r>
      <w:r w:rsidRPr="00F602D1">
        <w:rPr>
          <w:rFonts w:ascii="Times New Roman" w:hAnsi="Times New Roman" w:cs="Simplified Arabic"/>
          <w:color w:val="000000" w:themeColor="text1"/>
          <w:sz w:val="24"/>
          <w:szCs w:val="28"/>
          <w:rtl/>
        </w:rPr>
        <w:t>(وزارة المالية</w:t>
      </w:r>
      <w:r>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2019)</w:t>
      </w:r>
    </w:p>
    <w:p w14:paraId="6855E57D"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بناء على ما سبق يمكن استخلاص أبعاد إدارة المخاطر لتشمل ما يلي:</w:t>
      </w:r>
    </w:p>
    <w:p w14:paraId="4251E079"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تحديد المخاطر: يعد أمر محوري في عملية إدارة المخاطر، وبالتالي، يجب على الفريق التأكد من التعرف على المخاطر المحددة التي تؤثر على نجاح المؤسسة، لذلك، فإن تحديد المخاطر هو الإجراء الذي يستخدمه الموظفون لتوثيق سمات المخاطر وتأثيرها المحتمل على نتائج العمل</w:t>
      </w:r>
      <w:r w:rsidRPr="00F602D1">
        <w:rPr>
          <w:rFonts w:ascii="Times New Roman" w:hAnsi="Times New Roman" w:cs="Simplified Arabic"/>
          <w:color w:val="000000" w:themeColor="text1"/>
          <w:sz w:val="24"/>
          <w:szCs w:val="28"/>
          <w:rtl/>
        </w:rPr>
        <w:t>.</w:t>
      </w:r>
    </w:p>
    <w:p w14:paraId="5A1D69A8"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تقييم المخاطر: بمجرد أن يتم تحديد المخاطر، يجب وضع قائمة بالأولويات لضمان التعامل مع المخاطر ذات الأولوية، ومن المهم أيضًا مقارنة المخاطر بمعايير قبول المخاطر في المؤسسة، كما يجب تحديد مدى احتمالية حدوث المخاطر والتأثير الذي ستخلفه المخاطر على الأعمال.</w:t>
      </w:r>
    </w:p>
    <w:p w14:paraId="356B3ADB"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إدارة المخاطر: هي الإجراءات التي تتضمن استراتيجية لإدارة المخاطر، سواء كانت هذه المخاطر متعلقة بالعمل، الجدولة، التكلفة، العقد، الجودة، أو الموارد. وتشمل تحديد الإجراءات الوقائية لتجنب المخاطر أو تخفيف تأثيرها، بالإضافة إلى وضع خطط استجابة للطوارئ للتعامل مع المخاطر عند تحققها.</w:t>
      </w:r>
    </w:p>
    <w:p w14:paraId="6DBDC1D1"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b/>
          <w:bCs/>
          <w:color w:val="000000" w:themeColor="text1"/>
          <w:sz w:val="24"/>
          <w:szCs w:val="28"/>
        </w:rPr>
      </w:pPr>
      <w:r w:rsidRPr="00217F0D">
        <w:rPr>
          <w:rFonts w:ascii="Times New Roman" w:hAnsi="Times New Roman" w:cs="Simplified Arabic"/>
          <w:b/>
          <w:bCs/>
          <w:color w:val="000000" w:themeColor="text1"/>
          <w:sz w:val="24"/>
          <w:szCs w:val="28"/>
          <w:rtl/>
        </w:rPr>
        <w:t>إدارة المخاطر المؤسسية باستخدام تطبيقات الذكاء الاصطناعي</w:t>
      </w:r>
    </w:p>
    <w:p w14:paraId="23C15C19"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تعد تطبيقات الذكاء الاصطناعي العمود الفقري لإدارة المخاطر المؤسسية وتتمثل هذه التطبيقات في الأنظمة الخبيرة</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w:t>
      </w:r>
      <w:r w:rsidRPr="00217F0D">
        <w:rPr>
          <w:rFonts w:ascii="Times New Roman" w:hAnsi="Times New Roman" w:cs="Simplified Arabic"/>
          <w:sz w:val="24"/>
          <w:szCs w:val="28"/>
          <w:rtl/>
        </w:rPr>
        <w:t>الأنظمة القائمة على المعرفة</w:t>
      </w:r>
      <w:r>
        <w:rPr>
          <w:rFonts w:ascii="Times New Roman" w:hAnsi="Times New Roman" w:cs="Simplified Arabic" w:hint="cs"/>
          <w:sz w:val="24"/>
          <w:szCs w:val="28"/>
          <w:rtl/>
        </w:rPr>
        <w:t>ـ</w:t>
      </w:r>
      <w:r w:rsidRPr="00217F0D">
        <w:rPr>
          <w:rFonts w:ascii="Times New Roman" w:hAnsi="Times New Roman" w:cs="Simplified Arabic"/>
          <w:sz w:val="24"/>
          <w:szCs w:val="28"/>
          <w:rtl/>
        </w:rPr>
        <w:t xml:space="preserve"> و</w:t>
      </w:r>
      <w:r w:rsidRPr="00217F0D">
        <w:rPr>
          <w:rFonts w:ascii="Times New Roman" w:hAnsi="Times New Roman" w:cs="Simplified Arabic"/>
          <w:color w:val="000000" w:themeColor="text1"/>
          <w:sz w:val="24"/>
          <w:szCs w:val="28"/>
          <w:rtl/>
        </w:rPr>
        <w:t>أنظمة دعم واتخاذ القرار الذكي</w:t>
      </w:r>
      <w:r>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و</w:t>
      </w:r>
      <w:r w:rsidRPr="00217F0D">
        <w:rPr>
          <w:rFonts w:ascii="Times New Roman" w:hAnsi="Times New Roman" w:cs="Simplified Arabic"/>
          <w:color w:val="000000" w:themeColor="text1"/>
          <w:sz w:val="24"/>
          <w:szCs w:val="28"/>
          <w:rtl/>
        </w:rPr>
        <w:t>أنظمة الوكلاء البرمجة الذكية</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w:t>
      </w:r>
      <w:r w:rsidRPr="00217F0D">
        <w:rPr>
          <w:rFonts w:ascii="Times New Roman" w:hAnsi="Times New Roman" w:cs="Simplified Arabic"/>
          <w:sz w:val="24"/>
          <w:szCs w:val="28"/>
          <w:rtl/>
        </w:rPr>
        <w:t>أنظمة التنفيذ الذكية</w:t>
      </w:r>
      <w:r w:rsidRPr="00217F0D">
        <w:rPr>
          <w:rFonts w:ascii="Times New Roman" w:hAnsi="Times New Roman" w:cs="Simplified Arabic"/>
          <w:color w:val="000000" w:themeColor="text1"/>
          <w:sz w:val="24"/>
          <w:szCs w:val="28"/>
          <w:rtl/>
        </w:rPr>
        <w:t xml:space="preserve"> ويمكن التطرق إليها التفصيل في التالي:</w:t>
      </w:r>
    </w:p>
    <w:p w14:paraId="4BF6F795" w14:textId="77777777" w:rsidR="0099486D" w:rsidRPr="00F602D1" w:rsidRDefault="0099486D" w:rsidP="0099486D">
      <w:pPr>
        <w:pStyle w:val="a7"/>
        <w:numPr>
          <w:ilvl w:val="0"/>
          <w:numId w:val="29"/>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الأنظمة الخبيرة:</w:t>
      </w:r>
      <w:r w:rsidRPr="00F602D1">
        <w:rPr>
          <w:rFonts w:ascii="Times New Roman" w:hAnsi="Times New Roman" w:cs="Simplified Arabic"/>
          <w:color w:val="000000" w:themeColor="text1"/>
          <w:sz w:val="24"/>
          <w:szCs w:val="28"/>
          <w:rtl/>
        </w:rPr>
        <w:t xml:space="preserve"> وهي نظم حاسوبية معقدة تقوم على تجميع معلومات متخصصة (أي في مجال محدد فقط) من الخبراء البشريين ووضعها في صورة تمكن الحاسوب من تطبيق المعلومات على المشكلات مماثلة (رجب</w:t>
      </w:r>
      <w:r>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2023)؛ ويعتبر إدخال الخبرة المكتسبة للإنسان في برامج الحاسب في مجال معين من أهم مجالات الذكاء الاصطناعي وذلك بهدف الوصول إلى برنامج يمكنه أن يعطي النصيحة في مجال معين أو يحلل البيانات أو الاستشارات أو التشخيص والذي يتطلب استخدام قواعد التضمين المنطقي لتحققه وبذلك يتم الحصول على برنامج ذكي للحاسب يستخدم خبرة الإنسان (عفيفي</w:t>
      </w:r>
      <w:r>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2015).</w:t>
      </w:r>
    </w:p>
    <w:p w14:paraId="5C84FA6D"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lang w:bidi="ar-EG"/>
        </w:rPr>
        <w:t>حيث تعد الأنظمة الخبيرة هو تطبيق أو مجال يقوم بتحويل معرفة خبير من خبراء مجال محدد إلى برنامج حيث يمكن من خلاله تحديد مشكلة في هذا المجال والإجابة عن العديد من الأسئلة حولها واقتراح الحلول اللازمة لها</w:t>
      </w:r>
      <w:r>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وهذا النظام قد يشغل دور استشاري في أي مجال سواء كان هذا المجال هو الطب أو </w:t>
      </w:r>
      <w:r w:rsidRPr="00217F0D">
        <w:rPr>
          <w:rFonts w:ascii="Times New Roman" w:hAnsi="Times New Roman" w:cs="Simplified Arabic"/>
          <w:color w:val="000000" w:themeColor="text1"/>
          <w:sz w:val="24"/>
          <w:szCs w:val="28"/>
          <w:rtl/>
          <w:lang w:bidi="ar-EG"/>
        </w:rPr>
        <w:lastRenderedPageBreak/>
        <w:t>الهندسة المعمارية أو الفيزياء أو غيرها (محمد</w:t>
      </w:r>
      <w:r>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2023)؛ </w:t>
      </w:r>
      <w:r w:rsidRPr="00217F0D">
        <w:rPr>
          <w:rFonts w:ascii="Times New Roman" w:hAnsi="Times New Roman" w:cs="Simplified Arabic"/>
          <w:color w:val="000000" w:themeColor="text1"/>
          <w:sz w:val="24"/>
          <w:szCs w:val="28"/>
          <w:rtl/>
        </w:rPr>
        <w:t>وعليه تلعب الأنظمة الخبيرة دورا مهما في مجال إدارة المخاطر من حيث توفير البيانات الأولية لفريق إدارة المخاطر وتحليلها والتخطيط لإدارتها وتشخيص الأعراض وتحديد المسببات التي يمكن أن تهيئ المناخ لإحداث أزمة معينة والمساهمة في عملية التدريب على إدارة المخاطر كما تستخدم في مجال نظم المعلومات الجغرافية وفي العديد من البرامج التي تساعد في تحديد خطوط السير من نقطة إلى أخرى ويمكن ربط تلك البرمجيات بقواعد البيانات المتاحة وتسجيل جميع المنشآت المهمة والحيوية ونقاط الإسعاف وحنفيات الحريق والمعلومات المطلوبة كافة لإدارة المخاطر بقواعد البيانات على الخرائط المحددة (</w:t>
      </w:r>
      <w:proofErr w:type="spellStart"/>
      <w:r w:rsidRPr="00217F0D">
        <w:rPr>
          <w:rFonts w:ascii="Times New Roman" w:hAnsi="Times New Roman" w:cs="Simplified Arabic"/>
          <w:color w:val="000000" w:themeColor="text1"/>
          <w:sz w:val="24"/>
          <w:szCs w:val="28"/>
          <w:rtl/>
        </w:rPr>
        <w:t>لكريني</w:t>
      </w:r>
      <w:proofErr w:type="spellEnd"/>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2021).</w:t>
      </w:r>
    </w:p>
    <w:p w14:paraId="748805A1"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 xml:space="preserve">كما أن نظام المعلومات لحل المشاكل وإدارة المخاطر عن طريق الحصول على المعرفة لأي مجال محدد ودقيق لشخص خبير يسمى بالنظام الخبير وتستخدم النظم الخبيرة لقبض المعرفة للعاملين الماهرين بصيغة مجموعة من القواعد والحقائق التي تضاف إلى الذاكرة أو ضمن ذخيرة التعلم </w:t>
      </w:r>
      <w:proofErr w:type="spellStart"/>
      <w:r w:rsidRPr="00217F0D">
        <w:rPr>
          <w:rFonts w:ascii="Times New Roman" w:hAnsi="Times New Roman" w:cs="Simplified Arabic"/>
          <w:color w:val="000000" w:themeColor="text1"/>
          <w:sz w:val="24"/>
          <w:szCs w:val="28"/>
          <w:rtl/>
        </w:rPr>
        <w:t>المنظمى</w:t>
      </w:r>
      <w:proofErr w:type="spellEnd"/>
      <w:r w:rsidRPr="00217F0D">
        <w:rPr>
          <w:rFonts w:ascii="Times New Roman" w:hAnsi="Times New Roman" w:cs="Simplified Arabic"/>
          <w:color w:val="000000" w:themeColor="text1"/>
          <w:sz w:val="24"/>
          <w:szCs w:val="28"/>
          <w:rtl/>
        </w:rPr>
        <w:t xml:space="preserve"> ويساعد هذا النظام أيضا في اتخاذ القرار عن طريق طرح الأسئلة في صميم الموضوع وشرح الأسباب التي توضح أفعال معينة وتساعد الأنظمة الخبيرة في مساعدة المنظمات لصناعة قرارات عالية الجودة باستخدام عدد قليل من الناس (مسلم</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2015).</w:t>
      </w:r>
    </w:p>
    <w:p w14:paraId="214CF01F"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lang w:bidi="ar-EG"/>
        </w:rPr>
        <w:t xml:space="preserve">كما </w:t>
      </w:r>
      <w:r w:rsidRPr="00217F0D">
        <w:rPr>
          <w:rFonts w:ascii="Times New Roman" w:hAnsi="Times New Roman" w:cs="Simplified Arabic"/>
          <w:color w:val="000000" w:themeColor="text1"/>
          <w:sz w:val="24"/>
          <w:szCs w:val="28"/>
          <w:rtl/>
        </w:rPr>
        <w:t>أشار "صعيدي وعمراني" (</w:t>
      </w:r>
      <w:r w:rsidRPr="00217F0D">
        <w:rPr>
          <w:rFonts w:ascii="Times New Roman" w:hAnsi="Times New Roman" w:cs="Simplified Arabic"/>
          <w:color w:val="222222"/>
          <w:sz w:val="24"/>
          <w:szCs w:val="28"/>
          <w:shd w:val="clear" w:color="auto" w:fill="FFFFFF"/>
        </w:rPr>
        <w:t>Saidi &amp; Amrani, 2024</w:t>
      </w:r>
      <w:r w:rsidRPr="00217F0D">
        <w:rPr>
          <w:rFonts w:ascii="Times New Roman" w:hAnsi="Times New Roman" w:cs="Simplified Arabic"/>
          <w:color w:val="000000" w:themeColor="text1"/>
          <w:sz w:val="24"/>
          <w:szCs w:val="28"/>
          <w:rtl/>
        </w:rPr>
        <w:t>) إلى أنه</w:t>
      </w:r>
      <w:r w:rsidRPr="00217F0D">
        <w:rPr>
          <w:rFonts w:ascii="Times New Roman" w:hAnsi="Times New Roman" w:cs="Simplified Arabic"/>
          <w:sz w:val="24"/>
          <w:szCs w:val="28"/>
          <w:rtl/>
        </w:rPr>
        <w:t xml:space="preserve"> </w:t>
      </w:r>
      <w:r w:rsidRPr="00217F0D">
        <w:rPr>
          <w:rFonts w:ascii="Times New Roman" w:hAnsi="Times New Roman" w:cs="Simplified Arabic"/>
          <w:color w:val="000000" w:themeColor="text1"/>
          <w:sz w:val="24"/>
          <w:szCs w:val="28"/>
          <w:rtl/>
        </w:rPr>
        <w:t>تتمثل المكونات الرئيسية ووظائف الأنظمة الخبيرة في: 1. مرفق اكتساب المعرفة والذي يتيح إضافة وتحديث المعرفة في قاعدة المعرفة، مما يضمن أن يظل نظام الخبراء محدثًا ودقيقًا، 2. قاعدة المعرفة: والتي تخزن المعرفة المتخصصة والخبرة في مجال معين، 3. محرك الاستدلال: وهو المكون الأساسي الذي يطبق القواعد المنطقية على قاعدة المعرفة لاستنتاج النتائج أو اتخاذ القرارات، و4. واجهة المستخدم: والتي تسمح للمستخدمين بالتفاعل مع نظام الخبراء، وإدخال الاستعلامات وتلقي النصائح أو الحلول، وتساعد الأنظمة الخبيرة على إدارة المخاطر من خلال:</w:t>
      </w:r>
    </w:p>
    <w:p w14:paraId="1FA487D7"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تحسين عملية اتخاذ القرار: تسهل الأنظمة الخبيرة عملية اتخاذ القرار في إدارة المخاطر من خلال توفير تحليل وتوصيات منظمة بناءً على بيانات وقواعد محددة مسبقًا.</w:t>
      </w:r>
    </w:p>
    <w:p w14:paraId="05FC0DE3"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سرعة الاستجابة: من خلال أتمتة تحليل المخاطر، تعمل الأنظمة الخبيرة على تسريع عملية اتخاذ القرار، مما يتيح استجابات سريعة للمواقف الناشئة </w:t>
      </w:r>
    </w:p>
    <w:p w14:paraId="31AD7B95"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الاتساق في تقييم المخاطر: تضمن الأنظمة الخبيرة نهجًا متسقًا وموحدًا لتقييم المخاطر، مما يقلل من التباين وعدم اليقين المرتبط بالحكم البشري </w:t>
      </w:r>
    </w:p>
    <w:p w14:paraId="676ACCDB"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إدارة المعرفة الفعالة: تساعد الأنظمة الخبيرة في الإدارة الفعالة والاستفادة من المعرفة المتعلقة بالمخاطر، مما يجعلها سهلة الوصول </w:t>
      </w:r>
    </w:p>
    <w:p w14:paraId="0741E393"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 القدرة على التكيف مع التغييرات: يمكن تحديث الأنظمة الخبيرة بسرعة لتعكس المعلومات الجديدة أو التغييرات في بيئة المخاطر، مما يضمن إدارة المخاطر الديناميكية والمناسبة</w:t>
      </w:r>
    </w:p>
    <w:p w14:paraId="05C4351B" w14:textId="77777777" w:rsidR="0099486D" w:rsidRPr="00F602D1" w:rsidRDefault="0099486D" w:rsidP="0099486D">
      <w:pPr>
        <w:pStyle w:val="a7"/>
        <w:numPr>
          <w:ilvl w:val="0"/>
          <w:numId w:val="29"/>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lastRenderedPageBreak/>
        <w:t xml:space="preserve">الأنظمة القائمة على المعرفة: </w:t>
      </w:r>
      <w:r w:rsidRPr="00F602D1">
        <w:rPr>
          <w:rFonts w:ascii="Times New Roman" w:hAnsi="Times New Roman" w:cs="Simplified Arabic"/>
          <w:color w:val="000000" w:themeColor="text1"/>
          <w:sz w:val="24"/>
          <w:szCs w:val="28"/>
          <w:rtl/>
        </w:rPr>
        <w:t>تحتوي تلك الأنظمة على مجموعة من المعارف والخبرات المرتبطة بمجال معرفي معين ويتم تطوير قاعدة مستقلة لكل مجال معرفي لتمثل الخبرة التي اكتسبت من العمل والبحث في مجال معين على أن تتضمن القاعدة أكبر قدر من المعرفة يمكن الحصول عليه في المجال المحدد وهناك أساليب عديدة لتمثيل معرفة الخبراء مثل القواعد والحقائق والأطر ويجب التمييز بين قاعدة معرفة المنظمة وقاعدة معرفة النظم الخبيرة إذ أن قاعدة المعرفة التنظيمية تكون أكثر اتساعا وعمومية وتحتوي على المعرفة المجمعة والمكدسة لحل مشاكل متعددة من ذلك يمكن القول بأن تمثيل المعرفة في قاعدة البيانات يأتي بعد الحصول عليها من الخبراء والمصادر الموثوقية وبطريقة يمكن فهمها ثم ترجمتها إلى قواعد أو إلى صور أخرى من تمثيل المعرفة (مسلم</w:t>
      </w:r>
      <w:r>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2015).</w:t>
      </w:r>
    </w:p>
    <w:p w14:paraId="5335F0D9"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كما تعتبر التكنولوجيا</w:t>
      </w:r>
      <w:r w:rsidRPr="00217F0D">
        <w:rPr>
          <w:rFonts w:ascii="Times New Roman" w:hAnsi="Times New Roman" w:cs="Simplified Arabic"/>
          <w:color w:val="000000" w:themeColor="text1"/>
          <w:sz w:val="24"/>
          <w:szCs w:val="28"/>
        </w:rPr>
        <w:t xml:space="preserve"> </w:t>
      </w:r>
      <w:r w:rsidRPr="00217F0D">
        <w:rPr>
          <w:rFonts w:ascii="Times New Roman" w:hAnsi="Times New Roman" w:cs="Simplified Arabic"/>
          <w:color w:val="000000" w:themeColor="text1"/>
          <w:sz w:val="24"/>
          <w:szCs w:val="28"/>
          <w:rtl/>
        </w:rPr>
        <w:t>الموجهة بالمعرفة الخاصة بالنظم الكبرة ضرورية في إدارة التنظيمات المعقدة في عالم اليوم وتتضمن نظم إدارة معلومات البرامج ونظم إدارة الأصول الفكرية ونظم إدارة سلسلة القيم بينما تعمل هذه النظم في مواجهة مجتمع المعرفة (الهوش</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2020).</w:t>
      </w:r>
    </w:p>
    <w:p w14:paraId="57659CD5"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وإن الاتجاه السائد في تطور البشرية هو الزيادة المطردة في حجم المعلومات، ولقد تعلم الأفراد كيفية التعامل مع المعلومات ولديهم الكثير من الأدوات والتكنولوجيا للعمل بها، وبالتالي، فإن الأهمية الخاصة ليست فقط الحصول على البيانات وتخزينها ونقلها ولكن أيضًا استخدامها، والحصول على المعرفة المطلوبة من تلك البيانات، إن استخراج المعرفة من البيانات هو المشكلة الأكثر صعوبة والتي تتم من خلال أنظمة الذكاء الاصطناعي القائمة على المعرفة، من أجل دعم اتخاذ القرار، بالإضافة إلى أنظمة تخزين البيانات والحصول عليها</w:t>
      </w:r>
      <w:r w:rsidRPr="00217F0D">
        <w:rPr>
          <w:rFonts w:ascii="Times New Roman" w:hAnsi="Times New Roman" w:cs="Simplified Arabic"/>
          <w:color w:val="000000" w:themeColor="text1"/>
          <w:sz w:val="24"/>
          <w:szCs w:val="28"/>
        </w:rPr>
        <w:t xml:space="preserve"> </w:t>
      </w:r>
      <w:proofErr w:type="spellStart"/>
      <w:r w:rsidRPr="00217F0D">
        <w:rPr>
          <w:rFonts w:ascii="Times New Roman" w:hAnsi="Times New Roman" w:cs="Simplified Arabic"/>
          <w:color w:val="000000" w:themeColor="text1"/>
          <w:sz w:val="24"/>
          <w:szCs w:val="28"/>
        </w:rPr>
        <w:t>Krasnoproshin</w:t>
      </w:r>
      <w:proofErr w:type="spellEnd"/>
      <w:r w:rsidRPr="00217F0D">
        <w:rPr>
          <w:rFonts w:ascii="Times New Roman" w:hAnsi="Times New Roman" w:cs="Simplified Arabic"/>
          <w:color w:val="000000" w:themeColor="text1"/>
          <w:sz w:val="24"/>
          <w:szCs w:val="28"/>
        </w:rPr>
        <w:t xml:space="preserve"> et al., 2016)</w:t>
      </w:r>
      <w:r w:rsidRPr="00217F0D">
        <w:rPr>
          <w:rFonts w:ascii="Times New Roman" w:hAnsi="Times New Roman" w:cs="Simplified Arabic"/>
          <w:color w:val="000000" w:themeColor="text1"/>
          <w:sz w:val="24"/>
          <w:szCs w:val="28"/>
          <w:rtl/>
        </w:rPr>
        <w:t>).</w:t>
      </w:r>
    </w:p>
    <w:p w14:paraId="703E75B6" w14:textId="77777777" w:rsidR="0099486D" w:rsidRPr="00F602D1" w:rsidRDefault="0099486D" w:rsidP="0099486D">
      <w:pPr>
        <w:pStyle w:val="a7"/>
        <w:numPr>
          <w:ilvl w:val="0"/>
          <w:numId w:val="29"/>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أنظمة دعم واتخاذ القرار الذكي:</w:t>
      </w:r>
      <w:r w:rsidRPr="00F602D1">
        <w:rPr>
          <w:rFonts w:ascii="Times New Roman" w:hAnsi="Times New Roman" w:cs="Simplified Arabic"/>
          <w:color w:val="000000" w:themeColor="text1"/>
          <w:sz w:val="24"/>
          <w:szCs w:val="28"/>
          <w:rtl/>
        </w:rPr>
        <w:t xml:space="preserve"> </w:t>
      </w:r>
      <w:r w:rsidRPr="00F602D1">
        <w:rPr>
          <w:rFonts w:ascii="Times New Roman" w:hAnsi="Times New Roman" w:cs="Simplified Arabic"/>
          <w:color w:val="000000" w:themeColor="text1"/>
          <w:sz w:val="24"/>
          <w:szCs w:val="28"/>
          <w:rtl/>
          <w:lang w:bidi="ar-EG"/>
        </w:rPr>
        <w:t xml:space="preserve">هو أحد مجالات الذكاء الاصطناعي التي تساعد على إدارة المخاطر حيث </w:t>
      </w:r>
      <w:r w:rsidRPr="00F602D1">
        <w:rPr>
          <w:rFonts w:ascii="Times New Roman" w:hAnsi="Times New Roman" w:cs="Simplified Arabic" w:hint="cs"/>
          <w:color w:val="000000" w:themeColor="text1"/>
          <w:sz w:val="24"/>
          <w:szCs w:val="28"/>
          <w:rtl/>
          <w:lang w:bidi="ar-EG"/>
        </w:rPr>
        <w:t>إنها</w:t>
      </w:r>
      <w:r w:rsidRPr="00F602D1">
        <w:rPr>
          <w:rFonts w:ascii="Times New Roman" w:hAnsi="Times New Roman" w:cs="Simplified Arabic"/>
          <w:color w:val="000000" w:themeColor="text1"/>
          <w:sz w:val="24"/>
          <w:szCs w:val="28"/>
          <w:rtl/>
          <w:lang w:bidi="ar-EG"/>
        </w:rPr>
        <w:t xml:space="preserve"> تهتم بمعالجة المعلومات التي يتم مشاركتها معه مهما كانت مقعدة ويستطيع أيضا التعاطي معها والإجابة على الأسئلة التي تطرح بشأنها بالإضافة إلى أنه من الممكن استخدامه في المهام التسويقية والإدارية وأن يوفر حتى أيام وأسابيع من التعلم والتفكير على الإنسان (محمد</w:t>
      </w:r>
      <w:r>
        <w:rPr>
          <w:rFonts w:ascii="Times New Roman" w:hAnsi="Times New Roman" w:cs="Simplified Arabic" w:hint="cs"/>
          <w:color w:val="000000" w:themeColor="text1"/>
          <w:sz w:val="24"/>
          <w:szCs w:val="28"/>
          <w:rtl/>
          <w:lang w:bidi="ar-EG"/>
        </w:rPr>
        <w:t>،</w:t>
      </w:r>
      <w:r w:rsidRPr="00F602D1">
        <w:rPr>
          <w:rFonts w:ascii="Times New Roman" w:hAnsi="Times New Roman" w:cs="Simplified Arabic"/>
          <w:color w:val="000000" w:themeColor="text1"/>
          <w:sz w:val="24"/>
          <w:szCs w:val="28"/>
          <w:rtl/>
          <w:lang w:bidi="ar-EG"/>
        </w:rPr>
        <w:t xml:space="preserve"> 2023).</w:t>
      </w:r>
    </w:p>
    <w:p w14:paraId="2736BB42"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فإن النظام الذكي هو أي نظام أو أداة يمكنها دعم اتخاذ القرارات المستنيرة، وتعد مهمة اتخاذ القرار واحدة من المهام الصعبة، والتي تؤدي في النهاية إلى تحقيق أو فشل المؤسسة في تحقيق الأهداف، وقد تم تجهيز أنظمة دعم القرار الحديثة بإتقان أساليب تحليل القرار متعدد المعايير لمساعدة صناع القرار في اتخاذ القرارات المناسبة في السيناريوهات المعقدة، ونظرًا لفائدة أنظمة اتخاذ القرار متعددة المعايير، يكافح الباحثون لدمجها مع خوارزميات التعلم الآلي لتوفير بدائل أفضل لاتخاذ قرارات دقيقة، وبالتالي تعد أنظمة دعم القرار الذكية مجالًا نشطًا للدراسة للباحثين حيث يحاولون استكشاف خوارزميات جديدة واقتراح طرق لتحسين قدرات أنظمة دعم القرار</w:t>
      </w:r>
      <w:r w:rsidRPr="00217F0D">
        <w:rPr>
          <w:rFonts w:ascii="Times New Roman" w:hAnsi="Times New Roman" w:cs="Simplified Arabic"/>
          <w:color w:val="222222"/>
          <w:sz w:val="24"/>
          <w:szCs w:val="28"/>
          <w:shd w:val="clear" w:color="auto" w:fill="FFFFFF"/>
        </w:rPr>
        <w:t>Ali et al., 2023)</w:t>
      </w:r>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rPr>
        <w:t>.</w:t>
      </w:r>
    </w:p>
    <w:p w14:paraId="79BA9B6E" w14:textId="77777777" w:rsidR="0099486D" w:rsidRPr="00F602D1" w:rsidRDefault="0099486D" w:rsidP="0099486D">
      <w:pPr>
        <w:pStyle w:val="a7"/>
        <w:numPr>
          <w:ilvl w:val="0"/>
          <w:numId w:val="29"/>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t>أنظمة الوكلاء البرمجة الذكية:</w:t>
      </w:r>
      <w:r w:rsidRPr="00F602D1">
        <w:rPr>
          <w:rFonts w:ascii="Times New Roman" w:hAnsi="Times New Roman" w:cs="Simplified Arabic"/>
          <w:color w:val="000000" w:themeColor="text1"/>
          <w:sz w:val="24"/>
          <w:szCs w:val="28"/>
          <w:rtl/>
        </w:rPr>
        <w:t xml:space="preserve"> يعتبر الوكيل الذكي هو أحد تطبيقات التنقيب عن البيانات من شبكة الإنترنت أو من قواعد بيانات الإنترنت</w:t>
      </w:r>
      <w:r>
        <w:rPr>
          <w:rFonts w:ascii="Times New Roman" w:hAnsi="Times New Roman" w:cs="Simplified Arabic"/>
          <w:color w:val="000000" w:themeColor="text1"/>
          <w:sz w:val="24"/>
          <w:szCs w:val="28"/>
          <w:rtl/>
        </w:rPr>
        <w:t>،</w:t>
      </w:r>
      <w:r w:rsidRPr="00F602D1">
        <w:rPr>
          <w:rFonts w:ascii="Times New Roman" w:hAnsi="Times New Roman" w:cs="Simplified Arabic"/>
          <w:color w:val="000000" w:themeColor="text1"/>
          <w:sz w:val="24"/>
          <w:szCs w:val="28"/>
          <w:rtl/>
        </w:rPr>
        <w:t xml:space="preserve"> ويعمل الوكيل الذكي من خلال حزمة برمجية تقوم بتنفيذ مهام </w:t>
      </w:r>
      <w:r w:rsidRPr="00F602D1">
        <w:rPr>
          <w:rFonts w:ascii="Times New Roman" w:hAnsi="Times New Roman" w:cs="Simplified Arabic"/>
          <w:color w:val="000000" w:themeColor="text1"/>
          <w:sz w:val="24"/>
          <w:szCs w:val="28"/>
          <w:rtl/>
        </w:rPr>
        <w:lastRenderedPageBreak/>
        <w:t>محددة أو واجبات ذات طبيعة متكررة أو تنبئية للمستفيد ولدعم نشاط أعمال أو تطبيقات برامج أخرى</w:t>
      </w:r>
      <w:r>
        <w:rPr>
          <w:rFonts w:ascii="Times New Roman" w:hAnsi="Times New Roman" w:cs="Simplified Arabic"/>
          <w:color w:val="000000" w:themeColor="text1"/>
          <w:sz w:val="24"/>
          <w:szCs w:val="28"/>
          <w:rtl/>
        </w:rPr>
        <w:t>،</w:t>
      </w:r>
      <w:r w:rsidRPr="00F602D1">
        <w:rPr>
          <w:rFonts w:ascii="Times New Roman" w:hAnsi="Times New Roman" w:cs="Simplified Arabic"/>
          <w:color w:val="000000" w:themeColor="text1"/>
          <w:sz w:val="24"/>
          <w:szCs w:val="28"/>
          <w:rtl/>
        </w:rPr>
        <w:t xml:space="preserve"> وبإمكان الإدارة برمجة الوكيل الذكي لصنع قرارات بالاستناد على أولويات أو خيارات تحدد من قبل المستفيد بالإضافة إلى قدرة برامج الوكيل الذكي على تنفيذ مهام ووجبات أكثر تعقيدا وأهمية في مجالات الأنشطة الإدارية (ياسين</w:t>
      </w:r>
      <w:r>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2016).</w:t>
      </w:r>
    </w:p>
    <w:p w14:paraId="06E9BD9B"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وأشار "</w:t>
      </w:r>
      <w:proofErr w:type="spellStart"/>
      <w:r w:rsidRPr="00217F0D">
        <w:rPr>
          <w:rFonts w:ascii="Times New Roman" w:hAnsi="Times New Roman" w:cs="Simplified Arabic"/>
          <w:color w:val="000000" w:themeColor="text1"/>
          <w:sz w:val="24"/>
          <w:szCs w:val="28"/>
          <w:rtl/>
          <w:lang w:bidi="ar-EG"/>
        </w:rPr>
        <w:t>بالاكريشنان</w:t>
      </w:r>
      <w:proofErr w:type="spellEnd"/>
      <w:r w:rsidRPr="00217F0D">
        <w:rPr>
          <w:rFonts w:ascii="Times New Roman" w:hAnsi="Times New Roman" w:cs="Simplified Arabic"/>
          <w:color w:val="000000" w:themeColor="text1"/>
          <w:sz w:val="24"/>
          <w:szCs w:val="28"/>
          <w:rtl/>
          <w:lang w:bidi="ar-EG"/>
        </w:rPr>
        <w:t xml:space="preserve"> وجانيت"(</w:t>
      </w:r>
      <w:r w:rsidRPr="00217F0D">
        <w:rPr>
          <w:rFonts w:ascii="Times New Roman" w:hAnsi="Times New Roman" w:cs="Simplified Arabic"/>
          <w:color w:val="222222"/>
          <w:sz w:val="24"/>
          <w:szCs w:val="28"/>
          <w:shd w:val="clear" w:color="auto" w:fill="FFFFFF"/>
        </w:rPr>
        <w:t>Balakrishnan &amp; Janet, 2019</w:t>
      </w:r>
      <w:r w:rsidRPr="00217F0D">
        <w:rPr>
          <w:rFonts w:ascii="Times New Roman" w:hAnsi="Times New Roman" w:cs="Simplified Arabic"/>
          <w:color w:val="000000" w:themeColor="text1"/>
          <w:sz w:val="24"/>
          <w:szCs w:val="28"/>
          <w:rtl/>
          <w:lang w:bidi="ar-EG"/>
        </w:rPr>
        <w:t xml:space="preserve">) إلى أنه نشأت </w:t>
      </w:r>
      <w:r w:rsidRPr="00217F0D">
        <w:rPr>
          <w:rFonts w:ascii="Times New Roman" w:hAnsi="Times New Roman" w:cs="Simplified Arabic"/>
          <w:color w:val="000000" w:themeColor="text1"/>
          <w:sz w:val="24"/>
          <w:szCs w:val="28"/>
          <w:rtl/>
        </w:rPr>
        <w:t>أنظمة</w:t>
      </w:r>
      <w:r w:rsidRPr="00217F0D">
        <w:rPr>
          <w:rFonts w:ascii="Times New Roman" w:hAnsi="Times New Roman" w:cs="Simplified Arabic"/>
          <w:color w:val="000000" w:themeColor="text1"/>
          <w:sz w:val="24"/>
          <w:szCs w:val="28"/>
          <w:rtl/>
          <w:lang w:bidi="ar-EG"/>
        </w:rPr>
        <w:t xml:space="preserve"> الوكلاء الذكية في البداية من الذكاء الاصطناعي والبرمجة الموزعة، تم دمج هاتين المنطقتين معًا لتشكيل الذكاء الاصطناعي الموزع (</w:t>
      </w:r>
      <w:r w:rsidRPr="00217F0D">
        <w:rPr>
          <w:rFonts w:ascii="Times New Roman" w:hAnsi="Times New Roman" w:cs="Simplified Arabic"/>
          <w:color w:val="000000" w:themeColor="text1"/>
          <w:sz w:val="24"/>
          <w:szCs w:val="28"/>
          <w:lang w:bidi="ar-EG"/>
        </w:rPr>
        <w:t>DAI</w:t>
      </w:r>
      <w:r w:rsidRPr="00217F0D">
        <w:rPr>
          <w:rFonts w:ascii="Times New Roman" w:hAnsi="Times New Roman" w:cs="Simplified Arabic"/>
          <w:color w:val="000000" w:themeColor="text1"/>
          <w:sz w:val="24"/>
          <w:szCs w:val="28"/>
          <w:rtl/>
          <w:lang w:bidi="ar-EG"/>
        </w:rPr>
        <w:t>)، والذي من خلاله ظهرت رؤية الوكيل الذكي، في منتصف الخمسينيات من القرن الماضي، كانت فكرة الكيان الذكي موجودة والتي كانت تُعرف أيضًا باسم الوكيل، ولكن لم يبدأ التقدم الفعلي في تطويره إلا في أوائل التسعينيات؛ تزامنًا مع ظهور الإنترنت، ومن بين أسرع مجالات الذكاء الاصطناعي نموًا هي تقنية الوكيل، والتي لها أهمية قصوى في الأبحاث الحالية، ويُعتبر الوكيل الذكي كيانًا برمجيًا يمكن استخدامه في بيئة العمل، ويتميز بأنه:</w:t>
      </w:r>
    </w:p>
    <w:p w14:paraId="501B937D"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مستقلًا</w:t>
      </w:r>
    </w:p>
    <w:p w14:paraId="4CF5F462"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يستجيب للتغيرات في البيئة</w:t>
      </w:r>
    </w:p>
    <w:p w14:paraId="12AD2281"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استباقيًا في تحقيق أهدافه؛ وأيضًا</w:t>
      </w:r>
    </w:p>
    <w:p w14:paraId="17116C9B"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اجتماعيًا.</w:t>
      </w:r>
    </w:p>
    <w:p w14:paraId="12804390"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b/>
          <w:bCs/>
          <w:color w:val="000000" w:themeColor="text1"/>
          <w:sz w:val="24"/>
          <w:szCs w:val="28"/>
          <w:rtl/>
        </w:rPr>
      </w:pPr>
      <w:r w:rsidRPr="00F602D1">
        <w:rPr>
          <w:rFonts w:ascii="Times New Roman" w:hAnsi="Times New Roman" w:cs="Simplified Arabic"/>
          <w:b/>
          <w:bCs/>
          <w:color w:val="000000" w:themeColor="text1"/>
          <w:sz w:val="24"/>
          <w:szCs w:val="28"/>
          <w:rtl/>
        </w:rPr>
        <w:t>أنظمة التنفيذ الذكية:</w:t>
      </w:r>
    </w:p>
    <w:p w14:paraId="5DACA934"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لقد أصبح الذكاء الاصطناعي ذا أهمية في الحياة اليومية وتطور المؤسسات، تحاكي هذه التكنولوجيا عمليات الذكاء البشري بواسطة الآلات، وخاصة من خلال أنظمة التنفيذ الذكية، وتتمتع هذه الأنظمة بالعديد من إمكانيات التطبيق، إن قدرة الذكاء الاصطناعي هائلة، مما يجعله قادرًا على تحليل البيانات الضخمة وإدارة المخاطر وتقييم المخاطر واتخاذ القرارات الاستراتيجية، فمن خلال التحليلات الذكية، يتمكن الذكاء الاصطناعي من مساعدة المؤسسات على اتخاذ قرارات مستنيرة ودفع كفاءة الأداء</w:t>
      </w:r>
      <w:r w:rsidRPr="00217F0D">
        <w:rPr>
          <w:rFonts w:ascii="Times New Roman" w:hAnsi="Times New Roman" w:cs="Simplified Arabic"/>
          <w:color w:val="000000" w:themeColor="text1"/>
          <w:sz w:val="24"/>
          <w:szCs w:val="28"/>
        </w:rPr>
        <w:t>Pirani, 2024)</w:t>
      </w:r>
      <w:r w:rsidRPr="00217F0D">
        <w:rPr>
          <w:rFonts w:ascii="Times New Roman" w:hAnsi="Times New Roman" w:cs="Simplified Arabic"/>
          <w:color w:val="000000" w:themeColor="text1"/>
          <w:sz w:val="24"/>
          <w:szCs w:val="28"/>
          <w:rtl/>
        </w:rPr>
        <w:t>).</w:t>
      </w:r>
    </w:p>
    <w:p w14:paraId="43E40B14"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مما سبق يمكن استنتاج أن يمكن استخدام العديد من تطبيقات الذكاء الاصطناعي في إدارة المخاطر المؤسسية وتتمثل هذه التطبيقات في التالي:</w:t>
      </w:r>
    </w:p>
    <w:p w14:paraId="1E89DA48"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t>الأنظمة الخبيرة:</w:t>
      </w:r>
      <w:r w:rsidRPr="00217F0D">
        <w:rPr>
          <w:rFonts w:ascii="Times New Roman" w:hAnsi="Times New Roman" w:cs="Simplified Arabic"/>
          <w:color w:val="000000" w:themeColor="text1"/>
          <w:sz w:val="24"/>
          <w:szCs w:val="28"/>
          <w:rtl/>
        </w:rPr>
        <w:t xml:space="preserve"> تعد الأنظمة الخبيرة فرع من فروع الذكاء الاصطناعي التي تستخدم المعرفة المتخصصة لحل المشكلات على مستوى الخبراء البشريين في مجال معين، الخبير هو الشخص الذي لديه خبرة في مجال معين غير معروف ومتاح لمعظم الناس، يمكن استخدام نظام الخبراء لحل مشكلة معقدة أو تقديم المشورة.</w:t>
      </w:r>
    </w:p>
    <w:p w14:paraId="2987B1BB"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t>الأنظمة القائمة على المعرفة:</w:t>
      </w:r>
      <w:r w:rsidRPr="00F602D1">
        <w:rPr>
          <w:rFonts w:ascii="Times New Roman" w:hAnsi="Times New Roman" w:cs="Simplified Arabic"/>
          <w:color w:val="000000" w:themeColor="text1"/>
          <w:sz w:val="24"/>
          <w:szCs w:val="28"/>
          <w:rtl/>
        </w:rPr>
        <w:t xml:space="preserve"> </w:t>
      </w:r>
      <w:r w:rsidRPr="00217F0D">
        <w:rPr>
          <w:rFonts w:ascii="Times New Roman" w:hAnsi="Times New Roman" w:cs="Simplified Arabic"/>
          <w:color w:val="000000" w:themeColor="text1"/>
          <w:sz w:val="24"/>
          <w:szCs w:val="28"/>
          <w:rtl/>
        </w:rPr>
        <w:t xml:space="preserve">تساهم الأنظمة الذكية القائمة على المعرفة في تحسين عملية اتخاذ القرارات، حيث يواجه المديرون صعوبة في تنظيم جميع البيانات المتاحة يدويًا، وتتمتع الأنظمة الذكية </w:t>
      </w:r>
      <w:r w:rsidRPr="00217F0D">
        <w:rPr>
          <w:rFonts w:ascii="Times New Roman" w:hAnsi="Times New Roman" w:cs="Simplified Arabic"/>
          <w:color w:val="000000" w:themeColor="text1"/>
          <w:sz w:val="24"/>
          <w:szCs w:val="28"/>
          <w:rtl/>
        </w:rPr>
        <w:lastRenderedPageBreak/>
        <w:t>بالقدرة على تخزين واسترجاع كميات كبيرة من البيانات بكفاءة والتي ستكون مطلوبة لإدارة المخاطر أو اتخاذ القرارات، ونظرًا لقدراتها المستقلة والعقلانية.</w:t>
      </w:r>
    </w:p>
    <w:p w14:paraId="55BA27E7"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t>أنظمة دعم واتخاذ القرار الذكي:</w:t>
      </w:r>
      <w:r w:rsidRPr="00217F0D">
        <w:rPr>
          <w:rFonts w:ascii="Times New Roman" w:hAnsi="Times New Roman" w:cs="Simplified Arabic"/>
          <w:color w:val="000000" w:themeColor="text1"/>
          <w:sz w:val="24"/>
          <w:szCs w:val="28"/>
          <w:rtl/>
        </w:rPr>
        <w:t xml:space="preserve"> يمكن أن يحتوي نظام دعم القرار على ذكاء اصطناعي (</w:t>
      </w:r>
      <w:r w:rsidRPr="00217F0D">
        <w:rPr>
          <w:rFonts w:ascii="Times New Roman" w:hAnsi="Times New Roman" w:cs="Simplified Arabic"/>
          <w:color w:val="000000" w:themeColor="text1"/>
          <w:sz w:val="24"/>
          <w:szCs w:val="28"/>
        </w:rPr>
        <w:t>AI</w:t>
      </w:r>
      <w:r w:rsidRPr="00217F0D">
        <w:rPr>
          <w:rFonts w:ascii="Times New Roman" w:hAnsi="Times New Roman" w:cs="Simplified Arabic"/>
          <w:color w:val="000000" w:themeColor="text1"/>
          <w:sz w:val="24"/>
          <w:szCs w:val="28"/>
          <w:rtl/>
        </w:rPr>
        <w:t>) أو نظام خبير يمكنه تمثيل المعلومات بيانيًا، والتي يمكن توجيهها نحو قادة المؤسسة أو مجموعات الموظفين الأخرى، يمكن لمثل هذا النظام الوصول إلى أرقام البيانات المقارنة، ومصادر البيانات العلائقية، والأرقام المتوقعة التي تستند إلى افتراضات أو بيانات جديدة.</w:t>
      </w:r>
    </w:p>
    <w:p w14:paraId="6199A202"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أنظمة الوكلاء البرمجة الذكية:</w:t>
      </w:r>
      <w:r w:rsidRPr="00217F0D">
        <w:rPr>
          <w:rFonts w:ascii="Times New Roman" w:hAnsi="Times New Roman" w:cs="Simplified Arabic"/>
          <w:color w:val="000000" w:themeColor="text1"/>
          <w:sz w:val="24"/>
          <w:szCs w:val="28"/>
          <w:rtl/>
        </w:rPr>
        <w:t xml:space="preserve"> يفترض أن الوكيل الذكي يجب أن يكون قادرًا على إدراك بيئته، والتفكير في كيفية تحقيق أهدافه، والتصرف نحو تحقيقها من خلال تطبيق بعض مبادئ العقلانية، والتفاعل مع العملاء الأذكياء الآخرين، سواء كانوا اصطناعيين أو بشريين، وفي مجال الذكاء الاصطناعي.</w:t>
      </w:r>
    </w:p>
    <w:p w14:paraId="5DE8FF71"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أنظمة التنفيذ الذكية:</w:t>
      </w:r>
      <w:r w:rsidRPr="00F602D1">
        <w:rPr>
          <w:rFonts w:ascii="Times New Roman" w:hAnsi="Times New Roman" w:cs="Simplified Arabic"/>
          <w:color w:val="000000" w:themeColor="text1"/>
          <w:sz w:val="24"/>
          <w:szCs w:val="28"/>
          <w:rtl/>
        </w:rPr>
        <w:t xml:space="preserve"> تتميز هذه الأنظمة بوفرة في التطبيقات، حيث تتمتع الذكاء الاصطناعي بقدرات هائلة تمكنه من تحليل البيانات الضخمة وإدارة المخاطر وتقييمها واتخاذ القرارات الاستراتيجية. من خلال التحليلات المتقدمة، يمكن للذكاء الاصطناعي دعم المؤسسات في اتخاذ قرارات مستنيرة وتحسين كفاءة الأداء.</w:t>
      </w:r>
    </w:p>
    <w:p w14:paraId="4E9C6E49" w14:textId="77777777" w:rsidR="0099486D" w:rsidRPr="00F602D1" w:rsidRDefault="0099486D" w:rsidP="0099486D">
      <w:pPr>
        <w:spacing w:before="120" w:after="120" w:line="240" w:lineRule="auto"/>
        <w:jc w:val="both"/>
        <w:outlineLvl w:val="1"/>
        <w:rPr>
          <w:rFonts w:ascii="Times New Roman" w:hAnsi="Times New Roman" w:cs="Simplified Arabic"/>
          <w:b/>
          <w:bCs/>
          <w:color w:val="000000" w:themeColor="text1"/>
          <w:sz w:val="24"/>
          <w:szCs w:val="28"/>
          <w:rtl/>
        </w:rPr>
      </w:pPr>
      <w:bookmarkStart w:id="31" w:name="_Toc182129057"/>
      <w:r>
        <w:rPr>
          <w:rFonts w:ascii="Times New Roman" w:hAnsi="Times New Roman" w:cs="Simplified Arabic" w:hint="cs"/>
          <w:b/>
          <w:bCs/>
          <w:color w:val="000000" w:themeColor="text1"/>
          <w:sz w:val="24"/>
          <w:szCs w:val="28"/>
          <w:rtl/>
        </w:rPr>
        <w:t xml:space="preserve">5.4.1 </w:t>
      </w:r>
      <w:r w:rsidRPr="00F602D1">
        <w:rPr>
          <w:rFonts w:ascii="Times New Roman" w:hAnsi="Times New Roman" w:cs="Simplified Arabic"/>
          <w:b/>
          <w:bCs/>
          <w:color w:val="000000" w:themeColor="text1"/>
          <w:sz w:val="24"/>
          <w:szCs w:val="28"/>
          <w:rtl/>
        </w:rPr>
        <w:t>دور تطبيقات الذكاء الاصطناعي في إدارة المخاطر المؤسسية.</w:t>
      </w:r>
      <w:bookmarkEnd w:id="31"/>
    </w:p>
    <w:p w14:paraId="623FD75C"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يعد الذكاء الاصطناعي مزودًا بقدرات معالجة المشكلات وإدارة المخاطر، مما يعني أنك لن تواجه تأخيرات طويلة. فهو يجمع بين الأساليب والبيانات لتطوير خوارزميات تستطيع اكتشاف الاحتيال وتحديد الجرائم الإلكترونية وتقليل </w:t>
      </w:r>
      <w:proofErr w:type="gramStart"/>
      <w:r w:rsidRPr="00217F0D">
        <w:rPr>
          <w:rFonts w:ascii="Times New Roman" w:hAnsi="Times New Roman" w:cs="Simplified Arabic"/>
          <w:color w:val="000000" w:themeColor="text1"/>
          <w:sz w:val="24"/>
          <w:szCs w:val="28"/>
          <w:rtl/>
          <w:lang w:bidi="ar-EG"/>
        </w:rPr>
        <w:t>مخاطر</w:t>
      </w:r>
      <w:proofErr w:type="gramEnd"/>
      <w:r w:rsidRPr="00217F0D">
        <w:rPr>
          <w:rFonts w:ascii="Times New Roman" w:hAnsi="Times New Roman" w:cs="Simplified Arabic"/>
          <w:color w:val="000000" w:themeColor="text1"/>
          <w:sz w:val="24"/>
          <w:szCs w:val="28"/>
          <w:rtl/>
          <w:lang w:bidi="ar-EG"/>
        </w:rPr>
        <w:t xml:space="preserve"> المعاملات.</w:t>
      </w:r>
    </w:p>
    <w:p w14:paraId="4635D364"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lang w:bidi="ar-EG"/>
        </w:rPr>
        <w:t>و</w:t>
      </w:r>
      <w:r w:rsidRPr="00217F0D">
        <w:rPr>
          <w:rFonts w:ascii="Times New Roman" w:hAnsi="Times New Roman" w:cs="Simplified Arabic"/>
          <w:color w:val="000000" w:themeColor="text1"/>
          <w:sz w:val="24"/>
          <w:szCs w:val="28"/>
          <w:rtl/>
        </w:rPr>
        <w:t xml:space="preserve">يأتي الذكاء الاصطناعي مزودًا بقدرات حل المشكلات وإدارة المخاطر مما يعني أنك لن تتعثر لفترة طويلة حيث يجمع الذكاء بين الأساليب والبيانات لبناء خوارزميات يمكنها اكتشاف عمليات الاحتيال وتحديد الجرائم الإلكترونية وتقليل المخاطر المعاملات وخلق تجارب أفضل والحفاظ على انكشاف القنوات المتعددة وكذلك توقع </w:t>
      </w:r>
      <w:proofErr w:type="gramStart"/>
      <w:r w:rsidRPr="00217F0D">
        <w:rPr>
          <w:rFonts w:ascii="Times New Roman" w:hAnsi="Times New Roman" w:cs="Simplified Arabic"/>
          <w:color w:val="000000" w:themeColor="text1"/>
          <w:sz w:val="24"/>
          <w:szCs w:val="28"/>
          <w:rtl/>
        </w:rPr>
        <w:t>مخاطر</w:t>
      </w:r>
      <w:proofErr w:type="gramEnd"/>
      <w:r w:rsidRPr="00217F0D">
        <w:rPr>
          <w:rFonts w:ascii="Times New Roman" w:hAnsi="Times New Roman" w:cs="Simplified Arabic"/>
          <w:color w:val="000000" w:themeColor="text1"/>
          <w:sz w:val="24"/>
          <w:szCs w:val="28"/>
          <w:rtl/>
        </w:rPr>
        <w:t xml:space="preserve"> أقل وإدارة أفضل (حمدي</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p>
    <w:p w14:paraId="19FB7D8B"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وتساعد التكنولوجيا القائمة على الذكاء الاصطناعي في إدارة المخاطر المؤسسية المتأصلة في عملياتهم أو المرتبطة بها، وتتمثل تلك الأدوات في: التحليلات التنبؤية، والتعلم الآلي، ومعالجة اللغة الطبيعية، والحوسبة المحادثة والتعلم العميق المدعوم، وتعد أداة تقدير المخاطر المتكرر هي أداة تنبؤ متقدمة تعتمد على الذكاء الاصطناعي يمكنها التعامل مع سيناريوهات المخاطر المعقدة، حيث تستخدم بيانات بيئية وتقوم بحساب كل نتيجة ممكنة لاختيار استراتيجي معين تم اتخاذه استجابةً للسيناريو البيئي الطبيعي المقدم في مجموعة بيانات ذكاء الأعمال</w:t>
      </w:r>
      <w:r w:rsidRPr="00217F0D">
        <w:rPr>
          <w:rFonts w:ascii="Times New Roman" w:hAnsi="Times New Roman" w:cs="Simplified Arabic"/>
          <w:sz w:val="24"/>
          <w:szCs w:val="28"/>
        </w:rPr>
        <w:t xml:space="preserve"> (Chinelo, 2024)</w:t>
      </w:r>
      <w:r w:rsidRPr="00217F0D">
        <w:rPr>
          <w:rFonts w:ascii="Times New Roman" w:hAnsi="Times New Roman" w:cs="Simplified Arabic"/>
          <w:color w:val="000000" w:themeColor="text1"/>
          <w:sz w:val="24"/>
          <w:szCs w:val="28"/>
          <w:rtl/>
        </w:rPr>
        <w:t>.</w:t>
      </w:r>
    </w:p>
    <w:p w14:paraId="600C0BA5"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lastRenderedPageBreak/>
        <w:t>كما أشار "تقرير اتحاد جمعيات إدارة المخاطر الأوروبية"(</w:t>
      </w:r>
      <w:r w:rsidRPr="00217F0D">
        <w:rPr>
          <w:rFonts w:ascii="Times New Roman" w:hAnsi="Times New Roman" w:cs="Simplified Arabic"/>
          <w:sz w:val="24"/>
          <w:szCs w:val="28"/>
        </w:rPr>
        <w:t>FERMA, 2019</w:t>
      </w:r>
      <w:r w:rsidRPr="00217F0D">
        <w:rPr>
          <w:rFonts w:ascii="Times New Roman" w:hAnsi="Times New Roman" w:cs="Simplified Arabic"/>
          <w:color w:val="000000" w:themeColor="text1"/>
          <w:sz w:val="24"/>
          <w:szCs w:val="28"/>
          <w:rtl/>
          <w:lang w:bidi="ar-EG"/>
        </w:rPr>
        <w:t>) إلى أنه</w:t>
      </w:r>
      <w:r w:rsidRPr="00217F0D">
        <w:rPr>
          <w:rFonts w:ascii="Times New Roman" w:hAnsi="Times New Roman" w:cs="Simplified Arabic"/>
          <w:sz w:val="24"/>
          <w:szCs w:val="28"/>
          <w:rtl/>
        </w:rPr>
        <w:t xml:space="preserve"> </w:t>
      </w:r>
      <w:r w:rsidRPr="00217F0D">
        <w:rPr>
          <w:rFonts w:ascii="Times New Roman" w:hAnsi="Times New Roman" w:cs="Simplified Arabic"/>
          <w:color w:val="000000" w:themeColor="text1"/>
          <w:sz w:val="24"/>
          <w:szCs w:val="28"/>
          <w:rtl/>
          <w:lang w:bidi="ar-EG"/>
        </w:rPr>
        <w:t>في مختلف المؤسسات، أصبح الذكاء الاصطناعي معترفًا به على نحو متزايد لإمكاناته الهائلة في إدارة المخاطر، لتجنب حدوث الخسائر، وتتمثل فوائد الذكاء الاصطناعي المتعلقة بإدارة المخاطر فيما يلي:</w:t>
      </w:r>
    </w:p>
    <w:p w14:paraId="4927A417"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معالجة البيانات:</w:t>
      </w:r>
      <w:r w:rsidRPr="00217F0D">
        <w:rPr>
          <w:rFonts w:ascii="Times New Roman" w:hAnsi="Times New Roman" w:cs="Simplified Arabic"/>
          <w:color w:val="000000" w:themeColor="text1"/>
          <w:sz w:val="24"/>
          <w:szCs w:val="28"/>
          <w:rtl/>
        </w:rPr>
        <w:t xml:space="preserve"> استخدام البيانات المؤسسة وغير المؤسسة بكميات هائلة؛ ومجموعات البيانات وتحديث الأنماط.</w:t>
      </w:r>
    </w:p>
    <w:p w14:paraId="10CED675"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تحسين الكفاءة:</w:t>
      </w:r>
      <w:r w:rsidRPr="00217F0D">
        <w:rPr>
          <w:rFonts w:ascii="Times New Roman" w:hAnsi="Times New Roman" w:cs="Simplified Arabic"/>
          <w:color w:val="000000" w:themeColor="text1"/>
          <w:sz w:val="24"/>
          <w:szCs w:val="28"/>
          <w:rtl/>
        </w:rPr>
        <w:t xml:space="preserve"> خفض التكلفة من خلال أتمتة المساعدة والتوجيه اليومي في عمليات إدارة المخاطر.</w:t>
      </w:r>
    </w:p>
    <w:p w14:paraId="6A0600A5"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السرعة:</w:t>
      </w:r>
      <w:r w:rsidRPr="00217F0D">
        <w:rPr>
          <w:rFonts w:ascii="Times New Roman" w:hAnsi="Times New Roman" w:cs="Simplified Arabic"/>
          <w:color w:val="000000" w:themeColor="text1"/>
          <w:sz w:val="24"/>
          <w:szCs w:val="28"/>
          <w:rtl/>
        </w:rPr>
        <w:t xml:space="preserve"> الوعي بالمخاطر الجديدة، وتقديم نصائح للوقاية من المخاطر، مع الاستجابة السريعة في المواقف الحرجة.</w:t>
      </w:r>
    </w:p>
    <w:p w14:paraId="0353B859"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قرارات العمل:</w:t>
      </w:r>
      <w:r w:rsidRPr="00217F0D">
        <w:rPr>
          <w:rFonts w:ascii="Times New Roman" w:hAnsi="Times New Roman" w:cs="Simplified Arabic"/>
          <w:color w:val="000000" w:themeColor="text1"/>
          <w:sz w:val="24"/>
          <w:szCs w:val="28"/>
          <w:rtl/>
        </w:rPr>
        <w:t xml:space="preserve"> اتخاذ قرارات أفضل من خلال رؤى (تنبؤية) أكبر ورؤية أكثر دقة للمخاطر </w:t>
      </w:r>
    </w:p>
    <w:p w14:paraId="3DD3F238"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وبالتعقيب على ما سبق يمكن استخلاص أن بفضل القدرات المتطورة للذكاء الاصطناعي في تحليل كميات هائلة من البيانات، والقدرات المتقدمة في إدارة المخاطر والامتثال، يمكن للشركات تحديد المخاطر بكفاءة عالية وفي الوقت المناسب، مما يمكّنها من اتخاذ قرارات أكثر استنارة ومواصلة أنشطتها بمخاطر أقل. بفضل الذكاء الاصطناعي، يتم اكتشاف الأنماط والعلاقات التي قد لا يتمكن الموظفون من التعرف عليها، مما يخلق فرصًا لتحسين العمليات التجارية بهذه الطريقة. لهذا السبب، تستثمر الشركات الكبيرة في تقنيات وعمليات جديدة مثل الذكاء الاصطناعي وأنظمة الهوية الرقمية، حيث يوفر الذكاء الاصطناعي أدوات وحلول للعديد من الشركات لتحديد المخاطر المحتملة والاحتيال، مما يجعله أداة فعالة لإدارة المخاطر. اليوم، تمكّن التقنيات الجديدة الشركات من الوصول إلى كميات هائلة من البيانات حول سلوك المستهلكين واحتياجاتهم.</w:t>
      </w:r>
      <w:r w:rsidRPr="00217F0D">
        <w:rPr>
          <w:rFonts w:ascii="Times New Roman" w:hAnsi="Times New Roman" w:cs="Simplified Arabic"/>
          <w:b/>
          <w:bCs/>
          <w:color w:val="000000" w:themeColor="text1"/>
          <w:sz w:val="24"/>
          <w:szCs w:val="28"/>
          <w:rtl/>
        </w:rPr>
        <w:br w:type="page"/>
      </w:r>
    </w:p>
    <w:p w14:paraId="0700178E" w14:textId="77777777" w:rsidR="0099486D" w:rsidRPr="009A0A41" w:rsidRDefault="0099486D" w:rsidP="0099486D">
      <w:pPr>
        <w:pStyle w:val="1221212121"/>
        <w:jc w:val="center"/>
        <w:rPr>
          <w:rtl/>
        </w:rPr>
      </w:pPr>
      <w:bookmarkStart w:id="32" w:name="_Toc180338729"/>
      <w:bookmarkStart w:id="33" w:name="_Toc180338911"/>
      <w:bookmarkStart w:id="34" w:name="_Toc180339077"/>
      <w:bookmarkStart w:id="35" w:name="_Toc182129058"/>
      <w:r w:rsidRPr="009A0A41">
        <w:rPr>
          <w:rFonts w:hint="cs"/>
          <w:rtl/>
        </w:rPr>
        <w:lastRenderedPageBreak/>
        <w:t>5.</w:t>
      </w:r>
      <w:r>
        <w:rPr>
          <w:rFonts w:hint="cs"/>
          <w:rtl/>
        </w:rPr>
        <w:t>1</w:t>
      </w:r>
      <w:r w:rsidRPr="009A0A41">
        <w:rPr>
          <w:rFonts w:hint="cs"/>
          <w:rtl/>
        </w:rPr>
        <w:t xml:space="preserve"> </w:t>
      </w:r>
      <w:r w:rsidRPr="009A0A41">
        <w:rPr>
          <w:rtl/>
        </w:rPr>
        <w:t>المبحث الثالث: اتخاذ القرارات الاستراتيجية</w:t>
      </w:r>
      <w:bookmarkEnd w:id="32"/>
      <w:bookmarkEnd w:id="33"/>
      <w:bookmarkEnd w:id="34"/>
      <w:bookmarkEnd w:id="35"/>
    </w:p>
    <w:p w14:paraId="29945876" w14:textId="77777777" w:rsidR="0099486D" w:rsidRPr="00F602D1" w:rsidRDefault="0099486D" w:rsidP="0099486D">
      <w:pPr>
        <w:spacing w:before="120" w:after="120" w:line="240" w:lineRule="auto"/>
        <w:jc w:val="both"/>
        <w:outlineLvl w:val="1"/>
        <w:rPr>
          <w:rFonts w:ascii="Times New Roman" w:hAnsi="Times New Roman" w:cs="Simplified Arabic"/>
          <w:b/>
          <w:bCs/>
          <w:color w:val="000000" w:themeColor="text1"/>
          <w:sz w:val="24"/>
          <w:szCs w:val="28"/>
        </w:rPr>
      </w:pPr>
      <w:bookmarkStart w:id="36" w:name="_Toc182129059"/>
      <w:r>
        <w:rPr>
          <w:rFonts w:ascii="Times New Roman" w:hAnsi="Times New Roman" w:cs="Simplified Arabic" w:hint="cs"/>
          <w:b/>
          <w:bCs/>
          <w:color w:val="000000" w:themeColor="text1"/>
          <w:sz w:val="24"/>
          <w:szCs w:val="28"/>
          <w:rtl/>
        </w:rPr>
        <w:t xml:space="preserve">1.5.1 </w:t>
      </w:r>
      <w:r w:rsidRPr="00F602D1">
        <w:rPr>
          <w:rFonts w:ascii="Times New Roman" w:hAnsi="Times New Roman" w:cs="Simplified Arabic"/>
          <w:b/>
          <w:bCs/>
          <w:color w:val="000000" w:themeColor="text1"/>
          <w:sz w:val="24"/>
          <w:szCs w:val="28"/>
          <w:rtl/>
        </w:rPr>
        <w:t>مقدمة</w:t>
      </w:r>
      <w:bookmarkEnd w:id="36"/>
      <w:r w:rsidRPr="00F602D1">
        <w:rPr>
          <w:rFonts w:ascii="Times New Roman" w:hAnsi="Times New Roman" w:cs="Simplified Arabic"/>
          <w:b/>
          <w:bCs/>
          <w:color w:val="000000" w:themeColor="text1"/>
          <w:sz w:val="24"/>
          <w:szCs w:val="28"/>
          <w:rtl/>
        </w:rPr>
        <w:t xml:space="preserve"> </w:t>
      </w:r>
    </w:p>
    <w:p w14:paraId="3B127159"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color w:val="000000" w:themeColor="text1"/>
          <w:sz w:val="24"/>
          <w:szCs w:val="28"/>
          <w:rtl/>
        </w:rPr>
        <w:t>ينتمي اتخاذ القرار الاستراتيجي إلى أحد أهم مجالات الإدارة الحالية ويلعب دورًا حاسمًا في تحقيق النجاح وبقاء المؤسسة، وهناك دائمًا اهتمام بتحسين اتخاذ القرار الاستراتيجي، ويرتبط الاهتمام بتحسين اتخاذ القرار الاستراتيجي بالتغيرات في البيئة الحالية والصعوبة التي يتعين على المديرين مواجهتها في اتخاذ القرار في الوقت الحاضر، في ظل البيئة المتغيرة باستمرار</w:t>
      </w:r>
      <w:r w:rsidRPr="00217F0D">
        <w:rPr>
          <w:rFonts w:ascii="Times New Roman" w:hAnsi="Times New Roman" w:cs="Simplified Arabic"/>
          <w:sz w:val="24"/>
          <w:szCs w:val="28"/>
          <w:rtl/>
        </w:rPr>
        <w:t>.</w:t>
      </w:r>
    </w:p>
    <w:p w14:paraId="4D932BF0"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وتعد عملية صنع القرار الاستراتيجي من أهم الموضوعات التي لها انعكاسات على أداء العمليات، نظرًا لارتباط هذا القرارات بحياة الأفراد والمنظمات سواء كانت خدمية أو إنتاجية، لذلك فأن نجاح الإدارة يتوقف على صنع القرار المناسب بالسرعة المطلوبة وضمن الظروف الراهنة</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وهذا يتطلب من المديرين توفير البيانات والمعلومات الدقيقة وذات اعتمادية التي تبنى عليها صنع القرار الاستراتيجي حول محيطها وبيئتها وان الأداء </w:t>
      </w:r>
      <w:proofErr w:type="spellStart"/>
      <w:r w:rsidRPr="00217F0D">
        <w:rPr>
          <w:rFonts w:ascii="Times New Roman" w:hAnsi="Times New Roman" w:cs="Simplified Arabic"/>
          <w:sz w:val="24"/>
          <w:szCs w:val="28"/>
          <w:rtl/>
        </w:rPr>
        <w:t>المنظمي</w:t>
      </w:r>
      <w:proofErr w:type="spellEnd"/>
      <w:r w:rsidRPr="00217F0D">
        <w:rPr>
          <w:rFonts w:ascii="Times New Roman" w:hAnsi="Times New Roman" w:cs="Simplified Arabic"/>
          <w:sz w:val="24"/>
          <w:szCs w:val="28"/>
          <w:rtl/>
        </w:rPr>
        <w:t xml:space="preserve"> بشكل عام وأداء العمليات بشكل خاص يمثل مفهومًا جوهريًا على صعيد المنظمة بوصف الأداء يعد القاسم المشترك لدراسة العلاقة بين مداخل القرار الاستراتيجي وما ينتج عنه من تحسين في أداء العمليات في ضوء تفاعل جملة من المعايير والتي تتمثل في</w:t>
      </w:r>
      <w:r w:rsidRPr="00217F0D">
        <w:rPr>
          <w:rFonts w:ascii="Times New Roman" w:hAnsi="Times New Roman" w:cs="Simplified Arabic"/>
          <w:sz w:val="24"/>
          <w:szCs w:val="28"/>
        </w:rPr>
        <w:t xml:space="preserve"> </w:t>
      </w:r>
      <w:r w:rsidRPr="00217F0D">
        <w:rPr>
          <w:rFonts w:ascii="Times New Roman" w:hAnsi="Times New Roman" w:cs="Simplified Arabic"/>
          <w:sz w:val="24"/>
          <w:szCs w:val="28"/>
          <w:rtl/>
        </w:rPr>
        <w:t>الجودة</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والمرونة</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والسرعة</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والاعتمادية، وتتجسد تلك العلاقة من خلال قدرة الإدارة على اختيار مدخل القرار الاستراتيجي الكفء والفاعل في تحقيق تلك المعايير لذلك نجد المنظمات المعاصرة تعيين المديرين القادرين على اتخاذ القرارات الاستراتيجية بالسرعة والجرأة المطلوبة (</w:t>
      </w:r>
      <w:proofErr w:type="spellStart"/>
      <w:r w:rsidRPr="00217F0D">
        <w:rPr>
          <w:rFonts w:ascii="Times New Roman" w:hAnsi="Times New Roman" w:cs="Simplified Arabic"/>
          <w:sz w:val="24"/>
          <w:szCs w:val="28"/>
          <w:rtl/>
        </w:rPr>
        <w:t>غاجي</w:t>
      </w:r>
      <w:proofErr w:type="spellEnd"/>
      <w:r w:rsidRPr="00217F0D">
        <w:rPr>
          <w:rFonts w:ascii="Times New Roman" w:hAnsi="Times New Roman" w:cs="Simplified Arabic"/>
          <w:sz w:val="24"/>
          <w:szCs w:val="28"/>
          <w:rtl/>
        </w:rPr>
        <w:t xml:space="preserve"> والخزاعي، 2021).</w:t>
      </w:r>
    </w:p>
    <w:p w14:paraId="22097067"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rPr>
        <w:t>وتعتبر العمليات التي تتعلق بصناعة واتخاذ القرارات بوجه عام، والقرارات الاستراتيجية بوجه خاص من القضايا الرئيسية التي تسترعي انتباه القيادات الحكومية والمنظمات والمؤسسات، وعلى كافة المستويات، وعي مختلف المفاصل الإدارية، وتشكل عملية اتخاذ القرارات الاستراتيجية هي المرحلة النهائية والحاسمة في عملية صنع القرار، إذ تمر هذه العملية بعدة مراحل تنتهي باتخاذ القرار المناسب، كما أنها تخضع لتأثيرات عوامل داخلية وخارجية وبدرجات مختلفة، فالقرار الاستراتيجي يعتبر من أهم القرارات التي تقدم عليها الدولة أو المنظمة لإنجاز الأهداف الرئيسية، وقد تتفرع من قرارات تكتيكية أو مرحلية تتعلق بكيفية تحقيق هذه الأهداف، لكونها تتضمن تصورات كثيرة والتزامات طويلة الأجل، وتشمل أكثر من إدارة في هيكلية صنع القرار، وتأخذ عدة جوانب مؤثرة في الحياة كلها، ويشترك في اتخاذها القيادات المتقدمة في قطاعات العمل للدولة أو للمنظمات (زيدان، 2017).</w:t>
      </w:r>
    </w:p>
    <w:p w14:paraId="5F29ED91"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كما أن القرارات الاستراتيجية تحدد مصير أي منظمة ولتلك القرارات عادة أسباب وظروف وعوامل مثل عوامل البيئة الداخلية والخارجية وهي ليست عملية عشوائية بل هي عملية لها آليات ومنهجيات معروفة وتتأثر بعدد من العوامل التي تحدد مدى فاعليتها ونجاحها بعد التنفيذ وحيث أن القرار الاستراتيجي يعتبر من أساسات صياغة استراتيجية</w:t>
      </w:r>
      <w:r>
        <w:rPr>
          <w:rFonts w:ascii="Times New Roman" w:hAnsi="Times New Roman" w:cs="Simplified Arabic"/>
          <w:sz w:val="24"/>
          <w:szCs w:val="28"/>
          <w:rtl/>
          <w:lang w:bidi="ar-EG"/>
        </w:rPr>
        <w:t>،</w:t>
      </w:r>
      <w:r w:rsidRPr="00217F0D">
        <w:rPr>
          <w:rFonts w:ascii="Times New Roman" w:hAnsi="Times New Roman" w:cs="Simplified Arabic"/>
          <w:sz w:val="24"/>
          <w:szCs w:val="28"/>
          <w:rtl/>
          <w:lang w:bidi="ar-EG"/>
        </w:rPr>
        <w:t xml:space="preserve"> وبالتالي فهب ترتبط ارتباطا وثيقا بالقيادة العليا في أي مؤسسة</w:t>
      </w:r>
      <w:r>
        <w:rPr>
          <w:rFonts w:ascii="Times New Roman" w:hAnsi="Times New Roman" w:cs="Simplified Arabic"/>
          <w:sz w:val="24"/>
          <w:szCs w:val="28"/>
          <w:rtl/>
          <w:lang w:bidi="ar-EG"/>
        </w:rPr>
        <w:t>،</w:t>
      </w:r>
      <w:r w:rsidRPr="00217F0D">
        <w:rPr>
          <w:rFonts w:ascii="Times New Roman" w:hAnsi="Times New Roman" w:cs="Simplified Arabic"/>
          <w:sz w:val="24"/>
          <w:szCs w:val="28"/>
          <w:rtl/>
          <w:lang w:bidi="ar-EG"/>
        </w:rPr>
        <w:t xml:space="preserve"> لذلك </w:t>
      </w:r>
      <w:r w:rsidRPr="00217F0D">
        <w:rPr>
          <w:rFonts w:ascii="Times New Roman" w:hAnsi="Times New Roman" w:cs="Simplified Arabic"/>
          <w:sz w:val="24"/>
          <w:szCs w:val="28"/>
          <w:rtl/>
          <w:lang w:bidi="ar-EG"/>
        </w:rPr>
        <w:lastRenderedPageBreak/>
        <w:t>تعتبر من أصعب القرارات لأنها تمر بعدة مراحل تبدأ بتحديد المشكلة وتحديد الأهداف الاستراتيجية وجمع المعلومات وتحديد البدائل واختيار البديل الاستراتيجي وتنفيذ القرار الاستراتيجي متابعته وتقويمه</w:t>
      </w:r>
      <w:r>
        <w:rPr>
          <w:rFonts w:ascii="Times New Roman" w:hAnsi="Times New Roman" w:cs="Simplified Arabic"/>
          <w:sz w:val="24"/>
          <w:szCs w:val="28"/>
          <w:rtl/>
          <w:lang w:bidi="ar-EG"/>
        </w:rPr>
        <w:t>،</w:t>
      </w:r>
      <w:r w:rsidRPr="00217F0D">
        <w:rPr>
          <w:rFonts w:ascii="Times New Roman" w:hAnsi="Times New Roman" w:cs="Simplified Arabic"/>
          <w:sz w:val="24"/>
          <w:szCs w:val="28"/>
          <w:rtl/>
          <w:lang w:bidi="ar-EG"/>
        </w:rPr>
        <w:t xml:space="preserve"> وجميع هذه الخطوات تتطلب مهارات شخصية وإبداعية من صانع القرار حيث تعتبر مهارات صنع القرارات من المهارات المهمة على المستوى الفردي والتنظيمي (مخدوم</w:t>
      </w:r>
      <w:r>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 xml:space="preserve"> 2020).</w:t>
      </w:r>
    </w:p>
    <w:p w14:paraId="668BBED2"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وأشار "</w:t>
      </w:r>
      <w:proofErr w:type="spellStart"/>
      <w:r w:rsidRPr="00217F0D">
        <w:rPr>
          <w:rFonts w:ascii="Times New Roman" w:hAnsi="Times New Roman" w:cs="Simplified Arabic"/>
          <w:color w:val="000000" w:themeColor="text1"/>
          <w:sz w:val="24"/>
          <w:szCs w:val="28"/>
          <w:rtl/>
          <w:lang w:bidi="ar-EG"/>
        </w:rPr>
        <w:t>سالوم</w:t>
      </w:r>
      <w:proofErr w:type="spellEnd"/>
      <w:r w:rsidRPr="00217F0D">
        <w:rPr>
          <w:rFonts w:ascii="Times New Roman" w:hAnsi="Times New Roman" w:cs="Simplified Arabic"/>
          <w:color w:val="000000" w:themeColor="text1"/>
          <w:sz w:val="24"/>
          <w:szCs w:val="28"/>
          <w:rtl/>
        </w:rPr>
        <w:t>"(</w:t>
      </w:r>
      <w:proofErr w:type="spellStart"/>
      <w:r w:rsidRPr="00217F0D">
        <w:rPr>
          <w:rFonts w:ascii="Times New Roman" w:hAnsi="Times New Roman" w:cs="Simplified Arabic"/>
          <w:sz w:val="24"/>
          <w:szCs w:val="28"/>
        </w:rPr>
        <w:t>Salloom</w:t>
      </w:r>
      <w:proofErr w:type="spellEnd"/>
      <w:r w:rsidRPr="00217F0D">
        <w:rPr>
          <w:rFonts w:ascii="Times New Roman" w:hAnsi="Times New Roman" w:cs="Simplified Arabic"/>
          <w:sz w:val="24"/>
          <w:szCs w:val="28"/>
        </w:rPr>
        <w:t>, 2019</w:t>
      </w:r>
      <w:r w:rsidRPr="00217F0D">
        <w:rPr>
          <w:rFonts w:ascii="Times New Roman" w:hAnsi="Times New Roman" w:cs="Simplified Arabic"/>
          <w:color w:val="000000" w:themeColor="text1"/>
          <w:sz w:val="24"/>
          <w:szCs w:val="28"/>
          <w:rtl/>
        </w:rPr>
        <w:t xml:space="preserve">) إلى أنه تتميز القرارات الاستراتيجية ببعد شمولي وترتبط بالمستقبل البعيد للمؤسسة، وعادة ما تُتخذ القرارات الاستراتيجية في ظل المخاطر وندرة المعلومات، ولذلك فإنها تتميز عن بقية القرارات من حيث شموليتها وقدرتها وحساسيتها للموضوعات التي تتناولها وذلك لأهميتها للمؤسسة ككل وكذلك للبعد الزمني المرتبط بالمستقبل، وعلى هذا الأساس فإن القرارات الاستراتيجية تتميز بثلاث خصائص وهي: </w:t>
      </w:r>
    </w:p>
    <w:p w14:paraId="1A2474C1"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t>الندرة:</w:t>
      </w:r>
      <w:r w:rsidRPr="00217F0D">
        <w:rPr>
          <w:rFonts w:ascii="Times New Roman" w:hAnsi="Times New Roman" w:cs="Simplified Arabic"/>
          <w:color w:val="000000" w:themeColor="text1"/>
          <w:sz w:val="24"/>
          <w:szCs w:val="28"/>
          <w:rtl/>
        </w:rPr>
        <w:t xml:space="preserve"> أي أنها غير عادية ولا يوجد لها سابقة بشكل عام يمكن اتباعها</w:t>
      </w:r>
    </w:p>
    <w:p w14:paraId="039FCA43"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t>التسلسلية:</w:t>
      </w:r>
      <w:r w:rsidRPr="00217F0D">
        <w:rPr>
          <w:rFonts w:ascii="Times New Roman" w:hAnsi="Times New Roman" w:cs="Simplified Arabic"/>
          <w:color w:val="000000" w:themeColor="text1"/>
          <w:sz w:val="24"/>
          <w:szCs w:val="28"/>
          <w:rtl/>
        </w:rPr>
        <w:t xml:space="preserve"> حيث تتطلب موارد كبيرة وتتطلب جهوداً كبيرة من الأفراد على كافة مستويات الإدارة</w:t>
      </w:r>
    </w:p>
    <w:p w14:paraId="241F1E05"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t>التوجيه:</w:t>
      </w:r>
      <w:r w:rsidRPr="00217F0D">
        <w:rPr>
          <w:rFonts w:ascii="Times New Roman" w:hAnsi="Times New Roman" w:cs="Simplified Arabic"/>
          <w:color w:val="000000" w:themeColor="text1"/>
          <w:sz w:val="24"/>
          <w:szCs w:val="28"/>
          <w:rtl/>
        </w:rPr>
        <w:t xml:space="preserve"> حيث تحتاج القرارات الاستراتيجية إلى التوجيه في كافة الإجراءات، وتتجسد مهارات المفكر الاستراتيجي في العمليات العقلية المميزة التي تسمح له بالنظر إلى الأشياء وتفسيرها.</w:t>
      </w:r>
    </w:p>
    <w:p w14:paraId="58CF69B3"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color w:val="000000" w:themeColor="text1"/>
          <w:sz w:val="24"/>
          <w:szCs w:val="28"/>
          <w:rtl/>
        </w:rPr>
        <w:t>من خلال ما سبق يمكن استنتاج أنه أصبح اتخاذ القرارات الاستراتيجية كفاءة حيوية يجب أن يتمتع بها مديري المؤسسات الذين يسعون إلى التميز في ظل العالم المتغير باستمرار، حيث يمكن للمديرين تحديد المخاطر والفرص للعديد من الخيارات وتحديد أفضل مسار للعمل من خلال اتخاذ قرارات استراتيجية، كما يمكن للمديرين استخدام هذه الخبرة لتوقع اتجاهات السوق واكتشاف الفرص المحتملة والبقاء في صدارة المنافسة، كما قد يضمن هؤلاء القادة الحفاظ على مرونة مؤسستهم وقدرتها على التكيف والجاهزية للاستفادة من الاتجاهات الناشئة وتوليد النجاح الطويل الأجل من خلال اتخاذ القرارات الاستراتيجي</w:t>
      </w:r>
      <w:r w:rsidRPr="00217F0D">
        <w:rPr>
          <w:rFonts w:ascii="Times New Roman" w:hAnsi="Times New Roman" w:cs="Simplified Arabic"/>
          <w:sz w:val="24"/>
          <w:szCs w:val="28"/>
          <w:rtl/>
        </w:rPr>
        <w:t>ة.</w:t>
      </w:r>
    </w:p>
    <w:p w14:paraId="2816E799" w14:textId="77777777" w:rsidR="0099486D" w:rsidRPr="00F602D1" w:rsidRDefault="0099486D" w:rsidP="0099486D">
      <w:pPr>
        <w:spacing w:before="120" w:after="120" w:line="240" w:lineRule="auto"/>
        <w:jc w:val="both"/>
        <w:outlineLvl w:val="1"/>
        <w:rPr>
          <w:rFonts w:ascii="Times New Roman" w:hAnsi="Times New Roman" w:cs="Simplified Arabic"/>
          <w:b/>
          <w:bCs/>
          <w:color w:val="000000" w:themeColor="text1"/>
          <w:sz w:val="24"/>
          <w:szCs w:val="28"/>
          <w:rtl/>
        </w:rPr>
      </w:pPr>
      <w:bookmarkStart w:id="37" w:name="_Toc182129060"/>
      <w:r>
        <w:rPr>
          <w:rFonts w:ascii="Times New Roman" w:hAnsi="Times New Roman" w:cs="Simplified Arabic" w:hint="cs"/>
          <w:b/>
          <w:bCs/>
          <w:color w:val="000000" w:themeColor="text1"/>
          <w:sz w:val="24"/>
          <w:szCs w:val="28"/>
          <w:rtl/>
        </w:rPr>
        <w:t xml:space="preserve">2.5.1 </w:t>
      </w:r>
      <w:r w:rsidRPr="00F602D1">
        <w:rPr>
          <w:rFonts w:ascii="Times New Roman" w:hAnsi="Times New Roman" w:cs="Simplified Arabic"/>
          <w:b/>
          <w:bCs/>
          <w:color w:val="000000" w:themeColor="text1"/>
          <w:sz w:val="24"/>
          <w:szCs w:val="28"/>
          <w:rtl/>
        </w:rPr>
        <w:t>مفهوم القرارات الاستراتيجية.</w:t>
      </w:r>
      <w:bookmarkEnd w:id="37"/>
    </w:p>
    <w:p w14:paraId="11BF9DD2"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تعددت وتنوعت تعريفات الباحثين للقرارات الاستراتيجية؛ وذلك تبعا للوجهة التي انطلق منها أصحاب كل </w:t>
      </w:r>
      <w:proofErr w:type="spellStart"/>
      <w:r w:rsidRPr="00217F0D">
        <w:rPr>
          <w:rFonts w:ascii="Times New Roman" w:hAnsi="Times New Roman" w:cs="Simplified Arabic"/>
          <w:color w:val="000000" w:themeColor="text1"/>
          <w:sz w:val="24"/>
          <w:szCs w:val="28"/>
          <w:rtl/>
        </w:rPr>
        <w:t>إتجاه</w:t>
      </w:r>
      <w:proofErr w:type="spellEnd"/>
      <w:r>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ويعرض الباحث فيما يلي بعض هذه التعريفات:</w:t>
      </w:r>
    </w:p>
    <w:p w14:paraId="7F162E78"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عرف </w:t>
      </w:r>
      <w:r w:rsidRPr="00217F0D">
        <w:rPr>
          <w:rFonts w:ascii="Times New Roman" w:hAnsi="Times New Roman" w:cs="Simplified Arabic"/>
          <w:sz w:val="24"/>
          <w:szCs w:val="28"/>
          <w:rtl/>
        </w:rPr>
        <w:t>قلي (2016</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ص.13)</w:t>
      </w:r>
      <w:r w:rsidRPr="00217F0D">
        <w:rPr>
          <w:rFonts w:ascii="Times New Roman" w:hAnsi="Times New Roman" w:cs="Simplified Arabic"/>
          <w:sz w:val="24"/>
          <w:szCs w:val="28"/>
          <w:rtl/>
          <w:lang w:bidi="ar-EG"/>
        </w:rPr>
        <w:t xml:space="preserve"> </w:t>
      </w:r>
      <w:r w:rsidRPr="00217F0D">
        <w:rPr>
          <w:rFonts w:ascii="Times New Roman" w:hAnsi="Times New Roman" w:cs="Simplified Arabic"/>
          <w:color w:val="000000" w:themeColor="text1"/>
          <w:sz w:val="24"/>
          <w:szCs w:val="28"/>
          <w:rtl/>
        </w:rPr>
        <w:t>القرارات الاستراتيجية بأنها: "عملية مفاضلة بين مجموعة من البدائل المتاحة للمؤسسة على مستوى الإدارة العليا واختيار البديل الاستراتيجي المناسب الذي يضمن استمرارية المؤسسة الاقتصادية تماشيًا مع بيئتها الداخلية والخارجية".</w:t>
      </w:r>
    </w:p>
    <w:p w14:paraId="11019FBE"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في حين عرف "</w:t>
      </w:r>
      <w:proofErr w:type="spellStart"/>
      <w:r w:rsidRPr="00217F0D">
        <w:rPr>
          <w:rFonts w:ascii="Times New Roman" w:hAnsi="Times New Roman" w:cs="Simplified Arabic"/>
          <w:color w:val="000000" w:themeColor="text1"/>
          <w:sz w:val="24"/>
          <w:szCs w:val="28"/>
          <w:rtl/>
          <w:lang w:bidi="ar-EG"/>
        </w:rPr>
        <w:t>أديبيسي</w:t>
      </w:r>
      <w:proofErr w:type="spellEnd"/>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sz w:val="24"/>
          <w:szCs w:val="28"/>
        </w:rPr>
        <w:t>Adebisi, 2016, P.1</w:t>
      </w:r>
      <w:r w:rsidRPr="00217F0D">
        <w:rPr>
          <w:rFonts w:ascii="Times New Roman" w:hAnsi="Times New Roman" w:cs="Simplified Arabic"/>
          <w:color w:val="000000" w:themeColor="text1"/>
          <w:sz w:val="24"/>
          <w:szCs w:val="28"/>
          <w:rtl/>
          <w:lang w:bidi="ar-EG"/>
        </w:rPr>
        <w:t>) القرارات الاستراتيجية بأنها: "عملية اختيار الحل الأفضل بين البدائل من أجل حل المشاكل المؤسسية".</w:t>
      </w:r>
    </w:p>
    <w:p w14:paraId="0659F01A"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lang w:bidi="ar-EG"/>
        </w:rPr>
        <w:lastRenderedPageBreak/>
        <w:t xml:space="preserve">كما </w:t>
      </w:r>
      <w:r w:rsidRPr="00217F0D">
        <w:rPr>
          <w:rFonts w:ascii="Times New Roman" w:hAnsi="Times New Roman" w:cs="Simplified Arabic"/>
          <w:color w:val="000000" w:themeColor="text1"/>
          <w:sz w:val="24"/>
          <w:szCs w:val="28"/>
          <w:rtl/>
        </w:rPr>
        <w:t>عرف نعمان (2017</w:t>
      </w:r>
      <w:r>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ص.30)</w:t>
      </w:r>
      <w:r w:rsidRPr="00217F0D">
        <w:rPr>
          <w:rFonts w:ascii="Times New Roman" w:hAnsi="Times New Roman" w:cs="Simplified Arabic"/>
          <w:sz w:val="24"/>
          <w:szCs w:val="28"/>
          <w:rtl/>
          <w:lang w:bidi="ar-EG"/>
        </w:rPr>
        <w:t xml:space="preserve"> </w:t>
      </w:r>
      <w:r w:rsidRPr="00217F0D">
        <w:rPr>
          <w:rFonts w:ascii="Times New Roman" w:hAnsi="Times New Roman" w:cs="Simplified Arabic"/>
          <w:color w:val="000000" w:themeColor="text1"/>
          <w:sz w:val="24"/>
          <w:szCs w:val="28"/>
          <w:rtl/>
        </w:rPr>
        <w:t>القرارات الاستراتيجية بأنها: "الاختيار بين العديد من البدائل التي قد تكون متشابه وتفضي إلى نتائج مختلفة ويتم في الغالب ضمن بيئة تتسم بالتعقيد والغموض ونتائجه تطال الأجل البعيد".</w:t>
      </w:r>
    </w:p>
    <w:p w14:paraId="435CD223"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وبالتالي عرف </w:t>
      </w:r>
      <w:r w:rsidRPr="00217F0D">
        <w:rPr>
          <w:rFonts w:ascii="Times New Roman" w:hAnsi="Times New Roman" w:cs="Simplified Arabic"/>
          <w:sz w:val="24"/>
          <w:szCs w:val="28"/>
          <w:rtl/>
          <w:lang w:bidi="ar-EG"/>
        </w:rPr>
        <w:t>مخدوم (2020</w:t>
      </w:r>
      <w:r>
        <w:rPr>
          <w:rFonts w:ascii="Times New Roman" w:hAnsi="Times New Roman" w:cs="Simplified Arabic"/>
          <w:sz w:val="24"/>
          <w:szCs w:val="28"/>
          <w:rtl/>
          <w:lang w:bidi="ar-EG"/>
        </w:rPr>
        <w:t>،</w:t>
      </w:r>
      <w:r w:rsidRPr="00217F0D">
        <w:rPr>
          <w:rFonts w:ascii="Times New Roman" w:hAnsi="Times New Roman" w:cs="Simplified Arabic"/>
          <w:sz w:val="24"/>
          <w:szCs w:val="28"/>
          <w:rtl/>
          <w:lang w:bidi="ar-EG"/>
        </w:rPr>
        <w:t xml:space="preserve"> ص.113) </w:t>
      </w:r>
      <w:r w:rsidRPr="00217F0D">
        <w:rPr>
          <w:rFonts w:ascii="Times New Roman" w:hAnsi="Times New Roman" w:cs="Simplified Arabic"/>
          <w:color w:val="000000" w:themeColor="text1"/>
          <w:sz w:val="24"/>
          <w:szCs w:val="28"/>
          <w:rtl/>
        </w:rPr>
        <w:t>القرارات الاستراتيجية بأنها: "نشاط يعتمد على المعرفة والاستيعاب بشكل كبير حيث يتضمن تقدير للبدائل المتاحة في ظل معرفة متعمقة بموضوع القرار والنتائج الممكنة والتقييم الدقيق لتكلفة والفوائد وتبادل المنافع ويتطلب بالضرورة تقدير واقعي ومتعمق لنتائج القار المتخذ بالإضافة إلى قدرة الشخص على التشاور والنقاش والفهم البعيد المدى وقوة الذاكرة والوقت المتاح لصناعة القرار والخبرات السابقة".</w:t>
      </w:r>
    </w:p>
    <w:p w14:paraId="5AF6677F"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lang w:bidi="ar-EG"/>
        </w:rPr>
        <w:t>كما أشار "فيتشار" (</w:t>
      </w:r>
      <w:r w:rsidRPr="00217F0D">
        <w:rPr>
          <w:rFonts w:ascii="Times New Roman" w:hAnsi="Times New Roman" w:cs="Simplified Arabic"/>
          <w:sz w:val="24"/>
          <w:szCs w:val="28"/>
        </w:rPr>
        <w:t>Vichare, 2020, P.8</w:t>
      </w:r>
      <w:r w:rsidRPr="00217F0D">
        <w:rPr>
          <w:rFonts w:ascii="Times New Roman" w:hAnsi="Times New Roman" w:cs="Simplified Arabic"/>
          <w:color w:val="000000" w:themeColor="text1"/>
          <w:sz w:val="24"/>
          <w:szCs w:val="28"/>
          <w:rtl/>
          <w:lang w:bidi="ar-EG"/>
        </w:rPr>
        <w:t>) إلى أن القرارات الاستراتيجية هي: "عملية وضع المبادرات التنظيمية، وتخصيص الموارد بشكل فعال، وخلق عمليات أكثر تنظيماً، وتعتبر القرارات الاستراتيجية مسؤولية الإدارة العليا، وهي توضح مستوى التفاعل بين المؤسسة وبيئتها".</w:t>
      </w:r>
    </w:p>
    <w:p w14:paraId="39ED6AB9"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وعرف </w:t>
      </w:r>
      <w:proofErr w:type="spellStart"/>
      <w:r w:rsidRPr="00217F0D">
        <w:rPr>
          <w:rFonts w:ascii="Times New Roman" w:hAnsi="Times New Roman" w:cs="Simplified Arabic"/>
          <w:color w:val="000000" w:themeColor="text1"/>
          <w:sz w:val="24"/>
          <w:szCs w:val="28"/>
          <w:rtl/>
        </w:rPr>
        <w:t>غاجي</w:t>
      </w:r>
      <w:proofErr w:type="spellEnd"/>
      <w:r w:rsidRPr="00217F0D">
        <w:rPr>
          <w:rFonts w:ascii="Times New Roman" w:hAnsi="Times New Roman" w:cs="Simplified Arabic"/>
          <w:color w:val="000000" w:themeColor="text1"/>
          <w:sz w:val="24"/>
          <w:szCs w:val="28"/>
          <w:rtl/>
        </w:rPr>
        <w:t xml:space="preserve"> والخزاعي (2021، ص.142) القرارات الاستراتيجية بأنها: "القرار الذي تتخذه الإدارة العليا في المنظمة لتحديد الرؤيا والرسالة وتحقيق الأهداف</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كما أنه ذلك القرار الذي يكون مرتكز المنظمة ويؤثر بدرجة كبيرة في مستقبل المنظمة</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ويتم اختيار ذلك القرار من خلال مجموعة من البدائل الاستراتيجية والتي تمثل أفضل الطرق مـن اجل".</w:t>
      </w:r>
    </w:p>
    <w:p w14:paraId="64241126"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وعرف</w:t>
      </w:r>
      <w:r w:rsidRPr="00217F0D">
        <w:rPr>
          <w:rFonts w:ascii="Times New Roman" w:hAnsi="Times New Roman" w:cs="Simplified Arabic"/>
          <w:sz w:val="24"/>
          <w:szCs w:val="28"/>
          <w:rtl/>
          <w:lang w:bidi="ar-EG"/>
        </w:rPr>
        <w:t xml:space="preserve"> </w:t>
      </w:r>
      <w:r w:rsidRPr="00217F0D">
        <w:rPr>
          <w:rFonts w:ascii="Times New Roman" w:hAnsi="Times New Roman" w:cs="Simplified Arabic"/>
          <w:sz w:val="24"/>
          <w:szCs w:val="28"/>
          <w:rtl/>
        </w:rPr>
        <w:t>سركيس (2022</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ص.27) </w:t>
      </w:r>
      <w:r w:rsidRPr="00217F0D">
        <w:rPr>
          <w:rFonts w:ascii="Times New Roman" w:hAnsi="Times New Roman" w:cs="Simplified Arabic"/>
          <w:color w:val="000000" w:themeColor="text1"/>
          <w:sz w:val="24"/>
          <w:szCs w:val="28"/>
          <w:rtl/>
        </w:rPr>
        <w:t>القرارات الاستراتيجية بأنها: "القرار الذي تم اختياره من مجموعة من البدائل الاستراتيجية ويمثل أفضل خيار للوصول إلى أهداف المنظمة التي يخدم تطلعاتها المستقبلية التي تسعى الوصول إليها".</w:t>
      </w:r>
    </w:p>
    <w:p w14:paraId="56B2C5C1"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كما عرّف "</w:t>
      </w:r>
      <w:proofErr w:type="spellStart"/>
      <w:r w:rsidRPr="00217F0D">
        <w:rPr>
          <w:rFonts w:ascii="Times New Roman" w:hAnsi="Times New Roman" w:cs="Simplified Arabic"/>
          <w:color w:val="000000" w:themeColor="text1"/>
          <w:sz w:val="24"/>
          <w:szCs w:val="28"/>
          <w:rtl/>
        </w:rPr>
        <w:t>إيرومافونو</w:t>
      </w:r>
      <w:proofErr w:type="spellEnd"/>
      <w:r w:rsidRPr="00217F0D">
        <w:rPr>
          <w:rFonts w:ascii="Times New Roman" w:hAnsi="Times New Roman" w:cs="Simplified Arabic"/>
          <w:color w:val="000000" w:themeColor="text1"/>
          <w:sz w:val="24"/>
          <w:szCs w:val="28"/>
          <w:rtl/>
        </w:rPr>
        <w:t xml:space="preserve"> وآخرون"(</w:t>
      </w:r>
      <w:proofErr w:type="spellStart"/>
      <w:r w:rsidRPr="00217F0D">
        <w:rPr>
          <w:rFonts w:ascii="Times New Roman" w:hAnsi="Times New Roman" w:cs="Simplified Arabic"/>
          <w:color w:val="222222"/>
          <w:sz w:val="24"/>
          <w:szCs w:val="28"/>
          <w:shd w:val="clear" w:color="auto" w:fill="FFFFFF"/>
        </w:rPr>
        <w:t>Eromafunu</w:t>
      </w:r>
      <w:proofErr w:type="spellEnd"/>
      <w:r w:rsidRPr="00217F0D">
        <w:rPr>
          <w:rFonts w:ascii="Times New Roman" w:hAnsi="Times New Roman" w:cs="Simplified Arabic"/>
          <w:color w:val="222222"/>
          <w:sz w:val="24"/>
          <w:szCs w:val="28"/>
          <w:shd w:val="clear" w:color="auto" w:fill="FFFFFF"/>
        </w:rPr>
        <w:t xml:space="preserve"> et al., 2022, P.20</w:t>
      </w:r>
      <w:r w:rsidRPr="00217F0D">
        <w:rPr>
          <w:rFonts w:ascii="Times New Roman" w:hAnsi="Times New Roman" w:cs="Simplified Arabic"/>
          <w:color w:val="000000" w:themeColor="text1"/>
          <w:sz w:val="24"/>
          <w:szCs w:val="28"/>
          <w:rtl/>
        </w:rPr>
        <w:t>) القرارات الاستراتيجية بأنها: "تحرك منطقي ومنهجي من جانب صناع القرار لاختيار المسار المناسب أو الأفضل للنجاح بما يتماشى مع توقعات المنظمات ودوافع الأهداف طويلة الأجل".</w:t>
      </w:r>
    </w:p>
    <w:p w14:paraId="23596CFC"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في حين عرف</w:t>
      </w:r>
      <w:r w:rsidRPr="00217F0D">
        <w:rPr>
          <w:rFonts w:ascii="Times New Roman" w:hAnsi="Times New Roman" w:cs="Simplified Arabic"/>
          <w:sz w:val="24"/>
          <w:szCs w:val="28"/>
          <w:rtl/>
          <w:lang w:bidi="ar-EG"/>
        </w:rPr>
        <w:t xml:space="preserve"> </w:t>
      </w:r>
      <w:r w:rsidRPr="00217F0D">
        <w:rPr>
          <w:rFonts w:ascii="Times New Roman" w:hAnsi="Times New Roman" w:cs="Simplified Arabic"/>
          <w:color w:val="000000" w:themeColor="text1"/>
          <w:sz w:val="24"/>
          <w:szCs w:val="28"/>
          <w:rtl/>
        </w:rPr>
        <w:t>حميدة (2023</w:t>
      </w:r>
      <w:r>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ص.501) القرارات الاستراتيجية بأنها: "القرارات التي تتعلق بالسياسة العليا وتتميز بالثبات وطول الأجل وترتبط بالأهداف والخطط الرئيسية في المؤسسة وتغطي فترة طويلة نسبيًا عادة ما تحدد من قبل المستويات الإدارية العليا".</w:t>
      </w:r>
    </w:p>
    <w:p w14:paraId="38B6BA4B"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كما عرّف </w:t>
      </w:r>
      <w:r w:rsidRPr="00217F0D">
        <w:rPr>
          <w:rFonts w:ascii="Times New Roman" w:hAnsi="Times New Roman" w:cs="Simplified Arabic"/>
          <w:sz w:val="24"/>
          <w:szCs w:val="28"/>
          <w:rtl/>
        </w:rPr>
        <w:t xml:space="preserve">"سين </w:t>
      </w:r>
      <w:proofErr w:type="spellStart"/>
      <w:r w:rsidRPr="00217F0D">
        <w:rPr>
          <w:rFonts w:ascii="Times New Roman" w:hAnsi="Times New Roman" w:cs="Simplified Arabic"/>
          <w:sz w:val="24"/>
          <w:szCs w:val="28"/>
          <w:rtl/>
        </w:rPr>
        <w:t>وكاثيأريان</w:t>
      </w:r>
      <w:proofErr w:type="spellEnd"/>
      <w:r w:rsidRPr="00217F0D">
        <w:rPr>
          <w:rFonts w:ascii="Times New Roman" w:hAnsi="Times New Roman" w:cs="Simplified Arabic"/>
          <w:sz w:val="24"/>
          <w:szCs w:val="28"/>
          <w:rtl/>
        </w:rPr>
        <w:t>"(</w:t>
      </w:r>
      <w:r w:rsidRPr="00217F0D">
        <w:rPr>
          <w:rFonts w:ascii="Times New Roman" w:hAnsi="Times New Roman" w:cs="Simplified Arabic"/>
          <w:sz w:val="24"/>
          <w:szCs w:val="28"/>
        </w:rPr>
        <w:t xml:space="preserve">Sin &amp; </w:t>
      </w:r>
      <w:proofErr w:type="spellStart"/>
      <w:r w:rsidRPr="00217F0D">
        <w:rPr>
          <w:rFonts w:ascii="Times New Roman" w:hAnsi="Times New Roman" w:cs="Simplified Arabic"/>
          <w:sz w:val="24"/>
          <w:szCs w:val="28"/>
        </w:rPr>
        <w:t>Kathiarayan</w:t>
      </w:r>
      <w:proofErr w:type="spellEnd"/>
      <w:r w:rsidRPr="00217F0D">
        <w:rPr>
          <w:rFonts w:ascii="Times New Roman" w:hAnsi="Times New Roman" w:cs="Simplified Arabic"/>
          <w:sz w:val="24"/>
          <w:szCs w:val="28"/>
        </w:rPr>
        <w:t>, 2023, P.74</w:t>
      </w:r>
      <w:r w:rsidRPr="00217F0D">
        <w:rPr>
          <w:rFonts w:ascii="Times New Roman" w:hAnsi="Times New Roman" w:cs="Simplified Arabic"/>
          <w:sz w:val="24"/>
          <w:szCs w:val="28"/>
          <w:rtl/>
        </w:rPr>
        <w:t>)</w:t>
      </w:r>
      <w:r w:rsidRPr="00217F0D">
        <w:rPr>
          <w:rFonts w:ascii="Times New Roman" w:hAnsi="Times New Roman" w:cs="Simplified Arabic"/>
          <w:color w:val="000000" w:themeColor="text1"/>
          <w:sz w:val="24"/>
          <w:szCs w:val="28"/>
          <w:rtl/>
        </w:rPr>
        <w:t xml:space="preserve"> القرارات الاستراتيجية بأنها: "العملية التي من خلالها تتخذ المنظمات قرارات طويلة الأجل تحدد توجهاتها ومستقبلها، مع الأخذ في الاعتبار أهدافها ومواردها والبيئة الخارجية".</w:t>
      </w:r>
    </w:p>
    <w:p w14:paraId="5515924E"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تبين باستقراء ما سبق يمكن استخلاص تعريف القرارات الاستراتيجية بأنها الخيار الذي تتخذه المنظمة بناءً على مجموعة من العوامل، مثل بيئة العمل الخاصة بها، ومجموعة مواردها، والأفراد الذين ساهموا في </w:t>
      </w:r>
      <w:r w:rsidRPr="00217F0D">
        <w:rPr>
          <w:rFonts w:ascii="Times New Roman" w:hAnsi="Times New Roman" w:cs="Simplified Arabic"/>
          <w:color w:val="000000" w:themeColor="text1"/>
          <w:sz w:val="24"/>
          <w:szCs w:val="28"/>
          <w:rtl/>
        </w:rPr>
        <w:lastRenderedPageBreak/>
        <w:t>تطوير عملها. ما يميز هذا القرار هو تأثيره الطويل الأمد، حيث يمكن أن يستمر لسنوات أو حتى عقود، وعندما يتم اتخاذه، يصبح من الصعب جدًا تعديله في فترة زمنية قصيرة لأي سبب من الأسباب.</w:t>
      </w:r>
    </w:p>
    <w:p w14:paraId="379AA9FB" w14:textId="77777777" w:rsidR="0099486D" w:rsidRPr="00F602D1" w:rsidRDefault="0099486D" w:rsidP="0099486D">
      <w:pPr>
        <w:spacing w:before="120" w:after="120" w:line="240" w:lineRule="auto"/>
        <w:jc w:val="both"/>
        <w:outlineLvl w:val="1"/>
        <w:rPr>
          <w:rFonts w:ascii="Times New Roman" w:hAnsi="Times New Roman" w:cs="Simplified Arabic"/>
          <w:b/>
          <w:bCs/>
          <w:color w:val="000000" w:themeColor="text1"/>
          <w:sz w:val="24"/>
          <w:szCs w:val="28"/>
          <w:rtl/>
        </w:rPr>
      </w:pPr>
      <w:bookmarkStart w:id="38" w:name="_Toc182129061"/>
      <w:r>
        <w:rPr>
          <w:rFonts w:ascii="Times New Roman" w:hAnsi="Times New Roman" w:cs="Simplified Arabic" w:hint="cs"/>
          <w:b/>
          <w:bCs/>
          <w:color w:val="000000" w:themeColor="text1"/>
          <w:sz w:val="24"/>
          <w:szCs w:val="28"/>
          <w:rtl/>
        </w:rPr>
        <w:t xml:space="preserve">3.5.1 </w:t>
      </w:r>
      <w:r w:rsidRPr="00F602D1">
        <w:rPr>
          <w:rFonts w:ascii="Times New Roman" w:hAnsi="Times New Roman" w:cs="Simplified Arabic"/>
          <w:b/>
          <w:bCs/>
          <w:color w:val="000000" w:themeColor="text1"/>
          <w:sz w:val="24"/>
          <w:szCs w:val="28"/>
          <w:rtl/>
        </w:rPr>
        <w:t>أهمية القرارات الاستراتيجية.</w:t>
      </w:r>
      <w:bookmarkEnd w:id="38"/>
    </w:p>
    <w:p w14:paraId="4377CE63"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يوصف القرار الاستراتيجي بأنه قرار متعدد المداخل بوصفه يؤثر بعمق في مستقبل المنظمة ولاسيما فيما يتعلق بتأثيره على أداء العمليات كما يوجد هنالك ارتباط جذري بين إدارة الأزمة وصناعة القرار</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وعليه ينبغي أن يدرك المديرون أن القرار الاستراتيجي هو وسيلة لتحقيق غاية عليا للمنظمة وبكيفية تحقيق أهدافها وحماية أصولها كما يتضمن مجموعة متنوعة من العمليات التي تعد جميعها خطوات وسيطة بين الفكرة والتنفيذ وبالتالي يتم تصنيف المستويات في القرارات الاستراتيجية إلى القرارات التكتيكية والقرارات التشغيلية، وغالبًا ما تواجه قيادة المنظمات تحديات كبيرة وخاصة عندما يتعلق الأمر بالتغيرات السريعة التي تحيط بها</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ولذلك تعد عملية اتخاذ القرار من أهم الأنشطة المتكررة التي تواجه تلك القيادات</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ولاسيما فيما يتعلق بعملية اتخاذ القرار الاستراتيجي</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وبصفة خاصة عندما تكون مخصصة للاستهلاك الفردي وعندما تبقى بحدود رؤية صانع القرار بل إنها تصبح مجرد حبر على الورق، بينما تتضمن القرارات الأخرى رؤية استشرافية لمستقبل المنظمة ككل عندما تكون قرارات استراتيجية وذات منظور عقلاني</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لذلك تم تفسير مفهوم اتخاذ القرار بأنه القرار الذي يعد استراتيجيًا في إحدى الصناعات وقد لا يكون كذلك في صناعة أو منظمة أخرى لذلك شكلت دراسة اتخاذ القرار الاستراتيجي موضع اهتمام الكثير من الباحثين والمديرين التنفيذيين (</w:t>
      </w:r>
      <w:proofErr w:type="spellStart"/>
      <w:r w:rsidRPr="00217F0D">
        <w:rPr>
          <w:rFonts w:ascii="Times New Roman" w:hAnsi="Times New Roman" w:cs="Simplified Arabic"/>
          <w:sz w:val="24"/>
          <w:szCs w:val="28"/>
          <w:rtl/>
        </w:rPr>
        <w:t>غاجي</w:t>
      </w:r>
      <w:proofErr w:type="spellEnd"/>
      <w:r w:rsidRPr="00217F0D">
        <w:rPr>
          <w:rFonts w:ascii="Times New Roman" w:hAnsi="Times New Roman" w:cs="Simplified Arabic"/>
          <w:sz w:val="24"/>
          <w:szCs w:val="28"/>
          <w:rtl/>
        </w:rPr>
        <w:t xml:space="preserve"> والخزاعي، 2021).</w:t>
      </w:r>
    </w:p>
    <w:p w14:paraId="66357B63"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كما أن القرار الاستراتيجي هو أحد الحلقات المهمة في عملية صياغة الاستراتيجية، ويستند إلى نتائج عملية التحليل الاستراتيجي التي تقوم بها الدولة أو القطاعات والمنظمات، إذ يتم تكوين مجموعة بدائل متاحة، ويكون القرار الاستراتيجي أفضلها من وجهة نظر القيادة الأمامية العليا، ويتم انتقاؤه والعمل بموجبه للفترة المستقبلية لتحقيق ما تصبوا إليه من أهداف، بوصفه سيؤدي إلى انتقال الدولة ومؤسساتها المعنية أو المنظمات المعنية، نحو وضع أفضل مما هي عليه الآن، فالقرار الاستراتيجي يلعب دورًا كبيرًا في تحقيق الأهداف السياسية الاستراتيجية، التي يسعى صناع القرار السياسيين والاستراتيجيين نحو تحقيقها بمستوياتها المختلفة القريبة المدى، والمتوسطة والبعيدة، ويتم صناعة هذه القرارات بموجب الأهداف التي تحددها الدولة أو المنظمات، كل في مجال أعماله واهتماماته (زيدان، 2017).</w:t>
      </w:r>
    </w:p>
    <w:p w14:paraId="2CCB737C"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كما أن القرارات الاستراتيجية هي التي تحدد وتيرة المؤسسة وتحدد الاتجاه التشغيلي، كما أنها هي تلك القرارات المركزية والحاسمة التي لها تأثيرات بعيدة المدى على الرفاهية العامة للمؤسسة، فهي تتطلب عادةً وبشكل منهجي كميات ضخمة من الموارد الحساسة للمؤسسة وغيرها من الجوانب الرئيسية، وهذا يعني أن القرار الاستراتيجي لا يؤثر فقط على المؤسسة حيث يتم صياغته ولكن أيضًا على البيئة والمجتمع ككل، ونظرًا للتأثيرات طويلة المدى التي يُعتقد أن القرارات الاستراتيجية لها على المؤسسة، فإنه ليس من المهم </w:t>
      </w:r>
      <w:r w:rsidRPr="00217F0D">
        <w:rPr>
          <w:rFonts w:ascii="Times New Roman" w:hAnsi="Times New Roman" w:cs="Simplified Arabic"/>
          <w:color w:val="000000" w:themeColor="text1"/>
          <w:sz w:val="24"/>
          <w:szCs w:val="28"/>
          <w:rtl/>
        </w:rPr>
        <w:lastRenderedPageBreak/>
        <w:t>فحسب بل من الضروري أن يكون لدى المؤسسة نظرة ثاقبة ووفيرة للمعلومات حول العوامل التي قد تؤثر بالفعل على جودة تلك القرارات</w:t>
      </w:r>
      <w:proofErr w:type="spellStart"/>
      <w:r w:rsidRPr="00217F0D">
        <w:rPr>
          <w:rFonts w:ascii="Times New Roman" w:hAnsi="Times New Roman" w:cs="Simplified Arabic"/>
          <w:color w:val="000000" w:themeColor="text1"/>
          <w:sz w:val="24"/>
          <w:szCs w:val="28"/>
        </w:rPr>
        <w:t>Eromafunu</w:t>
      </w:r>
      <w:proofErr w:type="spellEnd"/>
      <w:r w:rsidRPr="00217F0D">
        <w:rPr>
          <w:rFonts w:ascii="Times New Roman" w:hAnsi="Times New Roman" w:cs="Simplified Arabic"/>
          <w:color w:val="000000" w:themeColor="text1"/>
          <w:sz w:val="24"/>
          <w:szCs w:val="28"/>
        </w:rPr>
        <w:t xml:space="preserve"> et al., 2022)</w:t>
      </w:r>
      <w:r w:rsidRPr="00217F0D">
        <w:rPr>
          <w:rFonts w:ascii="Times New Roman" w:hAnsi="Times New Roman" w:cs="Simplified Arabic"/>
          <w:color w:val="000000" w:themeColor="text1"/>
          <w:sz w:val="24"/>
          <w:szCs w:val="28"/>
          <w:rtl/>
        </w:rPr>
        <w:t>).</w:t>
      </w:r>
    </w:p>
    <w:p w14:paraId="141A32D1"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كما يعد القرار الاستراتيجي أحد الحلقات المهمة في عملية صياغة الاستراتيجية ويستند إلى نتائج عملية التحليل الاستراتيجي التي تقوم بها المؤسسة</w:t>
      </w:r>
      <w:r>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إذ يتم تكوين مجموعة بدائل متاحة</w:t>
      </w:r>
      <w:r>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ويكون القرار الاستراتيجي أفضلها من وجهة نظر الإدارة ويتم انتقائه والعمل بموجبه للفترة المستقبلية لتحقيق ما تصبوا إليه من الأهداف</w:t>
      </w:r>
      <w:r>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بدوره سيؤدي إلى انتقال المؤسسة نحو وضع أفضل مما هي عليه الآن (قلي</w:t>
      </w:r>
      <w:r>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2016).</w:t>
      </w:r>
    </w:p>
    <w:p w14:paraId="4C1C3C70"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lang w:bidi="ar-EG"/>
        </w:rPr>
        <w:t>و</w:t>
      </w:r>
      <w:r w:rsidRPr="00217F0D">
        <w:rPr>
          <w:rFonts w:ascii="Times New Roman" w:hAnsi="Times New Roman" w:cs="Simplified Arabic"/>
          <w:color w:val="000000" w:themeColor="text1"/>
          <w:sz w:val="24"/>
          <w:szCs w:val="28"/>
          <w:rtl/>
        </w:rPr>
        <w:t>أشار "ديب"(</w:t>
      </w:r>
      <w:r w:rsidRPr="00217F0D">
        <w:rPr>
          <w:rFonts w:ascii="Times New Roman" w:hAnsi="Times New Roman" w:cs="Simplified Arabic"/>
          <w:color w:val="000000" w:themeColor="text1"/>
          <w:sz w:val="24"/>
          <w:szCs w:val="28"/>
        </w:rPr>
        <w:t>Deep, 2023</w:t>
      </w:r>
      <w:r w:rsidRPr="00217F0D">
        <w:rPr>
          <w:rFonts w:ascii="Times New Roman" w:hAnsi="Times New Roman" w:cs="Simplified Arabic"/>
          <w:color w:val="000000" w:themeColor="text1"/>
          <w:sz w:val="24"/>
          <w:szCs w:val="28"/>
          <w:rtl/>
        </w:rPr>
        <w:t>) إلى أنه تتمثل أهمية القرارات الاستراتيجية في:</w:t>
      </w:r>
    </w:p>
    <w:p w14:paraId="72477D96"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تمكين المديرين من توظيف الموارد وتحديد أولويات الأنشطة بكفاءة أكبر </w:t>
      </w:r>
    </w:p>
    <w:p w14:paraId="3BA9C8B9"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يستطيع المديرون اتخاذ قرارات وأحكام مستنيرة حول المكان الذي يجب أن يركزوا فيه وقتهم وأموالهم وطاقتهم من خلال دراسة المشهد التنافسي وفهم نقاط القوة والضعف في مؤسستهم</w:t>
      </w:r>
    </w:p>
    <w:p w14:paraId="7B8623F7"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التقليل من خطر إهدار الموارد على المبادرات التي قد لا تتصل بالأهداف الشاملة للمؤسسة</w:t>
      </w:r>
    </w:p>
    <w:p w14:paraId="641EB4DD"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معالجة القضايا والمخاطر المستقبلية المحتملة بشكل استباقي</w:t>
      </w:r>
    </w:p>
    <w:p w14:paraId="090D5F20"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تقليل تأثير الأحداث والاضطرابات غير المتوقعة من خلال اتباع نهج استباقي لتطوير خطط الطوارئ وتقنيات التخفيف من المخاطر.</w:t>
      </w:r>
    </w:p>
    <w:p w14:paraId="6107041F"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الحفاظ على الميزة التنافسية والاستجابة بسرعة لتطورات السوق أو الصناعة. </w:t>
      </w:r>
    </w:p>
    <w:p w14:paraId="65360DA0"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تشجيع ثقافة تنظيمية قائمة على الإبداع والتقدم المستمر. </w:t>
      </w:r>
    </w:p>
    <w:p w14:paraId="65B59055"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تحديد مجالات التحسين والاستفادة من الفرص الجديدة من خلال الفحص المستمر وإعادة تقييم الاستراتيجيات، مما يؤدي في النهاية إلى توليد النمو والنجاح على المدى الطويل.</w:t>
      </w:r>
    </w:p>
    <w:p w14:paraId="016F0B96"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القدرة على التكيف بسرعة مع التغيرات في الظروف الاقتصادية والتأثيرات الخارجية.</w:t>
      </w:r>
    </w:p>
    <w:p w14:paraId="1C1C32E4"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rPr>
        <w:t>وتجدر الإشارة إلى أن عملية اتخاذ القرارات الاستراتيجية تعد من العمليات المهمة على مستوى المنظمات الإدارية لأن القرارات جوهر عمل القيادة الإدارية ونقطة انطلاق جميع الأنشطة داخل المنظمة وخارجها ويدخل اتخاذ القرار في جميع أجزاء العملية الإدارية من تخطيط وتنظيم واتصال وقيادة وغيرها من الوظائف الإدارية كما يتطلب اتخاذ القرار اختيار واعي لأحد البدائل المتاحة وأن مقدار النجاح إلى تحققه المنظمة يتوقف على مقدرة قيادتها وكفاءتها على اتخاذ القرارات المناسبة (سركيس</w:t>
      </w:r>
      <w:r>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2022).</w:t>
      </w:r>
    </w:p>
    <w:p w14:paraId="00D90D8E"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كما أشار مخدوم (2020) إلى أهمية القرارات الاستراتيجية في التالي:</w:t>
      </w:r>
    </w:p>
    <w:p w14:paraId="21E9AC75"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تؤدي القرارات الاستراتيجية إلى حسن استخدام واستثمار موارد وإمكانيات المؤسسة.</w:t>
      </w:r>
    </w:p>
    <w:p w14:paraId="1C89D89D"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القرارات الاستراتيجية ساهمت في تحسن أداء المؤسسات.</w:t>
      </w:r>
    </w:p>
    <w:p w14:paraId="6F47CD08"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القرارات الاستراتيجية تعزز المزايا التنافسية للمؤسسة.</w:t>
      </w:r>
    </w:p>
    <w:p w14:paraId="3091AF7B"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القرارات الاستراتيجية تساهم في استقطاب العناصر المتميزة والاحتفاظ بها.</w:t>
      </w:r>
    </w:p>
    <w:p w14:paraId="6005DA06"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lastRenderedPageBreak/>
        <w:t>القرارات الاستراتيجية عادة تحقق أهدافها.</w:t>
      </w:r>
    </w:p>
    <w:p w14:paraId="5B89F7F0"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القرارات الاستراتيجية تؤكد على استقلالية المؤسسة في اتخاذها للقرارات.</w:t>
      </w:r>
    </w:p>
    <w:p w14:paraId="56F99145"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القرارات الاستراتيجية تستجيب لاحتياجات السوق.</w:t>
      </w:r>
    </w:p>
    <w:p w14:paraId="3F46F12A"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تساعد القرارات الاستراتيجية على خلق بيئة عمل محفزة لتحسين الأداء.</w:t>
      </w:r>
    </w:p>
    <w:p w14:paraId="1F9E9DB8"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القرارات الاستراتيجية تعزز بيئة العمل المحفزة للإبداع والابتكار.</w:t>
      </w:r>
    </w:p>
    <w:p w14:paraId="23155DEF"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color w:val="000000" w:themeColor="text1"/>
          <w:sz w:val="24"/>
          <w:szCs w:val="28"/>
          <w:rtl/>
        </w:rPr>
        <w:t xml:space="preserve">القرارات الاستراتيجية تلبي مصالح وطموحات </w:t>
      </w:r>
      <w:proofErr w:type="spellStart"/>
      <w:r w:rsidRPr="00F602D1">
        <w:rPr>
          <w:rFonts w:ascii="Times New Roman" w:hAnsi="Times New Roman" w:cs="Simplified Arabic"/>
          <w:color w:val="000000" w:themeColor="text1"/>
          <w:sz w:val="24"/>
          <w:szCs w:val="28"/>
          <w:rtl/>
        </w:rPr>
        <w:t>العاملية</w:t>
      </w:r>
      <w:proofErr w:type="spellEnd"/>
      <w:r w:rsidRPr="00F602D1">
        <w:rPr>
          <w:rFonts w:ascii="Times New Roman" w:hAnsi="Times New Roman" w:cs="Simplified Arabic"/>
          <w:color w:val="000000" w:themeColor="text1"/>
          <w:sz w:val="24"/>
          <w:szCs w:val="28"/>
          <w:rtl/>
        </w:rPr>
        <w:t>.</w:t>
      </w:r>
    </w:p>
    <w:p w14:paraId="05C1553F"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color w:val="000000" w:themeColor="text1"/>
          <w:sz w:val="24"/>
          <w:szCs w:val="28"/>
          <w:rtl/>
          <w:lang w:bidi="ar-EG"/>
        </w:rPr>
        <w:t xml:space="preserve">مما سبق يمكن التوصل إلى </w:t>
      </w:r>
      <w:r w:rsidRPr="00217F0D">
        <w:rPr>
          <w:rFonts w:ascii="Times New Roman" w:hAnsi="Times New Roman" w:cs="Simplified Arabic"/>
          <w:color w:val="000000" w:themeColor="text1"/>
          <w:sz w:val="24"/>
          <w:szCs w:val="28"/>
          <w:rtl/>
        </w:rPr>
        <w:t>أن اتخاذ القرارات الاستراتيجية يكتسب أهمية متزايدة بسبب خصائص القرارات الاستراتيجية، فهي قرارات محفوفة بالمخاطر؛ وهي بمثابة جسر بين الاستراتيجيات الموجودة بالفعل والاستراتيجيات الناشئة التي قد تغير مسار المؤسسة بشكل أفضل؛ كما أنها تلعب دورًا مهمًا في تطوير المديرين، إن اتخاذ القرارات الاستراتيجية أمر بالغ الأهمية لأنه ينطوي على قرارات أساسية تشكل مسار المؤسسة، وبالتالي يجب النظر في النهج المتبع في اتخاذ القرارات الاستراتيجية بعناية شديدة، كما أن البيئة الحالية في حركة مستمرة ومن الضروري الاستجابة لتلك التغيرات المستمرة، من خلال الاهتمام بالقرار الاستراتيجي وجودته</w:t>
      </w:r>
      <w:r w:rsidRPr="00217F0D">
        <w:rPr>
          <w:rFonts w:ascii="Times New Roman" w:hAnsi="Times New Roman" w:cs="Simplified Arabic"/>
          <w:color w:val="000000" w:themeColor="text1"/>
          <w:sz w:val="24"/>
          <w:szCs w:val="28"/>
          <w:rtl/>
          <w:lang w:bidi="ar-EG"/>
        </w:rPr>
        <w:t>.</w:t>
      </w:r>
    </w:p>
    <w:p w14:paraId="64F006EF" w14:textId="77777777" w:rsidR="0099486D" w:rsidRPr="00F602D1" w:rsidRDefault="0099486D" w:rsidP="0099486D">
      <w:pPr>
        <w:spacing w:before="120" w:after="120" w:line="240" w:lineRule="auto"/>
        <w:jc w:val="both"/>
        <w:outlineLvl w:val="1"/>
        <w:rPr>
          <w:rFonts w:ascii="Times New Roman" w:hAnsi="Times New Roman" w:cs="Simplified Arabic"/>
          <w:b/>
          <w:bCs/>
          <w:color w:val="000000" w:themeColor="text1"/>
          <w:sz w:val="24"/>
          <w:szCs w:val="28"/>
        </w:rPr>
      </w:pPr>
      <w:bookmarkStart w:id="39" w:name="_Toc182129062"/>
      <w:r>
        <w:rPr>
          <w:rFonts w:ascii="Times New Roman" w:hAnsi="Times New Roman" w:cs="Simplified Arabic" w:hint="cs"/>
          <w:b/>
          <w:bCs/>
          <w:color w:val="000000" w:themeColor="text1"/>
          <w:sz w:val="24"/>
          <w:szCs w:val="28"/>
          <w:rtl/>
        </w:rPr>
        <w:t xml:space="preserve">4.5.1 </w:t>
      </w:r>
      <w:r w:rsidRPr="00F602D1">
        <w:rPr>
          <w:rFonts w:ascii="Times New Roman" w:hAnsi="Times New Roman" w:cs="Simplified Arabic"/>
          <w:b/>
          <w:bCs/>
          <w:color w:val="000000" w:themeColor="text1"/>
          <w:sz w:val="24"/>
          <w:szCs w:val="28"/>
          <w:rtl/>
        </w:rPr>
        <w:t>خطوات اتخاذ القرار الاستراتيجي</w:t>
      </w:r>
      <w:bookmarkEnd w:id="39"/>
    </w:p>
    <w:p w14:paraId="6746EFBD"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شهد اتخاذ القرار الاستراتيجي عدد من الخطوات منها</w:t>
      </w:r>
      <w:r w:rsidRPr="00217F0D">
        <w:rPr>
          <w:rFonts w:ascii="Times New Roman" w:hAnsi="Times New Roman" w:cs="Simplified Arabic"/>
          <w:color w:val="000000" w:themeColor="text1"/>
          <w:sz w:val="24"/>
          <w:szCs w:val="28"/>
          <w:rtl/>
        </w:rPr>
        <w:tab/>
        <w:t>تحديد المشكلة والأهداف الاستراتيجية</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وجمع المعلومات</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وصياغة القرار الاستراتيجي</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وتطبيق القرار الاستراتيجي</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وتقييم ورقابة القرار الاستراتيجي</w:t>
      </w:r>
      <w:r>
        <w:rPr>
          <w:rFonts w:ascii="Times New Roman" w:hAnsi="Times New Roman" w:cs="Simplified Arabic" w:hint="cs"/>
          <w:color w:val="000000" w:themeColor="text1"/>
          <w:sz w:val="24"/>
          <w:szCs w:val="28"/>
          <w:rtl/>
        </w:rPr>
        <w:t xml:space="preserve">، </w:t>
      </w:r>
      <w:r w:rsidRPr="00217F0D">
        <w:rPr>
          <w:rFonts w:ascii="Times New Roman" w:hAnsi="Times New Roman" w:cs="Simplified Arabic"/>
          <w:color w:val="000000" w:themeColor="text1"/>
          <w:sz w:val="24"/>
          <w:szCs w:val="28"/>
          <w:rtl/>
        </w:rPr>
        <w:t>وتتمثل في التالي:</w:t>
      </w:r>
    </w:p>
    <w:p w14:paraId="27681B99"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b/>
          <w:bCs/>
          <w:color w:val="000000" w:themeColor="text1"/>
          <w:sz w:val="24"/>
          <w:szCs w:val="28"/>
        </w:rPr>
      </w:pPr>
      <w:r w:rsidRPr="00F602D1">
        <w:rPr>
          <w:rFonts w:ascii="Times New Roman" w:hAnsi="Times New Roman" w:cs="Simplified Arabic"/>
          <w:b/>
          <w:bCs/>
          <w:color w:val="000000" w:themeColor="text1"/>
          <w:sz w:val="24"/>
          <w:szCs w:val="28"/>
          <w:rtl/>
        </w:rPr>
        <w:t>تحديد المشكلة والأهداف الاستراتيجية</w:t>
      </w:r>
    </w:p>
    <w:p w14:paraId="5FF792AC"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تحدد القيادة المشكلات التي ينبغي أن يتخذها المرؤوسين في إطار القرار، وتنقل إليهم صلاحية صنعه، ونقوم بتعريف المشكلة والفرصة، وبيان حدودها وأبعادها وتوضيحها لهم، ولا يجوز تجاوزها عند صنع القرار، وقد تكون التحديات مالية أو حدود نشاطيه يصعب تجاوزها (زيدان، 2017).</w:t>
      </w:r>
    </w:p>
    <w:p w14:paraId="37C2C560"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sz w:val="24"/>
          <w:szCs w:val="28"/>
          <w:rtl/>
        </w:rPr>
        <w:t>كما يعد تحديد المشكلة الحالة المستقبلية التي يرمي صانع القرار الاستراتيجي عبر نشاطه إلى ترتيبها وتصنيفها لتشكل الإطار العام للقرار فهي تحدد البدائل التي يبحث عنها صانع القرار وطريقة التقييم لها</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وتؤثر الطريقة التي تعرض بها المشكلة تأثيرا عميقا على المسار الذي تم اختياره وسيؤدي التحديد السليم لها من خلال بحثها وجمع البيانات والإحصائيات المتعلق بها</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وكلما كانت البيانات والمعلومات المتعلقة بالمشكلة صحيحة ودقيقة ومتكاملة</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كان تعريف المشكلة وبيان حدودها وإيضاح أبعادها أكثر يسرا وسهولة ويمكن الوصول إلى القرار الاستراتيجي السليم في النهاية</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أما في ما يخص الأهداف فتعد عملية تحديد الأهداف الاستراتيجية من الأمور الأساسية في فن وتحليل وصناعة واتخاذ القرارات السليمة وتساعد عملية </w:t>
      </w:r>
      <w:r w:rsidRPr="00217F0D">
        <w:rPr>
          <w:rFonts w:ascii="Times New Roman" w:hAnsi="Times New Roman" w:cs="Simplified Arabic"/>
          <w:sz w:val="24"/>
          <w:szCs w:val="28"/>
          <w:rtl/>
        </w:rPr>
        <w:lastRenderedPageBreak/>
        <w:t>تحديد الأهداف في توجيه عملية صنع واتخاذ القرار بكاملها بدءا من تحديد البدائل وتحليلها والتي ستقود إلى تبرير الخيار النهائي (قلي</w:t>
      </w:r>
      <w:r>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2016).</w:t>
      </w:r>
    </w:p>
    <w:p w14:paraId="461AB523"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وإن التحليل الاستراتيجي يمكننا من تقييم الوضع الأولي، وتقييم الوضع داخل وخارج المؤسسة، والكشف عن العوامل التي من شأنها أن تسبب تغييرات في البيئة، كما تُستخدم التحليلات للكشف عن المشاكل، وتحديد العوامل الأساسية ودراسة تأثيرها، حيث يعتمد الأداء الاستراتيجي على موارد وقدرات المؤسسة، وبالتالي إذا أردنا في إطار عملية صنع القرار الاستراتيجي إعداد قرار فعالاً في المستقبل، فيجب أن يستند هذا القرار إلى توقع التغييرات في البيئة، وتحديد المشكلات ووضع الأهداف، لذلك يجب أن يكون للتحليل الاستراتيجي دور مهم في عملية صنع القرار الاستراتيجي</w:t>
      </w:r>
      <w:r w:rsidRPr="00217F0D">
        <w:rPr>
          <w:rFonts w:ascii="Times New Roman" w:hAnsi="Times New Roman" w:cs="Simplified Arabic"/>
          <w:color w:val="000000" w:themeColor="text1"/>
          <w:sz w:val="24"/>
          <w:szCs w:val="28"/>
        </w:rPr>
        <w:t>(</w:t>
      </w:r>
      <w:proofErr w:type="spellStart"/>
      <w:r w:rsidRPr="00217F0D">
        <w:rPr>
          <w:rFonts w:ascii="Times New Roman" w:hAnsi="Times New Roman" w:cs="Simplified Arabic"/>
          <w:color w:val="222222"/>
          <w:sz w:val="24"/>
          <w:szCs w:val="28"/>
          <w:shd w:val="clear" w:color="auto" w:fill="FFFFFF"/>
        </w:rPr>
        <w:t>Papulova</w:t>
      </w:r>
      <w:proofErr w:type="spellEnd"/>
      <w:r w:rsidRPr="00217F0D">
        <w:rPr>
          <w:rFonts w:ascii="Times New Roman" w:hAnsi="Times New Roman" w:cs="Simplified Arabic"/>
          <w:color w:val="222222"/>
          <w:sz w:val="24"/>
          <w:szCs w:val="28"/>
          <w:shd w:val="clear" w:color="auto" w:fill="FFFFFF"/>
        </w:rPr>
        <w:t xml:space="preserve"> &amp; </w:t>
      </w:r>
      <w:proofErr w:type="spellStart"/>
      <w:r w:rsidRPr="00217F0D">
        <w:rPr>
          <w:rFonts w:ascii="Times New Roman" w:hAnsi="Times New Roman" w:cs="Simplified Arabic"/>
          <w:color w:val="222222"/>
          <w:sz w:val="24"/>
          <w:szCs w:val="28"/>
          <w:shd w:val="clear" w:color="auto" w:fill="FFFFFF"/>
        </w:rPr>
        <w:t>Gazova</w:t>
      </w:r>
      <w:proofErr w:type="spellEnd"/>
      <w:r w:rsidRPr="00217F0D">
        <w:rPr>
          <w:rFonts w:ascii="Times New Roman" w:hAnsi="Times New Roman" w:cs="Simplified Arabic"/>
          <w:color w:val="222222"/>
          <w:sz w:val="24"/>
          <w:szCs w:val="28"/>
          <w:shd w:val="clear" w:color="auto" w:fill="FFFFFF"/>
        </w:rPr>
        <w:t>, 2016)</w:t>
      </w:r>
      <w:r w:rsidRPr="00217F0D">
        <w:rPr>
          <w:rFonts w:ascii="Times New Roman" w:hAnsi="Times New Roman" w:cs="Simplified Arabic"/>
          <w:color w:val="000000" w:themeColor="text1"/>
          <w:sz w:val="24"/>
          <w:szCs w:val="28"/>
          <w:rtl/>
        </w:rPr>
        <w:t>.</w:t>
      </w:r>
    </w:p>
    <w:p w14:paraId="09A3E193"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كما إن الطريقة التي يتم بها التعرف على القضايا الاستراتيجية وتشكيل الأهداف يمكن أن تعمل على تحسين عملية صنع القرار الاستراتيجي للمؤسسة، كما أنه إذا تم تحديد هذه القضايا بشكل جيد، فإن خيارات القرار والإجراءات اللاحقة ستكون أكثر قبولاً وقابلية للدفاع عنها من حيث سياسات المؤسسة، إن وجهة نظر صناع القرار الاستراتيجي للقضايا التي تواجهها المؤسسة وكيفية تشخيص هذه القضايا ووضع الأهداف، فضلاً عن الأبعاد التي يتم أخذها في الاعتبار لتحديد هذه القضايا، يمكن أن تؤثر على القضايا التي يتم دمجها في أجندة صناع القرار في المؤسسة التي سيتم الاستغناء عنها</w:t>
      </w:r>
      <w:r w:rsidRPr="00217F0D">
        <w:rPr>
          <w:rFonts w:ascii="Times New Roman" w:hAnsi="Times New Roman" w:cs="Simplified Arabic"/>
          <w:color w:val="222222"/>
          <w:sz w:val="24"/>
          <w:szCs w:val="28"/>
          <w:shd w:val="clear" w:color="auto" w:fill="FFFFFF"/>
        </w:rPr>
        <w:t>Abedin et al., 2015)</w:t>
      </w:r>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rPr>
        <w:t>.</w:t>
      </w:r>
    </w:p>
    <w:p w14:paraId="6F11806B"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b/>
          <w:bCs/>
          <w:color w:val="000000" w:themeColor="text1"/>
          <w:sz w:val="24"/>
          <w:szCs w:val="28"/>
        </w:rPr>
      </w:pPr>
      <w:r w:rsidRPr="00F602D1">
        <w:rPr>
          <w:rFonts w:ascii="Times New Roman" w:hAnsi="Times New Roman" w:cs="Simplified Arabic"/>
          <w:b/>
          <w:bCs/>
          <w:color w:val="000000" w:themeColor="text1"/>
          <w:sz w:val="24"/>
          <w:szCs w:val="28"/>
          <w:rtl/>
        </w:rPr>
        <w:t>جمع المعلومات.</w:t>
      </w:r>
    </w:p>
    <w:p w14:paraId="0D7875AC"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يقصد بهذه المرحلة التحري والتفتيش عن الحلول المختلفة لحل المشكلة التي تم تشخيصها بدقة في المرحلة الأولى وفي هذه المرحلة يتم وضع أكبر عدد ممكن من البدائل المحتملة لحل المشكلة المطروحة (مقداد</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p>
    <w:p w14:paraId="6146F111"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حيث يستخدم قادة المنظمات اليوم البيانات بشكل كبير لتوجيههم في اتخاذ القرار وتحديد الأهداف وإعطائها الأولوية ومراقبة التقدم وتحديد الاحتياجات ووضع الأهداف والتخطيط للتدخلات وتقييم التقدم، حيث يؤدي تحليل الفجوات بين الأهداف التنظيمية والأداء إلى إجراءات إدارية فعالة، يتطلب صناع القرار القائمون على البيانات معرفة كافية بمدى البيانات اللازمة لتحسين عمل المنظمات المستدامة، وهناك حاجة إلى التكنولوجيا لدعم استخدام البيانات وإشراك أصحاب المصلحة بشغف في استخدام البيانات لتحليل نقاط القوة والضعف والتهديدات والفرص لتحسين عمل المنظمات ، كما تُستخدم البيانات المتاحة لإعلام أصحاب المصلحة بمدى تقدمهم نحو تحقيق أهداف وغايات هذه المهمة، إن اتخاذ القرارات الاستراتيجية القائمة على البيانات يتعلق بجمع البيانات المناسبة، وتحليل تلك البيانات بطريقة ذات مغزى، ووضع البيانات في أيدي الأشخاص الذين يحتاجون إليها، واستخدام البيانات لزيادة الكفاءة وتحسين الأداء وتوصيل القرارات القائمة على البيانات إلى أصحاب المصلحة الرئيسيين</w:t>
      </w:r>
      <w:r w:rsidRPr="00217F0D">
        <w:rPr>
          <w:rFonts w:ascii="Times New Roman" w:hAnsi="Times New Roman" w:cs="Simplified Arabic"/>
          <w:color w:val="000000" w:themeColor="text1"/>
          <w:sz w:val="24"/>
          <w:szCs w:val="28"/>
        </w:rPr>
        <w:t>Masha, 2014)</w:t>
      </w:r>
      <w:r w:rsidRPr="00217F0D">
        <w:rPr>
          <w:rFonts w:ascii="Times New Roman" w:hAnsi="Times New Roman" w:cs="Simplified Arabic"/>
          <w:color w:val="000000" w:themeColor="text1"/>
          <w:sz w:val="24"/>
          <w:szCs w:val="28"/>
          <w:rtl/>
        </w:rPr>
        <w:t>).</w:t>
      </w:r>
    </w:p>
    <w:p w14:paraId="799B121B"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lastRenderedPageBreak/>
        <w:t>وإن اتخاذ القرار هو السمة المميزة للإدارة في أي مؤسسة سواء كانت كبيرة أو صغيرة، تواجه الإدارة يوميًا تحديًا يتمثل فيما يجب القيام به، وكيف يتم ذلك، إن اتخاذ القرار الاستراتيجي هو عملية مستمرة تتضمن إنشاء استراتيجيات لتحقيق الأهداف والغايات وتغيير الاستراتيجيات بناءً على النتائج التي يتم ملاحظتها من خلال نظام المعلومات الإدارية، ويهتم نظام المعلومات الإدارية بشكل أساسي بعملية جمع ومعالجة وتخزين ونقل المعلومات ذات الصلة لدعم عمليات الإدارة في المؤسسة، وبالتالي، فإن نجاح اتخاذ القرار، الذي يشكل قلب العملية الإدارية، يعتمد بشكل كبير جزئيًا على المعلومات المتاحة، وجزئيًا على الوظائف التي تشكل مكونات العملية</w:t>
      </w:r>
      <w:r w:rsidRPr="00217F0D">
        <w:rPr>
          <w:rFonts w:ascii="Times New Roman" w:hAnsi="Times New Roman" w:cs="Simplified Arabic"/>
          <w:sz w:val="24"/>
          <w:szCs w:val="28"/>
        </w:rPr>
        <w:t xml:space="preserve"> Adebisi</w:t>
      </w:r>
      <w:r w:rsidRPr="00217F0D">
        <w:rPr>
          <w:rFonts w:ascii="Times New Roman" w:hAnsi="Times New Roman" w:cs="Simplified Arabic"/>
          <w:sz w:val="24"/>
          <w:szCs w:val="28"/>
          <w:lang w:bidi="ar-EG"/>
        </w:rPr>
        <w:t>, 2016)</w:t>
      </w:r>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rPr>
        <w:t>.</w:t>
      </w:r>
    </w:p>
    <w:p w14:paraId="4D129C74"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b/>
          <w:bCs/>
          <w:color w:val="000000" w:themeColor="text1"/>
          <w:sz w:val="24"/>
          <w:szCs w:val="28"/>
        </w:rPr>
      </w:pPr>
      <w:r w:rsidRPr="00F602D1">
        <w:rPr>
          <w:rFonts w:ascii="Times New Roman" w:hAnsi="Times New Roman" w:cs="Simplified Arabic"/>
          <w:b/>
          <w:bCs/>
          <w:color w:val="000000" w:themeColor="text1"/>
          <w:sz w:val="24"/>
          <w:szCs w:val="28"/>
          <w:rtl/>
        </w:rPr>
        <w:t>صياغة القرار الاستراتيجي</w:t>
      </w:r>
    </w:p>
    <w:p w14:paraId="5E08F7B7"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تصنع القيادات الاستراتيجية القرارات، وتحاول إقناع المرؤوسين، فإنها تتخذ موقفًا آخر للتعبير عن مضمون القرار وأبعاده، لأجل كسب المرؤوسين إلى جانب القيادة العليا وقبول المرؤوسين للقرار، وهم يفعلون ذلك لأنهم يتوقعون احتمالية حصول بعض المعارضة من قبل أولئك الذين سيفاجئون بالقرار، ولأجل تقليص حجم المعارضة يجري توضيح المكاسب التي ستعود على المرؤوسين نتيجة القرار (زيدان، 2017).</w:t>
      </w:r>
    </w:p>
    <w:p w14:paraId="1913FEB3"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sz w:val="24"/>
          <w:szCs w:val="28"/>
          <w:rtl/>
        </w:rPr>
        <w:t>كما تعد هذه المرحلة من أدق مراحل صنع القرار جميعا</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لأن اختيار البديل الاستراتيجي يعني حسم الموقف والوصول إلى المحصلة </w:t>
      </w:r>
      <w:proofErr w:type="spellStart"/>
      <w:r w:rsidRPr="00217F0D">
        <w:rPr>
          <w:rFonts w:ascii="Times New Roman" w:hAnsi="Times New Roman" w:cs="Simplified Arabic"/>
          <w:sz w:val="24"/>
          <w:szCs w:val="28"/>
          <w:rtl/>
        </w:rPr>
        <w:t>النمهائية</w:t>
      </w:r>
      <w:proofErr w:type="spellEnd"/>
      <w:r w:rsidRPr="00217F0D">
        <w:rPr>
          <w:rFonts w:ascii="Times New Roman" w:hAnsi="Times New Roman" w:cs="Simplified Arabic"/>
          <w:sz w:val="24"/>
          <w:szCs w:val="28"/>
          <w:rtl/>
        </w:rPr>
        <w:t xml:space="preserve"> للجهد المبذول وهذا الأمر يحتاج إلى القدر الكبير من الكفاءة والقدرة الذاتية لتحقيق الاختيار السليم ويجرى اختبار البديل الاستراتيجي بحسب السياق المنطقي المفاضلة وعلى أساس التوجه الموزون والمحسوب في ضوء المعايير والمقاييس ذات العلاقة بنوعية القرار وضمن إطار الكلفة والمنفعة المترتبة على البديل في إطار المفاضلة ويخضع القرار الاستراتيجي البديل للاختبار التجريبي من قبل صانع القرار ومتخذه ليتسنى لهم التأكد من سلامة اختيارهم له ولضمان جدول نتائجه وتأثيراته تمهيدًا لاعتماده قرارًا (قلي</w:t>
      </w:r>
      <w:r>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2016).</w:t>
      </w:r>
    </w:p>
    <w:p w14:paraId="2F1EDCFD"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وأشار "</w:t>
      </w:r>
      <w:proofErr w:type="spellStart"/>
      <w:r w:rsidRPr="00217F0D">
        <w:rPr>
          <w:rFonts w:ascii="Times New Roman" w:hAnsi="Times New Roman" w:cs="Simplified Arabic"/>
          <w:color w:val="000000" w:themeColor="text1"/>
          <w:sz w:val="24"/>
          <w:szCs w:val="28"/>
          <w:rtl/>
          <w:lang w:bidi="ar-EG"/>
        </w:rPr>
        <w:t>لامبارتس</w:t>
      </w:r>
      <w:proofErr w:type="spellEnd"/>
      <w:r w:rsidRPr="00217F0D">
        <w:rPr>
          <w:rFonts w:ascii="Times New Roman" w:hAnsi="Times New Roman" w:cs="Simplified Arabic"/>
          <w:color w:val="000000" w:themeColor="text1"/>
          <w:sz w:val="24"/>
          <w:szCs w:val="28"/>
          <w:rtl/>
        </w:rPr>
        <w:t>"(</w:t>
      </w:r>
      <w:proofErr w:type="spellStart"/>
      <w:r w:rsidRPr="00217F0D">
        <w:rPr>
          <w:rFonts w:ascii="Times New Roman" w:hAnsi="Times New Roman" w:cs="Simplified Arabic"/>
          <w:color w:val="222222"/>
          <w:sz w:val="24"/>
          <w:szCs w:val="28"/>
          <w:shd w:val="clear" w:color="auto" w:fill="FFFFFF"/>
        </w:rPr>
        <w:t>Lambaerts</w:t>
      </w:r>
      <w:proofErr w:type="spellEnd"/>
      <w:r w:rsidRPr="00217F0D">
        <w:rPr>
          <w:rFonts w:ascii="Times New Roman" w:hAnsi="Times New Roman" w:cs="Simplified Arabic"/>
          <w:color w:val="222222"/>
          <w:sz w:val="24"/>
          <w:szCs w:val="28"/>
          <w:shd w:val="clear" w:color="auto" w:fill="FFFFFF"/>
        </w:rPr>
        <w:t>, 2017</w:t>
      </w:r>
      <w:r w:rsidRPr="00217F0D">
        <w:rPr>
          <w:rFonts w:ascii="Times New Roman" w:hAnsi="Times New Roman" w:cs="Simplified Arabic"/>
          <w:color w:val="000000" w:themeColor="text1"/>
          <w:sz w:val="24"/>
          <w:szCs w:val="28"/>
          <w:rtl/>
        </w:rPr>
        <w:t>) إلى أنه غالبًا ما يُنظر إلى صياغة القرارات الاستراتيجية وتنفيذها على أنها الخطوة التالية لعملية جمع المعلومات، وتبدأ مرحلة صياغة الاستراتيجية بالتحليل، حيث توفر نتائجه مدخلات لتحديد المجالات الاستراتيجية التي ستعمل فيها المؤسسة وكيفية عملها من أجل أن تكون قادرة على المنافسة، وتقوم عملية صياغة الاستراتيجية على القدرة على النظر في أربعة عناصر رئيسية والتوفيق بينها:</w:t>
      </w:r>
    </w:p>
    <w:p w14:paraId="4E10A615"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تقييم الفرص والمخاطر الحالية والمتوقعة في بيئة المؤسسة</w:t>
      </w:r>
      <w:r>
        <w:rPr>
          <w:rFonts w:ascii="Times New Roman" w:hAnsi="Times New Roman" w:cs="Simplified Arabic" w:hint="cs"/>
          <w:color w:val="000000" w:themeColor="text1"/>
          <w:sz w:val="24"/>
          <w:szCs w:val="28"/>
          <w:rtl/>
        </w:rPr>
        <w:t>.</w:t>
      </w:r>
    </w:p>
    <w:p w14:paraId="6FC05B1A"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تقييم الهيكل الفريد للمؤسسة من الموارد أو الكفاءات الحالية والمحتملة</w:t>
      </w:r>
      <w:r>
        <w:rPr>
          <w:rFonts w:ascii="Times New Roman" w:hAnsi="Times New Roman" w:cs="Simplified Arabic" w:hint="cs"/>
          <w:color w:val="000000" w:themeColor="text1"/>
          <w:sz w:val="24"/>
          <w:szCs w:val="28"/>
          <w:rtl/>
        </w:rPr>
        <w:t>.</w:t>
      </w:r>
    </w:p>
    <w:p w14:paraId="4173EEBB"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تحديد التفضيلات الشخصية والتنظيمية غير الاقتصادية التي يجب إشباعها</w:t>
      </w:r>
      <w:r>
        <w:rPr>
          <w:rFonts w:ascii="Times New Roman" w:hAnsi="Times New Roman" w:cs="Simplified Arabic" w:hint="cs"/>
          <w:color w:val="000000" w:themeColor="text1"/>
          <w:sz w:val="24"/>
          <w:szCs w:val="28"/>
          <w:rtl/>
        </w:rPr>
        <w:t>.</w:t>
      </w:r>
    </w:p>
    <w:p w14:paraId="179A4032" w14:textId="77777777" w:rsidR="0099486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تحديد وقبول المسؤوليات الاجتماعية للمؤسسة</w:t>
      </w:r>
      <w:r>
        <w:rPr>
          <w:rFonts w:ascii="Times New Roman" w:hAnsi="Times New Roman" w:cs="Simplified Arabic" w:hint="cs"/>
          <w:color w:val="000000" w:themeColor="text1"/>
          <w:sz w:val="24"/>
          <w:szCs w:val="28"/>
          <w:rtl/>
        </w:rPr>
        <w:t>.</w:t>
      </w:r>
    </w:p>
    <w:p w14:paraId="139D83DA" w14:textId="77777777" w:rsidR="0099486D" w:rsidRPr="009A0A41" w:rsidRDefault="0099486D" w:rsidP="0099486D">
      <w:pPr>
        <w:spacing w:before="120" w:after="120" w:line="240" w:lineRule="auto"/>
        <w:jc w:val="both"/>
        <w:rPr>
          <w:rFonts w:ascii="Times New Roman" w:hAnsi="Times New Roman" w:cs="Simplified Arabic"/>
          <w:color w:val="000000" w:themeColor="text1"/>
          <w:sz w:val="24"/>
          <w:szCs w:val="28"/>
        </w:rPr>
      </w:pPr>
    </w:p>
    <w:p w14:paraId="1CD7F2D4"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b/>
          <w:bCs/>
          <w:color w:val="000000" w:themeColor="text1"/>
          <w:sz w:val="24"/>
          <w:szCs w:val="28"/>
        </w:rPr>
      </w:pPr>
      <w:r w:rsidRPr="00217F0D">
        <w:rPr>
          <w:rFonts w:ascii="Times New Roman" w:hAnsi="Times New Roman" w:cs="Simplified Arabic"/>
          <w:b/>
          <w:bCs/>
          <w:color w:val="000000" w:themeColor="text1"/>
          <w:sz w:val="24"/>
          <w:szCs w:val="28"/>
          <w:rtl/>
        </w:rPr>
        <w:lastRenderedPageBreak/>
        <w:t>تطبيق القرار الاستراتيجي.</w:t>
      </w:r>
    </w:p>
    <w:p w14:paraId="238B5E13"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حيث البد من تنفيذ القرار الذي اتخذ في المرحلة السابقة ومتابعة ورقابة عملية التنفيذ للتأكد من سلامة التنفيذ وصحة القرار (مقداد</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p>
    <w:p w14:paraId="34A4B514"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ويُعرَّف تنفيذ القرار الاستراتيجي بأنه تدخل من جانب الإدارة لمواءمة الإجراءات التنظيمية مع أهداف القرارات الاستراتيجية، من خلال تحويل الخيارات الاستراتيجية إلى خطة تشغيلية، وعبر سلسلة من التدخلات وأعمال الرقابة والمراقبة فيما يتعلق بالغايات المرجوة، وجدير بالذكر أن اتخاذ القرار الاستراتيجي سيعزز الأداء التنظيمي فقط إذا تم تنفيذه بنجاح، حيث أن الصياغة الجيدة للقرارات الاستراتيجية وحدها لا تضمن النجاح ما لم يتم تنفيذها بشكل فعال، أي أنه "بدون التنفيذ الناجح، فإن الاستراتيجية ليست سوى خيال</w:t>
      </w:r>
      <w:r w:rsidRPr="00217F0D">
        <w:rPr>
          <w:rFonts w:ascii="Times New Roman" w:hAnsi="Times New Roman" w:cs="Simplified Arabic"/>
          <w:color w:val="222222"/>
          <w:sz w:val="24"/>
          <w:szCs w:val="28"/>
          <w:shd w:val="clear" w:color="auto" w:fill="FFFFFF"/>
        </w:rPr>
        <w:t>Al‐Hashimi et al., 2022)</w:t>
      </w:r>
      <w:r w:rsidRPr="00217F0D">
        <w:rPr>
          <w:rFonts w:ascii="Times New Roman" w:hAnsi="Times New Roman" w:cs="Simplified Arabic"/>
          <w:color w:val="000000" w:themeColor="text1"/>
          <w:sz w:val="24"/>
          <w:szCs w:val="28"/>
          <w:rtl/>
          <w:lang w:bidi="ar-EG"/>
        </w:rPr>
        <w:t>).</w:t>
      </w:r>
    </w:p>
    <w:p w14:paraId="2DC38041"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b/>
          <w:bCs/>
          <w:color w:val="000000" w:themeColor="text1"/>
          <w:sz w:val="24"/>
          <w:szCs w:val="28"/>
        </w:rPr>
      </w:pPr>
      <w:r w:rsidRPr="00217F0D">
        <w:rPr>
          <w:rFonts w:ascii="Times New Roman" w:hAnsi="Times New Roman" w:cs="Simplified Arabic"/>
          <w:b/>
          <w:bCs/>
          <w:color w:val="000000" w:themeColor="text1"/>
          <w:sz w:val="24"/>
          <w:szCs w:val="28"/>
          <w:rtl/>
        </w:rPr>
        <w:t>تقييم ورقابة القرار الاستراتيجي.</w:t>
      </w:r>
    </w:p>
    <w:p w14:paraId="401C1C19"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ففي هذه الخطوة يتم مقارنة كل البدائل المتاحة والتي تم تحديدها في الخطوة السابقة مع كل هدف من الأهداف الاستراتيجية كذلك مع اتجاهات المديرين تجاه المخاطرة سهوة الحصول على الموارد والوقت اللازم للتنفيذ ولكن نتيجة لصعوبة توفر معايير حساسة للحكم على البدائل كما هو في القطاع الخاص مثل: العائد على رأس المال فلذلك تقييم البدائل واختيارها يعتمد في القطاع العام على التقدير الشخصي وبناءً على هذه المعايير تتم المقارنة بين البدائل الاستراتيجية لتحديد مزايا وعيوب كل بديل ومن ثم اتخاذ القرار حول البديل الاستراتيجي (إبراهيم</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2014). ولابد من المتابعة المستمرة لعملية التنفيذ وذلك بسبب التغير المستمر للعوامل والظروف المحيطة بعملية اتخاذ القرار</w:t>
      </w:r>
      <w:r w:rsidRPr="00217F0D">
        <w:rPr>
          <w:rFonts w:ascii="Times New Roman" w:hAnsi="Times New Roman" w:cs="Simplified Arabic"/>
          <w:color w:val="000000" w:themeColor="text1"/>
          <w:sz w:val="24"/>
          <w:szCs w:val="28"/>
        </w:rPr>
        <w:t xml:space="preserve"> </w:t>
      </w:r>
      <w:r w:rsidRPr="00217F0D">
        <w:rPr>
          <w:rFonts w:ascii="Times New Roman" w:hAnsi="Times New Roman" w:cs="Simplified Arabic"/>
          <w:color w:val="000000" w:themeColor="text1"/>
          <w:sz w:val="24"/>
          <w:szCs w:val="28"/>
          <w:rtl/>
        </w:rPr>
        <w:t>(مقداد</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w:t>
      </w:r>
    </w:p>
    <w:p w14:paraId="116EC6CC"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وإن بيئة الأعمال الحالية ديناميكية ومضطربة وغير متوقعة، ونتيجة لذلك، هناك حاجة إلى نهج مبتكر للإدارة الاستراتيجية، تكشف الأبحاث أن التنفيذ غير الناجح للاستراتيجيات والافتقار إلى آليات تقييم الاستراتيجية يؤدي إلى ضعف أداء المؤسسات على مستوى العالم، كما أن الإدارة الاستراتيجية هي عملية مستمرة تهدف إلى تقييم ومراقبة الأعمال والصناعات التي تشارك فيها المؤسسة؛ وتقييم منافسيها وتحديد الأهداف والاستراتيجيات لتلبية جميع المنافسين الحاليين والمحتملين ثم إعادة تقييم كل القرارات الاستراتيجية سنويًا أو ربع سنويًا لتحديد كيفية تنفيذها وما إذا كانت قد نجحت أم تحتاج إلى استبدالها بقرارات استراتيجية جديدة لتلبية الظروف المتغيرة، مثل التكنولوجيا الجديدة والمنافسين والبيئة الاقتصادية والاجتماعية أو المالية أو السياسية</w:t>
      </w:r>
      <w:r w:rsidRPr="00217F0D">
        <w:rPr>
          <w:rFonts w:ascii="Times New Roman" w:hAnsi="Times New Roman" w:cs="Simplified Arabic"/>
          <w:color w:val="000000" w:themeColor="text1"/>
          <w:sz w:val="24"/>
          <w:szCs w:val="28"/>
          <w:lang w:bidi="ar-EG"/>
        </w:rPr>
        <w:t xml:space="preserve"> Muiruri, 2014)</w:t>
      </w:r>
      <w:r w:rsidRPr="00217F0D">
        <w:rPr>
          <w:rFonts w:ascii="Times New Roman" w:hAnsi="Times New Roman" w:cs="Simplified Arabic"/>
          <w:color w:val="000000" w:themeColor="text1"/>
          <w:sz w:val="24"/>
          <w:szCs w:val="28"/>
          <w:rtl/>
          <w:lang w:bidi="ar-EG"/>
        </w:rPr>
        <w:t xml:space="preserve">). </w:t>
      </w:r>
    </w:p>
    <w:p w14:paraId="61CD402C" w14:textId="77777777" w:rsidR="0099486D" w:rsidRPr="00217F0D" w:rsidRDefault="0099486D" w:rsidP="0099486D">
      <w:pPr>
        <w:spacing w:before="120" w:after="120" w:line="240" w:lineRule="auto"/>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مما سبق يمكن التوصل إلى خطوات اتخاذ القرار الاستراتيجي في التالي:</w:t>
      </w:r>
    </w:p>
    <w:p w14:paraId="1A23BD71"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تحديد المشكلة والأهداف الاستراتيجية:</w:t>
      </w:r>
      <w:r w:rsidRPr="00217F0D">
        <w:rPr>
          <w:rFonts w:ascii="Times New Roman" w:hAnsi="Times New Roman" w:cs="Simplified Arabic"/>
          <w:color w:val="000000" w:themeColor="text1"/>
          <w:sz w:val="24"/>
          <w:szCs w:val="28"/>
          <w:rtl/>
        </w:rPr>
        <w:t xml:space="preserve"> إن الطريقة التي يتم من خلالها تحديد القضايا الاستراتيجية وتوجيه الأهداف يمكن أن تسهم في تطوير عملية صنع القرار الاستراتيجي في المنظمة، خاصةً إذا تم تحديد هذه القضايا بدقة.</w:t>
      </w:r>
    </w:p>
    <w:p w14:paraId="68274947"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lastRenderedPageBreak/>
        <w:t>جمع المعلومات:</w:t>
      </w:r>
      <w:r w:rsidRPr="00217F0D">
        <w:rPr>
          <w:rFonts w:ascii="Times New Roman" w:hAnsi="Times New Roman" w:cs="Simplified Arabic"/>
          <w:color w:val="000000" w:themeColor="text1"/>
          <w:sz w:val="24"/>
          <w:szCs w:val="28"/>
          <w:rtl/>
        </w:rPr>
        <w:t xml:space="preserve"> يحتاج مختصو القرارات المبنية على البيانات إلى فهم شامل لنوعية البيانات التي تسهم في تحسين أداء المؤسسات المستدامة. كما يلزم وجود تكنولوجيات مناسبة لدعم استغلال البيانات وتشجيع أصحاب المصلحة على المشاركة بحماس في استخدام البيانات لتقييم النقاط القوية والضعيفة والتهديدات والفرص التي تساعد في تحسين أداء المؤسسات.</w:t>
      </w:r>
    </w:p>
    <w:p w14:paraId="46330F98"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صياغة القرار الاستراتيجي:</w:t>
      </w:r>
      <w:r w:rsidRPr="00217F0D">
        <w:rPr>
          <w:rFonts w:ascii="Times New Roman" w:hAnsi="Times New Roman" w:cs="Simplified Arabic"/>
          <w:color w:val="000000" w:themeColor="text1"/>
          <w:sz w:val="24"/>
          <w:szCs w:val="28"/>
          <w:rtl/>
        </w:rPr>
        <w:t xml:space="preserve"> الاستراتيجية هي عملية إنشاء استراتيجية إما لفرد أو منظمة، وهي تنطوي على تطوير خطط طويلة الأجل للإدارة الفعالة للفرص والتهديدات البيئية مع مراعاة نقاط القوة والضعف لدى المؤسسة ودمجها في تحديد مهمة المؤسسة وتحديد الأهداف الممكنة وتطوير الاستراتيجيات ووضع إرشادات السياسة.</w:t>
      </w:r>
    </w:p>
    <w:p w14:paraId="2FEA1C27"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تطبيق القرار الاستراتيجي:</w:t>
      </w:r>
      <w:r w:rsidRPr="00217F0D">
        <w:rPr>
          <w:rFonts w:ascii="Times New Roman" w:hAnsi="Times New Roman" w:cs="Simplified Arabic"/>
          <w:color w:val="000000" w:themeColor="text1"/>
          <w:sz w:val="24"/>
          <w:szCs w:val="28"/>
          <w:rtl/>
        </w:rPr>
        <w:t xml:space="preserve"> إن تنفيذ القرار الاستراتيجي يعد من أصعب وأهم أجزاء عملية صنع القرار الاستراتيجي، والواقع أن الفشل في عملية صنع القرار التنظيمي يحدث في الغالب أثناء تنفيذ القرار وليس أثناء عملية صنع القرار.</w:t>
      </w:r>
    </w:p>
    <w:p w14:paraId="4346C727"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lang w:bidi="ar-EG"/>
        </w:rPr>
      </w:pPr>
      <w:r w:rsidRPr="00F602D1">
        <w:rPr>
          <w:rFonts w:ascii="Times New Roman" w:hAnsi="Times New Roman" w:cs="Simplified Arabic"/>
          <w:b/>
          <w:bCs/>
          <w:color w:val="000000" w:themeColor="text1"/>
          <w:sz w:val="24"/>
          <w:szCs w:val="28"/>
          <w:rtl/>
        </w:rPr>
        <w:t>تقييم ورقابة القرار الاستراتيجي:</w:t>
      </w:r>
      <w:r w:rsidRPr="00217F0D">
        <w:rPr>
          <w:rFonts w:ascii="Times New Roman" w:hAnsi="Times New Roman" w:cs="Simplified Arabic"/>
          <w:color w:val="000000" w:themeColor="text1"/>
          <w:sz w:val="24"/>
          <w:szCs w:val="28"/>
          <w:rtl/>
        </w:rPr>
        <w:t xml:space="preserve"> يتضمن تقييم القرارات الاستراتيجية استخدام المحاكاة لمقارنة الفعالية النسبية لتحقيق أهداف الإدارة لمجموعات مختلفة من مخططات جمع البيانات وطرق التحليل والعمليات اللاحقة المؤدية إلى قرارات الإدارة، يمكن استخدام التقييم لتحديد "أفضل"</w:t>
      </w:r>
      <w:r w:rsidRPr="00217F0D">
        <w:rPr>
          <w:rFonts w:ascii="Times New Roman" w:hAnsi="Times New Roman" w:cs="Simplified Arabic"/>
          <w:color w:val="000000" w:themeColor="text1"/>
          <w:sz w:val="24"/>
          <w:szCs w:val="28"/>
          <w:rtl/>
          <w:lang w:bidi="ar-EG"/>
        </w:rPr>
        <w:t xml:space="preserve"> القرارات الاستراتيجية من بين مجموعة من القرارات، أو لتحديد مدى أداء استراتيجية موجودة.</w:t>
      </w:r>
    </w:p>
    <w:p w14:paraId="0D530BD9" w14:textId="77777777" w:rsidR="0099486D" w:rsidRPr="00F602D1" w:rsidRDefault="0099486D" w:rsidP="0099486D">
      <w:pPr>
        <w:pStyle w:val="a7"/>
        <w:numPr>
          <w:ilvl w:val="0"/>
          <w:numId w:val="27"/>
        </w:numPr>
        <w:spacing w:before="120" w:after="120" w:line="240" w:lineRule="auto"/>
        <w:ind w:left="422"/>
        <w:jc w:val="both"/>
        <w:rPr>
          <w:rFonts w:ascii="Times New Roman" w:hAnsi="Times New Roman" w:cs="Simplified Arabic"/>
          <w:b/>
          <w:bCs/>
          <w:color w:val="000000" w:themeColor="text1"/>
          <w:sz w:val="24"/>
          <w:szCs w:val="28"/>
        </w:rPr>
      </w:pPr>
      <w:r w:rsidRPr="00F602D1">
        <w:rPr>
          <w:rFonts w:ascii="Times New Roman" w:hAnsi="Times New Roman" w:cs="Simplified Arabic"/>
          <w:b/>
          <w:bCs/>
          <w:color w:val="000000" w:themeColor="text1"/>
          <w:sz w:val="24"/>
          <w:szCs w:val="28"/>
          <w:rtl/>
        </w:rPr>
        <w:t>أبعاد اتخاذ القرارات الاستراتيجية</w:t>
      </w:r>
    </w:p>
    <w:p w14:paraId="45FA2DCB"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تتعد أبعاد اتخاذ القرارات الاستراتيجية وتشمل ملاءمة القرار</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وقبول القرار</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وجودة القرار</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ويمكن التطرق إليها بالتفصيل في التالي:</w:t>
      </w:r>
    </w:p>
    <w:p w14:paraId="29BB93CC" w14:textId="77777777" w:rsidR="0099486D" w:rsidRPr="009A0A41" w:rsidRDefault="0099486D" w:rsidP="0099486D">
      <w:pPr>
        <w:pStyle w:val="a7"/>
        <w:numPr>
          <w:ilvl w:val="0"/>
          <w:numId w:val="29"/>
        </w:numPr>
        <w:spacing w:before="120" w:after="120" w:line="240" w:lineRule="auto"/>
        <w:ind w:left="422"/>
        <w:jc w:val="both"/>
        <w:rPr>
          <w:rFonts w:ascii="Times New Roman" w:hAnsi="Times New Roman" w:cs="Simplified Arabic"/>
          <w:color w:val="000000" w:themeColor="text1"/>
          <w:sz w:val="24"/>
          <w:szCs w:val="28"/>
          <w:rtl/>
        </w:rPr>
      </w:pPr>
      <w:r w:rsidRPr="009A0A41">
        <w:rPr>
          <w:rFonts w:ascii="Times New Roman" w:hAnsi="Times New Roman" w:cs="Simplified Arabic"/>
          <w:b/>
          <w:bCs/>
          <w:color w:val="000000" w:themeColor="text1"/>
          <w:sz w:val="24"/>
          <w:szCs w:val="28"/>
          <w:rtl/>
        </w:rPr>
        <w:t>ملاءمة القرار</w:t>
      </w:r>
      <w:r w:rsidRPr="009A0A41">
        <w:rPr>
          <w:rFonts w:ascii="Times New Roman" w:hAnsi="Times New Roman" w:cs="Simplified Arabic" w:hint="cs"/>
          <w:b/>
          <w:bCs/>
          <w:color w:val="000000" w:themeColor="text1"/>
          <w:sz w:val="24"/>
          <w:szCs w:val="28"/>
          <w:rtl/>
        </w:rPr>
        <w:t xml:space="preserve">: </w:t>
      </w:r>
      <w:r w:rsidRPr="009A0A41">
        <w:rPr>
          <w:rFonts w:ascii="Times New Roman" w:hAnsi="Times New Roman" w:cs="Simplified Arabic"/>
          <w:color w:val="000000" w:themeColor="text1"/>
          <w:sz w:val="24"/>
          <w:szCs w:val="28"/>
          <w:rtl/>
        </w:rPr>
        <w:t>أن يتخذ القرار في الوقت المناسب لصناع القرار أو حدوث المشكلة (باعمر</w:t>
      </w:r>
      <w:r>
        <w:rPr>
          <w:rFonts w:ascii="Times New Roman" w:hAnsi="Times New Roman" w:cs="Simplified Arabic" w:hint="cs"/>
          <w:color w:val="000000" w:themeColor="text1"/>
          <w:sz w:val="24"/>
          <w:szCs w:val="28"/>
          <w:rtl/>
        </w:rPr>
        <w:t>،</w:t>
      </w:r>
      <w:r w:rsidRPr="009A0A41">
        <w:rPr>
          <w:rFonts w:ascii="Times New Roman" w:hAnsi="Times New Roman" w:cs="Simplified Arabic"/>
          <w:color w:val="000000" w:themeColor="text1"/>
          <w:sz w:val="24"/>
          <w:szCs w:val="28"/>
          <w:rtl/>
        </w:rPr>
        <w:t xml:space="preserve"> 2016). يقوم تحليل الملاءمة بتقييم ما إذا كانت الاستراتيجية المقترحة تستغل الفرص الرئيسية وتتجنب التهديدات، التي تواجهها المؤسسة، ونظرًا لأن الاستراتيجية تتعلق بتحديد الأولويات، فمن الأهمية بمكان تحديد القضايا الاستراتيجية الرئيسية فقط، كما تتعلق الملاءمة بتقييم مدى توافق الاستراتيجية مع البيئات الداخلية والخارجية، باستخدام مصفوفات التقييم لدعم هذا التقييم وتوفير بيانات قوية لتبرير الاختيار الموصي به</w:t>
      </w:r>
      <w:r w:rsidRPr="009A0A41">
        <w:rPr>
          <w:rFonts w:ascii="Times New Roman" w:hAnsi="Times New Roman" w:cs="Simplified Arabic"/>
          <w:sz w:val="24"/>
          <w:szCs w:val="28"/>
          <w:lang w:bidi="ar-EG"/>
        </w:rPr>
        <w:t>Kazankov, 2024)</w:t>
      </w:r>
      <w:r w:rsidRPr="009A0A41">
        <w:rPr>
          <w:rFonts w:ascii="Times New Roman" w:hAnsi="Times New Roman" w:cs="Simplified Arabic"/>
          <w:color w:val="000000" w:themeColor="text1"/>
          <w:sz w:val="24"/>
          <w:szCs w:val="28"/>
          <w:rtl/>
          <w:lang w:bidi="ar-EG"/>
        </w:rPr>
        <w:t>)</w:t>
      </w:r>
      <w:r w:rsidRPr="009A0A41">
        <w:rPr>
          <w:rFonts w:ascii="Times New Roman" w:hAnsi="Times New Roman" w:cs="Simplified Arabic"/>
          <w:color w:val="000000" w:themeColor="text1"/>
          <w:sz w:val="24"/>
          <w:szCs w:val="28"/>
          <w:rtl/>
        </w:rPr>
        <w:t>.</w:t>
      </w:r>
    </w:p>
    <w:p w14:paraId="1C21C4CA"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وتبحث الملاءمة فيما إذا كانت الاستراتيجية ستحقق الأهداف التي حددتها المؤسسة، كما تبحث عن مدى تعرف الاستراتيجية المقترحة على الفرص والتهديدات الرئيسية التي تواجهها المؤسسة، كما يمكن أن يكون للملاءمة مجموعة واسعة من المجالات، ففي الأساس يكون التفكير في ملاءمة الاستراتيجية لتحقيق الأهداف والغايات، ولكن أيضًا يجب التطرق إلى ما إذا كانت الاستراتيجية مناسبة لثقافة المؤسسة وبيئتها وقدراتها</w:t>
      </w:r>
      <w:proofErr w:type="spellStart"/>
      <w:r w:rsidRPr="00217F0D">
        <w:rPr>
          <w:rFonts w:ascii="Times New Roman" w:hAnsi="Times New Roman" w:cs="Simplified Arabic"/>
          <w:sz w:val="24"/>
          <w:szCs w:val="28"/>
          <w:lang w:bidi="ar-EG"/>
        </w:rPr>
        <w:t>Getlucidity</w:t>
      </w:r>
      <w:proofErr w:type="spellEnd"/>
      <w:r w:rsidRPr="00217F0D">
        <w:rPr>
          <w:rFonts w:ascii="Times New Roman" w:hAnsi="Times New Roman" w:cs="Simplified Arabic"/>
          <w:sz w:val="24"/>
          <w:szCs w:val="28"/>
          <w:lang w:bidi="ar-EG"/>
        </w:rPr>
        <w:t>, 2024)</w:t>
      </w:r>
      <w:r w:rsidRPr="00217F0D">
        <w:rPr>
          <w:rFonts w:ascii="Times New Roman" w:hAnsi="Times New Roman" w:cs="Simplified Arabic"/>
          <w:color w:val="000000" w:themeColor="text1"/>
          <w:sz w:val="24"/>
          <w:szCs w:val="28"/>
          <w:rtl/>
        </w:rPr>
        <w:t>).</w:t>
      </w:r>
    </w:p>
    <w:p w14:paraId="56873E64" w14:textId="77777777" w:rsidR="0099486D" w:rsidRPr="009A0A41" w:rsidRDefault="0099486D" w:rsidP="0099486D">
      <w:pPr>
        <w:pStyle w:val="a7"/>
        <w:numPr>
          <w:ilvl w:val="0"/>
          <w:numId w:val="29"/>
        </w:numPr>
        <w:spacing w:before="120" w:after="120" w:line="240" w:lineRule="auto"/>
        <w:ind w:left="422"/>
        <w:jc w:val="both"/>
        <w:rPr>
          <w:rFonts w:ascii="Times New Roman" w:hAnsi="Times New Roman" w:cs="Simplified Arabic"/>
          <w:color w:val="000000" w:themeColor="text1"/>
          <w:sz w:val="24"/>
          <w:szCs w:val="28"/>
          <w:rtl/>
        </w:rPr>
      </w:pPr>
      <w:r w:rsidRPr="009A0A41">
        <w:rPr>
          <w:rFonts w:ascii="Times New Roman" w:hAnsi="Times New Roman" w:cs="Simplified Arabic"/>
          <w:b/>
          <w:bCs/>
          <w:color w:val="000000" w:themeColor="text1"/>
          <w:sz w:val="24"/>
          <w:szCs w:val="28"/>
          <w:rtl/>
        </w:rPr>
        <w:lastRenderedPageBreak/>
        <w:t>قبول القرار</w:t>
      </w:r>
      <w:r w:rsidRPr="009A0A41">
        <w:rPr>
          <w:rFonts w:ascii="Times New Roman" w:hAnsi="Times New Roman" w:cs="Simplified Arabic" w:hint="cs"/>
          <w:b/>
          <w:bCs/>
          <w:color w:val="000000" w:themeColor="text1"/>
          <w:sz w:val="24"/>
          <w:szCs w:val="28"/>
          <w:rtl/>
        </w:rPr>
        <w:t xml:space="preserve">: </w:t>
      </w:r>
      <w:r w:rsidRPr="009A0A41">
        <w:rPr>
          <w:rFonts w:ascii="Times New Roman" w:hAnsi="Times New Roman" w:cs="Simplified Arabic"/>
          <w:color w:val="000000" w:themeColor="text1"/>
          <w:sz w:val="24"/>
          <w:szCs w:val="28"/>
          <w:rtl/>
        </w:rPr>
        <w:t>أن يكون القرار الإداري مرحبًا ومقبولًا من قبل العاملين ليسهل تنفيذه بدون معوقات (باعمر</w:t>
      </w:r>
      <w:r>
        <w:rPr>
          <w:rFonts w:ascii="Times New Roman" w:hAnsi="Times New Roman" w:cs="Simplified Arabic" w:hint="cs"/>
          <w:color w:val="000000" w:themeColor="text1"/>
          <w:sz w:val="24"/>
          <w:szCs w:val="28"/>
          <w:rtl/>
        </w:rPr>
        <w:t>،</w:t>
      </w:r>
      <w:r w:rsidRPr="009A0A41">
        <w:rPr>
          <w:rFonts w:ascii="Times New Roman" w:hAnsi="Times New Roman" w:cs="Simplified Arabic"/>
          <w:color w:val="000000" w:themeColor="text1"/>
          <w:sz w:val="24"/>
          <w:szCs w:val="28"/>
          <w:rtl/>
        </w:rPr>
        <w:t xml:space="preserve"> 2016). </w:t>
      </w:r>
      <w:r w:rsidRPr="009A0A41">
        <w:rPr>
          <w:rFonts w:ascii="Times New Roman" w:hAnsi="Times New Roman" w:cs="Simplified Arabic"/>
          <w:color w:val="000000" w:themeColor="text1"/>
          <w:sz w:val="24"/>
          <w:szCs w:val="28"/>
          <w:rtl/>
          <w:lang w:bidi="ar-EG"/>
        </w:rPr>
        <w:t>وأشار "</w:t>
      </w:r>
      <w:proofErr w:type="spellStart"/>
      <w:r w:rsidRPr="009A0A41">
        <w:rPr>
          <w:rFonts w:ascii="Times New Roman" w:hAnsi="Times New Roman" w:cs="Simplified Arabic"/>
          <w:color w:val="000000" w:themeColor="text1"/>
          <w:sz w:val="24"/>
          <w:szCs w:val="28"/>
          <w:rtl/>
          <w:lang w:bidi="ar-EG"/>
        </w:rPr>
        <w:t>جيثلوسيديتي</w:t>
      </w:r>
      <w:proofErr w:type="spellEnd"/>
      <w:r w:rsidRPr="009A0A41">
        <w:rPr>
          <w:rFonts w:ascii="Times New Roman" w:hAnsi="Times New Roman" w:cs="Simplified Arabic"/>
          <w:color w:val="000000" w:themeColor="text1"/>
          <w:sz w:val="24"/>
          <w:szCs w:val="28"/>
          <w:rtl/>
          <w:lang w:bidi="ar-EG"/>
        </w:rPr>
        <w:t xml:space="preserve">" </w:t>
      </w:r>
      <w:r w:rsidRPr="009A0A41">
        <w:rPr>
          <w:rFonts w:ascii="Times New Roman" w:hAnsi="Times New Roman" w:cs="Simplified Arabic"/>
          <w:color w:val="000000" w:themeColor="text1"/>
          <w:sz w:val="24"/>
          <w:szCs w:val="28"/>
          <w:rtl/>
        </w:rPr>
        <w:t>(</w:t>
      </w:r>
      <w:r w:rsidRPr="009A0A41">
        <w:rPr>
          <w:rFonts w:ascii="Times New Roman" w:hAnsi="Times New Roman" w:cs="Simplified Arabic"/>
          <w:sz w:val="24"/>
          <w:szCs w:val="28"/>
        </w:rPr>
        <w:t>(</w:t>
      </w:r>
      <w:r w:rsidRPr="009A0A41">
        <w:rPr>
          <w:rFonts w:ascii="Times New Roman" w:hAnsi="Times New Roman" w:cs="Simplified Arabic"/>
          <w:sz w:val="24"/>
          <w:szCs w:val="28"/>
          <w:lang w:bidi="ar-EG"/>
        </w:rPr>
        <w:t>Get lucidity, 2024</w:t>
      </w:r>
      <w:r w:rsidRPr="009A0A41">
        <w:rPr>
          <w:rFonts w:ascii="Times New Roman" w:hAnsi="Times New Roman" w:cs="Simplified Arabic"/>
          <w:color w:val="000000" w:themeColor="text1"/>
          <w:sz w:val="24"/>
          <w:szCs w:val="28"/>
          <w:rtl/>
        </w:rPr>
        <w:t xml:space="preserve"> إلى أنه يركز القبول على آراء أصحاب المصلحة، حيث تعد إدارة أصحاب المصلحة جانبًا مهمًا من جوانب الاستراتيجية، ليس أقلها لأن هناك حاجة إلى التأكد من أن هناك موافقة على القرارات، ولكي تتم الموافقة، يُنظر إلى مجالات المخاطر والعائد وردود الفعل المتوقعة على تلك القرارات، وتتضمن بعض الموضوعات الرئيسية التي يجب طرحها حول قبول القرارات الاستراتيجية ما يلي:</w:t>
      </w:r>
    </w:p>
    <w:p w14:paraId="1D716755"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مدى تلبية الاستراتيجية المقترحة لتوقعات أصحاب المصلحة</w:t>
      </w:r>
    </w:p>
    <w:p w14:paraId="2295FC07"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مستوى المخاطر المقبول</w:t>
      </w:r>
    </w:p>
    <w:p w14:paraId="6EF24B58"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العائد المحتمل المقبول</w:t>
      </w:r>
    </w:p>
    <w:p w14:paraId="60414EA7"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مدى إيجابية ردود فعل أصحاب المصلحة </w:t>
      </w:r>
    </w:p>
    <w:p w14:paraId="447334DC"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مدى إمكانية تحقيق الأهداف الاستراتيجية. </w:t>
      </w:r>
    </w:p>
    <w:p w14:paraId="12BFADBF" w14:textId="77777777" w:rsidR="0099486D" w:rsidRPr="009A0A4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العائدات التي ستحصل عليها المؤسسة من تلك القرارات الاستراتيجية</w:t>
      </w:r>
      <w:r w:rsidRPr="009A0A41">
        <w:rPr>
          <w:rFonts w:ascii="Times New Roman" w:hAnsi="Times New Roman" w:cs="Simplified Arabic"/>
          <w:color w:val="000000" w:themeColor="text1"/>
          <w:sz w:val="24"/>
          <w:szCs w:val="28"/>
          <w:rtl/>
        </w:rPr>
        <w:t xml:space="preserve"> </w:t>
      </w:r>
    </w:p>
    <w:p w14:paraId="5E793959" w14:textId="77777777" w:rsidR="0099486D" w:rsidRPr="009A0A41"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9A0A41">
        <w:rPr>
          <w:rFonts w:ascii="Times New Roman" w:hAnsi="Times New Roman" w:cs="Simplified Arabic"/>
          <w:b/>
          <w:bCs/>
          <w:color w:val="000000" w:themeColor="text1"/>
          <w:sz w:val="24"/>
          <w:szCs w:val="28"/>
          <w:rtl/>
        </w:rPr>
        <w:t>جودة القرار</w:t>
      </w:r>
      <w:r w:rsidRPr="009A0A41">
        <w:rPr>
          <w:rFonts w:ascii="Times New Roman" w:hAnsi="Times New Roman" w:cs="Simplified Arabic" w:hint="cs"/>
          <w:b/>
          <w:bCs/>
          <w:color w:val="000000" w:themeColor="text1"/>
          <w:sz w:val="24"/>
          <w:szCs w:val="28"/>
          <w:rtl/>
        </w:rPr>
        <w:t xml:space="preserve">: </w:t>
      </w:r>
      <w:r w:rsidRPr="009A0A41">
        <w:rPr>
          <w:rFonts w:ascii="Times New Roman" w:hAnsi="Times New Roman" w:cs="Simplified Arabic"/>
          <w:color w:val="000000" w:themeColor="text1"/>
          <w:sz w:val="24"/>
          <w:szCs w:val="28"/>
          <w:rtl/>
        </w:rPr>
        <w:t>جودة القرار هو القدرة على وضع البديل المناسب الأسلوب المناسب لحل المشكلة بعد دراسة معمقة ومستنيرة للوصول إلى الهدف في تقديم أجود الخدمات وبكفاءة عالية (السيد وعقل</w:t>
      </w:r>
      <w:r>
        <w:rPr>
          <w:rFonts w:ascii="Times New Roman" w:hAnsi="Times New Roman" w:cs="Simplified Arabic" w:hint="cs"/>
          <w:color w:val="000000" w:themeColor="text1"/>
          <w:sz w:val="24"/>
          <w:szCs w:val="28"/>
          <w:rtl/>
        </w:rPr>
        <w:t>،</w:t>
      </w:r>
      <w:r w:rsidRPr="009A0A41">
        <w:rPr>
          <w:rFonts w:ascii="Times New Roman" w:hAnsi="Times New Roman" w:cs="Simplified Arabic"/>
          <w:color w:val="000000" w:themeColor="text1"/>
          <w:sz w:val="24"/>
          <w:szCs w:val="28"/>
          <w:rtl/>
        </w:rPr>
        <w:t xml:space="preserve"> 2022). فالقرار الجيد هو الذي يتم اتخاذه في ظل نظرة شاملة للتنظيم ومحيطه متخذ القرار بعد الحصول على أبر قدر من المعلومات الجيدة عن المشكلة وعن البدائل المتاحة لديه من مصادرها المختلفة قبل الإقدام على </w:t>
      </w:r>
      <w:proofErr w:type="spellStart"/>
      <w:r w:rsidRPr="009A0A41">
        <w:rPr>
          <w:rFonts w:ascii="Times New Roman" w:hAnsi="Times New Roman" w:cs="Simplified Arabic"/>
          <w:color w:val="000000" w:themeColor="text1"/>
          <w:sz w:val="24"/>
          <w:szCs w:val="28"/>
          <w:rtl/>
        </w:rPr>
        <w:t>إتخاذ</w:t>
      </w:r>
      <w:proofErr w:type="spellEnd"/>
      <w:r w:rsidRPr="009A0A41">
        <w:rPr>
          <w:rFonts w:ascii="Times New Roman" w:hAnsi="Times New Roman" w:cs="Simplified Arabic"/>
          <w:color w:val="000000" w:themeColor="text1"/>
          <w:sz w:val="24"/>
          <w:szCs w:val="28"/>
          <w:rtl/>
        </w:rPr>
        <w:t xml:space="preserve"> القرار (باعمر</w:t>
      </w:r>
      <w:r>
        <w:rPr>
          <w:rFonts w:ascii="Times New Roman" w:hAnsi="Times New Roman" w:cs="Simplified Arabic" w:hint="cs"/>
          <w:color w:val="000000" w:themeColor="text1"/>
          <w:sz w:val="24"/>
          <w:szCs w:val="28"/>
          <w:rtl/>
        </w:rPr>
        <w:t>،</w:t>
      </w:r>
      <w:r w:rsidRPr="009A0A41">
        <w:rPr>
          <w:rFonts w:ascii="Times New Roman" w:hAnsi="Times New Roman" w:cs="Simplified Arabic"/>
          <w:color w:val="000000" w:themeColor="text1"/>
          <w:sz w:val="24"/>
          <w:szCs w:val="28"/>
          <w:rtl/>
        </w:rPr>
        <w:t xml:space="preserve"> 2016</w:t>
      </w:r>
      <w:r>
        <w:rPr>
          <w:rFonts w:ascii="Times New Roman" w:hAnsi="Times New Roman" w:cs="Simplified Arabic" w:hint="cs"/>
          <w:color w:val="000000" w:themeColor="text1"/>
          <w:sz w:val="24"/>
          <w:szCs w:val="28"/>
          <w:rtl/>
        </w:rPr>
        <w:t>).</w:t>
      </w:r>
    </w:p>
    <w:p w14:paraId="6B99F7AD"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فإن القرارات الاستراتيجية في أي مؤسسة تمثل النواة الأساسية لعمليات الإدارة وتساهم إلى حد كبير في تشكيل سياستها وتحقيق أهدافها، ولذلك أدركت المؤسسات في مختلف أنحاء العالم الأهمية الحاسمة لتحسين جودة اتخاذ القرارات الاستراتيجية، وعلى مدى العقد الماضي، زاد الاهتمام باتخاذ القرارات الاستراتيجية بشكل كبير، لأن اتخاذ القرار، بشكل عام، هو أحد أكثر العوامل تأثيرًا في حياة الأفراد والمؤسسات، وحتى مستقبل الأمم، حيث يمثل القرار عملية فكرية عقلية تهدف إلى اختيار البديل الأكثر ملاءمة بحكمة من مجموعة من البدائل لحل مشكلة أو قضية معينة</w:t>
      </w:r>
      <w:r w:rsidRPr="00217F0D">
        <w:rPr>
          <w:rFonts w:ascii="Times New Roman" w:hAnsi="Times New Roman" w:cs="Simplified Arabic"/>
          <w:color w:val="222222"/>
          <w:sz w:val="24"/>
          <w:szCs w:val="28"/>
          <w:shd w:val="clear" w:color="auto" w:fill="FFFFFF"/>
        </w:rPr>
        <w:t>Ahmed, 2022)</w:t>
      </w:r>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rPr>
        <w:t>.</w:t>
      </w:r>
    </w:p>
    <w:p w14:paraId="0CBF9AB7"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مما سبق يمكن استنتاج أن أبعاد اتخاذ القرارات الاستراتيجية في التالي:</w:t>
      </w:r>
    </w:p>
    <w:p w14:paraId="2D9F237E"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9A0A41">
        <w:rPr>
          <w:rFonts w:ascii="Times New Roman" w:hAnsi="Times New Roman" w:cs="Simplified Arabic"/>
          <w:b/>
          <w:bCs/>
          <w:color w:val="000000" w:themeColor="text1"/>
          <w:sz w:val="24"/>
          <w:szCs w:val="28"/>
          <w:rtl/>
        </w:rPr>
        <w:t>ملاءمة القرار:</w:t>
      </w:r>
      <w:r w:rsidRPr="00217F0D">
        <w:rPr>
          <w:rFonts w:ascii="Times New Roman" w:hAnsi="Times New Roman" w:cs="Simplified Arabic"/>
          <w:color w:val="000000" w:themeColor="text1"/>
          <w:sz w:val="24"/>
          <w:szCs w:val="28"/>
          <w:rtl/>
        </w:rPr>
        <w:t xml:space="preserve"> تسعى لتقييم مدى اكتشاف الاستراتيجية المقترحة للفرص والتحديات الأساسية التي تواجه المنظمة، كما يمكن أن تشمل الملاءمة مجموعة متنوعة من المجالات، حيث يتم التركيز في الأساس على توافق الاستراتيجية مع تحقيق الأهداف والغايات.</w:t>
      </w:r>
    </w:p>
    <w:p w14:paraId="4D21576A"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9A0A41">
        <w:rPr>
          <w:rFonts w:ascii="Times New Roman" w:hAnsi="Times New Roman" w:cs="Simplified Arabic"/>
          <w:b/>
          <w:bCs/>
          <w:color w:val="000000" w:themeColor="text1"/>
          <w:sz w:val="24"/>
          <w:szCs w:val="28"/>
          <w:rtl/>
        </w:rPr>
        <w:t>قبول القرار:</w:t>
      </w:r>
      <w:r w:rsidRPr="00217F0D">
        <w:rPr>
          <w:rFonts w:ascii="Times New Roman" w:hAnsi="Times New Roman" w:cs="Simplified Arabic"/>
          <w:color w:val="000000" w:themeColor="text1"/>
          <w:sz w:val="24"/>
          <w:szCs w:val="28"/>
          <w:rtl/>
        </w:rPr>
        <w:t xml:space="preserve"> يتمحور التوافق حول آراء أصحاب العلاقة، حيث تُعد إدارة أصحاب العلاقة جزءًا أساسيًا من الاستراتيجية، لا سيما لأنه من الضروري التأكد من توافق القرارات، ولتحقيق هذا التوافق، يتم تقييم جوانب الخطر والعائد والتأثيرات المتوقعة لتلك القرارات.</w:t>
      </w:r>
    </w:p>
    <w:p w14:paraId="132351A8"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9A0A41">
        <w:rPr>
          <w:rFonts w:ascii="Times New Roman" w:hAnsi="Times New Roman" w:cs="Simplified Arabic"/>
          <w:b/>
          <w:bCs/>
          <w:color w:val="000000" w:themeColor="text1"/>
          <w:sz w:val="24"/>
          <w:szCs w:val="28"/>
          <w:rtl/>
        </w:rPr>
        <w:lastRenderedPageBreak/>
        <w:t>جودة القرار:</w:t>
      </w:r>
      <w:r w:rsidRPr="00217F0D">
        <w:rPr>
          <w:rFonts w:ascii="Times New Roman" w:hAnsi="Times New Roman" w:cs="Simplified Arabic"/>
          <w:color w:val="000000" w:themeColor="text1"/>
          <w:sz w:val="24"/>
          <w:szCs w:val="28"/>
          <w:rtl/>
        </w:rPr>
        <w:t xml:space="preserve"> إن عملية صنع القرار الاستراتيجي عالية الجودة أمر بالغ الأهمية بالنسبة للمؤسسة لأنها توفر الدعم للمؤسسة في طريقها نحو القيام بأنشطة فعالة لتحقيق أهداف وأغراض قابلة للقياس، كما أنها تسمح للمؤسسات بالتنبؤ بالمستقبل، وتوقع السيناريوهات المواتية وغير المواتية، ويمكنها أيضًا تغيير توجهاتها الاستراتيجية وفقًا لذلك، وتركز عملية اتخاذ القرارات الاستراتيجية عالية الجودة على كل وظيفة إدارية.</w:t>
      </w:r>
    </w:p>
    <w:p w14:paraId="4D004CD5" w14:textId="77777777" w:rsidR="0099486D" w:rsidRPr="009A0A41" w:rsidRDefault="0099486D" w:rsidP="0099486D">
      <w:pPr>
        <w:pStyle w:val="a7"/>
        <w:numPr>
          <w:ilvl w:val="0"/>
          <w:numId w:val="27"/>
        </w:numPr>
        <w:spacing w:before="120" w:after="120" w:line="240" w:lineRule="auto"/>
        <w:ind w:left="422"/>
        <w:jc w:val="both"/>
        <w:rPr>
          <w:rFonts w:ascii="Times New Roman" w:hAnsi="Times New Roman" w:cs="Simplified Arabic"/>
          <w:b/>
          <w:bCs/>
          <w:color w:val="000000" w:themeColor="text1"/>
          <w:sz w:val="24"/>
          <w:szCs w:val="28"/>
          <w:rtl/>
        </w:rPr>
      </w:pPr>
      <w:r w:rsidRPr="009A0A41">
        <w:rPr>
          <w:rFonts w:ascii="Times New Roman" w:hAnsi="Times New Roman" w:cs="Simplified Arabic"/>
          <w:b/>
          <w:bCs/>
          <w:color w:val="000000" w:themeColor="text1"/>
          <w:sz w:val="24"/>
          <w:szCs w:val="28"/>
          <w:rtl/>
        </w:rPr>
        <w:t>الصعوبات التي تواجه عملية اتخاذ القرارات الاستراتيجية.</w:t>
      </w:r>
    </w:p>
    <w:p w14:paraId="1F906711"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تواجه المنظمات العديد من المعضلات التي تهدد بقاءها واستدامتها، وتكمن هذه المعضلات في كيفية توجيه قراراتها الاستراتيجية التي تضمن للمنظمة مستويات أعلى من الكفاءة والفعالية والاستمرارية والنجاح، وهو ما يعيد إلى المدراء مسؤولية صنع القرار الاستراتيجي المناسب، الذي يمكن للمنظمة من خلاله الارتقاء نحو مستقبل أفضل.</w:t>
      </w:r>
    </w:p>
    <w:p w14:paraId="01CEA8EF"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كما تتمثل الصعوبات التي تواجه عملية اتخاذ القرارات الاستراتيجية في عدم استخدام جميع مداخل القرارات الاستراتيجية في اتخاذ القرارات المهمة</w:t>
      </w:r>
      <w:r>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إذ لا يعتمد متخذ القرار على بعض من المداخل</w:t>
      </w:r>
      <w:r>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كعدم السرعة في تقديم الخدمات</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إذ توجد جودة لكن ليس في المستوى المطلوب، فبعض المؤسسات بحاجة إلى القرارات الاستراتيجية الفاعلة التي تستطيع عن طريقها أن تدعم وتساند العمليات في تحسين أدائها عند تقديم الخدمات التي يحتاجها عموم المواطنين (</w:t>
      </w:r>
      <w:proofErr w:type="spellStart"/>
      <w:r w:rsidRPr="00217F0D">
        <w:rPr>
          <w:rFonts w:ascii="Times New Roman" w:hAnsi="Times New Roman" w:cs="Simplified Arabic"/>
          <w:sz w:val="24"/>
          <w:szCs w:val="28"/>
          <w:rtl/>
        </w:rPr>
        <w:t>غاجي</w:t>
      </w:r>
      <w:proofErr w:type="spellEnd"/>
      <w:r w:rsidRPr="00217F0D">
        <w:rPr>
          <w:rFonts w:ascii="Times New Roman" w:hAnsi="Times New Roman" w:cs="Simplified Arabic"/>
          <w:sz w:val="24"/>
          <w:szCs w:val="28"/>
          <w:rtl/>
        </w:rPr>
        <w:t xml:space="preserve"> والخزاعي، 2021).</w:t>
      </w:r>
    </w:p>
    <w:p w14:paraId="70337D50"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وتواجه المؤسسات العديد من التحديات التي تهدد بقائها واستمرارها، وتكمن هذه التحديات في كيفية اتخاذ قراراتها الاستراتيجية التي تضمن للمؤسسة مستويات أعلى من الكفاءة والفعالية والبقاء والاستمرار والنجاح، وهو ما يلقى على عاتق المديرين مسئولية صناعة القرار الاستراتيجي السليم، الذي يسمح للمؤسسة بالارتقاء نحو مستقبل أفضل (عبد</w:t>
      </w:r>
      <w:r>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الحسين وآخرون، 2024).</w:t>
      </w:r>
    </w:p>
    <w:p w14:paraId="025B5184"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وقد تزايدت المشكلة عندما أصبح المديرون يجدون صعوبة في اتخاذ قرار استراتيجي، نظراً لكونهم يتعاملون مع بيئة سريعة التغيير تستلزم منهم مواجهتها بقرارات فاعلة، ولاسيما في مجال الأنشطة المختلفة والتي أصبحت أكثر تعقيداً وذلك جراء المنافسة الشديدة في المنظمات (حسين، 2018).</w:t>
      </w:r>
    </w:p>
    <w:p w14:paraId="0452EB48"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وأشار "</w:t>
      </w:r>
      <w:proofErr w:type="spellStart"/>
      <w:r w:rsidRPr="00217F0D">
        <w:rPr>
          <w:rFonts w:ascii="Times New Roman" w:hAnsi="Times New Roman" w:cs="Simplified Arabic"/>
          <w:color w:val="000000" w:themeColor="text1"/>
          <w:sz w:val="24"/>
          <w:szCs w:val="28"/>
          <w:rtl/>
        </w:rPr>
        <w:t>بابيولوفا</w:t>
      </w:r>
      <w:proofErr w:type="spellEnd"/>
      <w:r w:rsidRPr="00217F0D">
        <w:rPr>
          <w:rFonts w:ascii="Times New Roman" w:hAnsi="Times New Roman" w:cs="Simplified Arabic"/>
          <w:color w:val="000000" w:themeColor="text1"/>
          <w:sz w:val="24"/>
          <w:szCs w:val="28"/>
          <w:rtl/>
        </w:rPr>
        <w:t xml:space="preserve"> </w:t>
      </w:r>
      <w:proofErr w:type="spellStart"/>
      <w:r w:rsidRPr="00217F0D">
        <w:rPr>
          <w:rFonts w:ascii="Times New Roman" w:hAnsi="Times New Roman" w:cs="Simplified Arabic"/>
          <w:color w:val="000000" w:themeColor="text1"/>
          <w:sz w:val="24"/>
          <w:szCs w:val="28"/>
          <w:rtl/>
        </w:rPr>
        <w:t>وجازوفا</w:t>
      </w:r>
      <w:proofErr w:type="spellEnd"/>
      <w:r w:rsidRPr="00217F0D">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Pr>
        <w:t>(</w:t>
      </w:r>
      <w:proofErr w:type="spellStart"/>
      <w:r w:rsidRPr="00217F0D">
        <w:rPr>
          <w:rFonts w:ascii="Times New Roman" w:hAnsi="Times New Roman" w:cs="Simplified Arabic"/>
          <w:color w:val="222222"/>
          <w:sz w:val="24"/>
          <w:szCs w:val="28"/>
          <w:shd w:val="clear" w:color="auto" w:fill="FFFFFF"/>
        </w:rPr>
        <w:t>Papulova</w:t>
      </w:r>
      <w:proofErr w:type="spellEnd"/>
      <w:r w:rsidRPr="00217F0D">
        <w:rPr>
          <w:rFonts w:ascii="Times New Roman" w:hAnsi="Times New Roman" w:cs="Simplified Arabic"/>
          <w:color w:val="222222"/>
          <w:sz w:val="24"/>
          <w:szCs w:val="28"/>
          <w:shd w:val="clear" w:color="auto" w:fill="FFFFFF"/>
        </w:rPr>
        <w:t xml:space="preserve"> &amp; </w:t>
      </w:r>
      <w:proofErr w:type="spellStart"/>
      <w:r w:rsidRPr="00217F0D">
        <w:rPr>
          <w:rFonts w:ascii="Times New Roman" w:hAnsi="Times New Roman" w:cs="Simplified Arabic"/>
          <w:color w:val="222222"/>
          <w:sz w:val="24"/>
          <w:szCs w:val="28"/>
          <w:shd w:val="clear" w:color="auto" w:fill="FFFFFF"/>
        </w:rPr>
        <w:t>Gazova</w:t>
      </w:r>
      <w:proofErr w:type="spellEnd"/>
      <w:r w:rsidRPr="00217F0D">
        <w:rPr>
          <w:rFonts w:ascii="Times New Roman" w:hAnsi="Times New Roman" w:cs="Simplified Arabic"/>
          <w:color w:val="222222"/>
          <w:sz w:val="24"/>
          <w:szCs w:val="28"/>
          <w:shd w:val="clear" w:color="auto" w:fill="FFFFFF"/>
        </w:rPr>
        <w:t xml:space="preserve">, 2016) </w:t>
      </w:r>
      <w:r w:rsidRPr="00217F0D">
        <w:rPr>
          <w:rFonts w:ascii="Times New Roman" w:hAnsi="Times New Roman" w:cs="Simplified Arabic"/>
          <w:color w:val="000000" w:themeColor="text1"/>
          <w:sz w:val="24"/>
          <w:szCs w:val="28"/>
          <w:rtl/>
        </w:rPr>
        <w:t xml:space="preserve">إلى أنه تتمثل أبرز المجالات الإشكالية والصعوبات التي يواجها المديرون اليوم في اتخاذ القرارات الاستراتيجية في: </w:t>
      </w:r>
    </w:p>
    <w:p w14:paraId="7C18D0B8"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هناك العديد من الأساليب والأدوات الاستراتيجية التي لا يتمتع المديرون بالدراية الكافية بها أو لا يعرفون كيفية تطبيقها بشكل صحيح، حيث يعتمد المديرون في الغالب على خبراتهم وحدسهم وبنظرة ضيقة للعوامل التي يجب عليهم تحليلها. </w:t>
      </w:r>
    </w:p>
    <w:p w14:paraId="5F0C1014"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مشكلة الاتصال وجمع المعلومات ومعالجتها ومشاركتها واختيارها: تؤثر المعلومات غير الكاملة أو المضللة على نتائج التحليل وبالتالي القرار النهائي، وبالتالي هناك حاجة إلى نهج منهجي لجمع </w:t>
      </w:r>
      <w:r w:rsidRPr="00217F0D">
        <w:rPr>
          <w:rFonts w:ascii="Times New Roman" w:hAnsi="Times New Roman" w:cs="Simplified Arabic"/>
          <w:color w:val="000000" w:themeColor="text1"/>
          <w:sz w:val="24"/>
          <w:szCs w:val="28"/>
          <w:rtl/>
        </w:rPr>
        <w:lastRenderedPageBreak/>
        <w:t>المعلومات الضرورية والتحقق منها، أي أنه يجب أن تكون أنظمة المعلومات جزءًا من عملية اتخاذ القرار الاستراتيجي.</w:t>
      </w:r>
    </w:p>
    <w:p w14:paraId="6CD1B9E3"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صعوبة التنبؤ بعواقب المتغيرات الاستراتيجية المنفذة وتقييمها بسبب ديناميكية البيئة، حيث يركز المديرون على تقييم الحالة الحالية</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ولكن القرارات الاستراتيجية يجب أن تستند أيضًا إلى فهم وتقييم التطوير المستقبلي. </w:t>
      </w:r>
    </w:p>
    <w:p w14:paraId="44D52583"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يعترف العديد من المديرين بأن المستوى الكلي للبيئة في الوقت الحاضر له تأثير قوي على اتخاذ القرارات الاستراتيجية، حيث قد يلجأ المديرون إلى اتخاذ قرارات استراتيجية غير دقيقة في ظل تصرفات المنافسين، وصراع المنافسة في السوق، وحروب الأسعار والتأثير على سلوك العملاء</w:t>
      </w:r>
    </w:p>
    <w:p w14:paraId="400CE9BB"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إن الشركاء والمستويات الهرمية والسياسات داخل المؤسسة يتسبب في كثير من الأحيان في مشكلة أو عقبة تؤثر على القرار الاستراتيجي النهائي، وفي كثير من الأحيان يؤثر الملاك أو أصحاب المصلحة أو الشركاء على القرار الاستراتيجي المقترح ويغيرونه، دون إشراك غيرهم من ذوي الخبرة مما يؤثر على جودة القرارات الاستراتيجية.</w:t>
      </w:r>
    </w:p>
    <w:p w14:paraId="4A6F8E4A"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من خلال ما سبق يتسنى للباحث استنتاج الصعوبات التي تواجه عملية اتخاذ القرارات الاستراتيجية حيث تواجه المنظمات العديد من التحديات التي تهدد بقائها واستمرارها، وتكمن هذه التحديات في كيفية توجيه قراراتها الاستراتيجية لضمان للمنظمة مستويات أعلى من الكفاءة والفعالية والبقاء والاستمرار والنجاح، وهو ما يفرض على القادة تحمل مسؤولية صناعة القرار الاستراتيجي المناسب، الذي يمكن للمنظمة من التقدم نحو مستقبل أفضل. وقد تفاقمت المشكلة عندما أصبح القادة يواجهون صعوبة في اتخاذ قرارات استراتيجية، نظرًا للبيئة المتغيرة بسرعة التي تتطلب منهم اتخاذ قرارات فعالة، وخاصة في مجالات الأنشطة المختلفة التي أصبحت أكثر تعقيدًا بسبب المنافسة الشديدة في المؤسسات.</w:t>
      </w:r>
    </w:p>
    <w:p w14:paraId="34B2812E" w14:textId="77777777" w:rsidR="0099486D" w:rsidRPr="00217F0D" w:rsidRDefault="0099486D" w:rsidP="0099486D">
      <w:pPr>
        <w:pStyle w:val="a7"/>
        <w:numPr>
          <w:ilvl w:val="0"/>
          <w:numId w:val="27"/>
        </w:numPr>
        <w:spacing w:before="120" w:after="120" w:line="240" w:lineRule="auto"/>
        <w:ind w:left="422"/>
        <w:jc w:val="both"/>
        <w:rPr>
          <w:rFonts w:ascii="Times New Roman" w:hAnsi="Times New Roman" w:cs="Simplified Arabic"/>
          <w:b/>
          <w:bCs/>
          <w:color w:val="000000" w:themeColor="text1"/>
          <w:sz w:val="24"/>
          <w:szCs w:val="28"/>
          <w:rtl/>
        </w:rPr>
      </w:pPr>
      <w:r w:rsidRPr="00217F0D">
        <w:rPr>
          <w:rFonts w:ascii="Times New Roman" w:hAnsi="Times New Roman" w:cs="Simplified Arabic"/>
          <w:b/>
          <w:bCs/>
          <w:color w:val="000000" w:themeColor="text1"/>
          <w:sz w:val="24"/>
          <w:szCs w:val="28"/>
          <w:rtl/>
        </w:rPr>
        <w:t>اتخاذ القرارات الاستراتيجية باستخدام تطبيقات الذكاء الاصطناعي</w:t>
      </w:r>
    </w:p>
    <w:p w14:paraId="3F128273" w14:textId="77777777" w:rsidR="0099486D" w:rsidRPr="00217F0D" w:rsidRDefault="0099486D" w:rsidP="0099486D">
      <w:pPr>
        <w:spacing w:before="120" w:after="120" w:line="240" w:lineRule="auto"/>
        <w:ind w:firstLine="284"/>
        <w:jc w:val="both"/>
        <w:rPr>
          <w:rFonts w:ascii="Times New Roman" w:hAnsi="Times New Roman" w:cs="Simplified Arabic"/>
          <w:b/>
          <w:bCs/>
          <w:color w:val="000000" w:themeColor="text1"/>
          <w:sz w:val="24"/>
          <w:szCs w:val="28"/>
        </w:rPr>
      </w:pPr>
      <w:r w:rsidRPr="00217F0D">
        <w:rPr>
          <w:rFonts w:ascii="Times New Roman" w:hAnsi="Times New Roman" w:cs="Simplified Arabic"/>
          <w:color w:val="000000" w:themeColor="text1"/>
          <w:sz w:val="24"/>
          <w:szCs w:val="28"/>
          <w:rtl/>
        </w:rPr>
        <w:t>للذكاء الاصطناعي دور في رفع كفاءة أداء المنظمات من حيث توظيف الذكاء الاصطناعي في اتخاذ قرارات أفضل وأكثر دقة من أجل تحقيق أهداف المؤسسة، وحيث أن عملية اتخاذ القرار الصحيح في المنظمات هي الأساس لنجاحها وتحقيق أهدافها نجد أن أغلب المنظمات لجأت إلى استخدام الذكاء الاصطناعي في عمليات اتخاذ القرار للاستفادة من قدراته في تحليل البيانات وتفكيك المشكلات للتوصل إلى أفضل القرارات وأكثرها دقة.</w:t>
      </w:r>
    </w:p>
    <w:p w14:paraId="44234D38" w14:textId="77777777" w:rsidR="0099486D" w:rsidRPr="009A0A41" w:rsidRDefault="0099486D" w:rsidP="0099486D">
      <w:pPr>
        <w:pStyle w:val="a7"/>
        <w:numPr>
          <w:ilvl w:val="0"/>
          <w:numId w:val="29"/>
        </w:numPr>
        <w:spacing w:before="120" w:after="120" w:line="240" w:lineRule="auto"/>
        <w:ind w:left="422"/>
        <w:jc w:val="both"/>
        <w:rPr>
          <w:rFonts w:ascii="Times New Roman" w:hAnsi="Times New Roman" w:cs="Simplified Arabic"/>
          <w:color w:val="000000" w:themeColor="text1"/>
          <w:sz w:val="24"/>
          <w:szCs w:val="28"/>
          <w:rtl/>
        </w:rPr>
      </w:pPr>
      <w:r w:rsidRPr="009A0A41">
        <w:rPr>
          <w:rFonts w:ascii="Times New Roman" w:hAnsi="Times New Roman" w:cs="Simplified Arabic"/>
          <w:b/>
          <w:bCs/>
          <w:color w:val="000000" w:themeColor="text1"/>
          <w:sz w:val="24"/>
          <w:szCs w:val="28"/>
          <w:rtl/>
        </w:rPr>
        <w:t>روبوتات الدردشة</w:t>
      </w:r>
      <w:r w:rsidRPr="009A0A41">
        <w:rPr>
          <w:rFonts w:ascii="Times New Roman" w:hAnsi="Times New Roman" w:cs="Simplified Arabic" w:hint="cs"/>
          <w:b/>
          <w:bCs/>
          <w:color w:val="000000" w:themeColor="text1"/>
          <w:sz w:val="24"/>
          <w:szCs w:val="28"/>
          <w:rtl/>
        </w:rPr>
        <w:t xml:space="preserve">: </w:t>
      </w:r>
      <w:r w:rsidRPr="009A0A41">
        <w:rPr>
          <w:rFonts w:ascii="Times New Roman" w:hAnsi="Times New Roman" w:cs="Simplified Arabic"/>
          <w:color w:val="000000" w:themeColor="text1"/>
          <w:sz w:val="24"/>
          <w:szCs w:val="28"/>
          <w:rtl/>
        </w:rPr>
        <w:t>تعتبر روبوتات الدردشة أحد التطبيقات الهامة لاستخدام الذكاء الاصطناعي في مجال التسويق وهي برامج حاسوبية تم تطويرها للتفاعل مع العملاء عبر الإنترنت ويعمل (</w:t>
      </w:r>
      <w:proofErr w:type="spellStart"/>
      <w:r w:rsidRPr="009A0A41">
        <w:rPr>
          <w:rFonts w:ascii="Times New Roman" w:hAnsi="Times New Roman" w:cs="Simplified Arabic"/>
          <w:color w:val="000000" w:themeColor="text1"/>
          <w:sz w:val="24"/>
          <w:szCs w:val="28"/>
        </w:rPr>
        <w:t>chabot</w:t>
      </w:r>
      <w:proofErr w:type="spellEnd"/>
      <w:r w:rsidRPr="009A0A41">
        <w:rPr>
          <w:rFonts w:ascii="Times New Roman" w:hAnsi="Times New Roman" w:cs="Simplified Arabic"/>
          <w:color w:val="000000" w:themeColor="text1"/>
          <w:sz w:val="24"/>
          <w:szCs w:val="28"/>
          <w:rtl/>
        </w:rPr>
        <w:t>) روبوت الدردشة عبر برنامج كمبيوتر بمساعدة أنظمة الذكاء الاصطناعي لتحقيق التواصل مع العملاء وتعزيز العلاقة بين منظمات العمال والمستهلكين أو المستخدمين</w:t>
      </w:r>
      <w:r>
        <w:rPr>
          <w:rFonts w:ascii="Times New Roman" w:hAnsi="Times New Roman" w:cs="Simplified Arabic"/>
          <w:color w:val="000000" w:themeColor="text1"/>
          <w:sz w:val="24"/>
          <w:szCs w:val="28"/>
          <w:rtl/>
        </w:rPr>
        <w:t>،</w:t>
      </w:r>
      <w:r w:rsidRPr="009A0A41">
        <w:rPr>
          <w:rFonts w:ascii="Times New Roman" w:hAnsi="Times New Roman" w:cs="Simplified Arabic"/>
          <w:color w:val="000000" w:themeColor="text1"/>
          <w:sz w:val="24"/>
          <w:szCs w:val="28"/>
          <w:rtl/>
        </w:rPr>
        <w:t xml:space="preserve"> ويعتبر روبوتات الدردشة هو الأكثر شيوعا والذي يحقق التفاعل مع المستخدمين عبر الدردشة ويتم دمج هذه الروبوتات التي تعمل بالذكاء </w:t>
      </w:r>
      <w:r w:rsidRPr="009A0A41">
        <w:rPr>
          <w:rFonts w:ascii="Times New Roman" w:hAnsi="Times New Roman" w:cs="Simplified Arabic"/>
          <w:color w:val="000000" w:themeColor="text1"/>
          <w:sz w:val="24"/>
          <w:szCs w:val="28"/>
          <w:rtl/>
        </w:rPr>
        <w:lastRenderedPageBreak/>
        <w:t>الاصطناعي في العديد من الأعمال والصناعات مثل خدمة العملاء وتجارة التجزئة (الحسيني وجمعه</w:t>
      </w:r>
      <w:r>
        <w:rPr>
          <w:rFonts w:ascii="Times New Roman" w:hAnsi="Times New Roman" w:cs="Simplified Arabic" w:hint="cs"/>
          <w:color w:val="000000" w:themeColor="text1"/>
          <w:sz w:val="24"/>
          <w:szCs w:val="28"/>
          <w:rtl/>
        </w:rPr>
        <w:t>،</w:t>
      </w:r>
      <w:r w:rsidRPr="009A0A41">
        <w:rPr>
          <w:rFonts w:ascii="Times New Roman" w:hAnsi="Times New Roman" w:cs="Simplified Arabic"/>
          <w:color w:val="000000" w:themeColor="text1"/>
          <w:sz w:val="24"/>
          <w:szCs w:val="28"/>
          <w:rtl/>
        </w:rPr>
        <w:t xml:space="preserve"> 2023).</w:t>
      </w:r>
    </w:p>
    <w:p w14:paraId="19563636"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ولقد حولت قنية روبوت الدردشة المتقدمة مجال التجارة الإلكترونية حيث تتبنى الشركات مساعدين افتراضيين أذكياء مدعومين بالذكاء الاصطناعي لتوفير تجربة عملاء متفوقة وشخصية</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ولقد تطورت روبوتات المحادثة هذه بشكل كبير عن سابقاتها البدائية حيث يقومون الآن بدمج خوارزميات التعلم العميق ومعالجة اللغة الطبيعية والتعلم </w:t>
      </w:r>
      <w:r w:rsidRPr="00217F0D">
        <w:rPr>
          <w:rFonts w:ascii="Times New Roman" w:hAnsi="Times New Roman" w:cs="Simplified Arabic" w:hint="cs"/>
          <w:color w:val="000000" w:themeColor="text1"/>
          <w:sz w:val="24"/>
          <w:szCs w:val="28"/>
          <w:rtl/>
        </w:rPr>
        <w:t>الآلي</w:t>
      </w:r>
      <w:r w:rsidRPr="00217F0D">
        <w:rPr>
          <w:rFonts w:ascii="Times New Roman" w:hAnsi="Times New Roman" w:cs="Simplified Arabic"/>
          <w:color w:val="000000" w:themeColor="text1"/>
          <w:sz w:val="24"/>
          <w:szCs w:val="28"/>
          <w:rtl/>
        </w:rPr>
        <w:t xml:space="preserve"> للتعامل مع استفسارات المستخدم المعقدة والمشاركة في المحادثات ذات الصلة بالسياق وتقديم توصيات مخصصة للمنتج. (محمد</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p>
    <w:p w14:paraId="1B6A796E"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rPr>
        <w:t>وإن روبوتات الدردشة التي تعمل بالذكاء الاصطناعي تعمل على إحداث ثورة في عملية اتخاذ القرارات من خلال توفير معلومات سريعة ودقيقة وذات صلة بالسياق، على سبيل المثال، يمكن للمدير المالي الذي يحتاج إلى الوصول السريع إلى التحليلات المالية أن يستفسر ببساطة عن برنامج المحادثة الذي يعمل بالذكاء الاصطناعي ويتلقى ردودًا فورية تعتمد على البيانات، تضمن هذه الكفاءة لصناع القرار امتلاك المعلومات الصحيحة، مما يتيح اتخاذ قرارات أسرع وأكثر استنارة، ولا تقتصر برامج المحادثة التي تعمل بالذكاء الاصطناعي على جمع البيانات التفاعلية؛ بل إنها تتفوق أيضًا في التحليلات التنبئية، ومن خلال تحليل البيانات التاريخية وتحديد الاتجاهات، يمكن أن تزود روبوتات الدردشة توقعات دقيقة لسيناريوهات الأعمال المستقبلية، وبالتالي تعزيز عملية اتخاذ القرار الاستراتيجي</w:t>
      </w:r>
      <w:r w:rsidRPr="00217F0D">
        <w:rPr>
          <w:rFonts w:ascii="Times New Roman" w:hAnsi="Times New Roman" w:cs="Simplified Arabic"/>
          <w:color w:val="000000" w:themeColor="text1"/>
          <w:sz w:val="24"/>
          <w:szCs w:val="28"/>
        </w:rPr>
        <w:t>Shah, 2024)</w:t>
      </w:r>
      <w:r w:rsidRPr="00217F0D">
        <w:rPr>
          <w:rFonts w:ascii="Times New Roman" w:hAnsi="Times New Roman" w:cs="Simplified Arabic"/>
          <w:color w:val="000000" w:themeColor="text1"/>
          <w:sz w:val="24"/>
          <w:szCs w:val="28"/>
          <w:rtl/>
        </w:rPr>
        <w:t>).</w:t>
      </w:r>
    </w:p>
    <w:p w14:paraId="5EC13332" w14:textId="77777777" w:rsidR="0099486D" w:rsidRPr="00217F0D" w:rsidRDefault="0099486D" w:rsidP="0099486D">
      <w:pPr>
        <w:pStyle w:val="a7"/>
        <w:numPr>
          <w:ilvl w:val="0"/>
          <w:numId w:val="29"/>
        </w:numPr>
        <w:spacing w:before="120" w:after="120" w:line="240" w:lineRule="auto"/>
        <w:ind w:left="422"/>
        <w:jc w:val="both"/>
        <w:rPr>
          <w:rFonts w:ascii="Times New Roman" w:hAnsi="Times New Roman" w:cs="Simplified Arabic"/>
          <w:color w:val="000000" w:themeColor="text1"/>
          <w:sz w:val="24"/>
          <w:szCs w:val="28"/>
          <w:rtl/>
        </w:rPr>
      </w:pPr>
      <w:r w:rsidRPr="009A0A41">
        <w:rPr>
          <w:rFonts w:ascii="Times New Roman" w:hAnsi="Times New Roman" w:cs="Simplified Arabic"/>
          <w:b/>
          <w:bCs/>
          <w:color w:val="000000" w:themeColor="text1"/>
          <w:sz w:val="24"/>
          <w:szCs w:val="28"/>
          <w:rtl/>
        </w:rPr>
        <w:t>الأنظمة الخبيرة</w:t>
      </w:r>
      <w:r>
        <w:rPr>
          <w:rFonts w:ascii="Times New Roman" w:hAnsi="Times New Roman" w:cs="Simplified Arabic" w:hint="cs"/>
          <w:b/>
          <w:bCs/>
          <w:color w:val="000000" w:themeColor="text1"/>
          <w:sz w:val="24"/>
          <w:szCs w:val="28"/>
          <w:rtl/>
        </w:rPr>
        <w:t xml:space="preserve">: </w:t>
      </w:r>
      <w:r w:rsidRPr="00217F0D">
        <w:rPr>
          <w:rFonts w:ascii="Times New Roman" w:hAnsi="Times New Roman" w:cs="Simplified Arabic"/>
          <w:color w:val="000000" w:themeColor="text1"/>
          <w:sz w:val="24"/>
          <w:szCs w:val="28"/>
          <w:rtl/>
        </w:rPr>
        <w:t xml:space="preserve">هو مجموعة من الأجزاء المترابطة التي تعمل على جمع وتخزين وتوزيع المعلومات وتساعد في </w:t>
      </w:r>
      <w:proofErr w:type="spellStart"/>
      <w:r w:rsidRPr="00217F0D">
        <w:rPr>
          <w:rFonts w:ascii="Times New Roman" w:hAnsi="Times New Roman" w:cs="Simplified Arabic"/>
          <w:color w:val="000000" w:themeColor="text1"/>
          <w:sz w:val="24"/>
          <w:szCs w:val="28"/>
          <w:rtl/>
        </w:rPr>
        <w:t>إتخاذ</w:t>
      </w:r>
      <w:proofErr w:type="spellEnd"/>
      <w:r w:rsidRPr="00217F0D">
        <w:rPr>
          <w:rFonts w:ascii="Times New Roman" w:hAnsi="Times New Roman" w:cs="Simplified Arabic"/>
          <w:color w:val="000000" w:themeColor="text1"/>
          <w:sz w:val="24"/>
          <w:szCs w:val="28"/>
          <w:rtl/>
        </w:rPr>
        <w:t xml:space="preserve"> القرارات داخل المؤسسات معتمدًا على الخبرة أي المعرفة المتراكمة في نطاق معين كما يستقبل المدخلات ويحولها إلى مخرجات لاتخاذ القرارات باستخدام وتطبيق خبرات سابقة في معالجة البيانات والتوصل إلى حلول للمشكلات (حميدة</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p>
    <w:p w14:paraId="34D5F4E2"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وأحدث الذكاء الاصطناعي ثورة في مجالات مختلفة، ومن تطبيقاته الرائعة تطوير أنظمة الخبراء، تجمع هذه الأنظمة بين قوة الذكاء الاصطناعي والخبرة البشرية لتوفير رؤى قيمة والمساعدة في عمليات صنع القرار، تعد أنظمة الخبراء هي تطبيقات برمجية مدفوعة بالذكاء الاصطناعي تحاكي قدرات صنع القرار لدى الخبراء البشريين في مجالات محددة، إنها تستفيد من قاعدة المعرفة، التي تحتوي على كمية هائلة من المعلومات والقواعد، لتحليل المشكلات المعقدة وتقديم التوصيات أو الحلول، وتستخدم أنظمة الخبراء محركات الاستدلال لمعالجة البيانات وتطبيق التفكير المنطقي للوصول إلى الاستنتاجات </w:t>
      </w:r>
      <w:proofErr w:type="spellStart"/>
      <w:r w:rsidRPr="00217F0D">
        <w:rPr>
          <w:rFonts w:ascii="Times New Roman" w:hAnsi="Times New Roman" w:cs="Simplified Arabic"/>
          <w:sz w:val="24"/>
          <w:szCs w:val="28"/>
          <w:lang w:bidi="ar-EG"/>
        </w:rPr>
        <w:t>Blocchi</w:t>
      </w:r>
      <w:proofErr w:type="spellEnd"/>
      <w:r w:rsidRPr="00217F0D">
        <w:rPr>
          <w:rFonts w:ascii="Times New Roman" w:hAnsi="Times New Roman" w:cs="Simplified Arabic"/>
          <w:sz w:val="24"/>
          <w:szCs w:val="28"/>
          <w:lang w:bidi="ar-EG"/>
        </w:rPr>
        <w:t>, 2023)</w:t>
      </w:r>
      <w:r w:rsidRPr="00217F0D">
        <w:rPr>
          <w:rFonts w:ascii="Times New Roman" w:hAnsi="Times New Roman" w:cs="Simplified Arabic"/>
          <w:color w:val="000000" w:themeColor="text1"/>
          <w:sz w:val="24"/>
          <w:szCs w:val="28"/>
          <w:rtl/>
          <w:lang w:bidi="ar-EG"/>
        </w:rPr>
        <w:t>).</w:t>
      </w:r>
    </w:p>
    <w:p w14:paraId="0F205546"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حيث </w:t>
      </w:r>
      <w:r w:rsidRPr="00217F0D">
        <w:rPr>
          <w:rFonts w:ascii="Times New Roman" w:hAnsi="Times New Roman" w:cs="Simplified Arabic" w:hint="cs"/>
          <w:color w:val="000000" w:themeColor="text1"/>
          <w:sz w:val="24"/>
          <w:szCs w:val="28"/>
          <w:rtl/>
        </w:rPr>
        <w:t>إن</w:t>
      </w:r>
      <w:r w:rsidRPr="00217F0D">
        <w:rPr>
          <w:rFonts w:ascii="Times New Roman" w:hAnsi="Times New Roman" w:cs="Simplified Arabic"/>
          <w:color w:val="000000" w:themeColor="text1"/>
          <w:sz w:val="24"/>
          <w:szCs w:val="28"/>
          <w:rtl/>
        </w:rPr>
        <w:t xml:space="preserve"> هناك العديد من المزايا لاستخدام الأنظمة الخبيرة في صنع القرارات الاستراتيجية في التالي: (مقداد</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p>
    <w:p w14:paraId="667429BB" w14:textId="77777777" w:rsidR="0099486D" w:rsidRPr="00217F0D" w:rsidRDefault="0099486D" w:rsidP="0099486D">
      <w:pPr>
        <w:pStyle w:val="a7"/>
        <w:numPr>
          <w:ilvl w:val="0"/>
          <w:numId w:val="30"/>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lastRenderedPageBreak/>
        <w:t xml:space="preserve">توفير الخبرات النادرة: إن النظم الخبيرة لا تقف عند حد معالجة </w:t>
      </w:r>
      <w:r w:rsidRPr="00217F0D">
        <w:rPr>
          <w:rFonts w:ascii="Times New Roman" w:hAnsi="Times New Roman" w:cs="Simplified Arabic" w:hint="cs"/>
          <w:color w:val="000000" w:themeColor="text1"/>
          <w:sz w:val="24"/>
          <w:szCs w:val="28"/>
          <w:rtl/>
        </w:rPr>
        <w:t>البيانات</w:t>
      </w:r>
      <w:r w:rsidRPr="00217F0D">
        <w:rPr>
          <w:rFonts w:ascii="Times New Roman" w:hAnsi="Times New Roman" w:cs="Simplified Arabic" w:hint="eastAsia"/>
          <w:color w:val="000000" w:themeColor="text1"/>
          <w:sz w:val="24"/>
          <w:szCs w:val="28"/>
          <w:rtl/>
        </w:rPr>
        <w:t>،</w:t>
      </w:r>
      <w:r w:rsidRPr="00217F0D">
        <w:rPr>
          <w:rFonts w:ascii="Times New Roman" w:hAnsi="Times New Roman" w:cs="Simplified Arabic"/>
          <w:color w:val="000000" w:themeColor="text1"/>
          <w:sz w:val="24"/>
          <w:szCs w:val="28"/>
          <w:rtl/>
        </w:rPr>
        <w:t xml:space="preserve"> بل تستحوذ على المعرفة النادرة والخبرات المتميزة لدى الخبراء في مجال معين ثم توافرها بشكل يسمح للآخرين باستخدامها بسهولة.</w:t>
      </w:r>
    </w:p>
    <w:p w14:paraId="1171D9D5" w14:textId="77777777" w:rsidR="0099486D" w:rsidRPr="00217F0D" w:rsidRDefault="0099486D" w:rsidP="0099486D">
      <w:pPr>
        <w:pStyle w:val="a7"/>
        <w:numPr>
          <w:ilvl w:val="0"/>
          <w:numId w:val="30"/>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زيادة الإنتاجية: فالنظم الخبيرة يمكنها أن تعمل بشكل أسرع وأدق من العنصر البشري</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كما أن استخدامها يترتب عليه تقليل الأخطاء أو حتى القضاء عليها كذلك تخفيض التكاليف الخاصة بالاستعانة بالخبراء.</w:t>
      </w:r>
    </w:p>
    <w:p w14:paraId="57BE6D43" w14:textId="77777777" w:rsidR="0099486D" w:rsidRPr="00217F0D" w:rsidRDefault="0099486D" w:rsidP="0099486D">
      <w:pPr>
        <w:pStyle w:val="a7"/>
        <w:numPr>
          <w:ilvl w:val="0"/>
          <w:numId w:val="30"/>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المرونة: تتصف النظم الخبيرة بالمرونة في تقديم النصائح في مجالات استخدامها فبناءً على نوع المدخلات من المعلومات تتحدد القواعد المستخدمة في حل المشكلات وهي:</w:t>
      </w:r>
    </w:p>
    <w:p w14:paraId="3F72759D" w14:textId="77777777" w:rsidR="0099486D" w:rsidRPr="00217F0D" w:rsidRDefault="0099486D" w:rsidP="0099486D">
      <w:pPr>
        <w:pStyle w:val="a7"/>
        <w:numPr>
          <w:ilvl w:val="0"/>
          <w:numId w:val="31"/>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إمكانية العمل في ظل المعلومات غير مؤكدة.</w:t>
      </w:r>
    </w:p>
    <w:p w14:paraId="2516CC72" w14:textId="77777777" w:rsidR="0099486D" w:rsidRPr="00217F0D" w:rsidRDefault="0099486D" w:rsidP="0099486D">
      <w:pPr>
        <w:pStyle w:val="a7"/>
        <w:numPr>
          <w:ilvl w:val="0"/>
          <w:numId w:val="31"/>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إمكانية نقل المعرفة إلى أماكن متباعدة جغرافيا.</w:t>
      </w:r>
    </w:p>
    <w:p w14:paraId="76AE0508" w14:textId="77777777" w:rsidR="0099486D" w:rsidRPr="00217F0D" w:rsidRDefault="0099486D" w:rsidP="0099486D">
      <w:pPr>
        <w:pStyle w:val="a7"/>
        <w:numPr>
          <w:ilvl w:val="0"/>
          <w:numId w:val="29"/>
        </w:numPr>
        <w:spacing w:before="120" w:after="120" w:line="240" w:lineRule="auto"/>
        <w:ind w:left="422"/>
        <w:jc w:val="both"/>
        <w:rPr>
          <w:rFonts w:ascii="Times New Roman" w:hAnsi="Times New Roman" w:cs="Simplified Arabic"/>
          <w:color w:val="000000" w:themeColor="text1"/>
          <w:sz w:val="24"/>
          <w:szCs w:val="28"/>
          <w:rtl/>
        </w:rPr>
      </w:pPr>
      <w:r w:rsidRPr="009A0A41">
        <w:rPr>
          <w:rFonts w:ascii="Times New Roman" w:hAnsi="Times New Roman" w:cs="Simplified Arabic"/>
          <w:b/>
          <w:bCs/>
          <w:color w:val="000000" w:themeColor="text1"/>
          <w:sz w:val="24"/>
          <w:szCs w:val="28"/>
          <w:rtl/>
        </w:rPr>
        <w:t>التعلم الآلي</w:t>
      </w:r>
      <w:r>
        <w:rPr>
          <w:rFonts w:ascii="Times New Roman" w:hAnsi="Times New Roman" w:cs="Simplified Arabic" w:hint="cs"/>
          <w:b/>
          <w:bCs/>
          <w:color w:val="000000" w:themeColor="text1"/>
          <w:sz w:val="24"/>
          <w:szCs w:val="28"/>
          <w:rtl/>
        </w:rPr>
        <w:t>:</w:t>
      </w:r>
      <w:r>
        <w:rPr>
          <w:rFonts w:ascii="Times New Roman" w:hAnsi="Times New Roman" w:cs="Simplified Arabic" w:hint="cs"/>
          <w:color w:val="000000" w:themeColor="text1"/>
          <w:sz w:val="24"/>
          <w:szCs w:val="28"/>
          <w:rtl/>
        </w:rPr>
        <w:t xml:space="preserve"> </w:t>
      </w:r>
      <w:r w:rsidRPr="00217F0D">
        <w:rPr>
          <w:rFonts w:ascii="Times New Roman" w:hAnsi="Times New Roman" w:cs="Simplified Arabic"/>
          <w:color w:val="000000" w:themeColor="text1"/>
          <w:sz w:val="24"/>
          <w:szCs w:val="28"/>
          <w:rtl/>
        </w:rPr>
        <w:t xml:space="preserve">التعلم الآلي هو مجموعة فرعية من الذكاء الاصطناعي يهدف إلى تعليم أجهزة الكمبيوتر للتعلم من البيانات والتحسين من خلال التجربة بدلا من أن تكون مبرمجة بشكل صريح للقيام بذلك في التعلم </w:t>
      </w:r>
      <w:proofErr w:type="gramStart"/>
      <w:r w:rsidRPr="00217F0D">
        <w:rPr>
          <w:rFonts w:ascii="Times New Roman" w:hAnsi="Times New Roman" w:cs="Simplified Arabic"/>
          <w:color w:val="000000" w:themeColor="text1"/>
          <w:sz w:val="24"/>
          <w:szCs w:val="28"/>
          <w:rtl/>
        </w:rPr>
        <w:t>الألي</w:t>
      </w:r>
      <w:proofErr w:type="gramEnd"/>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يتم تدريب الخوارزميات للعثور على الأنماط والارتباطات في مجموعات البيانات الكبيرة واتخاذ أفضل القرارات والتنبؤات بناء على هذا التحليل تتحسن تطبيقات التعلم الألي مع الاستخدام وتصبح أكثر دقة كلما زادت البيانات التي يمكن الوصول إليها (الحسيني وجمعه</w:t>
      </w:r>
      <w:r>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p>
    <w:p w14:paraId="0D03F906"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ففي ظل التطورات السريعة لبيئة الأعمال، يمثل اتخاذ القرارات الاستراتيجية حجر الزاوية لنجاح أي منظمة، إن القدرة على التنبؤ بالأحداث المستقبلية وتحديد الفرص والتخفيف من المخاطر أمر ضروري للحفاظ على الميزة التنافسية وتحقيق الاستدامة طويلة الأجل، وفي الماضي، اعتمد اتخاذ القرارات الاستراتيجية على مزيج من الحكم البشري والخبرة والأدوات التحليلية للتنقل في بيئات معقدة وغير مؤكدة، ومع انتشار التقنيات الرقمية والنمو الهائل للبيانات، تتجه المنظمات بشكل متزايد إلى التعلم الآلي كوسيلة لتعزيز عملية اتخاذ القرار الخاصة بها، يمثل دمج التعلم الآلي في عمليات اتخاذ القرار الاستراتيجي تحولًا نموذجيًا في كيفية تعامل المنظمات مع حل المشكلات وتحديد الفرص، وعلى النقيض من الأساليب التحليلية التقليدية التي تعتمد على قواعد وافتراضات محددة مسبقًا، تتمتع خوارزميات التعلم الآلي بالقدرة على التكيف والتعلم من البيانات، مما يسمح بعمليات اتخاذ قرار أكثر ديناميكية</w:t>
      </w:r>
      <w:r>
        <w:rPr>
          <w:rFonts w:ascii="Times New Roman" w:hAnsi="Times New Roman" w:cs="Simplified Arabic" w:hint="cs"/>
          <w:color w:val="000000" w:themeColor="text1"/>
          <w:sz w:val="24"/>
          <w:szCs w:val="28"/>
          <w:rtl/>
          <w:lang w:bidi="ar-EG"/>
        </w:rPr>
        <w:t xml:space="preserve"> </w:t>
      </w:r>
      <w:proofErr w:type="spellStart"/>
      <w:r w:rsidRPr="00217F0D">
        <w:rPr>
          <w:rFonts w:ascii="Times New Roman" w:hAnsi="Times New Roman" w:cs="Simplified Arabic"/>
          <w:color w:val="222222"/>
          <w:sz w:val="24"/>
          <w:szCs w:val="28"/>
          <w:shd w:val="clear" w:color="auto" w:fill="FFFFFF"/>
        </w:rPr>
        <w:t>JesseBilly</w:t>
      </w:r>
      <w:proofErr w:type="spellEnd"/>
      <w:r w:rsidRPr="00217F0D">
        <w:rPr>
          <w:rFonts w:ascii="Times New Roman" w:hAnsi="Times New Roman" w:cs="Simplified Arabic"/>
          <w:color w:val="222222"/>
          <w:sz w:val="24"/>
          <w:szCs w:val="28"/>
          <w:shd w:val="clear" w:color="auto" w:fill="FFFFFF"/>
        </w:rPr>
        <w:t>, 2023)</w:t>
      </w:r>
      <w:r w:rsidRPr="00217F0D">
        <w:rPr>
          <w:rFonts w:ascii="Times New Roman" w:hAnsi="Times New Roman" w:cs="Simplified Arabic"/>
          <w:color w:val="000000" w:themeColor="text1"/>
          <w:sz w:val="24"/>
          <w:szCs w:val="28"/>
          <w:rtl/>
          <w:lang w:bidi="ar-EG"/>
        </w:rPr>
        <w:t>).</w:t>
      </w:r>
    </w:p>
    <w:p w14:paraId="6C750B0E" w14:textId="77777777" w:rsidR="0099486D" w:rsidRPr="00217F0D" w:rsidRDefault="0099486D" w:rsidP="0099486D">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تبين باستقراء ما سبق دور تطبيقات الذكاء الاصطناعي في اتخاذ القرارات الاستراتيجية في التالي:</w:t>
      </w:r>
    </w:p>
    <w:p w14:paraId="61361AE9" w14:textId="77777777" w:rsidR="0099486D" w:rsidRPr="00217F0D" w:rsidRDefault="0099486D" w:rsidP="0099486D">
      <w:pPr>
        <w:pStyle w:val="a7"/>
        <w:numPr>
          <w:ilvl w:val="0"/>
          <w:numId w:val="31"/>
        </w:numPr>
        <w:spacing w:before="120" w:after="120" w:line="240" w:lineRule="auto"/>
        <w:ind w:left="422"/>
        <w:jc w:val="both"/>
        <w:rPr>
          <w:rFonts w:ascii="Times New Roman" w:hAnsi="Times New Roman" w:cs="Simplified Arabic"/>
          <w:color w:val="000000" w:themeColor="text1"/>
          <w:sz w:val="24"/>
          <w:szCs w:val="28"/>
        </w:rPr>
      </w:pPr>
      <w:r w:rsidRPr="009A0A41">
        <w:rPr>
          <w:rFonts w:ascii="Times New Roman" w:hAnsi="Times New Roman" w:cs="Simplified Arabic"/>
          <w:b/>
          <w:bCs/>
          <w:color w:val="000000" w:themeColor="text1"/>
          <w:sz w:val="24"/>
          <w:szCs w:val="28"/>
          <w:rtl/>
        </w:rPr>
        <w:t>روبوتات الدردشة:</w:t>
      </w:r>
      <w:r w:rsidRPr="00217F0D">
        <w:rPr>
          <w:rFonts w:ascii="Times New Roman" w:hAnsi="Times New Roman" w:cs="Simplified Arabic"/>
          <w:color w:val="000000" w:themeColor="text1"/>
          <w:sz w:val="24"/>
          <w:szCs w:val="28"/>
          <w:rtl/>
        </w:rPr>
        <w:t xml:space="preserve"> توفر برامج المحادثة الآلية العديد من الفوائد لصناع القرار الاستراتيجيين، حيث يمكنها توليد رؤى للمديرين حول عملية صنع القرار، مما يؤدي إلى تحسين في العمليات وإدارة الوقت بشكل مثالي، بالإضافة إلى ذلك، يمكن دمج برامج المحادثة الآلية في أدوات البرمجيات المستخدمة في مهام صنع القرار المعقدة، مما يوفر الدعم والإطار للإدراك البشري، كما يمكنها أيضًا تسهيل </w:t>
      </w:r>
      <w:r w:rsidRPr="00217F0D">
        <w:rPr>
          <w:rFonts w:ascii="Times New Roman" w:hAnsi="Times New Roman" w:cs="Simplified Arabic"/>
          <w:color w:val="000000" w:themeColor="text1"/>
          <w:sz w:val="24"/>
          <w:szCs w:val="28"/>
          <w:rtl/>
        </w:rPr>
        <w:lastRenderedPageBreak/>
        <w:t>النمذجة التعاونية من خلال تفسير مدخلات اللغة الطبيعية من أصحاب المصلحة واستنباط نماذج المجال المناسبة.</w:t>
      </w:r>
    </w:p>
    <w:p w14:paraId="73B33C2D" w14:textId="77777777" w:rsidR="0099486D" w:rsidRPr="00217F0D" w:rsidRDefault="0099486D" w:rsidP="0099486D">
      <w:pPr>
        <w:pStyle w:val="a7"/>
        <w:numPr>
          <w:ilvl w:val="0"/>
          <w:numId w:val="31"/>
        </w:numPr>
        <w:spacing w:before="120" w:after="120" w:line="240" w:lineRule="auto"/>
        <w:ind w:left="422"/>
        <w:jc w:val="both"/>
        <w:rPr>
          <w:rFonts w:ascii="Times New Roman" w:hAnsi="Times New Roman" w:cs="Simplified Arabic"/>
          <w:color w:val="000000" w:themeColor="text1"/>
          <w:sz w:val="24"/>
          <w:szCs w:val="28"/>
        </w:rPr>
      </w:pPr>
      <w:r w:rsidRPr="009A0A41">
        <w:rPr>
          <w:rFonts w:ascii="Times New Roman" w:hAnsi="Times New Roman" w:cs="Simplified Arabic"/>
          <w:b/>
          <w:bCs/>
          <w:color w:val="000000" w:themeColor="text1"/>
          <w:sz w:val="24"/>
          <w:szCs w:val="28"/>
          <w:rtl/>
        </w:rPr>
        <w:t>الأنظمة الخبيرة:</w:t>
      </w:r>
      <w:r w:rsidRPr="00217F0D">
        <w:rPr>
          <w:rFonts w:ascii="Times New Roman" w:hAnsi="Times New Roman" w:cs="Simplified Arabic"/>
          <w:color w:val="000000" w:themeColor="text1"/>
          <w:sz w:val="24"/>
          <w:szCs w:val="28"/>
          <w:rtl/>
        </w:rPr>
        <w:t xml:space="preserve"> تدعم الإمكانات الاستراتيجية لأنظمة الخبراء عمليات صنع القرار في تعريف المشكلة، وتحديد المعلومات، وتطوير البدائل المحتملة باستخدام نماذج المحاكاة والتنبؤ، وتحليل البدائل باستخدام أنظمة التعلم الآلي لاتخاذ قرارات أكثر فعالية، واختيار أفضل البدائل باستخدام الأنظمة الشاملة، وتنفيذ القرار، وإنشاء نظام تحكم وتقييم باستخدام نماذج ضبابية متداخلة، كما تطبق أنظمة الخبراء الداعمة للقرار نماذج منطقية لتحسين عمليات صنع القرار.</w:t>
      </w:r>
    </w:p>
    <w:p w14:paraId="3E187AE4" w14:textId="77777777" w:rsidR="0099486D" w:rsidRPr="00217F0D" w:rsidRDefault="0099486D" w:rsidP="0099486D">
      <w:pPr>
        <w:pStyle w:val="a7"/>
        <w:numPr>
          <w:ilvl w:val="0"/>
          <w:numId w:val="31"/>
        </w:numPr>
        <w:spacing w:before="120" w:after="120" w:line="240" w:lineRule="auto"/>
        <w:ind w:left="422"/>
        <w:jc w:val="both"/>
        <w:rPr>
          <w:rFonts w:ascii="Times New Roman" w:hAnsi="Times New Roman" w:cs="Simplified Arabic"/>
          <w:color w:val="000000" w:themeColor="text1"/>
          <w:sz w:val="24"/>
          <w:szCs w:val="28"/>
          <w:lang w:bidi="ar-EG"/>
        </w:rPr>
      </w:pPr>
      <w:r w:rsidRPr="009A0A41">
        <w:rPr>
          <w:rFonts w:ascii="Times New Roman" w:hAnsi="Times New Roman" w:cs="Simplified Arabic"/>
          <w:b/>
          <w:bCs/>
          <w:color w:val="000000" w:themeColor="text1"/>
          <w:sz w:val="24"/>
          <w:szCs w:val="28"/>
          <w:rtl/>
        </w:rPr>
        <w:t>التعلم الآلي:</w:t>
      </w:r>
      <w:r w:rsidRPr="00217F0D">
        <w:rPr>
          <w:rFonts w:ascii="Times New Roman" w:hAnsi="Times New Roman" w:cs="Simplified Arabic"/>
          <w:color w:val="000000" w:themeColor="text1"/>
          <w:sz w:val="24"/>
          <w:szCs w:val="28"/>
          <w:rtl/>
        </w:rPr>
        <w:t xml:space="preserve"> تقنية التعلم الآلي المؤسسات من التكيف بشكل استباقي مع الظروف المتغيرة واغتنام الفرص الجديدة من خلال عملية اتخاذ القرارات القائمة على البيانات، بالإضافة إلى ذلك، حيث يمكن للنماذج التنبؤية القائمة على تقنية التعلم الآلي أن تقلل من المخاطر من خلال تقييم النتائج المحتملة والاحتمالات التي تصاحبها مما يحسن من جودة القرارات، وهذا يحسن من مرونة</w:t>
      </w:r>
      <w:r w:rsidRPr="00217F0D">
        <w:rPr>
          <w:rFonts w:ascii="Times New Roman" w:hAnsi="Times New Roman" w:cs="Simplified Arabic"/>
          <w:color w:val="000000" w:themeColor="text1"/>
          <w:sz w:val="24"/>
          <w:szCs w:val="28"/>
          <w:rtl/>
          <w:lang w:bidi="ar-EG"/>
        </w:rPr>
        <w:t xml:space="preserve"> المؤسسة من خلال تمكين صناع القرار من وضع خطط أكثر قوة ومرونة في مواجهة عدم اليقين.</w:t>
      </w:r>
    </w:p>
    <w:p w14:paraId="4C2F5013" w14:textId="77777777" w:rsidR="0099486D" w:rsidRPr="009A0A41" w:rsidRDefault="0099486D" w:rsidP="0099486D">
      <w:pPr>
        <w:pStyle w:val="a7"/>
        <w:numPr>
          <w:ilvl w:val="0"/>
          <w:numId w:val="31"/>
        </w:numPr>
        <w:spacing w:before="120" w:after="120" w:line="240" w:lineRule="auto"/>
        <w:ind w:left="422"/>
        <w:jc w:val="both"/>
        <w:rPr>
          <w:rFonts w:ascii="Times New Roman" w:hAnsi="Times New Roman" w:cs="Simplified Arabic"/>
          <w:b/>
          <w:bCs/>
          <w:color w:val="000000" w:themeColor="text1"/>
          <w:sz w:val="24"/>
          <w:szCs w:val="28"/>
          <w:rtl/>
        </w:rPr>
      </w:pPr>
      <w:r w:rsidRPr="009A0A41">
        <w:rPr>
          <w:rFonts w:ascii="Times New Roman" w:hAnsi="Times New Roman" w:cs="Simplified Arabic"/>
          <w:b/>
          <w:bCs/>
          <w:color w:val="000000" w:themeColor="text1"/>
          <w:sz w:val="24"/>
          <w:szCs w:val="28"/>
          <w:rtl/>
        </w:rPr>
        <w:t>أهمية تطبيقات الذكاء الاصطناعي في إدارة المخاطر المؤسسية وتحسين جودة القرارات الاستراتيجية.</w:t>
      </w:r>
    </w:p>
    <w:p w14:paraId="4E1FBB2C"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عملية اتخاذ القرارات الاستراتيجية تلعب دوراً حاسماً في تحقيق نتائجها الناجحة، وذلك بشكل أساسي من خلال البيانات المتاحة لدى المؤسسات. تعتبر هذه العملية معقدة وتتطلب دعماً كبيراً للوصول إلى القرار الاستراتيجي الفعال الذي يتماشى مع أهداف ورؤى المؤسسة المستقبلية، حيث تعتمد جودة القرار على المعلومات التي تمتلكها المؤسسة من خلال الاستعانة بتطبيقات الذكاء الاصطناعي بهدف إدارة المخاطر.</w:t>
      </w:r>
    </w:p>
    <w:p w14:paraId="325C71C2"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rPr>
        <w:t>وتلجأ بعض المؤسسات إلى الأنظمة الذكية المساعدة على اتخاذ القرار أو ما يعرف بالذكاء الاصطناعي بمختلف ميادينه، فعند استخدام هذا العلم لتطوير الأنظمة الحديثة لاتخاذ القرار، ويتم تخزين الماليين من المعلومات داخل الحاسب لتكوين قاعدة بيانات رئيسية له مثل ما تخزن المعلومات داخل العقل البشري من خلال التعلم والخبرات اليومية التي يكتسبها، ثم يتم بعد ذلك تطوير برامج خاصة، ليستطيع الحاسب استخدامها في التعامل مع هذه البيانات واستخدامها بطريقة منطقية في حل المشكلات اللازمة لصنع القرار، وحتى الآن هناك تطوير في بعض النماذج الصغيرة من نظم الذكاء الاصطناعي (جباري، 2017).</w:t>
      </w:r>
    </w:p>
    <w:p w14:paraId="1F84F319" w14:textId="77777777" w:rsidR="0099486D" w:rsidRPr="00217F0D" w:rsidRDefault="0099486D" w:rsidP="0099486D">
      <w:pPr>
        <w:widowControl w:val="0"/>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rPr>
        <w:t xml:space="preserve">حيث أن عملية </w:t>
      </w:r>
      <w:proofErr w:type="spellStart"/>
      <w:r w:rsidRPr="00217F0D">
        <w:rPr>
          <w:rFonts w:ascii="Times New Roman" w:hAnsi="Times New Roman" w:cs="Simplified Arabic"/>
          <w:sz w:val="24"/>
          <w:szCs w:val="28"/>
          <w:rtl/>
        </w:rPr>
        <w:t>إتخاذ</w:t>
      </w:r>
      <w:proofErr w:type="spellEnd"/>
      <w:r w:rsidRPr="00217F0D">
        <w:rPr>
          <w:rFonts w:ascii="Times New Roman" w:hAnsi="Times New Roman" w:cs="Simplified Arabic"/>
          <w:sz w:val="24"/>
          <w:szCs w:val="28"/>
          <w:rtl/>
        </w:rPr>
        <w:t xml:space="preserve"> القرار الاستراتيجي تساهم بشكل كبير في نجاحها بشكل أساسي المعلومات المتوفرة لدى المنظمات</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حيث أن هذه العملية معقدة وتحتاج إلى دعم كبيرة حتى يتم التوصل إلى القرار الإستراتيجي الفعال الذي يلبي طموحات وتطلعات المنظمة المستقبلية</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حيث أن المعلومات التي تمتلكها المنظمة أو ما يسمى بنظم دعم ومساندة القرارات تعمل على كسب المعلومات وتخزينها من اجل دعم عملية </w:t>
      </w:r>
      <w:proofErr w:type="spellStart"/>
      <w:r w:rsidRPr="00217F0D">
        <w:rPr>
          <w:rFonts w:ascii="Times New Roman" w:hAnsi="Times New Roman" w:cs="Simplified Arabic"/>
          <w:sz w:val="24"/>
          <w:szCs w:val="28"/>
          <w:rtl/>
        </w:rPr>
        <w:t>إتخاذ</w:t>
      </w:r>
      <w:proofErr w:type="spellEnd"/>
      <w:r w:rsidRPr="00217F0D">
        <w:rPr>
          <w:rFonts w:ascii="Times New Roman" w:hAnsi="Times New Roman" w:cs="Simplified Arabic"/>
          <w:sz w:val="24"/>
          <w:szCs w:val="28"/>
          <w:rtl/>
        </w:rPr>
        <w:t xml:space="preserve"> القرارات في المنظمة</w:t>
      </w:r>
      <w:r>
        <w:rPr>
          <w:rFonts w:ascii="Times New Roman" w:hAnsi="Times New Roman" w:cs="Simplified Arabic"/>
          <w:sz w:val="24"/>
          <w:szCs w:val="28"/>
          <w:rtl/>
        </w:rPr>
        <w:t>،</w:t>
      </w:r>
      <w:r w:rsidRPr="00217F0D">
        <w:rPr>
          <w:rFonts w:ascii="Times New Roman" w:hAnsi="Times New Roman" w:cs="Simplified Arabic"/>
          <w:sz w:val="24"/>
          <w:szCs w:val="28"/>
          <w:rtl/>
        </w:rPr>
        <w:t xml:space="preserve"> وتعد نظم المعلومات الاستراتيجية من المتطلبات الأساسية التي يجب توفيرها وتوفير كوادرها بشرية ومعلومات كافية عن الموضوع المتخذ (سركيس</w:t>
      </w:r>
      <w:r>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2022).</w:t>
      </w:r>
    </w:p>
    <w:p w14:paraId="4A6ED4D5" w14:textId="77777777" w:rsidR="0099486D" w:rsidRPr="00217F0D" w:rsidRDefault="0099486D" w:rsidP="0099486D">
      <w:pPr>
        <w:widowControl w:val="0"/>
        <w:spacing w:before="120" w:after="120" w:line="240" w:lineRule="auto"/>
        <w:ind w:firstLine="284"/>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lastRenderedPageBreak/>
        <w:t>يعد تقييم المخاطر وإدارتها من الممارسات الأساسية التي تضمن استقرار المؤسسات ونموها المستدام، وفي العقود الماضية، اعتمدت إدارة المخاطر بشكل كبير على الخبرة البشرية والنماذج الرياضية المعقدة والبيانات التاريخية، وتتطلب هذه العوامل من العاملين أن يكون لديهم مهارات حسابية قوية وقدرات عالية على معالجة البيانات، وقد تطورت المعاملات العالمية بشكل كبير، وأصبحت أكثر ترابطًا وتعقيدًا، فهناك قواعد بيانات وعوامل متزايدة التعقيد يتعين على المحققين التعامل معها، ومع تقدم التكنولوجيا، يعد ظهور الذكاء الاصطناعي قوة تحويلية تعيد تشكيل العديد من القطاعات، حيث يمتلك الذكاء الاصطناعي قدرة لا مثيل لها على التعامل مع كميات كبيرة من البيانات بكفاءة، واستخراج رؤى قيمة من الأنماط المعقدة، مما يوفر نموذج أكثر دقة لفهم وإدارة المخاطر</w:t>
      </w:r>
      <w:r w:rsidRPr="00217F0D">
        <w:rPr>
          <w:rFonts w:ascii="Times New Roman" w:hAnsi="Times New Roman" w:cs="Simplified Arabic"/>
          <w:sz w:val="24"/>
          <w:szCs w:val="28"/>
        </w:rPr>
        <w:t>Nan</w:t>
      </w:r>
      <w:r w:rsidRPr="00217F0D">
        <w:rPr>
          <w:rFonts w:ascii="Times New Roman" w:hAnsi="Times New Roman" w:cs="Simplified Arabic"/>
          <w:sz w:val="24"/>
          <w:szCs w:val="28"/>
          <w:lang w:bidi="ar-EG"/>
        </w:rPr>
        <w:t xml:space="preserve">, 2024) </w:t>
      </w:r>
      <w:r w:rsidRPr="00217F0D">
        <w:rPr>
          <w:rFonts w:ascii="Times New Roman" w:hAnsi="Times New Roman" w:cs="Simplified Arabic"/>
          <w:color w:val="000000" w:themeColor="text1"/>
          <w:sz w:val="24"/>
          <w:szCs w:val="28"/>
          <w:rtl/>
          <w:lang w:bidi="ar-EG"/>
        </w:rPr>
        <w:t>).</w:t>
      </w:r>
    </w:p>
    <w:p w14:paraId="18E7C58D" w14:textId="77777777" w:rsidR="0099486D" w:rsidRPr="00217F0D" w:rsidRDefault="0099486D" w:rsidP="0099486D">
      <w:pPr>
        <w:widowControl w:val="0"/>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وبالتعقيب على ما تم تناوله يتضح أن يستخدم الذكاء الاصطناعي تحليلًا شاملاً للبيانات من أجل التنبؤ والقدرة على اتخاذ القرار الاستراتيجي، قد تعمل تطبيقات الذكاء الاصطناعي على تحسين كفاءة اتخاذ القرار إما من خلال مساعدة العملية من خلال اقتراح اقتراحات أو سيناريوهات عمل مناسبة أو اتخاذ قرارات فعلية، حيث يعمل الذكاء الاصطناعي على تسريع عملية اتخاذ القرار ويسمح بمعالجة كميات كبيرة من البيانات غير المؤسسة، علاوة على ذلك، نظرًا لأنه يمكن تحليل البيانات الضخمة في وقت واحد، يمكن للذكاء الاصطناعي توفير الوقت وإصدار الأحكام بشكل أكثر فعالية، وبالتالي، فقد ثبت أن الذكاء الاصطناعي يمكن أن يساعد الناس على إصدار قرارات أكثر حكمة.</w:t>
      </w:r>
    </w:p>
    <w:p w14:paraId="0E92615B" w14:textId="77777777" w:rsidR="0099486D" w:rsidRPr="00C4326B" w:rsidRDefault="0099486D" w:rsidP="0099486D">
      <w:pPr>
        <w:pStyle w:val="1221212121"/>
        <w:widowControl w:val="0"/>
        <w:rPr>
          <w:rtl/>
          <w:lang w:bidi="ar-EG"/>
        </w:rPr>
      </w:pPr>
      <w:bookmarkStart w:id="40" w:name="_Toc180338715"/>
      <w:bookmarkStart w:id="41" w:name="_Toc180338897"/>
      <w:bookmarkStart w:id="42" w:name="_Toc180339063"/>
      <w:bookmarkStart w:id="43" w:name="_Toc182129063"/>
      <w:r>
        <w:rPr>
          <w:rFonts w:hint="cs"/>
          <w:rtl/>
        </w:rPr>
        <w:t xml:space="preserve">6.1 </w:t>
      </w:r>
      <w:r w:rsidRPr="00C4326B">
        <w:rPr>
          <w:rFonts w:hint="cs"/>
          <w:rtl/>
        </w:rPr>
        <w:t>مشكلة الدراسة</w:t>
      </w:r>
      <w:r w:rsidRPr="00C4326B">
        <w:rPr>
          <w:rFonts w:hint="cs"/>
          <w:rtl/>
          <w:lang w:bidi="ar-EG"/>
        </w:rPr>
        <w:t>:</w:t>
      </w:r>
      <w:bookmarkEnd w:id="40"/>
      <w:bookmarkEnd w:id="41"/>
      <w:bookmarkEnd w:id="42"/>
      <w:bookmarkEnd w:id="43"/>
    </w:p>
    <w:p w14:paraId="20AD9D34" w14:textId="77777777" w:rsidR="0099486D" w:rsidRPr="00217F0D" w:rsidRDefault="0099486D" w:rsidP="0099486D">
      <w:pPr>
        <w:widowControl w:val="0"/>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في ظل التطور التكنولوجي المتسارع، أصبح الذكاء الاصطناعي أداة حيوية لتحسين أداء المؤسسات وتعزيز قدرتها على التكيف مع التحديات المتزايدة. ومع ذلك، تعاني المؤسسات الحكومية في المملكة العربية السعودية من صعوبات كبيرة في تبني تطبيقات الذكاء الاصطناعي بفعالية</w:t>
      </w:r>
      <w:r w:rsidRPr="00217F0D">
        <w:rPr>
          <w:rFonts w:ascii="Times New Roman" w:hAnsi="Times New Roman" w:cs="Simplified Arabic" w:hint="cs"/>
          <w:sz w:val="24"/>
          <w:szCs w:val="28"/>
          <w:rtl/>
          <w:lang w:bidi="ar-EG"/>
        </w:rPr>
        <w:t>، حيث</w:t>
      </w:r>
      <w:r w:rsidRPr="00217F0D">
        <w:rPr>
          <w:rFonts w:ascii="Times New Roman" w:hAnsi="Times New Roman" w:cs="Simplified Arabic"/>
          <w:sz w:val="24"/>
          <w:szCs w:val="28"/>
          <w:rtl/>
          <w:lang w:bidi="ar-EG"/>
        </w:rPr>
        <w:t xml:space="preserve"> تواجه هذه المؤسسات مقاومة تنظيمية للتغيير، تعود جزئيًا إلى قلق الموظفين من أن الذكاء الاصطناعي قد يؤدي إلى البطالة والاستغناء عن بعض الوظائف (</w:t>
      </w:r>
      <w:proofErr w:type="spellStart"/>
      <w:r w:rsidRPr="00217F0D">
        <w:rPr>
          <w:rFonts w:ascii="Times New Roman" w:hAnsi="Times New Roman" w:cs="Simplified Arabic"/>
          <w:sz w:val="24"/>
          <w:szCs w:val="28"/>
          <w:rtl/>
          <w:lang w:bidi="ar-EG"/>
        </w:rPr>
        <w:t>التليدي</w:t>
      </w:r>
      <w:proofErr w:type="spellEnd"/>
      <w:r w:rsidRPr="00217F0D">
        <w:rPr>
          <w:rFonts w:ascii="Times New Roman" w:hAnsi="Times New Roman" w:cs="Simplified Arabic"/>
          <w:sz w:val="24"/>
          <w:szCs w:val="28"/>
          <w:rtl/>
          <w:lang w:bidi="ar-EG"/>
        </w:rPr>
        <w:t>، 2021).</w:t>
      </w:r>
      <w:r w:rsidRPr="00217F0D">
        <w:rPr>
          <w:rStyle w:val="ae"/>
          <w:rFonts w:ascii="Times New Roman" w:hAnsi="Times New Roman" w:cs="Simplified Arabic" w:hint="cs"/>
          <w:sz w:val="24"/>
          <w:szCs w:val="28"/>
          <w:rtl/>
          <w:lang w:bidi="ar-EG"/>
        </w:rPr>
        <w:t xml:space="preserve"> </w:t>
      </w:r>
    </w:p>
    <w:p w14:paraId="3F748FC2" w14:textId="77777777" w:rsidR="0099486D" w:rsidRPr="00217F0D" w:rsidRDefault="0099486D" w:rsidP="0099486D">
      <w:pPr>
        <w:widowControl w:val="0"/>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كما أشار قادري (2023)</w:t>
      </w:r>
      <w:r w:rsidRPr="00217F0D">
        <w:rPr>
          <w:rStyle w:val="ae"/>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إلى أن هذه المؤسسات لا تزال تفتقر إلى الفهم الكامل لتطبيقات الذكاء الاصطناعي وفوائدها، وتواجه صعوبات في نقص الخبرات الفنية المتخصصة والحاجة المستمرة لشغل وظائف جديدة تتطلب مهارات متقدمة. بالإضافة إلى ذلك، تتعثر هذه المؤسسات في متابعة التكنولوجيا بسبب التمويل الضخم وضعف البنية التحتية التكنولوجية.</w:t>
      </w:r>
    </w:p>
    <w:p w14:paraId="75BBE455" w14:textId="77777777" w:rsidR="0099486D" w:rsidRPr="00217F0D" w:rsidRDefault="0099486D" w:rsidP="0099486D">
      <w:pPr>
        <w:widowControl w:val="0"/>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تواجه المؤسسات الحكومية في المملكة العربية السعودية أيضًا تحديات متعددة في إدارة المخاطر المؤسسية. فقد أظهرت دراسة </w:t>
      </w:r>
      <w:proofErr w:type="spellStart"/>
      <w:r w:rsidRPr="00217F0D">
        <w:rPr>
          <w:rFonts w:ascii="Times New Roman" w:hAnsi="Times New Roman" w:cs="Simplified Arabic"/>
          <w:sz w:val="24"/>
          <w:szCs w:val="28"/>
          <w:rtl/>
          <w:lang w:bidi="ar-EG"/>
        </w:rPr>
        <w:t>عبرين</w:t>
      </w:r>
      <w:proofErr w:type="spellEnd"/>
      <w:r w:rsidRPr="00217F0D">
        <w:rPr>
          <w:rFonts w:ascii="Times New Roman" w:hAnsi="Times New Roman" w:cs="Simplified Arabic" w:hint="cs"/>
          <w:sz w:val="24"/>
          <w:szCs w:val="28"/>
          <w:rtl/>
          <w:lang w:bidi="ar-EG"/>
        </w:rPr>
        <w:t xml:space="preserve"> (2017) </w:t>
      </w:r>
      <w:r w:rsidRPr="00217F0D">
        <w:rPr>
          <w:rFonts w:ascii="Times New Roman" w:hAnsi="Times New Roman" w:cs="Simplified Arabic"/>
          <w:sz w:val="24"/>
          <w:szCs w:val="28"/>
          <w:rtl/>
          <w:lang w:bidi="ar-EG"/>
        </w:rPr>
        <w:t xml:space="preserve">أن العوامل المالية والاقتصادية مثل سوء إدارة التدفق المالي ونقص التمويل تشكل أخطر التحديات التي تواجه هذه المؤسسات. ويعود ذلك إلى نقص المعرفة بالطرق العلمية الحديثة لإدارة المخاطر، مما يؤدي إلى الاعتماد المستمر على الأساليب التقليدية المبنية على الخبرة </w:t>
      </w:r>
      <w:r w:rsidRPr="00217F0D">
        <w:rPr>
          <w:rFonts w:ascii="Times New Roman" w:hAnsi="Times New Roman" w:cs="Simplified Arabic"/>
          <w:sz w:val="24"/>
          <w:szCs w:val="28"/>
          <w:rtl/>
          <w:lang w:bidi="ar-EG"/>
        </w:rPr>
        <w:lastRenderedPageBreak/>
        <w:t>في تقدير الوقت والتكلفة</w:t>
      </w:r>
      <w:r>
        <w:rPr>
          <w:rFonts w:ascii="Times New Roman" w:hAnsi="Times New Roman" w:cs="Simplified Arabic" w:hint="cs"/>
          <w:sz w:val="24"/>
          <w:szCs w:val="28"/>
          <w:rtl/>
          <w:lang w:bidi="ar-EG"/>
        </w:rPr>
        <w:t xml:space="preserve">؛ </w:t>
      </w:r>
      <w:r w:rsidRPr="00217F0D">
        <w:rPr>
          <w:rFonts w:ascii="Times New Roman" w:hAnsi="Times New Roman" w:cs="Simplified Arabic" w:hint="cs"/>
          <w:sz w:val="24"/>
          <w:szCs w:val="28"/>
          <w:rtl/>
          <w:lang w:bidi="ar-EG"/>
        </w:rPr>
        <w:t>حيث أثر ظهور الأزمات والمخاطر المفاجئة على قطاعات الأعمال بالمملكة العربية السعودية، وبشكل كبير على استمرارية العمل في المنظمات، والذي شكل خطر كبير على المؤسسات من حيث الشدة وحجم التأثير بالإضافة إلى الانقطاعات التشغيلية، مما أفقد المؤسسات قدرتها على الاستمرار والبقاء، والذي يستدعي وجود تدابير إضافية واستراتيجيات جديدة أكثر شمولية ومرونة لمواجهة هذه التحديات (</w:t>
      </w:r>
      <w:proofErr w:type="spellStart"/>
      <w:r w:rsidRPr="00217F0D">
        <w:rPr>
          <w:rFonts w:ascii="Times New Roman" w:hAnsi="Times New Roman" w:cs="Simplified Arabic" w:hint="cs"/>
          <w:sz w:val="24"/>
          <w:szCs w:val="28"/>
          <w:rtl/>
          <w:lang w:bidi="ar-EG"/>
        </w:rPr>
        <w:t>العرياني</w:t>
      </w:r>
      <w:proofErr w:type="spellEnd"/>
      <w:r w:rsidRPr="00217F0D">
        <w:rPr>
          <w:rFonts w:ascii="Times New Roman" w:hAnsi="Times New Roman" w:cs="Simplified Arabic" w:hint="cs"/>
          <w:sz w:val="24"/>
          <w:szCs w:val="28"/>
          <w:rtl/>
          <w:lang w:bidi="ar-EG"/>
        </w:rPr>
        <w:t xml:space="preserve"> </w:t>
      </w:r>
      <w:proofErr w:type="spellStart"/>
      <w:r w:rsidRPr="00217F0D">
        <w:rPr>
          <w:rFonts w:ascii="Times New Roman" w:hAnsi="Times New Roman" w:cs="Simplified Arabic" w:hint="cs"/>
          <w:sz w:val="24"/>
          <w:szCs w:val="28"/>
          <w:rtl/>
          <w:lang w:bidi="ar-EG"/>
        </w:rPr>
        <w:t>والضحوي</w:t>
      </w:r>
      <w:proofErr w:type="spellEnd"/>
      <w:r w:rsidRPr="00217F0D">
        <w:rPr>
          <w:rFonts w:ascii="Times New Roman" w:hAnsi="Times New Roman" w:cs="Simplified Arabic" w:hint="cs"/>
          <w:sz w:val="24"/>
          <w:szCs w:val="28"/>
          <w:rtl/>
          <w:lang w:bidi="ar-EG"/>
        </w:rPr>
        <w:t>، 2021)</w:t>
      </w:r>
      <w:r>
        <w:rPr>
          <w:rFonts w:ascii="Times New Roman" w:hAnsi="Times New Roman" w:cs="Simplified Arabic" w:hint="cs"/>
          <w:sz w:val="24"/>
          <w:szCs w:val="28"/>
          <w:rtl/>
          <w:lang w:bidi="ar-EG"/>
        </w:rPr>
        <w:t xml:space="preserve">، </w:t>
      </w:r>
      <w:r w:rsidRPr="00217F0D">
        <w:rPr>
          <w:rFonts w:ascii="Times New Roman" w:hAnsi="Times New Roman" w:cs="Simplified Arabic" w:hint="cs"/>
          <w:sz w:val="24"/>
          <w:szCs w:val="28"/>
          <w:rtl/>
          <w:lang w:bidi="ar-EG"/>
        </w:rPr>
        <w:t xml:space="preserve">إلا أن نتائج دراسة البلوي وغيث (2022) أظهرت أن </w:t>
      </w:r>
      <w:r w:rsidRPr="00217F0D">
        <w:rPr>
          <w:rFonts w:ascii="Times New Roman" w:hAnsi="Times New Roman" w:cs="Simplified Arabic"/>
          <w:sz w:val="24"/>
          <w:szCs w:val="28"/>
          <w:rtl/>
          <w:lang w:bidi="ar-EG"/>
        </w:rPr>
        <w:t>المؤسسات الحكومية في المملكة لا تزال تعاني من جوانب القصور في أنظمة الأتمتة الإلكترونية، مما يؤثر على إدارة المخاطر المؤسسية</w:t>
      </w:r>
      <w:r w:rsidRPr="00217F0D">
        <w:rPr>
          <w:rFonts w:ascii="Times New Roman" w:hAnsi="Times New Roman" w:cs="Simplified Arabic" w:hint="cs"/>
          <w:sz w:val="24"/>
          <w:szCs w:val="28"/>
          <w:rtl/>
          <w:lang w:bidi="ar-EG"/>
        </w:rPr>
        <w:t xml:space="preserve">، كمل </w:t>
      </w:r>
      <w:r w:rsidRPr="00217F0D">
        <w:rPr>
          <w:rFonts w:ascii="Times New Roman" w:hAnsi="Times New Roman" w:cs="Simplified Arabic"/>
          <w:sz w:val="24"/>
          <w:szCs w:val="28"/>
          <w:rtl/>
          <w:lang w:bidi="ar-EG"/>
        </w:rPr>
        <w:t>يلاحظ أنه عند اعتماد أنظمة مختلفة، توجد فجوات تطبيقية تعيق تحقيق الأهداف النهائية، مما يتطلب تكوين ثقافة مؤسسية شاملة تستند إلى قاعدة بيانات معرفية راسخة تشمل جميع العاملين في المؤسسات.</w:t>
      </w:r>
    </w:p>
    <w:p w14:paraId="44338F6F" w14:textId="77777777" w:rsidR="0099486D" w:rsidRPr="00217F0D" w:rsidRDefault="0099486D" w:rsidP="0099486D">
      <w:pPr>
        <w:widowControl w:val="0"/>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 xml:space="preserve">وعلى الرغم من الاهتمام المتزايد بموضوع جودة اتخاذ القرارات الاستراتيجية في القطاع الحكومي، إلا أن هناك نقصًا ملحوظًا في الدراسات التي تتناول كيفية الاستفادة من تقنيات الذكاء الاصطناعي لتحسين جودة اتخاذ القرارات الاستراتيجية، فقد أكد </w:t>
      </w:r>
      <w:proofErr w:type="spellStart"/>
      <w:r w:rsidRPr="00217F0D">
        <w:rPr>
          <w:rFonts w:ascii="Times New Roman" w:hAnsi="Times New Roman" w:cs="Simplified Arabic" w:hint="cs"/>
          <w:sz w:val="24"/>
          <w:szCs w:val="28"/>
          <w:rtl/>
          <w:lang w:bidi="ar-EG"/>
        </w:rPr>
        <w:t>العثامنة</w:t>
      </w:r>
      <w:proofErr w:type="spellEnd"/>
      <w:r w:rsidRPr="00217F0D">
        <w:rPr>
          <w:rFonts w:ascii="Times New Roman" w:hAnsi="Times New Roman" w:cs="Simplified Arabic" w:hint="cs"/>
          <w:sz w:val="24"/>
          <w:szCs w:val="28"/>
          <w:rtl/>
          <w:lang w:bidi="ar-EG"/>
        </w:rPr>
        <w:t xml:space="preserve"> وبطاينة (2022) </w:t>
      </w:r>
      <w:r w:rsidRPr="00217F0D">
        <w:rPr>
          <w:rFonts w:ascii="Times New Roman" w:hAnsi="Times New Roman" w:cs="Simplified Arabic"/>
          <w:sz w:val="24"/>
          <w:szCs w:val="28"/>
          <w:rtl/>
          <w:lang w:bidi="ar-EG"/>
        </w:rPr>
        <w:t>أن اتخاذ القرارات الاستراتيجية في المؤسسات الحكومية السعودية يمثل تحديًا كبيرًا، ويحتاج إلى استراتيجيات وآليات واضحة لتحقيق أعلى مستوى من الفعالية الإدارية في عملية اتخاذ القرار</w:t>
      </w:r>
    </w:p>
    <w:p w14:paraId="09126739" w14:textId="77777777" w:rsidR="0099486D" w:rsidRPr="00217F0D" w:rsidRDefault="0099486D" w:rsidP="0099486D">
      <w:pPr>
        <w:widowControl w:val="0"/>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ومما سبق تعتبر</w:t>
      </w:r>
      <w:r w:rsidRPr="00217F0D">
        <w:rPr>
          <w:rFonts w:ascii="Times New Roman" w:hAnsi="Times New Roman" w:cs="Simplified Arabic"/>
          <w:sz w:val="24"/>
          <w:szCs w:val="28"/>
          <w:rtl/>
          <w:lang w:bidi="ar-EG"/>
        </w:rPr>
        <w:t xml:space="preserve"> مشكلة الاستفادة من تطبيقات الذكاء الاصطناعي في إدارة المخاطر المؤسسية وتعزيز جودة اتخاذ القرارات الاستراتيجية بالمؤسسات الحكومية في المملكة العربية السعودية، من القضايا الحيوية التي تتطلب اهتمامًا متزايدًا في ظل التطورات التكنولوجية المتسارعة</w:t>
      </w:r>
      <w:r w:rsidRPr="00217F0D">
        <w:rPr>
          <w:rFonts w:ascii="Times New Roman" w:hAnsi="Times New Roman" w:cs="Simplified Arabic" w:hint="cs"/>
          <w:sz w:val="24"/>
          <w:szCs w:val="28"/>
          <w:rtl/>
          <w:lang w:bidi="ar-EG"/>
        </w:rPr>
        <w:t xml:space="preserve">، ومن ثم يمكن صياغة مشكلة الدراسة في التساؤل الرئيس التالي: </w:t>
      </w:r>
      <w:r w:rsidRPr="00217F0D">
        <w:rPr>
          <w:rFonts w:ascii="Times New Roman" w:hAnsi="Times New Roman" w:cs="Simplified Arabic"/>
          <w:sz w:val="24"/>
          <w:szCs w:val="28"/>
          <w:rtl/>
          <w:lang w:bidi="ar-EG"/>
        </w:rPr>
        <w:t xml:space="preserve">كيف يمكن لتطبيقات الذكاء الاصطناعي أن تساهم في تحسين إدارة المخاطر المؤسسية وتعزيز جودة اتخاذ القرارات الاستراتيجية في </w:t>
      </w:r>
      <w:r w:rsidRPr="00217F0D">
        <w:rPr>
          <w:rFonts w:ascii="Times New Roman" w:hAnsi="Times New Roman" w:cs="Simplified Arabic" w:hint="cs"/>
          <w:sz w:val="24"/>
          <w:szCs w:val="28"/>
          <w:rtl/>
          <w:lang w:bidi="ar-EG"/>
        </w:rPr>
        <w:t>المؤسسات الحكومية بالمملكة العربية السعودية</w:t>
      </w:r>
      <w:r w:rsidRPr="00217F0D">
        <w:rPr>
          <w:rFonts w:ascii="Times New Roman" w:hAnsi="Times New Roman" w:cs="Simplified Arabic"/>
          <w:sz w:val="24"/>
          <w:szCs w:val="28"/>
          <w:rtl/>
          <w:lang w:bidi="ar-EG"/>
        </w:rPr>
        <w:t>؟</w:t>
      </w:r>
    </w:p>
    <w:p w14:paraId="220EBDA4" w14:textId="77777777" w:rsidR="0099486D" w:rsidRPr="00217F0D" w:rsidRDefault="0099486D" w:rsidP="0099486D">
      <w:pPr>
        <w:pStyle w:val="1221212121"/>
        <w:widowControl w:val="0"/>
        <w:rPr>
          <w:rtl/>
        </w:rPr>
      </w:pPr>
      <w:bookmarkStart w:id="44" w:name="_Toc180338716"/>
      <w:bookmarkStart w:id="45" w:name="_Toc180338898"/>
      <w:bookmarkStart w:id="46" w:name="_Toc180339064"/>
      <w:bookmarkStart w:id="47" w:name="_Toc182129064"/>
      <w:r>
        <w:rPr>
          <w:rFonts w:hint="cs"/>
          <w:rtl/>
        </w:rPr>
        <w:t xml:space="preserve">7.1 </w:t>
      </w:r>
      <w:r w:rsidRPr="00217F0D">
        <w:rPr>
          <w:rFonts w:hint="cs"/>
          <w:rtl/>
        </w:rPr>
        <w:t>أهمية الدراسة:</w:t>
      </w:r>
      <w:bookmarkEnd w:id="44"/>
      <w:bookmarkEnd w:id="45"/>
      <w:bookmarkEnd w:id="46"/>
      <w:bookmarkEnd w:id="47"/>
    </w:p>
    <w:p w14:paraId="2A8DFE71" w14:textId="77777777" w:rsidR="0099486D" w:rsidRPr="009F483F" w:rsidRDefault="0099486D" w:rsidP="0099486D">
      <w:pPr>
        <w:widowControl w:val="0"/>
        <w:spacing w:before="120" w:after="120" w:line="240" w:lineRule="auto"/>
        <w:jc w:val="both"/>
        <w:rPr>
          <w:rFonts w:ascii="Times New Roman" w:hAnsi="Times New Roman" w:cs="Simplified Arabic"/>
          <w:sz w:val="28"/>
          <w:szCs w:val="32"/>
        </w:rPr>
      </w:pPr>
      <w:r w:rsidRPr="009F483F">
        <w:rPr>
          <w:rFonts w:ascii="Times New Roman" w:hAnsi="Times New Roman" w:cs="Simplified Arabic" w:hint="cs"/>
          <w:b/>
          <w:bCs/>
          <w:sz w:val="28"/>
          <w:szCs w:val="32"/>
          <w:rtl/>
        </w:rPr>
        <w:t>1.</w:t>
      </w:r>
      <w:r>
        <w:rPr>
          <w:rFonts w:ascii="Times New Roman" w:hAnsi="Times New Roman" w:cs="Simplified Arabic" w:hint="cs"/>
          <w:b/>
          <w:bCs/>
          <w:sz w:val="28"/>
          <w:szCs w:val="32"/>
          <w:rtl/>
        </w:rPr>
        <w:t>7</w:t>
      </w:r>
      <w:r w:rsidRPr="009F483F">
        <w:rPr>
          <w:rFonts w:ascii="Times New Roman" w:hAnsi="Times New Roman" w:cs="Simplified Arabic" w:hint="cs"/>
          <w:b/>
          <w:bCs/>
          <w:sz w:val="28"/>
          <w:szCs w:val="32"/>
          <w:rtl/>
        </w:rPr>
        <w:t>.1 الأهمية النظرية:</w:t>
      </w:r>
    </w:p>
    <w:p w14:paraId="246701EE" w14:textId="77777777" w:rsidR="0099486D" w:rsidRPr="002C3783" w:rsidRDefault="0099486D" w:rsidP="0099486D">
      <w:pPr>
        <w:pStyle w:val="a7"/>
        <w:widowControl w:val="0"/>
        <w:numPr>
          <w:ilvl w:val="0"/>
          <w:numId w:val="1"/>
        </w:numPr>
        <w:spacing w:before="120" w:after="120" w:line="240" w:lineRule="auto"/>
        <w:ind w:left="424"/>
        <w:jc w:val="both"/>
        <w:rPr>
          <w:rFonts w:ascii="Times New Roman" w:hAnsi="Times New Roman" w:cs="Simplified Arabic"/>
          <w:sz w:val="24"/>
          <w:szCs w:val="28"/>
        </w:rPr>
      </w:pPr>
      <w:r w:rsidRPr="002C3783">
        <w:rPr>
          <w:rFonts w:ascii="Times New Roman" w:hAnsi="Times New Roman" w:cs="Simplified Arabic" w:hint="cs"/>
          <w:sz w:val="24"/>
          <w:szCs w:val="28"/>
          <w:rtl/>
        </w:rPr>
        <w:t>تنبع أهمية الدراسة من أهمية موضوعها الذي يدور حول تطبيقات الذكاء الاصطناعي والتي تُشكل أداة فعالة لتحليل البيانات وتوقع المخاطر وتقديم حلول جيدة ومنطقية لاتخاذ القرارات الاستراتيجية في المؤسسات الحكومية</w:t>
      </w:r>
    </w:p>
    <w:p w14:paraId="1EC1C8E0" w14:textId="77777777" w:rsidR="0099486D" w:rsidRPr="002C3783" w:rsidRDefault="0099486D" w:rsidP="0099486D">
      <w:pPr>
        <w:pStyle w:val="a7"/>
        <w:widowControl w:val="0"/>
        <w:numPr>
          <w:ilvl w:val="0"/>
          <w:numId w:val="1"/>
        </w:numPr>
        <w:spacing w:before="120" w:after="120" w:line="240" w:lineRule="auto"/>
        <w:ind w:left="424"/>
        <w:jc w:val="both"/>
        <w:rPr>
          <w:rFonts w:ascii="Times New Roman" w:hAnsi="Times New Roman" w:cs="Simplified Arabic"/>
          <w:sz w:val="24"/>
          <w:szCs w:val="28"/>
        </w:rPr>
      </w:pPr>
      <w:r w:rsidRPr="002C3783">
        <w:rPr>
          <w:rFonts w:ascii="Times New Roman" w:hAnsi="Times New Roman" w:cs="Simplified Arabic" w:hint="cs"/>
          <w:sz w:val="24"/>
          <w:szCs w:val="28"/>
          <w:rtl/>
        </w:rPr>
        <w:t>أهمية موضوع إدارة المخاطر المؤسسية وتعزيز قدرات المؤسسات الحكومية على التنبؤ بالمخاطر، والذي يقود إلى فهم عميق للتخطيط الاستراتيجي للتعامل مع المخاطر بما يُسهم في تحسين أداء المؤسسات الحكومية وتحقيق أهدافها.</w:t>
      </w:r>
    </w:p>
    <w:p w14:paraId="0B4402CF" w14:textId="77777777" w:rsidR="0099486D" w:rsidRPr="002C3783" w:rsidRDefault="0099486D" w:rsidP="0099486D">
      <w:pPr>
        <w:pStyle w:val="a7"/>
        <w:widowControl w:val="0"/>
        <w:numPr>
          <w:ilvl w:val="0"/>
          <w:numId w:val="1"/>
        </w:numPr>
        <w:spacing w:before="120" w:after="120" w:line="240" w:lineRule="auto"/>
        <w:ind w:left="424"/>
        <w:jc w:val="both"/>
        <w:rPr>
          <w:rFonts w:ascii="Times New Roman" w:hAnsi="Times New Roman" w:cs="Simplified Arabic"/>
          <w:sz w:val="24"/>
          <w:szCs w:val="28"/>
        </w:rPr>
      </w:pPr>
      <w:r w:rsidRPr="002C3783">
        <w:rPr>
          <w:rFonts w:ascii="Times New Roman" w:hAnsi="Times New Roman" w:cs="Simplified Arabic" w:hint="cs"/>
          <w:sz w:val="24"/>
          <w:szCs w:val="28"/>
          <w:rtl/>
        </w:rPr>
        <w:t xml:space="preserve">توسيع نطاق المعرفة العلمية بموضوع جودة اتخاذ القرارات الاستراتيجية بالمؤسسات الحكومية مما يسهم في التكيف مع التغيرات والاستجابة السريعة وزيادة التنافسية وتحسن موقف المؤسسات بفضل </w:t>
      </w:r>
      <w:r w:rsidRPr="002C3783">
        <w:rPr>
          <w:rFonts w:ascii="Times New Roman" w:hAnsi="Times New Roman" w:cs="Simplified Arabic" w:hint="cs"/>
          <w:sz w:val="24"/>
          <w:szCs w:val="28"/>
          <w:rtl/>
        </w:rPr>
        <w:lastRenderedPageBreak/>
        <w:t>التنبؤ بالاتجاهات المستقبلية.</w:t>
      </w:r>
    </w:p>
    <w:p w14:paraId="4B2C72F9" w14:textId="77777777" w:rsidR="0099486D" w:rsidRPr="002C3783" w:rsidRDefault="0099486D" w:rsidP="0099486D">
      <w:pPr>
        <w:pStyle w:val="a7"/>
        <w:widowControl w:val="0"/>
        <w:numPr>
          <w:ilvl w:val="0"/>
          <w:numId w:val="1"/>
        </w:numPr>
        <w:spacing w:before="120" w:after="120" w:line="240" w:lineRule="auto"/>
        <w:ind w:left="424"/>
        <w:jc w:val="both"/>
        <w:rPr>
          <w:rFonts w:ascii="Times New Roman" w:hAnsi="Times New Roman" w:cs="Simplified Arabic"/>
          <w:sz w:val="24"/>
          <w:szCs w:val="28"/>
        </w:rPr>
      </w:pPr>
      <w:r w:rsidRPr="002C3783">
        <w:rPr>
          <w:rFonts w:ascii="Times New Roman" w:hAnsi="Times New Roman" w:cs="Simplified Arabic" w:hint="cs"/>
          <w:sz w:val="24"/>
          <w:szCs w:val="28"/>
          <w:rtl/>
        </w:rPr>
        <w:t>إثراء المكتبات العربية والمكتبة السعودية على وجه الخصوص، بدراسة متخصصة حول دور الذكاء الاصطناعي في مجالي إدارة المخاطر واتخاذ القرارات الاستراتيجية</w:t>
      </w:r>
      <w:r w:rsidRPr="002C3783">
        <w:rPr>
          <w:rFonts w:ascii="Times New Roman" w:hAnsi="Times New Roman" w:cs="Simplified Arabic" w:hint="cs"/>
          <w:sz w:val="24"/>
          <w:szCs w:val="28"/>
        </w:rPr>
        <w:t>.</w:t>
      </w:r>
    </w:p>
    <w:p w14:paraId="0343A802" w14:textId="77777777" w:rsidR="0099486D" w:rsidRPr="009F483F" w:rsidRDefault="0099486D" w:rsidP="0099486D">
      <w:pPr>
        <w:widowControl w:val="0"/>
        <w:spacing w:before="120" w:after="120" w:line="240" w:lineRule="auto"/>
        <w:jc w:val="both"/>
        <w:rPr>
          <w:rFonts w:ascii="Times New Roman" w:hAnsi="Times New Roman" w:cs="Simplified Arabic"/>
          <w:sz w:val="28"/>
          <w:szCs w:val="32"/>
        </w:rPr>
      </w:pPr>
      <w:r w:rsidRPr="009F483F">
        <w:rPr>
          <w:rFonts w:ascii="Times New Roman" w:hAnsi="Times New Roman" w:cs="Simplified Arabic" w:hint="cs"/>
          <w:b/>
          <w:bCs/>
          <w:sz w:val="28"/>
          <w:szCs w:val="32"/>
          <w:rtl/>
        </w:rPr>
        <w:t>2.</w:t>
      </w:r>
      <w:r>
        <w:rPr>
          <w:rFonts w:ascii="Times New Roman" w:hAnsi="Times New Roman" w:cs="Simplified Arabic" w:hint="cs"/>
          <w:b/>
          <w:bCs/>
          <w:sz w:val="28"/>
          <w:szCs w:val="32"/>
          <w:rtl/>
        </w:rPr>
        <w:t>7</w:t>
      </w:r>
      <w:r w:rsidRPr="009F483F">
        <w:rPr>
          <w:rFonts w:ascii="Times New Roman" w:hAnsi="Times New Roman" w:cs="Simplified Arabic" w:hint="cs"/>
          <w:b/>
          <w:bCs/>
          <w:sz w:val="28"/>
          <w:szCs w:val="32"/>
          <w:rtl/>
        </w:rPr>
        <w:t>.1 الأهمية التطبيقية:</w:t>
      </w:r>
    </w:p>
    <w:p w14:paraId="5590F744" w14:textId="77777777" w:rsidR="0099486D" w:rsidRPr="00217F0D" w:rsidRDefault="0099486D" w:rsidP="0099486D">
      <w:pPr>
        <w:pStyle w:val="a7"/>
        <w:widowControl w:val="0"/>
        <w:numPr>
          <w:ilvl w:val="0"/>
          <w:numId w:val="1"/>
        </w:numPr>
        <w:spacing w:before="120" w:after="120" w:line="240" w:lineRule="auto"/>
        <w:ind w:left="424"/>
        <w:jc w:val="both"/>
        <w:rPr>
          <w:rFonts w:ascii="Times New Roman" w:hAnsi="Times New Roman" w:cs="Simplified Arabic"/>
          <w:sz w:val="24"/>
          <w:szCs w:val="28"/>
        </w:rPr>
      </w:pPr>
      <w:r w:rsidRPr="00217F0D">
        <w:rPr>
          <w:rFonts w:ascii="Times New Roman" w:hAnsi="Times New Roman" w:cs="Simplified Arabic" w:hint="cs"/>
          <w:sz w:val="24"/>
          <w:szCs w:val="28"/>
          <w:rtl/>
        </w:rPr>
        <w:t>تكتسب الدراسة أهميتها العملية من خلال تسليطها الضوء تطبيقات الذكاء الاصطناعي وإمكانية الاستفادة منها في إدارة المخاطر المؤسسية وتعزيز جودة اتخاذ القرارات الاستراتيجية بالمؤسسات الحكومية في المملكة العربية السعودية.</w:t>
      </w:r>
    </w:p>
    <w:p w14:paraId="356AE1CB" w14:textId="77777777" w:rsidR="0099486D" w:rsidRPr="00217F0D" w:rsidRDefault="0099486D" w:rsidP="0099486D">
      <w:pPr>
        <w:pStyle w:val="a7"/>
        <w:widowControl w:val="0"/>
        <w:numPr>
          <w:ilvl w:val="0"/>
          <w:numId w:val="1"/>
        </w:numPr>
        <w:spacing w:before="120" w:after="120" w:line="240" w:lineRule="auto"/>
        <w:ind w:left="424"/>
        <w:jc w:val="both"/>
        <w:rPr>
          <w:rFonts w:ascii="Times New Roman" w:hAnsi="Times New Roman" w:cs="Simplified Arabic"/>
          <w:sz w:val="24"/>
          <w:szCs w:val="28"/>
        </w:rPr>
      </w:pPr>
      <w:r w:rsidRPr="00217F0D">
        <w:rPr>
          <w:rFonts w:ascii="Times New Roman" w:hAnsi="Times New Roman" w:cs="Simplified Arabic" w:hint="cs"/>
          <w:sz w:val="24"/>
          <w:szCs w:val="28"/>
          <w:rtl/>
        </w:rPr>
        <w:t>يمكن أن توفر الدراسة الحالية أدوات وتقنيات جديدة للمؤسسات الحكومية السعودية بما يسهم في تحسين إدارة المخاطر واتخاذ القرارات.</w:t>
      </w:r>
    </w:p>
    <w:p w14:paraId="6064FD6A" w14:textId="77777777" w:rsidR="0099486D" w:rsidRPr="00217F0D" w:rsidRDefault="0099486D" w:rsidP="0099486D">
      <w:pPr>
        <w:pStyle w:val="a7"/>
        <w:widowControl w:val="0"/>
        <w:numPr>
          <w:ilvl w:val="0"/>
          <w:numId w:val="1"/>
        </w:numPr>
        <w:spacing w:before="120" w:after="120" w:line="240" w:lineRule="auto"/>
        <w:ind w:left="424"/>
        <w:jc w:val="both"/>
        <w:rPr>
          <w:rFonts w:ascii="Times New Roman" w:hAnsi="Times New Roman" w:cs="Simplified Arabic"/>
          <w:sz w:val="24"/>
          <w:szCs w:val="28"/>
        </w:rPr>
      </w:pPr>
      <w:r w:rsidRPr="00217F0D">
        <w:rPr>
          <w:rFonts w:ascii="Times New Roman" w:hAnsi="Times New Roman" w:cs="Simplified Arabic" w:hint="cs"/>
          <w:sz w:val="24"/>
          <w:szCs w:val="28"/>
          <w:rtl/>
        </w:rPr>
        <w:t>لفت أنظار القائمين على إدارة المؤسسات الحكومية والمسؤولين بالمملكة السعودية إلى إمكانية تطبيق ممارسات متقدمة في إدارة المخاطر واتخاذ القرار الاستراتيجي باستخدام الحلول التقنية المبنية على الذكاء الاصطناعي</w:t>
      </w:r>
      <w:r w:rsidRPr="00217F0D">
        <w:rPr>
          <w:rFonts w:ascii="Times New Roman" w:hAnsi="Times New Roman" w:cs="Simplified Arabic" w:hint="cs"/>
          <w:sz w:val="24"/>
          <w:szCs w:val="28"/>
        </w:rPr>
        <w:t>.</w:t>
      </w:r>
    </w:p>
    <w:p w14:paraId="1D5AAF17" w14:textId="77777777" w:rsidR="0099486D" w:rsidRPr="00217F0D" w:rsidRDefault="0099486D" w:rsidP="0099486D">
      <w:pPr>
        <w:pStyle w:val="a7"/>
        <w:widowControl w:val="0"/>
        <w:numPr>
          <w:ilvl w:val="0"/>
          <w:numId w:val="1"/>
        </w:numPr>
        <w:spacing w:before="120" w:after="120" w:line="240" w:lineRule="auto"/>
        <w:ind w:left="424"/>
        <w:jc w:val="both"/>
        <w:rPr>
          <w:rFonts w:ascii="Times New Roman" w:hAnsi="Times New Roman" w:cs="Simplified Arabic"/>
          <w:sz w:val="24"/>
          <w:szCs w:val="28"/>
          <w:rtl/>
        </w:rPr>
      </w:pPr>
      <w:r w:rsidRPr="00217F0D">
        <w:rPr>
          <w:rFonts w:ascii="Times New Roman" w:hAnsi="Times New Roman" w:cs="Simplified Arabic" w:hint="cs"/>
          <w:sz w:val="24"/>
          <w:szCs w:val="28"/>
          <w:rtl/>
        </w:rPr>
        <w:t>تقديم مجموعة من التوصيات العملية لمؤسسات القطاع الحكومي في المملكة العربية السعودية والتي من شأنها تعزيز الاستفادة من تطبيقات الذكاء الاصطناعي في إدارة المخاطر ودعم جودة عمليات اتخاذ القرار الاستراتيجي.</w:t>
      </w:r>
    </w:p>
    <w:p w14:paraId="3AFBC831" w14:textId="77777777" w:rsidR="0099486D" w:rsidRPr="009F483F" w:rsidRDefault="0099486D" w:rsidP="0099486D">
      <w:pPr>
        <w:pStyle w:val="1221212121"/>
        <w:widowControl w:val="0"/>
        <w:rPr>
          <w:rtl/>
        </w:rPr>
      </w:pPr>
      <w:bookmarkStart w:id="48" w:name="_Toc180338717"/>
      <w:bookmarkStart w:id="49" w:name="_Toc180338899"/>
      <w:bookmarkStart w:id="50" w:name="_Toc180339065"/>
      <w:bookmarkStart w:id="51" w:name="_Toc182129065"/>
      <w:r>
        <w:rPr>
          <w:rFonts w:hint="cs"/>
          <w:rtl/>
        </w:rPr>
        <w:t>8</w:t>
      </w:r>
      <w:r w:rsidRPr="009F483F">
        <w:rPr>
          <w:rFonts w:hint="cs"/>
          <w:rtl/>
        </w:rPr>
        <w:t>.1 أهداف الدراسة:</w:t>
      </w:r>
      <w:bookmarkEnd w:id="48"/>
      <w:bookmarkEnd w:id="49"/>
      <w:bookmarkEnd w:id="50"/>
      <w:bookmarkEnd w:id="51"/>
    </w:p>
    <w:p w14:paraId="683BDA89" w14:textId="77777777" w:rsidR="0099486D" w:rsidRPr="00217F0D" w:rsidRDefault="0099486D" w:rsidP="0099486D">
      <w:pPr>
        <w:widowControl w:val="0"/>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تسعى الدراسة إلى الإجابة عن السؤال الرئيس التالي: ما واقع الاستفادة من تطبيقات الذكاء الاصطناعي في إدارة المخاطر المؤسسية وتعزيز جودة اتخاذ القرارات الاستراتيجية بالمملكة العربية السعودية؟ ومنه تتفرع التساؤلات الفرعية التالية:</w:t>
      </w:r>
    </w:p>
    <w:p w14:paraId="5B3BB8B2" w14:textId="77777777" w:rsidR="0099486D" w:rsidRPr="00217F0D" w:rsidRDefault="0099486D" w:rsidP="0099486D">
      <w:pPr>
        <w:pStyle w:val="a7"/>
        <w:widowControl w:val="0"/>
        <w:numPr>
          <w:ilvl w:val="0"/>
          <w:numId w:val="2"/>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التعرف على درجة استخدام تطبيقات الذكاء الاصطناعي بالمؤسسات الحكومية في المملكة العربية السعودية.</w:t>
      </w:r>
    </w:p>
    <w:p w14:paraId="1D297954" w14:textId="77777777" w:rsidR="0099486D" w:rsidRPr="00217F0D" w:rsidRDefault="0099486D" w:rsidP="0099486D">
      <w:pPr>
        <w:pStyle w:val="a7"/>
        <w:widowControl w:val="0"/>
        <w:numPr>
          <w:ilvl w:val="0"/>
          <w:numId w:val="2"/>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التعرف على مستوى إدارة المخاطر المؤسسية بالمملكة العربية السعودية.</w:t>
      </w:r>
    </w:p>
    <w:p w14:paraId="5B205E3C" w14:textId="77777777" w:rsidR="0099486D" w:rsidRPr="00217F0D" w:rsidRDefault="0099486D" w:rsidP="0099486D">
      <w:pPr>
        <w:pStyle w:val="a7"/>
        <w:widowControl w:val="0"/>
        <w:numPr>
          <w:ilvl w:val="0"/>
          <w:numId w:val="2"/>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التعرف على مستوى جودة اتخاذ القرارات الاستراتيجية بالمؤسسات الحكومية في المملكة العربية السعودية.</w:t>
      </w:r>
    </w:p>
    <w:p w14:paraId="03CC1205" w14:textId="77777777" w:rsidR="0099486D" w:rsidRPr="00217F0D" w:rsidRDefault="0099486D" w:rsidP="0099486D">
      <w:pPr>
        <w:pStyle w:val="a7"/>
        <w:widowControl w:val="0"/>
        <w:numPr>
          <w:ilvl w:val="0"/>
          <w:numId w:val="2"/>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الكشف عن وجود فروق ذات دلالة إحصائية عند مستوى دلالة (0.05</w:t>
      </w:r>
      <w:r w:rsidRPr="00FF7A43">
        <w:rPr>
          <w:rFonts w:ascii="Sakkal Majalla" w:hAnsi="Sakkal Majalla" w:cs="Sakkal Majalla" w:hint="cs"/>
          <w:sz w:val="24"/>
          <w:szCs w:val="28"/>
          <w:rtl/>
        </w:rPr>
        <w:t>≥</w:t>
      </w:r>
      <w:r w:rsidRPr="00217F0D">
        <w:rPr>
          <w:rFonts w:ascii="Times New Roman" w:hAnsi="Times New Roman" w:cs="Simplified Arabic"/>
          <w:sz w:val="24"/>
          <w:szCs w:val="28"/>
        </w:rPr>
        <w:t>α</w:t>
      </w:r>
      <w:r w:rsidRPr="00217F0D">
        <w:rPr>
          <w:rFonts w:ascii="Times New Roman" w:hAnsi="Times New Roman" w:cs="Simplified Arabic" w:hint="cs"/>
          <w:sz w:val="24"/>
          <w:szCs w:val="28"/>
          <w:rtl/>
        </w:rPr>
        <w:t>) في درجة استخدام تطبيقات الذكاء الاصطناعي بالمؤسسات الحكومية السعودية تعزى لمتغيرات الدراسة (النوع- المؤهل- الخبرة).</w:t>
      </w:r>
    </w:p>
    <w:p w14:paraId="46DC04B6" w14:textId="77777777" w:rsidR="0099486D" w:rsidRPr="00217F0D" w:rsidRDefault="0099486D" w:rsidP="0099486D">
      <w:pPr>
        <w:pStyle w:val="a7"/>
        <w:widowControl w:val="0"/>
        <w:numPr>
          <w:ilvl w:val="0"/>
          <w:numId w:val="2"/>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الكشف عن وجود فروق ذات دلالة إحصائية عند مستوى دلالة (0.05</w:t>
      </w:r>
      <w:r w:rsidRPr="00FF7A43">
        <w:rPr>
          <w:rFonts w:ascii="Sakkal Majalla" w:hAnsi="Sakkal Majalla" w:cs="Sakkal Majalla" w:hint="cs"/>
          <w:sz w:val="24"/>
          <w:szCs w:val="28"/>
          <w:rtl/>
        </w:rPr>
        <w:t>≥</w:t>
      </w:r>
      <w:r w:rsidRPr="00217F0D">
        <w:rPr>
          <w:rFonts w:ascii="Times New Roman" w:hAnsi="Times New Roman" w:cs="Simplified Arabic"/>
          <w:sz w:val="24"/>
          <w:szCs w:val="28"/>
        </w:rPr>
        <w:t>α</w:t>
      </w:r>
      <w:r w:rsidRPr="00217F0D">
        <w:rPr>
          <w:rFonts w:ascii="Times New Roman" w:hAnsi="Times New Roman" w:cs="Simplified Arabic" w:hint="cs"/>
          <w:sz w:val="24"/>
          <w:szCs w:val="28"/>
          <w:rtl/>
        </w:rPr>
        <w:t>) في إدارة المخاطر بالمؤسسية في المملكة العربية السعودية تعزى لمتغيرات الدراسة (النوع- المؤهل- الخبرة).</w:t>
      </w:r>
    </w:p>
    <w:p w14:paraId="01AD8B1E" w14:textId="77777777" w:rsidR="0099486D" w:rsidRPr="00217F0D" w:rsidRDefault="0099486D" w:rsidP="0099486D">
      <w:pPr>
        <w:pStyle w:val="a7"/>
        <w:widowControl w:val="0"/>
        <w:numPr>
          <w:ilvl w:val="0"/>
          <w:numId w:val="2"/>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hint="cs"/>
          <w:sz w:val="24"/>
          <w:szCs w:val="28"/>
          <w:rtl/>
        </w:rPr>
        <w:t>الكشف عن وجود فروق ذات دلالة إحصائية عند مستوى دلالة (0.05</w:t>
      </w:r>
      <w:r w:rsidRPr="00FF7A43">
        <w:rPr>
          <w:rFonts w:ascii="Sakkal Majalla" w:hAnsi="Sakkal Majalla" w:cs="Sakkal Majalla" w:hint="cs"/>
          <w:sz w:val="24"/>
          <w:szCs w:val="28"/>
          <w:rtl/>
        </w:rPr>
        <w:t>≥</w:t>
      </w:r>
      <w:r w:rsidRPr="00217F0D">
        <w:rPr>
          <w:rFonts w:ascii="Times New Roman" w:hAnsi="Times New Roman" w:cs="Simplified Arabic"/>
          <w:sz w:val="24"/>
          <w:szCs w:val="28"/>
        </w:rPr>
        <w:t>α</w:t>
      </w:r>
      <w:r w:rsidRPr="00217F0D">
        <w:rPr>
          <w:rFonts w:ascii="Times New Roman" w:hAnsi="Times New Roman" w:cs="Simplified Arabic" w:hint="cs"/>
          <w:sz w:val="24"/>
          <w:szCs w:val="28"/>
          <w:rtl/>
        </w:rPr>
        <w:t xml:space="preserve">) في اتخاذ القرارات </w:t>
      </w:r>
      <w:r w:rsidRPr="00217F0D">
        <w:rPr>
          <w:rFonts w:ascii="Times New Roman" w:hAnsi="Times New Roman" w:cs="Simplified Arabic" w:hint="cs"/>
          <w:sz w:val="24"/>
          <w:szCs w:val="28"/>
          <w:rtl/>
        </w:rPr>
        <w:lastRenderedPageBreak/>
        <w:t>الإستراتيجية بالمؤسسات الحكومية السعودية تعزى لمتغيرات الدراسة (النوع- المؤهل- الخبرة).</w:t>
      </w:r>
    </w:p>
    <w:p w14:paraId="79BEBEEF" w14:textId="77777777" w:rsidR="0099486D" w:rsidRPr="009F483F" w:rsidRDefault="0099486D" w:rsidP="0099486D">
      <w:pPr>
        <w:pStyle w:val="1221212121"/>
        <w:widowControl w:val="0"/>
        <w:rPr>
          <w:rtl/>
        </w:rPr>
      </w:pPr>
      <w:bookmarkStart w:id="52" w:name="_Toc180338718"/>
      <w:bookmarkStart w:id="53" w:name="_Toc180338900"/>
      <w:bookmarkStart w:id="54" w:name="_Toc180339066"/>
      <w:bookmarkStart w:id="55" w:name="_Toc182129066"/>
      <w:r>
        <w:rPr>
          <w:rFonts w:hint="cs"/>
          <w:rtl/>
        </w:rPr>
        <w:t>9</w:t>
      </w:r>
      <w:r w:rsidRPr="009F483F">
        <w:rPr>
          <w:rFonts w:hint="cs"/>
          <w:rtl/>
        </w:rPr>
        <w:t>.1 تساؤلات الدراسة</w:t>
      </w:r>
      <w:bookmarkEnd w:id="52"/>
      <w:bookmarkEnd w:id="53"/>
      <w:bookmarkEnd w:id="54"/>
      <w:bookmarkEnd w:id="55"/>
    </w:p>
    <w:p w14:paraId="25AFCA25" w14:textId="77777777" w:rsidR="0099486D" w:rsidRPr="00217F0D" w:rsidRDefault="0099486D" w:rsidP="0099486D">
      <w:pPr>
        <w:widowControl w:val="0"/>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تسعى الدراسة إلى الإجابة عن السؤال الرئيس التالي: ما واقع الاستفادة من تطبيقات الذكاء الاصطناعي في إدارة المخاطر المؤسسية وتعزيز جودة اتخاذ القرارات الاستراتيجية بالمملكة العربية السعودية؟ ومنه تتفرع التساؤلات الفرعية التالية:</w:t>
      </w:r>
    </w:p>
    <w:p w14:paraId="63EAA676" w14:textId="77777777" w:rsidR="0099486D" w:rsidRPr="00217F0D" w:rsidRDefault="0099486D" w:rsidP="0099486D">
      <w:pPr>
        <w:pStyle w:val="a7"/>
        <w:widowControl w:val="0"/>
        <w:numPr>
          <w:ilvl w:val="0"/>
          <w:numId w:val="3"/>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ما درجة استخدام تطبيقات الذكاء الاصطناعي بالمؤسسات الحكومية في المملكة العربية السعودية؟</w:t>
      </w:r>
    </w:p>
    <w:p w14:paraId="3C00DF79" w14:textId="77777777" w:rsidR="0099486D" w:rsidRPr="00217F0D" w:rsidRDefault="0099486D" w:rsidP="0099486D">
      <w:pPr>
        <w:pStyle w:val="a7"/>
        <w:widowControl w:val="0"/>
        <w:numPr>
          <w:ilvl w:val="0"/>
          <w:numId w:val="3"/>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ما مستوى إدارة المخاطر المؤسسية بالمملكة العربية السعودية؟</w:t>
      </w:r>
    </w:p>
    <w:p w14:paraId="088A004C" w14:textId="77777777" w:rsidR="0099486D" w:rsidRPr="00217F0D" w:rsidRDefault="0099486D" w:rsidP="0099486D">
      <w:pPr>
        <w:pStyle w:val="a7"/>
        <w:widowControl w:val="0"/>
        <w:numPr>
          <w:ilvl w:val="0"/>
          <w:numId w:val="3"/>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ما مستوى جودة اتخاذ القرارات الاستراتيجية بالمؤسسات الحكومية في المملكة العربية السعودية؟</w:t>
      </w:r>
    </w:p>
    <w:p w14:paraId="313A2732" w14:textId="77777777" w:rsidR="0099486D" w:rsidRPr="00217F0D" w:rsidRDefault="0099486D" w:rsidP="0099486D">
      <w:pPr>
        <w:pStyle w:val="a7"/>
        <w:widowControl w:val="0"/>
        <w:numPr>
          <w:ilvl w:val="0"/>
          <w:numId w:val="3"/>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هل توجد فروق ذات دلالة إحصائية عند مستوى دلالة (0.05</w:t>
      </w:r>
      <w:r w:rsidRPr="00FF7A43">
        <w:rPr>
          <w:rFonts w:ascii="Sakkal Majalla" w:hAnsi="Sakkal Majalla" w:cs="Sakkal Majalla" w:hint="cs"/>
          <w:sz w:val="24"/>
          <w:szCs w:val="28"/>
          <w:rtl/>
        </w:rPr>
        <w:t>≥</w:t>
      </w:r>
      <w:r w:rsidRPr="00217F0D">
        <w:rPr>
          <w:rFonts w:ascii="Times New Roman" w:hAnsi="Times New Roman" w:cs="Simplified Arabic"/>
          <w:sz w:val="24"/>
          <w:szCs w:val="28"/>
        </w:rPr>
        <w:t>α</w:t>
      </w:r>
      <w:r w:rsidRPr="00217F0D">
        <w:rPr>
          <w:rFonts w:ascii="Times New Roman" w:hAnsi="Times New Roman" w:cs="Simplified Arabic" w:hint="cs"/>
          <w:sz w:val="24"/>
          <w:szCs w:val="28"/>
          <w:rtl/>
        </w:rPr>
        <w:t>) في درجة استخدام تطبيقات الذكاء الاصطناعي بالمؤسسات الحكومية السعودية تعزى لمتغيرات الدراسة (النوع- المؤهل- الخبرة)؟</w:t>
      </w:r>
    </w:p>
    <w:p w14:paraId="1EFE7CDC" w14:textId="77777777" w:rsidR="0099486D" w:rsidRPr="00217F0D" w:rsidRDefault="0099486D" w:rsidP="0099486D">
      <w:pPr>
        <w:pStyle w:val="a7"/>
        <w:widowControl w:val="0"/>
        <w:numPr>
          <w:ilvl w:val="0"/>
          <w:numId w:val="3"/>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هل توجد فروق ذات دلالة إحصائية عند مستوى دلالة (0.05</w:t>
      </w:r>
      <w:r w:rsidRPr="00FF7A43">
        <w:rPr>
          <w:rFonts w:ascii="Sakkal Majalla" w:hAnsi="Sakkal Majalla" w:cs="Sakkal Majalla" w:hint="cs"/>
          <w:sz w:val="24"/>
          <w:szCs w:val="28"/>
          <w:rtl/>
        </w:rPr>
        <w:t>≥</w:t>
      </w:r>
      <w:r w:rsidRPr="00217F0D">
        <w:rPr>
          <w:rFonts w:ascii="Times New Roman" w:hAnsi="Times New Roman" w:cs="Simplified Arabic"/>
          <w:sz w:val="24"/>
          <w:szCs w:val="28"/>
        </w:rPr>
        <w:t>α</w:t>
      </w:r>
      <w:r w:rsidRPr="00217F0D">
        <w:rPr>
          <w:rFonts w:ascii="Times New Roman" w:hAnsi="Times New Roman" w:cs="Simplified Arabic" w:hint="cs"/>
          <w:sz w:val="24"/>
          <w:szCs w:val="28"/>
          <w:rtl/>
        </w:rPr>
        <w:t>) في إدارة المخاطر بالمؤسسية في المملكة العربية السعودية تعزى لمتغيرات الدراسة (النوع- المؤهل- الخبرة)؟</w:t>
      </w:r>
    </w:p>
    <w:p w14:paraId="2408D9A4" w14:textId="77777777" w:rsidR="0099486D" w:rsidRPr="00217F0D" w:rsidRDefault="0099486D" w:rsidP="0099486D">
      <w:pPr>
        <w:pStyle w:val="a7"/>
        <w:widowControl w:val="0"/>
        <w:numPr>
          <w:ilvl w:val="0"/>
          <w:numId w:val="3"/>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hint="cs"/>
          <w:sz w:val="24"/>
          <w:szCs w:val="28"/>
          <w:rtl/>
        </w:rPr>
        <w:t>هل توجد فروق ذات دلالة إحصائية عند مستوى دلالة (0.05</w:t>
      </w:r>
      <w:r w:rsidRPr="00FF7A43">
        <w:rPr>
          <w:rFonts w:ascii="Sakkal Majalla" w:hAnsi="Sakkal Majalla" w:cs="Sakkal Majalla" w:hint="cs"/>
          <w:sz w:val="24"/>
          <w:szCs w:val="28"/>
          <w:rtl/>
        </w:rPr>
        <w:t>≥</w:t>
      </w:r>
      <w:r w:rsidRPr="00217F0D">
        <w:rPr>
          <w:rFonts w:ascii="Times New Roman" w:hAnsi="Times New Roman" w:cs="Simplified Arabic"/>
          <w:sz w:val="24"/>
          <w:szCs w:val="28"/>
        </w:rPr>
        <w:t>α</w:t>
      </w:r>
      <w:r w:rsidRPr="00217F0D">
        <w:rPr>
          <w:rFonts w:ascii="Times New Roman" w:hAnsi="Times New Roman" w:cs="Simplified Arabic" w:hint="cs"/>
          <w:sz w:val="24"/>
          <w:szCs w:val="28"/>
          <w:rtl/>
        </w:rPr>
        <w:t>) في اتخاذ القرارات الإستراتيجية بالمؤسسات الحكومية السعودية تعزى لمتغيرات الدراسة (النوع- المؤهل- الخبرة)؟</w:t>
      </w:r>
    </w:p>
    <w:p w14:paraId="02923AA1" w14:textId="77777777" w:rsidR="0099486D" w:rsidRPr="009F483F" w:rsidRDefault="0099486D" w:rsidP="0099486D">
      <w:pPr>
        <w:pStyle w:val="1221212121"/>
        <w:widowControl w:val="0"/>
        <w:rPr>
          <w:rtl/>
        </w:rPr>
      </w:pPr>
      <w:bookmarkStart w:id="56" w:name="_Toc180338719"/>
      <w:bookmarkStart w:id="57" w:name="_Toc180338901"/>
      <w:bookmarkStart w:id="58" w:name="_Toc180339067"/>
      <w:bookmarkStart w:id="59" w:name="_Toc182129067"/>
      <w:r>
        <w:rPr>
          <w:rFonts w:hint="cs"/>
          <w:rtl/>
        </w:rPr>
        <w:t>10</w:t>
      </w:r>
      <w:r w:rsidRPr="009F483F">
        <w:rPr>
          <w:rFonts w:hint="cs"/>
          <w:rtl/>
        </w:rPr>
        <w:t>.1 فروض الدراسة:</w:t>
      </w:r>
      <w:bookmarkEnd w:id="56"/>
      <w:bookmarkEnd w:id="57"/>
      <w:bookmarkEnd w:id="58"/>
      <w:bookmarkEnd w:id="59"/>
    </w:p>
    <w:p w14:paraId="3EDFE1FE" w14:textId="77777777" w:rsidR="0099486D" w:rsidRPr="00217F0D" w:rsidRDefault="0099486D" w:rsidP="0099486D">
      <w:pPr>
        <w:pStyle w:val="a7"/>
        <w:widowControl w:val="0"/>
        <w:numPr>
          <w:ilvl w:val="0"/>
          <w:numId w:val="4"/>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يوجد أثر ذو دلالة إحصائية عند مستوى دلالة (0.05</w:t>
      </w:r>
      <w:r w:rsidRPr="00FF7A43">
        <w:rPr>
          <w:rFonts w:ascii="Sakkal Majalla" w:hAnsi="Sakkal Majalla" w:cs="Sakkal Majalla" w:hint="cs"/>
          <w:sz w:val="24"/>
          <w:szCs w:val="28"/>
          <w:rtl/>
        </w:rPr>
        <w:t>≥</w:t>
      </w:r>
      <w:r w:rsidRPr="00217F0D">
        <w:rPr>
          <w:rFonts w:ascii="Times New Roman" w:hAnsi="Times New Roman" w:cs="Simplified Arabic"/>
          <w:sz w:val="24"/>
          <w:szCs w:val="28"/>
        </w:rPr>
        <w:t>α</w:t>
      </w:r>
      <w:r w:rsidRPr="00217F0D">
        <w:rPr>
          <w:rFonts w:ascii="Times New Roman" w:hAnsi="Times New Roman" w:cs="Simplified Arabic" w:hint="cs"/>
          <w:sz w:val="24"/>
          <w:szCs w:val="28"/>
          <w:rtl/>
        </w:rPr>
        <w:t xml:space="preserve">) لاستخدام تطبيقات الذكاء الاصطناعي على إدارة المخاطر المؤسسية بالمملكة العربية السعودية. </w:t>
      </w:r>
    </w:p>
    <w:p w14:paraId="2DEDAD43" w14:textId="77777777" w:rsidR="0099486D" w:rsidRPr="00217F0D" w:rsidRDefault="0099486D" w:rsidP="0099486D">
      <w:pPr>
        <w:pStyle w:val="a7"/>
        <w:widowControl w:val="0"/>
        <w:numPr>
          <w:ilvl w:val="0"/>
          <w:numId w:val="4"/>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hint="cs"/>
          <w:sz w:val="24"/>
          <w:szCs w:val="28"/>
          <w:rtl/>
        </w:rPr>
        <w:t>يوجد أثر ذو دلالة إحصائية عند مستوى دلالة (0.05</w:t>
      </w:r>
      <w:r w:rsidRPr="00FF7A43">
        <w:rPr>
          <w:rFonts w:ascii="Sakkal Majalla" w:hAnsi="Sakkal Majalla" w:cs="Sakkal Majalla" w:hint="cs"/>
          <w:sz w:val="24"/>
          <w:szCs w:val="28"/>
          <w:rtl/>
        </w:rPr>
        <w:t>≥</w:t>
      </w:r>
      <w:r w:rsidRPr="00217F0D">
        <w:rPr>
          <w:rFonts w:ascii="Times New Roman" w:hAnsi="Times New Roman" w:cs="Simplified Arabic"/>
          <w:sz w:val="24"/>
          <w:szCs w:val="28"/>
        </w:rPr>
        <w:t>α</w:t>
      </w:r>
      <w:r w:rsidRPr="00217F0D">
        <w:rPr>
          <w:rFonts w:ascii="Times New Roman" w:hAnsi="Times New Roman" w:cs="Simplified Arabic" w:hint="cs"/>
          <w:sz w:val="24"/>
          <w:szCs w:val="28"/>
          <w:rtl/>
        </w:rPr>
        <w:t>) لاستخدام تطبيقات الذكاء الاصطناعي على اتخاذ القرارات الإستراتيجية بالمؤسسات بالمملكة العربية السعودية.</w:t>
      </w:r>
    </w:p>
    <w:p w14:paraId="121CA19C" w14:textId="77777777" w:rsidR="0099486D" w:rsidRPr="00CB2560" w:rsidRDefault="0099486D" w:rsidP="0099486D">
      <w:pPr>
        <w:pStyle w:val="1221212121"/>
        <w:widowControl w:val="0"/>
        <w:rPr>
          <w:rtl/>
        </w:rPr>
      </w:pPr>
      <w:bookmarkStart w:id="60" w:name="_Toc180338721"/>
      <w:bookmarkStart w:id="61" w:name="_Toc180338903"/>
      <w:bookmarkStart w:id="62" w:name="_Toc180339069"/>
      <w:bookmarkStart w:id="63" w:name="_Toc182129068"/>
      <w:r>
        <w:rPr>
          <w:rFonts w:hint="cs"/>
          <w:rtl/>
        </w:rPr>
        <w:t>11</w:t>
      </w:r>
      <w:r w:rsidRPr="00CB2560">
        <w:rPr>
          <w:rFonts w:hint="cs"/>
          <w:rtl/>
        </w:rPr>
        <w:t>.1 حدود الدراسة:</w:t>
      </w:r>
      <w:bookmarkEnd w:id="60"/>
      <w:bookmarkEnd w:id="61"/>
      <w:bookmarkEnd w:id="62"/>
      <w:bookmarkEnd w:id="63"/>
    </w:p>
    <w:p w14:paraId="6F708EF9" w14:textId="77777777" w:rsidR="0099486D" w:rsidRPr="00CB2560" w:rsidRDefault="0099486D" w:rsidP="0099486D">
      <w:pPr>
        <w:pStyle w:val="a7"/>
        <w:widowControl w:val="0"/>
        <w:numPr>
          <w:ilvl w:val="0"/>
          <w:numId w:val="5"/>
        </w:numPr>
        <w:spacing w:before="120" w:after="120" w:line="240" w:lineRule="auto"/>
        <w:ind w:left="422"/>
        <w:contextualSpacing w:val="0"/>
        <w:jc w:val="both"/>
        <w:rPr>
          <w:rFonts w:ascii="Times New Roman" w:hAnsi="Times New Roman" w:cs="Simplified Arabic"/>
          <w:sz w:val="24"/>
          <w:szCs w:val="28"/>
        </w:rPr>
      </w:pPr>
      <w:r w:rsidRPr="00CB2560">
        <w:rPr>
          <w:rFonts w:ascii="Times New Roman" w:hAnsi="Times New Roman" w:cs="Simplified Arabic" w:hint="cs"/>
          <w:b/>
          <w:bCs/>
          <w:sz w:val="24"/>
          <w:szCs w:val="28"/>
          <w:rtl/>
        </w:rPr>
        <w:t>الحدود الموضوعية:</w:t>
      </w:r>
      <w:r w:rsidRPr="00CB2560">
        <w:rPr>
          <w:rFonts w:ascii="Times New Roman" w:hAnsi="Times New Roman" w:cs="Simplified Arabic" w:hint="cs"/>
          <w:sz w:val="24"/>
          <w:szCs w:val="28"/>
          <w:rtl/>
        </w:rPr>
        <w:t xml:space="preserve"> تتمثل في التعرف على دور تطبيقات الذكاء الاصطناعي في إدارة المخاطر المؤسسية وتعزيز جودة اتخاذ القرارات الاستراتيجية بالمملكة العربية السعودية.</w:t>
      </w:r>
    </w:p>
    <w:p w14:paraId="4C29D43A" w14:textId="77777777" w:rsidR="0099486D" w:rsidRPr="00CB2560" w:rsidRDefault="0099486D" w:rsidP="0099486D">
      <w:pPr>
        <w:pStyle w:val="a7"/>
        <w:widowControl w:val="0"/>
        <w:numPr>
          <w:ilvl w:val="0"/>
          <w:numId w:val="5"/>
        </w:numPr>
        <w:spacing w:before="120" w:after="120" w:line="240" w:lineRule="auto"/>
        <w:ind w:left="422"/>
        <w:contextualSpacing w:val="0"/>
        <w:jc w:val="both"/>
        <w:rPr>
          <w:rFonts w:ascii="Times New Roman" w:hAnsi="Times New Roman" w:cs="Simplified Arabic"/>
          <w:b/>
          <w:bCs/>
          <w:sz w:val="24"/>
          <w:szCs w:val="28"/>
        </w:rPr>
      </w:pPr>
      <w:r w:rsidRPr="00CB2560">
        <w:rPr>
          <w:rFonts w:ascii="Times New Roman" w:hAnsi="Times New Roman" w:cs="Simplified Arabic" w:hint="cs"/>
          <w:b/>
          <w:bCs/>
          <w:sz w:val="24"/>
          <w:szCs w:val="28"/>
          <w:rtl/>
        </w:rPr>
        <w:t>الحدود البشرية:</w:t>
      </w:r>
      <w:r w:rsidRPr="00CB2560">
        <w:rPr>
          <w:rFonts w:ascii="Times New Roman" w:hAnsi="Times New Roman" w:cs="Simplified Arabic" w:hint="cs"/>
          <w:sz w:val="24"/>
          <w:szCs w:val="28"/>
          <w:rtl/>
        </w:rPr>
        <w:t xml:space="preserve"> تتضمن الحدود البشرية لهذه الدراسة المسؤولين والمديرين التنفيذيين والعاملين في الجهات الحكومية السعودية، وتحديدًا الهيئة الملكية لمدينة مكة المكرمة والمشاعر المقدسة.</w:t>
      </w:r>
    </w:p>
    <w:p w14:paraId="7BBF92F4" w14:textId="77777777" w:rsidR="0099486D" w:rsidRPr="00CB2560" w:rsidRDefault="0099486D" w:rsidP="0099486D">
      <w:pPr>
        <w:pStyle w:val="a7"/>
        <w:widowControl w:val="0"/>
        <w:numPr>
          <w:ilvl w:val="0"/>
          <w:numId w:val="5"/>
        </w:numPr>
        <w:spacing w:before="120" w:after="120" w:line="240" w:lineRule="auto"/>
        <w:ind w:left="422"/>
        <w:contextualSpacing w:val="0"/>
        <w:jc w:val="both"/>
        <w:rPr>
          <w:rFonts w:ascii="Times New Roman" w:hAnsi="Times New Roman" w:cs="Simplified Arabic"/>
          <w:b/>
          <w:bCs/>
          <w:sz w:val="24"/>
          <w:szCs w:val="28"/>
        </w:rPr>
      </w:pPr>
      <w:r w:rsidRPr="00CB2560">
        <w:rPr>
          <w:rFonts w:ascii="Times New Roman" w:hAnsi="Times New Roman" w:cs="Simplified Arabic" w:hint="cs"/>
          <w:b/>
          <w:bCs/>
          <w:sz w:val="24"/>
          <w:szCs w:val="28"/>
          <w:rtl/>
        </w:rPr>
        <w:t xml:space="preserve">الحدود المكانية: </w:t>
      </w:r>
      <w:r w:rsidRPr="00CB2560">
        <w:rPr>
          <w:rFonts w:ascii="Times New Roman" w:hAnsi="Times New Roman" w:cs="Simplified Arabic" w:hint="cs"/>
          <w:sz w:val="24"/>
          <w:szCs w:val="28"/>
          <w:rtl/>
        </w:rPr>
        <w:t>الهيئة الملكية لمدينة مكة المكرمة والمشاعر المقدسة بالمملكة العربية السعودية.</w:t>
      </w:r>
    </w:p>
    <w:p w14:paraId="7F758B54" w14:textId="77777777" w:rsidR="0099486D" w:rsidRPr="00CB2560" w:rsidRDefault="0099486D" w:rsidP="0099486D">
      <w:pPr>
        <w:pStyle w:val="a7"/>
        <w:widowControl w:val="0"/>
        <w:numPr>
          <w:ilvl w:val="0"/>
          <w:numId w:val="5"/>
        </w:numPr>
        <w:spacing w:before="120" w:after="120" w:line="240" w:lineRule="auto"/>
        <w:ind w:left="422"/>
        <w:contextualSpacing w:val="0"/>
        <w:jc w:val="both"/>
        <w:rPr>
          <w:rFonts w:ascii="Times New Roman" w:hAnsi="Times New Roman" w:cs="Simplified Arabic"/>
          <w:sz w:val="24"/>
          <w:szCs w:val="28"/>
          <w:rtl/>
        </w:rPr>
      </w:pPr>
      <w:r w:rsidRPr="00CB2560">
        <w:rPr>
          <w:rFonts w:ascii="Times New Roman" w:hAnsi="Times New Roman" w:cs="Simplified Arabic" w:hint="cs"/>
          <w:b/>
          <w:bCs/>
          <w:sz w:val="24"/>
          <w:szCs w:val="28"/>
          <w:rtl/>
        </w:rPr>
        <w:t>الحدود الزمنية</w:t>
      </w:r>
      <w:r w:rsidRPr="00CB2560">
        <w:rPr>
          <w:rFonts w:ascii="Times New Roman" w:hAnsi="Times New Roman" w:cs="Simplified Arabic" w:hint="cs"/>
          <w:sz w:val="24"/>
          <w:szCs w:val="28"/>
          <w:rtl/>
        </w:rPr>
        <w:t>: سوف تتناول الدراسة الفترة الزمنية خلال العام الدراسي الحالي 2024-2025م.</w:t>
      </w:r>
    </w:p>
    <w:p w14:paraId="5B6F1CE9" w14:textId="77777777" w:rsidR="0099486D" w:rsidRPr="00217F0D" w:rsidRDefault="0099486D" w:rsidP="0099486D">
      <w:pPr>
        <w:widowControl w:val="0"/>
        <w:spacing w:before="120" w:after="120" w:line="240" w:lineRule="auto"/>
        <w:ind w:firstLine="284"/>
        <w:jc w:val="both"/>
        <w:rPr>
          <w:rFonts w:ascii="Times New Roman" w:hAnsi="Times New Roman" w:cs="Simplified Arabic"/>
          <w:b/>
          <w:bCs/>
          <w:sz w:val="24"/>
          <w:szCs w:val="28"/>
          <w:u w:val="single"/>
        </w:rPr>
      </w:pPr>
    </w:p>
    <w:p w14:paraId="50B4F92D" w14:textId="77777777" w:rsidR="0099486D" w:rsidRPr="00C4326B" w:rsidRDefault="0099486D" w:rsidP="0099486D">
      <w:pPr>
        <w:widowControl w:val="0"/>
        <w:bidi w:val="0"/>
        <w:rPr>
          <w:rFonts w:ascii="Times New Roman" w:hAnsi="Times New Roman" w:cs="Simplified Arabic"/>
          <w:b/>
          <w:bCs/>
          <w:sz w:val="24"/>
          <w:szCs w:val="28"/>
        </w:rPr>
      </w:pPr>
      <w:r w:rsidRPr="00C4326B">
        <w:rPr>
          <w:rFonts w:ascii="Times New Roman" w:hAnsi="Times New Roman" w:cs="Simplified Arabic"/>
          <w:b/>
          <w:bCs/>
          <w:sz w:val="24"/>
          <w:szCs w:val="28"/>
          <w:rtl/>
        </w:rPr>
        <w:br w:type="page"/>
      </w:r>
    </w:p>
    <w:p w14:paraId="49C807B7" w14:textId="77777777" w:rsidR="0099486D" w:rsidRPr="00CB2560" w:rsidRDefault="0099486D" w:rsidP="0099486D">
      <w:pPr>
        <w:pStyle w:val="111111111"/>
        <w:rPr>
          <w:rtl/>
        </w:rPr>
      </w:pPr>
      <w:bookmarkStart w:id="64" w:name="_Toc180338722"/>
      <w:bookmarkStart w:id="65" w:name="_Toc180338904"/>
      <w:bookmarkStart w:id="66" w:name="_Toc180339070"/>
      <w:bookmarkStart w:id="67" w:name="_Toc182129069"/>
      <w:r w:rsidRPr="00CB2560">
        <w:rPr>
          <w:rFonts w:hint="cs"/>
          <w:rtl/>
        </w:rPr>
        <w:lastRenderedPageBreak/>
        <w:t>الفصل الثاني</w:t>
      </w:r>
      <w:bookmarkStart w:id="68" w:name="_Toc180338723"/>
      <w:bookmarkStart w:id="69" w:name="_Toc180338905"/>
      <w:bookmarkStart w:id="70" w:name="_Toc180339071"/>
      <w:bookmarkEnd w:id="64"/>
      <w:bookmarkEnd w:id="65"/>
      <w:bookmarkEnd w:id="66"/>
      <w:r>
        <w:rPr>
          <w:rFonts w:hint="cs"/>
          <w:rtl/>
        </w:rPr>
        <w:t xml:space="preserve">: </w:t>
      </w:r>
      <w:r w:rsidRPr="00CB2560">
        <w:rPr>
          <w:rFonts w:hint="cs"/>
          <w:rtl/>
        </w:rPr>
        <w:t>الدراسات السابقة</w:t>
      </w:r>
      <w:bookmarkEnd w:id="67"/>
      <w:bookmarkEnd w:id="68"/>
      <w:bookmarkEnd w:id="69"/>
      <w:bookmarkEnd w:id="70"/>
    </w:p>
    <w:p w14:paraId="19DCE58E" w14:textId="77777777" w:rsidR="0099486D" w:rsidRPr="00CB2560" w:rsidRDefault="0099486D" w:rsidP="0099486D">
      <w:pPr>
        <w:pStyle w:val="1221212121"/>
        <w:rPr>
          <w:rtl/>
        </w:rPr>
      </w:pPr>
      <w:bookmarkStart w:id="71" w:name="_Toc180338724"/>
      <w:bookmarkStart w:id="72" w:name="_Toc180338906"/>
      <w:bookmarkStart w:id="73" w:name="_Toc180339072"/>
      <w:bookmarkStart w:id="74" w:name="_Toc182129070"/>
      <w:r>
        <w:rPr>
          <w:rFonts w:hint="cs"/>
          <w:rtl/>
        </w:rPr>
        <w:t xml:space="preserve">1.2 </w:t>
      </w:r>
      <w:r w:rsidRPr="00CB2560">
        <w:rPr>
          <w:rFonts w:hint="cs"/>
          <w:rtl/>
        </w:rPr>
        <w:t>الدراسات السابقة</w:t>
      </w:r>
      <w:bookmarkEnd w:id="71"/>
      <w:bookmarkEnd w:id="72"/>
      <w:bookmarkEnd w:id="73"/>
      <w:bookmarkEnd w:id="74"/>
      <w:r w:rsidRPr="00CB2560">
        <w:rPr>
          <w:rFonts w:hint="cs"/>
          <w:rtl/>
        </w:rPr>
        <w:t xml:space="preserve"> </w:t>
      </w:r>
    </w:p>
    <w:p w14:paraId="4A5F258B" w14:textId="77777777" w:rsidR="0099486D" w:rsidRPr="00EA18B8" w:rsidRDefault="0099486D" w:rsidP="0099486D">
      <w:pPr>
        <w:spacing w:before="120" w:after="120" w:line="240" w:lineRule="auto"/>
        <w:jc w:val="both"/>
        <w:outlineLvl w:val="1"/>
        <w:rPr>
          <w:rFonts w:ascii="Times New Roman" w:hAnsi="Times New Roman" w:cs="Simplified Arabic"/>
          <w:b/>
          <w:bCs/>
          <w:color w:val="000000" w:themeColor="text1"/>
          <w:sz w:val="24"/>
          <w:szCs w:val="28"/>
          <w:rtl/>
        </w:rPr>
      </w:pPr>
      <w:bookmarkStart w:id="75" w:name="_Toc182129071"/>
      <w:r w:rsidRPr="00EA18B8">
        <w:rPr>
          <w:rFonts w:ascii="Times New Roman" w:hAnsi="Times New Roman" w:cs="Simplified Arabic" w:hint="cs"/>
          <w:b/>
          <w:bCs/>
          <w:color w:val="000000" w:themeColor="text1"/>
          <w:sz w:val="24"/>
          <w:szCs w:val="28"/>
          <w:rtl/>
        </w:rPr>
        <w:t xml:space="preserve">1.1.2 </w:t>
      </w:r>
      <w:r w:rsidRPr="00EA18B8">
        <w:rPr>
          <w:rFonts w:ascii="Times New Roman" w:hAnsi="Times New Roman" w:cs="Simplified Arabic"/>
          <w:b/>
          <w:bCs/>
          <w:color w:val="000000" w:themeColor="text1"/>
          <w:sz w:val="24"/>
          <w:szCs w:val="28"/>
          <w:rtl/>
        </w:rPr>
        <w:t>المحور الأول: دراسات تناولت دور تطبيقات الذكاء الاصطناعي في إدارة المخاطر المؤسسية في المؤسسات</w:t>
      </w:r>
      <w:bookmarkEnd w:id="75"/>
    </w:p>
    <w:p w14:paraId="3F301EBC"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b/>
          <w:bCs/>
          <w:sz w:val="24"/>
          <w:szCs w:val="28"/>
          <w:rtl/>
          <w:lang w:bidi="ar-EG"/>
        </w:rPr>
        <w:t>دراسة سليمان وآخرون (2024) بعنوان "دور التحول الرقمي في إدارة المخاطر التكنولوجية المصرفية دراسة ميدانية على عينة من المصارف التجارية الليبية"</w:t>
      </w:r>
    </w:p>
    <w:p w14:paraId="3417F8F3"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هدفت الدراسة إلى التعرف على محددات التحول الرقمي، ومستوى إدارة المخاطر؛ والكشف عن وجود أثر دال إحصائيًا للتحول الرقمي على إدارة المخاطر، وقد تكون مجتمع الدراسة من العاملين في إدارة المخاطر بالمصارف التجارية الليبية، واشتملت عينة الدراسة على (48) عامل في ليبيا، واستخدمت الدراسة المنهج الكمي كمنهج للدراسة، واستعانت الدراسة بالاستبيان كأداة للدراسة، وقد توصلت الدراسة إلى العديد من النتائج أهمها:</w:t>
      </w:r>
    </w:p>
    <w:p w14:paraId="16B65646" w14:textId="77777777" w:rsidR="0099486D" w:rsidRPr="00217F0D" w:rsidRDefault="0099486D" w:rsidP="0099486D">
      <w:pPr>
        <w:pStyle w:val="a7"/>
        <w:numPr>
          <w:ilvl w:val="0"/>
          <w:numId w:val="6"/>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جاءت محددات التحول الرقمي بدرجة مرتفعة، وجاءت الأبعاد وفقًا للآتي: (بُعد التقنيات الرقمية، وبُعد البيانات الرقمية، وبُعد العمليات الرقمية، وبُعد الموارد البشرية، وبُعد أمن المعلومات). </w:t>
      </w:r>
    </w:p>
    <w:p w14:paraId="6C1886A8" w14:textId="77777777" w:rsidR="0099486D" w:rsidRPr="00217F0D" w:rsidRDefault="0099486D" w:rsidP="0099486D">
      <w:pPr>
        <w:pStyle w:val="a7"/>
        <w:numPr>
          <w:ilvl w:val="0"/>
          <w:numId w:val="6"/>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 مستوى إدارة المخاطر بدرجة مرتفعة، وتمثلت الأبعاد في: (بُعد المخاطر الاستراتيجية، وبُعد المخاطر التنظيمية، وبُعد المخاطر التشغيلية، وبُعد أخطار الامتثال، وبُعد </w:t>
      </w:r>
      <w:proofErr w:type="gramStart"/>
      <w:r w:rsidRPr="00217F0D">
        <w:rPr>
          <w:rFonts w:ascii="Times New Roman" w:hAnsi="Times New Roman" w:cs="Simplified Arabic"/>
          <w:sz w:val="24"/>
          <w:szCs w:val="28"/>
          <w:rtl/>
          <w:lang w:bidi="ar-EG"/>
        </w:rPr>
        <w:t>مخاطر</w:t>
      </w:r>
      <w:proofErr w:type="gramEnd"/>
      <w:r w:rsidRPr="00217F0D">
        <w:rPr>
          <w:rFonts w:ascii="Times New Roman" w:hAnsi="Times New Roman" w:cs="Simplified Arabic"/>
          <w:sz w:val="24"/>
          <w:szCs w:val="28"/>
          <w:rtl/>
          <w:lang w:bidi="ar-EG"/>
        </w:rPr>
        <w:t xml:space="preserve"> وسائل الاتصال). </w:t>
      </w:r>
    </w:p>
    <w:p w14:paraId="03F2C2F6" w14:textId="77777777" w:rsidR="0099486D" w:rsidRPr="00217F0D" w:rsidRDefault="0099486D" w:rsidP="0099486D">
      <w:pPr>
        <w:pStyle w:val="a7"/>
        <w:numPr>
          <w:ilvl w:val="0"/>
          <w:numId w:val="6"/>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وجود إيجابي أثر دال إحصائيًا للتحول الرقمي على إدارة المخاطر. </w:t>
      </w:r>
    </w:p>
    <w:p w14:paraId="132E0873"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sz w:val="24"/>
          <w:szCs w:val="28"/>
          <w:rtl/>
          <w:lang w:bidi="ar-EG"/>
        </w:rPr>
        <w:t>وقد أوصت الدراسة بالعديد من التوصيات أهمها ضرورة رفع كفاءة البنية التحتية التكنولوجية للمؤسسات لتحسن جودة خدماتها المصرفية، كما يجب تحفيز العاملين على امتلاك مهارات التعامل مع الأدوات التكنولوجية.</w:t>
      </w:r>
      <w:r w:rsidRPr="00217F0D">
        <w:rPr>
          <w:rFonts w:ascii="Times New Roman" w:hAnsi="Times New Roman" w:cs="Simplified Arabic"/>
          <w:b/>
          <w:bCs/>
          <w:sz w:val="24"/>
          <w:szCs w:val="28"/>
          <w:rtl/>
          <w:lang w:bidi="ar-EG"/>
        </w:rPr>
        <w:t xml:space="preserve"> </w:t>
      </w:r>
    </w:p>
    <w:p w14:paraId="6806D647"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b/>
          <w:bCs/>
          <w:sz w:val="24"/>
          <w:szCs w:val="28"/>
          <w:rtl/>
        </w:rPr>
        <w:t>دراسة "</w:t>
      </w:r>
      <w:proofErr w:type="spellStart"/>
      <w:r w:rsidRPr="00217F0D">
        <w:rPr>
          <w:rFonts w:ascii="Times New Roman" w:hAnsi="Times New Roman" w:cs="Simplified Arabic"/>
          <w:b/>
          <w:bCs/>
          <w:sz w:val="24"/>
          <w:szCs w:val="28"/>
          <w:rtl/>
        </w:rPr>
        <w:t>سوتامة</w:t>
      </w:r>
      <w:proofErr w:type="spellEnd"/>
      <w:r w:rsidRPr="00217F0D">
        <w:rPr>
          <w:rFonts w:ascii="Times New Roman" w:hAnsi="Times New Roman" w:cs="Simplified Arabic"/>
          <w:b/>
          <w:bCs/>
          <w:sz w:val="24"/>
          <w:szCs w:val="28"/>
          <w:rtl/>
        </w:rPr>
        <w:t xml:space="preserve"> وآخرون" (</w:t>
      </w:r>
      <w:proofErr w:type="spellStart"/>
      <w:r w:rsidRPr="00217F0D">
        <w:rPr>
          <w:rFonts w:ascii="Times New Roman" w:hAnsi="Times New Roman" w:cs="Simplified Arabic"/>
          <w:b/>
          <w:bCs/>
          <w:color w:val="222222"/>
          <w:sz w:val="24"/>
          <w:szCs w:val="28"/>
          <w:shd w:val="clear" w:color="auto" w:fill="FFFFFF"/>
        </w:rPr>
        <w:t>Sotamaa</w:t>
      </w:r>
      <w:proofErr w:type="spellEnd"/>
      <w:r w:rsidRPr="00217F0D">
        <w:rPr>
          <w:rFonts w:ascii="Times New Roman" w:hAnsi="Times New Roman" w:cs="Simplified Arabic"/>
          <w:b/>
          <w:bCs/>
          <w:color w:val="222222"/>
          <w:sz w:val="24"/>
          <w:szCs w:val="28"/>
          <w:shd w:val="clear" w:color="auto" w:fill="FFFFFF"/>
        </w:rPr>
        <w:t xml:space="preserve"> et al., 2024</w:t>
      </w:r>
      <w:r w:rsidRPr="00217F0D">
        <w:rPr>
          <w:rFonts w:ascii="Times New Roman" w:hAnsi="Times New Roman" w:cs="Simplified Arabic"/>
          <w:b/>
          <w:bCs/>
          <w:sz w:val="24"/>
          <w:szCs w:val="28"/>
          <w:rtl/>
        </w:rPr>
        <w:t xml:space="preserve">) بعنوان: "إدارة </w:t>
      </w:r>
      <w:proofErr w:type="gramStart"/>
      <w:r w:rsidRPr="00217F0D">
        <w:rPr>
          <w:rFonts w:ascii="Times New Roman" w:hAnsi="Times New Roman" w:cs="Simplified Arabic"/>
          <w:b/>
          <w:bCs/>
          <w:sz w:val="24"/>
          <w:szCs w:val="28"/>
          <w:rtl/>
        </w:rPr>
        <w:t>مخاطر</w:t>
      </w:r>
      <w:proofErr w:type="gramEnd"/>
      <w:r w:rsidRPr="00217F0D">
        <w:rPr>
          <w:rFonts w:ascii="Times New Roman" w:hAnsi="Times New Roman" w:cs="Simplified Arabic"/>
          <w:b/>
          <w:bCs/>
          <w:sz w:val="24"/>
          <w:szCs w:val="28"/>
          <w:rtl/>
        </w:rPr>
        <w:t xml:space="preserve"> الشركات الصغيرة والمتوسطة في مجال التصنيع في عصر </w:t>
      </w:r>
      <w:proofErr w:type="spellStart"/>
      <w:r w:rsidRPr="00217F0D">
        <w:rPr>
          <w:rFonts w:ascii="Times New Roman" w:hAnsi="Times New Roman" w:cs="Simplified Arabic"/>
          <w:b/>
          <w:bCs/>
          <w:sz w:val="24"/>
          <w:szCs w:val="28"/>
          <w:rtl/>
        </w:rPr>
        <w:t>الرقمنة</w:t>
      </w:r>
      <w:proofErr w:type="spellEnd"/>
      <w:r w:rsidRPr="00217F0D">
        <w:rPr>
          <w:rFonts w:ascii="Times New Roman" w:hAnsi="Times New Roman" w:cs="Simplified Arabic"/>
          <w:b/>
          <w:bCs/>
          <w:sz w:val="24"/>
          <w:szCs w:val="28"/>
          <w:rtl/>
        </w:rPr>
        <w:t xml:space="preserve"> والذكاء الاصطناعي: مراجعة منهجية للأدبيات" </w:t>
      </w:r>
    </w:p>
    <w:p w14:paraId="69574BF7"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هدفت الدراسة إلى الكشف عن المخاطر التي أثرت على استدامة الأعمال في الشركات الصغيرة والمتوسطة، وكيفية مواجهتها للمخاطر وتحليل أوجه استفادة الشركات الصغيرة والمتوسطة من تطبيق تقنيات الذكاء الاصطناعي كجزء من إدارة المخاطر، وقد تبنت الدراسة المنهج الوثائقي القائم على مراجعة الأدبيات وتحليل المحتوى في (34) من الدراسات العلمية والمقالات في قواعد البيانات الالكترونية، وقد توصلت هذه الدراسة إلى العديد من النتائج من أهمها: </w:t>
      </w:r>
    </w:p>
    <w:p w14:paraId="550A2B54" w14:textId="77777777" w:rsidR="0099486D" w:rsidRPr="00217F0D" w:rsidRDefault="0099486D" w:rsidP="0099486D">
      <w:pPr>
        <w:pStyle w:val="a7"/>
        <w:numPr>
          <w:ilvl w:val="0"/>
          <w:numId w:val="7"/>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lastRenderedPageBreak/>
        <w:t>وجود العديد من المخاطر التي واجهت الشركات الصغيرة وأثرت على استدامة اعمالها مثل نقص رأس المال، وعدم تطوير معدات التصنيع ووجود شكاوى من العملاء مما أدى إلى نقص الابتكار والقدرة على التكيف مع تغيرات بيئة الأعمال وإدارة المخاطر مقارنة بالشركات الكبرى.</w:t>
      </w:r>
    </w:p>
    <w:p w14:paraId="022D253D" w14:textId="77777777" w:rsidR="0099486D" w:rsidRPr="00217F0D" w:rsidRDefault="0099486D" w:rsidP="0099486D">
      <w:pPr>
        <w:pStyle w:val="a7"/>
        <w:numPr>
          <w:ilvl w:val="0"/>
          <w:numId w:val="7"/>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 وجود توجهات قوية نحو تطبيق النهج الاستباقي وتحليل وتقييم نقاط القوة والضعف في الشركات بشكل مستمر وتطبيق التكنولوجيا الرقمية والذكاء الاصطناعي في إدارة </w:t>
      </w:r>
      <w:proofErr w:type="gramStart"/>
      <w:r w:rsidRPr="00217F0D">
        <w:rPr>
          <w:rFonts w:ascii="Times New Roman" w:hAnsi="Times New Roman" w:cs="Simplified Arabic"/>
          <w:sz w:val="24"/>
          <w:szCs w:val="28"/>
          <w:rtl/>
          <w:lang w:bidi="ar-EG"/>
        </w:rPr>
        <w:t>مخاطر</w:t>
      </w:r>
      <w:proofErr w:type="gramEnd"/>
      <w:r w:rsidRPr="00217F0D">
        <w:rPr>
          <w:rFonts w:ascii="Times New Roman" w:hAnsi="Times New Roman" w:cs="Simplified Arabic"/>
          <w:sz w:val="24"/>
          <w:szCs w:val="28"/>
          <w:rtl/>
          <w:lang w:bidi="ar-EG"/>
        </w:rPr>
        <w:t xml:space="preserve"> الشركات الصغيرة والمتوسطة في العصر الحديث.</w:t>
      </w:r>
    </w:p>
    <w:p w14:paraId="18FA41F8" w14:textId="77777777" w:rsidR="0099486D" w:rsidRPr="00217F0D" w:rsidRDefault="0099486D" w:rsidP="0099486D">
      <w:pPr>
        <w:pStyle w:val="a7"/>
        <w:numPr>
          <w:ilvl w:val="0"/>
          <w:numId w:val="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sz w:val="24"/>
          <w:szCs w:val="28"/>
          <w:rtl/>
          <w:lang w:bidi="ar-EG"/>
        </w:rPr>
        <w:t xml:space="preserve"> وجود العديد من أوجه الاستفادة من تطبيق تقنيات الذكاء الاصطناعي في إدارة المخاطر، حيث </w:t>
      </w:r>
      <w:proofErr w:type="gramStart"/>
      <w:r w:rsidRPr="00217F0D">
        <w:rPr>
          <w:rFonts w:ascii="Times New Roman" w:hAnsi="Times New Roman" w:cs="Simplified Arabic"/>
          <w:sz w:val="24"/>
          <w:szCs w:val="28"/>
          <w:rtl/>
          <w:lang w:bidi="ar-EG"/>
        </w:rPr>
        <w:t>أنها</w:t>
      </w:r>
      <w:proofErr w:type="gramEnd"/>
      <w:r w:rsidRPr="00217F0D">
        <w:rPr>
          <w:rFonts w:ascii="Times New Roman" w:hAnsi="Times New Roman" w:cs="Simplified Arabic"/>
          <w:sz w:val="24"/>
          <w:szCs w:val="28"/>
          <w:rtl/>
          <w:lang w:bidi="ar-EG"/>
        </w:rPr>
        <w:t xml:space="preserve"> عززت من توفير المعلومات المطلوبة لتحسين كفاءة الموظفين وتوفير التدريب المستمر لهم، كما تتيح تلك التطبيقات الحصول على المعلومات اللازمة التي يعزز من قدرة أصحاب الأعمال على تقييم وتخفيف المخاطر، والتنبؤ بالمخاطر والمحتملة والعمل</w:t>
      </w:r>
      <w:r w:rsidRPr="00217F0D">
        <w:rPr>
          <w:rFonts w:ascii="Times New Roman" w:hAnsi="Times New Roman" w:cs="Simplified Arabic"/>
          <w:sz w:val="24"/>
          <w:szCs w:val="28"/>
          <w:rtl/>
        </w:rPr>
        <w:t xml:space="preserve"> بشكل استباقي لمواجهتها.</w:t>
      </w:r>
    </w:p>
    <w:p w14:paraId="53C19266"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 وأوصت الدراسة بالعديد من التوصيات أهمها إجراء المزيد من الدراسات المستقبلية التي تهدف إلى البحث عن الأساليب التي يمكن من خلالها دمج الأدوات الرقمية الحديثة في عمليات إدارة المخاطر لتعزيز استمرارية الأعمال والنجاح المستدام في الشركات الصغيرة والمتوسطة.</w:t>
      </w:r>
    </w:p>
    <w:p w14:paraId="441A3297"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rPr>
      </w:pPr>
      <w:bookmarkStart w:id="76" w:name="_Hlk179974098"/>
      <w:r w:rsidRPr="00217F0D">
        <w:rPr>
          <w:rFonts w:ascii="Times New Roman" w:hAnsi="Times New Roman" w:cs="Simplified Arabic"/>
          <w:b/>
          <w:bCs/>
          <w:sz w:val="24"/>
          <w:szCs w:val="28"/>
          <w:rtl/>
        </w:rPr>
        <w:t>دراسة "</w:t>
      </w:r>
      <w:proofErr w:type="spellStart"/>
      <w:r w:rsidRPr="00217F0D">
        <w:rPr>
          <w:rFonts w:ascii="Times New Roman" w:hAnsi="Times New Roman" w:cs="Simplified Arabic"/>
          <w:b/>
          <w:bCs/>
          <w:sz w:val="24"/>
          <w:szCs w:val="28"/>
          <w:rtl/>
          <w:lang w:bidi="ar-EG"/>
        </w:rPr>
        <w:t>تشاركوفنيكو</w:t>
      </w:r>
      <w:proofErr w:type="spellEnd"/>
      <w:r w:rsidRPr="00217F0D">
        <w:rPr>
          <w:rFonts w:ascii="Times New Roman" w:hAnsi="Times New Roman" w:cs="Simplified Arabic"/>
          <w:b/>
          <w:bCs/>
          <w:sz w:val="24"/>
          <w:szCs w:val="28"/>
          <w:rtl/>
          <w:lang w:bidi="ar-EG"/>
        </w:rPr>
        <w:t xml:space="preserve"> &amp; </w:t>
      </w:r>
      <w:proofErr w:type="spellStart"/>
      <w:r w:rsidRPr="00217F0D">
        <w:rPr>
          <w:rFonts w:ascii="Times New Roman" w:hAnsi="Times New Roman" w:cs="Simplified Arabic"/>
          <w:b/>
          <w:bCs/>
          <w:sz w:val="24"/>
          <w:szCs w:val="28"/>
          <w:rtl/>
          <w:lang w:bidi="ar-EG"/>
        </w:rPr>
        <w:t>هاتيجان</w:t>
      </w:r>
      <w:proofErr w:type="spellEnd"/>
      <w:r w:rsidRPr="00217F0D">
        <w:rPr>
          <w:rFonts w:ascii="Times New Roman" w:hAnsi="Times New Roman" w:cs="Simplified Arabic"/>
          <w:b/>
          <w:bCs/>
          <w:sz w:val="24"/>
          <w:szCs w:val="28"/>
          <w:rtl/>
        </w:rPr>
        <w:t>" (</w:t>
      </w:r>
      <w:proofErr w:type="spellStart"/>
      <w:r w:rsidRPr="00217F0D">
        <w:rPr>
          <w:rFonts w:ascii="Times New Roman" w:hAnsi="Times New Roman" w:cs="Simplified Arabic"/>
          <w:b/>
          <w:bCs/>
          <w:sz w:val="24"/>
          <w:szCs w:val="28"/>
        </w:rPr>
        <w:t>Țîrcovnicu</w:t>
      </w:r>
      <w:proofErr w:type="spellEnd"/>
      <w:r w:rsidRPr="00217F0D">
        <w:rPr>
          <w:rFonts w:ascii="Times New Roman" w:hAnsi="Times New Roman" w:cs="Simplified Arabic"/>
          <w:b/>
          <w:bCs/>
          <w:sz w:val="24"/>
          <w:szCs w:val="28"/>
        </w:rPr>
        <w:t xml:space="preserve"> &amp; </w:t>
      </w:r>
      <w:proofErr w:type="spellStart"/>
      <w:r w:rsidRPr="00217F0D">
        <w:rPr>
          <w:rFonts w:ascii="Times New Roman" w:hAnsi="Times New Roman" w:cs="Simplified Arabic"/>
          <w:b/>
          <w:bCs/>
          <w:sz w:val="24"/>
          <w:szCs w:val="28"/>
        </w:rPr>
        <w:t>Hațegan</w:t>
      </w:r>
      <w:proofErr w:type="spellEnd"/>
      <w:r w:rsidRPr="00217F0D">
        <w:rPr>
          <w:rFonts w:ascii="Times New Roman" w:hAnsi="Times New Roman" w:cs="Simplified Arabic"/>
          <w:b/>
          <w:bCs/>
          <w:sz w:val="24"/>
          <w:szCs w:val="28"/>
        </w:rPr>
        <w:t>, 2023</w:t>
      </w:r>
      <w:r w:rsidRPr="00217F0D">
        <w:rPr>
          <w:rFonts w:ascii="Times New Roman" w:hAnsi="Times New Roman" w:cs="Simplified Arabic"/>
          <w:b/>
          <w:bCs/>
          <w:sz w:val="24"/>
          <w:szCs w:val="28"/>
          <w:rtl/>
        </w:rPr>
        <w:t>‏) بعنوان: "دمج الذكاء الاصطناعي في عملية إدارة المخاطر: تحليل للفرص والتحديات"</w:t>
      </w:r>
    </w:p>
    <w:p w14:paraId="3C139509"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هدفت الدراسة الحالية إلى </w:t>
      </w:r>
      <w:r w:rsidRPr="00217F0D">
        <w:rPr>
          <w:rFonts w:ascii="Times New Roman" w:hAnsi="Times New Roman" w:cs="Simplified Arabic"/>
          <w:sz w:val="24"/>
          <w:szCs w:val="28"/>
          <w:rtl/>
          <w:lang w:bidi="ar-EG"/>
        </w:rPr>
        <w:t>التعرف على أثر دمج الذكاء الاصطناعي في إجراءات إدارة المخاطر في مجالات المحاسبة والمالية</w:t>
      </w:r>
      <w:r w:rsidRPr="00217F0D">
        <w:rPr>
          <w:rFonts w:ascii="Times New Roman" w:hAnsi="Times New Roman" w:cs="Simplified Arabic"/>
          <w:sz w:val="24"/>
          <w:szCs w:val="28"/>
          <w:rtl/>
        </w:rPr>
        <w:t>، وقد تكون مجتمع الدراسة من المؤسسات المالية المدرجة في بورصة بوخارست برومانيا في الفترة من عام 2019 إلى عام 2022، بينما اشتملت عينة الدراسة على (3) بنوك، وقد تبنت الدراسة المنهج الكمي</w:t>
      </w:r>
      <w:r w:rsidRPr="00217F0D">
        <w:rPr>
          <w:rFonts w:ascii="Times New Roman" w:hAnsi="Times New Roman" w:cs="Simplified Arabic"/>
          <w:sz w:val="24"/>
          <w:szCs w:val="28"/>
        </w:rPr>
        <w:t xml:space="preserve"> </w:t>
      </w:r>
      <w:r w:rsidRPr="00217F0D">
        <w:rPr>
          <w:rFonts w:ascii="Times New Roman" w:hAnsi="Times New Roman" w:cs="Simplified Arabic"/>
          <w:sz w:val="24"/>
          <w:szCs w:val="28"/>
          <w:rtl/>
          <w:lang w:bidi="ar-EG"/>
        </w:rPr>
        <w:t xml:space="preserve">التحليلي القائم على تحليل البيانات المأخوذة من بنوك بي آر دي غروب </w:t>
      </w:r>
      <w:proofErr w:type="spellStart"/>
      <w:r w:rsidRPr="00217F0D">
        <w:rPr>
          <w:rFonts w:ascii="Times New Roman" w:hAnsi="Times New Roman" w:cs="Simplified Arabic"/>
          <w:sz w:val="24"/>
          <w:szCs w:val="28"/>
          <w:rtl/>
          <w:lang w:bidi="ar-EG"/>
        </w:rPr>
        <w:t>سوسييتيه</w:t>
      </w:r>
      <w:proofErr w:type="spellEnd"/>
      <w:r w:rsidRPr="00217F0D">
        <w:rPr>
          <w:rFonts w:ascii="Times New Roman" w:hAnsi="Times New Roman" w:cs="Simplified Arabic"/>
          <w:sz w:val="24"/>
          <w:szCs w:val="28"/>
          <w:rtl/>
          <w:lang w:bidi="ar-EG"/>
        </w:rPr>
        <w:t xml:space="preserve"> جنرال، و </w:t>
      </w:r>
      <w:proofErr w:type="spellStart"/>
      <w:r w:rsidRPr="00217F0D">
        <w:rPr>
          <w:rFonts w:ascii="Times New Roman" w:hAnsi="Times New Roman" w:cs="Simplified Arabic"/>
          <w:sz w:val="24"/>
          <w:szCs w:val="28"/>
          <w:rtl/>
          <w:lang w:bidi="ar-EG"/>
        </w:rPr>
        <w:t>باتريا</w:t>
      </w:r>
      <w:proofErr w:type="spellEnd"/>
      <w:r w:rsidRPr="00217F0D">
        <w:rPr>
          <w:rFonts w:ascii="Times New Roman" w:hAnsi="Times New Roman" w:cs="Simplified Arabic"/>
          <w:sz w:val="24"/>
          <w:szCs w:val="28"/>
          <w:rtl/>
          <w:lang w:bidi="ar-EG"/>
        </w:rPr>
        <w:t xml:space="preserve"> بنك </w:t>
      </w:r>
      <w:proofErr w:type="spellStart"/>
      <w:proofErr w:type="gramStart"/>
      <w:r w:rsidRPr="00217F0D">
        <w:rPr>
          <w:rFonts w:ascii="Times New Roman" w:hAnsi="Times New Roman" w:cs="Simplified Arabic"/>
          <w:sz w:val="24"/>
          <w:szCs w:val="28"/>
          <w:rtl/>
          <w:lang w:bidi="ar-EG"/>
        </w:rPr>
        <w:t>إس.إيه</w:t>
      </w:r>
      <w:proofErr w:type="spellEnd"/>
      <w:proofErr w:type="gramEnd"/>
      <w:r w:rsidRPr="00217F0D">
        <w:rPr>
          <w:rFonts w:ascii="Times New Roman" w:hAnsi="Times New Roman" w:cs="Simplified Arabic"/>
          <w:sz w:val="24"/>
          <w:szCs w:val="28"/>
          <w:rtl/>
          <w:lang w:bidi="ar-EG"/>
        </w:rPr>
        <w:t xml:space="preserve">، و </w:t>
      </w:r>
      <w:proofErr w:type="spellStart"/>
      <w:r w:rsidRPr="00217F0D">
        <w:rPr>
          <w:rFonts w:ascii="Times New Roman" w:hAnsi="Times New Roman" w:cs="Simplified Arabic"/>
          <w:sz w:val="24"/>
          <w:szCs w:val="28"/>
          <w:rtl/>
          <w:lang w:bidi="ar-EG"/>
        </w:rPr>
        <w:t>بانكا</w:t>
      </w:r>
      <w:proofErr w:type="spellEnd"/>
      <w:r w:rsidRPr="00217F0D">
        <w:rPr>
          <w:rFonts w:ascii="Times New Roman" w:hAnsi="Times New Roman" w:cs="Simplified Arabic"/>
          <w:sz w:val="24"/>
          <w:szCs w:val="28"/>
          <w:rtl/>
          <w:lang w:bidi="ar-EG"/>
        </w:rPr>
        <w:t xml:space="preserve"> </w:t>
      </w:r>
      <w:proofErr w:type="spellStart"/>
      <w:r w:rsidRPr="00217F0D">
        <w:rPr>
          <w:rFonts w:ascii="Times New Roman" w:hAnsi="Times New Roman" w:cs="Simplified Arabic"/>
          <w:sz w:val="24"/>
          <w:szCs w:val="28"/>
          <w:rtl/>
          <w:lang w:bidi="ar-EG"/>
        </w:rPr>
        <w:t>ترانسيلفانيا</w:t>
      </w:r>
      <w:proofErr w:type="spellEnd"/>
      <w:r w:rsidRPr="00217F0D">
        <w:rPr>
          <w:rFonts w:ascii="Times New Roman" w:hAnsi="Times New Roman" w:cs="Simplified Arabic"/>
          <w:sz w:val="24"/>
          <w:szCs w:val="28"/>
          <w:rtl/>
          <w:lang w:bidi="ar-EG"/>
        </w:rPr>
        <w:t>، و</w:t>
      </w:r>
      <w:r w:rsidRPr="00217F0D">
        <w:rPr>
          <w:rFonts w:ascii="Times New Roman" w:hAnsi="Times New Roman" w:cs="Simplified Arabic"/>
          <w:sz w:val="24"/>
          <w:szCs w:val="28"/>
          <w:rtl/>
        </w:rPr>
        <w:t xml:space="preserve">قد توصلت هذه الدراسة إلى العديد من النتائج من أهمها: </w:t>
      </w:r>
    </w:p>
    <w:p w14:paraId="56494D5D" w14:textId="77777777" w:rsidR="0099486D" w:rsidRPr="00217F0D" w:rsidRDefault="0099486D" w:rsidP="0099486D">
      <w:pPr>
        <w:pStyle w:val="a7"/>
        <w:numPr>
          <w:ilvl w:val="0"/>
          <w:numId w:val="8"/>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وجود تأثير إيجابي يتجاوز القياسات الكمية البسيطة لدمج الذكاء الاصطناعي في إجراءات إدارة المخاطر في مجالات المحاسبة والمالية؛ حيث يمكن أن يؤدي دمج الذكاء الاصطناعي في البنوك القدرة على التنبؤ بالتحديات المستقبلية بشكل استباقي بالإضافة إلى تحسين كفاءة ودقة تقييمات المخاطر.</w:t>
      </w:r>
    </w:p>
    <w:p w14:paraId="5529D37B" w14:textId="77777777" w:rsidR="0099486D" w:rsidRPr="00217F0D" w:rsidRDefault="0099486D" w:rsidP="0099486D">
      <w:pPr>
        <w:pStyle w:val="a7"/>
        <w:numPr>
          <w:ilvl w:val="0"/>
          <w:numId w:val="8"/>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تجاوز تأثير الذكاء الاصطناعي القياسات الكمية البسيطة ليصل إلى ثقافة الابتكار والمرونة في المؤسسات المالية وحماية عملياتها من عدم التنبؤ لتقترب أكثر من أن تكون أكثر أمانًا وفعالية وإبداعًا.</w:t>
      </w:r>
    </w:p>
    <w:p w14:paraId="40A308B3"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وأوصت الدراسة بالعديد من التوصيات أهمها تبني الذكاء الاصطناعي ليس </w:t>
      </w:r>
      <w:proofErr w:type="gramStart"/>
      <w:r w:rsidRPr="00217F0D">
        <w:rPr>
          <w:rFonts w:ascii="Times New Roman" w:hAnsi="Times New Roman" w:cs="Simplified Arabic"/>
          <w:sz w:val="24"/>
          <w:szCs w:val="28"/>
          <w:rtl/>
        </w:rPr>
        <w:t>خيارًا</w:t>
      </w:r>
      <w:proofErr w:type="gramEnd"/>
      <w:r w:rsidRPr="00217F0D">
        <w:rPr>
          <w:rFonts w:ascii="Times New Roman" w:hAnsi="Times New Roman" w:cs="Simplified Arabic"/>
          <w:sz w:val="24"/>
          <w:szCs w:val="28"/>
          <w:rtl/>
        </w:rPr>
        <w:t xml:space="preserve"> بل ضرورة في وقت أصبحت فيه الأسواق المالية أكثر تعقيدًا وتداخلًا، وعمل دراسات مستقبلية بشكل متوسع ليشمل السياق العالمي يتضمن مجموعة متنوعة من المؤسسات المالية.</w:t>
      </w:r>
    </w:p>
    <w:bookmarkEnd w:id="76"/>
    <w:p w14:paraId="49918DE6"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b/>
          <w:bCs/>
          <w:sz w:val="24"/>
          <w:szCs w:val="28"/>
          <w:rtl/>
          <w:lang w:bidi="ar-EG"/>
        </w:rPr>
        <w:lastRenderedPageBreak/>
        <w:t xml:space="preserve">دراسة الأسدي (2022) بعنوان "أثر الذكاء الاصطناعي على إدارة المخاطر المؤسسية في البنوك التجارية الأردنية: الدور المعدل - كفاءة نظام الرقابة الداخلي" </w:t>
      </w:r>
    </w:p>
    <w:p w14:paraId="6FFD8658"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هدفت الدراسة</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إلى التعرف على واقع الذكاء الاصطناعي وإدارة المخاطر في البنوك التجارية؛ والكشف عن أثر دال إحصائيًا للذكاء الاصطناعي على إدارة المخاطر المؤسسية</w:t>
      </w:r>
      <w:r w:rsidRPr="00217F0D">
        <w:rPr>
          <w:rFonts w:ascii="Times New Roman" w:hAnsi="Times New Roman" w:cs="Simplified Arabic"/>
          <w:b/>
          <w:bCs/>
          <w:sz w:val="24"/>
          <w:szCs w:val="28"/>
          <w:rtl/>
          <w:lang w:bidi="ar-EG"/>
        </w:rPr>
        <w:t>،</w:t>
      </w:r>
      <w:r w:rsidRPr="00217F0D">
        <w:rPr>
          <w:rFonts w:ascii="Times New Roman" w:hAnsi="Times New Roman" w:cs="Simplified Arabic"/>
          <w:sz w:val="24"/>
          <w:szCs w:val="28"/>
          <w:rtl/>
          <w:lang w:bidi="ar-EG"/>
        </w:rPr>
        <w:t xml:space="preserve"> وقد تكون مجتمع الدراسة من مدراء الفروع ورؤساء الأقسام ودوائر المحاسبة وتكنولوجيا المعلومات والرقابة الداخلية في البنوك التجارية بالأردن</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واشتملت عينة الدراسة على (181) فردًا من منسوبي البنوك التجارية بالأردن، واستخدمت الدراسة المنهج الوصفي التحليلي كمنهج للدراسة، كما استعانت بالاستبانة الإلكترونية كأداة للدراسة، وقد توصلت الدراسة إلى العديد من النتائج أهمها:</w:t>
      </w:r>
    </w:p>
    <w:p w14:paraId="6C17DD58" w14:textId="77777777" w:rsidR="0099486D" w:rsidRPr="00217F0D" w:rsidRDefault="0099486D" w:rsidP="0099486D">
      <w:pPr>
        <w:pStyle w:val="a7"/>
        <w:numPr>
          <w:ilvl w:val="0"/>
          <w:numId w:val="9"/>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مستوى متوسط للذكاء الاصطناعي في البنوك التجارية الأردنية، وقد جاءت الأبعاد بالترتيب الآتي: (بُعد النظم الخبيرة، يليه بُعد الشبكات العصبية الاصطناعية، ويليهم بُعد الوكلاء الأذكياء) وقد يعزى ذلك إلى أهمية نظم الذكاء الاصطناعي في تطوير حلول للمشاكل المختلفة لدى البنوك، وكذلك على مدى اعتماد البنوك على تقنيات وتطبيقات الشبكات العصبية في التخطيط لأحداث المستقبل. </w:t>
      </w:r>
    </w:p>
    <w:p w14:paraId="6A937114" w14:textId="77777777" w:rsidR="0099486D" w:rsidRPr="00217F0D" w:rsidRDefault="0099486D" w:rsidP="0099486D">
      <w:pPr>
        <w:pStyle w:val="a7"/>
        <w:numPr>
          <w:ilvl w:val="0"/>
          <w:numId w:val="9"/>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 مستوى إدارة المخاطر المؤسسية بدرجة متوسطة، وجاءت الأبعاد بالرتيب الآتي: (بُعد الاستجابة للمخاطر، ثم بُعد تقييم المخاطر، فبُعد تحديد المخاطر)، وهذا يدل على أن البنوك تتبع الإجراءات المناسبة لمواجهة مخاطرها، وخاصة المخاطر التي تؤثر على أدائها. </w:t>
      </w:r>
    </w:p>
    <w:p w14:paraId="3565ECB3" w14:textId="77777777" w:rsidR="0099486D" w:rsidRPr="00217F0D" w:rsidRDefault="0099486D" w:rsidP="0099486D">
      <w:pPr>
        <w:pStyle w:val="a7"/>
        <w:numPr>
          <w:ilvl w:val="0"/>
          <w:numId w:val="9"/>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 وجود أثر إيجابي دال إحصائيًا للذكاء الاصطناعي بأبعاده (النظم الخبيرة، والشبكات العصبية الاصطناعية، والوكلاء الأذكياء) وإدارة المخاطر المؤسسية، وأظهرت النتائج أن بُعد الوكلاء الأذكياء الأكثر تأثيرًا على إدارة المخاطر المؤسسية. </w:t>
      </w:r>
    </w:p>
    <w:p w14:paraId="2236601A"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وقد أوصت الدراسة بالعديد من التوصيات أهمها ضرورة عقد الدورات التدريبة للعاملين فيما يخص التطورات والأليات التكنولوجية الحديثة والتطبيقات الذكية لما لها من أهمية بالغة في مجال عمل البنوك، والعمل على استقطاب من لديهم الكفاءة والقدرة على التعامل مع تطبيقات الذكاء الاصطناعي، كما يجب قيام إدارة البنك بمراجعة المخاطر الداخلية والخارجية المتوقع حدوثها بشكل دوري.</w:t>
      </w:r>
    </w:p>
    <w:p w14:paraId="1B118D74"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b/>
          <w:bCs/>
          <w:sz w:val="24"/>
          <w:szCs w:val="28"/>
          <w:rtl/>
          <w:lang w:bidi="ar-EG"/>
        </w:rPr>
        <w:t xml:space="preserve">دراسة سمره وآخرون (2022) بعنوان "أثر تكنولوجيا الحوسبة السحابية على دور المراجعة الداخلية في إدارة المخاطر المؤسسية: دراسة تطبيقية" </w:t>
      </w:r>
    </w:p>
    <w:p w14:paraId="0B6C63F9"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هدفت الدراسة</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إلى</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الكشف عن أثر تكنولوجيا الحوسبة السحابية وإدارة المخاطر المؤسسية؛ والكشف عن أثر تكنولوجيا الحوسبة السحابية على دور المراجعة الداخلية في إدارة المخاطر المؤسسية</w:t>
      </w:r>
      <w:r w:rsidRPr="00217F0D">
        <w:rPr>
          <w:rFonts w:ascii="Times New Roman" w:hAnsi="Times New Roman" w:cs="Simplified Arabic"/>
          <w:b/>
          <w:bCs/>
          <w:sz w:val="24"/>
          <w:szCs w:val="28"/>
          <w:rtl/>
          <w:lang w:bidi="ar-EG"/>
        </w:rPr>
        <w:t>،</w:t>
      </w:r>
      <w:r w:rsidRPr="00217F0D">
        <w:rPr>
          <w:rFonts w:ascii="Times New Roman" w:hAnsi="Times New Roman" w:cs="Simplified Arabic"/>
          <w:sz w:val="24"/>
          <w:szCs w:val="28"/>
          <w:rtl/>
          <w:lang w:bidi="ar-EG"/>
        </w:rPr>
        <w:t xml:space="preserve"> وقد تكون مجتمع الدراسة من المؤسسات المقيدة بالبورصة المصرية</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واشتملت عينة الدراسة على (30) مؤسسة بمصر، واستخدمت الدراسة المنهج الوصفي التحليلي كمنهج للدراسة، كما استعانت بالاستبيان كأداة للدراسة، وقد توصلت الدراسة إلى العديد من النتائج أهمها:</w:t>
      </w:r>
    </w:p>
    <w:p w14:paraId="58441036" w14:textId="77777777" w:rsidR="0099486D" w:rsidRPr="00217F0D" w:rsidRDefault="0099486D" w:rsidP="0099486D">
      <w:pPr>
        <w:pStyle w:val="a7"/>
        <w:numPr>
          <w:ilvl w:val="0"/>
          <w:numId w:val="10"/>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lastRenderedPageBreak/>
        <w:t xml:space="preserve">أحدث التحول لتكنولوجيا الحوسبة السحابية تغييرات في عمل إدارة المخاطر المؤسسية نظرًا لاختلاف المخاطر التي تتعرض لها المؤسسات عقب اعتماد تكنولوجيا الحوسبة السحابية، وعليه فقد تبين وجود أثر معنوي طردي بين اعتماد تكنولوجيا الحوسبة السحابية وإدارة المخاطر المؤسسية. </w:t>
      </w:r>
    </w:p>
    <w:p w14:paraId="462ECFC4" w14:textId="77777777" w:rsidR="0099486D" w:rsidRPr="00217F0D" w:rsidRDefault="0099486D" w:rsidP="0099486D">
      <w:pPr>
        <w:pStyle w:val="a7"/>
        <w:numPr>
          <w:ilvl w:val="0"/>
          <w:numId w:val="10"/>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أحدثت تكنولوجيا الحوسبة السحابية تغيرات في طبيعة عملية المراجعة الداخلية، فأصبح دور إدارة المراجعة الداخلية يتمحور حول كيفية إدارة المخاطر المؤسسية ومعالجتها، وذلك من خلال فهم منهجية إدارة المخاطر المتبعة في المؤسسة، وعليه فقد تبين وجود أثر معنوي بين اعتماد تكنولوجيا الحوسبة السحابية ودور إدارة المراجعة الداخلية في إدارة المخاطر المؤسسية. </w:t>
      </w:r>
    </w:p>
    <w:p w14:paraId="0CE57E7A"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وقد أوصت الدراسة بالعديد من التوصيات أهمها ضرورة اختيار نوع خدمات الحوسبة السحابية بما يتناسب مع احتياجات المؤسسة، كما يجب أن تقوم إدارة المخاطر المؤسسية بتأهيل العاملين بها بطبيعة تكنولوجيا الحوسبة السحابية والمخاطر المصاحبة لها.</w:t>
      </w:r>
    </w:p>
    <w:p w14:paraId="5B31D3DA"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rPr>
      </w:pPr>
      <w:r w:rsidRPr="00217F0D">
        <w:rPr>
          <w:rFonts w:ascii="Times New Roman" w:hAnsi="Times New Roman" w:cs="Simplified Arabic"/>
          <w:b/>
          <w:bCs/>
          <w:sz w:val="24"/>
          <w:szCs w:val="28"/>
          <w:rtl/>
        </w:rPr>
        <w:t>دراسة "سعيدي وآخرون" (</w:t>
      </w:r>
      <w:r w:rsidRPr="00217F0D">
        <w:rPr>
          <w:rFonts w:ascii="Times New Roman" w:hAnsi="Times New Roman" w:cs="Simplified Arabic"/>
          <w:b/>
          <w:bCs/>
          <w:color w:val="222222"/>
          <w:sz w:val="24"/>
          <w:szCs w:val="28"/>
          <w:shd w:val="clear" w:color="auto" w:fill="FFFFFF"/>
        </w:rPr>
        <w:t>Saeidi et al., 2021</w:t>
      </w:r>
      <w:r w:rsidRPr="00217F0D">
        <w:rPr>
          <w:rFonts w:ascii="Times New Roman" w:hAnsi="Times New Roman" w:cs="Simplified Arabic"/>
          <w:b/>
          <w:bCs/>
          <w:sz w:val="24"/>
          <w:szCs w:val="28"/>
          <w:rtl/>
        </w:rPr>
        <w:t>) بعنوان: "تأثير إدارة المخاطر المؤسسية على أداء الشركات مع تأثير الدور الوسيط لأبعاد رأس المال الفكري"</w:t>
      </w:r>
    </w:p>
    <w:p w14:paraId="2199419E"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هدفت الدراسة الحالية إلى الكشف عن تأثير إدارة المخاطر المؤسسية على أداء البنوك المالي وغير المالي، وتحليل الدور الوسيط لرأس المال الفكري وأبعاده على العلاقة بين إدارة المخاطر المؤسسية وأداء البنوك، وقد تكون مجتمع الدراسة من جميع كبار المديرين ومسؤولي إدارة المخاطر في البنوك الإيرانية، بينما اشتملت عينة الدراسة على (84) من كبار المديرين ومسؤولين إدارة المخاطر، وقد تبنت الدراسة المنهج</w:t>
      </w:r>
      <w:r w:rsidRPr="00217F0D">
        <w:rPr>
          <w:rFonts w:ascii="Times New Roman" w:hAnsi="Times New Roman" w:cs="Simplified Arabic"/>
          <w:sz w:val="24"/>
          <w:szCs w:val="28"/>
          <w:rtl/>
          <w:lang w:bidi="ar-EG"/>
        </w:rPr>
        <w:t xml:space="preserve"> المسحي</w:t>
      </w:r>
      <w:r w:rsidRPr="00217F0D">
        <w:rPr>
          <w:rFonts w:ascii="Times New Roman" w:hAnsi="Times New Roman" w:cs="Simplified Arabic"/>
          <w:sz w:val="24"/>
          <w:szCs w:val="28"/>
          <w:rtl/>
        </w:rPr>
        <w:t xml:space="preserve">، كما استعانت الدراسة بالاستبانة كأداة للدراسة، وقد توصلت هذه الدراسة إلى العديد من النتائج من أهمها: </w:t>
      </w:r>
    </w:p>
    <w:p w14:paraId="0F7701B3" w14:textId="77777777" w:rsidR="0099486D" w:rsidRPr="00217F0D" w:rsidRDefault="0099486D" w:rsidP="0099486D">
      <w:pPr>
        <w:pStyle w:val="a7"/>
        <w:numPr>
          <w:ilvl w:val="0"/>
          <w:numId w:val="11"/>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تأثير إيجابي لإدارة المخاطر على الأداء المالي والأداء التشغيلي حيث </w:t>
      </w:r>
      <w:proofErr w:type="gramStart"/>
      <w:r w:rsidRPr="00217F0D">
        <w:rPr>
          <w:rFonts w:ascii="Times New Roman" w:hAnsi="Times New Roman" w:cs="Simplified Arabic"/>
          <w:sz w:val="24"/>
          <w:szCs w:val="28"/>
          <w:rtl/>
          <w:lang w:bidi="ar-EG"/>
        </w:rPr>
        <w:t>أنها</w:t>
      </w:r>
      <w:proofErr w:type="gramEnd"/>
      <w:r w:rsidRPr="00217F0D">
        <w:rPr>
          <w:rFonts w:ascii="Times New Roman" w:hAnsi="Times New Roman" w:cs="Simplified Arabic"/>
          <w:sz w:val="24"/>
          <w:szCs w:val="28"/>
          <w:rtl/>
          <w:lang w:bidi="ar-EG"/>
        </w:rPr>
        <w:t xml:space="preserve"> تزيد من جودة وكفاءة أداء العمليات داخل البنوك من خلال حماية الموارد وتطوير القدرات مما انعكس على حماية حقوق المساهمين وتعزيز من رضا وثقة العملاء وتحسين العمليات التجارية الداخلية وتشجيع الابتكار التنظيمي، والحصول على ميزة تنافسية أعلى في البنوك.</w:t>
      </w:r>
    </w:p>
    <w:p w14:paraId="6388E573" w14:textId="77777777" w:rsidR="0099486D" w:rsidRPr="00217F0D" w:rsidRDefault="0099486D" w:rsidP="0099486D">
      <w:pPr>
        <w:pStyle w:val="a7"/>
        <w:numPr>
          <w:ilvl w:val="0"/>
          <w:numId w:val="11"/>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 وجود دور وسيط لأصول المعرفة الفكرية غير الملموسة مثل المعرفة وتكنولوجيا المعلومات والاتصالات في تنظيم إدارة الموارد وتحسين المعرفة التنظيمية وتعزيز إدارة المخاطر مما يعزز من الأداء المالي والأداء التشغيلي في البنوك.</w:t>
      </w:r>
    </w:p>
    <w:p w14:paraId="15D75A2D" w14:textId="77777777" w:rsidR="0099486D" w:rsidRPr="00217F0D" w:rsidRDefault="0099486D" w:rsidP="0099486D">
      <w:pPr>
        <w:pStyle w:val="a7"/>
        <w:numPr>
          <w:ilvl w:val="0"/>
          <w:numId w:val="11"/>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sz w:val="24"/>
          <w:szCs w:val="28"/>
          <w:rtl/>
          <w:lang w:bidi="ar-EG"/>
        </w:rPr>
        <w:t>وجود تأثير إيجابي لاستغلال تطبيقات الذكاء الاصطناعي خلال ممارسات إدارة المخاطر على مساعدة الشركات على التعرف بشكل أفضل على التهديدات والفرص التي تواجه أعمالهم، كما تتيح تطبيقات الذكاء الاصطناعي من جمع البيانات وتخزينها بطريقة آمنة، وهو</w:t>
      </w:r>
      <w:r w:rsidRPr="00217F0D">
        <w:rPr>
          <w:rFonts w:ascii="Times New Roman" w:hAnsi="Times New Roman" w:cs="Simplified Arabic"/>
          <w:sz w:val="24"/>
          <w:szCs w:val="28"/>
          <w:rtl/>
        </w:rPr>
        <w:t xml:space="preserve"> أمر أساسي لاتخاذ القرارات. علاوة على ذلك، يمكن أن تكون أداة ممتازة لتحليل النمذجة، والمراقبة، والسيطرة على المخاطر.</w:t>
      </w:r>
    </w:p>
    <w:p w14:paraId="01AB2B52"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b/>
          <w:bCs/>
          <w:sz w:val="24"/>
          <w:szCs w:val="28"/>
          <w:rtl/>
        </w:rPr>
        <w:lastRenderedPageBreak/>
        <w:t xml:space="preserve"> </w:t>
      </w:r>
      <w:r w:rsidRPr="00217F0D">
        <w:rPr>
          <w:rFonts w:ascii="Times New Roman" w:hAnsi="Times New Roman" w:cs="Simplified Arabic"/>
          <w:sz w:val="24"/>
          <w:szCs w:val="28"/>
          <w:rtl/>
        </w:rPr>
        <w:t>وأوصت الدراسة بالعديد من التوصيات أهمها إجراء المزيد من البحوث في البنوك الإسلامية وغير الإسلامية في دول أخرى لدراسة تأثير رأس المال الفكري على إدارة المخاطر وعلاقتها بأداء المنظمة عالميًا، كما يجب اجراء المزيد من الدراسات المستقبلية التي تهدف إلى البحث عن الأساليب التي يتم من خلالها تعزيز ممارسات إدارة المخاطر من خلال تطبيقات الذكاء الاصطناعي.</w:t>
      </w:r>
    </w:p>
    <w:p w14:paraId="1EA99A65"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rPr>
      </w:pPr>
      <w:bookmarkStart w:id="77" w:name="_Hlk179974118"/>
      <w:r w:rsidRPr="00217F0D">
        <w:rPr>
          <w:rFonts w:ascii="Times New Roman" w:hAnsi="Times New Roman" w:cs="Simplified Arabic"/>
          <w:b/>
          <w:bCs/>
          <w:sz w:val="24"/>
          <w:szCs w:val="28"/>
          <w:rtl/>
        </w:rPr>
        <w:t>دراسة "</w:t>
      </w:r>
      <w:proofErr w:type="spellStart"/>
      <w:r w:rsidRPr="00217F0D">
        <w:rPr>
          <w:rFonts w:ascii="Times New Roman" w:hAnsi="Times New Roman" w:cs="Simplified Arabic"/>
          <w:b/>
          <w:bCs/>
          <w:sz w:val="24"/>
          <w:szCs w:val="28"/>
          <w:rtl/>
          <w:lang w:bidi="ar-EG"/>
        </w:rPr>
        <w:t>ميلوجيفيتش</w:t>
      </w:r>
      <w:proofErr w:type="spellEnd"/>
      <w:r w:rsidRPr="00217F0D">
        <w:rPr>
          <w:rFonts w:ascii="Times New Roman" w:hAnsi="Times New Roman" w:cs="Simplified Arabic"/>
          <w:b/>
          <w:bCs/>
          <w:sz w:val="24"/>
          <w:szCs w:val="28"/>
          <w:rtl/>
          <w:lang w:bidi="ar-EG"/>
        </w:rPr>
        <w:t xml:space="preserve"> &amp; </w:t>
      </w:r>
      <w:proofErr w:type="spellStart"/>
      <w:r w:rsidRPr="00217F0D">
        <w:rPr>
          <w:rFonts w:ascii="Times New Roman" w:hAnsi="Times New Roman" w:cs="Simplified Arabic"/>
          <w:b/>
          <w:bCs/>
          <w:sz w:val="24"/>
          <w:szCs w:val="28"/>
          <w:rtl/>
          <w:lang w:bidi="ar-EG"/>
        </w:rPr>
        <w:t>وريدزيباك</w:t>
      </w:r>
      <w:proofErr w:type="spellEnd"/>
      <w:r w:rsidRPr="00217F0D">
        <w:rPr>
          <w:rFonts w:ascii="Times New Roman" w:hAnsi="Times New Roman" w:cs="Simplified Arabic"/>
          <w:b/>
          <w:bCs/>
          <w:sz w:val="24"/>
          <w:szCs w:val="28"/>
          <w:rtl/>
        </w:rPr>
        <w:t>" (</w:t>
      </w:r>
      <w:r w:rsidRPr="00217F0D">
        <w:rPr>
          <w:rFonts w:ascii="Times New Roman" w:hAnsi="Times New Roman" w:cs="Simplified Arabic"/>
          <w:b/>
          <w:bCs/>
          <w:sz w:val="24"/>
          <w:szCs w:val="28"/>
        </w:rPr>
        <w:t>Milojević &amp; Redzepagic, 2021</w:t>
      </w:r>
      <w:r w:rsidRPr="00217F0D">
        <w:rPr>
          <w:rFonts w:ascii="Times New Roman" w:hAnsi="Times New Roman" w:cs="Simplified Arabic"/>
          <w:b/>
          <w:bCs/>
          <w:sz w:val="24"/>
          <w:szCs w:val="28"/>
          <w:rtl/>
        </w:rPr>
        <w:t xml:space="preserve">) بعنوان: " آفاق تطبيق الذكاء الاصطناعي وتعلم الآلة في إدارة </w:t>
      </w:r>
      <w:proofErr w:type="gramStart"/>
      <w:r w:rsidRPr="00217F0D">
        <w:rPr>
          <w:rFonts w:ascii="Times New Roman" w:hAnsi="Times New Roman" w:cs="Simplified Arabic"/>
          <w:b/>
          <w:bCs/>
          <w:sz w:val="24"/>
          <w:szCs w:val="28"/>
          <w:rtl/>
        </w:rPr>
        <w:t>مخاطر</w:t>
      </w:r>
      <w:proofErr w:type="gramEnd"/>
      <w:r w:rsidRPr="00217F0D">
        <w:rPr>
          <w:rFonts w:ascii="Times New Roman" w:hAnsi="Times New Roman" w:cs="Simplified Arabic"/>
          <w:b/>
          <w:bCs/>
          <w:sz w:val="24"/>
          <w:szCs w:val="28"/>
          <w:rtl/>
        </w:rPr>
        <w:t xml:space="preserve"> البنوك "</w:t>
      </w:r>
    </w:p>
    <w:p w14:paraId="6B94D19C"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هدفت الدراسة الحالية إلى الكشف عن تأثير الذكاء الاصطناعي وتعلم الآلة على إدارة </w:t>
      </w:r>
      <w:proofErr w:type="gramStart"/>
      <w:r w:rsidRPr="00217F0D">
        <w:rPr>
          <w:rFonts w:ascii="Times New Roman" w:hAnsi="Times New Roman" w:cs="Simplified Arabic"/>
          <w:sz w:val="24"/>
          <w:szCs w:val="28"/>
          <w:rtl/>
        </w:rPr>
        <w:t>مخاطر</w:t>
      </w:r>
      <w:proofErr w:type="gramEnd"/>
      <w:r w:rsidRPr="00217F0D">
        <w:rPr>
          <w:rFonts w:ascii="Times New Roman" w:hAnsi="Times New Roman" w:cs="Simplified Arabic"/>
          <w:sz w:val="24"/>
          <w:szCs w:val="28"/>
          <w:rtl/>
        </w:rPr>
        <w:t xml:space="preserve"> البنوك، والتعرف على التحديات التي تواجه تطبيق الذكاء الاصطناعي في القطاع المالي، وقد تبنت الدراسة المنهج التحليلي القائم على تحليل التجارب التاريخية والوثائق والأبحاث ذات صلة، وقد توصلت هذه الدراسة إلى العديد من النتائج من أهمها: </w:t>
      </w:r>
    </w:p>
    <w:p w14:paraId="473A3200" w14:textId="77777777" w:rsidR="0099486D" w:rsidRPr="00217F0D" w:rsidRDefault="0099486D" w:rsidP="0099486D">
      <w:pPr>
        <w:pStyle w:val="a7"/>
        <w:numPr>
          <w:ilvl w:val="0"/>
          <w:numId w:val="12"/>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أن التطبيق المدروس والمعد بشكل جيد للذكاء الاصطناعي، وتعلم الآلة، والتعلم العميق، وتحليلات البيانات الضخمة يمكن أن يكون له تأثير إيجابي أكبر، خاصة في مجالات إدارة المخاطر التالية: الائتمان، السوق، السيولة، المخاطر التشغيلية، والمجالات ذات الصلة.</w:t>
      </w:r>
    </w:p>
    <w:p w14:paraId="1E9D0C3C" w14:textId="77777777" w:rsidR="0099486D" w:rsidRPr="00217F0D" w:rsidRDefault="0099486D" w:rsidP="0099486D">
      <w:pPr>
        <w:pStyle w:val="a7"/>
        <w:numPr>
          <w:ilvl w:val="0"/>
          <w:numId w:val="12"/>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أثر الذكاء الاصطناعي وتعلم الآلة بشكل متزايد على إدارة المخاطر في البنوك؛ مما أدى إلى تطوير القدرة على التخفيف من التحديات الاقتصادية والمالية العالمية المعاصرة.</w:t>
      </w:r>
    </w:p>
    <w:p w14:paraId="09EB124C" w14:textId="77777777" w:rsidR="0099486D" w:rsidRPr="00217F0D" w:rsidRDefault="0099486D" w:rsidP="0099486D">
      <w:pPr>
        <w:pStyle w:val="a7"/>
        <w:numPr>
          <w:ilvl w:val="0"/>
          <w:numId w:val="12"/>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sz w:val="24"/>
          <w:szCs w:val="28"/>
          <w:rtl/>
          <w:lang w:bidi="ar-EG"/>
        </w:rPr>
        <w:t>كانت أهم التحديات التي واجهت المؤسسات، مثل التحديات المتعلقة بقضايا الصندوق الأسود، وتوافر البيانات، وجمعها وحمايتها، والشفافية، والأخلاقيات، وتوافر</w:t>
      </w:r>
      <w:r w:rsidRPr="00217F0D">
        <w:rPr>
          <w:rFonts w:ascii="Times New Roman" w:hAnsi="Times New Roman" w:cs="Simplified Arabic"/>
          <w:sz w:val="24"/>
          <w:szCs w:val="28"/>
          <w:rtl/>
        </w:rPr>
        <w:t xml:space="preserve"> الموظفين المهرة لتطوير وتنفيذ التقنيات الجديدة</w:t>
      </w:r>
    </w:p>
    <w:p w14:paraId="1A299F70"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وأوصت الدراسة بالعديد من التوصيات أهمها </w:t>
      </w:r>
      <w:r w:rsidRPr="00217F0D">
        <w:rPr>
          <w:rFonts w:ascii="Times New Roman" w:hAnsi="Times New Roman" w:cs="Simplified Arabic"/>
          <w:sz w:val="24"/>
          <w:szCs w:val="28"/>
          <w:rtl/>
          <w:lang w:bidi="ar-EG"/>
        </w:rPr>
        <w:t xml:space="preserve">يجب على جميع </w:t>
      </w:r>
      <w:r w:rsidRPr="00217F0D">
        <w:rPr>
          <w:rFonts w:ascii="Times New Roman" w:hAnsi="Times New Roman" w:cs="Simplified Arabic"/>
          <w:sz w:val="24"/>
          <w:szCs w:val="28"/>
          <w:rtl/>
        </w:rPr>
        <w:t>البنوك بغض النظر عن حجمها، وطول تاريخها التجاري، وملفها الشخصي، واستراتيجيتها، ودرجة تطور السوق، وتوجهها المحلي أو الدولي، ومستوى تعقيد إدارة المخاطر، الاستفادة من تطبيق الذكاء الاصطناعي وتعلم الآلة في إدارة المخاطر</w:t>
      </w:r>
      <w:r w:rsidRPr="00217F0D">
        <w:rPr>
          <w:rFonts w:ascii="Times New Roman" w:hAnsi="Times New Roman" w:cs="Simplified Arabic"/>
          <w:sz w:val="24"/>
          <w:szCs w:val="28"/>
          <w:rtl/>
          <w:lang w:bidi="ar-EG"/>
        </w:rPr>
        <w:t xml:space="preserve">، </w:t>
      </w:r>
      <w:r w:rsidRPr="00217F0D">
        <w:rPr>
          <w:rFonts w:ascii="Times New Roman" w:hAnsi="Times New Roman" w:cs="Simplified Arabic"/>
          <w:sz w:val="24"/>
          <w:szCs w:val="28"/>
          <w:rtl/>
        </w:rPr>
        <w:t>كما يمكن تطبيق الذكاء الاصطناعي وتعلم الآلة في المحاكاة، وخطط التعافي والطوارئ.</w:t>
      </w:r>
    </w:p>
    <w:p w14:paraId="49D65D82"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rPr>
      </w:pPr>
      <w:r w:rsidRPr="00217F0D">
        <w:rPr>
          <w:rFonts w:ascii="Times New Roman" w:hAnsi="Times New Roman" w:cs="Simplified Arabic"/>
          <w:b/>
          <w:bCs/>
          <w:sz w:val="24"/>
          <w:szCs w:val="28"/>
          <w:rtl/>
        </w:rPr>
        <w:t>دراسة "</w:t>
      </w:r>
      <w:r w:rsidRPr="00217F0D">
        <w:rPr>
          <w:rFonts w:ascii="Times New Roman" w:hAnsi="Times New Roman" w:cs="Simplified Arabic"/>
          <w:b/>
          <w:bCs/>
          <w:sz w:val="24"/>
          <w:szCs w:val="28"/>
          <w:rtl/>
          <w:lang w:bidi="ar-EG"/>
        </w:rPr>
        <w:t>ليي</w:t>
      </w:r>
      <w:r w:rsidRPr="00217F0D">
        <w:rPr>
          <w:rFonts w:ascii="Times New Roman" w:hAnsi="Times New Roman" w:cs="Simplified Arabic"/>
          <w:b/>
          <w:bCs/>
          <w:sz w:val="24"/>
          <w:szCs w:val="28"/>
          <w:rtl/>
        </w:rPr>
        <w:t>" (</w:t>
      </w:r>
      <w:r w:rsidRPr="00217F0D">
        <w:rPr>
          <w:rFonts w:ascii="Times New Roman" w:hAnsi="Times New Roman" w:cs="Simplified Arabic"/>
          <w:b/>
          <w:bCs/>
          <w:sz w:val="24"/>
          <w:szCs w:val="28"/>
        </w:rPr>
        <w:t>Lee, 2020</w:t>
      </w:r>
      <w:r w:rsidRPr="00217F0D">
        <w:rPr>
          <w:rFonts w:ascii="Times New Roman" w:hAnsi="Times New Roman" w:cs="Simplified Arabic"/>
          <w:b/>
          <w:bCs/>
          <w:sz w:val="24"/>
          <w:szCs w:val="28"/>
          <w:rtl/>
        </w:rPr>
        <w:t>) بعنوان: " دور الذكاء الاصطناعي وإدارة المخاطر المؤسسية في تعزيز ريادة الأعمال المؤسسية وأداء الأعمال: أدلة من قطاع البنوك الكوري"</w:t>
      </w:r>
    </w:p>
    <w:p w14:paraId="3FCE2B8E"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هدفت الدراسة الحالية إلى الكشف عن تأثير الذكاء الاصطناعي، وإدارة </w:t>
      </w:r>
      <w:proofErr w:type="gramStart"/>
      <w:r w:rsidRPr="00217F0D">
        <w:rPr>
          <w:rFonts w:ascii="Times New Roman" w:hAnsi="Times New Roman" w:cs="Simplified Arabic"/>
          <w:sz w:val="24"/>
          <w:szCs w:val="28"/>
          <w:rtl/>
        </w:rPr>
        <w:t>مخاطر</w:t>
      </w:r>
      <w:proofErr w:type="gramEnd"/>
      <w:r w:rsidRPr="00217F0D">
        <w:rPr>
          <w:rFonts w:ascii="Times New Roman" w:hAnsi="Times New Roman" w:cs="Simplified Arabic"/>
          <w:sz w:val="24"/>
          <w:szCs w:val="28"/>
          <w:rtl/>
        </w:rPr>
        <w:t xml:space="preserve"> نظم المعلومات، وريادة الأعمال المؤسسية على أداء الأعمال في البنوك الكورية، وقد تكون مجتمع الدراسة من ال</w:t>
      </w:r>
      <w:r w:rsidRPr="00217F0D">
        <w:rPr>
          <w:rFonts w:ascii="Times New Roman" w:hAnsi="Times New Roman" w:cs="Simplified Arabic"/>
          <w:sz w:val="24"/>
          <w:szCs w:val="28"/>
          <w:rtl/>
          <w:lang w:bidi="ar-EG"/>
        </w:rPr>
        <w:t>موظفين في قطاع البنوك بكوريا</w:t>
      </w:r>
      <w:r w:rsidRPr="00217F0D">
        <w:rPr>
          <w:rFonts w:ascii="Times New Roman" w:hAnsi="Times New Roman" w:cs="Simplified Arabic"/>
          <w:sz w:val="24"/>
          <w:szCs w:val="28"/>
          <w:rtl/>
        </w:rPr>
        <w:t xml:space="preserve">، بينما اشتملت عينة الدراسة على (191) موظف، وقد تبنت الدراسة المنهج الوصفي باستخدام الأسلوب المستعرض، كما استعانت الدراسة بالاستبانة، وقد توصلت هذه الدراسة إلى العديد من النتائج من أهمها: </w:t>
      </w:r>
    </w:p>
    <w:p w14:paraId="6369AC91" w14:textId="77777777" w:rsidR="0099486D" w:rsidRPr="00217F0D" w:rsidRDefault="0099486D" w:rsidP="0099486D">
      <w:pPr>
        <w:pStyle w:val="a7"/>
        <w:numPr>
          <w:ilvl w:val="0"/>
          <w:numId w:val="13"/>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lastRenderedPageBreak/>
        <w:t xml:space="preserve">وجود تأثير إيجابي لتطبيقات الذكاء الاصطناعي، مثل (التعلم الآلي، وتخطيط الذكاء الاصطناعي، وتمثيل المعرفة، والاستدلال) في تعزيز ممارسات إدارة </w:t>
      </w:r>
      <w:proofErr w:type="gramStart"/>
      <w:r w:rsidRPr="00217F0D">
        <w:rPr>
          <w:rFonts w:ascii="Times New Roman" w:hAnsi="Times New Roman" w:cs="Simplified Arabic"/>
          <w:sz w:val="24"/>
          <w:szCs w:val="28"/>
          <w:rtl/>
          <w:lang w:bidi="ar-EG"/>
        </w:rPr>
        <w:t>مخاطر</w:t>
      </w:r>
      <w:proofErr w:type="gramEnd"/>
      <w:r w:rsidRPr="00217F0D">
        <w:rPr>
          <w:rFonts w:ascii="Times New Roman" w:hAnsi="Times New Roman" w:cs="Simplified Arabic"/>
          <w:sz w:val="24"/>
          <w:szCs w:val="28"/>
          <w:rtl/>
          <w:lang w:bidi="ar-EG"/>
        </w:rPr>
        <w:t xml:space="preserve"> نظم المعلومات.</w:t>
      </w:r>
    </w:p>
    <w:p w14:paraId="680E298A" w14:textId="77777777" w:rsidR="0099486D" w:rsidRPr="00217F0D" w:rsidRDefault="0099486D" w:rsidP="0099486D">
      <w:pPr>
        <w:pStyle w:val="a7"/>
        <w:numPr>
          <w:ilvl w:val="0"/>
          <w:numId w:val="13"/>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وجود تأثير إيجابي لعوامل إدارة </w:t>
      </w:r>
      <w:proofErr w:type="gramStart"/>
      <w:r w:rsidRPr="00217F0D">
        <w:rPr>
          <w:rFonts w:ascii="Times New Roman" w:hAnsi="Times New Roman" w:cs="Simplified Arabic"/>
          <w:sz w:val="24"/>
          <w:szCs w:val="28"/>
          <w:rtl/>
          <w:lang w:bidi="ar-EG"/>
        </w:rPr>
        <w:t>مخاطر</w:t>
      </w:r>
      <w:proofErr w:type="gramEnd"/>
      <w:r w:rsidRPr="00217F0D">
        <w:rPr>
          <w:rFonts w:ascii="Times New Roman" w:hAnsi="Times New Roman" w:cs="Simplified Arabic"/>
          <w:sz w:val="24"/>
          <w:szCs w:val="28"/>
          <w:rtl/>
          <w:lang w:bidi="ar-EG"/>
        </w:rPr>
        <w:t xml:space="preserve"> نظم المعلومات، مثل (استراتيجية المنظمة، وهيكل المنظمة، والثقة، والموارد) في تعزيز أنشطة ريادة الأعمال المؤسسية في قطاع البنوك في كوريا.</w:t>
      </w:r>
    </w:p>
    <w:p w14:paraId="025C7E6F"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وأوصت الدراسة بالعديد من التوصيات أهمها يجب على القطاع المصرفي الكوري دمج تقنيات الذكاء الاصطناعي المختلفة للتعامل مع إدارة المخاطر، وإدخال العوامل الحاسمة لإدارة المخاطر لتعزيز ريادة الأعمال.</w:t>
      </w:r>
    </w:p>
    <w:bookmarkEnd w:id="77"/>
    <w:p w14:paraId="316B1FFF"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b/>
          <w:bCs/>
          <w:sz w:val="24"/>
          <w:szCs w:val="28"/>
          <w:rtl/>
          <w:lang w:bidi="ar-EG"/>
        </w:rPr>
        <w:t>دراسة منصور وآخرون (2017) بعنوان "تأثير تكنولوجيا المعلومات والنظم الخبيرة على إدارة الأزمات: دراسة على شركة مصر للطيران"</w:t>
      </w:r>
    </w:p>
    <w:p w14:paraId="75B751E7"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هدفت الدراسة إلى التعرف على مدى توافر العناصر الأساسية لإدارة الأزمات؛ والكشف عن العلاقة بين تكنولوجيا المعلومات والنظم الخبيرة وفعالية إدارة الأزمات، وقد تكون مجتمع الدراسة من العاملين بإدارة الأزمات في شركة مصر للطيران، واشتملت عينة الدراسة على (60) عامل في جمهورية مصر العربية، واستخدمت الدراسة المنهج الوصفي التحليلي كمنهج للدراسة، واستعانت الدراسة بقائمة الاستقصاء كأداة للدراسة، وقد توصلت الدراسة إلى العديد من النتائج أهمها:</w:t>
      </w:r>
    </w:p>
    <w:p w14:paraId="14CDFAB7" w14:textId="77777777" w:rsidR="0099486D" w:rsidRPr="00217F0D" w:rsidRDefault="0099486D" w:rsidP="0099486D">
      <w:pPr>
        <w:pStyle w:val="a7"/>
        <w:numPr>
          <w:ilvl w:val="0"/>
          <w:numId w:val="14"/>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جاءت درجة توافر العناصر الأساسية لإدارة الأزمات بمستوى مرتفع، وتمثلت عناصر إدارة الأزمات في: (ثقافة الاستعداد، وفريق إدارة الأزمات، والتنسيق، والتنبؤ والإنذار المبكر، والمحاكاة للأزمات، والتدريب). </w:t>
      </w:r>
    </w:p>
    <w:p w14:paraId="3D17F242" w14:textId="77777777" w:rsidR="0099486D" w:rsidRPr="00217F0D" w:rsidRDefault="0099486D" w:rsidP="0099486D">
      <w:pPr>
        <w:pStyle w:val="a7"/>
        <w:numPr>
          <w:ilvl w:val="0"/>
          <w:numId w:val="14"/>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وجود علاقة طردية دالة معنويًا بين تكنولوجيا المعلومات والنظم الخبيرة وفعالية إدارة الأزمات. </w:t>
      </w:r>
    </w:p>
    <w:p w14:paraId="5AB59528"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sz w:val="24"/>
          <w:szCs w:val="28"/>
          <w:rtl/>
          <w:lang w:bidi="ar-EG"/>
        </w:rPr>
        <w:t>وقد أوصت الدراسة بالعديد من التوصيات أهمها ضرورة تدريب العاملين للتعامل مع الأزمات بكفاءة وفعالية باستخدام التقنيات الحديثة، كما ينبغي إن تشمل إدارة الأزمات على أقسام أخرى تقلل من الضغط على الإدارة كأقسام منبثقة من إدارة الأزمات وتشمل على قسم الأزمات والطوارئ.</w:t>
      </w:r>
      <w:r w:rsidRPr="00217F0D">
        <w:rPr>
          <w:rFonts w:ascii="Times New Roman" w:hAnsi="Times New Roman" w:cs="Simplified Arabic"/>
          <w:b/>
          <w:bCs/>
          <w:sz w:val="24"/>
          <w:szCs w:val="28"/>
          <w:rtl/>
          <w:lang w:bidi="ar-EG"/>
        </w:rPr>
        <w:t xml:space="preserve"> </w:t>
      </w:r>
    </w:p>
    <w:p w14:paraId="03280ECE" w14:textId="77777777" w:rsidR="0099486D" w:rsidRPr="00EA18B8" w:rsidRDefault="0099486D" w:rsidP="0099486D">
      <w:pPr>
        <w:spacing w:before="120" w:after="120" w:line="240" w:lineRule="auto"/>
        <w:jc w:val="both"/>
        <w:outlineLvl w:val="1"/>
        <w:rPr>
          <w:rFonts w:ascii="Times New Roman" w:hAnsi="Times New Roman" w:cs="Simplified Arabic"/>
          <w:b/>
          <w:bCs/>
          <w:color w:val="000000" w:themeColor="text1"/>
          <w:sz w:val="24"/>
          <w:szCs w:val="28"/>
          <w:rtl/>
        </w:rPr>
      </w:pPr>
      <w:bookmarkStart w:id="78" w:name="_Toc182129072"/>
      <w:r w:rsidRPr="00EA18B8">
        <w:rPr>
          <w:rFonts w:ascii="Times New Roman" w:hAnsi="Times New Roman" w:cs="Simplified Arabic" w:hint="cs"/>
          <w:b/>
          <w:bCs/>
          <w:color w:val="000000" w:themeColor="text1"/>
          <w:sz w:val="24"/>
          <w:szCs w:val="28"/>
          <w:rtl/>
        </w:rPr>
        <w:t xml:space="preserve">2.1.2 </w:t>
      </w:r>
      <w:r w:rsidRPr="00EA18B8">
        <w:rPr>
          <w:rFonts w:ascii="Times New Roman" w:hAnsi="Times New Roman" w:cs="Simplified Arabic"/>
          <w:b/>
          <w:bCs/>
          <w:color w:val="000000" w:themeColor="text1"/>
          <w:sz w:val="24"/>
          <w:szCs w:val="28"/>
          <w:rtl/>
        </w:rPr>
        <w:t>المحور الثاني: دراسات تناولت دور تطبيقات الذكاء الاصطناعي في تعزيز جودة اتخاذ القرارات الاستراتيجية في المؤسسات</w:t>
      </w:r>
      <w:bookmarkEnd w:id="78"/>
      <w:r w:rsidRPr="00EA18B8">
        <w:rPr>
          <w:rFonts w:ascii="Times New Roman" w:hAnsi="Times New Roman" w:cs="Simplified Arabic"/>
          <w:b/>
          <w:bCs/>
          <w:color w:val="000000" w:themeColor="text1"/>
          <w:sz w:val="24"/>
          <w:szCs w:val="28"/>
          <w:rtl/>
        </w:rPr>
        <w:t xml:space="preserve"> </w:t>
      </w:r>
    </w:p>
    <w:p w14:paraId="32CC9E33"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rPr>
      </w:pPr>
      <w:r w:rsidRPr="00217F0D">
        <w:rPr>
          <w:rFonts w:ascii="Times New Roman" w:hAnsi="Times New Roman" w:cs="Simplified Arabic"/>
          <w:b/>
          <w:bCs/>
          <w:sz w:val="24"/>
          <w:szCs w:val="28"/>
          <w:rtl/>
        </w:rPr>
        <w:t>دراسة "</w:t>
      </w:r>
      <w:proofErr w:type="spellStart"/>
      <w:r w:rsidRPr="00217F0D">
        <w:rPr>
          <w:rFonts w:ascii="Times New Roman" w:hAnsi="Times New Roman" w:cs="Simplified Arabic"/>
          <w:b/>
          <w:bCs/>
          <w:sz w:val="24"/>
          <w:szCs w:val="28"/>
          <w:rtl/>
          <w:lang w:bidi="ar-EG"/>
        </w:rPr>
        <w:t>نيروخ</w:t>
      </w:r>
      <w:proofErr w:type="spellEnd"/>
      <w:r w:rsidRPr="00217F0D">
        <w:rPr>
          <w:rFonts w:ascii="Times New Roman" w:hAnsi="Times New Roman" w:cs="Simplified Arabic"/>
          <w:b/>
          <w:bCs/>
          <w:sz w:val="24"/>
          <w:szCs w:val="28"/>
          <w:rtl/>
          <w:lang w:bidi="ar-EG"/>
        </w:rPr>
        <w:t xml:space="preserve"> وآخرون</w:t>
      </w:r>
      <w:r w:rsidRPr="00217F0D">
        <w:rPr>
          <w:rFonts w:ascii="Times New Roman" w:hAnsi="Times New Roman" w:cs="Simplified Arabic"/>
          <w:b/>
          <w:bCs/>
          <w:sz w:val="24"/>
          <w:szCs w:val="28"/>
          <w:rtl/>
        </w:rPr>
        <w:t>" (</w:t>
      </w:r>
      <w:proofErr w:type="spellStart"/>
      <w:r w:rsidRPr="00217F0D">
        <w:rPr>
          <w:rFonts w:ascii="Times New Roman" w:hAnsi="Times New Roman" w:cs="Simplified Arabic"/>
          <w:b/>
          <w:bCs/>
          <w:color w:val="222222"/>
          <w:sz w:val="24"/>
          <w:szCs w:val="28"/>
          <w:shd w:val="clear" w:color="auto" w:fill="FFFFFF"/>
        </w:rPr>
        <w:t>Neiroukh</w:t>
      </w:r>
      <w:proofErr w:type="spellEnd"/>
      <w:r w:rsidRPr="00217F0D">
        <w:rPr>
          <w:rFonts w:ascii="Times New Roman" w:hAnsi="Times New Roman" w:cs="Simplified Arabic"/>
          <w:b/>
          <w:bCs/>
          <w:sz w:val="24"/>
          <w:szCs w:val="28"/>
        </w:rPr>
        <w:t xml:space="preserve"> et al., 2024</w:t>
      </w:r>
      <w:r w:rsidRPr="00217F0D">
        <w:rPr>
          <w:rFonts w:ascii="Times New Roman" w:hAnsi="Times New Roman" w:cs="Simplified Arabic"/>
          <w:b/>
          <w:bCs/>
          <w:sz w:val="24"/>
          <w:szCs w:val="28"/>
          <w:rtl/>
        </w:rPr>
        <w:t xml:space="preserve">) بعنوان: "قدرة الذكاء الاصطناعي والأداء التنظيمي: كشف آليات الوساطة في عمليات اتخاذ القرار" </w:t>
      </w:r>
    </w:p>
    <w:p w14:paraId="6EDDC831"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هدفت الدراسة الحالية إلى الكشف عن تأثير تطبيق الذكاء الاصطناعي على الأداء التنظيمي، وفحص تأثير تطبيق الذكاء الاصطناعي على سرعة وجودة عمليات اتخاذ القرار في الشركات التركية، وقد تكون مجتمع الدراسة من جميع أعضاء الإدارة والرؤساء التنفيذيين العاملين في (627) شركة ممثلة برؤسائها التنفيذيين وأعضاء الإدارة العليا، بينما اشتملت عينة الدراسة على (230) عضو إدارة عليا ومدير تنفيذي </w:t>
      </w:r>
      <w:r w:rsidRPr="00217F0D">
        <w:rPr>
          <w:rFonts w:ascii="Times New Roman" w:hAnsi="Times New Roman" w:cs="Simplified Arabic"/>
          <w:sz w:val="24"/>
          <w:szCs w:val="28"/>
          <w:rtl/>
        </w:rPr>
        <w:lastRenderedPageBreak/>
        <w:t xml:space="preserve">في (111) شركة، وقد تبنت الدراسة المنهج </w:t>
      </w:r>
      <w:r w:rsidRPr="00217F0D">
        <w:rPr>
          <w:rFonts w:ascii="Times New Roman" w:hAnsi="Times New Roman" w:cs="Simplified Arabic"/>
          <w:sz w:val="24"/>
          <w:szCs w:val="28"/>
          <w:rtl/>
          <w:lang w:bidi="ar-EG"/>
        </w:rPr>
        <w:t>المسحي</w:t>
      </w:r>
      <w:r w:rsidRPr="00217F0D">
        <w:rPr>
          <w:rFonts w:ascii="Times New Roman" w:hAnsi="Times New Roman" w:cs="Simplified Arabic"/>
          <w:sz w:val="24"/>
          <w:szCs w:val="28"/>
          <w:rtl/>
        </w:rPr>
        <w:t>، كما استعانت الدراسة بالاستبانة كأداة للدراسة، وقد توصلت هذه الدراسة إلى العديد من النتائج من أهمها:</w:t>
      </w:r>
    </w:p>
    <w:p w14:paraId="4D560373" w14:textId="77777777" w:rsidR="0099486D" w:rsidRPr="00217F0D" w:rsidRDefault="0099486D" w:rsidP="0099486D">
      <w:pPr>
        <w:pStyle w:val="a7"/>
        <w:numPr>
          <w:ilvl w:val="0"/>
          <w:numId w:val="15"/>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تأثير إيجابي لدمج تطبيقات الذكاء الاصطناعي على تحسين الأداء التنظيمي، حيث </w:t>
      </w:r>
      <w:proofErr w:type="gramStart"/>
      <w:r w:rsidRPr="00217F0D">
        <w:rPr>
          <w:rFonts w:ascii="Times New Roman" w:hAnsi="Times New Roman" w:cs="Simplified Arabic"/>
          <w:sz w:val="24"/>
          <w:szCs w:val="28"/>
          <w:rtl/>
          <w:lang w:bidi="ar-EG"/>
        </w:rPr>
        <w:t>أنها</w:t>
      </w:r>
      <w:proofErr w:type="gramEnd"/>
      <w:r w:rsidRPr="00217F0D">
        <w:rPr>
          <w:rFonts w:ascii="Times New Roman" w:hAnsi="Times New Roman" w:cs="Simplified Arabic"/>
          <w:sz w:val="24"/>
          <w:szCs w:val="28"/>
          <w:rtl/>
          <w:lang w:bidi="ar-EG"/>
        </w:rPr>
        <w:t xml:space="preserve"> عززت من أتمتة المهام الروتينية، وتحليل مجموعات ضخمة من البيانات للحصول تساهم في تحقيق الأهداف التنظيمية، وتوقع اتجاهات السوق، مما يعزز من التميز التشغيلي والقدرة على حل المشكلات والابتكار، والتكيف مع التغييرات في السوق.</w:t>
      </w:r>
    </w:p>
    <w:p w14:paraId="77CF3228" w14:textId="77777777" w:rsidR="0099486D" w:rsidRPr="00217F0D" w:rsidRDefault="0099486D" w:rsidP="0099486D">
      <w:pPr>
        <w:pStyle w:val="a7"/>
        <w:numPr>
          <w:ilvl w:val="0"/>
          <w:numId w:val="15"/>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وجود تأثير إيجابي لدمج تطبيقات الذكاء الاصطناعي على زيادة سرعة وجودة عمليات اتخاذ القرار الشركات التركية، وذلك من خلال قدرة خوارزميات تطبيقات الذكاء الاصطناعي مثل التعلم الالي والبيانات الضخمة والأنظمة الخبيرة على تحليل كميات هائلة من البيانات دون تحيز في وقت قصير، مما يوفر رؤى تمكن أصحاب القرار من سرعة وزيادة جودة القرارات الاستراتيجية في المؤسسة.</w:t>
      </w:r>
    </w:p>
    <w:p w14:paraId="62C43180" w14:textId="77777777" w:rsidR="0099486D" w:rsidRPr="00217F0D" w:rsidRDefault="0099486D" w:rsidP="0099486D">
      <w:pPr>
        <w:pStyle w:val="a7"/>
        <w:numPr>
          <w:ilvl w:val="0"/>
          <w:numId w:val="15"/>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 وجود تأثير إيجابي لزيادة سرعة وجودة عمليات صنع القرار على تحسين الأداء التنظيمي وتحسين المرونة والاستجابة السريعة في البيئة التنافسية الحالية، واتخاذ قرارات استراتيجية استباقية ذات جودة عالية، وتقليل المخاطر، وتحسين الإنتاجية.</w:t>
      </w:r>
    </w:p>
    <w:p w14:paraId="1BABD6D7"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وأوصت الدراسة بالعديد من التوصيات أهمها إجراء المزيد من الأبحاث المستقبلية التي تتبني المنهج الطولي أو الأساليب التجريبية لفحص كيفية تأثير الطبيعة الديناميكية لقدرات الذكاء الاصطناعي على اتخاذ القرار والأداء التنظيمي.</w:t>
      </w:r>
    </w:p>
    <w:p w14:paraId="2A5DB9B1"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b/>
          <w:bCs/>
          <w:sz w:val="24"/>
          <w:szCs w:val="28"/>
          <w:rtl/>
          <w:lang w:bidi="ar-EG"/>
        </w:rPr>
        <w:t xml:space="preserve">دراسة </w:t>
      </w:r>
      <w:proofErr w:type="spellStart"/>
      <w:r w:rsidRPr="00217F0D">
        <w:rPr>
          <w:rFonts w:ascii="Times New Roman" w:hAnsi="Times New Roman" w:cs="Simplified Arabic"/>
          <w:b/>
          <w:bCs/>
          <w:sz w:val="24"/>
          <w:szCs w:val="28"/>
          <w:rtl/>
          <w:lang w:bidi="ar-EG"/>
        </w:rPr>
        <w:t>الرميمه</w:t>
      </w:r>
      <w:proofErr w:type="spellEnd"/>
      <w:r w:rsidRPr="00217F0D">
        <w:rPr>
          <w:rFonts w:ascii="Times New Roman" w:hAnsi="Times New Roman" w:cs="Simplified Arabic"/>
          <w:b/>
          <w:bCs/>
          <w:sz w:val="24"/>
          <w:szCs w:val="28"/>
          <w:rtl/>
          <w:lang w:bidi="ar-EG"/>
        </w:rPr>
        <w:t xml:space="preserve"> </w:t>
      </w:r>
      <w:proofErr w:type="spellStart"/>
      <w:r w:rsidRPr="00217F0D">
        <w:rPr>
          <w:rFonts w:ascii="Times New Roman" w:hAnsi="Times New Roman" w:cs="Simplified Arabic"/>
          <w:b/>
          <w:bCs/>
          <w:sz w:val="24"/>
          <w:szCs w:val="28"/>
          <w:rtl/>
          <w:lang w:bidi="ar-EG"/>
        </w:rPr>
        <w:t>والحكيمي</w:t>
      </w:r>
      <w:proofErr w:type="spellEnd"/>
      <w:r w:rsidRPr="00217F0D">
        <w:rPr>
          <w:rFonts w:ascii="Times New Roman" w:hAnsi="Times New Roman" w:cs="Simplified Arabic"/>
          <w:b/>
          <w:bCs/>
          <w:sz w:val="24"/>
          <w:szCs w:val="28"/>
          <w:rtl/>
          <w:lang w:bidi="ar-EG"/>
        </w:rPr>
        <w:t xml:space="preserve"> (2024) بعنوان "تكنولوجيا المعلومات وأثرها في جودة القرارات الاستراتيجية: دراسة ميدانية في البنوك اليمينة" </w:t>
      </w:r>
    </w:p>
    <w:p w14:paraId="68A98EFE"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هدفت الدراسة إلى التعرف على مستوى جودة القرارات الاستراتيجية في البنوك اليمنية؛ والتعرف على مستوى استخدام تكنولوجيا المعلومات في البنوك اليمنية؛ والكشف عن أثر دال إحصائيًا لتكنولوجيا المعلومات وجودة القرارات الاستراتيجية؛ والكشف عن فروق دالة إحصائيًا حول جودة القرارات الاستراتيجية تعزى لمتغير (النوع، والعمر، والمؤهل، والمسمى الوظيفي، وسنوات الخدمة)</w:t>
      </w:r>
      <w:r w:rsidRPr="00217F0D">
        <w:rPr>
          <w:rFonts w:ascii="Times New Roman" w:hAnsi="Times New Roman" w:cs="Simplified Arabic"/>
          <w:b/>
          <w:bCs/>
          <w:sz w:val="24"/>
          <w:szCs w:val="28"/>
          <w:rtl/>
          <w:lang w:bidi="ar-EG"/>
        </w:rPr>
        <w:t>،</w:t>
      </w:r>
      <w:r w:rsidRPr="00217F0D">
        <w:rPr>
          <w:rFonts w:ascii="Times New Roman" w:hAnsi="Times New Roman" w:cs="Simplified Arabic"/>
          <w:sz w:val="24"/>
          <w:szCs w:val="28"/>
          <w:rtl/>
          <w:lang w:bidi="ar-EG"/>
        </w:rPr>
        <w:t xml:space="preserve"> وقد تكون مجتمع الدراسة من العاملين في الإدارات العليا من قيادات البنوك اليمنية</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واشتملت عينة الدراسة على (310) عامل إداري باليمن، واستخدمت الدراسة المنهج الوصفي التحليلي كمنهج للدراسة، كما استعانت بالاستبانة كأداة للدراسة، وقد توصلت الدراسة إلى العديد من النتائج أهمها:</w:t>
      </w:r>
    </w:p>
    <w:p w14:paraId="4BDFA25B" w14:textId="77777777" w:rsidR="0099486D" w:rsidRPr="00217F0D" w:rsidRDefault="0099486D" w:rsidP="0099486D">
      <w:pPr>
        <w:pStyle w:val="a7"/>
        <w:numPr>
          <w:ilvl w:val="0"/>
          <w:numId w:val="16"/>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مستوى مرتفع لتكنولوجيا المعلومات، وقد اشتملت على الأبعاد التالية: (بُعد المورد البشري، وبُعد الأجهزة والمعدات، وبُعد شبكة الاتصالات، وبُعد البرمجيات، وبُعد قواعد البيانات، وبُعد أمن المعلومات)، وأوضحت النتائج أن البنوك اليمنية تقوم بتحديث برامج الحماية من الأخطار الداخلية والخارجية بشكل مستمر لتعزيز أمن المعلومات، كما تولي البنوك اهتمامًا بالأجهزة والمعدات وتقوم </w:t>
      </w:r>
      <w:r w:rsidRPr="00217F0D">
        <w:rPr>
          <w:rFonts w:ascii="Times New Roman" w:hAnsi="Times New Roman" w:cs="Simplified Arabic"/>
          <w:sz w:val="24"/>
          <w:szCs w:val="28"/>
          <w:rtl/>
          <w:lang w:bidi="ar-EG"/>
        </w:rPr>
        <w:lastRenderedPageBreak/>
        <w:t xml:space="preserve">بتحديثها باستمرار للحصول على الأداء الجيد وجودة المخرجات مما يؤدي إلى تحسين الأداء التنظيمي وهذا بدورة يؤدي إلى تحسين جودة القرارات الاستراتيجية. </w:t>
      </w:r>
    </w:p>
    <w:p w14:paraId="5D644F1B" w14:textId="77777777" w:rsidR="0099486D" w:rsidRPr="00217F0D" w:rsidRDefault="0099486D" w:rsidP="0099486D">
      <w:pPr>
        <w:pStyle w:val="a7"/>
        <w:numPr>
          <w:ilvl w:val="0"/>
          <w:numId w:val="16"/>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جاءت درجة جودة القرارات الاستراتيجية بدرجة عالية، وتمثلت الأبعاد في الآتي: (بُعد فاعلية القرارات الاستراتيجية، وبُعد قبول القرارات الاستراتيجية، وبُعد ملاءمة القرارات الاستراتيجية). </w:t>
      </w:r>
    </w:p>
    <w:p w14:paraId="6C3B94AD" w14:textId="77777777" w:rsidR="0099486D" w:rsidRPr="00217F0D" w:rsidRDefault="0099486D" w:rsidP="0099486D">
      <w:pPr>
        <w:pStyle w:val="a7"/>
        <w:numPr>
          <w:ilvl w:val="0"/>
          <w:numId w:val="16"/>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أثر إيجابي دال إحصائيًا بين ممارسة تكنولوجيا المعلومات وجودة القرارات الاستراتيجية. </w:t>
      </w:r>
    </w:p>
    <w:p w14:paraId="44C390D5" w14:textId="77777777" w:rsidR="0099486D" w:rsidRPr="00217F0D" w:rsidRDefault="0099486D" w:rsidP="0099486D">
      <w:pPr>
        <w:pStyle w:val="a7"/>
        <w:numPr>
          <w:ilvl w:val="0"/>
          <w:numId w:val="16"/>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فروق دالة إحصائيًا حول جودة القرارات الاستراتيجية تعزى لمتغير (النوع، والمسمى الوظيفي، وسنوات الخدمة) لصالح الذكور لمتغير النوع الاجتماعي، وللمسمى الوظيفي لصالح وظيفة نائب مدير إدارة، وفيما يتعلق بمتغير عدد سنوت الخدمة فجاءت الفروق لمن خبرتهم ما بين عشر سنوات لعشرون سنة. </w:t>
      </w:r>
    </w:p>
    <w:p w14:paraId="1D980915" w14:textId="77777777" w:rsidR="0099486D" w:rsidRPr="00217F0D" w:rsidRDefault="0099486D" w:rsidP="0099486D">
      <w:pPr>
        <w:pStyle w:val="a7"/>
        <w:numPr>
          <w:ilvl w:val="0"/>
          <w:numId w:val="16"/>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عدم وجود فروق دالة إحصائيًا حول جودة القرارات الاستراتيجية تعزى لمتغير العمر، والمؤهل. </w:t>
      </w:r>
    </w:p>
    <w:p w14:paraId="6CA12BF7"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وقد أوصت الدراسة بالعديد من التوصيات أهمها ضرورة دعم وتعزيز كل ما يؤدي إلى جودة القرارات الاستراتيجي لما لها من دور كبير في زيادة أرباح البنوك، كما يجب الاستمرارية في استخدام ومواكبة تكنولوجيا المعلومات في البنوك، ولا بُد من زيادة الاهتمام بالمورد البشري من تأهيل وتدريب لاستخدام كل ما هو حديث في مجال تكنولوجيا المعلومات، وهذا بدوره يزيد من جودة القرارات الاستراتيجية.</w:t>
      </w:r>
    </w:p>
    <w:p w14:paraId="7E208B8D"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rPr>
      </w:pPr>
      <w:bookmarkStart w:id="79" w:name="_Hlk179974138"/>
      <w:r w:rsidRPr="00217F0D">
        <w:rPr>
          <w:rFonts w:ascii="Times New Roman" w:hAnsi="Times New Roman" w:cs="Simplified Arabic"/>
          <w:b/>
          <w:bCs/>
          <w:sz w:val="24"/>
          <w:szCs w:val="28"/>
          <w:rtl/>
        </w:rPr>
        <w:t>دراسة "</w:t>
      </w:r>
      <w:proofErr w:type="spellStart"/>
      <w:r w:rsidRPr="00217F0D">
        <w:rPr>
          <w:rFonts w:ascii="Times New Roman" w:hAnsi="Times New Roman" w:cs="Simplified Arabic"/>
          <w:b/>
          <w:bCs/>
          <w:sz w:val="24"/>
          <w:szCs w:val="28"/>
          <w:rtl/>
        </w:rPr>
        <w:t>كاجوا</w:t>
      </w:r>
      <w:proofErr w:type="spellEnd"/>
      <w:r w:rsidRPr="00217F0D">
        <w:rPr>
          <w:rFonts w:ascii="Times New Roman" w:hAnsi="Times New Roman" w:cs="Simplified Arabic"/>
          <w:b/>
          <w:bCs/>
          <w:sz w:val="24"/>
          <w:szCs w:val="28"/>
          <w:rtl/>
        </w:rPr>
        <w:t xml:space="preserve"> وآخرون" (</w:t>
      </w:r>
      <w:r w:rsidRPr="00217F0D">
        <w:rPr>
          <w:rFonts w:ascii="Times New Roman" w:hAnsi="Times New Roman" w:cs="Simplified Arabic"/>
          <w:b/>
          <w:bCs/>
          <w:sz w:val="24"/>
          <w:szCs w:val="28"/>
        </w:rPr>
        <w:t>Kaggwa, et al, 2024</w:t>
      </w:r>
      <w:r w:rsidRPr="00217F0D">
        <w:rPr>
          <w:rFonts w:ascii="Times New Roman" w:hAnsi="Times New Roman" w:cs="Simplified Arabic"/>
          <w:b/>
          <w:bCs/>
          <w:sz w:val="24"/>
          <w:szCs w:val="28"/>
          <w:rtl/>
        </w:rPr>
        <w:t>) بعنوان: " الذكاء الاصطناعي في اتخاذ القرارات: تحويل استراتيجيات الأعمال</w:t>
      </w:r>
      <w:r w:rsidRPr="00217F0D">
        <w:rPr>
          <w:rFonts w:ascii="Times New Roman" w:hAnsi="Times New Roman" w:cs="Simplified Arabic"/>
          <w:b/>
          <w:bCs/>
          <w:sz w:val="24"/>
          <w:szCs w:val="28"/>
        </w:rPr>
        <w:t xml:space="preserve"> </w:t>
      </w:r>
      <w:r w:rsidRPr="00217F0D">
        <w:rPr>
          <w:rFonts w:ascii="Times New Roman" w:hAnsi="Times New Roman" w:cs="Simplified Arabic"/>
          <w:b/>
          <w:bCs/>
          <w:sz w:val="24"/>
          <w:szCs w:val="28"/>
          <w:rtl/>
        </w:rPr>
        <w:t>"</w:t>
      </w:r>
    </w:p>
    <w:p w14:paraId="4196A4EC"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هدفت الدراسة الحالية إلى التعرف على تأثير الذكاء الاصطناعي</w:t>
      </w:r>
      <w:r w:rsidRPr="00217F0D">
        <w:rPr>
          <w:rFonts w:ascii="Times New Roman" w:hAnsi="Times New Roman" w:cs="Simplified Arabic"/>
          <w:sz w:val="24"/>
          <w:szCs w:val="28"/>
        </w:rPr>
        <w:t xml:space="preserve"> </w:t>
      </w:r>
      <w:r w:rsidRPr="00217F0D">
        <w:rPr>
          <w:rFonts w:ascii="Times New Roman" w:hAnsi="Times New Roman" w:cs="Simplified Arabic"/>
          <w:sz w:val="24"/>
          <w:szCs w:val="28"/>
          <w:rtl/>
        </w:rPr>
        <w:t xml:space="preserve">على اتخاذ القرارات الاستراتيجية في الأعمال، والتعرف على أثر دمج الذكاء الاصطناعي في إدارة الأعمال، وتأثيره على مقاييس الأداء المؤسسي، وإمكاناته في تعزيز الممارسات التجارية الشاملة، وقد تبنت الدراسة المنهج الوثائقي القائم على المراجعة المنهجية للأدبيات ذات صلة، وقد توصلت هذه الدراسة إلى العديد من النتائج من أهمها: </w:t>
      </w:r>
    </w:p>
    <w:p w14:paraId="4B41BF96" w14:textId="77777777" w:rsidR="0099486D" w:rsidRPr="00217F0D" w:rsidRDefault="0099486D" w:rsidP="0099486D">
      <w:pPr>
        <w:pStyle w:val="a7"/>
        <w:numPr>
          <w:ilvl w:val="0"/>
          <w:numId w:val="17"/>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وجود تأثير إيجابي وفعال للذكاء الاصطناعي على عملية اتخاذ القرارات الاستراتيجية في الأعمال؛ حيث يسهل اعتماد أنظمة الذكاء الاصطناعي نهجًا أكثر اطلاعًا واستراتيجية في اتخاذ القرارات، من خلال الاستفادة من تحليلات البيانات وتعلم الآلة لتوفير رؤى كانت غير متاحة سابقًا.</w:t>
      </w:r>
    </w:p>
    <w:p w14:paraId="345FACC4" w14:textId="77777777" w:rsidR="0099486D" w:rsidRPr="00217F0D" w:rsidRDefault="0099486D" w:rsidP="0099486D">
      <w:pPr>
        <w:pStyle w:val="a7"/>
        <w:numPr>
          <w:ilvl w:val="0"/>
          <w:numId w:val="17"/>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sz w:val="24"/>
          <w:szCs w:val="28"/>
          <w:rtl/>
          <w:lang w:bidi="ar-EG"/>
        </w:rPr>
        <w:t xml:space="preserve">وجود تأثير إيجابي وفعال لدماج الذكاء الاصطناعي في استراتيجيات </w:t>
      </w:r>
      <w:proofErr w:type="spellStart"/>
      <w:r w:rsidRPr="00217F0D">
        <w:rPr>
          <w:rFonts w:ascii="Times New Roman" w:hAnsi="Times New Roman" w:cs="Simplified Arabic"/>
          <w:sz w:val="24"/>
          <w:szCs w:val="28"/>
          <w:rtl/>
          <w:lang w:bidi="ar-EG"/>
        </w:rPr>
        <w:t>الأعمالح</w:t>
      </w:r>
      <w:proofErr w:type="spellEnd"/>
      <w:r w:rsidRPr="00217F0D">
        <w:rPr>
          <w:rFonts w:ascii="Times New Roman" w:hAnsi="Times New Roman" w:cs="Simplified Arabic"/>
          <w:sz w:val="24"/>
          <w:szCs w:val="28"/>
          <w:rtl/>
          <w:lang w:bidi="ar-EG"/>
        </w:rPr>
        <w:t xml:space="preserve"> حيث يظهر إمكانيات كبيرة في تحسين مقاييس الأداء المؤسسي وتعزيز الممارسات التجارية</w:t>
      </w:r>
      <w:r w:rsidRPr="00217F0D">
        <w:rPr>
          <w:rFonts w:ascii="Times New Roman" w:hAnsi="Times New Roman" w:cs="Simplified Arabic"/>
          <w:sz w:val="24"/>
          <w:szCs w:val="28"/>
          <w:rtl/>
        </w:rPr>
        <w:t xml:space="preserve"> المستدامة ومرونة الأعمال.</w:t>
      </w:r>
    </w:p>
    <w:p w14:paraId="5573BBC9" w14:textId="77777777" w:rsidR="0099486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وأوصت الدراسة بالعديد من التوصيات أهمها دمج الذكاء الاصطناعي في ممارسات الأعمال المعقدة، مع الأخذ في الاعتبار ضرورة توافق الذكاء الاصطناعي مع القيم الأساسية والأهداف الاستراتيجية للشركات.</w:t>
      </w:r>
    </w:p>
    <w:p w14:paraId="53F7ED07"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p>
    <w:bookmarkEnd w:id="79"/>
    <w:p w14:paraId="694D0BAB"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b/>
          <w:bCs/>
          <w:sz w:val="24"/>
          <w:szCs w:val="28"/>
          <w:rtl/>
          <w:lang w:bidi="ar-EG"/>
        </w:rPr>
        <w:lastRenderedPageBreak/>
        <w:t>دراسة آل عزام وآل ظفرة (2023) بعنوان "أثر تطبيق الذكاء الاصطناعي على جودة اتخاذ القرارات في إمارة منطقة عسير خلال وباء كوفيد 19"</w:t>
      </w:r>
    </w:p>
    <w:p w14:paraId="4BC58F10"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هدفت الدراسة إلى الكشف عن العلاقة بين تطبيق الذكاء الاصطناعي وجودة القرارات الإدارية وكذلك العلاقة بين نوع البرامج الذكية وجودة اتخاذ القرارات؛ والكشف عن العلاقة بين المؤهل العلمي والذكاء الاصطناعي، وقد تكون مجتمع الدراسة من جميع موظفي إمارة منطقة عسير، واشتملت عينة الدراسة على (200) موظف في المملكة العربية السعودية، واستخدمت الدراسة المنهج الوصفي الارتباطي كمنهج للدراسة، واستعانت الدراسة بالاستبانة كأداة للدراسة، وقد توصلت الدراسة إلى العديد من النتائج أهمها:</w:t>
      </w:r>
    </w:p>
    <w:p w14:paraId="750E40E3" w14:textId="77777777" w:rsidR="0099486D" w:rsidRPr="00217F0D" w:rsidRDefault="0099486D" w:rsidP="0099486D">
      <w:pPr>
        <w:pStyle w:val="a7"/>
        <w:numPr>
          <w:ilvl w:val="0"/>
          <w:numId w:val="18"/>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علاقة طردية إيجابية بين تطبيق الذكاء الاصطناعي وجودة القرارات الإدارية. </w:t>
      </w:r>
    </w:p>
    <w:p w14:paraId="3EDC29C5" w14:textId="77777777" w:rsidR="0099486D" w:rsidRPr="00217F0D" w:rsidRDefault="0099486D" w:rsidP="0099486D">
      <w:pPr>
        <w:pStyle w:val="a7"/>
        <w:numPr>
          <w:ilvl w:val="0"/>
          <w:numId w:val="18"/>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علاقة إيجابية دالة إحصائيًا بين نوع البرامج الذكية وجودة اتخاذ القرارات، إذ تولد البرامج الذكية قرارات إدارية عالية الجودة. </w:t>
      </w:r>
    </w:p>
    <w:p w14:paraId="1F3B3439" w14:textId="77777777" w:rsidR="0099486D" w:rsidRPr="00217F0D" w:rsidRDefault="0099486D" w:rsidP="0099486D">
      <w:pPr>
        <w:pStyle w:val="a7"/>
        <w:numPr>
          <w:ilvl w:val="0"/>
          <w:numId w:val="18"/>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علاقة ارتباطية إيجابية بين المؤهل العلمي والذكاء الاصطناعي. </w:t>
      </w:r>
    </w:p>
    <w:p w14:paraId="3D4F3763"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sz w:val="24"/>
          <w:szCs w:val="28"/>
          <w:rtl/>
          <w:lang w:bidi="ar-EG"/>
        </w:rPr>
        <w:t>وقد أوصت الدراسة بالعديد من التوصيات أهمها تنمية مهارات العاملين للتعامل مع أساليب الذكاء الاصطناعي بشكل فعال، والعمل على تحدد الأسس العلمية والموضوعية الواجب اعتمادها في اتخاذ القرار.</w:t>
      </w:r>
      <w:r w:rsidRPr="00217F0D">
        <w:rPr>
          <w:rFonts w:ascii="Times New Roman" w:hAnsi="Times New Roman" w:cs="Simplified Arabic"/>
          <w:b/>
          <w:bCs/>
          <w:sz w:val="24"/>
          <w:szCs w:val="28"/>
          <w:rtl/>
          <w:lang w:bidi="ar-EG"/>
        </w:rPr>
        <w:t xml:space="preserve"> </w:t>
      </w:r>
    </w:p>
    <w:p w14:paraId="230CB226"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rPr>
      </w:pPr>
      <w:bookmarkStart w:id="80" w:name="_Hlk179974148"/>
      <w:r w:rsidRPr="00217F0D">
        <w:rPr>
          <w:rFonts w:ascii="Times New Roman" w:hAnsi="Times New Roman" w:cs="Simplified Arabic"/>
          <w:b/>
          <w:bCs/>
          <w:sz w:val="24"/>
          <w:szCs w:val="28"/>
          <w:rtl/>
        </w:rPr>
        <w:t>دراسة كل من "البخاري، وميونغ" (</w:t>
      </w:r>
      <w:r w:rsidRPr="00217F0D">
        <w:rPr>
          <w:rFonts w:ascii="Times New Roman" w:hAnsi="Times New Roman" w:cs="Simplified Arabic"/>
          <w:b/>
          <w:bCs/>
          <w:sz w:val="24"/>
          <w:szCs w:val="28"/>
        </w:rPr>
        <w:t>Bokhari &amp; Myeong, 2023</w:t>
      </w:r>
      <w:r w:rsidRPr="00217F0D">
        <w:rPr>
          <w:rFonts w:ascii="Times New Roman" w:hAnsi="Times New Roman" w:cs="Simplified Arabic"/>
          <w:b/>
          <w:bCs/>
          <w:sz w:val="24"/>
          <w:szCs w:val="28"/>
          <w:rtl/>
        </w:rPr>
        <w:t>) بعنوان: "أثر تطبيقات الذكاء الاصطناعي على اتخاذ القرارات الذكية في المدن الذكية كما تتوسطه إنترنت الأشياء والحوكمة الذكية"</w:t>
      </w:r>
    </w:p>
    <w:p w14:paraId="391B25D6"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هدفت الدراسة الحالية إلى </w:t>
      </w:r>
      <w:r w:rsidRPr="00217F0D">
        <w:rPr>
          <w:rFonts w:ascii="Times New Roman" w:hAnsi="Times New Roman" w:cs="Simplified Arabic"/>
          <w:sz w:val="24"/>
          <w:szCs w:val="28"/>
          <w:rtl/>
          <w:lang w:bidi="ar-EG"/>
        </w:rPr>
        <w:t xml:space="preserve">الكشف عن </w:t>
      </w:r>
      <w:r w:rsidRPr="00217F0D">
        <w:rPr>
          <w:rFonts w:ascii="Times New Roman" w:hAnsi="Times New Roman" w:cs="Simplified Arabic"/>
          <w:sz w:val="24"/>
          <w:szCs w:val="28"/>
          <w:rtl/>
        </w:rPr>
        <w:t xml:space="preserve">تأثيرات تطبيقات الذكاء الاصطناعي في اتخاذ القرارات الذكية، وقد تكون مجتمع الدراسة من المواطنين في جمهورية كوريا، بينما اشتملت عينة الدراسة على (516) مواطن، وقد تبنت الدراسة المنهج المستعرض، كما استعانت الدراسة باستبانة مسحية، وقد توصلت هذه الدراسة إلى العديد من النتائج من أهمها: </w:t>
      </w:r>
    </w:p>
    <w:p w14:paraId="618747E6" w14:textId="77777777" w:rsidR="0099486D" w:rsidRPr="00217F0D" w:rsidRDefault="0099486D" w:rsidP="0099486D">
      <w:pPr>
        <w:pStyle w:val="a7"/>
        <w:numPr>
          <w:ilvl w:val="0"/>
          <w:numId w:val="19"/>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وجود تأثير إيجابي ومباشر لتطبيقات الذكاء الاصطناعي على عملية اتخاذ القرارات الذكية؛ مما يؤدي إلى تحسين صنع القرار والخدمات العامة في المدن الذكية، من خلال استخدام كاميرات المراقبة، وأجهزة الاستشعار البيئية، ومحطات الشحن وجمع البيانات وتحليلها واستخدامها لاتخاذ قرارات فعالة.</w:t>
      </w:r>
    </w:p>
    <w:p w14:paraId="1DDE357F" w14:textId="77777777" w:rsidR="0099486D" w:rsidRPr="00217F0D" w:rsidRDefault="0099486D" w:rsidP="0099486D">
      <w:pPr>
        <w:pStyle w:val="a7"/>
        <w:numPr>
          <w:ilvl w:val="0"/>
          <w:numId w:val="19"/>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وجود دور فعال لإنترنت الأشياء والحوكمة الذكية في عملية اتخاذ القرارات الذكية، حيث يعمل إنترنت الأشياء والحوكمة الذكية على تحسين اتخاذ قرارات أكثر دقة وذكاء.</w:t>
      </w:r>
    </w:p>
    <w:p w14:paraId="70B71509" w14:textId="77777777" w:rsidR="0099486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وأوصت الدراسة بالعديد من التوصيات أهمها يجب على صانعي القرارات في المدن الذكية اتخاذ التدابير المناسبة لتنفيذ هذه التقنيات من أجل اتخاذ القرارات المبنية على الذكاء الاصطناعي، وذلك لما يمتلك من مزايا في التعامل مع البيانات الضخمة، وتحليل الخوارزميات المعقدة. </w:t>
      </w:r>
    </w:p>
    <w:p w14:paraId="3AAEFA8C"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p>
    <w:bookmarkEnd w:id="80"/>
    <w:p w14:paraId="65CEA57F"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b/>
          <w:bCs/>
          <w:sz w:val="24"/>
          <w:szCs w:val="28"/>
          <w:rtl/>
          <w:lang w:bidi="ar-EG"/>
        </w:rPr>
        <w:lastRenderedPageBreak/>
        <w:t xml:space="preserve">دراسة إبراهيم (2023) بعنوان "تأثير التحول الرقمي على فاعلية اتخاذ القرارات الاستراتيجية: الدور الوسيط الميزة التنافسية" </w:t>
      </w:r>
    </w:p>
    <w:p w14:paraId="43AFF4C5"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هدفت الدراسة</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إلى</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التعرف على واقع التحول الرقمي وفاعلية اتخاذ القرارات، والكشف عن أثر دال إحصائيًا للتحول الرقمي على فاعلية اتخاذ القرارات الاستراتيجية؛ والكشف عن أثر دال إحصائيًا للتحول الرقمي على الميزة التنافسية؛ والكشف عن أثر دال إحصائيًا للميزة التنافسية على فاعلية اتخاذ القرارات الاستراتيجية؛ والكشف عن أثر دال إحصائيًا للميزة التنافسية كمتغير وسيط في العلاقة بين التحول الرقمي وفاعلية اتخاذ القرارات الاستراتيجية</w:t>
      </w:r>
      <w:r w:rsidRPr="00217F0D">
        <w:rPr>
          <w:rFonts w:ascii="Times New Roman" w:hAnsi="Times New Roman" w:cs="Simplified Arabic"/>
          <w:b/>
          <w:bCs/>
          <w:sz w:val="24"/>
          <w:szCs w:val="28"/>
          <w:rtl/>
          <w:lang w:bidi="ar-EG"/>
        </w:rPr>
        <w:t>،</w:t>
      </w:r>
      <w:r w:rsidRPr="00217F0D">
        <w:rPr>
          <w:rFonts w:ascii="Times New Roman" w:hAnsi="Times New Roman" w:cs="Simplified Arabic"/>
          <w:sz w:val="24"/>
          <w:szCs w:val="28"/>
          <w:rtl/>
          <w:lang w:bidi="ar-EG"/>
        </w:rPr>
        <w:t xml:space="preserve"> وقد تكون مجتمع الدراسة من موظفي نادي الزهور</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واشتملت عينة الدراسة على (285) موظف بمصر، واستخدمت الدراسة المنهج الوصفي التحليلي كمنهج للدراسة، كما استعانت باستمارة الاستبيان الإلكترونية كأداة للدراسة، وقد توصلت الدراسة إلى العديد من النتائج أهمها:</w:t>
      </w:r>
    </w:p>
    <w:p w14:paraId="504DF82A" w14:textId="77777777" w:rsidR="0099486D" w:rsidRPr="00217F0D" w:rsidRDefault="0099486D" w:rsidP="0099486D">
      <w:pPr>
        <w:pStyle w:val="a7"/>
        <w:numPr>
          <w:ilvl w:val="0"/>
          <w:numId w:val="20"/>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مستوى متوسط للتحول الرقمي وقد جاء أبعاده متمثلة في: (بُعد البنية التحتية التكنولوجية، وبُعد التشريعات والسياسات، وبُعد المهارات الرقمية، وبُعد توافر التمويل اللازم). </w:t>
      </w:r>
    </w:p>
    <w:p w14:paraId="5A3651DA" w14:textId="77777777" w:rsidR="0099486D" w:rsidRPr="00217F0D" w:rsidRDefault="0099486D" w:rsidP="0099486D">
      <w:pPr>
        <w:pStyle w:val="a7"/>
        <w:numPr>
          <w:ilvl w:val="0"/>
          <w:numId w:val="20"/>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جاءت درجة فاعلية اتخاذ القرارات الاستراتيجية بدرجة ضعيفة، وتمثلت الأبعاد في الآتي: (بُعد تحديد الموقف الاستراتيجي، وبُعد تحديد الأهداف الاستراتيجية، وبُعد جمع المعلومات، وبُعد توليد البديل الاستراتيجي، وبُعد اختيار البديل الاستراتيجي)، وقد يعزى ذلك إلى عدم مقدرة الأندية على مواجهة التحديات بسهولة، وكذلك عدم اختيار القرارات الملائمة لنجاحه وتقدمه وتحقيق أهدافه. </w:t>
      </w:r>
    </w:p>
    <w:p w14:paraId="70EEF5EE" w14:textId="77777777" w:rsidR="0099486D" w:rsidRPr="00217F0D" w:rsidRDefault="0099486D" w:rsidP="0099486D">
      <w:pPr>
        <w:pStyle w:val="a7"/>
        <w:numPr>
          <w:ilvl w:val="0"/>
          <w:numId w:val="20"/>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أثر دال إحصائيًا للتحول الرقمي على فاعلية اتخاذ القرارات الاستراتيجية. </w:t>
      </w:r>
    </w:p>
    <w:p w14:paraId="1A5D8E38" w14:textId="77777777" w:rsidR="0099486D" w:rsidRPr="00217F0D" w:rsidRDefault="0099486D" w:rsidP="0099486D">
      <w:pPr>
        <w:pStyle w:val="a7"/>
        <w:numPr>
          <w:ilvl w:val="0"/>
          <w:numId w:val="20"/>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عدم وجود أثر دال إحصائيًا للتحول الرقمي وتحقيق الميزة التنافسية. </w:t>
      </w:r>
    </w:p>
    <w:p w14:paraId="1225BD68" w14:textId="77777777" w:rsidR="0099486D" w:rsidRPr="00217F0D" w:rsidRDefault="0099486D" w:rsidP="0099486D">
      <w:pPr>
        <w:pStyle w:val="a7"/>
        <w:numPr>
          <w:ilvl w:val="0"/>
          <w:numId w:val="20"/>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وجود أثر دال إحصائيًا للميزة التنافسية على فاعلية اتخاذ القرارات الاستراتيجية</w:t>
      </w:r>
    </w:p>
    <w:p w14:paraId="4CE00810" w14:textId="77777777" w:rsidR="0099486D" w:rsidRPr="00217F0D" w:rsidRDefault="0099486D" w:rsidP="0099486D">
      <w:pPr>
        <w:pStyle w:val="a7"/>
        <w:numPr>
          <w:ilvl w:val="0"/>
          <w:numId w:val="20"/>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أثر دال إحصائيًا للميزة التنافسية على فاعلية اتخاذ القرارات الاستراتيجية فيما عدا بُعدي تحديد الأهداف الاستراتيجية، وجمع المعلومات </w:t>
      </w:r>
    </w:p>
    <w:p w14:paraId="49A21A04" w14:textId="77777777" w:rsidR="0099486D" w:rsidRPr="00217F0D" w:rsidRDefault="0099486D" w:rsidP="0099486D">
      <w:pPr>
        <w:pStyle w:val="a7"/>
        <w:numPr>
          <w:ilvl w:val="0"/>
          <w:numId w:val="20"/>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أثر دال إحصائيًا للميزة التنافسية كمتغير وسيط في العلاقة بين التحول الرقمي وفاعلية اتخاذ القرارات الاستراتيجية </w:t>
      </w:r>
    </w:p>
    <w:p w14:paraId="6ACCDAE0" w14:textId="77777777" w:rsidR="0099486D" w:rsidRPr="00217F0D" w:rsidRDefault="0099486D" w:rsidP="0099486D">
      <w:pPr>
        <w:spacing w:before="120" w:after="120" w:line="240" w:lineRule="auto"/>
        <w:ind w:left="360"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وقد أوصت الدراسة بالعديد من التوصيات أهمها ضرورة تهيئة الموظفين لمواكبة موجه التقدم التكنولوجي، والعمل على إثراء الموظفين وتشجيعهم للتعبير عن أفكارهم بطلاقة، ولابُد من تطوير أجهزة ومعدات المؤسسات بناءً على الثورة التكنولوجية الحديثة ومستوى الاستخدام التكنولوجي بالنوادي المنافسة.</w:t>
      </w:r>
    </w:p>
    <w:p w14:paraId="4FF5B1E5"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b/>
          <w:bCs/>
          <w:sz w:val="24"/>
          <w:szCs w:val="28"/>
          <w:rtl/>
        </w:rPr>
        <w:t>دراسة "جوان وآخرون" (</w:t>
      </w:r>
      <w:r w:rsidRPr="00217F0D">
        <w:rPr>
          <w:rFonts w:ascii="Times New Roman" w:hAnsi="Times New Roman" w:cs="Simplified Arabic"/>
          <w:b/>
          <w:bCs/>
          <w:sz w:val="24"/>
          <w:szCs w:val="28"/>
        </w:rPr>
        <w:t>Guan et al., 2022</w:t>
      </w:r>
      <w:r w:rsidRPr="00217F0D">
        <w:rPr>
          <w:rFonts w:ascii="Times New Roman" w:hAnsi="Times New Roman" w:cs="Simplified Arabic"/>
          <w:b/>
          <w:bCs/>
          <w:sz w:val="24"/>
          <w:szCs w:val="28"/>
          <w:rtl/>
        </w:rPr>
        <w:t xml:space="preserve">) بعنوان: "عوامل وآليات المخاطر الأخلاقية في اتخاذ القرار في مجال الذكاء الاصطناعي" </w:t>
      </w:r>
    </w:p>
    <w:p w14:paraId="1FB67509"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هدفت الدراسة الحالية إلى الكشف عن</w:t>
      </w:r>
      <w:r w:rsidRPr="00217F0D">
        <w:rPr>
          <w:rFonts w:ascii="Times New Roman" w:hAnsi="Times New Roman" w:cs="Simplified Arabic"/>
          <w:sz w:val="24"/>
          <w:szCs w:val="28"/>
        </w:rPr>
        <w:t xml:space="preserve"> </w:t>
      </w:r>
      <w:r w:rsidRPr="00217F0D">
        <w:rPr>
          <w:rFonts w:ascii="Times New Roman" w:hAnsi="Times New Roman" w:cs="Simplified Arabic"/>
          <w:sz w:val="24"/>
          <w:szCs w:val="28"/>
          <w:rtl/>
          <w:lang w:bidi="ar-EG"/>
        </w:rPr>
        <w:t xml:space="preserve">المخاطر </w:t>
      </w:r>
      <w:r w:rsidRPr="00217F0D">
        <w:rPr>
          <w:rFonts w:ascii="Times New Roman" w:hAnsi="Times New Roman" w:cs="Simplified Arabic"/>
          <w:sz w:val="24"/>
          <w:szCs w:val="28"/>
          <w:rtl/>
        </w:rPr>
        <w:t xml:space="preserve">الأخلاقية الناتجة عن استخدام تطبيقات الذكاء الاصطناعي في اتخاذ القرار، وقد تبنت الدراسة المنهج الوثائقي القائم على مراجعة الأدبيات التي تتعلق </w:t>
      </w:r>
      <w:r w:rsidRPr="00217F0D">
        <w:rPr>
          <w:rFonts w:ascii="Times New Roman" w:hAnsi="Times New Roman" w:cs="Simplified Arabic"/>
          <w:sz w:val="24"/>
          <w:szCs w:val="28"/>
          <w:rtl/>
        </w:rPr>
        <w:lastRenderedPageBreak/>
        <w:t xml:space="preserve">بالمخاطر الأخلاقية للذكاء الاصطناعي التي تم نشرها في (20) مقالة أدبية في المجلات الالكترونية، وقد توصلت هذه الدراسة إلى العديد من النتائج من أهمها: </w:t>
      </w:r>
    </w:p>
    <w:p w14:paraId="35B4A1C1" w14:textId="77777777" w:rsidR="0099486D" w:rsidRPr="00217F0D" w:rsidRDefault="0099486D" w:rsidP="0099486D">
      <w:pPr>
        <w:pStyle w:val="a7"/>
        <w:numPr>
          <w:ilvl w:val="0"/>
          <w:numId w:val="21"/>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وجود نوعان من المخاطر الأخلاقية التي واجهت دمج تطبيقات الذكاء الاصطناعي في اتخاذ القرار وهما المخاطر التقنية والمخاطر الإدارية.</w:t>
      </w:r>
    </w:p>
    <w:p w14:paraId="6DAE2787" w14:textId="77777777" w:rsidR="0099486D" w:rsidRPr="00217F0D" w:rsidRDefault="0099486D" w:rsidP="0099486D">
      <w:pPr>
        <w:pStyle w:val="a7"/>
        <w:numPr>
          <w:ilvl w:val="0"/>
          <w:numId w:val="21"/>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 جاءت المخاطر الاخلاقية التقنية الناتجة عن دمج تطبيقات الذكاء الاصطناعي في اتخاذ القرار بنسبة 36.5٪، وهي تتعلق بإمكانية الحصول على البيانات </w:t>
      </w:r>
      <w:proofErr w:type="gramStart"/>
      <w:r w:rsidRPr="00217F0D">
        <w:rPr>
          <w:rFonts w:ascii="Times New Roman" w:hAnsi="Times New Roman" w:cs="Simplified Arabic"/>
          <w:sz w:val="24"/>
          <w:szCs w:val="28"/>
          <w:rtl/>
          <w:lang w:bidi="ar-EG"/>
        </w:rPr>
        <w:t>الغير كاملة</w:t>
      </w:r>
      <w:proofErr w:type="gramEnd"/>
      <w:r w:rsidRPr="00217F0D">
        <w:rPr>
          <w:rFonts w:ascii="Times New Roman" w:hAnsi="Times New Roman" w:cs="Simplified Arabic"/>
          <w:sz w:val="24"/>
          <w:szCs w:val="28"/>
          <w:rtl/>
          <w:lang w:bidi="ar-EG"/>
        </w:rPr>
        <w:t xml:space="preserve"> الناتجة عن مخاطر تحيز الخوارزميات وضعف وسائل التكنولوجيا.</w:t>
      </w:r>
    </w:p>
    <w:p w14:paraId="4D2F4BA5" w14:textId="77777777" w:rsidR="0099486D" w:rsidRPr="00217F0D" w:rsidRDefault="0099486D" w:rsidP="0099486D">
      <w:pPr>
        <w:pStyle w:val="a7"/>
        <w:numPr>
          <w:ilvl w:val="0"/>
          <w:numId w:val="21"/>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جاءت المخاطر الأخلاقية الإدارية بنسبة 39.6٪، والتي تمثلت في </w:t>
      </w:r>
      <w:proofErr w:type="gramStart"/>
      <w:r w:rsidRPr="00217F0D">
        <w:rPr>
          <w:rFonts w:ascii="Times New Roman" w:hAnsi="Times New Roman" w:cs="Simplified Arabic"/>
          <w:sz w:val="24"/>
          <w:szCs w:val="28"/>
          <w:rtl/>
          <w:lang w:bidi="ar-EG"/>
        </w:rPr>
        <w:t>مخاطر</w:t>
      </w:r>
      <w:proofErr w:type="gramEnd"/>
      <w:r w:rsidRPr="00217F0D">
        <w:rPr>
          <w:rFonts w:ascii="Times New Roman" w:hAnsi="Times New Roman" w:cs="Simplified Arabic"/>
          <w:sz w:val="24"/>
          <w:szCs w:val="28"/>
          <w:rtl/>
          <w:lang w:bidi="ar-EG"/>
        </w:rPr>
        <w:t xml:space="preserve"> عدم كفاءة إدارة ومراقبة نظم وعمليات اتخاذ القرارات التي تتم من خلال أدوات الذكاء الاصطناعي، واتخاذ قرارات غير أخلاقية تتعارض مع القيم الاجتماعية.</w:t>
      </w:r>
    </w:p>
    <w:p w14:paraId="2A75DE79" w14:textId="77777777" w:rsidR="0099486D" w:rsidRPr="00217F0D" w:rsidRDefault="0099486D" w:rsidP="0099486D">
      <w:pPr>
        <w:pStyle w:val="a7"/>
        <w:numPr>
          <w:ilvl w:val="0"/>
          <w:numId w:val="21"/>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sz w:val="24"/>
          <w:szCs w:val="28"/>
          <w:rtl/>
          <w:lang w:bidi="ar-EG"/>
        </w:rPr>
        <w:t xml:space="preserve"> تمثلت أهم العوامل المسببة للمخاطر الأخلاقية في عدم كفاية البيانات أو غيابها وعدم وجود تغذية راجعة بشكل مستمر مما أدى إلى تحيز في اتخاذ القرارات، ووجود العديد</w:t>
      </w:r>
      <w:r w:rsidRPr="00217F0D">
        <w:rPr>
          <w:rFonts w:ascii="Times New Roman" w:hAnsi="Times New Roman" w:cs="Simplified Arabic"/>
          <w:sz w:val="24"/>
          <w:szCs w:val="28"/>
          <w:rtl/>
        </w:rPr>
        <w:t xml:space="preserve"> من المخاطر التي تتعلق بإمكانية انتهاك خصوصية وسرية البيانات.</w:t>
      </w:r>
    </w:p>
    <w:p w14:paraId="06E48028"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وأوصت الدراسة بالعديد من التوصيات أهمها إجراء المزيد من الدراسات المستقبلية التي تهدف إلى وضع استراتيجيات لإدارة المخاطر الأخلاقية في عملية اتخاذ القرار في مجال الذكاء الاصطناعي، وتعزيز عملية تحديد وتقييم المخاطر، وتشجيع الحوكمة الرشيقة لتعزيز المرونة والاستجابة السريعة للتحديات، والتركيز على التحكم المسبق بالمخاطر وتعزيز الإجراءات الوقائية لمنع حدوثها.</w:t>
      </w:r>
    </w:p>
    <w:p w14:paraId="07153ADA"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b/>
          <w:bCs/>
          <w:sz w:val="24"/>
          <w:szCs w:val="28"/>
          <w:rtl/>
          <w:lang w:bidi="ar-EG"/>
        </w:rPr>
        <w:t>دراسة سلطانة (2021) بعنوان "أثر تطبيق الذكاء الاصطناعي على جودة القرار المتخذ داخل المؤسسات الاقتصادية: دراسة ميدانية بالمؤسسات الاقتصادية ولاية أدرار"</w:t>
      </w:r>
    </w:p>
    <w:p w14:paraId="547F7923"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هدفت الدراسة إلى التعرف على مستوى تطبيق الذكاء الاصطناعي وجود اتخاذ القرار؛ والكشف عن وجود علاقة دالة إحصائيًا بين الذكاء الاصطناعي وجود اتخاذ القرارات، وقد تكون مجتمع الدراسة من موظفي القطاع المصرفي لولاية أدرار، واشتملت عينة الدراسة على (100) موظف في الجزائر، واستخدمت الدراسة المنهج الوصفي التحليلي كمنهج للدراسة، واستعانت الدراسة بالمقابلة، والاستبانة كأدوات للدراسة، وقد توصلت الدراسة إلى العديد من النتائج أهمها:</w:t>
      </w:r>
    </w:p>
    <w:p w14:paraId="3957198B" w14:textId="77777777" w:rsidR="0099486D" w:rsidRPr="00217F0D" w:rsidRDefault="0099486D" w:rsidP="0099486D">
      <w:pPr>
        <w:pStyle w:val="a7"/>
        <w:numPr>
          <w:ilvl w:val="0"/>
          <w:numId w:val="22"/>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 مستوى تطبيق الذكاء الاصطناعي بدرجات تراوحت ما بين المتوسطة والمرتفعة، وجاءت الأبعاد متمثلة في: (بُعد النظم الخبيرة، وبُعد الشبكات العصبية، وبُعد الوكيل الذكي). </w:t>
      </w:r>
    </w:p>
    <w:p w14:paraId="5D7BBD90" w14:textId="77777777" w:rsidR="0099486D" w:rsidRPr="00217F0D" w:rsidRDefault="0099486D" w:rsidP="0099486D">
      <w:pPr>
        <w:pStyle w:val="a7"/>
        <w:numPr>
          <w:ilvl w:val="0"/>
          <w:numId w:val="22"/>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جاءت درجة اتخاذ القرارات بدرجات تراوحت ما بين العالية والمتوسطة، وقد جاءت الأبعاد وفقًا للآتي: (بُعد صُنع القرار، وبُعد اتخاذ القرار، وبُعد المشاركة في اتخاذ القرار). </w:t>
      </w:r>
    </w:p>
    <w:p w14:paraId="6F2435DF" w14:textId="77777777" w:rsidR="0099486D" w:rsidRPr="00217F0D" w:rsidRDefault="0099486D" w:rsidP="0099486D">
      <w:pPr>
        <w:pStyle w:val="a7"/>
        <w:numPr>
          <w:ilvl w:val="0"/>
          <w:numId w:val="22"/>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وجود علاقة إيجابية دالة إحصائيًا بين الذكاء الاصطناعي وجود اتخاذ القرارات. </w:t>
      </w:r>
    </w:p>
    <w:p w14:paraId="5B338FD1"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sz w:val="24"/>
          <w:szCs w:val="28"/>
          <w:rtl/>
          <w:lang w:bidi="ar-EG"/>
        </w:rPr>
        <w:lastRenderedPageBreak/>
        <w:t>وقد أوصت الدراسة بالعديد من التوصيات أهمها ضرورة إعداد برامج تدريبة لتنمية مهارات العاملين وتأهيليهم بصورة تكنولوجية تؤهلهم لتعامل مع الأساليب الحديثة، والتركيز على إمكانية اتخاذ القرار الفعال على مستوى المنظمة وبالتالي إحداث تغيير في أهدافها.</w:t>
      </w:r>
      <w:r w:rsidRPr="00217F0D">
        <w:rPr>
          <w:rFonts w:ascii="Times New Roman" w:hAnsi="Times New Roman" w:cs="Simplified Arabic"/>
          <w:b/>
          <w:bCs/>
          <w:sz w:val="24"/>
          <w:szCs w:val="28"/>
          <w:rtl/>
          <w:lang w:bidi="ar-EG"/>
        </w:rPr>
        <w:t xml:space="preserve"> </w:t>
      </w:r>
    </w:p>
    <w:p w14:paraId="64211CAA"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rPr>
      </w:pPr>
      <w:r w:rsidRPr="00217F0D">
        <w:rPr>
          <w:rFonts w:ascii="Times New Roman" w:hAnsi="Times New Roman" w:cs="Simplified Arabic"/>
          <w:b/>
          <w:bCs/>
          <w:sz w:val="24"/>
          <w:szCs w:val="28"/>
          <w:rtl/>
        </w:rPr>
        <w:t>دراسة "ستون وآخرون" (</w:t>
      </w:r>
      <w:r w:rsidRPr="00217F0D">
        <w:rPr>
          <w:rFonts w:ascii="Times New Roman" w:hAnsi="Times New Roman" w:cs="Simplified Arabic"/>
          <w:b/>
          <w:bCs/>
          <w:sz w:val="24"/>
          <w:szCs w:val="28"/>
        </w:rPr>
        <w:t>Stone et al., 2020</w:t>
      </w:r>
      <w:r w:rsidRPr="00217F0D">
        <w:rPr>
          <w:rFonts w:ascii="Times New Roman" w:hAnsi="Times New Roman" w:cs="Simplified Arabic"/>
          <w:b/>
          <w:bCs/>
          <w:sz w:val="24"/>
          <w:szCs w:val="28"/>
          <w:rtl/>
        </w:rPr>
        <w:t xml:space="preserve">) بعنوان: "الذكاء الاصطناعي في اتخاذ القرارات التسويقية الاستراتيجية: جدول أعمال بحثي" </w:t>
      </w:r>
    </w:p>
    <w:p w14:paraId="65559A7E"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هدفت الدراسة الحالية إلى فحص تأثير استخدام الذكاء الاصطناعي في تحسين عمليات اتخاذ القرار الاستراتيجي في التسويق لتحقيق تفوق تنافسي للشركات، وقد تبنت الدراسة المنهج التحليلي القائم على تحليل ومراجعة البيانات </w:t>
      </w:r>
      <w:r w:rsidRPr="00217F0D">
        <w:rPr>
          <w:rFonts w:ascii="Times New Roman" w:hAnsi="Times New Roman" w:cs="Simplified Arabic"/>
          <w:sz w:val="24"/>
          <w:szCs w:val="28"/>
          <w:rtl/>
          <w:lang w:bidi="ar-EG"/>
        </w:rPr>
        <w:t>التي تتعلق بتطبيق الذكاء الاصطناعي في اتخاذ القرار الاستراتيجي التي تم الحصول عليها من التقارير التي أعدها الخبراء وكبار المسؤولين التنفيذيين من الشركات الصناعية في لندن</w:t>
      </w:r>
      <w:r w:rsidRPr="00217F0D">
        <w:rPr>
          <w:rFonts w:ascii="Times New Roman" w:hAnsi="Times New Roman" w:cs="Simplified Arabic"/>
          <w:sz w:val="24"/>
          <w:szCs w:val="28"/>
          <w:rtl/>
        </w:rPr>
        <w:t xml:space="preserve">، وقد توصلت هذه الدراسة إلى العديد من النتائج من أهمها: </w:t>
      </w:r>
    </w:p>
    <w:p w14:paraId="2014D3D4" w14:textId="77777777" w:rsidR="0099486D" w:rsidRPr="00217F0D" w:rsidRDefault="0099486D" w:rsidP="0099486D">
      <w:pPr>
        <w:pStyle w:val="a7"/>
        <w:numPr>
          <w:ilvl w:val="0"/>
          <w:numId w:val="23"/>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rPr>
        <w:t xml:space="preserve">وجود تأثير إيجابي لدمج تطبيقات الذكاء الاصطناعي في عمليات اتخاذ القرار </w:t>
      </w:r>
      <w:r w:rsidRPr="00217F0D">
        <w:rPr>
          <w:rFonts w:ascii="Times New Roman" w:hAnsi="Times New Roman" w:cs="Simplified Arabic"/>
          <w:sz w:val="24"/>
          <w:szCs w:val="28"/>
          <w:rtl/>
          <w:lang w:bidi="ar-EG"/>
        </w:rPr>
        <w:t xml:space="preserve">الاستراتيجي في الحد من التحيز المعرفي وتحليل المخاطر وتحليل نقاط </w:t>
      </w:r>
      <w:proofErr w:type="gramStart"/>
      <w:r w:rsidRPr="00217F0D">
        <w:rPr>
          <w:rFonts w:ascii="Times New Roman" w:hAnsi="Times New Roman" w:cs="Simplified Arabic"/>
          <w:sz w:val="24"/>
          <w:szCs w:val="28"/>
          <w:rtl/>
          <w:lang w:bidi="ar-EG"/>
        </w:rPr>
        <w:t>القوة</w:t>
      </w:r>
      <w:proofErr w:type="gramEnd"/>
      <w:r w:rsidRPr="00217F0D">
        <w:rPr>
          <w:rFonts w:ascii="Times New Roman" w:hAnsi="Times New Roman" w:cs="Simplified Arabic"/>
          <w:sz w:val="24"/>
          <w:szCs w:val="28"/>
          <w:rtl/>
          <w:lang w:bidi="ar-EG"/>
        </w:rPr>
        <w:t xml:space="preserve"> والضعف والفرص والتهديدات.</w:t>
      </w:r>
    </w:p>
    <w:p w14:paraId="5A0F2FC0" w14:textId="77777777" w:rsidR="0099486D" w:rsidRPr="00217F0D" w:rsidRDefault="0099486D" w:rsidP="0099486D">
      <w:pPr>
        <w:pStyle w:val="a7"/>
        <w:numPr>
          <w:ilvl w:val="0"/>
          <w:numId w:val="23"/>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 عززت تطبيقات الذكاء الاصطناعي من قدرة المؤسسات على التخطيط والتسويق للأعمال من خلال دمج تلك التطبيقات في استراتيجيات المزيج التسويقي للمنتجات (المنتج، التسعير، التوزيع، الترويج).</w:t>
      </w:r>
    </w:p>
    <w:p w14:paraId="13A7BA62" w14:textId="77777777" w:rsidR="0099486D" w:rsidRPr="00217F0D" w:rsidRDefault="0099486D" w:rsidP="0099486D">
      <w:pPr>
        <w:pStyle w:val="a7"/>
        <w:numPr>
          <w:ilvl w:val="0"/>
          <w:numId w:val="23"/>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 ساهمت تطبيقات الذكاء الاصطناعي من سرعة اتخاذ القرارات مما يعزز من الاستجابة للتغيرات السوقية ويعزز من تحقيق تفوق تنافسي للشركات</w:t>
      </w:r>
      <w:r w:rsidRPr="00CB2560">
        <w:rPr>
          <w:rFonts w:ascii="Times New Roman" w:hAnsi="Times New Roman" w:cs="Simplified Arabic"/>
          <w:sz w:val="24"/>
          <w:szCs w:val="28"/>
          <w:rtl/>
          <w:lang w:bidi="ar-EG"/>
        </w:rPr>
        <w:t>.</w:t>
      </w:r>
    </w:p>
    <w:p w14:paraId="24A60F14"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b/>
          <w:bCs/>
          <w:sz w:val="24"/>
          <w:szCs w:val="28"/>
          <w:rtl/>
        </w:rPr>
        <w:t xml:space="preserve"> </w:t>
      </w:r>
      <w:r w:rsidRPr="00217F0D">
        <w:rPr>
          <w:rFonts w:ascii="Times New Roman" w:hAnsi="Times New Roman" w:cs="Simplified Arabic"/>
          <w:sz w:val="24"/>
          <w:szCs w:val="28"/>
          <w:rtl/>
        </w:rPr>
        <w:tab/>
        <w:t>وأوصت الدراسة بالعديد من التوصيات أهمها ضرورة إجراء المزيد من الأبحاث المستقبلية التي تناولت دمج تطبيقات الذكاء الاصطناعي وتأثيرها على اتخاذ القرارات التسويقية الاستراتيجية في المجالات الإدارية، كما يجب توفير الموارد المالية والخبراء التقنيين من أجل تطوير البنية التحتية للشركات لتحقيق أقصى استفادة من الذكاء الاصطناعي في بيئة الأعمال التجارية.</w:t>
      </w:r>
    </w:p>
    <w:p w14:paraId="119D4511"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b/>
          <w:bCs/>
          <w:sz w:val="24"/>
          <w:szCs w:val="28"/>
          <w:rtl/>
          <w:lang w:bidi="ar-EG"/>
        </w:rPr>
        <w:t>دراسة حسن (2019) بعنوان "أثر تطبيق النظم الخبيرة على اتخاذ القرار الاداري: دراسة ميدانية على شركات التكنولوجيا في الأردن - عمان"</w:t>
      </w:r>
    </w:p>
    <w:p w14:paraId="596F45A3" w14:textId="77777777" w:rsidR="0099486D" w:rsidRPr="00217F0D" w:rsidRDefault="0099486D" w:rsidP="0099486D">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هدفت الدراسة إلى التعرف على درجة تطبيق النظم الخبيرة، واتخاذ القرار الإداري؛ والكشف عن أثر تطبيق النظم الخبيرة على اتخاذ القرار الاداري، وقد تكون مجتمع الدراسة من المدراء العاملين في شركات التكنولوجيا في الأردن، واشتملت عينة الدراسة على (120) مدير في الأردن، واستخدمت الدراسة المنهج الوصفي التحليلي كمنهج للدراسة، واستعانت الدراسة بالاستبانة كأداة للدراسة، وقد توصلت الدراسة إلى العديد من النتائج أهمها:</w:t>
      </w:r>
    </w:p>
    <w:p w14:paraId="1CCF5B5A" w14:textId="77777777" w:rsidR="0099486D" w:rsidRPr="00217F0D" w:rsidRDefault="0099486D" w:rsidP="0099486D">
      <w:pPr>
        <w:pStyle w:val="a7"/>
        <w:numPr>
          <w:ilvl w:val="0"/>
          <w:numId w:val="24"/>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جاءت درجة تطبيق النظم الخبيرة بمستوى مرتفع، وقد جاءت الأبعاد وفقًا للآتي: (بُعد قاعدة الاستدلال، ويليه بُعد قاعدة المعرفة، ومن ثم بُعد واجهة الاستخدام). </w:t>
      </w:r>
    </w:p>
    <w:p w14:paraId="59F05D11" w14:textId="77777777" w:rsidR="0099486D" w:rsidRPr="00217F0D" w:rsidRDefault="0099486D" w:rsidP="0099486D">
      <w:pPr>
        <w:pStyle w:val="a7"/>
        <w:numPr>
          <w:ilvl w:val="0"/>
          <w:numId w:val="24"/>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lastRenderedPageBreak/>
        <w:t xml:space="preserve">جاء مستوى اتخاذ القرار الإداري بدرجة مرتفعة، وقد جاءت الأبعاد بالترتيب الآتي: (بُعد مشاركة العاملين في اتخاذ القرار، ويليه بُعد شفافية اتخاذ القرار، ومن ثم بُعد تكاملية اتخاذ القرار). </w:t>
      </w:r>
    </w:p>
    <w:p w14:paraId="752F390D" w14:textId="77777777" w:rsidR="0099486D" w:rsidRPr="00217F0D" w:rsidRDefault="0099486D" w:rsidP="0099486D">
      <w:pPr>
        <w:pStyle w:val="a7"/>
        <w:numPr>
          <w:ilvl w:val="0"/>
          <w:numId w:val="24"/>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وجود أثر إيجابي دال إحصائيًا للنظم الخبيرة على اتخاذ القرار الإداري. </w:t>
      </w:r>
    </w:p>
    <w:p w14:paraId="2FACACCC"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sz w:val="24"/>
          <w:szCs w:val="28"/>
          <w:rtl/>
          <w:lang w:bidi="ar-EG"/>
        </w:rPr>
        <w:t>وقد أوصت الدراسة بالعديد من التوصيات أهمها ضرورة بناء قاعدة معرفية شاملة لكافة العاملين لضمان نجاح النظم الخبيرة، وعلى الإدارة توفير تفاعلاً اجتماعيًا في محتوى القرار لتمكين ودعم عملية اتخاذ القرار بشكل مستنير وتعاوني.</w:t>
      </w:r>
      <w:r w:rsidRPr="00217F0D">
        <w:rPr>
          <w:rFonts w:ascii="Times New Roman" w:hAnsi="Times New Roman" w:cs="Simplified Arabic"/>
          <w:b/>
          <w:bCs/>
          <w:sz w:val="24"/>
          <w:szCs w:val="28"/>
          <w:rtl/>
          <w:lang w:bidi="ar-EG"/>
        </w:rPr>
        <w:t xml:space="preserve"> </w:t>
      </w:r>
    </w:p>
    <w:p w14:paraId="0E6DD85E"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b/>
          <w:bCs/>
          <w:sz w:val="24"/>
          <w:szCs w:val="28"/>
          <w:rtl/>
          <w:lang w:bidi="ar-EG"/>
        </w:rPr>
        <w:t xml:space="preserve">دراسة شفاء ورجم (2017) بعنوان "دور الأنظمة الخبيرة في صناعة القرارات الاستراتيجية في منظمات الأعمال" </w:t>
      </w:r>
    </w:p>
    <w:p w14:paraId="271241DA" w14:textId="77777777" w:rsidR="0099486D" w:rsidRPr="00217F0D" w:rsidRDefault="0099486D" w:rsidP="0099486D">
      <w:pPr>
        <w:spacing w:before="120" w:after="120" w:line="240" w:lineRule="auto"/>
        <w:ind w:left="360"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 الدراسة إلى</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التعرف على</w:t>
      </w:r>
      <w:r w:rsidRPr="00217F0D">
        <w:rPr>
          <w:rFonts w:ascii="Times New Roman" w:hAnsi="Times New Roman" w:cs="Simplified Arabic"/>
          <w:sz w:val="24"/>
          <w:szCs w:val="28"/>
          <w:rtl/>
        </w:rPr>
        <w:t xml:space="preserve"> </w:t>
      </w:r>
      <w:r w:rsidRPr="00217F0D">
        <w:rPr>
          <w:rFonts w:ascii="Times New Roman" w:hAnsi="Times New Roman" w:cs="Simplified Arabic"/>
          <w:sz w:val="24"/>
          <w:szCs w:val="28"/>
          <w:rtl/>
          <w:lang w:bidi="ar-EG"/>
        </w:rPr>
        <w:t>دور الأنظمة الخبيرة في صناعة القرارات الاستراتيجية في منظمات الأعمال</w:t>
      </w:r>
      <w:r w:rsidRPr="00217F0D">
        <w:rPr>
          <w:rFonts w:ascii="Times New Roman" w:hAnsi="Times New Roman" w:cs="Simplified Arabic"/>
          <w:b/>
          <w:bCs/>
          <w:sz w:val="24"/>
          <w:szCs w:val="28"/>
          <w:rtl/>
          <w:lang w:bidi="ar-EG"/>
        </w:rPr>
        <w:t>،</w:t>
      </w:r>
      <w:r w:rsidRPr="00217F0D">
        <w:rPr>
          <w:rFonts w:ascii="Times New Roman" w:hAnsi="Times New Roman" w:cs="Simplified Arabic"/>
          <w:sz w:val="24"/>
          <w:szCs w:val="28"/>
          <w:rtl/>
          <w:lang w:bidi="ar-EG"/>
        </w:rPr>
        <w:t xml:space="preserve"> واستخدمت الدراسة المنهج الوثائقي القائم على مراجعة الأدبيات ذات الصلة بدور الأنظمة الخبيرة في صناعة القرارات الاستراتيجية، وقد توصلت الدراسة إلى العديد من النتائج أهمها:</w:t>
      </w:r>
    </w:p>
    <w:p w14:paraId="0275086A" w14:textId="77777777" w:rsidR="0099486D" w:rsidRPr="00217F0D" w:rsidRDefault="0099486D" w:rsidP="0099486D">
      <w:pPr>
        <w:pStyle w:val="a7"/>
        <w:numPr>
          <w:ilvl w:val="0"/>
          <w:numId w:val="25"/>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أن النظم الخبيرة أحد أهم تطبيقات الذكاء الاصطناعي، وهي برامج محوسبة تحاكي خبرة الخبراء البشريين في مختلف المجالات، وللنظم الخبيرة استخدامات متعددة في مجال إدارة أعمال المنظمات على المستويات الاستراتيجية والتكتيكية والتشغيلية. </w:t>
      </w:r>
    </w:p>
    <w:p w14:paraId="5ED0712B" w14:textId="77777777" w:rsidR="0099486D" w:rsidRPr="00217F0D" w:rsidRDefault="0099486D" w:rsidP="0099486D">
      <w:pPr>
        <w:pStyle w:val="a7"/>
        <w:numPr>
          <w:ilvl w:val="0"/>
          <w:numId w:val="25"/>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يعتبر النظام الخبير أداة محوسبة مهمة لتحليل الفرص والتهديدات والتغييرات الاستراتيجية وهو من أهم أنواع التحليل الاستراتيجي الذي تُبني عليه عملية صناعة القرار الاستراتيجي بالإضافة إلى دراسة البدائل الاستراتيجية المتاحة واختيار البديل الأنسب للمنظمة. </w:t>
      </w:r>
    </w:p>
    <w:p w14:paraId="7D927455" w14:textId="77777777" w:rsidR="0099486D" w:rsidRPr="00217F0D" w:rsidRDefault="0099486D" w:rsidP="0099486D">
      <w:pPr>
        <w:pStyle w:val="a7"/>
        <w:numPr>
          <w:ilvl w:val="0"/>
          <w:numId w:val="25"/>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 تساهم الأنظمة الخبيرة في زيادة كفاءة وفعالية عملية صناعة القرارات الاستراتيجية من خلال دراسة البدائل بشكل أكثر تعمقًا، وتوفير الوقت والجهد مما يؤدي إلى انخفاض التكاليف. </w:t>
      </w:r>
    </w:p>
    <w:p w14:paraId="7685DF6E" w14:textId="77777777" w:rsidR="0099486D" w:rsidRPr="00217F0D" w:rsidRDefault="0099486D" w:rsidP="0099486D">
      <w:pPr>
        <w:spacing w:before="120" w:after="120" w:line="240" w:lineRule="auto"/>
        <w:ind w:left="360"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وقد أوصت الدراسة بالعديد من التوصيات أهمها ضرورة الاستثمار في تطوير وتطبيق النظم الخبيرة في المنظمات كأداة فعالة لدعم عملية صنع القرار الاستراتيجي، والعمل على بناء قواعد معرفية متكاملة تغطي مختلف الجوانب والعوامل المؤثرة في صنع القرار الاستراتيجي.</w:t>
      </w:r>
    </w:p>
    <w:p w14:paraId="08D97739" w14:textId="77777777" w:rsidR="0099486D" w:rsidRPr="003C12FC" w:rsidRDefault="0099486D" w:rsidP="0099486D">
      <w:pPr>
        <w:pStyle w:val="1221212121"/>
        <w:rPr>
          <w:rtl/>
        </w:rPr>
      </w:pPr>
      <w:bookmarkStart w:id="81" w:name="_Toc180338725"/>
      <w:bookmarkStart w:id="82" w:name="_Toc180338907"/>
      <w:bookmarkStart w:id="83" w:name="_Toc180339073"/>
      <w:bookmarkStart w:id="84" w:name="_Toc182129073"/>
      <w:r w:rsidRPr="003C12FC">
        <w:rPr>
          <w:rFonts w:hint="cs"/>
          <w:rtl/>
        </w:rPr>
        <w:t xml:space="preserve">2.2 </w:t>
      </w:r>
      <w:r w:rsidRPr="003C12FC">
        <w:rPr>
          <w:rtl/>
        </w:rPr>
        <w:t>التعليق على الدراسات السابقة</w:t>
      </w:r>
      <w:bookmarkEnd w:id="81"/>
      <w:bookmarkEnd w:id="82"/>
      <w:bookmarkEnd w:id="83"/>
      <w:bookmarkEnd w:id="84"/>
    </w:p>
    <w:p w14:paraId="19BF8DB7" w14:textId="77777777" w:rsidR="0099486D" w:rsidRDefault="0099486D" w:rsidP="0099486D">
      <w:pPr>
        <w:pStyle w:val="af0"/>
        <w:spacing w:before="120" w:after="120"/>
        <w:ind w:firstLine="284"/>
        <w:rPr>
          <w:rFonts w:cs="Simplified Arabic"/>
          <w:sz w:val="24"/>
          <w:szCs w:val="28"/>
          <w:rtl/>
        </w:rPr>
      </w:pPr>
      <w:r w:rsidRPr="00217F0D">
        <w:rPr>
          <w:rStyle w:val="Char7"/>
          <w:rFonts w:eastAsiaTheme="majorEastAsia" w:cs="Simplified Arabic"/>
          <w:sz w:val="24"/>
          <w:szCs w:val="28"/>
          <w:rtl/>
        </w:rPr>
        <w:t>من خلال عرض</w:t>
      </w:r>
      <w:r w:rsidRPr="00217F0D">
        <w:rPr>
          <w:rStyle w:val="Char7"/>
          <w:rFonts w:eastAsiaTheme="majorEastAsia" w:cs="Simplified Arabic"/>
          <w:sz w:val="24"/>
          <w:szCs w:val="28"/>
        </w:rPr>
        <w:t xml:space="preserve"> </w:t>
      </w:r>
      <w:r w:rsidRPr="00217F0D">
        <w:rPr>
          <w:rStyle w:val="Char7"/>
          <w:rFonts w:eastAsiaTheme="majorEastAsia" w:cs="Simplified Arabic"/>
          <w:sz w:val="24"/>
          <w:szCs w:val="28"/>
          <w:rtl/>
        </w:rPr>
        <w:t>الدراسات السابقة التي أجريت في هذا الموضوع تم استعراض عدداً من الدراسات العربية والأجنبية ورغم أن هذه الدراسات أجريت في بيئات مختلفة إلا أنها مشابهة لمجتمع الدراسة</w:t>
      </w:r>
      <w:r w:rsidRPr="00217F0D">
        <w:rPr>
          <w:rFonts w:cs="Simplified Arabic"/>
          <w:sz w:val="24"/>
          <w:szCs w:val="28"/>
          <w:rtl/>
        </w:rPr>
        <w:t xml:space="preserve"> -خاصة الدراسات العربية- ومن خلال تحليل الدراسات السابقة تم رصد أوجه الشبه، وأوجه الاختلاف بين الدراسة الحالية والدراسات السابقة، وتميز الدراسة الحالية عن الدراسات السابقة، وأوجه استفادة الدراسة الحالية من الدراسات السابقة؛ والتي</w:t>
      </w:r>
      <w:r w:rsidRPr="00217F0D">
        <w:rPr>
          <w:rFonts w:cs="Simplified Arabic"/>
          <w:sz w:val="24"/>
          <w:szCs w:val="28"/>
        </w:rPr>
        <w:t xml:space="preserve"> </w:t>
      </w:r>
      <w:r w:rsidRPr="00217F0D">
        <w:rPr>
          <w:rFonts w:cs="Simplified Arabic"/>
          <w:sz w:val="24"/>
          <w:szCs w:val="28"/>
          <w:rtl/>
        </w:rPr>
        <w:t>كان</w:t>
      </w:r>
      <w:r w:rsidRPr="00217F0D">
        <w:rPr>
          <w:rFonts w:cs="Simplified Arabic"/>
          <w:sz w:val="24"/>
          <w:szCs w:val="28"/>
        </w:rPr>
        <w:t xml:space="preserve"> </w:t>
      </w:r>
      <w:r w:rsidRPr="00217F0D">
        <w:rPr>
          <w:rFonts w:cs="Simplified Arabic"/>
          <w:sz w:val="24"/>
          <w:szCs w:val="28"/>
          <w:rtl/>
        </w:rPr>
        <w:t>لها</w:t>
      </w:r>
      <w:r w:rsidRPr="00217F0D">
        <w:rPr>
          <w:rFonts w:cs="Simplified Arabic"/>
          <w:sz w:val="24"/>
          <w:szCs w:val="28"/>
        </w:rPr>
        <w:t xml:space="preserve"> </w:t>
      </w:r>
      <w:r w:rsidRPr="00217F0D">
        <w:rPr>
          <w:rFonts w:cs="Simplified Arabic"/>
          <w:sz w:val="24"/>
          <w:szCs w:val="28"/>
          <w:rtl/>
        </w:rPr>
        <w:t>أثر</w:t>
      </w:r>
      <w:r w:rsidRPr="00217F0D">
        <w:rPr>
          <w:rFonts w:cs="Simplified Arabic"/>
          <w:sz w:val="24"/>
          <w:szCs w:val="28"/>
        </w:rPr>
        <w:t xml:space="preserve"> </w:t>
      </w:r>
      <w:r w:rsidRPr="00217F0D">
        <w:rPr>
          <w:rFonts w:cs="Simplified Arabic"/>
          <w:sz w:val="24"/>
          <w:szCs w:val="28"/>
          <w:rtl/>
        </w:rPr>
        <w:t>في</w:t>
      </w:r>
      <w:r w:rsidRPr="00217F0D">
        <w:rPr>
          <w:rFonts w:cs="Simplified Arabic"/>
          <w:sz w:val="24"/>
          <w:szCs w:val="28"/>
        </w:rPr>
        <w:t xml:space="preserve"> </w:t>
      </w:r>
      <w:r w:rsidRPr="00217F0D">
        <w:rPr>
          <w:rFonts w:cs="Simplified Arabic"/>
          <w:sz w:val="24"/>
          <w:szCs w:val="28"/>
          <w:rtl/>
        </w:rPr>
        <w:t>بناء الدراسة الحالية</w:t>
      </w:r>
      <w:r w:rsidRPr="00217F0D">
        <w:rPr>
          <w:rFonts w:cs="Simplified Arabic"/>
          <w:sz w:val="24"/>
          <w:szCs w:val="28"/>
        </w:rPr>
        <w:t>.</w:t>
      </w:r>
    </w:p>
    <w:p w14:paraId="64AC6E4F" w14:textId="77777777" w:rsidR="0099486D" w:rsidRPr="00217F0D" w:rsidRDefault="0099486D" w:rsidP="0099486D">
      <w:pPr>
        <w:pStyle w:val="af0"/>
        <w:spacing w:before="120" w:after="120"/>
        <w:ind w:firstLine="284"/>
        <w:rPr>
          <w:rFonts w:cs="Simplified Arabic"/>
          <w:sz w:val="24"/>
          <w:szCs w:val="28"/>
          <w:rtl/>
        </w:rPr>
      </w:pPr>
    </w:p>
    <w:p w14:paraId="4610BBD1" w14:textId="77777777" w:rsidR="0099486D" w:rsidRPr="00EA18B8" w:rsidRDefault="0099486D" w:rsidP="0099486D">
      <w:pPr>
        <w:spacing w:before="120" w:after="120" w:line="240" w:lineRule="auto"/>
        <w:jc w:val="both"/>
        <w:outlineLvl w:val="1"/>
        <w:rPr>
          <w:rFonts w:ascii="Times New Roman" w:hAnsi="Times New Roman" w:cs="Simplified Arabic"/>
          <w:b/>
          <w:bCs/>
          <w:color w:val="000000" w:themeColor="text1"/>
          <w:sz w:val="24"/>
          <w:szCs w:val="28"/>
          <w:rtl/>
        </w:rPr>
      </w:pPr>
      <w:bookmarkStart w:id="85" w:name="_Toc182129074"/>
      <w:r w:rsidRPr="00EA18B8">
        <w:rPr>
          <w:rFonts w:ascii="Times New Roman" w:hAnsi="Times New Roman" w:cs="Simplified Arabic" w:hint="cs"/>
          <w:b/>
          <w:bCs/>
          <w:color w:val="000000" w:themeColor="text1"/>
          <w:sz w:val="24"/>
          <w:szCs w:val="28"/>
          <w:rtl/>
        </w:rPr>
        <w:lastRenderedPageBreak/>
        <w:t xml:space="preserve">1.2.2 </w:t>
      </w:r>
      <w:r w:rsidRPr="00EA18B8">
        <w:rPr>
          <w:rFonts w:ascii="Times New Roman" w:hAnsi="Times New Roman" w:cs="Simplified Arabic"/>
          <w:b/>
          <w:bCs/>
          <w:color w:val="000000" w:themeColor="text1"/>
          <w:sz w:val="24"/>
          <w:szCs w:val="28"/>
          <w:rtl/>
        </w:rPr>
        <w:t>أوجه الشبه بين الدراسة الحالية والدراسات السابقة:</w:t>
      </w:r>
      <w:bookmarkEnd w:id="85"/>
    </w:p>
    <w:p w14:paraId="0B022914" w14:textId="77777777" w:rsidR="0099486D" w:rsidRPr="00217F0D" w:rsidRDefault="0099486D" w:rsidP="0099486D">
      <w:pPr>
        <w:pStyle w:val="a7"/>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اتفقت بعض الدراسات السابقة مع الدراسة الحالية في هدف الدراسة، وهو: تناول الاستفادة من تطبيقات الذكاء الاصطناعي في إدارة المخاطر المؤسسية وتعزيز جودة اتخاذ القرارات الاستراتيجية، مثل: دراسة </w:t>
      </w:r>
      <w:proofErr w:type="spellStart"/>
      <w:r w:rsidRPr="00217F0D">
        <w:rPr>
          <w:rFonts w:ascii="Times New Roman" w:hAnsi="Times New Roman" w:cs="Simplified Arabic"/>
          <w:sz w:val="24"/>
          <w:szCs w:val="28"/>
          <w:rtl/>
          <w:lang w:bidi="ar-EG"/>
        </w:rPr>
        <w:t>الرميمه</w:t>
      </w:r>
      <w:proofErr w:type="spellEnd"/>
      <w:r w:rsidRPr="00217F0D">
        <w:rPr>
          <w:rFonts w:ascii="Times New Roman" w:hAnsi="Times New Roman" w:cs="Simplified Arabic"/>
          <w:sz w:val="24"/>
          <w:szCs w:val="28"/>
          <w:rtl/>
          <w:lang w:bidi="ar-EG"/>
        </w:rPr>
        <w:t xml:space="preserve"> </w:t>
      </w:r>
      <w:proofErr w:type="spellStart"/>
      <w:r w:rsidRPr="00217F0D">
        <w:rPr>
          <w:rFonts w:ascii="Times New Roman" w:hAnsi="Times New Roman" w:cs="Simplified Arabic"/>
          <w:sz w:val="24"/>
          <w:szCs w:val="28"/>
          <w:rtl/>
          <w:lang w:bidi="ar-EG"/>
        </w:rPr>
        <w:t>والحكيمي</w:t>
      </w:r>
      <w:proofErr w:type="spellEnd"/>
      <w:r w:rsidRPr="00217F0D">
        <w:rPr>
          <w:rFonts w:ascii="Times New Roman" w:hAnsi="Times New Roman" w:cs="Simplified Arabic"/>
          <w:sz w:val="24"/>
          <w:szCs w:val="28"/>
          <w:rtl/>
          <w:lang w:bidi="ar-EG"/>
        </w:rPr>
        <w:t xml:space="preserve"> (2024)، ودراسة إبراهيم (2023)، ودراسة الأسدي (2022)، ودراسة سمره وآخرون (2022)، ودراسة شفاء ورجم (2017)، و</w:t>
      </w:r>
      <w:r w:rsidRPr="00217F0D">
        <w:rPr>
          <w:rFonts w:ascii="Times New Roman" w:hAnsi="Times New Roman" w:cs="Simplified Arabic"/>
          <w:sz w:val="24"/>
          <w:szCs w:val="28"/>
          <w:rtl/>
        </w:rPr>
        <w:t>دراسة "</w:t>
      </w:r>
      <w:proofErr w:type="spellStart"/>
      <w:r w:rsidRPr="00217F0D">
        <w:rPr>
          <w:rFonts w:ascii="Times New Roman" w:hAnsi="Times New Roman" w:cs="Simplified Arabic"/>
          <w:sz w:val="24"/>
          <w:szCs w:val="28"/>
          <w:rtl/>
        </w:rPr>
        <w:t>سوتامة</w:t>
      </w:r>
      <w:proofErr w:type="spellEnd"/>
      <w:r w:rsidRPr="00217F0D">
        <w:rPr>
          <w:rFonts w:ascii="Times New Roman" w:hAnsi="Times New Roman" w:cs="Simplified Arabic"/>
          <w:sz w:val="24"/>
          <w:szCs w:val="28"/>
          <w:rtl/>
        </w:rPr>
        <w:t xml:space="preserve"> وأخرون" (</w:t>
      </w:r>
      <w:proofErr w:type="spellStart"/>
      <w:r w:rsidRPr="00217F0D">
        <w:rPr>
          <w:rFonts w:ascii="Times New Roman" w:hAnsi="Times New Roman" w:cs="Simplified Arabic"/>
          <w:color w:val="222222"/>
          <w:sz w:val="24"/>
          <w:szCs w:val="28"/>
          <w:shd w:val="clear" w:color="auto" w:fill="FFFFFF"/>
        </w:rPr>
        <w:t>Sotamaa</w:t>
      </w:r>
      <w:proofErr w:type="spellEnd"/>
      <w:r w:rsidRPr="00217F0D">
        <w:rPr>
          <w:rFonts w:ascii="Times New Roman" w:hAnsi="Times New Roman" w:cs="Simplified Arabic"/>
          <w:color w:val="222222"/>
          <w:sz w:val="24"/>
          <w:szCs w:val="28"/>
          <w:shd w:val="clear" w:color="auto" w:fill="FFFFFF"/>
        </w:rPr>
        <w:t xml:space="preserve"> et al., 2024</w:t>
      </w:r>
      <w:r w:rsidRPr="00217F0D">
        <w:rPr>
          <w:rFonts w:ascii="Times New Roman" w:hAnsi="Times New Roman" w:cs="Simplified Arabic"/>
          <w:sz w:val="24"/>
          <w:szCs w:val="28"/>
          <w:rtl/>
        </w:rPr>
        <w:t>)، ودراسة "</w:t>
      </w:r>
      <w:proofErr w:type="spellStart"/>
      <w:r w:rsidRPr="00217F0D">
        <w:rPr>
          <w:rFonts w:ascii="Times New Roman" w:hAnsi="Times New Roman" w:cs="Simplified Arabic"/>
          <w:sz w:val="24"/>
          <w:szCs w:val="28"/>
          <w:rtl/>
          <w:lang w:bidi="ar-EG"/>
        </w:rPr>
        <w:t>نيروخ</w:t>
      </w:r>
      <w:proofErr w:type="spellEnd"/>
      <w:r w:rsidRPr="00217F0D">
        <w:rPr>
          <w:rFonts w:ascii="Times New Roman" w:hAnsi="Times New Roman" w:cs="Simplified Arabic"/>
          <w:sz w:val="24"/>
          <w:szCs w:val="28"/>
          <w:rtl/>
          <w:lang w:bidi="ar-EG"/>
        </w:rPr>
        <w:t xml:space="preserve"> وأخرون</w:t>
      </w:r>
      <w:r w:rsidRPr="00217F0D">
        <w:rPr>
          <w:rFonts w:ascii="Times New Roman" w:hAnsi="Times New Roman" w:cs="Simplified Arabic"/>
          <w:sz w:val="24"/>
          <w:szCs w:val="28"/>
          <w:rtl/>
        </w:rPr>
        <w:t>" (</w:t>
      </w:r>
      <w:proofErr w:type="spellStart"/>
      <w:r w:rsidRPr="00217F0D">
        <w:rPr>
          <w:rFonts w:ascii="Times New Roman" w:hAnsi="Times New Roman" w:cs="Simplified Arabic"/>
          <w:color w:val="222222"/>
          <w:sz w:val="24"/>
          <w:szCs w:val="28"/>
          <w:shd w:val="clear" w:color="auto" w:fill="FFFFFF"/>
        </w:rPr>
        <w:t>Neiroukh</w:t>
      </w:r>
      <w:proofErr w:type="spellEnd"/>
      <w:r w:rsidRPr="00217F0D">
        <w:rPr>
          <w:rFonts w:ascii="Times New Roman" w:hAnsi="Times New Roman" w:cs="Simplified Arabic"/>
          <w:sz w:val="24"/>
          <w:szCs w:val="28"/>
        </w:rPr>
        <w:t xml:space="preserve"> et al., 2024</w:t>
      </w:r>
      <w:r w:rsidRPr="00217F0D">
        <w:rPr>
          <w:rFonts w:ascii="Times New Roman" w:hAnsi="Times New Roman" w:cs="Simplified Arabic"/>
          <w:sz w:val="24"/>
          <w:szCs w:val="28"/>
          <w:rtl/>
        </w:rPr>
        <w:t>)، ودراسة "جوان وأخرون" (</w:t>
      </w:r>
      <w:r w:rsidRPr="00217F0D">
        <w:rPr>
          <w:rFonts w:ascii="Times New Roman" w:hAnsi="Times New Roman" w:cs="Simplified Arabic"/>
          <w:sz w:val="24"/>
          <w:szCs w:val="28"/>
        </w:rPr>
        <w:t>Guan et al., 2022</w:t>
      </w:r>
      <w:r w:rsidRPr="00217F0D">
        <w:rPr>
          <w:rFonts w:ascii="Times New Roman" w:hAnsi="Times New Roman" w:cs="Simplified Arabic"/>
          <w:sz w:val="24"/>
          <w:szCs w:val="28"/>
          <w:rtl/>
        </w:rPr>
        <w:t>)، ودراسة "سعيدي وآخرون" (</w:t>
      </w:r>
      <w:r w:rsidRPr="00217F0D">
        <w:rPr>
          <w:rFonts w:ascii="Times New Roman" w:hAnsi="Times New Roman" w:cs="Simplified Arabic"/>
          <w:color w:val="222222"/>
          <w:sz w:val="24"/>
          <w:szCs w:val="28"/>
          <w:shd w:val="clear" w:color="auto" w:fill="FFFFFF"/>
        </w:rPr>
        <w:t>Saeidi et al., 2021</w:t>
      </w:r>
      <w:r w:rsidRPr="00217F0D">
        <w:rPr>
          <w:rFonts w:ascii="Times New Roman" w:hAnsi="Times New Roman" w:cs="Simplified Arabic"/>
          <w:sz w:val="24"/>
          <w:szCs w:val="28"/>
          <w:rtl/>
        </w:rPr>
        <w:t>)، ودراسة "ستون وأخرون" (</w:t>
      </w:r>
      <w:r w:rsidRPr="00217F0D">
        <w:rPr>
          <w:rFonts w:ascii="Times New Roman" w:hAnsi="Times New Roman" w:cs="Simplified Arabic"/>
          <w:sz w:val="24"/>
          <w:szCs w:val="28"/>
        </w:rPr>
        <w:t>Stone et al., 2020</w:t>
      </w:r>
      <w:r w:rsidRPr="00217F0D">
        <w:rPr>
          <w:rFonts w:ascii="Times New Roman" w:hAnsi="Times New Roman" w:cs="Simplified Arabic"/>
          <w:sz w:val="24"/>
          <w:szCs w:val="28"/>
          <w:rtl/>
        </w:rPr>
        <w:t>)</w:t>
      </w:r>
      <w:r w:rsidRPr="00217F0D">
        <w:rPr>
          <w:rFonts w:ascii="Times New Roman" w:hAnsi="Times New Roman" w:cs="Simplified Arabic"/>
          <w:sz w:val="24"/>
          <w:szCs w:val="28"/>
          <w:rtl/>
          <w:lang w:bidi="ar-EG"/>
        </w:rPr>
        <w:t>، ودراسة سليمان وآخرون (2024)، و</w:t>
      </w:r>
      <w:r w:rsidRPr="00217F0D">
        <w:rPr>
          <w:rFonts w:ascii="Times New Roman" w:hAnsi="Times New Roman" w:cs="Simplified Arabic"/>
          <w:sz w:val="24"/>
          <w:szCs w:val="28"/>
          <w:rtl/>
        </w:rPr>
        <w:t>دراسة "</w:t>
      </w:r>
      <w:proofErr w:type="spellStart"/>
      <w:r w:rsidRPr="00217F0D">
        <w:rPr>
          <w:rFonts w:ascii="Times New Roman" w:hAnsi="Times New Roman" w:cs="Simplified Arabic"/>
          <w:sz w:val="24"/>
          <w:szCs w:val="28"/>
          <w:rtl/>
          <w:lang w:bidi="ar-EG"/>
        </w:rPr>
        <w:t>تشاركوفنيكو</w:t>
      </w:r>
      <w:proofErr w:type="spellEnd"/>
      <w:r w:rsidRPr="00217F0D">
        <w:rPr>
          <w:rFonts w:ascii="Times New Roman" w:hAnsi="Times New Roman" w:cs="Simplified Arabic"/>
          <w:sz w:val="24"/>
          <w:szCs w:val="28"/>
          <w:rtl/>
          <w:lang w:bidi="ar-EG"/>
        </w:rPr>
        <w:t xml:space="preserve"> &amp; </w:t>
      </w:r>
      <w:proofErr w:type="spellStart"/>
      <w:r w:rsidRPr="00217F0D">
        <w:rPr>
          <w:rFonts w:ascii="Times New Roman" w:hAnsi="Times New Roman" w:cs="Simplified Arabic"/>
          <w:sz w:val="24"/>
          <w:szCs w:val="28"/>
          <w:rtl/>
          <w:lang w:bidi="ar-EG"/>
        </w:rPr>
        <w:t>هاتيجان</w:t>
      </w:r>
      <w:proofErr w:type="spellEnd"/>
      <w:r w:rsidRPr="00217F0D">
        <w:rPr>
          <w:rFonts w:ascii="Times New Roman" w:hAnsi="Times New Roman" w:cs="Simplified Arabic"/>
          <w:sz w:val="24"/>
          <w:szCs w:val="28"/>
          <w:rtl/>
        </w:rPr>
        <w:t>" (</w:t>
      </w:r>
      <w:proofErr w:type="spellStart"/>
      <w:r w:rsidRPr="00217F0D">
        <w:rPr>
          <w:rFonts w:ascii="Times New Roman" w:hAnsi="Times New Roman" w:cs="Simplified Arabic"/>
          <w:sz w:val="24"/>
          <w:szCs w:val="28"/>
        </w:rPr>
        <w:t>Țîrcovnicu</w:t>
      </w:r>
      <w:proofErr w:type="spellEnd"/>
      <w:r w:rsidRPr="00217F0D">
        <w:rPr>
          <w:rFonts w:ascii="Times New Roman" w:hAnsi="Times New Roman" w:cs="Simplified Arabic"/>
          <w:sz w:val="24"/>
          <w:szCs w:val="28"/>
        </w:rPr>
        <w:t xml:space="preserve"> &amp; </w:t>
      </w:r>
      <w:proofErr w:type="spellStart"/>
      <w:r w:rsidRPr="00217F0D">
        <w:rPr>
          <w:rFonts w:ascii="Times New Roman" w:hAnsi="Times New Roman" w:cs="Simplified Arabic"/>
          <w:sz w:val="24"/>
          <w:szCs w:val="28"/>
        </w:rPr>
        <w:t>Hațegan</w:t>
      </w:r>
      <w:proofErr w:type="spellEnd"/>
      <w:r w:rsidRPr="00217F0D">
        <w:rPr>
          <w:rFonts w:ascii="Times New Roman" w:hAnsi="Times New Roman" w:cs="Simplified Arabic"/>
          <w:sz w:val="24"/>
          <w:szCs w:val="28"/>
        </w:rPr>
        <w:t>, 2023</w:t>
      </w:r>
      <w:r w:rsidRPr="00217F0D">
        <w:rPr>
          <w:rFonts w:ascii="Times New Roman" w:hAnsi="Times New Roman" w:cs="Simplified Arabic"/>
          <w:sz w:val="24"/>
          <w:szCs w:val="28"/>
          <w:rtl/>
        </w:rPr>
        <w:t>‏)، ودراسة "</w:t>
      </w:r>
      <w:proofErr w:type="spellStart"/>
      <w:r w:rsidRPr="00217F0D">
        <w:rPr>
          <w:rFonts w:ascii="Times New Roman" w:hAnsi="Times New Roman" w:cs="Simplified Arabic"/>
          <w:sz w:val="24"/>
          <w:szCs w:val="28"/>
          <w:rtl/>
          <w:lang w:bidi="ar-EG"/>
        </w:rPr>
        <w:t>ميلوجيفيتش</w:t>
      </w:r>
      <w:proofErr w:type="spellEnd"/>
      <w:r w:rsidRPr="00217F0D">
        <w:rPr>
          <w:rFonts w:ascii="Times New Roman" w:hAnsi="Times New Roman" w:cs="Simplified Arabic"/>
          <w:sz w:val="24"/>
          <w:szCs w:val="28"/>
          <w:rtl/>
          <w:lang w:bidi="ar-EG"/>
        </w:rPr>
        <w:t xml:space="preserve"> &amp; </w:t>
      </w:r>
      <w:proofErr w:type="spellStart"/>
      <w:r w:rsidRPr="00217F0D">
        <w:rPr>
          <w:rFonts w:ascii="Times New Roman" w:hAnsi="Times New Roman" w:cs="Simplified Arabic"/>
          <w:sz w:val="24"/>
          <w:szCs w:val="28"/>
          <w:rtl/>
          <w:lang w:bidi="ar-EG"/>
        </w:rPr>
        <w:t>وريدزيباك</w:t>
      </w:r>
      <w:proofErr w:type="spellEnd"/>
      <w:r w:rsidRPr="00217F0D">
        <w:rPr>
          <w:rFonts w:ascii="Times New Roman" w:hAnsi="Times New Roman" w:cs="Simplified Arabic"/>
          <w:sz w:val="24"/>
          <w:szCs w:val="28"/>
          <w:rtl/>
        </w:rPr>
        <w:t>" (</w:t>
      </w:r>
      <w:r w:rsidRPr="00217F0D">
        <w:rPr>
          <w:rFonts w:ascii="Times New Roman" w:hAnsi="Times New Roman" w:cs="Simplified Arabic"/>
          <w:sz w:val="24"/>
          <w:szCs w:val="28"/>
        </w:rPr>
        <w:t>Milojević &amp; Redzepagic, 2021</w:t>
      </w:r>
      <w:r w:rsidRPr="00217F0D">
        <w:rPr>
          <w:rFonts w:ascii="Times New Roman" w:hAnsi="Times New Roman" w:cs="Simplified Arabic"/>
          <w:sz w:val="24"/>
          <w:szCs w:val="28"/>
          <w:rtl/>
        </w:rPr>
        <w:t>)، ودراسة "</w:t>
      </w:r>
      <w:r w:rsidRPr="00217F0D">
        <w:rPr>
          <w:rFonts w:ascii="Times New Roman" w:hAnsi="Times New Roman" w:cs="Simplified Arabic"/>
          <w:sz w:val="24"/>
          <w:szCs w:val="28"/>
          <w:rtl/>
          <w:lang w:bidi="ar-EG"/>
        </w:rPr>
        <w:t>ليي</w:t>
      </w:r>
      <w:r w:rsidRPr="00217F0D">
        <w:rPr>
          <w:rFonts w:ascii="Times New Roman" w:hAnsi="Times New Roman" w:cs="Simplified Arabic"/>
          <w:sz w:val="24"/>
          <w:szCs w:val="28"/>
          <w:rtl/>
        </w:rPr>
        <w:t>" (</w:t>
      </w:r>
      <w:r w:rsidRPr="00217F0D">
        <w:rPr>
          <w:rFonts w:ascii="Times New Roman" w:hAnsi="Times New Roman" w:cs="Simplified Arabic"/>
          <w:sz w:val="24"/>
          <w:szCs w:val="28"/>
        </w:rPr>
        <w:t>Lee, 2020</w:t>
      </w:r>
      <w:r w:rsidRPr="00217F0D">
        <w:rPr>
          <w:rFonts w:ascii="Times New Roman" w:hAnsi="Times New Roman" w:cs="Simplified Arabic"/>
          <w:sz w:val="24"/>
          <w:szCs w:val="28"/>
          <w:rtl/>
        </w:rPr>
        <w:t>)، و</w:t>
      </w:r>
      <w:r w:rsidRPr="00217F0D">
        <w:rPr>
          <w:rFonts w:ascii="Times New Roman" w:hAnsi="Times New Roman" w:cs="Simplified Arabic"/>
          <w:sz w:val="24"/>
          <w:szCs w:val="28"/>
          <w:rtl/>
          <w:lang w:bidi="ar-EG"/>
        </w:rPr>
        <w:t>دراسة منصور وآخرون (2017)، و</w:t>
      </w:r>
      <w:r w:rsidRPr="00217F0D">
        <w:rPr>
          <w:rFonts w:ascii="Times New Roman" w:hAnsi="Times New Roman" w:cs="Simplified Arabic"/>
          <w:sz w:val="24"/>
          <w:szCs w:val="28"/>
          <w:rtl/>
        </w:rPr>
        <w:t>دراسة "</w:t>
      </w:r>
      <w:proofErr w:type="spellStart"/>
      <w:r w:rsidRPr="00217F0D">
        <w:rPr>
          <w:rFonts w:ascii="Times New Roman" w:hAnsi="Times New Roman" w:cs="Simplified Arabic"/>
          <w:sz w:val="24"/>
          <w:szCs w:val="28"/>
          <w:rtl/>
        </w:rPr>
        <w:t>كاجوا</w:t>
      </w:r>
      <w:proofErr w:type="spellEnd"/>
      <w:r w:rsidRPr="00217F0D">
        <w:rPr>
          <w:rFonts w:ascii="Times New Roman" w:hAnsi="Times New Roman" w:cs="Simplified Arabic"/>
          <w:sz w:val="24"/>
          <w:szCs w:val="28"/>
          <w:rtl/>
        </w:rPr>
        <w:t xml:space="preserve"> وآخرون" (</w:t>
      </w:r>
      <w:r w:rsidRPr="00217F0D">
        <w:rPr>
          <w:rFonts w:ascii="Times New Roman" w:hAnsi="Times New Roman" w:cs="Simplified Arabic"/>
          <w:sz w:val="24"/>
          <w:szCs w:val="28"/>
        </w:rPr>
        <w:t>Kaggwa, et al, 2024</w:t>
      </w:r>
      <w:r w:rsidRPr="00217F0D">
        <w:rPr>
          <w:rFonts w:ascii="Times New Roman" w:hAnsi="Times New Roman" w:cs="Simplified Arabic"/>
          <w:sz w:val="24"/>
          <w:szCs w:val="28"/>
          <w:rtl/>
        </w:rPr>
        <w:t>)، ودراسة كل من "البخاري، وميونغ" (</w:t>
      </w:r>
      <w:r w:rsidRPr="00217F0D">
        <w:rPr>
          <w:rFonts w:ascii="Times New Roman" w:hAnsi="Times New Roman" w:cs="Simplified Arabic"/>
          <w:sz w:val="24"/>
          <w:szCs w:val="28"/>
        </w:rPr>
        <w:t>Bokhari &amp; Myeong, 2023</w:t>
      </w:r>
      <w:r w:rsidRPr="00217F0D">
        <w:rPr>
          <w:rFonts w:ascii="Times New Roman" w:hAnsi="Times New Roman" w:cs="Simplified Arabic"/>
          <w:sz w:val="24"/>
          <w:szCs w:val="28"/>
          <w:rtl/>
        </w:rPr>
        <w:t>)، و</w:t>
      </w:r>
      <w:r w:rsidRPr="00217F0D">
        <w:rPr>
          <w:rFonts w:ascii="Times New Roman" w:hAnsi="Times New Roman" w:cs="Simplified Arabic"/>
          <w:sz w:val="24"/>
          <w:szCs w:val="28"/>
          <w:rtl/>
          <w:lang w:bidi="ar-EG"/>
        </w:rPr>
        <w:t xml:space="preserve">دراسة آل عزام وآل ظفرة (2023)، ودراسة سلطانة (2021)، ودراسة حسن (2019). </w:t>
      </w:r>
    </w:p>
    <w:p w14:paraId="6CEEAA2C" w14:textId="77777777" w:rsidR="0099486D" w:rsidRPr="00217F0D" w:rsidRDefault="0099486D" w:rsidP="0099486D">
      <w:pPr>
        <w:pStyle w:val="a7"/>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اتفقت بعض الدراسات السابقة مع الدراسة الحالية في منهج الدراسة، وهو: الوصفي، مثل: دراسة </w:t>
      </w:r>
      <w:proofErr w:type="spellStart"/>
      <w:r w:rsidRPr="00217F0D">
        <w:rPr>
          <w:rFonts w:ascii="Times New Roman" w:hAnsi="Times New Roman" w:cs="Simplified Arabic"/>
          <w:sz w:val="24"/>
          <w:szCs w:val="28"/>
          <w:rtl/>
          <w:lang w:bidi="ar-EG"/>
        </w:rPr>
        <w:t>الرميمه</w:t>
      </w:r>
      <w:proofErr w:type="spellEnd"/>
      <w:r w:rsidRPr="00217F0D">
        <w:rPr>
          <w:rFonts w:ascii="Times New Roman" w:hAnsi="Times New Roman" w:cs="Simplified Arabic"/>
          <w:sz w:val="24"/>
          <w:szCs w:val="28"/>
          <w:rtl/>
          <w:lang w:bidi="ar-EG"/>
        </w:rPr>
        <w:t xml:space="preserve"> </w:t>
      </w:r>
      <w:proofErr w:type="spellStart"/>
      <w:r w:rsidRPr="00217F0D">
        <w:rPr>
          <w:rFonts w:ascii="Times New Roman" w:hAnsi="Times New Roman" w:cs="Simplified Arabic"/>
          <w:sz w:val="24"/>
          <w:szCs w:val="28"/>
          <w:rtl/>
          <w:lang w:bidi="ar-EG"/>
        </w:rPr>
        <w:t>والحكيمي</w:t>
      </w:r>
      <w:proofErr w:type="spellEnd"/>
      <w:r w:rsidRPr="00217F0D">
        <w:rPr>
          <w:rFonts w:ascii="Times New Roman" w:hAnsi="Times New Roman" w:cs="Simplified Arabic"/>
          <w:sz w:val="24"/>
          <w:szCs w:val="28"/>
          <w:rtl/>
          <w:lang w:bidi="ar-EG"/>
        </w:rPr>
        <w:t xml:space="preserve"> (2024)، ودراسة إبراهيم (2023)، ودراسة الأسدي (2022)، ودراسة سمره وآخرون (2022)،</w:t>
      </w:r>
      <w:r w:rsidRPr="00217F0D">
        <w:rPr>
          <w:rFonts w:ascii="Times New Roman" w:hAnsi="Times New Roman" w:cs="Simplified Arabic"/>
          <w:sz w:val="24"/>
          <w:szCs w:val="28"/>
          <w:rtl/>
        </w:rPr>
        <w:t xml:space="preserve"> ودراسة "</w:t>
      </w:r>
      <w:r w:rsidRPr="00217F0D">
        <w:rPr>
          <w:rFonts w:ascii="Times New Roman" w:hAnsi="Times New Roman" w:cs="Simplified Arabic"/>
          <w:sz w:val="24"/>
          <w:szCs w:val="28"/>
          <w:rtl/>
          <w:lang w:bidi="ar-EG"/>
        </w:rPr>
        <w:t>ليي</w:t>
      </w:r>
      <w:r w:rsidRPr="00217F0D">
        <w:rPr>
          <w:rFonts w:ascii="Times New Roman" w:hAnsi="Times New Roman" w:cs="Simplified Arabic"/>
          <w:sz w:val="24"/>
          <w:szCs w:val="28"/>
          <w:rtl/>
        </w:rPr>
        <w:t>" (</w:t>
      </w:r>
      <w:r w:rsidRPr="00217F0D">
        <w:rPr>
          <w:rFonts w:ascii="Times New Roman" w:hAnsi="Times New Roman" w:cs="Simplified Arabic"/>
          <w:sz w:val="24"/>
          <w:szCs w:val="28"/>
        </w:rPr>
        <w:t>Lee, 2020</w:t>
      </w:r>
      <w:r w:rsidRPr="00217F0D">
        <w:rPr>
          <w:rFonts w:ascii="Times New Roman" w:hAnsi="Times New Roman" w:cs="Simplified Arabic"/>
          <w:sz w:val="24"/>
          <w:szCs w:val="28"/>
          <w:rtl/>
        </w:rPr>
        <w:t>)، و</w:t>
      </w:r>
      <w:r w:rsidRPr="00217F0D">
        <w:rPr>
          <w:rFonts w:ascii="Times New Roman" w:hAnsi="Times New Roman" w:cs="Simplified Arabic"/>
          <w:sz w:val="24"/>
          <w:szCs w:val="28"/>
          <w:rtl/>
          <w:lang w:bidi="ar-EG"/>
        </w:rPr>
        <w:t>دراسة منصور وآخرون (2017)،</w:t>
      </w:r>
      <w:r w:rsidRPr="00217F0D">
        <w:rPr>
          <w:rFonts w:ascii="Times New Roman" w:hAnsi="Times New Roman" w:cs="Simplified Arabic"/>
          <w:sz w:val="24"/>
          <w:szCs w:val="28"/>
          <w:rtl/>
        </w:rPr>
        <w:t xml:space="preserve"> و</w:t>
      </w:r>
      <w:r w:rsidRPr="00217F0D">
        <w:rPr>
          <w:rFonts w:ascii="Times New Roman" w:hAnsi="Times New Roman" w:cs="Simplified Arabic"/>
          <w:sz w:val="24"/>
          <w:szCs w:val="28"/>
          <w:rtl/>
          <w:lang w:bidi="ar-EG"/>
        </w:rPr>
        <w:t xml:space="preserve">دراسة آل عزام وآل ظفرة (2023)، ودراسة سلطانة (2021)، ودراسة حسن (2019). </w:t>
      </w:r>
    </w:p>
    <w:p w14:paraId="1B0345E2" w14:textId="77777777" w:rsidR="0099486D" w:rsidRPr="00217F0D" w:rsidRDefault="0099486D" w:rsidP="0099486D">
      <w:pPr>
        <w:pStyle w:val="a7"/>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اتفقت بعض الدراسات السابقة مع الدراسة الحالية في أداة الدراسة، وهي: الاستبانة، مثل: دراسة </w:t>
      </w:r>
      <w:proofErr w:type="spellStart"/>
      <w:r w:rsidRPr="00217F0D">
        <w:rPr>
          <w:rFonts w:ascii="Times New Roman" w:hAnsi="Times New Roman" w:cs="Simplified Arabic"/>
          <w:sz w:val="24"/>
          <w:szCs w:val="28"/>
          <w:rtl/>
          <w:lang w:bidi="ar-EG"/>
        </w:rPr>
        <w:t>الرميمه</w:t>
      </w:r>
      <w:proofErr w:type="spellEnd"/>
      <w:r w:rsidRPr="00217F0D">
        <w:rPr>
          <w:rFonts w:ascii="Times New Roman" w:hAnsi="Times New Roman" w:cs="Simplified Arabic"/>
          <w:sz w:val="24"/>
          <w:szCs w:val="28"/>
          <w:rtl/>
          <w:lang w:bidi="ar-EG"/>
        </w:rPr>
        <w:t xml:space="preserve"> </w:t>
      </w:r>
      <w:proofErr w:type="spellStart"/>
      <w:r w:rsidRPr="00217F0D">
        <w:rPr>
          <w:rFonts w:ascii="Times New Roman" w:hAnsi="Times New Roman" w:cs="Simplified Arabic"/>
          <w:sz w:val="24"/>
          <w:szCs w:val="28"/>
          <w:rtl/>
          <w:lang w:bidi="ar-EG"/>
        </w:rPr>
        <w:t>والحكيمي</w:t>
      </w:r>
      <w:proofErr w:type="spellEnd"/>
      <w:r w:rsidRPr="00217F0D">
        <w:rPr>
          <w:rFonts w:ascii="Times New Roman" w:hAnsi="Times New Roman" w:cs="Simplified Arabic"/>
          <w:sz w:val="24"/>
          <w:szCs w:val="28"/>
          <w:rtl/>
          <w:lang w:bidi="ar-EG"/>
        </w:rPr>
        <w:t xml:space="preserve"> (2024)، ودراسة إبراهيم (2023)، ودراسة الأسدي (2022)، ودراسة سمره وآخرون (2022)،</w:t>
      </w:r>
      <w:r w:rsidRPr="00217F0D">
        <w:rPr>
          <w:rFonts w:ascii="Times New Roman" w:hAnsi="Times New Roman" w:cs="Simplified Arabic"/>
          <w:sz w:val="24"/>
          <w:szCs w:val="28"/>
          <w:rtl/>
        </w:rPr>
        <w:t xml:space="preserve"> ودراسة "</w:t>
      </w:r>
      <w:proofErr w:type="spellStart"/>
      <w:r w:rsidRPr="00217F0D">
        <w:rPr>
          <w:rFonts w:ascii="Times New Roman" w:hAnsi="Times New Roman" w:cs="Simplified Arabic"/>
          <w:sz w:val="24"/>
          <w:szCs w:val="28"/>
          <w:rtl/>
          <w:lang w:bidi="ar-EG"/>
        </w:rPr>
        <w:t>نيروخ</w:t>
      </w:r>
      <w:proofErr w:type="spellEnd"/>
      <w:r w:rsidRPr="00217F0D">
        <w:rPr>
          <w:rFonts w:ascii="Times New Roman" w:hAnsi="Times New Roman" w:cs="Simplified Arabic"/>
          <w:sz w:val="24"/>
          <w:szCs w:val="28"/>
          <w:rtl/>
          <w:lang w:bidi="ar-EG"/>
        </w:rPr>
        <w:t xml:space="preserve"> وآخرون</w:t>
      </w:r>
      <w:r w:rsidRPr="00217F0D">
        <w:rPr>
          <w:rFonts w:ascii="Times New Roman" w:hAnsi="Times New Roman" w:cs="Simplified Arabic"/>
          <w:sz w:val="24"/>
          <w:szCs w:val="28"/>
          <w:rtl/>
        </w:rPr>
        <w:t>" (</w:t>
      </w:r>
      <w:proofErr w:type="spellStart"/>
      <w:r w:rsidRPr="00217F0D">
        <w:rPr>
          <w:rFonts w:ascii="Times New Roman" w:hAnsi="Times New Roman" w:cs="Simplified Arabic"/>
          <w:color w:val="222222"/>
          <w:sz w:val="24"/>
          <w:szCs w:val="28"/>
          <w:shd w:val="clear" w:color="auto" w:fill="FFFFFF"/>
        </w:rPr>
        <w:t>Neiroukh</w:t>
      </w:r>
      <w:proofErr w:type="spellEnd"/>
      <w:r w:rsidRPr="00217F0D">
        <w:rPr>
          <w:rFonts w:ascii="Times New Roman" w:hAnsi="Times New Roman" w:cs="Simplified Arabic"/>
          <w:sz w:val="24"/>
          <w:szCs w:val="28"/>
        </w:rPr>
        <w:t xml:space="preserve"> et al., 2024</w:t>
      </w:r>
      <w:r w:rsidRPr="00217F0D">
        <w:rPr>
          <w:rFonts w:ascii="Times New Roman" w:hAnsi="Times New Roman" w:cs="Simplified Arabic"/>
          <w:sz w:val="24"/>
          <w:szCs w:val="28"/>
          <w:rtl/>
        </w:rPr>
        <w:t>)، ودراسة "سعيدي وآخرون" (</w:t>
      </w:r>
      <w:r w:rsidRPr="00217F0D">
        <w:rPr>
          <w:rFonts w:ascii="Times New Roman" w:hAnsi="Times New Roman" w:cs="Simplified Arabic"/>
          <w:color w:val="222222"/>
          <w:sz w:val="24"/>
          <w:szCs w:val="28"/>
          <w:shd w:val="clear" w:color="auto" w:fill="FFFFFF"/>
        </w:rPr>
        <w:t>Saeidi et al., 2021</w:t>
      </w:r>
      <w:r w:rsidRPr="00217F0D">
        <w:rPr>
          <w:rFonts w:ascii="Times New Roman" w:hAnsi="Times New Roman" w:cs="Simplified Arabic"/>
          <w:sz w:val="24"/>
          <w:szCs w:val="28"/>
          <w:rtl/>
        </w:rPr>
        <w:t>)،</w:t>
      </w:r>
      <w:r w:rsidRPr="00217F0D">
        <w:rPr>
          <w:rFonts w:ascii="Times New Roman" w:hAnsi="Times New Roman" w:cs="Simplified Arabic"/>
          <w:sz w:val="24"/>
          <w:szCs w:val="28"/>
          <w:rtl/>
          <w:lang w:bidi="ar-EG"/>
        </w:rPr>
        <w:t xml:space="preserve"> ودراسة سليمان وآخرون (2024)،</w:t>
      </w:r>
      <w:r w:rsidRPr="00217F0D">
        <w:rPr>
          <w:rFonts w:ascii="Times New Roman" w:hAnsi="Times New Roman" w:cs="Simplified Arabic"/>
          <w:sz w:val="24"/>
          <w:szCs w:val="28"/>
          <w:rtl/>
        </w:rPr>
        <w:t xml:space="preserve"> ودراسة "</w:t>
      </w:r>
      <w:r w:rsidRPr="00217F0D">
        <w:rPr>
          <w:rFonts w:ascii="Times New Roman" w:hAnsi="Times New Roman" w:cs="Simplified Arabic"/>
          <w:sz w:val="24"/>
          <w:szCs w:val="28"/>
          <w:rtl/>
          <w:lang w:bidi="ar-EG"/>
        </w:rPr>
        <w:t>ليي</w:t>
      </w:r>
      <w:r w:rsidRPr="00217F0D">
        <w:rPr>
          <w:rFonts w:ascii="Times New Roman" w:hAnsi="Times New Roman" w:cs="Simplified Arabic"/>
          <w:sz w:val="24"/>
          <w:szCs w:val="28"/>
          <w:rtl/>
        </w:rPr>
        <w:t>" (</w:t>
      </w:r>
      <w:r w:rsidRPr="00217F0D">
        <w:rPr>
          <w:rFonts w:ascii="Times New Roman" w:hAnsi="Times New Roman" w:cs="Simplified Arabic"/>
          <w:sz w:val="24"/>
          <w:szCs w:val="28"/>
        </w:rPr>
        <w:t>Lee, 2020</w:t>
      </w:r>
      <w:r w:rsidRPr="00217F0D">
        <w:rPr>
          <w:rFonts w:ascii="Times New Roman" w:hAnsi="Times New Roman" w:cs="Simplified Arabic"/>
          <w:sz w:val="24"/>
          <w:szCs w:val="28"/>
          <w:rtl/>
        </w:rPr>
        <w:t>)، و</w:t>
      </w:r>
      <w:r w:rsidRPr="00217F0D">
        <w:rPr>
          <w:rFonts w:ascii="Times New Roman" w:hAnsi="Times New Roman" w:cs="Simplified Arabic"/>
          <w:sz w:val="24"/>
          <w:szCs w:val="28"/>
          <w:rtl/>
          <w:lang w:bidi="ar-EG"/>
        </w:rPr>
        <w:t>دراسة منصور وآخرون (2017)،</w:t>
      </w:r>
      <w:r w:rsidRPr="00217F0D">
        <w:rPr>
          <w:rFonts w:ascii="Times New Roman" w:hAnsi="Times New Roman" w:cs="Simplified Arabic"/>
          <w:sz w:val="24"/>
          <w:szCs w:val="28"/>
          <w:rtl/>
        </w:rPr>
        <w:t xml:space="preserve"> ودراسة كل من "البخاري، وميونغ" (</w:t>
      </w:r>
      <w:r w:rsidRPr="00217F0D">
        <w:rPr>
          <w:rFonts w:ascii="Times New Roman" w:hAnsi="Times New Roman" w:cs="Simplified Arabic"/>
          <w:sz w:val="24"/>
          <w:szCs w:val="28"/>
        </w:rPr>
        <w:t>Bokhari &amp; Myeong, 2023</w:t>
      </w:r>
      <w:r w:rsidRPr="00217F0D">
        <w:rPr>
          <w:rFonts w:ascii="Times New Roman" w:hAnsi="Times New Roman" w:cs="Simplified Arabic"/>
          <w:sz w:val="24"/>
          <w:szCs w:val="28"/>
          <w:rtl/>
        </w:rPr>
        <w:t>)، و</w:t>
      </w:r>
      <w:r w:rsidRPr="00217F0D">
        <w:rPr>
          <w:rFonts w:ascii="Times New Roman" w:hAnsi="Times New Roman" w:cs="Simplified Arabic"/>
          <w:sz w:val="24"/>
          <w:szCs w:val="28"/>
          <w:rtl/>
          <w:lang w:bidi="ar-EG"/>
        </w:rPr>
        <w:t xml:space="preserve">دراسة آل عزام وآل ظفرة (2023)، ودراسة سلطانة (2021)، ودراسة حسن (2019). </w:t>
      </w:r>
    </w:p>
    <w:p w14:paraId="679CB828" w14:textId="77777777" w:rsidR="0099486D" w:rsidRPr="00217F0D" w:rsidRDefault="0099486D" w:rsidP="0099486D">
      <w:pPr>
        <w:pStyle w:val="a7"/>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اتفقت بعض الدراسة السابقة مع الدراسة الحالية في عينة الدراسة، وهي: الموظفين، مثل: دراسة </w:t>
      </w:r>
      <w:proofErr w:type="spellStart"/>
      <w:r w:rsidRPr="00217F0D">
        <w:rPr>
          <w:rFonts w:ascii="Times New Roman" w:hAnsi="Times New Roman" w:cs="Simplified Arabic"/>
          <w:sz w:val="24"/>
          <w:szCs w:val="28"/>
          <w:rtl/>
          <w:lang w:bidi="ar-EG"/>
        </w:rPr>
        <w:t>الرميمه</w:t>
      </w:r>
      <w:proofErr w:type="spellEnd"/>
      <w:r w:rsidRPr="00217F0D">
        <w:rPr>
          <w:rFonts w:ascii="Times New Roman" w:hAnsi="Times New Roman" w:cs="Simplified Arabic"/>
          <w:sz w:val="24"/>
          <w:szCs w:val="28"/>
          <w:rtl/>
          <w:lang w:bidi="ar-EG"/>
        </w:rPr>
        <w:t xml:space="preserve"> </w:t>
      </w:r>
      <w:proofErr w:type="spellStart"/>
      <w:r w:rsidRPr="00217F0D">
        <w:rPr>
          <w:rFonts w:ascii="Times New Roman" w:hAnsi="Times New Roman" w:cs="Simplified Arabic"/>
          <w:sz w:val="24"/>
          <w:szCs w:val="28"/>
          <w:rtl/>
          <w:lang w:bidi="ar-EG"/>
        </w:rPr>
        <w:t>والحكيمي</w:t>
      </w:r>
      <w:proofErr w:type="spellEnd"/>
      <w:r w:rsidRPr="00217F0D">
        <w:rPr>
          <w:rFonts w:ascii="Times New Roman" w:hAnsi="Times New Roman" w:cs="Simplified Arabic"/>
          <w:sz w:val="24"/>
          <w:szCs w:val="28"/>
          <w:rtl/>
          <w:lang w:bidi="ar-EG"/>
        </w:rPr>
        <w:t xml:space="preserve"> (2024)، ودراسة إبراهيم (2023)، ودراسة سليمان وآخرون (2024)،</w:t>
      </w:r>
      <w:r w:rsidRPr="00217F0D">
        <w:rPr>
          <w:rFonts w:ascii="Times New Roman" w:hAnsi="Times New Roman" w:cs="Simplified Arabic"/>
          <w:sz w:val="24"/>
          <w:szCs w:val="28"/>
          <w:rtl/>
        </w:rPr>
        <w:t xml:space="preserve"> ودراسة "</w:t>
      </w:r>
      <w:r w:rsidRPr="00217F0D">
        <w:rPr>
          <w:rFonts w:ascii="Times New Roman" w:hAnsi="Times New Roman" w:cs="Simplified Arabic"/>
          <w:sz w:val="24"/>
          <w:szCs w:val="28"/>
          <w:rtl/>
          <w:lang w:bidi="ar-EG"/>
        </w:rPr>
        <w:t>ليي</w:t>
      </w:r>
      <w:r w:rsidRPr="00217F0D">
        <w:rPr>
          <w:rFonts w:ascii="Times New Roman" w:hAnsi="Times New Roman" w:cs="Simplified Arabic"/>
          <w:sz w:val="24"/>
          <w:szCs w:val="28"/>
          <w:rtl/>
        </w:rPr>
        <w:t>" (</w:t>
      </w:r>
      <w:r w:rsidRPr="00217F0D">
        <w:rPr>
          <w:rFonts w:ascii="Times New Roman" w:hAnsi="Times New Roman" w:cs="Simplified Arabic"/>
          <w:sz w:val="24"/>
          <w:szCs w:val="28"/>
        </w:rPr>
        <w:t>Lee, 2020</w:t>
      </w:r>
      <w:r w:rsidRPr="00217F0D">
        <w:rPr>
          <w:rFonts w:ascii="Times New Roman" w:hAnsi="Times New Roman" w:cs="Simplified Arabic"/>
          <w:sz w:val="24"/>
          <w:szCs w:val="28"/>
          <w:rtl/>
        </w:rPr>
        <w:t>)، و</w:t>
      </w:r>
      <w:r w:rsidRPr="00217F0D">
        <w:rPr>
          <w:rFonts w:ascii="Times New Roman" w:hAnsi="Times New Roman" w:cs="Simplified Arabic"/>
          <w:sz w:val="24"/>
          <w:szCs w:val="28"/>
          <w:rtl/>
          <w:lang w:bidi="ar-EG"/>
        </w:rPr>
        <w:t>دراسة منصور وآخرون (2017)،</w:t>
      </w:r>
      <w:r w:rsidRPr="00217F0D">
        <w:rPr>
          <w:rFonts w:ascii="Times New Roman" w:hAnsi="Times New Roman" w:cs="Simplified Arabic"/>
          <w:sz w:val="24"/>
          <w:szCs w:val="28"/>
          <w:rtl/>
        </w:rPr>
        <w:t xml:space="preserve"> و</w:t>
      </w:r>
      <w:r w:rsidRPr="00217F0D">
        <w:rPr>
          <w:rFonts w:ascii="Times New Roman" w:hAnsi="Times New Roman" w:cs="Simplified Arabic"/>
          <w:sz w:val="24"/>
          <w:szCs w:val="28"/>
          <w:rtl/>
          <w:lang w:bidi="ar-EG"/>
        </w:rPr>
        <w:t xml:space="preserve">دراسة آل عزام وآل ظفرة (2023)، ودراسة سلطانة (2021)، ودراسة حسن (2019). </w:t>
      </w:r>
    </w:p>
    <w:p w14:paraId="0251B432" w14:textId="77777777" w:rsidR="0099486D" w:rsidRPr="00EA18B8" w:rsidRDefault="0099486D" w:rsidP="0099486D">
      <w:pPr>
        <w:spacing w:before="120" w:after="120" w:line="240" w:lineRule="auto"/>
        <w:jc w:val="both"/>
        <w:outlineLvl w:val="1"/>
        <w:rPr>
          <w:rFonts w:ascii="Times New Roman" w:hAnsi="Times New Roman" w:cs="Simplified Arabic"/>
          <w:b/>
          <w:bCs/>
          <w:color w:val="000000" w:themeColor="text1"/>
          <w:sz w:val="24"/>
          <w:szCs w:val="28"/>
        </w:rPr>
      </w:pPr>
      <w:bookmarkStart w:id="86" w:name="_Toc182129075"/>
      <w:r w:rsidRPr="00EA18B8">
        <w:rPr>
          <w:rFonts w:ascii="Times New Roman" w:hAnsi="Times New Roman" w:cs="Simplified Arabic" w:hint="cs"/>
          <w:b/>
          <w:bCs/>
          <w:color w:val="000000" w:themeColor="text1"/>
          <w:sz w:val="24"/>
          <w:szCs w:val="28"/>
          <w:rtl/>
        </w:rPr>
        <w:t xml:space="preserve">2.2.2 </w:t>
      </w:r>
      <w:r w:rsidRPr="00EA18B8">
        <w:rPr>
          <w:rFonts w:ascii="Times New Roman" w:hAnsi="Times New Roman" w:cs="Simplified Arabic"/>
          <w:b/>
          <w:bCs/>
          <w:color w:val="000000" w:themeColor="text1"/>
          <w:sz w:val="24"/>
          <w:szCs w:val="28"/>
          <w:rtl/>
        </w:rPr>
        <w:t>أوجه الاختلاف بين الدراسة الحالية والدراسات السابقة:</w:t>
      </w:r>
      <w:bookmarkEnd w:id="86"/>
    </w:p>
    <w:p w14:paraId="137A9797" w14:textId="77777777" w:rsidR="0099486D" w:rsidRPr="00217F0D" w:rsidRDefault="0099486D" w:rsidP="0099486D">
      <w:pPr>
        <w:pStyle w:val="a7"/>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اختلفت بعض الدراسات السابقة مع الدراسة الحالية في منهج الدراسة، مثل: دراسة شفاء ورجم (2017)، ودراسة "</w:t>
      </w:r>
      <w:proofErr w:type="spellStart"/>
      <w:r w:rsidRPr="00217F0D">
        <w:rPr>
          <w:rFonts w:ascii="Times New Roman" w:hAnsi="Times New Roman" w:cs="Simplified Arabic"/>
          <w:sz w:val="24"/>
          <w:szCs w:val="28"/>
          <w:rtl/>
          <w:lang w:bidi="ar-EG"/>
        </w:rPr>
        <w:t>سوتامة</w:t>
      </w:r>
      <w:proofErr w:type="spellEnd"/>
      <w:r w:rsidRPr="00217F0D">
        <w:rPr>
          <w:rFonts w:ascii="Times New Roman" w:hAnsi="Times New Roman" w:cs="Simplified Arabic"/>
          <w:sz w:val="24"/>
          <w:szCs w:val="28"/>
          <w:rtl/>
          <w:lang w:bidi="ar-EG"/>
        </w:rPr>
        <w:t xml:space="preserve"> وآخرون" (</w:t>
      </w:r>
      <w:proofErr w:type="spellStart"/>
      <w:r w:rsidRPr="003C12FC">
        <w:rPr>
          <w:rFonts w:ascii="Times New Roman" w:hAnsi="Times New Roman" w:cs="Simplified Arabic"/>
          <w:sz w:val="24"/>
          <w:szCs w:val="28"/>
          <w:lang w:bidi="ar-EG"/>
        </w:rPr>
        <w:t>Sotamaa</w:t>
      </w:r>
      <w:proofErr w:type="spellEnd"/>
      <w:r w:rsidRPr="003C12FC">
        <w:rPr>
          <w:rFonts w:ascii="Times New Roman" w:hAnsi="Times New Roman" w:cs="Simplified Arabic"/>
          <w:sz w:val="24"/>
          <w:szCs w:val="28"/>
          <w:lang w:bidi="ar-EG"/>
        </w:rPr>
        <w:t xml:space="preserve"> et al., 2024</w:t>
      </w:r>
      <w:r w:rsidRPr="00217F0D">
        <w:rPr>
          <w:rFonts w:ascii="Times New Roman" w:hAnsi="Times New Roman" w:cs="Simplified Arabic"/>
          <w:sz w:val="24"/>
          <w:szCs w:val="28"/>
          <w:rtl/>
          <w:lang w:bidi="ar-EG"/>
        </w:rPr>
        <w:t>)، ودراسة "جوان وآخرون" (</w:t>
      </w:r>
      <w:r w:rsidRPr="00217F0D">
        <w:rPr>
          <w:rFonts w:ascii="Times New Roman" w:hAnsi="Times New Roman" w:cs="Simplified Arabic"/>
          <w:sz w:val="24"/>
          <w:szCs w:val="28"/>
          <w:lang w:bidi="ar-EG"/>
        </w:rPr>
        <w:t xml:space="preserve">Guan et </w:t>
      </w:r>
      <w:r w:rsidRPr="00217F0D">
        <w:rPr>
          <w:rFonts w:ascii="Times New Roman" w:hAnsi="Times New Roman" w:cs="Simplified Arabic"/>
          <w:sz w:val="24"/>
          <w:szCs w:val="28"/>
          <w:lang w:bidi="ar-EG"/>
        </w:rPr>
        <w:lastRenderedPageBreak/>
        <w:t>al., 2022</w:t>
      </w:r>
      <w:r w:rsidRPr="00217F0D">
        <w:rPr>
          <w:rFonts w:ascii="Times New Roman" w:hAnsi="Times New Roman" w:cs="Simplified Arabic"/>
          <w:sz w:val="24"/>
          <w:szCs w:val="28"/>
          <w:rtl/>
          <w:lang w:bidi="ar-EG"/>
        </w:rPr>
        <w:t>)، ودراسة "</w:t>
      </w:r>
      <w:proofErr w:type="spellStart"/>
      <w:r w:rsidRPr="00217F0D">
        <w:rPr>
          <w:rFonts w:ascii="Times New Roman" w:hAnsi="Times New Roman" w:cs="Simplified Arabic"/>
          <w:sz w:val="24"/>
          <w:szCs w:val="28"/>
          <w:rtl/>
          <w:lang w:bidi="ar-EG"/>
        </w:rPr>
        <w:t>كاجوا</w:t>
      </w:r>
      <w:proofErr w:type="spellEnd"/>
      <w:r w:rsidRPr="00217F0D">
        <w:rPr>
          <w:rFonts w:ascii="Times New Roman" w:hAnsi="Times New Roman" w:cs="Simplified Arabic"/>
          <w:sz w:val="24"/>
          <w:szCs w:val="28"/>
          <w:rtl/>
          <w:lang w:bidi="ar-EG"/>
        </w:rPr>
        <w:t xml:space="preserve"> وآخرون" (</w:t>
      </w:r>
      <w:r w:rsidRPr="00217F0D">
        <w:rPr>
          <w:rFonts w:ascii="Times New Roman" w:hAnsi="Times New Roman" w:cs="Simplified Arabic"/>
          <w:sz w:val="24"/>
          <w:szCs w:val="28"/>
          <w:lang w:bidi="ar-EG"/>
        </w:rPr>
        <w:t>Kaggwa, et al, 2024</w:t>
      </w:r>
      <w:r w:rsidRPr="00217F0D">
        <w:rPr>
          <w:rFonts w:ascii="Times New Roman" w:hAnsi="Times New Roman" w:cs="Simplified Arabic"/>
          <w:sz w:val="24"/>
          <w:szCs w:val="28"/>
          <w:rtl/>
          <w:lang w:bidi="ar-EG"/>
        </w:rPr>
        <w:t>) حيث استخدمت تلك الدراسات المنهج الوثائقي، ودراسة "</w:t>
      </w:r>
      <w:proofErr w:type="spellStart"/>
      <w:r w:rsidRPr="00217F0D">
        <w:rPr>
          <w:rFonts w:ascii="Times New Roman" w:hAnsi="Times New Roman" w:cs="Simplified Arabic"/>
          <w:sz w:val="24"/>
          <w:szCs w:val="28"/>
          <w:rtl/>
          <w:lang w:bidi="ar-EG"/>
        </w:rPr>
        <w:t>نيروخ</w:t>
      </w:r>
      <w:proofErr w:type="spellEnd"/>
      <w:r w:rsidRPr="00217F0D">
        <w:rPr>
          <w:rFonts w:ascii="Times New Roman" w:hAnsi="Times New Roman" w:cs="Simplified Arabic"/>
          <w:sz w:val="24"/>
          <w:szCs w:val="28"/>
          <w:rtl/>
          <w:lang w:bidi="ar-EG"/>
        </w:rPr>
        <w:t xml:space="preserve"> وآخرون" (</w:t>
      </w:r>
      <w:proofErr w:type="spellStart"/>
      <w:r w:rsidRPr="003C12FC">
        <w:rPr>
          <w:rFonts w:ascii="Times New Roman" w:hAnsi="Times New Roman" w:cs="Simplified Arabic"/>
          <w:sz w:val="24"/>
          <w:szCs w:val="28"/>
          <w:lang w:bidi="ar-EG"/>
        </w:rPr>
        <w:t>Neiroukh</w:t>
      </w:r>
      <w:proofErr w:type="spellEnd"/>
      <w:r w:rsidRPr="00217F0D">
        <w:rPr>
          <w:rFonts w:ascii="Times New Roman" w:hAnsi="Times New Roman" w:cs="Simplified Arabic"/>
          <w:sz w:val="24"/>
          <w:szCs w:val="28"/>
          <w:lang w:bidi="ar-EG"/>
        </w:rPr>
        <w:t xml:space="preserve"> et al., 2024</w:t>
      </w:r>
      <w:r w:rsidRPr="00217F0D">
        <w:rPr>
          <w:rFonts w:ascii="Times New Roman" w:hAnsi="Times New Roman" w:cs="Simplified Arabic"/>
          <w:sz w:val="24"/>
          <w:szCs w:val="28"/>
          <w:rtl/>
          <w:lang w:bidi="ar-EG"/>
        </w:rPr>
        <w:t>)، ودراسة "سعيدي وآخرون" (</w:t>
      </w:r>
      <w:r w:rsidRPr="003C12FC">
        <w:rPr>
          <w:rFonts w:ascii="Times New Roman" w:hAnsi="Times New Roman" w:cs="Simplified Arabic"/>
          <w:sz w:val="24"/>
          <w:szCs w:val="28"/>
          <w:lang w:bidi="ar-EG"/>
        </w:rPr>
        <w:t>Saeidi et al., 2021</w:t>
      </w:r>
      <w:r w:rsidRPr="00217F0D">
        <w:rPr>
          <w:rFonts w:ascii="Times New Roman" w:hAnsi="Times New Roman" w:cs="Simplified Arabic"/>
          <w:sz w:val="24"/>
          <w:szCs w:val="28"/>
          <w:rtl/>
          <w:lang w:bidi="ar-EG"/>
        </w:rPr>
        <w:t>) التي استخدمت المنهج المسحي، ودراسة "ستون وآخرون" (</w:t>
      </w:r>
      <w:r w:rsidRPr="00217F0D">
        <w:rPr>
          <w:rFonts w:ascii="Times New Roman" w:hAnsi="Times New Roman" w:cs="Simplified Arabic"/>
          <w:sz w:val="24"/>
          <w:szCs w:val="28"/>
          <w:lang w:bidi="ar-EG"/>
        </w:rPr>
        <w:t>Stone et al., 2020</w:t>
      </w:r>
      <w:r w:rsidRPr="00217F0D">
        <w:rPr>
          <w:rFonts w:ascii="Times New Roman" w:hAnsi="Times New Roman" w:cs="Simplified Arabic"/>
          <w:sz w:val="24"/>
          <w:szCs w:val="28"/>
          <w:rtl/>
          <w:lang w:bidi="ar-EG"/>
        </w:rPr>
        <w:t>)، ودراسة "</w:t>
      </w:r>
      <w:proofErr w:type="spellStart"/>
      <w:r w:rsidRPr="00217F0D">
        <w:rPr>
          <w:rFonts w:ascii="Times New Roman" w:hAnsi="Times New Roman" w:cs="Simplified Arabic"/>
          <w:sz w:val="24"/>
          <w:szCs w:val="28"/>
          <w:rtl/>
          <w:lang w:bidi="ar-EG"/>
        </w:rPr>
        <w:t>ميلوجيفيتش</w:t>
      </w:r>
      <w:proofErr w:type="spellEnd"/>
      <w:r w:rsidRPr="00217F0D">
        <w:rPr>
          <w:rFonts w:ascii="Times New Roman" w:hAnsi="Times New Roman" w:cs="Simplified Arabic"/>
          <w:sz w:val="24"/>
          <w:szCs w:val="28"/>
          <w:rtl/>
          <w:lang w:bidi="ar-EG"/>
        </w:rPr>
        <w:t xml:space="preserve"> &amp; </w:t>
      </w:r>
      <w:proofErr w:type="spellStart"/>
      <w:r w:rsidRPr="00217F0D">
        <w:rPr>
          <w:rFonts w:ascii="Times New Roman" w:hAnsi="Times New Roman" w:cs="Simplified Arabic"/>
          <w:sz w:val="24"/>
          <w:szCs w:val="28"/>
          <w:rtl/>
          <w:lang w:bidi="ar-EG"/>
        </w:rPr>
        <w:t>وريدزيباك</w:t>
      </w:r>
      <w:proofErr w:type="spellEnd"/>
      <w:r w:rsidRPr="00217F0D">
        <w:rPr>
          <w:rFonts w:ascii="Times New Roman" w:hAnsi="Times New Roman" w:cs="Simplified Arabic"/>
          <w:sz w:val="24"/>
          <w:szCs w:val="28"/>
          <w:rtl/>
          <w:lang w:bidi="ar-EG"/>
        </w:rPr>
        <w:t>" (</w:t>
      </w:r>
      <w:r w:rsidRPr="00217F0D">
        <w:rPr>
          <w:rFonts w:ascii="Times New Roman" w:hAnsi="Times New Roman" w:cs="Simplified Arabic"/>
          <w:sz w:val="24"/>
          <w:szCs w:val="28"/>
          <w:lang w:bidi="ar-EG"/>
        </w:rPr>
        <w:t>Milojević &amp; Redzepagic, 2021</w:t>
      </w:r>
      <w:r w:rsidRPr="00217F0D">
        <w:rPr>
          <w:rFonts w:ascii="Times New Roman" w:hAnsi="Times New Roman" w:cs="Simplified Arabic"/>
          <w:sz w:val="24"/>
          <w:szCs w:val="28"/>
          <w:rtl/>
          <w:lang w:bidi="ar-EG"/>
        </w:rPr>
        <w:t>) التي استخدمت المنهج التحليلي، ودراسة سليمان وآخرون (2024) التي استخدمت المنهج الكمي، ودراسة "</w:t>
      </w:r>
      <w:proofErr w:type="spellStart"/>
      <w:r w:rsidRPr="00217F0D">
        <w:rPr>
          <w:rFonts w:ascii="Times New Roman" w:hAnsi="Times New Roman" w:cs="Simplified Arabic"/>
          <w:sz w:val="24"/>
          <w:szCs w:val="28"/>
          <w:rtl/>
          <w:lang w:bidi="ar-EG"/>
        </w:rPr>
        <w:t>تشاركوفنيكو</w:t>
      </w:r>
      <w:proofErr w:type="spellEnd"/>
      <w:r w:rsidRPr="00217F0D">
        <w:rPr>
          <w:rFonts w:ascii="Times New Roman" w:hAnsi="Times New Roman" w:cs="Simplified Arabic"/>
          <w:sz w:val="24"/>
          <w:szCs w:val="28"/>
          <w:rtl/>
          <w:lang w:bidi="ar-EG"/>
        </w:rPr>
        <w:t xml:space="preserve"> &amp; </w:t>
      </w:r>
      <w:proofErr w:type="spellStart"/>
      <w:r w:rsidRPr="00217F0D">
        <w:rPr>
          <w:rFonts w:ascii="Times New Roman" w:hAnsi="Times New Roman" w:cs="Simplified Arabic"/>
          <w:sz w:val="24"/>
          <w:szCs w:val="28"/>
          <w:rtl/>
          <w:lang w:bidi="ar-EG"/>
        </w:rPr>
        <w:t>هاتيجان</w:t>
      </w:r>
      <w:proofErr w:type="spellEnd"/>
      <w:r w:rsidRPr="00217F0D">
        <w:rPr>
          <w:rFonts w:ascii="Times New Roman" w:hAnsi="Times New Roman" w:cs="Simplified Arabic"/>
          <w:sz w:val="24"/>
          <w:szCs w:val="28"/>
          <w:rtl/>
          <w:lang w:bidi="ar-EG"/>
        </w:rPr>
        <w:t>" (</w:t>
      </w:r>
      <w:proofErr w:type="spellStart"/>
      <w:r w:rsidRPr="00217F0D">
        <w:rPr>
          <w:rFonts w:ascii="Times New Roman" w:hAnsi="Times New Roman" w:cs="Simplified Arabic"/>
          <w:sz w:val="24"/>
          <w:szCs w:val="28"/>
          <w:lang w:bidi="ar-EG"/>
        </w:rPr>
        <w:t>Țîrcovnicu</w:t>
      </w:r>
      <w:proofErr w:type="spellEnd"/>
      <w:r w:rsidRPr="00217F0D">
        <w:rPr>
          <w:rFonts w:ascii="Times New Roman" w:hAnsi="Times New Roman" w:cs="Simplified Arabic"/>
          <w:sz w:val="24"/>
          <w:szCs w:val="28"/>
          <w:lang w:bidi="ar-EG"/>
        </w:rPr>
        <w:t xml:space="preserve"> &amp; </w:t>
      </w:r>
      <w:proofErr w:type="spellStart"/>
      <w:r w:rsidRPr="00217F0D">
        <w:rPr>
          <w:rFonts w:ascii="Times New Roman" w:hAnsi="Times New Roman" w:cs="Simplified Arabic"/>
          <w:sz w:val="24"/>
          <w:szCs w:val="28"/>
          <w:lang w:bidi="ar-EG"/>
        </w:rPr>
        <w:t>Hațegan</w:t>
      </w:r>
      <w:proofErr w:type="spellEnd"/>
      <w:r w:rsidRPr="00217F0D">
        <w:rPr>
          <w:rFonts w:ascii="Times New Roman" w:hAnsi="Times New Roman" w:cs="Simplified Arabic"/>
          <w:sz w:val="24"/>
          <w:szCs w:val="28"/>
          <w:lang w:bidi="ar-EG"/>
        </w:rPr>
        <w:t>, 2023</w:t>
      </w:r>
      <w:r w:rsidRPr="00217F0D">
        <w:rPr>
          <w:rFonts w:ascii="Times New Roman" w:hAnsi="Times New Roman" w:cs="Simplified Arabic"/>
          <w:sz w:val="24"/>
          <w:szCs w:val="28"/>
          <w:rtl/>
          <w:lang w:bidi="ar-EG"/>
        </w:rPr>
        <w:t>‏) التي استخدمت المنهج الكمي التحليلي، ودراسة كل من "البخاري، وميونغ" (</w:t>
      </w:r>
      <w:r w:rsidRPr="00217F0D">
        <w:rPr>
          <w:rFonts w:ascii="Times New Roman" w:hAnsi="Times New Roman" w:cs="Simplified Arabic"/>
          <w:sz w:val="24"/>
          <w:szCs w:val="28"/>
          <w:lang w:bidi="ar-EG"/>
        </w:rPr>
        <w:t>Bokhari &amp; Myeong, 2023</w:t>
      </w:r>
      <w:r w:rsidRPr="00217F0D">
        <w:rPr>
          <w:rFonts w:ascii="Times New Roman" w:hAnsi="Times New Roman" w:cs="Simplified Arabic"/>
          <w:sz w:val="24"/>
          <w:szCs w:val="28"/>
          <w:rtl/>
          <w:lang w:bidi="ar-EG"/>
        </w:rPr>
        <w:t xml:space="preserve">) التي استخدمت المنهج المستعرض. </w:t>
      </w:r>
    </w:p>
    <w:p w14:paraId="611642E3" w14:textId="77777777" w:rsidR="0099486D" w:rsidRPr="00217F0D" w:rsidRDefault="0099486D" w:rsidP="0099486D">
      <w:pPr>
        <w:pStyle w:val="a7"/>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اختلفت بعض الدراسات السابقة مع الدراسة الحالية في أداة الدراسة، مثل: دراسة شفاء ورجم (2017)، ودراسة "</w:t>
      </w:r>
      <w:proofErr w:type="spellStart"/>
      <w:r w:rsidRPr="00217F0D">
        <w:rPr>
          <w:rFonts w:ascii="Times New Roman" w:hAnsi="Times New Roman" w:cs="Simplified Arabic"/>
          <w:sz w:val="24"/>
          <w:szCs w:val="28"/>
          <w:rtl/>
          <w:lang w:bidi="ar-EG"/>
        </w:rPr>
        <w:t>سوتامة</w:t>
      </w:r>
      <w:proofErr w:type="spellEnd"/>
      <w:r w:rsidRPr="00217F0D">
        <w:rPr>
          <w:rFonts w:ascii="Times New Roman" w:hAnsi="Times New Roman" w:cs="Simplified Arabic"/>
          <w:sz w:val="24"/>
          <w:szCs w:val="28"/>
          <w:rtl/>
          <w:lang w:bidi="ar-EG"/>
        </w:rPr>
        <w:t xml:space="preserve"> وآخرون" (</w:t>
      </w:r>
      <w:proofErr w:type="spellStart"/>
      <w:r w:rsidRPr="003C12FC">
        <w:rPr>
          <w:rFonts w:ascii="Times New Roman" w:hAnsi="Times New Roman" w:cs="Simplified Arabic"/>
          <w:sz w:val="24"/>
          <w:szCs w:val="28"/>
          <w:lang w:bidi="ar-EG"/>
        </w:rPr>
        <w:t>Sotamaa</w:t>
      </w:r>
      <w:proofErr w:type="spellEnd"/>
      <w:r w:rsidRPr="003C12FC">
        <w:rPr>
          <w:rFonts w:ascii="Times New Roman" w:hAnsi="Times New Roman" w:cs="Simplified Arabic"/>
          <w:sz w:val="24"/>
          <w:szCs w:val="28"/>
          <w:lang w:bidi="ar-EG"/>
        </w:rPr>
        <w:t xml:space="preserve"> et al., 2024</w:t>
      </w:r>
      <w:r w:rsidRPr="00217F0D">
        <w:rPr>
          <w:rFonts w:ascii="Times New Roman" w:hAnsi="Times New Roman" w:cs="Simplified Arabic"/>
          <w:sz w:val="24"/>
          <w:szCs w:val="28"/>
          <w:rtl/>
          <w:lang w:bidi="ar-EG"/>
        </w:rPr>
        <w:t>)، ودراسة "جوان وآخرون" (</w:t>
      </w:r>
      <w:r w:rsidRPr="00217F0D">
        <w:rPr>
          <w:rFonts w:ascii="Times New Roman" w:hAnsi="Times New Roman" w:cs="Simplified Arabic"/>
          <w:sz w:val="24"/>
          <w:szCs w:val="28"/>
          <w:lang w:bidi="ar-EG"/>
        </w:rPr>
        <w:t>Guan et al., 2022</w:t>
      </w:r>
      <w:r w:rsidRPr="00217F0D">
        <w:rPr>
          <w:rFonts w:ascii="Times New Roman" w:hAnsi="Times New Roman" w:cs="Simplified Arabic"/>
          <w:sz w:val="24"/>
          <w:szCs w:val="28"/>
          <w:rtl/>
          <w:lang w:bidi="ar-EG"/>
        </w:rPr>
        <w:t>)، ودراسة "ستون وآخرون" (</w:t>
      </w:r>
      <w:r w:rsidRPr="00217F0D">
        <w:rPr>
          <w:rFonts w:ascii="Times New Roman" w:hAnsi="Times New Roman" w:cs="Simplified Arabic"/>
          <w:sz w:val="24"/>
          <w:szCs w:val="28"/>
          <w:lang w:bidi="ar-EG"/>
        </w:rPr>
        <w:t>Stone et al., 2020</w:t>
      </w:r>
      <w:r w:rsidRPr="00217F0D">
        <w:rPr>
          <w:rFonts w:ascii="Times New Roman" w:hAnsi="Times New Roman" w:cs="Simplified Arabic"/>
          <w:sz w:val="24"/>
          <w:szCs w:val="28"/>
          <w:rtl/>
          <w:lang w:bidi="ar-EG"/>
        </w:rPr>
        <w:t>)، ودراسة "</w:t>
      </w:r>
      <w:proofErr w:type="spellStart"/>
      <w:r w:rsidRPr="00217F0D">
        <w:rPr>
          <w:rFonts w:ascii="Times New Roman" w:hAnsi="Times New Roman" w:cs="Simplified Arabic"/>
          <w:sz w:val="24"/>
          <w:szCs w:val="28"/>
          <w:rtl/>
          <w:lang w:bidi="ar-EG"/>
        </w:rPr>
        <w:t>كاجوا</w:t>
      </w:r>
      <w:proofErr w:type="spellEnd"/>
      <w:r w:rsidRPr="00217F0D">
        <w:rPr>
          <w:rFonts w:ascii="Times New Roman" w:hAnsi="Times New Roman" w:cs="Simplified Arabic"/>
          <w:sz w:val="24"/>
          <w:szCs w:val="28"/>
          <w:rtl/>
          <w:lang w:bidi="ar-EG"/>
        </w:rPr>
        <w:t xml:space="preserve"> وآخرون" (</w:t>
      </w:r>
      <w:r w:rsidRPr="00217F0D">
        <w:rPr>
          <w:rFonts w:ascii="Times New Roman" w:hAnsi="Times New Roman" w:cs="Simplified Arabic"/>
          <w:sz w:val="24"/>
          <w:szCs w:val="28"/>
          <w:lang w:bidi="ar-EG"/>
        </w:rPr>
        <w:t>Kaggwa, et al, 2024</w:t>
      </w:r>
      <w:r w:rsidRPr="00217F0D">
        <w:rPr>
          <w:rFonts w:ascii="Times New Roman" w:hAnsi="Times New Roman" w:cs="Simplified Arabic"/>
          <w:sz w:val="24"/>
          <w:szCs w:val="28"/>
          <w:rtl/>
          <w:lang w:bidi="ar-EG"/>
        </w:rPr>
        <w:t>) حيث اعتمدت تلك الدراسات على مراجعة الأدبيات ذات الصلة بموضوع الدراسة، ودراسة "</w:t>
      </w:r>
      <w:proofErr w:type="spellStart"/>
      <w:r w:rsidRPr="00217F0D">
        <w:rPr>
          <w:rFonts w:ascii="Times New Roman" w:hAnsi="Times New Roman" w:cs="Simplified Arabic"/>
          <w:sz w:val="24"/>
          <w:szCs w:val="28"/>
          <w:rtl/>
          <w:lang w:bidi="ar-EG"/>
        </w:rPr>
        <w:t>تشاركوفنيكو</w:t>
      </w:r>
      <w:proofErr w:type="spellEnd"/>
      <w:r w:rsidRPr="00217F0D">
        <w:rPr>
          <w:rFonts w:ascii="Times New Roman" w:hAnsi="Times New Roman" w:cs="Simplified Arabic"/>
          <w:sz w:val="24"/>
          <w:szCs w:val="28"/>
          <w:rtl/>
          <w:lang w:bidi="ar-EG"/>
        </w:rPr>
        <w:t xml:space="preserve"> &amp; </w:t>
      </w:r>
      <w:proofErr w:type="spellStart"/>
      <w:r w:rsidRPr="00217F0D">
        <w:rPr>
          <w:rFonts w:ascii="Times New Roman" w:hAnsi="Times New Roman" w:cs="Simplified Arabic"/>
          <w:sz w:val="24"/>
          <w:szCs w:val="28"/>
          <w:rtl/>
          <w:lang w:bidi="ar-EG"/>
        </w:rPr>
        <w:t>هاتيجان</w:t>
      </w:r>
      <w:proofErr w:type="spellEnd"/>
      <w:r w:rsidRPr="00217F0D">
        <w:rPr>
          <w:rFonts w:ascii="Times New Roman" w:hAnsi="Times New Roman" w:cs="Simplified Arabic"/>
          <w:sz w:val="24"/>
          <w:szCs w:val="28"/>
          <w:rtl/>
          <w:lang w:bidi="ar-EG"/>
        </w:rPr>
        <w:t>" (</w:t>
      </w:r>
      <w:proofErr w:type="spellStart"/>
      <w:r w:rsidRPr="00217F0D">
        <w:rPr>
          <w:rFonts w:ascii="Times New Roman" w:hAnsi="Times New Roman" w:cs="Simplified Arabic"/>
          <w:sz w:val="24"/>
          <w:szCs w:val="28"/>
          <w:lang w:bidi="ar-EG"/>
        </w:rPr>
        <w:t>Țîrcovnicu</w:t>
      </w:r>
      <w:proofErr w:type="spellEnd"/>
      <w:r w:rsidRPr="00217F0D">
        <w:rPr>
          <w:rFonts w:ascii="Times New Roman" w:hAnsi="Times New Roman" w:cs="Simplified Arabic"/>
          <w:sz w:val="24"/>
          <w:szCs w:val="28"/>
          <w:lang w:bidi="ar-EG"/>
        </w:rPr>
        <w:t xml:space="preserve"> &amp; </w:t>
      </w:r>
      <w:proofErr w:type="spellStart"/>
      <w:r w:rsidRPr="00217F0D">
        <w:rPr>
          <w:rFonts w:ascii="Times New Roman" w:hAnsi="Times New Roman" w:cs="Simplified Arabic"/>
          <w:sz w:val="24"/>
          <w:szCs w:val="28"/>
          <w:lang w:bidi="ar-EG"/>
        </w:rPr>
        <w:t>Hațegan</w:t>
      </w:r>
      <w:proofErr w:type="spellEnd"/>
      <w:r w:rsidRPr="00217F0D">
        <w:rPr>
          <w:rFonts w:ascii="Times New Roman" w:hAnsi="Times New Roman" w:cs="Simplified Arabic"/>
          <w:sz w:val="24"/>
          <w:szCs w:val="28"/>
          <w:lang w:bidi="ar-EG"/>
        </w:rPr>
        <w:t>, 2023</w:t>
      </w:r>
      <w:r w:rsidRPr="00217F0D">
        <w:rPr>
          <w:rFonts w:ascii="Times New Roman" w:hAnsi="Times New Roman" w:cs="Simplified Arabic"/>
          <w:sz w:val="24"/>
          <w:szCs w:val="28"/>
          <w:rtl/>
          <w:lang w:bidi="ar-EG"/>
        </w:rPr>
        <w:t>‏)، ودراسة "</w:t>
      </w:r>
      <w:proofErr w:type="spellStart"/>
      <w:r w:rsidRPr="00217F0D">
        <w:rPr>
          <w:rFonts w:ascii="Times New Roman" w:hAnsi="Times New Roman" w:cs="Simplified Arabic"/>
          <w:sz w:val="24"/>
          <w:szCs w:val="28"/>
          <w:rtl/>
          <w:lang w:bidi="ar-EG"/>
        </w:rPr>
        <w:t>ميلوجيفيتش</w:t>
      </w:r>
      <w:proofErr w:type="spellEnd"/>
      <w:r w:rsidRPr="00217F0D">
        <w:rPr>
          <w:rFonts w:ascii="Times New Roman" w:hAnsi="Times New Roman" w:cs="Simplified Arabic"/>
          <w:sz w:val="24"/>
          <w:szCs w:val="28"/>
          <w:rtl/>
          <w:lang w:bidi="ar-EG"/>
        </w:rPr>
        <w:t xml:space="preserve"> &amp; </w:t>
      </w:r>
      <w:proofErr w:type="spellStart"/>
      <w:r w:rsidRPr="00217F0D">
        <w:rPr>
          <w:rFonts w:ascii="Times New Roman" w:hAnsi="Times New Roman" w:cs="Simplified Arabic"/>
          <w:sz w:val="24"/>
          <w:szCs w:val="28"/>
          <w:rtl/>
          <w:lang w:bidi="ar-EG"/>
        </w:rPr>
        <w:t>وريدزيباك</w:t>
      </w:r>
      <w:proofErr w:type="spellEnd"/>
      <w:r w:rsidRPr="00217F0D">
        <w:rPr>
          <w:rFonts w:ascii="Times New Roman" w:hAnsi="Times New Roman" w:cs="Simplified Arabic"/>
          <w:sz w:val="24"/>
          <w:szCs w:val="28"/>
          <w:rtl/>
          <w:lang w:bidi="ar-EG"/>
        </w:rPr>
        <w:t>" (</w:t>
      </w:r>
      <w:r w:rsidRPr="00217F0D">
        <w:rPr>
          <w:rFonts w:ascii="Times New Roman" w:hAnsi="Times New Roman" w:cs="Simplified Arabic"/>
          <w:sz w:val="24"/>
          <w:szCs w:val="28"/>
          <w:lang w:bidi="ar-EG"/>
        </w:rPr>
        <w:t>Milojević &amp; Redzepagic, 2021</w:t>
      </w:r>
      <w:r w:rsidRPr="00217F0D">
        <w:rPr>
          <w:rFonts w:ascii="Times New Roman" w:hAnsi="Times New Roman" w:cs="Simplified Arabic"/>
          <w:sz w:val="24"/>
          <w:szCs w:val="28"/>
          <w:rtl/>
          <w:lang w:bidi="ar-EG"/>
        </w:rPr>
        <w:t xml:space="preserve">) التي اعتمدت على تحليل البيانات ذات الصلة. </w:t>
      </w:r>
    </w:p>
    <w:p w14:paraId="2E10F6CD" w14:textId="77777777" w:rsidR="0099486D" w:rsidRPr="00217F0D" w:rsidRDefault="0099486D" w:rsidP="0099486D">
      <w:pPr>
        <w:pStyle w:val="a7"/>
        <w:numPr>
          <w:ilvl w:val="0"/>
          <w:numId w:val="26"/>
        </w:numPr>
        <w:spacing w:before="120" w:after="120" w:line="240" w:lineRule="auto"/>
        <w:ind w:left="422"/>
        <w:contextualSpacing w:val="0"/>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اختلفت بعض الدراسات السابقة مع الدراسة الحالية في عينة الدراسة، مثل: دراسة الأسدي (2022) التي اشتملت على المديرين ورؤساء الأقسام، ودراسة سمره وآخرون (2022) التي اشتملت على المؤسسات، ودراسة "</w:t>
      </w:r>
      <w:proofErr w:type="spellStart"/>
      <w:r w:rsidRPr="00217F0D">
        <w:rPr>
          <w:rFonts w:ascii="Times New Roman" w:hAnsi="Times New Roman" w:cs="Simplified Arabic"/>
          <w:sz w:val="24"/>
          <w:szCs w:val="28"/>
          <w:rtl/>
          <w:lang w:bidi="ar-EG"/>
        </w:rPr>
        <w:t>نيروخ</w:t>
      </w:r>
      <w:proofErr w:type="spellEnd"/>
      <w:r w:rsidRPr="00217F0D">
        <w:rPr>
          <w:rFonts w:ascii="Times New Roman" w:hAnsi="Times New Roman" w:cs="Simplified Arabic"/>
          <w:sz w:val="24"/>
          <w:szCs w:val="28"/>
          <w:rtl/>
          <w:lang w:bidi="ar-EG"/>
        </w:rPr>
        <w:t xml:space="preserve"> وآخرون" (</w:t>
      </w:r>
      <w:proofErr w:type="spellStart"/>
      <w:r w:rsidRPr="003C12FC">
        <w:rPr>
          <w:rFonts w:ascii="Times New Roman" w:hAnsi="Times New Roman" w:cs="Simplified Arabic"/>
          <w:sz w:val="24"/>
          <w:szCs w:val="28"/>
          <w:lang w:bidi="ar-EG"/>
        </w:rPr>
        <w:t>Neiroukh</w:t>
      </w:r>
      <w:proofErr w:type="spellEnd"/>
      <w:r w:rsidRPr="00217F0D">
        <w:rPr>
          <w:rFonts w:ascii="Times New Roman" w:hAnsi="Times New Roman" w:cs="Simplified Arabic"/>
          <w:sz w:val="24"/>
          <w:szCs w:val="28"/>
          <w:lang w:bidi="ar-EG"/>
        </w:rPr>
        <w:t xml:space="preserve"> et al., 2024</w:t>
      </w:r>
      <w:r w:rsidRPr="00217F0D">
        <w:rPr>
          <w:rFonts w:ascii="Times New Roman" w:hAnsi="Times New Roman" w:cs="Simplified Arabic"/>
          <w:sz w:val="24"/>
          <w:szCs w:val="28"/>
          <w:rtl/>
          <w:lang w:bidi="ar-EG"/>
        </w:rPr>
        <w:t>) التي اشتملت على المديرين وأعضاء الإدارة العليا، ودراسة "سعيدي وآخرون" (</w:t>
      </w:r>
      <w:r w:rsidRPr="003C12FC">
        <w:rPr>
          <w:rFonts w:ascii="Times New Roman" w:hAnsi="Times New Roman" w:cs="Simplified Arabic"/>
          <w:sz w:val="24"/>
          <w:szCs w:val="28"/>
          <w:lang w:bidi="ar-EG"/>
        </w:rPr>
        <w:t>Saeidi et al., 2021</w:t>
      </w:r>
      <w:r w:rsidRPr="00217F0D">
        <w:rPr>
          <w:rFonts w:ascii="Times New Roman" w:hAnsi="Times New Roman" w:cs="Simplified Arabic"/>
          <w:sz w:val="24"/>
          <w:szCs w:val="28"/>
          <w:rtl/>
          <w:lang w:bidi="ar-EG"/>
        </w:rPr>
        <w:t>) التي اشتملت على المديرين والمسؤولين، ودراسة "</w:t>
      </w:r>
      <w:proofErr w:type="spellStart"/>
      <w:r w:rsidRPr="00217F0D">
        <w:rPr>
          <w:rFonts w:ascii="Times New Roman" w:hAnsi="Times New Roman" w:cs="Simplified Arabic"/>
          <w:sz w:val="24"/>
          <w:szCs w:val="28"/>
          <w:rtl/>
          <w:lang w:bidi="ar-EG"/>
        </w:rPr>
        <w:t>تشاركوفنيكو</w:t>
      </w:r>
      <w:proofErr w:type="spellEnd"/>
      <w:r w:rsidRPr="00217F0D">
        <w:rPr>
          <w:rFonts w:ascii="Times New Roman" w:hAnsi="Times New Roman" w:cs="Simplified Arabic"/>
          <w:sz w:val="24"/>
          <w:szCs w:val="28"/>
          <w:rtl/>
          <w:lang w:bidi="ar-EG"/>
        </w:rPr>
        <w:t xml:space="preserve"> &amp; </w:t>
      </w:r>
      <w:proofErr w:type="spellStart"/>
      <w:r w:rsidRPr="00217F0D">
        <w:rPr>
          <w:rFonts w:ascii="Times New Roman" w:hAnsi="Times New Roman" w:cs="Simplified Arabic"/>
          <w:sz w:val="24"/>
          <w:szCs w:val="28"/>
          <w:rtl/>
          <w:lang w:bidi="ar-EG"/>
        </w:rPr>
        <w:t>هاتيجان</w:t>
      </w:r>
      <w:proofErr w:type="spellEnd"/>
      <w:r w:rsidRPr="00217F0D">
        <w:rPr>
          <w:rFonts w:ascii="Times New Roman" w:hAnsi="Times New Roman" w:cs="Simplified Arabic"/>
          <w:sz w:val="24"/>
          <w:szCs w:val="28"/>
          <w:rtl/>
          <w:lang w:bidi="ar-EG"/>
        </w:rPr>
        <w:t>" (</w:t>
      </w:r>
      <w:proofErr w:type="spellStart"/>
      <w:r w:rsidRPr="00217F0D">
        <w:rPr>
          <w:rFonts w:ascii="Times New Roman" w:hAnsi="Times New Roman" w:cs="Simplified Arabic"/>
          <w:sz w:val="24"/>
          <w:szCs w:val="28"/>
          <w:lang w:bidi="ar-EG"/>
        </w:rPr>
        <w:t>Țîrcovnicu</w:t>
      </w:r>
      <w:proofErr w:type="spellEnd"/>
      <w:r w:rsidRPr="00217F0D">
        <w:rPr>
          <w:rFonts w:ascii="Times New Roman" w:hAnsi="Times New Roman" w:cs="Simplified Arabic"/>
          <w:sz w:val="24"/>
          <w:szCs w:val="28"/>
          <w:lang w:bidi="ar-EG"/>
        </w:rPr>
        <w:t xml:space="preserve"> &amp; </w:t>
      </w:r>
      <w:proofErr w:type="spellStart"/>
      <w:r w:rsidRPr="00217F0D">
        <w:rPr>
          <w:rFonts w:ascii="Times New Roman" w:hAnsi="Times New Roman" w:cs="Simplified Arabic"/>
          <w:sz w:val="24"/>
          <w:szCs w:val="28"/>
          <w:lang w:bidi="ar-EG"/>
        </w:rPr>
        <w:t>Hațegan</w:t>
      </w:r>
      <w:proofErr w:type="spellEnd"/>
      <w:r w:rsidRPr="00217F0D">
        <w:rPr>
          <w:rFonts w:ascii="Times New Roman" w:hAnsi="Times New Roman" w:cs="Simplified Arabic"/>
          <w:sz w:val="24"/>
          <w:szCs w:val="28"/>
          <w:lang w:bidi="ar-EG"/>
        </w:rPr>
        <w:t>, 2023</w:t>
      </w:r>
      <w:r w:rsidRPr="00217F0D">
        <w:rPr>
          <w:rFonts w:ascii="Times New Roman" w:hAnsi="Times New Roman" w:cs="Simplified Arabic"/>
          <w:sz w:val="24"/>
          <w:szCs w:val="28"/>
          <w:rtl/>
          <w:lang w:bidi="ar-EG"/>
        </w:rPr>
        <w:t>‏) التي اشتملت على البنوك، ودراسة كل من "البخاري، وميونغ" (</w:t>
      </w:r>
      <w:r w:rsidRPr="00217F0D">
        <w:rPr>
          <w:rFonts w:ascii="Times New Roman" w:hAnsi="Times New Roman" w:cs="Simplified Arabic"/>
          <w:sz w:val="24"/>
          <w:szCs w:val="28"/>
          <w:lang w:bidi="ar-EG"/>
        </w:rPr>
        <w:t>Bokhari &amp; Myeong, 2023</w:t>
      </w:r>
      <w:r w:rsidRPr="00217F0D">
        <w:rPr>
          <w:rFonts w:ascii="Times New Roman" w:hAnsi="Times New Roman" w:cs="Simplified Arabic"/>
          <w:sz w:val="24"/>
          <w:szCs w:val="28"/>
          <w:rtl/>
          <w:lang w:bidi="ar-EG"/>
        </w:rPr>
        <w:t xml:space="preserve">) التي اشتملت على المواطنين. </w:t>
      </w:r>
    </w:p>
    <w:p w14:paraId="5BD8E55F" w14:textId="77777777" w:rsidR="0099486D" w:rsidRPr="00EA18B8" w:rsidRDefault="0099486D" w:rsidP="0099486D">
      <w:pPr>
        <w:spacing w:before="120" w:after="120" w:line="240" w:lineRule="auto"/>
        <w:jc w:val="both"/>
        <w:outlineLvl w:val="1"/>
        <w:rPr>
          <w:rFonts w:ascii="Times New Roman" w:hAnsi="Times New Roman" w:cs="Simplified Arabic"/>
          <w:b/>
          <w:bCs/>
          <w:color w:val="000000" w:themeColor="text1"/>
          <w:sz w:val="24"/>
          <w:szCs w:val="28"/>
        </w:rPr>
      </w:pPr>
      <w:bookmarkStart w:id="87" w:name="_Toc182129076"/>
      <w:r w:rsidRPr="00EA18B8">
        <w:rPr>
          <w:rFonts w:ascii="Times New Roman" w:hAnsi="Times New Roman" w:cs="Simplified Arabic" w:hint="cs"/>
          <w:b/>
          <w:bCs/>
          <w:color w:val="000000" w:themeColor="text1"/>
          <w:sz w:val="24"/>
          <w:szCs w:val="28"/>
          <w:rtl/>
        </w:rPr>
        <w:t xml:space="preserve">3.2.2 </w:t>
      </w:r>
      <w:r w:rsidRPr="00EA18B8">
        <w:rPr>
          <w:rFonts w:ascii="Times New Roman" w:hAnsi="Times New Roman" w:cs="Simplified Arabic"/>
          <w:b/>
          <w:bCs/>
          <w:color w:val="000000" w:themeColor="text1"/>
          <w:sz w:val="24"/>
          <w:szCs w:val="28"/>
          <w:rtl/>
        </w:rPr>
        <w:t>أوجه تميز الدراسة الحالية عن الدراسات السابقة</w:t>
      </w:r>
      <w:r w:rsidRPr="00EA18B8">
        <w:rPr>
          <w:rFonts w:ascii="Times New Roman" w:hAnsi="Times New Roman" w:cs="Simplified Arabic"/>
          <w:b/>
          <w:bCs/>
          <w:color w:val="000000" w:themeColor="text1"/>
          <w:sz w:val="24"/>
          <w:szCs w:val="28"/>
        </w:rPr>
        <w:t>:</w:t>
      </w:r>
      <w:bookmarkEnd w:id="87"/>
    </w:p>
    <w:p w14:paraId="2AE4519E" w14:textId="77777777" w:rsidR="0099486D" w:rsidRPr="00217F0D" w:rsidRDefault="0099486D" w:rsidP="0099486D">
      <w:pPr>
        <w:spacing w:before="120" w:after="120" w:line="240" w:lineRule="auto"/>
        <w:ind w:firstLine="284"/>
        <w:jc w:val="both"/>
        <w:rPr>
          <w:rFonts w:ascii="Times New Roman" w:hAnsi="Times New Roman" w:cs="Simplified Arabic"/>
          <w:b/>
          <w:bCs/>
          <w:sz w:val="24"/>
          <w:szCs w:val="28"/>
          <w:rtl/>
        </w:rPr>
      </w:pPr>
      <w:r w:rsidRPr="00217F0D">
        <w:rPr>
          <w:rFonts w:ascii="Times New Roman" w:hAnsi="Times New Roman" w:cs="Simplified Arabic"/>
          <w:sz w:val="24"/>
          <w:szCs w:val="28"/>
          <w:rtl/>
          <w:lang w:bidi="ar-EG"/>
        </w:rPr>
        <w:t>تتميز الدراسة الحالية بأنها الدراسة الوحيدة في حدود إطلاع الباحث التي تناولت</w:t>
      </w:r>
      <w:r w:rsidRPr="00217F0D">
        <w:rPr>
          <w:rFonts w:ascii="Times New Roman" w:eastAsia="Sakkal Majalla" w:hAnsi="Times New Roman" w:cs="Simplified Arabic"/>
          <w:b/>
          <w:sz w:val="24"/>
          <w:szCs w:val="28"/>
          <w:rtl/>
        </w:rPr>
        <w:t xml:space="preserve"> الاستفادة من تطبيقات الذكاء الاصطناعي في إدارة المخاطر المؤسسية وتعزيز جودة اتخاذ القرارات الاستراتيجية بالمملكة العربية السعودية</w:t>
      </w:r>
      <w:r w:rsidRPr="00217F0D">
        <w:rPr>
          <w:rFonts w:ascii="Times New Roman" w:hAnsi="Times New Roman" w:cs="Simplified Arabic"/>
          <w:sz w:val="24"/>
          <w:szCs w:val="28"/>
          <w:rtl/>
          <w:lang w:bidi="ar-EG"/>
        </w:rPr>
        <w:t>، وهو ما يميز الدراسة الحالية ويسلط الضوء نحو إجراء المزيد من الدراسات العربية والأجنبية حول هذا الموضوع، نظراً لقلة الدراسات العربية والأجنبية التي تستهدف هذا الموضوع الهام.</w:t>
      </w:r>
    </w:p>
    <w:p w14:paraId="141BE7A7" w14:textId="77777777" w:rsidR="0099486D" w:rsidRPr="00EA18B8" w:rsidRDefault="0099486D" w:rsidP="0099486D">
      <w:pPr>
        <w:spacing w:before="120" w:after="120" w:line="240" w:lineRule="auto"/>
        <w:jc w:val="both"/>
        <w:outlineLvl w:val="1"/>
        <w:rPr>
          <w:rFonts w:ascii="Times New Roman" w:hAnsi="Times New Roman" w:cs="Simplified Arabic"/>
          <w:b/>
          <w:bCs/>
          <w:color w:val="000000" w:themeColor="text1"/>
          <w:sz w:val="24"/>
          <w:szCs w:val="28"/>
          <w:rtl/>
        </w:rPr>
      </w:pPr>
      <w:bookmarkStart w:id="88" w:name="_Toc182129077"/>
      <w:r w:rsidRPr="00EA18B8">
        <w:rPr>
          <w:rFonts w:ascii="Times New Roman" w:hAnsi="Times New Roman" w:cs="Simplified Arabic" w:hint="cs"/>
          <w:b/>
          <w:bCs/>
          <w:color w:val="000000" w:themeColor="text1"/>
          <w:sz w:val="24"/>
          <w:szCs w:val="28"/>
          <w:rtl/>
        </w:rPr>
        <w:t xml:space="preserve">4.2.2 </w:t>
      </w:r>
      <w:r w:rsidRPr="00EA18B8">
        <w:rPr>
          <w:rFonts w:ascii="Times New Roman" w:hAnsi="Times New Roman" w:cs="Simplified Arabic"/>
          <w:b/>
          <w:bCs/>
          <w:color w:val="000000" w:themeColor="text1"/>
          <w:sz w:val="24"/>
          <w:szCs w:val="28"/>
          <w:rtl/>
        </w:rPr>
        <w:t>أوجه الاستفادة من الدراسات السابقة</w:t>
      </w:r>
      <w:r w:rsidRPr="00EA18B8">
        <w:rPr>
          <w:rFonts w:ascii="Times New Roman" w:hAnsi="Times New Roman" w:cs="Simplified Arabic"/>
          <w:b/>
          <w:bCs/>
          <w:color w:val="000000" w:themeColor="text1"/>
          <w:sz w:val="24"/>
          <w:szCs w:val="28"/>
        </w:rPr>
        <w:t>:</w:t>
      </w:r>
      <w:bookmarkEnd w:id="88"/>
      <w:r w:rsidRPr="00EA18B8">
        <w:rPr>
          <w:rFonts w:ascii="Times New Roman" w:hAnsi="Times New Roman" w:cs="Simplified Arabic"/>
          <w:b/>
          <w:bCs/>
          <w:color w:val="000000" w:themeColor="text1"/>
          <w:sz w:val="24"/>
          <w:szCs w:val="28"/>
          <w:rtl/>
        </w:rPr>
        <w:t xml:space="preserve"> </w:t>
      </w:r>
    </w:p>
    <w:p w14:paraId="0D92AF90" w14:textId="77777777" w:rsidR="0099486D" w:rsidRPr="00217F0D" w:rsidRDefault="0099486D" w:rsidP="0099486D">
      <w:pPr>
        <w:spacing w:before="120" w:after="120" w:line="240" w:lineRule="auto"/>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تم الاستفادة من</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الدراسات</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السابقة في</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عدة</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أمور</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من</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 xml:space="preserve">أهمها: </w:t>
      </w:r>
    </w:p>
    <w:p w14:paraId="4F65DC23" w14:textId="77777777" w:rsidR="0099486D" w:rsidRPr="00217F0D" w:rsidRDefault="0099486D" w:rsidP="0099486D">
      <w:pPr>
        <w:pStyle w:val="a7"/>
        <w:numPr>
          <w:ilvl w:val="0"/>
          <w:numId w:val="26"/>
        </w:numPr>
        <w:spacing w:before="120" w:after="120" w:line="240" w:lineRule="auto"/>
        <w:ind w:left="422"/>
        <w:contextualSpacing w:val="0"/>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عرض الإطار النظري ودعمه بالمراجع المستخدمة.</w:t>
      </w:r>
    </w:p>
    <w:p w14:paraId="11BB06BB" w14:textId="77777777" w:rsidR="0099486D" w:rsidRPr="00217F0D" w:rsidRDefault="0099486D" w:rsidP="0099486D">
      <w:pPr>
        <w:pStyle w:val="a7"/>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تدعيم الإطار النظري بنتائج دراسات وأبحاث حول الاستفادة من تطبيقات الذكاء الاصطناعي في إدارة المخاطر المؤسسية وتعزيز جودة اتخاذ القرارات الاستراتيجية بالمملكة العربية السعودية. </w:t>
      </w:r>
    </w:p>
    <w:p w14:paraId="4EFDE982" w14:textId="77777777" w:rsidR="0099486D" w:rsidRPr="00217F0D" w:rsidRDefault="0099486D" w:rsidP="0099486D">
      <w:pPr>
        <w:pStyle w:val="a7"/>
        <w:numPr>
          <w:ilvl w:val="0"/>
          <w:numId w:val="26"/>
        </w:numPr>
        <w:spacing w:before="120" w:after="120" w:line="240" w:lineRule="auto"/>
        <w:ind w:left="422"/>
        <w:contextualSpacing w:val="0"/>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lastRenderedPageBreak/>
        <w:t>بناء مشكلة الدراسة من خلال الاطلاع على العديد من الدراسات المشابهة للدراسات السابقة بشكل ملائم.</w:t>
      </w:r>
    </w:p>
    <w:p w14:paraId="7DF3F531" w14:textId="77777777" w:rsidR="0099486D" w:rsidRPr="00217F0D" w:rsidRDefault="0099486D" w:rsidP="0099486D">
      <w:pPr>
        <w:pStyle w:val="a7"/>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اختيار</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منهج الدراسة وبناء أداة الدراسة.</w:t>
      </w:r>
    </w:p>
    <w:p w14:paraId="13125842" w14:textId="77777777" w:rsidR="0099486D" w:rsidRPr="00217F0D" w:rsidRDefault="0099486D" w:rsidP="0099486D">
      <w:pPr>
        <w:pStyle w:val="a7"/>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التعرف</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إلى</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نوع</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المعالجات</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الإحصائية</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المناسبة</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للدراسة.</w:t>
      </w:r>
    </w:p>
    <w:p w14:paraId="41D08E67" w14:textId="77777777" w:rsidR="0099486D" w:rsidRPr="00217F0D" w:rsidRDefault="0099486D" w:rsidP="0099486D">
      <w:pPr>
        <w:pStyle w:val="a7"/>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تم الاستفادة من نتائج الدراسات السابقة في تقديم التوصيات والمقترحات.</w:t>
      </w:r>
    </w:p>
    <w:p w14:paraId="78F3E89F" w14:textId="77777777" w:rsidR="0099486D" w:rsidRPr="00217F0D" w:rsidRDefault="0099486D" w:rsidP="0099486D">
      <w:pPr>
        <w:pStyle w:val="a7"/>
        <w:numPr>
          <w:ilvl w:val="0"/>
          <w:numId w:val="26"/>
        </w:numPr>
        <w:spacing w:before="120" w:after="120" w:line="240" w:lineRule="auto"/>
        <w:ind w:left="422"/>
        <w:contextualSpacing w:val="0"/>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ساعدت الدراسات في دراسة أسلوب استنتاج نتائج الدراسة، من خلال ما تحصل عليه من نتائج الدراسة الميدانية ورصد مدى الاتفاق، أو الاختلاف بين نتائج الدراسة الحالية، والدراسات السابقة.</w:t>
      </w:r>
    </w:p>
    <w:p w14:paraId="4030087C" w14:textId="77777777" w:rsidR="0099486D" w:rsidRDefault="0099486D" w:rsidP="0099486D">
      <w:pPr>
        <w:pStyle w:val="1221212121"/>
        <w:rPr>
          <w:rtl/>
        </w:rPr>
      </w:pPr>
    </w:p>
    <w:p w14:paraId="0DC2461B" w14:textId="77777777" w:rsidR="0099486D" w:rsidRDefault="0099486D" w:rsidP="0099486D">
      <w:pPr>
        <w:pStyle w:val="1221212121"/>
        <w:rPr>
          <w:rtl/>
        </w:rPr>
      </w:pPr>
    </w:p>
    <w:p w14:paraId="7108311A" w14:textId="77777777" w:rsidR="0099486D" w:rsidRDefault="0099486D" w:rsidP="0099486D">
      <w:pPr>
        <w:pStyle w:val="1221212121"/>
        <w:rPr>
          <w:rtl/>
        </w:rPr>
      </w:pPr>
    </w:p>
    <w:p w14:paraId="6250B498" w14:textId="77777777" w:rsidR="0099486D" w:rsidRDefault="0099486D" w:rsidP="0099486D">
      <w:pPr>
        <w:pStyle w:val="1221212121"/>
        <w:rPr>
          <w:rtl/>
        </w:rPr>
      </w:pPr>
    </w:p>
    <w:p w14:paraId="4D2D18B0" w14:textId="77777777" w:rsidR="0099486D" w:rsidRDefault="0099486D" w:rsidP="0099486D">
      <w:pPr>
        <w:pStyle w:val="1221212121"/>
        <w:rPr>
          <w:rtl/>
        </w:rPr>
      </w:pPr>
    </w:p>
    <w:p w14:paraId="5619003D" w14:textId="77777777" w:rsidR="0099486D" w:rsidRDefault="0099486D" w:rsidP="0099486D">
      <w:pPr>
        <w:pStyle w:val="1221212121"/>
        <w:rPr>
          <w:rtl/>
        </w:rPr>
      </w:pPr>
    </w:p>
    <w:p w14:paraId="47B15508" w14:textId="7EA13769" w:rsidR="004F7F90" w:rsidRDefault="004F7F90"/>
    <w:sectPr w:rsidR="004F7F90" w:rsidSect="0099486D">
      <w:footerReference w:type="default" r:id="rId7"/>
      <w:pgSz w:w="11907" w:h="16840" w:code="9"/>
      <w:pgMar w:top="1134" w:right="1701" w:bottom="1134" w:left="1134"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AF302E" w14:textId="77777777" w:rsidR="00B62546" w:rsidRDefault="00B62546" w:rsidP="0099486D">
      <w:pPr>
        <w:spacing w:after="0" w:line="240" w:lineRule="auto"/>
      </w:pPr>
      <w:r>
        <w:separator/>
      </w:r>
    </w:p>
  </w:endnote>
  <w:endnote w:type="continuationSeparator" w:id="0">
    <w:p w14:paraId="3A6DC0B1" w14:textId="77777777" w:rsidR="00B62546" w:rsidRDefault="00B62546" w:rsidP="00994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6267A" w14:textId="7351E25B" w:rsidR="0099486D" w:rsidRDefault="0099486D" w:rsidP="0099486D">
    <w:pPr>
      <w:pStyle w:val="ac"/>
      <w:jc w:val="center"/>
    </w:pPr>
    <w:r>
      <w:rPr>
        <w:rtl/>
      </w:rPr>
      <w:fldChar w:fldCharType="begin"/>
    </w:r>
    <w:r>
      <w:rPr>
        <w:rtl/>
      </w:rPr>
      <w:instrText xml:space="preserve"> </w:instrText>
    </w:r>
    <w:r>
      <w:instrText>PAGE  \* Arabic  \* MERGEFORMAT</w:instrText>
    </w:r>
    <w:r>
      <w:rPr>
        <w:rtl/>
      </w:rPr>
      <w:instrText xml:space="preserve"> </w:instrText>
    </w:r>
    <w:r>
      <w:rPr>
        <w:rtl/>
      </w:rPr>
      <w:fldChar w:fldCharType="separate"/>
    </w:r>
    <w:r>
      <w:rPr>
        <w:noProof/>
        <w:rtl/>
      </w:rPr>
      <w:t>78</w:t>
    </w:r>
    <w:r>
      <w:rPr>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AD91E3" w14:textId="77777777" w:rsidR="00B62546" w:rsidRDefault="00B62546" w:rsidP="0099486D">
      <w:pPr>
        <w:spacing w:after="0" w:line="240" w:lineRule="auto"/>
      </w:pPr>
      <w:r>
        <w:separator/>
      </w:r>
    </w:p>
  </w:footnote>
  <w:footnote w:type="continuationSeparator" w:id="0">
    <w:p w14:paraId="30C0F68D" w14:textId="77777777" w:rsidR="00B62546" w:rsidRDefault="00B62546" w:rsidP="009948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8" type="#_x0000_t75" style="width:9.75pt;height:9.75pt;visibility:visible" o:bullet="t">
        <v:imagedata r:id="rId1" o:title=""/>
      </v:shape>
    </w:pict>
  </w:numPicBullet>
  <w:abstractNum w:abstractNumId="0" w15:restartNumberingAfterBreak="0">
    <w:nsid w:val="006557C4"/>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9D1EA2"/>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9826A3"/>
    <w:multiLevelType w:val="hybridMultilevel"/>
    <w:tmpl w:val="F0D81D86"/>
    <w:lvl w:ilvl="0" w:tplc="01B4BE28">
      <w:start w:val="1"/>
      <w:numFmt w:val="bullet"/>
      <w:lvlText w:val=""/>
      <w:lvlPicBulletId w:val="0"/>
      <w:lvlJc w:val="left"/>
      <w:pPr>
        <w:tabs>
          <w:tab w:val="num" w:pos="720"/>
        </w:tabs>
        <w:ind w:left="720" w:hanging="360"/>
      </w:pPr>
      <w:rPr>
        <w:rFonts w:ascii="Symbol" w:hAnsi="Symbol" w:hint="default"/>
      </w:rPr>
    </w:lvl>
    <w:lvl w:ilvl="1" w:tplc="7B76FD9E" w:tentative="1">
      <w:start w:val="1"/>
      <w:numFmt w:val="bullet"/>
      <w:lvlText w:val=""/>
      <w:lvlJc w:val="left"/>
      <w:pPr>
        <w:tabs>
          <w:tab w:val="num" w:pos="1440"/>
        </w:tabs>
        <w:ind w:left="1440" w:hanging="360"/>
      </w:pPr>
      <w:rPr>
        <w:rFonts w:ascii="Symbol" w:hAnsi="Symbol" w:hint="default"/>
      </w:rPr>
    </w:lvl>
    <w:lvl w:ilvl="2" w:tplc="3D6A6338" w:tentative="1">
      <w:start w:val="1"/>
      <w:numFmt w:val="bullet"/>
      <w:lvlText w:val=""/>
      <w:lvlJc w:val="left"/>
      <w:pPr>
        <w:tabs>
          <w:tab w:val="num" w:pos="2160"/>
        </w:tabs>
        <w:ind w:left="2160" w:hanging="360"/>
      </w:pPr>
      <w:rPr>
        <w:rFonts w:ascii="Symbol" w:hAnsi="Symbol" w:hint="default"/>
      </w:rPr>
    </w:lvl>
    <w:lvl w:ilvl="3" w:tplc="C4FEFE6C" w:tentative="1">
      <w:start w:val="1"/>
      <w:numFmt w:val="bullet"/>
      <w:lvlText w:val=""/>
      <w:lvlJc w:val="left"/>
      <w:pPr>
        <w:tabs>
          <w:tab w:val="num" w:pos="2880"/>
        </w:tabs>
        <w:ind w:left="2880" w:hanging="360"/>
      </w:pPr>
      <w:rPr>
        <w:rFonts w:ascii="Symbol" w:hAnsi="Symbol" w:hint="default"/>
      </w:rPr>
    </w:lvl>
    <w:lvl w:ilvl="4" w:tplc="29F024DC" w:tentative="1">
      <w:start w:val="1"/>
      <w:numFmt w:val="bullet"/>
      <w:lvlText w:val=""/>
      <w:lvlJc w:val="left"/>
      <w:pPr>
        <w:tabs>
          <w:tab w:val="num" w:pos="3600"/>
        </w:tabs>
        <w:ind w:left="3600" w:hanging="360"/>
      </w:pPr>
      <w:rPr>
        <w:rFonts w:ascii="Symbol" w:hAnsi="Symbol" w:hint="default"/>
      </w:rPr>
    </w:lvl>
    <w:lvl w:ilvl="5" w:tplc="5A4435B2" w:tentative="1">
      <w:start w:val="1"/>
      <w:numFmt w:val="bullet"/>
      <w:lvlText w:val=""/>
      <w:lvlJc w:val="left"/>
      <w:pPr>
        <w:tabs>
          <w:tab w:val="num" w:pos="4320"/>
        </w:tabs>
        <w:ind w:left="4320" w:hanging="360"/>
      </w:pPr>
      <w:rPr>
        <w:rFonts w:ascii="Symbol" w:hAnsi="Symbol" w:hint="default"/>
      </w:rPr>
    </w:lvl>
    <w:lvl w:ilvl="6" w:tplc="6302D69C" w:tentative="1">
      <w:start w:val="1"/>
      <w:numFmt w:val="bullet"/>
      <w:lvlText w:val=""/>
      <w:lvlJc w:val="left"/>
      <w:pPr>
        <w:tabs>
          <w:tab w:val="num" w:pos="5040"/>
        </w:tabs>
        <w:ind w:left="5040" w:hanging="360"/>
      </w:pPr>
      <w:rPr>
        <w:rFonts w:ascii="Symbol" w:hAnsi="Symbol" w:hint="default"/>
      </w:rPr>
    </w:lvl>
    <w:lvl w:ilvl="7" w:tplc="9F122054" w:tentative="1">
      <w:start w:val="1"/>
      <w:numFmt w:val="bullet"/>
      <w:lvlText w:val=""/>
      <w:lvlJc w:val="left"/>
      <w:pPr>
        <w:tabs>
          <w:tab w:val="num" w:pos="5760"/>
        </w:tabs>
        <w:ind w:left="5760" w:hanging="360"/>
      </w:pPr>
      <w:rPr>
        <w:rFonts w:ascii="Symbol" w:hAnsi="Symbol" w:hint="default"/>
      </w:rPr>
    </w:lvl>
    <w:lvl w:ilvl="8" w:tplc="B1802C22"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32A11A5"/>
    <w:multiLevelType w:val="hybridMultilevel"/>
    <w:tmpl w:val="B6207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7B41AB"/>
    <w:multiLevelType w:val="hybridMultilevel"/>
    <w:tmpl w:val="228A5E46"/>
    <w:lvl w:ilvl="0" w:tplc="556A24C6">
      <w:numFmt w:val="bullet"/>
      <w:lvlText w:val="-"/>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924F51"/>
    <w:multiLevelType w:val="hybridMultilevel"/>
    <w:tmpl w:val="41A815CE"/>
    <w:lvl w:ilvl="0" w:tplc="556A24C6">
      <w:numFmt w:val="bullet"/>
      <w:lvlText w:val="-"/>
      <w:lvlJc w:val="left"/>
      <w:pPr>
        <w:ind w:left="1797" w:hanging="360"/>
      </w:pPr>
      <w:rPr>
        <w:rFonts w:ascii="Simplified Arabic" w:eastAsiaTheme="minorHAnsi" w:hAnsi="Simplified Arabic" w:cs="Simplified Arabic"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6" w15:restartNumberingAfterBreak="0">
    <w:nsid w:val="0D134A7E"/>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0D443A4"/>
    <w:multiLevelType w:val="hybridMultilevel"/>
    <w:tmpl w:val="3CA4D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9372B1"/>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DC82B5E"/>
    <w:multiLevelType w:val="hybridMultilevel"/>
    <w:tmpl w:val="DE003C5A"/>
    <w:lvl w:ilvl="0" w:tplc="556A24C6">
      <w:numFmt w:val="bullet"/>
      <w:lvlText w:val="-"/>
      <w:lvlJc w:val="left"/>
      <w:pPr>
        <w:ind w:left="1080" w:hanging="360"/>
      </w:pPr>
      <w:rPr>
        <w:rFonts w:ascii="Simplified Arabic" w:eastAsiaTheme="minorHAnsi" w:hAnsi="Simplified Arabic" w:cs="Simplified Arabic" w:hint="default"/>
        <w:b/>
        <w:bCs w:val="0"/>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1E111C35"/>
    <w:multiLevelType w:val="hybridMultilevel"/>
    <w:tmpl w:val="898A1980"/>
    <w:lvl w:ilvl="0" w:tplc="556A24C6">
      <w:numFmt w:val="bullet"/>
      <w:lvlText w:val="-"/>
      <w:lvlJc w:val="left"/>
      <w:pPr>
        <w:ind w:left="720" w:hanging="360"/>
      </w:pPr>
      <w:rPr>
        <w:rFonts w:ascii="Simplified Arabic" w:eastAsiaTheme="minorHAnsi" w:hAnsi="Simplified Arabic" w:cs="Simplified Arabic"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23DA0C1B"/>
    <w:multiLevelType w:val="hybridMultilevel"/>
    <w:tmpl w:val="C9729008"/>
    <w:lvl w:ilvl="0" w:tplc="556A24C6">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6D16828"/>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8311C1B"/>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CA87008"/>
    <w:multiLevelType w:val="hybridMultilevel"/>
    <w:tmpl w:val="E6DC1F4C"/>
    <w:lvl w:ilvl="0" w:tplc="556A24C6">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CED3DEA"/>
    <w:multiLevelType w:val="hybridMultilevel"/>
    <w:tmpl w:val="B2F60AD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8720AA"/>
    <w:multiLevelType w:val="hybridMultilevel"/>
    <w:tmpl w:val="29E0EEC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644895"/>
    <w:multiLevelType w:val="hybridMultilevel"/>
    <w:tmpl w:val="D340BAD6"/>
    <w:lvl w:ilvl="0" w:tplc="556A24C6">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659369C"/>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B3F1A88"/>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F2D7309"/>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121514C"/>
    <w:multiLevelType w:val="hybridMultilevel"/>
    <w:tmpl w:val="E8B031B4"/>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917FA5"/>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56C7574"/>
    <w:multiLevelType w:val="hybridMultilevel"/>
    <w:tmpl w:val="8C3AF154"/>
    <w:lvl w:ilvl="0" w:tplc="3B326022">
      <w:start w:val="1"/>
      <w:numFmt w:val="decimal"/>
      <w:lvlText w:val="%1-"/>
      <w:lvlJc w:val="left"/>
      <w:pPr>
        <w:tabs>
          <w:tab w:val="num" w:pos="615"/>
        </w:tabs>
        <w:ind w:left="615" w:hanging="435"/>
      </w:pPr>
      <w:rPr>
        <w:b/>
        <w:bCs/>
        <w:lang w:val="en-U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4BED084D"/>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FBD4FED"/>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39F42FA"/>
    <w:multiLevelType w:val="hybridMultilevel"/>
    <w:tmpl w:val="730E610C"/>
    <w:lvl w:ilvl="0" w:tplc="556A24C6">
      <w:numFmt w:val="bullet"/>
      <w:lvlText w:val="-"/>
      <w:lvlJc w:val="left"/>
      <w:pPr>
        <w:ind w:left="2084" w:hanging="360"/>
      </w:pPr>
      <w:rPr>
        <w:rFonts w:ascii="Simplified Arabic" w:eastAsiaTheme="minorHAnsi" w:hAnsi="Simplified Arabic" w:cs="Simplified Arabic" w:hint="default"/>
      </w:rPr>
    </w:lvl>
    <w:lvl w:ilvl="1" w:tplc="04090003" w:tentative="1">
      <w:start w:val="1"/>
      <w:numFmt w:val="bullet"/>
      <w:lvlText w:val="o"/>
      <w:lvlJc w:val="left"/>
      <w:pPr>
        <w:ind w:left="2804" w:hanging="360"/>
      </w:pPr>
      <w:rPr>
        <w:rFonts w:ascii="Courier New" w:hAnsi="Courier New" w:cs="Courier New" w:hint="default"/>
      </w:rPr>
    </w:lvl>
    <w:lvl w:ilvl="2" w:tplc="04090005" w:tentative="1">
      <w:start w:val="1"/>
      <w:numFmt w:val="bullet"/>
      <w:lvlText w:val=""/>
      <w:lvlJc w:val="left"/>
      <w:pPr>
        <w:ind w:left="3524" w:hanging="360"/>
      </w:pPr>
      <w:rPr>
        <w:rFonts w:ascii="Wingdings" w:hAnsi="Wingdings" w:hint="default"/>
      </w:rPr>
    </w:lvl>
    <w:lvl w:ilvl="3" w:tplc="04090001" w:tentative="1">
      <w:start w:val="1"/>
      <w:numFmt w:val="bullet"/>
      <w:lvlText w:val=""/>
      <w:lvlJc w:val="left"/>
      <w:pPr>
        <w:ind w:left="4244" w:hanging="360"/>
      </w:pPr>
      <w:rPr>
        <w:rFonts w:ascii="Symbol" w:hAnsi="Symbol" w:hint="default"/>
      </w:rPr>
    </w:lvl>
    <w:lvl w:ilvl="4" w:tplc="04090003" w:tentative="1">
      <w:start w:val="1"/>
      <w:numFmt w:val="bullet"/>
      <w:lvlText w:val="o"/>
      <w:lvlJc w:val="left"/>
      <w:pPr>
        <w:ind w:left="4964" w:hanging="360"/>
      </w:pPr>
      <w:rPr>
        <w:rFonts w:ascii="Courier New" w:hAnsi="Courier New" w:cs="Courier New" w:hint="default"/>
      </w:rPr>
    </w:lvl>
    <w:lvl w:ilvl="5" w:tplc="04090005" w:tentative="1">
      <w:start w:val="1"/>
      <w:numFmt w:val="bullet"/>
      <w:lvlText w:val=""/>
      <w:lvlJc w:val="left"/>
      <w:pPr>
        <w:ind w:left="5684" w:hanging="360"/>
      </w:pPr>
      <w:rPr>
        <w:rFonts w:ascii="Wingdings" w:hAnsi="Wingdings" w:hint="default"/>
      </w:rPr>
    </w:lvl>
    <w:lvl w:ilvl="6" w:tplc="04090001" w:tentative="1">
      <w:start w:val="1"/>
      <w:numFmt w:val="bullet"/>
      <w:lvlText w:val=""/>
      <w:lvlJc w:val="left"/>
      <w:pPr>
        <w:ind w:left="6404" w:hanging="360"/>
      </w:pPr>
      <w:rPr>
        <w:rFonts w:ascii="Symbol" w:hAnsi="Symbol" w:hint="default"/>
      </w:rPr>
    </w:lvl>
    <w:lvl w:ilvl="7" w:tplc="04090003" w:tentative="1">
      <w:start w:val="1"/>
      <w:numFmt w:val="bullet"/>
      <w:lvlText w:val="o"/>
      <w:lvlJc w:val="left"/>
      <w:pPr>
        <w:ind w:left="7124" w:hanging="360"/>
      </w:pPr>
      <w:rPr>
        <w:rFonts w:ascii="Courier New" w:hAnsi="Courier New" w:cs="Courier New" w:hint="default"/>
      </w:rPr>
    </w:lvl>
    <w:lvl w:ilvl="8" w:tplc="04090005" w:tentative="1">
      <w:start w:val="1"/>
      <w:numFmt w:val="bullet"/>
      <w:lvlText w:val=""/>
      <w:lvlJc w:val="left"/>
      <w:pPr>
        <w:ind w:left="7844" w:hanging="360"/>
      </w:pPr>
      <w:rPr>
        <w:rFonts w:ascii="Wingdings" w:hAnsi="Wingdings" w:hint="default"/>
      </w:rPr>
    </w:lvl>
  </w:abstractNum>
  <w:abstractNum w:abstractNumId="27" w15:restartNumberingAfterBreak="0">
    <w:nsid w:val="55085867"/>
    <w:multiLevelType w:val="hybridMultilevel"/>
    <w:tmpl w:val="21EE117C"/>
    <w:lvl w:ilvl="0" w:tplc="0409000F">
      <w:start w:val="1"/>
      <w:numFmt w:val="decimal"/>
      <w:lvlText w:val="%1."/>
      <w:lvlJc w:val="left"/>
      <w:pPr>
        <w:ind w:left="2084" w:hanging="360"/>
      </w:pPr>
      <w:rPr>
        <w:rFonts w:hint="default"/>
      </w:rPr>
    </w:lvl>
    <w:lvl w:ilvl="1" w:tplc="FFFFFFFF" w:tentative="1">
      <w:start w:val="1"/>
      <w:numFmt w:val="bullet"/>
      <w:lvlText w:val="o"/>
      <w:lvlJc w:val="left"/>
      <w:pPr>
        <w:ind w:left="2804" w:hanging="360"/>
      </w:pPr>
      <w:rPr>
        <w:rFonts w:ascii="Courier New" w:hAnsi="Courier New" w:cs="Courier New" w:hint="default"/>
      </w:rPr>
    </w:lvl>
    <w:lvl w:ilvl="2" w:tplc="FFFFFFFF" w:tentative="1">
      <w:start w:val="1"/>
      <w:numFmt w:val="bullet"/>
      <w:lvlText w:val=""/>
      <w:lvlJc w:val="left"/>
      <w:pPr>
        <w:ind w:left="3524" w:hanging="360"/>
      </w:pPr>
      <w:rPr>
        <w:rFonts w:ascii="Wingdings" w:hAnsi="Wingdings" w:hint="default"/>
      </w:rPr>
    </w:lvl>
    <w:lvl w:ilvl="3" w:tplc="FFFFFFFF" w:tentative="1">
      <w:start w:val="1"/>
      <w:numFmt w:val="bullet"/>
      <w:lvlText w:val=""/>
      <w:lvlJc w:val="left"/>
      <w:pPr>
        <w:ind w:left="4244" w:hanging="360"/>
      </w:pPr>
      <w:rPr>
        <w:rFonts w:ascii="Symbol" w:hAnsi="Symbol" w:hint="default"/>
      </w:rPr>
    </w:lvl>
    <w:lvl w:ilvl="4" w:tplc="FFFFFFFF" w:tentative="1">
      <w:start w:val="1"/>
      <w:numFmt w:val="bullet"/>
      <w:lvlText w:val="o"/>
      <w:lvlJc w:val="left"/>
      <w:pPr>
        <w:ind w:left="4964" w:hanging="360"/>
      </w:pPr>
      <w:rPr>
        <w:rFonts w:ascii="Courier New" w:hAnsi="Courier New" w:cs="Courier New" w:hint="default"/>
      </w:rPr>
    </w:lvl>
    <w:lvl w:ilvl="5" w:tplc="FFFFFFFF" w:tentative="1">
      <w:start w:val="1"/>
      <w:numFmt w:val="bullet"/>
      <w:lvlText w:val=""/>
      <w:lvlJc w:val="left"/>
      <w:pPr>
        <w:ind w:left="5684" w:hanging="360"/>
      </w:pPr>
      <w:rPr>
        <w:rFonts w:ascii="Wingdings" w:hAnsi="Wingdings" w:hint="default"/>
      </w:rPr>
    </w:lvl>
    <w:lvl w:ilvl="6" w:tplc="FFFFFFFF" w:tentative="1">
      <w:start w:val="1"/>
      <w:numFmt w:val="bullet"/>
      <w:lvlText w:val=""/>
      <w:lvlJc w:val="left"/>
      <w:pPr>
        <w:ind w:left="6404" w:hanging="360"/>
      </w:pPr>
      <w:rPr>
        <w:rFonts w:ascii="Symbol" w:hAnsi="Symbol" w:hint="default"/>
      </w:rPr>
    </w:lvl>
    <w:lvl w:ilvl="7" w:tplc="FFFFFFFF" w:tentative="1">
      <w:start w:val="1"/>
      <w:numFmt w:val="bullet"/>
      <w:lvlText w:val="o"/>
      <w:lvlJc w:val="left"/>
      <w:pPr>
        <w:ind w:left="7124" w:hanging="360"/>
      </w:pPr>
      <w:rPr>
        <w:rFonts w:ascii="Courier New" w:hAnsi="Courier New" w:cs="Courier New" w:hint="default"/>
      </w:rPr>
    </w:lvl>
    <w:lvl w:ilvl="8" w:tplc="FFFFFFFF" w:tentative="1">
      <w:start w:val="1"/>
      <w:numFmt w:val="bullet"/>
      <w:lvlText w:val=""/>
      <w:lvlJc w:val="left"/>
      <w:pPr>
        <w:ind w:left="7844" w:hanging="360"/>
      </w:pPr>
      <w:rPr>
        <w:rFonts w:ascii="Wingdings" w:hAnsi="Wingdings" w:hint="default"/>
      </w:rPr>
    </w:lvl>
  </w:abstractNum>
  <w:abstractNum w:abstractNumId="28" w15:restartNumberingAfterBreak="0">
    <w:nsid w:val="58795064"/>
    <w:multiLevelType w:val="hybridMultilevel"/>
    <w:tmpl w:val="E7ECF83C"/>
    <w:lvl w:ilvl="0" w:tplc="E20ED230">
      <w:start w:val="1"/>
      <w:numFmt w:val="arabicAbjad"/>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B23E31"/>
    <w:multiLevelType w:val="hybridMultilevel"/>
    <w:tmpl w:val="21EE117C"/>
    <w:lvl w:ilvl="0" w:tplc="FFFFFFFF">
      <w:start w:val="1"/>
      <w:numFmt w:val="decimal"/>
      <w:lvlText w:val="%1."/>
      <w:lvlJc w:val="left"/>
      <w:pPr>
        <w:ind w:left="2084" w:hanging="360"/>
      </w:pPr>
      <w:rPr>
        <w:rFonts w:hint="default"/>
      </w:rPr>
    </w:lvl>
    <w:lvl w:ilvl="1" w:tplc="FFFFFFFF" w:tentative="1">
      <w:start w:val="1"/>
      <w:numFmt w:val="bullet"/>
      <w:lvlText w:val="o"/>
      <w:lvlJc w:val="left"/>
      <w:pPr>
        <w:ind w:left="2804" w:hanging="360"/>
      </w:pPr>
      <w:rPr>
        <w:rFonts w:ascii="Courier New" w:hAnsi="Courier New" w:cs="Courier New" w:hint="default"/>
      </w:rPr>
    </w:lvl>
    <w:lvl w:ilvl="2" w:tplc="FFFFFFFF" w:tentative="1">
      <w:start w:val="1"/>
      <w:numFmt w:val="bullet"/>
      <w:lvlText w:val=""/>
      <w:lvlJc w:val="left"/>
      <w:pPr>
        <w:ind w:left="3524" w:hanging="360"/>
      </w:pPr>
      <w:rPr>
        <w:rFonts w:ascii="Wingdings" w:hAnsi="Wingdings" w:hint="default"/>
      </w:rPr>
    </w:lvl>
    <w:lvl w:ilvl="3" w:tplc="FFFFFFFF" w:tentative="1">
      <w:start w:val="1"/>
      <w:numFmt w:val="bullet"/>
      <w:lvlText w:val=""/>
      <w:lvlJc w:val="left"/>
      <w:pPr>
        <w:ind w:left="4244" w:hanging="360"/>
      </w:pPr>
      <w:rPr>
        <w:rFonts w:ascii="Symbol" w:hAnsi="Symbol" w:hint="default"/>
      </w:rPr>
    </w:lvl>
    <w:lvl w:ilvl="4" w:tplc="FFFFFFFF" w:tentative="1">
      <w:start w:val="1"/>
      <w:numFmt w:val="bullet"/>
      <w:lvlText w:val="o"/>
      <w:lvlJc w:val="left"/>
      <w:pPr>
        <w:ind w:left="4964" w:hanging="360"/>
      </w:pPr>
      <w:rPr>
        <w:rFonts w:ascii="Courier New" w:hAnsi="Courier New" w:cs="Courier New" w:hint="default"/>
      </w:rPr>
    </w:lvl>
    <w:lvl w:ilvl="5" w:tplc="FFFFFFFF" w:tentative="1">
      <w:start w:val="1"/>
      <w:numFmt w:val="bullet"/>
      <w:lvlText w:val=""/>
      <w:lvlJc w:val="left"/>
      <w:pPr>
        <w:ind w:left="5684" w:hanging="360"/>
      </w:pPr>
      <w:rPr>
        <w:rFonts w:ascii="Wingdings" w:hAnsi="Wingdings" w:hint="default"/>
      </w:rPr>
    </w:lvl>
    <w:lvl w:ilvl="6" w:tplc="FFFFFFFF" w:tentative="1">
      <w:start w:val="1"/>
      <w:numFmt w:val="bullet"/>
      <w:lvlText w:val=""/>
      <w:lvlJc w:val="left"/>
      <w:pPr>
        <w:ind w:left="6404" w:hanging="360"/>
      </w:pPr>
      <w:rPr>
        <w:rFonts w:ascii="Symbol" w:hAnsi="Symbol" w:hint="default"/>
      </w:rPr>
    </w:lvl>
    <w:lvl w:ilvl="7" w:tplc="FFFFFFFF" w:tentative="1">
      <w:start w:val="1"/>
      <w:numFmt w:val="bullet"/>
      <w:lvlText w:val="o"/>
      <w:lvlJc w:val="left"/>
      <w:pPr>
        <w:ind w:left="7124" w:hanging="360"/>
      </w:pPr>
      <w:rPr>
        <w:rFonts w:ascii="Courier New" w:hAnsi="Courier New" w:cs="Courier New" w:hint="default"/>
      </w:rPr>
    </w:lvl>
    <w:lvl w:ilvl="8" w:tplc="FFFFFFFF" w:tentative="1">
      <w:start w:val="1"/>
      <w:numFmt w:val="bullet"/>
      <w:lvlText w:val=""/>
      <w:lvlJc w:val="left"/>
      <w:pPr>
        <w:ind w:left="7844" w:hanging="360"/>
      </w:pPr>
      <w:rPr>
        <w:rFonts w:ascii="Wingdings" w:hAnsi="Wingdings" w:hint="default"/>
      </w:rPr>
    </w:lvl>
  </w:abstractNum>
  <w:abstractNum w:abstractNumId="30" w15:restartNumberingAfterBreak="0">
    <w:nsid w:val="63020890"/>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2B1EC4"/>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55A08DF"/>
    <w:multiLevelType w:val="hybridMultilevel"/>
    <w:tmpl w:val="EF7AE05C"/>
    <w:lvl w:ilvl="0" w:tplc="04090001">
      <w:start w:val="1"/>
      <w:numFmt w:val="bullet"/>
      <w:lvlText w:val=""/>
      <w:lvlJc w:val="left"/>
      <w:pPr>
        <w:ind w:left="1066" w:hanging="360"/>
      </w:pPr>
      <w:rPr>
        <w:rFonts w:ascii="Symbol" w:hAnsi="Symbol"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33" w15:restartNumberingAfterBreak="0">
    <w:nsid w:val="69E12D72"/>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B7A7D4B"/>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DEE24EA"/>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0FE0CE0"/>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1FA4261"/>
    <w:multiLevelType w:val="hybridMultilevel"/>
    <w:tmpl w:val="F8B00AEC"/>
    <w:lvl w:ilvl="0" w:tplc="556A24C6">
      <w:numFmt w:val="bullet"/>
      <w:lvlText w:val="-"/>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7246222"/>
    <w:multiLevelType w:val="hybridMultilevel"/>
    <w:tmpl w:val="21EE117C"/>
    <w:lvl w:ilvl="0" w:tplc="FFFFFFFF">
      <w:start w:val="1"/>
      <w:numFmt w:val="decimal"/>
      <w:lvlText w:val="%1."/>
      <w:lvlJc w:val="left"/>
      <w:pPr>
        <w:ind w:left="2084" w:hanging="360"/>
      </w:pPr>
      <w:rPr>
        <w:rFonts w:hint="default"/>
      </w:rPr>
    </w:lvl>
    <w:lvl w:ilvl="1" w:tplc="FFFFFFFF" w:tentative="1">
      <w:start w:val="1"/>
      <w:numFmt w:val="bullet"/>
      <w:lvlText w:val="o"/>
      <w:lvlJc w:val="left"/>
      <w:pPr>
        <w:ind w:left="2804" w:hanging="360"/>
      </w:pPr>
      <w:rPr>
        <w:rFonts w:ascii="Courier New" w:hAnsi="Courier New" w:cs="Courier New" w:hint="default"/>
      </w:rPr>
    </w:lvl>
    <w:lvl w:ilvl="2" w:tplc="FFFFFFFF" w:tentative="1">
      <w:start w:val="1"/>
      <w:numFmt w:val="bullet"/>
      <w:lvlText w:val=""/>
      <w:lvlJc w:val="left"/>
      <w:pPr>
        <w:ind w:left="3524" w:hanging="360"/>
      </w:pPr>
      <w:rPr>
        <w:rFonts w:ascii="Wingdings" w:hAnsi="Wingdings" w:hint="default"/>
      </w:rPr>
    </w:lvl>
    <w:lvl w:ilvl="3" w:tplc="FFFFFFFF" w:tentative="1">
      <w:start w:val="1"/>
      <w:numFmt w:val="bullet"/>
      <w:lvlText w:val=""/>
      <w:lvlJc w:val="left"/>
      <w:pPr>
        <w:ind w:left="4244" w:hanging="360"/>
      </w:pPr>
      <w:rPr>
        <w:rFonts w:ascii="Symbol" w:hAnsi="Symbol" w:hint="default"/>
      </w:rPr>
    </w:lvl>
    <w:lvl w:ilvl="4" w:tplc="FFFFFFFF" w:tentative="1">
      <w:start w:val="1"/>
      <w:numFmt w:val="bullet"/>
      <w:lvlText w:val="o"/>
      <w:lvlJc w:val="left"/>
      <w:pPr>
        <w:ind w:left="4964" w:hanging="360"/>
      </w:pPr>
      <w:rPr>
        <w:rFonts w:ascii="Courier New" w:hAnsi="Courier New" w:cs="Courier New" w:hint="default"/>
      </w:rPr>
    </w:lvl>
    <w:lvl w:ilvl="5" w:tplc="FFFFFFFF" w:tentative="1">
      <w:start w:val="1"/>
      <w:numFmt w:val="bullet"/>
      <w:lvlText w:val=""/>
      <w:lvlJc w:val="left"/>
      <w:pPr>
        <w:ind w:left="5684" w:hanging="360"/>
      </w:pPr>
      <w:rPr>
        <w:rFonts w:ascii="Wingdings" w:hAnsi="Wingdings" w:hint="default"/>
      </w:rPr>
    </w:lvl>
    <w:lvl w:ilvl="6" w:tplc="FFFFFFFF" w:tentative="1">
      <w:start w:val="1"/>
      <w:numFmt w:val="bullet"/>
      <w:lvlText w:val=""/>
      <w:lvlJc w:val="left"/>
      <w:pPr>
        <w:ind w:left="6404" w:hanging="360"/>
      </w:pPr>
      <w:rPr>
        <w:rFonts w:ascii="Symbol" w:hAnsi="Symbol" w:hint="default"/>
      </w:rPr>
    </w:lvl>
    <w:lvl w:ilvl="7" w:tplc="FFFFFFFF" w:tentative="1">
      <w:start w:val="1"/>
      <w:numFmt w:val="bullet"/>
      <w:lvlText w:val="o"/>
      <w:lvlJc w:val="left"/>
      <w:pPr>
        <w:ind w:left="7124" w:hanging="360"/>
      </w:pPr>
      <w:rPr>
        <w:rFonts w:ascii="Courier New" w:hAnsi="Courier New" w:cs="Courier New" w:hint="default"/>
      </w:rPr>
    </w:lvl>
    <w:lvl w:ilvl="8" w:tplc="FFFFFFFF" w:tentative="1">
      <w:start w:val="1"/>
      <w:numFmt w:val="bullet"/>
      <w:lvlText w:val=""/>
      <w:lvlJc w:val="left"/>
      <w:pPr>
        <w:ind w:left="7844" w:hanging="360"/>
      </w:pPr>
      <w:rPr>
        <w:rFonts w:ascii="Wingdings" w:hAnsi="Wingdings" w:hint="default"/>
      </w:rPr>
    </w:lvl>
  </w:abstractNum>
  <w:abstractNum w:abstractNumId="39" w15:restartNumberingAfterBreak="0">
    <w:nsid w:val="7B9557A3"/>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66158847">
    <w:abstractNumId w:val="26"/>
  </w:num>
  <w:num w:numId="2" w16cid:durableId="900020110">
    <w:abstractNumId w:val="27"/>
  </w:num>
  <w:num w:numId="3" w16cid:durableId="124667401">
    <w:abstractNumId w:val="38"/>
  </w:num>
  <w:num w:numId="4" w16cid:durableId="522747277">
    <w:abstractNumId w:val="29"/>
  </w:num>
  <w:num w:numId="5" w16cid:durableId="627587508">
    <w:abstractNumId w:val="11"/>
  </w:num>
  <w:num w:numId="6" w16cid:durableId="1325086770">
    <w:abstractNumId w:val="16"/>
  </w:num>
  <w:num w:numId="7" w16cid:durableId="330721176">
    <w:abstractNumId w:val="6"/>
  </w:num>
  <w:num w:numId="8" w16cid:durableId="668212554">
    <w:abstractNumId w:val="33"/>
  </w:num>
  <w:num w:numId="9" w16cid:durableId="691344137">
    <w:abstractNumId w:val="24"/>
  </w:num>
  <w:num w:numId="10" w16cid:durableId="900360716">
    <w:abstractNumId w:val="30"/>
  </w:num>
  <w:num w:numId="11" w16cid:durableId="788234123">
    <w:abstractNumId w:val="8"/>
  </w:num>
  <w:num w:numId="12" w16cid:durableId="923031132">
    <w:abstractNumId w:val="0"/>
  </w:num>
  <w:num w:numId="13" w16cid:durableId="211113655">
    <w:abstractNumId w:val="36"/>
  </w:num>
  <w:num w:numId="14" w16cid:durableId="1519806835">
    <w:abstractNumId w:val="1"/>
  </w:num>
  <w:num w:numId="15" w16cid:durableId="37752258">
    <w:abstractNumId w:val="19"/>
  </w:num>
  <w:num w:numId="16" w16cid:durableId="1891308530">
    <w:abstractNumId w:val="13"/>
  </w:num>
  <w:num w:numId="17" w16cid:durableId="1237976488">
    <w:abstractNumId w:val="39"/>
  </w:num>
  <w:num w:numId="18" w16cid:durableId="830104606">
    <w:abstractNumId w:val="18"/>
  </w:num>
  <w:num w:numId="19" w16cid:durableId="591476684">
    <w:abstractNumId w:val="12"/>
  </w:num>
  <w:num w:numId="20" w16cid:durableId="52898854">
    <w:abstractNumId w:val="20"/>
  </w:num>
  <w:num w:numId="21" w16cid:durableId="1549300852">
    <w:abstractNumId w:val="35"/>
  </w:num>
  <w:num w:numId="22" w16cid:durableId="1844274653">
    <w:abstractNumId w:val="34"/>
  </w:num>
  <w:num w:numId="23" w16cid:durableId="15422337">
    <w:abstractNumId w:val="25"/>
  </w:num>
  <w:num w:numId="24" w16cid:durableId="258488752">
    <w:abstractNumId w:val="31"/>
  </w:num>
  <w:num w:numId="25" w16cid:durableId="996881971">
    <w:abstractNumId w:val="22"/>
  </w:num>
  <w:num w:numId="26" w16cid:durableId="849829052">
    <w:abstractNumId w:val="14"/>
  </w:num>
  <w:num w:numId="27" w16cid:durableId="1414861062">
    <w:abstractNumId w:val="37"/>
  </w:num>
  <w:num w:numId="28" w16cid:durableId="1991595546">
    <w:abstractNumId w:val="32"/>
  </w:num>
  <w:num w:numId="29" w16cid:durableId="1126385798">
    <w:abstractNumId w:val="3"/>
  </w:num>
  <w:num w:numId="30" w16cid:durableId="1961842166">
    <w:abstractNumId w:val="4"/>
  </w:num>
  <w:num w:numId="31" w16cid:durableId="1280188180">
    <w:abstractNumId w:val="17"/>
  </w:num>
  <w:num w:numId="32" w16cid:durableId="1707637273">
    <w:abstractNumId w:val="28"/>
  </w:num>
  <w:num w:numId="33" w16cid:durableId="1552762515">
    <w:abstractNumId w:val="10"/>
  </w:num>
  <w:num w:numId="34" w16cid:durableId="1041712584">
    <w:abstractNumId w:val="21"/>
  </w:num>
  <w:num w:numId="35" w16cid:durableId="718557709">
    <w:abstractNumId w:val="5"/>
  </w:num>
  <w:num w:numId="36" w16cid:durableId="13386787">
    <w:abstractNumId w:val="15"/>
  </w:num>
  <w:num w:numId="37" w16cid:durableId="1984892317">
    <w:abstractNumId w:val="9"/>
  </w:num>
  <w:num w:numId="38" w16cid:durableId="1951888487">
    <w:abstractNumId w:val="2"/>
  </w:num>
  <w:num w:numId="39" w16cid:durableId="2131511103">
    <w:abstractNumId w:val="7"/>
  </w:num>
  <w:num w:numId="40" w16cid:durableId="20917272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86D"/>
    <w:rsid w:val="00000BC4"/>
    <w:rsid w:val="00073DAF"/>
    <w:rsid w:val="00083D83"/>
    <w:rsid w:val="00202A3F"/>
    <w:rsid w:val="002E6A5F"/>
    <w:rsid w:val="00433885"/>
    <w:rsid w:val="004F7F90"/>
    <w:rsid w:val="00702F19"/>
    <w:rsid w:val="008A4911"/>
    <w:rsid w:val="0099486D"/>
    <w:rsid w:val="00A33DD3"/>
    <w:rsid w:val="00B62546"/>
    <w:rsid w:val="00BB2816"/>
    <w:rsid w:val="00BC5045"/>
    <w:rsid w:val="00FD23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B2A8F"/>
  <w15:chartTrackingRefBased/>
  <w15:docId w15:val="{47D314AE-031B-48D0-8990-0EEFC4861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486D"/>
    <w:pPr>
      <w:bidi/>
    </w:pPr>
  </w:style>
  <w:style w:type="paragraph" w:styleId="1">
    <w:name w:val="heading 1"/>
    <w:basedOn w:val="a"/>
    <w:next w:val="a"/>
    <w:link w:val="1Char"/>
    <w:uiPriority w:val="9"/>
    <w:qFormat/>
    <w:rsid w:val="009948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948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9486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9486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9486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9486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9486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9486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9486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basedOn w:val="a3"/>
    <w:rsid w:val="002E6A5F"/>
    <w:pPr>
      <w:bidi/>
    </w:pPr>
    <w:rPr>
      <w:rFonts w:ascii="Times New Roman" w:eastAsia="Calibri" w:hAnsi="Times New Roman" w:cs="Calibri"/>
      <w:kern w:val="0"/>
      <w:sz w:val="20"/>
      <w14:ligatures w14:val="none"/>
    </w:rPr>
    <w:tblPr>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CellMar>
        <w:left w:w="0" w:type="dxa"/>
        <w:right w:w="0" w:type="dxa"/>
      </w:tblCellMar>
    </w:tblPr>
    <w:trPr>
      <w:jc w:val="center"/>
    </w:trPr>
  </w:style>
  <w:style w:type="table" w:styleId="a3">
    <w:name w:val="Grid Table Light"/>
    <w:basedOn w:val="a1"/>
    <w:uiPriority w:val="40"/>
    <w:rsid w:val="00BB28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1Char">
    <w:name w:val="العنوان 1 Char"/>
    <w:basedOn w:val="a0"/>
    <w:link w:val="1"/>
    <w:uiPriority w:val="9"/>
    <w:rsid w:val="0099486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9486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9486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9486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9486D"/>
    <w:rPr>
      <w:rFonts w:eastAsiaTheme="majorEastAsia" w:cstheme="majorBidi"/>
      <w:color w:val="0F4761" w:themeColor="accent1" w:themeShade="BF"/>
    </w:rPr>
  </w:style>
  <w:style w:type="character" w:customStyle="1" w:styleId="6Char">
    <w:name w:val="عنوان 6 Char"/>
    <w:basedOn w:val="a0"/>
    <w:link w:val="6"/>
    <w:uiPriority w:val="9"/>
    <w:semiHidden/>
    <w:rsid w:val="0099486D"/>
    <w:rPr>
      <w:rFonts w:eastAsiaTheme="majorEastAsia" w:cstheme="majorBidi"/>
      <w:i/>
      <w:iCs/>
      <w:color w:val="595959" w:themeColor="text1" w:themeTint="A6"/>
    </w:rPr>
  </w:style>
  <w:style w:type="character" w:customStyle="1" w:styleId="7Char">
    <w:name w:val="عنوان 7 Char"/>
    <w:basedOn w:val="a0"/>
    <w:link w:val="7"/>
    <w:uiPriority w:val="9"/>
    <w:semiHidden/>
    <w:rsid w:val="0099486D"/>
    <w:rPr>
      <w:rFonts w:eastAsiaTheme="majorEastAsia" w:cstheme="majorBidi"/>
      <w:color w:val="595959" w:themeColor="text1" w:themeTint="A6"/>
    </w:rPr>
  </w:style>
  <w:style w:type="character" w:customStyle="1" w:styleId="8Char">
    <w:name w:val="عنوان 8 Char"/>
    <w:basedOn w:val="a0"/>
    <w:link w:val="8"/>
    <w:uiPriority w:val="9"/>
    <w:semiHidden/>
    <w:rsid w:val="0099486D"/>
    <w:rPr>
      <w:rFonts w:eastAsiaTheme="majorEastAsia" w:cstheme="majorBidi"/>
      <w:i/>
      <w:iCs/>
      <w:color w:val="272727" w:themeColor="text1" w:themeTint="D8"/>
    </w:rPr>
  </w:style>
  <w:style w:type="character" w:customStyle="1" w:styleId="9Char">
    <w:name w:val="عنوان 9 Char"/>
    <w:basedOn w:val="a0"/>
    <w:link w:val="9"/>
    <w:uiPriority w:val="9"/>
    <w:semiHidden/>
    <w:rsid w:val="0099486D"/>
    <w:rPr>
      <w:rFonts w:eastAsiaTheme="majorEastAsia" w:cstheme="majorBidi"/>
      <w:color w:val="272727" w:themeColor="text1" w:themeTint="D8"/>
    </w:rPr>
  </w:style>
  <w:style w:type="paragraph" w:styleId="a4">
    <w:name w:val="Title"/>
    <w:basedOn w:val="a"/>
    <w:next w:val="a"/>
    <w:link w:val="Char"/>
    <w:uiPriority w:val="10"/>
    <w:qFormat/>
    <w:rsid w:val="009948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4"/>
    <w:uiPriority w:val="10"/>
    <w:rsid w:val="0099486D"/>
    <w:rPr>
      <w:rFonts w:asciiTheme="majorHAnsi" w:eastAsiaTheme="majorEastAsia" w:hAnsiTheme="majorHAnsi" w:cstheme="majorBidi"/>
      <w:spacing w:val="-10"/>
      <w:kern w:val="28"/>
      <w:sz w:val="56"/>
      <w:szCs w:val="56"/>
    </w:rPr>
  </w:style>
  <w:style w:type="paragraph" w:styleId="a5">
    <w:name w:val="Subtitle"/>
    <w:basedOn w:val="a"/>
    <w:next w:val="a"/>
    <w:link w:val="Char0"/>
    <w:uiPriority w:val="11"/>
    <w:qFormat/>
    <w:rsid w:val="0099486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5"/>
    <w:uiPriority w:val="11"/>
    <w:rsid w:val="0099486D"/>
    <w:rPr>
      <w:rFonts w:eastAsiaTheme="majorEastAsia" w:cstheme="majorBidi"/>
      <w:color w:val="595959" w:themeColor="text1" w:themeTint="A6"/>
      <w:spacing w:val="15"/>
      <w:sz w:val="28"/>
      <w:szCs w:val="28"/>
    </w:rPr>
  </w:style>
  <w:style w:type="paragraph" w:styleId="a6">
    <w:name w:val="Quote"/>
    <w:basedOn w:val="a"/>
    <w:next w:val="a"/>
    <w:link w:val="Char1"/>
    <w:uiPriority w:val="29"/>
    <w:qFormat/>
    <w:rsid w:val="0099486D"/>
    <w:pPr>
      <w:spacing w:before="160"/>
      <w:jc w:val="center"/>
    </w:pPr>
    <w:rPr>
      <w:i/>
      <w:iCs/>
      <w:color w:val="404040" w:themeColor="text1" w:themeTint="BF"/>
    </w:rPr>
  </w:style>
  <w:style w:type="character" w:customStyle="1" w:styleId="Char1">
    <w:name w:val="اقتباس Char"/>
    <w:basedOn w:val="a0"/>
    <w:link w:val="a6"/>
    <w:uiPriority w:val="29"/>
    <w:rsid w:val="0099486D"/>
    <w:rPr>
      <w:i/>
      <w:iCs/>
      <w:color w:val="404040" w:themeColor="text1" w:themeTint="BF"/>
    </w:rPr>
  </w:style>
  <w:style w:type="paragraph" w:styleId="a7">
    <w:name w:val="List Paragraph"/>
    <w:basedOn w:val="a"/>
    <w:link w:val="Char2"/>
    <w:uiPriority w:val="34"/>
    <w:qFormat/>
    <w:rsid w:val="0099486D"/>
    <w:pPr>
      <w:ind w:left="720"/>
      <w:contextualSpacing/>
    </w:pPr>
  </w:style>
  <w:style w:type="character" w:styleId="a8">
    <w:name w:val="Intense Emphasis"/>
    <w:basedOn w:val="a0"/>
    <w:uiPriority w:val="21"/>
    <w:qFormat/>
    <w:rsid w:val="0099486D"/>
    <w:rPr>
      <w:i/>
      <w:iCs/>
      <w:color w:val="0F4761" w:themeColor="accent1" w:themeShade="BF"/>
    </w:rPr>
  </w:style>
  <w:style w:type="paragraph" w:styleId="a9">
    <w:name w:val="Intense Quote"/>
    <w:basedOn w:val="a"/>
    <w:next w:val="a"/>
    <w:link w:val="Char3"/>
    <w:uiPriority w:val="30"/>
    <w:qFormat/>
    <w:rsid w:val="009948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9"/>
    <w:uiPriority w:val="30"/>
    <w:rsid w:val="0099486D"/>
    <w:rPr>
      <w:i/>
      <w:iCs/>
      <w:color w:val="0F4761" w:themeColor="accent1" w:themeShade="BF"/>
    </w:rPr>
  </w:style>
  <w:style w:type="character" w:styleId="aa">
    <w:name w:val="Intense Reference"/>
    <w:basedOn w:val="a0"/>
    <w:uiPriority w:val="32"/>
    <w:qFormat/>
    <w:rsid w:val="0099486D"/>
    <w:rPr>
      <w:b/>
      <w:bCs/>
      <w:smallCaps/>
      <w:color w:val="0F4761" w:themeColor="accent1" w:themeShade="BF"/>
      <w:spacing w:val="5"/>
    </w:rPr>
  </w:style>
  <w:style w:type="paragraph" w:styleId="ab">
    <w:name w:val="header"/>
    <w:basedOn w:val="a"/>
    <w:link w:val="Char4"/>
    <w:uiPriority w:val="99"/>
    <w:unhideWhenUsed/>
    <w:rsid w:val="0099486D"/>
    <w:pPr>
      <w:tabs>
        <w:tab w:val="center" w:pos="4153"/>
        <w:tab w:val="right" w:pos="8306"/>
      </w:tabs>
      <w:spacing w:after="0" w:line="240" w:lineRule="auto"/>
    </w:pPr>
  </w:style>
  <w:style w:type="character" w:customStyle="1" w:styleId="Char4">
    <w:name w:val="رأس الصفحة Char"/>
    <w:basedOn w:val="a0"/>
    <w:link w:val="ab"/>
    <w:uiPriority w:val="99"/>
    <w:rsid w:val="0099486D"/>
  </w:style>
  <w:style w:type="paragraph" w:styleId="ac">
    <w:name w:val="footer"/>
    <w:basedOn w:val="a"/>
    <w:link w:val="Char5"/>
    <w:uiPriority w:val="99"/>
    <w:unhideWhenUsed/>
    <w:rsid w:val="0099486D"/>
    <w:pPr>
      <w:tabs>
        <w:tab w:val="center" w:pos="4153"/>
        <w:tab w:val="right" w:pos="8306"/>
      </w:tabs>
      <w:spacing w:after="0" w:line="240" w:lineRule="auto"/>
    </w:pPr>
  </w:style>
  <w:style w:type="character" w:customStyle="1" w:styleId="Char5">
    <w:name w:val="تذييل الصفحة Char"/>
    <w:basedOn w:val="a0"/>
    <w:link w:val="ac"/>
    <w:uiPriority w:val="99"/>
    <w:rsid w:val="0099486D"/>
  </w:style>
  <w:style w:type="paragraph" w:styleId="ad">
    <w:name w:val="footnote text"/>
    <w:aliases w:val="حواشي سفلية, Char Char Char Char,Footnote Text Char,r,Char Char Char Char,نص حاشية سفلية Char Char Char Char,نص حاشية سفلية Char Char Char,Footnote Expulsion,Char Char Char Char Char Char,نص حاشية سفلية1,footnote text"/>
    <w:basedOn w:val="a"/>
    <w:link w:val="Char6"/>
    <w:unhideWhenUsed/>
    <w:rsid w:val="0099486D"/>
    <w:pPr>
      <w:spacing w:after="0" w:line="240" w:lineRule="auto"/>
    </w:pPr>
    <w:rPr>
      <w:sz w:val="20"/>
      <w:szCs w:val="20"/>
    </w:rPr>
  </w:style>
  <w:style w:type="character" w:customStyle="1" w:styleId="Char6">
    <w:name w:val="نص حاشية سفلية Char"/>
    <w:aliases w:val="حواشي سفلية Char, Char Char Char Char Char,Footnote Text Char Char,r Char,Char Char Char Char Char,نص حاشية سفلية Char Char Char Char Char,نص حاشية سفلية Char Char Char Char1,Footnote Expulsion Char,Char Char Char Char Char Char Char"/>
    <w:basedOn w:val="a0"/>
    <w:link w:val="ad"/>
    <w:rsid w:val="0099486D"/>
    <w:rPr>
      <w:sz w:val="20"/>
      <w:szCs w:val="20"/>
    </w:rPr>
  </w:style>
  <w:style w:type="character" w:styleId="ae">
    <w:name w:val="footnote reference"/>
    <w:aliases w:val="Footnote Reference"/>
    <w:basedOn w:val="a0"/>
    <w:uiPriority w:val="99"/>
    <w:unhideWhenUsed/>
    <w:rsid w:val="0099486D"/>
    <w:rPr>
      <w:vertAlign w:val="superscript"/>
    </w:rPr>
  </w:style>
  <w:style w:type="character" w:customStyle="1" w:styleId="Char2">
    <w:name w:val="سرد الفقرات Char"/>
    <w:link w:val="a7"/>
    <w:uiPriority w:val="34"/>
    <w:rsid w:val="0099486D"/>
  </w:style>
  <w:style w:type="character" w:customStyle="1" w:styleId="Char7">
    <w:name w:val="تاااااااااااب Char"/>
    <w:basedOn w:val="a0"/>
    <w:link w:val="af"/>
    <w:locked/>
    <w:rsid w:val="0099486D"/>
    <w:rPr>
      <w:rFonts w:ascii="Times New Roman" w:eastAsia="Times New Roman" w:hAnsi="Times New Roman" w:cs="Traditional Arabic"/>
      <w:sz w:val="32"/>
      <w:szCs w:val="32"/>
      <w:lang w:bidi="ar-EG"/>
    </w:rPr>
  </w:style>
  <w:style w:type="paragraph" w:customStyle="1" w:styleId="af">
    <w:name w:val="تاااااااااااب"/>
    <w:basedOn w:val="a"/>
    <w:link w:val="Char7"/>
    <w:rsid w:val="0099486D"/>
    <w:pPr>
      <w:tabs>
        <w:tab w:val="left" w:pos="3088"/>
      </w:tabs>
      <w:spacing w:after="0" w:line="240" w:lineRule="auto"/>
      <w:ind w:firstLine="567"/>
      <w:jc w:val="both"/>
    </w:pPr>
    <w:rPr>
      <w:rFonts w:ascii="Times New Roman" w:eastAsia="Times New Roman" w:hAnsi="Times New Roman" w:cs="Traditional Arabic"/>
      <w:sz w:val="32"/>
      <w:szCs w:val="32"/>
      <w:lang w:bidi="ar-EG"/>
    </w:rPr>
  </w:style>
  <w:style w:type="character" w:customStyle="1" w:styleId="Char8">
    <w:name w:val="تاااااااااااب منسق Char"/>
    <w:basedOn w:val="a0"/>
    <w:link w:val="af0"/>
    <w:locked/>
    <w:rsid w:val="0099486D"/>
    <w:rPr>
      <w:rFonts w:ascii="Times New Roman" w:eastAsia="Times New Roman" w:hAnsi="Times New Roman" w:cs="Traditional Arabic"/>
      <w:sz w:val="32"/>
      <w:szCs w:val="32"/>
      <w:lang w:bidi="ar-EG"/>
    </w:rPr>
  </w:style>
  <w:style w:type="paragraph" w:customStyle="1" w:styleId="af0">
    <w:name w:val="تاااااااااااب منسق"/>
    <w:basedOn w:val="a"/>
    <w:link w:val="Char8"/>
    <w:qFormat/>
    <w:rsid w:val="0099486D"/>
    <w:pPr>
      <w:spacing w:after="0" w:line="240" w:lineRule="auto"/>
      <w:ind w:firstLine="567"/>
      <w:jc w:val="both"/>
    </w:pPr>
    <w:rPr>
      <w:rFonts w:ascii="Times New Roman" w:eastAsia="Times New Roman" w:hAnsi="Times New Roman" w:cs="Traditional Arabic"/>
      <w:sz w:val="32"/>
      <w:szCs w:val="32"/>
      <w:lang w:bidi="ar-EG"/>
    </w:rPr>
  </w:style>
  <w:style w:type="paragraph" w:customStyle="1" w:styleId="af1">
    <w:name w:val="تاب منسق"/>
    <w:basedOn w:val="a"/>
    <w:link w:val="Char9"/>
    <w:qFormat/>
    <w:rsid w:val="0099486D"/>
    <w:pPr>
      <w:spacing w:after="0" w:line="240" w:lineRule="auto"/>
      <w:ind w:firstLine="567"/>
      <w:jc w:val="both"/>
    </w:pPr>
    <w:rPr>
      <w:rFonts w:eastAsia="Times New Roman" w:cs="Traditional Arabic"/>
      <w:kern w:val="0"/>
      <w:sz w:val="32"/>
      <w:szCs w:val="32"/>
      <w:lang w:bidi="ar-EG"/>
      <w14:ligatures w14:val="none"/>
    </w:rPr>
  </w:style>
  <w:style w:type="character" w:customStyle="1" w:styleId="Char9">
    <w:name w:val="تاب منسق Char"/>
    <w:basedOn w:val="a0"/>
    <w:link w:val="af1"/>
    <w:rsid w:val="0099486D"/>
    <w:rPr>
      <w:rFonts w:eastAsia="Times New Roman" w:cs="Traditional Arabic"/>
      <w:kern w:val="0"/>
      <w:sz w:val="32"/>
      <w:szCs w:val="32"/>
      <w:lang w:bidi="ar-EG"/>
      <w14:ligatures w14:val="none"/>
    </w:rPr>
  </w:style>
  <w:style w:type="character" w:styleId="af2">
    <w:name w:val="annotation reference"/>
    <w:basedOn w:val="a0"/>
    <w:uiPriority w:val="99"/>
    <w:semiHidden/>
    <w:unhideWhenUsed/>
    <w:rsid w:val="0099486D"/>
    <w:rPr>
      <w:sz w:val="16"/>
      <w:szCs w:val="16"/>
    </w:rPr>
  </w:style>
  <w:style w:type="paragraph" w:styleId="af3">
    <w:name w:val="annotation text"/>
    <w:basedOn w:val="a"/>
    <w:link w:val="Chara"/>
    <w:uiPriority w:val="99"/>
    <w:unhideWhenUsed/>
    <w:rsid w:val="0099486D"/>
    <w:pPr>
      <w:spacing w:line="240" w:lineRule="auto"/>
    </w:pPr>
    <w:rPr>
      <w:sz w:val="20"/>
      <w:szCs w:val="20"/>
    </w:rPr>
  </w:style>
  <w:style w:type="character" w:customStyle="1" w:styleId="Chara">
    <w:name w:val="نص تعليق Char"/>
    <w:basedOn w:val="a0"/>
    <w:link w:val="af3"/>
    <w:uiPriority w:val="99"/>
    <w:rsid w:val="0099486D"/>
    <w:rPr>
      <w:sz w:val="20"/>
      <w:szCs w:val="20"/>
    </w:rPr>
  </w:style>
  <w:style w:type="paragraph" w:styleId="af4">
    <w:name w:val="annotation subject"/>
    <w:basedOn w:val="af3"/>
    <w:next w:val="af3"/>
    <w:link w:val="Charb"/>
    <w:uiPriority w:val="99"/>
    <w:semiHidden/>
    <w:unhideWhenUsed/>
    <w:rsid w:val="0099486D"/>
    <w:rPr>
      <w:b/>
      <w:bCs/>
    </w:rPr>
  </w:style>
  <w:style w:type="character" w:customStyle="1" w:styleId="Charb">
    <w:name w:val="موضوع تعليق Char"/>
    <w:basedOn w:val="Chara"/>
    <w:link w:val="af4"/>
    <w:uiPriority w:val="99"/>
    <w:semiHidden/>
    <w:rsid w:val="0099486D"/>
    <w:rPr>
      <w:b/>
      <w:bCs/>
      <w:sz w:val="20"/>
      <w:szCs w:val="20"/>
    </w:rPr>
  </w:style>
  <w:style w:type="table" w:styleId="af5">
    <w:name w:val="Table Grid"/>
    <w:basedOn w:val="a1"/>
    <w:uiPriority w:val="39"/>
    <w:rsid w:val="0099486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99486D"/>
    <w:rPr>
      <w:color w:val="467886" w:themeColor="hyperlink"/>
      <w:u w:val="single"/>
    </w:rPr>
  </w:style>
  <w:style w:type="paragraph" w:styleId="af6">
    <w:name w:val="Balloon Text"/>
    <w:basedOn w:val="a"/>
    <w:link w:val="Charc"/>
    <w:uiPriority w:val="99"/>
    <w:semiHidden/>
    <w:unhideWhenUsed/>
    <w:rsid w:val="0099486D"/>
    <w:pPr>
      <w:spacing w:after="0" w:line="240" w:lineRule="auto"/>
    </w:pPr>
    <w:rPr>
      <w:rFonts w:ascii="Tahoma" w:eastAsia="Times New Roman" w:hAnsi="Tahoma" w:cs="Tahoma"/>
      <w:kern w:val="0"/>
      <w:sz w:val="16"/>
      <w:szCs w:val="16"/>
      <w14:ligatures w14:val="none"/>
    </w:rPr>
  </w:style>
  <w:style w:type="character" w:customStyle="1" w:styleId="Charc">
    <w:name w:val="نص في بالون Char"/>
    <w:basedOn w:val="a0"/>
    <w:link w:val="af6"/>
    <w:uiPriority w:val="99"/>
    <w:semiHidden/>
    <w:rsid w:val="0099486D"/>
    <w:rPr>
      <w:rFonts w:ascii="Tahoma" w:eastAsia="Times New Roman" w:hAnsi="Tahoma" w:cs="Tahoma"/>
      <w:kern w:val="0"/>
      <w:sz w:val="16"/>
      <w:szCs w:val="16"/>
      <w14:ligatures w14:val="none"/>
    </w:rPr>
  </w:style>
  <w:style w:type="character" w:customStyle="1" w:styleId="il">
    <w:name w:val="il"/>
    <w:basedOn w:val="a0"/>
    <w:rsid w:val="0099486D"/>
  </w:style>
  <w:style w:type="numbering" w:customStyle="1" w:styleId="10">
    <w:name w:val="بلا قائمة1"/>
    <w:next w:val="a2"/>
    <w:uiPriority w:val="99"/>
    <w:semiHidden/>
    <w:unhideWhenUsed/>
    <w:rsid w:val="0099486D"/>
  </w:style>
  <w:style w:type="character" w:customStyle="1" w:styleId="Char10">
    <w:name w:val="نص تعليق Char1"/>
    <w:basedOn w:val="a0"/>
    <w:uiPriority w:val="99"/>
    <w:semiHidden/>
    <w:rsid w:val="0099486D"/>
    <w:rPr>
      <w:rFonts w:ascii="Calibri" w:eastAsia="Times New Roman" w:hAnsi="Calibri" w:cs="Arial"/>
    </w:rPr>
  </w:style>
  <w:style w:type="character" w:customStyle="1" w:styleId="Char11">
    <w:name w:val="نص في بالون Char1"/>
    <w:basedOn w:val="a0"/>
    <w:uiPriority w:val="99"/>
    <w:semiHidden/>
    <w:rsid w:val="0099486D"/>
    <w:rPr>
      <w:rFonts w:ascii="Tahoma" w:eastAsia="Times New Roman" w:hAnsi="Tahoma" w:cs="Tahoma"/>
      <w:sz w:val="16"/>
      <w:szCs w:val="16"/>
    </w:rPr>
  </w:style>
  <w:style w:type="character" w:customStyle="1" w:styleId="Char12">
    <w:name w:val="موضوع تعليق Char1"/>
    <w:basedOn w:val="Chara"/>
    <w:uiPriority w:val="99"/>
    <w:semiHidden/>
    <w:rsid w:val="0099486D"/>
    <w:rPr>
      <w:rFonts w:ascii="Calibri" w:eastAsia="Calibri" w:hAnsi="Calibri" w:cs="Arial"/>
      <w:b/>
      <w:bCs/>
      <w:sz w:val="20"/>
      <w:szCs w:val="20"/>
    </w:rPr>
  </w:style>
  <w:style w:type="character" w:customStyle="1" w:styleId="Char13">
    <w:name w:val="رأس صفحة Char1"/>
    <w:basedOn w:val="a0"/>
    <w:uiPriority w:val="99"/>
    <w:semiHidden/>
    <w:rsid w:val="0099486D"/>
    <w:rPr>
      <w:rFonts w:eastAsia="Times New Roman"/>
    </w:rPr>
  </w:style>
  <w:style w:type="character" w:customStyle="1" w:styleId="Char14">
    <w:name w:val="تذييل صفحة Char1"/>
    <w:basedOn w:val="a0"/>
    <w:uiPriority w:val="99"/>
    <w:semiHidden/>
    <w:rsid w:val="0099486D"/>
    <w:rPr>
      <w:rFonts w:eastAsia="Times New Roman"/>
    </w:rPr>
  </w:style>
  <w:style w:type="character" w:styleId="af7">
    <w:name w:val="Placeholder Text"/>
    <w:basedOn w:val="a0"/>
    <w:uiPriority w:val="99"/>
    <w:semiHidden/>
    <w:rsid w:val="0099486D"/>
    <w:rPr>
      <w:color w:val="808080"/>
    </w:rPr>
  </w:style>
  <w:style w:type="character" w:styleId="af8">
    <w:name w:val="FollowedHyperlink"/>
    <w:basedOn w:val="a0"/>
    <w:uiPriority w:val="99"/>
    <w:semiHidden/>
    <w:unhideWhenUsed/>
    <w:rsid w:val="0099486D"/>
    <w:rPr>
      <w:color w:val="800080"/>
      <w:u w:val="single"/>
    </w:rPr>
  </w:style>
  <w:style w:type="paragraph" w:styleId="af9">
    <w:name w:val="Revision"/>
    <w:hidden/>
    <w:uiPriority w:val="99"/>
    <w:semiHidden/>
    <w:rsid w:val="0099486D"/>
    <w:pPr>
      <w:spacing w:after="0" w:line="240" w:lineRule="auto"/>
    </w:pPr>
    <w:rPr>
      <w:rFonts w:ascii="Calibri" w:eastAsia="Times New Roman" w:hAnsi="Calibri" w:cs="Arial"/>
      <w:kern w:val="0"/>
      <w14:ligatures w14:val="none"/>
    </w:rPr>
  </w:style>
  <w:style w:type="paragraph" w:customStyle="1" w:styleId="afa">
    <w:name w:val="جدااااااااااول"/>
    <w:basedOn w:val="a"/>
    <w:link w:val="Chard"/>
    <w:qFormat/>
    <w:rsid w:val="0099486D"/>
    <w:pPr>
      <w:spacing w:after="0" w:line="360" w:lineRule="auto"/>
      <w:jc w:val="center"/>
      <w:outlineLvl w:val="0"/>
    </w:pPr>
    <w:rPr>
      <w:rFonts w:ascii="Times New Roman" w:eastAsia="Times New Roman" w:hAnsi="Times New Roman" w:cs="Simplified Arabic"/>
      <w:b/>
      <w:bCs/>
      <w:kern w:val="0"/>
      <w:sz w:val="24"/>
      <w:szCs w:val="28"/>
      <w:lang w:bidi="ar-EG"/>
      <w14:ligatures w14:val="none"/>
    </w:rPr>
  </w:style>
  <w:style w:type="character" w:customStyle="1" w:styleId="Chard">
    <w:name w:val="جدااااااااااول Char"/>
    <w:basedOn w:val="a0"/>
    <w:link w:val="afa"/>
    <w:rsid w:val="0099486D"/>
    <w:rPr>
      <w:rFonts w:ascii="Times New Roman" w:eastAsia="Times New Roman" w:hAnsi="Times New Roman" w:cs="Simplified Arabic"/>
      <w:b/>
      <w:bCs/>
      <w:kern w:val="0"/>
      <w:sz w:val="24"/>
      <w:szCs w:val="28"/>
      <w:lang w:bidi="ar-EG"/>
      <w14:ligatures w14:val="none"/>
    </w:rPr>
  </w:style>
  <w:style w:type="paragraph" w:customStyle="1" w:styleId="1212">
    <w:name w:val="عنوان جانبي 1212"/>
    <w:basedOn w:val="a"/>
    <w:link w:val="1212Char"/>
    <w:qFormat/>
    <w:rsid w:val="0099486D"/>
    <w:pPr>
      <w:spacing w:before="120" w:after="120" w:line="240" w:lineRule="auto"/>
      <w:jc w:val="both"/>
      <w:outlineLvl w:val="0"/>
    </w:pPr>
    <w:rPr>
      <w:rFonts w:ascii="Times New Roman" w:hAnsi="Times New Roman" w:cs="Simplified Arabic"/>
      <w:b/>
      <w:bCs/>
      <w:sz w:val="32"/>
      <w:szCs w:val="36"/>
    </w:rPr>
  </w:style>
  <w:style w:type="character" w:customStyle="1" w:styleId="1212Char">
    <w:name w:val="عنوان جانبي 1212 Char"/>
    <w:basedOn w:val="a0"/>
    <w:link w:val="1212"/>
    <w:rsid w:val="0099486D"/>
    <w:rPr>
      <w:rFonts w:ascii="Times New Roman" w:hAnsi="Times New Roman" w:cs="Simplified Arabic"/>
      <w:b/>
      <w:bCs/>
      <w:sz w:val="32"/>
      <w:szCs w:val="36"/>
    </w:rPr>
  </w:style>
  <w:style w:type="paragraph" w:customStyle="1" w:styleId="111111111">
    <w:name w:val="عنوان الفصل 111111111"/>
    <w:basedOn w:val="a"/>
    <w:link w:val="111111111Char"/>
    <w:rsid w:val="0099486D"/>
    <w:pPr>
      <w:spacing w:after="360" w:line="240" w:lineRule="auto"/>
      <w:jc w:val="center"/>
      <w:outlineLvl w:val="0"/>
    </w:pPr>
    <w:rPr>
      <w:rFonts w:ascii="Times New Roman" w:hAnsi="Times New Roman" w:cs="Simplified Arabic"/>
      <w:b/>
      <w:bCs/>
      <w:sz w:val="40"/>
      <w:szCs w:val="40"/>
      <w:lang w:bidi="ar-EG"/>
    </w:rPr>
  </w:style>
  <w:style w:type="character" w:customStyle="1" w:styleId="111111111Char">
    <w:name w:val="عنوان الفصل 111111111 Char"/>
    <w:basedOn w:val="a0"/>
    <w:link w:val="111111111"/>
    <w:rsid w:val="0099486D"/>
    <w:rPr>
      <w:rFonts w:ascii="Times New Roman" w:hAnsi="Times New Roman" w:cs="Simplified Arabic"/>
      <w:b/>
      <w:bCs/>
      <w:sz w:val="40"/>
      <w:szCs w:val="40"/>
      <w:lang w:bidi="ar-EG"/>
    </w:rPr>
  </w:style>
  <w:style w:type="paragraph" w:customStyle="1" w:styleId="1221212121">
    <w:name w:val="عنوان جانبي 1221212121"/>
    <w:basedOn w:val="1212"/>
    <w:link w:val="1221212121Char"/>
    <w:qFormat/>
    <w:rsid w:val="0099486D"/>
    <w:pPr>
      <w:outlineLvl w:val="1"/>
    </w:pPr>
  </w:style>
  <w:style w:type="character" w:customStyle="1" w:styleId="1221212121Char">
    <w:name w:val="عنوان جانبي 1221212121 Char"/>
    <w:basedOn w:val="1212Char"/>
    <w:link w:val="1221212121"/>
    <w:rsid w:val="0099486D"/>
    <w:rPr>
      <w:rFonts w:ascii="Times New Roman" w:hAnsi="Times New Roman" w:cs="Simplified Arabic"/>
      <w:b/>
      <w:bCs/>
      <w:sz w:val="32"/>
      <w:szCs w:val="36"/>
    </w:rPr>
  </w:style>
  <w:style w:type="paragraph" w:styleId="11">
    <w:name w:val="toc 1"/>
    <w:basedOn w:val="a"/>
    <w:next w:val="a"/>
    <w:autoRedefine/>
    <w:uiPriority w:val="39"/>
    <w:unhideWhenUsed/>
    <w:rsid w:val="0099486D"/>
    <w:pPr>
      <w:tabs>
        <w:tab w:val="right" w:leader="dot" w:pos="9061"/>
      </w:tabs>
      <w:spacing w:after="0" w:line="240" w:lineRule="auto"/>
    </w:pPr>
    <w:rPr>
      <w:rFonts w:asciiTheme="majorBidi" w:hAnsiTheme="majorBidi" w:cstheme="majorBidi"/>
      <w:noProof/>
      <w:sz w:val="28"/>
      <w:szCs w:val="28"/>
      <w:lang w:bidi="ar-EG"/>
    </w:rPr>
  </w:style>
  <w:style w:type="paragraph" w:styleId="20">
    <w:name w:val="toc 2"/>
    <w:basedOn w:val="a"/>
    <w:next w:val="a"/>
    <w:autoRedefine/>
    <w:uiPriority w:val="39"/>
    <w:unhideWhenUsed/>
    <w:rsid w:val="0099486D"/>
    <w:pPr>
      <w:tabs>
        <w:tab w:val="right" w:leader="dot" w:pos="9061"/>
      </w:tabs>
      <w:spacing w:after="100"/>
      <w:ind w:left="424"/>
      <w:jc w:val="both"/>
    </w:pPr>
  </w:style>
  <w:style w:type="paragraph" w:styleId="30">
    <w:name w:val="toc 3"/>
    <w:basedOn w:val="a"/>
    <w:next w:val="a"/>
    <w:autoRedefine/>
    <w:uiPriority w:val="39"/>
    <w:unhideWhenUsed/>
    <w:rsid w:val="0099486D"/>
    <w:pPr>
      <w:spacing w:after="100"/>
      <w:ind w:left="440"/>
    </w:pPr>
  </w:style>
  <w:style w:type="paragraph" w:styleId="40">
    <w:name w:val="toc 4"/>
    <w:basedOn w:val="a"/>
    <w:next w:val="a"/>
    <w:autoRedefine/>
    <w:uiPriority w:val="39"/>
    <w:unhideWhenUsed/>
    <w:rsid w:val="0099486D"/>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99486D"/>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99486D"/>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99486D"/>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99486D"/>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99486D"/>
    <w:pPr>
      <w:spacing w:after="100" w:line="278" w:lineRule="auto"/>
      <w:ind w:left="1920"/>
    </w:pPr>
    <w:rPr>
      <w:rFonts w:eastAsiaTheme="minorEastAsia"/>
      <w:sz w:val="24"/>
      <w:szCs w:val="24"/>
    </w:rPr>
  </w:style>
  <w:style w:type="character" w:styleId="afb">
    <w:name w:val="Unresolved Mention"/>
    <w:basedOn w:val="a0"/>
    <w:uiPriority w:val="99"/>
    <w:semiHidden/>
    <w:unhideWhenUsed/>
    <w:rsid w:val="009948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79</Pages>
  <Words>26491</Words>
  <Characters>151003</Characters>
  <Application>Microsoft Office Word</Application>
  <DocSecurity>0</DocSecurity>
  <Lines>1258</Lines>
  <Paragraphs>354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11111111111111111111111</dc:creator>
  <cp:keywords/>
  <dc:description/>
  <cp:lastModifiedBy>11111111111111111111111</cp:lastModifiedBy>
  <cp:revision>1</cp:revision>
  <cp:lastPrinted>2024-11-10T09:12:00Z</cp:lastPrinted>
  <dcterms:created xsi:type="dcterms:W3CDTF">2024-11-10T09:11:00Z</dcterms:created>
  <dcterms:modified xsi:type="dcterms:W3CDTF">2024-11-10T09:13:00Z</dcterms:modified>
</cp:coreProperties>
</file>