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7D65EC" w:rsidRDefault="009125CE" w:rsidP="004A0E1F">
      <w:pPr>
        <w:spacing w:line="360" w:lineRule="auto"/>
        <w:rPr>
          <w:rFonts w:ascii="Simplified Arabic" w:hAnsi="Simplified Arabic" w:cs="Simplified Arabic"/>
          <w:b/>
          <w:bCs/>
          <w:sz w:val="32"/>
          <w:szCs w:val="32"/>
          <w:lang w:bidi="ar-EG"/>
        </w:rPr>
      </w:pPr>
      <w:r w:rsidRPr="007D65EC">
        <w:rPr>
          <w:rFonts w:ascii="Simplified Arabic" w:hAnsi="Simplified Arabic" w:cs="Simplified Arabic" w:hint="cs"/>
          <w:b/>
          <w:bCs/>
          <w:sz w:val="32"/>
          <w:szCs w:val="32"/>
          <w:rtl/>
          <w:lang w:bidi="ar-EG"/>
        </w:rPr>
        <w:t xml:space="preserve">جامعة </w:t>
      </w:r>
      <w:proofErr w:type="spellStart"/>
      <w:r w:rsidRPr="007D65EC">
        <w:rPr>
          <w:rFonts w:ascii="Simplified Arabic" w:hAnsi="Simplified Arabic" w:cs="Simplified Arabic" w:hint="cs"/>
          <w:b/>
          <w:bCs/>
          <w:sz w:val="32"/>
          <w:szCs w:val="32"/>
          <w:rtl/>
          <w:lang w:bidi="ar-EG"/>
        </w:rPr>
        <w:t>ميدأوشن</w:t>
      </w:r>
      <w:proofErr w:type="spellEnd"/>
      <w:r w:rsidRPr="007D65EC">
        <w:rPr>
          <w:rFonts w:ascii="Simplified Arabic" w:hAnsi="Simplified Arabic" w:cs="Simplified Arabic" w:hint="cs"/>
          <w:b/>
          <w:bCs/>
          <w:sz w:val="32"/>
          <w:szCs w:val="32"/>
          <w:rtl/>
          <w:lang w:bidi="ar-EG"/>
        </w:rPr>
        <w:t xml:space="preserve"> </w:t>
      </w:r>
    </w:p>
    <w:p w14:paraId="15DB0F8E" w14:textId="1E7A5220" w:rsidR="00162056" w:rsidRPr="007D65EC" w:rsidRDefault="009125CE" w:rsidP="004A0E1F">
      <w:pPr>
        <w:spacing w:line="360" w:lineRule="auto"/>
        <w:rPr>
          <w:rFonts w:ascii="Simplified Arabic" w:hAnsi="Simplified Arabic" w:cs="Simplified Arabic"/>
          <w:b/>
          <w:bCs/>
          <w:sz w:val="32"/>
          <w:szCs w:val="32"/>
          <w:rtl/>
          <w:lang w:bidi="ar-EG"/>
        </w:rPr>
      </w:pPr>
      <w:r w:rsidRPr="007D65EC">
        <w:rPr>
          <w:rFonts w:ascii="Simplified Arabic" w:hAnsi="Simplified Arabic" w:cs="Simplified Arabic" w:hint="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7D65EC">
        <w:rPr>
          <w:rFonts w:ascii="Simplified Arabic" w:hAnsi="Simplified Arabic" w:cs="Simplified Arabic" w:hint="cs"/>
          <w:b/>
          <w:bCs/>
          <w:sz w:val="32"/>
          <w:szCs w:val="32"/>
          <w:rtl/>
          <w:lang w:bidi="ar-EG"/>
        </w:rPr>
        <w:t xml:space="preserve">كلية </w:t>
      </w:r>
      <w:r w:rsidR="00162056" w:rsidRPr="007D65EC">
        <w:rPr>
          <w:rFonts w:ascii="Simplified Arabic" w:hAnsi="Simplified Arabic" w:cs="Simplified Arabic" w:hint="cs"/>
          <w:b/>
          <w:bCs/>
          <w:sz w:val="32"/>
          <w:szCs w:val="32"/>
          <w:rtl/>
          <w:lang w:bidi="ar-EG"/>
        </w:rPr>
        <w:t xml:space="preserve">الإدارة </w:t>
      </w:r>
    </w:p>
    <w:p w14:paraId="3A7BF367" w14:textId="7998A7A7" w:rsidR="009125CE" w:rsidRPr="007D65EC" w:rsidRDefault="009125CE" w:rsidP="004A0E1F">
      <w:pPr>
        <w:spacing w:line="360" w:lineRule="auto"/>
        <w:rPr>
          <w:rFonts w:ascii="Simplified Arabic" w:hAnsi="Simplified Arabic" w:cs="Simplified Arabic"/>
          <w:b/>
          <w:bCs/>
          <w:sz w:val="32"/>
          <w:szCs w:val="32"/>
          <w:rtl/>
          <w:lang w:bidi="ar-EG"/>
        </w:rPr>
      </w:pPr>
      <w:r w:rsidRPr="007D65EC">
        <w:rPr>
          <w:rFonts w:ascii="Simplified Arabic" w:hAnsi="Simplified Arabic" w:cs="Simplified Arabic" w:hint="cs"/>
          <w:b/>
          <w:bCs/>
          <w:sz w:val="32"/>
          <w:szCs w:val="32"/>
          <w:rtl/>
          <w:lang w:bidi="ar-EG"/>
        </w:rPr>
        <w:t>قسم / تخصص</w:t>
      </w:r>
      <w:r w:rsidR="007723BC" w:rsidRPr="007D65EC">
        <w:rPr>
          <w:rFonts w:ascii="Simplified Arabic" w:hAnsi="Simplified Arabic" w:cs="Simplified Arabic" w:hint="cs"/>
          <w:b/>
          <w:bCs/>
          <w:sz w:val="32"/>
          <w:szCs w:val="32"/>
          <w:rtl/>
          <w:lang w:bidi="ar-EG"/>
        </w:rPr>
        <w:t xml:space="preserve"> </w:t>
      </w:r>
      <w:r w:rsidR="005A2EFA" w:rsidRPr="007D65EC">
        <w:rPr>
          <w:rFonts w:ascii="Simplified Arabic" w:hAnsi="Simplified Arabic" w:cs="Simplified Arabic" w:hint="cs"/>
          <w:b/>
          <w:bCs/>
          <w:sz w:val="32"/>
          <w:szCs w:val="32"/>
          <w:rtl/>
          <w:lang w:bidi="ar-EG"/>
        </w:rPr>
        <w:t xml:space="preserve">ماجستير </w:t>
      </w:r>
      <w:r w:rsidR="00162056" w:rsidRPr="007D65EC">
        <w:rPr>
          <w:rFonts w:ascii="Simplified Arabic" w:hAnsi="Simplified Arabic" w:cs="Simplified Arabic" w:hint="cs"/>
          <w:b/>
          <w:bCs/>
          <w:sz w:val="32"/>
          <w:szCs w:val="32"/>
          <w:rtl/>
          <w:lang w:bidi="ar-EG"/>
        </w:rPr>
        <w:t xml:space="preserve">إدارة </w:t>
      </w:r>
      <w:r w:rsidR="00424139" w:rsidRPr="007D65EC">
        <w:rPr>
          <w:rFonts w:ascii="Simplified Arabic" w:hAnsi="Simplified Arabic" w:cs="Simplified Arabic" w:hint="cs"/>
          <w:b/>
          <w:bCs/>
          <w:sz w:val="32"/>
          <w:szCs w:val="32"/>
          <w:rtl/>
          <w:lang w:bidi="ar-EG"/>
        </w:rPr>
        <w:t xml:space="preserve">المخاطر </w:t>
      </w:r>
    </w:p>
    <w:p w14:paraId="2C66F622" w14:textId="77777777" w:rsidR="0048205B" w:rsidRPr="007D65EC" w:rsidRDefault="0048205B" w:rsidP="004A0E1F">
      <w:pPr>
        <w:spacing w:line="360" w:lineRule="auto"/>
        <w:rPr>
          <w:rFonts w:ascii="Simplified Arabic" w:hAnsi="Simplified Arabic" w:cs="Simplified Arabic"/>
          <w:b/>
          <w:bCs/>
          <w:sz w:val="32"/>
          <w:szCs w:val="32"/>
          <w:rtl/>
          <w:lang w:bidi="ar-EG"/>
        </w:rPr>
      </w:pPr>
    </w:p>
    <w:p w14:paraId="08401F45" w14:textId="6BD02D4E" w:rsidR="009125CE" w:rsidRPr="007D65EC" w:rsidRDefault="00A74F76" w:rsidP="004A0E1F">
      <w:pPr>
        <w:spacing w:line="360" w:lineRule="auto"/>
        <w:jc w:val="center"/>
        <w:rPr>
          <w:rFonts w:ascii="Simplified Arabic" w:hAnsi="Simplified Arabic" w:cs="Simplified Arabic"/>
          <w:b/>
          <w:bCs/>
          <w:sz w:val="32"/>
          <w:szCs w:val="32"/>
          <w:rtl/>
          <w:lang w:bidi="ar-EG"/>
        </w:rPr>
      </w:pPr>
      <w:r w:rsidRPr="007D65EC">
        <w:rPr>
          <w:rFonts w:ascii="Simplified Arabic" w:hAnsi="Simplified Arabic" w:cs="Simplified Arabic" w:hint="cs"/>
          <w:b/>
          <w:bCs/>
          <w:sz w:val="32"/>
          <w:szCs w:val="32"/>
          <w:rtl/>
          <w:lang w:bidi="ar-EG"/>
        </w:rPr>
        <w:t>عنوان البحث</w:t>
      </w:r>
    </w:p>
    <w:p w14:paraId="12740327" w14:textId="1AF665AC" w:rsidR="0048205B" w:rsidRPr="007D65EC" w:rsidRDefault="00A1347B" w:rsidP="004A0E1F">
      <w:pPr>
        <w:spacing w:line="360" w:lineRule="auto"/>
        <w:jc w:val="center"/>
        <w:rPr>
          <w:rFonts w:ascii="Simplified Arabic" w:hAnsi="Simplified Arabic" w:cs="Simplified Arabic"/>
          <w:sz w:val="32"/>
          <w:szCs w:val="32"/>
          <w:rtl/>
          <w:lang w:bidi="ar-EG"/>
        </w:rPr>
      </w:pPr>
      <w:r w:rsidRPr="007D65EC">
        <w:rPr>
          <w:rFonts w:ascii="Simplified Arabic" w:hAnsi="Simplified Arabic" w:cs="Simplified Arabic" w:hint="cs"/>
          <w:sz w:val="32"/>
          <w:szCs w:val="32"/>
          <w:rtl/>
          <w:lang w:bidi="ar-EG"/>
        </w:rPr>
        <w:t>أثر إدارة المخاطر البيئية في تعزيز المسؤولية الاجتماعية بشركات البتروكيماويات السعودية: دراسة تطبيقية على شركة سابك</w:t>
      </w:r>
    </w:p>
    <w:p w14:paraId="0D2460F1" w14:textId="140A6187" w:rsidR="00B95AAE" w:rsidRPr="007D65EC" w:rsidRDefault="000D7719" w:rsidP="004A0E1F">
      <w:pPr>
        <w:spacing w:line="360" w:lineRule="auto"/>
        <w:jc w:val="center"/>
        <w:rPr>
          <w:rFonts w:ascii="Simplified Arabic" w:hAnsi="Simplified Arabic" w:cs="Simplified Arabic"/>
          <w:b/>
          <w:bCs/>
          <w:sz w:val="32"/>
          <w:szCs w:val="32"/>
          <w:rtl/>
        </w:rPr>
      </w:pPr>
      <w:r w:rsidRPr="007D65EC">
        <w:rPr>
          <w:rFonts w:ascii="Simplified Arabic" w:hAnsi="Simplified Arabic" w:cs="Simplified Arabic" w:hint="cs"/>
          <w:sz w:val="32"/>
          <w:szCs w:val="32"/>
          <w:rtl/>
          <w:lang w:bidi="ar-EG"/>
        </w:rPr>
        <w:t xml:space="preserve">إعداد </w:t>
      </w:r>
      <w:r w:rsidR="00DD0CFC" w:rsidRPr="007D65EC">
        <w:rPr>
          <w:rFonts w:ascii="Simplified Arabic" w:hAnsi="Simplified Arabic" w:cs="Simplified Arabic" w:hint="cs"/>
          <w:sz w:val="32"/>
          <w:szCs w:val="32"/>
          <w:rtl/>
          <w:lang w:bidi="ar-EG"/>
        </w:rPr>
        <w:t xml:space="preserve">الطالب </w:t>
      </w:r>
      <w:r w:rsidRPr="007D65EC">
        <w:rPr>
          <w:rFonts w:ascii="Simplified Arabic" w:hAnsi="Simplified Arabic" w:cs="Simplified Arabic" w:hint="cs"/>
          <w:sz w:val="32"/>
          <w:szCs w:val="32"/>
          <w:rtl/>
          <w:lang w:bidi="ar-EG"/>
        </w:rPr>
        <w:t xml:space="preserve">/ </w:t>
      </w:r>
      <w:r w:rsidR="007A19ED" w:rsidRPr="007D65EC">
        <w:rPr>
          <w:rFonts w:ascii="Simplified Arabic" w:hAnsi="Simplified Arabic" w:cs="Simplified Arabic" w:hint="cs"/>
          <w:sz w:val="32"/>
          <w:szCs w:val="32"/>
          <w:rtl/>
          <w:lang w:bidi="ar-EG"/>
        </w:rPr>
        <w:t xml:space="preserve"> </w:t>
      </w:r>
      <w:r w:rsidR="00E21DA2" w:rsidRPr="007D65EC">
        <w:rPr>
          <w:rFonts w:ascii="Simplified Arabic" w:hAnsi="Simplified Arabic" w:cs="Simplified Arabic" w:hint="cs"/>
          <w:b/>
          <w:bCs/>
          <w:sz w:val="32"/>
          <w:szCs w:val="32"/>
          <w:rtl/>
          <w:lang w:bidi="ar-EG"/>
        </w:rPr>
        <w:t>خالد علي الحكمي</w:t>
      </w:r>
    </w:p>
    <w:p w14:paraId="5F4EE2DE" w14:textId="0EFCA3CB" w:rsidR="009125CE" w:rsidRPr="007D65EC" w:rsidRDefault="009125CE" w:rsidP="004A0E1F">
      <w:pPr>
        <w:spacing w:line="360" w:lineRule="auto"/>
        <w:jc w:val="center"/>
        <w:rPr>
          <w:rFonts w:ascii="Simplified Arabic" w:hAnsi="Simplified Arabic" w:cs="Simplified Arabic"/>
          <w:b/>
          <w:bCs/>
          <w:sz w:val="32"/>
          <w:szCs w:val="32"/>
          <w:rtl/>
          <w:lang w:bidi="ar-EG"/>
        </w:rPr>
      </w:pPr>
      <w:r w:rsidRPr="007D65EC">
        <w:rPr>
          <w:rFonts w:ascii="Simplified Arabic" w:hAnsi="Simplified Arabic" w:cs="Simplified Arabic" w:hint="cs"/>
          <w:b/>
          <w:bCs/>
          <w:sz w:val="32"/>
          <w:szCs w:val="32"/>
          <w:rtl/>
          <w:lang w:bidi="ar-EG"/>
        </w:rPr>
        <w:t>إشراف/</w:t>
      </w:r>
    </w:p>
    <w:p w14:paraId="1E855BCD" w14:textId="77777777" w:rsidR="0094033A" w:rsidRPr="007D65EC" w:rsidRDefault="0094033A" w:rsidP="004A0E1F">
      <w:pPr>
        <w:spacing w:line="360" w:lineRule="auto"/>
        <w:jc w:val="center"/>
        <w:rPr>
          <w:rFonts w:ascii="Simplified Arabic" w:hAnsi="Simplified Arabic" w:cs="Simplified Arabic"/>
          <w:b/>
          <w:bCs/>
          <w:sz w:val="32"/>
          <w:szCs w:val="32"/>
          <w:rtl/>
          <w:lang w:bidi="ar-EG"/>
        </w:rPr>
      </w:pPr>
      <w:r w:rsidRPr="007D65EC">
        <w:rPr>
          <w:rFonts w:ascii="Simplified Arabic" w:hAnsi="Simplified Arabic" w:cs="Simplified Arabic" w:hint="cs"/>
          <w:b/>
          <w:bCs/>
          <w:sz w:val="32"/>
          <w:szCs w:val="32"/>
          <w:rtl/>
          <w:lang w:bidi="ar-EG"/>
        </w:rPr>
        <w:t>د.الفيصل  عبدالحميد محمد</w:t>
      </w:r>
    </w:p>
    <w:p w14:paraId="03F71B06" w14:textId="558565A1" w:rsidR="0072453C" w:rsidRPr="007D65EC" w:rsidRDefault="0094033A" w:rsidP="004A0E1F">
      <w:pPr>
        <w:spacing w:line="360" w:lineRule="auto"/>
        <w:jc w:val="center"/>
        <w:rPr>
          <w:rFonts w:ascii="Simplified Arabic" w:hAnsi="Simplified Arabic" w:cs="Simplified Arabic"/>
          <w:b/>
          <w:bCs/>
          <w:sz w:val="32"/>
          <w:szCs w:val="32"/>
          <w:rtl/>
          <w:lang w:bidi="ar-EG"/>
        </w:rPr>
      </w:pPr>
      <w:proofErr w:type="spellStart"/>
      <w:r w:rsidRPr="007D65EC">
        <w:rPr>
          <w:rFonts w:ascii="Simplified Arabic" w:hAnsi="Simplified Arabic" w:cs="Simplified Arabic" w:hint="cs"/>
          <w:b/>
          <w:bCs/>
          <w:sz w:val="32"/>
          <w:szCs w:val="32"/>
          <w:rtl/>
          <w:lang w:bidi="ar-EG"/>
        </w:rPr>
        <w:t>د</w:t>
      </w:r>
      <w:r w:rsidR="003A1E69">
        <w:rPr>
          <w:rFonts w:ascii="Simplified Arabic" w:hAnsi="Simplified Arabic" w:cs="Simplified Arabic" w:hint="cs"/>
          <w:b/>
          <w:bCs/>
          <w:sz w:val="32"/>
          <w:szCs w:val="32"/>
          <w:rtl/>
          <w:lang w:bidi="ar-EG"/>
        </w:rPr>
        <w:t>.</w:t>
      </w:r>
      <w:r w:rsidRPr="007D65EC">
        <w:rPr>
          <w:rFonts w:ascii="Simplified Arabic" w:hAnsi="Simplified Arabic" w:cs="Simplified Arabic" w:hint="cs"/>
          <w:b/>
          <w:bCs/>
          <w:sz w:val="32"/>
          <w:szCs w:val="32"/>
          <w:rtl/>
          <w:lang w:bidi="ar-EG"/>
        </w:rPr>
        <w:t>فايز</w:t>
      </w:r>
      <w:proofErr w:type="spellEnd"/>
      <w:r w:rsidRPr="007D65EC">
        <w:rPr>
          <w:rFonts w:ascii="Simplified Arabic" w:hAnsi="Simplified Arabic" w:cs="Simplified Arabic" w:hint="cs"/>
          <w:b/>
          <w:bCs/>
          <w:sz w:val="32"/>
          <w:szCs w:val="32"/>
          <w:rtl/>
          <w:lang w:bidi="ar-EG"/>
        </w:rPr>
        <w:t xml:space="preserve"> علي الجراد</w:t>
      </w:r>
    </w:p>
    <w:p w14:paraId="020595DB" w14:textId="77777777" w:rsidR="00975E4C" w:rsidRPr="007D65EC" w:rsidRDefault="00975E4C" w:rsidP="004A0E1F">
      <w:pPr>
        <w:spacing w:line="360" w:lineRule="auto"/>
        <w:rPr>
          <w:rFonts w:ascii="Simplified Arabic" w:hAnsi="Simplified Arabic" w:cs="Simplified Arabic"/>
          <w:b/>
          <w:bCs/>
          <w:sz w:val="32"/>
          <w:szCs w:val="32"/>
          <w:rtl/>
          <w:lang w:bidi="ar-EG"/>
        </w:rPr>
      </w:pPr>
    </w:p>
    <w:p w14:paraId="4ABCF5F5" w14:textId="7456C4C6" w:rsidR="00A74F76" w:rsidRPr="007D65EC" w:rsidRDefault="009125CE" w:rsidP="004A0E1F">
      <w:pPr>
        <w:spacing w:line="360" w:lineRule="auto"/>
        <w:jc w:val="center"/>
        <w:rPr>
          <w:rFonts w:ascii="Simplified Arabic" w:hAnsi="Simplified Arabic" w:cs="Simplified Arabic"/>
          <w:b/>
          <w:bCs/>
          <w:sz w:val="32"/>
          <w:szCs w:val="32"/>
          <w:rtl/>
          <w:lang w:bidi="ar-EG"/>
        </w:rPr>
      </w:pPr>
      <w:r w:rsidRPr="007D65EC">
        <w:rPr>
          <w:rFonts w:ascii="Simplified Arabic" w:hAnsi="Simplified Arabic" w:cs="Simplified Arabic" w:hint="cs"/>
          <w:b/>
          <w:bCs/>
          <w:sz w:val="32"/>
          <w:szCs w:val="32"/>
          <w:rtl/>
          <w:lang w:bidi="ar-EG"/>
        </w:rPr>
        <w:t>العام الدراسي:</w:t>
      </w:r>
    </w:p>
    <w:p w14:paraId="21A153EB" w14:textId="01B35E00" w:rsidR="0072482B" w:rsidRPr="007D65EC" w:rsidRDefault="0015656E" w:rsidP="004A0E1F">
      <w:pPr>
        <w:spacing w:line="360" w:lineRule="auto"/>
        <w:jc w:val="center"/>
        <w:rPr>
          <w:rFonts w:ascii="Simplified Arabic" w:hAnsi="Simplified Arabic" w:cs="Simplified Arabic"/>
          <w:b/>
          <w:bCs/>
          <w:sz w:val="32"/>
          <w:szCs w:val="32"/>
          <w:lang w:bidi="ar-EG"/>
        </w:rPr>
      </w:pPr>
      <w:r w:rsidRPr="007D65EC">
        <w:rPr>
          <w:rFonts w:ascii="Simplified Arabic" w:hAnsi="Simplified Arabic" w:cs="Simplified Arabic" w:hint="cs"/>
          <w:b/>
          <w:bCs/>
          <w:sz w:val="32"/>
          <w:szCs w:val="32"/>
          <w:rtl/>
          <w:lang w:bidi="ar-EG"/>
        </w:rPr>
        <w:t>٢٠٢٦</w:t>
      </w:r>
    </w:p>
    <w:p w14:paraId="06F7B71A" w14:textId="25957850" w:rsidR="00494CFF" w:rsidRPr="007D65EC" w:rsidRDefault="00494CFF"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3E068A95" w14:textId="5BA43B0B" w:rsidR="00542609" w:rsidRPr="007D65EC" w:rsidRDefault="00542609" w:rsidP="004A0E1F">
      <w:pPr>
        <w:pStyle w:val="2"/>
        <w:spacing w:before="0" w:after="120" w:line="360" w:lineRule="auto"/>
        <w:rPr>
          <w:rFonts w:ascii="Simplified Arabic" w:eastAsia="Times New Roman" w:hAnsi="Simplified Arabic" w:cs="Simplified Arabic"/>
          <w:color w:val="1F1F1F"/>
          <w:rtl/>
        </w:rPr>
      </w:pPr>
      <w:r w:rsidRPr="007D65EC">
        <w:rPr>
          <w:rFonts w:ascii="Simplified Arabic" w:eastAsia="Times New Roman" w:hAnsi="Simplified Arabic" w:cs="Simplified Arabic" w:hint="cs"/>
          <w:color w:val="1F1F1F"/>
          <w:rtl/>
        </w:rPr>
        <w:lastRenderedPageBreak/>
        <w:t>مقدمة الدراسة</w:t>
      </w:r>
    </w:p>
    <w:p w14:paraId="1BFF4CF9" w14:textId="77777777" w:rsidR="00542609" w:rsidRPr="007D65EC" w:rsidRDefault="00542609" w:rsidP="004A0E1F">
      <w:pPr>
        <w:pStyle w:val="a5"/>
        <w:bidi/>
        <w:spacing w:before="0" w:beforeAutospacing="0" w:after="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 xml:space="preserve">تُعد صناعة البتروكيماويات الركيزة الأساسية للاقتصاد الوطني السعودي وأحد المحركات الرئيسية لتحقيق رؤية المملكة 2030. ومع ذلك، تواجه هذه الصناعة تحديات بيئية جسيمة ناتجة عن طبيعة عملياتها التشغيلية، مما يضعها تحت مجهر الرقابة المجتمعية والدولية. إن التحول نحو "الاقتصاد الأخضر" لم يعد خياراً ترفيهياً، بل أصبح ضرورة استراتيجية تفرض على الشركات تبني نظم متطورة لـ </w:t>
      </w:r>
      <w:r w:rsidRPr="007D65EC">
        <w:rPr>
          <w:rStyle w:val="a6"/>
          <w:rFonts w:ascii="Simplified Arabic" w:hAnsi="Simplified Arabic" w:cs="Simplified Arabic" w:hint="cs"/>
          <w:color w:val="1F1F1F"/>
          <w:sz w:val="32"/>
          <w:szCs w:val="32"/>
          <w:bdr w:val="none" w:sz="0" w:space="0" w:color="auto" w:frame="1"/>
          <w:rtl/>
        </w:rPr>
        <w:t>إدارة المخاطر البيئية</w:t>
      </w:r>
      <w:r w:rsidRPr="007D65EC">
        <w:rPr>
          <w:rFonts w:ascii="Simplified Arabic" w:hAnsi="Simplified Arabic" w:cs="Simplified Arabic" w:hint="cs"/>
          <w:color w:val="1F1F1F"/>
          <w:sz w:val="32"/>
          <w:szCs w:val="32"/>
          <w:rtl/>
        </w:rPr>
        <w:t>.</w:t>
      </w:r>
    </w:p>
    <w:p w14:paraId="2C38B3F1" w14:textId="77777777" w:rsidR="00542609" w:rsidRPr="007D65EC" w:rsidRDefault="00542609" w:rsidP="004A0E1F">
      <w:pPr>
        <w:pStyle w:val="a5"/>
        <w:bidi/>
        <w:spacing w:before="0" w:beforeAutospacing="0" w:after="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 xml:space="preserve">وتعتبر إدارة المخاطر البيئية وسيلة وقائية تهدف إلى تحديد وتقييم الآثار السلبية المحتملة للأنشطة الصناعية على النظام البيئي، والعمل على تقليصها. ولا يقتصر أثر هذه الإدارة على الجانب البيئي فحسب، بل يمتد ليشكل جوهر </w:t>
      </w:r>
      <w:r w:rsidRPr="007D65EC">
        <w:rPr>
          <w:rStyle w:val="a6"/>
          <w:rFonts w:ascii="Simplified Arabic" w:hAnsi="Simplified Arabic" w:cs="Simplified Arabic" w:hint="cs"/>
          <w:color w:val="1F1F1F"/>
          <w:sz w:val="32"/>
          <w:szCs w:val="32"/>
          <w:bdr w:val="none" w:sz="0" w:space="0" w:color="auto" w:frame="1"/>
          <w:rtl/>
        </w:rPr>
        <w:t>المسؤولية الاجتماعية (</w:t>
      </w:r>
      <w:r w:rsidRPr="007D65EC">
        <w:rPr>
          <w:rStyle w:val="a6"/>
          <w:rFonts w:ascii="Simplified Arabic" w:hAnsi="Simplified Arabic" w:cs="Simplified Arabic" w:hint="cs"/>
          <w:color w:val="1F1F1F"/>
          <w:sz w:val="32"/>
          <w:szCs w:val="32"/>
          <w:bdr w:val="none" w:sz="0" w:space="0" w:color="auto" w:frame="1"/>
        </w:rPr>
        <w:t>CSR</w:t>
      </w:r>
      <w:r w:rsidRPr="007D65EC">
        <w:rPr>
          <w:rStyle w:val="a6"/>
          <w:rFonts w:ascii="Simplified Arabic" w:hAnsi="Simplified Arabic" w:cs="Simplified Arabic" w:hint="cs"/>
          <w:color w:val="1F1F1F"/>
          <w:sz w:val="32"/>
          <w:szCs w:val="32"/>
          <w:bdr w:val="none" w:sz="0" w:space="0" w:color="auto" w:frame="1"/>
          <w:rtl/>
        </w:rPr>
        <w:t>)</w:t>
      </w:r>
      <w:r w:rsidRPr="007D65EC">
        <w:rPr>
          <w:rFonts w:ascii="Simplified Arabic" w:hAnsi="Simplified Arabic" w:cs="Simplified Arabic" w:hint="cs"/>
          <w:color w:val="1F1F1F"/>
          <w:sz w:val="32"/>
          <w:szCs w:val="32"/>
          <w:rtl/>
        </w:rPr>
        <w:t>؛ فالتزام الشركة تجاه المجتمع يبدأ من حمايته من الملوثات وتطوير ممارسات مستدامة تضمن حقوق الأجيال القادمة. وتبرز شركة "سابك" كنموذج رائد في هذا المجال، حيث تسعى للموازنة بين النمو الصناعي وبين الالتزام بالمعايير البيئية والاجتماعية العالمية، مما يجعل دراسة تجربتها ضرورة لفهم العلاقة الارتباطية بين إدارة المخاطر وتعزيز الدور المجتمعي.</w:t>
      </w:r>
    </w:p>
    <w:p w14:paraId="165BE2F8" w14:textId="09DB306D" w:rsidR="00542609" w:rsidRPr="007D65EC" w:rsidRDefault="00542609" w:rsidP="004A0E1F">
      <w:pPr>
        <w:pStyle w:val="2"/>
        <w:spacing w:before="0" w:after="120" w:line="360" w:lineRule="auto"/>
        <w:rPr>
          <w:rFonts w:ascii="Simplified Arabic" w:eastAsia="Times New Roman" w:hAnsi="Simplified Arabic" w:cs="Simplified Arabic"/>
          <w:color w:val="1F1F1F"/>
          <w:rtl/>
        </w:rPr>
      </w:pPr>
      <w:r w:rsidRPr="007D65EC">
        <w:rPr>
          <w:rFonts w:ascii="Simplified Arabic" w:eastAsia="Times New Roman" w:hAnsi="Simplified Arabic" w:cs="Simplified Arabic" w:hint="cs"/>
          <w:color w:val="1F1F1F"/>
          <w:rtl/>
        </w:rPr>
        <w:t xml:space="preserve"> مشكلة الدراسة</w:t>
      </w:r>
    </w:p>
    <w:p w14:paraId="5E1F0355" w14:textId="77777777" w:rsidR="00542609" w:rsidRPr="007D65EC" w:rsidRDefault="00542609" w:rsidP="004A0E1F">
      <w:pPr>
        <w:pStyle w:val="a5"/>
        <w:bidi/>
        <w:spacing w:before="0" w:beforeAutospacing="0" w:after="24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 xml:space="preserve">تكمن المشكلة في وجود فجوة محتملة بين آليات التعامل التقني مع المخاطر البيئية (مثل الانبعاثات الكربونية، وإدارة النفايات) وبين ترجمة هذه الآليات إلى قيمة اجتماعية ملموسة </w:t>
      </w:r>
      <w:r w:rsidRPr="007D65EC">
        <w:rPr>
          <w:rFonts w:ascii="Simplified Arabic" w:hAnsi="Simplified Arabic" w:cs="Simplified Arabic" w:hint="cs"/>
          <w:color w:val="1F1F1F"/>
          <w:sz w:val="32"/>
          <w:szCs w:val="32"/>
          <w:rtl/>
        </w:rPr>
        <w:lastRenderedPageBreak/>
        <w:t>تعزز من سمعة الشركة وثقة أصحاب المصلحة. فرغم وجود أنظمة بيئية متطورة، قد تفتقر بعض الممارسات إلى التكامل مع استراتيجية المسؤولية الاجتماعية الشاملة.</w:t>
      </w:r>
    </w:p>
    <w:p w14:paraId="66CFB968" w14:textId="77777777" w:rsidR="00542609" w:rsidRPr="007D65EC" w:rsidRDefault="00542609" w:rsidP="004A0E1F">
      <w:pPr>
        <w:pStyle w:val="3"/>
        <w:spacing w:before="0" w:after="120" w:line="360" w:lineRule="auto"/>
        <w:rPr>
          <w:rFonts w:ascii="Simplified Arabic" w:eastAsia="Times New Roman" w:hAnsi="Simplified Arabic" w:cs="Simplified Arabic"/>
          <w:color w:val="1F1F1F"/>
          <w:sz w:val="32"/>
          <w:szCs w:val="32"/>
          <w:rtl/>
        </w:rPr>
      </w:pPr>
      <w:r w:rsidRPr="007D65EC">
        <w:rPr>
          <w:rFonts w:ascii="Simplified Arabic" w:eastAsia="Times New Roman" w:hAnsi="Simplified Arabic" w:cs="Simplified Arabic" w:hint="cs"/>
          <w:color w:val="1F1F1F"/>
          <w:sz w:val="32"/>
          <w:szCs w:val="32"/>
          <w:rtl/>
        </w:rPr>
        <w:t>المشكلة الرئيسية:</w:t>
      </w:r>
    </w:p>
    <w:p w14:paraId="4A08A957" w14:textId="77777777" w:rsidR="00542609" w:rsidRPr="007D65EC" w:rsidRDefault="00542609" w:rsidP="004A0E1F">
      <w:pPr>
        <w:pStyle w:val="a5"/>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ما هو أثر تطبيق آليات إدارة المخاطر البيئية في تعزيز أبعاد المسؤولية الاجتماعية لدى شركة سابك؟</w:t>
      </w:r>
    </w:p>
    <w:p w14:paraId="49555149" w14:textId="77777777" w:rsidR="00542609" w:rsidRPr="007D65EC" w:rsidRDefault="00542609" w:rsidP="004A0E1F">
      <w:pPr>
        <w:pStyle w:val="3"/>
        <w:spacing w:before="0" w:after="120" w:line="360" w:lineRule="auto"/>
        <w:rPr>
          <w:rFonts w:ascii="Simplified Arabic" w:eastAsia="Times New Roman" w:hAnsi="Simplified Arabic" w:cs="Simplified Arabic"/>
          <w:color w:val="1F1F1F"/>
          <w:sz w:val="32"/>
          <w:szCs w:val="32"/>
          <w:rtl/>
        </w:rPr>
      </w:pPr>
      <w:r w:rsidRPr="007D65EC">
        <w:rPr>
          <w:rFonts w:ascii="Simplified Arabic" w:eastAsia="Times New Roman" w:hAnsi="Simplified Arabic" w:cs="Simplified Arabic" w:hint="cs"/>
          <w:color w:val="1F1F1F"/>
          <w:sz w:val="32"/>
          <w:szCs w:val="32"/>
          <w:rtl/>
        </w:rPr>
        <w:t>التساؤلات الفرعية:</w:t>
      </w:r>
    </w:p>
    <w:p w14:paraId="691C3FD3" w14:textId="77777777" w:rsidR="00542609" w:rsidRPr="007D65EC" w:rsidRDefault="00542609" w:rsidP="004A0E1F">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ما هو مستوى التزام شركة سابك بتطبيق معايير إدارة المخاطر البيئية في عملياتها التشغيلية؟</w:t>
      </w:r>
    </w:p>
    <w:p w14:paraId="7BC9677A" w14:textId="77777777" w:rsidR="00542609" w:rsidRPr="007D65EC" w:rsidRDefault="00542609" w:rsidP="004A0E1F">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ما هو واقع ممارسة المسؤولية الاجتماعية في شركة سابك من وجهة نظر أصحاب المصلحة؟</w:t>
      </w:r>
    </w:p>
    <w:p w14:paraId="7893ADC0" w14:textId="77777777" w:rsidR="00542609" w:rsidRPr="007D65EC" w:rsidRDefault="00542609" w:rsidP="004A0E1F">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هل توجد علاقة ذات دلالة إحصائية بين كفاءة إدارة المخاطر البيئية (تخفيض الانبعاثات، تدوير النفايات) وتحسين الصورة الذهنية للشركة كجهة مسؤولة اجتماعياً؟</w:t>
      </w:r>
    </w:p>
    <w:p w14:paraId="547D974F" w14:textId="77777777" w:rsidR="00542609" w:rsidRPr="007D65EC" w:rsidRDefault="00542609" w:rsidP="004A0E1F">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ما هي المعوقات التي تحد من فعالية إدارة المخاطر البيئية في تحقيق أهداف المسؤولية الاجتماعية المستدامة؟</w:t>
      </w:r>
    </w:p>
    <w:p w14:paraId="71229593" w14:textId="38DD6E5C" w:rsidR="00542609" w:rsidRPr="007D65EC" w:rsidRDefault="00542609" w:rsidP="004A0E1F">
      <w:pPr>
        <w:pStyle w:val="2"/>
        <w:spacing w:before="0" w:after="120" w:line="360" w:lineRule="auto"/>
        <w:rPr>
          <w:rFonts w:ascii="Simplified Arabic" w:eastAsia="Times New Roman" w:hAnsi="Simplified Arabic" w:cs="Simplified Arabic"/>
          <w:color w:val="1F1F1F"/>
          <w:rtl/>
        </w:rPr>
      </w:pPr>
      <w:r w:rsidRPr="007D65EC">
        <w:rPr>
          <w:rFonts w:ascii="Simplified Arabic" w:eastAsia="Times New Roman" w:hAnsi="Simplified Arabic" w:cs="Simplified Arabic" w:hint="cs"/>
          <w:color w:val="1F1F1F"/>
          <w:rtl/>
        </w:rPr>
        <w:lastRenderedPageBreak/>
        <w:t>أهمية الدراسة</w:t>
      </w:r>
    </w:p>
    <w:p w14:paraId="56D12D79" w14:textId="77777777" w:rsidR="00542609" w:rsidRPr="007D65EC" w:rsidRDefault="00542609" w:rsidP="004A0E1F">
      <w:pPr>
        <w:pStyle w:val="3"/>
        <w:spacing w:before="0" w:after="120" w:line="360" w:lineRule="auto"/>
        <w:rPr>
          <w:rFonts w:ascii="Simplified Arabic" w:eastAsia="Times New Roman" w:hAnsi="Simplified Arabic" w:cs="Simplified Arabic"/>
          <w:color w:val="1F1F1F"/>
          <w:sz w:val="32"/>
          <w:szCs w:val="32"/>
          <w:rtl/>
        </w:rPr>
      </w:pPr>
      <w:r w:rsidRPr="007D65EC">
        <w:rPr>
          <w:rFonts w:ascii="Simplified Arabic" w:eastAsia="Times New Roman" w:hAnsi="Simplified Arabic" w:cs="Simplified Arabic" w:hint="cs"/>
          <w:color w:val="1F1F1F"/>
          <w:sz w:val="32"/>
          <w:szCs w:val="32"/>
          <w:rtl/>
        </w:rPr>
        <w:t>1. الأهمية العلمية (الأكاديمية):</w:t>
      </w:r>
    </w:p>
    <w:p w14:paraId="31CA6B93" w14:textId="77777777" w:rsidR="00542609" w:rsidRPr="007D65EC" w:rsidRDefault="00542609" w:rsidP="004A0E1F">
      <w:pPr>
        <w:pStyle w:val="a5"/>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إثراء المكتبة العربية:</w:t>
      </w:r>
      <w:r w:rsidRPr="007D65EC">
        <w:rPr>
          <w:rFonts w:ascii="Simplified Arabic" w:hAnsi="Simplified Arabic" w:cs="Simplified Arabic" w:hint="cs"/>
          <w:color w:val="1F1F1F"/>
          <w:sz w:val="32"/>
          <w:szCs w:val="32"/>
          <w:rtl/>
        </w:rPr>
        <w:t xml:space="preserve"> رفد المكتبة العربية بدراسة متخصصة تربط بين متغيرين حيويين (المخاطر البيئية والمسؤولية الاجتماعية) في قطاع استراتيجي كالبتروكيماويات.</w:t>
      </w:r>
    </w:p>
    <w:p w14:paraId="3D8DC077" w14:textId="77777777" w:rsidR="00542609" w:rsidRPr="007D65EC" w:rsidRDefault="00542609" w:rsidP="004A0E1F">
      <w:pPr>
        <w:pStyle w:val="a5"/>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تأصيل المفاهيم:</w:t>
      </w:r>
      <w:r w:rsidRPr="007D65EC">
        <w:rPr>
          <w:rFonts w:ascii="Simplified Arabic" w:hAnsi="Simplified Arabic" w:cs="Simplified Arabic" w:hint="cs"/>
          <w:color w:val="1F1F1F"/>
          <w:sz w:val="32"/>
          <w:szCs w:val="32"/>
          <w:rtl/>
        </w:rPr>
        <w:t xml:space="preserve"> المساهمة في بناء إطار نظري يوضح كيف يمكن للالتزام البيئي أن يتحول من عبء تشغيلي إلى ميزة تنافسية واجتماعية.</w:t>
      </w:r>
    </w:p>
    <w:p w14:paraId="021D7BD0" w14:textId="77777777" w:rsidR="00542609" w:rsidRPr="007D65EC" w:rsidRDefault="00542609" w:rsidP="004A0E1F">
      <w:pPr>
        <w:pStyle w:val="a5"/>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فتح آفاق بحثية:</w:t>
      </w:r>
      <w:r w:rsidRPr="007D65EC">
        <w:rPr>
          <w:rFonts w:ascii="Simplified Arabic" w:hAnsi="Simplified Arabic" w:cs="Simplified Arabic" w:hint="cs"/>
          <w:color w:val="1F1F1F"/>
          <w:sz w:val="32"/>
          <w:szCs w:val="32"/>
          <w:rtl/>
        </w:rPr>
        <w:t xml:space="preserve"> توفير قاعدة بيانات ونتائج يمكن للباحثين المستقبليين الاعتماد عليها لدراسة قطاعات صناعية أخرى في البيئة السعودية.</w:t>
      </w:r>
    </w:p>
    <w:p w14:paraId="4023813A" w14:textId="77777777" w:rsidR="00542609" w:rsidRPr="007D65EC" w:rsidRDefault="00542609" w:rsidP="004A0E1F">
      <w:pPr>
        <w:pStyle w:val="3"/>
        <w:spacing w:before="0" w:after="120" w:line="360" w:lineRule="auto"/>
        <w:rPr>
          <w:rFonts w:ascii="Simplified Arabic" w:eastAsia="Times New Roman" w:hAnsi="Simplified Arabic" w:cs="Simplified Arabic"/>
          <w:color w:val="1F1F1F"/>
          <w:sz w:val="32"/>
          <w:szCs w:val="32"/>
          <w:rtl/>
        </w:rPr>
      </w:pPr>
      <w:r w:rsidRPr="007D65EC">
        <w:rPr>
          <w:rFonts w:ascii="Simplified Arabic" w:eastAsia="Times New Roman" w:hAnsi="Simplified Arabic" w:cs="Simplified Arabic" w:hint="cs"/>
          <w:color w:val="1F1F1F"/>
          <w:sz w:val="32"/>
          <w:szCs w:val="32"/>
          <w:rtl/>
        </w:rPr>
        <w:t>2. الأهمية العملية (التطبيقية):</w:t>
      </w:r>
    </w:p>
    <w:p w14:paraId="2D215D6C" w14:textId="77777777" w:rsidR="00542609" w:rsidRPr="007D65EC" w:rsidRDefault="00542609" w:rsidP="004A0E1F">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تطوير الأداء في سابك:</w:t>
      </w:r>
      <w:r w:rsidRPr="007D65EC">
        <w:rPr>
          <w:rFonts w:ascii="Simplified Arabic" w:hAnsi="Simplified Arabic" w:cs="Simplified Arabic" w:hint="cs"/>
          <w:color w:val="1F1F1F"/>
          <w:sz w:val="32"/>
          <w:szCs w:val="32"/>
          <w:rtl/>
        </w:rPr>
        <w:t xml:space="preserve"> تقديم توصيات عملية لشركة سابك لتعزيز التكامل بين قطاع البيئة وقطاع التواصل المجتمعي، بما يحقق كفاءة أعلى في الاستدامة.</w:t>
      </w:r>
    </w:p>
    <w:p w14:paraId="7409D06C" w14:textId="77777777" w:rsidR="00542609" w:rsidRPr="007D65EC" w:rsidRDefault="00542609" w:rsidP="004A0E1F">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دعم رؤية 2030:</w:t>
      </w:r>
      <w:r w:rsidRPr="007D65EC">
        <w:rPr>
          <w:rFonts w:ascii="Simplified Arabic" w:hAnsi="Simplified Arabic" w:cs="Simplified Arabic" w:hint="cs"/>
          <w:color w:val="1F1F1F"/>
          <w:sz w:val="32"/>
          <w:szCs w:val="32"/>
          <w:rtl/>
        </w:rPr>
        <w:t xml:space="preserve"> تتماشى الدراسة مع مستهدفات مبادرة "السعودية الخضراء" عبر تسليط الضوء على كيفية حماية البيئة كجزء من المسؤولية الوطنية والاجتماعية للشركات الكبرى.</w:t>
      </w:r>
    </w:p>
    <w:p w14:paraId="378DB76C" w14:textId="77777777" w:rsidR="00542609" w:rsidRPr="007D65EC" w:rsidRDefault="00542609" w:rsidP="004A0E1F">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lastRenderedPageBreak/>
        <w:t>صناعة القرار:</w:t>
      </w:r>
      <w:r w:rsidRPr="007D65EC">
        <w:rPr>
          <w:rFonts w:ascii="Simplified Arabic" w:hAnsi="Simplified Arabic" w:cs="Simplified Arabic" w:hint="cs"/>
          <w:color w:val="1F1F1F"/>
          <w:sz w:val="32"/>
          <w:szCs w:val="32"/>
          <w:rtl/>
        </w:rPr>
        <w:t xml:space="preserve"> تزويد مديري المخاطر ومسؤولي الاستدامة بآليات لقياس أثر جهودهم البيئية على الرضا المجتمعي، مما يساعد في تحسين تقارير الاستدامة السنوية.</w:t>
      </w:r>
    </w:p>
    <w:p w14:paraId="52C26B32" w14:textId="77777777" w:rsidR="00542609" w:rsidRPr="007D65EC" w:rsidRDefault="00542609" w:rsidP="004A0E1F">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proofErr w:type="spellStart"/>
      <w:r w:rsidRPr="007D65EC">
        <w:rPr>
          <w:rStyle w:val="a6"/>
          <w:rFonts w:ascii="Simplified Arabic" w:hAnsi="Simplified Arabic" w:cs="Simplified Arabic" w:hint="cs"/>
          <w:color w:val="1F1F1F"/>
          <w:sz w:val="32"/>
          <w:szCs w:val="32"/>
          <w:bdr w:val="none" w:sz="0" w:space="0" w:color="auto" w:frame="1"/>
          <w:rtl/>
        </w:rPr>
        <w:t>نمذجة</w:t>
      </w:r>
      <w:proofErr w:type="spellEnd"/>
      <w:r w:rsidRPr="007D65EC">
        <w:rPr>
          <w:rStyle w:val="a6"/>
          <w:rFonts w:ascii="Simplified Arabic" w:hAnsi="Simplified Arabic" w:cs="Simplified Arabic" w:hint="cs"/>
          <w:color w:val="1F1F1F"/>
          <w:sz w:val="32"/>
          <w:szCs w:val="32"/>
          <w:bdr w:val="none" w:sz="0" w:space="0" w:color="auto" w:frame="1"/>
          <w:rtl/>
        </w:rPr>
        <w:t xml:space="preserve"> النجاح:</w:t>
      </w:r>
      <w:r w:rsidRPr="007D65EC">
        <w:rPr>
          <w:rFonts w:ascii="Simplified Arabic" w:hAnsi="Simplified Arabic" w:cs="Simplified Arabic" w:hint="cs"/>
          <w:color w:val="1F1F1F"/>
          <w:sz w:val="32"/>
          <w:szCs w:val="32"/>
          <w:rtl/>
        </w:rPr>
        <w:t xml:space="preserve"> تقديم تجربة سابك كنموذج لبقية شركات البتروكيماويات الناشئة والمتوسطة في المملكة حول كيفية التعامل مع التحديات البيئية بمسؤولية.</w:t>
      </w:r>
    </w:p>
    <w:p w14:paraId="3EA30134" w14:textId="77777777" w:rsidR="00D40CBC" w:rsidRPr="007D65EC" w:rsidRDefault="00D40CBC"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44A84C67" w14:textId="77777777" w:rsidR="00D40CBC" w:rsidRDefault="00D40CBC"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3664011A" w14:textId="77777777" w:rsidR="00CF4A46" w:rsidRDefault="00CF4A46"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3136D751" w14:textId="77777777" w:rsidR="00CF4A46" w:rsidRDefault="00CF4A46"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335D308C" w14:textId="77777777" w:rsidR="00CF4A46" w:rsidRDefault="00CF4A46"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6B81A456" w14:textId="77777777" w:rsidR="00CF4A46" w:rsidRDefault="00CF4A46"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441B38EC" w14:textId="77777777" w:rsidR="00CF4A46" w:rsidRDefault="00CF4A46"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7DF7E707" w14:textId="77777777" w:rsidR="00CF4A46" w:rsidRDefault="00CF4A46"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4A131961" w14:textId="77777777" w:rsidR="00CF4A46" w:rsidRDefault="00CF4A46"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6E760571" w14:textId="77777777" w:rsidR="00CF4A46" w:rsidRDefault="00CF4A46"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7E4CA976" w14:textId="77777777" w:rsidR="00CF4A46" w:rsidRDefault="00CF4A46"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5E07DDFE" w14:textId="77777777" w:rsidR="00CF4A46" w:rsidRPr="007D65EC" w:rsidRDefault="00CF4A46"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60CAE9AF" w14:textId="58CFF7FD" w:rsidR="006F46E5" w:rsidRPr="007D65EC" w:rsidRDefault="006F46E5" w:rsidP="004A0E1F">
      <w:pPr>
        <w:pStyle w:val="2"/>
        <w:spacing w:before="0" w:after="120" w:line="360" w:lineRule="auto"/>
        <w:rPr>
          <w:rFonts w:ascii="Simplified Arabic" w:eastAsia="Times New Roman" w:hAnsi="Simplified Arabic" w:cs="Simplified Arabic"/>
          <w:color w:val="1F1F1F"/>
          <w:rtl/>
        </w:rPr>
      </w:pPr>
      <w:r w:rsidRPr="007D65EC">
        <w:rPr>
          <w:rFonts w:ascii="Simplified Arabic" w:eastAsia="Times New Roman" w:hAnsi="Simplified Arabic" w:cs="Simplified Arabic" w:hint="cs"/>
          <w:color w:val="1F1F1F"/>
          <w:rtl/>
        </w:rPr>
        <w:lastRenderedPageBreak/>
        <w:t xml:space="preserve"> أهداف الدراسة</w:t>
      </w:r>
    </w:p>
    <w:p w14:paraId="6373C97F" w14:textId="77777777" w:rsidR="006F46E5" w:rsidRPr="007D65EC" w:rsidRDefault="006F46E5" w:rsidP="004A0E1F">
      <w:pPr>
        <w:pStyle w:val="3"/>
        <w:spacing w:before="0" w:after="120" w:line="360" w:lineRule="auto"/>
        <w:rPr>
          <w:rFonts w:ascii="Simplified Arabic" w:eastAsia="Times New Roman" w:hAnsi="Simplified Arabic" w:cs="Simplified Arabic"/>
          <w:color w:val="1F1F1F"/>
          <w:sz w:val="32"/>
          <w:szCs w:val="32"/>
          <w:rtl/>
        </w:rPr>
      </w:pPr>
      <w:r w:rsidRPr="007D65EC">
        <w:rPr>
          <w:rFonts w:ascii="Simplified Arabic" w:eastAsia="Times New Roman" w:hAnsi="Simplified Arabic" w:cs="Simplified Arabic" w:hint="cs"/>
          <w:color w:val="1F1F1F"/>
          <w:sz w:val="32"/>
          <w:szCs w:val="32"/>
          <w:rtl/>
        </w:rPr>
        <w:t>الهدف الرئيسي:</w:t>
      </w:r>
    </w:p>
    <w:p w14:paraId="6C05EEB1" w14:textId="77777777" w:rsidR="006F46E5" w:rsidRPr="007D65EC" w:rsidRDefault="006F46E5" w:rsidP="004A0E1F">
      <w:pPr>
        <w:pStyle w:val="a5"/>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تحديد وقياس أثر تطبيق نظم إدارة المخاطر البيئية في تعزيز أبعاد المسؤولية الاجتماعية بشركة سابك.</w:t>
      </w:r>
    </w:p>
    <w:p w14:paraId="3AA2E92C" w14:textId="77777777" w:rsidR="006F46E5" w:rsidRPr="007D65EC" w:rsidRDefault="006F46E5" w:rsidP="004A0E1F">
      <w:pPr>
        <w:pStyle w:val="3"/>
        <w:spacing w:before="0" w:after="120" w:line="360" w:lineRule="auto"/>
        <w:rPr>
          <w:rFonts w:ascii="Simplified Arabic" w:eastAsia="Times New Roman" w:hAnsi="Simplified Arabic" w:cs="Simplified Arabic"/>
          <w:color w:val="1F1F1F"/>
          <w:sz w:val="32"/>
          <w:szCs w:val="32"/>
          <w:rtl/>
        </w:rPr>
      </w:pPr>
      <w:r w:rsidRPr="007D65EC">
        <w:rPr>
          <w:rFonts w:ascii="Simplified Arabic" w:eastAsia="Times New Roman" w:hAnsi="Simplified Arabic" w:cs="Simplified Arabic" w:hint="cs"/>
          <w:color w:val="1F1F1F"/>
          <w:sz w:val="32"/>
          <w:szCs w:val="32"/>
          <w:rtl/>
        </w:rPr>
        <w:t>الأهداف الفرعية:</w:t>
      </w:r>
    </w:p>
    <w:p w14:paraId="16D813FB" w14:textId="77777777" w:rsidR="006F46E5" w:rsidRPr="007D65EC" w:rsidRDefault="006F46E5" w:rsidP="004A0E1F">
      <w:pPr>
        <w:pStyle w:val="a5"/>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التعرف على واقع استراتيجيات إدارة المخاطر البيئية المطبقة في شركة سابك.</w:t>
      </w:r>
    </w:p>
    <w:p w14:paraId="7A83333C" w14:textId="77777777" w:rsidR="006F46E5" w:rsidRPr="007D65EC" w:rsidRDefault="006F46E5" w:rsidP="004A0E1F">
      <w:pPr>
        <w:pStyle w:val="a5"/>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قياس مستوى إدراك أصحاب المصلحة (موظفين، مجتمع محلي) لجهود المسؤولية الاجتماعية للشركة.</w:t>
      </w:r>
    </w:p>
    <w:p w14:paraId="165187B3" w14:textId="77777777" w:rsidR="006F46E5" w:rsidRPr="007D65EC" w:rsidRDefault="006F46E5" w:rsidP="004A0E1F">
      <w:pPr>
        <w:pStyle w:val="a5"/>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تحليل طبيعة العلاقة بين كفاءة التعامل مع الحوادث البيئية وبين تحسين الصورة الذهنية للشركة.</w:t>
      </w:r>
    </w:p>
    <w:p w14:paraId="50CF9E17" w14:textId="77777777" w:rsidR="006F46E5" w:rsidRDefault="006F46E5" w:rsidP="004A0E1F">
      <w:pPr>
        <w:pStyle w:val="a5"/>
        <w:numPr>
          <w:ilvl w:val="0"/>
          <w:numId w:val="4"/>
        </w:numPr>
        <w:bidi/>
        <w:spacing w:before="0" w:beforeAutospacing="0" w:after="120" w:afterAutospacing="0" w:line="360" w:lineRule="auto"/>
        <w:rPr>
          <w:rFonts w:ascii="Simplified Arabic" w:hAnsi="Simplified Arabic" w:cs="Simplified Arabic"/>
          <w:color w:val="1F1F1F"/>
          <w:sz w:val="32"/>
          <w:szCs w:val="32"/>
        </w:rPr>
      </w:pPr>
      <w:r w:rsidRPr="007D65EC">
        <w:rPr>
          <w:rFonts w:ascii="Simplified Arabic" w:hAnsi="Simplified Arabic" w:cs="Simplified Arabic" w:hint="cs"/>
          <w:color w:val="1F1F1F"/>
          <w:sz w:val="32"/>
          <w:szCs w:val="32"/>
          <w:rtl/>
        </w:rPr>
        <w:t>الخروج بتوصيات تساهم في تطوير السياسات البيئية بما يخدم التنمية المستدامة في المملكة.</w:t>
      </w:r>
    </w:p>
    <w:p w14:paraId="13846FF9" w14:textId="77777777" w:rsidR="00CF4A46" w:rsidRDefault="00CF4A46" w:rsidP="00CF4A46">
      <w:pPr>
        <w:pStyle w:val="a5"/>
        <w:bidi/>
        <w:spacing w:before="0" w:beforeAutospacing="0" w:after="120" w:afterAutospacing="0" w:line="360" w:lineRule="auto"/>
        <w:rPr>
          <w:rFonts w:ascii="Simplified Arabic" w:hAnsi="Simplified Arabic" w:cs="Simplified Arabic"/>
          <w:color w:val="1F1F1F"/>
          <w:sz w:val="32"/>
          <w:szCs w:val="32"/>
          <w:rtl/>
        </w:rPr>
      </w:pPr>
    </w:p>
    <w:p w14:paraId="54EF4726" w14:textId="77777777" w:rsidR="00CF4A46" w:rsidRDefault="00CF4A46" w:rsidP="00CF4A46">
      <w:pPr>
        <w:pStyle w:val="a5"/>
        <w:bidi/>
        <w:spacing w:before="0" w:beforeAutospacing="0" w:after="120" w:afterAutospacing="0" w:line="360" w:lineRule="auto"/>
        <w:rPr>
          <w:rFonts w:ascii="Simplified Arabic" w:hAnsi="Simplified Arabic" w:cs="Simplified Arabic"/>
          <w:color w:val="1F1F1F"/>
          <w:sz w:val="32"/>
          <w:szCs w:val="32"/>
          <w:rtl/>
        </w:rPr>
      </w:pPr>
    </w:p>
    <w:p w14:paraId="016C0E04" w14:textId="77777777" w:rsidR="00CF4A46" w:rsidRDefault="00CF4A46" w:rsidP="00CF4A46">
      <w:pPr>
        <w:pStyle w:val="a5"/>
        <w:bidi/>
        <w:spacing w:before="0" w:beforeAutospacing="0" w:after="120" w:afterAutospacing="0" w:line="360" w:lineRule="auto"/>
        <w:rPr>
          <w:rFonts w:ascii="Simplified Arabic" w:hAnsi="Simplified Arabic" w:cs="Simplified Arabic"/>
          <w:color w:val="1F1F1F"/>
          <w:sz w:val="32"/>
          <w:szCs w:val="32"/>
          <w:rtl/>
        </w:rPr>
      </w:pPr>
    </w:p>
    <w:p w14:paraId="3C692DEE" w14:textId="77777777" w:rsidR="00CF4A46" w:rsidRPr="007D65EC" w:rsidRDefault="00CF4A46" w:rsidP="00CF4A46">
      <w:pPr>
        <w:pStyle w:val="a5"/>
        <w:bidi/>
        <w:spacing w:before="0" w:beforeAutospacing="0" w:after="120" w:afterAutospacing="0" w:line="360" w:lineRule="auto"/>
        <w:rPr>
          <w:rFonts w:ascii="Simplified Arabic" w:hAnsi="Simplified Arabic" w:cs="Simplified Arabic"/>
          <w:color w:val="1F1F1F"/>
          <w:sz w:val="32"/>
          <w:szCs w:val="32"/>
          <w:rtl/>
        </w:rPr>
      </w:pPr>
    </w:p>
    <w:p w14:paraId="47F0BDCF" w14:textId="52F1E60C" w:rsidR="006F46E5" w:rsidRPr="007D65EC" w:rsidRDefault="006F46E5" w:rsidP="004A0E1F">
      <w:pPr>
        <w:pStyle w:val="2"/>
        <w:spacing w:before="0" w:after="120" w:line="360" w:lineRule="auto"/>
        <w:rPr>
          <w:rFonts w:ascii="Simplified Arabic" w:eastAsia="Times New Roman" w:hAnsi="Simplified Arabic" w:cs="Simplified Arabic"/>
          <w:color w:val="1F1F1F"/>
          <w:rtl/>
        </w:rPr>
      </w:pPr>
      <w:r w:rsidRPr="007D65EC">
        <w:rPr>
          <w:rFonts w:ascii="Simplified Arabic" w:eastAsia="Times New Roman" w:hAnsi="Simplified Arabic" w:cs="Simplified Arabic" w:hint="cs"/>
          <w:color w:val="1F1F1F"/>
          <w:rtl/>
        </w:rPr>
        <w:lastRenderedPageBreak/>
        <w:t xml:space="preserve"> تساؤلات الدراسة</w:t>
      </w:r>
    </w:p>
    <w:p w14:paraId="79AE85CA" w14:textId="77777777" w:rsidR="006F46E5" w:rsidRPr="007D65EC" w:rsidRDefault="006F46E5" w:rsidP="004A0E1F">
      <w:pPr>
        <w:pStyle w:val="a5"/>
        <w:bidi/>
        <w:spacing w:before="0" w:beforeAutospacing="0" w:after="24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تتمحور الدراسة حول التساؤل الجوهري التالي:</w:t>
      </w:r>
    </w:p>
    <w:p w14:paraId="374F7D2F" w14:textId="77777777" w:rsidR="006F46E5" w:rsidRPr="007D65EC" w:rsidRDefault="006F46E5" w:rsidP="004A0E1F">
      <w:pPr>
        <w:pStyle w:val="3"/>
        <w:spacing w:before="0" w:after="120" w:line="360" w:lineRule="auto"/>
        <w:rPr>
          <w:rFonts w:ascii="Simplified Arabic" w:eastAsia="Times New Roman" w:hAnsi="Simplified Arabic" w:cs="Simplified Arabic"/>
          <w:color w:val="1F1F1F"/>
          <w:sz w:val="32"/>
          <w:szCs w:val="32"/>
          <w:rtl/>
        </w:rPr>
      </w:pPr>
      <w:r w:rsidRPr="007D65EC">
        <w:rPr>
          <w:rFonts w:ascii="Simplified Arabic" w:eastAsia="Times New Roman" w:hAnsi="Simplified Arabic" w:cs="Simplified Arabic" w:hint="cs"/>
          <w:color w:val="1F1F1F"/>
          <w:sz w:val="32"/>
          <w:szCs w:val="32"/>
          <w:rtl/>
        </w:rPr>
        <w:t>التساؤل الرئيسي:</w:t>
      </w:r>
    </w:p>
    <w:p w14:paraId="7F825600" w14:textId="77777777" w:rsidR="006F46E5" w:rsidRPr="007D65EC" w:rsidRDefault="006F46E5" w:rsidP="004A0E1F">
      <w:pPr>
        <w:pStyle w:val="a5"/>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إلى أي مدى تؤثر فعالية إدارة المخاطر البيئية في تدعيم ممارسات المسؤولية الاجتماعية في شركة سابك؟</w:t>
      </w:r>
    </w:p>
    <w:p w14:paraId="462A4DB6" w14:textId="77777777" w:rsidR="006F46E5" w:rsidRPr="007D65EC" w:rsidRDefault="006F46E5" w:rsidP="004A0E1F">
      <w:pPr>
        <w:pStyle w:val="3"/>
        <w:spacing w:before="0" w:after="120" w:line="360" w:lineRule="auto"/>
        <w:rPr>
          <w:rFonts w:ascii="Simplified Arabic" w:eastAsia="Times New Roman" w:hAnsi="Simplified Arabic" w:cs="Simplified Arabic"/>
          <w:color w:val="1F1F1F"/>
          <w:sz w:val="32"/>
          <w:szCs w:val="32"/>
          <w:rtl/>
        </w:rPr>
      </w:pPr>
      <w:r w:rsidRPr="007D65EC">
        <w:rPr>
          <w:rFonts w:ascii="Simplified Arabic" w:eastAsia="Times New Roman" w:hAnsi="Simplified Arabic" w:cs="Simplified Arabic" w:hint="cs"/>
          <w:color w:val="1F1F1F"/>
          <w:sz w:val="32"/>
          <w:szCs w:val="32"/>
          <w:rtl/>
        </w:rPr>
        <w:t>التساؤلات الفرعية:</w:t>
      </w:r>
    </w:p>
    <w:p w14:paraId="5FF427CA" w14:textId="77777777" w:rsidR="006F46E5" w:rsidRPr="007D65EC" w:rsidRDefault="006F46E5" w:rsidP="004A0E1F">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ما هي آليات إدارة المخاطر البيئية الأكثر تأثيراً في الأنشطة الاجتماعية لشركة سابك؟</w:t>
      </w:r>
    </w:p>
    <w:p w14:paraId="34A76712" w14:textId="77777777" w:rsidR="006F46E5" w:rsidRPr="007D65EC" w:rsidRDefault="006F46E5" w:rsidP="004A0E1F">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هل تساهم برامج حماية البيئة في سابك في تعزيز الرضا المجتمعي والولاء المؤسسي؟</w:t>
      </w:r>
    </w:p>
    <w:p w14:paraId="1529EC97" w14:textId="77777777" w:rsidR="006F46E5" w:rsidRPr="007D65EC" w:rsidRDefault="006F46E5" w:rsidP="004A0E1F">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هل توجد فروق ذات دلالة إحصائية في تقييم المسؤولية الاجتماعية تُعزى لمتغيرات ديموغرافية أو وظيفية؟</w:t>
      </w:r>
    </w:p>
    <w:p w14:paraId="04662889" w14:textId="3805D610" w:rsidR="006F46E5" w:rsidRPr="007D65EC" w:rsidRDefault="006F46E5" w:rsidP="004A0E1F">
      <w:pPr>
        <w:pStyle w:val="2"/>
        <w:spacing w:before="0" w:after="120" w:line="360" w:lineRule="auto"/>
        <w:rPr>
          <w:rFonts w:ascii="Simplified Arabic" w:eastAsia="Times New Roman" w:hAnsi="Simplified Arabic" w:cs="Simplified Arabic"/>
          <w:color w:val="1F1F1F"/>
          <w:rtl/>
        </w:rPr>
      </w:pPr>
      <w:r w:rsidRPr="007D65EC">
        <w:rPr>
          <w:rFonts w:ascii="Simplified Arabic" w:eastAsia="Times New Roman" w:hAnsi="Simplified Arabic" w:cs="Simplified Arabic" w:hint="cs"/>
          <w:color w:val="1F1F1F"/>
          <w:rtl/>
        </w:rPr>
        <w:t>فرضيات الدراسة</w:t>
      </w:r>
    </w:p>
    <w:p w14:paraId="5E2DD4C7" w14:textId="77777777" w:rsidR="006F46E5" w:rsidRPr="007D65EC" w:rsidRDefault="006F46E5" w:rsidP="004A0E1F">
      <w:pPr>
        <w:pStyle w:val="a5"/>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تعتمد الدراسة على الفرضيات التالية لاختبار العلاقة بين المتغيرات:</w:t>
      </w:r>
    </w:p>
    <w:p w14:paraId="1F48BB4C" w14:textId="77777777" w:rsidR="006F46E5" w:rsidRPr="007D65EC" w:rsidRDefault="006F46E5" w:rsidP="004A0E1F">
      <w:pPr>
        <w:pStyle w:val="a5"/>
        <w:numPr>
          <w:ilvl w:val="0"/>
          <w:numId w:val="6"/>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الفرضية الرئيسية:</w:t>
      </w:r>
      <w:r w:rsidRPr="007D65EC">
        <w:rPr>
          <w:rFonts w:ascii="Simplified Arabic" w:hAnsi="Simplified Arabic" w:cs="Simplified Arabic" w:hint="cs"/>
          <w:color w:val="1F1F1F"/>
          <w:sz w:val="32"/>
          <w:szCs w:val="32"/>
          <w:rtl/>
        </w:rPr>
        <w:t xml:space="preserve"> "يوجد أثر ذو دلالة إحصائية عند مستوى (</w:t>
      </w:r>
      <w:r w:rsidRPr="007D65EC">
        <w:rPr>
          <w:rFonts w:ascii="Cambria" w:hAnsi="Cambria" w:cs="Cambria"/>
          <w:color w:val="1F1F1F"/>
          <w:sz w:val="32"/>
          <w:szCs w:val="32"/>
        </w:rPr>
        <w:t>α</w:t>
      </w:r>
      <w:r w:rsidRPr="007D65EC">
        <w:rPr>
          <w:rFonts w:ascii="Simplified Arabic" w:hAnsi="Simplified Arabic" w:cs="Simplified Arabic" w:hint="cs"/>
          <w:color w:val="1F1F1F"/>
          <w:sz w:val="32"/>
          <w:szCs w:val="32"/>
        </w:rPr>
        <w:t xml:space="preserve"> </w:t>
      </w:r>
      <w:r w:rsidRPr="007D65EC">
        <w:rPr>
          <w:rFonts w:ascii="Cambria Math" w:hAnsi="Cambria Math" w:cs="Cambria Math"/>
          <w:color w:val="1F1F1F"/>
          <w:sz w:val="32"/>
          <w:szCs w:val="32"/>
        </w:rPr>
        <w:t>≤</w:t>
      </w:r>
      <w:r w:rsidRPr="007D65EC">
        <w:rPr>
          <w:rFonts w:ascii="Simplified Arabic" w:hAnsi="Simplified Arabic" w:cs="Simplified Arabic" w:hint="cs"/>
          <w:color w:val="1F1F1F"/>
          <w:sz w:val="32"/>
          <w:szCs w:val="32"/>
        </w:rPr>
        <w:t xml:space="preserve"> 0.05) </w:t>
      </w:r>
      <w:r w:rsidRPr="007D65EC">
        <w:rPr>
          <w:rFonts w:ascii="Simplified Arabic" w:hAnsi="Simplified Arabic" w:cs="Simplified Arabic" w:hint="cs"/>
          <w:color w:val="1F1F1F"/>
          <w:sz w:val="32"/>
          <w:szCs w:val="32"/>
          <w:rtl/>
        </w:rPr>
        <w:t>لإدارة المخاطر البيئية في تعزيز المسؤولية الاجتماعية بشركة سابك".</w:t>
      </w:r>
    </w:p>
    <w:p w14:paraId="444626C1" w14:textId="77777777" w:rsidR="006F46E5" w:rsidRPr="007D65EC" w:rsidRDefault="006F46E5" w:rsidP="004A0E1F">
      <w:pPr>
        <w:pStyle w:val="a5"/>
        <w:numPr>
          <w:ilvl w:val="0"/>
          <w:numId w:val="6"/>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lastRenderedPageBreak/>
        <w:t>الفرضية الفرعية الأولى:</w:t>
      </w:r>
      <w:r w:rsidRPr="007D65EC">
        <w:rPr>
          <w:rFonts w:ascii="Simplified Arabic" w:hAnsi="Simplified Arabic" w:cs="Simplified Arabic" w:hint="cs"/>
          <w:color w:val="1F1F1F"/>
          <w:sz w:val="32"/>
          <w:szCs w:val="32"/>
          <w:rtl/>
        </w:rPr>
        <w:t xml:space="preserve"> "توجد علاقة ارتباطية موجبة بين كفاءة التخلص من النفايات الصناعية وتعزيز الصورة الاجتماعية للشركة".</w:t>
      </w:r>
    </w:p>
    <w:p w14:paraId="52499347" w14:textId="77777777" w:rsidR="006F46E5" w:rsidRPr="007D65EC" w:rsidRDefault="006F46E5" w:rsidP="004A0E1F">
      <w:pPr>
        <w:pStyle w:val="a5"/>
        <w:numPr>
          <w:ilvl w:val="0"/>
          <w:numId w:val="6"/>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الفرضية الفرعية الثانية:</w:t>
      </w:r>
      <w:r w:rsidRPr="007D65EC">
        <w:rPr>
          <w:rFonts w:ascii="Simplified Arabic" w:hAnsi="Simplified Arabic" w:cs="Simplified Arabic" w:hint="cs"/>
          <w:color w:val="1F1F1F"/>
          <w:sz w:val="32"/>
          <w:szCs w:val="32"/>
          <w:rtl/>
        </w:rPr>
        <w:t xml:space="preserve"> "يؤثر الالتزام بالمعايير البيئية الدولية (مثل </w:t>
      </w:r>
      <w:r w:rsidRPr="007D65EC">
        <w:rPr>
          <w:rFonts w:ascii="Simplified Arabic" w:hAnsi="Simplified Arabic" w:cs="Simplified Arabic" w:hint="cs"/>
          <w:color w:val="1F1F1F"/>
          <w:sz w:val="32"/>
          <w:szCs w:val="32"/>
        </w:rPr>
        <w:t>ISO 14001</w:t>
      </w:r>
      <w:r w:rsidRPr="007D65EC">
        <w:rPr>
          <w:rFonts w:ascii="Simplified Arabic" w:hAnsi="Simplified Arabic" w:cs="Simplified Arabic" w:hint="cs"/>
          <w:color w:val="1F1F1F"/>
          <w:sz w:val="32"/>
          <w:szCs w:val="32"/>
          <w:rtl/>
        </w:rPr>
        <w:t>) إيجاباً على مستوى الثقة بين سابك والمجتمع المحلي".</w:t>
      </w:r>
    </w:p>
    <w:p w14:paraId="6BA3EA79" w14:textId="095FB740" w:rsidR="006F46E5" w:rsidRPr="007D65EC" w:rsidRDefault="006F46E5" w:rsidP="004A0E1F">
      <w:pPr>
        <w:pStyle w:val="2"/>
        <w:spacing w:before="0" w:after="120" w:line="360" w:lineRule="auto"/>
        <w:rPr>
          <w:rFonts w:ascii="Simplified Arabic" w:eastAsia="Times New Roman" w:hAnsi="Simplified Arabic" w:cs="Simplified Arabic"/>
          <w:color w:val="1F1F1F"/>
          <w:rtl/>
        </w:rPr>
      </w:pPr>
      <w:r w:rsidRPr="007D65EC">
        <w:rPr>
          <w:rFonts w:ascii="Simplified Arabic" w:eastAsia="Times New Roman" w:hAnsi="Simplified Arabic" w:cs="Simplified Arabic" w:hint="cs"/>
          <w:color w:val="1F1F1F"/>
          <w:rtl/>
        </w:rPr>
        <w:t>متغيرات الدراسة</w:t>
      </w:r>
    </w:p>
    <w:p w14:paraId="0A672271" w14:textId="77777777" w:rsidR="006F46E5" w:rsidRPr="007D65EC" w:rsidRDefault="006F46E5" w:rsidP="004A0E1F">
      <w:pPr>
        <w:pStyle w:val="a5"/>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تنقسم متغيرات الدراسة إلى قسمين أساسيين:</w:t>
      </w:r>
    </w:p>
    <w:p w14:paraId="31A0ED8B" w14:textId="77777777" w:rsidR="006F46E5" w:rsidRPr="007D65EC" w:rsidRDefault="006F46E5" w:rsidP="004A0E1F">
      <w:pPr>
        <w:pStyle w:val="a5"/>
        <w:numPr>
          <w:ilvl w:val="0"/>
          <w:numId w:val="7"/>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المتغير المستقل (إدارة المخاطر البيئية):</w:t>
      </w:r>
      <w:r w:rsidRPr="007D65EC">
        <w:rPr>
          <w:rFonts w:ascii="Simplified Arabic" w:hAnsi="Simplified Arabic" w:cs="Simplified Arabic" w:hint="cs"/>
          <w:color w:val="1F1F1F"/>
          <w:sz w:val="32"/>
          <w:szCs w:val="32"/>
          <w:rtl/>
        </w:rPr>
        <w:t xml:space="preserve"> ويشمل أبعاداً مثل: (تحديد المخاطر، تقييم الأثر البيئي، الرقابة البيئية، الامتثال للأنظمة).</w:t>
      </w:r>
    </w:p>
    <w:p w14:paraId="05C5B295" w14:textId="77777777" w:rsidR="006F46E5" w:rsidRPr="007D65EC" w:rsidRDefault="006F46E5" w:rsidP="004A0E1F">
      <w:pPr>
        <w:pStyle w:val="a5"/>
        <w:numPr>
          <w:ilvl w:val="0"/>
          <w:numId w:val="7"/>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المتغير التابع (المسؤولية الاجتماعية):</w:t>
      </w:r>
      <w:r w:rsidRPr="007D65EC">
        <w:rPr>
          <w:rFonts w:ascii="Simplified Arabic" w:hAnsi="Simplified Arabic" w:cs="Simplified Arabic" w:hint="cs"/>
          <w:color w:val="1F1F1F"/>
          <w:sz w:val="32"/>
          <w:szCs w:val="32"/>
          <w:rtl/>
        </w:rPr>
        <w:t xml:space="preserve"> ويشمل أبعاداً مثل: (المسؤولية تجاه المجتمع، المسؤولية تجاه الموظفين، المسؤولية تجاه البيئة، المسؤولية الأخلاقية).</w:t>
      </w:r>
    </w:p>
    <w:p w14:paraId="0C60C3BE" w14:textId="0EA47E30" w:rsidR="006F46E5" w:rsidRPr="007D65EC" w:rsidRDefault="006F46E5" w:rsidP="004A0E1F">
      <w:pPr>
        <w:pStyle w:val="2"/>
        <w:spacing w:before="0" w:after="120" w:line="360" w:lineRule="auto"/>
        <w:rPr>
          <w:rFonts w:ascii="Simplified Arabic" w:eastAsia="Times New Roman" w:hAnsi="Simplified Arabic" w:cs="Simplified Arabic"/>
          <w:color w:val="1F1F1F"/>
          <w:rtl/>
        </w:rPr>
      </w:pPr>
      <w:r w:rsidRPr="007D65EC">
        <w:rPr>
          <w:rFonts w:ascii="Simplified Arabic" w:eastAsia="Times New Roman" w:hAnsi="Simplified Arabic" w:cs="Simplified Arabic" w:hint="cs"/>
          <w:color w:val="1F1F1F"/>
          <w:rtl/>
        </w:rPr>
        <w:t>مصطلحات الدراسة</w:t>
      </w:r>
    </w:p>
    <w:p w14:paraId="7741F9AE" w14:textId="77777777" w:rsidR="006F46E5" w:rsidRPr="007D65EC" w:rsidRDefault="006F46E5" w:rsidP="004A0E1F">
      <w:pPr>
        <w:pStyle w:val="a5"/>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إدارة المخاطر البيئية (</w:t>
      </w:r>
      <w:r w:rsidRPr="007D65EC">
        <w:rPr>
          <w:rStyle w:val="a6"/>
          <w:rFonts w:ascii="Simplified Arabic" w:hAnsi="Simplified Arabic" w:cs="Simplified Arabic" w:hint="cs"/>
          <w:color w:val="1F1F1F"/>
          <w:sz w:val="32"/>
          <w:szCs w:val="32"/>
          <w:bdr w:val="none" w:sz="0" w:space="0" w:color="auto" w:frame="1"/>
        </w:rPr>
        <w:t>Environmental Risk Management</w:t>
      </w:r>
      <w:r w:rsidRPr="007D65EC">
        <w:rPr>
          <w:rStyle w:val="a6"/>
          <w:rFonts w:ascii="Simplified Arabic" w:hAnsi="Simplified Arabic" w:cs="Simplified Arabic" w:hint="cs"/>
          <w:color w:val="1F1F1F"/>
          <w:sz w:val="32"/>
          <w:szCs w:val="32"/>
          <w:bdr w:val="none" w:sz="0" w:space="0" w:color="auto" w:frame="1"/>
          <w:rtl/>
        </w:rPr>
        <w:t>):</w:t>
      </w:r>
      <w:r w:rsidRPr="007D65EC">
        <w:rPr>
          <w:rFonts w:ascii="Simplified Arabic" w:hAnsi="Simplified Arabic" w:cs="Simplified Arabic" w:hint="cs"/>
          <w:color w:val="1F1F1F"/>
          <w:sz w:val="32"/>
          <w:szCs w:val="32"/>
          <w:rtl/>
        </w:rPr>
        <w:t xml:space="preserve"> هي عملية منظمة تهدف إلى تحديد وتقييم المخاطر التي قد تلحق الضرر بالبيئة نتيجة العمليات الصناعية، ووضع الخطط الكفيلة بالحد من آثارها السلبية أو منع وقوعها.</w:t>
      </w:r>
    </w:p>
    <w:p w14:paraId="3914881D" w14:textId="77777777" w:rsidR="006F46E5" w:rsidRPr="007D65EC" w:rsidRDefault="006F46E5" w:rsidP="004A0E1F">
      <w:pPr>
        <w:pStyle w:val="a5"/>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المسؤولية الاجتماعية (</w:t>
      </w:r>
      <w:r w:rsidRPr="007D65EC">
        <w:rPr>
          <w:rStyle w:val="a6"/>
          <w:rFonts w:ascii="Simplified Arabic" w:hAnsi="Simplified Arabic" w:cs="Simplified Arabic" w:hint="cs"/>
          <w:color w:val="1F1F1F"/>
          <w:sz w:val="32"/>
          <w:szCs w:val="32"/>
          <w:bdr w:val="none" w:sz="0" w:space="0" w:color="auto" w:frame="1"/>
        </w:rPr>
        <w:t>Corporate Social Responsibility - CSR</w:t>
      </w:r>
      <w:r w:rsidRPr="007D65EC">
        <w:rPr>
          <w:rStyle w:val="a6"/>
          <w:rFonts w:ascii="Simplified Arabic" w:hAnsi="Simplified Arabic" w:cs="Simplified Arabic" w:hint="cs"/>
          <w:color w:val="1F1F1F"/>
          <w:sz w:val="32"/>
          <w:szCs w:val="32"/>
          <w:bdr w:val="none" w:sz="0" w:space="0" w:color="auto" w:frame="1"/>
          <w:rtl/>
        </w:rPr>
        <w:t>):</w:t>
      </w:r>
      <w:r w:rsidRPr="007D65EC">
        <w:rPr>
          <w:rFonts w:ascii="Simplified Arabic" w:hAnsi="Simplified Arabic" w:cs="Simplified Arabic" w:hint="cs"/>
          <w:color w:val="1F1F1F"/>
          <w:sz w:val="32"/>
          <w:szCs w:val="32"/>
          <w:rtl/>
        </w:rPr>
        <w:t xml:space="preserve"> هي التزام طوعي من قبل الشركة تجاه المجتمع والبيئة المحيطة، بحيث يتجاوز </w:t>
      </w:r>
      <w:r w:rsidRPr="007D65EC">
        <w:rPr>
          <w:rFonts w:ascii="Simplified Arabic" w:hAnsi="Simplified Arabic" w:cs="Simplified Arabic" w:hint="cs"/>
          <w:color w:val="1F1F1F"/>
          <w:sz w:val="32"/>
          <w:szCs w:val="32"/>
          <w:rtl/>
        </w:rPr>
        <w:lastRenderedPageBreak/>
        <w:t>الالتزام القانوني ليشمل المساهمة في التنمية المستدامة وتحسين جودة حياة القوى العاملة وأسرهم والمجتمع المحلي.</w:t>
      </w:r>
    </w:p>
    <w:p w14:paraId="63B69CC5" w14:textId="77777777" w:rsidR="006F46E5" w:rsidRPr="007D65EC" w:rsidRDefault="006F46E5" w:rsidP="004A0E1F">
      <w:pPr>
        <w:pStyle w:val="a5"/>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شركة سابك (</w:t>
      </w:r>
      <w:r w:rsidRPr="007D65EC">
        <w:rPr>
          <w:rStyle w:val="a6"/>
          <w:rFonts w:ascii="Simplified Arabic" w:hAnsi="Simplified Arabic" w:cs="Simplified Arabic" w:hint="cs"/>
          <w:color w:val="1F1F1F"/>
          <w:sz w:val="32"/>
          <w:szCs w:val="32"/>
          <w:bdr w:val="none" w:sz="0" w:space="0" w:color="auto" w:frame="1"/>
        </w:rPr>
        <w:t>SABIC</w:t>
      </w:r>
      <w:r w:rsidRPr="007D65EC">
        <w:rPr>
          <w:rStyle w:val="a6"/>
          <w:rFonts w:ascii="Simplified Arabic" w:hAnsi="Simplified Arabic" w:cs="Simplified Arabic" w:hint="cs"/>
          <w:color w:val="1F1F1F"/>
          <w:sz w:val="32"/>
          <w:szCs w:val="32"/>
          <w:bdr w:val="none" w:sz="0" w:space="0" w:color="auto" w:frame="1"/>
          <w:rtl/>
        </w:rPr>
        <w:t>):</w:t>
      </w:r>
      <w:r w:rsidRPr="007D65EC">
        <w:rPr>
          <w:rFonts w:ascii="Simplified Arabic" w:hAnsi="Simplified Arabic" w:cs="Simplified Arabic" w:hint="cs"/>
          <w:color w:val="1F1F1F"/>
          <w:sz w:val="32"/>
          <w:szCs w:val="32"/>
          <w:rtl/>
        </w:rPr>
        <w:t xml:space="preserve"> الشركة السعودية للصناعات الأساسية، وهي شركة مساهمة عامة سعودية رائدة عالمياً في مجال الكيماويات والمبيدات والبلاستيك، وتتخذ من الرياض مقراً لها.</w:t>
      </w:r>
    </w:p>
    <w:p w14:paraId="6FA92268" w14:textId="77777777" w:rsidR="006F46E5" w:rsidRPr="007D65EC" w:rsidRDefault="006F46E5" w:rsidP="004A0E1F">
      <w:pPr>
        <w:pStyle w:val="a5"/>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قطاع البتروكيماويات:</w:t>
      </w:r>
      <w:r w:rsidRPr="007D65EC">
        <w:rPr>
          <w:rFonts w:ascii="Simplified Arabic" w:hAnsi="Simplified Arabic" w:cs="Simplified Arabic" w:hint="cs"/>
          <w:color w:val="1F1F1F"/>
          <w:sz w:val="32"/>
          <w:szCs w:val="32"/>
          <w:rtl/>
        </w:rPr>
        <w:t xml:space="preserve"> الصناعات التي تعتمد على تحويل المواد الخام المشتقة من النفط والغاز الطبيعي إلى منتجات كيميائية أساسية ووسيطة ونهائية.</w:t>
      </w:r>
    </w:p>
    <w:p w14:paraId="0208B6F3" w14:textId="77777777" w:rsidR="00D40CBC" w:rsidRPr="007D65EC" w:rsidRDefault="00D40CBC"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165AF8F4" w14:textId="77777777" w:rsidR="0089596A" w:rsidRPr="007D65EC" w:rsidRDefault="0089596A"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374682AB" w14:textId="77777777" w:rsidR="005238EF" w:rsidRPr="007D65EC" w:rsidRDefault="005238EF"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767D4273" w14:textId="77777777" w:rsidR="002239DE" w:rsidRDefault="002239DE"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16451A7B" w14:textId="77777777" w:rsidR="00CF4A46" w:rsidRDefault="00CF4A46"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7F26096B" w14:textId="77777777" w:rsidR="00CF4A46" w:rsidRDefault="00CF4A46"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656B3586" w14:textId="77777777" w:rsidR="00CF4A46" w:rsidRDefault="00CF4A46"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3116D52C" w14:textId="77777777" w:rsidR="00CF4A46" w:rsidRDefault="00CF4A46"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231FD21F" w14:textId="77777777" w:rsidR="00CF4A46" w:rsidRDefault="00CF4A46"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47E18C69" w14:textId="77777777" w:rsidR="00CF4A46" w:rsidRDefault="00CF4A46"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1E27FF90" w14:textId="77777777" w:rsidR="00CF4A46" w:rsidRDefault="00CF4A46"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03F84BDE" w14:textId="77777777" w:rsidR="00CF4A46" w:rsidRDefault="00CF4A46"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3014963B" w14:textId="77777777" w:rsidR="00CF4A46" w:rsidRDefault="00CF4A46"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02F35279" w14:textId="77777777" w:rsidR="00CF4A46" w:rsidRDefault="00CF4A46"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2C75AC23" w14:textId="77777777" w:rsidR="00CF4A46" w:rsidRDefault="00CF4A46"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3A23DA19" w14:textId="77777777" w:rsidR="00CF4A46" w:rsidRDefault="00CF4A46"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2A8C3529" w14:textId="77777777" w:rsidR="00CF4A46" w:rsidRDefault="00CF4A46"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33D27C55" w14:textId="5D83BE81" w:rsidR="00CF4A46" w:rsidRPr="00CF4A46" w:rsidRDefault="00CF4A46" w:rsidP="004A0E1F">
      <w:pPr>
        <w:pStyle w:val="a5"/>
        <w:spacing w:before="0" w:beforeAutospacing="0" w:after="0" w:afterAutospacing="0" w:line="360" w:lineRule="auto"/>
        <w:jc w:val="center"/>
        <w:rPr>
          <w:rFonts w:ascii="Simplified Arabic" w:hAnsi="Simplified Arabic" w:cs="Simplified Arabic"/>
          <w:b/>
          <w:bCs/>
          <w:color w:val="1B1C1D"/>
          <w:sz w:val="32"/>
          <w:szCs w:val="32"/>
          <w:rtl/>
        </w:rPr>
      </w:pPr>
      <w:r w:rsidRPr="00CF4A46">
        <w:rPr>
          <w:rFonts w:ascii="Simplified Arabic" w:hAnsi="Simplified Arabic" w:cs="Simplified Arabic" w:hint="cs"/>
          <w:b/>
          <w:bCs/>
          <w:color w:val="1B1C1D"/>
          <w:sz w:val="32"/>
          <w:szCs w:val="32"/>
          <w:rtl/>
        </w:rPr>
        <w:t xml:space="preserve">الفصل الثاني </w:t>
      </w:r>
    </w:p>
    <w:p w14:paraId="55798D34" w14:textId="77777777" w:rsidR="00CF4A46" w:rsidRDefault="00CF4A46"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0D331000" w14:textId="77777777" w:rsidR="00CF4A46" w:rsidRDefault="00CF4A46"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7B85239C" w14:textId="77777777" w:rsidR="00CF4A46" w:rsidRDefault="00CF4A46"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3DC8E35E" w14:textId="77777777" w:rsidR="00CF4A46" w:rsidRDefault="00CF4A46"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4FE5601F" w14:textId="77777777" w:rsidR="00CF4A46" w:rsidRDefault="00CF4A46"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576CB120" w14:textId="77777777" w:rsidR="00CF4A46" w:rsidRDefault="00CF4A46"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01C188A1" w14:textId="77777777" w:rsidR="00CF4A46" w:rsidRDefault="00CF4A46"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29E6FCE8" w14:textId="77777777" w:rsidR="00CF4A46" w:rsidRDefault="00CF4A46"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3F745521" w14:textId="77777777" w:rsidR="00CF4A46" w:rsidRPr="007D65EC" w:rsidRDefault="00CF4A46"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2C4C073C" w14:textId="77777777" w:rsidR="002239DE" w:rsidRPr="007D65EC" w:rsidRDefault="002239DE" w:rsidP="004A0E1F">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7D65EC">
        <w:rPr>
          <w:rFonts w:ascii="Simplified Arabic" w:eastAsia="Times New Roman" w:hAnsi="Simplified Arabic" w:cs="Simplified Arabic" w:hint="cs"/>
          <w:color w:val="1F1F1F"/>
          <w:sz w:val="32"/>
          <w:szCs w:val="32"/>
          <w:rtl/>
        </w:rPr>
        <w:lastRenderedPageBreak/>
        <w:t>الدراسات السابقة</w:t>
      </w:r>
    </w:p>
    <w:p w14:paraId="7BBE50F3" w14:textId="77777777" w:rsidR="002239DE" w:rsidRPr="007D65EC" w:rsidRDefault="002239DE" w:rsidP="004A0E1F">
      <w:pPr>
        <w:pStyle w:val="a5"/>
        <w:bidi/>
        <w:spacing w:before="0" w:beforeAutospacing="0" w:after="24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تعد المعالجة الموضوعية والفعالة لموضوع دراستنا ركيزة أساسية لضبط الإشكالية المطروحة والتوصل إلى نتائج جديدة، وتقديم توصيات واقتراحات تقدم قيمة مضافة في مجال التخصص. وفيما يلي استعراض لأهم الدراسات المحلية والدولية ذات الصلة:</w:t>
      </w:r>
    </w:p>
    <w:p w14:paraId="4F347768" w14:textId="77777777" w:rsidR="002239DE" w:rsidRPr="007D65EC" w:rsidRDefault="002239DE" w:rsidP="004A0E1F">
      <w:pPr>
        <w:pStyle w:val="2"/>
        <w:spacing w:before="0" w:after="120" w:line="360" w:lineRule="auto"/>
        <w:rPr>
          <w:rFonts w:ascii="Simplified Arabic" w:eastAsia="Times New Roman" w:hAnsi="Simplified Arabic" w:cs="Simplified Arabic"/>
          <w:color w:val="1F1F1F"/>
          <w:rtl/>
        </w:rPr>
      </w:pPr>
      <w:r w:rsidRPr="007D65EC">
        <w:rPr>
          <w:rFonts w:ascii="Simplified Arabic" w:eastAsia="Times New Roman" w:hAnsi="Simplified Arabic" w:cs="Simplified Arabic" w:hint="cs"/>
          <w:color w:val="1F1F1F"/>
          <w:rtl/>
        </w:rPr>
        <w:t>أولاً: دراسات حول نظام الإدارة البيئية والتسويق الأخضر</w:t>
      </w:r>
    </w:p>
    <w:p w14:paraId="2AD5B7A9" w14:textId="77777777" w:rsidR="002239DE" w:rsidRPr="007D65EC" w:rsidRDefault="002239DE" w:rsidP="004A0E1F">
      <w:pPr>
        <w:pStyle w:val="3"/>
        <w:spacing w:before="0" w:after="120" w:line="360" w:lineRule="auto"/>
        <w:rPr>
          <w:rFonts w:ascii="Simplified Arabic" w:eastAsia="Times New Roman" w:hAnsi="Simplified Arabic" w:cs="Simplified Arabic"/>
          <w:color w:val="1F1F1F"/>
          <w:sz w:val="32"/>
          <w:szCs w:val="32"/>
          <w:rtl/>
        </w:rPr>
      </w:pPr>
      <w:r w:rsidRPr="007D65EC">
        <w:rPr>
          <w:rFonts w:ascii="Simplified Arabic" w:eastAsia="Times New Roman" w:hAnsi="Simplified Arabic" w:cs="Simplified Arabic" w:hint="cs"/>
          <w:color w:val="1F1F1F"/>
          <w:sz w:val="32"/>
          <w:szCs w:val="32"/>
          <w:rtl/>
        </w:rPr>
        <w:t xml:space="preserve">1. دراسة </w:t>
      </w:r>
      <w:proofErr w:type="spellStart"/>
      <w:r w:rsidRPr="007D65EC">
        <w:rPr>
          <w:rFonts w:ascii="Simplified Arabic" w:eastAsia="Times New Roman" w:hAnsi="Simplified Arabic" w:cs="Simplified Arabic" w:hint="cs"/>
          <w:color w:val="1F1F1F"/>
          <w:sz w:val="32"/>
          <w:szCs w:val="32"/>
          <w:rtl/>
        </w:rPr>
        <w:t>شتوح</w:t>
      </w:r>
      <w:proofErr w:type="spellEnd"/>
      <w:r w:rsidRPr="007D65EC">
        <w:rPr>
          <w:rFonts w:ascii="Simplified Arabic" w:eastAsia="Times New Roman" w:hAnsi="Simplified Arabic" w:cs="Simplified Arabic" w:hint="cs"/>
          <w:color w:val="1F1F1F"/>
          <w:sz w:val="32"/>
          <w:szCs w:val="32"/>
          <w:rtl/>
        </w:rPr>
        <w:t xml:space="preserve"> وليد (2014)</w:t>
      </w:r>
    </w:p>
    <w:p w14:paraId="63F390EE" w14:textId="77777777" w:rsidR="002239DE" w:rsidRPr="007D65EC" w:rsidRDefault="002239DE" w:rsidP="004A0E1F">
      <w:pPr>
        <w:pStyle w:val="a5"/>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العنوان:</w:t>
      </w:r>
      <w:r w:rsidRPr="007D65EC">
        <w:rPr>
          <w:rFonts w:ascii="Simplified Arabic" w:hAnsi="Simplified Arabic" w:cs="Simplified Arabic" w:hint="cs"/>
          <w:color w:val="1F1F1F"/>
          <w:sz w:val="32"/>
          <w:szCs w:val="32"/>
          <w:rtl/>
        </w:rPr>
        <w:t xml:space="preserve"> مكانة نظام الإدارة البيئية </w:t>
      </w:r>
      <w:proofErr w:type="spellStart"/>
      <w:r w:rsidRPr="007D65EC">
        <w:rPr>
          <w:rFonts w:ascii="Simplified Arabic" w:hAnsi="Simplified Arabic" w:cs="Simplified Arabic" w:hint="cs"/>
          <w:color w:val="1F1F1F"/>
          <w:sz w:val="32"/>
          <w:szCs w:val="32"/>
          <w:rtl/>
        </w:rPr>
        <w:t>الإيزو</w:t>
      </w:r>
      <w:proofErr w:type="spellEnd"/>
      <w:r w:rsidRPr="007D65EC">
        <w:rPr>
          <w:rFonts w:ascii="Simplified Arabic" w:hAnsi="Simplified Arabic" w:cs="Simplified Arabic" w:hint="cs"/>
          <w:color w:val="1F1F1F"/>
          <w:sz w:val="32"/>
          <w:szCs w:val="32"/>
          <w:rtl/>
        </w:rPr>
        <w:t xml:space="preserve"> 14001 في تسيير المؤسسات الجزائرية.</w:t>
      </w:r>
    </w:p>
    <w:p w14:paraId="120BDFB1" w14:textId="77777777" w:rsidR="002239DE" w:rsidRPr="007D65EC" w:rsidRDefault="002239DE" w:rsidP="004A0E1F">
      <w:pPr>
        <w:pStyle w:val="a5"/>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المصدر:</w:t>
      </w:r>
      <w:r w:rsidRPr="007D65EC">
        <w:rPr>
          <w:rFonts w:ascii="Simplified Arabic" w:hAnsi="Simplified Arabic" w:cs="Simplified Arabic" w:hint="cs"/>
          <w:color w:val="1F1F1F"/>
          <w:sz w:val="32"/>
          <w:szCs w:val="32"/>
          <w:rtl/>
        </w:rPr>
        <w:t xml:space="preserve"> مجلة الواحات للبحوث والدراسات، مجلد 7، العدد 2.</w:t>
      </w:r>
    </w:p>
    <w:p w14:paraId="6C914BFC" w14:textId="77777777" w:rsidR="002239DE" w:rsidRPr="007D65EC" w:rsidRDefault="002239DE" w:rsidP="004A0E1F">
      <w:pPr>
        <w:pStyle w:val="a5"/>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ملخص الدراسة:</w:t>
      </w:r>
      <w:r w:rsidRPr="007D65EC">
        <w:rPr>
          <w:rFonts w:ascii="Simplified Arabic" w:hAnsi="Simplified Arabic" w:cs="Simplified Arabic" w:hint="cs"/>
          <w:color w:val="1F1F1F"/>
          <w:sz w:val="32"/>
          <w:szCs w:val="32"/>
          <w:rtl/>
        </w:rPr>
        <w:t xml:space="preserve"> تطرق الباحث إلى مدى مساهمة نظم الإدارة البيئية في تسيير المؤسسات (الجزائرية، المغربية، التونسية)، ومدى انعكاس ذلك على التميز اقتصادياً وتجارياً. وتوصلت الدراسة إلى عدم اهتمام معظم المؤسسات الجزائرية بنظم الإدارة البيئية وعدم التزامها البيئي الجاد، مما أدى لفقدان مكاسب اقتصادية وتجارية مهمة.</w:t>
      </w:r>
    </w:p>
    <w:p w14:paraId="1D1CF5B7" w14:textId="77777777" w:rsidR="002239DE" w:rsidRPr="007D65EC" w:rsidRDefault="002239DE" w:rsidP="004A0E1F">
      <w:pPr>
        <w:pStyle w:val="3"/>
        <w:spacing w:before="0" w:after="120" w:line="360" w:lineRule="auto"/>
        <w:rPr>
          <w:rFonts w:ascii="Simplified Arabic" w:eastAsia="Times New Roman" w:hAnsi="Simplified Arabic" w:cs="Simplified Arabic"/>
          <w:color w:val="1F1F1F"/>
          <w:sz w:val="32"/>
          <w:szCs w:val="32"/>
          <w:rtl/>
        </w:rPr>
      </w:pPr>
      <w:r w:rsidRPr="007D65EC">
        <w:rPr>
          <w:rFonts w:ascii="Simplified Arabic" w:eastAsia="Times New Roman" w:hAnsi="Simplified Arabic" w:cs="Simplified Arabic" w:hint="cs"/>
          <w:color w:val="1F1F1F"/>
          <w:sz w:val="32"/>
          <w:szCs w:val="32"/>
          <w:rtl/>
        </w:rPr>
        <w:t>2. دراسة إيناس محمد نبوي إسماعيل (2005)</w:t>
      </w:r>
    </w:p>
    <w:p w14:paraId="7B0B27FF" w14:textId="77777777" w:rsidR="002239DE" w:rsidRPr="007D65EC" w:rsidRDefault="002239DE" w:rsidP="004A0E1F">
      <w:pPr>
        <w:pStyle w:val="a5"/>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العنوان:</w:t>
      </w:r>
      <w:r w:rsidRPr="007D65EC">
        <w:rPr>
          <w:rFonts w:ascii="Simplified Arabic" w:hAnsi="Simplified Arabic" w:cs="Simplified Arabic" w:hint="cs"/>
          <w:color w:val="1F1F1F"/>
          <w:sz w:val="32"/>
          <w:szCs w:val="32"/>
          <w:rtl/>
        </w:rPr>
        <w:t xml:space="preserve"> تطبيق تكنولوجيا الإنتاج الأنظف في العمليات التكنولوجية لصناعة النسيج في جمهورية مصر العربية.</w:t>
      </w:r>
    </w:p>
    <w:p w14:paraId="760A5C84" w14:textId="77777777" w:rsidR="002239DE" w:rsidRPr="007D65EC" w:rsidRDefault="002239DE" w:rsidP="004A0E1F">
      <w:pPr>
        <w:pStyle w:val="a5"/>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المصدر:</w:t>
      </w:r>
      <w:r w:rsidRPr="007D65EC">
        <w:rPr>
          <w:rFonts w:ascii="Simplified Arabic" w:hAnsi="Simplified Arabic" w:cs="Simplified Arabic" w:hint="cs"/>
          <w:color w:val="1F1F1F"/>
          <w:sz w:val="32"/>
          <w:szCs w:val="32"/>
          <w:rtl/>
        </w:rPr>
        <w:t xml:space="preserve"> مجلة البحوث التجارية، جامعة الزقازيق، المجلد 27، العدد الأول.</w:t>
      </w:r>
    </w:p>
    <w:p w14:paraId="068C2FF7" w14:textId="77777777" w:rsidR="002239DE" w:rsidRPr="007D65EC" w:rsidRDefault="002239DE" w:rsidP="004A0E1F">
      <w:pPr>
        <w:pStyle w:val="a5"/>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lastRenderedPageBreak/>
        <w:t>ملخص الدراسة:</w:t>
      </w:r>
      <w:r w:rsidRPr="007D65EC">
        <w:rPr>
          <w:rFonts w:ascii="Simplified Arabic" w:hAnsi="Simplified Arabic" w:cs="Simplified Arabic" w:hint="cs"/>
          <w:color w:val="1F1F1F"/>
          <w:sz w:val="32"/>
          <w:szCs w:val="32"/>
          <w:rtl/>
        </w:rPr>
        <w:t xml:space="preserve"> ركزت الدراسة على مفهوم </w:t>
      </w:r>
      <w:proofErr w:type="spellStart"/>
      <w:r w:rsidRPr="007D65EC">
        <w:rPr>
          <w:rFonts w:ascii="Simplified Arabic" w:hAnsi="Simplified Arabic" w:cs="Simplified Arabic" w:hint="cs"/>
          <w:color w:val="1F1F1F"/>
          <w:sz w:val="32"/>
          <w:szCs w:val="32"/>
          <w:rtl/>
        </w:rPr>
        <w:t>وإستراتيجية</w:t>
      </w:r>
      <w:proofErr w:type="spellEnd"/>
      <w:r w:rsidRPr="007D65EC">
        <w:rPr>
          <w:rFonts w:ascii="Simplified Arabic" w:hAnsi="Simplified Arabic" w:cs="Simplified Arabic" w:hint="cs"/>
          <w:color w:val="1F1F1F"/>
          <w:sz w:val="32"/>
          <w:szCs w:val="32"/>
          <w:rtl/>
        </w:rPr>
        <w:t xml:space="preserve"> الإنتاج الأنظف ومزايا تطبيقه في المنشآت الصناعية (قطاع النسيج). وتوصلت الباحثة إلى ضرورة تبني هذه التكنولوجيات لما لها من أثر مباشر على زيادة معدلات الإنتاجية على المدى البعيد.</w:t>
      </w:r>
    </w:p>
    <w:p w14:paraId="4B18BB85" w14:textId="77777777" w:rsidR="002239DE" w:rsidRPr="007D65EC" w:rsidRDefault="002239DE" w:rsidP="004A0E1F">
      <w:pPr>
        <w:pStyle w:val="3"/>
        <w:spacing w:before="0" w:after="120" w:line="360" w:lineRule="auto"/>
        <w:rPr>
          <w:rFonts w:ascii="Simplified Arabic" w:eastAsia="Times New Roman" w:hAnsi="Simplified Arabic" w:cs="Simplified Arabic"/>
          <w:color w:val="1F1F1F"/>
          <w:sz w:val="32"/>
          <w:szCs w:val="32"/>
          <w:rtl/>
        </w:rPr>
      </w:pPr>
      <w:r w:rsidRPr="007D65EC">
        <w:rPr>
          <w:rFonts w:ascii="Simplified Arabic" w:eastAsia="Times New Roman" w:hAnsi="Simplified Arabic" w:cs="Simplified Arabic" w:hint="cs"/>
          <w:color w:val="1F1F1F"/>
          <w:sz w:val="32"/>
          <w:szCs w:val="32"/>
          <w:rtl/>
        </w:rPr>
        <w:t xml:space="preserve">3. دراسة </w:t>
      </w:r>
      <w:r w:rsidRPr="007D65EC">
        <w:rPr>
          <w:rFonts w:ascii="Simplified Arabic" w:eastAsia="Times New Roman" w:hAnsi="Simplified Arabic" w:cs="Simplified Arabic" w:hint="cs"/>
          <w:color w:val="1F1F1F"/>
          <w:sz w:val="32"/>
          <w:szCs w:val="32"/>
        </w:rPr>
        <w:t xml:space="preserve">Morgan P. Miles and Jeffrey G. </w:t>
      </w:r>
      <w:proofErr w:type="spellStart"/>
      <w:r w:rsidRPr="007D65EC">
        <w:rPr>
          <w:rFonts w:ascii="Simplified Arabic" w:eastAsia="Times New Roman" w:hAnsi="Simplified Arabic" w:cs="Simplified Arabic" w:hint="cs"/>
          <w:color w:val="1F1F1F"/>
          <w:sz w:val="32"/>
          <w:szCs w:val="32"/>
        </w:rPr>
        <w:t>Covin</w:t>
      </w:r>
      <w:proofErr w:type="spellEnd"/>
      <w:r w:rsidRPr="007D65EC">
        <w:rPr>
          <w:rFonts w:ascii="Simplified Arabic" w:eastAsia="Times New Roman" w:hAnsi="Simplified Arabic" w:cs="Simplified Arabic" w:hint="cs"/>
          <w:color w:val="1F1F1F"/>
          <w:sz w:val="32"/>
          <w:szCs w:val="32"/>
        </w:rPr>
        <w:t xml:space="preserve"> (2000)</w:t>
      </w:r>
    </w:p>
    <w:p w14:paraId="0EDEBE47" w14:textId="77777777" w:rsidR="002239DE" w:rsidRPr="007D65EC" w:rsidRDefault="002239DE" w:rsidP="004A0E1F">
      <w:pPr>
        <w:pStyle w:val="a5"/>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العنوان:</w:t>
      </w:r>
      <w:r w:rsidRPr="007D65EC">
        <w:rPr>
          <w:rFonts w:ascii="Simplified Arabic" w:hAnsi="Simplified Arabic" w:cs="Simplified Arabic" w:hint="cs"/>
          <w:color w:val="1F1F1F"/>
          <w:sz w:val="32"/>
          <w:szCs w:val="32"/>
          <w:rtl/>
        </w:rPr>
        <w:t xml:space="preserve"> </w:t>
      </w:r>
      <w:r w:rsidRPr="007D65EC">
        <w:rPr>
          <w:rFonts w:ascii="Simplified Arabic" w:hAnsi="Simplified Arabic" w:cs="Simplified Arabic" w:hint="cs"/>
          <w:color w:val="1F1F1F"/>
          <w:sz w:val="32"/>
          <w:szCs w:val="32"/>
        </w:rPr>
        <w:t>Environmental Marketing: A Source of Reputational, Competitive, and Financial Advantage</w:t>
      </w:r>
      <w:r w:rsidRPr="007D65EC">
        <w:rPr>
          <w:rFonts w:ascii="Simplified Arabic" w:hAnsi="Simplified Arabic" w:cs="Simplified Arabic" w:hint="cs"/>
          <w:color w:val="1F1F1F"/>
          <w:sz w:val="32"/>
          <w:szCs w:val="32"/>
          <w:rtl/>
        </w:rPr>
        <w:t>.</w:t>
      </w:r>
    </w:p>
    <w:p w14:paraId="12365EEC" w14:textId="77777777" w:rsidR="002239DE" w:rsidRPr="007D65EC" w:rsidRDefault="002239DE" w:rsidP="004A0E1F">
      <w:pPr>
        <w:pStyle w:val="a5"/>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المصدر:</w:t>
      </w:r>
      <w:r w:rsidRPr="007D65EC">
        <w:rPr>
          <w:rFonts w:ascii="Simplified Arabic" w:hAnsi="Simplified Arabic" w:cs="Simplified Arabic" w:hint="cs"/>
          <w:color w:val="1F1F1F"/>
          <w:sz w:val="32"/>
          <w:szCs w:val="32"/>
          <w:rtl/>
        </w:rPr>
        <w:t xml:space="preserve"> </w:t>
      </w:r>
      <w:r w:rsidRPr="007D65EC">
        <w:rPr>
          <w:rFonts w:ascii="Simplified Arabic" w:hAnsi="Simplified Arabic" w:cs="Simplified Arabic" w:hint="cs"/>
          <w:color w:val="1F1F1F"/>
          <w:sz w:val="32"/>
          <w:szCs w:val="32"/>
        </w:rPr>
        <w:t>Journal of Business Ethics, Vol 23</w:t>
      </w:r>
      <w:r w:rsidRPr="007D65EC">
        <w:rPr>
          <w:rFonts w:ascii="Simplified Arabic" w:hAnsi="Simplified Arabic" w:cs="Simplified Arabic" w:hint="cs"/>
          <w:color w:val="1F1F1F"/>
          <w:sz w:val="32"/>
          <w:szCs w:val="32"/>
          <w:rtl/>
        </w:rPr>
        <w:t>.</w:t>
      </w:r>
    </w:p>
    <w:p w14:paraId="4AE42EE5" w14:textId="77777777" w:rsidR="002239DE" w:rsidRPr="007D65EC" w:rsidRDefault="002239DE" w:rsidP="004A0E1F">
      <w:pPr>
        <w:pStyle w:val="a5"/>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ملخص الدراسة:</w:t>
      </w:r>
      <w:r w:rsidRPr="007D65EC">
        <w:rPr>
          <w:rFonts w:ascii="Simplified Arabic" w:hAnsi="Simplified Arabic" w:cs="Simplified Arabic" w:hint="cs"/>
          <w:color w:val="1F1F1F"/>
          <w:sz w:val="32"/>
          <w:szCs w:val="32"/>
          <w:rtl/>
        </w:rPr>
        <w:t xml:space="preserve"> حللت الدراسة العلاقة بين التسويق البيئي وسمعة المؤسسة وتنافسيتها ومركزها المالي. واستنتج الباحثان أن الالتزام بالجانب البيئي، خاصة في المزيج التسويقي، يحسن السمعة ويكسب المؤسسة مزايا تنافسية ومصداقية ترفع من قيمتها السوقية.</w:t>
      </w:r>
    </w:p>
    <w:p w14:paraId="2EE7D2A5" w14:textId="77777777" w:rsidR="002239DE" w:rsidRPr="007D65EC" w:rsidRDefault="002239DE" w:rsidP="004A0E1F">
      <w:pPr>
        <w:pStyle w:val="3"/>
        <w:spacing w:before="0" w:after="120" w:line="360" w:lineRule="auto"/>
        <w:rPr>
          <w:rFonts w:ascii="Simplified Arabic" w:eastAsia="Times New Roman" w:hAnsi="Simplified Arabic" w:cs="Simplified Arabic"/>
          <w:color w:val="1F1F1F"/>
          <w:sz w:val="32"/>
          <w:szCs w:val="32"/>
          <w:rtl/>
        </w:rPr>
      </w:pPr>
      <w:r w:rsidRPr="007D65EC">
        <w:rPr>
          <w:rFonts w:ascii="Simplified Arabic" w:eastAsia="Times New Roman" w:hAnsi="Simplified Arabic" w:cs="Simplified Arabic" w:hint="cs"/>
          <w:color w:val="1F1F1F"/>
          <w:sz w:val="32"/>
          <w:szCs w:val="32"/>
          <w:rtl/>
        </w:rPr>
        <w:t>4. دراسة عمرو أبو اليمين عبد الغني (2008)</w:t>
      </w:r>
    </w:p>
    <w:p w14:paraId="0E88DA69" w14:textId="77777777" w:rsidR="002239DE" w:rsidRPr="007D65EC" w:rsidRDefault="002239DE" w:rsidP="004A0E1F">
      <w:pPr>
        <w:pStyle w:val="a5"/>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العنوان:</w:t>
      </w:r>
      <w:r w:rsidRPr="007D65EC">
        <w:rPr>
          <w:rFonts w:ascii="Simplified Arabic" w:hAnsi="Simplified Arabic" w:cs="Simplified Arabic" w:hint="cs"/>
          <w:color w:val="1F1F1F"/>
          <w:sz w:val="32"/>
          <w:szCs w:val="32"/>
          <w:rtl/>
        </w:rPr>
        <w:t xml:space="preserve"> تبني مفهوم التسويق الأخضر كمدخل لتطبيق نظم الجودة البيئية </w:t>
      </w:r>
      <w:r w:rsidRPr="007D65EC">
        <w:rPr>
          <w:rFonts w:ascii="Simplified Arabic" w:hAnsi="Simplified Arabic" w:cs="Simplified Arabic" w:hint="cs"/>
          <w:color w:val="1F1F1F"/>
          <w:sz w:val="32"/>
          <w:szCs w:val="32"/>
        </w:rPr>
        <w:t>ISO 14001</w:t>
      </w:r>
      <w:r w:rsidRPr="007D65EC">
        <w:rPr>
          <w:rFonts w:ascii="Simplified Arabic" w:hAnsi="Simplified Arabic" w:cs="Simplified Arabic" w:hint="cs"/>
          <w:color w:val="1F1F1F"/>
          <w:sz w:val="32"/>
          <w:szCs w:val="32"/>
          <w:rtl/>
        </w:rPr>
        <w:t xml:space="preserve"> في المنشآت الفندقية.</w:t>
      </w:r>
    </w:p>
    <w:p w14:paraId="332FB926" w14:textId="77777777" w:rsidR="002239DE" w:rsidRPr="007D65EC" w:rsidRDefault="002239DE" w:rsidP="004A0E1F">
      <w:pPr>
        <w:pStyle w:val="a5"/>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المصدر:</w:t>
      </w:r>
      <w:r w:rsidRPr="007D65EC">
        <w:rPr>
          <w:rFonts w:ascii="Simplified Arabic" w:hAnsi="Simplified Arabic" w:cs="Simplified Arabic" w:hint="cs"/>
          <w:color w:val="1F1F1F"/>
          <w:sz w:val="32"/>
          <w:szCs w:val="32"/>
          <w:rtl/>
        </w:rPr>
        <w:t xml:space="preserve"> المجلة العلمية للاقتصاد والتجارة، جامعة عين شمس، العدد 1.</w:t>
      </w:r>
    </w:p>
    <w:p w14:paraId="48DEB9D3" w14:textId="77777777" w:rsidR="002239DE" w:rsidRPr="007D65EC" w:rsidRDefault="002239DE" w:rsidP="004A0E1F">
      <w:pPr>
        <w:pStyle w:val="a5"/>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lastRenderedPageBreak/>
        <w:t>ملخص الدراسة:</w:t>
      </w:r>
      <w:r w:rsidRPr="007D65EC">
        <w:rPr>
          <w:rFonts w:ascii="Simplified Arabic" w:hAnsi="Simplified Arabic" w:cs="Simplified Arabic" w:hint="cs"/>
          <w:color w:val="1F1F1F"/>
          <w:sz w:val="32"/>
          <w:szCs w:val="32"/>
          <w:rtl/>
        </w:rPr>
        <w:t xml:space="preserve"> تناولت الدراسة شقين؛ نظرياً حول الوعي البيئي والتسويق الأخضر ومتطلبات الأيزو 14001، وتطبيقياً على عينة من الفنادق المصرية لاستنتاج العلاقة السببية بين التسويق الأخضر ونظم الجودة البيئية.</w:t>
      </w:r>
    </w:p>
    <w:p w14:paraId="238BB762" w14:textId="77777777" w:rsidR="002239DE" w:rsidRPr="007D65EC" w:rsidRDefault="002239DE" w:rsidP="004A0E1F">
      <w:pPr>
        <w:pStyle w:val="3"/>
        <w:spacing w:before="0" w:after="120" w:line="360" w:lineRule="auto"/>
        <w:rPr>
          <w:rFonts w:ascii="Simplified Arabic" w:eastAsia="Times New Roman" w:hAnsi="Simplified Arabic" w:cs="Simplified Arabic"/>
          <w:color w:val="1F1F1F"/>
          <w:sz w:val="32"/>
          <w:szCs w:val="32"/>
          <w:rtl/>
        </w:rPr>
      </w:pPr>
      <w:r w:rsidRPr="007D65EC">
        <w:rPr>
          <w:rFonts w:ascii="Simplified Arabic" w:eastAsia="Times New Roman" w:hAnsi="Simplified Arabic" w:cs="Simplified Arabic" w:hint="cs"/>
          <w:color w:val="1F1F1F"/>
          <w:sz w:val="32"/>
          <w:szCs w:val="32"/>
          <w:rtl/>
        </w:rPr>
        <w:t xml:space="preserve">5. دراسة محمد </w:t>
      </w:r>
      <w:proofErr w:type="spellStart"/>
      <w:r w:rsidRPr="007D65EC">
        <w:rPr>
          <w:rFonts w:ascii="Simplified Arabic" w:eastAsia="Times New Roman" w:hAnsi="Simplified Arabic" w:cs="Simplified Arabic" w:hint="cs"/>
          <w:color w:val="1F1F1F"/>
          <w:sz w:val="32"/>
          <w:szCs w:val="32"/>
          <w:rtl/>
        </w:rPr>
        <w:t>رزقون</w:t>
      </w:r>
      <w:proofErr w:type="spellEnd"/>
      <w:r w:rsidRPr="007D65EC">
        <w:rPr>
          <w:rFonts w:ascii="Simplified Arabic" w:eastAsia="Times New Roman" w:hAnsi="Simplified Arabic" w:cs="Simplified Arabic" w:hint="cs"/>
          <w:color w:val="1F1F1F"/>
          <w:sz w:val="32"/>
          <w:szCs w:val="32"/>
          <w:rtl/>
        </w:rPr>
        <w:t xml:space="preserve"> </w:t>
      </w:r>
      <w:proofErr w:type="spellStart"/>
      <w:r w:rsidRPr="007D65EC">
        <w:rPr>
          <w:rFonts w:ascii="Simplified Arabic" w:eastAsia="Times New Roman" w:hAnsi="Simplified Arabic" w:cs="Simplified Arabic" w:hint="cs"/>
          <w:color w:val="1F1F1F"/>
          <w:sz w:val="32"/>
          <w:szCs w:val="32"/>
          <w:rtl/>
        </w:rPr>
        <w:t>وبوحفص</w:t>
      </w:r>
      <w:proofErr w:type="spellEnd"/>
      <w:r w:rsidRPr="007D65EC">
        <w:rPr>
          <w:rFonts w:ascii="Simplified Arabic" w:eastAsia="Times New Roman" w:hAnsi="Simplified Arabic" w:cs="Simplified Arabic" w:hint="cs"/>
          <w:color w:val="1F1F1F"/>
          <w:sz w:val="32"/>
          <w:szCs w:val="32"/>
          <w:rtl/>
        </w:rPr>
        <w:t xml:space="preserve"> رواني (2007)</w:t>
      </w:r>
    </w:p>
    <w:p w14:paraId="4206FB60" w14:textId="77777777" w:rsidR="002239DE" w:rsidRPr="007D65EC" w:rsidRDefault="002239DE" w:rsidP="004A0E1F">
      <w:pPr>
        <w:pStyle w:val="a5"/>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العنوان:</w:t>
      </w:r>
      <w:r w:rsidRPr="007D65EC">
        <w:rPr>
          <w:rFonts w:ascii="Simplified Arabic" w:hAnsi="Simplified Arabic" w:cs="Simplified Arabic" w:hint="cs"/>
          <w:color w:val="1F1F1F"/>
          <w:sz w:val="32"/>
          <w:szCs w:val="32"/>
          <w:rtl/>
        </w:rPr>
        <w:t xml:space="preserve"> نظام الإدارة البيئية كمدخل لتحقيق التميز التنافسي في المؤسسة الاقتصادية.</w:t>
      </w:r>
    </w:p>
    <w:p w14:paraId="20E66460" w14:textId="77777777" w:rsidR="002239DE" w:rsidRPr="007D65EC" w:rsidRDefault="002239DE" w:rsidP="004A0E1F">
      <w:pPr>
        <w:pStyle w:val="a5"/>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المصدر:</w:t>
      </w:r>
      <w:r w:rsidRPr="007D65EC">
        <w:rPr>
          <w:rFonts w:ascii="Simplified Arabic" w:hAnsi="Simplified Arabic" w:cs="Simplified Arabic" w:hint="cs"/>
          <w:color w:val="1F1F1F"/>
          <w:sz w:val="32"/>
          <w:szCs w:val="32"/>
          <w:rtl/>
        </w:rPr>
        <w:t xml:space="preserve"> الملتقى الوطني الثاني حول تسيير المؤسسات، جامعة قالمة.</w:t>
      </w:r>
    </w:p>
    <w:p w14:paraId="41A569D4" w14:textId="77777777" w:rsidR="002239DE" w:rsidRPr="007D65EC" w:rsidRDefault="002239DE" w:rsidP="004A0E1F">
      <w:pPr>
        <w:pStyle w:val="a5"/>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ملخص الدراسة:</w:t>
      </w:r>
      <w:r w:rsidRPr="007D65EC">
        <w:rPr>
          <w:rFonts w:ascii="Simplified Arabic" w:hAnsi="Simplified Arabic" w:cs="Simplified Arabic" w:hint="cs"/>
          <w:color w:val="1F1F1F"/>
          <w:sz w:val="32"/>
          <w:szCs w:val="32"/>
          <w:rtl/>
        </w:rPr>
        <w:t xml:space="preserve"> تناولت دور الإدارة البيئية في تحقيق التميز التنافسي من زوايا متعددة (إنتاجية، تسويقية، مالية، إدارية، قانونية واجتماعية)، بالإضافة إلى علاقة النظام بالتنمية المستدامة.</w:t>
      </w:r>
    </w:p>
    <w:p w14:paraId="01D9B147" w14:textId="77777777" w:rsidR="002239DE" w:rsidRPr="007D65EC" w:rsidRDefault="002239DE" w:rsidP="004A0E1F">
      <w:pPr>
        <w:pStyle w:val="3"/>
        <w:spacing w:before="0" w:after="120" w:line="360" w:lineRule="auto"/>
        <w:rPr>
          <w:rFonts w:ascii="Simplified Arabic" w:eastAsia="Times New Roman" w:hAnsi="Simplified Arabic" w:cs="Simplified Arabic"/>
          <w:color w:val="1F1F1F"/>
          <w:sz w:val="32"/>
          <w:szCs w:val="32"/>
          <w:rtl/>
        </w:rPr>
      </w:pPr>
      <w:r w:rsidRPr="007D65EC">
        <w:rPr>
          <w:rFonts w:ascii="Simplified Arabic" w:eastAsia="Times New Roman" w:hAnsi="Simplified Arabic" w:cs="Simplified Arabic" w:hint="cs"/>
          <w:color w:val="1F1F1F"/>
          <w:sz w:val="32"/>
          <w:szCs w:val="32"/>
          <w:rtl/>
        </w:rPr>
        <w:t>6. دراسة نجوى عبد الصمد وإلهام يحياوي (2008)</w:t>
      </w:r>
    </w:p>
    <w:p w14:paraId="17729A4E" w14:textId="77777777" w:rsidR="002239DE" w:rsidRPr="007D65EC" w:rsidRDefault="002239DE" w:rsidP="004A0E1F">
      <w:pPr>
        <w:pStyle w:val="a5"/>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العنوان:</w:t>
      </w:r>
      <w:r w:rsidRPr="007D65EC">
        <w:rPr>
          <w:rFonts w:ascii="Simplified Arabic" w:hAnsi="Simplified Arabic" w:cs="Simplified Arabic" w:hint="cs"/>
          <w:color w:val="1F1F1F"/>
          <w:sz w:val="32"/>
          <w:szCs w:val="32"/>
          <w:rtl/>
        </w:rPr>
        <w:t xml:space="preserve"> دور الإدارة البيئية في تحقيق التنمية المستدامة.</w:t>
      </w:r>
    </w:p>
    <w:p w14:paraId="22966DF1" w14:textId="77777777" w:rsidR="002239DE" w:rsidRPr="007D65EC" w:rsidRDefault="002239DE" w:rsidP="004A0E1F">
      <w:pPr>
        <w:pStyle w:val="a5"/>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المصدر:</w:t>
      </w:r>
      <w:r w:rsidRPr="007D65EC">
        <w:rPr>
          <w:rFonts w:ascii="Simplified Arabic" w:hAnsi="Simplified Arabic" w:cs="Simplified Arabic" w:hint="cs"/>
          <w:color w:val="1F1F1F"/>
          <w:sz w:val="32"/>
          <w:szCs w:val="32"/>
          <w:rtl/>
        </w:rPr>
        <w:t xml:space="preserve"> الملتقى الوطني الخامس حول اقتصاد البيئة، جامعة سكيكدة.</w:t>
      </w:r>
    </w:p>
    <w:p w14:paraId="00048B99" w14:textId="77777777" w:rsidR="002239DE" w:rsidRPr="007D65EC" w:rsidRDefault="002239DE" w:rsidP="004A0E1F">
      <w:pPr>
        <w:pStyle w:val="a5"/>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ملخص الدراسة:</w:t>
      </w:r>
      <w:r w:rsidRPr="007D65EC">
        <w:rPr>
          <w:rFonts w:ascii="Simplified Arabic" w:hAnsi="Simplified Arabic" w:cs="Simplified Arabic" w:hint="cs"/>
          <w:color w:val="1F1F1F"/>
          <w:sz w:val="32"/>
          <w:szCs w:val="32"/>
          <w:rtl/>
        </w:rPr>
        <w:t xml:space="preserve"> استعرضت متطلبات الإدارة البيئية وفق المواصفة </w:t>
      </w:r>
      <w:r w:rsidRPr="007D65EC">
        <w:rPr>
          <w:rFonts w:ascii="Simplified Arabic" w:hAnsi="Simplified Arabic" w:cs="Simplified Arabic" w:hint="cs"/>
          <w:color w:val="1F1F1F"/>
          <w:sz w:val="32"/>
          <w:szCs w:val="32"/>
        </w:rPr>
        <w:t>ISO 14000</w:t>
      </w:r>
      <w:r w:rsidRPr="007D65EC">
        <w:rPr>
          <w:rFonts w:ascii="Simplified Arabic" w:hAnsi="Simplified Arabic" w:cs="Simplified Arabic" w:hint="cs"/>
          <w:color w:val="1F1F1F"/>
          <w:sz w:val="32"/>
          <w:szCs w:val="32"/>
          <w:rtl/>
        </w:rPr>
        <w:t xml:space="preserve"> وأثرها على التنمية المستدامة من خلال تحقيق وفورات في التكاليف وزيادة الإيرادات والمنافع الاجتماعية.</w:t>
      </w:r>
    </w:p>
    <w:p w14:paraId="496C2647" w14:textId="77777777" w:rsidR="002239DE" w:rsidRPr="007D65EC" w:rsidRDefault="002239DE" w:rsidP="004A0E1F">
      <w:pPr>
        <w:pStyle w:val="2"/>
        <w:spacing w:before="0" w:after="120" w:line="360" w:lineRule="auto"/>
        <w:rPr>
          <w:rFonts w:ascii="Simplified Arabic" w:eastAsia="Times New Roman" w:hAnsi="Simplified Arabic" w:cs="Simplified Arabic"/>
          <w:color w:val="1F1F1F"/>
          <w:rtl/>
        </w:rPr>
      </w:pPr>
      <w:r w:rsidRPr="007D65EC">
        <w:rPr>
          <w:rFonts w:ascii="Simplified Arabic" w:eastAsia="Times New Roman" w:hAnsi="Simplified Arabic" w:cs="Simplified Arabic" w:hint="cs"/>
          <w:color w:val="1F1F1F"/>
          <w:rtl/>
        </w:rPr>
        <w:lastRenderedPageBreak/>
        <w:t>ثانياً: دراسات حول الإدارة المدرسية والبيئة الآمنة وإدارة الأزمات</w:t>
      </w:r>
    </w:p>
    <w:p w14:paraId="55054663" w14:textId="77777777" w:rsidR="002239DE" w:rsidRPr="007D65EC" w:rsidRDefault="002239DE" w:rsidP="004A0E1F">
      <w:pPr>
        <w:pStyle w:val="3"/>
        <w:spacing w:before="0" w:after="120" w:line="360" w:lineRule="auto"/>
        <w:rPr>
          <w:rFonts w:ascii="Simplified Arabic" w:eastAsia="Times New Roman" w:hAnsi="Simplified Arabic" w:cs="Simplified Arabic"/>
          <w:color w:val="1F1F1F"/>
          <w:sz w:val="32"/>
          <w:szCs w:val="32"/>
          <w:rtl/>
        </w:rPr>
      </w:pPr>
      <w:r w:rsidRPr="007D65EC">
        <w:rPr>
          <w:rFonts w:ascii="Simplified Arabic" w:eastAsia="Times New Roman" w:hAnsi="Simplified Arabic" w:cs="Simplified Arabic" w:hint="cs"/>
          <w:color w:val="1F1F1F"/>
          <w:sz w:val="32"/>
          <w:szCs w:val="32"/>
          <w:rtl/>
        </w:rPr>
        <w:t xml:space="preserve">1. دراسة </w:t>
      </w:r>
      <w:proofErr w:type="spellStart"/>
      <w:r w:rsidRPr="007D65EC">
        <w:rPr>
          <w:rFonts w:ascii="Simplified Arabic" w:eastAsia="Times New Roman" w:hAnsi="Simplified Arabic" w:cs="Simplified Arabic" w:hint="cs"/>
          <w:color w:val="1F1F1F"/>
          <w:sz w:val="32"/>
          <w:szCs w:val="32"/>
          <w:rtl/>
        </w:rPr>
        <w:t>حشايكة</w:t>
      </w:r>
      <w:proofErr w:type="spellEnd"/>
      <w:r w:rsidRPr="007D65EC">
        <w:rPr>
          <w:rFonts w:ascii="Simplified Arabic" w:eastAsia="Times New Roman" w:hAnsi="Simplified Arabic" w:cs="Simplified Arabic" w:hint="cs"/>
          <w:color w:val="1F1F1F"/>
          <w:sz w:val="32"/>
          <w:szCs w:val="32"/>
          <w:rtl/>
        </w:rPr>
        <w:t xml:space="preserve"> (2016)</w:t>
      </w:r>
    </w:p>
    <w:p w14:paraId="466A2E70" w14:textId="77777777" w:rsidR="002239DE" w:rsidRPr="007D65EC" w:rsidRDefault="002239DE" w:rsidP="004A0E1F">
      <w:pPr>
        <w:pStyle w:val="a5"/>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المكان:</w:t>
      </w:r>
      <w:r w:rsidRPr="007D65EC">
        <w:rPr>
          <w:rFonts w:ascii="Simplified Arabic" w:hAnsi="Simplified Arabic" w:cs="Simplified Arabic" w:hint="cs"/>
          <w:color w:val="1F1F1F"/>
          <w:sz w:val="32"/>
          <w:szCs w:val="32"/>
          <w:rtl/>
        </w:rPr>
        <w:t xml:space="preserve"> فلسطين (محافظات شمال الضفة الغربية).</w:t>
      </w:r>
    </w:p>
    <w:p w14:paraId="72845CCB" w14:textId="77777777" w:rsidR="002239DE" w:rsidRPr="007D65EC" w:rsidRDefault="002239DE" w:rsidP="004A0E1F">
      <w:pPr>
        <w:pStyle w:val="a5"/>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ملخص الدراسة:</w:t>
      </w:r>
      <w:r w:rsidRPr="007D65EC">
        <w:rPr>
          <w:rFonts w:ascii="Simplified Arabic" w:hAnsi="Simplified Arabic" w:cs="Simplified Arabic" w:hint="cs"/>
          <w:color w:val="1F1F1F"/>
          <w:sz w:val="32"/>
          <w:szCs w:val="32"/>
          <w:rtl/>
        </w:rPr>
        <w:t xml:space="preserve"> هدفت للكشف عن دور الإدارة المدرسية في توفير بيئة مدرسية آمنة من وجهة نظر المعلمين (عينة من 375 معلماً). توصلت النتائج إلى أن دور الإدارة المدرسية جاء بدرجة كبيرة، ولم توجد فروق ذات دلالة إحصائية تعزى لمتغيرات الجنس أو المؤهل العلمي أو موقع المدرسة.</w:t>
      </w:r>
    </w:p>
    <w:p w14:paraId="5AE8DD58" w14:textId="77777777" w:rsidR="002239DE" w:rsidRPr="007D65EC" w:rsidRDefault="002239DE" w:rsidP="004A0E1F">
      <w:pPr>
        <w:pStyle w:val="3"/>
        <w:spacing w:before="0" w:after="120" w:line="360" w:lineRule="auto"/>
        <w:rPr>
          <w:rFonts w:ascii="Simplified Arabic" w:eastAsia="Times New Roman" w:hAnsi="Simplified Arabic" w:cs="Simplified Arabic"/>
          <w:color w:val="1F1F1F"/>
          <w:sz w:val="32"/>
          <w:szCs w:val="32"/>
          <w:rtl/>
        </w:rPr>
      </w:pPr>
      <w:r w:rsidRPr="007D65EC">
        <w:rPr>
          <w:rFonts w:ascii="Simplified Arabic" w:eastAsia="Times New Roman" w:hAnsi="Simplified Arabic" w:cs="Simplified Arabic" w:hint="cs"/>
          <w:color w:val="1F1F1F"/>
          <w:sz w:val="32"/>
          <w:szCs w:val="32"/>
          <w:rtl/>
        </w:rPr>
        <w:t>2. دراسة البطاينة (2016)</w:t>
      </w:r>
    </w:p>
    <w:p w14:paraId="32804DB7" w14:textId="77777777" w:rsidR="002239DE" w:rsidRPr="007D65EC" w:rsidRDefault="002239DE" w:rsidP="004A0E1F">
      <w:pPr>
        <w:pStyle w:val="a5"/>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المكان:</w:t>
      </w:r>
      <w:r w:rsidRPr="007D65EC">
        <w:rPr>
          <w:rFonts w:ascii="Simplified Arabic" w:hAnsi="Simplified Arabic" w:cs="Simplified Arabic" w:hint="cs"/>
          <w:color w:val="1F1F1F"/>
          <w:sz w:val="32"/>
          <w:szCs w:val="32"/>
          <w:rtl/>
        </w:rPr>
        <w:t xml:space="preserve"> المملكة العربية السعودية (منطقة الباحة).</w:t>
      </w:r>
    </w:p>
    <w:p w14:paraId="7F3229A9" w14:textId="77777777" w:rsidR="002239DE" w:rsidRPr="007D65EC" w:rsidRDefault="002239DE" w:rsidP="004A0E1F">
      <w:pPr>
        <w:pStyle w:val="a5"/>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ملخص الدراسة:</w:t>
      </w:r>
      <w:r w:rsidRPr="007D65EC">
        <w:rPr>
          <w:rFonts w:ascii="Simplified Arabic" w:hAnsi="Simplified Arabic" w:cs="Simplified Arabic" w:hint="cs"/>
          <w:color w:val="1F1F1F"/>
          <w:sz w:val="32"/>
          <w:szCs w:val="32"/>
          <w:rtl/>
        </w:rPr>
        <w:t xml:space="preserve"> حللت دور مديرات المدارس في تحقيق بيئة مدرسية آمنة (عينة من 300 معلمة). أظهرت النتائج أن قيام المديرات بدورهن جاء بدرجة عالية، مع وجود فروق تعزى لمتغير المرحلة التعليمية، وعدم وجود فروق تعزى لسنوات الخبرة.</w:t>
      </w:r>
    </w:p>
    <w:p w14:paraId="427543D6" w14:textId="77777777" w:rsidR="002239DE" w:rsidRPr="007D65EC" w:rsidRDefault="002239DE" w:rsidP="004A0E1F">
      <w:pPr>
        <w:pStyle w:val="3"/>
        <w:spacing w:before="0" w:after="120" w:line="360" w:lineRule="auto"/>
        <w:rPr>
          <w:rFonts w:ascii="Simplified Arabic" w:eastAsia="Times New Roman" w:hAnsi="Simplified Arabic" w:cs="Simplified Arabic"/>
          <w:color w:val="1F1F1F"/>
          <w:sz w:val="32"/>
          <w:szCs w:val="32"/>
          <w:rtl/>
        </w:rPr>
      </w:pPr>
      <w:r w:rsidRPr="007D65EC">
        <w:rPr>
          <w:rFonts w:ascii="Simplified Arabic" w:eastAsia="Times New Roman" w:hAnsi="Simplified Arabic" w:cs="Simplified Arabic" w:hint="cs"/>
          <w:color w:val="1F1F1F"/>
          <w:sz w:val="32"/>
          <w:szCs w:val="32"/>
          <w:rtl/>
        </w:rPr>
        <w:t xml:space="preserve">3. دراسة </w:t>
      </w:r>
      <w:proofErr w:type="spellStart"/>
      <w:r w:rsidRPr="007D65EC">
        <w:rPr>
          <w:rFonts w:ascii="Simplified Arabic" w:eastAsia="Times New Roman" w:hAnsi="Simplified Arabic" w:cs="Simplified Arabic" w:hint="cs"/>
          <w:color w:val="1F1F1F"/>
          <w:sz w:val="32"/>
          <w:szCs w:val="32"/>
          <w:rtl/>
        </w:rPr>
        <w:t>الشنيفي</w:t>
      </w:r>
      <w:proofErr w:type="spellEnd"/>
      <w:r w:rsidRPr="007D65EC">
        <w:rPr>
          <w:rFonts w:ascii="Simplified Arabic" w:eastAsia="Times New Roman" w:hAnsi="Simplified Arabic" w:cs="Simplified Arabic" w:hint="cs"/>
          <w:color w:val="1F1F1F"/>
          <w:sz w:val="32"/>
          <w:szCs w:val="32"/>
          <w:rtl/>
        </w:rPr>
        <w:t xml:space="preserve"> (2018)</w:t>
      </w:r>
    </w:p>
    <w:p w14:paraId="27B843EF" w14:textId="77777777" w:rsidR="002239DE" w:rsidRPr="007D65EC" w:rsidRDefault="002239DE" w:rsidP="004A0E1F">
      <w:pPr>
        <w:pStyle w:val="a5"/>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المكان:</w:t>
      </w:r>
      <w:r w:rsidRPr="007D65EC">
        <w:rPr>
          <w:rFonts w:ascii="Simplified Arabic" w:hAnsi="Simplified Arabic" w:cs="Simplified Arabic" w:hint="cs"/>
          <w:color w:val="1F1F1F"/>
          <w:sz w:val="32"/>
          <w:szCs w:val="32"/>
          <w:rtl/>
        </w:rPr>
        <w:t xml:space="preserve"> المملكة العربية السعودية (الرياض).</w:t>
      </w:r>
    </w:p>
    <w:p w14:paraId="6312DD79" w14:textId="77777777" w:rsidR="002239DE" w:rsidRPr="007D65EC" w:rsidRDefault="002239DE" w:rsidP="004A0E1F">
      <w:pPr>
        <w:pStyle w:val="a5"/>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ملخص الدراسة:</w:t>
      </w:r>
      <w:r w:rsidRPr="007D65EC">
        <w:rPr>
          <w:rFonts w:ascii="Simplified Arabic" w:hAnsi="Simplified Arabic" w:cs="Simplified Arabic" w:hint="cs"/>
          <w:color w:val="1F1F1F"/>
          <w:sz w:val="32"/>
          <w:szCs w:val="32"/>
          <w:rtl/>
        </w:rPr>
        <w:t xml:space="preserve"> هدفت للتعرف على دور قادة المدارس الثانوية في توفير بيئة تعليمية آمنة. أظهرت النتائج أن القادة يقومون بأدوارهم بنسبة (90.77%)، وجاء محور "المرافق والتجهيزات" في المرتبة الأولى، يليه محور "الصحة والتغذية"، ثم "الإرشاد الطلابي".</w:t>
      </w:r>
    </w:p>
    <w:p w14:paraId="31E0317C" w14:textId="77777777" w:rsidR="002239DE" w:rsidRPr="007D65EC" w:rsidRDefault="002239DE"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7459032F" w14:textId="77777777" w:rsidR="004738E2" w:rsidRPr="007D65EC" w:rsidRDefault="004738E2" w:rsidP="004A0E1F">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7D65EC">
        <w:rPr>
          <w:rFonts w:ascii="Simplified Arabic" w:eastAsia="Times New Roman" w:hAnsi="Simplified Arabic" w:cs="Simplified Arabic" w:hint="cs"/>
          <w:color w:val="1F1F1F"/>
          <w:sz w:val="32"/>
          <w:szCs w:val="32"/>
          <w:rtl/>
        </w:rPr>
        <w:t>التعقيب على الدراسات السابقة والمقارنة مع الدراسة الحالية</w:t>
      </w:r>
    </w:p>
    <w:p w14:paraId="15DC1A1D" w14:textId="77777777" w:rsidR="004738E2" w:rsidRPr="007D65EC" w:rsidRDefault="004738E2" w:rsidP="004A0E1F">
      <w:pPr>
        <w:pStyle w:val="a5"/>
        <w:bidi/>
        <w:spacing w:before="0" w:beforeAutospacing="0" w:after="24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بعد استعراض الدراسات السابقة التي تناولت الإدارة البيئية، التسويق الأخضر، والبيئة الآمنة، يمكن تحديد موقع الدراسة الحالية (دراسة شركة سابك) من خلال المقارنة التالية:</w:t>
      </w:r>
    </w:p>
    <w:p w14:paraId="37E27D90" w14:textId="77777777" w:rsidR="004738E2" w:rsidRPr="007D65EC" w:rsidRDefault="004738E2" w:rsidP="004A0E1F">
      <w:pPr>
        <w:pStyle w:val="2"/>
        <w:spacing w:before="0" w:after="120" w:line="360" w:lineRule="auto"/>
        <w:rPr>
          <w:rFonts w:ascii="Simplified Arabic" w:eastAsia="Times New Roman" w:hAnsi="Simplified Arabic" w:cs="Simplified Arabic"/>
          <w:color w:val="1F1F1F"/>
          <w:rtl/>
        </w:rPr>
      </w:pPr>
      <w:r w:rsidRPr="007D65EC">
        <w:rPr>
          <w:rFonts w:ascii="Simplified Arabic" w:eastAsia="Times New Roman" w:hAnsi="Simplified Arabic" w:cs="Simplified Arabic" w:hint="cs"/>
          <w:color w:val="1F1F1F"/>
          <w:rtl/>
        </w:rPr>
        <w:t>أولاً: ما يميز الدراسة الحالية (الفجوة البحثية والقيمة المضافة)</w:t>
      </w:r>
    </w:p>
    <w:p w14:paraId="06F7CB8B" w14:textId="77777777" w:rsidR="004738E2" w:rsidRPr="007D65EC" w:rsidRDefault="004738E2" w:rsidP="004A0E1F">
      <w:pPr>
        <w:pStyle w:val="a5"/>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تنفرد هذه الدراسة عن الدراسات السابقة بعدة نقاط جوهرية تجعل منها إضافة علمية نوعية:</w:t>
      </w:r>
    </w:p>
    <w:p w14:paraId="6B4838E2" w14:textId="77777777" w:rsidR="004738E2" w:rsidRPr="007D65EC" w:rsidRDefault="004738E2" w:rsidP="004A0E1F">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الربط المتخصص بين "إدارة المخاطر" و"المسؤولية الاجتماعية":</w:t>
      </w:r>
      <w:r w:rsidRPr="007D65EC">
        <w:rPr>
          <w:rFonts w:ascii="Simplified Arabic" w:hAnsi="Simplified Arabic" w:cs="Simplified Arabic" w:hint="cs"/>
          <w:color w:val="1F1F1F"/>
          <w:sz w:val="32"/>
          <w:szCs w:val="32"/>
          <w:rtl/>
        </w:rPr>
        <w:t xml:space="preserve"> بينما ركزت دراسة (</w:t>
      </w:r>
      <w:proofErr w:type="spellStart"/>
      <w:r w:rsidRPr="007D65EC">
        <w:rPr>
          <w:rFonts w:ascii="Simplified Arabic" w:hAnsi="Simplified Arabic" w:cs="Simplified Arabic" w:hint="cs"/>
          <w:color w:val="1F1F1F"/>
          <w:sz w:val="32"/>
          <w:szCs w:val="32"/>
          <w:rtl/>
        </w:rPr>
        <w:t>شتوح</w:t>
      </w:r>
      <w:proofErr w:type="spellEnd"/>
      <w:r w:rsidRPr="007D65EC">
        <w:rPr>
          <w:rFonts w:ascii="Simplified Arabic" w:hAnsi="Simplified Arabic" w:cs="Simplified Arabic" w:hint="cs"/>
          <w:color w:val="1F1F1F"/>
          <w:sz w:val="32"/>
          <w:szCs w:val="32"/>
          <w:rtl/>
        </w:rPr>
        <w:t>، 2014) و(إيناس نبوي، 2005) على الجوانب التشغيلية مثل الأيزو والإنتاج الأنظف، تذهب هذه الدراسة أبعد من ذلك لربط "إدارة المخاطر البيئية" بـ "المسؤولية الاجتماعية" كواجب أخلاقي ووطني، وهو ربط لم يتطرق إليه الباحثون في الدراسات المستعرضة بشكل مباشر ومستفيض.</w:t>
      </w:r>
    </w:p>
    <w:p w14:paraId="4CBB2871" w14:textId="77777777" w:rsidR="004738E2" w:rsidRPr="007D65EC" w:rsidRDefault="004738E2" w:rsidP="004A0E1F">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خصوصية القطاع (البتروكيماويات):</w:t>
      </w:r>
      <w:r w:rsidRPr="007D65EC">
        <w:rPr>
          <w:rFonts w:ascii="Simplified Arabic" w:hAnsi="Simplified Arabic" w:cs="Simplified Arabic" w:hint="cs"/>
          <w:color w:val="1F1F1F"/>
          <w:sz w:val="32"/>
          <w:szCs w:val="32"/>
          <w:rtl/>
        </w:rPr>
        <w:t xml:space="preserve"> معظم الدراسات السابقة تناولت قطاع النسيج (إيناس، 2005)، أو الفنادق (أبو اليمين، 2008)، أو الإدارة المدرسية (</w:t>
      </w:r>
      <w:proofErr w:type="spellStart"/>
      <w:r w:rsidRPr="007D65EC">
        <w:rPr>
          <w:rFonts w:ascii="Simplified Arabic" w:hAnsi="Simplified Arabic" w:cs="Simplified Arabic" w:hint="cs"/>
          <w:color w:val="1F1F1F"/>
          <w:sz w:val="32"/>
          <w:szCs w:val="32"/>
          <w:rtl/>
        </w:rPr>
        <w:t>حشايكة</w:t>
      </w:r>
      <w:proofErr w:type="spellEnd"/>
      <w:r w:rsidRPr="007D65EC">
        <w:rPr>
          <w:rFonts w:ascii="Simplified Arabic" w:hAnsi="Simplified Arabic" w:cs="Simplified Arabic" w:hint="cs"/>
          <w:color w:val="1F1F1F"/>
          <w:sz w:val="32"/>
          <w:szCs w:val="32"/>
          <w:rtl/>
        </w:rPr>
        <w:t>، 2016). أما هذه الدراسة فتستهدف قطاع البتروكيماويات الذي يعد العمود الفقري للاقتصاد السعودي والأكثر تأثيراً وتأثراً بالبيئة.</w:t>
      </w:r>
    </w:p>
    <w:p w14:paraId="430B57EF" w14:textId="77777777" w:rsidR="004738E2" w:rsidRPr="007D65EC" w:rsidRDefault="004738E2" w:rsidP="004A0E1F">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lastRenderedPageBreak/>
        <w:t>البيئة الجغرافية والزمنية:</w:t>
      </w:r>
      <w:r w:rsidRPr="007D65EC">
        <w:rPr>
          <w:rFonts w:ascii="Simplified Arabic" w:hAnsi="Simplified Arabic" w:cs="Simplified Arabic" w:hint="cs"/>
          <w:color w:val="1F1F1F"/>
          <w:sz w:val="32"/>
          <w:szCs w:val="32"/>
          <w:rtl/>
        </w:rPr>
        <w:t xml:space="preserve"> تركز الدراسة على المملكة العربية السعودية في ظل "رؤية 2030"، حيث أصبحت المسؤولية الاجتماعية والالتزام البيئي معياراً عالمياً للشركات الكبرى مثل "سابك"، مما يجعلها أكثر حداثة وارتباطاً بالواقع الاقتصادي السعودي الراهن مقارنة بدراسات قديمة نسبياً (مثل دراسة ميلز 2000 أو دراسة </w:t>
      </w:r>
      <w:proofErr w:type="spellStart"/>
      <w:r w:rsidRPr="007D65EC">
        <w:rPr>
          <w:rFonts w:ascii="Simplified Arabic" w:hAnsi="Simplified Arabic" w:cs="Simplified Arabic" w:hint="cs"/>
          <w:color w:val="1F1F1F"/>
          <w:sz w:val="32"/>
          <w:szCs w:val="32"/>
          <w:rtl/>
        </w:rPr>
        <w:t>رزقون</w:t>
      </w:r>
      <w:proofErr w:type="spellEnd"/>
      <w:r w:rsidRPr="007D65EC">
        <w:rPr>
          <w:rFonts w:ascii="Simplified Arabic" w:hAnsi="Simplified Arabic" w:cs="Simplified Arabic" w:hint="cs"/>
          <w:color w:val="1F1F1F"/>
          <w:sz w:val="32"/>
          <w:szCs w:val="32"/>
          <w:rtl/>
        </w:rPr>
        <w:t xml:space="preserve"> 2007).</w:t>
      </w:r>
    </w:p>
    <w:p w14:paraId="25394058" w14:textId="77777777" w:rsidR="004738E2" w:rsidRPr="007D65EC" w:rsidRDefault="004738E2" w:rsidP="004A0E1F">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التركيز على شركة رائدة عالمياً:</w:t>
      </w:r>
      <w:r w:rsidRPr="007D65EC">
        <w:rPr>
          <w:rFonts w:ascii="Simplified Arabic" w:hAnsi="Simplified Arabic" w:cs="Simplified Arabic" w:hint="cs"/>
          <w:color w:val="1F1F1F"/>
          <w:sz w:val="32"/>
          <w:szCs w:val="32"/>
          <w:rtl/>
        </w:rPr>
        <w:t xml:space="preserve"> اختيار "سابك" كنموذج تطبيقي يعطي للدراسة ثقلاً دولياً، كونها شركة عابرة للقارات تلتزم بمعايير صارمة، مما يسمح باستخراج نتائج يمكن تعميمها على الشركات الكبرى.</w:t>
      </w:r>
    </w:p>
    <w:p w14:paraId="2066459D" w14:textId="77777777" w:rsidR="004738E2" w:rsidRPr="007D65EC" w:rsidRDefault="004738E2" w:rsidP="004A0E1F">
      <w:pPr>
        <w:pStyle w:val="2"/>
        <w:spacing w:before="0" w:after="120" w:line="360" w:lineRule="auto"/>
        <w:rPr>
          <w:rFonts w:ascii="Simplified Arabic" w:eastAsia="Times New Roman" w:hAnsi="Simplified Arabic" w:cs="Simplified Arabic"/>
          <w:color w:val="1F1F1F"/>
          <w:rtl/>
        </w:rPr>
      </w:pPr>
      <w:r w:rsidRPr="007D65EC">
        <w:rPr>
          <w:rFonts w:ascii="Simplified Arabic" w:eastAsia="Times New Roman" w:hAnsi="Simplified Arabic" w:cs="Simplified Arabic" w:hint="cs"/>
          <w:color w:val="1F1F1F"/>
          <w:rtl/>
        </w:rPr>
        <w:t>ثانياً: أوجه الشبه والاختلاف</w:t>
      </w:r>
    </w:p>
    <w:p w14:paraId="0E89631E" w14:textId="77777777" w:rsidR="004738E2" w:rsidRPr="007D65EC" w:rsidRDefault="004738E2" w:rsidP="004A0E1F">
      <w:pPr>
        <w:pStyle w:val="3"/>
        <w:spacing w:before="0" w:after="120" w:line="360" w:lineRule="auto"/>
        <w:rPr>
          <w:rFonts w:ascii="Simplified Arabic" w:eastAsia="Times New Roman" w:hAnsi="Simplified Arabic" w:cs="Simplified Arabic"/>
          <w:color w:val="1F1F1F"/>
          <w:sz w:val="32"/>
          <w:szCs w:val="32"/>
          <w:rtl/>
        </w:rPr>
      </w:pPr>
      <w:r w:rsidRPr="007D65EC">
        <w:rPr>
          <w:rFonts w:ascii="Simplified Arabic" w:eastAsia="Times New Roman" w:hAnsi="Simplified Arabic" w:cs="Simplified Arabic" w:hint="cs"/>
          <w:color w:val="1F1F1F"/>
          <w:sz w:val="32"/>
          <w:szCs w:val="32"/>
          <w:rtl/>
        </w:rPr>
        <w:t>1. أوجه الشبه:</w:t>
      </w:r>
    </w:p>
    <w:p w14:paraId="47AC2986" w14:textId="77777777" w:rsidR="004738E2" w:rsidRPr="007D65EC" w:rsidRDefault="004738E2" w:rsidP="004A0E1F">
      <w:pPr>
        <w:pStyle w:val="a5"/>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الهدف البيئي العام:</w:t>
      </w:r>
      <w:r w:rsidRPr="007D65EC">
        <w:rPr>
          <w:rFonts w:ascii="Simplified Arabic" w:hAnsi="Simplified Arabic" w:cs="Simplified Arabic" w:hint="cs"/>
          <w:color w:val="1F1F1F"/>
          <w:sz w:val="32"/>
          <w:szCs w:val="32"/>
          <w:rtl/>
        </w:rPr>
        <w:t xml:space="preserve"> تتفق دراستك مع دراسات (نجوى عبد الصمد، 2008) و(نهال درغام) في السعي لتحقيق التنمية المستدامة من خلال مداخل إدارية بيئية.</w:t>
      </w:r>
    </w:p>
    <w:p w14:paraId="32C1D94A" w14:textId="77777777" w:rsidR="004738E2" w:rsidRPr="007D65EC" w:rsidRDefault="004738E2" w:rsidP="004A0E1F">
      <w:pPr>
        <w:pStyle w:val="a5"/>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استخدام الأيزو 14001:</w:t>
      </w:r>
      <w:r w:rsidRPr="007D65EC">
        <w:rPr>
          <w:rFonts w:ascii="Simplified Arabic" w:hAnsi="Simplified Arabic" w:cs="Simplified Arabic" w:hint="cs"/>
          <w:color w:val="1F1F1F"/>
          <w:sz w:val="32"/>
          <w:szCs w:val="32"/>
          <w:rtl/>
        </w:rPr>
        <w:t xml:space="preserve"> تشترك دراستك مع دراسة (</w:t>
      </w:r>
      <w:proofErr w:type="spellStart"/>
      <w:r w:rsidRPr="007D65EC">
        <w:rPr>
          <w:rFonts w:ascii="Simplified Arabic" w:hAnsi="Simplified Arabic" w:cs="Simplified Arabic" w:hint="cs"/>
          <w:color w:val="1F1F1F"/>
          <w:sz w:val="32"/>
          <w:szCs w:val="32"/>
          <w:rtl/>
        </w:rPr>
        <w:t>شتوح</w:t>
      </w:r>
      <w:proofErr w:type="spellEnd"/>
      <w:r w:rsidRPr="007D65EC">
        <w:rPr>
          <w:rFonts w:ascii="Simplified Arabic" w:hAnsi="Simplified Arabic" w:cs="Simplified Arabic" w:hint="cs"/>
          <w:color w:val="1F1F1F"/>
          <w:sz w:val="32"/>
          <w:szCs w:val="32"/>
          <w:rtl/>
        </w:rPr>
        <w:t>، 2014) و(أبو اليمين، 2008) في اعتبار معايير الأيزو مرجعية أساسية لنظم الإدارة البيئية.</w:t>
      </w:r>
    </w:p>
    <w:p w14:paraId="51B9BD08" w14:textId="77777777" w:rsidR="004738E2" w:rsidRPr="007D65EC" w:rsidRDefault="004738E2" w:rsidP="004A0E1F">
      <w:pPr>
        <w:pStyle w:val="a5"/>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المنهجية:</w:t>
      </w:r>
      <w:r w:rsidRPr="007D65EC">
        <w:rPr>
          <w:rFonts w:ascii="Simplified Arabic" w:hAnsi="Simplified Arabic" w:cs="Simplified Arabic" w:hint="cs"/>
          <w:color w:val="1F1F1F"/>
          <w:sz w:val="32"/>
          <w:szCs w:val="32"/>
          <w:rtl/>
        </w:rPr>
        <w:t xml:space="preserve"> تلتقي دراستك مع معظم الدراسات السابقة (مثل دراسة </w:t>
      </w:r>
      <w:proofErr w:type="spellStart"/>
      <w:r w:rsidRPr="007D65EC">
        <w:rPr>
          <w:rFonts w:ascii="Simplified Arabic" w:hAnsi="Simplified Arabic" w:cs="Simplified Arabic" w:hint="cs"/>
          <w:color w:val="1F1F1F"/>
          <w:sz w:val="32"/>
          <w:szCs w:val="32"/>
          <w:rtl/>
        </w:rPr>
        <w:t>الشنيفي</w:t>
      </w:r>
      <w:proofErr w:type="spellEnd"/>
      <w:r w:rsidRPr="007D65EC">
        <w:rPr>
          <w:rFonts w:ascii="Simplified Arabic" w:hAnsi="Simplified Arabic" w:cs="Simplified Arabic" w:hint="cs"/>
          <w:color w:val="1F1F1F"/>
          <w:sz w:val="32"/>
          <w:szCs w:val="32"/>
          <w:rtl/>
        </w:rPr>
        <w:t xml:space="preserve"> </w:t>
      </w:r>
      <w:proofErr w:type="spellStart"/>
      <w:r w:rsidRPr="007D65EC">
        <w:rPr>
          <w:rFonts w:ascii="Simplified Arabic" w:hAnsi="Simplified Arabic" w:cs="Simplified Arabic" w:hint="cs"/>
          <w:color w:val="1F1F1F"/>
          <w:sz w:val="32"/>
          <w:szCs w:val="32"/>
          <w:rtl/>
        </w:rPr>
        <w:t>وحشايكة</w:t>
      </w:r>
      <w:proofErr w:type="spellEnd"/>
      <w:r w:rsidRPr="007D65EC">
        <w:rPr>
          <w:rFonts w:ascii="Simplified Arabic" w:hAnsi="Simplified Arabic" w:cs="Simplified Arabic" w:hint="cs"/>
          <w:color w:val="1F1F1F"/>
          <w:sz w:val="32"/>
          <w:szCs w:val="32"/>
          <w:rtl/>
        </w:rPr>
        <w:t>) في استخدام المنهج الوصفي التحليلي لربط المتغيرات واستنتاج النتائج.</w:t>
      </w:r>
    </w:p>
    <w:p w14:paraId="5D95AAE1" w14:textId="77777777" w:rsidR="004738E2" w:rsidRPr="007D65EC" w:rsidRDefault="004738E2" w:rsidP="004A0E1F">
      <w:pPr>
        <w:pStyle w:val="3"/>
        <w:spacing w:before="0" w:after="120" w:line="360" w:lineRule="auto"/>
        <w:rPr>
          <w:rFonts w:ascii="Simplified Arabic" w:eastAsia="Times New Roman" w:hAnsi="Simplified Arabic" w:cs="Simplified Arabic"/>
          <w:color w:val="1F1F1F"/>
          <w:sz w:val="32"/>
          <w:szCs w:val="32"/>
          <w:rtl/>
        </w:rPr>
      </w:pPr>
      <w:r w:rsidRPr="007D65EC">
        <w:rPr>
          <w:rFonts w:ascii="Simplified Arabic" w:eastAsia="Times New Roman" w:hAnsi="Simplified Arabic" w:cs="Simplified Arabic" w:hint="cs"/>
          <w:color w:val="1F1F1F"/>
          <w:sz w:val="32"/>
          <w:szCs w:val="32"/>
          <w:rtl/>
        </w:rPr>
        <w:lastRenderedPageBreak/>
        <w:t>2. أوجه الاختلاف:</w:t>
      </w:r>
    </w:p>
    <w:tbl>
      <w:tblPr>
        <w:bidiVisual/>
        <w:tblW w:w="0" w:type="auto"/>
        <w:tblCellSpacing w:w="15" w:type="dxa"/>
        <w:tblCellMar>
          <w:left w:w="0" w:type="dxa"/>
          <w:right w:w="0" w:type="dxa"/>
        </w:tblCellMar>
        <w:tblLook w:val="04A0" w:firstRow="1" w:lastRow="0" w:firstColumn="1" w:lastColumn="0" w:noHBand="0" w:noVBand="1"/>
      </w:tblPr>
      <w:tblGrid>
        <w:gridCol w:w="1547"/>
        <w:gridCol w:w="3621"/>
        <w:gridCol w:w="3648"/>
      </w:tblGrid>
      <w:tr w:rsidR="004738E2" w:rsidRPr="007D65EC" w14:paraId="01F38C2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C964CF" w14:textId="77777777" w:rsidR="004738E2" w:rsidRPr="007D65EC" w:rsidRDefault="004738E2" w:rsidP="004A0E1F">
            <w:pPr>
              <w:spacing w:line="360" w:lineRule="auto"/>
              <w:rPr>
                <w:rFonts w:ascii="Simplified Arabic" w:eastAsia="Times New Roman" w:hAnsi="Simplified Arabic" w:cs="Simplified Arabic"/>
                <w:color w:val="1F1F1F"/>
                <w:sz w:val="32"/>
                <w:szCs w:val="32"/>
                <w:rtl/>
              </w:rPr>
            </w:pPr>
            <w:r w:rsidRPr="007D65EC">
              <w:rPr>
                <w:rStyle w:val="a6"/>
                <w:rFonts w:ascii="Simplified Arabic" w:eastAsia="Times New Roman" w:hAnsi="Simplified Arabic" w:cs="Simplified Arabic" w:hint="cs"/>
                <w:color w:val="1F1F1F"/>
                <w:sz w:val="32"/>
                <w:szCs w:val="32"/>
                <w:bdr w:val="none" w:sz="0" w:space="0" w:color="auto" w:frame="1"/>
                <w:rtl/>
              </w:rPr>
              <w:t>وجه المقارنة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2D48B2" w14:textId="77777777" w:rsidR="004738E2" w:rsidRPr="007D65EC" w:rsidRDefault="004738E2" w:rsidP="004A0E1F">
            <w:pPr>
              <w:spacing w:line="360" w:lineRule="auto"/>
              <w:rPr>
                <w:rFonts w:ascii="Simplified Arabic" w:eastAsia="Times New Roman" w:hAnsi="Simplified Arabic" w:cs="Simplified Arabic"/>
                <w:color w:val="1F1F1F"/>
                <w:sz w:val="32"/>
                <w:szCs w:val="32"/>
                <w:rtl/>
              </w:rPr>
            </w:pPr>
            <w:r w:rsidRPr="007D65EC">
              <w:rPr>
                <w:rStyle w:val="a6"/>
                <w:rFonts w:ascii="Simplified Arabic" w:eastAsia="Times New Roman" w:hAnsi="Simplified Arabic" w:cs="Simplified Arabic" w:hint="cs"/>
                <w:color w:val="1F1F1F"/>
                <w:sz w:val="32"/>
                <w:szCs w:val="32"/>
                <w:bdr w:val="none" w:sz="0" w:space="0" w:color="auto" w:frame="1"/>
                <w:rtl/>
              </w:rPr>
              <w:t>الدراسات السابقة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4A92EF" w14:textId="77777777" w:rsidR="004738E2" w:rsidRPr="007D65EC" w:rsidRDefault="004738E2" w:rsidP="004A0E1F">
            <w:pPr>
              <w:spacing w:line="360" w:lineRule="auto"/>
              <w:rPr>
                <w:rFonts w:ascii="Simplified Arabic" w:eastAsia="Times New Roman" w:hAnsi="Simplified Arabic" w:cs="Simplified Arabic"/>
                <w:color w:val="1F1F1F"/>
                <w:sz w:val="32"/>
                <w:szCs w:val="32"/>
                <w:rtl/>
              </w:rPr>
            </w:pPr>
            <w:r w:rsidRPr="007D65EC">
              <w:rPr>
                <w:rStyle w:val="a6"/>
                <w:rFonts w:ascii="Simplified Arabic" w:eastAsia="Times New Roman" w:hAnsi="Simplified Arabic" w:cs="Simplified Arabic" w:hint="cs"/>
                <w:color w:val="1F1F1F"/>
                <w:sz w:val="32"/>
                <w:szCs w:val="32"/>
                <w:bdr w:val="none" w:sz="0" w:space="0" w:color="auto" w:frame="1"/>
                <w:rtl/>
              </w:rPr>
              <w:t>الدراسة الحالية (سابك)</w:t>
            </w:r>
          </w:p>
        </w:tc>
      </w:tr>
      <w:tr w:rsidR="004738E2" w:rsidRPr="007D65EC" w14:paraId="55E2FC9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539565" w14:textId="77777777" w:rsidR="004738E2" w:rsidRPr="007D65EC" w:rsidRDefault="004738E2" w:rsidP="004A0E1F">
            <w:pPr>
              <w:pStyle w:val="a5"/>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المتغير التابع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973880" w14:textId="77777777" w:rsidR="004738E2" w:rsidRPr="007D65EC" w:rsidRDefault="004738E2" w:rsidP="004A0E1F">
            <w:pPr>
              <w:pStyle w:val="a5"/>
              <w:bidi/>
              <w:spacing w:before="0" w:beforeAutospacing="0" w:after="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التميز التنافسي، الإنتاجية، الربحية المالية.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5F5F97" w14:textId="77777777" w:rsidR="004738E2" w:rsidRPr="007D65EC" w:rsidRDefault="004738E2" w:rsidP="004A0E1F">
            <w:pPr>
              <w:pStyle w:val="a5"/>
              <w:bidi/>
              <w:spacing w:before="0" w:beforeAutospacing="0" w:after="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تعزيز المسؤولية الاجتماعية.</w:t>
            </w:r>
          </w:p>
        </w:tc>
      </w:tr>
      <w:tr w:rsidR="004738E2" w:rsidRPr="007D65EC" w14:paraId="6E8B7A4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004948" w14:textId="77777777" w:rsidR="004738E2" w:rsidRPr="007D65EC" w:rsidRDefault="004738E2" w:rsidP="004A0E1F">
            <w:pPr>
              <w:pStyle w:val="a5"/>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المتغير المستقل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07F346" w14:textId="77777777" w:rsidR="004738E2" w:rsidRPr="007D65EC" w:rsidRDefault="004738E2" w:rsidP="004A0E1F">
            <w:pPr>
              <w:pStyle w:val="a5"/>
              <w:bidi/>
              <w:spacing w:before="0" w:beforeAutospacing="0" w:after="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نظم الإدارة البيئية، الإنتاج الأنظف، التسويق الأخضر.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0C8D0A" w14:textId="77777777" w:rsidR="004738E2" w:rsidRPr="007D65EC" w:rsidRDefault="004738E2" w:rsidP="004A0E1F">
            <w:pPr>
              <w:pStyle w:val="a5"/>
              <w:bidi/>
              <w:spacing w:before="0" w:beforeAutospacing="0" w:after="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إدارة المخاطر البيئية (بمفهومها الشامل والوقائي).</w:t>
            </w:r>
          </w:p>
        </w:tc>
      </w:tr>
      <w:tr w:rsidR="004738E2" w:rsidRPr="007D65EC" w14:paraId="7D2F200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DE8766" w14:textId="77777777" w:rsidR="004738E2" w:rsidRPr="007D65EC" w:rsidRDefault="004738E2" w:rsidP="004A0E1F">
            <w:pPr>
              <w:pStyle w:val="a5"/>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مجتمع الدراسة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FD4845" w14:textId="77777777" w:rsidR="004738E2" w:rsidRPr="007D65EC" w:rsidRDefault="004738E2" w:rsidP="004A0E1F">
            <w:pPr>
              <w:pStyle w:val="a5"/>
              <w:bidi/>
              <w:spacing w:before="0" w:beforeAutospacing="0" w:after="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مؤسسات تعليمية، فنادق، مصانع نسيج، مؤسسات جزائرية ومصرية.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CA4E6A" w14:textId="77777777" w:rsidR="004738E2" w:rsidRPr="007D65EC" w:rsidRDefault="004738E2" w:rsidP="004A0E1F">
            <w:pPr>
              <w:pStyle w:val="a5"/>
              <w:bidi/>
              <w:spacing w:before="0" w:beforeAutospacing="0" w:after="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شركات البتروكيماويات السعودية (قطاع حيوي واستراتيجي).</w:t>
            </w:r>
          </w:p>
        </w:tc>
      </w:tr>
      <w:tr w:rsidR="004738E2" w:rsidRPr="007D65EC" w14:paraId="3F0476C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EDBA57" w14:textId="77777777" w:rsidR="004738E2" w:rsidRPr="007D65EC" w:rsidRDefault="004738E2" w:rsidP="004A0E1F">
            <w:pPr>
              <w:pStyle w:val="a5"/>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العمق التحليلي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125BD2" w14:textId="77777777" w:rsidR="004738E2" w:rsidRPr="007D65EC" w:rsidRDefault="004738E2" w:rsidP="004A0E1F">
            <w:pPr>
              <w:pStyle w:val="a5"/>
              <w:bidi/>
              <w:spacing w:before="0" w:beforeAutospacing="0" w:after="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ركزت على "النتائج الاقتصادية" المباشرة للتطبيق البيئي.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595451" w14:textId="77777777" w:rsidR="004738E2" w:rsidRPr="007D65EC" w:rsidRDefault="004738E2" w:rsidP="004A0E1F">
            <w:pPr>
              <w:pStyle w:val="a5"/>
              <w:bidi/>
              <w:spacing w:before="0" w:beforeAutospacing="0" w:after="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تركز على "البعد القيمي والاجتماعي" والالتزام الأخلاقي للشركة.</w:t>
            </w:r>
          </w:p>
        </w:tc>
      </w:tr>
    </w:tbl>
    <w:p w14:paraId="294D717B" w14:textId="77777777" w:rsidR="004738E2" w:rsidRPr="007D65EC" w:rsidRDefault="004738E2" w:rsidP="004A0E1F">
      <w:pPr>
        <w:pStyle w:val="2"/>
        <w:spacing w:before="0" w:after="120" w:line="360" w:lineRule="auto"/>
        <w:rPr>
          <w:rFonts w:ascii="Simplified Arabic" w:eastAsia="Times New Roman" w:hAnsi="Simplified Arabic" w:cs="Simplified Arabic"/>
          <w:color w:val="1F1F1F"/>
          <w:rtl/>
        </w:rPr>
      </w:pPr>
      <w:r w:rsidRPr="007D65EC">
        <w:rPr>
          <w:rFonts w:ascii="Simplified Arabic" w:eastAsia="Times New Roman" w:hAnsi="Simplified Arabic" w:cs="Simplified Arabic" w:hint="cs"/>
          <w:color w:val="1F1F1F"/>
          <w:rtl/>
        </w:rPr>
        <w:t>ثالثاً: أوجه الاستفادة من الدراسات السابقة في الدراسة الحالية</w:t>
      </w:r>
    </w:p>
    <w:p w14:paraId="1B075693" w14:textId="77777777" w:rsidR="004738E2" w:rsidRPr="007D65EC" w:rsidRDefault="004738E2" w:rsidP="004A0E1F">
      <w:pPr>
        <w:pStyle w:val="a5"/>
        <w:numPr>
          <w:ilvl w:val="0"/>
          <w:numId w:val="66"/>
        </w:numPr>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بناء الإطار النظري المتعلق بمفاهيم الإدارة البيئية ومعايير الأيزو 14001.</w:t>
      </w:r>
    </w:p>
    <w:p w14:paraId="0391058C" w14:textId="77777777" w:rsidR="004738E2" w:rsidRPr="007D65EC" w:rsidRDefault="004738E2" w:rsidP="004A0E1F">
      <w:pPr>
        <w:pStyle w:val="a5"/>
        <w:numPr>
          <w:ilvl w:val="0"/>
          <w:numId w:val="66"/>
        </w:numPr>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lastRenderedPageBreak/>
        <w:t>تطوير أداة الدراسة (الاستبانة) بالاستفادة من المحاور التي استخدمها (</w:t>
      </w:r>
      <w:proofErr w:type="spellStart"/>
      <w:r w:rsidRPr="007D65EC">
        <w:rPr>
          <w:rFonts w:ascii="Simplified Arabic" w:hAnsi="Simplified Arabic" w:cs="Simplified Arabic" w:hint="cs"/>
          <w:color w:val="1F1F1F"/>
          <w:sz w:val="32"/>
          <w:szCs w:val="32"/>
          <w:rtl/>
        </w:rPr>
        <w:t>الشنيفي</w:t>
      </w:r>
      <w:proofErr w:type="spellEnd"/>
      <w:r w:rsidRPr="007D65EC">
        <w:rPr>
          <w:rFonts w:ascii="Simplified Arabic" w:hAnsi="Simplified Arabic" w:cs="Simplified Arabic" w:hint="cs"/>
          <w:color w:val="1F1F1F"/>
          <w:sz w:val="32"/>
          <w:szCs w:val="32"/>
          <w:rtl/>
        </w:rPr>
        <w:t>، 2018) و(أبو اليمين، 2008).</w:t>
      </w:r>
    </w:p>
    <w:p w14:paraId="6D8E6B8D" w14:textId="77777777" w:rsidR="004738E2" w:rsidRPr="007D65EC" w:rsidRDefault="004738E2" w:rsidP="004A0E1F">
      <w:pPr>
        <w:pStyle w:val="a5"/>
        <w:numPr>
          <w:ilvl w:val="0"/>
          <w:numId w:val="66"/>
        </w:numPr>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دعم النتائج المتوقعة من خلال المقارنة مع نتائج الدراسات الدولية (مثل دراسة ميلز، 2000) حول تحسين السمعة المؤسسية.</w:t>
      </w:r>
    </w:p>
    <w:p w14:paraId="590508F5" w14:textId="77777777" w:rsidR="002239DE" w:rsidRPr="007D65EC" w:rsidRDefault="002239DE"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0061CC8B" w14:textId="77777777" w:rsidR="004738E2" w:rsidRPr="007D65EC" w:rsidRDefault="004738E2"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21B03D16" w14:textId="77777777" w:rsidR="004738E2" w:rsidRPr="007D65EC" w:rsidRDefault="004738E2"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647EC643" w14:textId="77777777" w:rsidR="004738E2" w:rsidRDefault="004738E2"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1F76EDC0" w14:textId="77777777" w:rsidR="00536CEA" w:rsidRDefault="00536CEA"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7583EC18" w14:textId="77777777" w:rsidR="00536CEA" w:rsidRDefault="00536CEA"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3A225B4F" w14:textId="77777777" w:rsidR="00536CEA" w:rsidRDefault="00536CEA"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02FA92F9" w14:textId="77777777" w:rsidR="00536CEA" w:rsidRDefault="00536CEA"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216FF7C0" w14:textId="77777777" w:rsidR="00536CEA" w:rsidRDefault="00536CEA"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55603B3B" w14:textId="77777777" w:rsidR="00536CEA" w:rsidRDefault="00536CEA"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45D172C7" w14:textId="77777777" w:rsidR="00536CEA" w:rsidRDefault="00536CEA"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5260295F" w14:textId="77777777" w:rsidR="00536CEA" w:rsidRDefault="00536CEA"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3F057A52" w14:textId="77777777" w:rsidR="00536CEA" w:rsidRPr="007D65EC" w:rsidRDefault="00536CEA"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14FC28EF" w14:textId="77777777" w:rsidR="004738E2" w:rsidRPr="007D65EC" w:rsidRDefault="004738E2"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6F5DF3B1" w14:textId="00C66915" w:rsidR="00AB6D5A" w:rsidRPr="007D65EC" w:rsidRDefault="00AB6D5A" w:rsidP="004A0E1F">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7D65EC">
        <w:rPr>
          <w:rFonts w:ascii="Simplified Arabic" w:eastAsia="Times New Roman" w:hAnsi="Simplified Arabic" w:cs="Simplified Arabic" w:hint="cs"/>
          <w:color w:val="1F1F1F"/>
          <w:sz w:val="32"/>
          <w:szCs w:val="32"/>
          <w:rtl/>
        </w:rPr>
        <w:t xml:space="preserve"> الإطار النظري للدراسة</w:t>
      </w:r>
    </w:p>
    <w:p w14:paraId="025ABA40" w14:textId="2765A061" w:rsidR="00AB6D5A" w:rsidRPr="007D65EC" w:rsidRDefault="00AB6D5A" w:rsidP="004A0E1F">
      <w:pPr>
        <w:pStyle w:val="a5"/>
        <w:bidi/>
        <w:spacing w:before="0" w:beforeAutospacing="0" w:after="240" w:afterAutospacing="0" w:line="360" w:lineRule="auto"/>
        <w:rPr>
          <w:rFonts w:ascii="Simplified Arabic" w:hAnsi="Simplified Arabic" w:cs="Simplified Arabic"/>
          <w:color w:val="1F1F1F"/>
          <w:sz w:val="32"/>
          <w:szCs w:val="32"/>
          <w:rtl/>
        </w:rPr>
      </w:pPr>
    </w:p>
    <w:p w14:paraId="6DA7E0C5" w14:textId="77777777" w:rsidR="00AB6D5A" w:rsidRPr="007D65EC" w:rsidRDefault="00AB6D5A" w:rsidP="004A0E1F">
      <w:pPr>
        <w:pStyle w:val="3"/>
        <w:spacing w:before="0" w:after="120" w:line="360" w:lineRule="auto"/>
        <w:rPr>
          <w:rFonts w:ascii="Simplified Arabic" w:eastAsia="Times New Roman" w:hAnsi="Simplified Arabic" w:cs="Simplified Arabic"/>
          <w:color w:val="1F1F1F"/>
          <w:sz w:val="32"/>
          <w:szCs w:val="32"/>
          <w:rtl/>
        </w:rPr>
      </w:pPr>
      <w:r w:rsidRPr="007D65EC">
        <w:rPr>
          <w:rFonts w:ascii="Simplified Arabic" w:eastAsia="Times New Roman" w:hAnsi="Simplified Arabic" w:cs="Simplified Arabic" w:hint="cs"/>
          <w:color w:val="1F1F1F"/>
          <w:sz w:val="32"/>
          <w:szCs w:val="32"/>
          <w:rtl/>
        </w:rPr>
        <w:t>1. ماهية إدارة المخاطر البيئية (</w:t>
      </w:r>
      <w:r w:rsidRPr="007D65EC">
        <w:rPr>
          <w:rFonts w:ascii="Simplified Arabic" w:eastAsia="Times New Roman" w:hAnsi="Simplified Arabic" w:cs="Simplified Arabic" w:hint="cs"/>
          <w:color w:val="1F1F1F"/>
          <w:sz w:val="32"/>
          <w:szCs w:val="32"/>
        </w:rPr>
        <w:t>Environmental Risk Management</w:t>
      </w:r>
      <w:r w:rsidRPr="007D65EC">
        <w:rPr>
          <w:rFonts w:ascii="Simplified Arabic" w:eastAsia="Times New Roman" w:hAnsi="Simplified Arabic" w:cs="Simplified Arabic" w:hint="cs"/>
          <w:color w:val="1F1F1F"/>
          <w:sz w:val="32"/>
          <w:szCs w:val="32"/>
          <w:rtl/>
        </w:rPr>
        <w:t>)</w:t>
      </w:r>
    </w:p>
    <w:p w14:paraId="5C66D642" w14:textId="77777777" w:rsidR="00AB6D5A" w:rsidRPr="007D65EC" w:rsidRDefault="00AB6D5A" w:rsidP="004A0E1F">
      <w:pPr>
        <w:pStyle w:val="a5"/>
        <w:numPr>
          <w:ilvl w:val="0"/>
          <w:numId w:val="24"/>
        </w:numPr>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مفهوم المخاطر البيئية في المنشآت الصناعية.</w:t>
      </w:r>
    </w:p>
    <w:p w14:paraId="703699EF" w14:textId="77777777" w:rsidR="00AB6D5A" w:rsidRPr="007D65EC" w:rsidRDefault="00AB6D5A" w:rsidP="004A0E1F">
      <w:pPr>
        <w:pStyle w:val="a5"/>
        <w:numPr>
          <w:ilvl w:val="0"/>
          <w:numId w:val="24"/>
        </w:numPr>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نشأة وتطور فكر إدارة المخاطر البيئية عالمياً.</w:t>
      </w:r>
    </w:p>
    <w:p w14:paraId="79BC5E9B" w14:textId="77777777" w:rsidR="00AB6D5A" w:rsidRPr="007D65EC" w:rsidRDefault="00AB6D5A" w:rsidP="004A0E1F">
      <w:pPr>
        <w:pStyle w:val="a5"/>
        <w:numPr>
          <w:ilvl w:val="0"/>
          <w:numId w:val="24"/>
        </w:numPr>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أهداف إدارة المخاطر البيئية (الوقاية، التقليل، الاستجابة).</w:t>
      </w:r>
    </w:p>
    <w:p w14:paraId="4A865905" w14:textId="77777777" w:rsidR="00AB6D5A" w:rsidRPr="007D65EC" w:rsidRDefault="00AB6D5A" w:rsidP="004A0E1F">
      <w:pPr>
        <w:pStyle w:val="3"/>
        <w:spacing w:before="0" w:after="120" w:line="360" w:lineRule="auto"/>
        <w:rPr>
          <w:rFonts w:ascii="Simplified Arabic" w:eastAsia="Times New Roman" w:hAnsi="Simplified Arabic" w:cs="Simplified Arabic"/>
          <w:color w:val="1F1F1F"/>
          <w:sz w:val="32"/>
          <w:szCs w:val="32"/>
          <w:rtl/>
        </w:rPr>
      </w:pPr>
      <w:r w:rsidRPr="007D65EC">
        <w:rPr>
          <w:rFonts w:ascii="Simplified Arabic" w:eastAsia="Times New Roman" w:hAnsi="Simplified Arabic" w:cs="Simplified Arabic" w:hint="cs"/>
          <w:color w:val="1F1F1F"/>
          <w:sz w:val="32"/>
          <w:szCs w:val="32"/>
          <w:rtl/>
        </w:rPr>
        <w:t>2. أنواع المخاطر البيئية في صناعة البتروكيماويات</w:t>
      </w:r>
    </w:p>
    <w:p w14:paraId="1F11E046" w14:textId="77777777" w:rsidR="00AB6D5A" w:rsidRPr="007D65EC" w:rsidRDefault="00AB6D5A" w:rsidP="004A0E1F">
      <w:pPr>
        <w:pStyle w:val="a5"/>
        <w:numPr>
          <w:ilvl w:val="0"/>
          <w:numId w:val="25"/>
        </w:numPr>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المخاطر التشغيلية (انبعاثات، تسربات كيميائية).</w:t>
      </w:r>
    </w:p>
    <w:p w14:paraId="0BD58D8A" w14:textId="77777777" w:rsidR="00AB6D5A" w:rsidRPr="007D65EC" w:rsidRDefault="00AB6D5A" w:rsidP="004A0E1F">
      <w:pPr>
        <w:pStyle w:val="a5"/>
        <w:numPr>
          <w:ilvl w:val="0"/>
          <w:numId w:val="25"/>
        </w:numPr>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المخاطر الطبيعية وتأثيرها على المنشآت الحيوية.</w:t>
      </w:r>
    </w:p>
    <w:p w14:paraId="1AA38BC6" w14:textId="77777777" w:rsidR="00AB6D5A" w:rsidRPr="007D65EC" w:rsidRDefault="00AB6D5A" w:rsidP="004A0E1F">
      <w:pPr>
        <w:pStyle w:val="a5"/>
        <w:numPr>
          <w:ilvl w:val="0"/>
          <w:numId w:val="25"/>
        </w:numPr>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المخاطر القانونية (الغرامات، سحب التراخيص البيئية).</w:t>
      </w:r>
    </w:p>
    <w:p w14:paraId="0F35FDF4" w14:textId="77777777" w:rsidR="00AB6D5A" w:rsidRPr="007D65EC" w:rsidRDefault="00AB6D5A" w:rsidP="004A0E1F">
      <w:pPr>
        <w:pStyle w:val="3"/>
        <w:spacing w:before="0" w:after="120" w:line="360" w:lineRule="auto"/>
        <w:rPr>
          <w:rFonts w:ascii="Simplified Arabic" w:eastAsia="Times New Roman" w:hAnsi="Simplified Arabic" w:cs="Simplified Arabic"/>
          <w:color w:val="1F1F1F"/>
          <w:sz w:val="32"/>
          <w:szCs w:val="32"/>
          <w:rtl/>
        </w:rPr>
      </w:pPr>
      <w:r w:rsidRPr="007D65EC">
        <w:rPr>
          <w:rFonts w:ascii="Simplified Arabic" w:eastAsia="Times New Roman" w:hAnsi="Simplified Arabic" w:cs="Simplified Arabic" w:hint="cs"/>
          <w:color w:val="1F1F1F"/>
          <w:sz w:val="32"/>
          <w:szCs w:val="32"/>
          <w:rtl/>
        </w:rPr>
        <w:t>3. المعايير والتشريعات الدولية والمحلية المنظمة</w:t>
      </w:r>
    </w:p>
    <w:p w14:paraId="255C3702" w14:textId="77777777" w:rsidR="00AB6D5A" w:rsidRPr="007D65EC" w:rsidRDefault="00AB6D5A" w:rsidP="004A0E1F">
      <w:pPr>
        <w:pStyle w:val="a5"/>
        <w:numPr>
          <w:ilvl w:val="0"/>
          <w:numId w:val="26"/>
        </w:numPr>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المواصفة الدولية لنظم الإدارة البيئية (</w:t>
      </w:r>
      <w:r w:rsidRPr="007D65EC">
        <w:rPr>
          <w:rFonts w:ascii="Simplified Arabic" w:hAnsi="Simplified Arabic" w:cs="Simplified Arabic" w:hint="cs"/>
          <w:color w:val="1F1F1F"/>
          <w:sz w:val="32"/>
          <w:szCs w:val="32"/>
        </w:rPr>
        <w:t>ISO 14001</w:t>
      </w:r>
      <w:r w:rsidRPr="007D65EC">
        <w:rPr>
          <w:rFonts w:ascii="Simplified Arabic" w:hAnsi="Simplified Arabic" w:cs="Simplified Arabic" w:hint="cs"/>
          <w:color w:val="1F1F1F"/>
          <w:sz w:val="32"/>
          <w:szCs w:val="32"/>
          <w:rtl/>
        </w:rPr>
        <w:t>).</w:t>
      </w:r>
    </w:p>
    <w:p w14:paraId="5DB7187F" w14:textId="77777777" w:rsidR="00AB6D5A" w:rsidRPr="007D65EC" w:rsidRDefault="00AB6D5A" w:rsidP="004A0E1F">
      <w:pPr>
        <w:pStyle w:val="a5"/>
        <w:numPr>
          <w:ilvl w:val="0"/>
          <w:numId w:val="26"/>
        </w:numPr>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النظام العام للبيئة في المملكة العربية السعودية ولائحته التنفيذية.</w:t>
      </w:r>
    </w:p>
    <w:p w14:paraId="5433B8FF" w14:textId="77777777" w:rsidR="00AB6D5A" w:rsidRPr="007D65EC" w:rsidRDefault="00AB6D5A" w:rsidP="004A0E1F">
      <w:pPr>
        <w:pStyle w:val="a5"/>
        <w:numPr>
          <w:ilvl w:val="0"/>
          <w:numId w:val="26"/>
        </w:numPr>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اتفاقيات المناخ الدولية وأثرها على الشركات السعودية.</w:t>
      </w:r>
    </w:p>
    <w:p w14:paraId="5F4CE7F3" w14:textId="77777777" w:rsidR="00AB6D5A" w:rsidRPr="007D65EC" w:rsidRDefault="00AB6D5A" w:rsidP="004A0E1F">
      <w:pPr>
        <w:pStyle w:val="3"/>
        <w:spacing w:before="0" w:after="120" w:line="360" w:lineRule="auto"/>
        <w:rPr>
          <w:rFonts w:ascii="Simplified Arabic" w:eastAsia="Times New Roman" w:hAnsi="Simplified Arabic" w:cs="Simplified Arabic"/>
          <w:color w:val="1F1F1F"/>
          <w:sz w:val="32"/>
          <w:szCs w:val="32"/>
          <w:rtl/>
        </w:rPr>
      </w:pPr>
      <w:r w:rsidRPr="007D65EC">
        <w:rPr>
          <w:rFonts w:ascii="Simplified Arabic" w:eastAsia="Times New Roman" w:hAnsi="Simplified Arabic" w:cs="Simplified Arabic" w:hint="cs"/>
          <w:color w:val="1F1F1F"/>
          <w:sz w:val="32"/>
          <w:szCs w:val="32"/>
          <w:rtl/>
        </w:rPr>
        <w:lastRenderedPageBreak/>
        <w:t>4. مراحل عملية إدارة المخاطر البيئية</w:t>
      </w:r>
    </w:p>
    <w:p w14:paraId="246B42E6" w14:textId="77777777" w:rsidR="00AB6D5A" w:rsidRPr="007D65EC" w:rsidRDefault="00AB6D5A" w:rsidP="004A0E1F">
      <w:pPr>
        <w:pStyle w:val="a5"/>
        <w:numPr>
          <w:ilvl w:val="0"/>
          <w:numId w:val="27"/>
        </w:numPr>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تحديد المخاطر البيئية المحتملة (</w:t>
      </w:r>
      <w:r w:rsidRPr="007D65EC">
        <w:rPr>
          <w:rFonts w:ascii="Simplified Arabic" w:hAnsi="Simplified Arabic" w:cs="Simplified Arabic" w:hint="cs"/>
          <w:color w:val="1F1F1F"/>
          <w:sz w:val="32"/>
          <w:szCs w:val="32"/>
        </w:rPr>
        <w:t>Identification</w:t>
      </w:r>
      <w:r w:rsidRPr="007D65EC">
        <w:rPr>
          <w:rFonts w:ascii="Simplified Arabic" w:hAnsi="Simplified Arabic" w:cs="Simplified Arabic" w:hint="cs"/>
          <w:color w:val="1F1F1F"/>
          <w:sz w:val="32"/>
          <w:szCs w:val="32"/>
          <w:rtl/>
        </w:rPr>
        <w:t>).</w:t>
      </w:r>
    </w:p>
    <w:p w14:paraId="41F2416E" w14:textId="77777777" w:rsidR="00AB6D5A" w:rsidRPr="007D65EC" w:rsidRDefault="00AB6D5A" w:rsidP="004A0E1F">
      <w:pPr>
        <w:pStyle w:val="a5"/>
        <w:numPr>
          <w:ilvl w:val="0"/>
          <w:numId w:val="27"/>
        </w:numPr>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تحليل وقياس احتمالية الوقوع وشدة الأثر (</w:t>
      </w:r>
      <w:r w:rsidRPr="007D65EC">
        <w:rPr>
          <w:rFonts w:ascii="Simplified Arabic" w:hAnsi="Simplified Arabic" w:cs="Simplified Arabic" w:hint="cs"/>
          <w:color w:val="1F1F1F"/>
          <w:sz w:val="32"/>
          <w:szCs w:val="32"/>
        </w:rPr>
        <w:t>Assessment</w:t>
      </w:r>
      <w:r w:rsidRPr="007D65EC">
        <w:rPr>
          <w:rFonts w:ascii="Simplified Arabic" w:hAnsi="Simplified Arabic" w:cs="Simplified Arabic" w:hint="cs"/>
          <w:color w:val="1F1F1F"/>
          <w:sz w:val="32"/>
          <w:szCs w:val="32"/>
          <w:rtl/>
        </w:rPr>
        <w:t>).</w:t>
      </w:r>
    </w:p>
    <w:p w14:paraId="05C4E491" w14:textId="77777777" w:rsidR="00AB6D5A" w:rsidRPr="007D65EC" w:rsidRDefault="00AB6D5A" w:rsidP="004A0E1F">
      <w:pPr>
        <w:pStyle w:val="a5"/>
        <w:numPr>
          <w:ilvl w:val="0"/>
          <w:numId w:val="27"/>
        </w:numPr>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استراتيجيات التعامل (تجنب، نقل، تقليل، أو قبول الخطر).</w:t>
      </w:r>
    </w:p>
    <w:p w14:paraId="6D814CB7" w14:textId="77777777" w:rsidR="00AB6D5A" w:rsidRPr="007D65EC" w:rsidRDefault="00AB6D5A" w:rsidP="004A0E1F">
      <w:pPr>
        <w:pStyle w:val="3"/>
        <w:spacing w:before="0" w:after="120" w:line="360" w:lineRule="auto"/>
        <w:rPr>
          <w:rFonts w:ascii="Simplified Arabic" w:eastAsia="Times New Roman" w:hAnsi="Simplified Arabic" w:cs="Simplified Arabic"/>
          <w:color w:val="1F1F1F"/>
          <w:sz w:val="32"/>
          <w:szCs w:val="32"/>
          <w:rtl/>
        </w:rPr>
      </w:pPr>
      <w:r w:rsidRPr="007D65EC">
        <w:rPr>
          <w:rFonts w:ascii="Simplified Arabic" w:eastAsia="Times New Roman" w:hAnsi="Simplified Arabic" w:cs="Simplified Arabic" w:hint="cs"/>
          <w:color w:val="1F1F1F"/>
          <w:sz w:val="32"/>
          <w:szCs w:val="32"/>
          <w:rtl/>
        </w:rPr>
        <w:t>5. مفهوم وأبعاد المسؤولية الاجتماعية (</w:t>
      </w:r>
      <w:r w:rsidRPr="007D65EC">
        <w:rPr>
          <w:rFonts w:ascii="Simplified Arabic" w:eastAsia="Times New Roman" w:hAnsi="Simplified Arabic" w:cs="Simplified Arabic" w:hint="cs"/>
          <w:color w:val="1F1F1F"/>
          <w:sz w:val="32"/>
          <w:szCs w:val="32"/>
        </w:rPr>
        <w:t>CSR</w:t>
      </w:r>
      <w:r w:rsidRPr="007D65EC">
        <w:rPr>
          <w:rFonts w:ascii="Simplified Arabic" w:eastAsia="Times New Roman" w:hAnsi="Simplified Arabic" w:cs="Simplified Arabic" w:hint="cs"/>
          <w:color w:val="1F1F1F"/>
          <w:sz w:val="32"/>
          <w:szCs w:val="32"/>
          <w:rtl/>
        </w:rPr>
        <w:t>)</w:t>
      </w:r>
    </w:p>
    <w:p w14:paraId="1468F19C" w14:textId="77777777" w:rsidR="00AB6D5A" w:rsidRPr="007D65EC" w:rsidRDefault="00AB6D5A" w:rsidP="004A0E1F">
      <w:pPr>
        <w:pStyle w:val="a5"/>
        <w:numPr>
          <w:ilvl w:val="0"/>
          <w:numId w:val="28"/>
        </w:numPr>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التطور التاريخي لمفهوم المسؤولية الاجتماعية للشركات.</w:t>
      </w:r>
    </w:p>
    <w:p w14:paraId="19099B28" w14:textId="77777777" w:rsidR="00AB6D5A" w:rsidRPr="007D65EC" w:rsidRDefault="00AB6D5A" w:rsidP="004A0E1F">
      <w:pPr>
        <w:pStyle w:val="a5"/>
        <w:numPr>
          <w:ilvl w:val="0"/>
          <w:numId w:val="28"/>
        </w:numPr>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أبعاد المسؤولية الاجتماعية (البعد الاقتصادي، القانوني، الأخلاقي، والإنساني).</w:t>
      </w:r>
    </w:p>
    <w:p w14:paraId="20920AD3" w14:textId="77777777" w:rsidR="00AB6D5A" w:rsidRPr="007D65EC" w:rsidRDefault="00AB6D5A" w:rsidP="004A0E1F">
      <w:pPr>
        <w:pStyle w:val="a5"/>
        <w:numPr>
          <w:ilvl w:val="0"/>
          <w:numId w:val="28"/>
        </w:numPr>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الفرق بين المسؤولية الاجتماعية والعمل الخيري التقليدي.</w:t>
      </w:r>
    </w:p>
    <w:p w14:paraId="1DB60A76" w14:textId="77777777" w:rsidR="00AB6D5A" w:rsidRPr="007D65EC" w:rsidRDefault="00AB6D5A" w:rsidP="004A0E1F">
      <w:pPr>
        <w:pStyle w:val="3"/>
        <w:spacing w:before="0" w:after="120" w:line="360" w:lineRule="auto"/>
        <w:rPr>
          <w:rFonts w:ascii="Simplified Arabic" w:eastAsia="Times New Roman" w:hAnsi="Simplified Arabic" w:cs="Simplified Arabic"/>
          <w:color w:val="1F1F1F"/>
          <w:sz w:val="32"/>
          <w:szCs w:val="32"/>
          <w:rtl/>
        </w:rPr>
      </w:pPr>
      <w:r w:rsidRPr="007D65EC">
        <w:rPr>
          <w:rFonts w:ascii="Simplified Arabic" w:eastAsia="Times New Roman" w:hAnsi="Simplified Arabic" w:cs="Simplified Arabic" w:hint="cs"/>
          <w:color w:val="1F1F1F"/>
          <w:sz w:val="32"/>
          <w:szCs w:val="32"/>
          <w:rtl/>
        </w:rPr>
        <w:t>6. المسؤولية الاجتماعية البيئية كمدخل للاستدامة</w:t>
      </w:r>
    </w:p>
    <w:p w14:paraId="6BBC011E" w14:textId="77777777" w:rsidR="00AB6D5A" w:rsidRPr="007D65EC" w:rsidRDefault="00AB6D5A" w:rsidP="004A0E1F">
      <w:pPr>
        <w:pStyle w:val="a5"/>
        <w:numPr>
          <w:ilvl w:val="0"/>
          <w:numId w:val="29"/>
        </w:numPr>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مفهوم "المسؤولية الاجتماعية الخضراء".</w:t>
      </w:r>
    </w:p>
    <w:p w14:paraId="2683DB34" w14:textId="77777777" w:rsidR="00AB6D5A" w:rsidRPr="007D65EC" w:rsidRDefault="00AB6D5A" w:rsidP="004A0E1F">
      <w:pPr>
        <w:pStyle w:val="a5"/>
        <w:numPr>
          <w:ilvl w:val="0"/>
          <w:numId w:val="29"/>
        </w:numPr>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دور الشركات في الحفاظ على التوازن البيئي للأجيال القادمة.</w:t>
      </w:r>
    </w:p>
    <w:p w14:paraId="2B7D24BF" w14:textId="77777777" w:rsidR="00AB6D5A" w:rsidRPr="007D65EC" w:rsidRDefault="00AB6D5A" w:rsidP="004A0E1F">
      <w:pPr>
        <w:pStyle w:val="a5"/>
        <w:numPr>
          <w:ilvl w:val="0"/>
          <w:numId w:val="29"/>
        </w:numPr>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العلاقة بين تقليل البصمة الكربونية والقبول الاجتماعي.</w:t>
      </w:r>
    </w:p>
    <w:p w14:paraId="7AF77878" w14:textId="77777777" w:rsidR="00AB6D5A" w:rsidRPr="007D65EC" w:rsidRDefault="00AB6D5A" w:rsidP="004A0E1F">
      <w:pPr>
        <w:pStyle w:val="3"/>
        <w:spacing w:before="0" w:after="120" w:line="360" w:lineRule="auto"/>
        <w:rPr>
          <w:rFonts w:ascii="Simplified Arabic" w:eastAsia="Times New Roman" w:hAnsi="Simplified Arabic" w:cs="Simplified Arabic"/>
          <w:color w:val="1F1F1F"/>
          <w:sz w:val="32"/>
          <w:szCs w:val="32"/>
          <w:rtl/>
        </w:rPr>
      </w:pPr>
      <w:r w:rsidRPr="007D65EC">
        <w:rPr>
          <w:rFonts w:ascii="Simplified Arabic" w:eastAsia="Times New Roman" w:hAnsi="Simplified Arabic" w:cs="Simplified Arabic" w:hint="cs"/>
          <w:color w:val="1F1F1F"/>
          <w:sz w:val="32"/>
          <w:szCs w:val="32"/>
          <w:rtl/>
        </w:rPr>
        <w:t>7. دور إدارة المخاطر في تعزيز القيمة الاجتماعية للشركة</w:t>
      </w:r>
    </w:p>
    <w:p w14:paraId="02D57F92" w14:textId="77777777" w:rsidR="00AB6D5A" w:rsidRPr="007D65EC" w:rsidRDefault="00AB6D5A" w:rsidP="004A0E1F">
      <w:pPr>
        <w:pStyle w:val="a5"/>
        <w:numPr>
          <w:ilvl w:val="0"/>
          <w:numId w:val="30"/>
        </w:numPr>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إدارة المخاطر كأداة لبناء الثقة مع أصحاب المصلحة.</w:t>
      </w:r>
    </w:p>
    <w:p w14:paraId="538BADC6" w14:textId="77777777" w:rsidR="00AB6D5A" w:rsidRPr="007D65EC" w:rsidRDefault="00AB6D5A" w:rsidP="004A0E1F">
      <w:pPr>
        <w:pStyle w:val="a5"/>
        <w:numPr>
          <w:ilvl w:val="0"/>
          <w:numId w:val="30"/>
        </w:numPr>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تأثير الشفافية في الإفصاح عن المخاطر البيئية على سمعة الشركة.</w:t>
      </w:r>
    </w:p>
    <w:p w14:paraId="30966571" w14:textId="77777777" w:rsidR="00AB6D5A" w:rsidRPr="007D65EC" w:rsidRDefault="00AB6D5A" w:rsidP="004A0E1F">
      <w:pPr>
        <w:pStyle w:val="a5"/>
        <w:numPr>
          <w:ilvl w:val="0"/>
          <w:numId w:val="30"/>
        </w:numPr>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lastRenderedPageBreak/>
        <w:t>مساهمة كفاءة إدارة المخاطر في تقليل التكاليف الاجتماعية (الصحة العامة، التلوث).</w:t>
      </w:r>
    </w:p>
    <w:p w14:paraId="14BE68BC" w14:textId="77777777" w:rsidR="00AB6D5A" w:rsidRPr="007D65EC" w:rsidRDefault="00AB6D5A" w:rsidP="004A0E1F">
      <w:pPr>
        <w:pStyle w:val="3"/>
        <w:spacing w:before="0" w:after="120" w:line="360" w:lineRule="auto"/>
        <w:rPr>
          <w:rFonts w:ascii="Simplified Arabic" w:eastAsia="Times New Roman" w:hAnsi="Simplified Arabic" w:cs="Simplified Arabic"/>
          <w:color w:val="1F1F1F"/>
          <w:sz w:val="32"/>
          <w:szCs w:val="32"/>
          <w:rtl/>
        </w:rPr>
      </w:pPr>
      <w:r w:rsidRPr="007D65EC">
        <w:rPr>
          <w:rFonts w:ascii="Simplified Arabic" w:eastAsia="Times New Roman" w:hAnsi="Simplified Arabic" w:cs="Simplified Arabic" w:hint="cs"/>
          <w:color w:val="1F1F1F"/>
          <w:sz w:val="32"/>
          <w:szCs w:val="32"/>
          <w:rtl/>
        </w:rPr>
        <w:t>8. قطاع البتروكيماويات في السعودية ورؤية 2030</w:t>
      </w:r>
    </w:p>
    <w:p w14:paraId="67C4AF1D" w14:textId="77777777" w:rsidR="00AB6D5A" w:rsidRPr="007D65EC" w:rsidRDefault="00AB6D5A" w:rsidP="004A0E1F">
      <w:pPr>
        <w:pStyle w:val="a5"/>
        <w:numPr>
          <w:ilvl w:val="0"/>
          <w:numId w:val="31"/>
        </w:numPr>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الأهمية الاستراتيجية للقطاع في الاقتصاد الوطني.</w:t>
      </w:r>
    </w:p>
    <w:p w14:paraId="7F7EDBED" w14:textId="77777777" w:rsidR="00AB6D5A" w:rsidRPr="007D65EC" w:rsidRDefault="00AB6D5A" w:rsidP="004A0E1F">
      <w:pPr>
        <w:pStyle w:val="a5"/>
        <w:numPr>
          <w:ilvl w:val="0"/>
          <w:numId w:val="31"/>
        </w:numPr>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مبادرة "السعودية الخضراء" والتحول نحو الاقتصاد الدائري الكربوني.</w:t>
      </w:r>
    </w:p>
    <w:p w14:paraId="40C7FE9F" w14:textId="77777777" w:rsidR="00AB6D5A" w:rsidRPr="007D65EC" w:rsidRDefault="00AB6D5A" w:rsidP="004A0E1F">
      <w:pPr>
        <w:pStyle w:val="a5"/>
        <w:numPr>
          <w:ilvl w:val="0"/>
          <w:numId w:val="31"/>
        </w:numPr>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التحديات البيئية الكبرى التي تواجه المدن الصناعية (الجبيل وينبع).</w:t>
      </w:r>
    </w:p>
    <w:p w14:paraId="537FE66A" w14:textId="77777777" w:rsidR="00AB6D5A" w:rsidRPr="007D65EC" w:rsidRDefault="00AB6D5A" w:rsidP="004A0E1F">
      <w:pPr>
        <w:pStyle w:val="3"/>
        <w:spacing w:before="0" w:after="120" w:line="360" w:lineRule="auto"/>
        <w:rPr>
          <w:rFonts w:ascii="Simplified Arabic" w:eastAsia="Times New Roman" w:hAnsi="Simplified Arabic" w:cs="Simplified Arabic"/>
          <w:color w:val="1F1F1F"/>
          <w:sz w:val="32"/>
          <w:szCs w:val="32"/>
          <w:rtl/>
        </w:rPr>
      </w:pPr>
      <w:r w:rsidRPr="007D65EC">
        <w:rPr>
          <w:rFonts w:ascii="Simplified Arabic" w:eastAsia="Times New Roman" w:hAnsi="Simplified Arabic" w:cs="Simplified Arabic" w:hint="cs"/>
          <w:color w:val="1F1F1F"/>
          <w:sz w:val="32"/>
          <w:szCs w:val="32"/>
          <w:rtl/>
        </w:rPr>
        <w:t>9. تجربة شركة سابك (</w:t>
      </w:r>
      <w:r w:rsidRPr="007D65EC">
        <w:rPr>
          <w:rFonts w:ascii="Simplified Arabic" w:eastAsia="Times New Roman" w:hAnsi="Simplified Arabic" w:cs="Simplified Arabic" w:hint="cs"/>
          <w:color w:val="1F1F1F"/>
          <w:sz w:val="32"/>
          <w:szCs w:val="32"/>
        </w:rPr>
        <w:t>SABIC</w:t>
      </w:r>
      <w:r w:rsidRPr="007D65EC">
        <w:rPr>
          <w:rFonts w:ascii="Simplified Arabic" w:eastAsia="Times New Roman" w:hAnsi="Simplified Arabic" w:cs="Simplified Arabic" w:hint="cs"/>
          <w:color w:val="1F1F1F"/>
          <w:sz w:val="32"/>
          <w:szCs w:val="32"/>
          <w:rtl/>
        </w:rPr>
        <w:t>) في الاستدامة والبيئة</w:t>
      </w:r>
    </w:p>
    <w:p w14:paraId="6CB74360" w14:textId="77777777" w:rsidR="00AB6D5A" w:rsidRPr="007D65EC" w:rsidRDefault="00AB6D5A" w:rsidP="004A0E1F">
      <w:pPr>
        <w:pStyle w:val="a5"/>
        <w:numPr>
          <w:ilvl w:val="0"/>
          <w:numId w:val="32"/>
        </w:numPr>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تحليل استراتيجية سابك للاستدامة 2025.</w:t>
      </w:r>
    </w:p>
    <w:p w14:paraId="4DA0B608" w14:textId="77777777" w:rsidR="00AB6D5A" w:rsidRPr="007D65EC" w:rsidRDefault="00AB6D5A" w:rsidP="004A0E1F">
      <w:pPr>
        <w:pStyle w:val="a5"/>
        <w:numPr>
          <w:ilvl w:val="0"/>
          <w:numId w:val="32"/>
        </w:numPr>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الجوائز والمراكز العالمية التي حققتها سابك في الأداء البيئي.</w:t>
      </w:r>
    </w:p>
    <w:p w14:paraId="297429FF" w14:textId="77777777" w:rsidR="00AB6D5A" w:rsidRPr="007D65EC" w:rsidRDefault="00AB6D5A" w:rsidP="004A0E1F">
      <w:pPr>
        <w:pStyle w:val="a5"/>
        <w:numPr>
          <w:ilvl w:val="0"/>
          <w:numId w:val="32"/>
        </w:numPr>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مبادرات سابك المجتمعية ذات الطابع البيئي (نموذج "نُساند").</w:t>
      </w:r>
    </w:p>
    <w:p w14:paraId="687BF45A" w14:textId="77777777" w:rsidR="00AB6D5A" w:rsidRPr="007D65EC" w:rsidRDefault="00AB6D5A" w:rsidP="004A0E1F">
      <w:pPr>
        <w:pStyle w:val="3"/>
        <w:spacing w:before="0" w:after="120" w:line="360" w:lineRule="auto"/>
        <w:rPr>
          <w:rFonts w:ascii="Simplified Arabic" w:eastAsia="Times New Roman" w:hAnsi="Simplified Arabic" w:cs="Simplified Arabic"/>
          <w:color w:val="1F1F1F"/>
          <w:sz w:val="32"/>
          <w:szCs w:val="32"/>
          <w:rtl/>
        </w:rPr>
      </w:pPr>
      <w:r w:rsidRPr="007D65EC">
        <w:rPr>
          <w:rFonts w:ascii="Simplified Arabic" w:eastAsia="Times New Roman" w:hAnsi="Simplified Arabic" w:cs="Simplified Arabic" w:hint="cs"/>
          <w:color w:val="1F1F1F"/>
          <w:sz w:val="32"/>
          <w:szCs w:val="32"/>
          <w:rtl/>
        </w:rPr>
        <w:t>10. العلاقة الارتباطية بين إدارة المخاطر والمسؤولية الاجتماعية</w:t>
      </w:r>
    </w:p>
    <w:p w14:paraId="7659FCEE" w14:textId="77777777" w:rsidR="00AB6D5A" w:rsidRPr="007D65EC" w:rsidRDefault="00AB6D5A" w:rsidP="004A0E1F">
      <w:pPr>
        <w:pStyle w:val="a5"/>
        <w:numPr>
          <w:ilvl w:val="0"/>
          <w:numId w:val="33"/>
        </w:numPr>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أثر تكنولوجيا إدارة المخاطر في تحقيق الرفاهية الاجتماعية.</w:t>
      </w:r>
    </w:p>
    <w:p w14:paraId="7549274D" w14:textId="77777777" w:rsidR="00AB6D5A" w:rsidRPr="007D65EC" w:rsidRDefault="00AB6D5A" w:rsidP="004A0E1F">
      <w:pPr>
        <w:pStyle w:val="a5"/>
        <w:numPr>
          <w:ilvl w:val="0"/>
          <w:numId w:val="33"/>
        </w:numPr>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كيفية تحويل التهديدات البيئية إلى فرص لتعزيز المسؤولية الاجتماعية.</w:t>
      </w:r>
    </w:p>
    <w:p w14:paraId="1275A3F2" w14:textId="77777777" w:rsidR="00AB6D5A" w:rsidRPr="007D65EC" w:rsidRDefault="00AB6D5A" w:rsidP="004A0E1F">
      <w:pPr>
        <w:pStyle w:val="a5"/>
        <w:numPr>
          <w:ilvl w:val="0"/>
          <w:numId w:val="33"/>
        </w:numPr>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تطوير نموذج نظري يربط بين المتغيرين في البيئة السعودية.</w:t>
      </w:r>
    </w:p>
    <w:p w14:paraId="0E930E89" w14:textId="77777777" w:rsidR="0089596A" w:rsidRPr="007D65EC" w:rsidRDefault="0089596A"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5841005F" w14:textId="77777777" w:rsidR="0089596A" w:rsidRPr="007D65EC" w:rsidRDefault="0089596A"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7B083D87" w14:textId="77777777" w:rsidR="006D55C7" w:rsidRPr="007D65EC" w:rsidRDefault="006D55C7" w:rsidP="004A0E1F">
      <w:pPr>
        <w:pStyle w:val="2"/>
        <w:spacing w:before="0" w:after="120" w:line="360" w:lineRule="auto"/>
        <w:rPr>
          <w:rFonts w:ascii="Simplified Arabic" w:eastAsia="Times New Roman" w:hAnsi="Simplified Arabic" w:cs="Simplified Arabic"/>
          <w:color w:val="1F1F1F"/>
          <w:rtl/>
        </w:rPr>
      </w:pPr>
      <w:r w:rsidRPr="007D65EC">
        <w:rPr>
          <w:rFonts w:ascii="Simplified Arabic" w:eastAsia="Times New Roman" w:hAnsi="Simplified Arabic" w:cs="Simplified Arabic" w:hint="cs"/>
          <w:color w:val="1F1F1F"/>
          <w:rtl/>
        </w:rPr>
        <w:t>المحور الأول: ماهية إدارة المخاطر البيئية (</w:t>
      </w:r>
      <w:r w:rsidRPr="007D65EC">
        <w:rPr>
          <w:rFonts w:ascii="Simplified Arabic" w:eastAsia="Times New Roman" w:hAnsi="Simplified Arabic" w:cs="Simplified Arabic" w:hint="cs"/>
          <w:color w:val="1F1F1F"/>
        </w:rPr>
        <w:t>Environmental Risk Management</w:t>
      </w:r>
      <w:r w:rsidRPr="007D65EC">
        <w:rPr>
          <w:rFonts w:ascii="Simplified Arabic" w:eastAsia="Times New Roman" w:hAnsi="Simplified Arabic" w:cs="Simplified Arabic" w:hint="cs"/>
          <w:color w:val="1F1F1F"/>
          <w:rtl/>
        </w:rPr>
        <w:t>)</w:t>
      </w:r>
    </w:p>
    <w:p w14:paraId="062D69A5" w14:textId="77777777" w:rsidR="006D55C7" w:rsidRPr="007D65EC" w:rsidRDefault="006D55C7" w:rsidP="004A0E1F">
      <w:pPr>
        <w:pStyle w:val="a5"/>
        <w:bidi/>
        <w:spacing w:before="0" w:beforeAutospacing="0" w:after="24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تُعد إدارة المخاطر البيئية حجر الزاوية في استراتيجيات الاستدامة الصناعية، وهي عملية مستمرة تهدف إلى موازنة الأهداف الإنتاجية مع المتطلبات البيئية.</w:t>
      </w:r>
    </w:p>
    <w:p w14:paraId="173A8D53" w14:textId="77777777" w:rsidR="006D55C7" w:rsidRPr="007D65EC" w:rsidRDefault="006D55C7" w:rsidP="004A0E1F">
      <w:pPr>
        <w:pStyle w:val="3"/>
        <w:spacing w:before="0" w:after="120" w:line="360" w:lineRule="auto"/>
        <w:rPr>
          <w:rFonts w:ascii="Simplified Arabic" w:eastAsia="Times New Roman" w:hAnsi="Simplified Arabic" w:cs="Simplified Arabic"/>
          <w:color w:val="1F1F1F"/>
          <w:sz w:val="32"/>
          <w:szCs w:val="32"/>
          <w:rtl/>
        </w:rPr>
      </w:pPr>
      <w:r w:rsidRPr="007D65EC">
        <w:rPr>
          <w:rFonts w:ascii="Simplified Arabic" w:eastAsia="Times New Roman" w:hAnsi="Simplified Arabic" w:cs="Simplified Arabic" w:hint="cs"/>
          <w:color w:val="1F1F1F"/>
          <w:sz w:val="32"/>
          <w:szCs w:val="32"/>
          <w:rtl/>
        </w:rPr>
        <w:t>1. مفهوم المخاطر البيئية في المنشآت الصناعية</w:t>
      </w:r>
    </w:p>
    <w:p w14:paraId="3C4C6D56" w14:textId="77777777" w:rsidR="006D55C7" w:rsidRPr="007D65EC" w:rsidRDefault="006D55C7" w:rsidP="004A0E1F">
      <w:pPr>
        <w:pStyle w:val="a5"/>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تُعرف المخاطر البيئية في السياق الصناعي بأنها "احتمالية حدوث أضرار أو آثار سلبية على الأنظمة الحيوية (الهواء، الماء، التربة) أو صحة الإنسان، نتيجة للأنشطة التشغيلية أو الحوادث غير المتوقعة داخل المنشأة".</w:t>
      </w:r>
    </w:p>
    <w:p w14:paraId="5B0B6152" w14:textId="77777777" w:rsidR="006D55C7" w:rsidRPr="007D65EC" w:rsidRDefault="006D55C7" w:rsidP="004A0E1F">
      <w:pPr>
        <w:pStyle w:val="a5"/>
        <w:numPr>
          <w:ilvl w:val="0"/>
          <w:numId w:val="34"/>
        </w:numPr>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في المنشآت الصناعية، لا يقتصر الخطر على "الحدث" نفسه، بل يمتد ليشمل "التبعات" الطويلة الأمد التي قد تظهر بعد سنوات، مما يجعل تحديدها يتطلب دقة عالية وأجهزة استشعار متطورة.</w:t>
      </w:r>
    </w:p>
    <w:p w14:paraId="5EA161E6" w14:textId="77777777" w:rsidR="006D55C7" w:rsidRPr="007D65EC" w:rsidRDefault="006D55C7" w:rsidP="004A0E1F">
      <w:pPr>
        <w:pStyle w:val="3"/>
        <w:spacing w:before="0" w:after="120" w:line="360" w:lineRule="auto"/>
        <w:rPr>
          <w:rFonts w:ascii="Simplified Arabic" w:eastAsia="Times New Roman" w:hAnsi="Simplified Arabic" w:cs="Simplified Arabic"/>
          <w:color w:val="1F1F1F"/>
          <w:sz w:val="32"/>
          <w:szCs w:val="32"/>
          <w:rtl/>
        </w:rPr>
      </w:pPr>
      <w:r w:rsidRPr="007D65EC">
        <w:rPr>
          <w:rFonts w:ascii="Simplified Arabic" w:eastAsia="Times New Roman" w:hAnsi="Simplified Arabic" w:cs="Simplified Arabic" w:hint="cs"/>
          <w:color w:val="1F1F1F"/>
          <w:sz w:val="32"/>
          <w:szCs w:val="32"/>
          <w:rtl/>
        </w:rPr>
        <w:t>2. نشأة وتطور فكر إدارة المخاطر البيئية عالمياً</w:t>
      </w:r>
    </w:p>
    <w:p w14:paraId="7035AFF5" w14:textId="77777777" w:rsidR="006D55C7" w:rsidRPr="007D65EC" w:rsidRDefault="006D55C7" w:rsidP="004A0E1F">
      <w:pPr>
        <w:pStyle w:val="a5"/>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مرّ فكر التعامل مع البيئة في القطاع الصناعي بثلاث مراحل رئيسية:</w:t>
      </w:r>
    </w:p>
    <w:p w14:paraId="56AC506D" w14:textId="77777777" w:rsidR="006D55C7" w:rsidRPr="007D65EC" w:rsidRDefault="006D55C7" w:rsidP="004A0E1F">
      <w:pPr>
        <w:pStyle w:val="a5"/>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مرحلة التجاهل (قبل السبعينيات):</w:t>
      </w:r>
      <w:r w:rsidRPr="007D65EC">
        <w:rPr>
          <w:rFonts w:ascii="Simplified Arabic" w:hAnsi="Simplified Arabic" w:cs="Simplified Arabic" w:hint="cs"/>
          <w:color w:val="1F1F1F"/>
          <w:sz w:val="32"/>
          <w:szCs w:val="32"/>
          <w:rtl/>
        </w:rPr>
        <w:t xml:space="preserve"> كان التركيز منصباً على الربح السريع دون اعتبار للتلوث.</w:t>
      </w:r>
    </w:p>
    <w:p w14:paraId="2B963A31" w14:textId="77777777" w:rsidR="006D55C7" w:rsidRPr="007D65EC" w:rsidRDefault="006D55C7" w:rsidP="004A0E1F">
      <w:pPr>
        <w:pStyle w:val="a5"/>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lastRenderedPageBreak/>
        <w:t>مرحلة المعالجة (نهاية الأنبوب):</w:t>
      </w:r>
      <w:r w:rsidRPr="007D65EC">
        <w:rPr>
          <w:rFonts w:ascii="Simplified Arabic" w:hAnsi="Simplified Arabic" w:cs="Simplified Arabic" w:hint="cs"/>
          <w:color w:val="1F1F1F"/>
          <w:sz w:val="32"/>
          <w:szCs w:val="32"/>
          <w:rtl/>
        </w:rPr>
        <w:t xml:space="preserve"> بدأت الشركات في الثمانينيات بمعالجة النفايات بعد تولدها نتيجة ضغوط قانونية.</w:t>
      </w:r>
    </w:p>
    <w:p w14:paraId="3D43466A" w14:textId="77777777" w:rsidR="006D55C7" w:rsidRPr="007D65EC" w:rsidRDefault="006D55C7" w:rsidP="004A0E1F">
      <w:pPr>
        <w:pStyle w:val="a5"/>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مرحلة الإدارة الاستباقية (القرن الحادي والعشرين):</w:t>
      </w:r>
      <w:r w:rsidRPr="007D65EC">
        <w:rPr>
          <w:rFonts w:ascii="Simplified Arabic" w:hAnsi="Simplified Arabic" w:cs="Simplified Arabic" w:hint="cs"/>
          <w:color w:val="1F1F1F"/>
          <w:sz w:val="32"/>
          <w:szCs w:val="32"/>
          <w:rtl/>
        </w:rPr>
        <w:t xml:space="preserve"> تحول المفهوم إلى منع الخطر من المصدر، وظهرت معايير الأيزو (</w:t>
      </w:r>
      <w:r w:rsidRPr="007D65EC">
        <w:rPr>
          <w:rFonts w:ascii="Simplified Arabic" w:hAnsi="Simplified Arabic" w:cs="Simplified Arabic" w:hint="cs"/>
          <w:color w:val="1F1F1F"/>
          <w:sz w:val="32"/>
          <w:szCs w:val="32"/>
        </w:rPr>
        <w:t>ISO</w:t>
      </w:r>
      <w:r w:rsidRPr="007D65EC">
        <w:rPr>
          <w:rFonts w:ascii="Simplified Arabic" w:hAnsi="Simplified Arabic" w:cs="Simplified Arabic" w:hint="cs"/>
          <w:color w:val="1F1F1F"/>
          <w:sz w:val="32"/>
          <w:szCs w:val="32"/>
          <w:rtl/>
        </w:rPr>
        <w:t>) والتقارير البيئية، حيث أصبح يُنظر للبيئة كجزء من "إدارة المخاطر المؤسسية" الشاملة.</w:t>
      </w:r>
    </w:p>
    <w:p w14:paraId="58F11777" w14:textId="77777777" w:rsidR="006D55C7" w:rsidRPr="007D65EC" w:rsidRDefault="006D55C7" w:rsidP="004A0E1F">
      <w:pPr>
        <w:pStyle w:val="3"/>
        <w:spacing w:before="0" w:after="120" w:line="360" w:lineRule="auto"/>
        <w:rPr>
          <w:rFonts w:ascii="Simplified Arabic" w:eastAsia="Times New Roman" w:hAnsi="Simplified Arabic" w:cs="Simplified Arabic"/>
          <w:color w:val="1F1F1F"/>
          <w:sz w:val="32"/>
          <w:szCs w:val="32"/>
          <w:rtl/>
        </w:rPr>
      </w:pPr>
      <w:r w:rsidRPr="007D65EC">
        <w:rPr>
          <w:rFonts w:ascii="Simplified Arabic" w:eastAsia="Times New Roman" w:hAnsi="Simplified Arabic" w:cs="Simplified Arabic" w:hint="cs"/>
          <w:color w:val="1F1F1F"/>
          <w:sz w:val="32"/>
          <w:szCs w:val="32"/>
          <w:rtl/>
        </w:rPr>
        <w:t>3. أهداف إدارة المخاطر البيئية</w:t>
      </w:r>
    </w:p>
    <w:p w14:paraId="341E0A98" w14:textId="77777777" w:rsidR="006D55C7" w:rsidRPr="007D65EC" w:rsidRDefault="006D55C7" w:rsidP="004A0E1F">
      <w:pPr>
        <w:pStyle w:val="a5"/>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تتمحور الأهداف حول ثلاث ركائز أساسية:</w:t>
      </w:r>
    </w:p>
    <w:p w14:paraId="7F89454D" w14:textId="77777777" w:rsidR="006D55C7" w:rsidRPr="007D65EC" w:rsidRDefault="006D55C7" w:rsidP="004A0E1F">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الوقاية (</w:t>
      </w:r>
      <w:r w:rsidRPr="007D65EC">
        <w:rPr>
          <w:rStyle w:val="a6"/>
          <w:rFonts w:ascii="Simplified Arabic" w:hAnsi="Simplified Arabic" w:cs="Simplified Arabic" w:hint="cs"/>
          <w:color w:val="1F1F1F"/>
          <w:sz w:val="32"/>
          <w:szCs w:val="32"/>
          <w:bdr w:val="none" w:sz="0" w:space="0" w:color="auto" w:frame="1"/>
        </w:rPr>
        <w:t>Prevention</w:t>
      </w:r>
      <w:r w:rsidRPr="007D65EC">
        <w:rPr>
          <w:rStyle w:val="a6"/>
          <w:rFonts w:ascii="Simplified Arabic" w:hAnsi="Simplified Arabic" w:cs="Simplified Arabic" w:hint="cs"/>
          <w:color w:val="1F1F1F"/>
          <w:sz w:val="32"/>
          <w:szCs w:val="32"/>
          <w:bdr w:val="none" w:sz="0" w:space="0" w:color="auto" w:frame="1"/>
          <w:rtl/>
        </w:rPr>
        <w:t>):</w:t>
      </w:r>
      <w:r w:rsidRPr="007D65EC">
        <w:rPr>
          <w:rFonts w:ascii="Simplified Arabic" w:hAnsi="Simplified Arabic" w:cs="Simplified Arabic" w:hint="cs"/>
          <w:color w:val="1F1F1F"/>
          <w:sz w:val="32"/>
          <w:szCs w:val="32"/>
          <w:rtl/>
        </w:rPr>
        <w:t xml:space="preserve"> تصميم عمليات إنتاجية نظيفة تمنع حدوث الخلل من الأساس (مثل أنظمة التحكم المغلقة).</w:t>
      </w:r>
    </w:p>
    <w:p w14:paraId="5034A43E" w14:textId="77777777" w:rsidR="006D55C7" w:rsidRPr="007D65EC" w:rsidRDefault="006D55C7" w:rsidP="004A0E1F">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التقليل (</w:t>
      </w:r>
      <w:r w:rsidRPr="007D65EC">
        <w:rPr>
          <w:rStyle w:val="a6"/>
          <w:rFonts w:ascii="Simplified Arabic" w:hAnsi="Simplified Arabic" w:cs="Simplified Arabic" w:hint="cs"/>
          <w:color w:val="1F1F1F"/>
          <w:sz w:val="32"/>
          <w:szCs w:val="32"/>
          <w:bdr w:val="none" w:sz="0" w:space="0" w:color="auto" w:frame="1"/>
        </w:rPr>
        <w:t>Mitigation</w:t>
      </w:r>
      <w:r w:rsidRPr="007D65EC">
        <w:rPr>
          <w:rStyle w:val="a6"/>
          <w:rFonts w:ascii="Simplified Arabic" w:hAnsi="Simplified Arabic" w:cs="Simplified Arabic" w:hint="cs"/>
          <w:color w:val="1F1F1F"/>
          <w:sz w:val="32"/>
          <w:szCs w:val="32"/>
          <w:bdr w:val="none" w:sz="0" w:space="0" w:color="auto" w:frame="1"/>
          <w:rtl/>
        </w:rPr>
        <w:t>):</w:t>
      </w:r>
      <w:r w:rsidRPr="007D65EC">
        <w:rPr>
          <w:rFonts w:ascii="Simplified Arabic" w:hAnsi="Simplified Arabic" w:cs="Simplified Arabic" w:hint="cs"/>
          <w:color w:val="1F1F1F"/>
          <w:sz w:val="32"/>
          <w:szCs w:val="32"/>
          <w:rtl/>
        </w:rPr>
        <w:t xml:space="preserve"> في حال عدم القدرة على منع الخطر تماماً، يتم العمل على خفض حدته (مثل استخدام الفلاتر المتطورة لتقليل نسبة الانبعاثات الكربونية).</w:t>
      </w:r>
    </w:p>
    <w:p w14:paraId="0E8DAF60" w14:textId="77777777" w:rsidR="006D55C7" w:rsidRPr="007D65EC" w:rsidRDefault="006D55C7" w:rsidP="004A0E1F">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الاستجابة (</w:t>
      </w:r>
      <w:r w:rsidRPr="007D65EC">
        <w:rPr>
          <w:rStyle w:val="a6"/>
          <w:rFonts w:ascii="Simplified Arabic" w:hAnsi="Simplified Arabic" w:cs="Simplified Arabic" w:hint="cs"/>
          <w:color w:val="1F1F1F"/>
          <w:sz w:val="32"/>
          <w:szCs w:val="32"/>
          <w:bdr w:val="none" w:sz="0" w:space="0" w:color="auto" w:frame="1"/>
        </w:rPr>
        <w:t>Response</w:t>
      </w:r>
      <w:r w:rsidRPr="007D65EC">
        <w:rPr>
          <w:rStyle w:val="a6"/>
          <w:rFonts w:ascii="Simplified Arabic" w:hAnsi="Simplified Arabic" w:cs="Simplified Arabic" w:hint="cs"/>
          <w:color w:val="1F1F1F"/>
          <w:sz w:val="32"/>
          <w:szCs w:val="32"/>
          <w:bdr w:val="none" w:sz="0" w:space="0" w:color="auto" w:frame="1"/>
          <w:rtl/>
        </w:rPr>
        <w:t>):</w:t>
      </w:r>
      <w:r w:rsidRPr="007D65EC">
        <w:rPr>
          <w:rFonts w:ascii="Simplified Arabic" w:hAnsi="Simplified Arabic" w:cs="Simplified Arabic" w:hint="cs"/>
          <w:color w:val="1F1F1F"/>
          <w:sz w:val="32"/>
          <w:szCs w:val="32"/>
          <w:rtl/>
        </w:rPr>
        <w:t xml:space="preserve"> الجاهزية القصوى للتعامل مع الحوادث عند وقوعها من خلال خطط الطوارئ لتقليل الأضرار الاجتماعية والبيئية إلى أدنى مستوياتها.</w:t>
      </w:r>
    </w:p>
    <w:p w14:paraId="6C8DA8F9" w14:textId="77777777" w:rsidR="006D55C7" w:rsidRPr="007D65EC" w:rsidRDefault="006D55C7" w:rsidP="004A0E1F">
      <w:pPr>
        <w:pStyle w:val="2"/>
        <w:spacing w:before="0" w:after="120" w:line="360" w:lineRule="auto"/>
        <w:rPr>
          <w:rFonts w:ascii="Simplified Arabic" w:eastAsia="Times New Roman" w:hAnsi="Simplified Arabic" w:cs="Simplified Arabic"/>
          <w:color w:val="1F1F1F"/>
          <w:rtl/>
        </w:rPr>
      </w:pPr>
      <w:r w:rsidRPr="007D65EC">
        <w:rPr>
          <w:rFonts w:ascii="Simplified Arabic" w:eastAsia="Times New Roman" w:hAnsi="Simplified Arabic" w:cs="Simplified Arabic" w:hint="cs"/>
          <w:color w:val="1F1F1F"/>
          <w:rtl/>
        </w:rPr>
        <w:t>المحور الثاني: أنواع المخاطر البيئية في صناعة البتروكيماويات</w:t>
      </w:r>
    </w:p>
    <w:p w14:paraId="11985404" w14:textId="77777777" w:rsidR="006D55C7" w:rsidRPr="007D65EC" w:rsidRDefault="006D55C7" w:rsidP="004A0E1F">
      <w:pPr>
        <w:pStyle w:val="a5"/>
        <w:bidi/>
        <w:spacing w:before="0" w:beforeAutospacing="0" w:after="24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تتميز صناعة البتروكيماويات بحساسية عالية نظراً لتعاملها مع مواد كيميائية معقدة وضغوط تشغيلية مرتفعة، مما يولد أنواعاً محددة من المخاطر:</w:t>
      </w:r>
    </w:p>
    <w:p w14:paraId="1BDBE529" w14:textId="77777777" w:rsidR="006D55C7" w:rsidRPr="007D65EC" w:rsidRDefault="006D55C7" w:rsidP="004A0E1F">
      <w:pPr>
        <w:pStyle w:val="3"/>
        <w:spacing w:before="0" w:after="120" w:line="360" w:lineRule="auto"/>
        <w:rPr>
          <w:rFonts w:ascii="Simplified Arabic" w:eastAsia="Times New Roman" w:hAnsi="Simplified Arabic" w:cs="Simplified Arabic"/>
          <w:color w:val="1F1F1F"/>
          <w:sz w:val="32"/>
          <w:szCs w:val="32"/>
          <w:rtl/>
        </w:rPr>
      </w:pPr>
      <w:r w:rsidRPr="007D65EC">
        <w:rPr>
          <w:rFonts w:ascii="Simplified Arabic" w:eastAsia="Times New Roman" w:hAnsi="Simplified Arabic" w:cs="Simplified Arabic" w:hint="cs"/>
          <w:color w:val="1F1F1F"/>
          <w:sz w:val="32"/>
          <w:szCs w:val="32"/>
          <w:rtl/>
        </w:rPr>
        <w:lastRenderedPageBreak/>
        <w:t>1. المخاطر التشغيلية (</w:t>
      </w:r>
      <w:r w:rsidRPr="007D65EC">
        <w:rPr>
          <w:rFonts w:ascii="Simplified Arabic" w:eastAsia="Times New Roman" w:hAnsi="Simplified Arabic" w:cs="Simplified Arabic" w:hint="cs"/>
          <w:color w:val="1F1F1F"/>
          <w:sz w:val="32"/>
          <w:szCs w:val="32"/>
        </w:rPr>
        <w:t>Operational Risks</w:t>
      </w:r>
      <w:r w:rsidRPr="007D65EC">
        <w:rPr>
          <w:rFonts w:ascii="Simplified Arabic" w:eastAsia="Times New Roman" w:hAnsi="Simplified Arabic" w:cs="Simplified Arabic" w:hint="cs"/>
          <w:color w:val="1F1F1F"/>
          <w:sz w:val="32"/>
          <w:szCs w:val="32"/>
          <w:rtl/>
        </w:rPr>
        <w:t>)</w:t>
      </w:r>
    </w:p>
    <w:p w14:paraId="5DF32937" w14:textId="77777777" w:rsidR="006D55C7" w:rsidRPr="007D65EC" w:rsidRDefault="006D55C7" w:rsidP="004A0E1F">
      <w:pPr>
        <w:pStyle w:val="a5"/>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وهي المخاطر الناجمة عن خلل في العمليات اليومية أو المعدات:</w:t>
      </w:r>
    </w:p>
    <w:p w14:paraId="5480FC38" w14:textId="77777777" w:rsidR="006D55C7" w:rsidRPr="007D65EC" w:rsidRDefault="006D55C7" w:rsidP="004A0E1F">
      <w:pPr>
        <w:pStyle w:val="a5"/>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الانبعاثات الغازية:</w:t>
      </w:r>
      <w:r w:rsidRPr="007D65EC">
        <w:rPr>
          <w:rFonts w:ascii="Simplified Arabic" w:hAnsi="Simplified Arabic" w:cs="Simplified Arabic" w:hint="cs"/>
          <w:color w:val="1F1F1F"/>
          <w:sz w:val="32"/>
          <w:szCs w:val="32"/>
          <w:rtl/>
        </w:rPr>
        <w:t xml:space="preserve"> مثل أكاسيد الكبريت والنيتروجين والمركبات العضوية المتطايرة (</w:t>
      </w:r>
      <w:r w:rsidRPr="007D65EC">
        <w:rPr>
          <w:rFonts w:ascii="Simplified Arabic" w:hAnsi="Simplified Arabic" w:cs="Simplified Arabic" w:hint="cs"/>
          <w:color w:val="1F1F1F"/>
          <w:sz w:val="32"/>
          <w:szCs w:val="32"/>
        </w:rPr>
        <w:t>VOCs</w:t>
      </w:r>
      <w:r w:rsidRPr="007D65EC">
        <w:rPr>
          <w:rFonts w:ascii="Simplified Arabic" w:hAnsi="Simplified Arabic" w:cs="Simplified Arabic" w:hint="cs"/>
          <w:color w:val="1F1F1F"/>
          <w:sz w:val="32"/>
          <w:szCs w:val="32"/>
          <w:rtl/>
        </w:rPr>
        <w:t>) التي تؤثر على جودة الهواء المحيط.</w:t>
      </w:r>
    </w:p>
    <w:p w14:paraId="7358D6FE" w14:textId="77777777" w:rsidR="006D55C7" w:rsidRPr="007D65EC" w:rsidRDefault="006D55C7" w:rsidP="004A0E1F">
      <w:pPr>
        <w:pStyle w:val="a5"/>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التسربات الكيميائية:</w:t>
      </w:r>
      <w:r w:rsidRPr="007D65EC">
        <w:rPr>
          <w:rFonts w:ascii="Simplified Arabic" w:hAnsi="Simplified Arabic" w:cs="Simplified Arabic" w:hint="cs"/>
          <w:color w:val="1F1F1F"/>
          <w:sz w:val="32"/>
          <w:szCs w:val="32"/>
          <w:rtl/>
        </w:rPr>
        <w:t xml:space="preserve"> تسرب السوائل الكيميائية أو المواد الخام إلى التربة أو المياه الجوفية، مما قد يتسبب في تلوث بيئي واسع النطاق يمتد للمجتمعات المجاورة.</w:t>
      </w:r>
    </w:p>
    <w:p w14:paraId="323CC8A2" w14:textId="77777777" w:rsidR="006D55C7" w:rsidRPr="007D65EC" w:rsidRDefault="006D55C7" w:rsidP="004A0E1F">
      <w:pPr>
        <w:pStyle w:val="3"/>
        <w:spacing w:before="0" w:after="120" w:line="360" w:lineRule="auto"/>
        <w:rPr>
          <w:rFonts w:ascii="Simplified Arabic" w:eastAsia="Times New Roman" w:hAnsi="Simplified Arabic" w:cs="Simplified Arabic"/>
          <w:color w:val="1F1F1F"/>
          <w:sz w:val="32"/>
          <w:szCs w:val="32"/>
          <w:rtl/>
        </w:rPr>
      </w:pPr>
      <w:r w:rsidRPr="007D65EC">
        <w:rPr>
          <w:rFonts w:ascii="Simplified Arabic" w:eastAsia="Times New Roman" w:hAnsi="Simplified Arabic" w:cs="Simplified Arabic" w:hint="cs"/>
          <w:color w:val="1F1F1F"/>
          <w:sz w:val="32"/>
          <w:szCs w:val="32"/>
          <w:rtl/>
        </w:rPr>
        <w:t>2. المخاطر الطبيعية وتأثيرها على المنشآت الحيوية</w:t>
      </w:r>
    </w:p>
    <w:p w14:paraId="60E9BA27" w14:textId="77777777" w:rsidR="006D55C7" w:rsidRPr="007D65EC" w:rsidRDefault="006D55C7" w:rsidP="004A0E1F">
      <w:pPr>
        <w:pStyle w:val="a5"/>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ترتبط بالمحيط الجغرافي والمناخي للمنشأة:</w:t>
      </w:r>
    </w:p>
    <w:p w14:paraId="01975911" w14:textId="77777777" w:rsidR="006D55C7" w:rsidRPr="007D65EC" w:rsidRDefault="006D55C7" w:rsidP="004A0E1F">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التغير المناخي:</w:t>
      </w:r>
      <w:r w:rsidRPr="007D65EC">
        <w:rPr>
          <w:rFonts w:ascii="Simplified Arabic" w:hAnsi="Simplified Arabic" w:cs="Simplified Arabic" w:hint="cs"/>
          <w:color w:val="1F1F1F"/>
          <w:sz w:val="32"/>
          <w:szCs w:val="32"/>
          <w:rtl/>
        </w:rPr>
        <w:t xml:space="preserve"> ارتفاع درجات الحرارة قد يؤثر على كفاءة أبراج التبريد في مصانع البتروكيماويات، مما يزيد من استهلاك الطاقة والمخاطر التشغيلية.</w:t>
      </w:r>
    </w:p>
    <w:p w14:paraId="26408E0F" w14:textId="77777777" w:rsidR="006D55C7" w:rsidRPr="007D65EC" w:rsidRDefault="006D55C7" w:rsidP="004A0E1F">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الكوارث الطبيعية:</w:t>
      </w:r>
      <w:r w:rsidRPr="007D65EC">
        <w:rPr>
          <w:rFonts w:ascii="Simplified Arabic" w:hAnsi="Simplified Arabic" w:cs="Simplified Arabic" w:hint="cs"/>
          <w:color w:val="1F1F1F"/>
          <w:sz w:val="32"/>
          <w:szCs w:val="32"/>
          <w:rtl/>
        </w:rPr>
        <w:t xml:space="preserve"> مثل الزلازل أو العواصف الرملية الشديدة التي قد تؤدي إلى توقف مفاجئ في العمليات أو حدوث انفجارات وتلوث بيئي فوري.</w:t>
      </w:r>
    </w:p>
    <w:p w14:paraId="1596A7B9" w14:textId="77777777" w:rsidR="006D55C7" w:rsidRPr="007D65EC" w:rsidRDefault="006D55C7" w:rsidP="004A0E1F">
      <w:pPr>
        <w:pStyle w:val="3"/>
        <w:spacing w:before="0" w:after="120" w:line="360" w:lineRule="auto"/>
        <w:rPr>
          <w:rFonts w:ascii="Simplified Arabic" w:eastAsia="Times New Roman" w:hAnsi="Simplified Arabic" w:cs="Simplified Arabic"/>
          <w:color w:val="1F1F1F"/>
          <w:sz w:val="32"/>
          <w:szCs w:val="32"/>
          <w:rtl/>
        </w:rPr>
      </w:pPr>
      <w:r w:rsidRPr="007D65EC">
        <w:rPr>
          <w:rFonts w:ascii="Simplified Arabic" w:eastAsia="Times New Roman" w:hAnsi="Simplified Arabic" w:cs="Simplified Arabic" w:hint="cs"/>
          <w:color w:val="1F1F1F"/>
          <w:sz w:val="32"/>
          <w:szCs w:val="32"/>
          <w:rtl/>
        </w:rPr>
        <w:t>3. المخاطر القانونية (</w:t>
      </w:r>
      <w:r w:rsidRPr="007D65EC">
        <w:rPr>
          <w:rFonts w:ascii="Simplified Arabic" w:eastAsia="Times New Roman" w:hAnsi="Simplified Arabic" w:cs="Simplified Arabic" w:hint="cs"/>
          <w:color w:val="1F1F1F"/>
          <w:sz w:val="32"/>
          <w:szCs w:val="32"/>
        </w:rPr>
        <w:t>Legal</w:t>
      </w:r>
      <w:r w:rsidRPr="007D65EC">
        <w:rPr>
          <w:rFonts w:ascii="Simplified Arabic" w:eastAsia="Times New Roman" w:hAnsi="Simplified Arabic" w:cs="Simplified Arabic" w:hint="cs"/>
          <w:color w:val="1F1F1F"/>
          <w:sz w:val="32"/>
          <w:szCs w:val="32"/>
          <w:rtl/>
        </w:rPr>
        <w:t xml:space="preserve"> &amp; </w:t>
      </w:r>
      <w:r w:rsidRPr="007D65EC">
        <w:rPr>
          <w:rFonts w:ascii="Simplified Arabic" w:eastAsia="Times New Roman" w:hAnsi="Simplified Arabic" w:cs="Simplified Arabic" w:hint="cs"/>
          <w:color w:val="1F1F1F"/>
          <w:sz w:val="32"/>
          <w:szCs w:val="32"/>
        </w:rPr>
        <w:t>Regulatory Risks</w:t>
      </w:r>
      <w:r w:rsidRPr="007D65EC">
        <w:rPr>
          <w:rFonts w:ascii="Simplified Arabic" w:eastAsia="Times New Roman" w:hAnsi="Simplified Arabic" w:cs="Simplified Arabic" w:hint="cs"/>
          <w:color w:val="1F1F1F"/>
          <w:sz w:val="32"/>
          <w:szCs w:val="32"/>
          <w:rtl/>
        </w:rPr>
        <w:t>)</w:t>
      </w:r>
    </w:p>
    <w:p w14:paraId="4FAD341E" w14:textId="77777777" w:rsidR="006D55C7" w:rsidRPr="007D65EC" w:rsidRDefault="006D55C7" w:rsidP="004A0E1F">
      <w:pPr>
        <w:pStyle w:val="a5"/>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تنتج عن عدم الامتثال للضوابط الحكومية والدولية:</w:t>
      </w:r>
    </w:p>
    <w:p w14:paraId="42B5452B" w14:textId="77777777" w:rsidR="006D55C7" w:rsidRPr="007D65EC" w:rsidRDefault="006D55C7" w:rsidP="004A0E1F">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الغرامات المالية:</w:t>
      </w:r>
      <w:r w:rsidRPr="007D65EC">
        <w:rPr>
          <w:rFonts w:ascii="Simplified Arabic" w:hAnsi="Simplified Arabic" w:cs="Simplified Arabic" w:hint="cs"/>
          <w:color w:val="1F1F1F"/>
          <w:sz w:val="32"/>
          <w:szCs w:val="32"/>
          <w:rtl/>
        </w:rPr>
        <w:t xml:space="preserve"> فرض عقوبات باهظة من قبل المركز الوطني للرقابة على الالتزام البيئي في حال تجاوز الحدود المسموح بها للملوثات.</w:t>
      </w:r>
    </w:p>
    <w:p w14:paraId="3F2B51D2" w14:textId="77777777" w:rsidR="006D55C7" w:rsidRPr="007D65EC" w:rsidRDefault="006D55C7" w:rsidP="004A0E1F">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lastRenderedPageBreak/>
        <w:t>سحب التراخيص:</w:t>
      </w:r>
      <w:r w:rsidRPr="007D65EC">
        <w:rPr>
          <w:rFonts w:ascii="Simplified Arabic" w:hAnsi="Simplified Arabic" w:cs="Simplified Arabic" w:hint="cs"/>
          <w:color w:val="1F1F1F"/>
          <w:sz w:val="32"/>
          <w:szCs w:val="32"/>
          <w:rtl/>
        </w:rPr>
        <w:t xml:space="preserve"> قد تضطر الجهات التنظيمية لإغلاق خطوط إنتاج أو سحب "الرخصة البيئية" للمنشأة، مما يكبد الشركة خسائر اقتصادية هائلة ويضرب سمعتها الاجتماعية في مقتل.</w:t>
      </w:r>
    </w:p>
    <w:p w14:paraId="7BEEBEE6" w14:textId="77777777" w:rsidR="006D55C7" w:rsidRPr="007D65EC" w:rsidRDefault="006D55C7" w:rsidP="004A0E1F">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المسؤولية المدنية:</w:t>
      </w:r>
      <w:r w:rsidRPr="007D65EC">
        <w:rPr>
          <w:rFonts w:ascii="Simplified Arabic" w:hAnsi="Simplified Arabic" w:cs="Simplified Arabic" w:hint="cs"/>
          <w:color w:val="1F1F1F"/>
          <w:sz w:val="32"/>
          <w:szCs w:val="32"/>
          <w:rtl/>
        </w:rPr>
        <w:t xml:space="preserve"> الدعاوى القضائية التي قد يرفعها أفراد المجتمع المتضررون من التلوث، مما يربط بشكل مباشر بين الفشل في إدارة المخاطر وتفكك المسؤولية الاجتماعية.</w:t>
      </w:r>
    </w:p>
    <w:p w14:paraId="40F94F79" w14:textId="77777777" w:rsidR="0089596A" w:rsidRPr="007D65EC" w:rsidRDefault="0089596A"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3727D3EF" w14:textId="3D20E8FC" w:rsidR="000F26E6" w:rsidRPr="007D65EC" w:rsidRDefault="000F26E6" w:rsidP="004A0E1F">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0DFA49B9" w14:textId="77777777" w:rsidR="000F26E6" w:rsidRPr="007D65EC" w:rsidRDefault="000F26E6" w:rsidP="004A0E1F">
      <w:pPr>
        <w:pStyle w:val="2"/>
        <w:spacing w:before="0" w:after="120" w:line="360" w:lineRule="auto"/>
        <w:rPr>
          <w:rFonts w:ascii="Simplified Arabic" w:eastAsia="Times New Roman" w:hAnsi="Simplified Arabic" w:cs="Simplified Arabic"/>
          <w:color w:val="1F1F1F"/>
          <w:rtl/>
        </w:rPr>
      </w:pPr>
      <w:r w:rsidRPr="007D65EC">
        <w:rPr>
          <w:rFonts w:ascii="Simplified Arabic" w:eastAsia="Times New Roman" w:hAnsi="Simplified Arabic" w:cs="Simplified Arabic" w:hint="cs"/>
          <w:color w:val="1F1F1F"/>
          <w:rtl/>
        </w:rPr>
        <w:t>المحور الثالث: المعايير والتشريعات الدولية والمحلية المنظمة</w:t>
      </w:r>
    </w:p>
    <w:p w14:paraId="55EB0623" w14:textId="77777777" w:rsidR="000F26E6" w:rsidRPr="007D65EC" w:rsidRDefault="000F26E6" w:rsidP="004A0E1F">
      <w:pPr>
        <w:pStyle w:val="a5"/>
        <w:bidi/>
        <w:spacing w:before="0" w:beforeAutospacing="0" w:after="24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تعد الأطر القانونية والمعايير القياسية المرجعية الأساسية التي تستند إليها شركات البتروكيماويات لتحديد مستوى امتثالها البيئي والاجتماعي.</w:t>
      </w:r>
    </w:p>
    <w:p w14:paraId="345754F1" w14:textId="77777777" w:rsidR="000F26E6" w:rsidRPr="007D65EC" w:rsidRDefault="000F26E6" w:rsidP="004A0E1F">
      <w:pPr>
        <w:pStyle w:val="3"/>
        <w:spacing w:before="0" w:after="120" w:line="360" w:lineRule="auto"/>
        <w:rPr>
          <w:rFonts w:ascii="Simplified Arabic" w:eastAsia="Times New Roman" w:hAnsi="Simplified Arabic" w:cs="Simplified Arabic"/>
          <w:color w:val="1F1F1F"/>
          <w:sz w:val="32"/>
          <w:szCs w:val="32"/>
          <w:rtl/>
        </w:rPr>
      </w:pPr>
      <w:r w:rsidRPr="007D65EC">
        <w:rPr>
          <w:rFonts w:ascii="Simplified Arabic" w:eastAsia="Times New Roman" w:hAnsi="Simplified Arabic" w:cs="Simplified Arabic" w:hint="cs"/>
          <w:color w:val="1F1F1F"/>
          <w:sz w:val="32"/>
          <w:szCs w:val="32"/>
          <w:rtl/>
        </w:rPr>
        <w:t>1. المواصفة الدولية لنظم الإدارة البيئية (</w:t>
      </w:r>
      <w:r w:rsidRPr="007D65EC">
        <w:rPr>
          <w:rFonts w:ascii="Simplified Arabic" w:eastAsia="Times New Roman" w:hAnsi="Simplified Arabic" w:cs="Simplified Arabic" w:hint="cs"/>
          <w:color w:val="1F1F1F"/>
          <w:sz w:val="32"/>
          <w:szCs w:val="32"/>
        </w:rPr>
        <w:t>ISO 14001</w:t>
      </w:r>
      <w:r w:rsidRPr="007D65EC">
        <w:rPr>
          <w:rFonts w:ascii="Simplified Arabic" w:eastAsia="Times New Roman" w:hAnsi="Simplified Arabic" w:cs="Simplified Arabic" w:hint="cs"/>
          <w:color w:val="1F1F1F"/>
          <w:sz w:val="32"/>
          <w:szCs w:val="32"/>
          <w:rtl/>
        </w:rPr>
        <w:t>)</w:t>
      </w:r>
    </w:p>
    <w:p w14:paraId="15626E6E" w14:textId="77777777" w:rsidR="000F26E6" w:rsidRPr="007D65EC" w:rsidRDefault="000F26E6" w:rsidP="004A0E1F">
      <w:pPr>
        <w:pStyle w:val="a5"/>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تعتبر هذه المواصفة المعيار العالمي الأكثر قبولاً لإدارة البيئة، وهي تركز على:</w:t>
      </w:r>
    </w:p>
    <w:p w14:paraId="7C33335F" w14:textId="77777777" w:rsidR="000F26E6" w:rsidRPr="007D65EC" w:rsidRDefault="000F26E6" w:rsidP="004A0E1F">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التحسين المستمر:</w:t>
      </w:r>
      <w:r w:rsidRPr="007D65EC">
        <w:rPr>
          <w:rFonts w:ascii="Simplified Arabic" w:hAnsi="Simplified Arabic" w:cs="Simplified Arabic" w:hint="cs"/>
          <w:color w:val="1F1F1F"/>
          <w:sz w:val="32"/>
          <w:szCs w:val="32"/>
          <w:rtl/>
        </w:rPr>
        <w:t xml:space="preserve"> من خلال نموذج (خطط - نفذ - تحقق - صحح)، مما يضمن للشركة تطويراً دائماً لأدائها البيئي.</w:t>
      </w:r>
    </w:p>
    <w:p w14:paraId="5346B34E" w14:textId="77777777" w:rsidR="000F26E6" w:rsidRPr="007D65EC" w:rsidRDefault="000F26E6" w:rsidP="004A0E1F">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lastRenderedPageBreak/>
        <w:t>الالتزام الطوعي:</w:t>
      </w:r>
      <w:r w:rsidRPr="007D65EC">
        <w:rPr>
          <w:rFonts w:ascii="Simplified Arabic" w:hAnsi="Simplified Arabic" w:cs="Simplified Arabic" w:hint="cs"/>
          <w:color w:val="1F1F1F"/>
          <w:sz w:val="32"/>
          <w:szCs w:val="32"/>
          <w:rtl/>
        </w:rPr>
        <w:t xml:space="preserve"> حصول شركة سابك على هذه الشهادة يعكس رغبتها في التميز العالمي وليس فقط مجرد الامتثال القانوني، وهو جوهر المسؤولية الاجتماعية.</w:t>
      </w:r>
    </w:p>
    <w:p w14:paraId="5A599179" w14:textId="77777777" w:rsidR="000F26E6" w:rsidRPr="007D65EC" w:rsidRDefault="000F26E6" w:rsidP="004A0E1F">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تقليل الهدر:</w:t>
      </w:r>
      <w:r w:rsidRPr="007D65EC">
        <w:rPr>
          <w:rFonts w:ascii="Simplified Arabic" w:hAnsi="Simplified Arabic" w:cs="Simplified Arabic" w:hint="cs"/>
          <w:color w:val="1F1F1F"/>
          <w:sz w:val="32"/>
          <w:szCs w:val="32"/>
          <w:rtl/>
        </w:rPr>
        <w:t xml:space="preserve"> تساعد المواصفة على كفاءة استخدام الموارد، مما يقلل من النفايات الصناعية التي قد تضر بالمجتمع.</w:t>
      </w:r>
    </w:p>
    <w:p w14:paraId="392EBC81" w14:textId="77777777" w:rsidR="000F26E6" w:rsidRPr="007D65EC" w:rsidRDefault="000F26E6" w:rsidP="004A0E1F">
      <w:pPr>
        <w:pStyle w:val="3"/>
        <w:spacing w:before="0" w:after="120" w:line="360" w:lineRule="auto"/>
        <w:rPr>
          <w:rFonts w:ascii="Simplified Arabic" w:eastAsia="Times New Roman" w:hAnsi="Simplified Arabic" w:cs="Simplified Arabic"/>
          <w:color w:val="1F1F1F"/>
          <w:sz w:val="32"/>
          <w:szCs w:val="32"/>
          <w:rtl/>
        </w:rPr>
      </w:pPr>
      <w:r w:rsidRPr="007D65EC">
        <w:rPr>
          <w:rFonts w:ascii="Simplified Arabic" w:eastAsia="Times New Roman" w:hAnsi="Simplified Arabic" w:cs="Simplified Arabic" w:hint="cs"/>
          <w:color w:val="1F1F1F"/>
          <w:sz w:val="32"/>
          <w:szCs w:val="32"/>
          <w:rtl/>
        </w:rPr>
        <w:t>2. النظام العام للبيئة في المملكة العربية السعودية ولائحته التنفيذية</w:t>
      </w:r>
    </w:p>
    <w:p w14:paraId="510269C5" w14:textId="77777777" w:rsidR="000F26E6" w:rsidRPr="007D65EC" w:rsidRDefault="000F26E6" w:rsidP="004A0E1F">
      <w:pPr>
        <w:pStyle w:val="a5"/>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يعد "نظام البيئة" الجديد (المرسوم الملكي م/165) المظلة التشريعية الكبرى، ويركز على:</w:t>
      </w:r>
    </w:p>
    <w:p w14:paraId="64A07A4A" w14:textId="77777777" w:rsidR="000F26E6" w:rsidRPr="007D65EC" w:rsidRDefault="000F26E6" w:rsidP="004A0E1F">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التراخيص البيئية:</w:t>
      </w:r>
      <w:r w:rsidRPr="007D65EC">
        <w:rPr>
          <w:rFonts w:ascii="Simplified Arabic" w:hAnsi="Simplified Arabic" w:cs="Simplified Arabic" w:hint="cs"/>
          <w:color w:val="1F1F1F"/>
          <w:sz w:val="32"/>
          <w:szCs w:val="32"/>
          <w:rtl/>
        </w:rPr>
        <w:t xml:space="preserve"> ضرورة حصول المنشآت الصناعية على تصاريح بيئية قبل البدء في التشغيل وبعد تقييم الأثر.</w:t>
      </w:r>
    </w:p>
    <w:p w14:paraId="7B804CE9" w14:textId="77777777" w:rsidR="000F26E6" w:rsidRPr="007D65EC" w:rsidRDefault="000F26E6" w:rsidP="004A0E1F">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المسؤولية عن الضرر:</w:t>
      </w:r>
      <w:r w:rsidRPr="007D65EC">
        <w:rPr>
          <w:rFonts w:ascii="Simplified Arabic" w:hAnsi="Simplified Arabic" w:cs="Simplified Arabic" w:hint="cs"/>
          <w:color w:val="1F1F1F"/>
          <w:sz w:val="32"/>
          <w:szCs w:val="32"/>
          <w:rtl/>
        </w:rPr>
        <w:t xml:space="preserve"> ينص النظام على مبدأ "الملوث يدفع"، حيث تلتزم المنشأة بإصلاح أي ضرر بيئي يلحق بالوسط المحيط أو المجتمع.</w:t>
      </w:r>
    </w:p>
    <w:p w14:paraId="0413734B" w14:textId="77777777" w:rsidR="000F26E6" w:rsidRPr="007D65EC" w:rsidRDefault="000F26E6" w:rsidP="004A0E1F">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الرقابة والالتزام:</w:t>
      </w:r>
      <w:r w:rsidRPr="007D65EC">
        <w:rPr>
          <w:rFonts w:ascii="Simplified Arabic" w:hAnsi="Simplified Arabic" w:cs="Simplified Arabic" w:hint="cs"/>
          <w:color w:val="1F1F1F"/>
          <w:sz w:val="32"/>
          <w:szCs w:val="32"/>
          <w:rtl/>
        </w:rPr>
        <w:t xml:space="preserve"> يمنح "المركز الوطني للرقابة على الالتزام البيئي" صلاحيات التفتيش والرقابة، مما يفرض على سابك معايير صرامة عالية.</w:t>
      </w:r>
    </w:p>
    <w:p w14:paraId="793AC641" w14:textId="77777777" w:rsidR="000F26E6" w:rsidRPr="007D65EC" w:rsidRDefault="000F26E6" w:rsidP="004A0E1F">
      <w:pPr>
        <w:pStyle w:val="3"/>
        <w:spacing w:before="0" w:after="120" w:line="360" w:lineRule="auto"/>
        <w:rPr>
          <w:rFonts w:ascii="Simplified Arabic" w:eastAsia="Times New Roman" w:hAnsi="Simplified Arabic" w:cs="Simplified Arabic"/>
          <w:color w:val="1F1F1F"/>
          <w:sz w:val="32"/>
          <w:szCs w:val="32"/>
          <w:rtl/>
        </w:rPr>
      </w:pPr>
      <w:r w:rsidRPr="007D65EC">
        <w:rPr>
          <w:rFonts w:ascii="Simplified Arabic" w:eastAsia="Times New Roman" w:hAnsi="Simplified Arabic" w:cs="Simplified Arabic" w:hint="cs"/>
          <w:color w:val="1F1F1F"/>
          <w:sz w:val="32"/>
          <w:szCs w:val="32"/>
          <w:rtl/>
        </w:rPr>
        <w:t>3. اتفاقيات المناخ الدولية وأثرها على الشركات السعودية</w:t>
      </w:r>
    </w:p>
    <w:p w14:paraId="5ED4ACCA" w14:textId="77777777" w:rsidR="000F26E6" w:rsidRPr="007D65EC" w:rsidRDefault="000F26E6" w:rsidP="004A0E1F">
      <w:pPr>
        <w:pStyle w:val="a5"/>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تتأثر الشركات السعودية بشكل مباشر بالتوجهات العالمية مثل:</w:t>
      </w:r>
    </w:p>
    <w:p w14:paraId="1FF5A0EB" w14:textId="77777777" w:rsidR="000F26E6" w:rsidRPr="007D65EC" w:rsidRDefault="000F26E6" w:rsidP="004A0E1F">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اتفاقية باريس للمناخ:</w:t>
      </w:r>
      <w:r w:rsidRPr="007D65EC">
        <w:rPr>
          <w:rFonts w:ascii="Simplified Arabic" w:hAnsi="Simplified Arabic" w:cs="Simplified Arabic" w:hint="cs"/>
          <w:color w:val="1F1F1F"/>
          <w:sz w:val="32"/>
          <w:szCs w:val="32"/>
          <w:rtl/>
        </w:rPr>
        <w:t xml:space="preserve"> التي تهدف للحد من الانبعاثات الكربونية.</w:t>
      </w:r>
    </w:p>
    <w:p w14:paraId="2D2B218D" w14:textId="77777777" w:rsidR="000F26E6" w:rsidRPr="007D65EC" w:rsidRDefault="000F26E6" w:rsidP="004A0E1F">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lastRenderedPageBreak/>
        <w:t>مبادرة السعودية الخضراء:</w:t>
      </w:r>
      <w:r w:rsidRPr="007D65EC">
        <w:rPr>
          <w:rFonts w:ascii="Simplified Arabic" w:hAnsi="Simplified Arabic" w:cs="Simplified Arabic" w:hint="cs"/>
          <w:color w:val="1F1F1F"/>
          <w:sz w:val="32"/>
          <w:szCs w:val="32"/>
          <w:rtl/>
        </w:rPr>
        <w:t xml:space="preserve"> التي تضع أهدافاً طموحة لتقليل الانبعاثات والوصول إلى الحياد الصفري بحلول 2060، مما يفرض على سابك ابتكار تقنيات لاحتجاز الكربون وإدارته كمخاطرة استراتيجية.</w:t>
      </w:r>
    </w:p>
    <w:p w14:paraId="6AB2F151" w14:textId="77777777" w:rsidR="000F26E6" w:rsidRPr="007D65EC" w:rsidRDefault="000F26E6" w:rsidP="004A0E1F">
      <w:pPr>
        <w:pStyle w:val="2"/>
        <w:spacing w:before="0" w:after="120" w:line="360" w:lineRule="auto"/>
        <w:rPr>
          <w:rFonts w:ascii="Simplified Arabic" w:eastAsia="Times New Roman" w:hAnsi="Simplified Arabic" w:cs="Simplified Arabic"/>
          <w:color w:val="1F1F1F"/>
          <w:rtl/>
        </w:rPr>
      </w:pPr>
      <w:r w:rsidRPr="007D65EC">
        <w:rPr>
          <w:rFonts w:ascii="Simplified Arabic" w:eastAsia="Times New Roman" w:hAnsi="Simplified Arabic" w:cs="Simplified Arabic" w:hint="cs"/>
          <w:color w:val="1F1F1F"/>
          <w:rtl/>
        </w:rPr>
        <w:t>المحور الرابع: مراحل عملية إدارة المخاطر البيئية</w:t>
      </w:r>
    </w:p>
    <w:p w14:paraId="6DE09B1F" w14:textId="77777777" w:rsidR="000F26E6" w:rsidRPr="007D65EC" w:rsidRDefault="000F26E6" w:rsidP="004A0E1F">
      <w:pPr>
        <w:pStyle w:val="a5"/>
        <w:bidi/>
        <w:spacing w:before="0" w:beforeAutospacing="0" w:after="24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تتبع إدارة المخاطر البيئية نهجاً علمياً مرتباً يضمن عدم إغفال أي تهديد محتمل للبيئة أو المجتمع.</w:t>
      </w:r>
    </w:p>
    <w:p w14:paraId="5CABE746" w14:textId="77777777" w:rsidR="000F26E6" w:rsidRPr="007D65EC" w:rsidRDefault="000F26E6" w:rsidP="004A0E1F">
      <w:pPr>
        <w:pStyle w:val="3"/>
        <w:spacing w:before="0" w:after="120" w:line="360" w:lineRule="auto"/>
        <w:rPr>
          <w:rFonts w:ascii="Simplified Arabic" w:eastAsia="Times New Roman" w:hAnsi="Simplified Arabic" w:cs="Simplified Arabic"/>
          <w:color w:val="1F1F1F"/>
          <w:sz w:val="32"/>
          <w:szCs w:val="32"/>
          <w:rtl/>
        </w:rPr>
      </w:pPr>
      <w:r w:rsidRPr="007D65EC">
        <w:rPr>
          <w:rFonts w:ascii="Simplified Arabic" w:eastAsia="Times New Roman" w:hAnsi="Simplified Arabic" w:cs="Simplified Arabic" w:hint="cs"/>
          <w:color w:val="1F1F1F"/>
          <w:sz w:val="32"/>
          <w:szCs w:val="32"/>
          <w:rtl/>
        </w:rPr>
        <w:t>1. تحديد المخاطر البيئية المحتملة (</w:t>
      </w:r>
      <w:r w:rsidRPr="007D65EC">
        <w:rPr>
          <w:rFonts w:ascii="Simplified Arabic" w:eastAsia="Times New Roman" w:hAnsi="Simplified Arabic" w:cs="Simplified Arabic" w:hint="cs"/>
          <w:color w:val="1F1F1F"/>
          <w:sz w:val="32"/>
          <w:szCs w:val="32"/>
        </w:rPr>
        <w:t>Identification</w:t>
      </w:r>
      <w:r w:rsidRPr="007D65EC">
        <w:rPr>
          <w:rFonts w:ascii="Simplified Arabic" w:eastAsia="Times New Roman" w:hAnsi="Simplified Arabic" w:cs="Simplified Arabic" w:hint="cs"/>
          <w:color w:val="1F1F1F"/>
          <w:sz w:val="32"/>
          <w:szCs w:val="32"/>
          <w:rtl/>
        </w:rPr>
        <w:t>)</w:t>
      </w:r>
    </w:p>
    <w:p w14:paraId="49D461BD" w14:textId="77777777" w:rsidR="000F26E6" w:rsidRPr="007D65EC" w:rsidRDefault="000F26E6" w:rsidP="004A0E1F">
      <w:pPr>
        <w:pStyle w:val="a5"/>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هي المرحلة الاستكشافية التي يتم فيها حصر جميع التهديدات:</w:t>
      </w:r>
    </w:p>
    <w:p w14:paraId="73B66C6B" w14:textId="77777777" w:rsidR="000F26E6" w:rsidRPr="007D65EC" w:rsidRDefault="000F26E6" w:rsidP="004A0E1F">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المصادر:</w:t>
      </w:r>
      <w:r w:rsidRPr="007D65EC">
        <w:rPr>
          <w:rFonts w:ascii="Simplified Arabic" w:hAnsi="Simplified Arabic" w:cs="Simplified Arabic" w:hint="cs"/>
          <w:color w:val="1F1F1F"/>
          <w:sz w:val="32"/>
          <w:szCs w:val="32"/>
          <w:rtl/>
        </w:rPr>
        <w:t xml:space="preserve"> مراجعة سجلات الحوادث السابقة، الفحص الميداني لخطوط الإنتاج، وتحليل المواد الكيميائية المستخدمة.</w:t>
      </w:r>
    </w:p>
    <w:p w14:paraId="386A4021" w14:textId="77777777" w:rsidR="000F26E6" w:rsidRPr="007D65EC" w:rsidRDefault="000F26E6" w:rsidP="004A0E1F">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الأدوات:</w:t>
      </w:r>
      <w:r w:rsidRPr="007D65EC">
        <w:rPr>
          <w:rFonts w:ascii="Simplified Arabic" w:hAnsi="Simplified Arabic" w:cs="Simplified Arabic" w:hint="cs"/>
          <w:color w:val="1F1F1F"/>
          <w:sz w:val="32"/>
          <w:szCs w:val="32"/>
          <w:rtl/>
        </w:rPr>
        <w:t xml:space="preserve"> استخدام برامج المحاكاة والخرائط الحرارية لتحديد نقاط الضعف في المصانع التي قد تسبب تلوثاً للهواء أو التربة.</w:t>
      </w:r>
    </w:p>
    <w:p w14:paraId="5F2B042F" w14:textId="77777777" w:rsidR="000F26E6" w:rsidRPr="007D65EC" w:rsidRDefault="000F26E6" w:rsidP="004A0E1F">
      <w:pPr>
        <w:pStyle w:val="3"/>
        <w:spacing w:before="0" w:after="120" w:line="360" w:lineRule="auto"/>
        <w:rPr>
          <w:rFonts w:ascii="Simplified Arabic" w:eastAsia="Times New Roman" w:hAnsi="Simplified Arabic" w:cs="Simplified Arabic"/>
          <w:color w:val="1F1F1F"/>
          <w:sz w:val="32"/>
          <w:szCs w:val="32"/>
          <w:rtl/>
        </w:rPr>
      </w:pPr>
      <w:r w:rsidRPr="007D65EC">
        <w:rPr>
          <w:rFonts w:ascii="Simplified Arabic" w:eastAsia="Times New Roman" w:hAnsi="Simplified Arabic" w:cs="Simplified Arabic" w:hint="cs"/>
          <w:color w:val="1F1F1F"/>
          <w:sz w:val="32"/>
          <w:szCs w:val="32"/>
          <w:rtl/>
        </w:rPr>
        <w:t>2. تحليل وقياس احتمالية الوقوع وشدة الأثر (</w:t>
      </w:r>
      <w:r w:rsidRPr="007D65EC">
        <w:rPr>
          <w:rFonts w:ascii="Simplified Arabic" w:eastAsia="Times New Roman" w:hAnsi="Simplified Arabic" w:cs="Simplified Arabic" w:hint="cs"/>
          <w:color w:val="1F1F1F"/>
          <w:sz w:val="32"/>
          <w:szCs w:val="32"/>
        </w:rPr>
        <w:t>Assessment</w:t>
      </w:r>
      <w:r w:rsidRPr="007D65EC">
        <w:rPr>
          <w:rFonts w:ascii="Simplified Arabic" w:eastAsia="Times New Roman" w:hAnsi="Simplified Arabic" w:cs="Simplified Arabic" w:hint="cs"/>
          <w:color w:val="1F1F1F"/>
          <w:sz w:val="32"/>
          <w:szCs w:val="32"/>
          <w:rtl/>
        </w:rPr>
        <w:t>)</w:t>
      </w:r>
    </w:p>
    <w:p w14:paraId="104C62E2" w14:textId="77777777" w:rsidR="000F26E6" w:rsidRPr="007D65EC" w:rsidRDefault="000F26E6" w:rsidP="004A0E1F">
      <w:pPr>
        <w:pStyle w:val="a5"/>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في هذه المرحلة يتم وضع مصفوفة المخاطر (</w:t>
      </w:r>
      <w:r w:rsidRPr="007D65EC">
        <w:rPr>
          <w:rFonts w:ascii="Simplified Arabic" w:hAnsi="Simplified Arabic" w:cs="Simplified Arabic" w:hint="cs"/>
          <w:color w:val="1F1F1F"/>
          <w:sz w:val="32"/>
          <w:szCs w:val="32"/>
        </w:rPr>
        <w:t>Risk Matrix</w:t>
      </w:r>
      <w:r w:rsidRPr="007D65EC">
        <w:rPr>
          <w:rFonts w:ascii="Simplified Arabic" w:hAnsi="Simplified Arabic" w:cs="Simplified Arabic" w:hint="cs"/>
          <w:color w:val="1F1F1F"/>
          <w:sz w:val="32"/>
          <w:szCs w:val="32"/>
          <w:rtl/>
        </w:rPr>
        <w:t>):</w:t>
      </w:r>
    </w:p>
    <w:p w14:paraId="5D7A297A" w14:textId="77777777" w:rsidR="000F26E6" w:rsidRPr="007D65EC" w:rsidRDefault="000F26E6" w:rsidP="004A0E1F">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الاحتمالية:</w:t>
      </w:r>
      <w:r w:rsidRPr="007D65EC">
        <w:rPr>
          <w:rFonts w:ascii="Simplified Arabic" w:hAnsi="Simplified Arabic" w:cs="Simplified Arabic" w:hint="cs"/>
          <w:color w:val="1F1F1F"/>
          <w:sz w:val="32"/>
          <w:szCs w:val="32"/>
          <w:rtl/>
        </w:rPr>
        <w:t xml:space="preserve"> ما مدى تكرار حدوث هذا الخطر (نادر، محتمل، مؤكد)؟</w:t>
      </w:r>
    </w:p>
    <w:p w14:paraId="3296220F" w14:textId="77777777" w:rsidR="000F26E6" w:rsidRPr="007D65EC" w:rsidRDefault="000F26E6" w:rsidP="004A0E1F">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lastRenderedPageBreak/>
        <w:t>الشدة:</w:t>
      </w:r>
      <w:r w:rsidRPr="007D65EC">
        <w:rPr>
          <w:rFonts w:ascii="Simplified Arabic" w:hAnsi="Simplified Arabic" w:cs="Simplified Arabic" w:hint="cs"/>
          <w:color w:val="1F1F1F"/>
          <w:sz w:val="32"/>
          <w:szCs w:val="32"/>
          <w:rtl/>
        </w:rPr>
        <w:t xml:space="preserve"> في حال وقوع الخطر، ما هو حجم الأثر على البيئة وصحة المجتمع المحيط؟ (بسيط، جسيم، كارثي).</w:t>
      </w:r>
    </w:p>
    <w:p w14:paraId="44A57323" w14:textId="77777777" w:rsidR="000F26E6" w:rsidRPr="007D65EC" w:rsidRDefault="000F26E6" w:rsidP="004A0E1F">
      <w:pPr>
        <w:pStyle w:val="a5"/>
        <w:numPr>
          <w:ilvl w:val="0"/>
          <w:numId w:val="44"/>
        </w:numPr>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يتم ترتيب المخاطر حسب الأولوية، حيث تأخذ المخاطر ذات الأثر الاجتماعي الكبير الأولوية القصوى في التمويل والمعالجة.</w:t>
      </w:r>
    </w:p>
    <w:p w14:paraId="1A3EEFD1" w14:textId="77777777" w:rsidR="000F26E6" w:rsidRPr="007D65EC" w:rsidRDefault="000F26E6" w:rsidP="004A0E1F">
      <w:pPr>
        <w:pStyle w:val="3"/>
        <w:spacing w:before="0" w:after="120" w:line="360" w:lineRule="auto"/>
        <w:rPr>
          <w:rFonts w:ascii="Simplified Arabic" w:eastAsia="Times New Roman" w:hAnsi="Simplified Arabic" w:cs="Simplified Arabic"/>
          <w:color w:val="1F1F1F"/>
          <w:sz w:val="32"/>
          <w:szCs w:val="32"/>
          <w:rtl/>
        </w:rPr>
      </w:pPr>
      <w:r w:rsidRPr="007D65EC">
        <w:rPr>
          <w:rFonts w:ascii="Simplified Arabic" w:eastAsia="Times New Roman" w:hAnsi="Simplified Arabic" w:cs="Simplified Arabic" w:hint="cs"/>
          <w:color w:val="1F1F1F"/>
          <w:sz w:val="32"/>
          <w:szCs w:val="32"/>
          <w:rtl/>
        </w:rPr>
        <w:t>3. استراتيجيات التعامل (</w:t>
      </w:r>
      <w:r w:rsidRPr="007D65EC">
        <w:rPr>
          <w:rFonts w:ascii="Simplified Arabic" w:eastAsia="Times New Roman" w:hAnsi="Simplified Arabic" w:cs="Simplified Arabic" w:hint="cs"/>
          <w:color w:val="1F1F1F"/>
          <w:sz w:val="32"/>
          <w:szCs w:val="32"/>
        </w:rPr>
        <w:t>Risk Treatment</w:t>
      </w:r>
      <w:r w:rsidRPr="007D65EC">
        <w:rPr>
          <w:rFonts w:ascii="Simplified Arabic" w:eastAsia="Times New Roman" w:hAnsi="Simplified Arabic" w:cs="Simplified Arabic" w:hint="cs"/>
          <w:color w:val="1F1F1F"/>
          <w:sz w:val="32"/>
          <w:szCs w:val="32"/>
          <w:rtl/>
        </w:rPr>
        <w:t>)</w:t>
      </w:r>
    </w:p>
    <w:p w14:paraId="7B82E031" w14:textId="77777777" w:rsidR="000F26E6" w:rsidRPr="007D65EC" w:rsidRDefault="000F26E6" w:rsidP="004A0E1F">
      <w:pPr>
        <w:pStyle w:val="a5"/>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بناءً على التحليل، تختار الشركة الاستراتيجية الأنسب:</w:t>
      </w:r>
    </w:p>
    <w:p w14:paraId="66DFABA3" w14:textId="77777777" w:rsidR="000F26E6" w:rsidRPr="007D65EC" w:rsidRDefault="000F26E6" w:rsidP="004A0E1F">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تجنب الخطر (</w:t>
      </w:r>
      <w:r w:rsidRPr="007D65EC">
        <w:rPr>
          <w:rStyle w:val="a6"/>
          <w:rFonts w:ascii="Simplified Arabic" w:hAnsi="Simplified Arabic" w:cs="Simplified Arabic" w:hint="cs"/>
          <w:color w:val="1F1F1F"/>
          <w:sz w:val="32"/>
          <w:szCs w:val="32"/>
          <w:bdr w:val="none" w:sz="0" w:space="0" w:color="auto" w:frame="1"/>
        </w:rPr>
        <w:t>Avoidance</w:t>
      </w:r>
      <w:r w:rsidRPr="007D65EC">
        <w:rPr>
          <w:rStyle w:val="a6"/>
          <w:rFonts w:ascii="Simplified Arabic" w:hAnsi="Simplified Arabic" w:cs="Simplified Arabic" w:hint="cs"/>
          <w:color w:val="1F1F1F"/>
          <w:sz w:val="32"/>
          <w:szCs w:val="32"/>
          <w:bdr w:val="none" w:sz="0" w:space="0" w:color="auto" w:frame="1"/>
          <w:rtl/>
        </w:rPr>
        <w:t>):</w:t>
      </w:r>
      <w:r w:rsidRPr="007D65EC">
        <w:rPr>
          <w:rFonts w:ascii="Simplified Arabic" w:hAnsi="Simplified Arabic" w:cs="Simplified Arabic" w:hint="cs"/>
          <w:color w:val="1F1F1F"/>
          <w:sz w:val="32"/>
          <w:szCs w:val="32"/>
          <w:rtl/>
        </w:rPr>
        <w:t xml:space="preserve"> كإيقاف استخدام مادة كيميائية شديدة السمية واستبدالها بمادة صديقة للبيئة.</w:t>
      </w:r>
    </w:p>
    <w:p w14:paraId="2DC88560" w14:textId="77777777" w:rsidR="000F26E6" w:rsidRPr="007D65EC" w:rsidRDefault="000F26E6" w:rsidP="004A0E1F">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نقل الخطر (</w:t>
      </w:r>
      <w:r w:rsidRPr="007D65EC">
        <w:rPr>
          <w:rStyle w:val="a6"/>
          <w:rFonts w:ascii="Simplified Arabic" w:hAnsi="Simplified Arabic" w:cs="Simplified Arabic" w:hint="cs"/>
          <w:color w:val="1F1F1F"/>
          <w:sz w:val="32"/>
          <w:szCs w:val="32"/>
          <w:bdr w:val="none" w:sz="0" w:space="0" w:color="auto" w:frame="1"/>
        </w:rPr>
        <w:t>Transfer</w:t>
      </w:r>
      <w:r w:rsidRPr="007D65EC">
        <w:rPr>
          <w:rStyle w:val="a6"/>
          <w:rFonts w:ascii="Simplified Arabic" w:hAnsi="Simplified Arabic" w:cs="Simplified Arabic" w:hint="cs"/>
          <w:color w:val="1F1F1F"/>
          <w:sz w:val="32"/>
          <w:szCs w:val="32"/>
          <w:bdr w:val="none" w:sz="0" w:space="0" w:color="auto" w:frame="1"/>
          <w:rtl/>
        </w:rPr>
        <w:t>):</w:t>
      </w:r>
      <w:r w:rsidRPr="007D65EC">
        <w:rPr>
          <w:rFonts w:ascii="Simplified Arabic" w:hAnsi="Simplified Arabic" w:cs="Simplified Arabic" w:hint="cs"/>
          <w:color w:val="1F1F1F"/>
          <w:sz w:val="32"/>
          <w:szCs w:val="32"/>
          <w:rtl/>
        </w:rPr>
        <w:t xml:space="preserve"> من خلال التأمين على المنشآت ضد الكوارث البيئية أو التعاقد مع شركات متخصصة للتخلص من النفايات الخطرة.</w:t>
      </w:r>
    </w:p>
    <w:p w14:paraId="00B182B4" w14:textId="77777777" w:rsidR="000F26E6" w:rsidRPr="007D65EC" w:rsidRDefault="000F26E6" w:rsidP="004A0E1F">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تقليل الخطر (</w:t>
      </w:r>
      <w:r w:rsidRPr="007D65EC">
        <w:rPr>
          <w:rStyle w:val="a6"/>
          <w:rFonts w:ascii="Simplified Arabic" w:hAnsi="Simplified Arabic" w:cs="Simplified Arabic" w:hint="cs"/>
          <w:color w:val="1F1F1F"/>
          <w:sz w:val="32"/>
          <w:szCs w:val="32"/>
          <w:bdr w:val="none" w:sz="0" w:space="0" w:color="auto" w:frame="1"/>
        </w:rPr>
        <w:t>Mitigation</w:t>
      </w:r>
      <w:r w:rsidRPr="007D65EC">
        <w:rPr>
          <w:rStyle w:val="a6"/>
          <w:rFonts w:ascii="Simplified Arabic" w:hAnsi="Simplified Arabic" w:cs="Simplified Arabic" w:hint="cs"/>
          <w:color w:val="1F1F1F"/>
          <w:sz w:val="32"/>
          <w:szCs w:val="32"/>
          <w:bdr w:val="none" w:sz="0" w:space="0" w:color="auto" w:frame="1"/>
          <w:rtl/>
        </w:rPr>
        <w:t>):</w:t>
      </w:r>
      <w:r w:rsidRPr="007D65EC">
        <w:rPr>
          <w:rFonts w:ascii="Simplified Arabic" w:hAnsi="Simplified Arabic" w:cs="Simplified Arabic" w:hint="cs"/>
          <w:color w:val="1F1F1F"/>
          <w:sz w:val="32"/>
          <w:szCs w:val="32"/>
          <w:rtl/>
        </w:rPr>
        <w:t xml:space="preserve"> وهو الأكثر شيوعاً، عبر تركيب فلاتر متطورة، وتحسين أنظمة الإنذار المبكر، وتكثيف برامج الصيانة.</w:t>
      </w:r>
    </w:p>
    <w:p w14:paraId="34EFEA2A" w14:textId="77777777" w:rsidR="000F26E6" w:rsidRPr="007D65EC" w:rsidRDefault="000F26E6" w:rsidP="004A0E1F">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قبول الخطر (</w:t>
      </w:r>
      <w:r w:rsidRPr="007D65EC">
        <w:rPr>
          <w:rStyle w:val="a6"/>
          <w:rFonts w:ascii="Simplified Arabic" w:hAnsi="Simplified Arabic" w:cs="Simplified Arabic" w:hint="cs"/>
          <w:color w:val="1F1F1F"/>
          <w:sz w:val="32"/>
          <w:szCs w:val="32"/>
          <w:bdr w:val="none" w:sz="0" w:space="0" w:color="auto" w:frame="1"/>
        </w:rPr>
        <w:t>Acceptance</w:t>
      </w:r>
      <w:r w:rsidRPr="007D65EC">
        <w:rPr>
          <w:rStyle w:val="a6"/>
          <w:rFonts w:ascii="Simplified Arabic" w:hAnsi="Simplified Arabic" w:cs="Simplified Arabic" w:hint="cs"/>
          <w:color w:val="1F1F1F"/>
          <w:sz w:val="32"/>
          <w:szCs w:val="32"/>
          <w:bdr w:val="none" w:sz="0" w:space="0" w:color="auto" w:frame="1"/>
          <w:rtl/>
        </w:rPr>
        <w:t>):</w:t>
      </w:r>
      <w:r w:rsidRPr="007D65EC">
        <w:rPr>
          <w:rFonts w:ascii="Simplified Arabic" w:hAnsi="Simplified Arabic" w:cs="Simplified Arabic" w:hint="cs"/>
          <w:color w:val="1F1F1F"/>
          <w:sz w:val="32"/>
          <w:szCs w:val="32"/>
          <w:rtl/>
        </w:rPr>
        <w:t xml:space="preserve"> في حال كانت التكلفة باهظة والخطر بسيطاً جداً، مع وضع خطط طوارئ للتعامل معه عند وقوعه.</w:t>
      </w:r>
    </w:p>
    <w:p w14:paraId="343FC31B" w14:textId="201F7077" w:rsidR="0080276A" w:rsidRPr="007D65EC" w:rsidRDefault="0080276A" w:rsidP="004A0E1F">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0D2CAF8A" w14:textId="77777777" w:rsidR="0080276A" w:rsidRPr="007D65EC" w:rsidRDefault="0080276A" w:rsidP="004A0E1F">
      <w:pPr>
        <w:pStyle w:val="2"/>
        <w:spacing w:before="0" w:after="120" w:line="360" w:lineRule="auto"/>
        <w:rPr>
          <w:rFonts w:ascii="Simplified Arabic" w:eastAsia="Times New Roman" w:hAnsi="Simplified Arabic" w:cs="Simplified Arabic"/>
          <w:color w:val="1F1F1F"/>
          <w:rtl/>
        </w:rPr>
      </w:pPr>
      <w:r w:rsidRPr="007D65EC">
        <w:rPr>
          <w:rFonts w:ascii="Simplified Arabic" w:eastAsia="Times New Roman" w:hAnsi="Simplified Arabic" w:cs="Simplified Arabic" w:hint="cs"/>
          <w:color w:val="1F1F1F"/>
          <w:rtl/>
        </w:rPr>
        <w:lastRenderedPageBreak/>
        <w:t>المحور الخامس: مفهوم وأبعاد المسؤولية الاجتماعية (</w:t>
      </w:r>
      <w:r w:rsidRPr="007D65EC">
        <w:rPr>
          <w:rFonts w:ascii="Simplified Arabic" w:eastAsia="Times New Roman" w:hAnsi="Simplified Arabic" w:cs="Simplified Arabic" w:hint="cs"/>
          <w:color w:val="1F1F1F"/>
        </w:rPr>
        <w:t>CSR</w:t>
      </w:r>
      <w:r w:rsidRPr="007D65EC">
        <w:rPr>
          <w:rFonts w:ascii="Simplified Arabic" w:eastAsia="Times New Roman" w:hAnsi="Simplified Arabic" w:cs="Simplified Arabic" w:hint="cs"/>
          <w:color w:val="1F1F1F"/>
          <w:rtl/>
        </w:rPr>
        <w:t>)</w:t>
      </w:r>
    </w:p>
    <w:p w14:paraId="0656F49D" w14:textId="77777777" w:rsidR="0080276A" w:rsidRPr="007D65EC" w:rsidRDefault="0080276A" w:rsidP="004A0E1F">
      <w:pPr>
        <w:pStyle w:val="a5"/>
        <w:bidi/>
        <w:spacing w:before="0" w:beforeAutospacing="0" w:after="24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تعد المسؤولية الاجتماعية للشركات (</w:t>
      </w:r>
      <w:r w:rsidRPr="007D65EC">
        <w:rPr>
          <w:rFonts w:ascii="Simplified Arabic" w:hAnsi="Simplified Arabic" w:cs="Simplified Arabic" w:hint="cs"/>
          <w:color w:val="1F1F1F"/>
          <w:sz w:val="32"/>
          <w:szCs w:val="32"/>
        </w:rPr>
        <w:t>Corporate Social Responsibility</w:t>
      </w:r>
      <w:r w:rsidRPr="007D65EC">
        <w:rPr>
          <w:rFonts w:ascii="Simplified Arabic" w:hAnsi="Simplified Arabic" w:cs="Simplified Arabic" w:hint="cs"/>
          <w:color w:val="1F1F1F"/>
          <w:sz w:val="32"/>
          <w:szCs w:val="32"/>
          <w:rtl/>
        </w:rPr>
        <w:t>) التزاماً أخلاقياً وقانونياً يضمن مساهمة الشركات في التنمية المستدامة من خلال العمل مع موظفيها والمجتمع المحلي لتحسين معيشة الناس بأساليب تخدم الاقتصاد والبيئة معاً.</w:t>
      </w:r>
    </w:p>
    <w:p w14:paraId="50F2D658" w14:textId="77777777" w:rsidR="0080276A" w:rsidRPr="007D65EC" w:rsidRDefault="0080276A" w:rsidP="004A0E1F">
      <w:pPr>
        <w:pStyle w:val="3"/>
        <w:spacing w:before="0" w:after="120" w:line="360" w:lineRule="auto"/>
        <w:rPr>
          <w:rFonts w:ascii="Simplified Arabic" w:eastAsia="Times New Roman" w:hAnsi="Simplified Arabic" w:cs="Simplified Arabic"/>
          <w:color w:val="1F1F1F"/>
          <w:sz w:val="32"/>
          <w:szCs w:val="32"/>
          <w:rtl/>
        </w:rPr>
      </w:pPr>
      <w:r w:rsidRPr="007D65EC">
        <w:rPr>
          <w:rFonts w:ascii="Simplified Arabic" w:eastAsia="Times New Roman" w:hAnsi="Simplified Arabic" w:cs="Simplified Arabic" w:hint="cs"/>
          <w:color w:val="1F1F1F"/>
          <w:sz w:val="32"/>
          <w:szCs w:val="32"/>
          <w:rtl/>
        </w:rPr>
        <w:t>1. التطور التاريخي لمفهوم المسؤولية الاجتماعية للشركات</w:t>
      </w:r>
    </w:p>
    <w:p w14:paraId="0F15C75D" w14:textId="77777777" w:rsidR="0080276A" w:rsidRPr="007D65EC" w:rsidRDefault="0080276A" w:rsidP="004A0E1F">
      <w:pPr>
        <w:pStyle w:val="a5"/>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مر مفهوم المسؤولية الاجتماعية بعدة محطات زمنية:</w:t>
      </w:r>
    </w:p>
    <w:p w14:paraId="518DE2A5" w14:textId="77777777" w:rsidR="0080276A" w:rsidRPr="007D65EC" w:rsidRDefault="0080276A" w:rsidP="004A0E1F">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المرحلة التقليدية (ما قبل 1950):</w:t>
      </w:r>
      <w:r w:rsidRPr="007D65EC">
        <w:rPr>
          <w:rFonts w:ascii="Simplified Arabic" w:hAnsi="Simplified Arabic" w:cs="Simplified Arabic" w:hint="cs"/>
          <w:color w:val="1F1F1F"/>
          <w:sz w:val="32"/>
          <w:szCs w:val="32"/>
          <w:rtl/>
        </w:rPr>
        <w:t xml:space="preserve"> كان يُنظر للشركات كوحدات اقتصادية بحتة، وهدفها الوحيد هو تعظيم الأرباح للملاك (رؤية ميلتون فريدمان).</w:t>
      </w:r>
    </w:p>
    <w:p w14:paraId="4B3CC60F" w14:textId="77777777" w:rsidR="0080276A" w:rsidRPr="007D65EC" w:rsidRDefault="0080276A" w:rsidP="004A0E1F">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مرحلة التبلور (الستينيات والسبعينيات):</w:t>
      </w:r>
      <w:r w:rsidRPr="007D65EC">
        <w:rPr>
          <w:rFonts w:ascii="Simplified Arabic" w:hAnsi="Simplified Arabic" w:cs="Simplified Arabic" w:hint="cs"/>
          <w:color w:val="1F1F1F"/>
          <w:sz w:val="32"/>
          <w:szCs w:val="32"/>
          <w:rtl/>
        </w:rPr>
        <w:t xml:space="preserve"> بدأ المجتمع يطالب الشركات بالنظر في الآثار الجانبية لأنشطتها، وظهر مصطلح "أصحاب المصلحة" (</w:t>
      </w:r>
      <w:r w:rsidRPr="007D65EC">
        <w:rPr>
          <w:rFonts w:ascii="Simplified Arabic" w:hAnsi="Simplified Arabic" w:cs="Simplified Arabic" w:hint="cs"/>
          <w:color w:val="1F1F1F"/>
          <w:sz w:val="32"/>
          <w:szCs w:val="32"/>
        </w:rPr>
        <w:t>Stakeholders</w:t>
      </w:r>
      <w:r w:rsidRPr="007D65EC">
        <w:rPr>
          <w:rFonts w:ascii="Simplified Arabic" w:hAnsi="Simplified Arabic" w:cs="Simplified Arabic" w:hint="cs"/>
          <w:color w:val="1F1F1F"/>
          <w:sz w:val="32"/>
          <w:szCs w:val="32"/>
          <w:rtl/>
        </w:rPr>
        <w:t>).</w:t>
      </w:r>
    </w:p>
    <w:p w14:paraId="7586F96C" w14:textId="77777777" w:rsidR="0080276A" w:rsidRPr="007D65EC" w:rsidRDefault="0080276A" w:rsidP="004A0E1F">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المرحلة الحديثة (من التسعينيات حتى الآن):</w:t>
      </w:r>
      <w:r w:rsidRPr="007D65EC">
        <w:rPr>
          <w:rFonts w:ascii="Simplified Arabic" w:hAnsi="Simplified Arabic" w:cs="Simplified Arabic" w:hint="cs"/>
          <w:color w:val="1F1F1F"/>
          <w:sz w:val="32"/>
          <w:szCs w:val="32"/>
          <w:rtl/>
        </w:rPr>
        <w:t xml:space="preserve"> أصبح المفهوم استراتيجياً ومدمجاً في صلب العمليات، حيث تحول من مجرد "تبرعات" إلى التزام شامل بالمعايير البيئية والاجتماعية </w:t>
      </w:r>
      <w:proofErr w:type="spellStart"/>
      <w:r w:rsidRPr="007D65EC">
        <w:rPr>
          <w:rFonts w:ascii="Simplified Arabic" w:hAnsi="Simplified Arabic" w:cs="Simplified Arabic" w:hint="cs"/>
          <w:color w:val="1F1F1F"/>
          <w:sz w:val="32"/>
          <w:szCs w:val="32"/>
          <w:rtl/>
        </w:rPr>
        <w:t>والحوكمة</w:t>
      </w:r>
      <w:proofErr w:type="spellEnd"/>
      <w:r w:rsidRPr="007D65EC">
        <w:rPr>
          <w:rFonts w:ascii="Simplified Arabic" w:hAnsi="Simplified Arabic" w:cs="Simplified Arabic" w:hint="cs"/>
          <w:color w:val="1F1F1F"/>
          <w:sz w:val="32"/>
          <w:szCs w:val="32"/>
          <w:rtl/>
        </w:rPr>
        <w:t xml:space="preserve"> (</w:t>
      </w:r>
      <w:r w:rsidRPr="007D65EC">
        <w:rPr>
          <w:rFonts w:ascii="Simplified Arabic" w:hAnsi="Simplified Arabic" w:cs="Simplified Arabic" w:hint="cs"/>
          <w:color w:val="1F1F1F"/>
          <w:sz w:val="32"/>
          <w:szCs w:val="32"/>
        </w:rPr>
        <w:t>ESG</w:t>
      </w:r>
      <w:r w:rsidRPr="007D65EC">
        <w:rPr>
          <w:rFonts w:ascii="Simplified Arabic" w:hAnsi="Simplified Arabic" w:cs="Simplified Arabic" w:hint="cs"/>
          <w:color w:val="1F1F1F"/>
          <w:sz w:val="32"/>
          <w:szCs w:val="32"/>
          <w:rtl/>
        </w:rPr>
        <w:t>).</w:t>
      </w:r>
    </w:p>
    <w:p w14:paraId="561BAB7B" w14:textId="77777777" w:rsidR="0080276A" w:rsidRPr="007D65EC" w:rsidRDefault="0080276A" w:rsidP="004A0E1F">
      <w:pPr>
        <w:pStyle w:val="3"/>
        <w:spacing w:before="0" w:after="120" w:line="360" w:lineRule="auto"/>
        <w:rPr>
          <w:rFonts w:ascii="Simplified Arabic" w:eastAsia="Times New Roman" w:hAnsi="Simplified Arabic" w:cs="Simplified Arabic"/>
          <w:color w:val="1F1F1F"/>
          <w:sz w:val="32"/>
          <w:szCs w:val="32"/>
          <w:rtl/>
        </w:rPr>
      </w:pPr>
      <w:r w:rsidRPr="007D65EC">
        <w:rPr>
          <w:rFonts w:ascii="Simplified Arabic" w:eastAsia="Times New Roman" w:hAnsi="Simplified Arabic" w:cs="Simplified Arabic" w:hint="cs"/>
          <w:color w:val="1F1F1F"/>
          <w:sz w:val="32"/>
          <w:szCs w:val="32"/>
          <w:rtl/>
        </w:rPr>
        <w:t>2. أبعاد المسؤولية الاجتماعية (هرم كارول للمسؤولية الاجتماعية)</w:t>
      </w:r>
    </w:p>
    <w:p w14:paraId="7E8E6246" w14:textId="77777777" w:rsidR="0080276A" w:rsidRPr="007D65EC" w:rsidRDefault="0080276A" w:rsidP="004A0E1F">
      <w:pPr>
        <w:pStyle w:val="a5"/>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تتجسد المسؤولية الاجتماعية في أربعة أبعاد متكاملة:</w:t>
      </w:r>
    </w:p>
    <w:p w14:paraId="375D1A68" w14:textId="77777777" w:rsidR="0080276A" w:rsidRPr="007D65EC" w:rsidRDefault="0080276A" w:rsidP="004A0E1F">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lastRenderedPageBreak/>
        <w:t>البعد الاقتصادي:</w:t>
      </w:r>
      <w:r w:rsidRPr="007D65EC">
        <w:rPr>
          <w:rFonts w:ascii="Simplified Arabic" w:hAnsi="Simplified Arabic" w:cs="Simplified Arabic" w:hint="cs"/>
          <w:color w:val="1F1F1F"/>
          <w:sz w:val="32"/>
          <w:szCs w:val="32"/>
          <w:rtl/>
        </w:rPr>
        <w:t xml:space="preserve"> أن تكون الشركة رابحة ومستدامة مالياً لتتمكن من الوفاء بالتزاماتها تجاه الموظفين والموردين.</w:t>
      </w:r>
    </w:p>
    <w:p w14:paraId="09CACEBE" w14:textId="77777777" w:rsidR="0080276A" w:rsidRPr="007D65EC" w:rsidRDefault="0080276A" w:rsidP="004A0E1F">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البعد القانوني:</w:t>
      </w:r>
      <w:r w:rsidRPr="007D65EC">
        <w:rPr>
          <w:rFonts w:ascii="Simplified Arabic" w:hAnsi="Simplified Arabic" w:cs="Simplified Arabic" w:hint="cs"/>
          <w:color w:val="1F1F1F"/>
          <w:sz w:val="32"/>
          <w:szCs w:val="32"/>
          <w:rtl/>
        </w:rPr>
        <w:t xml:space="preserve"> الالتزام بالقوانين والأنظمة والتشريعات التي تضعها الدولة (مثل أنظمة البيئة والعمل).</w:t>
      </w:r>
    </w:p>
    <w:p w14:paraId="446A0306" w14:textId="77777777" w:rsidR="0080276A" w:rsidRPr="007D65EC" w:rsidRDefault="0080276A" w:rsidP="004A0E1F">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البعد الأخلاقي:</w:t>
      </w:r>
      <w:r w:rsidRPr="007D65EC">
        <w:rPr>
          <w:rFonts w:ascii="Simplified Arabic" w:hAnsi="Simplified Arabic" w:cs="Simplified Arabic" w:hint="cs"/>
          <w:color w:val="1F1F1F"/>
          <w:sz w:val="32"/>
          <w:szCs w:val="32"/>
          <w:rtl/>
        </w:rPr>
        <w:t xml:space="preserve"> فعل ما هو "صحيح وعادل" حتى لو لم يفرضه القانون، مثل الشفافية في الإفصاح عن الأثر البيئي.</w:t>
      </w:r>
    </w:p>
    <w:p w14:paraId="3202D945" w14:textId="77777777" w:rsidR="0080276A" w:rsidRPr="007D65EC" w:rsidRDefault="0080276A" w:rsidP="004A0E1F">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البعد الإنساني (الخيري):</w:t>
      </w:r>
      <w:r w:rsidRPr="007D65EC">
        <w:rPr>
          <w:rFonts w:ascii="Simplified Arabic" w:hAnsi="Simplified Arabic" w:cs="Simplified Arabic" w:hint="cs"/>
          <w:color w:val="1F1F1F"/>
          <w:sz w:val="32"/>
          <w:szCs w:val="32"/>
          <w:rtl/>
        </w:rPr>
        <w:t xml:space="preserve"> المساهمة في تحسين جودة الحياة من خلال التبرعات والأنشطة التطوعية وبناء المرافق المجتمعية.</w:t>
      </w:r>
    </w:p>
    <w:p w14:paraId="3255E89C" w14:textId="77777777" w:rsidR="0080276A" w:rsidRPr="007D65EC" w:rsidRDefault="0080276A" w:rsidP="004A0E1F">
      <w:pPr>
        <w:pStyle w:val="3"/>
        <w:spacing w:before="0" w:after="120" w:line="360" w:lineRule="auto"/>
        <w:rPr>
          <w:rFonts w:ascii="Simplified Arabic" w:eastAsia="Times New Roman" w:hAnsi="Simplified Arabic" w:cs="Simplified Arabic"/>
          <w:color w:val="1F1F1F"/>
          <w:sz w:val="32"/>
          <w:szCs w:val="32"/>
          <w:rtl/>
        </w:rPr>
      </w:pPr>
      <w:r w:rsidRPr="007D65EC">
        <w:rPr>
          <w:rFonts w:ascii="Simplified Arabic" w:eastAsia="Times New Roman" w:hAnsi="Simplified Arabic" w:cs="Simplified Arabic" w:hint="cs"/>
          <w:color w:val="1F1F1F"/>
          <w:sz w:val="32"/>
          <w:szCs w:val="32"/>
          <w:rtl/>
        </w:rPr>
        <w:t>3. الفرق بين المسؤولية الاجتماعية والعمل الخيري التقليدي</w:t>
      </w:r>
    </w:p>
    <w:p w14:paraId="24C97986" w14:textId="77777777" w:rsidR="0080276A" w:rsidRPr="007D65EC" w:rsidRDefault="0080276A" w:rsidP="004A0E1F">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المسؤولية الاجتماعية:</w:t>
      </w:r>
      <w:r w:rsidRPr="007D65EC">
        <w:rPr>
          <w:rFonts w:ascii="Simplified Arabic" w:hAnsi="Simplified Arabic" w:cs="Simplified Arabic" w:hint="cs"/>
          <w:color w:val="1F1F1F"/>
          <w:sz w:val="32"/>
          <w:szCs w:val="32"/>
          <w:rtl/>
        </w:rPr>
        <w:t xml:space="preserve"> هي استراتيجية عمل مستدامة مرتبطة بأنشطة الشركة الجوهرية، وتهدف لمعالجة آثار الشركة على المجتمع والبيئة (فعل وقائي وتنموي).</w:t>
      </w:r>
    </w:p>
    <w:p w14:paraId="6047BCC7" w14:textId="77777777" w:rsidR="0080276A" w:rsidRPr="007D65EC" w:rsidRDefault="0080276A" w:rsidP="004A0E1F">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العمل الخيري التقليدي:</w:t>
      </w:r>
      <w:r w:rsidRPr="007D65EC">
        <w:rPr>
          <w:rFonts w:ascii="Simplified Arabic" w:hAnsi="Simplified Arabic" w:cs="Simplified Arabic" w:hint="cs"/>
          <w:color w:val="1F1F1F"/>
          <w:sz w:val="32"/>
          <w:szCs w:val="32"/>
          <w:rtl/>
        </w:rPr>
        <w:t xml:space="preserve"> هو تصرف اختياري غالباً ما يكون في شكل تبرعات مالية لجهات خارجية، ولا يرتبط بالضرورة بنشاط الشركة أو معالجة آثارها (فعل علاجي أو إحساني).</w:t>
      </w:r>
    </w:p>
    <w:p w14:paraId="3B2219DA" w14:textId="77777777" w:rsidR="0080276A" w:rsidRPr="007D65EC" w:rsidRDefault="0080276A" w:rsidP="004A0E1F">
      <w:pPr>
        <w:pStyle w:val="2"/>
        <w:spacing w:before="0" w:after="120" w:line="360" w:lineRule="auto"/>
        <w:rPr>
          <w:rFonts w:ascii="Simplified Arabic" w:eastAsia="Times New Roman" w:hAnsi="Simplified Arabic" w:cs="Simplified Arabic"/>
          <w:color w:val="1F1F1F"/>
          <w:rtl/>
        </w:rPr>
      </w:pPr>
      <w:r w:rsidRPr="007D65EC">
        <w:rPr>
          <w:rFonts w:ascii="Simplified Arabic" w:eastAsia="Times New Roman" w:hAnsi="Simplified Arabic" w:cs="Simplified Arabic" w:hint="cs"/>
          <w:color w:val="1F1F1F"/>
          <w:rtl/>
        </w:rPr>
        <w:t>المحور السادس: المسؤولية الاجتماعية البيئية كمدخل للاستدامة</w:t>
      </w:r>
    </w:p>
    <w:p w14:paraId="264687D4" w14:textId="77777777" w:rsidR="0080276A" w:rsidRPr="007D65EC" w:rsidRDefault="0080276A" w:rsidP="004A0E1F">
      <w:pPr>
        <w:pStyle w:val="a5"/>
        <w:bidi/>
        <w:spacing w:before="0" w:beforeAutospacing="0" w:after="24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في صناعة مثل البتروكيماويات، يصبح "البعد البيئي" هو المحرك الأساسي للمسؤولية الاجتماعية، وهو ما يُعرف بالاستدامة البيئية.</w:t>
      </w:r>
    </w:p>
    <w:p w14:paraId="7AD59C5D" w14:textId="77777777" w:rsidR="0080276A" w:rsidRPr="007D65EC" w:rsidRDefault="0080276A" w:rsidP="004A0E1F">
      <w:pPr>
        <w:pStyle w:val="3"/>
        <w:spacing w:before="0" w:after="120" w:line="360" w:lineRule="auto"/>
        <w:rPr>
          <w:rFonts w:ascii="Simplified Arabic" w:eastAsia="Times New Roman" w:hAnsi="Simplified Arabic" w:cs="Simplified Arabic"/>
          <w:color w:val="1F1F1F"/>
          <w:sz w:val="32"/>
          <w:szCs w:val="32"/>
          <w:rtl/>
        </w:rPr>
      </w:pPr>
      <w:r w:rsidRPr="007D65EC">
        <w:rPr>
          <w:rFonts w:ascii="Simplified Arabic" w:eastAsia="Times New Roman" w:hAnsi="Simplified Arabic" w:cs="Simplified Arabic" w:hint="cs"/>
          <w:color w:val="1F1F1F"/>
          <w:sz w:val="32"/>
          <w:szCs w:val="32"/>
          <w:rtl/>
        </w:rPr>
        <w:lastRenderedPageBreak/>
        <w:t>1. مفهوم "المسؤولية الاجتماعية الخضراء"</w:t>
      </w:r>
    </w:p>
    <w:p w14:paraId="6FDC9F82" w14:textId="77777777" w:rsidR="0080276A" w:rsidRPr="007D65EC" w:rsidRDefault="0080276A" w:rsidP="004A0E1F">
      <w:pPr>
        <w:pStyle w:val="a5"/>
        <w:bidi/>
        <w:spacing w:before="0" w:beforeAutospacing="0" w:after="24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هو توجه يدمج الاهتمامات البيئية في استراتيجية المسؤولية الاجتماعية للشركة. ويعني أن الشركة لا تكتفي ببناء المدارس أو المستشفيات، بل تجعل "حماية البيئة" هي رسالتها الاجتماعية الأولى، من خلال تبني عمليات إنتاجية لا تضر بالطبيعة، وتقديم منتجات صديقة للبيئة.</w:t>
      </w:r>
    </w:p>
    <w:p w14:paraId="7DE02480" w14:textId="77777777" w:rsidR="0080276A" w:rsidRPr="007D65EC" w:rsidRDefault="0080276A" w:rsidP="004A0E1F">
      <w:pPr>
        <w:pStyle w:val="3"/>
        <w:spacing w:before="0" w:after="120" w:line="360" w:lineRule="auto"/>
        <w:rPr>
          <w:rFonts w:ascii="Simplified Arabic" w:eastAsia="Times New Roman" w:hAnsi="Simplified Arabic" w:cs="Simplified Arabic"/>
          <w:color w:val="1F1F1F"/>
          <w:sz w:val="32"/>
          <w:szCs w:val="32"/>
          <w:rtl/>
        </w:rPr>
      </w:pPr>
      <w:r w:rsidRPr="007D65EC">
        <w:rPr>
          <w:rFonts w:ascii="Simplified Arabic" w:eastAsia="Times New Roman" w:hAnsi="Simplified Arabic" w:cs="Simplified Arabic" w:hint="cs"/>
          <w:color w:val="1F1F1F"/>
          <w:sz w:val="32"/>
          <w:szCs w:val="32"/>
          <w:rtl/>
        </w:rPr>
        <w:t>2. دور الشركات في الحفاظ على التوازن البيئي للأجيال القادمة</w:t>
      </w:r>
    </w:p>
    <w:p w14:paraId="1AE54075" w14:textId="77777777" w:rsidR="0080276A" w:rsidRPr="007D65EC" w:rsidRDefault="0080276A" w:rsidP="004A0E1F">
      <w:pPr>
        <w:pStyle w:val="a5"/>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تلتزم الشركات بـ "الأمانة البيئية" من خلال:</w:t>
      </w:r>
    </w:p>
    <w:p w14:paraId="67E68904" w14:textId="77777777" w:rsidR="0080276A" w:rsidRPr="007D65EC" w:rsidRDefault="0080276A" w:rsidP="004A0E1F">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صيانة الموارد:</w:t>
      </w:r>
      <w:r w:rsidRPr="007D65EC">
        <w:rPr>
          <w:rFonts w:ascii="Simplified Arabic" w:hAnsi="Simplified Arabic" w:cs="Simplified Arabic" w:hint="cs"/>
          <w:color w:val="1F1F1F"/>
          <w:sz w:val="32"/>
          <w:szCs w:val="32"/>
          <w:rtl/>
        </w:rPr>
        <w:t xml:space="preserve"> عدم استنزاف المياه أو الطاقة بشكل جائر.</w:t>
      </w:r>
    </w:p>
    <w:p w14:paraId="1223475B" w14:textId="77777777" w:rsidR="0080276A" w:rsidRPr="007D65EC" w:rsidRDefault="0080276A" w:rsidP="004A0E1F">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منع التدهور:</w:t>
      </w:r>
      <w:r w:rsidRPr="007D65EC">
        <w:rPr>
          <w:rFonts w:ascii="Simplified Arabic" w:hAnsi="Simplified Arabic" w:cs="Simplified Arabic" w:hint="cs"/>
          <w:color w:val="1F1F1F"/>
          <w:sz w:val="32"/>
          <w:szCs w:val="32"/>
          <w:rtl/>
        </w:rPr>
        <w:t xml:space="preserve"> التأكد من أن العمليات الصناعية لا تسبب تلوثاً دائماً لا يمكن علاجه مستقبلاً.</w:t>
      </w:r>
    </w:p>
    <w:p w14:paraId="6E752CEC" w14:textId="77777777" w:rsidR="0080276A" w:rsidRPr="007D65EC" w:rsidRDefault="0080276A" w:rsidP="004A0E1F">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الابتكار:</w:t>
      </w:r>
      <w:r w:rsidRPr="007D65EC">
        <w:rPr>
          <w:rFonts w:ascii="Simplified Arabic" w:hAnsi="Simplified Arabic" w:cs="Simplified Arabic" w:hint="cs"/>
          <w:color w:val="1F1F1F"/>
          <w:sz w:val="32"/>
          <w:szCs w:val="32"/>
          <w:rtl/>
        </w:rPr>
        <w:t xml:space="preserve"> الاستثمار في تقنيات الطاقة المتجددة والمواد القابلة للتحلل لضمان بقاء البيئة صالحة للحياة.</w:t>
      </w:r>
    </w:p>
    <w:p w14:paraId="204942C9" w14:textId="77777777" w:rsidR="0080276A" w:rsidRPr="007D65EC" w:rsidRDefault="0080276A" w:rsidP="004A0E1F">
      <w:pPr>
        <w:pStyle w:val="3"/>
        <w:spacing w:before="0" w:after="120" w:line="360" w:lineRule="auto"/>
        <w:rPr>
          <w:rFonts w:ascii="Simplified Arabic" w:eastAsia="Times New Roman" w:hAnsi="Simplified Arabic" w:cs="Simplified Arabic"/>
          <w:color w:val="1F1F1F"/>
          <w:sz w:val="32"/>
          <w:szCs w:val="32"/>
          <w:rtl/>
        </w:rPr>
      </w:pPr>
      <w:r w:rsidRPr="007D65EC">
        <w:rPr>
          <w:rFonts w:ascii="Simplified Arabic" w:eastAsia="Times New Roman" w:hAnsi="Simplified Arabic" w:cs="Simplified Arabic" w:hint="cs"/>
          <w:color w:val="1F1F1F"/>
          <w:sz w:val="32"/>
          <w:szCs w:val="32"/>
          <w:rtl/>
        </w:rPr>
        <w:t>3. العلاقة بين تقليل البصمة الكربونية والقبول الاجتماعي</w:t>
      </w:r>
    </w:p>
    <w:p w14:paraId="3593E5D2" w14:textId="77777777" w:rsidR="0080276A" w:rsidRPr="007D65EC" w:rsidRDefault="0080276A" w:rsidP="004A0E1F">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البصمة الكربونية:</w:t>
      </w:r>
      <w:r w:rsidRPr="007D65EC">
        <w:rPr>
          <w:rFonts w:ascii="Simplified Arabic" w:hAnsi="Simplified Arabic" w:cs="Simplified Arabic" w:hint="cs"/>
          <w:color w:val="1F1F1F"/>
          <w:sz w:val="32"/>
          <w:szCs w:val="32"/>
          <w:rtl/>
        </w:rPr>
        <w:t xml:space="preserve"> هي إجمالي الانبعاثات المسببة للاحتباس الحراري الناتجة عن أنشطة الشركة.</w:t>
      </w:r>
    </w:p>
    <w:p w14:paraId="05E48A1A" w14:textId="77777777" w:rsidR="0080276A" w:rsidRPr="007D65EC" w:rsidRDefault="0080276A" w:rsidP="004A0E1F">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lastRenderedPageBreak/>
        <w:t>القبول الاجتماعي (</w:t>
      </w:r>
      <w:r w:rsidRPr="007D65EC">
        <w:rPr>
          <w:rStyle w:val="a6"/>
          <w:rFonts w:ascii="Simplified Arabic" w:hAnsi="Simplified Arabic" w:cs="Simplified Arabic" w:hint="cs"/>
          <w:color w:val="1F1F1F"/>
          <w:sz w:val="32"/>
          <w:szCs w:val="32"/>
          <w:bdr w:val="none" w:sz="0" w:space="0" w:color="auto" w:frame="1"/>
        </w:rPr>
        <w:t>Social License to Operate</w:t>
      </w:r>
      <w:r w:rsidRPr="007D65EC">
        <w:rPr>
          <w:rStyle w:val="a6"/>
          <w:rFonts w:ascii="Simplified Arabic" w:hAnsi="Simplified Arabic" w:cs="Simplified Arabic" w:hint="cs"/>
          <w:color w:val="1F1F1F"/>
          <w:sz w:val="32"/>
          <w:szCs w:val="32"/>
          <w:bdr w:val="none" w:sz="0" w:space="0" w:color="auto" w:frame="1"/>
          <w:rtl/>
        </w:rPr>
        <w:t>):</w:t>
      </w:r>
      <w:r w:rsidRPr="007D65EC">
        <w:rPr>
          <w:rFonts w:ascii="Simplified Arabic" w:hAnsi="Simplified Arabic" w:cs="Simplified Arabic" w:hint="cs"/>
          <w:color w:val="1F1F1F"/>
          <w:sz w:val="32"/>
          <w:szCs w:val="32"/>
          <w:rtl/>
        </w:rPr>
        <w:t xml:space="preserve"> هو القبول غير الرسمي من المجتمع لوجود الشركة.</w:t>
      </w:r>
    </w:p>
    <w:p w14:paraId="7D6C0179" w14:textId="4243DB99" w:rsidR="000F26E6" w:rsidRPr="009413DA" w:rsidRDefault="0080276A" w:rsidP="009413DA">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الارتباط:</w:t>
      </w:r>
      <w:r w:rsidRPr="007D65EC">
        <w:rPr>
          <w:rFonts w:ascii="Simplified Arabic" w:hAnsi="Simplified Arabic" w:cs="Simplified Arabic" w:hint="cs"/>
          <w:color w:val="1F1F1F"/>
          <w:sz w:val="32"/>
          <w:szCs w:val="32"/>
          <w:rtl/>
        </w:rPr>
        <w:t xml:space="preserve"> كلما نجحت الشركة (مثل سابك) في تقليل بصمتها الكربونية، زادت "الشرعية الاجتماعية" لها، وقلت الضغوط الشعبية والقانونية ضدها، مما يعزز ثقة المستهلكين والمستثمرين والمجتمع المحلي في قدرتها على القيادة المسؤولة.</w:t>
      </w:r>
    </w:p>
    <w:p w14:paraId="2F76719A" w14:textId="5604F4AE" w:rsidR="000A5860" w:rsidRPr="007D65EC" w:rsidRDefault="000A5860" w:rsidP="004A0E1F">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6DF0E79A" w14:textId="77777777" w:rsidR="000A5860" w:rsidRPr="007D65EC" w:rsidRDefault="000A5860" w:rsidP="004A0E1F">
      <w:pPr>
        <w:pStyle w:val="2"/>
        <w:spacing w:before="0" w:after="120" w:line="360" w:lineRule="auto"/>
        <w:rPr>
          <w:rFonts w:ascii="Simplified Arabic" w:eastAsia="Times New Roman" w:hAnsi="Simplified Arabic" w:cs="Simplified Arabic"/>
          <w:color w:val="1F1F1F"/>
          <w:rtl/>
        </w:rPr>
      </w:pPr>
      <w:r w:rsidRPr="007D65EC">
        <w:rPr>
          <w:rFonts w:ascii="Simplified Arabic" w:eastAsia="Times New Roman" w:hAnsi="Simplified Arabic" w:cs="Simplified Arabic" w:hint="cs"/>
          <w:color w:val="1F1F1F"/>
          <w:rtl/>
        </w:rPr>
        <w:t>المحور السابع: دور إدارة المخاطر في تعزيز القيمة الاجتماعية للشركة</w:t>
      </w:r>
    </w:p>
    <w:p w14:paraId="4DF1E3CC" w14:textId="77777777" w:rsidR="000A5860" w:rsidRPr="007D65EC" w:rsidRDefault="000A5860" w:rsidP="004A0E1F">
      <w:pPr>
        <w:pStyle w:val="a5"/>
        <w:bidi/>
        <w:spacing w:before="0" w:beforeAutospacing="0" w:after="24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تتجاوز إدارة المخاطر كونها مجرد "نظام وقائي" لتصبح المحرك الأساسي لخلق القيمة الاجتماعية المستدامة، حيث أن الفشل في إدارة المخاطر البيئية يعني بالضرورة فشلاً في تحقيق المسؤولية الاجتماعية.</w:t>
      </w:r>
    </w:p>
    <w:p w14:paraId="53BCF5AE" w14:textId="77777777" w:rsidR="000A5860" w:rsidRPr="007D65EC" w:rsidRDefault="000A5860" w:rsidP="004A0E1F">
      <w:pPr>
        <w:pStyle w:val="3"/>
        <w:spacing w:before="0" w:after="120" w:line="360" w:lineRule="auto"/>
        <w:rPr>
          <w:rFonts w:ascii="Simplified Arabic" w:eastAsia="Times New Roman" w:hAnsi="Simplified Arabic" w:cs="Simplified Arabic"/>
          <w:color w:val="1F1F1F"/>
          <w:sz w:val="32"/>
          <w:szCs w:val="32"/>
          <w:rtl/>
        </w:rPr>
      </w:pPr>
      <w:r w:rsidRPr="007D65EC">
        <w:rPr>
          <w:rFonts w:ascii="Simplified Arabic" w:eastAsia="Times New Roman" w:hAnsi="Simplified Arabic" w:cs="Simplified Arabic" w:hint="cs"/>
          <w:color w:val="1F1F1F"/>
          <w:sz w:val="32"/>
          <w:szCs w:val="32"/>
          <w:rtl/>
        </w:rPr>
        <w:t>1. إدارة المخاطر كأداة لبناء الثقة مع أصحاب المصلحة</w:t>
      </w:r>
    </w:p>
    <w:p w14:paraId="1329F59F" w14:textId="77777777" w:rsidR="000A5860" w:rsidRPr="007D65EC" w:rsidRDefault="000A5860" w:rsidP="004A0E1F">
      <w:pPr>
        <w:pStyle w:val="a5"/>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أصحاب المصلحة (المجتمع، المستثمرون، الحكومة، الموظفون) يحتاجون إلى ضمانات بأن الشركة لا تضحي بصحتهم أو بيئتهم من أجل الأرباح.</w:t>
      </w:r>
    </w:p>
    <w:p w14:paraId="4BC08D55" w14:textId="77777777" w:rsidR="000A5860" w:rsidRPr="007D65EC" w:rsidRDefault="000A5860" w:rsidP="004A0E1F">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بناء الموثوقية:</w:t>
      </w:r>
      <w:r w:rsidRPr="007D65EC">
        <w:rPr>
          <w:rFonts w:ascii="Simplified Arabic" w:hAnsi="Simplified Arabic" w:cs="Simplified Arabic" w:hint="cs"/>
          <w:color w:val="1F1F1F"/>
          <w:sz w:val="32"/>
          <w:szCs w:val="32"/>
          <w:rtl/>
        </w:rPr>
        <w:t xml:space="preserve"> عندما تظهر الشركة (مثل سابك) امتلاكها لأنظمة إنذار مبكر وخطط طوارئ معلنة، فإن ذلك يقلل من مخاوف المجتمع المحلي ويعزز الثقة في وجود المنشأة الصناعية بجوار المناطق المأهولة.</w:t>
      </w:r>
    </w:p>
    <w:p w14:paraId="34FAD50A" w14:textId="77777777" w:rsidR="000A5860" w:rsidRPr="007D65EC" w:rsidRDefault="000A5860" w:rsidP="004A0E1F">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lastRenderedPageBreak/>
        <w:t>الاستباقية:</w:t>
      </w:r>
      <w:r w:rsidRPr="007D65EC">
        <w:rPr>
          <w:rFonts w:ascii="Simplified Arabic" w:hAnsi="Simplified Arabic" w:cs="Simplified Arabic" w:hint="cs"/>
          <w:color w:val="1F1F1F"/>
          <w:sz w:val="32"/>
          <w:szCs w:val="32"/>
          <w:rtl/>
        </w:rPr>
        <w:t xml:space="preserve"> إدارة المخاطر الناجحة تمنع وقوع الأزمات التي قد تؤدي إلى انهيار الثقة المجتمعية، مما يجعل الشركة شريكاً موثوقاً في التنمية وليس مصدراً للقلق.</w:t>
      </w:r>
    </w:p>
    <w:p w14:paraId="15CBAE56" w14:textId="77777777" w:rsidR="000A5860" w:rsidRPr="007D65EC" w:rsidRDefault="000A5860" w:rsidP="004A0E1F">
      <w:pPr>
        <w:pStyle w:val="3"/>
        <w:spacing w:before="0" w:after="120" w:line="360" w:lineRule="auto"/>
        <w:rPr>
          <w:rFonts w:ascii="Simplified Arabic" w:eastAsia="Times New Roman" w:hAnsi="Simplified Arabic" w:cs="Simplified Arabic"/>
          <w:color w:val="1F1F1F"/>
          <w:sz w:val="32"/>
          <w:szCs w:val="32"/>
          <w:rtl/>
        </w:rPr>
      </w:pPr>
      <w:r w:rsidRPr="007D65EC">
        <w:rPr>
          <w:rFonts w:ascii="Simplified Arabic" w:eastAsia="Times New Roman" w:hAnsi="Simplified Arabic" w:cs="Simplified Arabic" w:hint="cs"/>
          <w:color w:val="1F1F1F"/>
          <w:sz w:val="32"/>
          <w:szCs w:val="32"/>
          <w:rtl/>
        </w:rPr>
        <w:t>2. تأثير الشفافية في الإفصاح عن المخاطر البيئية على سمعة الشركة</w:t>
      </w:r>
    </w:p>
    <w:p w14:paraId="41EBDA94" w14:textId="77777777" w:rsidR="000A5860" w:rsidRPr="007D65EC" w:rsidRDefault="000A5860" w:rsidP="004A0E1F">
      <w:pPr>
        <w:pStyle w:val="a5"/>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الشفافية هي الجسر الواصل بين إدارة المخاطر والمسؤولية الاجتماعية:</w:t>
      </w:r>
    </w:p>
    <w:p w14:paraId="102D4898" w14:textId="77777777" w:rsidR="000A5860" w:rsidRPr="007D65EC" w:rsidRDefault="000A5860" w:rsidP="004A0E1F">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تقارير الاستدامة:</w:t>
      </w:r>
      <w:r w:rsidRPr="007D65EC">
        <w:rPr>
          <w:rFonts w:ascii="Simplified Arabic" w:hAnsi="Simplified Arabic" w:cs="Simplified Arabic" w:hint="cs"/>
          <w:color w:val="1F1F1F"/>
          <w:sz w:val="32"/>
          <w:szCs w:val="32"/>
          <w:rtl/>
        </w:rPr>
        <w:t xml:space="preserve"> الإفصاح الطوعي عن الانبعاثات الكربونية وجهود تقليلها يعطي انطباعاً بالنزاهة والمسؤولية الأخلاقية.</w:t>
      </w:r>
    </w:p>
    <w:p w14:paraId="3446A71E" w14:textId="77777777" w:rsidR="000A5860" w:rsidRPr="007D65EC" w:rsidRDefault="000A5860" w:rsidP="004A0E1F">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إدارة السمعة:</w:t>
      </w:r>
      <w:r w:rsidRPr="007D65EC">
        <w:rPr>
          <w:rFonts w:ascii="Simplified Arabic" w:hAnsi="Simplified Arabic" w:cs="Simplified Arabic" w:hint="cs"/>
          <w:color w:val="1F1F1F"/>
          <w:sz w:val="32"/>
          <w:szCs w:val="32"/>
          <w:rtl/>
        </w:rPr>
        <w:t xml:space="preserve"> الشركات التي تعترف </w:t>
      </w:r>
      <w:proofErr w:type="spellStart"/>
      <w:r w:rsidRPr="007D65EC">
        <w:rPr>
          <w:rFonts w:ascii="Simplified Arabic" w:hAnsi="Simplified Arabic" w:cs="Simplified Arabic" w:hint="cs"/>
          <w:color w:val="1F1F1F"/>
          <w:sz w:val="32"/>
          <w:szCs w:val="32"/>
          <w:rtl/>
        </w:rPr>
        <w:t>بمخاطرها</w:t>
      </w:r>
      <w:proofErr w:type="spellEnd"/>
      <w:r w:rsidRPr="007D65EC">
        <w:rPr>
          <w:rFonts w:ascii="Simplified Arabic" w:hAnsi="Simplified Arabic" w:cs="Simplified Arabic" w:hint="cs"/>
          <w:color w:val="1F1F1F"/>
          <w:sz w:val="32"/>
          <w:szCs w:val="32"/>
          <w:rtl/>
        </w:rPr>
        <w:t xml:space="preserve"> وتوضح كيفية معالجتها تُحترم أكثر من الشركات التي تتبنى سياسة الانغلاق. الشفافية هنا تعمل كـ "درع" يحمي سمعة الشركة في حال وقوع حوادث طارئة، لأن المجتمع يدرك أن الشركة فعلت كل ما في وسعها للوقاية.</w:t>
      </w:r>
    </w:p>
    <w:p w14:paraId="1585F0B5" w14:textId="77777777" w:rsidR="000A5860" w:rsidRPr="007D65EC" w:rsidRDefault="000A5860" w:rsidP="004A0E1F">
      <w:pPr>
        <w:pStyle w:val="3"/>
        <w:spacing w:before="0" w:after="120" w:line="360" w:lineRule="auto"/>
        <w:rPr>
          <w:rFonts w:ascii="Simplified Arabic" w:eastAsia="Times New Roman" w:hAnsi="Simplified Arabic" w:cs="Simplified Arabic"/>
          <w:color w:val="1F1F1F"/>
          <w:sz w:val="32"/>
          <w:szCs w:val="32"/>
          <w:rtl/>
        </w:rPr>
      </w:pPr>
      <w:r w:rsidRPr="007D65EC">
        <w:rPr>
          <w:rFonts w:ascii="Simplified Arabic" w:eastAsia="Times New Roman" w:hAnsi="Simplified Arabic" w:cs="Simplified Arabic" w:hint="cs"/>
          <w:color w:val="1F1F1F"/>
          <w:sz w:val="32"/>
          <w:szCs w:val="32"/>
          <w:rtl/>
        </w:rPr>
        <w:t>3. مساهمة كفاءة إدارة المخاطر في تقليل التكاليف الاجتماعية</w:t>
      </w:r>
    </w:p>
    <w:p w14:paraId="4E701C2E" w14:textId="77777777" w:rsidR="000A5860" w:rsidRPr="007D65EC" w:rsidRDefault="000A5860" w:rsidP="004A0E1F">
      <w:pPr>
        <w:pStyle w:val="a5"/>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التلوث ليس مجرد مشكلة بيئية، بل هو عبء اقتصادي واجتماعي:</w:t>
      </w:r>
    </w:p>
    <w:p w14:paraId="3DF5F50A" w14:textId="77777777" w:rsidR="000A5860" w:rsidRPr="007D65EC" w:rsidRDefault="000A5860" w:rsidP="004A0E1F">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الصحة العامة:</w:t>
      </w:r>
      <w:r w:rsidRPr="007D65EC">
        <w:rPr>
          <w:rFonts w:ascii="Simplified Arabic" w:hAnsi="Simplified Arabic" w:cs="Simplified Arabic" w:hint="cs"/>
          <w:color w:val="1F1F1F"/>
          <w:sz w:val="32"/>
          <w:szCs w:val="32"/>
          <w:rtl/>
        </w:rPr>
        <w:t xml:space="preserve"> إدارة المخاطر الكيميائية تمنع انتشار الأمراض التنفسية أو المسرطنة بين السكان المحليين، مما يقلل الضغط على النظام الصحي الوطني.</w:t>
      </w:r>
    </w:p>
    <w:p w14:paraId="1FC662CB" w14:textId="77777777" w:rsidR="000A5860" w:rsidRPr="007D65EC" w:rsidRDefault="000A5860" w:rsidP="004A0E1F">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حماية الموارد:</w:t>
      </w:r>
      <w:r w:rsidRPr="007D65EC">
        <w:rPr>
          <w:rFonts w:ascii="Simplified Arabic" w:hAnsi="Simplified Arabic" w:cs="Simplified Arabic" w:hint="cs"/>
          <w:color w:val="1F1F1F"/>
          <w:sz w:val="32"/>
          <w:szCs w:val="32"/>
          <w:rtl/>
        </w:rPr>
        <w:t xml:space="preserve"> منع تسرب المواد الكيميائية للتربة يحمي المياه الجوفية والأراضي الزراعية، وهي موارد وطنية ملك للمجتمع.</w:t>
      </w:r>
    </w:p>
    <w:p w14:paraId="18C8B747" w14:textId="77777777" w:rsidR="000A5860" w:rsidRPr="007D65EC" w:rsidRDefault="000A5860" w:rsidP="004A0E1F">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lastRenderedPageBreak/>
        <w:t>تقليل الفاتورة الاجتماعية:</w:t>
      </w:r>
      <w:r w:rsidRPr="007D65EC">
        <w:rPr>
          <w:rFonts w:ascii="Simplified Arabic" w:hAnsi="Simplified Arabic" w:cs="Simplified Arabic" w:hint="cs"/>
          <w:color w:val="1F1F1F"/>
          <w:sz w:val="32"/>
          <w:szCs w:val="32"/>
          <w:rtl/>
        </w:rPr>
        <w:t xml:space="preserve"> التكاليف التي توفرها الشركة عبر منع التلوث (توفير تكاليف العلاج، إصلاح البيئة) تُعد "مساهمة اجتماعية غير مباشرة" ذات قيمة هائلة.</w:t>
      </w:r>
    </w:p>
    <w:p w14:paraId="672BD4BD" w14:textId="77777777" w:rsidR="000A5860" w:rsidRPr="007D65EC" w:rsidRDefault="000A5860" w:rsidP="004A0E1F">
      <w:pPr>
        <w:pStyle w:val="2"/>
        <w:spacing w:before="0" w:after="120" w:line="360" w:lineRule="auto"/>
        <w:rPr>
          <w:rFonts w:ascii="Simplified Arabic" w:eastAsia="Times New Roman" w:hAnsi="Simplified Arabic" w:cs="Simplified Arabic"/>
          <w:color w:val="1F1F1F"/>
          <w:rtl/>
        </w:rPr>
      </w:pPr>
      <w:r w:rsidRPr="007D65EC">
        <w:rPr>
          <w:rFonts w:ascii="Simplified Arabic" w:eastAsia="Times New Roman" w:hAnsi="Simplified Arabic" w:cs="Simplified Arabic" w:hint="cs"/>
          <w:color w:val="1F1F1F"/>
          <w:rtl/>
        </w:rPr>
        <w:t>المحور الثامن: قطاع البتروكيماويات في السعودية ورؤية 2030</w:t>
      </w:r>
    </w:p>
    <w:p w14:paraId="178D4E79" w14:textId="77777777" w:rsidR="000A5860" w:rsidRPr="007D65EC" w:rsidRDefault="000A5860" w:rsidP="004A0E1F">
      <w:pPr>
        <w:pStyle w:val="a5"/>
        <w:bidi/>
        <w:spacing w:before="0" w:beforeAutospacing="0" w:after="24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يحتل قطاع البتروكيماويات مكانة القلب في التحول الاقتصادي للمملكة، ولكنه يواجه تحديات بيئية تفرض عليه التواؤم مع المستهدفات الوطنية الجديدة.</w:t>
      </w:r>
    </w:p>
    <w:p w14:paraId="23083C72" w14:textId="77777777" w:rsidR="000A5860" w:rsidRPr="007D65EC" w:rsidRDefault="000A5860" w:rsidP="004A0E1F">
      <w:pPr>
        <w:pStyle w:val="3"/>
        <w:spacing w:before="0" w:after="120" w:line="360" w:lineRule="auto"/>
        <w:rPr>
          <w:rFonts w:ascii="Simplified Arabic" w:eastAsia="Times New Roman" w:hAnsi="Simplified Arabic" w:cs="Simplified Arabic"/>
          <w:color w:val="1F1F1F"/>
          <w:sz w:val="32"/>
          <w:szCs w:val="32"/>
          <w:rtl/>
        </w:rPr>
      </w:pPr>
      <w:r w:rsidRPr="007D65EC">
        <w:rPr>
          <w:rFonts w:ascii="Simplified Arabic" w:eastAsia="Times New Roman" w:hAnsi="Simplified Arabic" w:cs="Simplified Arabic" w:hint="cs"/>
          <w:color w:val="1F1F1F"/>
          <w:sz w:val="32"/>
          <w:szCs w:val="32"/>
          <w:rtl/>
        </w:rPr>
        <w:t>1. الأهمية الاستراتيجية للقطاع في الاقتصاد الوطني</w:t>
      </w:r>
    </w:p>
    <w:p w14:paraId="0E0395A4" w14:textId="77777777" w:rsidR="000A5860" w:rsidRPr="007D65EC" w:rsidRDefault="000A5860" w:rsidP="004A0E1F">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تنويع الدخل:</w:t>
      </w:r>
      <w:r w:rsidRPr="007D65EC">
        <w:rPr>
          <w:rFonts w:ascii="Simplified Arabic" w:hAnsi="Simplified Arabic" w:cs="Simplified Arabic" w:hint="cs"/>
          <w:color w:val="1F1F1F"/>
          <w:sz w:val="32"/>
          <w:szCs w:val="32"/>
          <w:rtl/>
        </w:rPr>
        <w:t xml:space="preserve"> يعد القطاع المساهم الأكبر في الناتج المحلي الإجمالي غير النفطي، وهو محرك رئيسي للصادرات السعودية العالمية.</w:t>
      </w:r>
    </w:p>
    <w:p w14:paraId="3A907F35" w14:textId="77777777" w:rsidR="000A5860" w:rsidRPr="007D65EC" w:rsidRDefault="000A5860" w:rsidP="004A0E1F">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توطين الصناعات:</w:t>
      </w:r>
      <w:r w:rsidRPr="007D65EC">
        <w:rPr>
          <w:rFonts w:ascii="Simplified Arabic" w:hAnsi="Simplified Arabic" w:cs="Simplified Arabic" w:hint="cs"/>
          <w:color w:val="1F1F1F"/>
          <w:sz w:val="32"/>
          <w:szCs w:val="32"/>
          <w:rtl/>
        </w:rPr>
        <w:t xml:space="preserve"> يوفر القطاع آلاف الفرص الوظيفية للشباب السعودي، مما يجعله ركيزة في المسؤولية الاجتماعية تجاه القوى العاملة الوطنية.</w:t>
      </w:r>
    </w:p>
    <w:p w14:paraId="546CEACC" w14:textId="77777777" w:rsidR="000A5860" w:rsidRPr="007D65EC" w:rsidRDefault="000A5860" w:rsidP="004A0E1F">
      <w:pPr>
        <w:pStyle w:val="3"/>
        <w:spacing w:before="0" w:after="120" w:line="360" w:lineRule="auto"/>
        <w:rPr>
          <w:rFonts w:ascii="Simplified Arabic" w:eastAsia="Times New Roman" w:hAnsi="Simplified Arabic" w:cs="Simplified Arabic"/>
          <w:color w:val="1F1F1F"/>
          <w:sz w:val="32"/>
          <w:szCs w:val="32"/>
          <w:rtl/>
        </w:rPr>
      </w:pPr>
      <w:r w:rsidRPr="007D65EC">
        <w:rPr>
          <w:rFonts w:ascii="Simplified Arabic" w:eastAsia="Times New Roman" w:hAnsi="Simplified Arabic" w:cs="Simplified Arabic" w:hint="cs"/>
          <w:color w:val="1F1F1F"/>
          <w:sz w:val="32"/>
          <w:szCs w:val="32"/>
          <w:rtl/>
        </w:rPr>
        <w:t>2. مبادرة "السعودية الخضراء" والتحول نحو الاقتصاد الدائري الكربوني</w:t>
      </w:r>
    </w:p>
    <w:p w14:paraId="71786614" w14:textId="77777777" w:rsidR="000A5860" w:rsidRPr="007D65EC" w:rsidRDefault="000A5860" w:rsidP="004A0E1F">
      <w:pPr>
        <w:pStyle w:val="a5"/>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تفرض رؤية 2030 واقعاً جديداً على الشركات:</w:t>
      </w:r>
    </w:p>
    <w:p w14:paraId="32F10288" w14:textId="77777777" w:rsidR="000A5860" w:rsidRPr="007D65EC" w:rsidRDefault="000A5860" w:rsidP="004A0E1F">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الحياد الصفري:</w:t>
      </w:r>
      <w:r w:rsidRPr="007D65EC">
        <w:rPr>
          <w:rFonts w:ascii="Simplified Arabic" w:hAnsi="Simplified Arabic" w:cs="Simplified Arabic" w:hint="cs"/>
          <w:color w:val="1F1F1F"/>
          <w:sz w:val="32"/>
          <w:szCs w:val="32"/>
          <w:rtl/>
        </w:rPr>
        <w:t xml:space="preserve"> التزام المملكة بالوصول للحياد الصفري بحلول 2060 يضع شركات البتروكيماويات أمام تحدي ابتكار تقنيات احتجاز الكربون وتخزينه (</w:t>
      </w:r>
      <w:r w:rsidRPr="007D65EC">
        <w:rPr>
          <w:rFonts w:ascii="Simplified Arabic" w:hAnsi="Simplified Arabic" w:cs="Simplified Arabic" w:hint="cs"/>
          <w:color w:val="1F1F1F"/>
          <w:sz w:val="32"/>
          <w:szCs w:val="32"/>
        </w:rPr>
        <w:t>CCUS</w:t>
      </w:r>
      <w:r w:rsidRPr="007D65EC">
        <w:rPr>
          <w:rFonts w:ascii="Simplified Arabic" w:hAnsi="Simplified Arabic" w:cs="Simplified Arabic" w:hint="cs"/>
          <w:color w:val="1F1F1F"/>
          <w:sz w:val="32"/>
          <w:szCs w:val="32"/>
          <w:rtl/>
        </w:rPr>
        <w:t>).</w:t>
      </w:r>
    </w:p>
    <w:p w14:paraId="62FAD938" w14:textId="77777777" w:rsidR="000A5860" w:rsidRPr="007D65EC" w:rsidRDefault="000A5860" w:rsidP="004A0E1F">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lastRenderedPageBreak/>
        <w:t>الاقتصاد الدائري:</w:t>
      </w:r>
      <w:r w:rsidRPr="007D65EC">
        <w:rPr>
          <w:rFonts w:ascii="Simplified Arabic" w:hAnsi="Simplified Arabic" w:cs="Simplified Arabic" w:hint="cs"/>
          <w:color w:val="1F1F1F"/>
          <w:sz w:val="32"/>
          <w:szCs w:val="32"/>
          <w:rtl/>
        </w:rPr>
        <w:t xml:space="preserve"> التحول من "صناعة تستهلك وتطرح نفايات" إلى "صناعة تعيد التدوير والاستخدام"، وهو ما تتبناه سابك حالياً لتعزيز كفاءة الموارد وتقليل الأثر البيئي.</w:t>
      </w:r>
    </w:p>
    <w:p w14:paraId="4C6C33ED" w14:textId="77777777" w:rsidR="000A5860" w:rsidRPr="007D65EC" w:rsidRDefault="000A5860" w:rsidP="004A0E1F">
      <w:pPr>
        <w:pStyle w:val="3"/>
        <w:spacing w:before="0" w:after="120" w:line="360" w:lineRule="auto"/>
        <w:rPr>
          <w:rFonts w:ascii="Simplified Arabic" w:eastAsia="Times New Roman" w:hAnsi="Simplified Arabic" w:cs="Simplified Arabic"/>
          <w:color w:val="1F1F1F"/>
          <w:sz w:val="32"/>
          <w:szCs w:val="32"/>
          <w:rtl/>
        </w:rPr>
      </w:pPr>
      <w:r w:rsidRPr="007D65EC">
        <w:rPr>
          <w:rFonts w:ascii="Simplified Arabic" w:eastAsia="Times New Roman" w:hAnsi="Simplified Arabic" w:cs="Simplified Arabic" w:hint="cs"/>
          <w:color w:val="1F1F1F"/>
          <w:sz w:val="32"/>
          <w:szCs w:val="32"/>
          <w:rtl/>
        </w:rPr>
        <w:t>3. التحديات البيئية الكبرى التي تواجه المدن الصناعية (الجبيل وينبع)</w:t>
      </w:r>
    </w:p>
    <w:p w14:paraId="6E10EB3A" w14:textId="77777777" w:rsidR="000A5860" w:rsidRPr="007D65EC" w:rsidRDefault="000A5860" w:rsidP="004A0E1F">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الكثافة الصناعية:</w:t>
      </w:r>
      <w:r w:rsidRPr="007D65EC">
        <w:rPr>
          <w:rFonts w:ascii="Simplified Arabic" w:hAnsi="Simplified Arabic" w:cs="Simplified Arabic" w:hint="cs"/>
          <w:color w:val="1F1F1F"/>
          <w:sz w:val="32"/>
          <w:szCs w:val="32"/>
          <w:rtl/>
        </w:rPr>
        <w:t xml:space="preserve"> وجود عدد كبير من المصانع في منطقة جغرافية محدودة يزيد من "الأثر التراكمي" للملوثات، مما يتطلب تنسيقاً فائقاً في إدارة المخاطر بين جميع الشركات.</w:t>
      </w:r>
    </w:p>
    <w:p w14:paraId="1A1D1200" w14:textId="77777777" w:rsidR="000A5860" w:rsidRPr="007D65EC" w:rsidRDefault="000A5860" w:rsidP="004A0E1F">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ندرة المياه:</w:t>
      </w:r>
      <w:r w:rsidRPr="007D65EC">
        <w:rPr>
          <w:rFonts w:ascii="Simplified Arabic" w:hAnsi="Simplified Arabic" w:cs="Simplified Arabic" w:hint="cs"/>
          <w:color w:val="1F1F1F"/>
          <w:sz w:val="32"/>
          <w:szCs w:val="32"/>
          <w:rtl/>
        </w:rPr>
        <w:t xml:space="preserve"> تعتمد هذه المصانع على تحلية المياه، مما يجعل إعادة تدوير المياه الصناعية (</w:t>
      </w:r>
      <w:r w:rsidRPr="007D65EC">
        <w:rPr>
          <w:rFonts w:ascii="Simplified Arabic" w:hAnsi="Simplified Arabic" w:cs="Simplified Arabic" w:hint="cs"/>
          <w:color w:val="1F1F1F"/>
          <w:sz w:val="32"/>
          <w:szCs w:val="32"/>
        </w:rPr>
        <w:t>Zero Liquid Discharge</w:t>
      </w:r>
      <w:r w:rsidRPr="007D65EC">
        <w:rPr>
          <w:rFonts w:ascii="Simplified Arabic" w:hAnsi="Simplified Arabic" w:cs="Simplified Arabic" w:hint="cs"/>
          <w:color w:val="1F1F1F"/>
          <w:sz w:val="32"/>
          <w:szCs w:val="32"/>
          <w:rtl/>
        </w:rPr>
        <w:t>) ضرورة بيئية واجتماعية قصوى لحماية الموارد المائية الشحيحة في المملكة.</w:t>
      </w:r>
    </w:p>
    <w:p w14:paraId="68483C20" w14:textId="77777777" w:rsidR="000A5860" w:rsidRPr="007D65EC" w:rsidRDefault="000A5860" w:rsidP="004A0E1F">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تحديات التخلص من النفايات الخطرة:</w:t>
      </w:r>
      <w:r w:rsidRPr="007D65EC">
        <w:rPr>
          <w:rFonts w:ascii="Simplified Arabic" w:hAnsi="Simplified Arabic" w:cs="Simplified Arabic" w:hint="cs"/>
          <w:color w:val="1F1F1F"/>
          <w:sz w:val="32"/>
          <w:szCs w:val="32"/>
          <w:rtl/>
        </w:rPr>
        <w:t xml:space="preserve"> إدارة النفايات الكيميائية تتطلب بنية تحتية لوجستية متطورة لمنع وقوع أي كارثة بيئية خلال عمليات النقل أو المعالجة.</w:t>
      </w:r>
    </w:p>
    <w:p w14:paraId="0A9ED225" w14:textId="77777777" w:rsidR="000F26E6" w:rsidRPr="007D65EC" w:rsidRDefault="000F26E6"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2972110F" w14:textId="635804CF" w:rsidR="00F4625B" w:rsidRPr="007D65EC" w:rsidRDefault="00F4625B" w:rsidP="004A0E1F">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1805434B" w14:textId="77777777" w:rsidR="00F4625B" w:rsidRPr="007D65EC" w:rsidRDefault="00F4625B" w:rsidP="004A0E1F">
      <w:pPr>
        <w:pStyle w:val="2"/>
        <w:spacing w:before="0" w:after="120" w:line="360" w:lineRule="auto"/>
        <w:rPr>
          <w:rFonts w:ascii="Simplified Arabic" w:eastAsia="Times New Roman" w:hAnsi="Simplified Arabic" w:cs="Simplified Arabic"/>
          <w:color w:val="1F1F1F"/>
          <w:rtl/>
        </w:rPr>
      </w:pPr>
      <w:r w:rsidRPr="007D65EC">
        <w:rPr>
          <w:rFonts w:ascii="Simplified Arabic" w:eastAsia="Times New Roman" w:hAnsi="Simplified Arabic" w:cs="Simplified Arabic" w:hint="cs"/>
          <w:color w:val="1F1F1F"/>
          <w:rtl/>
        </w:rPr>
        <w:t>المحور التاسع: تجربة شركة سابك (</w:t>
      </w:r>
      <w:r w:rsidRPr="007D65EC">
        <w:rPr>
          <w:rFonts w:ascii="Simplified Arabic" w:eastAsia="Times New Roman" w:hAnsi="Simplified Arabic" w:cs="Simplified Arabic" w:hint="cs"/>
          <w:color w:val="1F1F1F"/>
        </w:rPr>
        <w:t>SABIC</w:t>
      </w:r>
      <w:r w:rsidRPr="007D65EC">
        <w:rPr>
          <w:rFonts w:ascii="Simplified Arabic" w:eastAsia="Times New Roman" w:hAnsi="Simplified Arabic" w:cs="Simplified Arabic" w:hint="cs"/>
          <w:color w:val="1F1F1F"/>
          <w:rtl/>
        </w:rPr>
        <w:t>) في الاستدامة والبيئة</w:t>
      </w:r>
    </w:p>
    <w:p w14:paraId="1CF35BBB" w14:textId="77777777" w:rsidR="00F4625B" w:rsidRPr="007D65EC" w:rsidRDefault="00F4625B" w:rsidP="004A0E1F">
      <w:pPr>
        <w:pStyle w:val="a5"/>
        <w:bidi/>
        <w:spacing w:before="0" w:beforeAutospacing="0" w:after="24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تُعد شركة سابك نموذجاً يُحتذى به في الموازنة بين الريادة الصناعية والالتزام البيئي، حيث تدمج الاستدامة في قلب نموذج أعمالها العالمي.</w:t>
      </w:r>
    </w:p>
    <w:p w14:paraId="3F12D359" w14:textId="77777777" w:rsidR="00F4625B" w:rsidRPr="007D65EC" w:rsidRDefault="00F4625B" w:rsidP="004A0E1F">
      <w:pPr>
        <w:pStyle w:val="3"/>
        <w:spacing w:before="0" w:after="120" w:line="360" w:lineRule="auto"/>
        <w:rPr>
          <w:rFonts w:ascii="Simplified Arabic" w:eastAsia="Times New Roman" w:hAnsi="Simplified Arabic" w:cs="Simplified Arabic"/>
          <w:color w:val="1F1F1F"/>
          <w:sz w:val="32"/>
          <w:szCs w:val="32"/>
          <w:rtl/>
        </w:rPr>
      </w:pPr>
      <w:r w:rsidRPr="007D65EC">
        <w:rPr>
          <w:rFonts w:ascii="Simplified Arabic" w:eastAsia="Times New Roman" w:hAnsi="Simplified Arabic" w:cs="Simplified Arabic" w:hint="cs"/>
          <w:color w:val="1F1F1F"/>
          <w:sz w:val="32"/>
          <w:szCs w:val="32"/>
          <w:rtl/>
        </w:rPr>
        <w:lastRenderedPageBreak/>
        <w:t>1. تحليل استراتيجية سابك للاستدامة 2025</w:t>
      </w:r>
    </w:p>
    <w:p w14:paraId="5042E2EF" w14:textId="77777777" w:rsidR="00F4625B" w:rsidRPr="007D65EC" w:rsidRDefault="00F4625B" w:rsidP="004A0E1F">
      <w:pPr>
        <w:pStyle w:val="a5"/>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تركز استراتيجية سابك الحالية على عدة محاور تتماشى مع رؤية 2030:</w:t>
      </w:r>
    </w:p>
    <w:p w14:paraId="3108D05A" w14:textId="77777777" w:rsidR="00F4625B" w:rsidRPr="007D65EC" w:rsidRDefault="00F4625B" w:rsidP="004A0E1F">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كفاءة الموارد:</w:t>
      </w:r>
      <w:r w:rsidRPr="007D65EC">
        <w:rPr>
          <w:rFonts w:ascii="Simplified Arabic" w:hAnsi="Simplified Arabic" w:cs="Simplified Arabic" w:hint="cs"/>
          <w:color w:val="1F1F1F"/>
          <w:sz w:val="32"/>
          <w:szCs w:val="32"/>
          <w:rtl/>
        </w:rPr>
        <w:t xml:space="preserve"> السعي لتقليل استهلاك الطاقة والمياه لكل طن من المنتجات، مما يقلل الضغط على الموارد الطبيعية الوطنية.</w:t>
      </w:r>
    </w:p>
    <w:p w14:paraId="3A2DEB41" w14:textId="77777777" w:rsidR="00F4625B" w:rsidRPr="007D65EC" w:rsidRDefault="00F4625B" w:rsidP="004A0E1F">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الابتكار الكربوني:</w:t>
      </w:r>
      <w:r w:rsidRPr="007D65EC">
        <w:rPr>
          <w:rFonts w:ascii="Simplified Arabic" w:hAnsi="Simplified Arabic" w:cs="Simplified Arabic" w:hint="cs"/>
          <w:color w:val="1F1F1F"/>
          <w:sz w:val="32"/>
          <w:szCs w:val="32"/>
          <w:rtl/>
        </w:rPr>
        <w:t xml:space="preserve"> الريادة في تشغيل أكبر منشأة في العالم لاحتجاز وتنقية الكربون في مدينة الجبيل، واستخدامه في إنتاج منتجات مفيدة مثل الأسمدة والمواد الكيميائية.</w:t>
      </w:r>
    </w:p>
    <w:p w14:paraId="0EA6FF4C" w14:textId="77777777" w:rsidR="00F4625B" w:rsidRPr="007D65EC" w:rsidRDefault="00F4625B" w:rsidP="004A0E1F">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تحويل المحفظة:</w:t>
      </w:r>
      <w:r w:rsidRPr="007D65EC">
        <w:rPr>
          <w:rFonts w:ascii="Simplified Arabic" w:hAnsi="Simplified Arabic" w:cs="Simplified Arabic" w:hint="cs"/>
          <w:color w:val="1F1F1F"/>
          <w:sz w:val="32"/>
          <w:szCs w:val="32"/>
          <w:rtl/>
        </w:rPr>
        <w:t xml:space="preserve"> التوجه نحو المنتجات التي تدعم "الاقتصاد الدائري" (</w:t>
      </w:r>
      <w:r w:rsidRPr="007D65EC">
        <w:rPr>
          <w:rFonts w:ascii="Simplified Arabic" w:hAnsi="Simplified Arabic" w:cs="Simplified Arabic" w:hint="cs"/>
          <w:color w:val="1F1F1F"/>
          <w:sz w:val="32"/>
          <w:szCs w:val="32"/>
        </w:rPr>
        <w:t>Circular Economy</w:t>
      </w:r>
      <w:r w:rsidRPr="007D65EC">
        <w:rPr>
          <w:rFonts w:ascii="Simplified Arabic" w:hAnsi="Simplified Arabic" w:cs="Simplified Arabic" w:hint="cs"/>
          <w:color w:val="1F1F1F"/>
          <w:sz w:val="32"/>
          <w:szCs w:val="32"/>
          <w:rtl/>
        </w:rPr>
        <w:t>)، مثل البلاستيك المعاد تدويره كيميائياً.</w:t>
      </w:r>
    </w:p>
    <w:p w14:paraId="379CC28E" w14:textId="77777777" w:rsidR="00F4625B" w:rsidRPr="007D65EC" w:rsidRDefault="00F4625B" w:rsidP="004A0E1F">
      <w:pPr>
        <w:pStyle w:val="3"/>
        <w:spacing w:before="0" w:after="120" w:line="360" w:lineRule="auto"/>
        <w:rPr>
          <w:rFonts w:ascii="Simplified Arabic" w:eastAsia="Times New Roman" w:hAnsi="Simplified Arabic" w:cs="Simplified Arabic"/>
          <w:color w:val="1F1F1F"/>
          <w:sz w:val="32"/>
          <w:szCs w:val="32"/>
          <w:rtl/>
        </w:rPr>
      </w:pPr>
      <w:r w:rsidRPr="007D65EC">
        <w:rPr>
          <w:rFonts w:ascii="Simplified Arabic" w:eastAsia="Times New Roman" w:hAnsi="Simplified Arabic" w:cs="Simplified Arabic" w:hint="cs"/>
          <w:color w:val="1F1F1F"/>
          <w:sz w:val="32"/>
          <w:szCs w:val="32"/>
          <w:rtl/>
        </w:rPr>
        <w:t>2. الجوائز والمراكز العالمية في الأداء البيئي</w:t>
      </w:r>
    </w:p>
    <w:p w14:paraId="13E0810E" w14:textId="77777777" w:rsidR="00F4625B" w:rsidRPr="007D65EC" w:rsidRDefault="00F4625B" w:rsidP="004A0E1F">
      <w:pPr>
        <w:pStyle w:val="a5"/>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حققت سابك اعترافاً دولياً يعزز مكانتها الاجتماعية:</w:t>
      </w:r>
    </w:p>
    <w:p w14:paraId="26C3A3CB" w14:textId="77777777" w:rsidR="00F4625B" w:rsidRPr="007D65EC" w:rsidRDefault="00F4625B" w:rsidP="004A0E1F">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مؤشرات الاستدامة العالمية:</w:t>
      </w:r>
      <w:r w:rsidRPr="007D65EC">
        <w:rPr>
          <w:rFonts w:ascii="Simplified Arabic" w:hAnsi="Simplified Arabic" w:cs="Simplified Arabic" w:hint="cs"/>
          <w:color w:val="1F1F1F"/>
          <w:sz w:val="32"/>
          <w:szCs w:val="32"/>
          <w:rtl/>
        </w:rPr>
        <w:t xml:space="preserve"> الحصول على تصنيفات متقدمة في مؤشر (</w:t>
      </w:r>
      <w:proofErr w:type="spellStart"/>
      <w:r w:rsidRPr="007D65EC">
        <w:rPr>
          <w:rFonts w:ascii="Simplified Arabic" w:hAnsi="Simplified Arabic" w:cs="Simplified Arabic" w:hint="cs"/>
          <w:color w:val="1F1F1F"/>
          <w:sz w:val="32"/>
          <w:szCs w:val="32"/>
        </w:rPr>
        <w:t>EcoVadis</w:t>
      </w:r>
      <w:proofErr w:type="spellEnd"/>
      <w:r w:rsidRPr="007D65EC">
        <w:rPr>
          <w:rFonts w:ascii="Simplified Arabic" w:hAnsi="Simplified Arabic" w:cs="Simplified Arabic" w:hint="cs"/>
          <w:color w:val="1F1F1F"/>
          <w:sz w:val="32"/>
          <w:szCs w:val="32"/>
          <w:rtl/>
        </w:rPr>
        <w:t>) للأداء المتميز في المسؤولية الاجتماعية والبيئية.</w:t>
      </w:r>
    </w:p>
    <w:p w14:paraId="3A6F74F1" w14:textId="77777777" w:rsidR="00F4625B" w:rsidRPr="007D65EC" w:rsidRDefault="00F4625B" w:rsidP="004A0E1F">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الريادة الصناعية:</w:t>
      </w:r>
      <w:r w:rsidRPr="007D65EC">
        <w:rPr>
          <w:rFonts w:ascii="Simplified Arabic" w:hAnsi="Simplified Arabic" w:cs="Simplified Arabic" w:hint="cs"/>
          <w:color w:val="1F1F1F"/>
          <w:sz w:val="32"/>
          <w:szCs w:val="32"/>
          <w:rtl/>
        </w:rPr>
        <w:t xml:space="preserve"> الفوز بجوائز التميز في إدارة المخاطر الكيميائية وحماية البيئة من منظمات عالمية، مما يعكس جدية الشركة في تطبيق أعلى معايير السلامة.</w:t>
      </w:r>
    </w:p>
    <w:p w14:paraId="60E6255B" w14:textId="77777777" w:rsidR="00F4625B" w:rsidRPr="007D65EC" w:rsidRDefault="00F4625B" w:rsidP="004A0E1F">
      <w:pPr>
        <w:pStyle w:val="3"/>
        <w:spacing w:before="0" w:after="120" w:line="360" w:lineRule="auto"/>
        <w:rPr>
          <w:rFonts w:ascii="Simplified Arabic" w:eastAsia="Times New Roman" w:hAnsi="Simplified Arabic" w:cs="Simplified Arabic"/>
          <w:color w:val="1F1F1F"/>
          <w:sz w:val="32"/>
          <w:szCs w:val="32"/>
          <w:rtl/>
        </w:rPr>
      </w:pPr>
      <w:r w:rsidRPr="007D65EC">
        <w:rPr>
          <w:rFonts w:ascii="Simplified Arabic" w:eastAsia="Times New Roman" w:hAnsi="Simplified Arabic" w:cs="Simplified Arabic" w:hint="cs"/>
          <w:color w:val="1F1F1F"/>
          <w:sz w:val="32"/>
          <w:szCs w:val="32"/>
          <w:rtl/>
        </w:rPr>
        <w:lastRenderedPageBreak/>
        <w:t>3. مبادرات سابك المجتمعية ذات الطابع البيئي (نموذج "نُساند")</w:t>
      </w:r>
    </w:p>
    <w:p w14:paraId="7833EBCC" w14:textId="77777777" w:rsidR="00F4625B" w:rsidRPr="007D65EC" w:rsidRDefault="00F4625B" w:rsidP="004A0E1F">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محرك "نُساند":</w:t>
      </w:r>
      <w:r w:rsidRPr="007D65EC">
        <w:rPr>
          <w:rFonts w:ascii="Simplified Arabic" w:hAnsi="Simplified Arabic" w:cs="Simplified Arabic" w:hint="cs"/>
          <w:color w:val="1F1F1F"/>
          <w:sz w:val="32"/>
          <w:szCs w:val="32"/>
          <w:rtl/>
        </w:rPr>
        <w:t xml:space="preserve"> هو مبادرة وطنية تهدف لتوطين الصناعة ودعم المحتوى المحلي، مع اشتراط معايير بيئية صارمة للموردين والشركات الصغيرة، مما ينقل ثقافة "المخاطر البيئية" للمجتمع الصناعي ككل.</w:t>
      </w:r>
    </w:p>
    <w:p w14:paraId="7AE9E5D8" w14:textId="77777777" w:rsidR="00F4625B" w:rsidRPr="007D65EC" w:rsidRDefault="00F4625B" w:rsidP="004A0E1F">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التوعية البيئية:</w:t>
      </w:r>
      <w:r w:rsidRPr="007D65EC">
        <w:rPr>
          <w:rFonts w:ascii="Simplified Arabic" w:hAnsi="Simplified Arabic" w:cs="Simplified Arabic" w:hint="cs"/>
          <w:color w:val="1F1F1F"/>
          <w:sz w:val="32"/>
          <w:szCs w:val="32"/>
          <w:rtl/>
        </w:rPr>
        <w:t xml:space="preserve"> إطلاق حملات "نفايات أقل، حياة أجمل" والمشاركة في تنظيف الشواطئ وزراعة </w:t>
      </w:r>
      <w:proofErr w:type="spellStart"/>
      <w:r w:rsidRPr="007D65EC">
        <w:rPr>
          <w:rFonts w:ascii="Simplified Arabic" w:hAnsi="Simplified Arabic" w:cs="Simplified Arabic" w:hint="cs"/>
          <w:color w:val="1F1F1F"/>
          <w:sz w:val="32"/>
          <w:szCs w:val="32"/>
          <w:rtl/>
        </w:rPr>
        <w:t>المانغروف</w:t>
      </w:r>
      <w:proofErr w:type="spellEnd"/>
      <w:r w:rsidRPr="007D65EC">
        <w:rPr>
          <w:rFonts w:ascii="Simplified Arabic" w:hAnsi="Simplified Arabic" w:cs="Simplified Arabic" w:hint="cs"/>
          <w:color w:val="1F1F1F"/>
          <w:sz w:val="32"/>
          <w:szCs w:val="32"/>
          <w:rtl/>
        </w:rPr>
        <w:t>، وهي أنشطة تربط بين إدارة المخاطر التشغيلية والعمل التطوعي المجتمعي.</w:t>
      </w:r>
    </w:p>
    <w:p w14:paraId="4145CB7D" w14:textId="7574E94D" w:rsidR="00F4625B" w:rsidRPr="007D65EC" w:rsidRDefault="00F4625B" w:rsidP="004A0E1F">
      <w:pPr>
        <w:pStyle w:val="2"/>
        <w:spacing w:before="0" w:after="120" w:line="360" w:lineRule="auto"/>
        <w:rPr>
          <w:rFonts w:ascii="Simplified Arabic" w:eastAsia="Times New Roman" w:hAnsi="Simplified Arabic" w:cs="Simplified Arabic"/>
          <w:color w:val="1F1F1F"/>
          <w:rtl/>
        </w:rPr>
      </w:pPr>
      <w:r w:rsidRPr="007D65EC">
        <w:rPr>
          <w:rFonts w:ascii="Simplified Arabic" w:eastAsia="Times New Roman" w:hAnsi="Simplified Arabic" w:cs="Simplified Arabic" w:hint="cs"/>
          <w:color w:val="1F1F1F"/>
          <w:rtl/>
        </w:rPr>
        <w:t>المحور العاشر: العلاقة الارتباطية بين إدارة المخاطر والمسؤولية الاجتماعية</w:t>
      </w:r>
    </w:p>
    <w:p w14:paraId="2D9C6316" w14:textId="77777777" w:rsidR="00F4625B" w:rsidRPr="007D65EC" w:rsidRDefault="00F4625B" w:rsidP="004A0E1F">
      <w:pPr>
        <w:pStyle w:val="3"/>
        <w:spacing w:before="0" w:after="120" w:line="360" w:lineRule="auto"/>
        <w:rPr>
          <w:rFonts w:ascii="Simplified Arabic" w:eastAsia="Times New Roman" w:hAnsi="Simplified Arabic" w:cs="Simplified Arabic"/>
          <w:color w:val="1F1F1F"/>
          <w:sz w:val="32"/>
          <w:szCs w:val="32"/>
          <w:rtl/>
        </w:rPr>
      </w:pPr>
      <w:r w:rsidRPr="007D65EC">
        <w:rPr>
          <w:rFonts w:ascii="Simplified Arabic" w:eastAsia="Times New Roman" w:hAnsi="Simplified Arabic" w:cs="Simplified Arabic" w:hint="cs"/>
          <w:color w:val="1F1F1F"/>
          <w:sz w:val="32"/>
          <w:szCs w:val="32"/>
          <w:rtl/>
        </w:rPr>
        <w:t>1. أثر تكنولوجيا إدارة المخاطر في تحقيق الرفاهية الاجتماعية</w:t>
      </w:r>
    </w:p>
    <w:p w14:paraId="63921350" w14:textId="77777777" w:rsidR="00F4625B" w:rsidRPr="007D65EC" w:rsidRDefault="00F4625B" w:rsidP="004A0E1F">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proofErr w:type="spellStart"/>
      <w:r w:rsidRPr="007D65EC">
        <w:rPr>
          <w:rStyle w:val="a6"/>
          <w:rFonts w:ascii="Simplified Arabic" w:hAnsi="Simplified Arabic" w:cs="Simplified Arabic" w:hint="cs"/>
          <w:color w:val="1F1F1F"/>
          <w:sz w:val="32"/>
          <w:szCs w:val="32"/>
          <w:bdr w:val="none" w:sz="0" w:space="0" w:color="auto" w:frame="1"/>
          <w:rtl/>
        </w:rPr>
        <w:t>الأتمتة</w:t>
      </w:r>
      <w:proofErr w:type="spellEnd"/>
      <w:r w:rsidRPr="007D65EC">
        <w:rPr>
          <w:rStyle w:val="a6"/>
          <w:rFonts w:ascii="Simplified Arabic" w:hAnsi="Simplified Arabic" w:cs="Simplified Arabic" w:hint="cs"/>
          <w:color w:val="1F1F1F"/>
          <w:sz w:val="32"/>
          <w:szCs w:val="32"/>
          <w:bdr w:val="none" w:sz="0" w:space="0" w:color="auto" w:frame="1"/>
          <w:rtl/>
        </w:rPr>
        <w:t xml:space="preserve"> والذكاء الاصطناعي:</w:t>
      </w:r>
      <w:r w:rsidRPr="007D65EC">
        <w:rPr>
          <w:rFonts w:ascii="Simplified Arabic" w:hAnsi="Simplified Arabic" w:cs="Simplified Arabic" w:hint="cs"/>
          <w:color w:val="1F1F1F"/>
          <w:sz w:val="32"/>
          <w:szCs w:val="32"/>
          <w:rtl/>
        </w:rPr>
        <w:t xml:space="preserve"> استخدام سابك لأنظمة المراقبة الذكية يمنع التسربات قبل وقوعها، مما يضمن "الأمن البيئي" للسكان المجاورين، وهذا الأمن هو أرقى صور الرفاهية الاجتماعية.</w:t>
      </w:r>
    </w:p>
    <w:p w14:paraId="75FBD979" w14:textId="77777777" w:rsidR="00F4625B" w:rsidRPr="007D65EC" w:rsidRDefault="00F4625B" w:rsidP="004A0E1F">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جودة الحياة:</w:t>
      </w:r>
      <w:r w:rsidRPr="007D65EC">
        <w:rPr>
          <w:rFonts w:ascii="Simplified Arabic" w:hAnsi="Simplified Arabic" w:cs="Simplified Arabic" w:hint="cs"/>
          <w:color w:val="1F1F1F"/>
          <w:sz w:val="32"/>
          <w:szCs w:val="32"/>
          <w:rtl/>
        </w:rPr>
        <w:t xml:space="preserve"> من خلال إدارة مخاطر الانبعاثات، تساهم الشركة في الحفاظ على هواء نقي ومحيط حيوي سليم، مما يقلل من الأمراض المرتبطة بالتلوث ويرفع من جودة حياة المجتمع.</w:t>
      </w:r>
    </w:p>
    <w:p w14:paraId="59D2E8FF" w14:textId="77777777" w:rsidR="00F4625B" w:rsidRPr="007D65EC" w:rsidRDefault="00F4625B" w:rsidP="004A0E1F">
      <w:pPr>
        <w:pStyle w:val="3"/>
        <w:spacing w:before="0" w:after="120" w:line="360" w:lineRule="auto"/>
        <w:rPr>
          <w:rFonts w:ascii="Simplified Arabic" w:eastAsia="Times New Roman" w:hAnsi="Simplified Arabic" w:cs="Simplified Arabic"/>
          <w:color w:val="1F1F1F"/>
          <w:sz w:val="32"/>
          <w:szCs w:val="32"/>
          <w:rtl/>
        </w:rPr>
      </w:pPr>
      <w:r w:rsidRPr="007D65EC">
        <w:rPr>
          <w:rFonts w:ascii="Simplified Arabic" w:eastAsia="Times New Roman" w:hAnsi="Simplified Arabic" w:cs="Simplified Arabic" w:hint="cs"/>
          <w:color w:val="1F1F1F"/>
          <w:sz w:val="32"/>
          <w:szCs w:val="32"/>
          <w:rtl/>
        </w:rPr>
        <w:lastRenderedPageBreak/>
        <w:t>2. كيفية تحويل التهديدات البيئية إلى فرص لتعزيز المسؤولية الاجتماعية</w:t>
      </w:r>
    </w:p>
    <w:p w14:paraId="0B416A03" w14:textId="77777777" w:rsidR="00F4625B" w:rsidRPr="007D65EC" w:rsidRDefault="00F4625B" w:rsidP="004A0E1F">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تحويل النفايات لثروة:</w:t>
      </w:r>
      <w:r w:rsidRPr="007D65EC">
        <w:rPr>
          <w:rFonts w:ascii="Simplified Arabic" w:hAnsi="Simplified Arabic" w:cs="Simplified Arabic" w:hint="cs"/>
          <w:color w:val="1F1F1F"/>
          <w:sz w:val="32"/>
          <w:szCs w:val="32"/>
          <w:rtl/>
        </w:rPr>
        <w:t xml:space="preserve"> تحويل خطر تراكم النفايات البلاستيكية إلى فرصة لخلق خط إنتاج "البلاستيك الدائري"، مما يخلق فرص عمل جديدة ويعالج مشكلة بيئية عالمية.</w:t>
      </w:r>
    </w:p>
    <w:p w14:paraId="678CB3BA" w14:textId="77777777" w:rsidR="00F4625B" w:rsidRPr="007D65EC" w:rsidRDefault="00F4625B" w:rsidP="004A0E1F">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الشفافية في الأزمات:</w:t>
      </w:r>
      <w:r w:rsidRPr="007D65EC">
        <w:rPr>
          <w:rFonts w:ascii="Simplified Arabic" w:hAnsi="Simplified Arabic" w:cs="Simplified Arabic" w:hint="cs"/>
          <w:color w:val="1F1F1F"/>
          <w:sz w:val="32"/>
          <w:szCs w:val="32"/>
          <w:rtl/>
        </w:rPr>
        <w:t xml:space="preserve"> التعامل بمسؤولية وشفافية مع أي حادث بيئي طارئ يحول الأزمة إلى فرصة لتعميق الثقة مع المجتمع من خلال إظهار القدرة على الاحتواء والتعويض العادل.</w:t>
      </w:r>
    </w:p>
    <w:p w14:paraId="1BD7E115" w14:textId="77777777" w:rsidR="00F4625B" w:rsidRPr="007D65EC" w:rsidRDefault="00F4625B" w:rsidP="004A0E1F">
      <w:pPr>
        <w:pStyle w:val="3"/>
        <w:spacing w:before="0" w:after="120" w:line="360" w:lineRule="auto"/>
        <w:rPr>
          <w:rFonts w:ascii="Simplified Arabic" w:eastAsia="Times New Roman" w:hAnsi="Simplified Arabic" w:cs="Simplified Arabic"/>
          <w:color w:val="1F1F1F"/>
          <w:sz w:val="32"/>
          <w:szCs w:val="32"/>
          <w:rtl/>
        </w:rPr>
      </w:pPr>
      <w:r w:rsidRPr="007D65EC">
        <w:rPr>
          <w:rFonts w:ascii="Simplified Arabic" w:eastAsia="Times New Roman" w:hAnsi="Simplified Arabic" w:cs="Simplified Arabic" w:hint="cs"/>
          <w:color w:val="1F1F1F"/>
          <w:sz w:val="32"/>
          <w:szCs w:val="32"/>
          <w:rtl/>
        </w:rPr>
        <w:t>3. تطوير نموذج نظري يربط بين المتغيرين في البيئة السعودية</w:t>
      </w:r>
    </w:p>
    <w:p w14:paraId="43E2956E" w14:textId="77777777" w:rsidR="00F4625B" w:rsidRPr="007D65EC" w:rsidRDefault="00F4625B" w:rsidP="004A0E1F">
      <w:pPr>
        <w:pStyle w:val="a5"/>
        <w:bidi/>
        <w:spacing w:before="0" w:beforeAutospacing="0" w:after="12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تقترح الدراسة نموذجاً تكاملياً يقوم على:</w:t>
      </w:r>
    </w:p>
    <w:p w14:paraId="668B7CA4" w14:textId="77777777" w:rsidR="00F4625B" w:rsidRPr="007D65EC" w:rsidRDefault="00F4625B" w:rsidP="004A0E1F">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المدخلات:</w:t>
      </w:r>
      <w:r w:rsidRPr="007D65EC">
        <w:rPr>
          <w:rFonts w:ascii="Simplified Arabic" w:hAnsi="Simplified Arabic" w:cs="Simplified Arabic" w:hint="cs"/>
          <w:color w:val="1F1F1F"/>
          <w:sz w:val="32"/>
          <w:szCs w:val="32"/>
          <w:rtl/>
        </w:rPr>
        <w:t xml:space="preserve"> أنظمة متطورة لإدارة المخاطر (</w:t>
      </w:r>
      <w:r w:rsidRPr="007D65EC">
        <w:rPr>
          <w:rFonts w:ascii="Simplified Arabic" w:hAnsi="Simplified Arabic" w:cs="Simplified Arabic" w:hint="cs"/>
          <w:color w:val="1F1F1F"/>
          <w:sz w:val="32"/>
          <w:szCs w:val="32"/>
        </w:rPr>
        <w:t>ISO</w:t>
      </w:r>
      <w:r w:rsidRPr="007D65EC">
        <w:rPr>
          <w:rFonts w:ascii="Simplified Arabic" w:hAnsi="Simplified Arabic" w:cs="Simplified Arabic" w:hint="cs"/>
          <w:color w:val="1F1F1F"/>
          <w:sz w:val="32"/>
          <w:szCs w:val="32"/>
          <w:rtl/>
        </w:rPr>
        <w:t>، رقابة، تقنية).</w:t>
      </w:r>
    </w:p>
    <w:p w14:paraId="10399E0F" w14:textId="77777777" w:rsidR="00F4625B" w:rsidRPr="007D65EC" w:rsidRDefault="00F4625B" w:rsidP="004A0E1F">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العمليات:</w:t>
      </w:r>
      <w:r w:rsidRPr="007D65EC">
        <w:rPr>
          <w:rFonts w:ascii="Simplified Arabic" w:hAnsi="Simplified Arabic" w:cs="Simplified Arabic" w:hint="cs"/>
          <w:color w:val="1F1F1F"/>
          <w:sz w:val="32"/>
          <w:szCs w:val="32"/>
          <w:rtl/>
        </w:rPr>
        <w:t xml:space="preserve"> التزام أخلاقي وشفافية في التعامل مع الآثار البيئية.</w:t>
      </w:r>
    </w:p>
    <w:p w14:paraId="0D71704E" w14:textId="77777777" w:rsidR="00F4625B" w:rsidRPr="007D65EC" w:rsidRDefault="00F4625B" w:rsidP="004A0E1F">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المخرجات:</w:t>
      </w:r>
      <w:r w:rsidRPr="007D65EC">
        <w:rPr>
          <w:rFonts w:ascii="Simplified Arabic" w:hAnsi="Simplified Arabic" w:cs="Simplified Arabic" w:hint="cs"/>
          <w:color w:val="1F1F1F"/>
          <w:sz w:val="32"/>
          <w:szCs w:val="32"/>
          <w:rtl/>
        </w:rPr>
        <w:t xml:space="preserve"> تعزيز أبعاد المسؤولية الاجتماعية (ثقة أصحاب المصلحة، سمعة مؤسسية، قبول اجتماعي، استدامة وطنية).</w:t>
      </w:r>
    </w:p>
    <w:p w14:paraId="53EE256B" w14:textId="77777777" w:rsidR="00F4625B" w:rsidRPr="007D65EC" w:rsidRDefault="00F4625B" w:rsidP="004A0E1F">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7D65EC">
        <w:rPr>
          <w:rStyle w:val="a6"/>
          <w:rFonts w:ascii="Simplified Arabic" w:hAnsi="Simplified Arabic" w:cs="Simplified Arabic" w:hint="cs"/>
          <w:color w:val="1F1F1F"/>
          <w:sz w:val="32"/>
          <w:szCs w:val="32"/>
          <w:bdr w:val="none" w:sz="0" w:space="0" w:color="auto" w:frame="1"/>
          <w:rtl/>
        </w:rPr>
        <w:t>التغذية الراجعة:</w:t>
      </w:r>
      <w:r w:rsidRPr="007D65EC">
        <w:rPr>
          <w:rFonts w:ascii="Simplified Arabic" w:hAnsi="Simplified Arabic" w:cs="Simplified Arabic" w:hint="cs"/>
          <w:color w:val="1F1F1F"/>
          <w:sz w:val="32"/>
          <w:szCs w:val="32"/>
          <w:rtl/>
        </w:rPr>
        <w:t xml:space="preserve"> تحقيق مستهدفات رؤية 2030 (السعودية الخضراء) كإطار وطني جامع لهذا النموذج.</w:t>
      </w:r>
    </w:p>
    <w:p w14:paraId="6B68550D" w14:textId="77777777" w:rsidR="000F26E6" w:rsidRPr="007D65EC" w:rsidRDefault="000F26E6"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6A4AC9E7" w14:textId="77777777" w:rsidR="000F26E6" w:rsidRPr="007D65EC" w:rsidRDefault="000F26E6"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1040C00F" w14:textId="77777777" w:rsidR="00F4145A" w:rsidRPr="007D65EC" w:rsidRDefault="00F4145A" w:rsidP="004A0E1F">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7D65EC">
        <w:rPr>
          <w:rFonts w:ascii="Simplified Arabic" w:eastAsia="Times New Roman" w:hAnsi="Simplified Arabic" w:cs="Simplified Arabic" w:hint="cs"/>
          <w:color w:val="1F1F1F"/>
          <w:sz w:val="32"/>
          <w:szCs w:val="32"/>
          <w:rtl/>
        </w:rPr>
        <w:lastRenderedPageBreak/>
        <w:t>الخاتمة</w:t>
      </w:r>
    </w:p>
    <w:p w14:paraId="1F14BD44" w14:textId="77777777" w:rsidR="00F4145A" w:rsidRPr="007D65EC" w:rsidRDefault="00F4145A" w:rsidP="004A0E1F">
      <w:pPr>
        <w:pStyle w:val="a5"/>
        <w:bidi/>
        <w:spacing w:before="0" w:beforeAutospacing="0" w:after="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 xml:space="preserve">في ختام هذه الدراسة، يمكن القول إن العلاقة بين </w:t>
      </w:r>
      <w:r w:rsidRPr="007D65EC">
        <w:rPr>
          <w:rStyle w:val="a6"/>
          <w:rFonts w:ascii="Simplified Arabic" w:hAnsi="Simplified Arabic" w:cs="Simplified Arabic" w:hint="cs"/>
          <w:color w:val="1F1F1F"/>
          <w:sz w:val="32"/>
          <w:szCs w:val="32"/>
          <w:bdr w:val="none" w:sz="0" w:space="0" w:color="auto" w:frame="1"/>
          <w:rtl/>
        </w:rPr>
        <w:t>إدارة المخاطر البيئية</w:t>
      </w:r>
      <w:r w:rsidRPr="007D65EC">
        <w:rPr>
          <w:rFonts w:ascii="Simplified Arabic" w:hAnsi="Simplified Arabic" w:cs="Simplified Arabic" w:hint="cs"/>
          <w:color w:val="1F1F1F"/>
          <w:sz w:val="32"/>
          <w:szCs w:val="32"/>
          <w:rtl/>
        </w:rPr>
        <w:t xml:space="preserve"> و</w:t>
      </w:r>
      <w:r w:rsidRPr="007D65EC">
        <w:rPr>
          <w:rStyle w:val="a6"/>
          <w:rFonts w:ascii="Simplified Arabic" w:hAnsi="Simplified Arabic" w:cs="Simplified Arabic" w:hint="cs"/>
          <w:color w:val="1F1F1F"/>
          <w:sz w:val="32"/>
          <w:szCs w:val="32"/>
          <w:bdr w:val="none" w:sz="0" w:space="0" w:color="auto" w:frame="1"/>
          <w:rtl/>
        </w:rPr>
        <w:t>المسؤولية الاجتماعية</w:t>
      </w:r>
      <w:r w:rsidRPr="007D65EC">
        <w:rPr>
          <w:rFonts w:ascii="Simplified Arabic" w:hAnsi="Simplified Arabic" w:cs="Simplified Arabic" w:hint="cs"/>
          <w:color w:val="1F1F1F"/>
          <w:sz w:val="32"/>
          <w:szCs w:val="32"/>
          <w:rtl/>
        </w:rPr>
        <w:t xml:space="preserve"> في قطاع البتروكيماويات لم تعد علاقة ثانوية أو اختيارية، بل أصبحت ضرورة استراتيجية تمليها الأخلاقيات المهنية والالتزامات الوطنية والعالمية. لقد كشفت الدراسة التطبيقية على شركة "سابك" أن النجاح في التنبؤ بالمخاطر البيئية والسيطرة عليها يمثل حجر الزاوية الذي تُبنى عليه الثقة بين المؤسسة الصناعية وأصحاب المصلحة من موظفين ومجتمع محلي وجهات رقابية.</w:t>
      </w:r>
    </w:p>
    <w:p w14:paraId="79ADADEB" w14:textId="77777777" w:rsidR="00F4145A" w:rsidRPr="007D65EC" w:rsidRDefault="00F4145A" w:rsidP="004A0E1F">
      <w:pPr>
        <w:pStyle w:val="a5"/>
        <w:bidi/>
        <w:spacing w:before="0" w:beforeAutospacing="0" w:after="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 xml:space="preserve">إن التحول الذي تشهده المملكة العربية السعودية تحت مظلة </w:t>
      </w:r>
      <w:r w:rsidRPr="007D65EC">
        <w:rPr>
          <w:rStyle w:val="a6"/>
          <w:rFonts w:ascii="Simplified Arabic" w:hAnsi="Simplified Arabic" w:cs="Simplified Arabic" w:hint="cs"/>
          <w:color w:val="1F1F1F"/>
          <w:sz w:val="32"/>
          <w:szCs w:val="32"/>
          <w:bdr w:val="none" w:sz="0" w:space="0" w:color="auto" w:frame="1"/>
          <w:rtl/>
        </w:rPr>
        <w:t>رؤية 2030</w:t>
      </w:r>
      <w:r w:rsidRPr="007D65EC">
        <w:rPr>
          <w:rFonts w:ascii="Simplified Arabic" w:hAnsi="Simplified Arabic" w:cs="Simplified Arabic" w:hint="cs"/>
          <w:color w:val="1F1F1F"/>
          <w:sz w:val="32"/>
          <w:szCs w:val="32"/>
          <w:rtl/>
        </w:rPr>
        <w:t xml:space="preserve"> ومبادرة </w:t>
      </w:r>
      <w:r w:rsidRPr="007D65EC">
        <w:rPr>
          <w:rStyle w:val="a6"/>
          <w:rFonts w:ascii="Simplified Arabic" w:hAnsi="Simplified Arabic" w:cs="Simplified Arabic" w:hint="cs"/>
          <w:color w:val="1F1F1F"/>
          <w:sz w:val="32"/>
          <w:szCs w:val="32"/>
          <w:bdr w:val="none" w:sz="0" w:space="0" w:color="auto" w:frame="1"/>
          <w:rtl/>
        </w:rPr>
        <w:t>السعودية الخضراء</w:t>
      </w:r>
      <w:r w:rsidRPr="007D65EC">
        <w:rPr>
          <w:rFonts w:ascii="Simplified Arabic" w:hAnsi="Simplified Arabic" w:cs="Simplified Arabic" w:hint="cs"/>
          <w:color w:val="1F1F1F"/>
          <w:sz w:val="32"/>
          <w:szCs w:val="32"/>
          <w:rtl/>
        </w:rPr>
        <w:t xml:space="preserve">، يضع شركات البتروكيماويات أمام تحدٍ وجودي؛ وهو كيفية تحويل الأعباء البيئية إلى فرص اجتماعية واقتصادية. وقد أثبتت النتائج أن الالتزام بالمعايير الدولية (مثل </w:t>
      </w:r>
      <w:r w:rsidRPr="007D65EC">
        <w:rPr>
          <w:rFonts w:ascii="Simplified Arabic" w:hAnsi="Simplified Arabic" w:cs="Simplified Arabic" w:hint="cs"/>
          <w:color w:val="1F1F1F"/>
          <w:sz w:val="32"/>
          <w:szCs w:val="32"/>
        </w:rPr>
        <w:t>ISO 14001</w:t>
      </w:r>
      <w:r w:rsidRPr="007D65EC">
        <w:rPr>
          <w:rFonts w:ascii="Simplified Arabic" w:hAnsi="Simplified Arabic" w:cs="Simplified Arabic" w:hint="cs"/>
          <w:color w:val="1F1F1F"/>
          <w:sz w:val="32"/>
          <w:szCs w:val="32"/>
          <w:rtl/>
        </w:rPr>
        <w:t>) وتبني تكنولوجيا احتجاز الكربون ليسا مجرد إجراءات فنية، بل هما تعبير عملي عن أعلى مستويات المسؤولية الاجتماعية التي تسعى لحماية حقوق الأجيال القادمة وتوفير جودة حياة مستدامة.</w:t>
      </w:r>
    </w:p>
    <w:p w14:paraId="16F616DF" w14:textId="77777777" w:rsidR="00F4145A" w:rsidRPr="007D65EC" w:rsidRDefault="00F4145A" w:rsidP="004A0E1F">
      <w:pPr>
        <w:pStyle w:val="a5"/>
        <w:bidi/>
        <w:spacing w:before="0" w:beforeAutospacing="0" w:after="24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 xml:space="preserve">لقد خلصت الدراسة إلى أن تعزيز المسؤولية الاجتماعية يبدأ من "داخل المصنع" عبر إدارة مخاطر الانبعاثات والنفايات، وينتهي "خارج المصنع" ببناء صورة ذهنية قوية تعكس دور الشركة كشريك وطني مسؤول. إن تجربة شركة "سابك" الرائدة تعطي مؤشراً قوياً على أن الاستثمار في الإدارة البيئية هو استثمار في الاستدامة الاجتماعية، وهو السبيل الوحيد </w:t>
      </w:r>
      <w:r w:rsidRPr="007D65EC">
        <w:rPr>
          <w:rFonts w:ascii="Simplified Arabic" w:hAnsi="Simplified Arabic" w:cs="Simplified Arabic" w:hint="cs"/>
          <w:color w:val="1F1F1F"/>
          <w:sz w:val="32"/>
          <w:szCs w:val="32"/>
          <w:rtl/>
        </w:rPr>
        <w:lastRenderedPageBreak/>
        <w:t xml:space="preserve">لضمان استمرار الريادة السعودية في الأسواق العالمية التي تزداد تطلباً للالتزام بالمعايير البيئية والاجتماعية </w:t>
      </w:r>
      <w:proofErr w:type="spellStart"/>
      <w:r w:rsidRPr="007D65EC">
        <w:rPr>
          <w:rFonts w:ascii="Simplified Arabic" w:hAnsi="Simplified Arabic" w:cs="Simplified Arabic" w:hint="cs"/>
          <w:color w:val="1F1F1F"/>
          <w:sz w:val="32"/>
          <w:szCs w:val="32"/>
          <w:rtl/>
        </w:rPr>
        <w:t>والحوكمة</w:t>
      </w:r>
      <w:proofErr w:type="spellEnd"/>
      <w:r w:rsidRPr="007D65EC">
        <w:rPr>
          <w:rFonts w:ascii="Simplified Arabic" w:hAnsi="Simplified Arabic" w:cs="Simplified Arabic" w:hint="cs"/>
          <w:color w:val="1F1F1F"/>
          <w:sz w:val="32"/>
          <w:szCs w:val="32"/>
          <w:rtl/>
        </w:rPr>
        <w:t xml:space="preserve"> (</w:t>
      </w:r>
      <w:r w:rsidRPr="007D65EC">
        <w:rPr>
          <w:rFonts w:ascii="Simplified Arabic" w:hAnsi="Simplified Arabic" w:cs="Simplified Arabic" w:hint="cs"/>
          <w:color w:val="1F1F1F"/>
          <w:sz w:val="32"/>
          <w:szCs w:val="32"/>
        </w:rPr>
        <w:t>ESG</w:t>
      </w:r>
      <w:r w:rsidRPr="007D65EC">
        <w:rPr>
          <w:rFonts w:ascii="Simplified Arabic" w:hAnsi="Simplified Arabic" w:cs="Simplified Arabic" w:hint="cs"/>
          <w:color w:val="1F1F1F"/>
          <w:sz w:val="32"/>
          <w:szCs w:val="32"/>
          <w:rtl/>
        </w:rPr>
        <w:t>).</w:t>
      </w:r>
    </w:p>
    <w:p w14:paraId="79D81E48" w14:textId="77777777" w:rsidR="00F4145A" w:rsidRPr="007D65EC" w:rsidRDefault="00F4145A" w:rsidP="004A0E1F">
      <w:pPr>
        <w:pStyle w:val="a5"/>
        <w:bidi/>
        <w:spacing w:before="0" w:beforeAutospacing="0" w:after="240" w:afterAutospacing="0" w:line="360" w:lineRule="auto"/>
        <w:rPr>
          <w:rFonts w:ascii="Simplified Arabic" w:hAnsi="Simplified Arabic" w:cs="Simplified Arabic"/>
          <w:color w:val="1F1F1F"/>
          <w:sz w:val="32"/>
          <w:szCs w:val="32"/>
          <w:rtl/>
        </w:rPr>
      </w:pPr>
      <w:r w:rsidRPr="007D65EC">
        <w:rPr>
          <w:rFonts w:ascii="Simplified Arabic" w:hAnsi="Simplified Arabic" w:cs="Simplified Arabic" w:hint="cs"/>
          <w:color w:val="1F1F1F"/>
          <w:sz w:val="32"/>
          <w:szCs w:val="32"/>
          <w:rtl/>
        </w:rPr>
        <w:t>ختاماً، نأمل أن تساهم هذه الدراسة في تقديم إطار نظري وتطبيقي يساعد صُناع القرار في القطاع الصناعي على تعميق التكامل بين إدارة المخاطر وبرامج المسؤولية الاجتماعية، بما يحقق التوازن المنشود بين النمو الاقتصادي والحفاظ على الإنسان والبيئة.</w:t>
      </w:r>
    </w:p>
    <w:p w14:paraId="2BEF3077" w14:textId="77777777" w:rsidR="000F26E6" w:rsidRPr="007D65EC" w:rsidRDefault="000F26E6"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6685FD11" w14:textId="77777777" w:rsidR="000F26E6" w:rsidRDefault="000F26E6"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4AD02817" w14:textId="77777777" w:rsidR="009413DA" w:rsidRDefault="009413DA"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1C090D51" w14:textId="77777777" w:rsidR="009413DA" w:rsidRDefault="009413DA"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088AB8A3" w14:textId="77777777" w:rsidR="009413DA" w:rsidRDefault="009413DA"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5F85A2B9" w14:textId="77777777" w:rsidR="009413DA" w:rsidRDefault="009413DA"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0862F1A9" w14:textId="77777777" w:rsidR="009413DA" w:rsidRDefault="009413DA"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0D2B4770" w14:textId="77777777" w:rsidR="009413DA" w:rsidRDefault="009413DA"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192F4114" w14:textId="77777777" w:rsidR="009413DA" w:rsidRDefault="009413DA" w:rsidP="004A0E1F">
      <w:pPr>
        <w:pStyle w:val="a5"/>
        <w:spacing w:before="0" w:beforeAutospacing="0" w:after="0" w:afterAutospacing="0" w:line="360" w:lineRule="auto"/>
        <w:jc w:val="center"/>
        <w:rPr>
          <w:rFonts w:ascii="Simplified Arabic" w:hAnsi="Simplified Arabic" w:cs="Simplified Arabic"/>
          <w:color w:val="1B1C1D"/>
          <w:sz w:val="32"/>
          <w:szCs w:val="32"/>
          <w:rtl/>
        </w:rPr>
      </w:pPr>
    </w:p>
    <w:p w14:paraId="648C0648" w14:textId="77777777" w:rsidR="009413DA" w:rsidRDefault="009413DA" w:rsidP="00AF031F">
      <w:pPr>
        <w:pStyle w:val="a5"/>
        <w:spacing w:before="0" w:beforeAutospacing="0" w:after="0" w:afterAutospacing="0" w:line="360" w:lineRule="auto"/>
        <w:rPr>
          <w:rFonts w:ascii="Simplified Arabic" w:hAnsi="Simplified Arabic" w:cs="Simplified Arabic"/>
          <w:color w:val="1B1C1D"/>
          <w:sz w:val="32"/>
          <w:szCs w:val="32"/>
          <w:rtl/>
        </w:rPr>
      </w:pPr>
    </w:p>
    <w:sectPr w:rsidR="009413DA"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48701B" w14:textId="77777777" w:rsidR="00082655" w:rsidRDefault="00082655" w:rsidP="009125CE">
      <w:pPr>
        <w:spacing w:after="0" w:line="240" w:lineRule="auto"/>
      </w:pPr>
      <w:r>
        <w:separator/>
      </w:r>
    </w:p>
  </w:endnote>
  <w:endnote w:type="continuationSeparator" w:id="0">
    <w:p w14:paraId="50223DA7" w14:textId="77777777" w:rsidR="00082655" w:rsidRDefault="0008265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a"/>
        <w:rtl/>
      </w:rPr>
      <w:id w:val="-357895984"/>
      <w:docPartObj>
        <w:docPartGallery w:val="Page Numbers (Bottom of Page)"/>
        <w:docPartUnique/>
      </w:docPartObj>
    </w:sdtPr>
    <w:sdtEndPr>
      <w:rPr>
        <w:rStyle w:val="aa"/>
      </w:rPr>
    </w:sdtEndPr>
    <w:sdtContent>
      <w:p w14:paraId="78D29F9F" w14:textId="6BB1FE65" w:rsidR="00494CFF" w:rsidRDefault="00494CFF" w:rsidP="00097D8C">
        <w:pPr>
          <w:pStyle w:val="a4"/>
          <w:framePr w:wrap="none" w:vAnchor="text" w:hAnchor="text" w:xAlign="center" w:y="1"/>
          <w:jc w:val="center"/>
          <w:rPr>
            <w:rStyle w:val="aa"/>
          </w:rPr>
        </w:pPr>
        <w:r>
          <w:rPr>
            <w:rStyle w:val="aa"/>
            <w:rtl/>
          </w:rPr>
          <w:fldChar w:fldCharType="begin"/>
        </w:r>
        <w:r>
          <w:rPr>
            <w:rStyle w:val="aa"/>
          </w:rPr>
          <w:instrText xml:space="preserve"> PAGE </w:instrText>
        </w:r>
        <w:r>
          <w:rPr>
            <w:rStyle w:val="aa"/>
            <w:rtl/>
          </w:rPr>
          <w:fldChar w:fldCharType="end"/>
        </w:r>
      </w:p>
    </w:sdtContent>
  </w:sdt>
  <w:p w14:paraId="331DC713" w14:textId="77777777" w:rsidR="00494CFF" w:rsidRDefault="00494CFF">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a"/>
        <w:rtl/>
      </w:rPr>
      <w:id w:val="1368878562"/>
      <w:docPartObj>
        <w:docPartGallery w:val="Page Numbers (Bottom of Page)"/>
        <w:docPartUnique/>
      </w:docPartObj>
    </w:sdtPr>
    <w:sdtEndPr>
      <w:rPr>
        <w:rStyle w:val="aa"/>
      </w:rPr>
    </w:sdtEndPr>
    <w:sdtContent>
      <w:p w14:paraId="6D870446" w14:textId="7671088B" w:rsidR="00494CFF" w:rsidRDefault="00494CFF" w:rsidP="00097D8C">
        <w:pPr>
          <w:pStyle w:val="a4"/>
          <w:framePr w:wrap="none" w:vAnchor="text" w:hAnchor="text" w:xAlign="center" w:y="1"/>
          <w:jc w:val="center"/>
          <w:rPr>
            <w:rStyle w:val="aa"/>
          </w:rPr>
        </w:pPr>
        <w:r>
          <w:rPr>
            <w:rStyle w:val="aa"/>
            <w:rtl/>
          </w:rPr>
          <w:fldChar w:fldCharType="begin"/>
        </w:r>
        <w:r>
          <w:rPr>
            <w:rStyle w:val="aa"/>
          </w:rPr>
          <w:instrText xml:space="preserve"> PAGE </w:instrText>
        </w:r>
        <w:r>
          <w:rPr>
            <w:rStyle w:val="aa"/>
            <w:rtl/>
          </w:rPr>
          <w:fldChar w:fldCharType="separate"/>
        </w:r>
        <w:r>
          <w:rPr>
            <w:rStyle w:val="aa"/>
            <w:noProof/>
            <w:rtl/>
          </w:rPr>
          <w:t>1</w:t>
        </w:r>
        <w:r>
          <w:rPr>
            <w:rStyle w:val="aa"/>
            <w:rtl/>
          </w:rPr>
          <w:fldChar w:fldCharType="end"/>
        </w:r>
      </w:p>
    </w:sdtContent>
  </w:sdt>
  <w:p w14:paraId="5A72E0C2" w14:textId="77777777" w:rsidR="00494CFF" w:rsidRDefault="00494CF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BADC69" w14:textId="77777777" w:rsidR="00082655" w:rsidRDefault="00082655" w:rsidP="009125CE">
      <w:pPr>
        <w:spacing w:after="0" w:line="240" w:lineRule="auto"/>
      </w:pPr>
      <w:r>
        <w:separator/>
      </w:r>
    </w:p>
  </w:footnote>
  <w:footnote w:type="continuationSeparator" w:id="0">
    <w:p w14:paraId="6931170F" w14:textId="77777777" w:rsidR="00082655" w:rsidRDefault="0008265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B626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58652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8B556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B22DA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C5534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193AB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8F612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D971A3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B2129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6C6C2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C577A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26C7B7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353002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5E52CD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7097AF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77C1B5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8D83A7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DF0353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E96236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0522CD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0662ED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25B252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8BA298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968338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3726CB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6260B0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D5356E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DD608B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0FD7DB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1DD6B2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4D85C7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6585B9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8E41E9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B0B1E6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B10670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BCB7F4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1C250C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2C339E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4D119F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6327A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8492FE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AB87C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BDD7BF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C282B1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0B3068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2715F7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2BC196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35A2D4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5483CC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7AB503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9041B9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A1B4F2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6C9300E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D203FB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F7C449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010699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0286E8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08020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4B21D5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6560EB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7F71BE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787873C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9B738A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A3B0AF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B360DC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C022AD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7CC67DC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DCF3C2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FEB235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87530336">
    <w:abstractNumId w:val="56"/>
  </w:num>
  <w:num w:numId="2" w16cid:durableId="319045419">
    <w:abstractNumId w:val="59"/>
  </w:num>
  <w:num w:numId="3" w16cid:durableId="1704282122">
    <w:abstractNumId w:val="18"/>
  </w:num>
  <w:num w:numId="4" w16cid:durableId="1055589849">
    <w:abstractNumId w:val="64"/>
  </w:num>
  <w:num w:numId="5" w16cid:durableId="351878671">
    <w:abstractNumId w:val="0"/>
  </w:num>
  <w:num w:numId="6" w16cid:durableId="799686716">
    <w:abstractNumId w:val="60"/>
  </w:num>
  <w:num w:numId="7" w16cid:durableId="1680742317">
    <w:abstractNumId w:val="63"/>
  </w:num>
  <w:num w:numId="8" w16cid:durableId="165872469">
    <w:abstractNumId w:val="52"/>
  </w:num>
  <w:num w:numId="9" w16cid:durableId="1618097344">
    <w:abstractNumId w:val="5"/>
  </w:num>
  <w:num w:numId="10" w16cid:durableId="2016960802">
    <w:abstractNumId w:val="48"/>
  </w:num>
  <w:num w:numId="11" w16cid:durableId="998852556">
    <w:abstractNumId w:val="6"/>
  </w:num>
  <w:num w:numId="12" w16cid:durableId="1484001857">
    <w:abstractNumId w:val="8"/>
  </w:num>
  <w:num w:numId="13" w16cid:durableId="291206354">
    <w:abstractNumId w:val="51"/>
  </w:num>
  <w:num w:numId="14" w16cid:durableId="1233463578">
    <w:abstractNumId w:val="46"/>
  </w:num>
  <w:num w:numId="15" w16cid:durableId="626859088">
    <w:abstractNumId w:val="68"/>
  </w:num>
  <w:num w:numId="16" w16cid:durableId="799692250">
    <w:abstractNumId w:val="43"/>
  </w:num>
  <w:num w:numId="17" w16cid:durableId="798498619">
    <w:abstractNumId w:val="30"/>
  </w:num>
  <w:num w:numId="18" w16cid:durableId="1556500854">
    <w:abstractNumId w:val="40"/>
  </w:num>
  <w:num w:numId="19" w16cid:durableId="340164293">
    <w:abstractNumId w:val="47"/>
  </w:num>
  <w:num w:numId="20" w16cid:durableId="836992571">
    <w:abstractNumId w:val="29"/>
  </w:num>
  <w:num w:numId="21" w16cid:durableId="214202006">
    <w:abstractNumId w:val="65"/>
  </w:num>
  <w:num w:numId="22" w16cid:durableId="2047563525">
    <w:abstractNumId w:val="34"/>
  </w:num>
  <w:num w:numId="23" w16cid:durableId="589194234">
    <w:abstractNumId w:val="1"/>
  </w:num>
  <w:num w:numId="24" w16cid:durableId="361783720">
    <w:abstractNumId w:val="44"/>
  </w:num>
  <w:num w:numId="25" w16cid:durableId="1573000698">
    <w:abstractNumId w:val="27"/>
  </w:num>
  <w:num w:numId="26" w16cid:durableId="1996109573">
    <w:abstractNumId w:val="26"/>
  </w:num>
  <w:num w:numId="27" w16cid:durableId="543713552">
    <w:abstractNumId w:val="50"/>
  </w:num>
  <w:num w:numId="28" w16cid:durableId="437986689">
    <w:abstractNumId w:val="36"/>
  </w:num>
  <w:num w:numId="29" w16cid:durableId="2086567097">
    <w:abstractNumId w:val="2"/>
  </w:num>
  <w:num w:numId="30" w16cid:durableId="133568478">
    <w:abstractNumId w:val="14"/>
  </w:num>
  <w:num w:numId="31" w16cid:durableId="1972784242">
    <w:abstractNumId w:val="33"/>
  </w:num>
  <w:num w:numId="32" w16cid:durableId="1272400722">
    <w:abstractNumId w:val="62"/>
  </w:num>
  <w:num w:numId="33" w16cid:durableId="805896752">
    <w:abstractNumId w:val="38"/>
  </w:num>
  <w:num w:numId="34" w16cid:durableId="1134101766">
    <w:abstractNumId w:val="7"/>
  </w:num>
  <w:num w:numId="35" w16cid:durableId="1333289783">
    <w:abstractNumId w:val="57"/>
  </w:num>
  <w:num w:numId="36" w16cid:durableId="1846552598">
    <w:abstractNumId w:val="54"/>
  </w:num>
  <w:num w:numId="37" w16cid:durableId="1432895499">
    <w:abstractNumId w:val="9"/>
  </w:num>
  <w:num w:numId="38" w16cid:durableId="1794670467">
    <w:abstractNumId w:val="21"/>
  </w:num>
  <w:num w:numId="39" w16cid:durableId="1940216044">
    <w:abstractNumId w:val="3"/>
  </w:num>
  <w:num w:numId="40" w16cid:durableId="1581669602">
    <w:abstractNumId w:val="25"/>
  </w:num>
  <w:num w:numId="41" w16cid:durableId="2099330587">
    <w:abstractNumId w:val="12"/>
  </w:num>
  <w:num w:numId="42" w16cid:durableId="1327443573">
    <w:abstractNumId w:val="32"/>
  </w:num>
  <w:num w:numId="43" w16cid:durableId="435904790">
    <w:abstractNumId w:val="61"/>
  </w:num>
  <w:num w:numId="44" w16cid:durableId="2001614321">
    <w:abstractNumId w:val="45"/>
  </w:num>
  <w:num w:numId="45" w16cid:durableId="294720425">
    <w:abstractNumId w:val="13"/>
  </w:num>
  <w:num w:numId="46" w16cid:durableId="1935816628">
    <w:abstractNumId w:val="31"/>
  </w:num>
  <w:num w:numId="47" w16cid:durableId="57170581">
    <w:abstractNumId w:val="23"/>
  </w:num>
  <w:num w:numId="48" w16cid:durableId="1985353335">
    <w:abstractNumId w:val="37"/>
  </w:num>
  <w:num w:numId="49" w16cid:durableId="1236696782">
    <w:abstractNumId w:val="4"/>
  </w:num>
  <w:num w:numId="50" w16cid:durableId="972104060">
    <w:abstractNumId w:val="49"/>
  </w:num>
  <w:num w:numId="51" w16cid:durableId="757407049">
    <w:abstractNumId w:val="17"/>
  </w:num>
  <w:num w:numId="52" w16cid:durableId="2144805007">
    <w:abstractNumId w:val="19"/>
  </w:num>
  <w:num w:numId="53" w16cid:durableId="904797952">
    <w:abstractNumId w:val="28"/>
  </w:num>
  <w:num w:numId="54" w16cid:durableId="543064012">
    <w:abstractNumId w:val="53"/>
  </w:num>
  <w:num w:numId="55" w16cid:durableId="700472992">
    <w:abstractNumId w:val="10"/>
  </w:num>
  <w:num w:numId="56" w16cid:durableId="26877535">
    <w:abstractNumId w:val="41"/>
  </w:num>
  <w:num w:numId="57" w16cid:durableId="649870410">
    <w:abstractNumId w:val="24"/>
  </w:num>
  <w:num w:numId="58" w16cid:durableId="1237473996">
    <w:abstractNumId w:val="20"/>
  </w:num>
  <w:num w:numId="59" w16cid:durableId="1112238142">
    <w:abstractNumId w:val="11"/>
  </w:num>
  <w:num w:numId="60" w16cid:durableId="987444250">
    <w:abstractNumId w:val="55"/>
  </w:num>
  <w:num w:numId="61" w16cid:durableId="1529953270">
    <w:abstractNumId w:val="66"/>
  </w:num>
  <w:num w:numId="62" w16cid:durableId="2123765097">
    <w:abstractNumId w:val="16"/>
  </w:num>
  <w:num w:numId="63" w16cid:durableId="1838764038">
    <w:abstractNumId w:val="58"/>
  </w:num>
  <w:num w:numId="64" w16cid:durableId="2078018283">
    <w:abstractNumId w:val="22"/>
  </w:num>
  <w:num w:numId="65" w16cid:durableId="282687640">
    <w:abstractNumId w:val="15"/>
  </w:num>
  <w:num w:numId="66" w16cid:durableId="201091690">
    <w:abstractNumId w:val="42"/>
  </w:num>
  <w:num w:numId="67" w16cid:durableId="1449470379">
    <w:abstractNumId w:val="67"/>
  </w:num>
  <w:num w:numId="68" w16cid:durableId="571427583">
    <w:abstractNumId w:val="35"/>
  </w:num>
  <w:num w:numId="69" w16cid:durableId="611671046">
    <w:abstractNumId w:val="39"/>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6B8"/>
    <w:rsid w:val="0003176F"/>
    <w:rsid w:val="00035638"/>
    <w:rsid w:val="00041DF9"/>
    <w:rsid w:val="0004414C"/>
    <w:rsid w:val="00047257"/>
    <w:rsid w:val="000542EE"/>
    <w:rsid w:val="00054765"/>
    <w:rsid w:val="0006567A"/>
    <w:rsid w:val="000761D7"/>
    <w:rsid w:val="0007735E"/>
    <w:rsid w:val="00082655"/>
    <w:rsid w:val="00090A42"/>
    <w:rsid w:val="000A4459"/>
    <w:rsid w:val="000A5860"/>
    <w:rsid w:val="000A60EE"/>
    <w:rsid w:val="000A7FA9"/>
    <w:rsid w:val="000B26C0"/>
    <w:rsid w:val="000B4DE2"/>
    <w:rsid w:val="000C0C30"/>
    <w:rsid w:val="000C10DC"/>
    <w:rsid w:val="000C2414"/>
    <w:rsid w:val="000C2E16"/>
    <w:rsid w:val="000C3118"/>
    <w:rsid w:val="000C4254"/>
    <w:rsid w:val="000C5554"/>
    <w:rsid w:val="000D0F49"/>
    <w:rsid w:val="000D7719"/>
    <w:rsid w:val="000E1B89"/>
    <w:rsid w:val="000F1244"/>
    <w:rsid w:val="000F26E6"/>
    <w:rsid w:val="000F44B4"/>
    <w:rsid w:val="001065F2"/>
    <w:rsid w:val="00106B5D"/>
    <w:rsid w:val="0011306C"/>
    <w:rsid w:val="00130AE3"/>
    <w:rsid w:val="001322B7"/>
    <w:rsid w:val="00132A67"/>
    <w:rsid w:val="00153601"/>
    <w:rsid w:val="0015604F"/>
    <w:rsid w:val="0015656E"/>
    <w:rsid w:val="00162056"/>
    <w:rsid w:val="001666EC"/>
    <w:rsid w:val="0016775D"/>
    <w:rsid w:val="00180DCC"/>
    <w:rsid w:val="001855FA"/>
    <w:rsid w:val="00185E53"/>
    <w:rsid w:val="001902DB"/>
    <w:rsid w:val="001A54E2"/>
    <w:rsid w:val="001A6DCD"/>
    <w:rsid w:val="001A7B2A"/>
    <w:rsid w:val="001C02E5"/>
    <w:rsid w:val="001C2162"/>
    <w:rsid w:val="001C590B"/>
    <w:rsid w:val="001C699D"/>
    <w:rsid w:val="001E3FE6"/>
    <w:rsid w:val="001E49A9"/>
    <w:rsid w:val="001E7A0B"/>
    <w:rsid w:val="001F0A20"/>
    <w:rsid w:val="001F4A63"/>
    <w:rsid w:val="001F4ECF"/>
    <w:rsid w:val="00205647"/>
    <w:rsid w:val="00221083"/>
    <w:rsid w:val="002239DE"/>
    <w:rsid w:val="00223A65"/>
    <w:rsid w:val="00227131"/>
    <w:rsid w:val="002309F1"/>
    <w:rsid w:val="002310F4"/>
    <w:rsid w:val="002352F2"/>
    <w:rsid w:val="00235A3C"/>
    <w:rsid w:val="00283B38"/>
    <w:rsid w:val="00294987"/>
    <w:rsid w:val="002B61E4"/>
    <w:rsid w:val="002C16A9"/>
    <w:rsid w:val="002C4486"/>
    <w:rsid w:val="002C46D7"/>
    <w:rsid w:val="002D3B53"/>
    <w:rsid w:val="002E6DD1"/>
    <w:rsid w:val="002E735E"/>
    <w:rsid w:val="002F16F6"/>
    <w:rsid w:val="002F34B5"/>
    <w:rsid w:val="00300741"/>
    <w:rsid w:val="003016F1"/>
    <w:rsid w:val="00302233"/>
    <w:rsid w:val="00317A13"/>
    <w:rsid w:val="00321E85"/>
    <w:rsid w:val="00344A6D"/>
    <w:rsid w:val="00357848"/>
    <w:rsid w:val="00360E78"/>
    <w:rsid w:val="00364D14"/>
    <w:rsid w:val="00366165"/>
    <w:rsid w:val="003714E5"/>
    <w:rsid w:val="00390986"/>
    <w:rsid w:val="00394043"/>
    <w:rsid w:val="003A1E69"/>
    <w:rsid w:val="003A3A05"/>
    <w:rsid w:val="003B13E7"/>
    <w:rsid w:val="003B264A"/>
    <w:rsid w:val="003B4FD9"/>
    <w:rsid w:val="003B50ED"/>
    <w:rsid w:val="003C6E9E"/>
    <w:rsid w:val="003F26AA"/>
    <w:rsid w:val="003F6609"/>
    <w:rsid w:val="00413EDC"/>
    <w:rsid w:val="00416D44"/>
    <w:rsid w:val="00416EF1"/>
    <w:rsid w:val="00416F86"/>
    <w:rsid w:val="00417123"/>
    <w:rsid w:val="00420A6B"/>
    <w:rsid w:val="00424139"/>
    <w:rsid w:val="00424BC3"/>
    <w:rsid w:val="0042531A"/>
    <w:rsid w:val="00425430"/>
    <w:rsid w:val="004437D6"/>
    <w:rsid w:val="00450136"/>
    <w:rsid w:val="00451F7C"/>
    <w:rsid w:val="00452D38"/>
    <w:rsid w:val="00454AD8"/>
    <w:rsid w:val="00456318"/>
    <w:rsid w:val="004738E2"/>
    <w:rsid w:val="004739CE"/>
    <w:rsid w:val="00477B8C"/>
    <w:rsid w:val="00480041"/>
    <w:rsid w:val="00481291"/>
    <w:rsid w:val="0048205B"/>
    <w:rsid w:val="00494CFF"/>
    <w:rsid w:val="004A0E1F"/>
    <w:rsid w:val="004A1467"/>
    <w:rsid w:val="004A572C"/>
    <w:rsid w:val="004A686E"/>
    <w:rsid w:val="004A6F27"/>
    <w:rsid w:val="004B002A"/>
    <w:rsid w:val="004B0A67"/>
    <w:rsid w:val="004B61CB"/>
    <w:rsid w:val="004B7B99"/>
    <w:rsid w:val="004D65BA"/>
    <w:rsid w:val="004D73C9"/>
    <w:rsid w:val="004E3895"/>
    <w:rsid w:val="004E4840"/>
    <w:rsid w:val="004E48A2"/>
    <w:rsid w:val="004E5EC0"/>
    <w:rsid w:val="004F068B"/>
    <w:rsid w:val="004F6473"/>
    <w:rsid w:val="00520C3E"/>
    <w:rsid w:val="005238EF"/>
    <w:rsid w:val="00527969"/>
    <w:rsid w:val="00527E2A"/>
    <w:rsid w:val="00532A57"/>
    <w:rsid w:val="00534D66"/>
    <w:rsid w:val="00536CEA"/>
    <w:rsid w:val="0054247E"/>
    <w:rsid w:val="00542609"/>
    <w:rsid w:val="00544958"/>
    <w:rsid w:val="005457A1"/>
    <w:rsid w:val="005536B0"/>
    <w:rsid w:val="005661E8"/>
    <w:rsid w:val="00566593"/>
    <w:rsid w:val="005708E9"/>
    <w:rsid w:val="00572E83"/>
    <w:rsid w:val="00590B27"/>
    <w:rsid w:val="005A1EEA"/>
    <w:rsid w:val="005A2EFA"/>
    <w:rsid w:val="005D444D"/>
    <w:rsid w:val="005E2CD8"/>
    <w:rsid w:val="005E64FC"/>
    <w:rsid w:val="005F39B9"/>
    <w:rsid w:val="00601425"/>
    <w:rsid w:val="0062761F"/>
    <w:rsid w:val="00635E31"/>
    <w:rsid w:val="006523DD"/>
    <w:rsid w:val="006523E7"/>
    <w:rsid w:val="00653AC8"/>
    <w:rsid w:val="006569C2"/>
    <w:rsid w:val="006716A8"/>
    <w:rsid w:val="006737E2"/>
    <w:rsid w:val="006737FA"/>
    <w:rsid w:val="0068046F"/>
    <w:rsid w:val="00684EAC"/>
    <w:rsid w:val="00692874"/>
    <w:rsid w:val="006948DE"/>
    <w:rsid w:val="006A4AB7"/>
    <w:rsid w:val="006A53D6"/>
    <w:rsid w:val="006B35F0"/>
    <w:rsid w:val="006B3AB6"/>
    <w:rsid w:val="006D0F23"/>
    <w:rsid w:val="006D3F4E"/>
    <w:rsid w:val="006D55C7"/>
    <w:rsid w:val="006D6824"/>
    <w:rsid w:val="006F1498"/>
    <w:rsid w:val="006F3D28"/>
    <w:rsid w:val="006F4186"/>
    <w:rsid w:val="006F46E5"/>
    <w:rsid w:val="00701A62"/>
    <w:rsid w:val="00717CBF"/>
    <w:rsid w:val="00722E55"/>
    <w:rsid w:val="0072428D"/>
    <w:rsid w:val="0072453C"/>
    <w:rsid w:val="0072482B"/>
    <w:rsid w:val="00724CF4"/>
    <w:rsid w:val="00726B89"/>
    <w:rsid w:val="007350DE"/>
    <w:rsid w:val="00736126"/>
    <w:rsid w:val="00737098"/>
    <w:rsid w:val="00741A6B"/>
    <w:rsid w:val="007445FF"/>
    <w:rsid w:val="00746DE2"/>
    <w:rsid w:val="007723BC"/>
    <w:rsid w:val="00790630"/>
    <w:rsid w:val="007A19ED"/>
    <w:rsid w:val="007B0534"/>
    <w:rsid w:val="007B0E54"/>
    <w:rsid w:val="007B4CA7"/>
    <w:rsid w:val="007C4FF3"/>
    <w:rsid w:val="007D399D"/>
    <w:rsid w:val="007D3A2A"/>
    <w:rsid w:val="007D5A06"/>
    <w:rsid w:val="007D65EC"/>
    <w:rsid w:val="007E1784"/>
    <w:rsid w:val="007E3A20"/>
    <w:rsid w:val="007F21E8"/>
    <w:rsid w:val="0080276A"/>
    <w:rsid w:val="0081061B"/>
    <w:rsid w:val="008129E2"/>
    <w:rsid w:val="0082307F"/>
    <w:rsid w:val="00831E89"/>
    <w:rsid w:val="0083450D"/>
    <w:rsid w:val="00841188"/>
    <w:rsid w:val="00851579"/>
    <w:rsid w:val="00862491"/>
    <w:rsid w:val="008648DB"/>
    <w:rsid w:val="00873D83"/>
    <w:rsid w:val="00877AAC"/>
    <w:rsid w:val="00892E67"/>
    <w:rsid w:val="00893188"/>
    <w:rsid w:val="0089596A"/>
    <w:rsid w:val="00897230"/>
    <w:rsid w:val="008A556C"/>
    <w:rsid w:val="008B4439"/>
    <w:rsid w:val="008C0D61"/>
    <w:rsid w:val="008C41BF"/>
    <w:rsid w:val="008C72C0"/>
    <w:rsid w:val="008C7D3C"/>
    <w:rsid w:val="008F1A51"/>
    <w:rsid w:val="008F1EAE"/>
    <w:rsid w:val="008F386E"/>
    <w:rsid w:val="008F432C"/>
    <w:rsid w:val="009001C2"/>
    <w:rsid w:val="009125CE"/>
    <w:rsid w:val="00917FE1"/>
    <w:rsid w:val="00922C21"/>
    <w:rsid w:val="0093288C"/>
    <w:rsid w:val="0094033A"/>
    <w:rsid w:val="009413DA"/>
    <w:rsid w:val="00947111"/>
    <w:rsid w:val="009529CB"/>
    <w:rsid w:val="00975E4C"/>
    <w:rsid w:val="00976A75"/>
    <w:rsid w:val="009850BB"/>
    <w:rsid w:val="00990ABC"/>
    <w:rsid w:val="009922F1"/>
    <w:rsid w:val="009A3E0B"/>
    <w:rsid w:val="009B0CCB"/>
    <w:rsid w:val="009B15D9"/>
    <w:rsid w:val="009B6888"/>
    <w:rsid w:val="009B6AED"/>
    <w:rsid w:val="009C0161"/>
    <w:rsid w:val="009D108D"/>
    <w:rsid w:val="009E1436"/>
    <w:rsid w:val="009E5668"/>
    <w:rsid w:val="009E7721"/>
    <w:rsid w:val="009F1EE2"/>
    <w:rsid w:val="009F22D9"/>
    <w:rsid w:val="009F5AAF"/>
    <w:rsid w:val="009F6DA7"/>
    <w:rsid w:val="00A043F5"/>
    <w:rsid w:val="00A1347B"/>
    <w:rsid w:val="00A3249C"/>
    <w:rsid w:val="00A3590F"/>
    <w:rsid w:val="00A37923"/>
    <w:rsid w:val="00A41193"/>
    <w:rsid w:val="00A426B5"/>
    <w:rsid w:val="00A54485"/>
    <w:rsid w:val="00A56F63"/>
    <w:rsid w:val="00A65238"/>
    <w:rsid w:val="00A74F76"/>
    <w:rsid w:val="00AA4AE5"/>
    <w:rsid w:val="00AA6A4D"/>
    <w:rsid w:val="00AA79E9"/>
    <w:rsid w:val="00AB0A70"/>
    <w:rsid w:val="00AB6D5A"/>
    <w:rsid w:val="00AC697A"/>
    <w:rsid w:val="00AD1EA8"/>
    <w:rsid w:val="00AD43F3"/>
    <w:rsid w:val="00AF031F"/>
    <w:rsid w:val="00B01521"/>
    <w:rsid w:val="00B038C6"/>
    <w:rsid w:val="00B17654"/>
    <w:rsid w:val="00B23276"/>
    <w:rsid w:val="00B27CC8"/>
    <w:rsid w:val="00B27E01"/>
    <w:rsid w:val="00B42E7C"/>
    <w:rsid w:val="00B4592B"/>
    <w:rsid w:val="00B50DE9"/>
    <w:rsid w:val="00B52F53"/>
    <w:rsid w:val="00B63B0F"/>
    <w:rsid w:val="00B72B54"/>
    <w:rsid w:val="00B7678A"/>
    <w:rsid w:val="00B800F3"/>
    <w:rsid w:val="00B8664C"/>
    <w:rsid w:val="00B916B2"/>
    <w:rsid w:val="00B929DC"/>
    <w:rsid w:val="00B94B66"/>
    <w:rsid w:val="00B952B6"/>
    <w:rsid w:val="00B953F1"/>
    <w:rsid w:val="00B95426"/>
    <w:rsid w:val="00B95AAE"/>
    <w:rsid w:val="00B9764D"/>
    <w:rsid w:val="00BB4624"/>
    <w:rsid w:val="00BC354E"/>
    <w:rsid w:val="00BD054D"/>
    <w:rsid w:val="00BD0B7B"/>
    <w:rsid w:val="00BF35DF"/>
    <w:rsid w:val="00C0552F"/>
    <w:rsid w:val="00C07D8A"/>
    <w:rsid w:val="00C136E2"/>
    <w:rsid w:val="00C262AF"/>
    <w:rsid w:val="00C2639F"/>
    <w:rsid w:val="00C55434"/>
    <w:rsid w:val="00C60A29"/>
    <w:rsid w:val="00C61F23"/>
    <w:rsid w:val="00C63ED0"/>
    <w:rsid w:val="00C71E18"/>
    <w:rsid w:val="00C8125C"/>
    <w:rsid w:val="00C814DC"/>
    <w:rsid w:val="00CA6899"/>
    <w:rsid w:val="00CA7D4E"/>
    <w:rsid w:val="00CB6BFB"/>
    <w:rsid w:val="00CE6AED"/>
    <w:rsid w:val="00CE7128"/>
    <w:rsid w:val="00CF05E4"/>
    <w:rsid w:val="00CF184E"/>
    <w:rsid w:val="00CF4A46"/>
    <w:rsid w:val="00D0142F"/>
    <w:rsid w:val="00D0594C"/>
    <w:rsid w:val="00D0705F"/>
    <w:rsid w:val="00D11519"/>
    <w:rsid w:val="00D22171"/>
    <w:rsid w:val="00D22E1D"/>
    <w:rsid w:val="00D245E6"/>
    <w:rsid w:val="00D27AEC"/>
    <w:rsid w:val="00D40CBC"/>
    <w:rsid w:val="00D51FC6"/>
    <w:rsid w:val="00D579BA"/>
    <w:rsid w:val="00D61823"/>
    <w:rsid w:val="00D6306F"/>
    <w:rsid w:val="00D67BE6"/>
    <w:rsid w:val="00D80632"/>
    <w:rsid w:val="00D80B0C"/>
    <w:rsid w:val="00D96C1F"/>
    <w:rsid w:val="00DA070B"/>
    <w:rsid w:val="00DB388B"/>
    <w:rsid w:val="00DB46E8"/>
    <w:rsid w:val="00DC4CAE"/>
    <w:rsid w:val="00DD0CFC"/>
    <w:rsid w:val="00DD0D82"/>
    <w:rsid w:val="00DD5F34"/>
    <w:rsid w:val="00DE79A9"/>
    <w:rsid w:val="00DF0452"/>
    <w:rsid w:val="00E21DA2"/>
    <w:rsid w:val="00E22107"/>
    <w:rsid w:val="00E3569B"/>
    <w:rsid w:val="00E366AC"/>
    <w:rsid w:val="00E37413"/>
    <w:rsid w:val="00E37DE9"/>
    <w:rsid w:val="00E61986"/>
    <w:rsid w:val="00E71C79"/>
    <w:rsid w:val="00E76332"/>
    <w:rsid w:val="00E80BA6"/>
    <w:rsid w:val="00E863C1"/>
    <w:rsid w:val="00E866FC"/>
    <w:rsid w:val="00E8776F"/>
    <w:rsid w:val="00E90CC6"/>
    <w:rsid w:val="00E92900"/>
    <w:rsid w:val="00EA2718"/>
    <w:rsid w:val="00EA57B6"/>
    <w:rsid w:val="00EA6B5D"/>
    <w:rsid w:val="00EB06DF"/>
    <w:rsid w:val="00EC0FD5"/>
    <w:rsid w:val="00EC3B71"/>
    <w:rsid w:val="00EC6607"/>
    <w:rsid w:val="00EE51CB"/>
    <w:rsid w:val="00EE6AF0"/>
    <w:rsid w:val="00EF2E44"/>
    <w:rsid w:val="00EF3725"/>
    <w:rsid w:val="00EF730C"/>
    <w:rsid w:val="00F05F4C"/>
    <w:rsid w:val="00F12539"/>
    <w:rsid w:val="00F2028B"/>
    <w:rsid w:val="00F26BBF"/>
    <w:rsid w:val="00F34273"/>
    <w:rsid w:val="00F4145A"/>
    <w:rsid w:val="00F42024"/>
    <w:rsid w:val="00F4625B"/>
    <w:rsid w:val="00F52BBE"/>
    <w:rsid w:val="00F546CE"/>
    <w:rsid w:val="00F8650C"/>
    <w:rsid w:val="00F86CA5"/>
    <w:rsid w:val="00F878F8"/>
    <w:rsid w:val="00F928BF"/>
    <w:rsid w:val="00F95EFC"/>
    <w:rsid w:val="00F96500"/>
    <w:rsid w:val="00FA0FAA"/>
    <w:rsid w:val="00FB3E20"/>
    <w:rsid w:val="00FC00A7"/>
    <w:rsid w:val="00FC5C28"/>
    <w:rsid w:val="00FC624D"/>
    <w:rsid w:val="00FD6965"/>
    <w:rsid w:val="00FE6CE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3714E5"/>
    <w:pPr>
      <w:bidi w:val="0"/>
      <w:spacing w:before="100" w:beforeAutospacing="1" w:after="100" w:afterAutospacing="1" w:line="240" w:lineRule="auto"/>
      <w:outlineLvl w:val="0"/>
    </w:pPr>
    <w:rPr>
      <w:rFonts w:ascii="Times New Roman" w:eastAsiaTheme="minorEastAsia" w:hAnsi="Times New Roman" w:cs="Times New Roman"/>
      <w:b/>
      <w:bCs/>
      <w:kern w:val="36"/>
      <w:sz w:val="48"/>
      <w:szCs w:val="48"/>
      <w14:ligatures w14:val="none"/>
    </w:rPr>
  </w:style>
  <w:style w:type="paragraph" w:styleId="2">
    <w:name w:val="heading 2"/>
    <w:basedOn w:val="a"/>
    <w:next w:val="a"/>
    <w:link w:val="2Char"/>
    <w:uiPriority w:val="9"/>
    <w:unhideWhenUsed/>
    <w:qFormat/>
    <w:rsid w:val="002352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2352F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E37413"/>
    <w:pPr>
      <w:keepNext/>
      <w:keepLines/>
      <w:spacing w:before="80" w:after="40"/>
      <w:outlineLvl w:val="3"/>
    </w:pPr>
    <w:rPr>
      <w:rFonts w:eastAsiaTheme="majorEastAsia" w:cstheme="majorBidi"/>
      <w:i/>
      <w:iCs/>
      <w:color w:val="0F476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2352F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2352F2"/>
    <w:rPr>
      <w:rFonts w:eastAsiaTheme="majorEastAsia" w:cstheme="majorBidi"/>
      <w:color w:val="0F4761" w:themeColor="accent1" w:themeShade="BF"/>
      <w:sz w:val="28"/>
      <w:szCs w:val="28"/>
    </w:rPr>
  </w:style>
  <w:style w:type="paragraph" w:styleId="a5">
    <w:name w:val="Normal (Web)"/>
    <w:basedOn w:val="a"/>
    <w:uiPriority w:val="99"/>
    <w:unhideWhenUsed/>
    <w:rsid w:val="006523E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6523E7"/>
    <w:rPr>
      <w:b/>
      <w:bCs/>
    </w:rPr>
  </w:style>
  <w:style w:type="paragraph" w:styleId="a7">
    <w:name w:val="List Paragraph"/>
    <w:basedOn w:val="a"/>
    <w:uiPriority w:val="34"/>
    <w:qFormat/>
    <w:rsid w:val="00F878F8"/>
    <w:pPr>
      <w:ind w:left="720"/>
      <w:contextualSpacing/>
    </w:pPr>
  </w:style>
  <w:style w:type="character" w:customStyle="1" w:styleId="mord">
    <w:name w:val="mord"/>
    <w:basedOn w:val="a0"/>
    <w:rsid w:val="000761D7"/>
  </w:style>
  <w:style w:type="character" w:customStyle="1" w:styleId="vlist-s">
    <w:name w:val="vlist-s"/>
    <w:basedOn w:val="a0"/>
    <w:rsid w:val="000761D7"/>
  </w:style>
  <w:style w:type="character" w:customStyle="1" w:styleId="1Char">
    <w:name w:val="العنوان 1 Char"/>
    <w:basedOn w:val="a0"/>
    <w:link w:val="1"/>
    <w:uiPriority w:val="9"/>
    <w:rsid w:val="003714E5"/>
    <w:rPr>
      <w:rFonts w:ascii="Times New Roman" w:eastAsiaTheme="minorEastAsia" w:hAnsi="Times New Roman" w:cs="Times New Roman"/>
      <w:b/>
      <w:bCs/>
      <w:kern w:val="36"/>
      <w:sz w:val="48"/>
      <w:szCs w:val="48"/>
      <w14:ligatures w14:val="none"/>
    </w:rPr>
  </w:style>
  <w:style w:type="table" w:styleId="a8">
    <w:name w:val="Table Grid"/>
    <w:basedOn w:val="a1"/>
    <w:uiPriority w:val="39"/>
    <w:rsid w:val="00EB06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Emphasis"/>
    <w:basedOn w:val="a0"/>
    <w:uiPriority w:val="20"/>
    <w:qFormat/>
    <w:rsid w:val="008F386E"/>
    <w:rPr>
      <w:i/>
      <w:iCs/>
    </w:rPr>
  </w:style>
  <w:style w:type="character" w:styleId="aa">
    <w:name w:val="page number"/>
    <w:basedOn w:val="a0"/>
    <w:uiPriority w:val="99"/>
    <w:semiHidden/>
    <w:unhideWhenUsed/>
    <w:rsid w:val="00494CFF"/>
  </w:style>
  <w:style w:type="table" w:styleId="4-4">
    <w:name w:val="Grid Table 4 Accent 4"/>
    <w:basedOn w:val="a1"/>
    <w:uiPriority w:val="49"/>
    <w:rsid w:val="00534D66"/>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character" w:customStyle="1" w:styleId="4Char">
    <w:name w:val="عنوان 4 Char"/>
    <w:basedOn w:val="a0"/>
    <w:link w:val="4"/>
    <w:uiPriority w:val="9"/>
    <w:rsid w:val="00E37413"/>
    <w:rPr>
      <w:rFonts w:eastAsiaTheme="majorEastAsia" w:cstheme="majorBidi"/>
      <w:i/>
      <w:iCs/>
      <w:color w:val="0F476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0123">
      <w:bodyDiv w:val="1"/>
      <w:marLeft w:val="0"/>
      <w:marRight w:val="0"/>
      <w:marTop w:val="0"/>
      <w:marBottom w:val="0"/>
      <w:divBdr>
        <w:top w:val="none" w:sz="0" w:space="0" w:color="auto"/>
        <w:left w:val="none" w:sz="0" w:space="0" w:color="auto"/>
        <w:bottom w:val="none" w:sz="0" w:space="0" w:color="auto"/>
        <w:right w:val="none" w:sz="0" w:space="0" w:color="auto"/>
      </w:divBdr>
    </w:div>
    <w:div w:id="233929793">
      <w:bodyDiv w:val="1"/>
      <w:marLeft w:val="0"/>
      <w:marRight w:val="0"/>
      <w:marTop w:val="0"/>
      <w:marBottom w:val="0"/>
      <w:divBdr>
        <w:top w:val="none" w:sz="0" w:space="0" w:color="auto"/>
        <w:left w:val="none" w:sz="0" w:space="0" w:color="auto"/>
        <w:bottom w:val="none" w:sz="0" w:space="0" w:color="auto"/>
        <w:right w:val="none" w:sz="0" w:space="0" w:color="auto"/>
      </w:divBdr>
      <w:divsChild>
        <w:div w:id="882407328">
          <w:marLeft w:val="0"/>
          <w:marRight w:val="0"/>
          <w:marTop w:val="0"/>
          <w:marBottom w:val="0"/>
          <w:divBdr>
            <w:top w:val="none" w:sz="0" w:space="0" w:color="auto"/>
            <w:left w:val="none" w:sz="0" w:space="0" w:color="auto"/>
            <w:bottom w:val="none" w:sz="0" w:space="0" w:color="auto"/>
            <w:right w:val="none" w:sz="0" w:space="0" w:color="auto"/>
          </w:divBdr>
        </w:div>
      </w:divsChild>
    </w:div>
    <w:div w:id="241451411">
      <w:bodyDiv w:val="1"/>
      <w:marLeft w:val="0"/>
      <w:marRight w:val="0"/>
      <w:marTop w:val="0"/>
      <w:marBottom w:val="0"/>
      <w:divBdr>
        <w:top w:val="none" w:sz="0" w:space="0" w:color="auto"/>
        <w:left w:val="none" w:sz="0" w:space="0" w:color="auto"/>
        <w:bottom w:val="none" w:sz="0" w:space="0" w:color="auto"/>
        <w:right w:val="none" w:sz="0" w:space="0" w:color="auto"/>
      </w:divBdr>
    </w:div>
    <w:div w:id="267589429">
      <w:bodyDiv w:val="1"/>
      <w:marLeft w:val="0"/>
      <w:marRight w:val="0"/>
      <w:marTop w:val="0"/>
      <w:marBottom w:val="0"/>
      <w:divBdr>
        <w:top w:val="none" w:sz="0" w:space="0" w:color="auto"/>
        <w:left w:val="none" w:sz="0" w:space="0" w:color="auto"/>
        <w:bottom w:val="none" w:sz="0" w:space="0" w:color="auto"/>
        <w:right w:val="none" w:sz="0" w:space="0" w:color="auto"/>
      </w:divBdr>
    </w:div>
    <w:div w:id="297148317">
      <w:bodyDiv w:val="1"/>
      <w:marLeft w:val="0"/>
      <w:marRight w:val="0"/>
      <w:marTop w:val="0"/>
      <w:marBottom w:val="0"/>
      <w:divBdr>
        <w:top w:val="none" w:sz="0" w:space="0" w:color="auto"/>
        <w:left w:val="none" w:sz="0" w:space="0" w:color="auto"/>
        <w:bottom w:val="none" w:sz="0" w:space="0" w:color="auto"/>
        <w:right w:val="none" w:sz="0" w:space="0" w:color="auto"/>
      </w:divBdr>
    </w:div>
    <w:div w:id="308439249">
      <w:bodyDiv w:val="1"/>
      <w:marLeft w:val="0"/>
      <w:marRight w:val="0"/>
      <w:marTop w:val="0"/>
      <w:marBottom w:val="0"/>
      <w:divBdr>
        <w:top w:val="none" w:sz="0" w:space="0" w:color="auto"/>
        <w:left w:val="none" w:sz="0" w:space="0" w:color="auto"/>
        <w:bottom w:val="none" w:sz="0" w:space="0" w:color="auto"/>
        <w:right w:val="none" w:sz="0" w:space="0" w:color="auto"/>
      </w:divBdr>
    </w:div>
    <w:div w:id="316152162">
      <w:bodyDiv w:val="1"/>
      <w:marLeft w:val="0"/>
      <w:marRight w:val="0"/>
      <w:marTop w:val="0"/>
      <w:marBottom w:val="0"/>
      <w:divBdr>
        <w:top w:val="none" w:sz="0" w:space="0" w:color="auto"/>
        <w:left w:val="none" w:sz="0" w:space="0" w:color="auto"/>
        <w:bottom w:val="none" w:sz="0" w:space="0" w:color="auto"/>
        <w:right w:val="none" w:sz="0" w:space="0" w:color="auto"/>
      </w:divBdr>
    </w:div>
    <w:div w:id="349576501">
      <w:bodyDiv w:val="1"/>
      <w:marLeft w:val="0"/>
      <w:marRight w:val="0"/>
      <w:marTop w:val="0"/>
      <w:marBottom w:val="0"/>
      <w:divBdr>
        <w:top w:val="none" w:sz="0" w:space="0" w:color="auto"/>
        <w:left w:val="none" w:sz="0" w:space="0" w:color="auto"/>
        <w:bottom w:val="none" w:sz="0" w:space="0" w:color="auto"/>
        <w:right w:val="none" w:sz="0" w:space="0" w:color="auto"/>
      </w:divBdr>
    </w:div>
    <w:div w:id="354766527">
      <w:bodyDiv w:val="1"/>
      <w:marLeft w:val="0"/>
      <w:marRight w:val="0"/>
      <w:marTop w:val="0"/>
      <w:marBottom w:val="0"/>
      <w:divBdr>
        <w:top w:val="none" w:sz="0" w:space="0" w:color="auto"/>
        <w:left w:val="none" w:sz="0" w:space="0" w:color="auto"/>
        <w:bottom w:val="none" w:sz="0" w:space="0" w:color="auto"/>
        <w:right w:val="none" w:sz="0" w:space="0" w:color="auto"/>
      </w:divBdr>
    </w:div>
    <w:div w:id="458381201">
      <w:bodyDiv w:val="1"/>
      <w:marLeft w:val="0"/>
      <w:marRight w:val="0"/>
      <w:marTop w:val="0"/>
      <w:marBottom w:val="0"/>
      <w:divBdr>
        <w:top w:val="none" w:sz="0" w:space="0" w:color="auto"/>
        <w:left w:val="none" w:sz="0" w:space="0" w:color="auto"/>
        <w:bottom w:val="none" w:sz="0" w:space="0" w:color="auto"/>
        <w:right w:val="none" w:sz="0" w:space="0" w:color="auto"/>
      </w:divBdr>
    </w:div>
    <w:div w:id="647444602">
      <w:bodyDiv w:val="1"/>
      <w:marLeft w:val="0"/>
      <w:marRight w:val="0"/>
      <w:marTop w:val="0"/>
      <w:marBottom w:val="0"/>
      <w:divBdr>
        <w:top w:val="none" w:sz="0" w:space="0" w:color="auto"/>
        <w:left w:val="none" w:sz="0" w:space="0" w:color="auto"/>
        <w:bottom w:val="none" w:sz="0" w:space="0" w:color="auto"/>
        <w:right w:val="none" w:sz="0" w:space="0" w:color="auto"/>
      </w:divBdr>
    </w:div>
    <w:div w:id="729155719">
      <w:bodyDiv w:val="1"/>
      <w:marLeft w:val="0"/>
      <w:marRight w:val="0"/>
      <w:marTop w:val="0"/>
      <w:marBottom w:val="0"/>
      <w:divBdr>
        <w:top w:val="none" w:sz="0" w:space="0" w:color="auto"/>
        <w:left w:val="none" w:sz="0" w:space="0" w:color="auto"/>
        <w:bottom w:val="none" w:sz="0" w:space="0" w:color="auto"/>
        <w:right w:val="none" w:sz="0" w:space="0" w:color="auto"/>
      </w:divBdr>
    </w:div>
    <w:div w:id="750152705">
      <w:bodyDiv w:val="1"/>
      <w:marLeft w:val="0"/>
      <w:marRight w:val="0"/>
      <w:marTop w:val="0"/>
      <w:marBottom w:val="0"/>
      <w:divBdr>
        <w:top w:val="none" w:sz="0" w:space="0" w:color="auto"/>
        <w:left w:val="none" w:sz="0" w:space="0" w:color="auto"/>
        <w:bottom w:val="none" w:sz="0" w:space="0" w:color="auto"/>
        <w:right w:val="none" w:sz="0" w:space="0" w:color="auto"/>
      </w:divBdr>
    </w:div>
    <w:div w:id="752895631">
      <w:bodyDiv w:val="1"/>
      <w:marLeft w:val="0"/>
      <w:marRight w:val="0"/>
      <w:marTop w:val="0"/>
      <w:marBottom w:val="0"/>
      <w:divBdr>
        <w:top w:val="none" w:sz="0" w:space="0" w:color="auto"/>
        <w:left w:val="none" w:sz="0" w:space="0" w:color="auto"/>
        <w:bottom w:val="none" w:sz="0" w:space="0" w:color="auto"/>
        <w:right w:val="none" w:sz="0" w:space="0" w:color="auto"/>
      </w:divBdr>
    </w:div>
    <w:div w:id="770781208">
      <w:bodyDiv w:val="1"/>
      <w:marLeft w:val="0"/>
      <w:marRight w:val="0"/>
      <w:marTop w:val="0"/>
      <w:marBottom w:val="0"/>
      <w:divBdr>
        <w:top w:val="none" w:sz="0" w:space="0" w:color="auto"/>
        <w:left w:val="none" w:sz="0" w:space="0" w:color="auto"/>
        <w:bottom w:val="none" w:sz="0" w:space="0" w:color="auto"/>
        <w:right w:val="none" w:sz="0" w:space="0" w:color="auto"/>
      </w:divBdr>
    </w:div>
    <w:div w:id="1024205576">
      <w:bodyDiv w:val="1"/>
      <w:marLeft w:val="0"/>
      <w:marRight w:val="0"/>
      <w:marTop w:val="0"/>
      <w:marBottom w:val="0"/>
      <w:divBdr>
        <w:top w:val="none" w:sz="0" w:space="0" w:color="auto"/>
        <w:left w:val="none" w:sz="0" w:space="0" w:color="auto"/>
        <w:bottom w:val="none" w:sz="0" w:space="0" w:color="auto"/>
        <w:right w:val="none" w:sz="0" w:space="0" w:color="auto"/>
      </w:divBdr>
    </w:div>
    <w:div w:id="1095512628">
      <w:bodyDiv w:val="1"/>
      <w:marLeft w:val="0"/>
      <w:marRight w:val="0"/>
      <w:marTop w:val="0"/>
      <w:marBottom w:val="0"/>
      <w:divBdr>
        <w:top w:val="none" w:sz="0" w:space="0" w:color="auto"/>
        <w:left w:val="none" w:sz="0" w:space="0" w:color="auto"/>
        <w:bottom w:val="none" w:sz="0" w:space="0" w:color="auto"/>
        <w:right w:val="none" w:sz="0" w:space="0" w:color="auto"/>
      </w:divBdr>
    </w:div>
    <w:div w:id="1140882161">
      <w:bodyDiv w:val="1"/>
      <w:marLeft w:val="0"/>
      <w:marRight w:val="0"/>
      <w:marTop w:val="0"/>
      <w:marBottom w:val="0"/>
      <w:divBdr>
        <w:top w:val="none" w:sz="0" w:space="0" w:color="auto"/>
        <w:left w:val="none" w:sz="0" w:space="0" w:color="auto"/>
        <w:bottom w:val="none" w:sz="0" w:space="0" w:color="auto"/>
        <w:right w:val="none" w:sz="0" w:space="0" w:color="auto"/>
      </w:divBdr>
    </w:div>
    <w:div w:id="1208178579">
      <w:bodyDiv w:val="1"/>
      <w:marLeft w:val="0"/>
      <w:marRight w:val="0"/>
      <w:marTop w:val="0"/>
      <w:marBottom w:val="0"/>
      <w:divBdr>
        <w:top w:val="none" w:sz="0" w:space="0" w:color="auto"/>
        <w:left w:val="none" w:sz="0" w:space="0" w:color="auto"/>
        <w:bottom w:val="none" w:sz="0" w:space="0" w:color="auto"/>
        <w:right w:val="none" w:sz="0" w:space="0" w:color="auto"/>
      </w:divBdr>
    </w:div>
    <w:div w:id="1227573347">
      <w:bodyDiv w:val="1"/>
      <w:marLeft w:val="0"/>
      <w:marRight w:val="0"/>
      <w:marTop w:val="0"/>
      <w:marBottom w:val="0"/>
      <w:divBdr>
        <w:top w:val="none" w:sz="0" w:space="0" w:color="auto"/>
        <w:left w:val="none" w:sz="0" w:space="0" w:color="auto"/>
        <w:bottom w:val="none" w:sz="0" w:space="0" w:color="auto"/>
        <w:right w:val="none" w:sz="0" w:space="0" w:color="auto"/>
      </w:divBdr>
      <w:divsChild>
        <w:div w:id="103234764">
          <w:marLeft w:val="0"/>
          <w:marRight w:val="0"/>
          <w:marTop w:val="0"/>
          <w:marBottom w:val="0"/>
          <w:divBdr>
            <w:top w:val="none" w:sz="0" w:space="0" w:color="auto"/>
            <w:left w:val="none" w:sz="0" w:space="0" w:color="auto"/>
            <w:bottom w:val="none" w:sz="0" w:space="0" w:color="auto"/>
            <w:right w:val="none" w:sz="0" w:space="0" w:color="auto"/>
          </w:divBdr>
          <w:divsChild>
            <w:div w:id="391543068">
              <w:marLeft w:val="0"/>
              <w:marRight w:val="0"/>
              <w:marTop w:val="0"/>
              <w:marBottom w:val="0"/>
              <w:divBdr>
                <w:top w:val="none" w:sz="0" w:space="0" w:color="auto"/>
                <w:left w:val="none" w:sz="0" w:space="0" w:color="auto"/>
                <w:bottom w:val="none" w:sz="0" w:space="0" w:color="auto"/>
                <w:right w:val="none" w:sz="0" w:space="0" w:color="auto"/>
              </w:divBdr>
            </w:div>
            <w:div w:id="1427309031">
              <w:marLeft w:val="0"/>
              <w:marRight w:val="0"/>
              <w:marTop w:val="0"/>
              <w:marBottom w:val="0"/>
              <w:divBdr>
                <w:top w:val="none" w:sz="0" w:space="0" w:color="auto"/>
                <w:left w:val="none" w:sz="0" w:space="0" w:color="auto"/>
                <w:bottom w:val="none" w:sz="0" w:space="0" w:color="auto"/>
                <w:right w:val="none" w:sz="0" w:space="0" w:color="auto"/>
              </w:divBdr>
            </w:div>
            <w:div w:id="1844976669">
              <w:marLeft w:val="0"/>
              <w:marRight w:val="0"/>
              <w:marTop w:val="0"/>
              <w:marBottom w:val="0"/>
              <w:divBdr>
                <w:top w:val="none" w:sz="0" w:space="0" w:color="auto"/>
                <w:left w:val="none" w:sz="0" w:space="0" w:color="auto"/>
                <w:bottom w:val="none" w:sz="0" w:space="0" w:color="auto"/>
                <w:right w:val="none" w:sz="0" w:space="0" w:color="auto"/>
              </w:divBdr>
            </w:div>
            <w:div w:id="2068527054">
              <w:marLeft w:val="0"/>
              <w:marRight w:val="0"/>
              <w:marTop w:val="0"/>
              <w:marBottom w:val="0"/>
              <w:divBdr>
                <w:top w:val="none" w:sz="0" w:space="0" w:color="auto"/>
                <w:left w:val="none" w:sz="0" w:space="0" w:color="auto"/>
                <w:bottom w:val="none" w:sz="0" w:space="0" w:color="auto"/>
                <w:right w:val="none" w:sz="0" w:space="0" w:color="auto"/>
              </w:divBdr>
            </w:div>
            <w:div w:id="211597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126052">
      <w:bodyDiv w:val="1"/>
      <w:marLeft w:val="0"/>
      <w:marRight w:val="0"/>
      <w:marTop w:val="0"/>
      <w:marBottom w:val="0"/>
      <w:divBdr>
        <w:top w:val="none" w:sz="0" w:space="0" w:color="auto"/>
        <w:left w:val="none" w:sz="0" w:space="0" w:color="auto"/>
        <w:bottom w:val="none" w:sz="0" w:space="0" w:color="auto"/>
        <w:right w:val="none" w:sz="0" w:space="0" w:color="auto"/>
      </w:divBdr>
    </w:div>
    <w:div w:id="1257130741">
      <w:bodyDiv w:val="1"/>
      <w:marLeft w:val="0"/>
      <w:marRight w:val="0"/>
      <w:marTop w:val="0"/>
      <w:marBottom w:val="0"/>
      <w:divBdr>
        <w:top w:val="none" w:sz="0" w:space="0" w:color="auto"/>
        <w:left w:val="none" w:sz="0" w:space="0" w:color="auto"/>
        <w:bottom w:val="none" w:sz="0" w:space="0" w:color="auto"/>
        <w:right w:val="none" w:sz="0" w:space="0" w:color="auto"/>
      </w:divBdr>
    </w:div>
    <w:div w:id="1278566258">
      <w:bodyDiv w:val="1"/>
      <w:marLeft w:val="0"/>
      <w:marRight w:val="0"/>
      <w:marTop w:val="0"/>
      <w:marBottom w:val="0"/>
      <w:divBdr>
        <w:top w:val="none" w:sz="0" w:space="0" w:color="auto"/>
        <w:left w:val="none" w:sz="0" w:space="0" w:color="auto"/>
        <w:bottom w:val="none" w:sz="0" w:space="0" w:color="auto"/>
        <w:right w:val="none" w:sz="0" w:space="0" w:color="auto"/>
      </w:divBdr>
    </w:div>
    <w:div w:id="1562910777">
      <w:bodyDiv w:val="1"/>
      <w:marLeft w:val="0"/>
      <w:marRight w:val="0"/>
      <w:marTop w:val="0"/>
      <w:marBottom w:val="0"/>
      <w:divBdr>
        <w:top w:val="none" w:sz="0" w:space="0" w:color="auto"/>
        <w:left w:val="none" w:sz="0" w:space="0" w:color="auto"/>
        <w:bottom w:val="none" w:sz="0" w:space="0" w:color="auto"/>
        <w:right w:val="none" w:sz="0" w:space="0" w:color="auto"/>
      </w:divBdr>
    </w:div>
    <w:div w:id="1958482268">
      <w:bodyDiv w:val="1"/>
      <w:marLeft w:val="0"/>
      <w:marRight w:val="0"/>
      <w:marTop w:val="0"/>
      <w:marBottom w:val="0"/>
      <w:divBdr>
        <w:top w:val="none" w:sz="0" w:space="0" w:color="auto"/>
        <w:left w:val="none" w:sz="0" w:space="0" w:color="auto"/>
        <w:bottom w:val="none" w:sz="0" w:space="0" w:color="auto"/>
        <w:right w:val="none" w:sz="0" w:space="0" w:color="auto"/>
      </w:divBdr>
      <w:divsChild>
        <w:div w:id="1625960514">
          <w:marLeft w:val="0"/>
          <w:marRight w:val="0"/>
          <w:marTop w:val="0"/>
          <w:marBottom w:val="0"/>
          <w:divBdr>
            <w:top w:val="none" w:sz="0" w:space="0" w:color="auto"/>
            <w:left w:val="none" w:sz="0" w:space="0" w:color="auto"/>
            <w:bottom w:val="none" w:sz="0" w:space="0" w:color="auto"/>
            <w:right w:val="none" w:sz="0" w:space="0" w:color="auto"/>
          </w:divBdr>
        </w:div>
      </w:divsChild>
    </w:div>
    <w:div w:id="2059739221">
      <w:bodyDiv w:val="1"/>
      <w:marLeft w:val="0"/>
      <w:marRight w:val="0"/>
      <w:marTop w:val="0"/>
      <w:marBottom w:val="0"/>
      <w:divBdr>
        <w:top w:val="none" w:sz="0" w:space="0" w:color="auto"/>
        <w:left w:val="none" w:sz="0" w:space="0" w:color="auto"/>
        <w:bottom w:val="none" w:sz="0" w:space="0" w:color="auto"/>
        <w:right w:val="none" w:sz="0" w:space="0" w:color="auto"/>
      </w:divBdr>
    </w:div>
    <w:div w:id="2060742902">
      <w:bodyDiv w:val="1"/>
      <w:marLeft w:val="0"/>
      <w:marRight w:val="0"/>
      <w:marTop w:val="0"/>
      <w:marBottom w:val="0"/>
      <w:divBdr>
        <w:top w:val="none" w:sz="0" w:space="0" w:color="auto"/>
        <w:left w:val="none" w:sz="0" w:space="0" w:color="auto"/>
        <w:bottom w:val="none" w:sz="0" w:space="0" w:color="auto"/>
        <w:right w:val="none" w:sz="0" w:space="0" w:color="auto"/>
      </w:divBdr>
      <w:divsChild>
        <w:div w:id="113240435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40</Pages>
  <Words>4622</Words>
  <Characters>26623</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خالد كعبي</cp:lastModifiedBy>
  <cp:revision>2</cp:revision>
  <dcterms:created xsi:type="dcterms:W3CDTF">2026-03-13T10:07:00Z</dcterms:created>
  <dcterms:modified xsi:type="dcterms:W3CDTF">2026-03-13T10:07:00Z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