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80D3C" w14:textId="77777777" w:rsidR="002B16FC" w:rsidRDefault="002B16FC" w:rsidP="002B16FC">
      <w:pPr>
        <w:spacing w:after="600"/>
        <w:jc w:val="right"/>
        <w:rPr>
          <w:rFonts w:hint="cs"/>
        </w:rPr>
      </w:pPr>
    </w:p>
    <w:p w14:paraId="4B708685" w14:textId="77777777" w:rsidR="002B16FC" w:rsidRDefault="002B16FC" w:rsidP="002B16FC">
      <w:pPr>
        <w:spacing w:after="600"/>
        <w:jc w:val="right"/>
      </w:pPr>
    </w:p>
    <w:p w14:paraId="36E58059" w14:textId="77777777" w:rsidR="002B16FC" w:rsidRDefault="002B16FC" w:rsidP="002B16FC">
      <w:pPr>
        <w:spacing w:after="600"/>
        <w:jc w:val="right"/>
      </w:pPr>
    </w:p>
    <w:p w14:paraId="1D799C9E" w14:textId="77777777" w:rsidR="002B16FC" w:rsidRDefault="002B16FC" w:rsidP="002B16FC">
      <w:pPr>
        <w:pBdr>
          <w:bottom w:val="single" w:sz="12" w:space="8" w:color="2E8B8B"/>
        </w:pBdr>
        <w:spacing w:after="300"/>
        <w:jc w:val="right"/>
      </w:pPr>
    </w:p>
    <w:p w14:paraId="5D7A1B69" w14:textId="77777777" w:rsidR="002B16FC" w:rsidRDefault="002B16FC" w:rsidP="002B16FC">
      <w:pPr>
        <w:spacing w:after="120"/>
        <w:jc w:val="right"/>
      </w:pPr>
      <w:r>
        <w:rPr>
          <w:b/>
          <w:bCs/>
          <w:color w:val="1B2A4A"/>
          <w:sz w:val="56"/>
          <w:szCs w:val="56"/>
        </w:rPr>
        <w:t>AI-Powered Voice Agent</w:t>
      </w:r>
    </w:p>
    <w:p w14:paraId="307A65F5" w14:textId="77777777" w:rsidR="002B16FC" w:rsidRDefault="002B16FC" w:rsidP="002B16FC">
      <w:pPr>
        <w:spacing w:after="80"/>
        <w:jc w:val="right"/>
      </w:pPr>
      <w:r>
        <w:rPr>
          <w:b/>
          <w:bCs/>
          <w:color w:val="1B2A4A"/>
          <w:sz w:val="48"/>
          <w:szCs w:val="48"/>
        </w:rPr>
        <w:t>for Saudi Labor Law Inquiries</w:t>
      </w:r>
    </w:p>
    <w:p w14:paraId="62A64789" w14:textId="77777777" w:rsidR="002B16FC" w:rsidRDefault="002B16FC" w:rsidP="002B16FC">
      <w:pPr>
        <w:spacing w:after="200"/>
        <w:jc w:val="right"/>
      </w:pPr>
    </w:p>
    <w:p w14:paraId="20134350" w14:textId="77777777" w:rsidR="002B16FC" w:rsidRDefault="002B16FC" w:rsidP="002B16FC">
      <w:pPr>
        <w:spacing w:after="60"/>
        <w:jc w:val="right"/>
      </w:pPr>
      <w:r>
        <w:rPr>
          <w:color w:val="2E8B8B"/>
          <w:sz w:val="30"/>
          <w:szCs w:val="30"/>
        </w:rPr>
        <w:t>Development Plan</w:t>
      </w:r>
    </w:p>
    <w:p w14:paraId="1E0A2729" w14:textId="77777777" w:rsidR="002B16FC" w:rsidRDefault="002B16FC" w:rsidP="002B16FC">
      <w:pPr>
        <w:spacing w:after="60"/>
        <w:jc w:val="right"/>
      </w:pPr>
      <w:r>
        <w:rPr>
          <w:i/>
          <w:iCs/>
          <w:color w:val="333333"/>
        </w:rPr>
        <w:t>A Web-Based Intelligent System for Automated Voice Interaction</w:t>
      </w:r>
    </w:p>
    <w:p w14:paraId="068D143C" w14:textId="77777777" w:rsidR="002B16FC" w:rsidRDefault="002B16FC" w:rsidP="002B16FC">
      <w:pPr>
        <w:spacing w:after="60"/>
        <w:jc w:val="right"/>
      </w:pPr>
      <w:r>
        <w:rPr>
          <w:i/>
          <w:iCs/>
          <w:color w:val="333333"/>
        </w:rPr>
        <w:t>Using Open-Source Technologies</w:t>
      </w:r>
    </w:p>
    <w:p w14:paraId="6D4DE815" w14:textId="77777777" w:rsidR="002B16FC" w:rsidRDefault="002B16FC" w:rsidP="002B16FC">
      <w:pPr>
        <w:spacing w:after="1200"/>
        <w:jc w:val="right"/>
      </w:pPr>
    </w:p>
    <w:p w14:paraId="60CD66DC" w14:textId="77777777" w:rsidR="002B16FC" w:rsidRDefault="002B16FC" w:rsidP="002B16FC">
      <w:pPr>
        <w:pBdr>
          <w:top w:val="single" w:sz="4" w:space="8" w:color="E0E3E8"/>
        </w:pBdr>
        <w:spacing w:before="400"/>
        <w:jc w:val="right"/>
      </w:pPr>
      <w:r>
        <w:rPr>
          <w:b/>
          <w:bCs/>
          <w:color w:val="2E8B8B"/>
          <w:sz w:val="24"/>
          <w:szCs w:val="24"/>
        </w:rPr>
        <w:t>2026</w:t>
      </w:r>
    </w:p>
    <w:p w14:paraId="42F0023A" w14:textId="77777777" w:rsidR="002B16FC" w:rsidRDefault="002B16FC" w:rsidP="002B16FC">
      <w:pPr>
        <w:jc w:val="right"/>
        <w:sectPr w:rsidR="002B16FC" w:rsidSect="002B16FC">
          <w:pgSz w:w="12240" w:h="15840"/>
          <w:pgMar w:top="1440" w:right="1440" w:bottom="1440" w:left="1440" w:header="708" w:footer="708" w:gutter="0"/>
          <w:cols w:space="720"/>
          <w:docGrid w:linePitch="360"/>
        </w:sectPr>
      </w:pPr>
    </w:p>
    <w:p w14:paraId="0C925206" w14:textId="77777777" w:rsidR="002B16FC" w:rsidRDefault="002B16FC" w:rsidP="002B16FC">
      <w:pPr>
        <w:spacing w:after="300"/>
        <w:jc w:val="right"/>
      </w:pPr>
      <w:r>
        <w:rPr>
          <w:b/>
          <w:bCs/>
          <w:color w:val="1B2A4A"/>
          <w:sz w:val="36"/>
          <w:szCs w:val="36"/>
        </w:rPr>
        <w:lastRenderedPageBreak/>
        <w:t>Table of Contents</w:t>
      </w:r>
    </w:p>
    <w:p w14:paraId="646179AF" w14:textId="77777777" w:rsidR="002B16FC" w:rsidRDefault="002B16FC" w:rsidP="002B16FC">
      <w:pPr>
        <w:pBdr>
          <w:bottom w:val="single" w:sz="4" w:space="1" w:color="2E8B8B"/>
        </w:pBdr>
        <w:spacing w:after="200"/>
        <w:jc w:val="right"/>
      </w:pPr>
    </w:p>
    <w:sdt>
      <w:sdtPr>
        <w:alias w:val="Table of Contents"/>
        <w:id w:val="-1407532231"/>
      </w:sdtPr>
      <w:sdtEndPr>
        <w:rPr>
          <w:rtl/>
        </w:rPr>
      </w:sdtEndPr>
      <w:sdtContent>
        <w:p w14:paraId="0A860FAF" w14:textId="77777777" w:rsidR="002B16FC" w:rsidRDefault="002B16FC" w:rsidP="002B16FC">
          <w:pPr>
            <w:pStyle w:val="TOC1"/>
            <w:tabs>
              <w:tab w:val="right" w:leader="dot" w:pos="9350"/>
            </w:tabs>
            <w:bidi w:val="0"/>
            <w:jc w:val="right"/>
            <w:rPr>
              <w:noProof/>
            </w:rPr>
          </w:pPr>
          <w:r>
            <w:fldChar w:fldCharType="begin"/>
          </w:r>
          <w:r>
            <w:instrText>TOC \h \o "1-2"</w:instrText>
          </w:r>
          <w:r>
            <w:fldChar w:fldCharType="separate"/>
          </w:r>
          <w:hyperlink w:anchor="_Toc222860600" w:history="1">
            <w:r w:rsidRPr="00A709A6">
              <w:rPr>
                <w:rStyle w:val="Hyperlink"/>
                <w:noProof/>
              </w:rPr>
              <w:t>1. Introduction</w:t>
            </w:r>
            <w:r>
              <w:rPr>
                <w:noProof/>
              </w:rPr>
              <w:tab/>
            </w:r>
            <w:r>
              <w:rPr>
                <w:noProof/>
              </w:rPr>
              <w:fldChar w:fldCharType="begin"/>
            </w:r>
            <w:r>
              <w:rPr>
                <w:noProof/>
              </w:rPr>
              <w:instrText xml:space="preserve"> PAGEREF _Toc222860600 \h </w:instrText>
            </w:r>
            <w:r>
              <w:rPr>
                <w:noProof/>
              </w:rPr>
            </w:r>
            <w:r>
              <w:rPr>
                <w:noProof/>
              </w:rPr>
              <w:fldChar w:fldCharType="separate"/>
            </w:r>
            <w:r>
              <w:rPr>
                <w:noProof/>
              </w:rPr>
              <w:t>1</w:t>
            </w:r>
            <w:r>
              <w:rPr>
                <w:noProof/>
              </w:rPr>
              <w:fldChar w:fldCharType="end"/>
            </w:r>
          </w:hyperlink>
        </w:p>
        <w:p w14:paraId="54146FA2" w14:textId="77777777" w:rsidR="002B16FC" w:rsidRDefault="002B16FC" w:rsidP="002B16FC">
          <w:pPr>
            <w:pStyle w:val="TOC1"/>
            <w:tabs>
              <w:tab w:val="right" w:leader="dot" w:pos="9350"/>
            </w:tabs>
            <w:bidi w:val="0"/>
            <w:jc w:val="right"/>
            <w:rPr>
              <w:noProof/>
            </w:rPr>
          </w:pPr>
          <w:hyperlink w:anchor="_Toc222860601" w:history="1">
            <w:r w:rsidRPr="00A709A6">
              <w:rPr>
                <w:rStyle w:val="Hyperlink"/>
                <w:noProof/>
              </w:rPr>
              <w:t>2. Problem Statement</w:t>
            </w:r>
            <w:r>
              <w:rPr>
                <w:noProof/>
              </w:rPr>
              <w:tab/>
            </w:r>
            <w:r>
              <w:rPr>
                <w:noProof/>
              </w:rPr>
              <w:fldChar w:fldCharType="begin"/>
            </w:r>
            <w:r>
              <w:rPr>
                <w:noProof/>
              </w:rPr>
              <w:instrText xml:space="preserve"> PAGEREF _Toc222860601 \h </w:instrText>
            </w:r>
            <w:r>
              <w:rPr>
                <w:noProof/>
              </w:rPr>
            </w:r>
            <w:r>
              <w:rPr>
                <w:noProof/>
              </w:rPr>
              <w:fldChar w:fldCharType="separate"/>
            </w:r>
            <w:r>
              <w:rPr>
                <w:noProof/>
              </w:rPr>
              <w:t>1</w:t>
            </w:r>
            <w:r>
              <w:rPr>
                <w:noProof/>
              </w:rPr>
              <w:fldChar w:fldCharType="end"/>
            </w:r>
          </w:hyperlink>
        </w:p>
        <w:p w14:paraId="2F0B897F" w14:textId="77777777" w:rsidR="002B16FC" w:rsidRDefault="002B16FC" w:rsidP="002B16FC">
          <w:pPr>
            <w:pStyle w:val="TOC1"/>
            <w:tabs>
              <w:tab w:val="right" w:leader="dot" w:pos="9350"/>
            </w:tabs>
            <w:bidi w:val="0"/>
            <w:jc w:val="right"/>
            <w:rPr>
              <w:noProof/>
            </w:rPr>
          </w:pPr>
          <w:hyperlink w:anchor="_Toc222860602" w:history="1">
            <w:r w:rsidRPr="00A709A6">
              <w:rPr>
                <w:rStyle w:val="Hyperlink"/>
                <w:noProof/>
              </w:rPr>
              <w:t>3. Project Objectives</w:t>
            </w:r>
            <w:r>
              <w:rPr>
                <w:noProof/>
              </w:rPr>
              <w:tab/>
            </w:r>
            <w:r>
              <w:rPr>
                <w:noProof/>
              </w:rPr>
              <w:fldChar w:fldCharType="begin"/>
            </w:r>
            <w:r>
              <w:rPr>
                <w:noProof/>
              </w:rPr>
              <w:instrText xml:space="preserve"> PAGEREF _Toc222860602 \h </w:instrText>
            </w:r>
            <w:r>
              <w:rPr>
                <w:noProof/>
              </w:rPr>
            </w:r>
            <w:r>
              <w:rPr>
                <w:noProof/>
              </w:rPr>
              <w:fldChar w:fldCharType="separate"/>
            </w:r>
            <w:r>
              <w:rPr>
                <w:noProof/>
              </w:rPr>
              <w:t>1</w:t>
            </w:r>
            <w:r>
              <w:rPr>
                <w:noProof/>
              </w:rPr>
              <w:fldChar w:fldCharType="end"/>
            </w:r>
          </w:hyperlink>
        </w:p>
        <w:p w14:paraId="68A69956" w14:textId="77777777" w:rsidR="002B16FC" w:rsidRDefault="002B16FC" w:rsidP="002B16FC">
          <w:pPr>
            <w:pStyle w:val="TOC1"/>
            <w:tabs>
              <w:tab w:val="right" w:leader="dot" w:pos="9350"/>
            </w:tabs>
            <w:bidi w:val="0"/>
            <w:jc w:val="right"/>
            <w:rPr>
              <w:noProof/>
            </w:rPr>
          </w:pPr>
          <w:hyperlink w:anchor="_Toc222860603" w:history="1">
            <w:r w:rsidRPr="00A709A6">
              <w:rPr>
                <w:rStyle w:val="Hyperlink"/>
                <w:noProof/>
              </w:rPr>
              <w:t>4. System Architecture</w:t>
            </w:r>
            <w:r>
              <w:rPr>
                <w:noProof/>
              </w:rPr>
              <w:tab/>
            </w:r>
            <w:r>
              <w:rPr>
                <w:noProof/>
              </w:rPr>
              <w:fldChar w:fldCharType="begin"/>
            </w:r>
            <w:r>
              <w:rPr>
                <w:noProof/>
              </w:rPr>
              <w:instrText xml:space="preserve"> PAGEREF _Toc222860603 \h </w:instrText>
            </w:r>
            <w:r>
              <w:rPr>
                <w:noProof/>
              </w:rPr>
            </w:r>
            <w:r>
              <w:rPr>
                <w:noProof/>
              </w:rPr>
              <w:fldChar w:fldCharType="separate"/>
            </w:r>
            <w:r>
              <w:rPr>
                <w:noProof/>
              </w:rPr>
              <w:t>1</w:t>
            </w:r>
            <w:r>
              <w:rPr>
                <w:noProof/>
              </w:rPr>
              <w:fldChar w:fldCharType="end"/>
            </w:r>
          </w:hyperlink>
        </w:p>
        <w:p w14:paraId="5A556E07" w14:textId="77777777" w:rsidR="002B16FC" w:rsidRDefault="002B16FC" w:rsidP="002B16FC">
          <w:pPr>
            <w:pStyle w:val="TOC2"/>
            <w:tabs>
              <w:tab w:val="right" w:leader="dot" w:pos="9350"/>
            </w:tabs>
            <w:bidi w:val="0"/>
            <w:jc w:val="right"/>
            <w:rPr>
              <w:noProof/>
            </w:rPr>
          </w:pPr>
          <w:hyperlink w:anchor="_Toc222860604" w:history="1">
            <w:r w:rsidRPr="00A709A6">
              <w:rPr>
                <w:rStyle w:val="Hyperlink"/>
                <w:noProof/>
              </w:rPr>
              <w:t>Processing Flow</w:t>
            </w:r>
            <w:r>
              <w:rPr>
                <w:noProof/>
              </w:rPr>
              <w:tab/>
            </w:r>
            <w:r>
              <w:rPr>
                <w:noProof/>
              </w:rPr>
              <w:fldChar w:fldCharType="begin"/>
            </w:r>
            <w:r>
              <w:rPr>
                <w:noProof/>
              </w:rPr>
              <w:instrText xml:space="preserve"> PAGEREF _Toc222860604 \h </w:instrText>
            </w:r>
            <w:r>
              <w:rPr>
                <w:noProof/>
              </w:rPr>
            </w:r>
            <w:r>
              <w:rPr>
                <w:noProof/>
              </w:rPr>
              <w:fldChar w:fldCharType="separate"/>
            </w:r>
            <w:r>
              <w:rPr>
                <w:noProof/>
              </w:rPr>
              <w:t>1</w:t>
            </w:r>
            <w:r>
              <w:rPr>
                <w:noProof/>
              </w:rPr>
              <w:fldChar w:fldCharType="end"/>
            </w:r>
          </w:hyperlink>
        </w:p>
        <w:p w14:paraId="1A6AF111" w14:textId="77777777" w:rsidR="002B16FC" w:rsidRDefault="002B16FC" w:rsidP="002B16FC">
          <w:pPr>
            <w:pStyle w:val="TOC2"/>
            <w:tabs>
              <w:tab w:val="right" w:leader="dot" w:pos="9350"/>
            </w:tabs>
            <w:bidi w:val="0"/>
            <w:jc w:val="right"/>
            <w:rPr>
              <w:noProof/>
            </w:rPr>
          </w:pPr>
          <w:hyperlink w:anchor="_Toc222860605" w:history="1">
            <w:r w:rsidRPr="00A709A6">
              <w:rPr>
                <w:rStyle w:val="Hyperlink"/>
                <w:noProof/>
              </w:rPr>
              <w:t>Architecture Overview</w:t>
            </w:r>
            <w:r>
              <w:rPr>
                <w:noProof/>
              </w:rPr>
              <w:tab/>
            </w:r>
            <w:r>
              <w:rPr>
                <w:noProof/>
              </w:rPr>
              <w:fldChar w:fldCharType="begin"/>
            </w:r>
            <w:r>
              <w:rPr>
                <w:noProof/>
              </w:rPr>
              <w:instrText xml:space="preserve"> PAGEREF _Toc222860605 \h </w:instrText>
            </w:r>
            <w:r>
              <w:rPr>
                <w:noProof/>
              </w:rPr>
            </w:r>
            <w:r>
              <w:rPr>
                <w:noProof/>
              </w:rPr>
              <w:fldChar w:fldCharType="separate"/>
            </w:r>
            <w:r>
              <w:rPr>
                <w:noProof/>
              </w:rPr>
              <w:t>1</w:t>
            </w:r>
            <w:r>
              <w:rPr>
                <w:noProof/>
              </w:rPr>
              <w:fldChar w:fldCharType="end"/>
            </w:r>
          </w:hyperlink>
        </w:p>
        <w:p w14:paraId="13AEC995" w14:textId="77777777" w:rsidR="002B16FC" w:rsidRDefault="002B16FC" w:rsidP="002B16FC">
          <w:pPr>
            <w:pStyle w:val="TOC1"/>
            <w:tabs>
              <w:tab w:val="right" w:leader="dot" w:pos="9350"/>
            </w:tabs>
            <w:bidi w:val="0"/>
            <w:jc w:val="right"/>
            <w:rPr>
              <w:noProof/>
            </w:rPr>
          </w:pPr>
          <w:hyperlink w:anchor="_Toc222860606" w:history="1">
            <w:r w:rsidRPr="00A709A6">
              <w:rPr>
                <w:rStyle w:val="Hyperlink"/>
                <w:noProof/>
              </w:rPr>
              <w:t>5. Development Phases</w:t>
            </w:r>
            <w:r>
              <w:rPr>
                <w:noProof/>
              </w:rPr>
              <w:tab/>
            </w:r>
            <w:r>
              <w:rPr>
                <w:noProof/>
              </w:rPr>
              <w:fldChar w:fldCharType="begin"/>
            </w:r>
            <w:r>
              <w:rPr>
                <w:noProof/>
              </w:rPr>
              <w:instrText xml:space="preserve"> PAGEREF _Toc222860606 \h </w:instrText>
            </w:r>
            <w:r>
              <w:rPr>
                <w:noProof/>
              </w:rPr>
            </w:r>
            <w:r>
              <w:rPr>
                <w:noProof/>
              </w:rPr>
              <w:fldChar w:fldCharType="separate"/>
            </w:r>
            <w:r>
              <w:rPr>
                <w:noProof/>
              </w:rPr>
              <w:t>1</w:t>
            </w:r>
            <w:r>
              <w:rPr>
                <w:noProof/>
              </w:rPr>
              <w:fldChar w:fldCharType="end"/>
            </w:r>
          </w:hyperlink>
        </w:p>
        <w:p w14:paraId="337819A5" w14:textId="77777777" w:rsidR="002B16FC" w:rsidRDefault="002B16FC" w:rsidP="002B16FC">
          <w:pPr>
            <w:pStyle w:val="TOC2"/>
            <w:tabs>
              <w:tab w:val="right" w:leader="dot" w:pos="9350"/>
            </w:tabs>
            <w:bidi w:val="0"/>
            <w:jc w:val="right"/>
            <w:rPr>
              <w:noProof/>
            </w:rPr>
          </w:pPr>
          <w:hyperlink w:anchor="_Toc222860607" w:history="1">
            <w:r w:rsidRPr="00A709A6">
              <w:rPr>
                <w:rStyle w:val="Hyperlink"/>
                <w:noProof/>
              </w:rPr>
              <w:t>5.1 Phase 1: Data Collection and Preparation</w:t>
            </w:r>
            <w:r>
              <w:rPr>
                <w:noProof/>
              </w:rPr>
              <w:tab/>
            </w:r>
            <w:r>
              <w:rPr>
                <w:noProof/>
              </w:rPr>
              <w:fldChar w:fldCharType="begin"/>
            </w:r>
            <w:r>
              <w:rPr>
                <w:noProof/>
              </w:rPr>
              <w:instrText xml:space="preserve"> PAGEREF _Toc222860607 \h </w:instrText>
            </w:r>
            <w:r>
              <w:rPr>
                <w:noProof/>
              </w:rPr>
            </w:r>
            <w:r>
              <w:rPr>
                <w:noProof/>
              </w:rPr>
              <w:fldChar w:fldCharType="separate"/>
            </w:r>
            <w:r>
              <w:rPr>
                <w:noProof/>
              </w:rPr>
              <w:t>1</w:t>
            </w:r>
            <w:r>
              <w:rPr>
                <w:noProof/>
              </w:rPr>
              <w:fldChar w:fldCharType="end"/>
            </w:r>
          </w:hyperlink>
        </w:p>
        <w:p w14:paraId="217C917B" w14:textId="77777777" w:rsidR="002B16FC" w:rsidRDefault="002B16FC" w:rsidP="002B16FC">
          <w:pPr>
            <w:pStyle w:val="TOC2"/>
            <w:tabs>
              <w:tab w:val="right" w:leader="dot" w:pos="9350"/>
            </w:tabs>
            <w:bidi w:val="0"/>
            <w:jc w:val="right"/>
            <w:rPr>
              <w:noProof/>
            </w:rPr>
          </w:pPr>
          <w:hyperlink w:anchor="_Toc222860608" w:history="1">
            <w:r w:rsidRPr="00A709A6">
              <w:rPr>
                <w:rStyle w:val="Hyperlink"/>
                <w:noProof/>
              </w:rPr>
              <w:t>5.2 Phase 2: Natural Language Understanding and Language Model</w:t>
            </w:r>
            <w:r>
              <w:rPr>
                <w:noProof/>
              </w:rPr>
              <w:tab/>
            </w:r>
            <w:r>
              <w:rPr>
                <w:noProof/>
              </w:rPr>
              <w:fldChar w:fldCharType="begin"/>
            </w:r>
            <w:r>
              <w:rPr>
                <w:noProof/>
              </w:rPr>
              <w:instrText xml:space="preserve"> PAGEREF _Toc222860608 \h </w:instrText>
            </w:r>
            <w:r>
              <w:rPr>
                <w:noProof/>
              </w:rPr>
            </w:r>
            <w:r>
              <w:rPr>
                <w:noProof/>
              </w:rPr>
              <w:fldChar w:fldCharType="separate"/>
            </w:r>
            <w:r>
              <w:rPr>
                <w:noProof/>
              </w:rPr>
              <w:t>1</w:t>
            </w:r>
            <w:r>
              <w:rPr>
                <w:noProof/>
              </w:rPr>
              <w:fldChar w:fldCharType="end"/>
            </w:r>
          </w:hyperlink>
        </w:p>
        <w:p w14:paraId="42E5DA8C" w14:textId="77777777" w:rsidR="002B16FC" w:rsidRDefault="002B16FC" w:rsidP="002B16FC">
          <w:pPr>
            <w:pStyle w:val="TOC2"/>
            <w:tabs>
              <w:tab w:val="right" w:leader="dot" w:pos="9350"/>
            </w:tabs>
            <w:bidi w:val="0"/>
            <w:jc w:val="right"/>
            <w:rPr>
              <w:noProof/>
            </w:rPr>
          </w:pPr>
          <w:hyperlink w:anchor="_Toc222860609" w:history="1">
            <w:r w:rsidRPr="00A709A6">
              <w:rPr>
                <w:rStyle w:val="Hyperlink"/>
                <w:noProof/>
              </w:rPr>
              <w:t>5.3 Phase 3: Speech Processing Components</w:t>
            </w:r>
            <w:r>
              <w:rPr>
                <w:noProof/>
              </w:rPr>
              <w:tab/>
            </w:r>
            <w:r>
              <w:rPr>
                <w:noProof/>
              </w:rPr>
              <w:fldChar w:fldCharType="begin"/>
            </w:r>
            <w:r>
              <w:rPr>
                <w:noProof/>
              </w:rPr>
              <w:instrText xml:space="preserve"> PAGEREF _Toc222860609 \h </w:instrText>
            </w:r>
            <w:r>
              <w:rPr>
                <w:noProof/>
              </w:rPr>
            </w:r>
            <w:r>
              <w:rPr>
                <w:noProof/>
              </w:rPr>
              <w:fldChar w:fldCharType="separate"/>
            </w:r>
            <w:r>
              <w:rPr>
                <w:noProof/>
              </w:rPr>
              <w:t>1</w:t>
            </w:r>
            <w:r>
              <w:rPr>
                <w:noProof/>
              </w:rPr>
              <w:fldChar w:fldCharType="end"/>
            </w:r>
          </w:hyperlink>
        </w:p>
        <w:p w14:paraId="06FE15EA" w14:textId="77777777" w:rsidR="002B16FC" w:rsidRDefault="002B16FC" w:rsidP="002B16FC">
          <w:pPr>
            <w:pStyle w:val="TOC2"/>
            <w:tabs>
              <w:tab w:val="right" w:leader="dot" w:pos="9350"/>
            </w:tabs>
            <w:bidi w:val="0"/>
            <w:jc w:val="right"/>
            <w:rPr>
              <w:noProof/>
            </w:rPr>
          </w:pPr>
          <w:hyperlink w:anchor="_Toc222860610" w:history="1">
            <w:r w:rsidRPr="00A709A6">
              <w:rPr>
                <w:rStyle w:val="Hyperlink"/>
                <w:noProof/>
              </w:rPr>
              <w:t>5.4 Phase 4: Web Application Development</w:t>
            </w:r>
            <w:r>
              <w:rPr>
                <w:noProof/>
              </w:rPr>
              <w:tab/>
            </w:r>
            <w:r>
              <w:rPr>
                <w:noProof/>
              </w:rPr>
              <w:fldChar w:fldCharType="begin"/>
            </w:r>
            <w:r>
              <w:rPr>
                <w:noProof/>
              </w:rPr>
              <w:instrText xml:space="preserve"> PAGEREF _Toc222860610 \h </w:instrText>
            </w:r>
            <w:r>
              <w:rPr>
                <w:noProof/>
              </w:rPr>
            </w:r>
            <w:r>
              <w:rPr>
                <w:noProof/>
              </w:rPr>
              <w:fldChar w:fldCharType="separate"/>
            </w:r>
            <w:r>
              <w:rPr>
                <w:noProof/>
              </w:rPr>
              <w:t>1</w:t>
            </w:r>
            <w:r>
              <w:rPr>
                <w:noProof/>
              </w:rPr>
              <w:fldChar w:fldCharType="end"/>
            </w:r>
          </w:hyperlink>
        </w:p>
        <w:p w14:paraId="5C9B5872" w14:textId="77777777" w:rsidR="002B16FC" w:rsidRDefault="002B16FC" w:rsidP="002B16FC">
          <w:pPr>
            <w:pStyle w:val="TOC2"/>
            <w:tabs>
              <w:tab w:val="right" w:leader="dot" w:pos="9350"/>
            </w:tabs>
            <w:bidi w:val="0"/>
            <w:jc w:val="right"/>
            <w:rPr>
              <w:noProof/>
            </w:rPr>
          </w:pPr>
          <w:hyperlink w:anchor="_Toc222860611" w:history="1">
            <w:r w:rsidRPr="00A709A6">
              <w:rPr>
                <w:rStyle w:val="Hyperlink"/>
                <w:noProof/>
              </w:rPr>
              <w:t>5.5 Phase 5: System Integration and Testing</w:t>
            </w:r>
            <w:r>
              <w:rPr>
                <w:noProof/>
              </w:rPr>
              <w:tab/>
            </w:r>
            <w:r>
              <w:rPr>
                <w:noProof/>
              </w:rPr>
              <w:fldChar w:fldCharType="begin"/>
            </w:r>
            <w:r>
              <w:rPr>
                <w:noProof/>
              </w:rPr>
              <w:instrText xml:space="preserve"> PAGEREF _Toc222860611 \h </w:instrText>
            </w:r>
            <w:r>
              <w:rPr>
                <w:noProof/>
              </w:rPr>
            </w:r>
            <w:r>
              <w:rPr>
                <w:noProof/>
              </w:rPr>
              <w:fldChar w:fldCharType="separate"/>
            </w:r>
            <w:r>
              <w:rPr>
                <w:noProof/>
              </w:rPr>
              <w:t>1</w:t>
            </w:r>
            <w:r>
              <w:rPr>
                <w:noProof/>
              </w:rPr>
              <w:fldChar w:fldCharType="end"/>
            </w:r>
          </w:hyperlink>
        </w:p>
        <w:p w14:paraId="4E9CEE39" w14:textId="77777777" w:rsidR="002B16FC" w:rsidRDefault="002B16FC" w:rsidP="002B16FC">
          <w:pPr>
            <w:pStyle w:val="TOC2"/>
            <w:tabs>
              <w:tab w:val="right" w:leader="dot" w:pos="9350"/>
            </w:tabs>
            <w:bidi w:val="0"/>
            <w:jc w:val="right"/>
            <w:rPr>
              <w:noProof/>
            </w:rPr>
          </w:pPr>
          <w:hyperlink w:anchor="_Toc222860612" w:history="1">
            <w:r w:rsidRPr="00A709A6">
              <w:rPr>
                <w:rStyle w:val="Hyperlink"/>
                <w:noProof/>
              </w:rPr>
              <w:t>5.6 Phase 6: Evaluation and Metrics</w:t>
            </w:r>
            <w:r>
              <w:rPr>
                <w:noProof/>
              </w:rPr>
              <w:tab/>
            </w:r>
            <w:r>
              <w:rPr>
                <w:noProof/>
              </w:rPr>
              <w:fldChar w:fldCharType="begin"/>
            </w:r>
            <w:r>
              <w:rPr>
                <w:noProof/>
              </w:rPr>
              <w:instrText xml:space="preserve"> PAGEREF _Toc222860612 \h </w:instrText>
            </w:r>
            <w:r>
              <w:rPr>
                <w:noProof/>
              </w:rPr>
            </w:r>
            <w:r>
              <w:rPr>
                <w:noProof/>
              </w:rPr>
              <w:fldChar w:fldCharType="separate"/>
            </w:r>
            <w:r>
              <w:rPr>
                <w:noProof/>
              </w:rPr>
              <w:t>1</w:t>
            </w:r>
            <w:r>
              <w:rPr>
                <w:noProof/>
              </w:rPr>
              <w:fldChar w:fldCharType="end"/>
            </w:r>
          </w:hyperlink>
        </w:p>
        <w:p w14:paraId="756BCE41" w14:textId="77777777" w:rsidR="002B16FC" w:rsidRDefault="002B16FC" w:rsidP="002B16FC">
          <w:pPr>
            <w:pStyle w:val="TOC1"/>
            <w:tabs>
              <w:tab w:val="right" w:leader="dot" w:pos="9350"/>
            </w:tabs>
            <w:bidi w:val="0"/>
            <w:jc w:val="right"/>
            <w:rPr>
              <w:noProof/>
            </w:rPr>
          </w:pPr>
          <w:hyperlink w:anchor="_Toc222860613" w:history="1">
            <w:r w:rsidRPr="00A709A6">
              <w:rPr>
                <w:rStyle w:val="Hyperlink"/>
                <w:noProof/>
              </w:rPr>
              <w:t>6. Technology Stack</w:t>
            </w:r>
            <w:r>
              <w:rPr>
                <w:noProof/>
              </w:rPr>
              <w:tab/>
            </w:r>
            <w:r>
              <w:rPr>
                <w:noProof/>
              </w:rPr>
              <w:fldChar w:fldCharType="begin"/>
            </w:r>
            <w:r>
              <w:rPr>
                <w:noProof/>
              </w:rPr>
              <w:instrText xml:space="preserve"> PAGEREF _Toc222860613 \h </w:instrText>
            </w:r>
            <w:r>
              <w:rPr>
                <w:noProof/>
              </w:rPr>
            </w:r>
            <w:r>
              <w:rPr>
                <w:noProof/>
              </w:rPr>
              <w:fldChar w:fldCharType="separate"/>
            </w:r>
            <w:r>
              <w:rPr>
                <w:noProof/>
              </w:rPr>
              <w:t>1</w:t>
            </w:r>
            <w:r>
              <w:rPr>
                <w:noProof/>
              </w:rPr>
              <w:fldChar w:fldCharType="end"/>
            </w:r>
          </w:hyperlink>
        </w:p>
        <w:p w14:paraId="43D493BE" w14:textId="77777777" w:rsidR="002B16FC" w:rsidRDefault="002B16FC" w:rsidP="002B16FC">
          <w:pPr>
            <w:pStyle w:val="TOC1"/>
            <w:tabs>
              <w:tab w:val="right" w:leader="dot" w:pos="9350"/>
            </w:tabs>
            <w:bidi w:val="0"/>
            <w:jc w:val="right"/>
            <w:rPr>
              <w:noProof/>
            </w:rPr>
          </w:pPr>
          <w:hyperlink w:anchor="_Toc222860614" w:history="1">
            <w:r w:rsidRPr="00A709A6">
              <w:rPr>
                <w:rStyle w:val="Hyperlink"/>
                <w:noProof/>
              </w:rPr>
              <w:t>7. Development Timeline</w:t>
            </w:r>
            <w:r>
              <w:rPr>
                <w:noProof/>
              </w:rPr>
              <w:tab/>
            </w:r>
            <w:r>
              <w:rPr>
                <w:noProof/>
              </w:rPr>
              <w:fldChar w:fldCharType="begin"/>
            </w:r>
            <w:r>
              <w:rPr>
                <w:noProof/>
              </w:rPr>
              <w:instrText xml:space="preserve"> PAGEREF _Toc222860614 \h </w:instrText>
            </w:r>
            <w:r>
              <w:rPr>
                <w:noProof/>
              </w:rPr>
            </w:r>
            <w:r>
              <w:rPr>
                <w:noProof/>
              </w:rPr>
              <w:fldChar w:fldCharType="separate"/>
            </w:r>
            <w:r>
              <w:rPr>
                <w:noProof/>
              </w:rPr>
              <w:t>1</w:t>
            </w:r>
            <w:r>
              <w:rPr>
                <w:noProof/>
              </w:rPr>
              <w:fldChar w:fldCharType="end"/>
            </w:r>
          </w:hyperlink>
        </w:p>
        <w:p w14:paraId="4D34AAE0" w14:textId="77777777" w:rsidR="002B16FC" w:rsidRDefault="002B16FC" w:rsidP="002B16FC">
          <w:pPr>
            <w:pStyle w:val="TOC1"/>
            <w:tabs>
              <w:tab w:val="right" w:leader="dot" w:pos="9350"/>
            </w:tabs>
            <w:bidi w:val="0"/>
            <w:jc w:val="right"/>
            <w:rPr>
              <w:noProof/>
            </w:rPr>
          </w:pPr>
          <w:hyperlink w:anchor="_Toc222860615" w:history="1">
            <w:r w:rsidRPr="00A709A6">
              <w:rPr>
                <w:rStyle w:val="Hyperlink"/>
                <w:noProof/>
              </w:rPr>
              <w:t>8. Expected Outcomes</w:t>
            </w:r>
            <w:r>
              <w:rPr>
                <w:noProof/>
              </w:rPr>
              <w:tab/>
            </w:r>
            <w:r>
              <w:rPr>
                <w:noProof/>
              </w:rPr>
              <w:fldChar w:fldCharType="begin"/>
            </w:r>
            <w:r>
              <w:rPr>
                <w:noProof/>
              </w:rPr>
              <w:instrText xml:space="preserve"> PAGEREF _Toc222860615 \h </w:instrText>
            </w:r>
            <w:r>
              <w:rPr>
                <w:noProof/>
              </w:rPr>
            </w:r>
            <w:r>
              <w:rPr>
                <w:noProof/>
              </w:rPr>
              <w:fldChar w:fldCharType="separate"/>
            </w:r>
            <w:r>
              <w:rPr>
                <w:noProof/>
              </w:rPr>
              <w:t>1</w:t>
            </w:r>
            <w:r>
              <w:rPr>
                <w:noProof/>
              </w:rPr>
              <w:fldChar w:fldCharType="end"/>
            </w:r>
          </w:hyperlink>
        </w:p>
        <w:p w14:paraId="788C3ED2" w14:textId="77777777" w:rsidR="002B16FC" w:rsidRDefault="002B16FC" w:rsidP="002B16FC">
          <w:pPr>
            <w:pStyle w:val="TOC1"/>
            <w:tabs>
              <w:tab w:val="right" w:leader="dot" w:pos="9350"/>
            </w:tabs>
            <w:bidi w:val="0"/>
            <w:jc w:val="right"/>
            <w:rPr>
              <w:noProof/>
            </w:rPr>
          </w:pPr>
          <w:hyperlink w:anchor="_Toc222860616" w:history="1">
            <w:r w:rsidRPr="00A709A6">
              <w:rPr>
                <w:rStyle w:val="Hyperlink"/>
                <w:noProof/>
              </w:rPr>
              <w:t>9. References</w:t>
            </w:r>
            <w:r>
              <w:rPr>
                <w:noProof/>
              </w:rPr>
              <w:tab/>
            </w:r>
            <w:r>
              <w:rPr>
                <w:noProof/>
              </w:rPr>
              <w:fldChar w:fldCharType="begin"/>
            </w:r>
            <w:r>
              <w:rPr>
                <w:noProof/>
              </w:rPr>
              <w:instrText xml:space="preserve"> PAGEREF _Toc222860616 \h </w:instrText>
            </w:r>
            <w:r>
              <w:rPr>
                <w:noProof/>
              </w:rPr>
            </w:r>
            <w:r>
              <w:rPr>
                <w:noProof/>
              </w:rPr>
              <w:fldChar w:fldCharType="separate"/>
            </w:r>
            <w:r>
              <w:rPr>
                <w:noProof/>
              </w:rPr>
              <w:t>1</w:t>
            </w:r>
            <w:r>
              <w:rPr>
                <w:noProof/>
              </w:rPr>
              <w:fldChar w:fldCharType="end"/>
            </w:r>
          </w:hyperlink>
        </w:p>
        <w:p w14:paraId="3752EA43" w14:textId="77777777" w:rsidR="002B16FC" w:rsidRDefault="002B16FC" w:rsidP="002B16FC">
          <w:pPr>
            <w:jc w:val="right"/>
          </w:pPr>
          <w:r>
            <w:fldChar w:fldCharType="end"/>
          </w:r>
        </w:p>
      </w:sdtContent>
    </w:sdt>
    <w:p w14:paraId="02F1DC71" w14:textId="77777777" w:rsidR="002B16FC" w:rsidRDefault="002B16FC" w:rsidP="002B16FC">
      <w:pPr>
        <w:jc w:val="right"/>
      </w:pPr>
      <w:r>
        <w:br w:type="page"/>
      </w:r>
    </w:p>
    <w:p w14:paraId="13A29533" w14:textId="77777777" w:rsidR="002B16FC" w:rsidRDefault="002B16FC" w:rsidP="002B16FC">
      <w:pPr>
        <w:pStyle w:val="Heading1"/>
        <w:bidi w:val="0"/>
      </w:pPr>
      <w:bookmarkStart w:id="0" w:name="_Toc222860600"/>
      <w:r>
        <w:rPr>
          <w:rFonts w:ascii="Calibri" w:eastAsia="Calibri" w:hAnsi="Calibri" w:cs="Calibri"/>
          <w:b/>
          <w:bCs/>
          <w:color w:val="1B2A4A"/>
          <w:sz w:val="32"/>
          <w:szCs w:val="32"/>
        </w:rPr>
        <w:lastRenderedPageBreak/>
        <w:t>1. Introduction</w:t>
      </w:r>
      <w:bookmarkEnd w:id="0"/>
    </w:p>
    <w:p w14:paraId="5F427735" w14:textId="77777777" w:rsidR="002B16FC" w:rsidRDefault="002B16FC" w:rsidP="002B16FC">
      <w:pPr>
        <w:pBdr>
          <w:bottom w:val="single" w:sz="4" w:space="1" w:color="2E8B8B"/>
        </w:pBdr>
        <w:spacing w:after="200"/>
        <w:jc w:val="right"/>
      </w:pPr>
    </w:p>
    <w:p w14:paraId="13E40725" w14:textId="77777777" w:rsidR="002B16FC" w:rsidRDefault="002B16FC" w:rsidP="002B16FC">
      <w:pPr>
        <w:spacing w:after="180" w:line="320" w:lineRule="auto"/>
        <w:jc w:val="right"/>
      </w:pPr>
      <w:r>
        <w:rPr>
          <w:color w:val="333333"/>
        </w:rPr>
        <w:t>This document outlines the development plan for an AI-powered voice agent designed to handle customer inquiries about Saudi Arabian labor law. The core idea is straightforward: replace the rigid, menu-driven IVR systems that government call centers currently rely on with a conversational AI agent that people can simply talk to, in Arabic, through a web browser.</w:t>
      </w:r>
    </w:p>
    <w:p w14:paraId="2DF2D695" w14:textId="77777777" w:rsidR="002B16FC" w:rsidRDefault="002B16FC" w:rsidP="002B16FC">
      <w:pPr>
        <w:spacing w:after="180" w:line="320" w:lineRule="auto"/>
        <w:jc w:val="right"/>
      </w:pPr>
      <w:r>
        <w:rPr>
          <w:color w:val="333333"/>
        </w:rPr>
        <w:t>At its heart, the system brings together three technical components. First, an Automatic Speech Recognition (ASR) module takes the caller’s spoken Arabic and converts it to text. Second, a Retrieval-Augmented Generation (RAG) pipeline looks up the most relevant sections of labor law and feeds them to a language model, which then crafts an accurate, context-grounded answer. Third, a Text-to-Speech (TTS) engine reads that answer back in natural-sounding Arabic.</w:t>
      </w:r>
    </w:p>
    <w:p w14:paraId="581ED830" w14:textId="77777777" w:rsidR="002B16FC" w:rsidRDefault="002B16FC" w:rsidP="002B16FC">
      <w:pPr>
        <w:spacing w:after="180" w:line="320" w:lineRule="auto"/>
        <w:jc w:val="right"/>
      </w:pPr>
      <w:r>
        <w:rPr>
          <w:color w:val="333333"/>
        </w:rPr>
        <w:t>A deliberate design decision here is that every component in this stack is open-source and self-hosted. There is no reliance on commercial cloud APIs. This matters for two reasons: it gives us complete control over data privacy and system behavior, and it satisfies the academic requirements of a master’s thesis, where being able to inspect, explain, and reproduce the full technical pipeline is essential.</w:t>
      </w:r>
    </w:p>
    <w:p w14:paraId="32587CE9" w14:textId="77777777" w:rsidR="002B16FC" w:rsidRDefault="002B16FC" w:rsidP="002B16FC">
      <w:pPr>
        <w:jc w:val="right"/>
      </w:pPr>
      <w:r>
        <w:br w:type="page"/>
      </w:r>
    </w:p>
    <w:p w14:paraId="07BCB776" w14:textId="77777777" w:rsidR="002B16FC" w:rsidRDefault="002B16FC" w:rsidP="002B16FC">
      <w:pPr>
        <w:pStyle w:val="Heading1"/>
        <w:jc w:val="right"/>
      </w:pPr>
      <w:bookmarkStart w:id="1" w:name="_Toc222860601"/>
      <w:r>
        <w:rPr>
          <w:rFonts w:ascii="Calibri" w:eastAsia="Calibri" w:hAnsi="Calibri" w:cs="Calibri"/>
          <w:b/>
          <w:bCs/>
          <w:color w:val="1B2A4A"/>
          <w:sz w:val="32"/>
          <w:szCs w:val="32"/>
        </w:rPr>
        <w:lastRenderedPageBreak/>
        <w:t>2. Problem Statement</w:t>
      </w:r>
      <w:bookmarkEnd w:id="1"/>
    </w:p>
    <w:p w14:paraId="6DD6E1E9" w14:textId="77777777" w:rsidR="002B16FC" w:rsidRDefault="002B16FC" w:rsidP="002B16FC">
      <w:pPr>
        <w:pBdr>
          <w:bottom w:val="single" w:sz="4" w:space="1" w:color="2E8B8B"/>
        </w:pBdr>
        <w:spacing w:after="200"/>
        <w:jc w:val="right"/>
      </w:pPr>
    </w:p>
    <w:p w14:paraId="67A5A2C0" w14:textId="77777777" w:rsidR="002B16FC" w:rsidRDefault="002B16FC" w:rsidP="002B16FC">
      <w:pPr>
        <w:spacing w:after="180" w:line="320" w:lineRule="auto"/>
        <w:jc w:val="right"/>
      </w:pPr>
      <w:r>
        <w:rPr>
          <w:color w:val="333333"/>
        </w:rPr>
        <w:t>Government call centers that field labor law questions deal with a familiar set of problems. Call volumes are high, waiting times are long, and a large share of the questions are repetitive—things like end-of-service benefit calculations, contract termination rules, and leave entitlements. Human agents answer the same questions dozens of times a day, and the quality of those answers varies from one agent to the next.</w:t>
      </w:r>
    </w:p>
    <w:p w14:paraId="58618A5F" w14:textId="77777777" w:rsidR="002B16FC" w:rsidRDefault="002B16FC" w:rsidP="002B16FC">
      <w:pPr>
        <w:spacing w:after="180" w:line="320" w:lineRule="auto"/>
        <w:jc w:val="right"/>
      </w:pPr>
      <w:r>
        <w:rPr>
          <w:color w:val="333333"/>
        </w:rPr>
        <w:t>Meanwhile, the existing automated option—traditional IVR systems—asks callers to navigate numeric menus (“Press 1 for contract inquiries, press 2 for...”). Most people find this frustrating, especially when their question does not fit neatly into a predefined category. On top of that, these systems are only available during business hours, leaving callers without support in the evenings and on weekends.</w:t>
      </w:r>
    </w:p>
    <w:p w14:paraId="31064A8F" w14:textId="77777777" w:rsidR="002B16FC" w:rsidRDefault="002B16FC" w:rsidP="002B16FC">
      <w:pPr>
        <w:spacing w:after="180" w:line="320" w:lineRule="auto"/>
        <w:jc w:val="right"/>
      </w:pPr>
      <w:r>
        <w:rPr>
          <w:color w:val="333333"/>
        </w:rPr>
        <w:t>This project tackles these problems head-on by building a voice agent that understands spoken Arabic questions and returns accurate, consistent answers grounded in the Saudi Labor Law—available around the clock through a web interface.</w:t>
      </w:r>
    </w:p>
    <w:p w14:paraId="596726F1" w14:textId="77777777" w:rsidR="002B16FC" w:rsidRDefault="002B16FC" w:rsidP="002B16FC">
      <w:pPr>
        <w:jc w:val="right"/>
      </w:pPr>
      <w:r>
        <w:br w:type="page"/>
      </w:r>
    </w:p>
    <w:p w14:paraId="654DC0F8" w14:textId="77777777" w:rsidR="002B16FC" w:rsidRDefault="002B16FC" w:rsidP="002B16FC">
      <w:pPr>
        <w:pStyle w:val="Heading1"/>
        <w:jc w:val="right"/>
        <w:rPr>
          <w:rFonts w:hint="cs"/>
          <w:rtl/>
        </w:rPr>
      </w:pPr>
      <w:bookmarkStart w:id="2" w:name="_Toc222860602"/>
      <w:r>
        <w:rPr>
          <w:rFonts w:ascii="Calibri" w:eastAsia="Calibri" w:hAnsi="Calibri" w:cs="Calibri"/>
          <w:b/>
          <w:bCs/>
          <w:color w:val="1B2A4A"/>
          <w:sz w:val="32"/>
          <w:szCs w:val="32"/>
        </w:rPr>
        <w:lastRenderedPageBreak/>
        <w:t>3. Project Objectives</w:t>
      </w:r>
      <w:bookmarkEnd w:id="2"/>
    </w:p>
    <w:p w14:paraId="72F0C6A1" w14:textId="77777777" w:rsidR="002B16FC" w:rsidRDefault="002B16FC" w:rsidP="002B16FC">
      <w:pPr>
        <w:pBdr>
          <w:bottom w:val="single" w:sz="4" w:space="1" w:color="2E8B8B"/>
        </w:pBdr>
        <w:spacing w:after="200"/>
        <w:jc w:val="right"/>
      </w:pPr>
    </w:p>
    <w:p w14:paraId="1A00F4D8" w14:textId="77777777" w:rsidR="002B16FC" w:rsidRDefault="002B16FC" w:rsidP="002B16FC">
      <w:pPr>
        <w:bidi w:val="0"/>
        <w:spacing w:after="180" w:line="320" w:lineRule="auto"/>
      </w:pPr>
      <w:r>
        <w:rPr>
          <w:color w:val="333333"/>
        </w:rPr>
        <w:t>The project has six primary objectives:</w:t>
      </w:r>
    </w:p>
    <w:p w14:paraId="31BDBABE" w14:textId="77777777" w:rsidR="002B16FC" w:rsidRDefault="002B16FC" w:rsidP="002B16FC">
      <w:pPr>
        <w:pStyle w:val="ListParagraph"/>
        <w:numPr>
          <w:ilvl w:val="0"/>
          <w:numId w:val="1"/>
        </w:numPr>
        <w:bidi w:val="0"/>
        <w:spacing w:after="100" w:line="300" w:lineRule="auto"/>
        <w:contextualSpacing w:val="0"/>
      </w:pPr>
      <w:r>
        <w:rPr>
          <w:color w:val="333333"/>
        </w:rPr>
        <w:t>Build a complete, end-to-end voice agent pipeline—from speech recognition through language understanding to speech synthesis—using exclusively open-source tools.</w:t>
      </w:r>
    </w:p>
    <w:p w14:paraId="56B1CE4F" w14:textId="77777777" w:rsidR="002B16FC" w:rsidRDefault="002B16FC" w:rsidP="002B16FC">
      <w:pPr>
        <w:pStyle w:val="ListParagraph"/>
        <w:numPr>
          <w:ilvl w:val="0"/>
          <w:numId w:val="1"/>
        </w:numPr>
        <w:bidi w:val="0"/>
        <w:spacing w:after="100" w:line="300" w:lineRule="auto"/>
        <w:contextualSpacing w:val="0"/>
      </w:pPr>
      <w:r>
        <w:rPr>
          <w:color w:val="333333"/>
        </w:rPr>
        <w:t>Create a structured knowledge base from the Saudi Labor Law (Nizam Al-Amal) and its associated regulations, organized by topic for efficient retrieval.</w:t>
      </w:r>
    </w:p>
    <w:p w14:paraId="7E448AE1" w14:textId="77777777" w:rsidR="002B16FC" w:rsidRDefault="002B16FC" w:rsidP="002B16FC">
      <w:pPr>
        <w:pStyle w:val="ListParagraph"/>
        <w:numPr>
          <w:ilvl w:val="0"/>
          <w:numId w:val="1"/>
        </w:numPr>
        <w:bidi w:val="0"/>
        <w:spacing w:after="100" w:line="300" w:lineRule="auto"/>
        <w:contextualSpacing w:val="0"/>
      </w:pPr>
      <w:r>
        <w:rPr>
          <w:color w:val="333333"/>
        </w:rPr>
        <w:t>Implement a Retrieval-Augmented Generation (RAG) system that retrieves the right legal context and generates accurate, grounded answers rather than hallucinating.</w:t>
      </w:r>
    </w:p>
    <w:p w14:paraId="2690E64E" w14:textId="77777777" w:rsidR="002B16FC" w:rsidRDefault="002B16FC" w:rsidP="002B16FC">
      <w:pPr>
        <w:pStyle w:val="ListParagraph"/>
        <w:numPr>
          <w:ilvl w:val="0"/>
          <w:numId w:val="1"/>
        </w:numPr>
        <w:bidi w:val="0"/>
        <w:spacing w:after="100" w:line="300" w:lineRule="auto"/>
        <w:contextualSpacing w:val="0"/>
      </w:pPr>
      <w:r>
        <w:rPr>
          <w:color w:val="333333"/>
        </w:rPr>
        <w:t>Develop a web-based interface that lets users interact with the agent by voice in real time, with a simple, call-like experience.</w:t>
      </w:r>
    </w:p>
    <w:p w14:paraId="1FE00EE3" w14:textId="77777777" w:rsidR="002B16FC" w:rsidRDefault="002B16FC" w:rsidP="002B16FC">
      <w:pPr>
        <w:pStyle w:val="ListParagraph"/>
        <w:numPr>
          <w:ilvl w:val="0"/>
          <w:numId w:val="1"/>
        </w:numPr>
        <w:bidi w:val="0"/>
        <w:spacing w:after="100" w:line="300" w:lineRule="auto"/>
        <w:contextualSpacing w:val="0"/>
      </w:pPr>
      <w:r>
        <w:rPr>
          <w:color w:val="333333"/>
        </w:rPr>
        <w:t>Evaluate the system rigorously using quantitative metrics (word error rate, retrieval precision, latency) alongside qualitative user feedback.</w:t>
      </w:r>
    </w:p>
    <w:p w14:paraId="71A7D80E" w14:textId="77777777" w:rsidR="002B16FC" w:rsidRDefault="002B16FC" w:rsidP="002B16FC">
      <w:pPr>
        <w:pStyle w:val="ListParagraph"/>
        <w:numPr>
          <w:ilvl w:val="0"/>
          <w:numId w:val="1"/>
        </w:numPr>
        <w:bidi w:val="0"/>
        <w:spacing w:after="100" w:line="300" w:lineRule="auto"/>
        <w:contextualSpacing w:val="0"/>
      </w:pPr>
      <w:r>
        <w:rPr>
          <w:color w:val="333333"/>
        </w:rPr>
        <w:t>Demonstrate that open-source AI components can deliver practical, production-grade performance for Arabic-language voice applications—without relying on proprietary services.</w:t>
      </w:r>
    </w:p>
    <w:p w14:paraId="4F1876C3" w14:textId="77777777" w:rsidR="002B16FC" w:rsidRDefault="002B16FC" w:rsidP="002B16FC">
      <w:pPr>
        <w:jc w:val="right"/>
      </w:pPr>
      <w:r>
        <w:br w:type="page"/>
      </w:r>
    </w:p>
    <w:p w14:paraId="78910368" w14:textId="77777777" w:rsidR="002B16FC" w:rsidRDefault="002B16FC" w:rsidP="002B16FC">
      <w:pPr>
        <w:pStyle w:val="Heading1"/>
        <w:bidi w:val="0"/>
      </w:pPr>
      <w:bookmarkStart w:id="3" w:name="_Toc222860603"/>
      <w:r>
        <w:rPr>
          <w:rFonts w:ascii="Calibri" w:eastAsia="Calibri" w:hAnsi="Calibri" w:cs="Calibri"/>
          <w:b/>
          <w:bCs/>
          <w:color w:val="1B2A4A"/>
          <w:sz w:val="32"/>
          <w:szCs w:val="32"/>
        </w:rPr>
        <w:lastRenderedPageBreak/>
        <w:t>4. System Architecture</w:t>
      </w:r>
      <w:bookmarkEnd w:id="3"/>
    </w:p>
    <w:p w14:paraId="6E3CB48C" w14:textId="77777777" w:rsidR="002B16FC" w:rsidRDefault="002B16FC" w:rsidP="002B16FC">
      <w:pPr>
        <w:pBdr>
          <w:bottom w:val="single" w:sz="4" w:space="1" w:color="2E8B8B"/>
        </w:pBdr>
        <w:spacing w:after="200"/>
        <w:jc w:val="right"/>
      </w:pPr>
    </w:p>
    <w:p w14:paraId="29E76429" w14:textId="03E48A28" w:rsidR="002B16FC" w:rsidRDefault="002B16FC" w:rsidP="002B16FC">
      <w:pPr>
        <w:spacing w:after="180" w:line="320" w:lineRule="auto"/>
        <w:jc w:val="right"/>
      </w:pPr>
      <w:r>
        <w:rPr>
          <w:color w:val="333333"/>
        </w:rPr>
        <w:t>The system follows a modular pipeline architecture</w:t>
      </w:r>
      <w:r>
        <w:rPr>
          <w:color w:val="333333"/>
        </w:rPr>
        <w:t>, with each component handling a</w:t>
      </w:r>
      <w:r>
        <w:rPr>
          <w:color w:val="333333"/>
        </w:rPr>
        <w:t xml:space="preserve"> specific stage of the voice interaction. All components communicate through a central backend server using WebSocket connections, which enables real-time audio streaming with minimal delay.</w:t>
      </w:r>
    </w:p>
    <w:p w14:paraId="2CFA31C4" w14:textId="77777777" w:rsidR="002B16FC" w:rsidRDefault="002B16FC" w:rsidP="002B16FC">
      <w:pPr>
        <w:pStyle w:val="Heading2"/>
        <w:bidi w:val="0"/>
      </w:pPr>
      <w:bookmarkStart w:id="4" w:name="_Toc222860604"/>
      <w:r>
        <w:rPr>
          <w:rFonts w:ascii="Calibri" w:eastAsia="Calibri" w:hAnsi="Calibri" w:cs="Calibri"/>
          <w:b/>
          <w:bCs/>
          <w:color w:val="2E8B8B"/>
          <w:sz w:val="26"/>
          <w:szCs w:val="26"/>
        </w:rPr>
        <w:t>Processing Flow</w:t>
      </w:r>
      <w:bookmarkEnd w:id="4"/>
    </w:p>
    <w:p w14:paraId="155400E0" w14:textId="77777777" w:rsidR="002B16FC" w:rsidRDefault="002B16FC" w:rsidP="002B16FC">
      <w:pPr>
        <w:bidi w:val="0"/>
        <w:spacing w:after="180" w:line="320" w:lineRule="auto"/>
      </w:pPr>
      <w:r>
        <w:rPr>
          <w:color w:val="333333"/>
        </w:rPr>
        <w:t>Here is what happens when a user asks a question:</w:t>
      </w:r>
    </w:p>
    <w:p w14:paraId="52B24E97" w14:textId="77777777" w:rsidR="002B16FC" w:rsidRDefault="002B16FC" w:rsidP="002B16FC">
      <w:pPr>
        <w:pStyle w:val="ListParagraph"/>
        <w:numPr>
          <w:ilvl w:val="0"/>
          <w:numId w:val="2"/>
        </w:numPr>
        <w:bidi w:val="0"/>
        <w:spacing w:after="100" w:line="300" w:lineRule="auto"/>
        <w:contextualSpacing w:val="0"/>
      </w:pPr>
      <w:r>
        <w:rPr>
          <w:color w:val="333333"/>
        </w:rPr>
        <w:t>The user opens the web application and speaks into their microphone.</w:t>
      </w:r>
    </w:p>
    <w:p w14:paraId="1D7DE00F" w14:textId="77777777" w:rsidR="002B16FC" w:rsidRDefault="002B16FC" w:rsidP="002B16FC">
      <w:pPr>
        <w:pStyle w:val="ListParagraph"/>
        <w:numPr>
          <w:ilvl w:val="0"/>
          <w:numId w:val="2"/>
        </w:numPr>
        <w:bidi w:val="0"/>
        <w:spacing w:after="100" w:line="300" w:lineRule="auto"/>
        <w:contextualSpacing w:val="0"/>
      </w:pPr>
      <w:r>
        <w:rPr>
          <w:color w:val="333333"/>
        </w:rPr>
        <w:t>Audio is streamed in real time over a WebSocket connection to the backend server.</w:t>
      </w:r>
    </w:p>
    <w:p w14:paraId="010953D4" w14:textId="77777777" w:rsidR="002B16FC" w:rsidRDefault="002B16FC" w:rsidP="002B16FC">
      <w:pPr>
        <w:pStyle w:val="ListParagraph"/>
        <w:numPr>
          <w:ilvl w:val="0"/>
          <w:numId w:val="2"/>
        </w:numPr>
        <w:bidi w:val="0"/>
        <w:spacing w:after="100" w:line="300" w:lineRule="auto"/>
        <w:contextualSpacing w:val="0"/>
      </w:pPr>
      <w:r>
        <w:rPr>
          <w:color w:val="333333"/>
        </w:rPr>
        <w:t>The ASR module (Whisper) transcribes the Arabic speech into text.</w:t>
      </w:r>
    </w:p>
    <w:p w14:paraId="5DE19E37" w14:textId="77777777" w:rsidR="002B16FC" w:rsidRDefault="002B16FC" w:rsidP="002B16FC">
      <w:pPr>
        <w:pStyle w:val="ListParagraph"/>
        <w:numPr>
          <w:ilvl w:val="0"/>
          <w:numId w:val="2"/>
        </w:numPr>
        <w:bidi w:val="0"/>
        <w:spacing w:after="100" w:line="300" w:lineRule="auto"/>
        <w:contextualSpacing w:val="0"/>
      </w:pPr>
      <w:r>
        <w:rPr>
          <w:color w:val="333333"/>
        </w:rPr>
        <w:t>The transcribed query enters the RAG pipeline: relevant sections of the labor law are retrieved from a vector database, then packaged together with the query and sent to the language model.</w:t>
      </w:r>
    </w:p>
    <w:p w14:paraId="337F98A5" w14:textId="77777777" w:rsidR="002B16FC" w:rsidRDefault="002B16FC" w:rsidP="002B16FC">
      <w:pPr>
        <w:pStyle w:val="ListParagraph"/>
        <w:numPr>
          <w:ilvl w:val="0"/>
          <w:numId w:val="2"/>
        </w:numPr>
        <w:bidi w:val="0"/>
        <w:spacing w:after="100" w:line="300" w:lineRule="auto"/>
        <w:contextualSpacing w:val="0"/>
      </w:pPr>
      <w:r>
        <w:rPr>
          <w:color w:val="333333"/>
        </w:rPr>
        <w:t>The language model generates a response grounded in the retrieved legal context.</w:t>
      </w:r>
    </w:p>
    <w:p w14:paraId="410FD020" w14:textId="77777777" w:rsidR="002B16FC" w:rsidRDefault="002B16FC" w:rsidP="002B16FC">
      <w:pPr>
        <w:pStyle w:val="ListParagraph"/>
        <w:numPr>
          <w:ilvl w:val="0"/>
          <w:numId w:val="2"/>
        </w:numPr>
        <w:bidi w:val="0"/>
        <w:spacing w:after="100" w:line="300" w:lineRule="auto"/>
        <w:contextualSpacing w:val="0"/>
      </w:pPr>
      <w:r>
        <w:rPr>
          <w:color w:val="333333"/>
        </w:rPr>
        <w:t>The TTS module converts the response text into natural-sounding Arabic speech audio.</w:t>
      </w:r>
    </w:p>
    <w:p w14:paraId="16B041D4" w14:textId="77777777" w:rsidR="002B16FC" w:rsidRDefault="002B16FC" w:rsidP="002B16FC">
      <w:pPr>
        <w:pStyle w:val="ListParagraph"/>
        <w:numPr>
          <w:ilvl w:val="0"/>
          <w:numId w:val="2"/>
        </w:numPr>
        <w:bidi w:val="0"/>
        <w:spacing w:after="100" w:line="300" w:lineRule="auto"/>
        <w:contextualSpacing w:val="0"/>
      </w:pPr>
      <w:r>
        <w:rPr>
          <w:color w:val="333333"/>
        </w:rPr>
        <w:t>The audio response is streamed back to the browser and played to the user.</w:t>
      </w:r>
    </w:p>
    <w:p w14:paraId="02DA3291" w14:textId="77777777" w:rsidR="002B16FC" w:rsidRDefault="002B16FC" w:rsidP="002B16FC">
      <w:pPr>
        <w:pStyle w:val="Heading2"/>
        <w:bidi w:val="0"/>
      </w:pPr>
      <w:bookmarkStart w:id="5" w:name="_Toc222860605"/>
      <w:r>
        <w:rPr>
          <w:rFonts w:ascii="Calibri" w:eastAsia="Calibri" w:hAnsi="Calibri" w:cs="Calibri"/>
          <w:b/>
          <w:bCs/>
          <w:color w:val="2E8B8B"/>
          <w:sz w:val="26"/>
          <w:szCs w:val="26"/>
        </w:rPr>
        <w:t>Architecture Overview</w:t>
      </w:r>
      <w:bookmarkEnd w:id="5"/>
    </w:p>
    <w:p w14:paraId="07D2A245" w14:textId="77777777" w:rsidR="002B16FC" w:rsidRDefault="002B16FC" w:rsidP="002B16FC">
      <w:pPr>
        <w:spacing w:after="180" w:line="320" w:lineRule="auto"/>
        <w:jc w:val="right"/>
      </w:pPr>
      <w:r>
        <w:rPr>
          <w:color w:val="333333"/>
        </w:rPr>
        <w:t xml:space="preserve">The architecture diagram below illustrates how these components connect. The browser captures audio and sends it to the </w:t>
      </w:r>
      <w:proofErr w:type="spellStart"/>
      <w:r>
        <w:rPr>
          <w:color w:val="333333"/>
        </w:rPr>
        <w:t>FastAPI</w:t>
      </w:r>
      <w:proofErr w:type="spellEnd"/>
      <w:r>
        <w:rPr>
          <w:color w:val="333333"/>
        </w:rPr>
        <w:t xml:space="preserve"> backend, which orchestrates calls to Whisper (ASR), the RAG pipeline (FAISS vector database + LLM), and the TTS engine (Coqui or Piper). The response audio flows back to the browser over the same WebSocket connection.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2B16FC" w14:paraId="63BDBCBA" w14:textId="77777777" w:rsidTr="00D06E04">
        <w:tblPrEx>
          <w:tblCellMar>
            <w:top w:w="0" w:type="dxa"/>
            <w:bottom w:w="0" w:type="dxa"/>
          </w:tblCellMar>
        </w:tblPrEx>
        <w:tc>
          <w:tcPr>
            <w:tcW w:w="9360" w:type="dxa"/>
            <w:tcBorders>
              <w:top w:val="single" w:sz="1" w:space="0" w:color="E0E3E8"/>
              <w:left w:val="single" w:sz="1" w:space="0" w:color="E0E3E8"/>
              <w:bottom w:val="single" w:sz="1" w:space="0" w:color="E0E3E8"/>
              <w:right w:val="single" w:sz="1" w:space="0" w:color="E0E3E8"/>
            </w:tcBorders>
            <w:shd w:val="clear" w:color="auto" w:fill="2E8B8B"/>
            <w:tcMar>
              <w:top w:w="120" w:type="dxa"/>
              <w:left w:w="200" w:type="dxa"/>
              <w:bottom w:w="120" w:type="dxa"/>
              <w:right w:w="200" w:type="dxa"/>
            </w:tcMar>
          </w:tcPr>
          <w:p w14:paraId="36A7F062" w14:textId="77777777" w:rsidR="002B16FC" w:rsidRDefault="002B16FC" w:rsidP="00D06E04">
            <w:pPr>
              <w:jc w:val="right"/>
            </w:pPr>
            <w:r>
              <w:rPr>
                <w:b/>
                <w:bCs/>
                <w:color w:val="FFFFFF"/>
              </w:rPr>
              <w:t>Browser: Microphone + User Interface</w:t>
            </w:r>
          </w:p>
        </w:tc>
      </w:tr>
    </w:tbl>
    <w:p w14:paraId="00FE1406" w14:textId="77777777" w:rsidR="002B16FC" w:rsidRDefault="002B16FC" w:rsidP="002B16FC">
      <w:pPr>
        <w:spacing w:before="80" w:after="80"/>
        <w:jc w:val="right"/>
      </w:pPr>
      <w:proofErr w:type="gramStart"/>
      <w:r>
        <w:rPr>
          <w:i/>
          <w:iCs/>
          <w:color w:val="2E8B8B"/>
          <w:sz w:val="20"/>
          <w:szCs w:val="20"/>
        </w:rPr>
        <w:t>↓  WebSocket</w:t>
      </w:r>
      <w:proofErr w:type="gramEnd"/>
      <w:r>
        <w:rPr>
          <w:i/>
          <w:iCs/>
          <w:color w:val="2E8B8B"/>
          <w:sz w:val="20"/>
          <w:szCs w:val="20"/>
        </w:rPr>
        <w:t xml:space="preserve"> (real-time audio </w:t>
      </w:r>
      <w:proofErr w:type="gramStart"/>
      <w:r>
        <w:rPr>
          <w:i/>
          <w:iCs/>
          <w:color w:val="2E8B8B"/>
          <w:sz w:val="20"/>
          <w:szCs w:val="20"/>
        </w:rPr>
        <w:t>stream)  ↓</w:t>
      </w:r>
      <w:proofErr w:type="gram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2B16FC" w14:paraId="3D3EF9FF" w14:textId="77777777" w:rsidTr="00D06E04">
        <w:tblPrEx>
          <w:tblCellMar>
            <w:top w:w="0" w:type="dxa"/>
            <w:bottom w:w="0" w:type="dxa"/>
          </w:tblCellMar>
        </w:tblPrEx>
        <w:tc>
          <w:tcPr>
            <w:tcW w:w="9360" w:type="dxa"/>
            <w:tcBorders>
              <w:top w:val="single" w:sz="1" w:space="0" w:color="E0E3E8"/>
              <w:left w:val="single" w:sz="1" w:space="0" w:color="E0E3E8"/>
              <w:bottom w:val="single" w:sz="1" w:space="0" w:color="E0E3E8"/>
              <w:right w:val="single" w:sz="1" w:space="0" w:color="E0E3E8"/>
            </w:tcBorders>
            <w:shd w:val="clear" w:color="auto" w:fill="1B2A4A"/>
            <w:tcMar>
              <w:top w:w="120" w:type="dxa"/>
              <w:left w:w="200" w:type="dxa"/>
              <w:bottom w:w="120" w:type="dxa"/>
              <w:right w:w="200" w:type="dxa"/>
            </w:tcMar>
          </w:tcPr>
          <w:p w14:paraId="2E52E599" w14:textId="77777777" w:rsidR="002B16FC" w:rsidRDefault="002B16FC" w:rsidP="00D06E04">
            <w:pPr>
              <w:jc w:val="right"/>
            </w:pPr>
            <w:proofErr w:type="spellStart"/>
            <w:r>
              <w:rPr>
                <w:b/>
                <w:bCs/>
                <w:color w:val="FFFFFF"/>
              </w:rPr>
              <w:t>FastAPI</w:t>
            </w:r>
            <w:proofErr w:type="spellEnd"/>
            <w:r>
              <w:rPr>
                <w:b/>
                <w:bCs/>
                <w:color w:val="FFFFFF"/>
              </w:rPr>
              <w:t xml:space="preserve"> Backend Server</w:t>
            </w:r>
          </w:p>
        </w:tc>
      </w:tr>
    </w:tbl>
    <w:p w14:paraId="340981B1" w14:textId="77777777" w:rsidR="002B16FC" w:rsidRDefault="002B16FC" w:rsidP="002B16FC">
      <w:pPr>
        <w:spacing w:after="80"/>
        <w:jc w:val="right"/>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2B16FC" w14:paraId="0EC8B173" w14:textId="77777777" w:rsidTr="00D06E04">
        <w:tblPrEx>
          <w:tblCellMar>
            <w:top w:w="0" w:type="dxa"/>
            <w:bottom w:w="0" w:type="dxa"/>
          </w:tblCellMar>
        </w:tblPrEx>
        <w:tc>
          <w:tcPr>
            <w:tcW w:w="3120" w:type="dxa"/>
            <w:tcBorders>
              <w:top w:val="single" w:sz="1" w:space="0" w:color="E0E3E8"/>
              <w:left w:val="single" w:sz="1" w:space="0" w:color="E0E3E8"/>
              <w:bottom w:val="single" w:sz="1" w:space="0" w:color="E0E3E8"/>
              <w:right w:val="single" w:sz="1" w:space="0" w:color="E0E3E8"/>
            </w:tcBorders>
            <w:shd w:val="clear" w:color="auto" w:fill="E8F4F4"/>
            <w:tcMar>
              <w:top w:w="100" w:type="dxa"/>
              <w:left w:w="120" w:type="dxa"/>
              <w:bottom w:w="100" w:type="dxa"/>
              <w:right w:w="120" w:type="dxa"/>
            </w:tcMar>
            <w:vAlign w:val="center"/>
          </w:tcPr>
          <w:p w14:paraId="6BC1418F" w14:textId="77777777" w:rsidR="002B16FC" w:rsidRDefault="002B16FC" w:rsidP="00D06E04">
            <w:pPr>
              <w:spacing w:after="40"/>
              <w:jc w:val="right"/>
            </w:pPr>
            <w:r>
              <w:rPr>
                <w:b/>
                <w:bCs/>
                <w:color w:val="1B2A4A"/>
                <w:sz w:val="20"/>
                <w:szCs w:val="20"/>
              </w:rPr>
              <w:t>Whisper ASR</w:t>
            </w:r>
          </w:p>
          <w:p w14:paraId="6FFCF81E" w14:textId="77777777" w:rsidR="002B16FC" w:rsidRDefault="002B16FC" w:rsidP="00D06E04">
            <w:pPr>
              <w:jc w:val="right"/>
            </w:pPr>
            <w:r>
              <w:rPr>
                <w:color w:val="333333"/>
                <w:sz w:val="18"/>
                <w:szCs w:val="18"/>
              </w:rPr>
              <w:t>Speech-to-Text</w:t>
            </w:r>
          </w:p>
        </w:tc>
        <w:tc>
          <w:tcPr>
            <w:tcW w:w="3120" w:type="dxa"/>
            <w:tcBorders>
              <w:top w:val="single" w:sz="1" w:space="0" w:color="E0E3E8"/>
              <w:left w:val="single" w:sz="1" w:space="0" w:color="E0E3E8"/>
              <w:bottom w:val="single" w:sz="1" w:space="0" w:color="E0E3E8"/>
              <w:right w:val="single" w:sz="1" w:space="0" w:color="E0E3E8"/>
            </w:tcBorders>
            <w:shd w:val="clear" w:color="auto" w:fill="E8F4F4"/>
            <w:tcMar>
              <w:top w:w="100" w:type="dxa"/>
              <w:left w:w="120" w:type="dxa"/>
              <w:bottom w:w="100" w:type="dxa"/>
              <w:right w:w="120" w:type="dxa"/>
            </w:tcMar>
            <w:vAlign w:val="center"/>
          </w:tcPr>
          <w:p w14:paraId="56C789C3" w14:textId="77777777" w:rsidR="002B16FC" w:rsidRDefault="002B16FC" w:rsidP="00D06E04">
            <w:pPr>
              <w:spacing w:after="40"/>
              <w:jc w:val="right"/>
            </w:pPr>
            <w:r>
              <w:rPr>
                <w:b/>
                <w:bCs/>
                <w:color w:val="1B2A4A"/>
                <w:sz w:val="20"/>
                <w:szCs w:val="20"/>
              </w:rPr>
              <w:t>RAG Pipeline</w:t>
            </w:r>
          </w:p>
          <w:p w14:paraId="3FFCE936" w14:textId="77777777" w:rsidR="002B16FC" w:rsidRDefault="002B16FC" w:rsidP="00D06E04">
            <w:pPr>
              <w:jc w:val="right"/>
            </w:pPr>
            <w:r>
              <w:rPr>
                <w:color w:val="333333"/>
                <w:sz w:val="18"/>
                <w:szCs w:val="18"/>
              </w:rPr>
              <w:t>FAISS + LLM</w:t>
            </w:r>
          </w:p>
        </w:tc>
        <w:tc>
          <w:tcPr>
            <w:tcW w:w="3120" w:type="dxa"/>
            <w:tcBorders>
              <w:top w:val="single" w:sz="1" w:space="0" w:color="E0E3E8"/>
              <w:left w:val="single" w:sz="1" w:space="0" w:color="E0E3E8"/>
              <w:bottom w:val="single" w:sz="1" w:space="0" w:color="E0E3E8"/>
              <w:right w:val="single" w:sz="1" w:space="0" w:color="E0E3E8"/>
            </w:tcBorders>
            <w:shd w:val="clear" w:color="auto" w:fill="E8F4F4"/>
            <w:tcMar>
              <w:top w:w="100" w:type="dxa"/>
              <w:left w:w="120" w:type="dxa"/>
              <w:bottom w:w="100" w:type="dxa"/>
              <w:right w:w="120" w:type="dxa"/>
            </w:tcMar>
            <w:vAlign w:val="center"/>
          </w:tcPr>
          <w:p w14:paraId="648BA19E" w14:textId="77777777" w:rsidR="002B16FC" w:rsidRDefault="002B16FC" w:rsidP="00D06E04">
            <w:pPr>
              <w:spacing w:after="40"/>
              <w:jc w:val="right"/>
            </w:pPr>
            <w:r>
              <w:rPr>
                <w:b/>
                <w:bCs/>
                <w:color w:val="1B2A4A"/>
                <w:sz w:val="20"/>
                <w:szCs w:val="20"/>
              </w:rPr>
              <w:t>TTS Engine</w:t>
            </w:r>
          </w:p>
          <w:p w14:paraId="5BC424E8" w14:textId="77777777" w:rsidR="002B16FC" w:rsidRDefault="002B16FC" w:rsidP="00D06E04">
            <w:pPr>
              <w:jc w:val="right"/>
            </w:pPr>
            <w:r>
              <w:rPr>
                <w:color w:val="333333"/>
                <w:sz w:val="18"/>
                <w:szCs w:val="18"/>
              </w:rPr>
              <w:t>Coqui / Piper</w:t>
            </w:r>
          </w:p>
        </w:tc>
      </w:tr>
    </w:tbl>
    <w:p w14:paraId="444C4219" w14:textId="77777777" w:rsidR="002B16FC" w:rsidRDefault="002B16FC" w:rsidP="002B16FC">
      <w:pPr>
        <w:spacing w:after="80"/>
        <w:jc w:val="right"/>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2B16FC" w14:paraId="7190A0AF" w14:textId="77777777" w:rsidTr="00D06E04">
        <w:tblPrEx>
          <w:tblCellMar>
            <w:top w:w="0" w:type="dxa"/>
            <w:bottom w:w="0" w:type="dxa"/>
          </w:tblCellMar>
        </w:tblPrEx>
        <w:tc>
          <w:tcPr>
            <w:tcW w:w="9360" w:type="dxa"/>
            <w:tcBorders>
              <w:top w:val="single" w:sz="1" w:space="0" w:color="E0E3E8"/>
              <w:left w:val="single" w:sz="1" w:space="0" w:color="E0E3E8"/>
              <w:bottom w:val="single" w:sz="1" w:space="0" w:color="E0E3E8"/>
              <w:right w:val="single" w:sz="1" w:space="0" w:color="E0E3E8"/>
            </w:tcBorders>
            <w:shd w:val="clear" w:color="auto" w:fill="F5F6F8"/>
            <w:tcMar>
              <w:top w:w="100" w:type="dxa"/>
              <w:left w:w="200" w:type="dxa"/>
              <w:bottom w:w="100" w:type="dxa"/>
              <w:right w:w="200" w:type="dxa"/>
            </w:tcMar>
          </w:tcPr>
          <w:p w14:paraId="3C909133" w14:textId="77777777" w:rsidR="002B16FC" w:rsidRDefault="002B16FC" w:rsidP="00D06E04">
            <w:pPr>
              <w:spacing w:after="40"/>
              <w:jc w:val="right"/>
            </w:pPr>
            <w:r>
              <w:rPr>
                <w:b/>
                <w:bCs/>
                <w:color w:val="1B2A4A"/>
                <w:sz w:val="20"/>
                <w:szCs w:val="20"/>
              </w:rPr>
              <w:t>Vector Database</w:t>
            </w:r>
          </w:p>
          <w:p w14:paraId="111F1C62" w14:textId="77777777" w:rsidR="002B16FC" w:rsidRDefault="002B16FC" w:rsidP="00D06E04">
            <w:pPr>
              <w:jc w:val="right"/>
            </w:pPr>
            <w:r>
              <w:rPr>
                <w:color w:val="333333"/>
                <w:sz w:val="18"/>
                <w:szCs w:val="18"/>
              </w:rPr>
              <w:t xml:space="preserve">Labor Law Embeddings (FAISS / </w:t>
            </w:r>
            <w:proofErr w:type="spellStart"/>
            <w:r>
              <w:rPr>
                <w:color w:val="333333"/>
                <w:sz w:val="18"/>
                <w:szCs w:val="18"/>
              </w:rPr>
              <w:t>ChromaDB</w:t>
            </w:r>
            <w:proofErr w:type="spellEnd"/>
            <w:r>
              <w:rPr>
                <w:color w:val="333333"/>
                <w:sz w:val="18"/>
                <w:szCs w:val="18"/>
              </w:rPr>
              <w:t>)</w:t>
            </w:r>
          </w:p>
        </w:tc>
      </w:tr>
    </w:tbl>
    <w:p w14:paraId="5471458C" w14:textId="77777777" w:rsidR="002B16FC" w:rsidRDefault="002B16FC" w:rsidP="002B16FC">
      <w:pPr>
        <w:jc w:val="right"/>
      </w:pPr>
      <w:r>
        <w:br w:type="page"/>
      </w:r>
    </w:p>
    <w:p w14:paraId="1885DBF6" w14:textId="77777777" w:rsidR="002B16FC" w:rsidRDefault="002B16FC" w:rsidP="002B16FC">
      <w:pPr>
        <w:pStyle w:val="Heading1"/>
        <w:bidi w:val="0"/>
      </w:pPr>
      <w:bookmarkStart w:id="6" w:name="_Toc222860606"/>
      <w:r>
        <w:rPr>
          <w:rFonts w:ascii="Calibri" w:eastAsia="Calibri" w:hAnsi="Calibri" w:cs="Calibri"/>
          <w:b/>
          <w:bCs/>
          <w:color w:val="1B2A4A"/>
          <w:sz w:val="32"/>
          <w:szCs w:val="32"/>
        </w:rPr>
        <w:lastRenderedPageBreak/>
        <w:t>5. Development Phases</w:t>
      </w:r>
      <w:bookmarkEnd w:id="6"/>
    </w:p>
    <w:p w14:paraId="62542683" w14:textId="77777777" w:rsidR="002B16FC" w:rsidRDefault="002B16FC" w:rsidP="002B16FC">
      <w:pPr>
        <w:pBdr>
          <w:bottom w:val="single" w:sz="4" w:space="1" w:color="2E8B8B"/>
        </w:pBdr>
        <w:spacing w:after="200"/>
        <w:jc w:val="right"/>
      </w:pPr>
    </w:p>
    <w:p w14:paraId="515647A1" w14:textId="77777777" w:rsidR="002B16FC" w:rsidRDefault="002B16FC" w:rsidP="002B16FC">
      <w:pPr>
        <w:pStyle w:val="Heading2"/>
        <w:bidi w:val="0"/>
      </w:pPr>
      <w:bookmarkStart w:id="7" w:name="_Toc222860607"/>
      <w:r>
        <w:rPr>
          <w:rFonts w:ascii="Calibri" w:eastAsia="Calibri" w:hAnsi="Calibri" w:cs="Calibri"/>
          <w:b/>
          <w:bCs/>
          <w:color w:val="2E8B8B"/>
          <w:sz w:val="26"/>
          <w:szCs w:val="26"/>
        </w:rPr>
        <w:t>5.1 Phase 1: Data Collection and Preparation</w:t>
      </w:r>
      <w:bookmarkEnd w:id="7"/>
    </w:p>
    <w:p w14:paraId="7606D5BC" w14:textId="77777777" w:rsidR="002B16FC" w:rsidRDefault="002B16FC" w:rsidP="002B16FC">
      <w:pPr>
        <w:spacing w:after="180" w:line="320" w:lineRule="auto"/>
        <w:jc w:val="right"/>
      </w:pPr>
      <w:r>
        <w:rPr>
          <w:b/>
          <w:bCs/>
          <w:color w:val="333333"/>
        </w:rPr>
        <w:t xml:space="preserve">Objective: </w:t>
      </w:r>
      <w:r>
        <w:rPr>
          <w:color w:val="333333"/>
        </w:rPr>
        <w:t>Collect, clean, and structure the Saudi Labor Law and related regulatory documents into a knowledge base that the RAG pipeline can work with effectively.</w:t>
      </w:r>
    </w:p>
    <w:p w14:paraId="7F427CDD" w14:textId="77777777" w:rsidR="002B16FC" w:rsidRDefault="002B16FC" w:rsidP="002B16FC">
      <w:pPr>
        <w:spacing w:after="180" w:line="320" w:lineRule="auto"/>
        <w:jc w:val="right"/>
      </w:pPr>
      <w:r>
        <w:rPr>
          <w:color w:val="333333"/>
        </w:rPr>
        <w:t>The starting point is obtaining the full text of the Saudi Labor Law (Nizam Al-Amal) along with its executive regulations. Beyond the law itself, we also need supplementary materials: FAQs published by the Ministry of Human Resources and Social Development (HRSD), official circulars, and any amendments that have been issued since the law’s last major revision.</w:t>
      </w:r>
    </w:p>
    <w:p w14:paraId="34BD15F5" w14:textId="77777777" w:rsidR="002B16FC" w:rsidRDefault="002B16FC" w:rsidP="002B16FC">
      <w:pPr>
        <w:spacing w:after="180" w:line="320" w:lineRule="auto"/>
        <w:jc w:val="right"/>
      </w:pPr>
      <w:r>
        <w:rPr>
          <w:color w:val="333333"/>
        </w:rPr>
        <w:t xml:space="preserve">Most of these documents exist as PDFs, so the first technical task is extracting clean text from them using Python libraries like PyPDF2 and </w:t>
      </w:r>
      <w:proofErr w:type="spellStart"/>
      <w:r>
        <w:rPr>
          <w:color w:val="333333"/>
        </w:rPr>
        <w:t>pdfplumber</w:t>
      </w:r>
      <w:proofErr w:type="spellEnd"/>
      <w:r>
        <w:rPr>
          <w:color w:val="333333"/>
        </w:rPr>
        <w:t>. Arabic text extraction from PDFs is notoriously tricky—right-to-left text, ligatures, and inconsistent Unicode encoding all need careful handling. Once extracted, the text goes through normalization (standardizing characters, removing artifacts) and is then segmented into logical topics: employment contracts, wages, working hours, leave entitlements, termination procedures, end-of-service benefits, Saudization (</w:t>
      </w:r>
      <w:proofErr w:type="spellStart"/>
      <w:r>
        <w:rPr>
          <w:color w:val="333333"/>
        </w:rPr>
        <w:t>Nitaqat</w:t>
      </w:r>
      <w:proofErr w:type="spellEnd"/>
      <w:r>
        <w:rPr>
          <w:color w:val="333333"/>
        </w:rPr>
        <w:t>), and so on.</w:t>
      </w:r>
    </w:p>
    <w:p w14:paraId="55003297" w14:textId="77777777" w:rsidR="002B16FC" w:rsidRDefault="002B16FC" w:rsidP="002B16FC">
      <w:pPr>
        <w:spacing w:after="180" w:line="320" w:lineRule="auto"/>
        <w:jc w:val="right"/>
      </w:pPr>
      <w:r>
        <w:rPr>
          <w:color w:val="333333"/>
        </w:rPr>
        <w:t>Finally, we create a set of question-answer pairs for testing and evaluation. These will serve as ground truth when measuring how well the system performs later.</w:t>
      </w:r>
    </w:p>
    <w:p w14:paraId="03A1BBDA" w14:textId="77777777" w:rsidR="002B16FC" w:rsidRDefault="002B16FC" w:rsidP="002B16FC">
      <w:pPr>
        <w:spacing w:after="180" w:line="320" w:lineRule="auto"/>
        <w:jc w:val="right"/>
      </w:pPr>
      <w:r>
        <w:rPr>
          <w:b/>
          <w:bCs/>
          <w:color w:val="333333"/>
        </w:rPr>
        <w:t xml:space="preserve">Tools: </w:t>
      </w:r>
      <w:r>
        <w:rPr>
          <w:color w:val="333333"/>
        </w:rPr>
        <w:t xml:space="preserve">Python, pandas, PyPDF2, </w:t>
      </w:r>
      <w:proofErr w:type="spellStart"/>
      <w:r>
        <w:rPr>
          <w:color w:val="333333"/>
        </w:rPr>
        <w:t>pdfplumber</w:t>
      </w:r>
      <w:proofErr w:type="spellEnd"/>
    </w:p>
    <w:p w14:paraId="6EB04A5F" w14:textId="77777777" w:rsidR="002B16FC" w:rsidRDefault="002B16FC" w:rsidP="002B16FC">
      <w:pPr>
        <w:spacing w:after="100"/>
        <w:jc w:val="right"/>
      </w:pPr>
    </w:p>
    <w:p w14:paraId="7C2216D8" w14:textId="77777777" w:rsidR="002B16FC" w:rsidRDefault="002B16FC" w:rsidP="002B16FC">
      <w:pPr>
        <w:pStyle w:val="Heading2"/>
        <w:bidi w:val="0"/>
      </w:pPr>
      <w:bookmarkStart w:id="8" w:name="_Toc222860608"/>
      <w:r>
        <w:rPr>
          <w:rFonts w:ascii="Calibri" w:eastAsia="Calibri" w:hAnsi="Calibri" w:cs="Calibri"/>
          <w:b/>
          <w:bCs/>
          <w:color w:val="2E8B8B"/>
          <w:sz w:val="26"/>
          <w:szCs w:val="26"/>
        </w:rPr>
        <w:t>5.2 Phase 2: Natural Language Understanding and Language Model</w:t>
      </w:r>
      <w:bookmarkEnd w:id="8"/>
    </w:p>
    <w:p w14:paraId="42D351E2" w14:textId="77777777" w:rsidR="002B16FC" w:rsidRDefault="002B16FC" w:rsidP="002B16FC">
      <w:pPr>
        <w:spacing w:after="180" w:line="320" w:lineRule="auto"/>
        <w:jc w:val="right"/>
      </w:pPr>
      <w:r>
        <w:rPr>
          <w:b/>
          <w:bCs/>
          <w:color w:val="333333"/>
        </w:rPr>
        <w:t xml:space="preserve">Objective: </w:t>
      </w:r>
      <w:r>
        <w:rPr>
          <w:color w:val="333333"/>
        </w:rPr>
        <w:t>Build the Retrieval-Augmented Generation (RAG) pipeline—the system’s brain—so it can retrieve relevant legal information and generate accurate answers to user queries.</w:t>
      </w:r>
    </w:p>
    <w:p w14:paraId="3FF916DB" w14:textId="77777777" w:rsidR="002B16FC" w:rsidRDefault="002B16FC" w:rsidP="002B16FC">
      <w:pPr>
        <w:spacing w:after="180" w:line="320" w:lineRule="auto"/>
        <w:jc w:val="right"/>
      </w:pPr>
      <w:r>
        <w:rPr>
          <w:b/>
          <w:bCs/>
          <w:i/>
          <w:iCs/>
          <w:color w:val="333333"/>
        </w:rPr>
        <w:t xml:space="preserve">Why RAG Instead of Fine-Tuning: </w:t>
      </w:r>
      <w:r>
        <w:rPr>
          <w:color w:val="333333"/>
        </w:rPr>
        <w:t>Fine-tuning a large language model on Saudi labor law would be expensive, time-consuming, and would make the knowledge difficult to update. RAG takes a different approach: it keeps the law text in a searchable vector database and retrieves the relevant passages at query time, then hands them to a general-purpose language model as context. This means the knowledge base can be updated simply by re-indexing new documents—no retraining required.</w:t>
      </w:r>
    </w:p>
    <w:p w14:paraId="51EE9B89" w14:textId="77777777" w:rsidR="002B16FC" w:rsidRDefault="002B16FC" w:rsidP="002B16FC">
      <w:pPr>
        <w:spacing w:after="180" w:line="320" w:lineRule="auto"/>
        <w:jc w:val="right"/>
      </w:pPr>
      <w:r>
        <w:rPr>
          <w:color w:val="333333"/>
        </w:rPr>
        <w:t xml:space="preserve">The law sections are converted into vector embeddings using a multilingual sentence-transformer model (such as multilingual-e5 or an Arabic-specific model). These embeddings are stored in a local vector database—either FAISS for raw speed or </w:t>
      </w:r>
      <w:proofErr w:type="spellStart"/>
      <w:r>
        <w:rPr>
          <w:color w:val="333333"/>
        </w:rPr>
        <w:t>ChromaDB</w:t>
      </w:r>
      <w:proofErr w:type="spellEnd"/>
      <w:r>
        <w:rPr>
          <w:color w:val="333333"/>
        </w:rPr>
        <w:t xml:space="preserve"> for a more feature-rich developer experience.</w:t>
      </w:r>
    </w:p>
    <w:p w14:paraId="49D1B7A7" w14:textId="77777777" w:rsidR="002B16FC" w:rsidRDefault="002B16FC" w:rsidP="002B16FC">
      <w:pPr>
        <w:spacing w:after="180" w:line="320" w:lineRule="auto"/>
        <w:jc w:val="right"/>
      </w:pPr>
      <w:r>
        <w:rPr>
          <w:color w:val="333333"/>
        </w:rPr>
        <w:lastRenderedPageBreak/>
        <w:t xml:space="preserve">On the generation side, a self-hosted large language model (Llama 3 or Mistral) is set up using Ollama or </w:t>
      </w:r>
      <w:proofErr w:type="spellStart"/>
      <w:r>
        <w:rPr>
          <w:color w:val="333333"/>
        </w:rPr>
        <w:t>vLLM</w:t>
      </w:r>
      <w:proofErr w:type="spellEnd"/>
      <w:r>
        <w:rPr>
          <w:color w:val="333333"/>
        </w:rPr>
        <w:t>. The RAG pipeline then ties everything together: when a query comes in, it gets embedded, the most similar law sections are retrieved via vector similarity search, and those sections are passed alongside the original question to the LLM, which generates a response grounded in the actual legal text.</w:t>
      </w:r>
    </w:p>
    <w:p w14:paraId="0D7F5631" w14:textId="77777777" w:rsidR="002B16FC" w:rsidRDefault="002B16FC" w:rsidP="002B16FC">
      <w:pPr>
        <w:spacing w:after="60"/>
        <w:jc w:val="right"/>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3120"/>
        <w:gridCol w:w="3900"/>
      </w:tblGrid>
      <w:tr w:rsidR="002B16FC" w14:paraId="6DC396A1" w14:textId="77777777" w:rsidTr="00D06E04">
        <w:tblPrEx>
          <w:tblCellMar>
            <w:top w:w="0" w:type="dxa"/>
            <w:bottom w:w="0" w:type="dxa"/>
          </w:tblCellMar>
        </w:tblPrEx>
        <w:tc>
          <w:tcPr>
            <w:tcW w:w="234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691A4514" w14:textId="77777777" w:rsidR="002B16FC" w:rsidRDefault="002B16FC" w:rsidP="00D06E04">
            <w:pPr>
              <w:jc w:val="right"/>
            </w:pPr>
            <w:r>
              <w:rPr>
                <w:b/>
                <w:bCs/>
                <w:color w:val="FFFFFF"/>
                <w:sz w:val="20"/>
                <w:szCs w:val="20"/>
              </w:rPr>
              <w:t>Component</w:t>
            </w:r>
          </w:p>
        </w:tc>
        <w:tc>
          <w:tcPr>
            <w:tcW w:w="312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2FD901B5" w14:textId="77777777" w:rsidR="002B16FC" w:rsidRDefault="002B16FC" w:rsidP="00D06E04">
            <w:pPr>
              <w:jc w:val="right"/>
            </w:pPr>
            <w:r>
              <w:rPr>
                <w:b/>
                <w:bCs/>
                <w:color w:val="FFFFFF"/>
                <w:sz w:val="20"/>
                <w:szCs w:val="20"/>
              </w:rPr>
              <w:t>Tool</w:t>
            </w:r>
          </w:p>
        </w:tc>
        <w:tc>
          <w:tcPr>
            <w:tcW w:w="390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332356BE" w14:textId="77777777" w:rsidR="002B16FC" w:rsidRDefault="002B16FC" w:rsidP="00D06E04">
            <w:pPr>
              <w:jc w:val="right"/>
            </w:pPr>
            <w:r>
              <w:rPr>
                <w:b/>
                <w:bCs/>
                <w:color w:val="FFFFFF"/>
                <w:sz w:val="20"/>
                <w:szCs w:val="20"/>
              </w:rPr>
              <w:t>Purpose</w:t>
            </w:r>
          </w:p>
        </w:tc>
      </w:tr>
      <w:tr w:rsidR="002B16FC" w14:paraId="1B0DAF94" w14:textId="77777777" w:rsidTr="00D06E04">
        <w:tblPrEx>
          <w:tblCellMar>
            <w:top w:w="0" w:type="dxa"/>
            <w:bottom w:w="0" w:type="dxa"/>
          </w:tblCellMar>
        </w:tblPrEx>
        <w:tc>
          <w:tcPr>
            <w:tcW w:w="234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03769601" w14:textId="77777777" w:rsidR="002B16FC" w:rsidRDefault="002B16FC" w:rsidP="00D06E04">
            <w:pPr>
              <w:spacing w:line="280" w:lineRule="auto"/>
              <w:jc w:val="right"/>
            </w:pPr>
            <w:r>
              <w:rPr>
                <w:color w:val="333333"/>
                <w:sz w:val="20"/>
                <w:szCs w:val="20"/>
              </w:rPr>
              <w:t>Text Embeddings</w:t>
            </w:r>
          </w:p>
        </w:tc>
        <w:tc>
          <w:tcPr>
            <w:tcW w:w="312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77654D0C" w14:textId="77777777" w:rsidR="002B16FC" w:rsidRDefault="002B16FC" w:rsidP="00D06E04">
            <w:pPr>
              <w:spacing w:line="280" w:lineRule="auto"/>
              <w:jc w:val="right"/>
            </w:pPr>
            <w:r>
              <w:rPr>
                <w:color w:val="333333"/>
                <w:sz w:val="20"/>
                <w:szCs w:val="20"/>
              </w:rPr>
              <w:t>sentence-transformers</w:t>
            </w:r>
          </w:p>
        </w:tc>
        <w:tc>
          <w:tcPr>
            <w:tcW w:w="39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0449B767" w14:textId="77777777" w:rsidR="002B16FC" w:rsidRDefault="002B16FC" w:rsidP="00D06E04">
            <w:pPr>
              <w:spacing w:line="280" w:lineRule="auto"/>
              <w:jc w:val="right"/>
            </w:pPr>
            <w:r>
              <w:rPr>
                <w:color w:val="333333"/>
                <w:sz w:val="20"/>
                <w:szCs w:val="20"/>
              </w:rPr>
              <w:t>Convert law text into vector representations</w:t>
            </w:r>
          </w:p>
        </w:tc>
      </w:tr>
      <w:tr w:rsidR="002B16FC" w14:paraId="7462C49B" w14:textId="77777777" w:rsidTr="00D06E04">
        <w:tblPrEx>
          <w:tblCellMar>
            <w:top w:w="0" w:type="dxa"/>
            <w:bottom w:w="0" w:type="dxa"/>
          </w:tblCellMar>
        </w:tblPrEx>
        <w:tc>
          <w:tcPr>
            <w:tcW w:w="234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77158D57" w14:textId="77777777" w:rsidR="002B16FC" w:rsidRDefault="002B16FC" w:rsidP="00D06E04">
            <w:pPr>
              <w:spacing w:line="280" w:lineRule="auto"/>
              <w:jc w:val="right"/>
            </w:pPr>
            <w:r>
              <w:rPr>
                <w:color w:val="333333"/>
                <w:sz w:val="20"/>
                <w:szCs w:val="20"/>
              </w:rPr>
              <w:t>Vector Database</w:t>
            </w:r>
          </w:p>
        </w:tc>
        <w:tc>
          <w:tcPr>
            <w:tcW w:w="312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10DC34E0" w14:textId="77777777" w:rsidR="002B16FC" w:rsidRDefault="002B16FC" w:rsidP="00D06E04">
            <w:pPr>
              <w:spacing w:line="280" w:lineRule="auto"/>
              <w:jc w:val="right"/>
            </w:pPr>
            <w:r>
              <w:rPr>
                <w:color w:val="333333"/>
                <w:sz w:val="20"/>
                <w:szCs w:val="20"/>
              </w:rPr>
              <w:t xml:space="preserve">FAISS or </w:t>
            </w:r>
            <w:proofErr w:type="spellStart"/>
            <w:r>
              <w:rPr>
                <w:color w:val="333333"/>
                <w:sz w:val="20"/>
                <w:szCs w:val="20"/>
              </w:rPr>
              <w:t>ChromaDB</w:t>
            </w:r>
            <w:proofErr w:type="spellEnd"/>
          </w:p>
        </w:tc>
        <w:tc>
          <w:tcPr>
            <w:tcW w:w="39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6AE52900" w14:textId="77777777" w:rsidR="002B16FC" w:rsidRDefault="002B16FC" w:rsidP="00D06E04">
            <w:pPr>
              <w:spacing w:line="280" w:lineRule="auto"/>
              <w:jc w:val="right"/>
            </w:pPr>
            <w:r>
              <w:rPr>
                <w:color w:val="333333"/>
                <w:sz w:val="20"/>
                <w:szCs w:val="20"/>
              </w:rPr>
              <w:t>Store and search document embeddings efficiently</w:t>
            </w:r>
          </w:p>
        </w:tc>
      </w:tr>
      <w:tr w:rsidR="002B16FC" w14:paraId="3AC1CE87" w14:textId="77777777" w:rsidTr="00D06E04">
        <w:tblPrEx>
          <w:tblCellMar>
            <w:top w:w="0" w:type="dxa"/>
            <w:bottom w:w="0" w:type="dxa"/>
          </w:tblCellMar>
        </w:tblPrEx>
        <w:tc>
          <w:tcPr>
            <w:tcW w:w="234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0C1D65D3" w14:textId="77777777" w:rsidR="002B16FC" w:rsidRDefault="002B16FC" w:rsidP="00D06E04">
            <w:pPr>
              <w:spacing w:line="280" w:lineRule="auto"/>
              <w:jc w:val="right"/>
            </w:pPr>
            <w:r>
              <w:rPr>
                <w:color w:val="333333"/>
                <w:sz w:val="20"/>
                <w:szCs w:val="20"/>
              </w:rPr>
              <w:t>Language Model</w:t>
            </w:r>
          </w:p>
        </w:tc>
        <w:tc>
          <w:tcPr>
            <w:tcW w:w="312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5ED7F856" w14:textId="77777777" w:rsidR="002B16FC" w:rsidRDefault="002B16FC" w:rsidP="00D06E04">
            <w:pPr>
              <w:spacing w:line="280" w:lineRule="auto"/>
              <w:jc w:val="right"/>
            </w:pPr>
            <w:r>
              <w:rPr>
                <w:color w:val="333333"/>
                <w:sz w:val="20"/>
                <w:szCs w:val="20"/>
              </w:rPr>
              <w:t>Llama 3 / Mistral (via Ollama)</w:t>
            </w:r>
          </w:p>
        </w:tc>
        <w:tc>
          <w:tcPr>
            <w:tcW w:w="39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1E5EED49" w14:textId="77777777" w:rsidR="002B16FC" w:rsidRDefault="002B16FC" w:rsidP="00D06E04">
            <w:pPr>
              <w:spacing w:line="280" w:lineRule="auto"/>
              <w:jc w:val="right"/>
            </w:pPr>
            <w:r>
              <w:rPr>
                <w:color w:val="333333"/>
                <w:sz w:val="20"/>
                <w:szCs w:val="20"/>
              </w:rPr>
              <w:t>Generate natural language answers from context</w:t>
            </w:r>
          </w:p>
        </w:tc>
      </w:tr>
      <w:tr w:rsidR="002B16FC" w14:paraId="21EF103B" w14:textId="77777777" w:rsidTr="00D06E04">
        <w:tblPrEx>
          <w:tblCellMar>
            <w:top w:w="0" w:type="dxa"/>
            <w:bottom w:w="0" w:type="dxa"/>
          </w:tblCellMar>
        </w:tblPrEx>
        <w:tc>
          <w:tcPr>
            <w:tcW w:w="234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381CF60C" w14:textId="77777777" w:rsidR="002B16FC" w:rsidRDefault="002B16FC" w:rsidP="00D06E04">
            <w:pPr>
              <w:spacing w:line="280" w:lineRule="auto"/>
              <w:jc w:val="right"/>
            </w:pPr>
            <w:r>
              <w:rPr>
                <w:color w:val="333333"/>
                <w:sz w:val="20"/>
                <w:szCs w:val="20"/>
              </w:rPr>
              <w:t>Pipeline Orchestration</w:t>
            </w:r>
          </w:p>
        </w:tc>
        <w:tc>
          <w:tcPr>
            <w:tcW w:w="312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4A17FE81" w14:textId="77777777" w:rsidR="002B16FC" w:rsidRDefault="002B16FC" w:rsidP="00D06E04">
            <w:pPr>
              <w:spacing w:line="280" w:lineRule="auto"/>
              <w:jc w:val="right"/>
            </w:pPr>
            <w:proofErr w:type="spellStart"/>
            <w:r>
              <w:rPr>
                <w:color w:val="333333"/>
                <w:sz w:val="20"/>
                <w:szCs w:val="20"/>
              </w:rPr>
              <w:t>LangChain</w:t>
            </w:r>
            <w:proofErr w:type="spellEnd"/>
            <w:r>
              <w:rPr>
                <w:color w:val="333333"/>
                <w:sz w:val="20"/>
                <w:szCs w:val="20"/>
              </w:rPr>
              <w:t xml:space="preserve"> or custom Python</w:t>
            </w:r>
          </w:p>
        </w:tc>
        <w:tc>
          <w:tcPr>
            <w:tcW w:w="39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158B7408" w14:textId="77777777" w:rsidR="002B16FC" w:rsidRDefault="002B16FC" w:rsidP="00D06E04">
            <w:pPr>
              <w:spacing w:line="280" w:lineRule="auto"/>
              <w:jc w:val="right"/>
            </w:pPr>
            <w:r>
              <w:rPr>
                <w:color w:val="333333"/>
                <w:sz w:val="20"/>
                <w:szCs w:val="20"/>
              </w:rPr>
              <w:t>Connect retrieval and generation stages</w:t>
            </w:r>
          </w:p>
        </w:tc>
      </w:tr>
    </w:tbl>
    <w:p w14:paraId="6B4E592F" w14:textId="77777777" w:rsidR="002B16FC" w:rsidRDefault="002B16FC" w:rsidP="002B16FC">
      <w:pPr>
        <w:jc w:val="right"/>
      </w:pPr>
      <w:r>
        <w:br w:type="page"/>
      </w:r>
    </w:p>
    <w:p w14:paraId="37C0514B" w14:textId="77777777" w:rsidR="002B16FC" w:rsidRDefault="002B16FC" w:rsidP="002B16FC">
      <w:pPr>
        <w:pStyle w:val="Heading2"/>
        <w:bidi w:val="0"/>
      </w:pPr>
      <w:bookmarkStart w:id="9" w:name="_Toc222860609"/>
      <w:r>
        <w:rPr>
          <w:rFonts w:ascii="Calibri" w:eastAsia="Calibri" w:hAnsi="Calibri" w:cs="Calibri"/>
          <w:b/>
          <w:bCs/>
          <w:color w:val="2E8B8B"/>
          <w:sz w:val="26"/>
          <w:szCs w:val="26"/>
        </w:rPr>
        <w:lastRenderedPageBreak/>
        <w:t>5.3 Phase 3: Speech Processing Components</w:t>
      </w:r>
      <w:bookmarkEnd w:id="9"/>
    </w:p>
    <w:p w14:paraId="67FB6F67" w14:textId="77777777" w:rsidR="002B16FC" w:rsidRDefault="002B16FC" w:rsidP="002B16FC">
      <w:pPr>
        <w:spacing w:after="180" w:line="320" w:lineRule="auto"/>
        <w:jc w:val="right"/>
      </w:pPr>
      <w:r>
        <w:rPr>
          <w:b/>
          <w:bCs/>
          <w:color w:val="333333"/>
        </w:rPr>
        <w:t xml:space="preserve">Objective: </w:t>
      </w:r>
      <w:r>
        <w:rPr>
          <w:color w:val="333333"/>
        </w:rPr>
        <w:t>Integrate the speech-to-text and text-to-speech modules that make voice-based interaction possible.</w:t>
      </w:r>
    </w:p>
    <w:p w14:paraId="33EDB55C" w14:textId="77777777" w:rsidR="002B16FC" w:rsidRDefault="002B16FC" w:rsidP="002B16FC">
      <w:pPr>
        <w:spacing w:after="180" w:line="320" w:lineRule="auto"/>
        <w:jc w:val="right"/>
      </w:pPr>
      <w:r>
        <w:rPr>
          <w:b/>
          <w:bCs/>
          <w:color w:val="333333"/>
        </w:rPr>
        <w:t xml:space="preserve">Automatic Speech Recognition (ASR): </w:t>
      </w:r>
      <w:r>
        <w:rPr>
          <w:color w:val="333333"/>
        </w:rPr>
        <w:t>The ASR module is responsible for converting the user’s spoken Arabic into text. OpenAI’s Whisper model is the clear choice here—it’s open-source, runs locally, and has demonstrated strong performance on Arabic. For production, we use faster-whisper, an optimized implementation that delivers the same accuracy with significantly lower latency and memory usage.</w:t>
      </w:r>
    </w:p>
    <w:p w14:paraId="41535653" w14:textId="77777777" w:rsidR="002B16FC" w:rsidRDefault="002B16FC" w:rsidP="002B16FC">
      <w:pPr>
        <w:spacing w:after="180" w:line="320" w:lineRule="auto"/>
        <w:jc w:val="right"/>
      </w:pPr>
      <w:r>
        <w:rPr>
          <w:b/>
          <w:bCs/>
          <w:color w:val="333333"/>
        </w:rPr>
        <w:t xml:space="preserve">Text-to-Speech (TTS): </w:t>
      </w:r>
      <w:r>
        <w:rPr>
          <w:color w:val="333333"/>
        </w:rPr>
        <w:t>The TTS module takes the generated text response and reads it back in natural-sounding Arabic. Two strong open-source options are Coqui TTS and Piper TTS, both of which support Arabic voices. The choice between them will come down to voice quality and inference speed during testing.</w:t>
      </w:r>
    </w:p>
    <w:p w14:paraId="35238811" w14:textId="77777777" w:rsidR="002B16FC" w:rsidRDefault="002B16FC" w:rsidP="002B16FC">
      <w:pPr>
        <w:spacing w:after="180" w:line="320" w:lineRule="auto"/>
        <w:jc w:val="right"/>
      </w:pPr>
      <w:r>
        <w:rPr>
          <w:b/>
          <w:bCs/>
          <w:color w:val="333333"/>
        </w:rPr>
        <w:t xml:space="preserve">Latency Optimization: </w:t>
      </w:r>
      <w:r>
        <w:rPr>
          <w:color w:val="333333"/>
        </w:rPr>
        <w:t>A key design goal is minimizing the time between the user finishing their question and hearing the response. Following approaches described in recent literature on low-latency voice agents, the system uses streaming between stages: the ASR output is fed to the NLU pipeline incrementally rather than waiting for complete transcription, and TTS begins generating audio before the full response text is finished. This overlap between stages significantly reduces perceived response delay.</w:t>
      </w:r>
    </w:p>
    <w:p w14:paraId="2F27CCD1" w14:textId="77777777" w:rsidR="002B16FC" w:rsidRDefault="002B16FC" w:rsidP="002B16FC">
      <w:pPr>
        <w:spacing w:after="100"/>
        <w:jc w:val="right"/>
      </w:pPr>
    </w:p>
    <w:p w14:paraId="24E94332" w14:textId="77777777" w:rsidR="002B16FC" w:rsidRDefault="002B16FC" w:rsidP="002B16FC">
      <w:pPr>
        <w:pStyle w:val="Heading2"/>
        <w:bidi w:val="0"/>
      </w:pPr>
      <w:bookmarkStart w:id="10" w:name="_Toc222860610"/>
      <w:r>
        <w:rPr>
          <w:rFonts w:ascii="Calibri" w:eastAsia="Calibri" w:hAnsi="Calibri" w:cs="Calibri"/>
          <w:b/>
          <w:bCs/>
          <w:color w:val="2E8B8B"/>
          <w:sz w:val="26"/>
          <w:szCs w:val="26"/>
        </w:rPr>
        <w:t>5.4 Phase 4: Web Application Development</w:t>
      </w:r>
      <w:bookmarkEnd w:id="10"/>
    </w:p>
    <w:p w14:paraId="23C3A3C4" w14:textId="77777777" w:rsidR="002B16FC" w:rsidRDefault="002B16FC" w:rsidP="002B16FC">
      <w:pPr>
        <w:spacing w:after="180" w:line="320" w:lineRule="auto"/>
        <w:jc w:val="right"/>
      </w:pPr>
      <w:r>
        <w:rPr>
          <w:b/>
          <w:bCs/>
          <w:color w:val="333333"/>
        </w:rPr>
        <w:t xml:space="preserve">Objective: </w:t>
      </w:r>
      <w:r>
        <w:rPr>
          <w:color w:val="333333"/>
        </w:rPr>
        <w:t>Build the web-based user interface and backend server that tie all the system components together into a usable product.</w:t>
      </w:r>
    </w:p>
    <w:p w14:paraId="236E5E70" w14:textId="77777777" w:rsidR="002B16FC" w:rsidRDefault="002B16FC" w:rsidP="002B16FC">
      <w:pPr>
        <w:spacing w:after="180" w:line="320" w:lineRule="auto"/>
        <w:jc w:val="right"/>
      </w:pPr>
      <w:r>
        <w:rPr>
          <w:b/>
          <w:bCs/>
          <w:color w:val="333333"/>
        </w:rPr>
        <w:t xml:space="preserve">Backend: </w:t>
      </w:r>
      <w:r>
        <w:rPr>
          <w:color w:val="333333"/>
        </w:rPr>
        <w:t xml:space="preserve">The backend is built with </w:t>
      </w:r>
      <w:proofErr w:type="spellStart"/>
      <w:r>
        <w:rPr>
          <w:color w:val="333333"/>
        </w:rPr>
        <w:t>FastAPI</w:t>
      </w:r>
      <w:proofErr w:type="spellEnd"/>
      <w:r>
        <w:rPr>
          <w:color w:val="333333"/>
        </w:rPr>
        <w:t xml:space="preserve">, a modern Python framework well-suited for high-performance async applications. It exposes WebSocket endpoints for real-time bidirectional audio streaming and orchestrates the flow between ASR, RAG, and TTS modules. The choice of </w:t>
      </w:r>
      <w:proofErr w:type="spellStart"/>
      <w:r>
        <w:rPr>
          <w:color w:val="333333"/>
        </w:rPr>
        <w:t>FastAPI</w:t>
      </w:r>
      <w:proofErr w:type="spellEnd"/>
      <w:r>
        <w:rPr>
          <w:color w:val="333333"/>
        </w:rPr>
        <w:t xml:space="preserve"> over alternatives like Flask or Django is driven by its native async support and built-in WebSocket handling.</w:t>
      </w:r>
    </w:p>
    <w:p w14:paraId="5C29A60F" w14:textId="77777777" w:rsidR="002B16FC" w:rsidRDefault="002B16FC" w:rsidP="002B16FC">
      <w:pPr>
        <w:spacing w:after="180" w:line="320" w:lineRule="auto"/>
        <w:jc w:val="right"/>
      </w:pPr>
      <w:r>
        <w:rPr>
          <w:b/>
          <w:bCs/>
          <w:color w:val="333333"/>
        </w:rPr>
        <w:t xml:space="preserve">Frontend: </w:t>
      </w:r>
      <w:r>
        <w:rPr>
          <w:color w:val="333333"/>
        </w:rPr>
        <w:t xml:space="preserve">The user interface is built with React.js and designed to feel like a simple phone call rather than a complex web application. The user sees a microphone button, status indicators (listening, processing, responding), and a real-time transcript of the conversation. Audio capture uses the Web Audio API and </w:t>
      </w:r>
      <w:proofErr w:type="spellStart"/>
      <w:r>
        <w:rPr>
          <w:color w:val="333333"/>
        </w:rPr>
        <w:t>MediaRecorder</w:t>
      </w:r>
      <w:proofErr w:type="spellEnd"/>
      <w:r>
        <w:rPr>
          <w:color w:val="333333"/>
        </w:rPr>
        <w:t xml:space="preserve"> API, which are natively supported in all modern browsers.</w:t>
      </w:r>
    </w:p>
    <w:p w14:paraId="44D47034" w14:textId="77777777" w:rsidR="002B16FC" w:rsidRDefault="002B16FC" w:rsidP="002B16FC">
      <w:pPr>
        <w:spacing w:after="60"/>
        <w:jc w:val="right"/>
      </w:pPr>
    </w:p>
    <w:p w14:paraId="24E1642B" w14:textId="77777777" w:rsidR="002B16FC" w:rsidRDefault="002B16FC" w:rsidP="002B16FC">
      <w:pPr>
        <w:spacing w:after="60"/>
        <w:jc w:val="right"/>
      </w:pPr>
    </w:p>
    <w:p w14:paraId="1726034C" w14:textId="77777777" w:rsidR="002B16FC" w:rsidRDefault="002B16FC" w:rsidP="002B16FC">
      <w:pPr>
        <w:spacing w:after="60"/>
        <w:jc w:val="right"/>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3120"/>
        <w:gridCol w:w="3900"/>
      </w:tblGrid>
      <w:tr w:rsidR="002B16FC" w14:paraId="37B1E640" w14:textId="77777777" w:rsidTr="00D06E04">
        <w:tblPrEx>
          <w:tblCellMar>
            <w:top w:w="0" w:type="dxa"/>
            <w:bottom w:w="0" w:type="dxa"/>
          </w:tblCellMar>
        </w:tblPrEx>
        <w:tc>
          <w:tcPr>
            <w:tcW w:w="234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75CC80F6" w14:textId="77777777" w:rsidR="002B16FC" w:rsidRDefault="002B16FC" w:rsidP="00D06E04">
            <w:pPr>
              <w:jc w:val="right"/>
            </w:pPr>
            <w:r>
              <w:rPr>
                <w:b/>
                <w:bCs/>
                <w:color w:val="FFFFFF"/>
                <w:sz w:val="20"/>
                <w:szCs w:val="20"/>
              </w:rPr>
              <w:lastRenderedPageBreak/>
              <w:t>Layer</w:t>
            </w:r>
          </w:p>
        </w:tc>
        <w:tc>
          <w:tcPr>
            <w:tcW w:w="312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417C582D" w14:textId="77777777" w:rsidR="002B16FC" w:rsidRDefault="002B16FC" w:rsidP="00D06E04">
            <w:pPr>
              <w:jc w:val="right"/>
            </w:pPr>
            <w:r>
              <w:rPr>
                <w:b/>
                <w:bCs/>
                <w:color w:val="FFFFFF"/>
                <w:sz w:val="20"/>
                <w:szCs w:val="20"/>
              </w:rPr>
              <w:t>Tool</w:t>
            </w:r>
          </w:p>
        </w:tc>
        <w:tc>
          <w:tcPr>
            <w:tcW w:w="390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5A4F8519" w14:textId="77777777" w:rsidR="002B16FC" w:rsidRDefault="002B16FC" w:rsidP="00D06E04">
            <w:pPr>
              <w:jc w:val="right"/>
            </w:pPr>
            <w:r>
              <w:rPr>
                <w:b/>
                <w:bCs/>
                <w:color w:val="FFFFFF"/>
                <w:sz w:val="20"/>
                <w:szCs w:val="20"/>
              </w:rPr>
              <w:t>Purpose</w:t>
            </w:r>
          </w:p>
        </w:tc>
      </w:tr>
      <w:tr w:rsidR="002B16FC" w14:paraId="3C69035D" w14:textId="77777777" w:rsidTr="00D06E04">
        <w:tblPrEx>
          <w:tblCellMar>
            <w:top w:w="0" w:type="dxa"/>
            <w:bottom w:w="0" w:type="dxa"/>
          </w:tblCellMar>
        </w:tblPrEx>
        <w:tc>
          <w:tcPr>
            <w:tcW w:w="234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3EDAFABE" w14:textId="77777777" w:rsidR="002B16FC" w:rsidRDefault="002B16FC" w:rsidP="00D06E04">
            <w:pPr>
              <w:spacing w:line="280" w:lineRule="auto"/>
              <w:jc w:val="right"/>
            </w:pPr>
            <w:r>
              <w:rPr>
                <w:color w:val="333333"/>
                <w:sz w:val="20"/>
                <w:szCs w:val="20"/>
              </w:rPr>
              <w:t>Backend</w:t>
            </w:r>
          </w:p>
        </w:tc>
        <w:tc>
          <w:tcPr>
            <w:tcW w:w="312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71D22E87" w14:textId="77777777" w:rsidR="002B16FC" w:rsidRDefault="002B16FC" w:rsidP="00D06E04">
            <w:pPr>
              <w:spacing w:line="280" w:lineRule="auto"/>
              <w:jc w:val="right"/>
            </w:pPr>
            <w:proofErr w:type="spellStart"/>
            <w:r>
              <w:rPr>
                <w:color w:val="333333"/>
                <w:sz w:val="20"/>
                <w:szCs w:val="20"/>
              </w:rPr>
              <w:t>FastAPI</w:t>
            </w:r>
            <w:proofErr w:type="spellEnd"/>
            <w:r>
              <w:rPr>
                <w:color w:val="333333"/>
                <w:sz w:val="20"/>
                <w:szCs w:val="20"/>
              </w:rPr>
              <w:t xml:space="preserve"> (Python)</w:t>
            </w:r>
          </w:p>
        </w:tc>
        <w:tc>
          <w:tcPr>
            <w:tcW w:w="39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274FD347" w14:textId="77777777" w:rsidR="002B16FC" w:rsidRDefault="002B16FC" w:rsidP="00D06E04">
            <w:pPr>
              <w:spacing w:line="280" w:lineRule="auto"/>
              <w:jc w:val="right"/>
            </w:pPr>
            <w:r>
              <w:rPr>
                <w:color w:val="333333"/>
                <w:sz w:val="20"/>
                <w:szCs w:val="20"/>
              </w:rPr>
              <w:t>API server and WebSocket handling</w:t>
            </w:r>
          </w:p>
        </w:tc>
      </w:tr>
      <w:tr w:rsidR="002B16FC" w14:paraId="5632DD1F" w14:textId="77777777" w:rsidTr="00D06E04">
        <w:tblPrEx>
          <w:tblCellMar>
            <w:top w:w="0" w:type="dxa"/>
            <w:bottom w:w="0" w:type="dxa"/>
          </w:tblCellMar>
        </w:tblPrEx>
        <w:tc>
          <w:tcPr>
            <w:tcW w:w="234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23B2E5F2" w14:textId="77777777" w:rsidR="002B16FC" w:rsidRDefault="002B16FC" w:rsidP="00D06E04">
            <w:pPr>
              <w:spacing w:line="280" w:lineRule="auto"/>
              <w:jc w:val="right"/>
            </w:pPr>
            <w:r>
              <w:rPr>
                <w:color w:val="333333"/>
                <w:sz w:val="20"/>
                <w:szCs w:val="20"/>
              </w:rPr>
              <w:t>Frontend</w:t>
            </w:r>
          </w:p>
        </w:tc>
        <w:tc>
          <w:tcPr>
            <w:tcW w:w="312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212C429E" w14:textId="77777777" w:rsidR="002B16FC" w:rsidRDefault="002B16FC" w:rsidP="00D06E04">
            <w:pPr>
              <w:spacing w:line="280" w:lineRule="auto"/>
              <w:jc w:val="right"/>
            </w:pPr>
            <w:r>
              <w:rPr>
                <w:color w:val="333333"/>
                <w:sz w:val="20"/>
                <w:szCs w:val="20"/>
              </w:rPr>
              <w:t>React.js</w:t>
            </w:r>
          </w:p>
        </w:tc>
        <w:tc>
          <w:tcPr>
            <w:tcW w:w="39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3A0468BD" w14:textId="77777777" w:rsidR="002B16FC" w:rsidRDefault="002B16FC" w:rsidP="00D06E04">
            <w:pPr>
              <w:spacing w:line="280" w:lineRule="auto"/>
              <w:jc w:val="right"/>
            </w:pPr>
            <w:r>
              <w:rPr>
                <w:color w:val="333333"/>
                <w:sz w:val="20"/>
                <w:szCs w:val="20"/>
              </w:rPr>
              <w:t>User interface</w:t>
            </w:r>
          </w:p>
        </w:tc>
      </w:tr>
      <w:tr w:rsidR="002B16FC" w14:paraId="3C49CFF1" w14:textId="77777777" w:rsidTr="00D06E04">
        <w:tblPrEx>
          <w:tblCellMar>
            <w:top w:w="0" w:type="dxa"/>
            <w:bottom w:w="0" w:type="dxa"/>
          </w:tblCellMar>
        </w:tblPrEx>
        <w:tc>
          <w:tcPr>
            <w:tcW w:w="234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7859CC85" w14:textId="77777777" w:rsidR="002B16FC" w:rsidRDefault="002B16FC" w:rsidP="00D06E04">
            <w:pPr>
              <w:spacing w:line="280" w:lineRule="auto"/>
              <w:jc w:val="right"/>
            </w:pPr>
            <w:r>
              <w:rPr>
                <w:color w:val="333333"/>
                <w:sz w:val="20"/>
                <w:szCs w:val="20"/>
              </w:rPr>
              <w:t>Real-time Communication</w:t>
            </w:r>
          </w:p>
        </w:tc>
        <w:tc>
          <w:tcPr>
            <w:tcW w:w="312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2807F77D" w14:textId="77777777" w:rsidR="002B16FC" w:rsidRDefault="002B16FC" w:rsidP="00D06E04">
            <w:pPr>
              <w:spacing w:line="280" w:lineRule="auto"/>
              <w:jc w:val="right"/>
            </w:pPr>
            <w:r>
              <w:rPr>
                <w:color w:val="333333"/>
                <w:sz w:val="20"/>
                <w:szCs w:val="20"/>
              </w:rPr>
              <w:t>WebSocket</w:t>
            </w:r>
          </w:p>
        </w:tc>
        <w:tc>
          <w:tcPr>
            <w:tcW w:w="39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54AE42E9" w14:textId="77777777" w:rsidR="002B16FC" w:rsidRDefault="002B16FC" w:rsidP="00D06E04">
            <w:pPr>
              <w:spacing w:line="280" w:lineRule="auto"/>
              <w:jc w:val="right"/>
            </w:pPr>
            <w:r>
              <w:rPr>
                <w:color w:val="333333"/>
                <w:sz w:val="20"/>
                <w:szCs w:val="20"/>
              </w:rPr>
              <w:t>Bidirectional audio streaming</w:t>
            </w:r>
          </w:p>
        </w:tc>
      </w:tr>
      <w:tr w:rsidR="002B16FC" w14:paraId="3A167AA6" w14:textId="77777777" w:rsidTr="00D06E04">
        <w:tblPrEx>
          <w:tblCellMar>
            <w:top w:w="0" w:type="dxa"/>
            <w:bottom w:w="0" w:type="dxa"/>
          </w:tblCellMar>
        </w:tblPrEx>
        <w:tc>
          <w:tcPr>
            <w:tcW w:w="234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76BB2E95" w14:textId="77777777" w:rsidR="002B16FC" w:rsidRDefault="002B16FC" w:rsidP="00D06E04">
            <w:pPr>
              <w:spacing w:line="280" w:lineRule="auto"/>
              <w:jc w:val="right"/>
            </w:pPr>
            <w:r>
              <w:rPr>
                <w:color w:val="333333"/>
                <w:sz w:val="20"/>
                <w:szCs w:val="20"/>
              </w:rPr>
              <w:t>Audio Capture</w:t>
            </w:r>
          </w:p>
        </w:tc>
        <w:tc>
          <w:tcPr>
            <w:tcW w:w="312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05F708C3" w14:textId="77777777" w:rsidR="002B16FC" w:rsidRDefault="002B16FC" w:rsidP="00D06E04">
            <w:pPr>
              <w:spacing w:line="280" w:lineRule="auto"/>
              <w:jc w:val="right"/>
            </w:pPr>
            <w:r>
              <w:rPr>
                <w:color w:val="333333"/>
                <w:sz w:val="20"/>
                <w:szCs w:val="20"/>
              </w:rPr>
              <w:t>Web Audio API</w:t>
            </w:r>
          </w:p>
        </w:tc>
        <w:tc>
          <w:tcPr>
            <w:tcW w:w="39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7117D36A" w14:textId="77777777" w:rsidR="002B16FC" w:rsidRDefault="002B16FC" w:rsidP="00D06E04">
            <w:pPr>
              <w:spacing w:line="280" w:lineRule="auto"/>
              <w:jc w:val="right"/>
            </w:pPr>
            <w:r>
              <w:rPr>
                <w:color w:val="333333"/>
                <w:sz w:val="20"/>
                <w:szCs w:val="20"/>
              </w:rPr>
              <w:t>Browser-based microphone access</w:t>
            </w:r>
          </w:p>
        </w:tc>
      </w:tr>
    </w:tbl>
    <w:p w14:paraId="0B6C16F0" w14:textId="77777777" w:rsidR="002B16FC" w:rsidRDefault="002B16FC" w:rsidP="002B16FC">
      <w:pPr>
        <w:jc w:val="right"/>
      </w:pPr>
      <w:r>
        <w:br w:type="page"/>
      </w:r>
    </w:p>
    <w:p w14:paraId="4CB8A67D" w14:textId="77777777" w:rsidR="002B16FC" w:rsidRDefault="002B16FC" w:rsidP="002B16FC">
      <w:pPr>
        <w:pStyle w:val="Heading2"/>
        <w:bidi w:val="0"/>
      </w:pPr>
      <w:bookmarkStart w:id="11" w:name="_Toc222860611"/>
      <w:r>
        <w:rPr>
          <w:rFonts w:ascii="Calibri" w:eastAsia="Calibri" w:hAnsi="Calibri" w:cs="Calibri"/>
          <w:b/>
          <w:bCs/>
          <w:color w:val="2E8B8B"/>
          <w:sz w:val="26"/>
          <w:szCs w:val="26"/>
        </w:rPr>
        <w:lastRenderedPageBreak/>
        <w:t>5.5 Phase 5: System Integration and Testing</w:t>
      </w:r>
      <w:bookmarkEnd w:id="11"/>
    </w:p>
    <w:p w14:paraId="62D7F72E" w14:textId="77777777" w:rsidR="002B16FC" w:rsidRDefault="002B16FC" w:rsidP="002B16FC">
      <w:pPr>
        <w:spacing w:after="180" w:line="320" w:lineRule="auto"/>
        <w:jc w:val="right"/>
      </w:pPr>
      <w:r>
        <w:rPr>
          <w:b/>
          <w:bCs/>
          <w:color w:val="333333"/>
        </w:rPr>
        <w:t xml:space="preserve">Objective: </w:t>
      </w:r>
      <w:r>
        <w:rPr>
          <w:color w:val="333333"/>
        </w:rPr>
        <w:t>Connect all components into a single, working system and test it thoroughly.</w:t>
      </w:r>
    </w:p>
    <w:p w14:paraId="12327D86" w14:textId="77777777" w:rsidR="002B16FC" w:rsidRDefault="002B16FC" w:rsidP="002B16FC">
      <w:pPr>
        <w:spacing w:after="180" w:line="320" w:lineRule="auto"/>
        <w:jc w:val="right"/>
      </w:pPr>
      <w:r>
        <w:rPr>
          <w:color w:val="333333"/>
        </w:rPr>
        <w:t>Integration is where theory meets reality. Each component may work well in isolation, but the end-to-end pipeline introduces new challenges: audio encoding mismatches between browser and server, latency accumulation across stages, error propagation when ASR produces imperfect transcriptions, and so on.</w:t>
      </w:r>
    </w:p>
    <w:p w14:paraId="3606410B" w14:textId="77777777" w:rsidR="002B16FC" w:rsidRDefault="002B16FC" w:rsidP="002B16FC">
      <w:pPr>
        <w:spacing w:after="180" w:line="320" w:lineRule="auto"/>
        <w:jc w:val="right"/>
      </w:pPr>
      <w:r>
        <w:rPr>
          <w:color w:val="333333"/>
        </w:rPr>
        <w:t>Testing happens at multiple levels. Unit tests verify individual components (does Whisper transcribe this audio sample correctly? does the RAG pipeline return relevant law sections for this query?). Integration tests verify the full pipeline from voice input to voice output. We also test with a variety of Arabic dialects and speaking styles to understand where the system’s robustness boundaries lie.</w:t>
      </w:r>
    </w:p>
    <w:p w14:paraId="28FA01CA" w14:textId="77777777" w:rsidR="002B16FC" w:rsidRDefault="002B16FC" w:rsidP="002B16FC">
      <w:pPr>
        <w:spacing w:after="180" w:line="320" w:lineRule="auto"/>
        <w:jc w:val="right"/>
      </w:pPr>
      <w:r>
        <w:rPr>
          <w:color w:val="333333"/>
        </w:rPr>
        <w:t>A major focus during this phase is identifying and resolving latency bottlenecks. Each processing stage is instrumented with timestamp logging so we can see exactly where time is being spent and target optimizations accordingly.</w:t>
      </w:r>
    </w:p>
    <w:p w14:paraId="1A235E1A" w14:textId="77777777" w:rsidR="002B16FC" w:rsidRDefault="002B16FC" w:rsidP="002B16FC">
      <w:pPr>
        <w:spacing w:after="100"/>
        <w:jc w:val="right"/>
      </w:pPr>
    </w:p>
    <w:p w14:paraId="59DDDC5E" w14:textId="77777777" w:rsidR="002B16FC" w:rsidRDefault="002B16FC" w:rsidP="002B16FC">
      <w:pPr>
        <w:pStyle w:val="Heading2"/>
        <w:bidi w:val="0"/>
      </w:pPr>
      <w:bookmarkStart w:id="12" w:name="_Toc222860612"/>
      <w:r>
        <w:rPr>
          <w:rFonts w:ascii="Calibri" w:eastAsia="Calibri" w:hAnsi="Calibri" w:cs="Calibri"/>
          <w:b/>
          <w:bCs/>
          <w:color w:val="2E8B8B"/>
          <w:sz w:val="26"/>
          <w:szCs w:val="26"/>
        </w:rPr>
        <w:t>5.6 Phase 6: Evaluation and Metrics</w:t>
      </w:r>
      <w:bookmarkEnd w:id="12"/>
    </w:p>
    <w:p w14:paraId="2F5BE295" w14:textId="77777777" w:rsidR="002B16FC" w:rsidRDefault="002B16FC" w:rsidP="002B16FC">
      <w:pPr>
        <w:spacing w:after="180" w:line="320" w:lineRule="auto"/>
        <w:jc w:val="right"/>
      </w:pPr>
      <w:r>
        <w:rPr>
          <w:b/>
          <w:bCs/>
          <w:color w:val="333333"/>
        </w:rPr>
        <w:t xml:space="preserve">Objective: </w:t>
      </w:r>
      <w:r>
        <w:rPr>
          <w:color w:val="333333"/>
        </w:rPr>
        <w:t>Measure how well the system actually performs, using both hard numbers and real user feedback.</w:t>
      </w:r>
    </w:p>
    <w:p w14:paraId="73103F33" w14:textId="77777777" w:rsidR="002B16FC" w:rsidRDefault="002B16FC" w:rsidP="002B16FC">
      <w:pPr>
        <w:spacing w:after="180" w:line="320" w:lineRule="auto"/>
        <w:jc w:val="right"/>
      </w:pPr>
      <w:r>
        <w:rPr>
          <w:color w:val="333333"/>
        </w:rPr>
        <w:t>The system is evaluated along five dimensions, each targeting a different aspect of performance:</w:t>
      </w:r>
    </w:p>
    <w:p w14:paraId="515575E5" w14:textId="77777777" w:rsidR="002B16FC" w:rsidRDefault="002B16FC" w:rsidP="002B16FC">
      <w:pPr>
        <w:spacing w:after="60"/>
        <w:jc w:val="right"/>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2800"/>
        <w:gridCol w:w="4560"/>
      </w:tblGrid>
      <w:tr w:rsidR="002B16FC" w14:paraId="276871C0" w14:textId="77777777" w:rsidTr="00D06E04">
        <w:tblPrEx>
          <w:tblCellMar>
            <w:top w:w="0" w:type="dxa"/>
            <w:bottom w:w="0" w:type="dxa"/>
          </w:tblCellMar>
        </w:tblPrEx>
        <w:tc>
          <w:tcPr>
            <w:tcW w:w="200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5698C175" w14:textId="77777777" w:rsidR="002B16FC" w:rsidRDefault="002B16FC" w:rsidP="00D06E04">
            <w:pPr>
              <w:jc w:val="right"/>
            </w:pPr>
            <w:r>
              <w:rPr>
                <w:b/>
                <w:bCs/>
                <w:color w:val="FFFFFF"/>
                <w:sz w:val="20"/>
                <w:szCs w:val="20"/>
              </w:rPr>
              <w:t>Metric</w:t>
            </w:r>
          </w:p>
        </w:tc>
        <w:tc>
          <w:tcPr>
            <w:tcW w:w="280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3D429B97" w14:textId="77777777" w:rsidR="002B16FC" w:rsidRDefault="002B16FC" w:rsidP="00D06E04">
            <w:pPr>
              <w:jc w:val="right"/>
            </w:pPr>
            <w:r>
              <w:rPr>
                <w:b/>
                <w:bCs/>
                <w:color w:val="FFFFFF"/>
                <w:sz w:val="20"/>
                <w:szCs w:val="20"/>
              </w:rPr>
              <w:t>What It Measures</w:t>
            </w:r>
          </w:p>
        </w:tc>
        <w:tc>
          <w:tcPr>
            <w:tcW w:w="456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3F57D3E3" w14:textId="77777777" w:rsidR="002B16FC" w:rsidRDefault="002B16FC" w:rsidP="00D06E04">
            <w:pPr>
              <w:jc w:val="right"/>
            </w:pPr>
            <w:r>
              <w:rPr>
                <w:b/>
                <w:bCs/>
                <w:color w:val="FFFFFF"/>
                <w:sz w:val="20"/>
                <w:szCs w:val="20"/>
              </w:rPr>
              <w:t>How We Measure It</w:t>
            </w:r>
          </w:p>
        </w:tc>
      </w:tr>
      <w:tr w:rsidR="002B16FC" w14:paraId="390FF225" w14:textId="77777777" w:rsidTr="00D06E04">
        <w:tblPrEx>
          <w:tblCellMar>
            <w:top w:w="0" w:type="dxa"/>
            <w:bottom w:w="0" w:type="dxa"/>
          </w:tblCellMar>
        </w:tblPrEx>
        <w:tc>
          <w:tcPr>
            <w:tcW w:w="20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6CE094C2" w14:textId="77777777" w:rsidR="002B16FC" w:rsidRDefault="002B16FC" w:rsidP="00D06E04">
            <w:pPr>
              <w:spacing w:line="280" w:lineRule="auto"/>
              <w:jc w:val="right"/>
            </w:pPr>
            <w:r>
              <w:rPr>
                <w:b/>
                <w:bCs/>
                <w:color w:val="333333"/>
                <w:sz w:val="20"/>
                <w:szCs w:val="20"/>
              </w:rPr>
              <w:t>Word Error Rate (WER)</w:t>
            </w:r>
          </w:p>
        </w:tc>
        <w:tc>
          <w:tcPr>
            <w:tcW w:w="28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7EB7D7A6" w14:textId="77777777" w:rsidR="002B16FC" w:rsidRDefault="002B16FC" w:rsidP="00D06E04">
            <w:pPr>
              <w:spacing w:line="280" w:lineRule="auto"/>
              <w:jc w:val="right"/>
            </w:pPr>
            <w:r>
              <w:rPr>
                <w:color w:val="333333"/>
                <w:sz w:val="20"/>
                <w:szCs w:val="20"/>
              </w:rPr>
              <w:t>Accuracy of speech-to-text transcription</w:t>
            </w:r>
          </w:p>
        </w:tc>
        <w:tc>
          <w:tcPr>
            <w:tcW w:w="456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6DD90133" w14:textId="77777777" w:rsidR="002B16FC" w:rsidRDefault="002B16FC" w:rsidP="00D06E04">
            <w:pPr>
              <w:spacing w:line="280" w:lineRule="auto"/>
              <w:jc w:val="right"/>
            </w:pPr>
            <w:proofErr w:type="spellStart"/>
            <w:r>
              <w:rPr>
                <w:color w:val="333333"/>
                <w:sz w:val="20"/>
                <w:szCs w:val="20"/>
              </w:rPr>
              <w:t>jiwer</w:t>
            </w:r>
            <w:proofErr w:type="spellEnd"/>
            <w:r>
              <w:rPr>
                <w:color w:val="333333"/>
                <w:sz w:val="20"/>
                <w:szCs w:val="20"/>
              </w:rPr>
              <w:t xml:space="preserve"> Python library against reference transcripts</w:t>
            </w:r>
          </w:p>
        </w:tc>
      </w:tr>
      <w:tr w:rsidR="002B16FC" w14:paraId="649548D1" w14:textId="77777777" w:rsidTr="00D06E04">
        <w:tblPrEx>
          <w:tblCellMar>
            <w:top w:w="0" w:type="dxa"/>
            <w:bottom w:w="0" w:type="dxa"/>
          </w:tblCellMar>
        </w:tblPrEx>
        <w:tc>
          <w:tcPr>
            <w:tcW w:w="20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33C94F95" w14:textId="77777777" w:rsidR="002B16FC" w:rsidRDefault="002B16FC" w:rsidP="00D06E04">
            <w:pPr>
              <w:spacing w:line="280" w:lineRule="auto"/>
              <w:jc w:val="right"/>
            </w:pPr>
            <w:r>
              <w:rPr>
                <w:b/>
                <w:bCs/>
                <w:color w:val="333333"/>
                <w:sz w:val="20"/>
                <w:szCs w:val="20"/>
              </w:rPr>
              <w:t>Retrieval Precision</w:t>
            </w:r>
          </w:p>
        </w:tc>
        <w:tc>
          <w:tcPr>
            <w:tcW w:w="28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4CFECE4F" w14:textId="77777777" w:rsidR="002B16FC" w:rsidRDefault="002B16FC" w:rsidP="00D06E04">
            <w:pPr>
              <w:spacing w:line="280" w:lineRule="auto"/>
              <w:jc w:val="right"/>
            </w:pPr>
            <w:r>
              <w:rPr>
                <w:color w:val="333333"/>
                <w:sz w:val="20"/>
                <w:szCs w:val="20"/>
              </w:rPr>
              <w:t>Whether retrieved law sections are relevant to the query</w:t>
            </w:r>
          </w:p>
        </w:tc>
        <w:tc>
          <w:tcPr>
            <w:tcW w:w="456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663D9BF7" w14:textId="77777777" w:rsidR="002B16FC" w:rsidRDefault="002B16FC" w:rsidP="00D06E04">
            <w:pPr>
              <w:spacing w:line="280" w:lineRule="auto"/>
              <w:jc w:val="right"/>
            </w:pPr>
            <w:r>
              <w:rPr>
                <w:color w:val="333333"/>
                <w:sz w:val="20"/>
                <w:szCs w:val="20"/>
              </w:rPr>
              <w:t>Manual annotation combined with the RAGAS evaluation framework</w:t>
            </w:r>
          </w:p>
        </w:tc>
      </w:tr>
      <w:tr w:rsidR="002B16FC" w14:paraId="11299A15" w14:textId="77777777" w:rsidTr="00D06E04">
        <w:tblPrEx>
          <w:tblCellMar>
            <w:top w:w="0" w:type="dxa"/>
            <w:bottom w:w="0" w:type="dxa"/>
          </w:tblCellMar>
        </w:tblPrEx>
        <w:tc>
          <w:tcPr>
            <w:tcW w:w="20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4E175DF4" w14:textId="77777777" w:rsidR="002B16FC" w:rsidRDefault="002B16FC" w:rsidP="00D06E04">
            <w:pPr>
              <w:spacing w:line="280" w:lineRule="auto"/>
              <w:jc w:val="right"/>
            </w:pPr>
            <w:r>
              <w:rPr>
                <w:b/>
                <w:bCs/>
                <w:color w:val="333333"/>
                <w:sz w:val="20"/>
                <w:szCs w:val="20"/>
              </w:rPr>
              <w:t>Response Accuracy</w:t>
            </w:r>
          </w:p>
        </w:tc>
        <w:tc>
          <w:tcPr>
            <w:tcW w:w="28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717C4649" w14:textId="77777777" w:rsidR="002B16FC" w:rsidRDefault="002B16FC" w:rsidP="00D06E04">
            <w:pPr>
              <w:spacing w:line="280" w:lineRule="auto"/>
              <w:jc w:val="right"/>
            </w:pPr>
            <w:r>
              <w:rPr>
                <w:color w:val="333333"/>
                <w:sz w:val="20"/>
                <w:szCs w:val="20"/>
              </w:rPr>
              <w:t>Correctness and completeness of generated answers</w:t>
            </w:r>
          </w:p>
        </w:tc>
        <w:tc>
          <w:tcPr>
            <w:tcW w:w="456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47A146E5" w14:textId="77777777" w:rsidR="002B16FC" w:rsidRDefault="002B16FC" w:rsidP="00D06E04">
            <w:pPr>
              <w:spacing w:line="280" w:lineRule="auto"/>
              <w:jc w:val="right"/>
            </w:pPr>
            <w:r>
              <w:rPr>
                <w:color w:val="333333"/>
                <w:sz w:val="20"/>
                <w:szCs w:val="20"/>
              </w:rPr>
              <w:t>Human evaluation by domain experts in Saudi labor law</w:t>
            </w:r>
          </w:p>
        </w:tc>
      </w:tr>
      <w:tr w:rsidR="002B16FC" w14:paraId="21A83D66" w14:textId="77777777" w:rsidTr="00D06E04">
        <w:tblPrEx>
          <w:tblCellMar>
            <w:top w:w="0" w:type="dxa"/>
            <w:bottom w:w="0" w:type="dxa"/>
          </w:tblCellMar>
        </w:tblPrEx>
        <w:tc>
          <w:tcPr>
            <w:tcW w:w="20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0408D7C6" w14:textId="77777777" w:rsidR="002B16FC" w:rsidRDefault="002B16FC" w:rsidP="00D06E04">
            <w:pPr>
              <w:spacing w:line="280" w:lineRule="auto"/>
              <w:jc w:val="right"/>
            </w:pPr>
            <w:r>
              <w:rPr>
                <w:b/>
                <w:bCs/>
                <w:color w:val="333333"/>
                <w:sz w:val="20"/>
                <w:szCs w:val="20"/>
              </w:rPr>
              <w:t>End-to-End Latency</w:t>
            </w:r>
          </w:p>
        </w:tc>
        <w:tc>
          <w:tcPr>
            <w:tcW w:w="28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624A669F" w14:textId="77777777" w:rsidR="002B16FC" w:rsidRDefault="002B16FC" w:rsidP="00D06E04">
            <w:pPr>
              <w:spacing w:line="280" w:lineRule="auto"/>
              <w:jc w:val="right"/>
            </w:pPr>
            <w:r>
              <w:rPr>
                <w:color w:val="333333"/>
                <w:sz w:val="20"/>
                <w:szCs w:val="20"/>
              </w:rPr>
              <w:t>Total time from user stops speaking to hearing the response</w:t>
            </w:r>
          </w:p>
        </w:tc>
        <w:tc>
          <w:tcPr>
            <w:tcW w:w="456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5B4FDB98" w14:textId="77777777" w:rsidR="002B16FC" w:rsidRDefault="002B16FC" w:rsidP="00D06E04">
            <w:pPr>
              <w:spacing w:line="280" w:lineRule="auto"/>
              <w:jc w:val="right"/>
            </w:pPr>
            <w:r>
              <w:rPr>
                <w:color w:val="333333"/>
                <w:sz w:val="20"/>
                <w:szCs w:val="20"/>
              </w:rPr>
              <w:t>Timestamp logging at each pipeline stage</w:t>
            </w:r>
          </w:p>
        </w:tc>
      </w:tr>
      <w:tr w:rsidR="002B16FC" w14:paraId="532F53A0" w14:textId="77777777" w:rsidTr="00D06E04">
        <w:tblPrEx>
          <w:tblCellMar>
            <w:top w:w="0" w:type="dxa"/>
            <w:bottom w:w="0" w:type="dxa"/>
          </w:tblCellMar>
        </w:tblPrEx>
        <w:tc>
          <w:tcPr>
            <w:tcW w:w="20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4E482A1A" w14:textId="77777777" w:rsidR="002B16FC" w:rsidRDefault="002B16FC" w:rsidP="00D06E04">
            <w:pPr>
              <w:spacing w:line="280" w:lineRule="auto"/>
              <w:jc w:val="right"/>
            </w:pPr>
            <w:r>
              <w:rPr>
                <w:b/>
                <w:bCs/>
                <w:color w:val="333333"/>
                <w:sz w:val="20"/>
                <w:szCs w:val="20"/>
              </w:rPr>
              <w:t>User Satisfaction</w:t>
            </w:r>
          </w:p>
        </w:tc>
        <w:tc>
          <w:tcPr>
            <w:tcW w:w="28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4183FC30" w14:textId="77777777" w:rsidR="002B16FC" w:rsidRDefault="002B16FC" w:rsidP="00D06E04">
            <w:pPr>
              <w:spacing w:line="280" w:lineRule="auto"/>
              <w:jc w:val="right"/>
            </w:pPr>
            <w:r>
              <w:rPr>
                <w:color w:val="333333"/>
                <w:sz w:val="20"/>
                <w:szCs w:val="20"/>
              </w:rPr>
              <w:t>Overall experience from the user’s perspective</w:t>
            </w:r>
          </w:p>
        </w:tc>
        <w:tc>
          <w:tcPr>
            <w:tcW w:w="456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7F6EA7FB" w14:textId="77777777" w:rsidR="002B16FC" w:rsidRDefault="002B16FC" w:rsidP="00D06E04">
            <w:pPr>
              <w:spacing w:line="280" w:lineRule="auto"/>
              <w:jc w:val="right"/>
            </w:pPr>
            <w:r>
              <w:rPr>
                <w:color w:val="333333"/>
                <w:sz w:val="20"/>
                <w:szCs w:val="20"/>
              </w:rPr>
              <w:t>System Usability Scale (SUS) questionnaire and Mean Opinion Score (MOS)</w:t>
            </w:r>
          </w:p>
        </w:tc>
      </w:tr>
    </w:tbl>
    <w:p w14:paraId="59A7FC50" w14:textId="77777777" w:rsidR="002B16FC" w:rsidRDefault="002B16FC" w:rsidP="002B16FC">
      <w:pPr>
        <w:pStyle w:val="Heading1"/>
        <w:bidi w:val="0"/>
      </w:pPr>
      <w:bookmarkStart w:id="13" w:name="_Toc222860613"/>
      <w:r>
        <w:rPr>
          <w:rFonts w:ascii="Calibri" w:eastAsia="Calibri" w:hAnsi="Calibri" w:cs="Calibri"/>
          <w:b/>
          <w:bCs/>
          <w:color w:val="1B2A4A"/>
          <w:sz w:val="32"/>
          <w:szCs w:val="32"/>
        </w:rPr>
        <w:lastRenderedPageBreak/>
        <w:t>6. Technology Stack</w:t>
      </w:r>
      <w:bookmarkEnd w:id="13"/>
    </w:p>
    <w:p w14:paraId="1C876514" w14:textId="77777777" w:rsidR="002B16FC" w:rsidRDefault="002B16FC" w:rsidP="002B16FC">
      <w:pPr>
        <w:pBdr>
          <w:bottom w:val="single" w:sz="4" w:space="1" w:color="2E8B8B"/>
        </w:pBdr>
        <w:spacing w:after="200"/>
        <w:jc w:val="right"/>
      </w:pPr>
    </w:p>
    <w:p w14:paraId="113D65D8" w14:textId="77777777" w:rsidR="002B16FC" w:rsidRDefault="002B16FC" w:rsidP="002B16FC">
      <w:pPr>
        <w:spacing w:after="180" w:line="320" w:lineRule="auto"/>
        <w:jc w:val="right"/>
      </w:pPr>
      <w:r>
        <w:rPr>
          <w:color w:val="333333"/>
        </w:rPr>
        <w:t>Every technology used in this project is open source and self-hosted. This is not just an academic constraint—it reflects a practical design philosophy. Self-hosting means complete control over data privacy (no user audio or queries leave the server), full transparency into how each component works, and the ability for other researchers or developers to reproduce the system without licensing barriers.</w:t>
      </w:r>
    </w:p>
    <w:p w14:paraId="7B78BE12" w14:textId="77777777" w:rsidR="002B16FC" w:rsidRDefault="002B16FC" w:rsidP="002B16FC">
      <w:pPr>
        <w:spacing w:after="60"/>
        <w:jc w:val="right"/>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0"/>
        <w:gridCol w:w="2400"/>
        <w:gridCol w:w="1400"/>
        <w:gridCol w:w="3460"/>
      </w:tblGrid>
      <w:tr w:rsidR="002B16FC" w14:paraId="6F237A53" w14:textId="77777777" w:rsidTr="00D06E04">
        <w:tblPrEx>
          <w:tblCellMar>
            <w:top w:w="0" w:type="dxa"/>
            <w:bottom w:w="0" w:type="dxa"/>
          </w:tblCellMar>
        </w:tblPrEx>
        <w:tc>
          <w:tcPr>
            <w:tcW w:w="210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6220B7FE" w14:textId="77777777" w:rsidR="002B16FC" w:rsidRDefault="002B16FC" w:rsidP="00D06E04">
            <w:pPr>
              <w:jc w:val="right"/>
            </w:pPr>
            <w:r>
              <w:rPr>
                <w:b/>
                <w:bCs/>
                <w:color w:val="FFFFFF"/>
                <w:sz w:val="20"/>
                <w:szCs w:val="20"/>
              </w:rPr>
              <w:t>Layer</w:t>
            </w:r>
          </w:p>
        </w:tc>
        <w:tc>
          <w:tcPr>
            <w:tcW w:w="240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1C3F6411" w14:textId="77777777" w:rsidR="002B16FC" w:rsidRDefault="002B16FC" w:rsidP="00D06E04">
            <w:pPr>
              <w:jc w:val="right"/>
            </w:pPr>
            <w:r>
              <w:rPr>
                <w:b/>
                <w:bCs/>
                <w:color w:val="FFFFFF"/>
                <w:sz w:val="20"/>
                <w:szCs w:val="20"/>
              </w:rPr>
              <w:t>Technology</w:t>
            </w:r>
          </w:p>
        </w:tc>
        <w:tc>
          <w:tcPr>
            <w:tcW w:w="140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46EE9D04" w14:textId="77777777" w:rsidR="002B16FC" w:rsidRDefault="002B16FC" w:rsidP="00D06E04">
            <w:pPr>
              <w:jc w:val="right"/>
            </w:pPr>
            <w:r>
              <w:rPr>
                <w:b/>
                <w:bCs/>
                <w:color w:val="FFFFFF"/>
                <w:sz w:val="20"/>
                <w:szCs w:val="20"/>
              </w:rPr>
              <w:t>License</w:t>
            </w:r>
          </w:p>
        </w:tc>
        <w:tc>
          <w:tcPr>
            <w:tcW w:w="346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4B0A8F2C" w14:textId="77777777" w:rsidR="002B16FC" w:rsidRDefault="002B16FC" w:rsidP="00D06E04">
            <w:pPr>
              <w:jc w:val="right"/>
            </w:pPr>
            <w:r>
              <w:rPr>
                <w:b/>
                <w:bCs/>
                <w:color w:val="FFFFFF"/>
                <w:sz w:val="20"/>
                <w:szCs w:val="20"/>
              </w:rPr>
              <w:t>Role</w:t>
            </w:r>
          </w:p>
        </w:tc>
      </w:tr>
      <w:tr w:rsidR="002B16FC" w14:paraId="078692B3" w14:textId="77777777" w:rsidTr="00D06E04">
        <w:tblPrEx>
          <w:tblCellMar>
            <w:top w:w="0" w:type="dxa"/>
            <w:bottom w:w="0" w:type="dxa"/>
          </w:tblCellMar>
        </w:tblPrEx>
        <w:tc>
          <w:tcPr>
            <w:tcW w:w="21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3F18BF35" w14:textId="77777777" w:rsidR="002B16FC" w:rsidRDefault="002B16FC" w:rsidP="00D06E04">
            <w:pPr>
              <w:spacing w:line="280" w:lineRule="auto"/>
              <w:jc w:val="right"/>
            </w:pPr>
            <w:r>
              <w:rPr>
                <w:color w:val="333333"/>
                <w:sz w:val="20"/>
                <w:szCs w:val="20"/>
              </w:rPr>
              <w:t>Programming Language</w:t>
            </w:r>
          </w:p>
        </w:tc>
        <w:tc>
          <w:tcPr>
            <w:tcW w:w="24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336C343D" w14:textId="77777777" w:rsidR="002B16FC" w:rsidRDefault="002B16FC" w:rsidP="00D06E04">
            <w:pPr>
              <w:spacing w:line="280" w:lineRule="auto"/>
              <w:jc w:val="right"/>
            </w:pPr>
            <w:r>
              <w:rPr>
                <w:color w:val="333333"/>
                <w:sz w:val="20"/>
                <w:szCs w:val="20"/>
              </w:rPr>
              <w:t>Python 3.11+</w:t>
            </w:r>
          </w:p>
        </w:tc>
        <w:tc>
          <w:tcPr>
            <w:tcW w:w="14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591CD5C9" w14:textId="77777777" w:rsidR="002B16FC" w:rsidRDefault="002B16FC" w:rsidP="00D06E04">
            <w:pPr>
              <w:spacing w:line="280" w:lineRule="auto"/>
              <w:jc w:val="right"/>
            </w:pPr>
            <w:r>
              <w:rPr>
                <w:color w:val="333333"/>
                <w:sz w:val="20"/>
                <w:szCs w:val="20"/>
              </w:rPr>
              <w:t>PSF</w:t>
            </w:r>
          </w:p>
        </w:tc>
        <w:tc>
          <w:tcPr>
            <w:tcW w:w="346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424260C1" w14:textId="77777777" w:rsidR="002B16FC" w:rsidRDefault="002B16FC" w:rsidP="00D06E04">
            <w:pPr>
              <w:spacing w:line="280" w:lineRule="auto"/>
              <w:jc w:val="right"/>
            </w:pPr>
            <w:r>
              <w:rPr>
                <w:color w:val="333333"/>
                <w:sz w:val="20"/>
                <w:szCs w:val="20"/>
              </w:rPr>
              <w:t>Primary development language</w:t>
            </w:r>
          </w:p>
        </w:tc>
      </w:tr>
      <w:tr w:rsidR="002B16FC" w14:paraId="48119CF1" w14:textId="77777777" w:rsidTr="00D06E04">
        <w:tblPrEx>
          <w:tblCellMar>
            <w:top w:w="0" w:type="dxa"/>
            <w:bottom w:w="0" w:type="dxa"/>
          </w:tblCellMar>
        </w:tblPrEx>
        <w:tc>
          <w:tcPr>
            <w:tcW w:w="21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50B6948C" w14:textId="77777777" w:rsidR="002B16FC" w:rsidRDefault="002B16FC" w:rsidP="00D06E04">
            <w:pPr>
              <w:spacing w:line="280" w:lineRule="auto"/>
              <w:jc w:val="right"/>
            </w:pPr>
            <w:r>
              <w:rPr>
                <w:color w:val="333333"/>
                <w:sz w:val="20"/>
                <w:szCs w:val="20"/>
              </w:rPr>
              <w:t>ASR (Speech-to-Text)</w:t>
            </w:r>
          </w:p>
        </w:tc>
        <w:tc>
          <w:tcPr>
            <w:tcW w:w="24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076DAF8E" w14:textId="77777777" w:rsidR="002B16FC" w:rsidRDefault="002B16FC" w:rsidP="00D06E04">
            <w:pPr>
              <w:spacing w:line="280" w:lineRule="auto"/>
              <w:jc w:val="right"/>
            </w:pPr>
            <w:r>
              <w:rPr>
                <w:color w:val="333333"/>
                <w:sz w:val="20"/>
                <w:szCs w:val="20"/>
              </w:rPr>
              <w:t>Whisper / faster-whisper</w:t>
            </w:r>
          </w:p>
        </w:tc>
        <w:tc>
          <w:tcPr>
            <w:tcW w:w="14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15F49542" w14:textId="77777777" w:rsidR="002B16FC" w:rsidRDefault="002B16FC" w:rsidP="00D06E04">
            <w:pPr>
              <w:spacing w:line="280" w:lineRule="auto"/>
              <w:jc w:val="right"/>
            </w:pPr>
            <w:r>
              <w:rPr>
                <w:color w:val="333333"/>
                <w:sz w:val="20"/>
                <w:szCs w:val="20"/>
              </w:rPr>
              <w:t>MIT</w:t>
            </w:r>
          </w:p>
        </w:tc>
        <w:tc>
          <w:tcPr>
            <w:tcW w:w="346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630EC111" w14:textId="77777777" w:rsidR="002B16FC" w:rsidRDefault="002B16FC" w:rsidP="00D06E04">
            <w:pPr>
              <w:spacing w:line="280" w:lineRule="auto"/>
              <w:jc w:val="right"/>
            </w:pPr>
            <w:r>
              <w:rPr>
                <w:color w:val="333333"/>
                <w:sz w:val="20"/>
                <w:szCs w:val="20"/>
              </w:rPr>
              <w:t>Arabic speech transcription</w:t>
            </w:r>
          </w:p>
        </w:tc>
      </w:tr>
      <w:tr w:rsidR="002B16FC" w14:paraId="5CB79D56" w14:textId="77777777" w:rsidTr="00D06E04">
        <w:tblPrEx>
          <w:tblCellMar>
            <w:top w:w="0" w:type="dxa"/>
            <w:bottom w:w="0" w:type="dxa"/>
          </w:tblCellMar>
        </w:tblPrEx>
        <w:tc>
          <w:tcPr>
            <w:tcW w:w="21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66BE9560" w14:textId="77777777" w:rsidR="002B16FC" w:rsidRDefault="002B16FC" w:rsidP="00D06E04">
            <w:pPr>
              <w:spacing w:line="280" w:lineRule="auto"/>
              <w:jc w:val="right"/>
            </w:pPr>
            <w:r>
              <w:rPr>
                <w:color w:val="333333"/>
                <w:sz w:val="20"/>
                <w:szCs w:val="20"/>
              </w:rPr>
              <w:t>Language Model</w:t>
            </w:r>
          </w:p>
        </w:tc>
        <w:tc>
          <w:tcPr>
            <w:tcW w:w="24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38757D2F" w14:textId="77777777" w:rsidR="002B16FC" w:rsidRDefault="002B16FC" w:rsidP="00D06E04">
            <w:pPr>
              <w:spacing w:line="280" w:lineRule="auto"/>
              <w:jc w:val="right"/>
            </w:pPr>
            <w:r>
              <w:rPr>
                <w:color w:val="333333"/>
                <w:sz w:val="20"/>
                <w:szCs w:val="20"/>
              </w:rPr>
              <w:t>Llama 3 / Mistral</w:t>
            </w:r>
          </w:p>
        </w:tc>
        <w:tc>
          <w:tcPr>
            <w:tcW w:w="14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0E5050D7" w14:textId="77777777" w:rsidR="002B16FC" w:rsidRDefault="002B16FC" w:rsidP="00D06E04">
            <w:pPr>
              <w:spacing w:line="280" w:lineRule="auto"/>
              <w:jc w:val="right"/>
            </w:pPr>
            <w:r>
              <w:rPr>
                <w:color w:val="333333"/>
                <w:sz w:val="20"/>
                <w:szCs w:val="20"/>
              </w:rPr>
              <w:t>Open-source</w:t>
            </w:r>
          </w:p>
        </w:tc>
        <w:tc>
          <w:tcPr>
            <w:tcW w:w="346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3A39F6A3" w14:textId="77777777" w:rsidR="002B16FC" w:rsidRDefault="002B16FC" w:rsidP="00D06E04">
            <w:pPr>
              <w:spacing w:line="280" w:lineRule="auto"/>
              <w:jc w:val="right"/>
            </w:pPr>
            <w:r>
              <w:rPr>
                <w:color w:val="333333"/>
                <w:sz w:val="20"/>
                <w:szCs w:val="20"/>
              </w:rPr>
              <w:t>Answer generation from retrieved context</w:t>
            </w:r>
          </w:p>
        </w:tc>
      </w:tr>
      <w:tr w:rsidR="002B16FC" w14:paraId="2CF51F9B" w14:textId="77777777" w:rsidTr="00D06E04">
        <w:tblPrEx>
          <w:tblCellMar>
            <w:top w:w="0" w:type="dxa"/>
            <w:bottom w:w="0" w:type="dxa"/>
          </w:tblCellMar>
        </w:tblPrEx>
        <w:tc>
          <w:tcPr>
            <w:tcW w:w="21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0B1BC915" w14:textId="77777777" w:rsidR="002B16FC" w:rsidRDefault="002B16FC" w:rsidP="00D06E04">
            <w:pPr>
              <w:spacing w:line="280" w:lineRule="auto"/>
              <w:jc w:val="right"/>
            </w:pPr>
            <w:r>
              <w:rPr>
                <w:color w:val="333333"/>
                <w:sz w:val="20"/>
                <w:szCs w:val="20"/>
              </w:rPr>
              <w:t>Text Embeddings</w:t>
            </w:r>
          </w:p>
        </w:tc>
        <w:tc>
          <w:tcPr>
            <w:tcW w:w="24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43FDE021" w14:textId="77777777" w:rsidR="002B16FC" w:rsidRDefault="002B16FC" w:rsidP="00D06E04">
            <w:pPr>
              <w:spacing w:line="280" w:lineRule="auto"/>
              <w:jc w:val="right"/>
            </w:pPr>
            <w:r>
              <w:rPr>
                <w:color w:val="333333"/>
                <w:sz w:val="20"/>
                <w:szCs w:val="20"/>
              </w:rPr>
              <w:t>sentence-transformers</w:t>
            </w:r>
          </w:p>
        </w:tc>
        <w:tc>
          <w:tcPr>
            <w:tcW w:w="14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7D8C1FFC" w14:textId="77777777" w:rsidR="002B16FC" w:rsidRDefault="002B16FC" w:rsidP="00D06E04">
            <w:pPr>
              <w:spacing w:line="280" w:lineRule="auto"/>
              <w:jc w:val="right"/>
            </w:pPr>
            <w:r>
              <w:rPr>
                <w:color w:val="333333"/>
                <w:sz w:val="20"/>
                <w:szCs w:val="20"/>
              </w:rPr>
              <w:t>Apache 2.0</w:t>
            </w:r>
          </w:p>
        </w:tc>
        <w:tc>
          <w:tcPr>
            <w:tcW w:w="346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03B40A20" w14:textId="77777777" w:rsidR="002B16FC" w:rsidRDefault="002B16FC" w:rsidP="00D06E04">
            <w:pPr>
              <w:spacing w:line="280" w:lineRule="auto"/>
              <w:jc w:val="right"/>
            </w:pPr>
            <w:r>
              <w:rPr>
                <w:color w:val="333333"/>
                <w:sz w:val="20"/>
                <w:szCs w:val="20"/>
              </w:rPr>
              <w:t>Document vectorization for retrieval</w:t>
            </w:r>
          </w:p>
        </w:tc>
      </w:tr>
      <w:tr w:rsidR="002B16FC" w14:paraId="72497805" w14:textId="77777777" w:rsidTr="00D06E04">
        <w:tblPrEx>
          <w:tblCellMar>
            <w:top w:w="0" w:type="dxa"/>
            <w:bottom w:w="0" w:type="dxa"/>
          </w:tblCellMar>
        </w:tblPrEx>
        <w:tc>
          <w:tcPr>
            <w:tcW w:w="21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52CA36B4" w14:textId="77777777" w:rsidR="002B16FC" w:rsidRDefault="002B16FC" w:rsidP="00D06E04">
            <w:pPr>
              <w:spacing w:line="280" w:lineRule="auto"/>
              <w:jc w:val="right"/>
            </w:pPr>
            <w:r>
              <w:rPr>
                <w:color w:val="333333"/>
                <w:sz w:val="20"/>
                <w:szCs w:val="20"/>
              </w:rPr>
              <w:t>Vector Database</w:t>
            </w:r>
          </w:p>
        </w:tc>
        <w:tc>
          <w:tcPr>
            <w:tcW w:w="24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32A1767A" w14:textId="77777777" w:rsidR="002B16FC" w:rsidRDefault="002B16FC" w:rsidP="00D06E04">
            <w:pPr>
              <w:spacing w:line="280" w:lineRule="auto"/>
              <w:jc w:val="right"/>
            </w:pPr>
            <w:r>
              <w:rPr>
                <w:color w:val="333333"/>
                <w:sz w:val="20"/>
                <w:szCs w:val="20"/>
              </w:rPr>
              <w:t xml:space="preserve">FAISS or </w:t>
            </w:r>
            <w:proofErr w:type="spellStart"/>
            <w:r>
              <w:rPr>
                <w:color w:val="333333"/>
                <w:sz w:val="20"/>
                <w:szCs w:val="20"/>
              </w:rPr>
              <w:t>ChromaDB</w:t>
            </w:r>
            <w:proofErr w:type="spellEnd"/>
          </w:p>
        </w:tc>
        <w:tc>
          <w:tcPr>
            <w:tcW w:w="14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774AED0D" w14:textId="77777777" w:rsidR="002B16FC" w:rsidRDefault="002B16FC" w:rsidP="00D06E04">
            <w:pPr>
              <w:spacing w:line="280" w:lineRule="auto"/>
              <w:jc w:val="right"/>
            </w:pPr>
            <w:r>
              <w:rPr>
                <w:color w:val="333333"/>
                <w:sz w:val="20"/>
                <w:szCs w:val="20"/>
              </w:rPr>
              <w:t>MIT / Apache</w:t>
            </w:r>
          </w:p>
        </w:tc>
        <w:tc>
          <w:tcPr>
            <w:tcW w:w="346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1074F78C" w14:textId="77777777" w:rsidR="002B16FC" w:rsidRDefault="002B16FC" w:rsidP="00D06E04">
            <w:pPr>
              <w:spacing w:line="280" w:lineRule="auto"/>
              <w:jc w:val="right"/>
            </w:pPr>
            <w:r>
              <w:rPr>
                <w:color w:val="333333"/>
                <w:sz w:val="20"/>
                <w:szCs w:val="20"/>
              </w:rPr>
              <w:t>Embedding storage and similarity search</w:t>
            </w:r>
          </w:p>
        </w:tc>
      </w:tr>
      <w:tr w:rsidR="002B16FC" w14:paraId="780B3B6E" w14:textId="77777777" w:rsidTr="00D06E04">
        <w:tblPrEx>
          <w:tblCellMar>
            <w:top w:w="0" w:type="dxa"/>
            <w:bottom w:w="0" w:type="dxa"/>
          </w:tblCellMar>
        </w:tblPrEx>
        <w:tc>
          <w:tcPr>
            <w:tcW w:w="21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078E4092" w14:textId="77777777" w:rsidR="002B16FC" w:rsidRDefault="002B16FC" w:rsidP="00D06E04">
            <w:pPr>
              <w:spacing w:line="280" w:lineRule="auto"/>
              <w:jc w:val="right"/>
            </w:pPr>
            <w:r>
              <w:rPr>
                <w:color w:val="333333"/>
                <w:sz w:val="20"/>
                <w:szCs w:val="20"/>
              </w:rPr>
              <w:t>TTS (Text-to-Speech)</w:t>
            </w:r>
          </w:p>
        </w:tc>
        <w:tc>
          <w:tcPr>
            <w:tcW w:w="24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774FD21D" w14:textId="77777777" w:rsidR="002B16FC" w:rsidRDefault="002B16FC" w:rsidP="00D06E04">
            <w:pPr>
              <w:spacing w:line="280" w:lineRule="auto"/>
              <w:jc w:val="right"/>
            </w:pPr>
            <w:r>
              <w:rPr>
                <w:color w:val="333333"/>
                <w:sz w:val="20"/>
                <w:szCs w:val="20"/>
              </w:rPr>
              <w:t>Coqui TTS / Piper</w:t>
            </w:r>
          </w:p>
        </w:tc>
        <w:tc>
          <w:tcPr>
            <w:tcW w:w="14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4C3CA1C3" w14:textId="77777777" w:rsidR="002B16FC" w:rsidRDefault="002B16FC" w:rsidP="00D06E04">
            <w:pPr>
              <w:spacing w:line="280" w:lineRule="auto"/>
              <w:jc w:val="right"/>
            </w:pPr>
            <w:r>
              <w:rPr>
                <w:color w:val="333333"/>
                <w:sz w:val="20"/>
                <w:szCs w:val="20"/>
              </w:rPr>
              <w:t>MPL / MIT</w:t>
            </w:r>
          </w:p>
        </w:tc>
        <w:tc>
          <w:tcPr>
            <w:tcW w:w="346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4D16A02A" w14:textId="77777777" w:rsidR="002B16FC" w:rsidRDefault="002B16FC" w:rsidP="00D06E04">
            <w:pPr>
              <w:spacing w:line="280" w:lineRule="auto"/>
              <w:jc w:val="right"/>
            </w:pPr>
            <w:r>
              <w:rPr>
                <w:color w:val="333333"/>
                <w:sz w:val="20"/>
                <w:szCs w:val="20"/>
              </w:rPr>
              <w:t>Arabic speech synthesis</w:t>
            </w:r>
          </w:p>
        </w:tc>
      </w:tr>
      <w:tr w:rsidR="002B16FC" w14:paraId="1E4BE280" w14:textId="77777777" w:rsidTr="00D06E04">
        <w:tblPrEx>
          <w:tblCellMar>
            <w:top w:w="0" w:type="dxa"/>
            <w:bottom w:w="0" w:type="dxa"/>
          </w:tblCellMar>
        </w:tblPrEx>
        <w:tc>
          <w:tcPr>
            <w:tcW w:w="21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61F3D26F" w14:textId="77777777" w:rsidR="002B16FC" w:rsidRDefault="002B16FC" w:rsidP="00D06E04">
            <w:pPr>
              <w:spacing w:line="280" w:lineRule="auto"/>
              <w:jc w:val="right"/>
            </w:pPr>
            <w:r>
              <w:rPr>
                <w:color w:val="333333"/>
                <w:sz w:val="20"/>
                <w:szCs w:val="20"/>
              </w:rPr>
              <w:t>Backend Framework</w:t>
            </w:r>
          </w:p>
        </w:tc>
        <w:tc>
          <w:tcPr>
            <w:tcW w:w="24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61DCE6AE" w14:textId="77777777" w:rsidR="002B16FC" w:rsidRDefault="002B16FC" w:rsidP="00D06E04">
            <w:pPr>
              <w:spacing w:line="280" w:lineRule="auto"/>
              <w:jc w:val="right"/>
            </w:pPr>
            <w:proofErr w:type="spellStart"/>
            <w:r>
              <w:rPr>
                <w:color w:val="333333"/>
                <w:sz w:val="20"/>
                <w:szCs w:val="20"/>
              </w:rPr>
              <w:t>FastAPI</w:t>
            </w:r>
            <w:proofErr w:type="spellEnd"/>
          </w:p>
        </w:tc>
        <w:tc>
          <w:tcPr>
            <w:tcW w:w="14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728A92CD" w14:textId="77777777" w:rsidR="002B16FC" w:rsidRDefault="002B16FC" w:rsidP="00D06E04">
            <w:pPr>
              <w:spacing w:line="280" w:lineRule="auto"/>
              <w:jc w:val="right"/>
            </w:pPr>
            <w:r>
              <w:rPr>
                <w:color w:val="333333"/>
                <w:sz w:val="20"/>
                <w:szCs w:val="20"/>
              </w:rPr>
              <w:t>MIT</w:t>
            </w:r>
          </w:p>
        </w:tc>
        <w:tc>
          <w:tcPr>
            <w:tcW w:w="346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492EAA66" w14:textId="77777777" w:rsidR="002B16FC" w:rsidRDefault="002B16FC" w:rsidP="00D06E04">
            <w:pPr>
              <w:spacing w:line="280" w:lineRule="auto"/>
              <w:jc w:val="right"/>
            </w:pPr>
            <w:r>
              <w:rPr>
                <w:color w:val="333333"/>
                <w:sz w:val="20"/>
                <w:szCs w:val="20"/>
              </w:rPr>
              <w:t>API server and WebSocket handling</w:t>
            </w:r>
          </w:p>
        </w:tc>
      </w:tr>
      <w:tr w:rsidR="002B16FC" w14:paraId="5194AC00" w14:textId="77777777" w:rsidTr="00D06E04">
        <w:tblPrEx>
          <w:tblCellMar>
            <w:top w:w="0" w:type="dxa"/>
            <w:bottom w:w="0" w:type="dxa"/>
          </w:tblCellMar>
        </w:tblPrEx>
        <w:tc>
          <w:tcPr>
            <w:tcW w:w="21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603CFB00" w14:textId="77777777" w:rsidR="002B16FC" w:rsidRDefault="002B16FC" w:rsidP="00D06E04">
            <w:pPr>
              <w:spacing w:line="280" w:lineRule="auto"/>
              <w:jc w:val="right"/>
            </w:pPr>
            <w:r>
              <w:rPr>
                <w:color w:val="333333"/>
                <w:sz w:val="20"/>
                <w:szCs w:val="20"/>
              </w:rPr>
              <w:t>Frontend Framework</w:t>
            </w:r>
          </w:p>
        </w:tc>
        <w:tc>
          <w:tcPr>
            <w:tcW w:w="24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1E76192D" w14:textId="77777777" w:rsidR="002B16FC" w:rsidRDefault="002B16FC" w:rsidP="00D06E04">
            <w:pPr>
              <w:spacing w:line="280" w:lineRule="auto"/>
              <w:jc w:val="right"/>
            </w:pPr>
            <w:r>
              <w:rPr>
                <w:color w:val="333333"/>
                <w:sz w:val="20"/>
                <w:szCs w:val="20"/>
              </w:rPr>
              <w:t>React.js</w:t>
            </w:r>
          </w:p>
        </w:tc>
        <w:tc>
          <w:tcPr>
            <w:tcW w:w="14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33B09596" w14:textId="77777777" w:rsidR="002B16FC" w:rsidRDefault="002B16FC" w:rsidP="00D06E04">
            <w:pPr>
              <w:spacing w:line="280" w:lineRule="auto"/>
              <w:jc w:val="right"/>
            </w:pPr>
            <w:r>
              <w:rPr>
                <w:color w:val="333333"/>
                <w:sz w:val="20"/>
                <w:szCs w:val="20"/>
              </w:rPr>
              <w:t>MIT</w:t>
            </w:r>
          </w:p>
        </w:tc>
        <w:tc>
          <w:tcPr>
            <w:tcW w:w="346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186764DA" w14:textId="77777777" w:rsidR="002B16FC" w:rsidRDefault="002B16FC" w:rsidP="00D06E04">
            <w:pPr>
              <w:spacing w:line="280" w:lineRule="auto"/>
              <w:jc w:val="right"/>
            </w:pPr>
            <w:r>
              <w:rPr>
                <w:color w:val="333333"/>
                <w:sz w:val="20"/>
                <w:szCs w:val="20"/>
              </w:rPr>
              <w:t>Web user interface</w:t>
            </w:r>
          </w:p>
        </w:tc>
      </w:tr>
      <w:tr w:rsidR="002B16FC" w14:paraId="08994B71" w14:textId="77777777" w:rsidTr="00D06E04">
        <w:tblPrEx>
          <w:tblCellMar>
            <w:top w:w="0" w:type="dxa"/>
            <w:bottom w:w="0" w:type="dxa"/>
          </w:tblCellMar>
        </w:tblPrEx>
        <w:tc>
          <w:tcPr>
            <w:tcW w:w="21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4F976DAA" w14:textId="77777777" w:rsidR="002B16FC" w:rsidRDefault="002B16FC" w:rsidP="00D06E04">
            <w:pPr>
              <w:spacing w:line="280" w:lineRule="auto"/>
              <w:jc w:val="right"/>
            </w:pPr>
            <w:r>
              <w:rPr>
                <w:color w:val="333333"/>
                <w:sz w:val="20"/>
                <w:szCs w:val="20"/>
              </w:rPr>
              <w:t>Real-time Protocol</w:t>
            </w:r>
          </w:p>
        </w:tc>
        <w:tc>
          <w:tcPr>
            <w:tcW w:w="24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7F5701A6" w14:textId="77777777" w:rsidR="002B16FC" w:rsidRDefault="002B16FC" w:rsidP="00D06E04">
            <w:pPr>
              <w:spacing w:line="280" w:lineRule="auto"/>
              <w:jc w:val="right"/>
            </w:pPr>
            <w:r>
              <w:rPr>
                <w:color w:val="333333"/>
                <w:sz w:val="20"/>
                <w:szCs w:val="20"/>
              </w:rPr>
              <w:t>WebSocket</w:t>
            </w:r>
          </w:p>
        </w:tc>
        <w:tc>
          <w:tcPr>
            <w:tcW w:w="14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47E736EA" w14:textId="77777777" w:rsidR="002B16FC" w:rsidRDefault="002B16FC" w:rsidP="00D06E04">
            <w:pPr>
              <w:spacing w:line="280" w:lineRule="auto"/>
              <w:jc w:val="right"/>
            </w:pPr>
            <w:r>
              <w:rPr>
                <w:color w:val="333333"/>
                <w:sz w:val="20"/>
                <w:szCs w:val="20"/>
              </w:rPr>
              <w:t>—</w:t>
            </w:r>
          </w:p>
        </w:tc>
        <w:tc>
          <w:tcPr>
            <w:tcW w:w="346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0C32815C" w14:textId="77777777" w:rsidR="002B16FC" w:rsidRDefault="002B16FC" w:rsidP="00D06E04">
            <w:pPr>
              <w:spacing w:line="280" w:lineRule="auto"/>
              <w:jc w:val="right"/>
            </w:pPr>
            <w:r>
              <w:rPr>
                <w:color w:val="333333"/>
                <w:sz w:val="20"/>
                <w:szCs w:val="20"/>
              </w:rPr>
              <w:t>Bidirectional audio streaming</w:t>
            </w:r>
          </w:p>
        </w:tc>
      </w:tr>
    </w:tbl>
    <w:p w14:paraId="7BEFD72F" w14:textId="77777777" w:rsidR="002B16FC" w:rsidRDefault="002B16FC" w:rsidP="002B16FC">
      <w:pPr>
        <w:jc w:val="right"/>
      </w:pPr>
      <w:r>
        <w:br w:type="page"/>
      </w:r>
    </w:p>
    <w:p w14:paraId="3B1F1B90" w14:textId="77777777" w:rsidR="002B16FC" w:rsidRDefault="002B16FC" w:rsidP="002B16FC">
      <w:pPr>
        <w:pStyle w:val="Heading1"/>
        <w:bidi w:val="0"/>
      </w:pPr>
      <w:bookmarkStart w:id="14" w:name="_Toc222860614"/>
      <w:r>
        <w:rPr>
          <w:rFonts w:ascii="Calibri" w:eastAsia="Calibri" w:hAnsi="Calibri" w:cs="Calibri"/>
          <w:b/>
          <w:bCs/>
          <w:color w:val="1B2A4A"/>
          <w:sz w:val="32"/>
          <w:szCs w:val="32"/>
        </w:rPr>
        <w:lastRenderedPageBreak/>
        <w:t>7. Development Timeline</w:t>
      </w:r>
      <w:bookmarkEnd w:id="14"/>
    </w:p>
    <w:p w14:paraId="337135F6" w14:textId="77777777" w:rsidR="002B16FC" w:rsidRDefault="002B16FC" w:rsidP="002B16FC">
      <w:pPr>
        <w:pBdr>
          <w:bottom w:val="single" w:sz="4" w:space="1" w:color="2E8B8B"/>
        </w:pBdr>
        <w:spacing w:after="200"/>
        <w:jc w:val="right"/>
      </w:pPr>
    </w:p>
    <w:p w14:paraId="192FDF42" w14:textId="77777777" w:rsidR="002B16FC" w:rsidRDefault="002B16FC" w:rsidP="002B16FC">
      <w:pPr>
        <w:spacing w:after="180" w:line="320" w:lineRule="auto"/>
        <w:jc w:val="right"/>
      </w:pPr>
      <w:r>
        <w:rPr>
          <w:color w:val="333333"/>
        </w:rPr>
        <w:t>The table below breaks down the project into phases with estimated durations. Note that thesis writing runs in parallel throughout—each phase is documented as it is completed, rather than leaving all writing to the end.</w:t>
      </w:r>
    </w:p>
    <w:p w14:paraId="5C94A5FD" w14:textId="77777777" w:rsidR="002B16FC" w:rsidRDefault="002B16FC" w:rsidP="002B16FC">
      <w:pPr>
        <w:spacing w:after="60"/>
        <w:jc w:val="right"/>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3200"/>
        <w:gridCol w:w="1560"/>
        <w:gridCol w:w="3200"/>
      </w:tblGrid>
      <w:tr w:rsidR="002B16FC" w14:paraId="30B86210" w14:textId="77777777" w:rsidTr="00D06E04">
        <w:tblPrEx>
          <w:tblCellMar>
            <w:top w:w="0" w:type="dxa"/>
            <w:bottom w:w="0" w:type="dxa"/>
          </w:tblCellMar>
        </w:tblPrEx>
        <w:tc>
          <w:tcPr>
            <w:tcW w:w="140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4DB0D1E5" w14:textId="77777777" w:rsidR="002B16FC" w:rsidRDefault="002B16FC" w:rsidP="00D06E04">
            <w:pPr>
              <w:jc w:val="right"/>
            </w:pPr>
            <w:r>
              <w:rPr>
                <w:b/>
                <w:bCs/>
                <w:color w:val="FFFFFF"/>
                <w:sz w:val="20"/>
                <w:szCs w:val="20"/>
              </w:rPr>
              <w:t>Phase</w:t>
            </w:r>
          </w:p>
        </w:tc>
        <w:tc>
          <w:tcPr>
            <w:tcW w:w="320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1371291E" w14:textId="77777777" w:rsidR="002B16FC" w:rsidRDefault="002B16FC" w:rsidP="00D06E04">
            <w:pPr>
              <w:jc w:val="right"/>
            </w:pPr>
            <w:r>
              <w:rPr>
                <w:b/>
                <w:bCs/>
                <w:color w:val="FFFFFF"/>
                <w:sz w:val="20"/>
                <w:szCs w:val="20"/>
              </w:rPr>
              <w:t>Description</w:t>
            </w:r>
          </w:p>
        </w:tc>
        <w:tc>
          <w:tcPr>
            <w:tcW w:w="156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77431F17" w14:textId="77777777" w:rsidR="002B16FC" w:rsidRDefault="002B16FC" w:rsidP="00D06E04">
            <w:pPr>
              <w:jc w:val="right"/>
            </w:pPr>
            <w:r>
              <w:rPr>
                <w:b/>
                <w:bCs/>
                <w:color w:val="FFFFFF"/>
                <w:sz w:val="20"/>
                <w:szCs w:val="20"/>
              </w:rPr>
              <w:t>Duration</w:t>
            </w:r>
          </w:p>
        </w:tc>
        <w:tc>
          <w:tcPr>
            <w:tcW w:w="3200" w:type="dxa"/>
            <w:tcBorders>
              <w:top w:val="single" w:sz="1" w:space="0" w:color="E0E3E8"/>
              <w:left w:val="single" w:sz="1" w:space="0" w:color="E0E3E8"/>
              <w:bottom w:val="single" w:sz="1" w:space="0" w:color="E0E3E8"/>
              <w:right w:val="single" w:sz="1" w:space="0" w:color="E0E3E8"/>
            </w:tcBorders>
            <w:shd w:val="clear" w:color="auto" w:fill="1B2A4A"/>
            <w:tcMar>
              <w:top w:w="100" w:type="dxa"/>
              <w:left w:w="140" w:type="dxa"/>
              <w:bottom w:w="100" w:type="dxa"/>
              <w:right w:w="140" w:type="dxa"/>
            </w:tcMar>
            <w:vAlign w:val="center"/>
          </w:tcPr>
          <w:p w14:paraId="650CA239" w14:textId="77777777" w:rsidR="002B16FC" w:rsidRDefault="002B16FC" w:rsidP="00D06E04">
            <w:pPr>
              <w:jc w:val="right"/>
            </w:pPr>
            <w:r>
              <w:rPr>
                <w:b/>
                <w:bCs/>
                <w:color w:val="FFFFFF"/>
                <w:sz w:val="20"/>
                <w:szCs w:val="20"/>
              </w:rPr>
              <w:t>Deliverable</w:t>
            </w:r>
          </w:p>
        </w:tc>
      </w:tr>
      <w:tr w:rsidR="002B16FC" w14:paraId="625C8E57" w14:textId="77777777" w:rsidTr="00D06E04">
        <w:tblPrEx>
          <w:tblCellMar>
            <w:top w:w="0" w:type="dxa"/>
            <w:bottom w:w="0" w:type="dxa"/>
          </w:tblCellMar>
        </w:tblPrEx>
        <w:tc>
          <w:tcPr>
            <w:tcW w:w="14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2C96D53B" w14:textId="77777777" w:rsidR="002B16FC" w:rsidRDefault="002B16FC" w:rsidP="00D06E04">
            <w:pPr>
              <w:spacing w:line="280" w:lineRule="auto"/>
              <w:jc w:val="right"/>
            </w:pPr>
            <w:r>
              <w:rPr>
                <w:b/>
                <w:bCs/>
                <w:color w:val="333333"/>
                <w:sz w:val="20"/>
                <w:szCs w:val="20"/>
              </w:rPr>
              <w:t>Phase 1</w:t>
            </w:r>
          </w:p>
        </w:tc>
        <w:tc>
          <w:tcPr>
            <w:tcW w:w="32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317F14F9" w14:textId="77777777" w:rsidR="002B16FC" w:rsidRDefault="002B16FC" w:rsidP="00D06E04">
            <w:pPr>
              <w:spacing w:line="280" w:lineRule="auto"/>
              <w:jc w:val="right"/>
            </w:pPr>
            <w:r>
              <w:rPr>
                <w:color w:val="333333"/>
                <w:sz w:val="20"/>
                <w:szCs w:val="20"/>
              </w:rPr>
              <w:t>Data collection and preparation</w:t>
            </w:r>
          </w:p>
        </w:tc>
        <w:tc>
          <w:tcPr>
            <w:tcW w:w="156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73545471" w14:textId="77777777" w:rsidR="002B16FC" w:rsidRDefault="002B16FC" w:rsidP="00D06E04">
            <w:pPr>
              <w:spacing w:line="280" w:lineRule="auto"/>
              <w:jc w:val="right"/>
            </w:pPr>
            <w:r>
              <w:rPr>
                <w:color w:val="333333"/>
                <w:sz w:val="20"/>
                <w:szCs w:val="20"/>
              </w:rPr>
              <w:t>2–3 weeks</w:t>
            </w:r>
          </w:p>
        </w:tc>
        <w:tc>
          <w:tcPr>
            <w:tcW w:w="32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053877E7" w14:textId="77777777" w:rsidR="002B16FC" w:rsidRDefault="002B16FC" w:rsidP="00D06E04">
            <w:pPr>
              <w:spacing w:line="280" w:lineRule="auto"/>
              <w:jc w:val="right"/>
            </w:pPr>
            <w:r>
              <w:rPr>
                <w:color w:val="333333"/>
                <w:sz w:val="20"/>
                <w:szCs w:val="20"/>
              </w:rPr>
              <w:t>Structured labor law knowledge base</w:t>
            </w:r>
          </w:p>
        </w:tc>
      </w:tr>
      <w:tr w:rsidR="002B16FC" w14:paraId="502CE613" w14:textId="77777777" w:rsidTr="00D06E04">
        <w:tblPrEx>
          <w:tblCellMar>
            <w:top w:w="0" w:type="dxa"/>
            <w:bottom w:w="0" w:type="dxa"/>
          </w:tblCellMar>
        </w:tblPrEx>
        <w:tc>
          <w:tcPr>
            <w:tcW w:w="14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13CD8D01" w14:textId="77777777" w:rsidR="002B16FC" w:rsidRDefault="002B16FC" w:rsidP="00D06E04">
            <w:pPr>
              <w:spacing w:line="280" w:lineRule="auto"/>
              <w:jc w:val="right"/>
            </w:pPr>
            <w:r>
              <w:rPr>
                <w:b/>
                <w:bCs/>
                <w:color w:val="333333"/>
                <w:sz w:val="20"/>
                <w:szCs w:val="20"/>
              </w:rPr>
              <w:t>Phase 2</w:t>
            </w:r>
          </w:p>
        </w:tc>
        <w:tc>
          <w:tcPr>
            <w:tcW w:w="32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4FA71A55" w14:textId="77777777" w:rsidR="002B16FC" w:rsidRDefault="002B16FC" w:rsidP="00D06E04">
            <w:pPr>
              <w:spacing w:line="280" w:lineRule="auto"/>
              <w:jc w:val="right"/>
            </w:pPr>
            <w:r>
              <w:rPr>
                <w:color w:val="333333"/>
                <w:sz w:val="20"/>
                <w:szCs w:val="20"/>
              </w:rPr>
              <w:t>NLU and RAG pipeline development</w:t>
            </w:r>
          </w:p>
        </w:tc>
        <w:tc>
          <w:tcPr>
            <w:tcW w:w="156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58AA06D8" w14:textId="77777777" w:rsidR="002B16FC" w:rsidRDefault="002B16FC" w:rsidP="00D06E04">
            <w:pPr>
              <w:spacing w:line="280" w:lineRule="auto"/>
              <w:jc w:val="right"/>
            </w:pPr>
            <w:r>
              <w:rPr>
                <w:color w:val="333333"/>
                <w:sz w:val="20"/>
                <w:szCs w:val="20"/>
              </w:rPr>
              <w:t>3–4 weeks</w:t>
            </w:r>
          </w:p>
        </w:tc>
        <w:tc>
          <w:tcPr>
            <w:tcW w:w="32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0DD56FC1" w14:textId="77777777" w:rsidR="002B16FC" w:rsidRDefault="002B16FC" w:rsidP="00D06E04">
            <w:pPr>
              <w:spacing w:line="280" w:lineRule="auto"/>
              <w:jc w:val="right"/>
            </w:pPr>
            <w:r>
              <w:rPr>
                <w:color w:val="333333"/>
                <w:sz w:val="20"/>
                <w:szCs w:val="20"/>
              </w:rPr>
              <w:t>Working text-based Q&amp;A system</w:t>
            </w:r>
          </w:p>
        </w:tc>
      </w:tr>
      <w:tr w:rsidR="002B16FC" w14:paraId="180EA94C" w14:textId="77777777" w:rsidTr="00D06E04">
        <w:tblPrEx>
          <w:tblCellMar>
            <w:top w:w="0" w:type="dxa"/>
            <w:bottom w:w="0" w:type="dxa"/>
          </w:tblCellMar>
        </w:tblPrEx>
        <w:tc>
          <w:tcPr>
            <w:tcW w:w="14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6583521F" w14:textId="77777777" w:rsidR="002B16FC" w:rsidRDefault="002B16FC" w:rsidP="00D06E04">
            <w:pPr>
              <w:spacing w:line="280" w:lineRule="auto"/>
              <w:jc w:val="right"/>
            </w:pPr>
            <w:r>
              <w:rPr>
                <w:b/>
                <w:bCs/>
                <w:color w:val="333333"/>
                <w:sz w:val="20"/>
                <w:szCs w:val="20"/>
              </w:rPr>
              <w:t>Phase 3</w:t>
            </w:r>
          </w:p>
        </w:tc>
        <w:tc>
          <w:tcPr>
            <w:tcW w:w="32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79F26CB0" w14:textId="77777777" w:rsidR="002B16FC" w:rsidRDefault="002B16FC" w:rsidP="00D06E04">
            <w:pPr>
              <w:spacing w:line="280" w:lineRule="auto"/>
              <w:jc w:val="right"/>
            </w:pPr>
            <w:r>
              <w:rPr>
                <w:color w:val="333333"/>
                <w:sz w:val="20"/>
                <w:szCs w:val="20"/>
              </w:rPr>
              <w:t>ASR and TTS integration</w:t>
            </w:r>
          </w:p>
        </w:tc>
        <w:tc>
          <w:tcPr>
            <w:tcW w:w="156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64409EAF" w14:textId="77777777" w:rsidR="002B16FC" w:rsidRDefault="002B16FC" w:rsidP="00D06E04">
            <w:pPr>
              <w:spacing w:line="280" w:lineRule="auto"/>
              <w:jc w:val="right"/>
            </w:pPr>
            <w:r>
              <w:rPr>
                <w:color w:val="333333"/>
                <w:sz w:val="20"/>
                <w:szCs w:val="20"/>
              </w:rPr>
              <w:t>2–3 weeks</w:t>
            </w:r>
          </w:p>
        </w:tc>
        <w:tc>
          <w:tcPr>
            <w:tcW w:w="32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1E149E6E" w14:textId="77777777" w:rsidR="002B16FC" w:rsidRDefault="002B16FC" w:rsidP="00D06E04">
            <w:pPr>
              <w:spacing w:line="280" w:lineRule="auto"/>
              <w:jc w:val="right"/>
            </w:pPr>
            <w:r>
              <w:rPr>
                <w:color w:val="333333"/>
                <w:sz w:val="20"/>
                <w:szCs w:val="20"/>
              </w:rPr>
              <w:t>Voice input/output pipeline</w:t>
            </w:r>
          </w:p>
        </w:tc>
      </w:tr>
      <w:tr w:rsidR="002B16FC" w14:paraId="4C95CFE6" w14:textId="77777777" w:rsidTr="00D06E04">
        <w:tblPrEx>
          <w:tblCellMar>
            <w:top w:w="0" w:type="dxa"/>
            <w:bottom w:w="0" w:type="dxa"/>
          </w:tblCellMar>
        </w:tblPrEx>
        <w:tc>
          <w:tcPr>
            <w:tcW w:w="14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05817918" w14:textId="77777777" w:rsidR="002B16FC" w:rsidRDefault="002B16FC" w:rsidP="00D06E04">
            <w:pPr>
              <w:spacing w:line="280" w:lineRule="auto"/>
              <w:jc w:val="right"/>
            </w:pPr>
            <w:r>
              <w:rPr>
                <w:b/>
                <w:bCs/>
                <w:color w:val="333333"/>
                <w:sz w:val="20"/>
                <w:szCs w:val="20"/>
              </w:rPr>
              <w:t>Phase 4</w:t>
            </w:r>
          </w:p>
        </w:tc>
        <w:tc>
          <w:tcPr>
            <w:tcW w:w="32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530F2ED6" w14:textId="77777777" w:rsidR="002B16FC" w:rsidRDefault="002B16FC" w:rsidP="00D06E04">
            <w:pPr>
              <w:spacing w:line="280" w:lineRule="auto"/>
              <w:jc w:val="right"/>
            </w:pPr>
            <w:r>
              <w:rPr>
                <w:color w:val="333333"/>
                <w:sz w:val="20"/>
                <w:szCs w:val="20"/>
              </w:rPr>
              <w:t>Web application development</w:t>
            </w:r>
          </w:p>
        </w:tc>
        <w:tc>
          <w:tcPr>
            <w:tcW w:w="156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0884AC86" w14:textId="77777777" w:rsidR="002B16FC" w:rsidRDefault="002B16FC" w:rsidP="00D06E04">
            <w:pPr>
              <w:spacing w:line="280" w:lineRule="auto"/>
              <w:jc w:val="right"/>
            </w:pPr>
            <w:r>
              <w:rPr>
                <w:color w:val="333333"/>
                <w:sz w:val="20"/>
                <w:szCs w:val="20"/>
              </w:rPr>
              <w:t>3–4 weeks</w:t>
            </w:r>
          </w:p>
        </w:tc>
        <w:tc>
          <w:tcPr>
            <w:tcW w:w="32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64DB4FEB" w14:textId="77777777" w:rsidR="002B16FC" w:rsidRDefault="002B16FC" w:rsidP="00D06E04">
            <w:pPr>
              <w:spacing w:line="280" w:lineRule="auto"/>
              <w:jc w:val="right"/>
            </w:pPr>
            <w:r>
              <w:rPr>
                <w:color w:val="333333"/>
                <w:sz w:val="20"/>
                <w:szCs w:val="20"/>
              </w:rPr>
              <w:t>Full web-based prototype</w:t>
            </w:r>
          </w:p>
        </w:tc>
      </w:tr>
      <w:tr w:rsidR="002B16FC" w14:paraId="711F0866" w14:textId="77777777" w:rsidTr="00D06E04">
        <w:tblPrEx>
          <w:tblCellMar>
            <w:top w:w="0" w:type="dxa"/>
            <w:bottom w:w="0" w:type="dxa"/>
          </w:tblCellMar>
        </w:tblPrEx>
        <w:tc>
          <w:tcPr>
            <w:tcW w:w="14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2A55891E" w14:textId="77777777" w:rsidR="002B16FC" w:rsidRDefault="002B16FC" w:rsidP="00D06E04">
            <w:pPr>
              <w:spacing w:line="280" w:lineRule="auto"/>
              <w:jc w:val="right"/>
            </w:pPr>
            <w:r>
              <w:rPr>
                <w:b/>
                <w:bCs/>
                <w:color w:val="333333"/>
                <w:sz w:val="20"/>
                <w:szCs w:val="20"/>
              </w:rPr>
              <w:t>Phase 5</w:t>
            </w:r>
          </w:p>
        </w:tc>
        <w:tc>
          <w:tcPr>
            <w:tcW w:w="32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2E7A0038" w14:textId="77777777" w:rsidR="002B16FC" w:rsidRDefault="002B16FC" w:rsidP="00D06E04">
            <w:pPr>
              <w:spacing w:line="280" w:lineRule="auto"/>
              <w:jc w:val="right"/>
            </w:pPr>
            <w:r>
              <w:rPr>
                <w:color w:val="333333"/>
                <w:sz w:val="20"/>
                <w:szCs w:val="20"/>
              </w:rPr>
              <w:t>Integration and testing</w:t>
            </w:r>
          </w:p>
        </w:tc>
        <w:tc>
          <w:tcPr>
            <w:tcW w:w="156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1967204A" w14:textId="77777777" w:rsidR="002B16FC" w:rsidRDefault="002B16FC" w:rsidP="00D06E04">
            <w:pPr>
              <w:spacing w:line="280" w:lineRule="auto"/>
              <w:jc w:val="right"/>
            </w:pPr>
            <w:r>
              <w:rPr>
                <w:color w:val="333333"/>
                <w:sz w:val="20"/>
                <w:szCs w:val="20"/>
              </w:rPr>
              <w:t>2–3 weeks</w:t>
            </w:r>
          </w:p>
        </w:tc>
        <w:tc>
          <w:tcPr>
            <w:tcW w:w="32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244E7659" w14:textId="77777777" w:rsidR="002B16FC" w:rsidRDefault="002B16FC" w:rsidP="00D06E04">
            <w:pPr>
              <w:spacing w:line="280" w:lineRule="auto"/>
              <w:jc w:val="right"/>
            </w:pPr>
            <w:r>
              <w:rPr>
                <w:color w:val="333333"/>
                <w:sz w:val="20"/>
                <w:szCs w:val="20"/>
              </w:rPr>
              <w:t>Tested end-to-end system</w:t>
            </w:r>
          </w:p>
        </w:tc>
      </w:tr>
      <w:tr w:rsidR="002B16FC" w14:paraId="6FF69425" w14:textId="77777777" w:rsidTr="00D06E04">
        <w:tblPrEx>
          <w:tblCellMar>
            <w:top w:w="0" w:type="dxa"/>
            <w:bottom w:w="0" w:type="dxa"/>
          </w:tblCellMar>
        </w:tblPrEx>
        <w:tc>
          <w:tcPr>
            <w:tcW w:w="14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4E92299D" w14:textId="77777777" w:rsidR="002B16FC" w:rsidRDefault="002B16FC" w:rsidP="00D06E04">
            <w:pPr>
              <w:spacing w:line="280" w:lineRule="auto"/>
              <w:jc w:val="right"/>
            </w:pPr>
            <w:r>
              <w:rPr>
                <w:b/>
                <w:bCs/>
                <w:color w:val="333333"/>
                <w:sz w:val="20"/>
                <w:szCs w:val="20"/>
              </w:rPr>
              <w:t>Phase 6</w:t>
            </w:r>
          </w:p>
        </w:tc>
        <w:tc>
          <w:tcPr>
            <w:tcW w:w="32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58534FEA" w14:textId="77777777" w:rsidR="002B16FC" w:rsidRDefault="002B16FC" w:rsidP="00D06E04">
            <w:pPr>
              <w:spacing w:line="280" w:lineRule="auto"/>
              <w:jc w:val="right"/>
            </w:pPr>
            <w:r>
              <w:rPr>
                <w:color w:val="333333"/>
                <w:sz w:val="20"/>
                <w:szCs w:val="20"/>
              </w:rPr>
              <w:t>Evaluation and metrics</w:t>
            </w:r>
          </w:p>
        </w:tc>
        <w:tc>
          <w:tcPr>
            <w:tcW w:w="156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0F2DA2B8" w14:textId="77777777" w:rsidR="002B16FC" w:rsidRDefault="002B16FC" w:rsidP="00D06E04">
            <w:pPr>
              <w:spacing w:line="280" w:lineRule="auto"/>
              <w:jc w:val="right"/>
            </w:pPr>
            <w:r>
              <w:rPr>
                <w:color w:val="333333"/>
                <w:sz w:val="20"/>
                <w:szCs w:val="20"/>
              </w:rPr>
              <w:t>2–3 weeks</w:t>
            </w:r>
          </w:p>
        </w:tc>
        <w:tc>
          <w:tcPr>
            <w:tcW w:w="3200" w:type="dxa"/>
            <w:tcBorders>
              <w:top w:val="single" w:sz="1" w:space="0" w:color="E0E3E8"/>
              <w:left w:val="single" w:sz="1" w:space="0" w:color="E0E3E8"/>
              <w:bottom w:val="single" w:sz="1" w:space="0" w:color="E0E3E8"/>
              <w:right w:val="single" w:sz="1" w:space="0" w:color="E0E3E8"/>
            </w:tcBorders>
            <w:tcMar>
              <w:top w:w="80" w:type="dxa"/>
              <w:left w:w="140" w:type="dxa"/>
              <w:bottom w:w="80" w:type="dxa"/>
              <w:right w:w="140" w:type="dxa"/>
            </w:tcMar>
            <w:vAlign w:val="center"/>
          </w:tcPr>
          <w:p w14:paraId="64C83719" w14:textId="77777777" w:rsidR="002B16FC" w:rsidRDefault="002B16FC" w:rsidP="00D06E04">
            <w:pPr>
              <w:spacing w:line="280" w:lineRule="auto"/>
              <w:jc w:val="right"/>
            </w:pPr>
            <w:r>
              <w:rPr>
                <w:color w:val="333333"/>
                <w:sz w:val="20"/>
                <w:szCs w:val="20"/>
              </w:rPr>
              <w:t>Performance report and user study</w:t>
            </w:r>
          </w:p>
        </w:tc>
      </w:tr>
      <w:tr w:rsidR="002B16FC" w14:paraId="6C2B4F69" w14:textId="77777777" w:rsidTr="00D06E04">
        <w:tblPrEx>
          <w:tblCellMar>
            <w:top w:w="0" w:type="dxa"/>
            <w:bottom w:w="0" w:type="dxa"/>
          </w:tblCellMar>
        </w:tblPrEx>
        <w:tc>
          <w:tcPr>
            <w:tcW w:w="14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619E3604" w14:textId="77777777" w:rsidR="002B16FC" w:rsidRDefault="002B16FC" w:rsidP="00D06E04">
            <w:pPr>
              <w:spacing w:line="280" w:lineRule="auto"/>
              <w:jc w:val="right"/>
            </w:pPr>
            <w:r>
              <w:rPr>
                <w:b/>
                <w:bCs/>
                <w:color w:val="333333"/>
                <w:sz w:val="20"/>
                <w:szCs w:val="20"/>
              </w:rPr>
              <w:t>Ongoing</w:t>
            </w:r>
          </w:p>
        </w:tc>
        <w:tc>
          <w:tcPr>
            <w:tcW w:w="32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0D8B2AEC" w14:textId="77777777" w:rsidR="002B16FC" w:rsidRDefault="002B16FC" w:rsidP="00D06E04">
            <w:pPr>
              <w:spacing w:line="280" w:lineRule="auto"/>
              <w:jc w:val="right"/>
            </w:pPr>
            <w:r>
              <w:rPr>
                <w:color w:val="333333"/>
                <w:sz w:val="20"/>
                <w:szCs w:val="20"/>
              </w:rPr>
              <w:t>Thesis writing and documentation</w:t>
            </w:r>
          </w:p>
        </w:tc>
        <w:tc>
          <w:tcPr>
            <w:tcW w:w="156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2EFA4FB1" w14:textId="77777777" w:rsidR="002B16FC" w:rsidRDefault="002B16FC" w:rsidP="00D06E04">
            <w:pPr>
              <w:spacing w:line="280" w:lineRule="auto"/>
              <w:jc w:val="right"/>
            </w:pPr>
            <w:r>
              <w:rPr>
                <w:color w:val="333333"/>
                <w:sz w:val="20"/>
                <w:szCs w:val="20"/>
              </w:rPr>
              <w:t>Throughout</w:t>
            </w:r>
          </w:p>
        </w:tc>
        <w:tc>
          <w:tcPr>
            <w:tcW w:w="3200" w:type="dxa"/>
            <w:tcBorders>
              <w:top w:val="single" w:sz="1" w:space="0" w:color="E0E3E8"/>
              <w:left w:val="single" w:sz="1" w:space="0" w:color="E0E3E8"/>
              <w:bottom w:val="single" w:sz="1" w:space="0" w:color="E0E3E8"/>
              <w:right w:val="single" w:sz="1" w:space="0" w:color="E0E3E8"/>
            </w:tcBorders>
            <w:shd w:val="clear" w:color="auto" w:fill="F5F6F8"/>
            <w:tcMar>
              <w:top w:w="80" w:type="dxa"/>
              <w:left w:w="140" w:type="dxa"/>
              <w:bottom w:w="80" w:type="dxa"/>
              <w:right w:w="140" w:type="dxa"/>
            </w:tcMar>
            <w:vAlign w:val="center"/>
          </w:tcPr>
          <w:p w14:paraId="53CFF65E" w14:textId="77777777" w:rsidR="002B16FC" w:rsidRDefault="002B16FC" w:rsidP="00D06E04">
            <w:pPr>
              <w:spacing w:line="280" w:lineRule="auto"/>
              <w:jc w:val="right"/>
            </w:pPr>
            <w:r>
              <w:rPr>
                <w:color w:val="333333"/>
                <w:sz w:val="20"/>
                <w:szCs w:val="20"/>
              </w:rPr>
              <w:t>Thesis document</w:t>
            </w:r>
          </w:p>
        </w:tc>
      </w:tr>
    </w:tbl>
    <w:p w14:paraId="54925220" w14:textId="77777777" w:rsidR="002B16FC" w:rsidRDefault="002B16FC" w:rsidP="002B16FC">
      <w:pPr>
        <w:spacing w:after="120"/>
        <w:jc w:val="right"/>
      </w:pPr>
    </w:p>
    <w:p w14:paraId="0C656D85" w14:textId="77777777" w:rsidR="002B16FC" w:rsidRDefault="002B16FC" w:rsidP="002B16FC">
      <w:pPr>
        <w:spacing w:after="180" w:line="320" w:lineRule="auto"/>
        <w:jc w:val="right"/>
      </w:pPr>
      <w:r>
        <w:rPr>
          <w:b/>
          <w:bCs/>
          <w:color w:val="333333"/>
        </w:rPr>
        <w:t xml:space="preserve">Estimated total development time: </w:t>
      </w:r>
      <w:r>
        <w:rPr>
          <w:color w:val="333333"/>
        </w:rPr>
        <w:t>14–20 weeks</w:t>
      </w:r>
    </w:p>
    <w:p w14:paraId="2A273D44" w14:textId="77777777" w:rsidR="002B16FC" w:rsidRDefault="002B16FC" w:rsidP="002B16FC">
      <w:pPr>
        <w:jc w:val="right"/>
      </w:pPr>
      <w:r>
        <w:br w:type="page"/>
      </w:r>
    </w:p>
    <w:p w14:paraId="3E662B27" w14:textId="77777777" w:rsidR="002B16FC" w:rsidRDefault="002B16FC" w:rsidP="002B16FC">
      <w:pPr>
        <w:pStyle w:val="Heading1"/>
        <w:bidi w:val="0"/>
      </w:pPr>
      <w:bookmarkStart w:id="15" w:name="_Toc222860615"/>
      <w:r>
        <w:rPr>
          <w:rFonts w:ascii="Calibri" w:eastAsia="Calibri" w:hAnsi="Calibri" w:cs="Calibri"/>
          <w:b/>
          <w:bCs/>
          <w:color w:val="1B2A4A"/>
          <w:sz w:val="32"/>
          <w:szCs w:val="32"/>
        </w:rPr>
        <w:lastRenderedPageBreak/>
        <w:t>8. Expected Outcomes</w:t>
      </w:r>
      <w:bookmarkEnd w:id="15"/>
    </w:p>
    <w:p w14:paraId="70923BA6" w14:textId="77777777" w:rsidR="002B16FC" w:rsidRDefault="002B16FC" w:rsidP="002B16FC">
      <w:pPr>
        <w:pBdr>
          <w:bottom w:val="single" w:sz="4" w:space="1" w:color="2E8B8B"/>
        </w:pBdr>
        <w:spacing w:after="200"/>
        <w:jc w:val="right"/>
      </w:pPr>
    </w:p>
    <w:p w14:paraId="35075042" w14:textId="77777777" w:rsidR="002B16FC" w:rsidRDefault="002B16FC" w:rsidP="002B16FC">
      <w:pPr>
        <w:bidi w:val="0"/>
        <w:spacing w:after="180" w:line="320" w:lineRule="auto"/>
      </w:pPr>
      <w:r>
        <w:rPr>
          <w:color w:val="333333"/>
        </w:rPr>
        <w:t>By the end of this project, we expect to deliver the following:</w:t>
      </w:r>
    </w:p>
    <w:p w14:paraId="749EBEAD" w14:textId="77777777" w:rsidR="002B16FC" w:rsidRDefault="002B16FC" w:rsidP="002B16FC">
      <w:pPr>
        <w:pStyle w:val="ListParagraph"/>
        <w:numPr>
          <w:ilvl w:val="0"/>
          <w:numId w:val="3"/>
        </w:numPr>
        <w:bidi w:val="0"/>
        <w:spacing w:after="100" w:line="300" w:lineRule="auto"/>
        <w:contextualSpacing w:val="0"/>
      </w:pPr>
      <w:r>
        <w:rPr>
          <w:color w:val="333333"/>
        </w:rPr>
        <w:t>A fully functional web-based AI voice agent capable of answering Saudi labor law questions in Arabic, accessible through any modern browser.</w:t>
      </w:r>
    </w:p>
    <w:p w14:paraId="0905F6BA" w14:textId="77777777" w:rsidR="002B16FC" w:rsidRDefault="002B16FC" w:rsidP="002B16FC">
      <w:pPr>
        <w:pStyle w:val="ListParagraph"/>
        <w:numPr>
          <w:ilvl w:val="0"/>
          <w:numId w:val="3"/>
        </w:numPr>
        <w:bidi w:val="0"/>
        <w:spacing w:after="100" w:line="300" w:lineRule="auto"/>
        <w:contextualSpacing w:val="0"/>
      </w:pPr>
      <w:r>
        <w:rPr>
          <w:color w:val="333333"/>
        </w:rPr>
        <w:t>A structured, reusable knowledge base derived from the Saudi Labor Law and its associated regulations, organized for efficient vector-based retrieval.</w:t>
      </w:r>
    </w:p>
    <w:p w14:paraId="44D6E50F" w14:textId="77777777" w:rsidR="002B16FC" w:rsidRDefault="002B16FC" w:rsidP="002B16FC">
      <w:pPr>
        <w:pStyle w:val="ListParagraph"/>
        <w:numPr>
          <w:ilvl w:val="0"/>
          <w:numId w:val="3"/>
        </w:numPr>
        <w:bidi w:val="0"/>
        <w:spacing w:after="100" w:line="300" w:lineRule="auto"/>
        <w:contextualSpacing w:val="0"/>
      </w:pPr>
      <w:r>
        <w:rPr>
          <w:color w:val="333333"/>
        </w:rPr>
        <w:t>Concrete evidence that a complete voice AI pipeline—from speech recognition through language understanding to speech synthesis—can be built and deployed using only open-source, self-hosted components, without relying on commercial cloud services.</w:t>
      </w:r>
    </w:p>
    <w:p w14:paraId="031E3FBA" w14:textId="77777777" w:rsidR="002B16FC" w:rsidRDefault="002B16FC" w:rsidP="002B16FC">
      <w:pPr>
        <w:pStyle w:val="ListParagraph"/>
        <w:numPr>
          <w:ilvl w:val="0"/>
          <w:numId w:val="3"/>
        </w:numPr>
        <w:bidi w:val="0"/>
        <w:spacing w:after="100" w:line="300" w:lineRule="auto"/>
        <w:contextualSpacing w:val="0"/>
      </w:pPr>
      <w:r>
        <w:rPr>
          <w:color w:val="333333"/>
        </w:rPr>
        <w:t>Quantitative evaluation results across multiple dimensions (word error rate, retrieval precision, response accuracy, end-to-end latency) that provide a clear picture of system performance and its current limitations.</w:t>
      </w:r>
    </w:p>
    <w:p w14:paraId="3A7F7CCA" w14:textId="77777777" w:rsidR="002B16FC" w:rsidRDefault="002B16FC" w:rsidP="002B16FC">
      <w:pPr>
        <w:pStyle w:val="ListParagraph"/>
        <w:numPr>
          <w:ilvl w:val="0"/>
          <w:numId w:val="3"/>
        </w:numPr>
        <w:bidi w:val="0"/>
        <w:spacing w:after="100" w:line="300" w:lineRule="auto"/>
        <w:contextualSpacing w:val="0"/>
      </w:pPr>
      <w:r>
        <w:rPr>
          <w:color w:val="333333"/>
        </w:rPr>
        <w:t>Qualitative user feedback from real users demonstrating the system’s practical usability and identifying areas for improvement.</w:t>
      </w:r>
    </w:p>
    <w:p w14:paraId="47E33065" w14:textId="77777777" w:rsidR="002B16FC" w:rsidRDefault="002B16FC" w:rsidP="002B16FC">
      <w:pPr>
        <w:pStyle w:val="ListParagraph"/>
        <w:numPr>
          <w:ilvl w:val="0"/>
          <w:numId w:val="3"/>
        </w:numPr>
        <w:bidi w:val="0"/>
        <w:spacing w:after="100" w:line="300" w:lineRule="auto"/>
        <w:contextualSpacing w:val="0"/>
      </w:pPr>
      <w:r>
        <w:rPr>
          <w:color w:val="333333"/>
        </w:rPr>
        <w:t>A fully documented, reproducible system architecture that can serve as a reference for future development of Arabic-language voice agents in government services and beyond.</w:t>
      </w:r>
    </w:p>
    <w:p w14:paraId="71C46975" w14:textId="77777777" w:rsidR="002B16FC" w:rsidRDefault="002B16FC" w:rsidP="002B16FC">
      <w:pPr>
        <w:jc w:val="right"/>
      </w:pPr>
      <w:r>
        <w:br w:type="page"/>
      </w:r>
    </w:p>
    <w:p w14:paraId="170E9462" w14:textId="77777777" w:rsidR="002B16FC" w:rsidRPr="002B16FC" w:rsidRDefault="002B16FC" w:rsidP="002B16FC">
      <w:pPr>
        <w:pStyle w:val="Heading1"/>
        <w:jc w:val="right"/>
        <w:rPr>
          <w:rFonts w:hint="cs"/>
          <w:rtl/>
        </w:rPr>
      </w:pPr>
      <w:bookmarkStart w:id="16" w:name="_Toc222860616"/>
      <w:r>
        <w:rPr>
          <w:rFonts w:ascii="Calibri" w:eastAsia="Calibri" w:hAnsi="Calibri" w:cs="Calibri"/>
          <w:b/>
          <w:bCs/>
          <w:color w:val="1B2A4A"/>
          <w:sz w:val="32"/>
          <w:szCs w:val="32"/>
        </w:rPr>
        <w:lastRenderedPageBreak/>
        <w:t>9. References</w:t>
      </w:r>
      <w:bookmarkEnd w:id="16"/>
    </w:p>
    <w:p w14:paraId="255F3637" w14:textId="77777777" w:rsidR="002B16FC" w:rsidRDefault="002B16FC" w:rsidP="002B16FC">
      <w:pPr>
        <w:pBdr>
          <w:bottom w:val="single" w:sz="4" w:space="1" w:color="2E8B8B"/>
        </w:pBdr>
        <w:spacing w:after="200"/>
        <w:jc w:val="right"/>
      </w:pPr>
    </w:p>
    <w:p w14:paraId="50AFA1D0" w14:textId="77777777" w:rsidR="002B16FC" w:rsidRDefault="002B16FC" w:rsidP="002B16FC">
      <w:pPr>
        <w:spacing w:after="180" w:line="320" w:lineRule="auto"/>
        <w:jc w:val="right"/>
      </w:pPr>
      <w:r>
        <w:rPr>
          <w:b/>
          <w:bCs/>
          <w:color w:val="333333"/>
        </w:rPr>
        <w:t>[1</w:t>
      </w:r>
      <w:proofErr w:type="gramStart"/>
      <w:r>
        <w:rPr>
          <w:b/>
          <w:bCs/>
          <w:color w:val="333333"/>
        </w:rPr>
        <w:t xml:space="preserve">]  </w:t>
      </w:r>
      <w:r>
        <w:rPr>
          <w:i/>
          <w:iCs/>
          <w:color w:val="333333"/>
        </w:rPr>
        <w:t>“</w:t>
      </w:r>
      <w:proofErr w:type="gramEnd"/>
      <w:r>
        <w:rPr>
          <w:i/>
          <w:iCs/>
          <w:color w:val="333333"/>
        </w:rPr>
        <w:t xml:space="preserve">Toward Low-Latency End-to-End Voice Agents for Telecommunications,” </w:t>
      </w:r>
      <w:proofErr w:type="spellStart"/>
      <w:r>
        <w:rPr>
          <w:color w:val="333333"/>
        </w:rPr>
        <w:t>arXiv</w:t>
      </w:r>
      <w:proofErr w:type="spellEnd"/>
      <w:r>
        <w:rPr>
          <w:color w:val="333333"/>
        </w:rPr>
        <w:t>, 2025.</w:t>
      </w:r>
    </w:p>
    <w:p w14:paraId="7CDF8D7D" w14:textId="77777777" w:rsidR="002B16FC" w:rsidRDefault="002B16FC" w:rsidP="002B16FC">
      <w:pPr>
        <w:spacing w:after="200"/>
        <w:ind w:left="360"/>
        <w:jc w:val="right"/>
      </w:pPr>
      <w:hyperlink r:id="rId5" w:history="1">
        <w:r>
          <w:rPr>
            <w:color w:val="2E8B8B"/>
            <w:sz w:val="20"/>
            <w:szCs w:val="20"/>
            <w:u w:val="single"/>
          </w:rPr>
          <w:t>https://arxiv.org/abs/2508.04721</w:t>
        </w:r>
      </w:hyperlink>
    </w:p>
    <w:p w14:paraId="2743E7F4" w14:textId="77777777" w:rsidR="002B16FC" w:rsidRDefault="002B16FC" w:rsidP="002B16FC">
      <w:pPr>
        <w:spacing w:after="180" w:line="320" w:lineRule="auto"/>
        <w:jc w:val="right"/>
      </w:pPr>
      <w:r>
        <w:rPr>
          <w:b/>
          <w:bCs/>
          <w:color w:val="333333"/>
        </w:rPr>
        <w:t>[2</w:t>
      </w:r>
      <w:proofErr w:type="gramStart"/>
      <w:r>
        <w:rPr>
          <w:b/>
          <w:bCs/>
          <w:color w:val="333333"/>
        </w:rPr>
        <w:t xml:space="preserve">]  </w:t>
      </w:r>
      <w:r>
        <w:rPr>
          <w:i/>
          <w:iCs/>
          <w:color w:val="333333"/>
        </w:rPr>
        <w:t>“</w:t>
      </w:r>
      <w:proofErr w:type="gramEnd"/>
      <w:r>
        <w:rPr>
          <w:i/>
          <w:iCs/>
          <w:color w:val="333333"/>
        </w:rPr>
        <w:t xml:space="preserve">Cloning a Conversational Voice AI Agent from Call Recording Datasets,” </w:t>
      </w:r>
      <w:proofErr w:type="spellStart"/>
      <w:r>
        <w:rPr>
          <w:color w:val="333333"/>
        </w:rPr>
        <w:t>arXiv</w:t>
      </w:r>
      <w:proofErr w:type="spellEnd"/>
      <w:r>
        <w:rPr>
          <w:color w:val="333333"/>
        </w:rPr>
        <w:t>, 2025.</w:t>
      </w:r>
    </w:p>
    <w:p w14:paraId="732632B6" w14:textId="77777777" w:rsidR="002B16FC" w:rsidRDefault="002B16FC" w:rsidP="002B16FC">
      <w:pPr>
        <w:spacing w:after="200"/>
        <w:ind w:left="360"/>
        <w:jc w:val="right"/>
      </w:pPr>
      <w:hyperlink r:id="rId6" w:history="1">
        <w:r>
          <w:rPr>
            <w:color w:val="2E8B8B"/>
            <w:sz w:val="20"/>
            <w:szCs w:val="20"/>
            <w:u w:val="single"/>
          </w:rPr>
          <w:t>https://arxiv.org/abs/2509.04871</w:t>
        </w:r>
      </w:hyperlink>
    </w:p>
    <w:p w14:paraId="1B745D5D" w14:textId="77777777" w:rsidR="002B16FC" w:rsidRDefault="002B16FC" w:rsidP="002B16FC">
      <w:pPr>
        <w:spacing w:after="180" w:line="320" w:lineRule="auto"/>
        <w:jc w:val="right"/>
      </w:pPr>
      <w:r>
        <w:rPr>
          <w:b/>
          <w:bCs/>
          <w:color w:val="333333"/>
        </w:rPr>
        <w:t>[3</w:t>
      </w:r>
      <w:proofErr w:type="gramStart"/>
      <w:r>
        <w:rPr>
          <w:b/>
          <w:bCs/>
          <w:color w:val="333333"/>
        </w:rPr>
        <w:t xml:space="preserve">]  </w:t>
      </w:r>
      <w:r>
        <w:rPr>
          <w:i/>
          <w:iCs/>
          <w:color w:val="333333"/>
        </w:rPr>
        <w:t>“</w:t>
      </w:r>
      <w:proofErr w:type="gramEnd"/>
      <w:r>
        <w:rPr>
          <w:i/>
          <w:iCs/>
          <w:color w:val="333333"/>
        </w:rPr>
        <w:t xml:space="preserve">AI-Based Interactive Voice Response Systems,” </w:t>
      </w:r>
      <w:proofErr w:type="spellStart"/>
      <w:r>
        <w:rPr>
          <w:color w:val="333333"/>
        </w:rPr>
        <w:t>arXiv</w:t>
      </w:r>
      <w:proofErr w:type="spellEnd"/>
      <w:r>
        <w:rPr>
          <w:color w:val="333333"/>
        </w:rPr>
        <w:t>, 2024.</w:t>
      </w:r>
    </w:p>
    <w:p w14:paraId="5A2E8C54" w14:textId="77777777" w:rsidR="002B16FC" w:rsidRDefault="002B16FC" w:rsidP="002B16FC">
      <w:pPr>
        <w:spacing w:after="200"/>
        <w:ind w:left="360"/>
        <w:jc w:val="right"/>
      </w:pPr>
      <w:hyperlink r:id="rId7" w:history="1">
        <w:r>
          <w:rPr>
            <w:color w:val="2E8B8B"/>
            <w:sz w:val="20"/>
            <w:szCs w:val="20"/>
            <w:u w:val="single"/>
          </w:rPr>
          <w:t>https://arxiv.org/abs/2408.10549</w:t>
        </w:r>
      </w:hyperlink>
    </w:p>
    <w:p w14:paraId="46CA60A9" w14:textId="77777777" w:rsidR="002B16FC" w:rsidRDefault="002B16FC" w:rsidP="002B16FC">
      <w:pPr>
        <w:spacing w:after="180" w:line="320" w:lineRule="auto"/>
        <w:jc w:val="right"/>
      </w:pPr>
      <w:r>
        <w:rPr>
          <w:b/>
          <w:bCs/>
          <w:color w:val="333333"/>
        </w:rPr>
        <w:t>[4</w:t>
      </w:r>
      <w:proofErr w:type="gramStart"/>
      <w:r>
        <w:rPr>
          <w:b/>
          <w:bCs/>
          <w:color w:val="333333"/>
        </w:rPr>
        <w:t xml:space="preserve">]  </w:t>
      </w:r>
      <w:r>
        <w:rPr>
          <w:i/>
          <w:iCs/>
          <w:color w:val="333333"/>
        </w:rPr>
        <w:t>“</w:t>
      </w:r>
      <w:proofErr w:type="gramEnd"/>
      <w:r>
        <w:rPr>
          <w:i/>
          <w:iCs/>
          <w:color w:val="333333"/>
        </w:rPr>
        <w:t xml:space="preserve">Voice-Based AI in Call Center Customer Service: A Natural Field Experiment,” </w:t>
      </w:r>
      <w:r>
        <w:rPr>
          <w:color w:val="333333"/>
        </w:rPr>
        <w:t>Production and Operations Management, 2023.</w:t>
      </w:r>
    </w:p>
    <w:p w14:paraId="5CEB0DAF" w14:textId="77777777" w:rsidR="002B16FC" w:rsidRDefault="002B16FC" w:rsidP="002B16FC">
      <w:pPr>
        <w:spacing w:after="200"/>
        <w:ind w:left="360"/>
        <w:jc w:val="right"/>
      </w:pPr>
      <w:hyperlink r:id="rId8" w:history="1">
        <w:r>
          <w:rPr>
            <w:color w:val="2E8B8B"/>
            <w:sz w:val="20"/>
            <w:szCs w:val="20"/>
            <w:u w:val="single"/>
          </w:rPr>
          <w:t>https://doi.org/10.1111/poms.13953</w:t>
        </w:r>
      </w:hyperlink>
    </w:p>
    <w:p w14:paraId="1405DA60" w14:textId="77777777" w:rsidR="009628D9" w:rsidRDefault="009628D9" w:rsidP="002B16FC">
      <w:pPr>
        <w:bidi w:val="0"/>
      </w:pPr>
    </w:p>
    <w:sectPr w:rsidR="009628D9" w:rsidSect="002B16FC">
      <w:headerReference w:type="default" r:id="rId9"/>
      <w:footerReference w:type="default" r:id="rId10"/>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93EFE" w14:textId="77777777" w:rsidR="002B16FC" w:rsidRDefault="002B16FC">
    <w:pPr>
      <w:pBdr>
        <w:top w:val="single" w:sz="1" w:space="4" w:color="E0E3E8"/>
      </w:pBdr>
      <w:jc w:val="center"/>
    </w:pPr>
    <w:r>
      <w:rPr>
        <w:color w:val="2E8B8B"/>
        <w:sz w:val="18"/>
        <w:szCs w:val="18"/>
      </w:rPr>
      <w:fldChar w:fldCharType="begin"/>
    </w:r>
    <w:r>
      <w:rPr>
        <w:color w:val="2E8B8B"/>
        <w:sz w:val="18"/>
        <w:szCs w:val="18"/>
      </w:rPr>
      <w:instrText>PAGE</w:instrText>
    </w:r>
    <w:r>
      <w:rPr>
        <w:color w:val="2E8B8B"/>
        <w:sz w:val="18"/>
        <w:szCs w:val="18"/>
      </w:rPr>
      <w:fldChar w:fldCharType="separate"/>
    </w:r>
    <w:r>
      <w:rPr>
        <w:noProof/>
        <w:color w:val="2E8B8B"/>
        <w:sz w:val="18"/>
        <w:szCs w:val="18"/>
        <w:rtl/>
      </w:rPr>
      <w:t>1</w:t>
    </w:r>
    <w:r>
      <w:rPr>
        <w:color w:val="2E8B8B"/>
        <w:sz w:val="18"/>
        <w:szCs w:val="18"/>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8C7B1" w14:textId="77777777" w:rsidR="002B16FC" w:rsidRDefault="002B16FC" w:rsidP="00387896">
    <w:pPr>
      <w:pBdr>
        <w:bottom w:val="single" w:sz="2" w:space="4" w:color="E0E3E8"/>
      </w:pBdr>
      <w:tabs>
        <w:tab w:val="right" w:pos="9026"/>
      </w:tabs>
      <w:jc w:val="right"/>
      <w:rPr>
        <w:rFonts w:hint="cs"/>
        <w:rtl/>
      </w:rPr>
    </w:pPr>
    <w:r>
      <w:rPr>
        <w:i/>
        <w:iCs/>
        <w:color w:val="2E8B8B"/>
        <w:sz w:val="18"/>
        <w:szCs w:val="18"/>
      </w:rPr>
      <w:t>AI Voice Agent Development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13537"/>
    <w:multiLevelType w:val="hybridMultilevel"/>
    <w:tmpl w:val="672C5FCC"/>
    <w:lvl w:ilvl="0" w:tplc="A3DCC9A8">
      <w:start w:val="1"/>
      <w:numFmt w:val="decimal"/>
      <w:lvlText w:val="%1."/>
      <w:lvlJc w:val="left"/>
      <w:pPr>
        <w:ind w:left="720" w:hanging="360"/>
      </w:pPr>
    </w:lvl>
    <w:lvl w:ilvl="1" w:tplc="BCEAD8EA">
      <w:numFmt w:val="decimal"/>
      <w:lvlText w:val=""/>
      <w:lvlJc w:val="left"/>
    </w:lvl>
    <w:lvl w:ilvl="2" w:tplc="0568D770">
      <w:numFmt w:val="decimal"/>
      <w:lvlText w:val=""/>
      <w:lvlJc w:val="left"/>
    </w:lvl>
    <w:lvl w:ilvl="3" w:tplc="60029866">
      <w:numFmt w:val="decimal"/>
      <w:lvlText w:val=""/>
      <w:lvlJc w:val="left"/>
    </w:lvl>
    <w:lvl w:ilvl="4" w:tplc="FA6EE014">
      <w:numFmt w:val="decimal"/>
      <w:lvlText w:val=""/>
      <w:lvlJc w:val="left"/>
    </w:lvl>
    <w:lvl w:ilvl="5" w:tplc="24FE891E">
      <w:numFmt w:val="decimal"/>
      <w:lvlText w:val=""/>
      <w:lvlJc w:val="left"/>
    </w:lvl>
    <w:lvl w:ilvl="6" w:tplc="E29C2DCA">
      <w:numFmt w:val="decimal"/>
      <w:lvlText w:val=""/>
      <w:lvlJc w:val="left"/>
    </w:lvl>
    <w:lvl w:ilvl="7" w:tplc="EF32F186">
      <w:numFmt w:val="decimal"/>
      <w:lvlText w:val=""/>
      <w:lvlJc w:val="left"/>
    </w:lvl>
    <w:lvl w:ilvl="8" w:tplc="3B163D2A">
      <w:numFmt w:val="decimal"/>
      <w:lvlText w:val=""/>
      <w:lvlJc w:val="left"/>
    </w:lvl>
  </w:abstractNum>
  <w:abstractNum w:abstractNumId="1" w15:restartNumberingAfterBreak="0">
    <w:nsid w:val="38857706"/>
    <w:multiLevelType w:val="hybridMultilevel"/>
    <w:tmpl w:val="F892C3CC"/>
    <w:lvl w:ilvl="0" w:tplc="1DA0CEBE">
      <w:start w:val="1"/>
      <w:numFmt w:val="decimal"/>
      <w:lvlText w:val="%1."/>
      <w:lvlJc w:val="left"/>
      <w:pPr>
        <w:ind w:left="720" w:hanging="360"/>
      </w:pPr>
    </w:lvl>
    <w:lvl w:ilvl="1" w:tplc="D5908E28">
      <w:numFmt w:val="decimal"/>
      <w:lvlText w:val=""/>
      <w:lvlJc w:val="left"/>
    </w:lvl>
    <w:lvl w:ilvl="2" w:tplc="4110701C">
      <w:numFmt w:val="decimal"/>
      <w:lvlText w:val=""/>
      <w:lvlJc w:val="left"/>
    </w:lvl>
    <w:lvl w:ilvl="3" w:tplc="3F423314">
      <w:numFmt w:val="decimal"/>
      <w:lvlText w:val=""/>
      <w:lvlJc w:val="left"/>
    </w:lvl>
    <w:lvl w:ilvl="4" w:tplc="03D202D4">
      <w:numFmt w:val="decimal"/>
      <w:lvlText w:val=""/>
      <w:lvlJc w:val="left"/>
    </w:lvl>
    <w:lvl w:ilvl="5" w:tplc="CA68A362">
      <w:numFmt w:val="decimal"/>
      <w:lvlText w:val=""/>
      <w:lvlJc w:val="left"/>
    </w:lvl>
    <w:lvl w:ilvl="6" w:tplc="8DA4460C">
      <w:numFmt w:val="decimal"/>
      <w:lvlText w:val=""/>
      <w:lvlJc w:val="left"/>
    </w:lvl>
    <w:lvl w:ilvl="7" w:tplc="9F2E4B74">
      <w:numFmt w:val="decimal"/>
      <w:lvlText w:val=""/>
      <w:lvlJc w:val="left"/>
    </w:lvl>
    <w:lvl w:ilvl="8" w:tplc="1FB23828">
      <w:numFmt w:val="decimal"/>
      <w:lvlText w:val=""/>
      <w:lvlJc w:val="left"/>
    </w:lvl>
  </w:abstractNum>
  <w:abstractNum w:abstractNumId="2" w15:restartNumberingAfterBreak="0">
    <w:nsid w:val="44AE0545"/>
    <w:multiLevelType w:val="hybridMultilevel"/>
    <w:tmpl w:val="B9BAA774"/>
    <w:lvl w:ilvl="0" w:tplc="7C0C7164">
      <w:start w:val="1"/>
      <w:numFmt w:val="decimal"/>
      <w:lvlText w:val="%1."/>
      <w:lvlJc w:val="left"/>
      <w:pPr>
        <w:ind w:left="720" w:hanging="360"/>
      </w:pPr>
    </w:lvl>
    <w:lvl w:ilvl="1" w:tplc="733E8480">
      <w:numFmt w:val="decimal"/>
      <w:lvlText w:val=""/>
      <w:lvlJc w:val="left"/>
    </w:lvl>
    <w:lvl w:ilvl="2" w:tplc="B414E41E">
      <w:numFmt w:val="decimal"/>
      <w:lvlText w:val=""/>
      <w:lvlJc w:val="left"/>
    </w:lvl>
    <w:lvl w:ilvl="3" w:tplc="0F6AA998">
      <w:numFmt w:val="decimal"/>
      <w:lvlText w:val=""/>
      <w:lvlJc w:val="left"/>
    </w:lvl>
    <w:lvl w:ilvl="4" w:tplc="D0B8CCBA">
      <w:numFmt w:val="decimal"/>
      <w:lvlText w:val=""/>
      <w:lvlJc w:val="left"/>
    </w:lvl>
    <w:lvl w:ilvl="5" w:tplc="98BAC41C">
      <w:numFmt w:val="decimal"/>
      <w:lvlText w:val=""/>
      <w:lvlJc w:val="left"/>
    </w:lvl>
    <w:lvl w:ilvl="6" w:tplc="0CFEB4A4">
      <w:numFmt w:val="decimal"/>
      <w:lvlText w:val=""/>
      <w:lvlJc w:val="left"/>
    </w:lvl>
    <w:lvl w:ilvl="7" w:tplc="9A5894C6">
      <w:numFmt w:val="decimal"/>
      <w:lvlText w:val=""/>
      <w:lvlJc w:val="left"/>
    </w:lvl>
    <w:lvl w:ilvl="8" w:tplc="F300FB80">
      <w:numFmt w:val="decimal"/>
      <w:lvlText w:val=""/>
      <w:lvlJc w:val="left"/>
    </w:lvl>
  </w:abstractNum>
  <w:num w:numId="1" w16cid:durableId="717124413">
    <w:abstractNumId w:val="1"/>
    <w:lvlOverride w:ilvl="0">
      <w:startOverride w:val="1"/>
    </w:lvlOverride>
  </w:num>
  <w:num w:numId="2" w16cid:durableId="183515667">
    <w:abstractNumId w:val="2"/>
    <w:lvlOverride w:ilvl="0">
      <w:startOverride w:val="1"/>
    </w:lvlOverride>
  </w:num>
  <w:num w:numId="3" w16cid:durableId="189349848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8D9"/>
    <w:rsid w:val="000D24B1"/>
    <w:rsid w:val="002B0684"/>
    <w:rsid w:val="002B16FC"/>
    <w:rsid w:val="009628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4A46C"/>
  <w15:chartTrackingRefBased/>
  <w15:docId w15:val="{E9E10FF5-3A51-40D3-B4AD-8D1949496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6FC"/>
    <w:pPr>
      <w:bidi/>
      <w:spacing w:after="0" w:line="240"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9628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628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628D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628D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628D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628D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28D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28D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28D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8D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628D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628D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628D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628D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628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28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28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28D9"/>
    <w:rPr>
      <w:rFonts w:eastAsiaTheme="majorEastAsia" w:cstheme="majorBidi"/>
      <w:color w:val="272727" w:themeColor="text1" w:themeTint="D8"/>
    </w:rPr>
  </w:style>
  <w:style w:type="paragraph" w:styleId="Title">
    <w:name w:val="Title"/>
    <w:basedOn w:val="Normal"/>
    <w:next w:val="Normal"/>
    <w:link w:val="TitleChar"/>
    <w:uiPriority w:val="10"/>
    <w:qFormat/>
    <w:rsid w:val="009628D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28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28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28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28D9"/>
    <w:pPr>
      <w:spacing w:before="160"/>
      <w:jc w:val="center"/>
    </w:pPr>
    <w:rPr>
      <w:i/>
      <w:iCs/>
      <w:color w:val="404040" w:themeColor="text1" w:themeTint="BF"/>
    </w:rPr>
  </w:style>
  <w:style w:type="character" w:customStyle="1" w:styleId="QuoteChar">
    <w:name w:val="Quote Char"/>
    <w:basedOn w:val="DefaultParagraphFont"/>
    <w:link w:val="Quote"/>
    <w:uiPriority w:val="29"/>
    <w:rsid w:val="009628D9"/>
    <w:rPr>
      <w:i/>
      <w:iCs/>
      <w:color w:val="404040" w:themeColor="text1" w:themeTint="BF"/>
    </w:rPr>
  </w:style>
  <w:style w:type="paragraph" w:styleId="ListParagraph">
    <w:name w:val="List Paragraph"/>
    <w:basedOn w:val="Normal"/>
    <w:qFormat/>
    <w:rsid w:val="009628D9"/>
    <w:pPr>
      <w:ind w:left="720"/>
      <w:contextualSpacing/>
    </w:pPr>
  </w:style>
  <w:style w:type="character" w:styleId="IntenseEmphasis">
    <w:name w:val="Intense Emphasis"/>
    <w:basedOn w:val="DefaultParagraphFont"/>
    <w:uiPriority w:val="21"/>
    <w:qFormat/>
    <w:rsid w:val="009628D9"/>
    <w:rPr>
      <w:i/>
      <w:iCs/>
      <w:color w:val="2F5496" w:themeColor="accent1" w:themeShade="BF"/>
    </w:rPr>
  </w:style>
  <w:style w:type="paragraph" w:styleId="IntenseQuote">
    <w:name w:val="Intense Quote"/>
    <w:basedOn w:val="Normal"/>
    <w:next w:val="Normal"/>
    <w:link w:val="IntenseQuoteChar"/>
    <w:uiPriority w:val="30"/>
    <w:qFormat/>
    <w:rsid w:val="009628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28D9"/>
    <w:rPr>
      <w:i/>
      <w:iCs/>
      <w:color w:val="2F5496" w:themeColor="accent1" w:themeShade="BF"/>
    </w:rPr>
  </w:style>
  <w:style w:type="character" w:styleId="IntenseReference">
    <w:name w:val="Intense Reference"/>
    <w:basedOn w:val="DefaultParagraphFont"/>
    <w:uiPriority w:val="32"/>
    <w:qFormat/>
    <w:rsid w:val="009628D9"/>
    <w:rPr>
      <w:b/>
      <w:bCs/>
      <w:smallCaps/>
      <w:color w:val="2F5496" w:themeColor="accent1" w:themeShade="BF"/>
      <w:spacing w:val="5"/>
    </w:rPr>
  </w:style>
  <w:style w:type="character" w:styleId="Hyperlink">
    <w:name w:val="Hyperlink"/>
    <w:uiPriority w:val="99"/>
    <w:unhideWhenUsed/>
    <w:rsid w:val="002B16FC"/>
    <w:rPr>
      <w:color w:val="0563C1"/>
      <w:u w:val="single"/>
    </w:rPr>
  </w:style>
  <w:style w:type="paragraph" w:styleId="TOC1">
    <w:name w:val="toc 1"/>
    <w:basedOn w:val="Normal"/>
    <w:next w:val="Normal"/>
    <w:autoRedefine/>
    <w:uiPriority w:val="39"/>
    <w:unhideWhenUsed/>
    <w:rsid w:val="002B16FC"/>
    <w:pPr>
      <w:spacing w:after="100"/>
    </w:pPr>
  </w:style>
  <w:style w:type="paragraph" w:styleId="TOC2">
    <w:name w:val="toc 2"/>
    <w:basedOn w:val="Normal"/>
    <w:next w:val="Normal"/>
    <w:autoRedefine/>
    <w:uiPriority w:val="39"/>
    <w:unhideWhenUsed/>
    <w:rsid w:val="002B16F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poms.13953" TargetMode="External"/><Relationship Id="rId3" Type="http://schemas.openxmlformats.org/officeDocument/2006/relationships/settings" Target="settings.xml"/><Relationship Id="rId7" Type="http://schemas.openxmlformats.org/officeDocument/2006/relationships/hyperlink" Target="https://arxiv.org/abs/2408.1054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rxiv.org/abs/2509.04871" TargetMode="External"/><Relationship Id="rId11" Type="http://schemas.openxmlformats.org/officeDocument/2006/relationships/fontTable" Target="fontTable.xml"/><Relationship Id="rId5" Type="http://schemas.openxmlformats.org/officeDocument/2006/relationships/hyperlink" Target="https://arxiv.org/abs/2508.04721"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3057</Words>
  <Characters>15321</Characters>
  <Application>Microsoft Office Word</Application>
  <DocSecurity>0</DocSecurity>
  <Lines>1702</Lines>
  <Paragraphs>1413</Paragraphs>
  <ScaleCrop>false</ScaleCrop>
  <Company/>
  <LinksUpToDate>false</LinksUpToDate>
  <CharactersWithSpaces>16965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 Almokayed</dc:creator>
  <cp:keywords/>
  <dc:description/>
  <cp:lastModifiedBy>Hussam Almokayed</cp:lastModifiedBy>
  <cp:revision>2</cp:revision>
  <dcterms:created xsi:type="dcterms:W3CDTF">2026-02-24T18:32:00Z</dcterms:created>
  <dcterms:modified xsi:type="dcterms:W3CDTF">2026-02-24T18:35:00Z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36a78857-14fe-4831-995b-720adc40866a</vt:lpwstr>
  </property>
</Properties>
</file>