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BE19A63" w:rsidR="009125CE" w:rsidRPr="009125CE" w:rsidRDefault="009125CE" w:rsidP="00F9542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95422">
        <w:rPr>
          <w:rFonts w:ascii="Sakkal Majalla" w:hAnsi="Sakkal Majalla" w:cs="Sakkal Majalla" w:hint="cs"/>
          <w:b/>
          <w:bCs/>
          <w:sz w:val="28"/>
          <w:szCs w:val="28"/>
          <w:rtl/>
          <w:lang w:bidi="ar-EG"/>
        </w:rPr>
        <w:t xml:space="preserve"> </w:t>
      </w:r>
      <w:r w:rsidR="00F95422" w:rsidRPr="00F95422">
        <w:rPr>
          <w:rFonts w:ascii="Sakkal Majalla" w:hAnsi="Sakkal Majalla" w:cs="Sakkal Majalla"/>
          <w:b/>
          <w:bCs/>
          <w:sz w:val="28"/>
          <w:szCs w:val="28"/>
          <w:rtl/>
        </w:rPr>
        <w:t>إدارة</w:t>
      </w:r>
      <w:r w:rsidR="00F95422">
        <w:rPr>
          <w:rFonts w:ascii="Sakkal Majalla" w:hAnsi="Sakkal Majalla" w:cs="Sakkal Majalla" w:hint="cs"/>
          <w:b/>
          <w:bCs/>
          <w:sz w:val="28"/>
          <w:szCs w:val="28"/>
          <w:rtl/>
        </w:rPr>
        <w:t xml:space="preserve"> </w:t>
      </w:r>
      <w:r w:rsidR="00F95422" w:rsidRPr="00F95422">
        <w:rPr>
          <w:rFonts w:ascii="Sakkal Majalla" w:hAnsi="Sakkal Majalla" w:cs="Sakkal Majalla"/>
          <w:b/>
          <w:bCs/>
          <w:sz w:val="28"/>
          <w:szCs w:val="28"/>
          <w:rtl/>
        </w:rPr>
        <w:t>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24630C" w14:textId="77777777" w:rsidR="009125CE" w:rsidRPr="009125CE" w:rsidRDefault="009125CE" w:rsidP="00BF4E2D">
      <w:pPr>
        <w:rPr>
          <w:rFonts w:ascii="Sakkal Majalla" w:hAnsi="Sakkal Majalla" w:cs="Sakkal Majalla"/>
          <w:sz w:val="28"/>
          <w:szCs w:val="28"/>
          <w:rtl/>
          <w:lang w:bidi="ar-EG"/>
        </w:rPr>
      </w:pPr>
    </w:p>
    <w:p w14:paraId="1ED664F5" w14:textId="77777777" w:rsidR="00BF4E2D" w:rsidRPr="001902DB" w:rsidRDefault="00BF4E2D" w:rsidP="00BF4E2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1EBC60D" w14:textId="77777777" w:rsidR="00BF4E2D" w:rsidRDefault="00BF4E2D" w:rsidP="00BF4E2D">
      <w:pPr>
        <w:jc w:val="center"/>
        <w:rPr>
          <w:rFonts w:ascii="Sakkal Majalla" w:hAnsi="Sakkal Majalla" w:cs="Sakkal Majalla"/>
          <w:b/>
          <w:bCs/>
          <w:sz w:val="32"/>
          <w:szCs w:val="32"/>
        </w:rPr>
      </w:pPr>
      <w:r w:rsidRPr="00974976">
        <w:rPr>
          <w:rFonts w:ascii="Sakkal Majalla" w:hAnsi="Sakkal Majalla" w:cs="Sakkal Majalla"/>
          <w:b/>
          <w:bCs/>
          <w:sz w:val="32"/>
          <w:szCs w:val="32"/>
          <w:rtl/>
        </w:rPr>
        <w:t xml:space="preserve">أثر استخدام </w:t>
      </w:r>
      <w:r>
        <w:rPr>
          <w:rFonts w:ascii="Sakkal Majalla" w:hAnsi="Sakkal Majalla" w:cs="Sakkal Majalla" w:hint="cs"/>
          <w:b/>
          <w:bCs/>
          <w:sz w:val="32"/>
          <w:szCs w:val="32"/>
          <w:rtl/>
        </w:rPr>
        <w:t xml:space="preserve">التحول الذكي </w:t>
      </w:r>
      <w:r w:rsidRPr="00974976">
        <w:rPr>
          <w:rFonts w:ascii="Sakkal Majalla" w:hAnsi="Sakkal Majalla" w:cs="Sakkal Majalla"/>
          <w:b/>
          <w:bCs/>
          <w:sz w:val="32"/>
          <w:szCs w:val="32"/>
          <w:rtl/>
        </w:rPr>
        <w:t>علي كفاءة الطاقة والاستدامة في إدارة المرافق</w:t>
      </w:r>
    </w:p>
    <w:p w14:paraId="6D19994B" w14:textId="77777777" w:rsidR="00BF4E2D" w:rsidRDefault="00BF4E2D" w:rsidP="00BF4E2D">
      <w:pPr>
        <w:jc w:val="center"/>
        <w:rPr>
          <w:rFonts w:ascii="Sakkal Majalla" w:hAnsi="Sakkal Majalla" w:cs="Sakkal Majalla"/>
          <w:b/>
          <w:bCs/>
          <w:sz w:val="28"/>
          <w:szCs w:val="28"/>
          <w:rtl/>
          <w:lang w:bidi="ar-EG"/>
        </w:rPr>
      </w:pPr>
      <w:r w:rsidRPr="00974976">
        <w:rPr>
          <w:rFonts w:ascii="Sakkal Majalla" w:hAnsi="Sakkal Majalla" w:cs="Sakkal Majalla"/>
          <w:b/>
          <w:bCs/>
          <w:sz w:val="32"/>
          <w:szCs w:val="32"/>
          <w:rtl/>
        </w:rPr>
        <w:t>" دراسة تطبيقية علي جامعة الأميرة نورة بنت عبدالرحمن</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3AA23D1" w:rsidR="009125CE" w:rsidRPr="001902DB" w:rsidRDefault="00BF4E2D" w:rsidP="00BF4E2D">
      <w:pPr>
        <w:jc w:val="center"/>
        <w:rPr>
          <w:rFonts w:ascii="Sakkal Majalla" w:hAnsi="Sakkal Majalla" w:cs="Sakkal Majalla"/>
          <w:b/>
          <w:bCs/>
          <w:sz w:val="28"/>
          <w:szCs w:val="28"/>
          <w:rtl/>
        </w:rPr>
      </w:pPr>
      <w:r>
        <w:rPr>
          <w:rFonts w:ascii="Sakkal Majalla" w:hAnsi="Sakkal Majalla" w:cs="Sakkal Majalla" w:hint="cs"/>
          <w:b/>
          <w:bCs/>
          <w:sz w:val="28"/>
          <w:szCs w:val="28"/>
          <w:rtl/>
        </w:rPr>
        <w:t>حمدين عبيد حمدين</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54A0E7E" w:rsidR="009125CE" w:rsidRPr="001902DB" w:rsidRDefault="00043A6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2025-2026</w:t>
      </w:r>
    </w:p>
    <w:p w14:paraId="6272C613" w14:textId="77777777" w:rsidR="00144CCC" w:rsidRDefault="00144CC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61BDEF1" w14:textId="157C73CA" w:rsidR="00144CCC" w:rsidRPr="008F767C" w:rsidRDefault="00144CCC" w:rsidP="00144CCC">
      <w:pPr>
        <w:jc w:val="center"/>
      </w:pPr>
      <w:r>
        <w:rPr>
          <w:rFonts w:ascii="Simplified Arabic" w:hAnsi="Simplified Arabic" w:cs="Simplified Arabic"/>
          <w:b/>
          <w:bCs/>
          <w:sz w:val="40"/>
          <w:szCs w:val="40"/>
          <w:rtl/>
        </w:rPr>
        <w:lastRenderedPageBreak/>
        <w:t>الفصل الأول: الإطار العام للدراسة</w:t>
      </w:r>
    </w:p>
    <w:p w14:paraId="0644A7F5" w14:textId="77777777" w:rsidR="00144CCC" w:rsidRPr="00F615E6" w:rsidRDefault="00144CCC" w:rsidP="00144CCC">
      <w:pPr>
        <w:spacing w:line="240" w:lineRule="auto"/>
        <w:jc w:val="center"/>
        <w:rPr>
          <w:rFonts w:ascii="Simplified Arabic" w:hAnsi="Simplified Arabic" w:cs="Simplified Arabic"/>
          <w:b/>
          <w:bCs/>
          <w:sz w:val="24"/>
          <w:szCs w:val="24"/>
          <w:rtl/>
        </w:rPr>
      </w:pPr>
    </w:p>
    <w:p w14:paraId="12EC24C5" w14:textId="77777777" w:rsidR="00144CCC" w:rsidRPr="002A5B80" w:rsidRDefault="00144CCC" w:rsidP="00144CCC">
      <w:pPr>
        <w:spacing w:line="240" w:lineRule="auto"/>
        <w:jc w:val="lowKashida"/>
        <w:rPr>
          <w:rFonts w:ascii="Simplified Arabic" w:hAnsi="Simplified Arabic" w:cs="Simplified Arabic"/>
          <w:b/>
          <w:bCs/>
          <w:sz w:val="32"/>
          <w:szCs w:val="32"/>
          <w:rtl/>
        </w:rPr>
      </w:pPr>
      <w:r>
        <w:rPr>
          <w:rFonts w:ascii="Simplified Arabic" w:hAnsi="Simplified Arabic" w:cs="Simplified Arabic"/>
          <w:b/>
          <w:bCs/>
          <w:sz w:val="32"/>
          <w:szCs w:val="32"/>
          <w:rtl/>
        </w:rPr>
        <w:t>1-1 مقدمة:</w:t>
      </w:r>
    </w:p>
    <w:p w14:paraId="084B46FA"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يشهد العالم المعاصر تحولات متسارعة في مختلف المجالات الاقتصادية والتكنولوجية والبيئية، نتيجة الثورة الصناعية الرابعة، والتطور المتقدم في تقنيات الذكاء الاصطناعي، وتحليلات البيانات الضخمة، وإنترنت الأشياء، والحوسبة السحابية، وقد انعكس هذا التحول بشكل مباشر على أساليب الإدارة المؤسسية، لا سيما في مجالات التشغيل وإدارة الأصول والبنية التحتية</w:t>
      </w:r>
      <w:r>
        <w:rPr>
          <w:rFonts w:ascii="Simplified Arabic" w:hAnsi="Simplified Arabic" w:cs="Simplified Arabic"/>
          <w:sz w:val="24"/>
          <w:szCs w:val="24"/>
        </w:rPr>
        <w:t>.</w:t>
      </w:r>
    </w:p>
    <w:p w14:paraId="4AEE9B25"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في هذا السياق، أصبحت المؤسسات مطالبة بتحقيق معادلة معقدة تجمع بين الكفاءة التشغيلية، وخفض التكاليف، والامتثال البيئي، وتحقيق الاستدامة طويلة الأجل، ولم يعد مقبولًا التركيز فقط على تعظيم الأرباح قصيرة الأجل دون مراعاة الأثر البيئي والاجتماعي، بل أصبحت الاستدامة عنصرًا استراتيجيًا أساسيًا في تقييم الأداء المؤسسي</w:t>
      </w:r>
      <w:r>
        <w:rPr>
          <w:rFonts w:ascii="Simplified Arabic" w:hAnsi="Simplified Arabic" w:cs="Simplified Arabic"/>
          <w:sz w:val="24"/>
          <w:szCs w:val="24"/>
        </w:rPr>
        <w:t>.</w:t>
      </w:r>
    </w:p>
    <w:p w14:paraId="3EC2A85E"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وتعد إدارة المرافق</w:t>
      </w:r>
      <w:r>
        <w:rPr>
          <w:rFonts w:ascii="Simplified Arabic" w:hAnsi="Simplified Arabic" w:cs="Simplified Arabic"/>
          <w:sz w:val="24"/>
          <w:szCs w:val="24"/>
        </w:rPr>
        <w:t xml:space="preserve"> (Facility Management) </w:t>
      </w:r>
      <w:r>
        <w:rPr>
          <w:rFonts w:ascii="Simplified Arabic" w:hAnsi="Simplified Arabic" w:cs="Simplified Arabic"/>
          <w:sz w:val="24"/>
          <w:szCs w:val="24"/>
          <w:rtl/>
        </w:rPr>
        <w:t>من المجالات الحيوية التي تقع في قلب هذه التحولات، نظرًا لدورها المباشر في تشغيل المباني والمنشآت، وإدارة الطاقة والمياه، وصيانة الأصول، وضمان استمرارية العمليات التشغيلية، وتشير الإحصاءات الدولية إلى أن المباني مسؤولة عن نسبة كبيرة من استهلاك الطاقة والانبعاثات الكربونية عالميًا، مما يجعل إدارة المرافق عنصرًا محوريًا في تحقيق أهداف الاستدامة البيئية</w:t>
      </w:r>
      <w:r>
        <w:rPr>
          <w:rFonts w:ascii="Simplified Arabic" w:hAnsi="Simplified Arabic" w:cs="Simplified Arabic"/>
          <w:sz w:val="24"/>
          <w:szCs w:val="24"/>
        </w:rPr>
        <w:t>.</w:t>
      </w:r>
    </w:p>
    <w:p w14:paraId="4CC1F464" w14:textId="77777777" w:rsidR="00144CCC" w:rsidRPr="00816363" w:rsidRDefault="00144CCC" w:rsidP="00144CCC">
      <w:pPr>
        <w:spacing w:before="80"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إلا أن إدارة المرافق التقليدية كانت تعتمد غالبًا على الصيانة التصحيحية ورد الفعل، مما يؤدي إلى مما يؤدي إلى مجموعة من الإشكاليات التشغيلية المتكررة، يمكن إجمالها فيما يلي:</w:t>
      </w:r>
    </w:p>
    <w:p w14:paraId="47C97CCA" w14:textId="77777777" w:rsidR="00144CCC" w:rsidRPr="00816363" w:rsidRDefault="00144CCC" w:rsidP="00144CCC">
      <w:pPr>
        <w:numPr>
          <w:ilvl w:val="0"/>
          <w:numId w:val="27"/>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ارتفاع تكاليف التشغيل نتيجة غياب التخطيط الاستباقي للصيانة والطاقة.</w:t>
      </w:r>
    </w:p>
    <w:p w14:paraId="17C530C5" w14:textId="77777777" w:rsidR="00144CCC" w:rsidRPr="00816363" w:rsidRDefault="00144CCC" w:rsidP="00144CCC">
      <w:pPr>
        <w:numPr>
          <w:ilvl w:val="0"/>
          <w:numId w:val="27"/>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تكرار الأعطال المفاجئة وما يترتب عليها من توقف غير مخطط للأنظمة.</w:t>
      </w:r>
    </w:p>
    <w:p w14:paraId="02ECB1D0" w14:textId="77777777" w:rsidR="00144CCC" w:rsidRPr="00816363" w:rsidRDefault="00144CCC" w:rsidP="00144CCC">
      <w:pPr>
        <w:numPr>
          <w:ilvl w:val="0"/>
          <w:numId w:val="27"/>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ضعف استغلال الأصول وانخفاض كفاءة دورة حياتها التشغيلية.</w:t>
      </w:r>
    </w:p>
    <w:p w14:paraId="4D6E2D89" w14:textId="77777777" w:rsidR="00144CCC" w:rsidRPr="00816363" w:rsidRDefault="00144CCC" w:rsidP="00144CCC">
      <w:pPr>
        <w:numPr>
          <w:ilvl w:val="0"/>
          <w:numId w:val="27"/>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ارتفاع استهلاك الطاقة نتيجة غياب أنظمة التحكم الذكي في الأحمال.</w:t>
      </w:r>
    </w:p>
    <w:p w14:paraId="16D5CAB9" w14:textId="77777777" w:rsidR="00144CCC" w:rsidRPr="00CA7D62" w:rsidRDefault="00144CCC" w:rsidP="00144CCC">
      <w:pPr>
        <w:numPr>
          <w:ilvl w:val="0"/>
          <w:numId w:val="28"/>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محدودية الرؤية الاستباقية الاستباقية في اتخاذ القرارات التشغيلية.</w:t>
      </w:r>
    </w:p>
    <w:p w14:paraId="22CEDF8B"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lastRenderedPageBreak/>
        <w:t>ومع ظهور تقنيات التحول الذكي والذكاء الاصطناعي، أصبحت هناك إمكانية حقيقية لتحويل إدارة المرافق من نموذج تفاعلي إلى نموذج استباقي ذكي قائم على التحليل التنبؤي واتخاذ القرار في الزمن الحقيقي</w:t>
      </w:r>
      <w:r>
        <w:rPr>
          <w:rFonts w:ascii="Simplified Arabic" w:hAnsi="Simplified Arabic" w:cs="Simplified Arabic"/>
          <w:sz w:val="24"/>
          <w:szCs w:val="24"/>
        </w:rPr>
        <w:t>.</w:t>
      </w:r>
    </w:p>
    <w:p w14:paraId="7562A425"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فال</w:t>
      </w:r>
      <w:r>
        <w:rPr>
          <w:rFonts w:ascii="Simplified Arabic" w:hAnsi="Simplified Arabic" w:cs="Simplified Arabic" w:hint="cs"/>
          <w:sz w:val="24"/>
          <w:szCs w:val="24"/>
          <w:rtl/>
        </w:rPr>
        <w:t xml:space="preserve">تحول الذكي </w:t>
      </w:r>
      <w:r>
        <w:rPr>
          <w:rFonts w:ascii="Simplified Arabic" w:hAnsi="Simplified Arabic" w:cs="Simplified Arabic"/>
          <w:sz w:val="24"/>
          <w:szCs w:val="24"/>
          <w:rtl/>
        </w:rPr>
        <w:t>يمكن المؤسسات من</w:t>
      </w:r>
      <w:r>
        <w:rPr>
          <w:rFonts w:ascii="Simplified Arabic" w:hAnsi="Simplified Arabic" w:cs="Simplified Arabic"/>
          <w:sz w:val="24"/>
          <w:szCs w:val="24"/>
        </w:rPr>
        <w:t>:</w:t>
      </w:r>
    </w:p>
    <w:p w14:paraId="644018AC" w14:textId="77777777" w:rsidR="00144CCC" w:rsidRPr="00816363" w:rsidRDefault="00144CCC" w:rsidP="00144CCC">
      <w:pPr>
        <w:numPr>
          <w:ilvl w:val="0"/>
          <w:numId w:val="29"/>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التنبؤ بالأعطال قبل وقوعها عبر تحليل بيانات المستشعرات</w:t>
      </w:r>
    </w:p>
    <w:p w14:paraId="09FF7ACB" w14:textId="77777777" w:rsidR="00144CCC" w:rsidRPr="00816363" w:rsidRDefault="00144CCC" w:rsidP="00144CCC">
      <w:pPr>
        <w:numPr>
          <w:ilvl w:val="0"/>
          <w:numId w:val="29"/>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تحسين استهلاك الطاقة وفق أنماط الاستخدام الفعلي والظروف المناخية المحيطة.</w:t>
      </w:r>
    </w:p>
    <w:p w14:paraId="29167E56" w14:textId="77777777" w:rsidR="00144CCC" w:rsidRPr="00816363" w:rsidRDefault="00144CCC" w:rsidP="00144CCC">
      <w:pPr>
        <w:numPr>
          <w:ilvl w:val="0"/>
          <w:numId w:val="29"/>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تحليل الأداء التشغيلي للأصول عبر نماذج خوارزمية</w:t>
      </w:r>
    </w:p>
    <w:p w14:paraId="5EF972BF" w14:textId="77777777" w:rsidR="00144CCC" w:rsidRPr="00816363" w:rsidRDefault="00144CCC" w:rsidP="00144CCC">
      <w:pPr>
        <w:numPr>
          <w:ilvl w:val="0"/>
          <w:numId w:val="29"/>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تحسين استغلال المساحات بناءً على بيانات الإشغال</w:t>
      </w:r>
    </w:p>
    <w:p w14:paraId="22B3EA7F" w14:textId="77777777" w:rsidR="00144CCC" w:rsidRPr="00816363" w:rsidRDefault="00144CCC" w:rsidP="00144CCC">
      <w:pPr>
        <w:numPr>
          <w:ilvl w:val="0"/>
          <w:numId w:val="29"/>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دعم تقارير الاستدامة البيئية والاجتماعية ومؤشرات الحوكمة (ESG).</w:t>
      </w:r>
    </w:p>
    <w:p w14:paraId="6B37CD32"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وبالتالي، فإن دمج </w:t>
      </w:r>
      <w:r>
        <w:rPr>
          <w:rFonts w:ascii="Simplified Arabic" w:hAnsi="Simplified Arabic" w:cs="Simplified Arabic" w:hint="cs"/>
          <w:sz w:val="24"/>
          <w:szCs w:val="24"/>
          <w:rtl/>
        </w:rPr>
        <w:t>التحول الذكي</w:t>
      </w:r>
      <w:r>
        <w:rPr>
          <w:rFonts w:ascii="Simplified Arabic" w:hAnsi="Simplified Arabic" w:cs="Simplified Arabic"/>
          <w:sz w:val="24"/>
          <w:szCs w:val="24"/>
          <w:rtl/>
        </w:rPr>
        <w:t xml:space="preserve"> في ممارسات الإدارة المستدامة للمرافق</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لا يمثل مجرد تحسين تقني، بل يمثل تحولًا استراتيجيًا يعيد تعريف دور إدارة المرافق كمحرك أساسي للاستدامة المؤسسية</w:t>
      </w:r>
      <w:r>
        <w:rPr>
          <w:rFonts w:ascii="Simplified Arabic" w:hAnsi="Simplified Arabic" w:cs="Simplified Arabic"/>
          <w:sz w:val="24"/>
          <w:szCs w:val="24"/>
        </w:rPr>
        <w:t>.</w:t>
      </w:r>
    </w:p>
    <w:p w14:paraId="56C7E6CE"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ومن هنا تنبع أهمية دراسة العلاقة بين</w:t>
      </w:r>
      <w:r>
        <w:rPr>
          <w:rFonts w:ascii="Simplified Arabic" w:hAnsi="Simplified Arabic" w:cs="Simplified Arabic"/>
          <w:sz w:val="24"/>
          <w:szCs w:val="24"/>
        </w:rPr>
        <w:t>:</w:t>
      </w:r>
    </w:p>
    <w:p w14:paraId="4DEE5F8D" w14:textId="77777777" w:rsidR="00144CCC" w:rsidRPr="00816363" w:rsidRDefault="00144CCC" w:rsidP="00144CCC">
      <w:pPr>
        <w:numPr>
          <w:ilvl w:val="0"/>
          <w:numId w:val="30"/>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تطبيقات </w:t>
      </w:r>
      <w:r>
        <w:rPr>
          <w:rFonts w:ascii="Simplified Arabic" w:hAnsi="Simplified Arabic" w:cs="Simplified Arabic" w:hint="cs"/>
          <w:sz w:val="24"/>
          <w:szCs w:val="24"/>
          <w:rtl/>
        </w:rPr>
        <w:t>التحول الذكي</w:t>
      </w:r>
      <w:r>
        <w:rPr>
          <w:rFonts w:ascii="Simplified Arabic" w:hAnsi="Simplified Arabic" w:cs="Simplified Arabic"/>
          <w:sz w:val="24"/>
          <w:szCs w:val="24"/>
          <w:rtl/>
        </w:rPr>
        <w:t xml:space="preserve"> في إدارة المرافق.</w:t>
      </w:r>
    </w:p>
    <w:p w14:paraId="4CD48195" w14:textId="77777777" w:rsidR="00144CCC" w:rsidRPr="00816363" w:rsidRDefault="00144CCC" w:rsidP="00144CCC">
      <w:pPr>
        <w:numPr>
          <w:ilvl w:val="0"/>
          <w:numId w:val="30"/>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الكفاءة التشغيلية.</w:t>
      </w:r>
    </w:p>
    <w:p w14:paraId="0F7C1769" w14:textId="77777777" w:rsidR="00144CCC" w:rsidRPr="00816363" w:rsidRDefault="00144CCC" w:rsidP="00144CCC">
      <w:pPr>
        <w:numPr>
          <w:ilvl w:val="0"/>
          <w:numId w:val="30"/>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خفض الانبعاثات الكربونية.</w:t>
      </w:r>
    </w:p>
    <w:p w14:paraId="269AC84D" w14:textId="77777777" w:rsidR="00144CCC" w:rsidRPr="00816363" w:rsidRDefault="00144CCC" w:rsidP="00144CCC">
      <w:pPr>
        <w:numPr>
          <w:ilvl w:val="0"/>
          <w:numId w:val="30"/>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الاستدامة المؤسسية.</w:t>
      </w:r>
    </w:p>
    <w:p w14:paraId="1B02EB72" w14:textId="77777777" w:rsidR="00144CCC" w:rsidRPr="00816363"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حيث يفترض أن </w:t>
      </w:r>
      <w:r>
        <w:rPr>
          <w:rFonts w:ascii="Simplified Arabic" w:hAnsi="Simplified Arabic" w:cs="Simplified Arabic" w:hint="cs"/>
          <w:sz w:val="24"/>
          <w:szCs w:val="24"/>
          <w:rtl/>
        </w:rPr>
        <w:t>التحول الذكي</w:t>
      </w:r>
      <w:r>
        <w:rPr>
          <w:rFonts w:ascii="Simplified Arabic" w:hAnsi="Simplified Arabic" w:cs="Simplified Arabic"/>
          <w:sz w:val="24"/>
          <w:szCs w:val="24"/>
          <w:rtl/>
        </w:rPr>
        <w:t xml:space="preserve"> يعزز الكفاءة التشغيلية، والتي بدورها تعزز الاستدامة المؤسسية بأبعادها الثلاثة (الاقتصادية، البيئية، الاجتماعية).</w:t>
      </w:r>
    </w:p>
    <w:p w14:paraId="5A0F341A" w14:textId="77777777" w:rsidR="00144CCC" w:rsidRDefault="00144CCC" w:rsidP="00144CCC">
      <w:pPr>
        <w:spacing w:line="360" w:lineRule="auto"/>
        <w:jc w:val="lowKashida"/>
        <w:rPr>
          <w:rFonts w:ascii="Simplified Arabic" w:hAnsi="Simplified Arabic" w:cs="Simplified Arabic"/>
          <w:sz w:val="24"/>
          <w:szCs w:val="24"/>
        </w:rPr>
      </w:pPr>
    </w:p>
    <w:p w14:paraId="144EB26C" w14:textId="77777777" w:rsidR="00144CCC" w:rsidRPr="00816363" w:rsidRDefault="00144CCC" w:rsidP="00144CCC">
      <w:pPr>
        <w:spacing w:line="360" w:lineRule="auto"/>
        <w:jc w:val="lowKashida"/>
        <w:rPr>
          <w:rFonts w:ascii="Simplified Arabic" w:hAnsi="Simplified Arabic" w:cs="Simplified Arabic"/>
          <w:sz w:val="24"/>
          <w:szCs w:val="24"/>
          <w:rtl/>
        </w:rPr>
      </w:pPr>
    </w:p>
    <w:p w14:paraId="2A1F9F12" w14:textId="77777777" w:rsidR="00144CCC" w:rsidRPr="00E23FFF" w:rsidRDefault="00144CCC" w:rsidP="00144CCC">
      <w:pPr>
        <w:spacing w:line="360" w:lineRule="auto"/>
        <w:jc w:val="lowKashida"/>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2-</w:t>
      </w:r>
      <w:r>
        <w:rPr>
          <w:rFonts w:ascii="Simplified Arabic" w:hAnsi="Simplified Arabic" w:cs="Simplified Arabic"/>
          <w:b/>
          <w:bCs/>
          <w:sz w:val="32"/>
          <w:szCs w:val="32"/>
        </w:rPr>
        <w:t>1</w:t>
      </w:r>
      <w:r>
        <w:rPr>
          <w:rFonts w:ascii="Simplified Arabic" w:hAnsi="Simplified Arabic" w:cs="Simplified Arabic"/>
          <w:b/>
          <w:bCs/>
          <w:sz w:val="32"/>
          <w:szCs w:val="32"/>
          <w:rtl/>
        </w:rPr>
        <w:t xml:space="preserve"> مشكلة الدراسة:</w:t>
      </w:r>
    </w:p>
    <w:p w14:paraId="1A26341B"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تشهد المؤسسات في العصر الحديث تحولات كبيرة نتيجة التغيرات الاقتصادية والتكنولوجية والبيئية، حيث أصبحت الاستدامة أحد المحاور الرئيسية في استراتيجيات المؤسسات والحكومات حول العالم، ويعد قطاع إدارة المرافق</w:t>
      </w:r>
      <w:r>
        <w:rPr>
          <w:rFonts w:ascii="Simplified Arabic" w:hAnsi="Simplified Arabic" w:cs="Simplified Arabic"/>
          <w:sz w:val="24"/>
          <w:szCs w:val="24"/>
        </w:rPr>
        <w:t xml:space="preserve"> (Facility Management)  </w:t>
      </w:r>
      <w:r>
        <w:rPr>
          <w:rFonts w:ascii="Simplified Arabic" w:hAnsi="Simplified Arabic" w:cs="Simplified Arabic"/>
          <w:sz w:val="24"/>
          <w:szCs w:val="24"/>
          <w:rtl/>
        </w:rPr>
        <w:t xml:space="preserve"> من القطاعات الحيوية التي تؤثر بشكل مباشر على كفاءة تشغيل المباني والمنشآت، واستهلاك الطاقة والمياه، وجودة بيئة العمل داخل المؤسسات،</w:t>
      </w: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على الرغم من التطور السريع في تقنيات </w:t>
      </w:r>
      <w:r>
        <w:rPr>
          <w:rFonts w:ascii="Simplified Arabic" w:hAnsi="Simplified Arabic" w:cs="Simplified Arabic" w:hint="cs"/>
          <w:sz w:val="24"/>
          <w:szCs w:val="24"/>
          <w:rtl/>
        </w:rPr>
        <w:t>التحول الذكي</w:t>
      </w:r>
      <w:r>
        <w:rPr>
          <w:rFonts w:ascii="Simplified Arabic" w:hAnsi="Simplified Arabic" w:cs="Simplified Arabic"/>
          <w:sz w:val="24"/>
          <w:szCs w:val="24"/>
          <w:rtl/>
        </w:rPr>
        <w:t>، إلا أن العديد من المؤسسات لا تزال تعتمد على نماذج تشغيل تقليدية في إدارة مرافقها، مما يؤدي إلى ارتفاع تكاليف الصيانة، وزيادة استهلاك الموارد ، وضعف التكامل بين الأهداف البيئية والعمليات التشغيلية</w:t>
      </w:r>
      <w:r>
        <w:rPr>
          <w:rFonts w:ascii="Simplified Arabic" w:hAnsi="Simplified Arabic" w:cs="Simplified Arabic"/>
          <w:sz w:val="24"/>
          <w:szCs w:val="24"/>
        </w:rPr>
        <w:t>.</w:t>
      </w:r>
    </w:p>
    <w:p w14:paraId="46A9BCFC" w14:textId="77777777" w:rsidR="00144CCC" w:rsidRPr="00816363"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وتتمثل المشكلة في عدة أبعاد رئيسية: </w:t>
      </w:r>
    </w:p>
    <w:p w14:paraId="78C3ECD4" w14:textId="77777777" w:rsidR="00144CCC" w:rsidRPr="00816363" w:rsidRDefault="00144CCC" w:rsidP="00144CCC">
      <w:pPr>
        <w:numPr>
          <w:ilvl w:val="0"/>
          <w:numId w:val="31"/>
        </w:numPr>
        <w:spacing w:line="276" w:lineRule="auto"/>
        <w:jc w:val="lowKashida"/>
        <w:rPr>
          <w:rFonts w:ascii="Simplified Arabic" w:hAnsi="Simplified Arabic" w:cs="Simplified Arabic"/>
          <w:sz w:val="24"/>
          <w:szCs w:val="24"/>
        </w:rPr>
      </w:pPr>
      <w:r>
        <w:rPr>
          <w:rFonts w:ascii="Simplified Arabic" w:hAnsi="Simplified Arabic" w:cs="Simplified Arabic"/>
          <w:sz w:val="24"/>
          <w:szCs w:val="24"/>
          <w:rtl/>
        </w:rPr>
        <w:t>ضعف استخدام التحليلات التنبؤية في الصيانة</w:t>
      </w:r>
      <w:r>
        <w:rPr>
          <w:rFonts w:ascii="Simplified Arabic" w:hAnsi="Simplified Arabic" w:cs="Simplified Arabic"/>
          <w:sz w:val="24"/>
          <w:szCs w:val="24"/>
        </w:rPr>
        <w:t>.</w:t>
      </w:r>
    </w:p>
    <w:p w14:paraId="0F6186B1" w14:textId="77777777" w:rsidR="00144CCC" w:rsidRPr="00816363" w:rsidRDefault="00144CCC" w:rsidP="00144CCC">
      <w:pPr>
        <w:numPr>
          <w:ilvl w:val="0"/>
          <w:numId w:val="31"/>
        </w:numPr>
        <w:spacing w:line="276" w:lineRule="auto"/>
        <w:jc w:val="lowKashida"/>
        <w:rPr>
          <w:rFonts w:ascii="Simplified Arabic" w:hAnsi="Simplified Arabic" w:cs="Simplified Arabic"/>
          <w:sz w:val="24"/>
          <w:szCs w:val="24"/>
        </w:rPr>
      </w:pPr>
      <w:r>
        <w:rPr>
          <w:rFonts w:ascii="Simplified Arabic" w:hAnsi="Simplified Arabic" w:cs="Simplified Arabic"/>
          <w:sz w:val="24"/>
          <w:szCs w:val="24"/>
          <w:rtl/>
        </w:rPr>
        <w:t>عدم تكامل أنظمة إدارة الطاقة مع أنظمة البيانات الذكية</w:t>
      </w:r>
      <w:r>
        <w:rPr>
          <w:rFonts w:ascii="Simplified Arabic" w:hAnsi="Simplified Arabic" w:cs="Simplified Arabic"/>
          <w:sz w:val="24"/>
          <w:szCs w:val="24"/>
        </w:rPr>
        <w:t>.</w:t>
      </w:r>
    </w:p>
    <w:p w14:paraId="2B78E994" w14:textId="77777777" w:rsidR="00144CCC" w:rsidRPr="00816363" w:rsidRDefault="00144CCC" w:rsidP="00144CCC">
      <w:pPr>
        <w:numPr>
          <w:ilvl w:val="0"/>
          <w:numId w:val="31"/>
        </w:numPr>
        <w:spacing w:line="276" w:lineRule="auto"/>
        <w:jc w:val="lowKashida"/>
        <w:rPr>
          <w:rFonts w:ascii="Simplified Arabic" w:hAnsi="Simplified Arabic" w:cs="Simplified Arabic"/>
          <w:sz w:val="24"/>
          <w:szCs w:val="24"/>
        </w:rPr>
      </w:pPr>
      <w:r>
        <w:rPr>
          <w:rFonts w:ascii="Simplified Arabic" w:hAnsi="Simplified Arabic" w:cs="Simplified Arabic"/>
          <w:sz w:val="24"/>
          <w:szCs w:val="24"/>
          <w:rtl/>
        </w:rPr>
        <w:t>غياب مؤشرات قياس واضحة تربط بين تطبيقات الذكاء الاصطناعي والكفاءة التشغيلية</w:t>
      </w:r>
      <w:r>
        <w:rPr>
          <w:rFonts w:ascii="Simplified Arabic" w:hAnsi="Simplified Arabic" w:cs="Simplified Arabic"/>
          <w:sz w:val="24"/>
          <w:szCs w:val="24"/>
        </w:rPr>
        <w:t>.</w:t>
      </w:r>
    </w:p>
    <w:p w14:paraId="58A58BDC" w14:textId="77777777" w:rsidR="00144CCC" w:rsidRPr="00816363" w:rsidRDefault="00144CCC" w:rsidP="00144CCC">
      <w:pPr>
        <w:numPr>
          <w:ilvl w:val="0"/>
          <w:numId w:val="31"/>
        </w:numPr>
        <w:spacing w:line="276" w:lineRule="auto"/>
        <w:jc w:val="lowKashida"/>
        <w:rPr>
          <w:rFonts w:ascii="Simplified Arabic" w:hAnsi="Simplified Arabic" w:cs="Simplified Arabic"/>
          <w:sz w:val="24"/>
          <w:szCs w:val="24"/>
        </w:rPr>
      </w:pPr>
      <w:r>
        <w:rPr>
          <w:rFonts w:ascii="Simplified Arabic" w:hAnsi="Simplified Arabic" w:cs="Simplified Arabic"/>
          <w:sz w:val="24"/>
          <w:szCs w:val="24"/>
          <w:rtl/>
        </w:rPr>
        <w:t>عدم وضوح الدور الاستراتيجي لإدارة المرافق في تحقيق الاستدامة</w:t>
      </w:r>
      <w:r>
        <w:rPr>
          <w:rFonts w:ascii="Simplified Arabic" w:hAnsi="Simplified Arabic" w:cs="Simplified Arabic"/>
          <w:sz w:val="24"/>
          <w:szCs w:val="24"/>
        </w:rPr>
        <w:t>.</w:t>
      </w:r>
    </w:p>
    <w:p w14:paraId="61F3607E" w14:textId="77777777" w:rsidR="00144CCC" w:rsidRPr="00816363" w:rsidRDefault="00144CCC" w:rsidP="00144CCC">
      <w:pPr>
        <w:numPr>
          <w:ilvl w:val="0"/>
          <w:numId w:val="31"/>
        </w:numPr>
        <w:spacing w:line="276" w:lineRule="auto"/>
        <w:jc w:val="lowKashida"/>
        <w:rPr>
          <w:rFonts w:ascii="Simplified Arabic" w:hAnsi="Simplified Arabic" w:cs="Simplified Arabic"/>
          <w:sz w:val="24"/>
          <w:szCs w:val="24"/>
        </w:rPr>
      </w:pPr>
      <w:r>
        <w:rPr>
          <w:rFonts w:ascii="Simplified Arabic" w:hAnsi="Simplified Arabic" w:cs="Simplified Arabic"/>
          <w:sz w:val="24"/>
          <w:szCs w:val="24"/>
          <w:rtl/>
        </w:rPr>
        <w:t>محدودية استخدام التقنيات الذكية في إدارة المرافق</w:t>
      </w:r>
      <w:r>
        <w:rPr>
          <w:rFonts w:ascii="Simplified Arabic" w:hAnsi="Simplified Arabic" w:cs="Simplified Arabic"/>
          <w:sz w:val="24"/>
          <w:szCs w:val="24"/>
        </w:rPr>
        <w:t>.</w:t>
      </w:r>
    </w:p>
    <w:p w14:paraId="50C9BF5A" w14:textId="77777777" w:rsidR="00144CCC" w:rsidRPr="00816363"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 وعلى الرغم من التوجه الاستراتيجي في المملكة العربية السعودية نحو تعزيز الاستدامة وتحسين كفاءة استخدام الموارد في إطار رؤية المملكة العربية السعودية </w:t>
      </w:r>
      <w:r>
        <w:rPr>
          <w:rFonts w:ascii="Simplified Arabic" w:hAnsi="Simplified Arabic" w:cs="Simplified Arabic"/>
          <w:sz w:val="24"/>
          <w:szCs w:val="24"/>
        </w:rPr>
        <w:t>2030</w:t>
      </w:r>
      <w:r>
        <w:rPr>
          <w:rFonts w:ascii="Simplified Arabic" w:hAnsi="Simplified Arabic" w:cs="Simplified Arabic"/>
          <w:sz w:val="24"/>
          <w:szCs w:val="24"/>
          <w:rtl/>
        </w:rPr>
        <w:t>، إلا أن تطبيق ممارسات الإدارة المستدامة للمرافق في العديد من المؤسسات ما يزال محدوداً أو غير واضح المعالم، كما أن تأثير هذه الممارسات على الكفاءة التشغيلية للمؤسسات لم يدرس بشكل كافٍ في البيئة السعودية، وتحديداً في قطاع التعليم العالي الذي يضم منشات ضخمة كثيفة الاستهلاك للطاقة.ومما سبق يمكننا تلخيص مشكلةالدراسةلافي الاجابة على التساؤل  الاتي :</w:t>
      </w:r>
    </w:p>
    <w:p w14:paraId="66BECA04" w14:textId="77777777" w:rsidR="00144CCC" w:rsidRPr="001944F8" w:rsidRDefault="00144CCC" w:rsidP="00144CCC">
      <w:pPr>
        <w:jc w:val="center"/>
        <w:rPr>
          <w:rFonts w:ascii="Simplified Arabic" w:hAnsi="Simplified Arabic" w:cs="Simplified Arabic"/>
          <w:b/>
          <w:bCs/>
          <w:sz w:val="24"/>
          <w:szCs w:val="24"/>
        </w:rPr>
      </w:pPr>
      <w:r>
        <w:rPr>
          <w:rFonts w:ascii="Simplified Arabic" w:hAnsi="Simplified Arabic" w:cs="Simplified Arabic"/>
          <w:b/>
          <w:bCs/>
          <w:sz w:val="24"/>
          <w:szCs w:val="24"/>
          <w:rtl/>
        </w:rPr>
        <w:t>أثر استخدام التحول الذكي علي كفاءة الطاقة والاستدامة في إدارة المرافق</w:t>
      </w:r>
    </w:p>
    <w:p w14:paraId="4058F1FD" w14:textId="77777777" w:rsidR="00144CCC" w:rsidRDefault="00144CCC" w:rsidP="00144CCC">
      <w:pPr>
        <w:jc w:val="center"/>
        <w:rPr>
          <w:rFonts w:ascii="Simplified Arabic" w:hAnsi="Simplified Arabic" w:cs="Simplified Arabic"/>
          <w:b/>
          <w:bCs/>
          <w:sz w:val="24"/>
          <w:szCs w:val="24"/>
        </w:rPr>
      </w:pPr>
      <w:r>
        <w:rPr>
          <w:rFonts w:ascii="Simplified Arabic" w:hAnsi="Simplified Arabic" w:cs="Simplified Arabic"/>
          <w:b/>
          <w:bCs/>
          <w:sz w:val="24"/>
          <w:szCs w:val="24"/>
          <w:rtl/>
        </w:rPr>
        <w:t>" دراسة تطبيقية علي جامعة الأميرة نورة بنت عبدالرحمن</w:t>
      </w:r>
    </w:p>
    <w:p w14:paraId="2F485E63" w14:textId="77777777" w:rsidR="00144CCC" w:rsidRPr="001944F8" w:rsidRDefault="00144CCC" w:rsidP="00144CCC">
      <w:pPr>
        <w:jc w:val="center"/>
        <w:rPr>
          <w:rFonts w:ascii="Simplified Arabic" w:hAnsi="Simplified Arabic" w:cs="Simplified Arabic"/>
          <w:b/>
          <w:bCs/>
          <w:sz w:val="24"/>
          <w:szCs w:val="24"/>
          <w:rtl/>
        </w:rPr>
      </w:pPr>
    </w:p>
    <w:p w14:paraId="0659CFE3" w14:textId="77777777" w:rsidR="00144CCC" w:rsidRPr="00E23FFF" w:rsidRDefault="00144CCC" w:rsidP="00144CCC">
      <w:pPr>
        <w:spacing w:line="360" w:lineRule="auto"/>
        <w:jc w:val="lowKashida"/>
        <w:rPr>
          <w:rFonts w:ascii="Simplified Arabic" w:hAnsi="Simplified Arabic" w:cs="Simplified Arabic"/>
          <w:b/>
          <w:bCs/>
          <w:sz w:val="32"/>
          <w:szCs w:val="32"/>
          <w:rtl/>
        </w:rPr>
      </w:pPr>
      <w:r>
        <w:rPr>
          <w:rFonts w:ascii="Simplified Arabic" w:hAnsi="Simplified Arabic" w:cs="Simplified Arabic"/>
          <w:b/>
          <w:bCs/>
          <w:sz w:val="24"/>
          <w:szCs w:val="24"/>
          <w:rtl/>
        </w:rPr>
        <w:lastRenderedPageBreak/>
        <w:t xml:space="preserve"> </w:t>
      </w:r>
      <w:r>
        <w:rPr>
          <w:rFonts w:ascii="Simplified Arabic" w:hAnsi="Simplified Arabic" w:cs="Simplified Arabic"/>
          <w:b/>
          <w:bCs/>
          <w:sz w:val="24"/>
          <w:szCs w:val="24"/>
        </w:rPr>
        <w:t xml:space="preserve"> </w:t>
      </w:r>
      <w:r>
        <w:rPr>
          <w:rFonts w:ascii="Simplified Arabic" w:hAnsi="Simplified Arabic" w:cs="Simplified Arabic"/>
          <w:b/>
          <w:bCs/>
          <w:sz w:val="32"/>
          <w:szCs w:val="32"/>
        </w:rPr>
        <w:t>1-3</w:t>
      </w:r>
      <w:r>
        <w:rPr>
          <w:rFonts w:ascii="Simplified Arabic" w:hAnsi="Simplified Arabic" w:cs="Simplified Arabic"/>
          <w:b/>
          <w:bCs/>
          <w:sz w:val="32"/>
          <w:szCs w:val="32"/>
          <w:rtl/>
        </w:rPr>
        <w:t>أهمية الدراسة:</w:t>
      </w:r>
    </w:p>
    <w:p w14:paraId="3E88FBBA" w14:textId="77777777" w:rsidR="00144CCC" w:rsidRPr="00816363"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تكتسب هذه الدراسة أهمية خاصة بالنسبة إلى جامعة الأميرة نورة بنت عبدالرحمن في المملكة العربية السعودية باعتبارها إحدى أكبر الجامعات في المملكة العربية السعودية والعالم من حيث عدد الطالبات والمساحة والبنية التحتية التعليمية، كما تمثل الجامعة نموذجا مهمًا لتطبيق مفاهيم الإدارة المستدامة للمرافق في جامعة الاميرة نورة الكبرى، خاصة في ظل التوجهات الوطنية المرتبطة  </w:t>
      </w:r>
      <w:r>
        <w:rPr>
          <w:rFonts w:ascii="Simplified Arabic" w:hAnsi="Simplified Arabic" w:cs="Simplified Arabic"/>
          <w:sz w:val="24"/>
          <w:szCs w:val="24"/>
        </w:rPr>
        <w:t>Saudi Vision 2030</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التي تسعى إلى تعزيز الاستدامة وتحسين كفاءة استخدام الموارد في المؤسسات الحكومية والتعليمية</w:t>
      </w:r>
      <w:r>
        <w:rPr>
          <w:rFonts w:ascii="Simplified Arabic" w:hAnsi="Simplified Arabic" w:cs="Simplified Arabic"/>
          <w:sz w:val="24"/>
          <w:szCs w:val="24"/>
        </w:rPr>
        <w:t>.</w:t>
      </w:r>
    </w:p>
    <w:p w14:paraId="282DD441" w14:textId="77777777" w:rsidR="00144CCC" w:rsidRPr="00B01D6A" w:rsidRDefault="00144CCC" w:rsidP="00144CCC">
      <w:pPr>
        <w:pStyle w:val="ListParagraph"/>
        <w:numPr>
          <w:ilvl w:val="0"/>
          <w:numId w:val="56"/>
        </w:numPr>
        <w:spacing w:line="360" w:lineRule="auto"/>
        <w:jc w:val="lowKashida"/>
        <w:rPr>
          <w:rFonts w:ascii="Simplified Arabic" w:hAnsi="Simplified Arabic" w:cs="Simplified Arabic"/>
          <w:b/>
          <w:bCs/>
          <w:sz w:val="28"/>
          <w:szCs w:val="28"/>
          <w:rtl/>
        </w:rPr>
      </w:pPr>
      <w:r w:rsidRPr="00B01D6A">
        <w:rPr>
          <w:rFonts w:ascii="Simplified Arabic" w:hAnsi="Simplified Arabic" w:cs="Simplified Arabic"/>
          <w:b/>
          <w:bCs/>
          <w:sz w:val="28"/>
          <w:szCs w:val="28"/>
          <w:rtl/>
        </w:rPr>
        <w:t>الأهمية</w:t>
      </w:r>
      <w:r w:rsidRPr="00B01D6A">
        <w:rPr>
          <w:rFonts w:ascii="Simplified Arabic" w:hAnsi="Simplified Arabic" w:cs="Simplified Arabic"/>
          <w:b/>
          <w:bCs/>
          <w:sz w:val="28"/>
          <w:szCs w:val="28"/>
        </w:rPr>
        <w:t xml:space="preserve"> </w:t>
      </w:r>
      <w:r w:rsidRPr="00B01D6A">
        <w:rPr>
          <w:rFonts w:ascii="Simplified Arabic" w:hAnsi="Simplified Arabic" w:cs="Simplified Arabic"/>
          <w:b/>
          <w:bCs/>
          <w:sz w:val="28"/>
          <w:szCs w:val="28"/>
          <w:rtl/>
        </w:rPr>
        <w:t>العلمية</w:t>
      </w:r>
      <w:r w:rsidRPr="00B01D6A">
        <w:rPr>
          <w:rFonts w:ascii="Simplified Arabic" w:hAnsi="Simplified Arabic" w:cs="Simplified Arabic"/>
          <w:b/>
          <w:bCs/>
          <w:sz w:val="28"/>
          <w:szCs w:val="28"/>
        </w:rPr>
        <w:t>:</w:t>
      </w:r>
    </w:p>
    <w:p w14:paraId="0134989C" w14:textId="77777777" w:rsidR="00144CCC" w:rsidRPr="00225387" w:rsidRDefault="00144CCC" w:rsidP="00144CCC">
      <w:pPr>
        <w:spacing w:after="200" w:line="360" w:lineRule="auto"/>
        <w:jc w:val="both"/>
      </w:pPr>
      <w:r>
        <w:rPr>
          <w:rFonts w:ascii="Simplified Arabic" w:hAnsi="Simplified Arabic" w:cs="Simplified Arabic"/>
          <w:sz w:val="24"/>
          <w:szCs w:val="24"/>
          <w:rtl/>
        </w:rPr>
        <w:t xml:space="preserve">         تتميز هذه الدراسة بدمجها بين التحول الذكي والذكاء الاصطناعي وإدارة الطاقة والمرافق والاستدامة و مساهمتها في تطوير المعرفة العلمية في مجال الإدارة المستدامة للمرافق داخل جامعة الاميرة نورة بنت عبرالرحمن، حيث إن هذا المجال ما زال بحاجة إلى المزيد من الدراسات العلمية ضمن نموذج تحليلي متكامل، في حين أن معظم الدراسات السابقة تناولت هذه المفاهيم بصورة منفصلة، وبالتالي، فإن الدراسة تسهم في سد فجوة معرفية واضحة ، مع تطوير إطار نظري تكاملي ، وبناء نموذج علمي يوضح العلاقات السببية بين الذكاء الاصطناعي والكفاءة التشغيلية والاستدامة، مع إبراز الدور الوسيط للكفاءة التشغيلية، وهو جانب لم يحظَ باهتمام كافٍ في الدراسات السابقة، كما تضيف الدراسة بُعداً علمياً إضافياً من خلال اعتمادها على بيانات تشغيلية فعلية (Practical Model) مستخرجة من لوحة بيانات رقمية حقيقية، بدلاً من الاكتفاء بالتحليل النظري أو الاستبياني فقط.</w:t>
      </w:r>
    </w:p>
    <w:p w14:paraId="59CF47BA" w14:textId="77777777" w:rsidR="00144CCC" w:rsidRPr="00B01D6A" w:rsidRDefault="00144CCC" w:rsidP="00144CCC">
      <w:pPr>
        <w:pStyle w:val="ListParagraph"/>
        <w:numPr>
          <w:ilvl w:val="0"/>
          <w:numId w:val="55"/>
        </w:numPr>
        <w:spacing w:line="360" w:lineRule="auto"/>
        <w:jc w:val="lowKashida"/>
        <w:rPr>
          <w:rFonts w:ascii="Simplified Arabic" w:hAnsi="Simplified Arabic" w:cs="Simplified Arabic"/>
          <w:b/>
          <w:bCs/>
          <w:sz w:val="28"/>
          <w:szCs w:val="28"/>
          <w:rtl/>
        </w:rPr>
      </w:pPr>
      <w:r w:rsidRPr="00B01D6A">
        <w:rPr>
          <w:rFonts w:ascii="Simplified Arabic" w:hAnsi="Simplified Arabic" w:cs="Simplified Arabic"/>
          <w:b/>
          <w:bCs/>
          <w:sz w:val="28"/>
          <w:szCs w:val="28"/>
          <w:rtl/>
        </w:rPr>
        <w:t>الأهمية العملية والتطبيقية:</w:t>
      </w:r>
    </w:p>
    <w:p w14:paraId="7FFF871B" w14:textId="77777777" w:rsidR="00144CCC"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        أهمية هذه الدراسة من كونها تتناول تقاطعًا استراتيجيًا بين التكنولوجيا المتقدمة (التحول الذكي) والوظائف التشغيلية الحيوية (إدارة المرافق والطاقة)، ضمن إطار الاستدامة المؤسسية، ويزداد هذا الموضوع أهمية في ظل التحولات العالمية نحو الاقتصاد الأخضر، والتحول الرقمي، وارتفاع تكاليف الطاقة، والالتزامات البيئية الدولية ، داخل </w:t>
      </w:r>
    </w:p>
    <w:p w14:paraId="08EF08A1" w14:textId="77777777" w:rsidR="00144CCC" w:rsidRDefault="00144CCC" w:rsidP="00144CCC">
      <w:pPr>
        <w:spacing w:line="360" w:lineRule="auto"/>
        <w:jc w:val="lowKashida"/>
        <w:rPr>
          <w:rFonts w:ascii="Simplified Arabic" w:hAnsi="Simplified Arabic" w:cs="Simplified Arabic"/>
          <w:sz w:val="24"/>
          <w:szCs w:val="24"/>
        </w:rPr>
      </w:pPr>
    </w:p>
    <w:p w14:paraId="552AB8AB" w14:textId="77777777" w:rsidR="00144CCC" w:rsidRDefault="00144CCC" w:rsidP="00144CCC">
      <w:pPr>
        <w:spacing w:line="360" w:lineRule="auto"/>
        <w:jc w:val="lowKashida"/>
        <w:rPr>
          <w:rFonts w:ascii="Simplified Arabic" w:hAnsi="Simplified Arabic" w:cs="Simplified Arabic"/>
          <w:sz w:val="24"/>
          <w:szCs w:val="24"/>
        </w:rPr>
      </w:pPr>
    </w:p>
    <w:p w14:paraId="62FB4A17" w14:textId="77777777" w:rsidR="00144CCC" w:rsidRDefault="00144CCC" w:rsidP="00144CCC">
      <w:pPr>
        <w:spacing w:line="360" w:lineRule="auto"/>
        <w:jc w:val="lowKashida"/>
        <w:rPr>
          <w:rFonts w:ascii="Arial" w:eastAsia="Arial" w:hAnsi="Arial" w:cs="Arial"/>
          <w:color w:val="1A1A1A"/>
          <w:sz w:val="24"/>
          <w:szCs w:val="24"/>
          <w:rtl/>
        </w:rPr>
      </w:pPr>
      <w:r>
        <w:rPr>
          <w:rFonts w:ascii="Simplified Arabic" w:hAnsi="Simplified Arabic" w:cs="Simplified Arabic"/>
          <w:sz w:val="24"/>
          <w:szCs w:val="24"/>
          <w:rtl/>
        </w:rPr>
        <w:lastRenderedPageBreak/>
        <w:t xml:space="preserve">جامعة الاميرة نورة بنت عندالرحمن، </w:t>
      </w:r>
      <w:r>
        <w:rPr>
          <w:rFonts w:ascii="Arial" w:eastAsia="Arial" w:hAnsi="Arial" w:cs="Arial"/>
          <w:color w:val="1A1A1A"/>
          <w:sz w:val="24"/>
          <w:szCs w:val="24"/>
          <w:rtl/>
        </w:rPr>
        <w:t xml:space="preserve">وتقدّم الدراسة نموذجاً عملياً واقعياً لكيفية تقليل الأحمال التشغيلية عبر التحليل الذكي، وتوضّح العلاقة المباشرة بين إدارة الطاقة الذكية وتقليل الانبعاثات الكربونية، بما يسهم في معالجة أحد </w:t>
      </w:r>
    </w:p>
    <w:p w14:paraId="5D56499E"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Arial" w:eastAsia="Arial" w:hAnsi="Arial" w:cs="Arial"/>
          <w:color w:val="1A1A1A"/>
          <w:sz w:val="24"/>
          <w:szCs w:val="24"/>
          <w:rtl/>
        </w:rPr>
        <w:t>أهم التحديات العالمية، وهو أمن الطاقة والاستدامة البيئية.</w:t>
      </w:r>
    </w:p>
    <w:p w14:paraId="52531680" w14:textId="77777777" w:rsidR="00144CCC" w:rsidRPr="00B01D6A" w:rsidRDefault="00144CCC" w:rsidP="00144CCC">
      <w:pPr>
        <w:pStyle w:val="ListParagraph"/>
        <w:numPr>
          <w:ilvl w:val="0"/>
          <w:numId w:val="55"/>
        </w:numPr>
        <w:spacing w:line="360" w:lineRule="auto"/>
        <w:jc w:val="lowKashida"/>
        <w:rPr>
          <w:rFonts w:ascii="Simplified Arabic" w:hAnsi="Simplified Arabic" w:cs="Simplified Arabic"/>
          <w:b/>
          <w:bCs/>
          <w:sz w:val="28"/>
          <w:szCs w:val="28"/>
        </w:rPr>
      </w:pPr>
      <w:r w:rsidRPr="00B01D6A">
        <w:rPr>
          <w:rFonts w:ascii="Simplified Arabic" w:hAnsi="Simplified Arabic" w:cs="Simplified Arabic"/>
          <w:b/>
          <w:bCs/>
          <w:sz w:val="28"/>
          <w:szCs w:val="28"/>
          <w:rtl/>
        </w:rPr>
        <w:t>الأهمية الاقتصادية:</w:t>
      </w:r>
    </w:p>
    <w:p w14:paraId="5893201D"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الأهمية الاقتصادية للدراسة من الدور الحيوي الذي يؤديه التحول الذكي في إدارة المرافق في تحسين كفاءة استخدام الموارد وتقليل التكاليف التشغيلية داخل المؤسسات، ففي ظل الارتفاع المستمر في تكاليف الطاقة والصيانة والتشغيل، أصبحت المؤسسات بحاجة إلى تبني حلول ذكية تساعدها على تحقيق الاستخدام الأمثل للموارد المتاحة ورفع كفاءة الأداء التشغيلي، وتسهم تطبيقات التحول الذكي، مثل الذكاء الاصطناعي وأنظمة إدارة المباني الذك</w:t>
      </w:r>
      <w:r>
        <w:rPr>
          <w:rFonts w:ascii="Simplified Arabic" w:hAnsi="Simplified Arabic" w:cs="Simplified Arabic"/>
          <w:sz w:val="24"/>
          <w:szCs w:val="24"/>
        </w:rPr>
        <w:t xml:space="preserve"> (Smart  BMS)  </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وإنترنت الأشياء والتوأم الرقمي، في تحسين إدارة الطاقة والصيانة التنبؤية وتقليل الأعطال المفاجئة، الأمر الذي يؤدي إلى خفض استهلاك الطاقة وتقليل تكاليف التشغيل والصيانة وإطالة العمر الافتراضي للأصول والمعدات، كما تساعد نتائج الدراسة في دعم القرار داخل جامعة الأميرة نورة والمؤسسات التعليمية الأخرى على تبني استراتيجيات أكثر كفاءة في إدارة المرافق، بما يسهم في تحقيق وفورات مالية وتحسين العائد على الاستثمار في البنية التحتية والمشروعات الذكية، إضافة إلى دعم كفاءة الإنفاق وتحقيق الاستدامة المالية للمؤسسة</w:t>
      </w:r>
      <w:r>
        <w:rPr>
          <w:rFonts w:ascii="Simplified Arabic" w:hAnsi="Simplified Arabic" w:cs="Simplified Arabic"/>
          <w:sz w:val="24"/>
          <w:szCs w:val="24"/>
        </w:rPr>
        <w:t>.</w:t>
      </w:r>
    </w:p>
    <w:p w14:paraId="1F43DCCB" w14:textId="77777777" w:rsidR="00144CCC" w:rsidRPr="00B01D6A" w:rsidRDefault="00144CCC" w:rsidP="00144CCC">
      <w:pPr>
        <w:pStyle w:val="ListParagraph"/>
        <w:numPr>
          <w:ilvl w:val="0"/>
          <w:numId w:val="55"/>
        </w:numPr>
        <w:spacing w:line="360" w:lineRule="auto"/>
        <w:jc w:val="lowKashida"/>
        <w:rPr>
          <w:rFonts w:ascii="Simplified Arabic" w:hAnsi="Simplified Arabic" w:cs="Simplified Arabic"/>
          <w:sz w:val="28"/>
          <w:szCs w:val="28"/>
        </w:rPr>
      </w:pPr>
      <w:r w:rsidRPr="00B01D6A">
        <w:rPr>
          <w:rFonts w:ascii="Simplified Arabic" w:hAnsi="Simplified Arabic" w:cs="Simplified Arabic"/>
          <w:b/>
          <w:bCs/>
          <w:sz w:val="28"/>
          <w:szCs w:val="28"/>
          <w:rtl/>
        </w:rPr>
        <w:t>الأهمية البيئية</w:t>
      </w:r>
      <w:r w:rsidRPr="00B01D6A">
        <w:rPr>
          <w:rFonts w:ascii="Simplified Arabic" w:hAnsi="Simplified Arabic" w:cs="Simplified Arabic"/>
          <w:sz w:val="28"/>
          <w:szCs w:val="28"/>
          <w:rtl/>
        </w:rPr>
        <w:t>:</w:t>
      </w:r>
    </w:p>
    <w:p w14:paraId="097A0C93" w14:textId="77777777" w:rsidR="00144CCC"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تكتسب الدراسة أهمية بيئية كبيرة نتيجة ارتباطها المباشر بقضايا الاستدامة البيئية وترشيد استهلاك الموارد الطبيعية وخفض الانبعاثات الكربونية، وتعد جامعة الاميرة نورة من الجهات ذات الاستهلاك المرتفع للطاقة ، مما يجعل تحسين إدارة هذه الموارد ضرورة لتحقيق أهداف التنمية المستدامة، وتسهم تطبيقات التحول الذكي في مراقبة استهلاك الطاقة وتحليل أنماط الاستخدام وإدارة الأحمال الكهربائية وتشغيل أنظمة التكييف والإضاءة، بكفاءة أعلى، مما يؤدي إلى تقليل استهلاك الكهرباء والحد من الهدر في الموارد، كما يساعد ذلك في خفض الانبعاثات الكربونية الناتجة عن استهلاك الطاقة وتحسين الأداء البيئي للمؤسسة، وتبرز أهمية الدراسة في دعم الجهود الوطنية والعالمية الرامية إلى مواجهة التغير المناخي وتقليل البصمة الكربونية، من خلال تقديم إطار علمي يوضح دور التقنيات الذكية في تعزيز الاستدامة البيئية </w:t>
      </w:r>
    </w:p>
    <w:p w14:paraId="1E6AE3A9" w14:textId="7747B173" w:rsidR="00144CCC" w:rsidRPr="00BA588A"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lastRenderedPageBreak/>
        <w:t>داخل مؤسسات التعليم العالي، بما يتوافق مع أهداف التنمية المستدامة ومستهدفات رؤية المملكة العربية السعودية 2030 في مجال حماية البيئة وتحسين كفاءة الطاقة</w:t>
      </w:r>
      <w:r>
        <w:rPr>
          <w:rFonts w:ascii="Simplified Arabic" w:hAnsi="Simplified Arabic" w:cs="Simplified Arabic"/>
          <w:sz w:val="24"/>
          <w:szCs w:val="24"/>
        </w:rPr>
        <w:t>.</w:t>
      </w:r>
    </w:p>
    <w:p w14:paraId="05AC9F5E" w14:textId="77777777" w:rsidR="00144CCC" w:rsidRPr="00B01D6A" w:rsidRDefault="00144CCC" w:rsidP="00144CCC">
      <w:pPr>
        <w:pStyle w:val="ListParagraph"/>
        <w:numPr>
          <w:ilvl w:val="0"/>
          <w:numId w:val="55"/>
        </w:numPr>
        <w:spacing w:line="360" w:lineRule="auto"/>
        <w:jc w:val="lowKashida"/>
        <w:rPr>
          <w:rFonts w:ascii="Simplified Arabic" w:hAnsi="Simplified Arabic" w:cs="Simplified Arabic"/>
          <w:sz w:val="28"/>
          <w:szCs w:val="28"/>
        </w:rPr>
      </w:pPr>
      <w:r w:rsidRPr="00B01D6A">
        <w:rPr>
          <w:rFonts w:ascii="Simplified Arabic" w:hAnsi="Simplified Arabic" w:cs="Simplified Arabic"/>
          <w:b/>
          <w:bCs/>
          <w:sz w:val="28"/>
          <w:szCs w:val="28"/>
          <w:rtl/>
        </w:rPr>
        <w:t>الأهمية الاستراتيجية</w:t>
      </w:r>
      <w:r w:rsidRPr="00B01D6A">
        <w:rPr>
          <w:rFonts w:ascii="Simplified Arabic" w:hAnsi="Simplified Arabic" w:cs="Simplified Arabic"/>
          <w:sz w:val="28"/>
          <w:szCs w:val="28"/>
          <w:rtl/>
        </w:rPr>
        <w:t>:</w:t>
      </w:r>
    </w:p>
    <w:p w14:paraId="4A6A8BE0" w14:textId="77777777" w:rsidR="00144CCC" w:rsidRPr="0081636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تتمثل الأهمية الاستراتيجية للدراسة في مساهمتها في دعم توجه المؤسسات نحو التحول الرقمي والتحول الذكي باعتبارهما من الركائز الأساسية لتحقيق التميز المؤسسي والاستدامة طويلة المدى، فإدارة المرافق لم تعد وظيفة تشغيلية فقط، بل أصبحت عنصرًا استراتيجيًا يسهم في تحقيق الأهداف المؤسسية وتعزيز القدرة التنافسية، وتوفر الدراسة إطارًا علميًا يساعد القيادات الإدارية ومتخذي القرار على فهم العلاقة بين التحول الذكي والكفاءة التشغيلية والاستدامة المؤسسية، بما يمكنهم من تطوير استراتيجيات فعالة لإدارة الأصول والطاقة والموارد التشغيلية، كما تسهم في تعزيز ثقافة الابتكار وتوظيف التقنيات الحديثة في تحسين الأداء المؤسسي</w:t>
      </w:r>
      <w:r>
        <w:rPr>
          <w:rFonts w:ascii="Simplified Arabic" w:hAnsi="Simplified Arabic" w:cs="Simplified Arabic"/>
          <w:sz w:val="24"/>
          <w:szCs w:val="24"/>
        </w:rPr>
        <w:t>.</w:t>
      </w:r>
    </w:p>
    <w:p w14:paraId="7484E916" w14:textId="77777777"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وتكتسب الدراسة أهمية استراتيجية إضافية من خلال توافقها مع مستهدفات رؤية المملكة العربية السعودية 2030، التي تركز على التحول الرقمي والاستدامة وكفاءة الطاقة وتطوير المدن والجامعات الذكية، كما تدعم توجه جامعة الأميرة نورة بنت عبدالرحمن نحو تبني الممارسات الذكية والمستدامة في إدارة المرافق، بما يعزز مكانتها كمؤسسة تعليمية رائدة، </w:t>
      </w:r>
    </w:p>
    <w:p w14:paraId="29EEF398" w14:textId="77777777" w:rsidR="00144CCC" w:rsidRPr="00E23FFF"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تسعى إلى تحقيق التميز التشغيلي والاستدامة المؤسسية</w:t>
      </w:r>
      <w:r>
        <w:rPr>
          <w:rFonts w:ascii="Arial" w:eastAsia="Arial" w:hAnsi="Arial" w:cs="Arial"/>
          <w:color w:val="1A1A1A"/>
          <w:sz w:val="24"/>
          <w:szCs w:val="24"/>
          <w:rtl/>
        </w:rPr>
        <w:t>، وتوظيف التقنيات الحديثة في تحسين الأداء المؤسسي، وتدعم تقارير الحوكمة البيئية والاجتماعية (ESG)، وتعزّز صورة المؤسسة أمام المستثمرين والجهات الرقابية.</w:t>
      </w:r>
    </w:p>
    <w:p w14:paraId="4F03D8C6" w14:textId="77777777" w:rsidR="00144CCC" w:rsidRPr="003B3D00" w:rsidRDefault="00144CCC" w:rsidP="00144CCC">
      <w:pPr>
        <w:spacing w:line="360" w:lineRule="auto"/>
        <w:jc w:val="lowKashida"/>
        <w:rPr>
          <w:rFonts w:ascii="Simplified Arabic" w:hAnsi="Simplified Arabic" w:cs="Simplified Arabic"/>
          <w:b/>
          <w:bCs/>
          <w:sz w:val="32"/>
          <w:szCs w:val="32"/>
          <w:rtl/>
        </w:rPr>
      </w:pPr>
      <w:r>
        <w:rPr>
          <w:rFonts w:ascii="Simplified Arabic" w:hAnsi="Simplified Arabic" w:cs="Simplified Arabic"/>
          <w:b/>
          <w:bCs/>
          <w:sz w:val="32"/>
          <w:szCs w:val="32"/>
        </w:rPr>
        <w:t>1-4</w:t>
      </w:r>
      <w:r>
        <w:rPr>
          <w:rFonts w:ascii="Simplified Arabic" w:hAnsi="Simplified Arabic" w:cs="Simplified Arabic"/>
          <w:b/>
          <w:bCs/>
          <w:sz w:val="32"/>
          <w:szCs w:val="32"/>
          <w:rtl/>
        </w:rPr>
        <w:t xml:space="preserve"> أهداف الدراسة:</w:t>
      </w:r>
    </w:p>
    <w:p w14:paraId="619FF380" w14:textId="77777777" w:rsidR="00144CCC"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تهدف هذه الدراسة إلى تحليل دور ممارسات الإدارة المستدامة للمرافق في تحسين الكفاءة التشغيلية داخل جامعة الأميرة نورة بنت عبد الرحمن، وذلك في إطار التوجهات الوطنية نحو تعزيز الاستدامة وتحسين كفاءة استخدام الموارد في جامعة الاميرة نورة بما يتوافق مع أهداف </w:t>
      </w:r>
      <w:r>
        <w:rPr>
          <w:rFonts w:ascii="Simplified Arabic" w:hAnsi="Simplified Arabic" w:cs="Simplified Arabic"/>
          <w:sz w:val="24"/>
          <w:szCs w:val="24"/>
        </w:rPr>
        <w:t xml:space="preserve"> Saudi Vision 2030 </w:t>
      </w:r>
      <w:r>
        <w:rPr>
          <w:rFonts w:ascii="Simplified Arabic" w:hAnsi="Simplified Arabic" w:cs="Simplified Arabic"/>
          <w:sz w:val="24"/>
          <w:szCs w:val="24"/>
          <w:rtl/>
        </w:rPr>
        <w:t>وتسعى الدراسة إلى تحقيق مجموعة من الأهداف الرئيسة والفرعية كما يلي</w:t>
      </w:r>
      <w:r>
        <w:rPr>
          <w:rFonts w:ascii="Simplified Arabic" w:hAnsi="Simplified Arabic" w:cs="Simplified Arabic"/>
          <w:sz w:val="24"/>
          <w:szCs w:val="24"/>
        </w:rPr>
        <w:t xml:space="preserve">: </w:t>
      </w:r>
    </w:p>
    <w:p w14:paraId="504D71F5" w14:textId="77777777" w:rsidR="00144CCC" w:rsidRDefault="00144CCC" w:rsidP="00144CCC">
      <w:pPr>
        <w:spacing w:line="360" w:lineRule="auto"/>
        <w:jc w:val="lowKashida"/>
        <w:rPr>
          <w:rFonts w:ascii="Simplified Arabic" w:hAnsi="Simplified Arabic" w:cs="Simplified Arabic"/>
          <w:sz w:val="24"/>
          <w:szCs w:val="24"/>
        </w:rPr>
      </w:pPr>
    </w:p>
    <w:p w14:paraId="46199287" w14:textId="77777777" w:rsidR="00144CCC" w:rsidRDefault="00144CCC" w:rsidP="00144CCC">
      <w:pPr>
        <w:spacing w:line="360" w:lineRule="auto"/>
        <w:jc w:val="lowKashida"/>
        <w:rPr>
          <w:rFonts w:ascii="Simplified Arabic" w:hAnsi="Simplified Arabic" w:cs="Simplified Arabic"/>
          <w:sz w:val="24"/>
          <w:szCs w:val="24"/>
        </w:rPr>
      </w:pPr>
    </w:p>
    <w:p w14:paraId="5E172CAB" w14:textId="77777777" w:rsidR="00144CCC" w:rsidRPr="002A5B80" w:rsidRDefault="00144CCC" w:rsidP="00144CCC">
      <w:pPr>
        <w:numPr>
          <w:ilvl w:val="0"/>
          <w:numId w:val="20"/>
        </w:numPr>
        <w:spacing w:after="140" w:line="360" w:lineRule="auto"/>
        <w:jc w:val="both"/>
        <w:rPr>
          <w:rFonts w:ascii="Simplified Arabic" w:hAnsi="Simplified Arabic" w:cs="Simplified Arabic"/>
          <w:sz w:val="24"/>
          <w:szCs w:val="24"/>
        </w:rPr>
      </w:pPr>
      <w:r>
        <w:rPr>
          <w:rFonts w:ascii="Simplified Arabic" w:hAnsi="Simplified Arabic" w:cs="Simplified Arabic"/>
          <w:sz w:val="24"/>
          <w:szCs w:val="24"/>
          <w:rtl/>
        </w:rPr>
        <w:lastRenderedPageBreak/>
        <w:t>تحليل واقع تطبيق تقنيات التحول الذكي  في إدارة المرافق والطاقة بجامعة الأميرة نورة بنت عبد الرحمن، تهدف هذة الدراسة لتحليل واقع تطبيق تقنيات التحول الذكي داخل إدارة المرافق، من خلال التعرف على مستوى تبني واستخدام التقنيات الحديثة التي تدعم تحسين الأداء التشغيلي ورفع كفاءة إدارة الموارد</w:t>
      </w:r>
      <w:r>
        <w:rPr>
          <w:rFonts w:ascii="Arial" w:eastAsia="Arial" w:hAnsi="Arial" w:cs="Arial"/>
          <w:color w:val="1A1A1A"/>
          <w:sz w:val="24"/>
          <w:szCs w:val="24"/>
          <w:rtl/>
        </w:rPr>
        <w:t>،</w:t>
      </w:r>
      <w:r>
        <w:rPr>
          <w:rFonts w:ascii="Simplified Arabic" w:hAnsi="Simplified Arabic" w:cs="Simplified Arabic"/>
          <w:sz w:val="24"/>
          <w:szCs w:val="24"/>
          <w:rtl/>
        </w:rPr>
        <w:t xml:space="preserve"> ويشمل ذلك تحليل مدى استخدام إدارة المباني الذكية، والتحليلات التنبؤية، والتوأم الرقمي في دعم عمليات التشغيل والصيانة وإدارة الطاقة، كما يركز هذا الهدف على تقييم درجة التكامل بين الأنظمة الذكية المختلفة ومدى مساهمتها في توفير بيانات دقيقة وفورية تساعد في اتخاذ القرارات التشغيلية، وتحسين مراقبة الأداء، وزيادة كفاءة استغلال الأصول والمرافق، بالإضافة إلى ذلك، يسعى إلى تحديد مستوى النضج الرقمي في إدارة المرافق، والتعرف على أبرز التحديات والمعوقات التي تواجه تطبيق تقنيات التحول الذكي، والفرص المتاحة لتعزيز الاستفادة منها في تحقيق الكفاءة التشغيلية والاستدامة المؤسسية</w:t>
      </w:r>
      <w:r>
        <w:rPr>
          <w:rFonts w:ascii="Simplified Arabic" w:hAnsi="Simplified Arabic" w:cs="Simplified Arabic"/>
          <w:sz w:val="24"/>
          <w:szCs w:val="24"/>
        </w:rPr>
        <w:t>.</w:t>
      </w:r>
    </w:p>
    <w:p w14:paraId="3A197DFA" w14:textId="77777777" w:rsidR="00144CCC" w:rsidRPr="003C7764" w:rsidRDefault="00144CCC" w:rsidP="00144CCC">
      <w:pPr>
        <w:numPr>
          <w:ilvl w:val="0"/>
          <w:numId w:val="21"/>
        </w:numPr>
        <w:spacing w:after="140" w:line="320" w:lineRule="auto"/>
        <w:jc w:val="both"/>
        <w:rPr>
          <w:rFonts w:ascii="Simplified Arabic" w:hAnsi="Simplified Arabic" w:cs="Simplified Arabic"/>
          <w:sz w:val="24"/>
          <w:szCs w:val="24"/>
          <w:rtl/>
        </w:rPr>
      </w:pPr>
      <w:r>
        <w:rPr>
          <w:rFonts w:ascii="Simplified Arabic" w:hAnsi="Simplified Arabic" w:cs="Simplified Arabic"/>
          <w:sz w:val="24"/>
          <w:szCs w:val="24"/>
          <w:rtl/>
        </w:rPr>
        <w:t>سياق التحول الرقمي في جامعة الاميرة نورة هو تحليل أثر تطبيقات التحول الذكي في تحسين كفاءة استهلاك الطاقة الكهربائية من خلال مراقبة الأحمال التشغيلية، وتحسين أداء أنظمة التكييف والتبريد، وإدارة تشغيل المعدات والمواتير وفق الاحتياجات الفعلية للمباني، ويشمل ذلك قياس حجم الوفر المحقق في استهلاك الطاقة والتكاليف التشغيلية والانبعاثات الكربونية الناتجة عن تطبيق الحلول الذكية، ومن خلال ذلك، تسعى الدراسة إلى تحديد مدى قدرة تطبيقات التحول الذكي على رفع مستوى الكفاءة التشغيلية للمرافق الجامعة وتحقيق الاستخدام الأمثل للموارد، بما يدعم تحقيق أهداف الاستدامة وتحسين الأداء المؤسسي على المدى الطويل</w:t>
      </w:r>
      <w:r w:rsidRPr="003C7764">
        <w:rPr>
          <w:rFonts w:ascii="Simplified Arabic" w:hAnsi="Simplified Arabic" w:cs="Simplified Arabic"/>
          <w:sz w:val="24"/>
          <w:szCs w:val="24"/>
        </w:rPr>
        <w:t>.</w:t>
      </w:r>
    </w:p>
    <w:p w14:paraId="7F02C233" w14:textId="77777777" w:rsidR="00144CCC" w:rsidRPr="00DE5C1A" w:rsidRDefault="00144CCC" w:rsidP="00144CCC">
      <w:pPr>
        <w:spacing w:after="140" w:line="320" w:lineRule="auto"/>
        <w:jc w:val="both"/>
        <w:rPr>
          <w:rFonts w:ascii="Simplified Arabic" w:hAnsi="Simplified Arabic" w:cs="Simplified Arabic"/>
          <w:sz w:val="24"/>
          <w:szCs w:val="24"/>
        </w:rPr>
      </w:pPr>
    </w:p>
    <w:p w14:paraId="27E10B53" w14:textId="77777777" w:rsidR="00144CCC" w:rsidRDefault="00144CCC" w:rsidP="00144CCC">
      <w:pPr>
        <w:numPr>
          <w:ilvl w:val="0"/>
          <w:numId w:val="22"/>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اختبار الدور الوسيط للكفاءة التشغيلية في العلاقة بين التحول الذكي والاستدامة المؤسسية بأبعادها الثلاثة (الاقتصادية، البيئية، الاجتماعية)، يهدف هذا الهدف إلى اختبار الدور الوسيط للكفاءة التشغيلية في العلاقة بين تطبيق تقنيات التحول الذكي وتحقيق الاستدامة المؤسسية داخل جامعة الاميرة نورة، من خلال دراسة الكيفية التي تسهم بها التحسينات التشغيلية الناتجة عن تطبيق التقنيات الذكية في تعزيز الأداء المستدام للمؤسسة على المدى الطويل، وينطلق هذا الهدف من افتراض أن التحول الذكي لا يؤثر بصورة مباشرة على الاستدامة المؤسسية فحسب، بل إن جزءاً مهماً من هذا التأثير يتحقق من خلال تحسين الكفاءة التشغيلية </w:t>
      </w:r>
    </w:p>
    <w:p w14:paraId="7F7C3F19" w14:textId="77777777" w:rsidR="00144CCC" w:rsidRDefault="00144CCC" w:rsidP="00144CCC">
      <w:pPr>
        <w:spacing w:line="360" w:lineRule="auto"/>
        <w:ind w:left="720"/>
        <w:jc w:val="lowKashida"/>
        <w:rPr>
          <w:rFonts w:ascii="Simplified Arabic" w:hAnsi="Simplified Arabic" w:cs="Simplified Arabic"/>
          <w:sz w:val="24"/>
          <w:szCs w:val="24"/>
        </w:rPr>
      </w:pPr>
    </w:p>
    <w:p w14:paraId="5C8D9B04" w14:textId="77777777" w:rsidR="00144CCC" w:rsidRPr="002334A2" w:rsidRDefault="00144CCC" w:rsidP="00144CCC">
      <w:pPr>
        <w:spacing w:line="360" w:lineRule="auto"/>
        <w:ind w:left="720"/>
        <w:jc w:val="lowKashida"/>
        <w:rPr>
          <w:rFonts w:ascii="Simplified Arabic" w:hAnsi="Simplified Arabic" w:cs="Simplified Arabic"/>
          <w:sz w:val="24"/>
          <w:szCs w:val="24"/>
        </w:rPr>
      </w:pPr>
      <w:r>
        <w:rPr>
          <w:rFonts w:ascii="Simplified Arabic" w:hAnsi="Simplified Arabic" w:cs="Simplified Arabic"/>
          <w:sz w:val="24"/>
          <w:szCs w:val="24"/>
          <w:rtl/>
        </w:rPr>
        <w:lastRenderedPageBreak/>
        <w:t>للمرافق والأنظمة المختلفة، فكلما ارتفع مستوى استخدام التقنيات الذكية في إدارة المرافق والطاقة، تحسنت كفاءة العمليات التشغيلية، الأمر الذي ينعكس إيجاباً على مؤشرات الاستدامة الاقتصادية والبيئية والاجتماعية،  ويركز هذا الهدف على قياس أثر التحول الذكي في رفع الكفاءة التشغيلية من خلال تحسين استهلاك الطاقة، وتقليل الأعطال التشغيلية، وخفض زمن التوقف، وتحسين أداء أنظمة الصيانة وإدارة الأصول، ومن ثم تحليل مدى مساهمة هذه التحسينات في تحقيق أهداف الاستدامة المؤسسية، كما يسعى إلى دراسة أثر الكفاءة التشغيلية على البعد الاقتصادي للاستدامة من خلال خفض تكاليف التشغيل والصيانة وتحسين كفاءة الإنفاق وتعظيم الاستفادة من الموارد المتاحة، كذلك يهدف إلى تحليل أثرها على البعد البيئي من خلال ترشيد استهلاك الطاقة وتقليل الانبعاثات الكربونية وتحسين كفاءة استخدام الموارد الطبيعية، بالإضافة إلى ذلك، يتناول أثر الكفاءة التشغيلية على البعد الاجتماعي من خلال تحسين جودة الخدمات المقدمة ورفع مستوى رضا المستفيدين وتعزيز بيئة العمل والتعلم داخل المؤسسة، ومن خلال اختبار هذا الدور الوسيط، تسعى الدراسة إلى بناء نموذج علمي يوضح آلية تأثير التحول الذكي على الاستدامة المؤسسية، وإبراز أهمية الكفاءة التشغيلية كحلقة وصل رئيسية تربط بين التقنيات الذكية وتحقيق الأهداف الاستراتيجية للاستدامة في جامعة الاميرة نورة، بما يتوافق مع متطلبات التحول الرقمي ومستهدفات رؤية المملكة العربية السعودية 2030</w:t>
      </w:r>
      <w:r>
        <w:rPr>
          <w:rFonts w:ascii="Simplified Arabic" w:hAnsi="Simplified Arabic" w:cs="Simplified Arabic"/>
          <w:sz w:val="24"/>
          <w:szCs w:val="24"/>
        </w:rPr>
        <w:t>.</w:t>
      </w:r>
    </w:p>
    <w:p w14:paraId="3F80C8E3" w14:textId="77777777" w:rsidR="00144CCC" w:rsidRDefault="00144CCC" w:rsidP="00144CCC">
      <w:pPr>
        <w:numPr>
          <w:ilvl w:val="0"/>
          <w:numId w:val="32"/>
        </w:numPr>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 تقديم نموذج عملي كمي قائم على بيانات تشغيلية فعلية يوضح حجم التوفير في الطاقة والتكلفة والانبعاثات الكربونية الناتج عن تطبيق تقنية محرك التردد المتغير </w:t>
      </w:r>
      <w:r>
        <w:rPr>
          <w:rFonts w:ascii="Simplified Arabic" w:hAnsi="Simplified Arabic" w:cs="Simplified Arabic"/>
          <w:sz w:val="24"/>
          <w:szCs w:val="24"/>
        </w:rPr>
        <w:t>(VFD Motor)</w:t>
      </w:r>
      <w:r>
        <w:rPr>
          <w:rFonts w:ascii="Simplified Arabic" w:hAnsi="Simplified Arabic" w:cs="Simplified Arabic"/>
          <w:sz w:val="24"/>
          <w:szCs w:val="24"/>
          <w:rtl/>
        </w:rPr>
        <w:t>، يهدف إلى تقديم نموذج عملي كمي يعتمد على بيانات تشغيلية فعلية لقياس أثر تطبيق تقنية محرك التردد المتغير</w:t>
      </w:r>
      <w:r>
        <w:rPr>
          <w:rFonts w:ascii="Simplified Arabic" w:hAnsi="Simplified Arabic" w:cs="Simplified Arabic"/>
          <w:sz w:val="24"/>
          <w:szCs w:val="24"/>
        </w:rPr>
        <w:t xml:space="preserve"> (Variable Frequency Drive - VFD)  </w:t>
      </w:r>
      <w:r>
        <w:rPr>
          <w:rFonts w:ascii="Simplified Arabic" w:hAnsi="Simplified Arabic" w:cs="Simplified Arabic"/>
          <w:sz w:val="24"/>
          <w:szCs w:val="24"/>
          <w:rtl/>
        </w:rPr>
        <w:t>على استهلاك الطاقة والتكلفة التشغيلية والانبعاثات الكربونية في المرافق الجامعة، ويُعد نظام</w:t>
      </w:r>
      <w:r>
        <w:rPr>
          <w:rFonts w:ascii="Simplified Arabic" w:hAnsi="Simplified Arabic" w:cs="Simplified Arabic"/>
          <w:sz w:val="24"/>
          <w:szCs w:val="24"/>
        </w:rPr>
        <w:t xml:space="preserve"> VFD </w:t>
      </w:r>
      <w:r>
        <w:rPr>
          <w:rFonts w:ascii="Simplified Arabic" w:hAnsi="Simplified Arabic" w:cs="Simplified Arabic"/>
          <w:sz w:val="24"/>
          <w:szCs w:val="24"/>
          <w:rtl/>
        </w:rPr>
        <w:t xml:space="preserve">من أهم تقنيات التحول الذكي المستخدمة في إدارة الطاقة، حيث يسمح بالتحكم في سرعة المواتير الكهربائية وفقاً لمتطلبات الحمل الفعلي بدلاً من التشغيل المستمر عند السرعة القصوى، ويركز هذا الهدف على تحليل أداء المواتير الكهربائية المستخدمة في أنظمة التكييف والتهوية والمضخات قبل وبعد تطبيق تقنية </w:t>
      </w:r>
      <w:r>
        <w:rPr>
          <w:rFonts w:ascii="Simplified Arabic" w:hAnsi="Simplified Arabic" w:cs="Simplified Arabic"/>
          <w:sz w:val="24"/>
          <w:szCs w:val="24"/>
        </w:rPr>
        <w:t xml:space="preserve"> VFD</w:t>
      </w:r>
      <w:r>
        <w:rPr>
          <w:rFonts w:ascii="Simplified Arabic" w:hAnsi="Simplified Arabic" w:cs="Simplified Arabic"/>
          <w:sz w:val="24"/>
          <w:szCs w:val="24"/>
          <w:rtl/>
        </w:rPr>
        <w:t xml:space="preserve">، من خلال مقارنة استهلاك الطاقة الكهربائية، وساعات التشغيل، وسرعة المحرك  </w:t>
      </w:r>
      <w:r>
        <w:rPr>
          <w:rFonts w:ascii="Simplified Arabic" w:hAnsi="Simplified Arabic" w:cs="Simplified Arabic"/>
          <w:sz w:val="24"/>
          <w:szCs w:val="24"/>
        </w:rPr>
        <w:t>(Hz)</w:t>
      </w:r>
      <w:r>
        <w:rPr>
          <w:rFonts w:ascii="Simplified Arabic" w:hAnsi="Simplified Arabic" w:cs="Simplified Arabic"/>
          <w:sz w:val="24"/>
          <w:szCs w:val="24"/>
          <w:rtl/>
        </w:rPr>
        <w:t>، ومعامل التحميل</w:t>
      </w:r>
      <w:r>
        <w:rPr>
          <w:rFonts w:ascii="Simplified Arabic" w:hAnsi="Simplified Arabic" w:cs="Simplified Arabic"/>
          <w:sz w:val="24"/>
          <w:szCs w:val="24"/>
        </w:rPr>
        <w:t xml:space="preserve"> (Loading Factor)</w:t>
      </w:r>
      <w:r>
        <w:rPr>
          <w:rFonts w:ascii="Simplified Arabic" w:hAnsi="Simplified Arabic" w:cs="Simplified Arabic"/>
          <w:sz w:val="24"/>
          <w:szCs w:val="24"/>
          <w:rtl/>
        </w:rPr>
        <w:t xml:space="preserve">، والتكلفة الكهربائية، والانبعاثات الكربونية الناتجة عن التشغيل، كما يهدف إلى قياس </w:t>
      </w:r>
    </w:p>
    <w:p w14:paraId="4AA77D89" w14:textId="77777777" w:rsidR="00144CCC" w:rsidRDefault="00144CCC" w:rsidP="00144CCC">
      <w:pPr>
        <w:spacing w:line="360" w:lineRule="auto"/>
        <w:ind w:left="720"/>
        <w:jc w:val="both"/>
        <w:rPr>
          <w:rFonts w:ascii="Simplified Arabic" w:hAnsi="Simplified Arabic" w:cs="Simplified Arabic"/>
          <w:sz w:val="24"/>
          <w:szCs w:val="24"/>
        </w:rPr>
      </w:pPr>
    </w:p>
    <w:p w14:paraId="1687DF24" w14:textId="77777777" w:rsidR="00144CCC" w:rsidRPr="002334A2" w:rsidRDefault="00144CCC" w:rsidP="00144CCC">
      <w:pPr>
        <w:spacing w:line="360" w:lineRule="auto"/>
        <w:ind w:left="720"/>
        <w:jc w:val="both"/>
        <w:rPr>
          <w:rFonts w:ascii="Simplified Arabic" w:hAnsi="Simplified Arabic" w:cs="Simplified Arabic"/>
          <w:sz w:val="24"/>
          <w:szCs w:val="24"/>
        </w:rPr>
      </w:pPr>
      <w:r>
        <w:rPr>
          <w:rFonts w:ascii="Simplified Arabic" w:hAnsi="Simplified Arabic" w:cs="Simplified Arabic"/>
          <w:sz w:val="24"/>
          <w:szCs w:val="24"/>
          <w:rtl/>
        </w:rPr>
        <w:lastRenderedPageBreak/>
        <w:t>حجم التوفير المحقق نتيجة التحكم الذكي في سرعة المواتير (</w:t>
      </w:r>
      <w:r>
        <w:rPr>
          <w:rFonts w:ascii="Simplified Arabic" w:hAnsi="Simplified Arabic" w:cs="Simplified Arabic"/>
          <w:sz w:val="24"/>
          <w:szCs w:val="24"/>
        </w:rPr>
        <w:t>Motor</w:t>
      </w:r>
      <w:r>
        <w:rPr>
          <w:rFonts w:ascii="Simplified Arabic" w:hAnsi="Simplified Arabic" w:cs="Simplified Arabic"/>
          <w:sz w:val="24"/>
          <w:szCs w:val="24"/>
          <w:rtl/>
        </w:rPr>
        <w:t xml:space="preserve">) لوحدات التكييف، وذلك من خلال حساب كمية الطاقة الموفرة بوحدة الميجاواط ساعة  </w:t>
      </w:r>
      <w:r>
        <w:rPr>
          <w:rFonts w:ascii="Simplified Arabic" w:hAnsi="Simplified Arabic" w:cs="Simplified Arabic"/>
          <w:sz w:val="24"/>
          <w:szCs w:val="24"/>
        </w:rPr>
        <w:t>(MWh)</w:t>
      </w:r>
      <w:r>
        <w:rPr>
          <w:rFonts w:ascii="Simplified Arabic" w:hAnsi="Simplified Arabic" w:cs="Simplified Arabic"/>
          <w:sz w:val="24"/>
          <w:szCs w:val="24"/>
          <w:rtl/>
        </w:rPr>
        <w:t xml:space="preserve">، وقيمة الوفر المالي بالريال السعودي  </w:t>
      </w:r>
      <w:r>
        <w:rPr>
          <w:rFonts w:ascii="Simplified Arabic" w:hAnsi="Simplified Arabic" w:cs="Simplified Arabic"/>
          <w:sz w:val="24"/>
          <w:szCs w:val="24"/>
        </w:rPr>
        <w:t>(SAR)</w:t>
      </w:r>
      <w:r>
        <w:rPr>
          <w:rFonts w:ascii="Simplified Arabic" w:hAnsi="Simplified Arabic" w:cs="Simplified Arabic"/>
          <w:sz w:val="24"/>
          <w:szCs w:val="24"/>
          <w:rtl/>
        </w:rPr>
        <w:t xml:space="preserve">، وكمية الانبعاثات الكربونية المتجنبة بوحدة طن مكافئ ثاني أكسيد الكربون  </w:t>
      </w:r>
      <w:r>
        <w:rPr>
          <w:rFonts w:ascii="Simplified Arabic" w:hAnsi="Simplified Arabic" w:cs="Simplified Arabic"/>
          <w:sz w:val="24"/>
          <w:szCs w:val="24"/>
        </w:rPr>
        <w:t>(tCO</w:t>
      </w:r>
      <w:r>
        <w:rPr>
          <w:rFonts w:ascii="Cambria Math" w:hAnsi="Cambria Math" w:cs="Cambria Math"/>
          <w:sz w:val="24"/>
          <w:szCs w:val="24"/>
        </w:rPr>
        <w:t>₂</w:t>
      </w:r>
      <w:r>
        <w:rPr>
          <w:rFonts w:ascii="Simplified Arabic" w:hAnsi="Simplified Arabic" w:cs="Simplified Arabic"/>
          <w:sz w:val="24"/>
          <w:szCs w:val="24"/>
        </w:rPr>
        <w:t>)</w:t>
      </w:r>
      <w:r>
        <w:rPr>
          <w:rFonts w:ascii="Simplified Arabic" w:hAnsi="Simplified Arabic" w:cs="Simplified Arabic"/>
          <w:sz w:val="24"/>
          <w:szCs w:val="24"/>
          <w:rtl/>
        </w:rPr>
        <w:t xml:space="preserve">، ويتم ذلك بالاعتماد على البيانات التشغيلية الفعلية المستخرجة من أنظمة إدارة المباني ولوحات المعلومات التفاعلية  </w:t>
      </w:r>
      <w:r>
        <w:rPr>
          <w:rFonts w:ascii="Simplified Arabic" w:hAnsi="Simplified Arabic" w:cs="Simplified Arabic"/>
          <w:sz w:val="24"/>
          <w:szCs w:val="24"/>
        </w:rPr>
        <w:t>(Dashboard)</w:t>
      </w:r>
      <w:r>
        <w:rPr>
          <w:rFonts w:ascii="Simplified Arabic" w:hAnsi="Simplified Arabic" w:cs="Simplified Arabic"/>
          <w:sz w:val="24"/>
          <w:szCs w:val="24"/>
          <w:rtl/>
        </w:rPr>
        <w:t>، وتسهم تقنية</w:t>
      </w:r>
      <w:r>
        <w:rPr>
          <w:rFonts w:ascii="Simplified Arabic" w:hAnsi="Simplified Arabic" w:cs="Simplified Arabic"/>
          <w:sz w:val="24"/>
          <w:szCs w:val="24"/>
        </w:rPr>
        <w:t xml:space="preserve"> VFD </w:t>
      </w:r>
      <w:r>
        <w:rPr>
          <w:rFonts w:ascii="Simplified Arabic" w:hAnsi="Simplified Arabic" w:cs="Simplified Arabic"/>
          <w:sz w:val="24"/>
          <w:szCs w:val="24"/>
          <w:rtl/>
        </w:rPr>
        <w:t>في تحسين كفاءة تشغيل المواتير من خلال مواءمة سرعة الموتور مع الحمل الفعلي المطلوب، مما يؤدي إلى تقليل استهلاك الكهرباء، وخفض الأحمال الكهربائية القصوى، وتقليل الإجهاد الميكانيكي على المعدات، وتحسين موثوقية الأنظمة، وإطالة العمر التشغيلي للمحركات والمكونات المرتبطة بها، كما يساعد هذا النموذج في إبراز العلاقة بين التحكم الذكي في المواتير ومؤشرات الاستدامة، حيث ينعكس خفض استهلاك الطاقة بشكل مباشر على تقليل الانبعاثات الكربونية وتحسين الكفاءة الاقتصادية والتشغيلية للجامعة، وبالتالي يوفر النموذج دليلاً عملياً وكمياً على الجدوى الفنية والاقتصادية والبيئية لتطبيق تقنية</w:t>
      </w:r>
      <w:r>
        <w:rPr>
          <w:rFonts w:ascii="Simplified Arabic" w:hAnsi="Simplified Arabic" w:cs="Simplified Arabic"/>
          <w:sz w:val="24"/>
          <w:szCs w:val="24"/>
        </w:rPr>
        <w:t xml:space="preserve"> VFD </w:t>
      </w:r>
      <w:r>
        <w:rPr>
          <w:rFonts w:ascii="Simplified Arabic" w:hAnsi="Simplified Arabic" w:cs="Simplified Arabic"/>
          <w:sz w:val="24"/>
          <w:szCs w:val="24"/>
          <w:rtl/>
        </w:rPr>
        <w:t xml:space="preserve">ضمن برامج التحول الذكي وإدارة الطاقة المستدامة، ومن خلال هذا النموذج التطبيقي، تسعى الدراسة إلى تقديم إطار عملي يمكن الاستفادة منه في تقييم مشروعات تحسين كفاءة الطاقة داخل جامعة الاميرة نورة، ودعم متخذي القرار في تبني </w:t>
      </w:r>
    </w:p>
    <w:p w14:paraId="758830E8" w14:textId="77777777" w:rsidR="00144CCC" w:rsidRPr="00005D47" w:rsidRDefault="00144CCC" w:rsidP="00144CCC">
      <w:pPr>
        <w:spacing w:line="360" w:lineRule="auto"/>
        <w:ind w:left="720"/>
        <w:jc w:val="both"/>
        <w:rPr>
          <w:rFonts w:ascii="Simplified Arabic" w:hAnsi="Simplified Arabic" w:cs="Simplified Arabic"/>
          <w:sz w:val="24"/>
          <w:szCs w:val="24"/>
        </w:rPr>
      </w:pPr>
      <w:r>
        <w:rPr>
          <w:rFonts w:ascii="Simplified Arabic" w:hAnsi="Simplified Arabic" w:cs="Simplified Arabic"/>
          <w:sz w:val="24"/>
          <w:szCs w:val="24"/>
          <w:rtl/>
        </w:rPr>
        <w:t>حلول ذكية تسهم في تحقيق أهداف الاستدامة ورفع الكفاءة التشغيلية بما يتوافق مع مستهدفات رؤية المملكة العربية السعودية 2030</w:t>
      </w:r>
      <w:r>
        <w:rPr>
          <w:rFonts w:ascii="Simplified Arabic" w:hAnsi="Simplified Arabic" w:cs="Simplified Arabic"/>
          <w:sz w:val="24"/>
          <w:szCs w:val="24"/>
        </w:rPr>
        <w:t>.</w:t>
      </w:r>
    </w:p>
    <w:p w14:paraId="04C92367" w14:textId="77777777" w:rsidR="00144CCC" w:rsidRDefault="00144CCC" w:rsidP="00144CCC">
      <w:pPr>
        <w:numPr>
          <w:ilvl w:val="0"/>
          <w:numId w:val="33"/>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في تحليل العلاقة بين العوامل المناخية ( درجات التبريد والتدفئة التراكمية</w:t>
      </w:r>
      <w:r>
        <w:rPr>
          <w:rFonts w:ascii="Simplified Arabic" w:hAnsi="Simplified Arabic" w:cs="Simplified Arabic"/>
          <w:sz w:val="24"/>
          <w:szCs w:val="24"/>
        </w:rPr>
        <w:t xml:space="preserve"> ( CDD/HDD) </w:t>
      </w:r>
      <w:r>
        <w:rPr>
          <w:rFonts w:ascii="Simplified Arabic" w:hAnsi="Simplified Arabic" w:cs="Simplified Arabic"/>
          <w:sz w:val="24"/>
          <w:szCs w:val="24"/>
          <w:rtl/>
        </w:rPr>
        <w:t>ومستوى استهلاك الطاقة الفعلي يهدف إلى تحليل العلاقة بين العوامل المناخية ومستوى استهلاك الطاقة الفعلي في المرافق الجامعة، من خلال دراسة تأثير درجات التبريد التراكمية</w:t>
      </w:r>
      <w:r>
        <w:rPr>
          <w:rFonts w:ascii="Simplified Arabic" w:hAnsi="Simplified Arabic" w:cs="Simplified Arabic"/>
          <w:sz w:val="24"/>
          <w:szCs w:val="24"/>
        </w:rPr>
        <w:t xml:space="preserve"> (Cooling Degree Days - CDD) </w:t>
      </w:r>
      <w:r>
        <w:rPr>
          <w:rFonts w:ascii="Simplified Arabic" w:hAnsi="Simplified Arabic" w:cs="Simplified Arabic"/>
          <w:sz w:val="24"/>
          <w:szCs w:val="24"/>
          <w:rtl/>
        </w:rPr>
        <w:t>ودرجات التدفئة التراكمية</w:t>
      </w:r>
      <w:r>
        <w:rPr>
          <w:rFonts w:ascii="Simplified Arabic" w:hAnsi="Simplified Arabic" w:cs="Simplified Arabic"/>
          <w:sz w:val="24"/>
          <w:szCs w:val="24"/>
        </w:rPr>
        <w:t xml:space="preserve"> (Heating Degree Days - HDD) </w:t>
      </w:r>
      <w:r>
        <w:rPr>
          <w:rFonts w:ascii="Simplified Arabic" w:hAnsi="Simplified Arabic" w:cs="Simplified Arabic"/>
          <w:sz w:val="24"/>
          <w:szCs w:val="24"/>
          <w:rtl/>
        </w:rPr>
        <w:t xml:space="preserve">على الأحمال الكهربائية واستهلاك الطاقة خلال فترات التشغيل المختلفة، ويرتكز هذا الهدف على اعتبار أن الظروف المناخية تعد من أهم العوامل المؤثرة في استهلاك الطاقة بالمباني، حيث تؤدي زيادة درجات الحرارة الخارجية إلى ارتفاع الطلب على أنظمة التكييف والتبريد، مما ينعكس بصورة مباشرة على زيادة استهلاك الكهرباء، وفي المقابل، تؤثر درجات الحرارة المنخفضة </w:t>
      </w:r>
    </w:p>
    <w:p w14:paraId="335FE848" w14:textId="77777777" w:rsidR="00144CCC" w:rsidRDefault="00144CCC" w:rsidP="00144CCC">
      <w:pPr>
        <w:spacing w:line="360" w:lineRule="auto"/>
        <w:ind w:left="720"/>
        <w:jc w:val="lowKashida"/>
        <w:rPr>
          <w:rFonts w:ascii="Simplified Arabic" w:hAnsi="Simplified Arabic" w:cs="Simplified Arabic"/>
          <w:sz w:val="24"/>
          <w:szCs w:val="24"/>
        </w:rPr>
      </w:pPr>
    </w:p>
    <w:p w14:paraId="015EDF09" w14:textId="77777777" w:rsidR="00144CCC" w:rsidRPr="002334A2" w:rsidRDefault="00144CCC" w:rsidP="00144CCC">
      <w:pPr>
        <w:spacing w:line="360" w:lineRule="auto"/>
        <w:ind w:left="720"/>
        <w:jc w:val="lowKashida"/>
        <w:rPr>
          <w:rFonts w:ascii="Simplified Arabic" w:hAnsi="Simplified Arabic" w:cs="Simplified Arabic"/>
          <w:sz w:val="24"/>
          <w:szCs w:val="24"/>
        </w:rPr>
      </w:pPr>
      <w:r>
        <w:rPr>
          <w:rFonts w:ascii="Simplified Arabic" w:hAnsi="Simplified Arabic" w:cs="Simplified Arabic"/>
          <w:sz w:val="24"/>
          <w:szCs w:val="24"/>
          <w:rtl/>
        </w:rPr>
        <w:lastRenderedPageBreak/>
        <w:t>على احتياجات التدفئة في بعض الفترات، الأمر الذي قد يرفع استهلاك الطاقة المرتبط بأنظمة التدفئة والخدمات المساندة ، كما يهدف هذا المحور إلى قياس درجة الارتباط بين قيم درجات التبريد والتدفئة التراكمية وبين استهلاك الطاقة الفعلي، من خلال تحليل البيانات الشهرية والسنوية ومقارنة التغيرات المناخية بمستويات استهلاك الكهرباء المسجلة في المباني محل الدراسة، ويساعد ذلك في تحديد مدى حساسية استهلاك الطاقة للتغيرات المناخية، وفهم الأنماط التشغيلية المرتبطة بارتفاع أو انخفاض الأحمال الحرارية، ويتضمن هذا الهدف دراسة العلاقة بين درجات التبريد التراكمية</w:t>
      </w:r>
      <w:r>
        <w:rPr>
          <w:rFonts w:ascii="Simplified Arabic" w:hAnsi="Simplified Arabic" w:cs="Simplified Arabic"/>
          <w:sz w:val="24"/>
          <w:szCs w:val="24"/>
        </w:rPr>
        <w:t xml:space="preserve"> (CDD) </w:t>
      </w:r>
      <w:r>
        <w:rPr>
          <w:rFonts w:ascii="Simplified Arabic" w:hAnsi="Simplified Arabic" w:cs="Simplified Arabic"/>
          <w:sz w:val="24"/>
          <w:szCs w:val="24"/>
          <w:rtl/>
        </w:rPr>
        <w:t>ومؤشرات الأداء التشغيلية المختلفة، مثل استهلاك الطاقة، والتوفير المالي، والانبعاثات الكربونية، وسرعة تشغيل الموتور، ومعامل التحميل، بما يسهم في تفسير أسباب التغيرات في الأداء التشغيلي خلال المواسم المختلفة، كما تسعى الدراسة من خلال هذا التحليل إلى تطوير فهم أعمق لأثر العوامل المناخية على إدارة الطاقة، واستخدام نتائج التحليل في دعم النماذج التنبؤية وتحسين استراتيجيات التشغيل والتحكم الذكي بالمرافق، ويساعد ذلك على رفع كفاءة استهلاك الطاقة، وتحسين التخطيط التشغيلي، وتعزيز قدرة المؤسسة على تحقيق أهداف الاستدامة البيئية والاقتصادية، ومن خلال تحليل العلاقة بين</w:t>
      </w:r>
      <w:r>
        <w:rPr>
          <w:rFonts w:ascii="Simplified Arabic" w:hAnsi="Simplified Arabic" w:cs="Simplified Arabic"/>
          <w:sz w:val="24"/>
          <w:szCs w:val="24"/>
        </w:rPr>
        <w:t xml:space="preserve"> CDD </w:t>
      </w:r>
      <w:r>
        <w:rPr>
          <w:rFonts w:ascii="Simplified Arabic" w:hAnsi="Simplified Arabic" w:cs="Simplified Arabic"/>
          <w:sz w:val="24"/>
          <w:szCs w:val="24"/>
          <w:rtl/>
        </w:rPr>
        <w:t>وHDD  واستهلاك الطاقة الفعلي، تقدم الدراسة أساساً علمياً يساعد</w:t>
      </w:r>
    </w:p>
    <w:p w14:paraId="2F9F1DAF" w14:textId="77777777" w:rsidR="00144CCC" w:rsidRDefault="00144CCC" w:rsidP="00144CCC">
      <w:pPr>
        <w:spacing w:line="360" w:lineRule="auto"/>
        <w:ind w:left="810"/>
        <w:jc w:val="lowKashida"/>
        <w:rPr>
          <w:rFonts w:ascii="Simplified Arabic" w:hAnsi="Simplified Arabic" w:cs="Simplified Arabic"/>
          <w:sz w:val="24"/>
          <w:szCs w:val="24"/>
          <w:rtl/>
        </w:rPr>
      </w:pPr>
      <w:r>
        <w:rPr>
          <w:rFonts w:ascii="Simplified Arabic" w:hAnsi="Simplified Arabic" w:cs="Simplified Arabic"/>
          <w:sz w:val="24"/>
          <w:szCs w:val="24"/>
          <w:rtl/>
        </w:rPr>
        <w:t xml:space="preserve"> متخذي القرار على تطوير سياسات أكثر كفاءة لإدارة الطاقة والتكيف مع التغيرات المناخية، بما يدعم استدامة المرافق وتحقيق أفضل أداء تشغيلي ممكن</w:t>
      </w:r>
      <w:r>
        <w:rPr>
          <w:rFonts w:ascii="Simplified Arabic" w:hAnsi="Simplified Arabic" w:cs="Simplified Arabic"/>
          <w:sz w:val="24"/>
          <w:szCs w:val="24"/>
        </w:rPr>
        <w:t>.</w:t>
      </w:r>
    </w:p>
    <w:p w14:paraId="06428C02" w14:textId="77777777" w:rsidR="00144CCC" w:rsidRDefault="00144CCC" w:rsidP="00144CCC">
      <w:pPr>
        <w:numPr>
          <w:ilvl w:val="0"/>
          <w:numId w:val="34"/>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العلاقة الاقتصادية بين تطبيقات التحول الذكي وخفض التكاليف التشغيلية طويلة الأجل، ودعم مفهوم العائد على الاستثمار</w:t>
      </w:r>
      <w:bookmarkStart w:id="0" w:name="_Hlk233227904"/>
      <w:bookmarkEnd w:id="0"/>
      <w:r>
        <w:rPr>
          <w:rFonts w:ascii="Simplified Arabic" w:hAnsi="Simplified Arabic" w:cs="Simplified Arabic"/>
          <w:sz w:val="24"/>
          <w:szCs w:val="24"/>
        </w:rPr>
        <w:t xml:space="preserve"> (Return on Investment -ROI) </w:t>
      </w:r>
      <w:r>
        <w:rPr>
          <w:rFonts w:ascii="Simplified Arabic" w:hAnsi="Simplified Arabic" w:cs="Simplified Arabic"/>
          <w:sz w:val="24"/>
          <w:szCs w:val="24"/>
          <w:rtl/>
        </w:rPr>
        <w:t>هدف دراسة أثر تطبيقات التحول الذكي في خفض التكاليف التشغيلية وتحسين كفاءة استخدام الموارد، من خلال تقليل استهلاك الطاقة وتكاليف الصيانة والتشغيل، كما يسعى إلى تقييم العائد على الاستثمار</w:t>
      </w:r>
      <w:r>
        <w:rPr>
          <w:rFonts w:ascii="Simplified Arabic" w:hAnsi="Simplified Arabic" w:cs="Simplified Arabic"/>
          <w:sz w:val="24"/>
          <w:szCs w:val="24"/>
        </w:rPr>
        <w:t xml:space="preserve"> (ROI) </w:t>
      </w:r>
      <w:r>
        <w:rPr>
          <w:rFonts w:ascii="Simplified Arabic" w:hAnsi="Simplified Arabic" w:cs="Simplified Arabic"/>
          <w:sz w:val="24"/>
          <w:szCs w:val="24"/>
          <w:rtl/>
        </w:rPr>
        <w:t xml:space="preserve">الناتج عن تطبيق التقنيات الرقمية، وبيان مدى مساهمتها في تحقيق وفورات مالية مستدامة وتعزيز الاستدامة الاقتصادية للمؤسسة على المدى الطويل، ومن خلال هذا التحليل، تسعى الدراسة إلى تقديم دليل علمي وعملي يوضح أن الاستثمار في تقنيات التحول الذكي لا يقتصر على تحسين الأداء التشغيلي فحسب، بل يمتد ليحقق فوائد اقتصادية ملموسة تتمثل في خفض </w:t>
      </w:r>
    </w:p>
    <w:p w14:paraId="4201E801" w14:textId="77777777" w:rsidR="00144CCC" w:rsidRDefault="00144CCC" w:rsidP="00144CCC">
      <w:pPr>
        <w:spacing w:line="360" w:lineRule="auto"/>
        <w:ind w:left="720"/>
        <w:jc w:val="lowKashida"/>
        <w:rPr>
          <w:rFonts w:ascii="Simplified Arabic" w:hAnsi="Simplified Arabic" w:cs="Simplified Arabic"/>
          <w:sz w:val="24"/>
          <w:szCs w:val="24"/>
        </w:rPr>
      </w:pPr>
      <w:r>
        <w:rPr>
          <w:rFonts w:ascii="Simplified Arabic" w:hAnsi="Simplified Arabic" w:cs="Simplified Arabic"/>
          <w:sz w:val="24"/>
          <w:szCs w:val="24"/>
          <w:rtl/>
        </w:rPr>
        <w:lastRenderedPageBreak/>
        <w:t>التكاليف التشغيلية، وتحسين كفاءة استخدام الموارد، وزيادة العائد على الاستثمار، بما يدعم الاستدامة المالية للمؤسسة ويعزز قدرتها على تحقيق أهدافها الاستراتيجية على المدى الطويل</w:t>
      </w:r>
      <w:r>
        <w:rPr>
          <w:rFonts w:ascii="Simplified Arabic" w:hAnsi="Simplified Arabic" w:cs="Simplified Arabic"/>
          <w:sz w:val="24"/>
          <w:szCs w:val="24"/>
        </w:rPr>
        <w:t>.</w:t>
      </w:r>
    </w:p>
    <w:p w14:paraId="5E2E4431" w14:textId="77777777" w:rsidR="00144CCC" w:rsidRDefault="00144CCC" w:rsidP="00144CCC">
      <w:pPr>
        <w:numPr>
          <w:ilvl w:val="0"/>
          <w:numId w:val="23"/>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استخراج وتحليل بيانات تشغيلية فعلية من لوحة معلومات الطاقة الإلكترونية </w:t>
      </w:r>
      <w:r>
        <w:rPr>
          <w:rFonts w:ascii="Simplified Arabic" w:hAnsi="Simplified Arabic" w:cs="Simplified Arabic"/>
          <w:sz w:val="24"/>
          <w:szCs w:val="24"/>
        </w:rPr>
        <w:t xml:space="preserve">(Energy Dashboard) </w:t>
      </w:r>
      <w:r>
        <w:rPr>
          <w:rFonts w:ascii="Simplified Arabic" w:hAnsi="Simplified Arabic" w:cs="Simplified Arabic"/>
          <w:sz w:val="24"/>
          <w:szCs w:val="24"/>
          <w:rtl/>
        </w:rPr>
        <w:t>الخاصة بأحد مباني الجامعة، بهدف تقديم تقييم كمي دقيق لأثر تطبيقات التحول الذكي على استهلاك الطاقة والتكلفة التشغيلية والانبعاثات الكربونية خلال الفترة 2030–2026، ومن خلال هذا التحليل، تهدف الدراسة إلى تقديم أدلة كمية موثوقة توضح أثر التحول الذكي في تحسين كفاءة الطاقة وخفض التكاليف التشغيلية وتقليل الانبعاثات الكربونية، بما يدعم اتخاذ القرار المبني على البيانات ويعزز ممارسات إدارة المرافق المستدامة</w:t>
      </w:r>
      <w:r>
        <w:rPr>
          <w:rFonts w:ascii="Simplified Arabic" w:hAnsi="Simplified Arabic" w:cs="Simplified Arabic"/>
          <w:sz w:val="24"/>
          <w:szCs w:val="24"/>
        </w:rPr>
        <w:t>.</w:t>
      </w:r>
    </w:p>
    <w:p w14:paraId="2FFAFB72" w14:textId="77777777" w:rsidR="00144CCC" w:rsidRPr="00DB1DA8" w:rsidRDefault="00144CCC" w:rsidP="00144CCC">
      <w:pPr>
        <w:numPr>
          <w:ilvl w:val="0"/>
          <w:numId w:val="16"/>
        </w:num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صياغة مجموعة من التوصيات العملية القابلة للتطبيق لدعم متخذي القرار في جامعة الأميرة ممارسات متقدمة لإدارة المرافق تعتمد على التقنيات الذكية ومبادئ الاستدامة، كما يركز على تقديم مقترحات قابلة للتطبيق تسهم في تحسين كفاءة الطاقة، وتعزيز الأداء التشغيلي، وخفض التكاليف التشغيلية والانبعاثات الكربونية، من خلال التوسع في استخدام أنظمة إدارة المباني الذكية، وتقنيات الذكاء الاصطناعي، والتحليلات التنبؤية، ولوحات المعلومات التفاعلية، وتسعى هذه التوصيات إلى دعم التحول الرقمي وتحقيق الاستدامة المؤسسية بما يتوافق مع مستهدفات رؤية المملكة العربية السعودية 2030.</w:t>
      </w:r>
    </w:p>
    <w:p w14:paraId="4A8D109E" w14:textId="77777777" w:rsidR="00144CCC" w:rsidRPr="000927B7" w:rsidRDefault="00144CCC" w:rsidP="00144CCC">
      <w:pPr>
        <w:spacing w:line="360" w:lineRule="auto"/>
        <w:jc w:val="lowKashida"/>
        <w:rPr>
          <w:rFonts w:ascii="Simplified Arabic" w:hAnsi="Simplified Arabic" w:cs="Simplified Arabic"/>
          <w:b/>
          <w:bCs/>
          <w:sz w:val="32"/>
          <w:szCs w:val="32"/>
          <w:rtl/>
        </w:rPr>
      </w:pPr>
      <w:r>
        <w:rPr>
          <w:rFonts w:ascii="Simplified Arabic" w:hAnsi="Simplified Arabic" w:cs="Simplified Arabic"/>
          <w:b/>
          <w:bCs/>
          <w:sz w:val="32"/>
          <w:szCs w:val="32"/>
          <w:rtl/>
        </w:rPr>
        <w:t>5-1 تساؤلات الدراسة:</w:t>
      </w:r>
    </w:p>
    <w:p w14:paraId="20C34CD3" w14:textId="77777777" w:rsidR="00144CCC" w:rsidRDefault="00144CCC" w:rsidP="00144CCC">
      <w:pPr>
        <w:spacing w:after="200" w:line="336" w:lineRule="auto"/>
        <w:jc w:val="both"/>
        <w:rPr>
          <w:rFonts w:ascii="Arial" w:eastAsia="Arial" w:hAnsi="Arial" w:cs="Arial"/>
          <w:color w:val="1A1A1A"/>
          <w:sz w:val="24"/>
          <w:szCs w:val="24"/>
          <w:rtl/>
        </w:rPr>
      </w:pPr>
      <w:r>
        <w:rPr>
          <w:rFonts w:ascii="Simplified Arabic" w:hAnsi="Simplified Arabic" w:cs="Simplified Arabic"/>
          <w:sz w:val="24"/>
          <w:szCs w:val="24"/>
          <w:rtl/>
        </w:rPr>
        <w:t xml:space="preserve">        </w:t>
      </w:r>
      <w:r w:rsidRPr="00DB1DA8">
        <w:rPr>
          <w:rFonts w:ascii="Simplified Arabic" w:hAnsi="Simplified Arabic" w:cs="Simplified Arabic"/>
          <w:b/>
          <w:bCs/>
          <w:sz w:val="24"/>
          <w:szCs w:val="24"/>
          <w:rtl/>
        </w:rPr>
        <w:t>السؤال الرئيسي</w:t>
      </w:r>
      <w:r>
        <w:rPr>
          <w:rFonts w:ascii="Simplified Arabic" w:hAnsi="Simplified Arabic" w:cs="Simplified Arabic"/>
          <w:sz w:val="24"/>
          <w:szCs w:val="24"/>
          <w:rtl/>
        </w:rPr>
        <w:t xml:space="preserve">: في ضوء الإطار النظري الذي يربط بين التحول الذكي ، وإدارة الطاقة ، وممارسات الإدارة المستدامة للمرافق، وخفض الانبعاثات الكربونية، والكفاءة التشغيلية والاستدامة في جامعة الاميرة نورة بنت عبدالرحمن، في ظل توجه المملكة العربية السعودية نحو التحول الرقمي وتحقيق الاستدامة ضمن رؤية 2030، إلى أي مدى يتم تطبيق تقنيات التحول الذكي في ممارسات الإدارة المستدامة للمرافق والطاقة في مؤسسات المملكة العربية السعودية، وما أثر ذلك على الكفاءة التشغيلية وتحقيق الاستدامة المؤسسية </w:t>
      </w:r>
      <w:r>
        <w:rPr>
          <w:rFonts w:ascii="Arial" w:eastAsia="Arial" w:hAnsi="Arial" w:cs="Arial"/>
          <w:color w:val="1A1A1A"/>
          <w:sz w:val="24"/>
          <w:szCs w:val="24"/>
          <w:rtl/>
        </w:rPr>
        <w:t>2030، يتمحور السؤال الرئيسي للدراسة حول:</w:t>
      </w:r>
    </w:p>
    <w:p w14:paraId="7F6702CE" w14:textId="77777777" w:rsidR="00144CCC" w:rsidRPr="001944F8" w:rsidRDefault="00144CCC" w:rsidP="00144CCC">
      <w:pPr>
        <w:jc w:val="center"/>
        <w:rPr>
          <w:rFonts w:ascii="Simplified Arabic" w:hAnsi="Simplified Arabic" w:cs="Simplified Arabic"/>
          <w:b/>
          <w:bCs/>
          <w:sz w:val="24"/>
          <w:szCs w:val="24"/>
        </w:rPr>
      </w:pPr>
      <w:r>
        <w:rPr>
          <w:rFonts w:ascii="Simplified Arabic" w:hAnsi="Simplified Arabic" w:cs="Simplified Arabic"/>
          <w:b/>
          <w:bCs/>
          <w:sz w:val="24"/>
          <w:szCs w:val="24"/>
          <w:rtl/>
        </w:rPr>
        <w:t>أثر استخدام التحول الذكي علي كفاءة الطاقة والاستدامة في إدارة المرافق</w:t>
      </w:r>
    </w:p>
    <w:p w14:paraId="2DE395F8" w14:textId="77777777" w:rsidR="00144CCC" w:rsidRPr="001944F8" w:rsidRDefault="00144CCC" w:rsidP="00144CCC">
      <w:pPr>
        <w:jc w:val="center"/>
        <w:rPr>
          <w:rFonts w:ascii="Simplified Arabic" w:hAnsi="Simplified Arabic" w:cs="Simplified Arabic"/>
          <w:b/>
          <w:bCs/>
          <w:sz w:val="24"/>
          <w:szCs w:val="24"/>
          <w:rtl/>
        </w:rPr>
      </w:pPr>
      <w:r>
        <w:rPr>
          <w:rFonts w:ascii="Simplified Arabic" w:hAnsi="Simplified Arabic" w:cs="Simplified Arabic"/>
          <w:b/>
          <w:bCs/>
          <w:sz w:val="24"/>
          <w:szCs w:val="24"/>
          <w:rtl/>
        </w:rPr>
        <w:t>" دراسة تطبيقية علي جامعة الأميرة نورة بنت عبدالرحمن</w:t>
      </w:r>
    </w:p>
    <w:p w14:paraId="0EFD0BC3" w14:textId="77777777" w:rsidR="00144CCC" w:rsidRPr="00816363"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lastRenderedPageBreak/>
        <w:t>وانطلاقًا من ذلك ، تتمثل تساؤلات الدراسة الفرعية فيما يلي:</w:t>
      </w:r>
    </w:p>
    <w:p w14:paraId="1CB8E1F4" w14:textId="77777777" w:rsidR="00144CCC" w:rsidRPr="00816363" w:rsidRDefault="00144CCC" w:rsidP="00144CCC">
      <w:pPr>
        <w:numPr>
          <w:ilvl w:val="0"/>
          <w:numId w:val="17"/>
        </w:numPr>
        <w:spacing w:line="360" w:lineRule="auto"/>
        <w:jc w:val="lowKashida"/>
        <w:rPr>
          <w:rFonts w:ascii="Simplified Arabic" w:hAnsi="Simplified Arabic" w:cs="Simplified Arabic"/>
          <w:sz w:val="24"/>
          <w:szCs w:val="24"/>
        </w:rPr>
      </w:pPr>
      <w:r w:rsidRPr="00DB1DA8">
        <w:rPr>
          <w:rFonts w:ascii="Simplified Arabic" w:hAnsi="Simplified Arabic" w:cs="Simplified Arabic"/>
          <w:b/>
          <w:bCs/>
          <w:sz w:val="24"/>
          <w:szCs w:val="24"/>
          <w:rtl/>
        </w:rPr>
        <w:t>السؤال الفرعي الاول</w:t>
      </w:r>
      <w:r>
        <w:rPr>
          <w:rFonts w:ascii="Simplified Arabic" w:hAnsi="Simplified Arabic" w:cs="Simplified Arabic"/>
          <w:sz w:val="24"/>
          <w:szCs w:val="24"/>
          <w:rtl/>
        </w:rPr>
        <w:t>: ما أثر دمج التحول الذكي في ممارسات الإدارة المستدامة للمرافق والطاقة على الكفاءة التشغيلية ، وكيف يسهم ذلك في تعزيز إدارة المرافق كمحرك للاستدامة في جامعة الاميرة نورة بنت عبدالرحمن؟</w:t>
      </w:r>
    </w:p>
    <w:p w14:paraId="7BC10443" w14:textId="77777777" w:rsidR="00144CCC" w:rsidRPr="00417CBF" w:rsidRDefault="00144CCC" w:rsidP="00144CCC">
      <w:pPr>
        <w:numPr>
          <w:ilvl w:val="0"/>
          <w:numId w:val="35"/>
        </w:numPr>
        <w:spacing w:line="360" w:lineRule="auto"/>
        <w:jc w:val="lowKashida"/>
        <w:rPr>
          <w:rFonts w:ascii="Simplified Arabic" w:hAnsi="Simplified Arabic" w:cs="Simplified Arabic"/>
          <w:sz w:val="24"/>
          <w:szCs w:val="24"/>
        </w:rPr>
      </w:pPr>
      <w:r w:rsidRPr="00DB1DA8">
        <w:rPr>
          <w:rFonts w:ascii="Simplified Arabic" w:hAnsi="Simplified Arabic" w:cs="Simplified Arabic"/>
          <w:b/>
          <w:bCs/>
          <w:sz w:val="24"/>
          <w:szCs w:val="24"/>
          <w:rtl/>
        </w:rPr>
        <w:t>السؤال الفرعي الثاني:</w:t>
      </w:r>
      <w:r>
        <w:rPr>
          <w:rFonts w:ascii="Simplified Arabic" w:hAnsi="Simplified Arabic" w:cs="Simplified Arabic"/>
          <w:sz w:val="24"/>
          <w:szCs w:val="24"/>
          <w:rtl/>
        </w:rPr>
        <w:t xml:space="preserve"> ما مستوى تكامل أنظمة التحول الذكي مع أنظمة إدارة المباني</w:t>
      </w:r>
      <w:r>
        <w:rPr>
          <w:rFonts w:ascii="Simplified Arabic" w:hAnsi="Simplified Arabic" w:cs="Simplified Arabic"/>
          <w:sz w:val="24"/>
          <w:szCs w:val="24"/>
        </w:rPr>
        <w:t xml:space="preserve"> (BMS)</w:t>
      </w:r>
      <w:r>
        <w:rPr>
          <w:rFonts w:ascii="Simplified Arabic" w:hAnsi="Simplified Arabic" w:cs="Simplified Arabic"/>
          <w:sz w:val="24"/>
          <w:szCs w:val="24"/>
          <w:rtl/>
        </w:rPr>
        <w:t>؟</w:t>
      </w:r>
    </w:p>
    <w:p w14:paraId="36CD6824" w14:textId="77777777" w:rsidR="00144CCC" w:rsidRPr="00816363" w:rsidRDefault="00144CCC" w:rsidP="00144CCC">
      <w:pPr>
        <w:numPr>
          <w:ilvl w:val="0"/>
          <w:numId w:val="35"/>
        </w:numPr>
        <w:spacing w:line="360" w:lineRule="auto"/>
        <w:jc w:val="lowKashida"/>
        <w:rPr>
          <w:rFonts w:ascii="Simplified Arabic" w:hAnsi="Simplified Arabic" w:cs="Simplified Arabic"/>
          <w:sz w:val="24"/>
          <w:szCs w:val="24"/>
        </w:rPr>
      </w:pPr>
      <w:r w:rsidRPr="00DB1DA8">
        <w:rPr>
          <w:rFonts w:ascii="Simplified Arabic" w:hAnsi="Simplified Arabic" w:cs="Simplified Arabic"/>
          <w:b/>
          <w:bCs/>
          <w:sz w:val="24"/>
          <w:szCs w:val="24"/>
          <w:rtl/>
        </w:rPr>
        <w:t>السؤال الفرعي الثالث:</w:t>
      </w:r>
      <w:r>
        <w:rPr>
          <w:rFonts w:ascii="Simplified Arabic" w:hAnsi="Simplified Arabic" w:cs="Simplified Arabic"/>
          <w:sz w:val="24"/>
          <w:szCs w:val="24"/>
          <w:rtl/>
        </w:rPr>
        <w:t xml:space="preserve"> ما أبرز  تطبيقات التحول الذكي المستخدمة في إدارة الطاقة والمياة داخل المرافق في جامعة الاميرة نورة بنت عبدالرحمن؟</w:t>
      </w:r>
    </w:p>
    <w:p w14:paraId="0120F2D7" w14:textId="77777777" w:rsidR="00144CCC" w:rsidRPr="00816363" w:rsidRDefault="00144CCC" w:rsidP="00144CCC">
      <w:pPr>
        <w:numPr>
          <w:ilvl w:val="0"/>
          <w:numId w:val="35"/>
        </w:numPr>
        <w:spacing w:line="360" w:lineRule="auto"/>
        <w:jc w:val="lowKashida"/>
        <w:rPr>
          <w:rFonts w:ascii="Simplified Arabic" w:hAnsi="Simplified Arabic" w:cs="Simplified Arabic"/>
          <w:sz w:val="24"/>
          <w:szCs w:val="24"/>
        </w:rPr>
      </w:pPr>
      <w:r w:rsidRPr="00DB1DA8">
        <w:rPr>
          <w:rFonts w:ascii="Simplified Arabic" w:hAnsi="Simplified Arabic" w:cs="Simplified Arabic"/>
          <w:b/>
          <w:bCs/>
          <w:sz w:val="24"/>
          <w:szCs w:val="24"/>
          <w:rtl/>
        </w:rPr>
        <w:t>السؤال الفرعي الرابع</w:t>
      </w:r>
      <w:r w:rsidRPr="001F7772">
        <w:rPr>
          <w:rFonts w:ascii="Simplified Arabic" w:hAnsi="Simplified Arabic" w:cs="Simplified Arabic"/>
          <w:sz w:val="24"/>
          <w:szCs w:val="24"/>
          <w:rtl/>
        </w:rPr>
        <w:t>:</w:t>
      </w:r>
      <w:r>
        <w:rPr>
          <w:rFonts w:ascii="Simplified Arabic" w:hAnsi="Simplified Arabic" w:cs="Simplified Arabic"/>
          <w:sz w:val="24"/>
          <w:szCs w:val="24"/>
          <w:rtl/>
        </w:rPr>
        <w:t xml:space="preserve"> </w:t>
      </w:r>
      <w:r w:rsidRPr="001F7772">
        <w:rPr>
          <w:rFonts w:ascii="Simplified Arabic" w:hAnsi="Simplified Arabic" w:cs="Simplified Arabic"/>
          <w:sz w:val="24"/>
          <w:szCs w:val="24"/>
          <w:rtl/>
        </w:rPr>
        <w:t>ما أثر التحول الذكي على</w:t>
      </w:r>
      <w:r>
        <w:rPr>
          <w:rFonts w:ascii="Simplified Arabic" w:hAnsi="Simplified Arabic" w:cs="Simplified Arabic"/>
          <w:sz w:val="24"/>
          <w:szCs w:val="24"/>
          <w:rtl/>
        </w:rPr>
        <w:t xml:space="preserve"> الانبعاثات الكربونية وتحسين الاداء البيئي في مرافق جامعة الاميرة نورة بنت عبد الرحمن ؟</w:t>
      </w:r>
    </w:p>
    <w:p w14:paraId="6810D9B3" w14:textId="77777777" w:rsidR="00144CCC" w:rsidRPr="00816363" w:rsidRDefault="00144CCC" w:rsidP="00144CCC">
      <w:pPr>
        <w:numPr>
          <w:ilvl w:val="0"/>
          <w:numId w:val="35"/>
        </w:numPr>
        <w:spacing w:line="360" w:lineRule="auto"/>
        <w:jc w:val="lowKashida"/>
        <w:rPr>
          <w:rFonts w:ascii="Simplified Arabic" w:hAnsi="Simplified Arabic" w:cs="Simplified Arabic"/>
          <w:sz w:val="24"/>
          <w:szCs w:val="24"/>
        </w:rPr>
      </w:pPr>
      <w:r w:rsidRPr="00DB1DA8">
        <w:rPr>
          <w:rFonts w:ascii="Simplified Arabic" w:hAnsi="Simplified Arabic" w:cs="Simplified Arabic"/>
          <w:b/>
          <w:bCs/>
          <w:sz w:val="24"/>
          <w:szCs w:val="24"/>
          <w:rtl/>
        </w:rPr>
        <w:t xml:space="preserve"> السؤال الفرعي الخامس:</w:t>
      </w:r>
      <w:r>
        <w:rPr>
          <w:rFonts w:ascii="Simplified Arabic" w:hAnsi="Simplified Arabic" w:cs="Simplified Arabic"/>
          <w:sz w:val="24"/>
          <w:szCs w:val="24"/>
          <w:rtl/>
        </w:rPr>
        <w:t xml:space="preserve"> تساؤلات متعلقة بالاستدامة في جامعة الاميرة نورة بنت عبدالرحمن هل تسهم إدارة الطاقة الذكية في دعم تقارير الحوكمة البيئية والاجتماعية</w:t>
      </w:r>
      <w:r>
        <w:rPr>
          <w:rFonts w:ascii="Simplified Arabic" w:hAnsi="Simplified Arabic" w:cs="Simplified Arabic"/>
          <w:sz w:val="24"/>
          <w:szCs w:val="24"/>
        </w:rPr>
        <w:t xml:space="preserve"> (ESG)</w:t>
      </w:r>
      <w:r>
        <w:rPr>
          <w:rFonts w:ascii="Simplified Arabic" w:hAnsi="Simplified Arabic" w:cs="Simplified Arabic"/>
          <w:sz w:val="24"/>
          <w:szCs w:val="24"/>
          <w:rtl/>
        </w:rPr>
        <w:t>؟</w:t>
      </w:r>
    </w:p>
    <w:p w14:paraId="697C9FB0" w14:textId="77777777" w:rsidR="00144CCC" w:rsidRPr="00DB1DA8" w:rsidRDefault="00144CCC" w:rsidP="00144CCC">
      <w:pPr>
        <w:pStyle w:val="ListParagraph"/>
        <w:numPr>
          <w:ilvl w:val="0"/>
          <w:numId w:val="36"/>
        </w:numPr>
        <w:jc w:val="lowKashida"/>
        <w:rPr>
          <w:rFonts w:ascii="Simplified Arabic" w:hAnsi="Simplified Arabic" w:cs="Simplified Arabic"/>
          <w:sz w:val="24"/>
          <w:szCs w:val="24"/>
        </w:rPr>
      </w:pPr>
      <w:r w:rsidRPr="00DB1DA8">
        <w:rPr>
          <w:rFonts w:ascii="Simplified Arabic" w:hAnsi="Simplified Arabic" w:cs="Simplified Arabic"/>
          <w:sz w:val="24"/>
          <w:szCs w:val="24"/>
          <w:rtl/>
        </w:rPr>
        <w:t>إلى أي مدى يعزز التحول الذكي التوازن بين الأبعاد الثلاثة للاستدامة (الاقتصادية – البيئية – الاجتماعية)؟</w:t>
      </w:r>
    </w:p>
    <w:p w14:paraId="6D070B4F" w14:textId="77777777" w:rsidR="00144CCC" w:rsidRPr="00DB1DA8" w:rsidRDefault="00144CCC" w:rsidP="00144CCC">
      <w:pPr>
        <w:pStyle w:val="ListParagraph"/>
        <w:numPr>
          <w:ilvl w:val="0"/>
          <w:numId w:val="36"/>
        </w:numPr>
        <w:jc w:val="lowKashida"/>
        <w:rPr>
          <w:rFonts w:ascii="Simplified Arabic" w:hAnsi="Simplified Arabic" w:cs="Simplified Arabic"/>
          <w:sz w:val="24"/>
          <w:szCs w:val="24"/>
        </w:rPr>
      </w:pPr>
      <w:r w:rsidRPr="00DB1DA8">
        <w:rPr>
          <w:rFonts w:ascii="Simplified Arabic" w:hAnsi="Simplified Arabic" w:cs="Simplified Arabic"/>
          <w:sz w:val="24"/>
          <w:szCs w:val="24"/>
          <w:rtl/>
        </w:rPr>
        <w:t>الي اي مدي يمكن ان تعتمد جامعة الاميرة نورة بنت عبدالرحمن على أنظمةالتحول الذكي في إدارة الطاقة داخل المباني والمنشآت؟</w:t>
      </w:r>
    </w:p>
    <w:p w14:paraId="4249D6E0" w14:textId="77777777" w:rsidR="00144CCC" w:rsidRPr="00816363" w:rsidRDefault="00144CCC" w:rsidP="00144CCC">
      <w:pPr>
        <w:jc w:val="lowKashida"/>
        <w:rPr>
          <w:rFonts w:ascii="Simplified Arabic" w:hAnsi="Simplified Arabic" w:cs="Simplified Arabic"/>
          <w:sz w:val="24"/>
          <w:szCs w:val="24"/>
          <w:rtl/>
        </w:rPr>
      </w:pPr>
    </w:p>
    <w:p w14:paraId="25C52EE9" w14:textId="77777777" w:rsidR="00144CCC" w:rsidRPr="00BA4A4A" w:rsidRDefault="00144CCC" w:rsidP="00144CCC">
      <w:pPr>
        <w:jc w:val="lowKashida"/>
        <w:rPr>
          <w:rFonts w:ascii="Simplified Arabic" w:hAnsi="Simplified Arabic" w:cs="Simplified Arabic"/>
          <w:b/>
          <w:bCs/>
          <w:sz w:val="32"/>
          <w:szCs w:val="32"/>
          <w:rtl/>
        </w:rPr>
      </w:pPr>
      <w:r>
        <w:rPr>
          <w:rFonts w:ascii="Simplified Arabic" w:hAnsi="Simplified Arabic" w:cs="Simplified Arabic"/>
          <w:b/>
          <w:bCs/>
          <w:sz w:val="32"/>
          <w:szCs w:val="32"/>
          <w:rtl/>
        </w:rPr>
        <w:t>6-1 فروض الدراسة:</w:t>
      </w:r>
    </w:p>
    <w:p w14:paraId="18A56AD4" w14:textId="77777777"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     تعتمد هذه الدراسة على اختبار مجموعة من الفرضيات التي تهدف إلى تحليل العلاقة بين ممارسات الإدارة المستدامة للمرافق والكفاءة التشغيلية داخل جامعة الأميرة نورة بنت عبد الرحمن ، وتأتي هذه الفرضيات في إطار التوجهات الوطنية نحو تحقيق الاستدامة وتحسين كفاءة استخدام الموارد في جامعة الاميرة نورة بما يتوافق مع أهداف </w:t>
      </w:r>
      <w:r>
        <w:rPr>
          <w:rFonts w:ascii="Arial" w:eastAsia="Arial" w:hAnsi="Arial" w:cs="Arial"/>
          <w:color w:val="1A1A1A"/>
          <w:sz w:val="24"/>
          <w:szCs w:val="24"/>
          <w:rtl/>
        </w:rPr>
        <w:t xml:space="preserve">رؤية </w:t>
      </w:r>
      <w:r>
        <w:rPr>
          <w:rFonts w:ascii="Simplified Arabic" w:hAnsi="Simplified Arabic" w:cs="Simplified Arabic"/>
          <w:sz w:val="24"/>
          <w:szCs w:val="24"/>
        </w:rPr>
        <w:t xml:space="preserve"> 2030</w:t>
      </w:r>
      <w:r>
        <w:rPr>
          <w:rFonts w:ascii="Simplified Arabic" w:hAnsi="Simplified Arabic" w:cs="Simplified Arabic"/>
          <w:sz w:val="24"/>
          <w:szCs w:val="24"/>
          <w:rtl/>
        </w:rPr>
        <w:t>.</w:t>
      </w:r>
    </w:p>
    <w:p w14:paraId="1CFFF3C0" w14:textId="77777777" w:rsidR="00144CCC" w:rsidRPr="007A664A" w:rsidRDefault="00144CCC" w:rsidP="00144CCC">
      <w:pPr>
        <w:spacing w:line="360" w:lineRule="auto"/>
        <w:jc w:val="lowKashida"/>
        <w:rPr>
          <w:rFonts w:ascii="Simplified Arabic" w:hAnsi="Simplified Arabic" w:cs="Simplified Arabic"/>
          <w:b/>
          <w:bCs/>
          <w:sz w:val="24"/>
          <w:szCs w:val="24"/>
        </w:rPr>
      </w:pPr>
    </w:p>
    <w:p w14:paraId="2236D116" w14:textId="77777777" w:rsidR="00144CCC" w:rsidRPr="00816363"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lastRenderedPageBreak/>
        <w:t>لتحقيق أهداف الدارسة فقد اعتمدنا علي مجموعة من الفروض تساؤلات :</w:t>
      </w:r>
    </w:p>
    <w:p w14:paraId="2C0005A5" w14:textId="77777777" w:rsidR="00144CCC" w:rsidRPr="002334A2" w:rsidRDefault="00144CCC" w:rsidP="00144CCC">
      <w:pPr>
        <w:spacing w:after="200" w:line="360" w:lineRule="auto"/>
        <w:jc w:val="both"/>
        <w:rPr>
          <w:rtl/>
        </w:rPr>
      </w:pPr>
      <w:r>
        <w:rPr>
          <w:rFonts w:ascii="Simplified Arabic" w:hAnsi="Simplified Arabic" w:cs="Simplified Arabic"/>
          <w:b/>
          <w:bCs/>
          <w:sz w:val="24"/>
          <w:szCs w:val="24"/>
          <w:rtl/>
        </w:rPr>
        <w:t>الفروض الرئسية</w:t>
      </w:r>
      <w:r>
        <w:rPr>
          <w:rFonts w:ascii="Simplified Arabic" w:hAnsi="Simplified Arabic" w:cs="Simplified Arabic"/>
          <w:sz w:val="24"/>
          <w:szCs w:val="24"/>
          <w:rtl/>
        </w:rPr>
        <w:t xml:space="preserve"> : </w:t>
      </w:r>
      <w:r>
        <w:rPr>
          <w:rFonts w:ascii="Simplified Arabic" w:hAnsi="Simplified Arabic" w:cs="Simplified Arabic"/>
          <w:sz w:val="24"/>
          <w:szCs w:val="24"/>
        </w:rPr>
        <w:t xml:space="preserve"> H0 </w:t>
      </w:r>
      <w:r>
        <w:rPr>
          <w:rFonts w:ascii="Simplified Arabic" w:hAnsi="Simplified Arabic" w:cs="Simplified Arabic"/>
          <w:sz w:val="24"/>
          <w:szCs w:val="24"/>
          <w:rtl/>
        </w:rPr>
        <w:t xml:space="preserve">لا يوجد تأثير ذو دلالة إحصائية لتطبيقات التحول الذكي في إدارة المرافق والطاقة على الكفاءة التشغيلية في جامعة الاميرة نورة،  </w:t>
      </w:r>
      <w:r w:rsidRPr="001F7772">
        <w:rPr>
          <w:rFonts w:ascii="Simplified Arabic" w:hAnsi="Simplified Arabic" w:cs="Simplified Arabic"/>
          <w:sz w:val="24"/>
          <w:szCs w:val="24"/>
          <w:rtl/>
        </w:rPr>
        <w:t>ويُختبر مقابل هذه الفرضية الصفرية فرضٌ بديل (H1) مفاده وجود تأثير إيجابي ذي دلالة إحصائية لتطبيقات التحول الذكي على الكفاءة التشغيلية، على أن يحسم الأمر إحصائياً في الفصل الرابع بناءً على نتائج التحليل الفعلي</w:t>
      </w:r>
      <w:r>
        <w:rPr>
          <w:rFonts w:ascii="Arial" w:eastAsia="Arial" w:hAnsi="Arial" w:cs="Arial"/>
          <w:color w:val="1A1A1A"/>
          <w:sz w:val="24"/>
          <w:szCs w:val="24"/>
          <w:rtl/>
        </w:rPr>
        <w:t>.</w:t>
      </w:r>
    </w:p>
    <w:p w14:paraId="17E55DD1" w14:textId="77777777" w:rsidR="00144CCC" w:rsidRPr="00816363"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يوجد منها مجموعة من الفرضيات الفرعية التي تتمثل فيما يلي :</w:t>
      </w:r>
    </w:p>
    <w:p w14:paraId="554CCA5B" w14:textId="77777777" w:rsidR="00144CCC" w:rsidRPr="00816363" w:rsidRDefault="00144CCC" w:rsidP="00144CCC">
      <w:pPr>
        <w:numPr>
          <w:ilvl w:val="0"/>
          <w:numId w:val="37"/>
        </w:numPr>
        <w:spacing w:line="360" w:lineRule="auto"/>
        <w:jc w:val="lowKashida"/>
        <w:rPr>
          <w:rFonts w:ascii="Simplified Arabic" w:hAnsi="Simplified Arabic" w:cs="Simplified Arabic"/>
          <w:sz w:val="24"/>
          <w:szCs w:val="24"/>
        </w:rPr>
      </w:pPr>
      <w:r w:rsidRPr="001F7772">
        <w:rPr>
          <w:rFonts w:ascii="Simplified Arabic" w:hAnsi="Simplified Arabic" w:cs="Simplified Arabic"/>
          <w:b/>
          <w:bCs/>
          <w:sz w:val="24"/>
          <w:szCs w:val="24"/>
          <w:rtl/>
        </w:rPr>
        <w:t>الفرضية الفرعية الأولي</w:t>
      </w:r>
      <w:r>
        <w:rPr>
          <w:rFonts w:ascii="Simplified Arabic" w:hAnsi="Simplified Arabic" w:cs="Simplified Arabic"/>
          <w:sz w:val="24"/>
          <w:szCs w:val="24"/>
          <w:rtl/>
        </w:rPr>
        <w:t xml:space="preserve">: </w:t>
      </w:r>
      <w:r w:rsidRPr="001F7772">
        <w:rPr>
          <w:rFonts w:ascii="Simplified Arabic" w:hAnsi="Simplified Arabic" w:cs="Simplified Arabic"/>
          <w:sz w:val="24"/>
          <w:szCs w:val="24"/>
          <w:rtl/>
        </w:rPr>
        <w:t>لا يوجد تأثير ذو دلالة إحصائية عند مستوى</w:t>
      </w:r>
      <w:r w:rsidRPr="001F7772">
        <w:rPr>
          <w:rFonts w:ascii="Simplified Arabic" w:hAnsi="Simplified Arabic" w:cs="Simplified Arabic"/>
          <w:sz w:val="24"/>
          <w:szCs w:val="24"/>
        </w:rPr>
        <w:t xml:space="preserve"> (</w:t>
      </w:r>
      <w:r w:rsidRPr="001F7772">
        <w:rPr>
          <w:rFonts w:ascii="Cambria" w:hAnsi="Cambria" w:cs="Cambria"/>
          <w:sz w:val="24"/>
          <w:szCs w:val="24"/>
        </w:rPr>
        <w:t>α</w:t>
      </w:r>
      <w:r w:rsidRPr="001F7772">
        <w:rPr>
          <w:rFonts w:ascii="Simplified Arabic" w:hAnsi="Simplified Arabic" w:cs="Simplified Arabic"/>
          <w:sz w:val="24"/>
          <w:szCs w:val="24"/>
        </w:rPr>
        <w:t xml:space="preserve"> </w:t>
      </w:r>
      <w:r w:rsidRPr="001F7772">
        <w:rPr>
          <w:rFonts w:ascii="Cambria Math" w:hAnsi="Cambria Math" w:cs="Cambria Math"/>
          <w:sz w:val="24"/>
          <w:szCs w:val="24"/>
        </w:rPr>
        <w:t>≤</w:t>
      </w:r>
      <w:r w:rsidRPr="001F7772">
        <w:rPr>
          <w:rFonts w:ascii="Simplified Arabic" w:hAnsi="Simplified Arabic" w:cs="Simplified Arabic"/>
          <w:sz w:val="24"/>
          <w:szCs w:val="24"/>
        </w:rPr>
        <w:t xml:space="preserve"> 0.05) </w:t>
      </w:r>
      <w:r w:rsidRPr="001F7772">
        <w:rPr>
          <w:rFonts w:ascii="Simplified Arabic" w:hAnsi="Simplified Arabic" w:cs="Simplified Arabic"/>
          <w:sz w:val="24"/>
          <w:szCs w:val="24"/>
          <w:rtl/>
        </w:rPr>
        <w:t>لدرجة تطبيق تقنيات التحول الذكي في إدارة الطاقة على الكفاءة التشغيلية في جامعة الأميرة نورة بنت عبدالرحمن</w:t>
      </w:r>
      <w:r>
        <w:rPr>
          <w:rFonts w:ascii="Simplified Arabic" w:hAnsi="Simplified Arabic" w:cs="Simplified Arabic"/>
          <w:sz w:val="24"/>
          <w:szCs w:val="24"/>
          <w:rtl/>
        </w:rPr>
        <w:t>.</w:t>
      </w:r>
    </w:p>
    <w:p w14:paraId="7DFBDE12" w14:textId="77777777" w:rsidR="00144CCC" w:rsidRPr="00816363" w:rsidRDefault="00144CCC" w:rsidP="00144CCC">
      <w:pPr>
        <w:numPr>
          <w:ilvl w:val="0"/>
          <w:numId w:val="37"/>
        </w:numPr>
        <w:spacing w:line="360" w:lineRule="auto"/>
        <w:jc w:val="lowKashida"/>
        <w:rPr>
          <w:rFonts w:ascii="Simplified Arabic" w:hAnsi="Simplified Arabic" w:cs="Simplified Arabic"/>
          <w:sz w:val="24"/>
          <w:szCs w:val="24"/>
        </w:rPr>
      </w:pPr>
      <w:r w:rsidRPr="001F7772">
        <w:rPr>
          <w:rFonts w:ascii="Simplified Arabic" w:hAnsi="Simplified Arabic" w:cs="Simplified Arabic"/>
          <w:b/>
          <w:bCs/>
          <w:sz w:val="24"/>
          <w:szCs w:val="24"/>
          <w:rtl/>
        </w:rPr>
        <w:t>الفرضية الفرعية الثانية‌</w:t>
      </w:r>
      <w:r>
        <w:rPr>
          <w:rFonts w:ascii="Simplified Arabic" w:hAnsi="Simplified Arabic" w:cs="Simplified Arabic"/>
          <w:sz w:val="24"/>
          <w:szCs w:val="24"/>
          <w:rtl/>
        </w:rPr>
        <w:t xml:space="preserve">: </w:t>
      </w:r>
      <w:r w:rsidRPr="001F7772">
        <w:rPr>
          <w:rFonts w:ascii="Simplified Arabic" w:hAnsi="Simplified Arabic" w:cs="Simplified Arabic"/>
          <w:sz w:val="24"/>
          <w:szCs w:val="24"/>
          <w:rtl/>
        </w:rPr>
        <w:t>لا يوجد فرق ذو دلالة إحصائية</w:t>
      </w:r>
      <w:r w:rsidRPr="001F7772">
        <w:rPr>
          <w:rFonts w:ascii="Simplified Arabic" w:hAnsi="Simplified Arabic" w:cs="Simplified Arabic"/>
          <w:sz w:val="24"/>
          <w:szCs w:val="24"/>
        </w:rPr>
        <w:t xml:space="preserve"> (</w:t>
      </w:r>
      <w:r w:rsidRPr="001F7772">
        <w:rPr>
          <w:rFonts w:ascii="Cambria" w:hAnsi="Cambria" w:cs="Cambria"/>
          <w:sz w:val="24"/>
          <w:szCs w:val="24"/>
        </w:rPr>
        <w:t>α</w:t>
      </w:r>
      <w:r w:rsidRPr="001F7772">
        <w:rPr>
          <w:rFonts w:ascii="Simplified Arabic" w:hAnsi="Simplified Arabic" w:cs="Simplified Arabic"/>
          <w:sz w:val="24"/>
          <w:szCs w:val="24"/>
        </w:rPr>
        <w:t xml:space="preserve"> </w:t>
      </w:r>
      <w:r w:rsidRPr="001F7772">
        <w:rPr>
          <w:rFonts w:ascii="Cambria Math" w:hAnsi="Cambria Math" w:cs="Cambria Math"/>
          <w:sz w:val="24"/>
          <w:szCs w:val="24"/>
        </w:rPr>
        <w:t>≤</w:t>
      </w:r>
      <w:r w:rsidRPr="001F7772">
        <w:rPr>
          <w:rFonts w:ascii="Simplified Arabic" w:hAnsi="Simplified Arabic" w:cs="Simplified Arabic"/>
          <w:sz w:val="24"/>
          <w:szCs w:val="24"/>
        </w:rPr>
        <w:t xml:space="preserve"> 0.05) </w:t>
      </w:r>
      <w:r w:rsidRPr="001F7772">
        <w:rPr>
          <w:rFonts w:ascii="Simplified Arabic" w:hAnsi="Simplified Arabic" w:cs="Simplified Arabic"/>
          <w:sz w:val="24"/>
          <w:szCs w:val="24"/>
          <w:rtl/>
        </w:rPr>
        <w:t>في معدل هدر الطاقة بين الفترات التي يعمل فيها نظام الضبط التلقائي الذكي وتلك التي لا يعمل فيها وفق سجلات</w:t>
      </w:r>
      <w:r w:rsidRPr="001F7772">
        <w:rPr>
          <w:rFonts w:ascii="Simplified Arabic" w:hAnsi="Simplified Arabic" w:cs="Simplified Arabic"/>
          <w:sz w:val="24"/>
          <w:szCs w:val="24"/>
        </w:rPr>
        <w:t xml:space="preserve"> BMS </w:t>
      </w:r>
      <w:r w:rsidRPr="001F7772">
        <w:rPr>
          <w:rFonts w:ascii="Simplified Arabic" w:hAnsi="Simplified Arabic" w:cs="Simplified Arabic"/>
          <w:sz w:val="24"/>
          <w:szCs w:val="24"/>
          <w:rtl/>
        </w:rPr>
        <w:t>الفعلية</w:t>
      </w:r>
      <w:r w:rsidRPr="001F7772">
        <w:rPr>
          <w:rFonts w:ascii="Simplified Arabic" w:hAnsi="Simplified Arabic" w:cs="Simplified Arabic"/>
          <w:sz w:val="24"/>
          <w:szCs w:val="24"/>
        </w:rPr>
        <w:t>.</w:t>
      </w:r>
    </w:p>
    <w:p w14:paraId="428350A6" w14:textId="77777777" w:rsidR="00144CCC" w:rsidRPr="00816363" w:rsidRDefault="00144CCC" w:rsidP="00144CCC">
      <w:pPr>
        <w:numPr>
          <w:ilvl w:val="0"/>
          <w:numId w:val="37"/>
        </w:numPr>
        <w:spacing w:line="360" w:lineRule="auto"/>
        <w:jc w:val="lowKashida"/>
        <w:rPr>
          <w:rFonts w:ascii="Simplified Arabic" w:hAnsi="Simplified Arabic" w:cs="Simplified Arabic"/>
          <w:sz w:val="24"/>
          <w:szCs w:val="24"/>
        </w:rPr>
      </w:pPr>
      <w:r w:rsidRPr="001F7772">
        <w:rPr>
          <w:rFonts w:ascii="Simplified Arabic" w:hAnsi="Simplified Arabic" w:cs="Simplified Arabic"/>
          <w:b/>
          <w:bCs/>
          <w:sz w:val="24"/>
          <w:szCs w:val="24"/>
          <w:rtl/>
        </w:rPr>
        <w:t>الفرضية الفرعية الثالثة‌:</w:t>
      </w:r>
      <w:r>
        <w:rPr>
          <w:rFonts w:ascii="Simplified Arabic" w:hAnsi="Simplified Arabic" w:cs="Simplified Arabic"/>
          <w:sz w:val="24"/>
          <w:szCs w:val="24"/>
          <w:rtl/>
        </w:rPr>
        <w:t xml:space="preserve"> لا يوجد تأثير ذو دلالة إحصائية لإدارة الطاقة الذكية على خفض استهلاك الطاقة</w:t>
      </w:r>
      <w:r>
        <w:rPr>
          <w:rFonts w:ascii="Simplified Arabic" w:hAnsi="Simplified Arabic" w:cs="Simplified Arabic"/>
          <w:sz w:val="24"/>
          <w:szCs w:val="24"/>
        </w:rPr>
        <w:t>.</w:t>
      </w:r>
    </w:p>
    <w:p w14:paraId="42B9D0BD" w14:textId="77777777" w:rsidR="00144CCC" w:rsidRPr="00AE24B4" w:rsidRDefault="00144CCC" w:rsidP="00144CCC">
      <w:pPr>
        <w:numPr>
          <w:ilvl w:val="0"/>
          <w:numId w:val="38"/>
        </w:numPr>
        <w:spacing w:before="80" w:after="0" w:line="360" w:lineRule="auto"/>
        <w:rPr>
          <w:color w:val="1C1C1C"/>
        </w:rPr>
      </w:pPr>
      <w:r w:rsidRPr="001F7772">
        <w:rPr>
          <w:rFonts w:ascii="Simplified Arabic" w:hAnsi="Simplified Arabic" w:cs="Simplified Arabic"/>
          <w:b/>
          <w:bCs/>
          <w:sz w:val="24"/>
          <w:szCs w:val="24"/>
          <w:rtl/>
        </w:rPr>
        <w:t>الفرضية الفرعية الرابعة:</w:t>
      </w:r>
      <w:r>
        <w:rPr>
          <w:rFonts w:ascii="Simplified Arabic" w:hAnsi="Simplified Arabic" w:cs="Simplified Arabic"/>
          <w:sz w:val="24"/>
          <w:szCs w:val="24"/>
          <w:rtl/>
        </w:rPr>
        <w:t xml:space="preserve"> </w:t>
      </w:r>
      <w:r w:rsidRPr="001F7772">
        <w:rPr>
          <w:rFonts w:ascii="Simplified Arabic" w:hAnsi="Simplified Arabic" w:cs="Simplified Arabic"/>
          <w:sz w:val="24"/>
          <w:szCs w:val="24"/>
          <w:rtl/>
        </w:rPr>
        <w:t>لا توجد</w:t>
      </w:r>
      <w:r>
        <w:rPr>
          <w:color w:val="1C1C1C"/>
          <w:rtl/>
        </w:rPr>
        <w:t xml:space="preserve"> </w:t>
      </w:r>
      <w:r w:rsidRPr="001F7772">
        <w:rPr>
          <w:rFonts w:ascii="Simplified Arabic" w:hAnsi="Simplified Arabic" w:cs="Simplified Arabic"/>
          <w:sz w:val="24"/>
          <w:szCs w:val="24"/>
          <w:rtl/>
        </w:rPr>
        <w:t>علاقة ذات دلالة إحصائية</w:t>
      </w:r>
      <w:r w:rsidRPr="001F7772">
        <w:rPr>
          <w:rFonts w:ascii="Simplified Arabic" w:hAnsi="Simplified Arabic" w:cs="Simplified Arabic"/>
          <w:sz w:val="24"/>
          <w:szCs w:val="24"/>
        </w:rPr>
        <w:t xml:space="preserve"> (</w:t>
      </w:r>
      <w:r w:rsidRPr="001F7772">
        <w:rPr>
          <w:rFonts w:ascii="Cambria" w:hAnsi="Cambria" w:cs="Cambria"/>
          <w:sz w:val="24"/>
          <w:szCs w:val="24"/>
        </w:rPr>
        <w:t>α</w:t>
      </w:r>
      <w:r w:rsidRPr="001F7772">
        <w:rPr>
          <w:rFonts w:ascii="Simplified Arabic" w:hAnsi="Simplified Arabic" w:cs="Simplified Arabic"/>
          <w:sz w:val="24"/>
          <w:szCs w:val="24"/>
        </w:rPr>
        <w:t xml:space="preserve"> </w:t>
      </w:r>
      <w:r w:rsidRPr="001F7772">
        <w:rPr>
          <w:rFonts w:ascii="Cambria Math" w:hAnsi="Cambria Math" w:cs="Cambria Math"/>
          <w:sz w:val="24"/>
          <w:szCs w:val="24"/>
        </w:rPr>
        <w:t>≤</w:t>
      </w:r>
      <w:r w:rsidRPr="001F7772">
        <w:rPr>
          <w:rFonts w:ascii="Simplified Arabic" w:hAnsi="Simplified Arabic" w:cs="Simplified Arabic"/>
          <w:sz w:val="24"/>
          <w:szCs w:val="24"/>
        </w:rPr>
        <w:t xml:space="preserve"> 0.05) </w:t>
      </w:r>
      <w:r w:rsidRPr="001F7772">
        <w:rPr>
          <w:rFonts w:ascii="Simplified Arabic" w:hAnsi="Simplified Arabic" w:cs="Simplified Arabic"/>
          <w:sz w:val="24"/>
          <w:szCs w:val="24"/>
          <w:rtl/>
        </w:rPr>
        <w:t>بين نسبة تغطية أجهزة الاستشعار الذكية في مباني الجامعة وكفاءة توزيع استهلاك الطاقة عبر المناطق المختلفة</w:t>
      </w:r>
      <w:r>
        <w:rPr>
          <w:color w:val="1C1C1C"/>
        </w:rPr>
        <w:t>.</w:t>
      </w:r>
    </w:p>
    <w:p w14:paraId="6D89B3BB" w14:textId="77777777" w:rsidR="00144CCC" w:rsidRPr="007A664A" w:rsidRDefault="00144CCC" w:rsidP="00144CCC">
      <w:pPr>
        <w:numPr>
          <w:ilvl w:val="0"/>
          <w:numId w:val="37"/>
        </w:numPr>
        <w:spacing w:line="360" w:lineRule="auto"/>
        <w:jc w:val="lowKashida"/>
        <w:rPr>
          <w:rFonts w:ascii="Simplified Arabic" w:hAnsi="Simplified Arabic" w:cs="Simplified Arabic"/>
          <w:sz w:val="24"/>
          <w:szCs w:val="24"/>
        </w:rPr>
      </w:pPr>
      <w:r w:rsidRPr="001F7772">
        <w:rPr>
          <w:rFonts w:ascii="Simplified Arabic" w:hAnsi="Simplified Arabic" w:cs="Simplified Arabic"/>
          <w:b/>
          <w:bCs/>
          <w:sz w:val="24"/>
          <w:szCs w:val="24"/>
          <w:rtl/>
        </w:rPr>
        <w:t>الفرضية الفرعية الخامسة:</w:t>
      </w:r>
      <w:r>
        <w:rPr>
          <w:rFonts w:ascii="Simplified Arabic" w:hAnsi="Simplified Arabic" w:cs="Simplified Arabic"/>
          <w:sz w:val="24"/>
          <w:szCs w:val="24"/>
          <w:rtl/>
        </w:rPr>
        <w:t xml:space="preserve"> البنية التحتية في المباني محتاجة الي تطوير هذا يؤثر علي عدم تكامل الانظمة و ضعف جودة البيانات. </w:t>
      </w:r>
    </w:p>
    <w:p w14:paraId="56C0FB4D" w14:textId="77777777" w:rsidR="00144CCC" w:rsidRPr="00BA4A4A" w:rsidRDefault="00144CCC" w:rsidP="00144CCC">
      <w:pPr>
        <w:numPr>
          <w:ilvl w:val="0"/>
          <w:numId w:val="39"/>
        </w:numPr>
        <w:spacing w:line="360" w:lineRule="auto"/>
        <w:jc w:val="lowKashida"/>
        <w:rPr>
          <w:rFonts w:ascii="Simplified Arabic" w:hAnsi="Simplified Arabic" w:cs="Simplified Arabic"/>
          <w:sz w:val="24"/>
          <w:szCs w:val="24"/>
        </w:rPr>
      </w:pPr>
      <w:r w:rsidRPr="001F7772">
        <w:rPr>
          <w:rFonts w:ascii="Simplified Arabic" w:hAnsi="Simplified Arabic" w:cs="Simplified Arabic"/>
          <w:b/>
          <w:bCs/>
          <w:sz w:val="24"/>
          <w:szCs w:val="24"/>
          <w:rtl/>
        </w:rPr>
        <w:t>الفرضية الفرعية السادسة:</w:t>
      </w:r>
      <w:r>
        <w:rPr>
          <w:rFonts w:ascii="Simplified Arabic" w:hAnsi="Simplified Arabic" w:cs="Simplified Arabic"/>
          <w:sz w:val="24"/>
          <w:szCs w:val="24"/>
          <w:rtl/>
        </w:rPr>
        <w:t xml:space="preserve"> </w:t>
      </w:r>
      <w:r w:rsidRPr="001F7772">
        <w:rPr>
          <w:rFonts w:ascii="Simplified Arabic" w:hAnsi="Simplified Arabic" w:cs="Simplified Arabic"/>
          <w:sz w:val="24"/>
          <w:szCs w:val="24"/>
          <w:rtl/>
        </w:rPr>
        <w:t>لا يوجد تأثير ذو دلالة إحصائية</w:t>
      </w:r>
      <w:r w:rsidRPr="001F7772">
        <w:rPr>
          <w:rFonts w:ascii="Simplified Arabic" w:hAnsi="Simplified Arabic" w:cs="Simplified Arabic"/>
          <w:sz w:val="24"/>
          <w:szCs w:val="24"/>
        </w:rPr>
        <w:t xml:space="preserve"> (</w:t>
      </w:r>
      <w:r w:rsidRPr="001F7772">
        <w:rPr>
          <w:rFonts w:ascii="Cambria" w:hAnsi="Cambria" w:cs="Cambria"/>
          <w:sz w:val="24"/>
          <w:szCs w:val="24"/>
        </w:rPr>
        <w:t>α</w:t>
      </w:r>
      <w:r w:rsidRPr="001F7772">
        <w:rPr>
          <w:rFonts w:ascii="Simplified Arabic" w:hAnsi="Simplified Arabic" w:cs="Simplified Arabic"/>
          <w:sz w:val="24"/>
          <w:szCs w:val="24"/>
        </w:rPr>
        <w:t xml:space="preserve"> </w:t>
      </w:r>
      <w:r w:rsidRPr="001F7772">
        <w:rPr>
          <w:rFonts w:ascii="Cambria Math" w:hAnsi="Cambria Math" w:cs="Cambria Math"/>
          <w:sz w:val="24"/>
          <w:szCs w:val="24"/>
        </w:rPr>
        <w:t>≤</w:t>
      </w:r>
      <w:r w:rsidRPr="001F7772">
        <w:rPr>
          <w:rFonts w:ascii="Simplified Arabic" w:hAnsi="Simplified Arabic" w:cs="Simplified Arabic"/>
          <w:sz w:val="24"/>
          <w:szCs w:val="24"/>
        </w:rPr>
        <w:t xml:space="preserve"> 0.05) </w:t>
      </w:r>
      <w:r w:rsidRPr="001F7772">
        <w:rPr>
          <w:rFonts w:ascii="Simplified Arabic" w:hAnsi="Simplified Arabic" w:cs="Simplified Arabic"/>
          <w:sz w:val="24"/>
          <w:szCs w:val="24"/>
          <w:rtl/>
        </w:rPr>
        <w:t>لمستوى أتمتة قرارات إدارة الطاقة على تقليص التكلفة التشغيلية للطاقة الشهرية في منشآت الجامعة.</w:t>
      </w:r>
    </w:p>
    <w:p w14:paraId="4475A83E" w14:textId="77777777" w:rsidR="00144CCC" w:rsidRDefault="00144CCC" w:rsidP="00144CCC">
      <w:pPr>
        <w:numPr>
          <w:ilvl w:val="0"/>
          <w:numId w:val="39"/>
        </w:numPr>
        <w:spacing w:line="360" w:lineRule="auto"/>
        <w:jc w:val="lowKashida"/>
        <w:rPr>
          <w:rFonts w:ascii="Simplified Arabic" w:hAnsi="Simplified Arabic" w:cs="Simplified Arabic"/>
          <w:sz w:val="24"/>
          <w:szCs w:val="24"/>
        </w:rPr>
      </w:pPr>
      <w:r w:rsidRPr="001F7772">
        <w:rPr>
          <w:rFonts w:ascii="Simplified Arabic" w:hAnsi="Simplified Arabic" w:cs="Simplified Arabic"/>
          <w:b/>
          <w:bCs/>
          <w:sz w:val="24"/>
          <w:szCs w:val="24"/>
          <w:rtl/>
        </w:rPr>
        <w:t>الفرضية الفرعية  السابعة</w:t>
      </w:r>
      <w:r>
        <w:rPr>
          <w:rFonts w:ascii="Simplified Arabic" w:hAnsi="Simplified Arabic" w:cs="Simplified Arabic"/>
          <w:sz w:val="24"/>
          <w:szCs w:val="24"/>
          <w:rtl/>
        </w:rPr>
        <w:t>: جودة البيئة التعليمية داخل القاعات الدراسية  و مستوى الراحة البيئية داخل المباني الجامعة .</w:t>
      </w:r>
    </w:p>
    <w:p w14:paraId="70C4223F" w14:textId="77777777" w:rsidR="00144CCC" w:rsidRPr="00816363" w:rsidRDefault="00144CCC" w:rsidP="00144CCC">
      <w:pPr>
        <w:spacing w:line="360" w:lineRule="auto"/>
        <w:ind w:left="720"/>
        <w:jc w:val="lowKashida"/>
        <w:rPr>
          <w:rFonts w:ascii="Simplified Arabic" w:hAnsi="Simplified Arabic" w:cs="Simplified Arabic"/>
          <w:sz w:val="24"/>
          <w:szCs w:val="24"/>
          <w:rtl/>
        </w:rPr>
      </w:pPr>
    </w:p>
    <w:p w14:paraId="2F62AEEB" w14:textId="77777777" w:rsidR="00144CCC" w:rsidRPr="00BA4A4A" w:rsidRDefault="00144CCC" w:rsidP="00144CCC">
      <w:pPr>
        <w:jc w:val="lowKashida"/>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7-1</w:t>
      </w:r>
      <w:r>
        <w:rPr>
          <w:rFonts w:asciiTheme="majorBidi" w:hAnsiTheme="majorBidi" w:cstheme="majorBidi"/>
          <w:sz w:val="32"/>
          <w:szCs w:val="32"/>
          <w:rtl/>
        </w:rPr>
        <w:t xml:space="preserve"> </w:t>
      </w:r>
      <w:r>
        <w:rPr>
          <w:rFonts w:asciiTheme="majorBidi" w:hAnsiTheme="majorBidi" w:cstheme="majorBidi"/>
          <w:b/>
          <w:bCs/>
          <w:sz w:val="32"/>
          <w:szCs w:val="32"/>
          <w:rtl/>
        </w:rPr>
        <w:t>النظرية العلمية المتبعة لإعداد البحث</w:t>
      </w:r>
      <w:r>
        <w:rPr>
          <w:rFonts w:ascii="Simplified Arabic" w:hAnsi="Simplified Arabic" w:cs="Simplified Arabic"/>
          <w:b/>
          <w:bCs/>
          <w:sz w:val="32"/>
          <w:szCs w:val="32"/>
          <w:rtl/>
        </w:rPr>
        <w:t>:</w:t>
      </w:r>
    </w:p>
    <w:p w14:paraId="77DD33BA" w14:textId="77777777" w:rsidR="00144CCC" w:rsidRPr="00816363" w:rsidRDefault="00144CCC" w:rsidP="00144CCC">
      <w:pPr>
        <w:jc w:val="lowKashida"/>
        <w:rPr>
          <w:rFonts w:ascii="Simplified Arabic" w:hAnsi="Simplified Arabic" w:cs="Simplified Arabic"/>
          <w:sz w:val="24"/>
          <w:szCs w:val="24"/>
          <w:rtl/>
        </w:rPr>
      </w:pPr>
      <w:r>
        <w:rPr>
          <w:rFonts w:ascii="Simplified Arabic" w:hAnsi="Simplified Arabic" w:cs="Simplified Arabic"/>
          <w:sz w:val="24"/>
          <w:szCs w:val="24"/>
          <w:rtl/>
        </w:rPr>
        <w:t>يعتمد نموذج الدراسة على تحليل العلاقة بين الذكاء الاصطناعي في إدارة المرافق والطاقة وتأثيره على الاستدامة داخل جامعة الاميرة نورة بنت عبدالرحمن بالمملكة العربية السعودية.</w:t>
      </w:r>
    </w:p>
    <w:p w14:paraId="7C1655E9" w14:textId="77777777" w:rsidR="00144CCC" w:rsidRPr="00816363" w:rsidRDefault="00144CCC" w:rsidP="00144CCC">
      <w:pPr>
        <w:jc w:val="lowKashida"/>
        <w:rPr>
          <w:rFonts w:ascii="Simplified Arabic" w:hAnsi="Simplified Arabic" w:cs="Simplified Arabic"/>
          <w:sz w:val="24"/>
          <w:szCs w:val="24"/>
          <w:rtl/>
        </w:rPr>
      </w:pPr>
    </w:p>
    <w:p w14:paraId="7FEAC8D9" w14:textId="77777777" w:rsidR="00144CCC" w:rsidRPr="00A8691F" w:rsidRDefault="00144CCC" w:rsidP="00144CCC">
      <w:pPr>
        <w:numPr>
          <w:ilvl w:val="0"/>
          <w:numId w:val="18"/>
        </w:numPr>
        <w:spacing w:line="360" w:lineRule="auto"/>
        <w:rPr>
          <w:rFonts w:ascii="Simplified Arabic" w:hAnsi="Simplified Arabic" w:cs="Simplified Arabic"/>
          <w:sz w:val="24"/>
          <w:szCs w:val="24"/>
        </w:rPr>
      </w:pPr>
      <w:r w:rsidRPr="008A04D8">
        <w:rPr>
          <w:rFonts w:ascii="Simplified Arabic" w:hAnsi="Simplified Arabic" w:cs="Simplified Arabic"/>
          <w:b/>
          <w:bCs/>
          <w:sz w:val="24"/>
          <w:szCs w:val="24"/>
          <w:rtl/>
        </w:rPr>
        <w:t>المتغير المستقل</w:t>
      </w:r>
      <w:r>
        <w:rPr>
          <w:rFonts w:ascii="Simplified Arabic" w:hAnsi="Simplified Arabic" w:cs="Simplified Arabic"/>
          <w:sz w:val="24"/>
          <w:szCs w:val="24"/>
          <w:rtl/>
        </w:rPr>
        <w:t xml:space="preserve">: تطبيق التقنيات الذكية في إدارة المرافق والاستدامة بأبعادها (تحليل البيانات التشغيلية، إدارة الأحمال الذكية، أنظمة </w:t>
      </w:r>
      <w:r>
        <w:rPr>
          <w:rFonts w:ascii="Simplified Arabic" w:hAnsi="Simplified Arabic" w:cs="Simplified Arabic"/>
          <w:sz w:val="24"/>
          <w:szCs w:val="24"/>
        </w:rPr>
        <w:t xml:space="preserve"> BMS</w:t>
      </w:r>
      <w:r>
        <w:rPr>
          <w:rFonts w:ascii="Simplified Arabic" w:hAnsi="Simplified Arabic" w:cs="Simplified Arabic"/>
          <w:sz w:val="24"/>
          <w:szCs w:val="24"/>
          <w:rtl/>
        </w:rPr>
        <w:t>الذكية، تحليل البيانات التشغيلية ، إدارة الطاقة الذكية)</w:t>
      </w:r>
      <w:r>
        <w:rPr>
          <w:rFonts w:ascii="Simplified Arabic" w:hAnsi="Simplified Arabic" w:cs="Simplified Arabic"/>
          <w:sz w:val="24"/>
          <w:szCs w:val="24"/>
        </w:rPr>
        <w:t>.</w:t>
      </w:r>
    </w:p>
    <w:p w14:paraId="6D281AC0" w14:textId="77777777" w:rsidR="00144CCC" w:rsidRPr="00816363" w:rsidRDefault="00144CCC" w:rsidP="00144CCC">
      <w:pPr>
        <w:numPr>
          <w:ilvl w:val="0"/>
          <w:numId w:val="24"/>
        </w:numPr>
        <w:spacing w:line="360" w:lineRule="auto"/>
        <w:jc w:val="lowKashida"/>
        <w:rPr>
          <w:rFonts w:ascii="Simplified Arabic" w:hAnsi="Simplified Arabic" w:cs="Simplified Arabic"/>
          <w:sz w:val="24"/>
          <w:szCs w:val="24"/>
        </w:rPr>
      </w:pPr>
      <w:r w:rsidRPr="008A04D8">
        <w:rPr>
          <w:rFonts w:ascii="Simplified Arabic" w:hAnsi="Simplified Arabic" w:cs="Simplified Arabic"/>
          <w:b/>
          <w:bCs/>
          <w:sz w:val="24"/>
          <w:szCs w:val="24"/>
          <w:rtl/>
        </w:rPr>
        <w:t>المتغير الوسيط:</w:t>
      </w:r>
      <w:r>
        <w:rPr>
          <w:rFonts w:ascii="Simplified Arabic" w:hAnsi="Simplified Arabic" w:cs="Simplified Arabic"/>
          <w:sz w:val="24"/>
          <w:szCs w:val="24"/>
          <w:rtl/>
        </w:rPr>
        <w:t xml:space="preserve"> يمثل هذا المتغير قدرة جامعة الاميرة نورة بنت عبدالرحمن على تشغيل مرافقها ومواردها بأبعادها (خفض زمن التوقف ، تحسين استهلاك الطاقة، خفض الانبعاثات الكربونية ، تحسين موثوثية الانظمة)</w:t>
      </w:r>
      <w:r>
        <w:rPr>
          <w:rFonts w:ascii="Simplified Arabic" w:hAnsi="Simplified Arabic" w:cs="Simplified Arabic"/>
          <w:sz w:val="24"/>
          <w:szCs w:val="24"/>
        </w:rPr>
        <w:t>.</w:t>
      </w:r>
    </w:p>
    <w:p w14:paraId="36972393" w14:textId="77777777" w:rsidR="00144CCC" w:rsidRPr="007E12A1" w:rsidRDefault="00144CCC" w:rsidP="00144CCC">
      <w:pPr>
        <w:numPr>
          <w:ilvl w:val="0"/>
          <w:numId w:val="25"/>
        </w:numPr>
        <w:spacing w:line="360" w:lineRule="auto"/>
        <w:jc w:val="lowKashida"/>
        <w:rPr>
          <w:rFonts w:ascii="Simplified Arabic" w:hAnsi="Simplified Arabic" w:cs="Simplified Arabic"/>
          <w:sz w:val="24"/>
          <w:szCs w:val="24"/>
        </w:rPr>
      </w:pPr>
      <w:r w:rsidRPr="008A04D8">
        <w:rPr>
          <w:rFonts w:ascii="Simplified Arabic" w:hAnsi="Simplified Arabic" w:cs="Simplified Arabic"/>
          <w:b/>
          <w:bCs/>
          <w:sz w:val="24"/>
          <w:szCs w:val="24"/>
          <w:rtl/>
        </w:rPr>
        <w:t>الاستدامة المؤسسية:</w:t>
      </w:r>
      <w:r>
        <w:rPr>
          <w:rFonts w:ascii="Simplified Arabic" w:hAnsi="Simplified Arabic" w:cs="Simplified Arabic"/>
          <w:sz w:val="24"/>
          <w:szCs w:val="24"/>
          <w:rtl/>
        </w:rPr>
        <w:t xml:space="preserve"> يعكس هذا المتغير قدرة جامعة الاميرة نورة بنت عبدالرحمن على تحقيق التوازن وإستدامة (الاحتماعية , والبيئية , والاقتصادية).</w:t>
      </w:r>
    </w:p>
    <w:p w14:paraId="5F3C8090" w14:textId="77777777" w:rsidR="00144CCC" w:rsidRDefault="00144CCC" w:rsidP="00144CCC">
      <w:pPr>
        <w:spacing w:line="360" w:lineRule="auto"/>
        <w:ind w:left="720"/>
        <w:jc w:val="lowKashida"/>
        <w:rPr>
          <w:rFonts w:ascii="Simplified Arabic" w:hAnsi="Simplified Arabic" w:cs="Simplified Arabic"/>
          <w:sz w:val="24"/>
          <w:szCs w:val="24"/>
        </w:rPr>
      </w:pPr>
    </w:p>
    <w:p w14:paraId="2F1CFD10" w14:textId="77777777" w:rsidR="00144CCC" w:rsidRPr="005E40F2" w:rsidRDefault="00144CCC" w:rsidP="00144CCC">
      <w:r>
        <w:rPr>
          <w:noProof/>
        </w:rPr>
        <w:drawing>
          <wp:inline distT="0" distB="0" distL="0" distR="0" wp14:anchorId="022383FC" wp14:editId="278B17EA">
            <wp:extent cx="5608320" cy="2715491"/>
            <wp:effectExtent l="0" t="0" r="0" b="8890"/>
            <wp:docPr id="17133291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419" cy="2716507"/>
                    </a:xfrm>
                    <a:prstGeom prst="rect">
                      <a:avLst/>
                    </a:prstGeom>
                    <a:noFill/>
                    <a:ln>
                      <a:noFill/>
                    </a:ln>
                  </pic:spPr>
                </pic:pic>
              </a:graphicData>
            </a:graphic>
          </wp:inline>
        </w:drawing>
      </w:r>
    </w:p>
    <w:p w14:paraId="0625261C" w14:textId="77777777" w:rsidR="00144CCC" w:rsidRPr="005E40F2" w:rsidRDefault="00144CCC" w:rsidP="00144CCC">
      <w:pPr>
        <w:rPr>
          <w:rFonts w:ascii="Simplified Arabic" w:hAnsi="Simplified Arabic" w:cs="Simplified Arabic"/>
          <w:sz w:val="24"/>
          <w:szCs w:val="24"/>
        </w:rPr>
      </w:pPr>
    </w:p>
    <w:p w14:paraId="5A33A4BC" w14:textId="77777777" w:rsidR="00144CCC" w:rsidRPr="0086499C" w:rsidRDefault="00144CCC" w:rsidP="00144CCC">
      <w:pPr>
        <w:rPr>
          <w:rFonts w:ascii="Simplified Arabic" w:hAnsi="Simplified Arabic" w:cs="Simplified Arabic"/>
          <w:b/>
          <w:bCs/>
          <w:sz w:val="24"/>
          <w:szCs w:val="24"/>
          <w:rtl/>
        </w:rPr>
      </w:pPr>
      <w:r w:rsidRPr="0086499C">
        <w:rPr>
          <w:rFonts w:ascii="Simplified Arabic" w:hAnsi="Simplified Arabic" w:cs="Simplified Arabic" w:hint="cs"/>
          <w:b/>
          <w:bCs/>
          <w:sz w:val="24"/>
          <w:szCs w:val="24"/>
          <w:rtl/>
        </w:rPr>
        <w:t xml:space="preserve">الشكل (1) المتغيرات الثلاثة المتبعة (المستقل </w:t>
      </w:r>
      <w:r w:rsidRPr="0086499C">
        <w:rPr>
          <w:rFonts w:ascii="Simplified Arabic" w:hAnsi="Simplified Arabic" w:cs="Simplified Arabic"/>
          <w:b/>
          <w:bCs/>
          <w:sz w:val="24"/>
          <w:szCs w:val="24"/>
          <w:rtl/>
        </w:rPr>
        <w:t>–</w:t>
      </w:r>
      <w:r w:rsidRPr="0086499C">
        <w:rPr>
          <w:rFonts w:ascii="Simplified Arabic" w:hAnsi="Simplified Arabic" w:cs="Simplified Arabic" w:hint="cs"/>
          <w:b/>
          <w:bCs/>
          <w:sz w:val="24"/>
          <w:szCs w:val="24"/>
          <w:rtl/>
        </w:rPr>
        <w:t xml:space="preserve"> الوسيط </w:t>
      </w:r>
      <w:r w:rsidRPr="0086499C">
        <w:rPr>
          <w:rFonts w:ascii="Simplified Arabic" w:hAnsi="Simplified Arabic" w:cs="Simplified Arabic"/>
          <w:b/>
          <w:bCs/>
          <w:sz w:val="24"/>
          <w:szCs w:val="24"/>
          <w:rtl/>
        </w:rPr>
        <w:t>–</w:t>
      </w:r>
      <w:r w:rsidRPr="0086499C">
        <w:rPr>
          <w:rFonts w:ascii="Simplified Arabic" w:hAnsi="Simplified Arabic" w:cs="Simplified Arabic" w:hint="cs"/>
          <w:b/>
          <w:bCs/>
          <w:sz w:val="24"/>
          <w:szCs w:val="24"/>
          <w:rtl/>
        </w:rPr>
        <w:t xml:space="preserve"> الاستدامة الموسسية)</w:t>
      </w:r>
    </w:p>
    <w:p w14:paraId="0A43B2B7" w14:textId="77777777" w:rsidR="00144CCC" w:rsidRPr="00382C08" w:rsidRDefault="00144CCC" w:rsidP="00144CCC">
      <w:pPr>
        <w:rPr>
          <w:rFonts w:ascii="Simplified Arabic" w:hAnsi="Simplified Arabic" w:cs="Simplified Arabic"/>
          <w:b/>
          <w:bCs/>
          <w:sz w:val="24"/>
          <w:szCs w:val="24"/>
          <w:rtl/>
        </w:rPr>
      </w:pPr>
    </w:p>
    <w:p w14:paraId="622BD7F7" w14:textId="77777777" w:rsidR="00144CCC" w:rsidRPr="0086499C" w:rsidRDefault="00144CCC" w:rsidP="00144CCC">
      <w:pPr>
        <w:jc w:val="center"/>
        <w:rPr>
          <w:rFonts w:ascii="Simplified Arabic" w:hAnsi="Simplified Arabic" w:cs="Simplified Arabic"/>
          <w:b/>
          <w:bCs/>
          <w:sz w:val="24"/>
          <w:szCs w:val="24"/>
          <w:rtl/>
        </w:rPr>
      </w:pPr>
    </w:p>
    <w:p w14:paraId="4709157E" w14:textId="77777777" w:rsidR="00144CCC" w:rsidRPr="00DE2A8E" w:rsidRDefault="00144CCC" w:rsidP="00144CCC">
      <w:pPr>
        <w:jc w:val="center"/>
        <w:rPr>
          <w:rFonts w:ascii="Simplified Arabic" w:hAnsi="Simplified Arabic" w:cs="Simplified Arabic"/>
          <w:b/>
          <w:bCs/>
          <w:sz w:val="40"/>
          <w:szCs w:val="40"/>
        </w:rPr>
      </w:pPr>
      <w:r>
        <w:rPr>
          <w:rFonts w:ascii="Simplified Arabic" w:hAnsi="Simplified Arabic" w:cs="Simplified Arabic"/>
          <w:b/>
          <w:bCs/>
          <w:sz w:val="40"/>
          <w:szCs w:val="40"/>
          <w:rtl/>
        </w:rPr>
        <w:t>الفصل الثاني</w:t>
      </w:r>
      <w:r>
        <w:rPr>
          <w:rFonts w:ascii="Simplified Arabic" w:hAnsi="Simplified Arabic" w:cs="Simplified Arabic" w:hint="cs"/>
          <w:b/>
          <w:bCs/>
          <w:sz w:val="40"/>
          <w:szCs w:val="40"/>
          <w:rtl/>
        </w:rPr>
        <w:t>:</w:t>
      </w:r>
      <w:r>
        <w:rPr>
          <w:rFonts w:ascii="Simplified Arabic" w:hAnsi="Simplified Arabic" w:cs="Simplified Arabic"/>
          <w:b/>
          <w:bCs/>
          <w:sz w:val="40"/>
          <w:szCs w:val="40"/>
        </w:rPr>
        <w:t xml:space="preserve"> </w:t>
      </w:r>
      <w:r>
        <w:rPr>
          <w:rFonts w:ascii="Simplified Arabic" w:hAnsi="Simplified Arabic" w:cs="Simplified Arabic"/>
          <w:b/>
          <w:bCs/>
          <w:sz w:val="40"/>
          <w:szCs w:val="40"/>
          <w:rtl/>
        </w:rPr>
        <w:t>الإطار النظري والدراسات السابقة</w:t>
      </w:r>
    </w:p>
    <w:p w14:paraId="428A58CB" w14:textId="77777777" w:rsidR="00144CCC" w:rsidRDefault="00144CCC" w:rsidP="00144CCC">
      <w:pPr>
        <w:spacing w:before="2"/>
        <w:ind w:left="467"/>
        <w:rPr>
          <w:rFonts w:ascii="Simplified Arabic" w:hAnsi="Simplified Arabic" w:cs="Simplified Arabic"/>
          <w:b/>
          <w:bCs/>
          <w:sz w:val="28"/>
          <w:szCs w:val="28"/>
          <w:rtl/>
        </w:rPr>
      </w:pPr>
    </w:p>
    <w:p w14:paraId="507D2B4D" w14:textId="77777777" w:rsidR="00144CCC" w:rsidRDefault="00144CCC" w:rsidP="00144CCC">
      <w:pPr>
        <w:spacing w:before="2"/>
        <w:rPr>
          <w:rFonts w:ascii="Simplified Arabic" w:hAnsi="Simplified Arabic" w:cs="Simplified Arabic"/>
          <w:b/>
          <w:bCs/>
          <w:sz w:val="32"/>
          <w:szCs w:val="32"/>
          <w:rtl/>
        </w:rPr>
      </w:pPr>
      <w:r>
        <w:rPr>
          <w:rFonts w:ascii="Simplified Arabic" w:hAnsi="Simplified Arabic" w:cs="Simplified Arabic"/>
          <w:b/>
          <w:bCs/>
          <w:sz w:val="32"/>
          <w:szCs w:val="32"/>
          <w:rtl/>
        </w:rPr>
        <w:t>1-2 مفهوم التحول الذكي في إدارة المرافق (المتغير المستقل):</w:t>
      </w:r>
    </w:p>
    <w:p w14:paraId="6CF314B8" w14:textId="77777777" w:rsidR="00144CCC" w:rsidRPr="00CA4286" w:rsidRDefault="00144CCC" w:rsidP="00144CCC">
      <w:pPr>
        <w:spacing w:before="2"/>
        <w:rPr>
          <w:rFonts w:asciiTheme="majorBidi" w:hAnsiTheme="majorBidi" w:cstheme="majorBidi"/>
          <w:b/>
          <w:bCs/>
          <w:sz w:val="32"/>
          <w:szCs w:val="32"/>
          <w:rtl/>
        </w:rPr>
      </w:pPr>
      <w:r>
        <w:rPr>
          <w:rFonts w:asciiTheme="majorBidi" w:hAnsiTheme="majorBidi" w:cstheme="majorBidi"/>
          <w:b/>
          <w:bCs/>
          <w:sz w:val="32"/>
          <w:szCs w:val="32"/>
          <w:rtl/>
        </w:rPr>
        <w:t>مقدمة:</w:t>
      </w:r>
    </w:p>
    <w:p w14:paraId="446EB853" w14:textId="77777777" w:rsidR="00144CCC" w:rsidRPr="00AC2105"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      يعد </w:t>
      </w:r>
      <w:r>
        <w:rPr>
          <w:rFonts w:ascii="Simplified Arabic" w:hAnsi="Simplified Arabic" w:cs="Simplified Arabic"/>
          <w:b/>
          <w:bCs/>
          <w:sz w:val="24"/>
          <w:szCs w:val="24"/>
          <w:rtl/>
        </w:rPr>
        <w:t>التحول الذكي في إدارة المرافق</w:t>
      </w:r>
      <w:r>
        <w:rPr>
          <w:rFonts w:ascii="Simplified Arabic" w:hAnsi="Simplified Arabic" w:cs="Simplified Arabic"/>
          <w:b/>
          <w:bCs/>
          <w:sz w:val="24"/>
          <w:szCs w:val="24"/>
        </w:rPr>
        <w:t xml:space="preserve"> (Smart Transformation in Facility Management) </w:t>
      </w:r>
      <w:r>
        <w:rPr>
          <w:rFonts w:ascii="Simplified Arabic" w:hAnsi="Simplified Arabic" w:cs="Simplified Arabic"/>
          <w:sz w:val="24"/>
          <w:szCs w:val="24"/>
          <w:rtl/>
        </w:rPr>
        <w:t xml:space="preserve">أحد أبرز التوجهات الحديثة التي أسهمت في إحداث نقلة نوعية في أساليب إدارة وتشغيل المرافق، حيث انتقلت المؤسسات من النماذج التقليدية المعتمدة على الصيانة التصحيحية والاستجابة للمشكلات بعد وقوعها إلى نماذج ذكية تعتمد على البيانات، والتحليل التنبؤي، والأتمتة، واتخاذ القرار في الوقت الفعلي، ويشير مفهوم التحول الذكي إلى توظيف التقنيات الرقمية المتقدمة في إدارة المرافق بهدف تحسين الكفاءة التشغيلية، وتعزيز استدامة الموارد، ورفع جودة الخدمات، وتحقيق الاستخدام الأمثل للطاقة والأصول، ويعتمد التحول الذكي على تكامل مجموعة من التقنيات الحديثة، من أبرزها </w:t>
      </w:r>
      <w:r>
        <w:rPr>
          <w:rFonts w:ascii="Simplified Arabic" w:hAnsi="Simplified Arabic" w:cs="Simplified Arabic"/>
          <w:b/>
          <w:bCs/>
          <w:sz w:val="24"/>
          <w:szCs w:val="24"/>
          <w:rtl/>
        </w:rPr>
        <w:t>الذكاء الاصطناعي</w:t>
      </w:r>
      <w:r>
        <w:rPr>
          <w:rFonts w:ascii="Simplified Arabic" w:hAnsi="Simplified Arabic" w:cs="Simplified Arabic"/>
          <w:b/>
          <w:bCs/>
          <w:sz w:val="24"/>
          <w:szCs w:val="24"/>
        </w:rPr>
        <w:t xml:space="preserve"> (Artificial Intelligence - AI)</w:t>
      </w:r>
      <w:r>
        <w:rPr>
          <w:rFonts w:ascii="Simplified Arabic" w:hAnsi="Simplified Arabic" w:cs="Simplified Arabic"/>
          <w:sz w:val="24"/>
          <w:szCs w:val="24"/>
          <w:rtl/>
        </w:rPr>
        <w:t>، وإنترنت الأشياء</w:t>
      </w:r>
      <w:r>
        <w:rPr>
          <w:rFonts w:ascii="Simplified Arabic" w:hAnsi="Simplified Arabic" w:cs="Simplified Arabic"/>
          <w:b/>
          <w:bCs/>
          <w:sz w:val="24"/>
          <w:szCs w:val="24"/>
        </w:rPr>
        <w:t xml:space="preserve"> (Internet of Things - IoT)</w:t>
      </w:r>
      <w:r>
        <w:rPr>
          <w:rFonts w:ascii="Simplified Arabic" w:hAnsi="Simplified Arabic" w:cs="Simplified Arabic"/>
          <w:sz w:val="24"/>
          <w:szCs w:val="24"/>
          <w:rtl/>
        </w:rPr>
        <w:t>، وأنظمة إدارة المباني الذكية</w:t>
      </w:r>
      <w:r>
        <w:rPr>
          <w:rFonts w:ascii="Simplified Arabic" w:hAnsi="Simplified Arabic" w:cs="Simplified Arabic"/>
          <w:b/>
          <w:bCs/>
          <w:sz w:val="24"/>
          <w:szCs w:val="24"/>
        </w:rPr>
        <w:t xml:space="preserve"> (Building Management Systems - BMS)</w:t>
      </w:r>
      <w:r>
        <w:rPr>
          <w:rFonts w:ascii="Simplified Arabic" w:hAnsi="Simplified Arabic" w:cs="Simplified Arabic"/>
          <w:sz w:val="24"/>
          <w:szCs w:val="24"/>
          <w:rtl/>
        </w:rPr>
        <w:t>، وتحليل البيانات التشغيلية</w:t>
      </w:r>
      <w:r>
        <w:rPr>
          <w:rFonts w:ascii="Simplified Arabic" w:hAnsi="Simplified Arabic" w:cs="Simplified Arabic"/>
          <w:b/>
          <w:bCs/>
          <w:sz w:val="24"/>
          <w:szCs w:val="24"/>
        </w:rPr>
        <w:t xml:space="preserve"> (Operational Data Analytics)</w:t>
      </w:r>
      <w:r>
        <w:rPr>
          <w:rFonts w:ascii="Simplified Arabic" w:hAnsi="Simplified Arabic" w:cs="Simplified Arabic"/>
          <w:sz w:val="24"/>
          <w:szCs w:val="24"/>
          <w:rtl/>
        </w:rPr>
        <w:t xml:space="preserve">، إضافة إلى </w:t>
      </w:r>
      <w:r>
        <w:rPr>
          <w:rFonts w:ascii="Simplified Arabic" w:hAnsi="Simplified Arabic" w:cs="Simplified Arabic"/>
          <w:b/>
          <w:bCs/>
          <w:sz w:val="24"/>
          <w:szCs w:val="24"/>
          <w:rtl/>
        </w:rPr>
        <w:t>إدارة الطاقة الذكية</w:t>
      </w:r>
      <w:r>
        <w:rPr>
          <w:rFonts w:ascii="Simplified Arabic" w:hAnsi="Simplified Arabic" w:cs="Simplified Arabic"/>
          <w:b/>
          <w:bCs/>
          <w:sz w:val="24"/>
          <w:szCs w:val="24"/>
        </w:rPr>
        <w:t xml:space="preserve"> (Smart Energy Management)</w:t>
      </w:r>
      <w:r>
        <w:rPr>
          <w:rFonts w:ascii="Simplified Arabic" w:hAnsi="Simplified Arabic" w:cs="Simplified Arabic"/>
          <w:sz w:val="24"/>
          <w:szCs w:val="24"/>
        </w:rPr>
        <w:t xml:space="preserve">. </w:t>
      </w:r>
      <w:r>
        <w:rPr>
          <w:rFonts w:ascii="Simplified Arabic" w:hAnsi="Simplified Arabic" w:cs="Simplified Arabic"/>
          <w:sz w:val="24"/>
          <w:szCs w:val="24"/>
          <w:rtl/>
        </w:rPr>
        <w:t>ويسهم هذا التكامل في جمع البيانات التشغيلية من مختلف أنظمة المبنى وتحليلها بصورة مستمرة، مما يساعد على التنبؤ بالأعطال، وتحسين استهلاك الطاقة، وإدارة الأحمال الكهربائية، وتعزيز كفاءة تشغيل الأصول والمرافق</w:t>
      </w:r>
      <w:r>
        <w:rPr>
          <w:rFonts w:ascii="Simplified Arabic" w:hAnsi="Simplified Arabic" w:cs="Simplified Arabic"/>
          <w:sz w:val="24"/>
          <w:szCs w:val="24"/>
        </w:rPr>
        <w:t>.</w:t>
      </w:r>
    </w:p>
    <w:p w14:paraId="66A22E21" w14:textId="77777777" w:rsidR="00144CCC" w:rsidRPr="008D53E3"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وفي مجال إدارة المرافق، يمثل التحول الذكي نقلة استراتيجية من الإدارة التقليدية إلى </w:t>
      </w:r>
      <w:r>
        <w:rPr>
          <w:rFonts w:ascii="Simplified Arabic" w:hAnsi="Simplified Arabic" w:cs="Simplified Arabic"/>
          <w:b/>
          <w:bCs/>
          <w:sz w:val="24"/>
          <w:szCs w:val="24"/>
          <w:rtl/>
        </w:rPr>
        <w:t>إدارة المرافق الذكية</w:t>
      </w:r>
      <w:r>
        <w:rPr>
          <w:rFonts w:ascii="Simplified Arabic" w:hAnsi="Simplified Arabic" w:cs="Simplified Arabic"/>
          <w:b/>
          <w:bCs/>
          <w:sz w:val="24"/>
          <w:szCs w:val="24"/>
        </w:rPr>
        <w:t xml:space="preserve"> (Smart Facility Management)</w:t>
      </w:r>
      <w:r>
        <w:rPr>
          <w:rFonts w:ascii="Simplified Arabic" w:hAnsi="Simplified Arabic" w:cs="Simplified Arabic"/>
          <w:sz w:val="24"/>
          <w:szCs w:val="24"/>
          <w:rtl/>
        </w:rPr>
        <w:t>، التي تعتمد على التكامل بين الأنظمة الرقمية وأجهزة الاستشعار الذكية ومنصات التحليل، بما يوفر معلومات دقيقة تدعم اتخاذ القرارات التشغيلية والإدارية بصورة أكثر كفاءة، وتشمل تطبيقات التحول الذكي الصيانة التنبؤية، والإدارة الذكية للطاقة، وإدارة الأحمال الكهربائية، والمراقبة الفورية للأصول، والتحكم الآلي في</w:t>
      </w:r>
    </w:p>
    <w:p w14:paraId="76D089FE" w14:textId="77777777" w:rsidR="00144CCC"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أنظمة التكييف والإضاءة والتهوية،  الأمر الذي يؤدي إلى تقليل الأعطال المفاجئة، وخفض استهلاك الطاقة، وتحسين موثوقية الأنظمة، وإطالة العمر التشغيلي للمعدات، ويرتبط التحول الذكي ارتباطًا وثيقًا بتحقيق الاستدامة المؤسسية، إذ </w:t>
      </w:r>
    </w:p>
    <w:p w14:paraId="394AC597" w14:textId="77777777"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lastRenderedPageBreak/>
        <w:t>يسهم في ترشيد استهلاك الموارد الطبيعية، وخفض الانبعاثات الكربونية، وتحسين كفاءة استخدام الطاقة والمياه، وتقليل التكاليف التشغيلية، بما يدعم تحقيق الأبعاد الاقتصادية والبيئية والاجتماعية للاستدامة، كما يعزز قدرة المؤسسات على</w:t>
      </w:r>
    </w:p>
    <w:p w14:paraId="048B167D" w14:textId="77777777" w:rsidR="00144CCC" w:rsidRPr="00AC2105"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 تحسين جودة الخدمات ورفع كفاءة استغلال الأصول، وهو ما يتوافق مع مستهدفات </w:t>
      </w:r>
      <w:r>
        <w:rPr>
          <w:rFonts w:ascii="Simplified Arabic" w:hAnsi="Simplified Arabic" w:cs="Simplified Arabic"/>
          <w:b/>
          <w:bCs/>
          <w:sz w:val="24"/>
          <w:szCs w:val="24"/>
          <w:rtl/>
        </w:rPr>
        <w:t>رؤية المملكة العربية السعودية 2030</w:t>
      </w:r>
      <w:r>
        <w:rPr>
          <w:rFonts w:ascii="Simplified Arabic" w:hAnsi="Simplified Arabic" w:cs="Simplified Arabic"/>
          <w:sz w:val="24"/>
          <w:szCs w:val="24"/>
          <w:rtl/>
        </w:rPr>
        <w:t xml:space="preserve"> في مجالات التحول الرقمي وكفاءة الطاقة والاستدامة</w:t>
      </w:r>
      <w:r>
        <w:rPr>
          <w:rFonts w:ascii="Simplified Arabic" w:hAnsi="Simplified Arabic" w:cs="Simplified Arabic"/>
          <w:sz w:val="24"/>
          <w:szCs w:val="24"/>
        </w:rPr>
        <w:t>.</w:t>
      </w:r>
    </w:p>
    <w:p w14:paraId="66EA6AB6" w14:textId="77777777"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ومن الناحية النظرية، يمكن تفسير دور التحول الذكي في إدارة المرافق بالاستناد إلى عدد من الأطر النظرية، أبرزها </w:t>
      </w:r>
      <w:r>
        <w:rPr>
          <w:rFonts w:ascii="Simplified Arabic" w:hAnsi="Simplified Arabic" w:cs="Simplified Arabic"/>
          <w:b/>
          <w:bCs/>
          <w:sz w:val="24"/>
          <w:szCs w:val="24"/>
          <w:rtl/>
        </w:rPr>
        <w:t>نظرية الموارد والقدرات</w:t>
      </w:r>
      <w:r>
        <w:rPr>
          <w:rFonts w:ascii="Simplified Arabic" w:hAnsi="Simplified Arabic" w:cs="Simplified Arabic"/>
          <w:b/>
          <w:bCs/>
          <w:sz w:val="24"/>
          <w:szCs w:val="24"/>
        </w:rPr>
        <w:t xml:space="preserve"> (Resource-Based View - RBV) </w:t>
      </w:r>
      <w:r>
        <w:rPr>
          <w:rFonts w:ascii="Simplified Arabic" w:hAnsi="Simplified Arabic" w:cs="Simplified Arabic"/>
          <w:sz w:val="24"/>
          <w:szCs w:val="24"/>
          <w:rtl/>
        </w:rPr>
        <w:t>التي ترى أن التقنيات الذكية تمثل موردًا استراتيجيًا يمنح المؤسسة ميزة تنافسية مستدامة، ونظرية القدرات الديناميكية</w:t>
      </w:r>
      <w:r>
        <w:rPr>
          <w:rFonts w:ascii="Simplified Arabic" w:hAnsi="Simplified Arabic" w:cs="Simplified Arabic"/>
          <w:b/>
          <w:bCs/>
          <w:sz w:val="24"/>
          <w:szCs w:val="24"/>
        </w:rPr>
        <w:t xml:space="preserve"> (Dynamic Capabilities Theory) </w:t>
      </w:r>
      <w:r>
        <w:rPr>
          <w:rFonts w:ascii="Simplified Arabic" w:hAnsi="Simplified Arabic" w:cs="Simplified Arabic"/>
          <w:sz w:val="24"/>
          <w:szCs w:val="24"/>
          <w:rtl/>
        </w:rPr>
        <w:t xml:space="preserve">التي تفسر قدرة المؤسسة على تطوير عملياتها والتكيف مع المتغيرات من خلال توظيف التقنيات الرقمية، بالإضافة إلى </w:t>
      </w:r>
      <w:r>
        <w:rPr>
          <w:rFonts w:ascii="Simplified Arabic" w:hAnsi="Simplified Arabic" w:cs="Simplified Arabic"/>
          <w:b/>
          <w:bCs/>
          <w:sz w:val="24"/>
          <w:szCs w:val="24"/>
          <w:rtl/>
        </w:rPr>
        <w:t>نظرية الخط الثلاثي للاستدامة</w:t>
      </w:r>
      <w:r>
        <w:rPr>
          <w:rFonts w:ascii="Simplified Arabic" w:hAnsi="Simplified Arabic" w:cs="Simplified Arabic"/>
          <w:b/>
          <w:bCs/>
          <w:sz w:val="24"/>
          <w:szCs w:val="24"/>
        </w:rPr>
        <w:t xml:space="preserve"> (Triple Bottom Line Theory) </w:t>
      </w:r>
      <w:r>
        <w:rPr>
          <w:rFonts w:ascii="Simplified Arabic" w:hAnsi="Simplified Arabic" w:cs="Simplified Arabic"/>
          <w:sz w:val="24"/>
          <w:szCs w:val="24"/>
          <w:rtl/>
        </w:rPr>
        <w:t>التي تؤكد أهمية تحقيق التوازن بين الأبعاد الاقتصادية والبيئية والاجتماعية عند تقييم الأداء المؤسسي.</w:t>
      </w:r>
    </w:p>
    <w:p w14:paraId="4A0CB5E3" w14:textId="77777777"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 وعلى الرغم من المزايا الكبيرة التي يوفرها التحول الذكي، فإن تطبيقه يواجه عددًا من التحديات، من أهمها ارتفاع تكاليف الاستثمار الأولية، والحاجة إلى بنية تحتية رقمية متطورة، وتكامل الأنظمة المختلفة.</w:t>
      </w:r>
    </w:p>
    <w:p w14:paraId="64AAA346" w14:textId="77777777"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 وتوافر الكفاءات البشرية القادرة على إدارة وتشغيل التقنيات الحديثة، إضافة إلى مقاومة التغيير داخل بعض المؤسسات، وبناءً على ما سبق، يمكن القول إن التحول الذكي في إدارة المرافق يمثل نهجًا استراتيجيًا متكاملًا يهدف إلى توظيف التقنيات الرقمية الحديثة في تحسين الكفاءة التشغيلية، وتعزيز الاستدامة المؤسسية، ودعم اتخاذ القرار المبني على البيانات، مما يجعله أحد أهم العوامل التي تسهم في تطوير المؤسسات الحديثة وتحقيق التميز التشغيلي والاستدامة على المدى الطويل</w:t>
      </w:r>
      <w:r>
        <w:rPr>
          <w:rFonts w:ascii="Simplified Arabic" w:hAnsi="Simplified Arabic" w:cs="Simplified Arabic"/>
          <w:sz w:val="24"/>
          <w:szCs w:val="24"/>
        </w:rPr>
        <w:t>.</w:t>
      </w:r>
    </w:p>
    <w:p w14:paraId="01469E28" w14:textId="77777777" w:rsidR="00144CCC" w:rsidRDefault="00144CCC" w:rsidP="00144CCC">
      <w:pPr>
        <w:spacing w:line="360" w:lineRule="auto"/>
        <w:jc w:val="lowKashida"/>
        <w:rPr>
          <w:rFonts w:ascii="Simplified Arabic" w:hAnsi="Simplified Arabic" w:cs="Simplified Arabic"/>
          <w:sz w:val="24"/>
          <w:szCs w:val="24"/>
        </w:rPr>
      </w:pPr>
    </w:p>
    <w:p w14:paraId="0D2E2353" w14:textId="77777777" w:rsidR="00144CCC" w:rsidRDefault="00144CCC" w:rsidP="00144CCC">
      <w:pPr>
        <w:spacing w:line="360" w:lineRule="auto"/>
        <w:jc w:val="lowKashida"/>
        <w:rPr>
          <w:rFonts w:ascii="Simplified Arabic" w:hAnsi="Simplified Arabic" w:cs="Simplified Arabic"/>
          <w:sz w:val="24"/>
          <w:szCs w:val="24"/>
        </w:rPr>
      </w:pPr>
    </w:p>
    <w:p w14:paraId="3E0DE2DF" w14:textId="77777777" w:rsidR="00144CCC" w:rsidRDefault="00144CCC" w:rsidP="00144CCC">
      <w:pPr>
        <w:spacing w:line="360" w:lineRule="auto"/>
        <w:jc w:val="lowKashida"/>
        <w:rPr>
          <w:rFonts w:ascii="Simplified Arabic" w:hAnsi="Simplified Arabic" w:cs="Simplified Arabic"/>
          <w:sz w:val="24"/>
          <w:szCs w:val="24"/>
          <w:rtl/>
        </w:rPr>
      </w:pPr>
    </w:p>
    <w:p w14:paraId="35C56170" w14:textId="77777777" w:rsidR="00144CCC" w:rsidRDefault="00144CCC" w:rsidP="00144CCC">
      <w:pPr>
        <w:spacing w:line="360" w:lineRule="auto"/>
        <w:jc w:val="lowKashida"/>
        <w:rPr>
          <w:rFonts w:ascii="Simplified Arabic" w:hAnsi="Simplified Arabic" w:cs="Simplified Arabic"/>
          <w:sz w:val="24"/>
          <w:szCs w:val="24"/>
          <w:rtl/>
        </w:rPr>
      </w:pPr>
    </w:p>
    <w:p w14:paraId="7037CE5E" w14:textId="77777777" w:rsidR="00144CCC" w:rsidRPr="00455B6A" w:rsidRDefault="00144CCC" w:rsidP="00144CCC">
      <w:pPr>
        <w:pStyle w:val="ListParagraph"/>
        <w:numPr>
          <w:ilvl w:val="0"/>
          <w:numId w:val="34"/>
        </w:numPr>
        <w:spacing w:line="360" w:lineRule="auto"/>
        <w:jc w:val="lowKashida"/>
        <w:rPr>
          <w:rFonts w:ascii="Simplified Arabic" w:hAnsi="Simplified Arabic" w:cs="Simplified Arabic"/>
          <w:sz w:val="24"/>
          <w:szCs w:val="24"/>
        </w:rPr>
      </w:pPr>
      <w:r w:rsidRPr="00AD4EB6">
        <w:rPr>
          <w:rFonts w:ascii="Simplified Arabic" w:hAnsi="Simplified Arabic" w:cs="Simplified Arabic" w:hint="cs"/>
          <w:b/>
          <w:bCs/>
          <w:sz w:val="28"/>
          <w:szCs w:val="28"/>
          <w:rtl/>
        </w:rPr>
        <w:lastRenderedPageBreak/>
        <w:t>هنالك اربعة أبعاد للمتغير المستقل للتحول الذكي في ادارة</w:t>
      </w:r>
      <w:r w:rsidRPr="00AD4EB6">
        <w:rPr>
          <w:rFonts w:ascii="Simplified Arabic" w:hAnsi="Simplified Arabic" w:cs="Simplified Arabic" w:hint="cs"/>
          <w:sz w:val="24"/>
          <w:szCs w:val="24"/>
          <w:rtl/>
        </w:rPr>
        <w:t xml:space="preserve"> </w:t>
      </w:r>
      <w:r w:rsidRPr="00AD4EB6">
        <w:rPr>
          <w:rFonts w:ascii="Simplified Arabic" w:hAnsi="Simplified Arabic" w:cs="Simplified Arabic" w:hint="cs"/>
          <w:b/>
          <w:bCs/>
          <w:sz w:val="28"/>
          <w:szCs w:val="28"/>
          <w:rtl/>
        </w:rPr>
        <w:t>المرافق</w:t>
      </w:r>
    </w:p>
    <w:p w14:paraId="27F4CD55" w14:textId="77777777" w:rsidR="00144CCC" w:rsidRPr="00A82C33" w:rsidRDefault="00144CCC" w:rsidP="00144CCC">
      <w:pPr>
        <w:pStyle w:val="ListParagraph"/>
        <w:spacing w:line="360" w:lineRule="auto"/>
        <w:jc w:val="lowKashida"/>
        <w:rPr>
          <w:rFonts w:ascii="Simplified Arabic" w:hAnsi="Simplified Arabic" w:cs="Simplified Arabic"/>
          <w:sz w:val="16"/>
          <w:szCs w:val="16"/>
          <w:rtl/>
        </w:rPr>
      </w:pPr>
      <w:r w:rsidRPr="00AD4EB6">
        <w:rPr>
          <w:rFonts w:ascii="Simplified Arabic" w:hAnsi="Simplified Arabic" w:cs="Simplified Arabic" w:hint="cs"/>
          <w:sz w:val="24"/>
          <w:szCs w:val="24"/>
          <w:rtl/>
        </w:rPr>
        <w:t xml:space="preserve"> </w:t>
      </w:r>
    </w:p>
    <w:p w14:paraId="7575FFFB" w14:textId="77777777" w:rsidR="00144CCC" w:rsidRPr="00AD4EB6" w:rsidRDefault="00144CCC" w:rsidP="00144CCC">
      <w:pPr>
        <w:pStyle w:val="ListParagraph"/>
        <w:numPr>
          <w:ilvl w:val="1"/>
          <w:numId w:val="34"/>
        </w:numPr>
        <w:spacing w:line="360" w:lineRule="auto"/>
        <w:jc w:val="lowKashida"/>
        <w:rPr>
          <w:rFonts w:ascii="Simplified Arabic" w:hAnsi="Simplified Arabic" w:cs="Simplified Arabic"/>
          <w:b/>
          <w:bCs/>
          <w:sz w:val="28"/>
          <w:szCs w:val="28"/>
        </w:rPr>
      </w:pPr>
      <w:r w:rsidRPr="00AD4EB6">
        <w:rPr>
          <w:rFonts w:ascii="Simplified Arabic" w:hAnsi="Simplified Arabic" w:cs="Simplified Arabic"/>
          <w:b/>
          <w:bCs/>
          <w:sz w:val="28"/>
          <w:szCs w:val="28"/>
          <w:rtl/>
        </w:rPr>
        <w:t>أبعاد المتغير المستقل الأربعة</w:t>
      </w:r>
      <w:r w:rsidRPr="00AD4EB6">
        <w:rPr>
          <w:rFonts w:ascii="Simplified Arabic" w:hAnsi="Simplified Arabic" w:cs="Simplified Arabic" w:hint="cs"/>
          <w:b/>
          <w:bCs/>
          <w:sz w:val="28"/>
          <w:szCs w:val="28"/>
          <w:rtl/>
        </w:rPr>
        <w:t xml:space="preserve"> (</w:t>
      </w:r>
      <w:r w:rsidRPr="00AD4EB6">
        <w:rPr>
          <w:rFonts w:ascii="Simplified Arabic" w:hAnsi="Simplified Arabic" w:cs="Simplified Arabic"/>
          <w:b/>
          <w:bCs/>
          <w:sz w:val="24"/>
          <w:szCs w:val="24"/>
          <w:rtl/>
        </w:rPr>
        <w:t>Smart Load Management</w:t>
      </w:r>
      <w:r w:rsidRPr="00AD4EB6">
        <w:rPr>
          <w:rFonts w:ascii="Simplified Arabic" w:hAnsi="Simplified Arabic" w:cs="Simplified Arabic" w:hint="cs"/>
          <w:b/>
          <w:bCs/>
          <w:sz w:val="28"/>
          <w:szCs w:val="28"/>
          <w:rtl/>
        </w:rPr>
        <w:t>)</w:t>
      </w:r>
      <w:r w:rsidRPr="00AD4EB6">
        <w:rPr>
          <w:rFonts w:ascii="Simplified Arabic" w:hAnsi="Simplified Arabic" w:cs="Simplified Arabic"/>
          <w:b/>
          <w:bCs/>
          <w:sz w:val="28"/>
          <w:szCs w:val="28"/>
          <w:rtl/>
        </w:rPr>
        <w:t>:</w:t>
      </w:r>
      <w:r w:rsidRPr="00AD4EB6">
        <w:rPr>
          <w:rFonts w:ascii="Simplified Arabic" w:hAnsi="Simplified Arabic" w:cs="Simplified Arabic"/>
          <w:sz w:val="24"/>
          <w:szCs w:val="24"/>
          <w:rtl/>
        </w:rPr>
        <w:t xml:space="preserve"> </w:t>
      </w:r>
    </w:p>
    <w:p w14:paraId="4AEA32AC" w14:textId="77777777" w:rsidR="00144CCC" w:rsidRDefault="00144CCC" w:rsidP="00144CCC">
      <w:pPr>
        <w:pStyle w:val="ListParagraph"/>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ضبط الأحمال الكهربائية وتوزيعها تلقائياً عبر مباني الجامعة وفق نمط الاستخدام الفعلي، مما يقلص الهدر الطاقوي، يقاس بمعدل الهدر (kWh) ومؤشر كفاءة توزيع الأحمال (%).</w:t>
      </w:r>
    </w:p>
    <w:p w14:paraId="15A6DF4E" w14:textId="77777777" w:rsidR="00144CCC" w:rsidRDefault="00144CCC" w:rsidP="00144CCC">
      <w:pPr>
        <w:pStyle w:val="ListParagraph"/>
        <w:numPr>
          <w:ilvl w:val="1"/>
          <w:numId w:val="34"/>
        </w:numPr>
        <w:spacing w:line="360" w:lineRule="auto"/>
        <w:jc w:val="lowKashida"/>
        <w:rPr>
          <w:rFonts w:ascii="Simplified Arabic" w:hAnsi="Simplified Arabic" w:cs="Simplified Arabic"/>
          <w:sz w:val="24"/>
          <w:szCs w:val="24"/>
          <w:rtl/>
        </w:rPr>
      </w:pPr>
      <w:r>
        <w:rPr>
          <w:rFonts w:ascii="Simplified Arabic" w:hAnsi="Simplified Arabic" w:cs="Simplified Arabic"/>
          <w:b/>
          <w:bCs/>
          <w:sz w:val="24"/>
          <w:szCs w:val="24"/>
          <w:rtl/>
        </w:rPr>
        <w:t>أنظمة BMS الذكية Smart BMS Systems</w:t>
      </w:r>
      <w:r>
        <w:rPr>
          <w:rFonts w:ascii="Simplified Arabic" w:hAnsi="Simplified Arabic" w:cs="Simplified Arabic" w:hint="cs"/>
          <w:b/>
          <w:bCs/>
          <w:sz w:val="24"/>
          <w:szCs w:val="24"/>
          <w:rtl/>
        </w:rPr>
        <w:t>:</w:t>
      </w:r>
    </w:p>
    <w:p w14:paraId="3DD17F9D" w14:textId="77777777" w:rsidR="00144CCC" w:rsidRDefault="00144CCC" w:rsidP="00144CCC">
      <w:pPr>
        <w:pStyle w:val="ListParagraph"/>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ربط أنظمة التكييف والإضاءة والأمن والطاقة في منظومة رقمية موحّدة تدار بشكل مؤتمت، يُقاس بدرجة تكامل BMS مع </w:t>
      </w:r>
      <w:r>
        <w:rPr>
          <w:rFonts w:ascii="Simplified Arabic" w:hAnsi="Simplified Arabic" w:cs="Simplified Arabic" w:hint="cs"/>
          <w:sz w:val="24"/>
          <w:szCs w:val="24"/>
          <w:rtl/>
        </w:rPr>
        <w:t>التحول الذكي</w:t>
      </w:r>
      <w:r>
        <w:rPr>
          <w:rFonts w:ascii="Simplified Arabic" w:hAnsi="Simplified Arabic" w:cs="Simplified Arabic"/>
          <w:sz w:val="24"/>
          <w:szCs w:val="24"/>
          <w:rtl/>
        </w:rPr>
        <w:t xml:space="preserve"> ونسبة القرارات المؤتمتة.</w:t>
      </w:r>
    </w:p>
    <w:p w14:paraId="2919806E" w14:textId="77777777" w:rsidR="00144CCC" w:rsidRPr="00AD4EB6" w:rsidRDefault="00144CCC" w:rsidP="00144CCC">
      <w:pPr>
        <w:pStyle w:val="ListParagraph"/>
        <w:numPr>
          <w:ilvl w:val="1"/>
          <w:numId w:val="34"/>
        </w:numPr>
        <w:spacing w:line="360" w:lineRule="auto"/>
        <w:jc w:val="lowKashida"/>
        <w:rPr>
          <w:rFonts w:ascii="Simplified Arabic" w:hAnsi="Simplified Arabic" w:cs="Simplified Arabic"/>
          <w:b/>
          <w:bCs/>
          <w:sz w:val="28"/>
          <w:szCs w:val="28"/>
        </w:rPr>
      </w:pPr>
      <w:r w:rsidRPr="00AD4EB6">
        <w:rPr>
          <w:rFonts w:ascii="Segoe UI Emoji" w:hAnsi="Segoe UI Emoji" w:cs="Segoe UI Emoji"/>
          <w:b/>
          <w:bCs/>
          <w:sz w:val="24"/>
          <w:szCs w:val="24"/>
          <w:rtl/>
        </w:rPr>
        <w:t xml:space="preserve">  </w:t>
      </w:r>
      <w:r w:rsidRPr="00AD4EB6">
        <w:rPr>
          <w:rFonts w:ascii="Simplified Arabic" w:hAnsi="Simplified Arabic" w:cs="Simplified Arabic"/>
          <w:b/>
          <w:bCs/>
          <w:sz w:val="24"/>
          <w:szCs w:val="24"/>
          <w:rtl/>
        </w:rPr>
        <w:t>تحليل البيانات التشغيلية Operational Data Analytics</w:t>
      </w:r>
      <w:r>
        <w:rPr>
          <w:rFonts w:ascii="Simplified Arabic" w:hAnsi="Simplified Arabic" w:cs="Simplified Arabic" w:hint="cs"/>
          <w:b/>
          <w:bCs/>
          <w:sz w:val="24"/>
          <w:szCs w:val="24"/>
          <w:rtl/>
        </w:rPr>
        <w:t>:</w:t>
      </w:r>
    </w:p>
    <w:p w14:paraId="5260BFFF" w14:textId="77777777" w:rsidR="00144CCC" w:rsidRDefault="00144CCC" w:rsidP="00144CCC">
      <w:pPr>
        <w:spacing w:line="360" w:lineRule="auto"/>
        <w:ind w:left="720"/>
        <w:jc w:val="lowKashida"/>
        <w:rPr>
          <w:rFonts w:ascii="Simplified Arabic" w:hAnsi="Simplified Arabic" w:cs="Simplified Arabic"/>
          <w:sz w:val="24"/>
          <w:szCs w:val="24"/>
          <w:rtl/>
        </w:rPr>
      </w:pPr>
      <w:r w:rsidRPr="00AD4EB6">
        <w:rPr>
          <w:rFonts w:ascii="Simplified Arabic" w:hAnsi="Simplified Arabic" w:cs="Simplified Arabic"/>
          <w:sz w:val="24"/>
          <w:szCs w:val="24"/>
          <w:rtl/>
        </w:rPr>
        <w:t>رصد البيانات لحظياً واستخدام التحليل التنبؤي لاستشراف الأعطال واتخاذ قرارات مبنية على البيانات الفعلية، يقاس بدقة التنبؤ (%) وزمن الاستجابة (ساعة).</w:t>
      </w:r>
    </w:p>
    <w:p w14:paraId="64B270C7" w14:textId="77777777" w:rsidR="00144CCC" w:rsidRPr="00AD4EB6" w:rsidRDefault="00144CCC" w:rsidP="00144CCC">
      <w:pPr>
        <w:pStyle w:val="ListParagraph"/>
        <w:numPr>
          <w:ilvl w:val="1"/>
          <w:numId w:val="34"/>
        </w:numPr>
        <w:spacing w:line="360" w:lineRule="auto"/>
        <w:jc w:val="lowKashida"/>
        <w:rPr>
          <w:rFonts w:ascii="Simplified Arabic" w:hAnsi="Simplified Arabic" w:cs="Simplified Arabic"/>
          <w:b/>
          <w:bCs/>
          <w:sz w:val="28"/>
          <w:szCs w:val="28"/>
        </w:rPr>
      </w:pPr>
      <w:r>
        <w:rPr>
          <w:rFonts w:ascii="Simplified Arabic" w:hAnsi="Simplified Arabic" w:cs="Simplified Arabic"/>
          <w:b/>
          <w:bCs/>
          <w:sz w:val="24"/>
          <w:szCs w:val="24"/>
          <w:rtl/>
        </w:rPr>
        <w:t>إدارة الطاقة الذكية Smart Energy Management</w:t>
      </w:r>
      <w:r>
        <w:rPr>
          <w:rFonts w:ascii="Simplified Arabic" w:hAnsi="Simplified Arabic" w:cs="Simplified Arabic" w:hint="cs"/>
          <w:b/>
          <w:bCs/>
          <w:sz w:val="24"/>
          <w:szCs w:val="24"/>
          <w:rtl/>
        </w:rPr>
        <w:t>:</w:t>
      </w:r>
    </w:p>
    <w:p w14:paraId="2C9D65A6" w14:textId="77777777" w:rsidR="00144CCC" w:rsidRPr="00AD4EB6" w:rsidRDefault="00144CCC" w:rsidP="00144CCC">
      <w:pPr>
        <w:spacing w:line="360" w:lineRule="auto"/>
        <w:ind w:left="720"/>
        <w:jc w:val="lowKashida"/>
        <w:rPr>
          <w:rFonts w:ascii="Simplified Arabic" w:hAnsi="Simplified Arabic" w:cs="Simplified Arabic"/>
          <w:b/>
          <w:bCs/>
          <w:sz w:val="28"/>
          <w:szCs w:val="28"/>
          <w:rtl/>
        </w:rPr>
      </w:pPr>
      <w:r w:rsidRPr="00AD4EB6">
        <w:rPr>
          <w:rFonts w:ascii="Simplified Arabic" w:hAnsi="Simplified Arabic" w:cs="Simplified Arabic"/>
          <w:sz w:val="24"/>
          <w:szCs w:val="24"/>
          <w:rtl/>
        </w:rPr>
        <w:t>مراقبة استهلاك الطاقة والمياه لحظياً وتحسينهما تلقائياً وفق المتغيرات التشغيلية والمناخية، يقاس بمعدل kWh/m²/شهر ونسبة الوفر المحقق مقارنةً بالخط القاعدي (Baseline).</w:t>
      </w:r>
    </w:p>
    <w:p w14:paraId="2D51659A" w14:textId="77777777" w:rsidR="00144CCC" w:rsidRPr="001731D8" w:rsidRDefault="00144CCC" w:rsidP="00144CCC">
      <w:pPr>
        <w:spacing w:line="360" w:lineRule="auto"/>
        <w:jc w:val="lowKashida"/>
        <w:rPr>
          <w:rFonts w:ascii="Simplified Arabic" w:hAnsi="Simplified Arabic" w:cs="Simplified Arabic"/>
          <w:b/>
          <w:bCs/>
          <w:sz w:val="18"/>
          <w:szCs w:val="18"/>
          <w:rtl/>
        </w:rPr>
      </w:pPr>
    </w:p>
    <w:p w14:paraId="26B385AF" w14:textId="77777777" w:rsidR="00144CCC" w:rsidRPr="006E00B6" w:rsidRDefault="00144CCC" w:rsidP="00144CCC">
      <w:pPr>
        <w:pStyle w:val="ListParagraph"/>
        <w:numPr>
          <w:ilvl w:val="0"/>
          <w:numId w:val="26"/>
        </w:numPr>
        <w:spacing w:line="360" w:lineRule="auto"/>
        <w:jc w:val="lowKashida"/>
        <w:rPr>
          <w:rFonts w:ascii="Simplified Arabic" w:hAnsi="Simplified Arabic" w:cs="Simplified Arabic"/>
          <w:b/>
          <w:bCs/>
          <w:sz w:val="28"/>
          <w:szCs w:val="28"/>
          <w:rtl/>
        </w:rPr>
      </w:pPr>
      <w:r>
        <w:rPr>
          <w:rFonts w:ascii="Simplified Arabic" w:hAnsi="Simplified Arabic" w:cs="Simplified Arabic"/>
          <w:b/>
          <w:bCs/>
          <w:sz w:val="28"/>
          <w:szCs w:val="28"/>
          <w:rtl/>
        </w:rPr>
        <w:t>تقنية VFD كتطبيق مباشر للتحول الذكي في الدراسة :</w:t>
      </w:r>
    </w:p>
    <w:p w14:paraId="501C6204" w14:textId="77777777" w:rsidR="00144CCC" w:rsidRDefault="00144CCC" w:rsidP="00144CCC">
      <w:pPr>
        <w:spacing w:before="120" w:after="120" w:line="360" w:lineRule="auto"/>
        <w:rPr>
          <w:rFonts w:ascii="Simplified Arabic" w:hAnsi="Simplified Arabic" w:cs="Simplified Arabic"/>
          <w:sz w:val="24"/>
          <w:szCs w:val="24"/>
          <w:rtl/>
        </w:rPr>
      </w:pPr>
      <w:r>
        <w:rPr>
          <w:rFonts w:ascii="Simplified Arabic" w:hAnsi="Simplified Arabic" w:cs="Simplified Arabic"/>
          <w:sz w:val="24"/>
          <w:szCs w:val="24"/>
          <w:rtl/>
        </w:rPr>
        <w:t>تمثل تقنية محرك التردد المتغير (Variable Frequency Drive - VFD) التطبيق الفعلي المحوري للتحول الذكي في إدارة الطاقة في هذه الدراسة، تتيح التحكم الذكي في سرعة المحركات الكهربائية وفق الحمل الفعلي بدلاً من التشغيل الثابت عند السرعة القصوى (50 Hz)، مما ينتج وفراً طاقوياً ومالياً وبيئياً موثقاً بالبيانات الفعلية للمبنى A في جامعة الأميرة نورة:</w:t>
      </w:r>
    </w:p>
    <w:p w14:paraId="6BE90C51" w14:textId="77777777" w:rsidR="00144CCC" w:rsidRPr="00E875A5" w:rsidRDefault="00144CCC" w:rsidP="00144CCC">
      <w:pPr>
        <w:spacing w:before="120" w:after="120" w:line="360" w:lineRule="auto"/>
        <w:rPr>
          <w:rFonts w:ascii="Simplified Arabic" w:hAnsi="Simplified Arabic" w:cs="Simplified Arabic"/>
          <w:sz w:val="24"/>
          <w:szCs w:val="24"/>
        </w:rPr>
      </w:pPr>
    </w:p>
    <w:p w14:paraId="668A6999" w14:textId="77777777" w:rsidR="00144CCC" w:rsidRPr="00E11496" w:rsidRDefault="00144CCC" w:rsidP="00144CCC">
      <w:pPr>
        <w:pStyle w:val="ListParagraph"/>
        <w:numPr>
          <w:ilvl w:val="0"/>
          <w:numId w:val="49"/>
        </w:numPr>
        <w:spacing w:before="80" w:after="80" w:line="360" w:lineRule="auto"/>
        <w:ind w:right="360"/>
        <w:rPr>
          <w:rFonts w:ascii="Simplified Arabic" w:hAnsi="Simplified Arabic" w:cs="Simplified Arabic"/>
          <w:sz w:val="24"/>
          <w:szCs w:val="24"/>
        </w:rPr>
      </w:pPr>
      <w:r w:rsidRPr="00E11496">
        <w:rPr>
          <w:rFonts w:ascii="Simplified Arabic" w:hAnsi="Simplified Arabic" w:cs="Simplified Arabic"/>
          <w:sz w:val="24"/>
          <w:szCs w:val="24"/>
          <w:rtl/>
        </w:rPr>
        <w:lastRenderedPageBreak/>
        <w:t>خفض الطاقة  من 2,920 MWh إلى 957 MWh سنوياً - نسبة وفر 67%.</w:t>
      </w:r>
    </w:p>
    <w:p w14:paraId="6701FB41" w14:textId="77777777" w:rsidR="00144CCC" w:rsidRPr="00846841" w:rsidRDefault="00144CCC" w:rsidP="00144CCC">
      <w:pPr>
        <w:pStyle w:val="ListParagraph"/>
        <w:numPr>
          <w:ilvl w:val="0"/>
          <w:numId w:val="49"/>
        </w:numPr>
        <w:spacing w:before="80" w:after="80" w:line="360" w:lineRule="auto"/>
        <w:ind w:right="360"/>
        <w:rPr>
          <w:rFonts w:ascii="Simplified Arabic" w:hAnsi="Simplified Arabic" w:cs="Simplified Arabic"/>
          <w:sz w:val="24"/>
          <w:szCs w:val="24"/>
        </w:rPr>
      </w:pPr>
      <w:r w:rsidRPr="00846841">
        <w:rPr>
          <w:rFonts w:ascii="Simplified Arabic" w:hAnsi="Simplified Arabic" w:cs="Simplified Arabic"/>
          <w:sz w:val="24"/>
          <w:szCs w:val="24"/>
          <w:rtl/>
        </w:rPr>
        <w:t>الوفر المالي  628,000 ريال سعودي سنوياً - تراكمي 3.1 مليون ريال (2030–2026).</w:t>
      </w:r>
    </w:p>
    <w:p w14:paraId="5210E34D" w14:textId="77777777" w:rsidR="00144CCC" w:rsidRPr="00846841" w:rsidRDefault="00144CCC" w:rsidP="00144CCC">
      <w:pPr>
        <w:pStyle w:val="ListParagraph"/>
        <w:numPr>
          <w:ilvl w:val="0"/>
          <w:numId w:val="49"/>
        </w:numPr>
        <w:spacing w:before="80" w:after="80" w:line="360" w:lineRule="auto"/>
        <w:ind w:right="360"/>
        <w:rPr>
          <w:rFonts w:ascii="Simplified Arabic" w:hAnsi="Simplified Arabic" w:cs="Simplified Arabic"/>
          <w:sz w:val="24"/>
          <w:szCs w:val="24"/>
        </w:rPr>
      </w:pPr>
      <w:r w:rsidRPr="00846841">
        <w:rPr>
          <w:rFonts w:ascii="Simplified Arabic" w:hAnsi="Simplified Arabic" w:cs="Simplified Arabic"/>
          <w:sz w:val="24"/>
          <w:szCs w:val="24"/>
          <w:rtl/>
        </w:rPr>
        <w:t>خفض الكربون  1,280 طن CO</w:t>
      </w:r>
      <w:r w:rsidRPr="00846841">
        <w:rPr>
          <w:rFonts w:ascii="Cambria Math" w:hAnsi="Cambria Math" w:cs="Cambria Math"/>
          <w:sz w:val="24"/>
          <w:szCs w:val="24"/>
          <w:rtl/>
        </w:rPr>
        <w:t xml:space="preserve">₂ </w:t>
      </w:r>
      <w:r w:rsidRPr="00846841">
        <w:rPr>
          <w:rFonts w:ascii="Simplified Arabic" w:hAnsi="Simplified Arabic" w:cs="Simplified Arabic"/>
          <w:sz w:val="24"/>
          <w:szCs w:val="24"/>
          <w:rtl/>
        </w:rPr>
        <w:t>متجنّبة سنوياً - مؤشر التوافق مع رؤية 2030: 88.5%.</w:t>
      </w:r>
    </w:p>
    <w:p w14:paraId="6CECD005" w14:textId="77777777" w:rsidR="00144CCC" w:rsidRDefault="00144CCC" w:rsidP="00144CCC">
      <w:pPr>
        <w:pStyle w:val="ListParagraph"/>
        <w:numPr>
          <w:ilvl w:val="0"/>
          <w:numId w:val="49"/>
        </w:numPr>
        <w:spacing w:before="80" w:after="80" w:line="360" w:lineRule="auto"/>
        <w:ind w:right="360"/>
        <w:rPr>
          <w:rFonts w:ascii="Simplified Arabic" w:hAnsi="Simplified Arabic" w:cs="Simplified Arabic"/>
          <w:sz w:val="24"/>
          <w:szCs w:val="24"/>
        </w:rPr>
      </w:pPr>
      <w:r w:rsidRPr="00846841">
        <w:rPr>
          <w:rFonts w:ascii="Simplified Arabic" w:hAnsi="Simplified Arabic" w:cs="Simplified Arabic"/>
          <w:sz w:val="24"/>
          <w:szCs w:val="24"/>
          <w:rtl/>
        </w:rPr>
        <w:t xml:space="preserve">التحكم الموسمي  30 Hz (شتاء) </w:t>
      </w:r>
      <w:r w:rsidRPr="00846841">
        <w:rPr>
          <w:rFonts w:ascii="Times New Roman" w:hAnsi="Times New Roman" w:cs="Times New Roman"/>
          <w:sz w:val="24"/>
          <w:szCs w:val="24"/>
          <w:rtl/>
        </w:rPr>
        <w:t>→</w:t>
      </w:r>
      <w:r w:rsidRPr="00846841">
        <w:rPr>
          <w:rFonts w:ascii="Simplified Arabic" w:hAnsi="Simplified Arabic" w:cs="Simplified Arabic"/>
          <w:sz w:val="24"/>
          <w:szCs w:val="24"/>
          <w:rtl/>
        </w:rPr>
        <w:t xml:space="preserve"> 40 Hz (صيف) استجابةً للتغيرات المناخية (CDD).</w:t>
      </w:r>
    </w:p>
    <w:p w14:paraId="53F541DB" w14:textId="77777777" w:rsidR="00144CCC" w:rsidRPr="00A82C33" w:rsidRDefault="00144CCC" w:rsidP="00144CCC">
      <w:pPr>
        <w:pStyle w:val="ListParagraph"/>
        <w:spacing w:before="80" w:after="80" w:line="360" w:lineRule="auto"/>
        <w:ind w:right="360"/>
        <w:rPr>
          <w:rFonts w:ascii="Simplified Arabic" w:hAnsi="Simplified Arabic" w:cs="Simplified Arabic"/>
          <w:sz w:val="20"/>
          <w:szCs w:val="20"/>
          <w:rtl/>
        </w:rPr>
      </w:pPr>
    </w:p>
    <w:p w14:paraId="02EC5A16" w14:textId="77777777" w:rsidR="00144CCC" w:rsidRPr="00682253" w:rsidRDefault="00144CCC" w:rsidP="00144CCC">
      <w:pPr>
        <w:pStyle w:val="ListParagraph"/>
        <w:numPr>
          <w:ilvl w:val="1"/>
          <w:numId w:val="50"/>
        </w:numPr>
        <w:spacing w:line="360" w:lineRule="auto"/>
        <w:jc w:val="lowKashida"/>
        <w:rPr>
          <w:rFonts w:ascii="Simplified Arabic" w:hAnsi="Simplified Arabic" w:cs="Simplified Arabic"/>
          <w:b/>
          <w:bCs/>
          <w:sz w:val="32"/>
          <w:szCs w:val="32"/>
          <w:rtl/>
        </w:rPr>
      </w:pPr>
      <w:r w:rsidRPr="00682253">
        <w:rPr>
          <w:rFonts w:ascii="Simplified Arabic" w:hAnsi="Simplified Arabic" w:cs="Simplified Arabic"/>
          <w:b/>
          <w:bCs/>
          <w:sz w:val="32"/>
          <w:szCs w:val="32"/>
          <w:rtl/>
        </w:rPr>
        <w:t>الكفاءة التشغيلية للمتغير الوسيط:</w:t>
      </w:r>
    </w:p>
    <w:p w14:paraId="4048A435" w14:textId="77777777" w:rsidR="00144CCC" w:rsidRDefault="00144CCC" w:rsidP="00144CCC">
      <w:pPr>
        <w:spacing w:before="120" w:after="120" w:line="360" w:lineRule="auto"/>
        <w:rPr>
          <w:rFonts w:ascii="Simplified Arabic" w:hAnsi="Simplified Arabic" w:cs="Simplified Arabic"/>
          <w:sz w:val="24"/>
          <w:szCs w:val="24"/>
          <w:rtl/>
        </w:rPr>
      </w:pPr>
      <w:r>
        <w:rPr>
          <w:rFonts w:ascii="Simplified Arabic" w:hAnsi="Simplified Arabic" w:cs="Simplified Arabic"/>
          <w:sz w:val="24"/>
          <w:szCs w:val="24"/>
          <w:rtl/>
        </w:rPr>
        <w:t>تعرف الكفاءة التشغيلية في سياق هذه الدراسة وفق نظرية بورتر (1985) بأنها قدرة الجامعة على تشغيل مرافقها وإدارة مواردها الطاقوية بأقل قدر من الهدر وأعلى مستوى من الأداء، وهي تمثّل الحلقة الوسيطة الجوهرية التي يتجلى من خلالها أثر التحول الذكي قبل أن يتحول إلى مخرجات استدامة ملموسة. وقد كشفت بيانات الدراسة أن خفض ساعات التشغيل من 720 إلى 236 ساعة/شهر (67%) يمثل التجسيد الفعلي لهذا المتغير.</w:t>
      </w:r>
    </w:p>
    <w:p w14:paraId="3DD05129" w14:textId="77777777" w:rsidR="00144CCC" w:rsidRPr="00682253" w:rsidRDefault="00144CCC" w:rsidP="00144CCC">
      <w:pPr>
        <w:pStyle w:val="ListParagraph"/>
        <w:numPr>
          <w:ilvl w:val="0"/>
          <w:numId w:val="25"/>
        </w:numPr>
        <w:spacing w:before="120" w:after="120" w:line="360" w:lineRule="auto"/>
        <w:rPr>
          <w:rFonts w:ascii="Simplified Arabic" w:hAnsi="Simplified Arabic" w:cs="Simplified Arabic"/>
          <w:sz w:val="24"/>
          <w:szCs w:val="24"/>
        </w:rPr>
      </w:pPr>
      <w:r w:rsidRPr="00682253">
        <w:rPr>
          <w:rFonts w:ascii="Simplified Arabic" w:hAnsi="Simplified Arabic" w:cs="Simplified Arabic"/>
          <w:b/>
          <w:bCs/>
          <w:sz w:val="28"/>
          <w:szCs w:val="28"/>
          <w:rtl/>
        </w:rPr>
        <w:t>خفض زمن التوقف Downtime Reduction</w:t>
      </w:r>
      <w:r w:rsidRPr="00682253">
        <w:rPr>
          <w:rFonts w:ascii="Simplified Arabic" w:hAnsi="Simplified Arabic" w:cs="Simplified Arabic" w:hint="cs"/>
          <w:b/>
          <w:bCs/>
          <w:sz w:val="28"/>
          <w:szCs w:val="28"/>
          <w:rtl/>
        </w:rPr>
        <w:t>:</w:t>
      </w:r>
    </w:p>
    <w:p w14:paraId="7BC65C72" w14:textId="77777777" w:rsidR="00144CCC" w:rsidRDefault="00144CCC" w:rsidP="00144CCC">
      <w:pPr>
        <w:spacing w:before="120" w:after="120" w:line="360" w:lineRule="auto"/>
        <w:ind w:left="720"/>
        <w:rPr>
          <w:rFonts w:ascii="Simplified Arabic" w:hAnsi="Simplified Arabic" w:cs="Simplified Arabic"/>
          <w:sz w:val="24"/>
          <w:szCs w:val="24"/>
          <w:rtl/>
        </w:rPr>
      </w:pPr>
      <w:r w:rsidRPr="00AD4EB6">
        <w:rPr>
          <w:rFonts w:ascii="Simplified Arabic" w:hAnsi="Simplified Arabic" w:cs="Simplified Arabic"/>
          <w:sz w:val="24"/>
          <w:szCs w:val="24"/>
          <w:rtl/>
        </w:rPr>
        <w:t>تقليص معدل الأعطال التشغيلية غير المخططة - يقاس بعدد الحوادث/شهر وزمن الاستجابة للصيانة.</w:t>
      </w:r>
    </w:p>
    <w:p w14:paraId="03D5775B" w14:textId="77777777" w:rsidR="00144CCC" w:rsidRPr="00682253" w:rsidRDefault="00144CCC" w:rsidP="00144CCC">
      <w:pPr>
        <w:pStyle w:val="ListParagraph"/>
        <w:numPr>
          <w:ilvl w:val="1"/>
          <w:numId w:val="49"/>
        </w:numPr>
        <w:spacing w:before="120" w:after="120" w:line="360" w:lineRule="auto"/>
        <w:rPr>
          <w:rFonts w:ascii="Simplified Arabic" w:hAnsi="Simplified Arabic" w:cs="Simplified Arabic"/>
          <w:sz w:val="28"/>
          <w:szCs w:val="28"/>
        </w:rPr>
      </w:pPr>
      <w:r w:rsidRPr="00682253">
        <w:rPr>
          <w:rFonts w:ascii="Simplified Arabic" w:hAnsi="Simplified Arabic" w:cs="Simplified Arabic"/>
          <w:b/>
          <w:bCs/>
          <w:sz w:val="28"/>
          <w:szCs w:val="28"/>
          <w:rtl/>
        </w:rPr>
        <w:t>تحسين استهلاك الطاقة Energy Efficiency</w:t>
      </w:r>
      <w:r w:rsidRPr="00682253">
        <w:rPr>
          <w:rFonts w:ascii="Simplified Arabic" w:hAnsi="Simplified Arabic" w:cs="Simplified Arabic" w:hint="cs"/>
          <w:b/>
          <w:bCs/>
          <w:sz w:val="28"/>
          <w:szCs w:val="28"/>
          <w:rtl/>
        </w:rPr>
        <w:t>:</w:t>
      </w:r>
    </w:p>
    <w:p w14:paraId="2F508DF0" w14:textId="77777777" w:rsidR="00144CCC" w:rsidRDefault="00144CCC" w:rsidP="00144CCC">
      <w:pPr>
        <w:spacing w:before="120" w:after="120" w:line="360" w:lineRule="auto"/>
        <w:ind w:left="720"/>
        <w:rPr>
          <w:rFonts w:ascii="Simplified Arabic" w:hAnsi="Simplified Arabic" w:cs="Simplified Arabic"/>
          <w:sz w:val="24"/>
          <w:szCs w:val="24"/>
          <w:rtl/>
        </w:rPr>
      </w:pPr>
      <w:r w:rsidRPr="007A3FA6">
        <w:rPr>
          <w:rFonts w:ascii="Simplified Arabic" w:hAnsi="Simplified Arabic" w:cs="Simplified Arabic" w:hint="cs"/>
          <w:sz w:val="24"/>
          <w:szCs w:val="24"/>
          <w:rtl/>
        </w:rPr>
        <w:t xml:space="preserve">خفض </w:t>
      </w:r>
      <w:r w:rsidRPr="007A3FA6">
        <w:rPr>
          <w:rFonts w:ascii="Simplified Arabic" w:hAnsi="Simplified Arabic" w:cs="Simplified Arabic"/>
          <w:sz w:val="24"/>
          <w:szCs w:val="24"/>
          <w:rtl/>
        </w:rPr>
        <w:t>معدل الطاقة المستهلكة (kWh/m²/شهر) - تجلى في الدراسة بوفر 67% بعد تطبيق VFD.</w:t>
      </w:r>
    </w:p>
    <w:p w14:paraId="40620CA6" w14:textId="77777777" w:rsidR="00144CCC" w:rsidRPr="00682253" w:rsidRDefault="00144CCC" w:rsidP="00144CCC">
      <w:pPr>
        <w:pStyle w:val="ListParagraph"/>
        <w:numPr>
          <w:ilvl w:val="1"/>
          <w:numId w:val="49"/>
        </w:numPr>
        <w:spacing w:before="120" w:after="120" w:line="360" w:lineRule="auto"/>
        <w:rPr>
          <w:rFonts w:ascii="Simplified Arabic" w:hAnsi="Simplified Arabic" w:cs="Simplified Arabic"/>
          <w:sz w:val="28"/>
          <w:szCs w:val="28"/>
        </w:rPr>
      </w:pPr>
      <w:r w:rsidRPr="00682253">
        <w:rPr>
          <w:rFonts w:ascii="Simplified Arabic" w:hAnsi="Simplified Arabic" w:cs="Simplified Arabic"/>
          <w:b/>
          <w:bCs/>
          <w:sz w:val="28"/>
          <w:szCs w:val="28"/>
          <w:rtl/>
        </w:rPr>
        <w:t>تحسين موثوقية الأنظمة System Reliability</w:t>
      </w:r>
      <w:r w:rsidRPr="00682253">
        <w:rPr>
          <w:rFonts w:ascii="Simplified Arabic" w:hAnsi="Simplified Arabic" w:cs="Simplified Arabic" w:hint="cs"/>
          <w:b/>
          <w:bCs/>
          <w:sz w:val="28"/>
          <w:szCs w:val="28"/>
          <w:rtl/>
        </w:rPr>
        <w:t>:</w:t>
      </w:r>
    </w:p>
    <w:p w14:paraId="0C8C1BB1" w14:textId="77777777" w:rsidR="00144CCC" w:rsidRDefault="00144CCC" w:rsidP="00144CCC">
      <w:pPr>
        <w:spacing w:before="120" w:after="120" w:line="360" w:lineRule="auto"/>
        <w:ind w:left="720"/>
        <w:rPr>
          <w:rFonts w:ascii="Simplified Arabic" w:hAnsi="Simplified Arabic" w:cs="Simplified Arabic"/>
          <w:sz w:val="24"/>
          <w:szCs w:val="24"/>
          <w:rtl/>
        </w:rPr>
      </w:pPr>
      <w:r>
        <w:rPr>
          <w:rFonts w:ascii="Simplified Arabic" w:hAnsi="Simplified Arabic" w:cs="Simplified Arabic"/>
          <w:sz w:val="24"/>
          <w:szCs w:val="24"/>
          <w:rtl/>
        </w:rPr>
        <w:t>ارتفاع نسبة جاهزية الأصول (Asset Availability Rate) - يقاس بمعدل MTBF وإطالة العمر التشغيلي.</w:t>
      </w:r>
    </w:p>
    <w:p w14:paraId="760F118A" w14:textId="77777777" w:rsidR="00144CCC" w:rsidRDefault="00144CCC" w:rsidP="00144CCC">
      <w:pPr>
        <w:spacing w:before="120" w:after="120" w:line="360" w:lineRule="auto"/>
        <w:ind w:left="720"/>
        <w:rPr>
          <w:rFonts w:ascii="Simplified Arabic" w:hAnsi="Simplified Arabic" w:cs="Simplified Arabic"/>
          <w:sz w:val="24"/>
          <w:szCs w:val="24"/>
          <w:rtl/>
        </w:rPr>
      </w:pPr>
    </w:p>
    <w:p w14:paraId="3B20DCD6" w14:textId="77777777" w:rsidR="00144CCC" w:rsidRDefault="00144CCC" w:rsidP="00144CCC">
      <w:pPr>
        <w:spacing w:before="120" w:after="120" w:line="360" w:lineRule="auto"/>
        <w:ind w:left="720"/>
        <w:rPr>
          <w:rFonts w:ascii="Simplified Arabic" w:hAnsi="Simplified Arabic" w:cs="Simplified Arabic"/>
          <w:sz w:val="24"/>
          <w:szCs w:val="24"/>
          <w:rtl/>
        </w:rPr>
      </w:pPr>
    </w:p>
    <w:p w14:paraId="76C4C166" w14:textId="77777777" w:rsidR="00144CCC" w:rsidRPr="007A3FA6" w:rsidRDefault="00144CCC" w:rsidP="00144CCC">
      <w:pPr>
        <w:spacing w:before="120" w:after="120" w:line="360" w:lineRule="auto"/>
        <w:rPr>
          <w:rFonts w:ascii="Simplified Arabic" w:hAnsi="Simplified Arabic" w:cs="Simplified Arabic"/>
          <w:sz w:val="24"/>
          <w:szCs w:val="24"/>
          <w:rtl/>
        </w:rPr>
      </w:pPr>
    </w:p>
    <w:p w14:paraId="753C6714" w14:textId="77777777" w:rsidR="00144CCC" w:rsidRPr="00C9641C" w:rsidRDefault="00144CCC" w:rsidP="00144CCC">
      <w:pPr>
        <w:spacing w:before="60" w:after="0"/>
        <w:rPr>
          <w:rFonts w:ascii="Simplified Arabic" w:hAnsi="Simplified Arabic" w:cs="Simplified Arabic"/>
          <w:b/>
          <w:bCs/>
          <w:sz w:val="24"/>
          <w:szCs w:val="24"/>
        </w:rPr>
      </w:pPr>
      <w:r>
        <w:rPr>
          <w:rFonts w:ascii="Simplified Arabic" w:hAnsi="Simplified Arabic" w:cs="Simplified Arabic"/>
          <w:b/>
          <w:bCs/>
          <w:sz w:val="36"/>
          <w:szCs w:val="36"/>
          <w:rtl/>
        </w:rPr>
        <w:lastRenderedPageBreak/>
        <w:t xml:space="preserve">3-2 </w:t>
      </w:r>
      <w:r>
        <w:rPr>
          <w:rFonts w:ascii="Simplified Arabic" w:hAnsi="Simplified Arabic" w:cs="Simplified Arabic"/>
          <w:b/>
          <w:bCs/>
          <w:sz w:val="32"/>
          <w:szCs w:val="32"/>
          <w:rtl/>
        </w:rPr>
        <w:t>الاستدامة المؤسسية (المتغير التابع):</w:t>
      </w:r>
      <w:r>
        <w:rPr>
          <w:rFonts w:ascii="Simplified Arabic" w:hAnsi="Simplified Arabic" w:cs="Simplified Arabic"/>
          <w:b/>
          <w:bCs/>
          <w:sz w:val="36"/>
          <w:szCs w:val="36"/>
          <w:rtl/>
        </w:rPr>
        <w:t xml:space="preserve"> </w:t>
      </w:r>
    </w:p>
    <w:p w14:paraId="294B6261" w14:textId="77777777" w:rsidR="00144CCC" w:rsidRPr="009B72D2" w:rsidRDefault="00144CCC" w:rsidP="00144CCC">
      <w:pPr>
        <w:spacing w:before="260" w:after="120"/>
        <w:rPr>
          <w:rFonts w:ascii="Simplified Arabic" w:hAnsi="Simplified Arabic" w:cs="Simplified Arabic"/>
          <w:b/>
          <w:bCs/>
          <w:sz w:val="28"/>
          <w:szCs w:val="28"/>
        </w:rPr>
      </w:pPr>
      <w:r>
        <w:rPr>
          <w:rFonts w:ascii="Traditional Arabic" w:hAnsi="Traditional Arabic" w:cs="Traditional Arabic"/>
          <w:b/>
          <w:bCs/>
          <w:color w:val="1A5632"/>
          <w:sz w:val="24"/>
          <w:szCs w:val="24"/>
          <w:rtl/>
        </w:rPr>
        <w:t xml:space="preserve">    </w:t>
      </w:r>
      <w:r>
        <w:rPr>
          <w:rFonts w:ascii="Simplified Arabic" w:hAnsi="Simplified Arabic" w:cs="Simplified Arabic"/>
          <w:b/>
          <w:bCs/>
          <w:sz w:val="28"/>
          <w:szCs w:val="28"/>
          <w:rtl/>
        </w:rPr>
        <w:t>مفهوم الاستدامة المؤسسية وإطارها النظري:</w:t>
      </w:r>
    </w:p>
    <w:p w14:paraId="4C09DD4F" w14:textId="77777777" w:rsidR="00144CCC" w:rsidRDefault="00144CCC" w:rsidP="00144CCC">
      <w:pPr>
        <w:spacing w:before="120" w:after="120" w:line="360" w:lineRule="auto"/>
        <w:rPr>
          <w:rFonts w:ascii="Simplified Arabic" w:hAnsi="Simplified Arabic" w:cs="Simplified Arabic"/>
          <w:sz w:val="24"/>
          <w:szCs w:val="24"/>
          <w:rtl/>
        </w:rPr>
      </w:pPr>
      <w:r>
        <w:rPr>
          <w:rFonts w:ascii="Simplified Arabic" w:hAnsi="Simplified Arabic" w:cs="Simplified Arabic"/>
          <w:sz w:val="24"/>
          <w:szCs w:val="24"/>
          <w:rtl/>
        </w:rPr>
        <w:t>تعرف الاستدامة المؤسسية وفق إطار المحاور الثلاثة (Triple Bottom Line — TBL) الذي أرساه إلكينجتون (Elkington, 1994) بأنها قدرة المؤسسة على تحقيق التوازن بين ثلاثة أبعاد متكاملة وهي الاقتصادي والبيئي والاجتماعي، بحيث لا يتحقق النجاح المؤسسي الحقيقي إلا من خلال التفوق في الأبعاد الثلاثة معاً لا في البعد المالي وحده، وهو ما يجسده هذا البحث بشكل كمي موثق</w:t>
      </w:r>
      <w:r>
        <w:rPr>
          <w:rFonts w:ascii="Simplified Arabic" w:hAnsi="Simplified Arabic" w:cs="Simplified Arabic" w:hint="cs"/>
          <w:sz w:val="24"/>
          <w:szCs w:val="24"/>
          <w:rtl/>
        </w:rPr>
        <w:t xml:space="preserve"> هنالك عدة أبعاد للاستدامة الموسسية:</w:t>
      </w:r>
    </w:p>
    <w:p w14:paraId="317BF0C6" w14:textId="77777777" w:rsidR="00144CCC" w:rsidRPr="00682253" w:rsidRDefault="00144CCC" w:rsidP="00144CCC">
      <w:pPr>
        <w:pStyle w:val="ListParagraph"/>
        <w:numPr>
          <w:ilvl w:val="0"/>
          <w:numId w:val="25"/>
        </w:numPr>
        <w:spacing w:before="120" w:after="120" w:line="240" w:lineRule="auto"/>
        <w:rPr>
          <w:rFonts w:ascii="Simplified Arabic" w:hAnsi="Simplified Arabic" w:cs="Simplified Arabic"/>
          <w:sz w:val="28"/>
          <w:szCs w:val="28"/>
        </w:rPr>
      </w:pPr>
      <w:r w:rsidRPr="00682253">
        <w:rPr>
          <w:rFonts w:ascii="Simplified Arabic" w:hAnsi="Simplified Arabic" w:cs="Simplified Arabic"/>
          <w:b/>
          <w:bCs/>
          <w:sz w:val="28"/>
          <w:szCs w:val="28"/>
          <w:rtl/>
        </w:rPr>
        <w:t>الاستدامة الاقتصادية Economic Sustainability</w:t>
      </w:r>
      <w:r w:rsidRPr="00682253">
        <w:rPr>
          <w:rFonts w:ascii="Simplified Arabic" w:hAnsi="Simplified Arabic" w:cs="Simplified Arabic" w:hint="cs"/>
          <w:b/>
          <w:bCs/>
          <w:sz w:val="28"/>
          <w:szCs w:val="28"/>
          <w:rtl/>
        </w:rPr>
        <w:t>:</w:t>
      </w:r>
    </w:p>
    <w:p w14:paraId="7AD0A3EF" w14:textId="77777777" w:rsidR="00144CCC" w:rsidRDefault="00144CCC" w:rsidP="00144CCC">
      <w:pPr>
        <w:spacing w:before="100" w:after="100"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خفض تكاليف الطاقة والتشغيل - وفر مالي سنوي 628,000 SAR </w:t>
      </w:r>
      <w:r>
        <w:rPr>
          <w:rFonts w:ascii="Simplified Arabic" w:hAnsi="Simplified Arabic" w:cs="Simplified Arabic"/>
          <w:sz w:val="24"/>
          <w:szCs w:val="24"/>
        </w:rPr>
        <w:t>-</w:t>
      </w:r>
      <w:r>
        <w:rPr>
          <w:rFonts w:ascii="Simplified Arabic" w:hAnsi="Simplified Arabic" w:cs="Simplified Arabic"/>
          <w:sz w:val="24"/>
          <w:szCs w:val="24"/>
          <w:rtl/>
        </w:rPr>
        <w:t xml:space="preserve"> تراكمي 3.1 مليون SAR (2026–2030) </w:t>
      </w:r>
      <w:r>
        <w:rPr>
          <w:rFonts w:ascii="Simplified Arabic" w:hAnsi="Simplified Arabic" w:cs="Simplified Arabic"/>
          <w:sz w:val="24"/>
          <w:szCs w:val="24"/>
        </w:rPr>
        <w:t>-</w:t>
      </w:r>
      <w:r>
        <w:rPr>
          <w:rFonts w:ascii="Simplified Arabic" w:hAnsi="Simplified Arabic" w:cs="Simplified Arabic"/>
          <w:sz w:val="24"/>
          <w:szCs w:val="24"/>
          <w:rtl/>
        </w:rPr>
        <w:t xml:space="preserve"> عائد استثمار (ROI) موثق.</w:t>
      </w:r>
    </w:p>
    <w:p w14:paraId="312DF705" w14:textId="77777777" w:rsidR="00144CCC" w:rsidRPr="00682253" w:rsidRDefault="00144CCC" w:rsidP="00144CCC">
      <w:pPr>
        <w:pStyle w:val="ListParagraph"/>
        <w:numPr>
          <w:ilvl w:val="0"/>
          <w:numId w:val="25"/>
        </w:numPr>
        <w:spacing w:before="100" w:after="100"/>
        <w:rPr>
          <w:rFonts w:ascii="Simplified Arabic" w:hAnsi="Simplified Arabic" w:cs="Simplified Arabic"/>
          <w:sz w:val="28"/>
          <w:szCs w:val="28"/>
        </w:rPr>
      </w:pPr>
      <w:r w:rsidRPr="00682253">
        <w:rPr>
          <w:rFonts w:ascii="Simplified Arabic" w:hAnsi="Simplified Arabic" w:cs="Simplified Arabic"/>
          <w:b/>
          <w:bCs/>
          <w:sz w:val="28"/>
          <w:szCs w:val="28"/>
          <w:rtl/>
        </w:rPr>
        <w:t>الاستدامة البيئية Environmental Sustainability</w:t>
      </w:r>
      <w:r w:rsidRPr="00682253">
        <w:rPr>
          <w:rFonts w:ascii="Simplified Arabic" w:hAnsi="Simplified Arabic" w:cs="Simplified Arabic" w:hint="cs"/>
          <w:b/>
          <w:bCs/>
          <w:sz w:val="28"/>
          <w:szCs w:val="28"/>
          <w:rtl/>
        </w:rPr>
        <w:t>:</w:t>
      </w:r>
    </w:p>
    <w:p w14:paraId="4B6A4392" w14:textId="77777777" w:rsidR="00144CCC" w:rsidRDefault="00144CCC" w:rsidP="00144CCC">
      <w:pPr>
        <w:spacing w:before="100" w:after="100"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Pr>
          <w:rFonts w:ascii="Simplified Arabic" w:hAnsi="Simplified Arabic" w:cs="Simplified Arabic"/>
          <w:sz w:val="24"/>
          <w:szCs w:val="24"/>
          <w:rtl/>
        </w:rPr>
        <w:t>خفض الانبعاثات الكربونية 1,280 طن CO</w:t>
      </w:r>
      <w:r>
        <w:rPr>
          <w:rFonts w:ascii="Cambria Math" w:hAnsi="Cambria Math" w:cs="Cambria Math"/>
          <w:sz w:val="24"/>
          <w:szCs w:val="24"/>
          <w:rtl/>
        </w:rPr>
        <w:t>₂</w:t>
      </w:r>
      <w:r>
        <w:rPr>
          <w:rFonts w:ascii="Simplified Arabic" w:hAnsi="Simplified Arabic" w:cs="Simplified Arabic"/>
          <w:sz w:val="24"/>
          <w:szCs w:val="24"/>
          <w:rtl/>
        </w:rPr>
        <w:t xml:space="preserve">/سنة </w:t>
      </w: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ترشيد الطاقة والمياه </w:t>
      </w: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تقليص البصمة الكربونية </w:t>
      </w:r>
      <w:r>
        <w:rPr>
          <w:rFonts w:ascii="Simplified Arabic" w:hAnsi="Simplified Arabic" w:cs="Simplified Arabic"/>
          <w:sz w:val="24"/>
          <w:szCs w:val="24"/>
        </w:rPr>
        <w:t xml:space="preserve">- </w:t>
      </w:r>
      <w:r>
        <w:rPr>
          <w:rFonts w:ascii="Simplified Arabic" w:hAnsi="Simplified Arabic" w:cs="Simplified Arabic"/>
          <w:sz w:val="24"/>
          <w:szCs w:val="24"/>
          <w:rtl/>
        </w:rPr>
        <w:t>دعم مستهدفات المناخ.</w:t>
      </w:r>
    </w:p>
    <w:p w14:paraId="46AF2030" w14:textId="77777777" w:rsidR="00144CCC" w:rsidRPr="00682253" w:rsidRDefault="00144CCC" w:rsidP="00144CCC">
      <w:pPr>
        <w:pStyle w:val="ListParagraph"/>
        <w:numPr>
          <w:ilvl w:val="0"/>
          <w:numId w:val="25"/>
        </w:numPr>
        <w:spacing w:before="100" w:after="100"/>
        <w:rPr>
          <w:rFonts w:ascii="Simplified Arabic" w:hAnsi="Simplified Arabic" w:cs="Simplified Arabic"/>
          <w:sz w:val="28"/>
          <w:szCs w:val="28"/>
        </w:rPr>
      </w:pPr>
      <w:r w:rsidRPr="00682253">
        <w:rPr>
          <w:rFonts w:ascii="Simplified Arabic" w:hAnsi="Simplified Arabic" w:cs="Simplified Arabic"/>
          <w:b/>
          <w:bCs/>
          <w:sz w:val="28"/>
          <w:szCs w:val="28"/>
          <w:rtl/>
        </w:rPr>
        <w:t>الاستدامة الاجتماعية Social Sustainability</w:t>
      </w:r>
      <w:r w:rsidRPr="00682253">
        <w:rPr>
          <w:rFonts w:ascii="Simplified Arabic" w:hAnsi="Simplified Arabic" w:cs="Simplified Arabic" w:hint="cs"/>
          <w:b/>
          <w:bCs/>
          <w:sz w:val="28"/>
          <w:szCs w:val="28"/>
          <w:rtl/>
        </w:rPr>
        <w:t>:</w:t>
      </w:r>
    </w:p>
    <w:p w14:paraId="4772BDB5" w14:textId="77777777" w:rsidR="00144CCC" w:rsidRDefault="00144CCC" w:rsidP="00144CCC">
      <w:pPr>
        <w:spacing w:before="120" w:after="120"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D303C8">
        <w:rPr>
          <w:rFonts w:ascii="Simplified Arabic" w:hAnsi="Simplified Arabic" w:cs="Simplified Arabic"/>
          <w:sz w:val="24"/>
          <w:szCs w:val="24"/>
          <w:rtl/>
        </w:rPr>
        <w:t xml:space="preserve">تحسين جودة البيئة الداخلية للقاعات </w:t>
      </w:r>
      <w:r w:rsidRPr="00D303C8">
        <w:rPr>
          <w:rFonts w:ascii="Simplified Arabic" w:hAnsi="Simplified Arabic" w:cs="Simplified Arabic"/>
          <w:sz w:val="24"/>
          <w:szCs w:val="24"/>
        </w:rPr>
        <w:t>-</w:t>
      </w:r>
      <w:r w:rsidRPr="00D303C8">
        <w:rPr>
          <w:rFonts w:ascii="Simplified Arabic" w:hAnsi="Simplified Arabic" w:cs="Simplified Arabic"/>
          <w:sz w:val="24"/>
          <w:szCs w:val="24"/>
          <w:rtl/>
        </w:rPr>
        <w:t xml:space="preserve"> تعزيز راحة المستفيدين </w:t>
      </w:r>
      <w:r w:rsidRPr="00D303C8">
        <w:rPr>
          <w:rFonts w:ascii="Simplified Arabic" w:hAnsi="Simplified Arabic" w:cs="Simplified Arabic"/>
          <w:sz w:val="24"/>
          <w:szCs w:val="24"/>
        </w:rPr>
        <w:t>-</w:t>
      </w:r>
      <w:r w:rsidRPr="00D303C8">
        <w:rPr>
          <w:rFonts w:ascii="Simplified Arabic" w:hAnsi="Simplified Arabic" w:cs="Simplified Arabic"/>
          <w:sz w:val="24"/>
          <w:szCs w:val="24"/>
          <w:rtl/>
        </w:rPr>
        <w:t xml:space="preserve"> رفع كفاءة بيئة التعليم والعمل </w:t>
      </w:r>
      <w:r w:rsidRPr="00D303C8">
        <w:rPr>
          <w:rFonts w:ascii="Simplified Arabic" w:hAnsi="Simplified Arabic" w:cs="Simplified Arabic"/>
          <w:sz w:val="24"/>
          <w:szCs w:val="24"/>
        </w:rPr>
        <w:t>-</w:t>
      </w:r>
      <w:r w:rsidRPr="00D303C8">
        <w:rPr>
          <w:rFonts w:ascii="Simplified Arabic" w:hAnsi="Simplified Arabic" w:cs="Simplified Arabic"/>
          <w:sz w:val="24"/>
          <w:szCs w:val="24"/>
          <w:rtl/>
        </w:rPr>
        <w:t xml:space="preserve"> تحسين مؤشرات ESG.</w:t>
      </w:r>
    </w:p>
    <w:p w14:paraId="17E4B4A7" w14:textId="77777777" w:rsidR="00144CCC" w:rsidRPr="00682253" w:rsidRDefault="00144CCC" w:rsidP="00144CCC">
      <w:pPr>
        <w:pStyle w:val="ListParagraph"/>
        <w:numPr>
          <w:ilvl w:val="0"/>
          <w:numId w:val="49"/>
        </w:numPr>
        <w:spacing w:before="120" w:after="120" w:line="360" w:lineRule="auto"/>
        <w:rPr>
          <w:rFonts w:ascii="Simplified Arabic" w:hAnsi="Simplified Arabic" w:cs="Simplified Arabic"/>
          <w:sz w:val="28"/>
          <w:szCs w:val="28"/>
        </w:rPr>
      </w:pPr>
      <w:r w:rsidRPr="00682253">
        <w:rPr>
          <w:rFonts w:ascii="Simplified Arabic" w:hAnsi="Simplified Arabic" w:cs="Simplified Arabic"/>
          <w:b/>
          <w:bCs/>
          <w:sz w:val="28"/>
          <w:szCs w:val="28"/>
          <w:rtl/>
        </w:rPr>
        <w:t>التوافق مع رؤية 2030 Vision  Alignment</w:t>
      </w:r>
      <w:r w:rsidRPr="00682253">
        <w:rPr>
          <w:rFonts w:ascii="Simplified Arabic" w:hAnsi="Simplified Arabic" w:cs="Simplified Arabic" w:hint="cs"/>
          <w:b/>
          <w:bCs/>
          <w:sz w:val="28"/>
          <w:szCs w:val="28"/>
          <w:rtl/>
        </w:rPr>
        <w:t>:</w:t>
      </w:r>
    </w:p>
    <w:p w14:paraId="3BF333B9" w14:textId="77777777" w:rsidR="00144CCC" w:rsidRDefault="00144CCC" w:rsidP="00144CCC">
      <w:pPr>
        <w:spacing w:before="120" w:after="120" w:line="360" w:lineRule="auto"/>
        <w:rPr>
          <w:rFonts w:ascii="Simplified Arabic" w:hAnsi="Simplified Arabic" w:cs="Simplified Arabic"/>
          <w:sz w:val="24"/>
          <w:szCs w:val="24"/>
          <w:rtl/>
        </w:rPr>
      </w:pPr>
      <w:r w:rsidRPr="00AE017D">
        <w:rPr>
          <w:rFonts w:ascii="Simplified Arabic" w:hAnsi="Simplified Arabic" w:cs="Simplified Arabic"/>
          <w:sz w:val="24"/>
          <w:szCs w:val="24"/>
          <w:rtl/>
        </w:rPr>
        <w:t xml:space="preserve">يدعم هدف خفض الطاقة 43% </w:t>
      </w:r>
      <w:r w:rsidRPr="00AE017D">
        <w:rPr>
          <w:rFonts w:ascii="Simplified Arabic" w:hAnsi="Simplified Arabic" w:cs="Simplified Arabic"/>
          <w:sz w:val="24"/>
          <w:szCs w:val="24"/>
        </w:rPr>
        <w:t>-</w:t>
      </w:r>
      <w:r w:rsidRPr="00AE017D">
        <w:rPr>
          <w:rFonts w:ascii="Simplified Arabic" w:hAnsi="Simplified Arabic" w:cs="Simplified Arabic"/>
          <w:sz w:val="24"/>
          <w:szCs w:val="24"/>
          <w:rtl/>
        </w:rPr>
        <w:t xml:space="preserve"> التحول الرقمي </w:t>
      </w:r>
      <w:r w:rsidRPr="00AE017D">
        <w:rPr>
          <w:rFonts w:ascii="Simplified Arabic" w:hAnsi="Simplified Arabic" w:cs="Simplified Arabic"/>
          <w:sz w:val="24"/>
          <w:szCs w:val="24"/>
        </w:rPr>
        <w:t>-</w:t>
      </w:r>
      <w:r w:rsidRPr="00AE017D">
        <w:rPr>
          <w:rFonts w:ascii="Simplified Arabic" w:hAnsi="Simplified Arabic" w:cs="Simplified Arabic"/>
          <w:sz w:val="24"/>
          <w:szCs w:val="24"/>
          <w:rtl/>
        </w:rPr>
        <w:t xml:space="preserve"> الجامعات الذكية </w:t>
      </w:r>
      <w:r w:rsidRPr="00AE017D">
        <w:rPr>
          <w:rFonts w:ascii="Simplified Arabic" w:hAnsi="Simplified Arabic" w:cs="Simplified Arabic"/>
          <w:sz w:val="24"/>
          <w:szCs w:val="24"/>
        </w:rPr>
        <w:t>-</w:t>
      </w:r>
      <w:r w:rsidRPr="00AE017D">
        <w:rPr>
          <w:rFonts w:ascii="Simplified Arabic" w:hAnsi="Simplified Arabic" w:cs="Simplified Arabic"/>
          <w:sz w:val="24"/>
          <w:szCs w:val="24"/>
          <w:rtl/>
        </w:rPr>
        <w:t xml:space="preserve"> مؤشر التوافق المحقق في الدراسة: 88.5%.</w:t>
      </w:r>
    </w:p>
    <w:p w14:paraId="7C141DDD" w14:textId="77777777" w:rsidR="00144CCC" w:rsidRDefault="00144CCC" w:rsidP="00144CCC">
      <w:pPr>
        <w:spacing w:before="120" w:after="120" w:line="360" w:lineRule="auto"/>
        <w:rPr>
          <w:rFonts w:ascii="Simplified Arabic" w:hAnsi="Simplified Arabic" w:cs="Simplified Arabic"/>
          <w:sz w:val="24"/>
          <w:szCs w:val="24"/>
          <w:rtl/>
        </w:rPr>
      </w:pPr>
    </w:p>
    <w:p w14:paraId="2ACAA970" w14:textId="77777777" w:rsidR="00144CCC" w:rsidRPr="00AE017D" w:rsidRDefault="00144CCC" w:rsidP="00144CCC">
      <w:pPr>
        <w:spacing w:before="120" w:after="120" w:line="360" w:lineRule="auto"/>
        <w:rPr>
          <w:rFonts w:ascii="Simplified Arabic" w:hAnsi="Simplified Arabic" w:cs="Simplified Arabic"/>
          <w:sz w:val="24"/>
          <w:szCs w:val="24"/>
        </w:rPr>
      </w:pPr>
    </w:p>
    <w:p w14:paraId="3BD2F4CC" w14:textId="77777777" w:rsidR="00144CCC" w:rsidRDefault="00144CCC" w:rsidP="00144CCC">
      <w:pPr>
        <w:spacing w:before="50" w:after="0"/>
        <w:rPr>
          <w:rtl/>
        </w:rPr>
      </w:pPr>
    </w:p>
    <w:p w14:paraId="2705F80C" w14:textId="77777777" w:rsidR="00144CCC" w:rsidRDefault="00144CCC" w:rsidP="00144CCC">
      <w:pPr>
        <w:spacing w:before="50" w:after="0"/>
        <w:rPr>
          <w:rtl/>
        </w:rPr>
      </w:pPr>
    </w:p>
    <w:p w14:paraId="2B09B835" w14:textId="77777777" w:rsidR="00144CCC" w:rsidRDefault="00144CCC" w:rsidP="00144CCC">
      <w:pPr>
        <w:spacing w:before="50" w:after="0"/>
      </w:pPr>
    </w:p>
    <w:p w14:paraId="2EEC868C" w14:textId="77777777" w:rsidR="00144CCC" w:rsidRDefault="00144CCC" w:rsidP="00144CCC">
      <w:pPr>
        <w:spacing w:before="160"/>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4-2 النظريات العلمية المتبعة لإعداد البحث:</w:t>
      </w:r>
    </w:p>
    <w:p w14:paraId="42F272AA" w14:textId="77777777" w:rsidR="00144CCC" w:rsidRPr="00455B6A" w:rsidRDefault="00144CCC" w:rsidP="00144CCC">
      <w:pPr>
        <w:spacing w:before="160"/>
        <w:rPr>
          <w:rFonts w:ascii="Simplified Arabic" w:hAnsi="Simplified Arabic" w:cs="Simplified Arabic"/>
          <w:b/>
          <w:bCs/>
          <w:sz w:val="24"/>
          <w:szCs w:val="24"/>
        </w:rPr>
      </w:pPr>
    </w:p>
    <w:p w14:paraId="6A25BA5F" w14:textId="77777777" w:rsidR="00144CCC" w:rsidRPr="00C16118" w:rsidRDefault="00144CCC" w:rsidP="00144CCC">
      <w:pPr>
        <w:spacing w:before="120" w:after="120"/>
        <w:rPr>
          <w:rFonts w:ascii="Simplified Arabic" w:hAnsi="Simplified Arabic" w:cs="Simplified Arabic"/>
          <w:sz w:val="24"/>
          <w:szCs w:val="24"/>
        </w:rPr>
      </w:pPr>
      <w:r>
        <w:rPr>
          <w:rFonts w:ascii="Simplified Arabic" w:hAnsi="Simplified Arabic" w:cs="Simplified Arabic"/>
          <w:sz w:val="24"/>
          <w:szCs w:val="24"/>
          <w:rtl/>
        </w:rPr>
        <w:t>تستند هذه الدراسة إلى أربع نظريات علمية راسخة تشكل معاً الإطار النظري المتكامل لتفسير العلاقات السببية بين متغيراتها الثلاثة:</w:t>
      </w:r>
    </w:p>
    <w:p w14:paraId="446BCDD1" w14:textId="77777777" w:rsidR="00144CCC" w:rsidRDefault="00144CCC" w:rsidP="00144CCC">
      <w:pPr>
        <w:spacing w:before="50" w:after="0"/>
        <w:rPr>
          <w:rtl/>
        </w:rPr>
      </w:pPr>
    </w:p>
    <w:p w14:paraId="76C395B4" w14:textId="77777777" w:rsidR="00144CCC" w:rsidRDefault="00144CCC" w:rsidP="00144CCC">
      <w:pPr>
        <w:pStyle w:val="ListParagraph"/>
        <w:numPr>
          <w:ilvl w:val="0"/>
          <w:numId w:val="49"/>
        </w:numPr>
        <w:spacing w:before="50" w:after="0"/>
        <w:rPr>
          <w:rFonts w:ascii="Simplified Arabic" w:hAnsi="Simplified Arabic" w:cs="Simplified Arabic"/>
          <w:sz w:val="24"/>
          <w:szCs w:val="24"/>
        </w:rPr>
      </w:pPr>
      <w:r w:rsidRPr="00682253">
        <w:rPr>
          <w:rFonts w:ascii="Simplified Arabic" w:hAnsi="Simplified Arabic" w:cs="Simplified Arabic" w:hint="cs"/>
          <w:b/>
          <w:bCs/>
          <w:sz w:val="28"/>
          <w:szCs w:val="28"/>
          <w:rtl/>
        </w:rPr>
        <w:t>نظرية التحول الرقمي</w:t>
      </w:r>
      <w:r>
        <w:rPr>
          <w:rFonts w:ascii="Simplified Arabic" w:hAnsi="Simplified Arabic" w:cs="Simplified Arabic" w:hint="cs"/>
          <w:b/>
          <w:bCs/>
          <w:sz w:val="28"/>
          <w:szCs w:val="28"/>
          <w:rtl/>
        </w:rPr>
        <w:t xml:space="preserve"> (</w:t>
      </w:r>
      <w:r w:rsidRPr="005B64A1">
        <w:rPr>
          <w:rFonts w:ascii="Simplified Arabic" w:hAnsi="Simplified Arabic" w:cs="Simplified Arabic"/>
          <w:b/>
          <w:bCs/>
          <w:sz w:val="28"/>
          <w:szCs w:val="28"/>
        </w:rPr>
        <w:t>Digital Transformation Theory</w:t>
      </w:r>
      <w:r>
        <w:rPr>
          <w:rFonts w:ascii="Simplified Arabic" w:hAnsi="Simplified Arabic" w:cs="Simplified Arabic" w:hint="cs"/>
          <w:b/>
          <w:bCs/>
          <w:sz w:val="28"/>
          <w:szCs w:val="28"/>
          <w:rtl/>
        </w:rPr>
        <w:t>)</w:t>
      </w:r>
      <w:r w:rsidRPr="00682253">
        <w:rPr>
          <w:rFonts w:ascii="Simplified Arabic" w:hAnsi="Simplified Arabic" w:cs="Simplified Arabic" w:hint="cs"/>
          <w:sz w:val="24"/>
          <w:szCs w:val="24"/>
          <w:rtl/>
        </w:rPr>
        <w:t>:</w:t>
      </w:r>
    </w:p>
    <w:p w14:paraId="4852FEDF" w14:textId="77777777" w:rsidR="00144CCC" w:rsidRDefault="00144CCC" w:rsidP="00144CCC">
      <w:pPr>
        <w:pStyle w:val="ListParagraph"/>
        <w:spacing w:before="50" w:after="0"/>
        <w:rPr>
          <w:rFonts w:ascii="Simplified Arabic" w:hAnsi="Simplified Arabic" w:cs="Simplified Arabic"/>
          <w:sz w:val="24"/>
          <w:szCs w:val="24"/>
        </w:rPr>
      </w:pPr>
    </w:p>
    <w:p w14:paraId="33087AD1" w14:textId="77777777" w:rsidR="00144CCC" w:rsidRDefault="00144CCC" w:rsidP="00144CCC">
      <w:pPr>
        <w:pStyle w:val="ListParagraph"/>
        <w:numPr>
          <w:ilvl w:val="0"/>
          <w:numId w:val="51"/>
        </w:numPr>
        <w:spacing w:before="50" w:after="0"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المؤسس </w:t>
      </w:r>
      <w:r>
        <w:rPr>
          <w:rFonts w:ascii="Simplified Arabic" w:hAnsi="Simplified Arabic" w:cs="Simplified Arabic"/>
          <w:sz w:val="24"/>
          <w:szCs w:val="24"/>
          <w:rtl/>
        </w:rPr>
        <w:t>ماكافي وبرينيولفسون</w:t>
      </w:r>
      <w:r>
        <w:rPr>
          <w:rFonts w:ascii="Simplified Arabic" w:hAnsi="Simplified Arabic" w:cs="Simplified Arabic" w:hint="cs"/>
          <w:sz w:val="24"/>
          <w:szCs w:val="24"/>
          <w:rtl/>
        </w:rPr>
        <w:t xml:space="preserve"> سنة</w:t>
      </w:r>
      <w:r>
        <w:rPr>
          <w:rFonts w:ascii="Simplified Arabic" w:hAnsi="Simplified Arabic" w:cs="Simplified Arabic"/>
          <w:sz w:val="24"/>
          <w:szCs w:val="24"/>
          <w:rtl/>
        </w:rPr>
        <w:t xml:space="preserve"> 2014</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p>
    <w:p w14:paraId="675C7A8A" w14:textId="77777777" w:rsidR="00144CCC" w:rsidRDefault="00144CCC" w:rsidP="00144CCC">
      <w:pPr>
        <w:pStyle w:val="ListParagraph"/>
        <w:numPr>
          <w:ilvl w:val="0"/>
          <w:numId w:val="51"/>
        </w:numPr>
        <w:spacing w:before="50" w:after="0" w:line="360" w:lineRule="auto"/>
        <w:rPr>
          <w:rFonts w:ascii="Simplified Arabic" w:hAnsi="Simplified Arabic" w:cs="Simplified Arabic"/>
          <w:sz w:val="24"/>
          <w:szCs w:val="24"/>
        </w:rPr>
      </w:pPr>
      <w:r w:rsidRPr="00881623">
        <w:rPr>
          <w:rFonts w:ascii="Simplified Arabic" w:hAnsi="Simplified Arabic" w:cs="Simplified Arabic"/>
          <w:sz w:val="24"/>
          <w:szCs w:val="24"/>
          <w:rtl/>
        </w:rPr>
        <w:t>التعريف الجوهري</w:t>
      </w:r>
      <w:r w:rsidRPr="00881623">
        <w:rPr>
          <w:rFonts w:ascii="Simplified Arabic" w:hAnsi="Simplified Arabic" w:cs="Simplified Arabic" w:hint="cs"/>
          <w:sz w:val="24"/>
          <w:szCs w:val="24"/>
          <w:rtl/>
        </w:rPr>
        <w:t xml:space="preserve"> هي</w:t>
      </w:r>
      <w:r>
        <w:rPr>
          <w:rFonts w:ascii="Simplified Arabic" w:hAnsi="Simplified Arabic" w:cs="Simplified Arabic" w:hint="cs"/>
          <w:b/>
          <w:bCs/>
          <w:sz w:val="24"/>
          <w:szCs w:val="24"/>
          <w:rtl/>
        </w:rPr>
        <w:t xml:space="preserve"> </w:t>
      </w:r>
      <w:r>
        <w:rPr>
          <w:rFonts w:ascii="Simplified Arabic" w:hAnsi="Simplified Arabic" w:cs="Simplified Arabic"/>
          <w:sz w:val="24"/>
          <w:szCs w:val="24"/>
          <w:rtl/>
        </w:rPr>
        <w:t>تفسر كيف تعيد التقنيات الرقمية هندسة العمليات المؤسسية وترفع أداءها من خلال التكامل الشامل بين منظومة التقنيات الحديثة، محولة المؤسسات من النماذج التقليدية إلى نماذج رقمية ذكية.</w:t>
      </w:r>
    </w:p>
    <w:p w14:paraId="61D5FF6F" w14:textId="77777777" w:rsidR="00144CCC" w:rsidRDefault="00144CCC" w:rsidP="00144CCC">
      <w:pPr>
        <w:pStyle w:val="ListParagraph"/>
        <w:numPr>
          <w:ilvl w:val="0"/>
          <w:numId w:val="51"/>
        </w:numPr>
        <w:spacing w:before="50" w:after="0"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دور الدراسة </w:t>
      </w:r>
      <w:r>
        <w:rPr>
          <w:rFonts w:ascii="Simplified Arabic" w:hAnsi="Simplified Arabic" w:cs="Simplified Arabic"/>
          <w:sz w:val="24"/>
          <w:szCs w:val="24"/>
          <w:rtl/>
        </w:rPr>
        <w:t>تبرر تبني جامعة الأميرة نورة لتقنيتي VFD وBMS بوصفهما تجسيداً عملياً لاستراتيجية التحول الرقمي الشامل في إدارة المرافق.</w:t>
      </w:r>
    </w:p>
    <w:p w14:paraId="69B53677" w14:textId="77777777" w:rsidR="00144CCC" w:rsidRDefault="00144CCC" w:rsidP="00144CCC">
      <w:pPr>
        <w:pStyle w:val="ListParagraph"/>
        <w:numPr>
          <w:ilvl w:val="0"/>
          <w:numId w:val="51"/>
        </w:numPr>
        <w:spacing w:before="50" w:after="0" w:line="360" w:lineRule="auto"/>
        <w:rPr>
          <w:rFonts w:ascii="Simplified Arabic" w:hAnsi="Simplified Arabic" w:cs="Simplified Arabic"/>
          <w:sz w:val="24"/>
          <w:szCs w:val="24"/>
        </w:rPr>
      </w:pPr>
      <w:r w:rsidRPr="00881623">
        <w:rPr>
          <w:rFonts w:ascii="Simplified Arabic" w:hAnsi="Simplified Arabic" w:cs="Simplified Arabic"/>
          <w:sz w:val="24"/>
          <w:szCs w:val="24"/>
          <w:rtl/>
        </w:rPr>
        <w:t>الربط بالمتغيرات</w:t>
      </w:r>
      <w:r>
        <w:rPr>
          <w:rFonts w:ascii="Simplified Arabic" w:hAnsi="Simplified Arabic" w:cs="Simplified Arabic" w:hint="cs"/>
          <w:b/>
          <w:bCs/>
          <w:sz w:val="24"/>
          <w:szCs w:val="24"/>
          <w:rtl/>
        </w:rPr>
        <w:t xml:space="preserve"> </w:t>
      </w:r>
      <w:r>
        <w:rPr>
          <w:rFonts w:ascii="Simplified Arabic" w:hAnsi="Simplified Arabic" w:cs="Simplified Arabic"/>
          <w:sz w:val="24"/>
          <w:szCs w:val="24"/>
          <w:rtl/>
        </w:rPr>
        <w:t>المتغير المستقل: تقنيات التحول الذكي (VFD+BMS+AI) هي التجسيد العملي لهذه النظرية في بيانات الدراسة الفعلية.</w:t>
      </w:r>
    </w:p>
    <w:p w14:paraId="67F757B5" w14:textId="77777777" w:rsidR="00144CCC" w:rsidRPr="007B118B" w:rsidRDefault="00144CCC" w:rsidP="00144CCC">
      <w:pPr>
        <w:pStyle w:val="ListParagraph"/>
        <w:numPr>
          <w:ilvl w:val="0"/>
          <w:numId w:val="25"/>
        </w:numPr>
        <w:spacing w:before="50" w:after="0" w:line="360" w:lineRule="auto"/>
        <w:rPr>
          <w:rFonts w:ascii="Simplified Arabic" w:hAnsi="Simplified Arabic" w:cs="Simplified Arabic"/>
          <w:b/>
          <w:bCs/>
          <w:sz w:val="28"/>
          <w:szCs w:val="28"/>
        </w:rPr>
      </w:pPr>
      <w:r w:rsidRPr="007B118B">
        <w:rPr>
          <w:rFonts w:ascii="Simplified Arabic" w:hAnsi="Simplified Arabic" w:cs="Simplified Arabic" w:hint="cs"/>
          <w:b/>
          <w:bCs/>
          <w:sz w:val="28"/>
          <w:szCs w:val="28"/>
          <w:rtl/>
        </w:rPr>
        <w:t>نظرية الكفاءة التشغيلية</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Operational Efficiency Theory</w:t>
      </w:r>
      <w:r>
        <w:rPr>
          <w:rFonts w:ascii="Simplified Arabic" w:hAnsi="Simplified Arabic" w:cs="Simplified Arabic" w:hint="cs"/>
          <w:b/>
          <w:bCs/>
          <w:sz w:val="28"/>
          <w:szCs w:val="28"/>
          <w:rtl/>
        </w:rPr>
        <w:t>)</w:t>
      </w:r>
      <w:r w:rsidRPr="007B118B">
        <w:rPr>
          <w:rFonts w:ascii="Simplified Arabic" w:hAnsi="Simplified Arabic" w:cs="Simplified Arabic" w:hint="cs"/>
          <w:b/>
          <w:bCs/>
          <w:sz w:val="28"/>
          <w:szCs w:val="28"/>
          <w:rtl/>
        </w:rPr>
        <w:t xml:space="preserve">: </w:t>
      </w:r>
    </w:p>
    <w:p w14:paraId="16ECAAD9" w14:textId="77777777" w:rsidR="00144CCC" w:rsidRPr="00881623" w:rsidRDefault="00144CCC" w:rsidP="00144CCC">
      <w:pPr>
        <w:pStyle w:val="ListParagraph"/>
        <w:spacing w:before="50" w:after="0"/>
        <w:rPr>
          <w:rFonts w:ascii="Simplified Arabic" w:hAnsi="Simplified Arabic" w:cs="Simplified Arabic"/>
          <w:sz w:val="24"/>
          <w:szCs w:val="24"/>
          <w:rtl/>
        </w:rPr>
      </w:pPr>
    </w:p>
    <w:p w14:paraId="1063167C" w14:textId="77777777" w:rsidR="00144CCC" w:rsidRPr="005B64A1" w:rsidRDefault="00144CCC" w:rsidP="00144CCC">
      <w:pPr>
        <w:pStyle w:val="ListParagraph"/>
        <w:numPr>
          <w:ilvl w:val="0"/>
          <w:numId w:val="52"/>
        </w:numPr>
        <w:spacing w:before="80" w:after="0" w:line="360" w:lineRule="auto"/>
      </w:pPr>
      <w:r>
        <w:rPr>
          <w:rFonts w:ascii="Simplified Arabic" w:hAnsi="Simplified Arabic" w:cs="Simplified Arabic" w:hint="cs"/>
          <w:sz w:val="24"/>
          <w:szCs w:val="24"/>
          <w:rtl/>
        </w:rPr>
        <w:t xml:space="preserve">المؤسس </w:t>
      </w:r>
      <w:r>
        <w:rPr>
          <w:rFonts w:ascii="Simplified Arabic" w:hAnsi="Simplified Arabic" w:cs="Simplified Arabic"/>
          <w:sz w:val="24"/>
          <w:szCs w:val="24"/>
          <w:rtl/>
        </w:rPr>
        <w:t>بورتر</w:t>
      </w:r>
      <w:r>
        <w:rPr>
          <w:rFonts w:ascii="Simplified Arabic" w:hAnsi="Simplified Arabic" w:cs="Simplified Arabic" w:hint="cs"/>
          <w:sz w:val="24"/>
          <w:szCs w:val="24"/>
          <w:rtl/>
        </w:rPr>
        <w:t xml:space="preserve"> سنة</w:t>
      </w:r>
      <w:r>
        <w:rPr>
          <w:rFonts w:ascii="Simplified Arabic" w:hAnsi="Simplified Arabic" w:cs="Simplified Arabic"/>
          <w:sz w:val="24"/>
          <w:szCs w:val="24"/>
          <w:rtl/>
        </w:rPr>
        <w:t xml:space="preserve"> 1985</w:t>
      </w:r>
      <w:r>
        <w:rPr>
          <w:rFonts w:ascii="Simplified Arabic" w:hAnsi="Simplified Arabic" w:cs="Simplified Arabic"/>
          <w:sz w:val="24"/>
          <w:szCs w:val="24"/>
        </w:rPr>
        <w:t>.</w:t>
      </w:r>
    </w:p>
    <w:p w14:paraId="446249BF" w14:textId="77777777" w:rsidR="00144CCC" w:rsidRPr="005B64A1" w:rsidRDefault="00144CCC" w:rsidP="00144CCC">
      <w:pPr>
        <w:pStyle w:val="ListParagraph"/>
        <w:numPr>
          <w:ilvl w:val="0"/>
          <w:numId w:val="52"/>
        </w:numPr>
        <w:spacing w:before="80" w:after="0" w:line="360" w:lineRule="auto"/>
        <w:rPr>
          <w:rFonts w:ascii="Simplified Arabic" w:hAnsi="Simplified Arabic" w:cs="Simplified Arabic"/>
          <w:sz w:val="24"/>
          <w:szCs w:val="24"/>
        </w:rPr>
      </w:pPr>
      <w:r w:rsidRPr="005B64A1">
        <w:rPr>
          <w:rFonts w:ascii="Simplified Arabic" w:hAnsi="Simplified Arabic" w:cs="Simplified Arabic"/>
          <w:sz w:val="24"/>
          <w:szCs w:val="24"/>
          <w:rtl/>
        </w:rPr>
        <w:t>التعريف الجوهري</w:t>
      </w:r>
      <w:r w:rsidRPr="005B64A1">
        <w:rPr>
          <w:rFonts w:ascii="Simplified Arabic" w:hAnsi="Simplified Arabic" w:cs="Simplified Arabic"/>
          <w:sz w:val="24"/>
          <w:szCs w:val="24"/>
        </w:rPr>
        <w:t xml:space="preserve"> </w:t>
      </w:r>
      <w:r>
        <w:rPr>
          <w:rFonts w:ascii="Simplified Arabic" w:hAnsi="Simplified Arabic" w:cs="Simplified Arabic"/>
          <w:sz w:val="24"/>
          <w:szCs w:val="24"/>
          <w:rtl/>
        </w:rPr>
        <w:t>تركز على تحسين استخدام الموارد وتقليل الفاقد التشغيلي من خلال تحسين العمليات وتقليص التكاليف، وترى أن الكفاءة التشغيلية هي المولد الرئيسي للقيمة المؤسسية المستدامة.</w:t>
      </w:r>
    </w:p>
    <w:p w14:paraId="09B3EECB" w14:textId="77777777" w:rsidR="00144CCC" w:rsidRPr="005B64A1" w:rsidRDefault="00144CCC" w:rsidP="00144CCC">
      <w:pPr>
        <w:pStyle w:val="ListParagraph"/>
        <w:numPr>
          <w:ilvl w:val="0"/>
          <w:numId w:val="52"/>
        </w:numPr>
        <w:spacing w:before="80" w:after="0" w:line="360" w:lineRule="auto"/>
        <w:rPr>
          <w:rFonts w:ascii="Simplified Arabic" w:hAnsi="Simplified Arabic" w:cs="Simplified Arabic"/>
          <w:sz w:val="24"/>
          <w:szCs w:val="24"/>
        </w:rPr>
      </w:pPr>
      <w:r w:rsidRPr="005B64A1">
        <w:rPr>
          <w:rFonts w:ascii="Simplified Arabic" w:hAnsi="Simplified Arabic" w:cs="Simplified Arabic" w:hint="cs"/>
          <w:sz w:val="24"/>
          <w:szCs w:val="24"/>
          <w:rtl/>
        </w:rPr>
        <w:t xml:space="preserve">دور </w:t>
      </w:r>
      <w:r>
        <w:rPr>
          <w:rFonts w:ascii="Simplified Arabic" w:hAnsi="Simplified Arabic" w:cs="Simplified Arabic"/>
          <w:sz w:val="24"/>
          <w:szCs w:val="24"/>
          <w:rtl/>
        </w:rPr>
        <w:t>تمثل الإطار المباشر لقياس مخرجات التحول الذكي - خفض kWh وساعات التشغيل والأعطال - وتبرر دور الكفاءة التشغيلية كمتغير وسيط.</w:t>
      </w:r>
    </w:p>
    <w:p w14:paraId="56DCA362" w14:textId="77777777" w:rsidR="00144CCC" w:rsidRPr="005B64A1" w:rsidRDefault="00144CCC" w:rsidP="00144CCC">
      <w:pPr>
        <w:pStyle w:val="ListParagraph"/>
        <w:numPr>
          <w:ilvl w:val="0"/>
          <w:numId w:val="52"/>
        </w:numPr>
        <w:spacing w:before="80" w:after="0" w:line="360" w:lineRule="auto"/>
        <w:rPr>
          <w:rFonts w:ascii="Simplified Arabic" w:hAnsi="Simplified Arabic" w:cs="Simplified Arabic"/>
          <w:sz w:val="24"/>
          <w:szCs w:val="24"/>
        </w:rPr>
      </w:pPr>
      <w:r w:rsidRPr="005B64A1">
        <w:rPr>
          <w:rFonts w:ascii="Simplified Arabic" w:hAnsi="Simplified Arabic" w:cs="Simplified Arabic"/>
          <w:sz w:val="24"/>
          <w:szCs w:val="24"/>
          <w:rtl/>
        </w:rPr>
        <w:t>الربط بالمتغيرات</w:t>
      </w:r>
      <w:r w:rsidRPr="005B64A1">
        <w:rPr>
          <w:rFonts w:ascii="Simplified Arabic" w:hAnsi="Simplified Arabic" w:cs="Simplified Arabic" w:hint="cs"/>
          <w:sz w:val="24"/>
          <w:szCs w:val="24"/>
          <w:rtl/>
        </w:rPr>
        <w:t xml:space="preserve"> </w:t>
      </w:r>
      <w:r>
        <w:rPr>
          <w:rFonts w:ascii="Simplified Arabic" w:hAnsi="Simplified Arabic" w:cs="Simplified Arabic"/>
          <w:sz w:val="24"/>
          <w:szCs w:val="24"/>
          <w:rtl/>
        </w:rPr>
        <w:t>المتغير الوسيط: الكفاءة التشغيلية (خفض 67% في الطاقة + تقليص ساعات التشغيل) هي التطبيق المباشر لهذه النظرية.</w:t>
      </w:r>
    </w:p>
    <w:p w14:paraId="6974C4EF" w14:textId="77777777" w:rsidR="00144CCC" w:rsidRDefault="00144CCC" w:rsidP="00144CCC">
      <w:pPr>
        <w:spacing w:before="80" w:after="0"/>
        <w:rPr>
          <w:rtl/>
        </w:rPr>
      </w:pPr>
    </w:p>
    <w:p w14:paraId="3FB3F8F7" w14:textId="77777777" w:rsidR="00144CCC" w:rsidRDefault="00144CCC" w:rsidP="00144CCC">
      <w:pPr>
        <w:spacing w:before="80" w:after="0"/>
      </w:pPr>
    </w:p>
    <w:p w14:paraId="7662E409" w14:textId="77777777" w:rsidR="00144CCC" w:rsidRDefault="00144CCC" w:rsidP="00144CCC">
      <w:pPr>
        <w:pStyle w:val="ListParagraph"/>
        <w:numPr>
          <w:ilvl w:val="0"/>
          <w:numId w:val="25"/>
        </w:numPr>
        <w:spacing w:before="80" w:after="0"/>
        <w:rPr>
          <w:rFonts w:ascii="Simplified Arabic" w:hAnsi="Simplified Arabic" w:cs="Simplified Arabic"/>
          <w:b/>
          <w:bCs/>
          <w:sz w:val="28"/>
          <w:szCs w:val="28"/>
        </w:rPr>
      </w:pPr>
      <w:r w:rsidRPr="005B64A1">
        <w:rPr>
          <w:rFonts w:ascii="Simplified Arabic" w:hAnsi="Simplified Arabic" w:cs="Simplified Arabic" w:hint="cs"/>
          <w:b/>
          <w:bCs/>
          <w:sz w:val="28"/>
          <w:szCs w:val="28"/>
          <w:rtl/>
        </w:rPr>
        <w:lastRenderedPageBreak/>
        <w:t>نظرية الاستدامة ومحاورها الثلاثة</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Triple Bottom Line - TBL</w:t>
      </w:r>
      <w:r>
        <w:rPr>
          <w:rFonts w:ascii="Simplified Arabic" w:hAnsi="Simplified Arabic" w:cs="Simplified Arabic" w:hint="cs"/>
          <w:b/>
          <w:bCs/>
          <w:sz w:val="28"/>
          <w:szCs w:val="28"/>
          <w:rtl/>
        </w:rPr>
        <w:t>)</w:t>
      </w:r>
      <w:r>
        <w:rPr>
          <w:rFonts w:ascii="Simplified Arabic" w:hAnsi="Simplified Arabic" w:cs="Simplified Arabic"/>
          <w:b/>
          <w:bCs/>
          <w:sz w:val="28"/>
          <w:szCs w:val="28"/>
        </w:rPr>
        <w:t>:</w:t>
      </w:r>
    </w:p>
    <w:p w14:paraId="4AD311F9" w14:textId="77777777" w:rsidR="00144CCC" w:rsidRDefault="00144CCC" w:rsidP="00144CCC">
      <w:pPr>
        <w:pStyle w:val="ListParagraph"/>
        <w:spacing w:before="80" w:after="0"/>
        <w:ind w:left="360"/>
        <w:rPr>
          <w:rFonts w:ascii="Simplified Arabic" w:hAnsi="Simplified Arabic" w:cs="Simplified Arabic"/>
          <w:b/>
          <w:bCs/>
          <w:sz w:val="28"/>
          <w:szCs w:val="28"/>
        </w:rPr>
      </w:pPr>
    </w:p>
    <w:p w14:paraId="1E655C18" w14:textId="77777777" w:rsidR="00144CCC" w:rsidRPr="00E9411E" w:rsidRDefault="00144CCC" w:rsidP="00144CCC">
      <w:pPr>
        <w:pStyle w:val="ListParagraph"/>
        <w:numPr>
          <w:ilvl w:val="0"/>
          <w:numId w:val="53"/>
        </w:numPr>
        <w:spacing w:before="80" w:after="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المؤسس </w:t>
      </w:r>
      <w:r>
        <w:rPr>
          <w:rFonts w:ascii="Simplified Arabic" w:hAnsi="Simplified Arabic" w:cs="Simplified Arabic"/>
          <w:sz w:val="24"/>
          <w:szCs w:val="24"/>
          <w:rtl/>
        </w:rPr>
        <w:t>جون إلكينجتون</w:t>
      </w:r>
      <w:r>
        <w:rPr>
          <w:rFonts w:ascii="Simplified Arabic" w:hAnsi="Simplified Arabic" w:cs="Simplified Arabic" w:hint="cs"/>
          <w:sz w:val="24"/>
          <w:szCs w:val="24"/>
          <w:rtl/>
        </w:rPr>
        <w:t xml:space="preserve"> سنة 1994.</w:t>
      </w:r>
    </w:p>
    <w:p w14:paraId="318AC801" w14:textId="77777777" w:rsidR="00144CCC" w:rsidRPr="00E9411E" w:rsidRDefault="00144CCC" w:rsidP="00144CCC">
      <w:pPr>
        <w:pStyle w:val="ListParagraph"/>
        <w:numPr>
          <w:ilvl w:val="0"/>
          <w:numId w:val="53"/>
        </w:numPr>
        <w:spacing w:before="80" w:after="0" w:line="360" w:lineRule="auto"/>
        <w:rPr>
          <w:rFonts w:ascii="Simplified Arabic" w:hAnsi="Simplified Arabic" w:cs="Simplified Arabic"/>
          <w:sz w:val="28"/>
          <w:szCs w:val="28"/>
        </w:rPr>
      </w:pPr>
      <w:r>
        <w:rPr>
          <w:rFonts w:ascii="Simplified Arabic" w:hAnsi="Simplified Arabic" w:cs="Simplified Arabic"/>
          <w:b/>
          <w:bCs/>
          <w:sz w:val="24"/>
          <w:szCs w:val="24"/>
          <w:rtl/>
        </w:rPr>
        <w:t>التعريف الجوهري</w:t>
      </w:r>
      <w:r>
        <w:rPr>
          <w:rFonts w:ascii="Simplified Arabic" w:hAnsi="Simplified Arabic" w:cs="Simplified Arabic" w:hint="cs"/>
          <w:b/>
          <w:bCs/>
          <w:sz w:val="24"/>
          <w:szCs w:val="24"/>
          <w:rtl/>
        </w:rPr>
        <w:t xml:space="preserve"> </w:t>
      </w:r>
      <w:r>
        <w:rPr>
          <w:rFonts w:ascii="Simplified Arabic" w:hAnsi="Simplified Arabic" w:cs="Simplified Arabic"/>
          <w:sz w:val="24"/>
          <w:szCs w:val="24"/>
          <w:rtl/>
        </w:rPr>
        <w:t>تؤكد أن النجاح المؤسسي الحقيقي يقاس بثلاثة محاور: الاقتصادي والبيئي والاجتماعي، وليس بالأداء المالي وحده، وقد أصبحت معياراً دولياً لتقييم الاستدامة المؤسسية.</w:t>
      </w:r>
    </w:p>
    <w:p w14:paraId="3427AC8D" w14:textId="77777777" w:rsidR="00144CCC" w:rsidRPr="00E9411E" w:rsidRDefault="00144CCC" w:rsidP="00144CCC">
      <w:pPr>
        <w:pStyle w:val="ListParagraph"/>
        <w:numPr>
          <w:ilvl w:val="0"/>
          <w:numId w:val="53"/>
        </w:numPr>
        <w:spacing w:before="80" w:after="0" w:line="360" w:lineRule="auto"/>
        <w:rPr>
          <w:rFonts w:ascii="Simplified Arabic" w:hAnsi="Simplified Arabic" w:cs="Simplified Arabic"/>
          <w:sz w:val="28"/>
          <w:szCs w:val="28"/>
        </w:rPr>
      </w:pPr>
      <w:r>
        <w:rPr>
          <w:rFonts w:ascii="Simplified Arabic" w:hAnsi="Simplified Arabic" w:cs="Simplified Arabic" w:hint="cs"/>
          <w:b/>
          <w:bCs/>
          <w:sz w:val="24"/>
          <w:szCs w:val="24"/>
          <w:rtl/>
        </w:rPr>
        <w:t xml:space="preserve">دور الدراسة </w:t>
      </w:r>
      <w:r>
        <w:rPr>
          <w:rFonts w:ascii="Simplified Arabic" w:hAnsi="Simplified Arabic" w:cs="Simplified Arabic"/>
          <w:sz w:val="24"/>
          <w:szCs w:val="24"/>
          <w:rtl/>
        </w:rPr>
        <w:t>تحدد الغاية النهائية للدراسة — الاستدامة المؤسسية بأبعادها الثلاثة — وتوفر الإطار التصنيفي لتحليل مخرجات تطبيق VFD في المبنى A.</w:t>
      </w:r>
    </w:p>
    <w:p w14:paraId="71135D0F" w14:textId="77777777" w:rsidR="00144CCC" w:rsidRPr="00E9411E" w:rsidRDefault="00144CCC" w:rsidP="00144CCC">
      <w:pPr>
        <w:pStyle w:val="ListParagraph"/>
        <w:numPr>
          <w:ilvl w:val="0"/>
          <w:numId w:val="53"/>
        </w:numPr>
        <w:spacing w:before="80" w:after="0" w:line="360" w:lineRule="auto"/>
        <w:rPr>
          <w:rFonts w:ascii="Simplified Arabic" w:hAnsi="Simplified Arabic" w:cs="Simplified Arabic"/>
          <w:sz w:val="24"/>
          <w:szCs w:val="24"/>
        </w:rPr>
      </w:pPr>
      <w:r w:rsidRPr="00E9411E">
        <w:rPr>
          <w:rFonts w:ascii="Simplified Arabic" w:hAnsi="Simplified Arabic" w:cs="Simplified Arabic" w:hint="cs"/>
          <w:sz w:val="24"/>
          <w:szCs w:val="24"/>
          <w:rtl/>
        </w:rPr>
        <w:t xml:space="preserve">الربط بالمتغيرات </w:t>
      </w:r>
      <w:r>
        <w:rPr>
          <w:rFonts w:ascii="Simplified Arabic" w:hAnsi="Simplified Arabic" w:cs="Simplified Arabic"/>
          <w:sz w:val="24"/>
          <w:szCs w:val="24"/>
          <w:rtl/>
        </w:rPr>
        <w:t>المتغير التابع: الاستدامة (628K SAR وفر اقتصادي + 1,280 طن CO</w:t>
      </w:r>
      <w:r>
        <w:rPr>
          <w:rFonts w:ascii="Cambria Math" w:hAnsi="Cambria Math" w:cs="Cambria Math"/>
          <w:sz w:val="24"/>
          <w:szCs w:val="24"/>
          <w:rtl/>
        </w:rPr>
        <w:t xml:space="preserve">₂ </w:t>
      </w:r>
      <w:r>
        <w:rPr>
          <w:rFonts w:ascii="Simplified Arabic" w:hAnsi="Simplified Arabic" w:cs="Simplified Arabic"/>
          <w:sz w:val="24"/>
          <w:szCs w:val="24"/>
          <w:rtl/>
        </w:rPr>
        <w:t>بيئياً + جودة البيئة اجتماعياً) هو تجسيد هذه النظرية.</w:t>
      </w:r>
    </w:p>
    <w:p w14:paraId="0EE5FF5D" w14:textId="77777777" w:rsidR="00144CCC" w:rsidRDefault="00144CCC" w:rsidP="00144CCC">
      <w:pPr>
        <w:spacing w:before="80" w:after="0"/>
        <w:rPr>
          <w:rtl/>
        </w:rPr>
      </w:pPr>
    </w:p>
    <w:p w14:paraId="28825074" w14:textId="77777777" w:rsidR="00144CCC" w:rsidRDefault="00144CCC" w:rsidP="00144CCC">
      <w:pPr>
        <w:pStyle w:val="ListParagraph"/>
        <w:numPr>
          <w:ilvl w:val="0"/>
          <w:numId w:val="25"/>
        </w:numPr>
        <w:spacing w:before="80" w:after="0"/>
        <w:rPr>
          <w:rFonts w:ascii="Simplified Arabic" w:hAnsi="Simplified Arabic" w:cs="Simplified Arabic"/>
          <w:b/>
          <w:bCs/>
          <w:sz w:val="28"/>
          <w:szCs w:val="28"/>
        </w:rPr>
      </w:pPr>
      <w:r w:rsidRPr="00E9411E">
        <w:rPr>
          <w:rFonts w:ascii="Simplified Arabic" w:hAnsi="Simplified Arabic" w:cs="Simplified Arabic" w:hint="cs"/>
          <w:b/>
          <w:bCs/>
          <w:sz w:val="28"/>
          <w:szCs w:val="28"/>
          <w:rtl/>
        </w:rPr>
        <w:t>نظرية الموارد والمقدرات (</w:t>
      </w:r>
      <w:r w:rsidRPr="00E9411E">
        <w:rPr>
          <w:rFonts w:ascii="Simplified Arabic" w:hAnsi="Simplified Arabic" w:cs="Simplified Arabic"/>
          <w:b/>
          <w:bCs/>
          <w:sz w:val="28"/>
          <w:szCs w:val="28"/>
        </w:rPr>
        <w:t>Resource - Based View - RBV</w:t>
      </w:r>
      <w:r w:rsidRPr="00E9411E">
        <w:rPr>
          <w:rFonts w:ascii="Simplified Arabic" w:hAnsi="Simplified Arabic" w:cs="Simplified Arabic" w:hint="cs"/>
          <w:b/>
          <w:bCs/>
          <w:sz w:val="28"/>
          <w:szCs w:val="28"/>
          <w:rtl/>
        </w:rPr>
        <w:t>)</w:t>
      </w:r>
      <w:r>
        <w:rPr>
          <w:rFonts w:ascii="Simplified Arabic" w:hAnsi="Simplified Arabic" w:cs="Simplified Arabic"/>
          <w:b/>
          <w:bCs/>
          <w:sz w:val="28"/>
          <w:szCs w:val="28"/>
        </w:rPr>
        <w:t>:</w:t>
      </w:r>
    </w:p>
    <w:p w14:paraId="2A55386D" w14:textId="77777777" w:rsidR="00144CCC" w:rsidRDefault="00144CCC" w:rsidP="00144CCC">
      <w:pPr>
        <w:pStyle w:val="ListParagraph"/>
        <w:spacing w:before="80" w:after="0"/>
        <w:ind w:left="360"/>
        <w:rPr>
          <w:rFonts w:ascii="Simplified Arabic" w:hAnsi="Simplified Arabic" w:cs="Simplified Arabic"/>
          <w:b/>
          <w:bCs/>
          <w:sz w:val="28"/>
          <w:szCs w:val="28"/>
        </w:rPr>
      </w:pPr>
    </w:p>
    <w:p w14:paraId="22626F9D" w14:textId="77777777" w:rsidR="00144CCC" w:rsidRPr="00E9411E" w:rsidRDefault="00144CCC" w:rsidP="00144CCC">
      <w:pPr>
        <w:pStyle w:val="ListParagraph"/>
        <w:numPr>
          <w:ilvl w:val="0"/>
          <w:numId w:val="54"/>
        </w:numPr>
        <w:spacing w:before="80" w:after="0" w:line="360" w:lineRule="auto"/>
        <w:rPr>
          <w:rFonts w:ascii="Simplified Arabic" w:hAnsi="Simplified Arabic" w:cs="Simplified Arabic"/>
          <w:b/>
          <w:bCs/>
          <w:sz w:val="28"/>
          <w:szCs w:val="28"/>
        </w:rPr>
      </w:pPr>
      <w:r>
        <w:rPr>
          <w:rFonts w:ascii="Simplified Arabic" w:hAnsi="Simplified Arabic" w:cs="Simplified Arabic" w:hint="cs"/>
          <w:sz w:val="24"/>
          <w:szCs w:val="24"/>
          <w:rtl/>
        </w:rPr>
        <w:t>المؤسس برني سنة 1991.</w:t>
      </w:r>
    </w:p>
    <w:p w14:paraId="35608E7C" w14:textId="77777777" w:rsidR="00144CCC" w:rsidRPr="00E9411E" w:rsidRDefault="00144CCC" w:rsidP="00144CCC">
      <w:pPr>
        <w:pStyle w:val="ListParagraph"/>
        <w:numPr>
          <w:ilvl w:val="0"/>
          <w:numId w:val="54"/>
        </w:numPr>
        <w:spacing w:before="80" w:after="0" w:line="360" w:lineRule="auto"/>
        <w:rPr>
          <w:rFonts w:ascii="Simplified Arabic" w:hAnsi="Simplified Arabic" w:cs="Simplified Arabic"/>
          <w:b/>
          <w:bCs/>
          <w:sz w:val="28"/>
          <w:szCs w:val="28"/>
        </w:rPr>
      </w:pPr>
      <w:r>
        <w:rPr>
          <w:rFonts w:ascii="Simplified Arabic" w:hAnsi="Simplified Arabic" w:cs="Simplified Arabic" w:hint="cs"/>
          <w:sz w:val="24"/>
          <w:szCs w:val="24"/>
          <w:rtl/>
        </w:rPr>
        <w:t xml:space="preserve">التعريف الجوهري </w:t>
      </w:r>
      <w:r>
        <w:rPr>
          <w:rFonts w:ascii="Simplified Arabic" w:hAnsi="Simplified Arabic" w:cs="Simplified Arabic"/>
          <w:sz w:val="24"/>
          <w:szCs w:val="24"/>
          <w:rtl/>
        </w:rPr>
        <w:t>ترى أن الموارد والقدرات الداخلية للمؤسسة - ومنها التقنيات الذكية - تمثل ميزة تنافسية مستدامة عندما تكون نادرة وغير قابلة للتقليد والاستبدال.</w:t>
      </w:r>
    </w:p>
    <w:p w14:paraId="54470A94" w14:textId="77777777" w:rsidR="00144CCC" w:rsidRPr="00E9411E" w:rsidRDefault="00144CCC" w:rsidP="00144CCC">
      <w:pPr>
        <w:pStyle w:val="ListParagraph"/>
        <w:numPr>
          <w:ilvl w:val="0"/>
          <w:numId w:val="54"/>
        </w:numPr>
        <w:spacing w:before="80" w:after="0" w:line="360" w:lineRule="auto"/>
        <w:rPr>
          <w:rFonts w:ascii="Simplified Arabic" w:hAnsi="Simplified Arabic" w:cs="Simplified Arabic"/>
          <w:b/>
          <w:bCs/>
          <w:sz w:val="28"/>
          <w:szCs w:val="28"/>
        </w:rPr>
      </w:pPr>
      <w:r>
        <w:rPr>
          <w:rFonts w:ascii="Simplified Arabic" w:hAnsi="Simplified Arabic" w:cs="Simplified Arabic" w:hint="cs"/>
          <w:sz w:val="24"/>
          <w:szCs w:val="24"/>
          <w:rtl/>
        </w:rPr>
        <w:t xml:space="preserve">دور الدراسة دور </w:t>
      </w:r>
      <w:r>
        <w:rPr>
          <w:rFonts w:ascii="Simplified Arabic" w:hAnsi="Simplified Arabic" w:cs="Simplified Arabic"/>
          <w:sz w:val="24"/>
          <w:szCs w:val="24"/>
          <w:rtl/>
        </w:rPr>
        <w:t>تبرر الاستثمار الاستراتيجي في منظومة VFD وBMS بوصفه ميزة تنافسية تضمن الاستدامة على المدى البعيد، ولا يمكن للمنافسين تقليدها بسهولة.</w:t>
      </w:r>
    </w:p>
    <w:p w14:paraId="446DC04F" w14:textId="77777777" w:rsidR="00144CCC" w:rsidRPr="00E9411E" w:rsidRDefault="00144CCC" w:rsidP="00144CCC">
      <w:pPr>
        <w:pStyle w:val="ListParagraph"/>
        <w:numPr>
          <w:ilvl w:val="0"/>
          <w:numId w:val="54"/>
        </w:numPr>
        <w:spacing w:before="80" w:after="0" w:line="360" w:lineRule="auto"/>
        <w:rPr>
          <w:rFonts w:ascii="Simplified Arabic" w:hAnsi="Simplified Arabic" w:cs="Simplified Arabic"/>
          <w:b/>
          <w:bCs/>
          <w:sz w:val="28"/>
          <w:szCs w:val="28"/>
        </w:rPr>
      </w:pPr>
      <w:r>
        <w:rPr>
          <w:rFonts w:ascii="Simplified Arabic" w:hAnsi="Simplified Arabic" w:cs="Simplified Arabic" w:hint="cs"/>
          <w:sz w:val="24"/>
          <w:szCs w:val="24"/>
          <w:rtl/>
        </w:rPr>
        <w:t xml:space="preserve">الربط بالمتغيرات </w:t>
      </w:r>
      <w:r>
        <w:rPr>
          <w:rFonts w:ascii="Simplified Arabic" w:hAnsi="Simplified Arabic" w:cs="Simplified Arabic"/>
          <w:sz w:val="24"/>
          <w:szCs w:val="24"/>
          <w:rtl/>
        </w:rPr>
        <w:t xml:space="preserve">تربط بين المتغيرات الثلاثة: التقنية الذكية (مستقل) </w:t>
      </w:r>
      <w:r>
        <w:rPr>
          <w:rFonts w:ascii="Times New Roman" w:hAnsi="Times New Roman" w:cs="Times New Roman"/>
          <w:sz w:val="24"/>
          <w:szCs w:val="24"/>
          <w:rtl/>
        </w:rPr>
        <w:t xml:space="preserve">← </w:t>
      </w:r>
      <w:r>
        <w:rPr>
          <w:rFonts w:ascii="Simplified Arabic" w:hAnsi="Simplified Arabic" w:cs="Simplified Arabic"/>
          <w:sz w:val="24"/>
          <w:szCs w:val="24"/>
          <w:rtl/>
        </w:rPr>
        <w:t xml:space="preserve">قدرة تشغيلية متميزة (وسيط) </w:t>
      </w:r>
      <w:r>
        <w:rPr>
          <w:rFonts w:ascii="Times New Roman" w:hAnsi="Times New Roman" w:cs="Times New Roman"/>
          <w:sz w:val="24"/>
          <w:szCs w:val="24"/>
          <w:rtl/>
        </w:rPr>
        <w:t xml:space="preserve">← </w:t>
      </w:r>
      <w:r>
        <w:rPr>
          <w:rFonts w:ascii="Simplified Arabic" w:hAnsi="Simplified Arabic" w:cs="Simplified Arabic"/>
          <w:sz w:val="24"/>
          <w:szCs w:val="24"/>
          <w:rtl/>
        </w:rPr>
        <w:t>ميزة استدامة مستدامة (تابع).</w:t>
      </w:r>
    </w:p>
    <w:p w14:paraId="417769CC" w14:textId="77777777" w:rsidR="00144CCC" w:rsidRDefault="00144CCC" w:rsidP="00144CCC">
      <w:pPr>
        <w:spacing w:before="80" w:after="0"/>
        <w:rPr>
          <w:rFonts w:ascii="Simplified Arabic" w:hAnsi="Simplified Arabic" w:cs="Simplified Arabic"/>
          <w:sz w:val="24"/>
          <w:szCs w:val="24"/>
          <w:rtl/>
        </w:rPr>
      </w:pPr>
    </w:p>
    <w:p w14:paraId="1D227B72" w14:textId="77777777" w:rsidR="00144CCC" w:rsidRDefault="00144CCC" w:rsidP="00144CCC">
      <w:pPr>
        <w:spacing w:before="80" w:after="0"/>
        <w:rPr>
          <w:rtl/>
        </w:rPr>
      </w:pPr>
    </w:p>
    <w:p w14:paraId="4EE69111" w14:textId="77777777" w:rsidR="00144CCC" w:rsidRDefault="00144CCC" w:rsidP="00144CCC">
      <w:pPr>
        <w:spacing w:before="80" w:after="0"/>
        <w:rPr>
          <w:rtl/>
        </w:rPr>
      </w:pPr>
    </w:p>
    <w:p w14:paraId="7E580C0B" w14:textId="77777777" w:rsidR="00144CCC" w:rsidRDefault="00144CCC" w:rsidP="00144CCC">
      <w:pPr>
        <w:spacing w:before="80" w:after="0"/>
        <w:rPr>
          <w:rtl/>
        </w:rPr>
      </w:pPr>
    </w:p>
    <w:p w14:paraId="12D2FE28" w14:textId="77777777" w:rsidR="00144CCC" w:rsidRDefault="00144CCC" w:rsidP="00144CCC">
      <w:pPr>
        <w:spacing w:before="80" w:after="0"/>
      </w:pPr>
    </w:p>
    <w:p w14:paraId="436CF742" w14:textId="77777777" w:rsidR="00144CCC" w:rsidRDefault="00144CCC" w:rsidP="00144CCC">
      <w:pPr>
        <w:spacing w:before="80" w:after="0"/>
        <w:rPr>
          <w:rtl/>
        </w:rPr>
      </w:pPr>
    </w:p>
    <w:p w14:paraId="465677B1" w14:textId="77777777" w:rsidR="00144CCC" w:rsidRDefault="00144CCC" w:rsidP="00144CCC">
      <w:pPr>
        <w:spacing w:before="80" w:after="0"/>
      </w:pPr>
    </w:p>
    <w:p w14:paraId="7E3A9D89" w14:textId="77777777" w:rsidR="00144CCC" w:rsidRDefault="00144CCC" w:rsidP="00144CCC">
      <w:pPr>
        <w:spacing w:before="60" w:after="0"/>
        <w:rPr>
          <w:b/>
          <w:bCs/>
          <w:sz w:val="32"/>
          <w:szCs w:val="32"/>
          <w:rtl/>
        </w:rPr>
      </w:pPr>
      <w:r>
        <w:rPr>
          <w:b/>
          <w:bCs/>
          <w:sz w:val="32"/>
          <w:szCs w:val="32"/>
          <w:rtl/>
        </w:rPr>
        <w:lastRenderedPageBreak/>
        <w:t>5-2 المنطلقات النظرية للدراسة:</w:t>
      </w:r>
    </w:p>
    <w:p w14:paraId="29BA819D" w14:textId="77777777" w:rsidR="00144CCC" w:rsidRPr="00401961" w:rsidRDefault="00144CCC" w:rsidP="00144CCC">
      <w:pPr>
        <w:spacing w:before="60" w:after="0"/>
        <w:rPr>
          <w:b/>
          <w:bCs/>
          <w:sz w:val="32"/>
          <w:szCs w:val="32"/>
        </w:rPr>
      </w:pPr>
    </w:p>
    <w:p w14:paraId="730B2CCA" w14:textId="77777777" w:rsidR="00144CCC" w:rsidRPr="006E00B6" w:rsidRDefault="00144CCC" w:rsidP="00144CCC">
      <w:pPr>
        <w:pStyle w:val="ListParagraph"/>
        <w:numPr>
          <w:ilvl w:val="0"/>
          <w:numId w:val="25"/>
        </w:numPr>
        <w:spacing w:before="260" w:after="120"/>
        <w:rPr>
          <w:rFonts w:ascii="Simplified Arabic" w:hAnsi="Simplified Arabic" w:cs="Simplified Arabic"/>
          <w:b/>
          <w:bCs/>
          <w:sz w:val="28"/>
          <w:szCs w:val="28"/>
        </w:rPr>
      </w:pPr>
      <w:r>
        <w:rPr>
          <w:rFonts w:ascii="Simplified Arabic" w:hAnsi="Simplified Arabic" w:cs="Simplified Arabic"/>
          <w:b/>
          <w:bCs/>
          <w:sz w:val="28"/>
          <w:szCs w:val="28"/>
          <w:rtl/>
        </w:rPr>
        <w:t>التحول الذكي والذكاء الاصطناعي في إدارة المرافق:</w:t>
      </w:r>
    </w:p>
    <w:p w14:paraId="0EC22989" w14:textId="77777777" w:rsidR="00144CCC" w:rsidRDefault="00144CCC" w:rsidP="00144CCC">
      <w:pPr>
        <w:spacing w:before="120" w:after="120" w:line="360" w:lineRule="auto"/>
        <w:rPr>
          <w:rFonts w:ascii="Simplified Arabic" w:hAnsi="Simplified Arabic" w:cs="Simplified Arabic"/>
          <w:sz w:val="24"/>
          <w:szCs w:val="24"/>
          <w:rtl/>
        </w:rPr>
      </w:pPr>
      <w:r>
        <w:rPr>
          <w:rFonts w:ascii="Simplified Arabic" w:hAnsi="Simplified Arabic" w:cs="Simplified Arabic"/>
          <w:sz w:val="24"/>
          <w:szCs w:val="24"/>
          <w:rtl/>
        </w:rPr>
        <w:t>يعد التحول الذكي القائم على الذكاء الاصطناعي من أهم التقنيات الحديثة التي أسهمت في إحداث تحول جذري في أساليب إدارة المرافق، إذ انتقلت المؤسسات من النماذج التقليدية المعتمدة على الاستجابة للمشكلات إلى نماذج ذكية تعتمد على التحليل التنبؤي واتخاذ القرار المبني على البيانات، ففي مجال إدارة المرافق، يتيح الذكاء الاصطناعي: التنبؤ بالأعطال قبل وقوعها، وتحسين استهلاك الطاقة وفق أنماط الاستخدام الفعلي، وتحليل الأداء التشغيلي للأصول، وتحسين استغلال المساحات، ودعم تقارير الاستدامة (ESG).</w:t>
      </w:r>
    </w:p>
    <w:p w14:paraId="49C032D4" w14:textId="77777777" w:rsidR="00144CCC" w:rsidRPr="006E00B6" w:rsidRDefault="00144CCC" w:rsidP="00144CCC">
      <w:pPr>
        <w:pStyle w:val="ListParagraph"/>
        <w:numPr>
          <w:ilvl w:val="0"/>
          <w:numId w:val="25"/>
        </w:numPr>
        <w:spacing w:before="120" w:after="120" w:line="360" w:lineRule="auto"/>
        <w:rPr>
          <w:rFonts w:ascii="Simplified Arabic" w:hAnsi="Simplified Arabic" w:cs="Simplified Arabic"/>
          <w:sz w:val="24"/>
          <w:szCs w:val="24"/>
        </w:rPr>
      </w:pPr>
      <w:r>
        <w:rPr>
          <w:rFonts w:ascii="Simplified Arabic" w:hAnsi="Simplified Arabic" w:cs="Simplified Arabic"/>
          <w:b/>
          <w:bCs/>
          <w:sz w:val="28"/>
          <w:szCs w:val="28"/>
          <w:rtl/>
        </w:rPr>
        <w:t>العوامل المناخية وأثرها على إدارة الطاقة</w:t>
      </w:r>
    </w:p>
    <w:p w14:paraId="6D6AC27C" w14:textId="77777777" w:rsidR="00144CCC" w:rsidRDefault="00144CCC" w:rsidP="00144CCC">
      <w:pPr>
        <w:spacing w:before="120" w:after="120" w:line="360" w:lineRule="auto"/>
        <w:rPr>
          <w:rFonts w:ascii="Simplified Arabic" w:hAnsi="Simplified Arabic" w:cs="Simplified Arabic"/>
          <w:sz w:val="24"/>
          <w:szCs w:val="24"/>
          <w:rtl/>
        </w:rPr>
      </w:pPr>
      <w:r>
        <w:rPr>
          <w:rFonts w:ascii="Simplified Arabic" w:hAnsi="Simplified Arabic" w:cs="Simplified Arabic"/>
          <w:sz w:val="24"/>
          <w:szCs w:val="24"/>
          <w:rtl/>
        </w:rPr>
        <w:t>تكشف بيانات الدراسة ارتباطاً وثيقاً بين درجات التبريد التراكمية (Cooling Degree Days - CDD) وبين استهلاك الطاقة الفعلي في المبنى A، إذ يرتفع الاستهلاك في أشهر الصيف (CDD: 552 – 605) مقارنة بأشهر الشتاء (CDD: 0–15) ، وقد استجابت تقنية VFD لهذا التباين من خلال رفع سرعة المحرك في الصيف (36–40 Hz) وخفضها في الشتاء (30 Hz)، مما يُثبت ذكاء النظام في التكيّف التلقائي مع الأحمال الحرارية.</w:t>
      </w:r>
    </w:p>
    <w:p w14:paraId="33B3F639" w14:textId="77777777" w:rsidR="00144CCC" w:rsidRPr="006C0089" w:rsidRDefault="00144CCC" w:rsidP="00144CCC">
      <w:pPr>
        <w:pStyle w:val="ListParagraph"/>
        <w:numPr>
          <w:ilvl w:val="0"/>
          <w:numId w:val="25"/>
        </w:numPr>
        <w:spacing w:before="260" w:after="120"/>
        <w:rPr>
          <w:rFonts w:ascii="Simplified Arabic" w:hAnsi="Simplified Arabic" w:cs="Simplified Arabic"/>
          <w:b/>
          <w:bCs/>
          <w:sz w:val="28"/>
          <w:szCs w:val="28"/>
        </w:rPr>
      </w:pPr>
      <w:r w:rsidRPr="006C0089">
        <w:rPr>
          <w:rFonts w:ascii="Simplified Arabic" w:hAnsi="Simplified Arabic" w:cs="Simplified Arabic"/>
          <w:b/>
          <w:bCs/>
          <w:sz w:val="28"/>
          <w:szCs w:val="28"/>
          <w:rtl/>
        </w:rPr>
        <w:t>الربط بين رؤية 2030 والإطار النظري:</w:t>
      </w:r>
    </w:p>
    <w:p w14:paraId="19F9C732" w14:textId="77777777" w:rsidR="00144CCC" w:rsidRPr="00140518" w:rsidRDefault="00144CCC" w:rsidP="00144CCC">
      <w:pPr>
        <w:spacing w:before="120" w:after="120"/>
        <w:rPr>
          <w:rFonts w:ascii="Simplified Arabic" w:hAnsi="Simplified Arabic" w:cs="Simplified Arabic"/>
          <w:sz w:val="24"/>
          <w:szCs w:val="24"/>
        </w:rPr>
      </w:pPr>
      <w:r>
        <w:rPr>
          <w:rFonts w:ascii="Simplified Arabic" w:hAnsi="Simplified Arabic" w:cs="Simplified Arabic"/>
          <w:sz w:val="24"/>
          <w:szCs w:val="24"/>
          <w:rtl/>
        </w:rPr>
        <w:t>يتوافق هذا البحث مع ثلاثة محاور استراتيجية في رؤية المملكة العربية السعودية 2030:</w:t>
      </w:r>
    </w:p>
    <w:p w14:paraId="1E5B7E84" w14:textId="77777777" w:rsidR="00144CCC" w:rsidRPr="006C0089" w:rsidRDefault="00144CCC" w:rsidP="00144CCC">
      <w:pPr>
        <w:pStyle w:val="ListParagraph"/>
        <w:numPr>
          <w:ilvl w:val="0"/>
          <w:numId w:val="40"/>
        </w:numPr>
        <w:spacing w:before="80" w:after="80" w:line="360" w:lineRule="auto"/>
        <w:ind w:right="360"/>
        <w:rPr>
          <w:rFonts w:ascii="Simplified Arabic" w:hAnsi="Simplified Arabic" w:cs="Simplified Arabic"/>
          <w:sz w:val="24"/>
          <w:szCs w:val="24"/>
        </w:rPr>
      </w:pPr>
      <w:r w:rsidRPr="006C0089">
        <w:rPr>
          <w:rFonts w:ascii="Simplified Arabic" w:hAnsi="Simplified Arabic" w:cs="Simplified Arabic"/>
          <w:sz w:val="24"/>
          <w:szCs w:val="24"/>
          <w:rtl/>
        </w:rPr>
        <w:t>كفاءة الطاقة  هدف خفض الاستهلاك بنسبة 43% — حقّقت الدراسة 67% في المبنى A وحده.</w:t>
      </w:r>
    </w:p>
    <w:p w14:paraId="37114E05" w14:textId="77777777" w:rsidR="00144CCC" w:rsidRPr="006C0089" w:rsidRDefault="00144CCC" w:rsidP="00144CCC">
      <w:pPr>
        <w:pStyle w:val="ListParagraph"/>
        <w:numPr>
          <w:ilvl w:val="0"/>
          <w:numId w:val="41"/>
        </w:numPr>
        <w:spacing w:before="80" w:after="80" w:line="360" w:lineRule="auto"/>
        <w:ind w:right="360"/>
        <w:rPr>
          <w:rFonts w:ascii="Simplified Arabic" w:hAnsi="Simplified Arabic" w:cs="Simplified Arabic"/>
          <w:sz w:val="24"/>
          <w:szCs w:val="24"/>
        </w:rPr>
      </w:pPr>
      <w:r w:rsidRPr="006C0089">
        <w:rPr>
          <w:rFonts w:ascii="Simplified Arabic" w:hAnsi="Simplified Arabic" w:cs="Simplified Arabic"/>
          <w:sz w:val="24"/>
          <w:szCs w:val="24"/>
          <w:rtl/>
        </w:rPr>
        <w:t>التحول الرقمي  توظيف BMS والذكاء الاصطناعي في إدارة مرافق الجامعات الحكومية.</w:t>
      </w:r>
    </w:p>
    <w:p w14:paraId="2DEAD4E8" w14:textId="77777777" w:rsidR="00144CCC" w:rsidRPr="006C0089" w:rsidRDefault="00144CCC" w:rsidP="00144CCC">
      <w:pPr>
        <w:pStyle w:val="ListParagraph"/>
        <w:numPr>
          <w:ilvl w:val="0"/>
          <w:numId w:val="42"/>
        </w:numPr>
        <w:spacing w:before="80" w:after="80" w:line="360" w:lineRule="auto"/>
        <w:ind w:right="360"/>
        <w:rPr>
          <w:rFonts w:ascii="Simplified Arabic" w:hAnsi="Simplified Arabic" w:cs="Simplified Arabic"/>
          <w:sz w:val="24"/>
          <w:szCs w:val="24"/>
          <w:rtl/>
        </w:rPr>
      </w:pPr>
      <w:r w:rsidRPr="006C0089">
        <w:rPr>
          <w:rFonts w:ascii="Simplified Arabic" w:hAnsi="Simplified Arabic" w:cs="Simplified Arabic"/>
          <w:sz w:val="24"/>
          <w:szCs w:val="24"/>
          <w:rtl/>
        </w:rPr>
        <w:t>الاستدامة البيئية  خفض 1,280 طن CO</w:t>
      </w:r>
      <w:bookmarkStart w:id="1" w:name="_Hlk233743562"/>
      <w:r w:rsidRPr="006C0089">
        <w:rPr>
          <w:rFonts w:ascii="Cambria Math" w:hAnsi="Cambria Math" w:cs="Cambria Math"/>
          <w:sz w:val="24"/>
          <w:szCs w:val="24"/>
          <w:rtl/>
        </w:rPr>
        <w:t>₂</w:t>
      </w:r>
      <w:r w:rsidRPr="006C0089">
        <w:rPr>
          <w:rFonts w:ascii="Simplified Arabic" w:hAnsi="Simplified Arabic" w:cs="Simplified Arabic"/>
          <w:sz w:val="24"/>
          <w:szCs w:val="24"/>
          <w:rtl/>
        </w:rPr>
        <w:t>/سنة — مؤشر التوافق مع رؤية 2030: 88.5%.</w:t>
      </w:r>
    </w:p>
    <w:bookmarkEnd w:id="1"/>
    <w:p w14:paraId="24F69FE0" w14:textId="77777777" w:rsidR="00144CCC" w:rsidRDefault="00144CCC" w:rsidP="00144CCC">
      <w:pPr>
        <w:rPr>
          <w:rFonts w:ascii="Simplified Arabic" w:hAnsi="Simplified Arabic" w:cs="Simplified Arabic"/>
          <w:b/>
          <w:bCs/>
          <w:sz w:val="32"/>
          <w:szCs w:val="32"/>
          <w:rtl/>
        </w:rPr>
      </w:pPr>
    </w:p>
    <w:p w14:paraId="246014D1" w14:textId="77777777" w:rsidR="00144CCC" w:rsidRDefault="00144CCC" w:rsidP="00144CCC">
      <w:pPr>
        <w:tabs>
          <w:tab w:val="left" w:pos="2880"/>
        </w:tabs>
        <w:rPr>
          <w:rFonts w:ascii="Simplified Arabic" w:hAnsi="Simplified Arabic" w:cs="Simplified Arabic"/>
          <w:b/>
          <w:bCs/>
          <w:sz w:val="32"/>
          <w:szCs w:val="32"/>
          <w:rtl/>
        </w:rPr>
      </w:pPr>
      <w:r>
        <w:rPr>
          <w:rFonts w:ascii="Simplified Arabic" w:hAnsi="Simplified Arabic" w:cs="Simplified Arabic"/>
          <w:b/>
          <w:bCs/>
          <w:sz w:val="32"/>
          <w:szCs w:val="32"/>
          <w:rtl/>
        </w:rPr>
        <w:tab/>
      </w:r>
    </w:p>
    <w:p w14:paraId="150B517F" w14:textId="77777777" w:rsidR="00144CCC" w:rsidRDefault="00144CCC" w:rsidP="00144CCC">
      <w:pPr>
        <w:tabs>
          <w:tab w:val="left" w:pos="2880"/>
        </w:tabs>
        <w:rPr>
          <w:rFonts w:ascii="Simplified Arabic" w:hAnsi="Simplified Arabic" w:cs="Simplified Arabic"/>
          <w:b/>
          <w:bCs/>
          <w:sz w:val="32"/>
          <w:szCs w:val="32"/>
          <w:rtl/>
        </w:rPr>
      </w:pPr>
    </w:p>
    <w:p w14:paraId="6E42381F" w14:textId="77777777" w:rsidR="00144CCC" w:rsidRPr="008440C7" w:rsidRDefault="00144CCC" w:rsidP="00144CCC">
      <w:pPr>
        <w:rPr>
          <w:rFonts w:ascii="Simplified Arabic" w:hAnsi="Simplified Arabic" w:cs="Simplified Arabic"/>
          <w:b/>
          <w:bCs/>
          <w:sz w:val="20"/>
          <w:szCs w:val="20"/>
        </w:rPr>
      </w:pPr>
    </w:p>
    <w:p w14:paraId="7D6FE5EF" w14:textId="77777777" w:rsidR="00144CCC" w:rsidRPr="000E304B" w:rsidRDefault="00144CCC" w:rsidP="00144CCC">
      <w:pPr>
        <w:rPr>
          <w:rFonts w:ascii="Simplified Arabic" w:hAnsi="Simplified Arabic" w:cs="Simplified Arabic"/>
          <w:b/>
          <w:bCs/>
          <w:sz w:val="36"/>
          <w:szCs w:val="36"/>
        </w:rPr>
      </w:pPr>
      <w:r>
        <w:rPr>
          <w:rFonts w:ascii="Simplified Arabic" w:hAnsi="Simplified Arabic" w:cs="Simplified Arabic"/>
          <w:b/>
          <w:bCs/>
          <w:sz w:val="36"/>
          <w:szCs w:val="36"/>
          <w:rtl/>
        </w:rPr>
        <w:lastRenderedPageBreak/>
        <w:t>6-2 الدراسات السابقة</w:t>
      </w:r>
      <w:r>
        <w:rPr>
          <w:rFonts w:ascii="Simplified Arabic" w:hAnsi="Simplified Arabic" w:cs="Simplified Arabic"/>
          <w:b/>
          <w:bCs/>
          <w:sz w:val="32"/>
          <w:szCs w:val="32"/>
          <w:rtl/>
        </w:rPr>
        <w:t>:</w:t>
      </w:r>
    </w:p>
    <w:p w14:paraId="48D4F896" w14:textId="77777777" w:rsidR="00144CCC" w:rsidRPr="00D82436" w:rsidRDefault="00144CCC" w:rsidP="00144CCC">
      <w:pPr>
        <w:rPr>
          <w:rFonts w:ascii="Simplified Arabic" w:hAnsi="Simplified Arabic" w:cs="Simplified Arabic"/>
          <w:b/>
          <w:bCs/>
          <w:sz w:val="16"/>
          <w:szCs w:val="16"/>
          <w:rtl/>
        </w:rPr>
      </w:pPr>
    </w:p>
    <w:p w14:paraId="2D516896" w14:textId="77777777" w:rsidR="00144CCC" w:rsidRPr="0097025B" w:rsidRDefault="00144CCC" w:rsidP="00144CCC">
      <w:pPr>
        <w:rPr>
          <w:rFonts w:ascii="Simplified Arabic" w:hAnsi="Simplified Arabic" w:cs="Simplified Arabic"/>
          <w:sz w:val="32"/>
          <w:szCs w:val="32"/>
        </w:rPr>
      </w:pPr>
      <w:r>
        <w:rPr>
          <w:rFonts w:ascii="Simplified Arabic" w:hAnsi="Simplified Arabic" w:cs="Simplified Arabic"/>
          <w:b/>
          <w:bCs/>
          <w:sz w:val="32"/>
          <w:szCs w:val="32"/>
          <w:rtl/>
        </w:rPr>
        <w:t>مقدمة</w:t>
      </w:r>
      <w:r>
        <w:rPr>
          <w:rFonts w:ascii="Simplified Arabic" w:hAnsi="Simplified Arabic" w:cs="Simplified Arabic"/>
          <w:sz w:val="32"/>
          <w:szCs w:val="32"/>
          <w:rtl/>
        </w:rPr>
        <w:t>:</w:t>
      </w:r>
    </w:p>
    <w:p w14:paraId="27261105" w14:textId="77777777" w:rsidR="00144CCC" w:rsidRPr="004E56DC" w:rsidRDefault="00144CCC" w:rsidP="00144CCC">
      <w:pPr>
        <w:spacing w:after="200" w:line="336" w:lineRule="auto"/>
        <w:jc w:val="both"/>
        <w:rPr>
          <w:rFonts w:ascii="Simplified Arabic" w:hAnsi="Simplified Arabic" w:cs="Simplified Arabic"/>
          <w:sz w:val="24"/>
          <w:szCs w:val="24"/>
          <w:rtl/>
        </w:rPr>
      </w:pPr>
      <w:r>
        <w:rPr>
          <w:rFonts w:ascii="Simplified Arabic" w:hAnsi="Simplified Arabic" w:cs="Simplified Arabic"/>
          <w:sz w:val="24"/>
          <w:szCs w:val="24"/>
        </w:rPr>
        <w:t xml:space="preserve">      </w:t>
      </w:r>
      <w:r>
        <w:rPr>
          <w:rFonts w:ascii="Simplified Arabic" w:hAnsi="Simplified Arabic" w:cs="Simplified Arabic"/>
          <w:sz w:val="24"/>
          <w:szCs w:val="24"/>
          <w:rtl/>
        </w:rPr>
        <w:t>تمثل الدراسات السابقة أحد المكونات الأساسية في البحث العلمي، حيث تساعد في بناء الإطار المعرفي للدراسة وتحديد الفجوة البحثية التي تسعى الدراسة الحالية إلى معالجتها، كما تسهم في توضيح الاتجاهات الحديثة في مجال التحول الذكي وإدارة المرافق وكفاءة الطاقة والاستدامة المؤسسية، وتوفر أساسًا علميًا لتطوير النموذج البحثي وصياغة الفرضيات، ويستعرض هذا الفصل أبرز الدراسات العربية والأجنبية ذات الصلة، مرتبة بحسب محاورها الرئيسية، ثم يعرض الإطار النظري للدراسة، وصولًا إلى تحديد الفجوة البحثية وموقع الدراسة الحالية منها.</w:t>
      </w:r>
    </w:p>
    <w:p w14:paraId="7A67AE13" w14:textId="77777777" w:rsidR="00144CCC" w:rsidRPr="00B91DF7" w:rsidRDefault="00144CCC" w:rsidP="00144CCC">
      <w:pPr>
        <w:rPr>
          <w:rFonts w:ascii="Simplified Arabic" w:hAnsi="Simplified Arabic" w:cs="Simplified Arabic"/>
          <w:b/>
          <w:bCs/>
          <w:sz w:val="24"/>
          <w:szCs w:val="24"/>
        </w:rPr>
      </w:pPr>
      <w:r>
        <w:rPr>
          <w:rFonts w:ascii="Simplified Arabic" w:hAnsi="Simplified Arabic" w:cs="Simplified Arabic"/>
          <w:b/>
          <w:bCs/>
          <w:sz w:val="24"/>
          <w:szCs w:val="24"/>
          <w:rtl/>
        </w:rPr>
        <w:t>الدراسات المتعلقة بالاستدامة والتحول الرقمي في الجامعات السعودية</w:t>
      </w:r>
    </w:p>
    <w:p w14:paraId="768E171E" w14:textId="77777777" w:rsidR="00144CCC" w:rsidRPr="00D46F37" w:rsidRDefault="00144CCC" w:rsidP="00144CCC">
      <w:pPr>
        <w:numPr>
          <w:ilvl w:val="0"/>
          <w:numId w:val="43"/>
        </w:numPr>
        <w:jc w:val="lowKashida"/>
        <w:rPr>
          <w:rFonts w:ascii="Simplified Arabic" w:hAnsi="Simplified Arabic" w:cs="Simplified Arabic"/>
          <w:b/>
          <w:bCs/>
          <w:sz w:val="28"/>
          <w:szCs w:val="28"/>
        </w:rPr>
      </w:pPr>
      <w:r>
        <w:rPr>
          <w:rFonts w:ascii="Simplified Arabic" w:hAnsi="Simplified Arabic" w:cs="Simplified Arabic"/>
          <w:b/>
          <w:bCs/>
          <w:sz w:val="28"/>
          <w:szCs w:val="28"/>
          <w:rtl/>
        </w:rPr>
        <w:t>دراسة المركز السعودي لكفاءة الطاقة</w:t>
      </w:r>
      <w:r>
        <w:rPr>
          <w:rFonts w:ascii="Simplified Arabic" w:hAnsi="Simplified Arabic" w:cs="Simplified Arabic"/>
          <w:b/>
          <w:bCs/>
          <w:sz w:val="28"/>
          <w:szCs w:val="28"/>
        </w:rPr>
        <w:t xml:space="preserve"> (SEEC)</w:t>
      </w:r>
      <w:r>
        <w:rPr>
          <w:rFonts w:ascii="Simplified Arabic" w:hAnsi="Simplified Arabic" w:cs="Simplified Arabic"/>
          <w:b/>
          <w:bCs/>
          <w:sz w:val="28"/>
          <w:szCs w:val="28"/>
          <w:rtl/>
        </w:rPr>
        <w:t>:</w:t>
      </w:r>
    </w:p>
    <w:p w14:paraId="4419E2CB" w14:textId="77777777" w:rsidR="00144CCC" w:rsidRPr="00816363" w:rsidRDefault="00144CCC" w:rsidP="00144CCC">
      <w:pPr>
        <w:spacing w:after="200" w:line="336" w:lineRule="auto"/>
        <w:jc w:val="both"/>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تسهم هذة الدراسة على رفع كفاءة استهلاك الطاقة في المباني والقطاع الصناعي ، كما تبنت رؤية 2030 التحول الرقمي وتحسين كفاءة الموارد كأحد أهدافها الاستراتيجية , وقد أشارت تقارير محلية إلى أن قطاع المباني يمثل نسبة كبيرة من استهلاك الطاقة، خاصة بسبب أنظمة التبريد ، مما يجعل إدارة الطاقة الذكية أولوية وطنية ،إلا أن الدراسات الأكاديمية المحلية التي تختبر أثر التحول الذكي في إدارة المرافق على الكفاءة التشغيلية والاستدامة لا تزال محدودة، مناقشة نتائج الدراسة</w:t>
      </w:r>
      <w:r>
        <w:rPr>
          <w:rFonts w:ascii="Simplified Arabic" w:hAnsi="Simplified Arabic" w:cs="Simplified Arabic"/>
          <w:sz w:val="24"/>
          <w:szCs w:val="24"/>
        </w:rPr>
        <w:t>.</w:t>
      </w:r>
    </w:p>
    <w:p w14:paraId="301E5A31" w14:textId="77777777" w:rsidR="00144CCC" w:rsidRPr="00634225" w:rsidRDefault="00144CCC" w:rsidP="00144CCC">
      <w:pPr>
        <w:numPr>
          <w:ilvl w:val="0"/>
          <w:numId w:val="44"/>
        </w:numPr>
        <w:spacing w:line="36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دراسة دور إدارات الجامعات السعودية في التحول نحو الاستدامة</w:t>
      </w:r>
      <w:r>
        <w:rPr>
          <w:rFonts w:ascii="Simplified Arabic" w:hAnsi="Simplified Arabic" w:cs="Simplified Arabic"/>
          <w:b/>
          <w:bCs/>
          <w:sz w:val="28"/>
          <w:szCs w:val="28"/>
        </w:rPr>
        <w:t xml:space="preserve"> (2019) </w:t>
      </w:r>
      <w:r>
        <w:rPr>
          <w:rFonts w:ascii="Simplified Arabic" w:hAnsi="Simplified Arabic" w:cs="Simplified Arabic"/>
          <w:b/>
          <w:bCs/>
          <w:sz w:val="28"/>
          <w:szCs w:val="28"/>
          <w:rtl/>
        </w:rPr>
        <w:t>:</w:t>
      </w:r>
    </w:p>
    <w:p w14:paraId="1776D87A" w14:textId="77777777" w:rsidR="00144CCC" w:rsidRPr="004E56DC" w:rsidRDefault="00144CCC" w:rsidP="00144CCC">
      <w:pPr>
        <w:spacing w:after="200" w:line="336" w:lineRule="auto"/>
        <w:jc w:val="both"/>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اعتمدت هذه الدراسة إلى تحليل دور إدارات الجامعات الحكومية في المملكة العربية السعودية في التحول نحو الاستدامة، من خلال دراسة مجموعة من الجامعات الحكومية ومقارنة تجربتها ببعض الخبرات العالمية و استخدمت الدراسة المنهج الوصفي المسحي، حيث شملت عينة الدراسة عدداً من القيادات الأكاديمية في خمس جامعات سعودية، وتم جمع البيانات باستخدام نموزج عملي وأظهرت النتائج أن مستوى إسهام إدارات الجامعات في التحول نحو الاستدامة جاء بدرجة متوسطة، وأن هناك حاجة إلى تطوير السياسات والإجراءات التي تدعم الاستدامة داخل الجامعات ، كما أشارت الدراسة إلى عدد من التحديات مثل ضعف الحوافز وقلة البرامج المؤسسية الخاصة بالاستدامة وأوصت الدراسة بضرورة (إنشاء إدارات متخصصة بالاستدامة داخل الجامعات ، تعزيز برامج التوعية البيئية ,  الاستفادة من التجارب </w:t>
      </w:r>
      <w:r>
        <w:rPr>
          <w:rFonts w:ascii="Simplified Arabic" w:hAnsi="Simplified Arabic" w:cs="Simplified Arabic"/>
          <w:sz w:val="24"/>
          <w:szCs w:val="24"/>
          <w:rtl/>
        </w:rPr>
        <w:lastRenderedPageBreak/>
        <w:t>الدولية في تطوير ممارسات الاستدامة في التعليم العالي ) ، استفادت الدراسة الحالية من هذه الدراسة في تأكيد أهمية وجود سياسات وهياكل تنظيمية واضحة داعمة للاستدامة كشرط مسبق لنجاح أي تحول تقني، وهو ما انعكس في توصية الدراسة الحالية بإنشاء وحدة تنظيمية متخصصة بالاستدامة وكفاءة الطاقة داخل إدارة المرافق بجامعة الأميرة نورة بنت عبد الرحمن.</w:t>
      </w:r>
    </w:p>
    <w:p w14:paraId="455B8F85" w14:textId="77777777" w:rsidR="00144CCC" w:rsidRPr="004E56DC" w:rsidRDefault="00144CCC" w:rsidP="00144CCC">
      <w:pPr>
        <w:numPr>
          <w:ilvl w:val="0"/>
          <w:numId w:val="44"/>
        </w:numPr>
        <w:spacing w:line="360" w:lineRule="auto"/>
        <w:jc w:val="lowKashida"/>
        <w:rPr>
          <w:rFonts w:ascii="Simplified Arabic" w:hAnsi="Simplified Arabic" w:cs="Simplified Arabic"/>
          <w:sz w:val="28"/>
          <w:szCs w:val="28"/>
        </w:rPr>
      </w:pPr>
      <w:r>
        <w:rPr>
          <w:rFonts w:ascii="Simplified Arabic" w:hAnsi="Simplified Arabic" w:cs="Simplified Arabic"/>
          <w:b/>
          <w:bCs/>
          <w:sz w:val="28"/>
          <w:szCs w:val="28"/>
          <w:rtl/>
        </w:rPr>
        <w:t>دراسة إدارة الطاقة في مباني الجامعات السعودية</w:t>
      </w:r>
      <w:r>
        <w:rPr>
          <w:rFonts w:ascii="Simplified Arabic" w:hAnsi="Simplified Arabic" w:cs="Simplified Arabic"/>
          <w:sz w:val="28"/>
          <w:szCs w:val="28"/>
          <w:rtl/>
        </w:rPr>
        <w:t xml:space="preserve"> :</w:t>
      </w:r>
    </w:p>
    <w:p w14:paraId="649DBAEE" w14:textId="77777777" w:rsidR="00144CCC" w:rsidRPr="00D46F37"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دراسة تحليل نظم إدارة الطاقة في الحرم الجامعي وأثرها في تقليل استهلاك الكهرباء وتحسين كفاءة تشغيل المباني ،أظهرت نتائج الدراسة أن التوسع في المباني الجامعة أدى إلى زيادة الطلب على الطاقة، مما يتطلب تطبيق أنظمة ذكية لإدارة الطاقة داخل الحرم الجامعي، كما أكدت الدراسة أن استخدام أنظمة إدارة الطاقة</w:t>
      </w:r>
      <w:r>
        <w:rPr>
          <w:rFonts w:ascii="Simplified Arabic" w:hAnsi="Simplified Arabic" w:cs="Simplified Arabic"/>
          <w:sz w:val="24"/>
          <w:szCs w:val="24"/>
        </w:rPr>
        <w:t xml:space="preserve"> (Energy Management Systems) </w:t>
      </w:r>
      <w:r>
        <w:rPr>
          <w:rFonts w:ascii="Simplified Arabic" w:hAnsi="Simplified Arabic" w:cs="Simplified Arabic"/>
          <w:sz w:val="24"/>
          <w:szCs w:val="24"/>
          <w:rtl/>
        </w:rPr>
        <w:t>يمكن أن يسهم بشكل كبير في تقليل استهلاك الكهرباء وتحسين كفاءة تشغيل المباني كما أوضحت الدراسة أن أنظمة إدارة الطاقة يمكن أن تتحكم في (أنظمة التكييف , أنظمة الإضاءة ، استهلاك الكهرباء داخل المباني)، الاستفادة في الدراسة الحالية شكّلت هذه الدراسة مرجعًا مهمًا لفهم السياق العام لتحديات إدارة الطاقة في الجامعات السعودية الكبرى، وقد وجدت الدراسة الحالية في تجربة المبنى A نموذجًا مضادًا إيجابيًا لهذه الإشكالية، حيث حقق خفضًا صافيًا في الاستهلاك (وليس مجرد إبطاء لمعدل الزيادة) بفضل التكامل بين أنظمة BMS الذكية والمحركات متغيرة السرعة.</w:t>
      </w:r>
    </w:p>
    <w:p w14:paraId="12191F98" w14:textId="77777777" w:rsidR="00144CCC" w:rsidRPr="006C0089" w:rsidRDefault="00144CCC" w:rsidP="00144CCC">
      <w:pPr>
        <w:numPr>
          <w:ilvl w:val="0"/>
          <w:numId w:val="19"/>
        </w:numPr>
        <w:spacing w:line="360" w:lineRule="auto"/>
        <w:jc w:val="lowKashida"/>
        <w:rPr>
          <w:rFonts w:ascii="Simplified Arabic" w:hAnsi="Simplified Arabic" w:cs="Simplified Arabic"/>
          <w:b/>
          <w:bCs/>
          <w:sz w:val="28"/>
          <w:szCs w:val="28"/>
        </w:rPr>
      </w:pPr>
      <w:r w:rsidRPr="006C0089">
        <w:rPr>
          <w:rFonts w:ascii="Simplified Arabic" w:hAnsi="Simplified Arabic" w:cs="Simplified Arabic"/>
          <w:b/>
          <w:bCs/>
          <w:sz w:val="28"/>
          <w:szCs w:val="28"/>
          <w:rtl/>
        </w:rPr>
        <w:t>دراسة الاستدامة في الجامعات السعودية</w:t>
      </w:r>
      <w:r w:rsidRPr="006C0089">
        <w:rPr>
          <w:rFonts w:ascii="Simplified Arabic" w:hAnsi="Simplified Arabic" w:cs="Simplified Arabic"/>
          <w:b/>
          <w:bCs/>
          <w:sz w:val="28"/>
          <w:szCs w:val="28"/>
        </w:rPr>
        <w:t xml:space="preserve"> :(2020) </w:t>
      </w:r>
    </w:p>
    <w:p w14:paraId="68DDC99B" w14:textId="77777777"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     استخدمت هذه الدراسة منهج تحليل المحتوى (Content Analysis) للوثائق والتقارير المؤسسية الرسمية الصادرة عن عدد من الجامعات السعودية، لتقييم مدى نضج أطر الاستدامة المؤسسية المعلنة مقارنة بالممارسة الفعلية، وأبرز النتائج كشفت الدراسة عن فجوة بين الخطاب المؤسسي المعلن حول الاستدامة والممارسات التشغيلية الفعلية في كثير من الحالات، وأوصت بضرورة تطوير مؤشرات أداء كمية قابلة للقياس بدلًا من الاكتفاء بالبيانات الوصفية العامة في التقارير المؤسسية، والاستفادة في الدراسة الحالية توصية مباشرة من هذه الدراسة،  تمثلت في الاعتماد على بيانات </w:t>
      </w:r>
    </w:p>
    <w:p w14:paraId="1F8C32C7" w14:textId="77777777" w:rsidR="00144CCC" w:rsidRPr="00960654"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تشغيلية كمية موثقة (لوحة معلومات الطاقة) بدلًا من الاقتصار على البيانات الوصفية أو الإدراكية فقط، بما يسد الفجوة التي حذّرت منها هذه الدراسة بين الخطاب والممارسة.</w:t>
      </w:r>
    </w:p>
    <w:p w14:paraId="6084AC3F" w14:textId="77777777" w:rsidR="00144CCC" w:rsidRPr="006C0089" w:rsidRDefault="00144CCC" w:rsidP="00144CCC">
      <w:pPr>
        <w:numPr>
          <w:ilvl w:val="0"/>
          <w:numId w:val="45"/>
        </w:numPr>
        <w:spacing w:line="360" w:lineRule="auto"/>
        <w:jc w:val="lowKashida"/>
        <w:rPr>
          <w:rFonts w:ascii="Simplified Arabic" w:hAnsi="Simplified Arabic" w:cs="Simplified Arabic"/>
          <w:b/>
          <w:bCs/>
          <w:sz w:val="28"/>
          <w:szCs w:val="28"/>
        </w:rPr>
      </w:pPr>
      <w:r w:rsidRPr="006C0089">
        <w:rPr>
          <w:rFonts w:ascii="Simplified Arabic" w:hAnsi="Simplified Arabic" w:cs="Simplified Arabic"/>
          <w:b/>
          <w:bCs/>
          <w:sz w:val="28"/>
          <w:szCs w:val="28"/>
          <w:rtl/>
        </w:rPr>
        <w:lastRenderedPageBreak/>
        <w:t>دراسة دور الجامعات في تحقيق التنمية المستدامة:</w:t>
      </w:r>
    </w:p>
    <w:p w14:paraId="5CD0D051" w14:textId="77777777" w:rsidR="00144CCC" w:rsidRPr="00B10571"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     اعتمدت هذه الدراسة على منهج دراسة الحالة المقارنة (Comparative Case Study) لعدد من الجامعات السعودية، بهدف تحليل مساهمتها في محاور التنمية المستدامة المختلفة (البحث العلمي، الشراكة المجتمعية، إدارة الموارد)، أظهرت النتائج تفاوتًا بين المحاور الثلاثة، حيث تفوقت الجامعات في مجالي البحث العلمي والشراكة المجتمعية، بينما تأخر أداؤها نسبيًا في محور إدارة الموارد والبنية التحتية، وهو ما يتسق بصورة مباشرة مع النتيجة التي توصلت إليها الدراسة الحالية بخصوص الحاجة إلى مزيد من الجهد في تطوير ممارسات إدارة المرافق المستدامة تحديدًا.</w:t>
      </w:r>
    </w:p>
    <w:p w14:paraId="51D48EB0" w14:textId="77777777" w:rsidR="00144CCC" w:rsidRPr="006C0089" w:rsidRDefault="00144CCC" w:rsidP="00144CCC">
      <w:pPr>
        <w:numPr>
          <w:ilvl w:val="0"/>
          <w:numId w:val="45"/>
        </w:numPr>
        <w:jc w:val="lowKashida"/>
        <w:rPr>
          <w:rFonts w:ascii="Simplified Arabic" w:hAnsi="Simplified Arabic" w:cs="Simplified Arabic"/>
          <w:b/>
          <w:bCs/>
          <w:sz w:val="28"/>
          <w:szCs w:val="28"/>
          <w:rtl/>
        </w:rPr>
      </w:pPr>
      <w:r w:rsidRPr="006C0089">
        <w:rPr>
          <w:rFonts w:ascii="Simplified Arabic" w:hAnsi="Simplified Arabic" w:cs="Simplified Arabic"/>
          <w:b/>
          <w:bCs/>
          <w:sz w:val="28"/>
          <w:szCs w:val="28"/>
          <w:rtl/>
        </w:rPr>
        <w:t xml:space="preserve">دراسة  </w:t>
      </w:r>
      <w:r w:rsidRPr="006C0089">
        <w:rPr>
          <w:rFonts w:ascii="Simplified Arabic" w:hAnsi="Simplified Arabic" w:cs="Simplified Arabic"/>
          <w:b/>
          <w:bCs/>
          <w:sz w:val="28"/>
          <w:szCs w:val="28"/>
        </w:rPr>
        <w:t xml:space="preserve"> (Schneider Electric)</w:t>
      </w:r>
      <w:r w:rsidRPr="006C0089">
        <w:rPr>
          <w:rFonts w:ascii="Simplified Arabic" w:hAnsi="Simplified Arabic" w:cs="Simplified Arabic"/>
          <w:b/>
          <w:bCs/>
          <w:sz w:val="28"/>
          <w:szCs w:val="28"/>
          <w:rtl/>
        </w:rPr>
        <w:t xml:space="preserve">المتعلقة بإدارة الطاقة الذكية: </w:t>
      </w:r>
    </w:p>
    <w:p w14:paraId="6272D8EA" w14:textId="77777777" w:rsidR="00144CCC" w:rsidRPr="00470DFA"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       ركزت العديد من الدراسات على دور أنظمة إدارة الطاقة في تحسين الأداء البيئي وخفض التكاليف، فقد بينت تقارير</w:t>
      </w:r>
      <w:r>
        <w:rPr>
          <w:rFonts w:ascii="Simplified Arabic" w:hAnsi="Simplified Arabic" w:cs="Simplified Arabic"/>
          <w:sz w:val="24"/>
          <w:szCs w:val="24"/>
        </w:rPr>
        <w:t xml:space="preserve"> Schneider Electric </w:t>
      </w:r>
      <w:r>
        <w:rPr>
          <w:rFonts w:ascii="Simplified Arabic" w:hAnsi="Simplified Arabic" w:cs="Simplified Arabic"/>
          <w:sz w:val="24"/>
          <w:szCs w:val="24"/>
          <w:rtl/>
        </w:rPr>
        <w:t>أن أنظمة إدارة الطاقة المتكاملة يمكن أن تخفض استهلاك الكهرباء بنسبة تتراوح بين 10–30% في المباني الذكية، كما أظهرت دراسة</w:t>
      </w:r>
      <w:r>
        <w:rPr>
          <w:rFonts w:ascii="Simplified Arabic" w:hAnsi="Simplified Arabic" w:cs="Simplified Arabic"/>
          <w:sz w:val="24"/>
          <w:szCs w:val="24"/>
        </w:rPr>
        <w:t xml:space="preserve"> Capehart et al (2017) </w:t>
      </w:r>
      <w:r>
        <w:rPr>
          <w:rFonts w:ascii="Simplified Arabic" w:hAnsi="Simplified Arabic" w:cs="Simplified Arabic"/>
          <w:sz w:val="24"/>
          <w:szCs w:val="24"/>
          <w:rtl/>
        </w:rPr>
        <w:t xml:space="preserve">أن تطبيق أنظمة </w:t>
      </w:r>
      <w:r>
        <w:rPr>
          <w:rFonts w:ascii="Simplified Arabic" w:hAnsi="Simplified Arabic" w:cs="Simplified Arabic"/>
          <w:sz w:val="24"/>
          <w:szCs w:val="24"/>
        </w:rPr>
        <w:t xml:space="preserve"> BMS </w:t>
      </w:r>
      <w:r>
        <w:rPr>
          <w:rFonts w:ascii="Simplified Arabic" w:hAnsi="Simplified Arabic" w:cs="Simplified Arabic"/>
          <w:sz w:val="24"/>
          <w:szCs w:val="24"/>
          <w:rtl/>
        </w:rPr>
        <w:t>المدعومة بالتحليلات الذكية يحسن كفاءة أنظمة التكييف والإضاءة ويقلل استهلاك الطاقة في أوقات الذروة، أبرز النتائج على أن النطاق المعتاد لخفض استهلاك الطاقة عبر أنظمة BMS المتكاملة يتراوح بين 10% و30%، وهو نطاق استخدمته الدراسة الحالية كمرجع مقارن أساسي عند تقييم النتيجة المتقدمة نسبيًا (67.2%) التي تحققت في المبنى A، مما دفع الدراسة إلى مناقشة هذا التفاوت بعمق ضمن قسم المقارنة الدولية الوارد سابقًا في هذا الفصل.</w:t>
      </w:r>
    </w:p>
    <w:p w14:paraId="6AF8872F" w14:textId="77777777" w:rsidR="00144CCC" w:rsidRPr="006C0089" w:rsidRDefault="00144CCC" w:rsidP="00144CCC">
      <w:pPr>
        <w:numPr>
          <w:ilvl w:val="0"/>
          <w:numId w:val="46"/>
        </w:numPr>
        <w:jc w:val="lowKashida"/>
        <w:rPr>
          <w:rFonts w:ascii="Simplified Arabic" w:hAnsi="Simplified Arabic" w:cs="Simplified Arabic"/>
          <w:sz w:val="28"/>
          <w:szCs w:val="28"/>
        </w:rPr>
      </w:pPr>
      <w:r w:rsidRPr="006C0089">
        <w:rPr>
          <w:rFonts w:ascii="Simplified Arabic" w:hAnsi="Simplified Arabic" w:cs="Simplified Arabic"/>
          <w:b/>
          <w:bCs/>
          <w:sz w:val="28"/>
          <w:szCs w:val="28"/>
          <w:rtl/>
        </w:rPr>
        <w:t>دراسة أكاديمية (</w:t>
      </w:r>
      <w:r w:rsidRPr="006C0089">
        <w:rPr>
          <w:rFonts w:ascii="Simplified Arabic" w:hAnsi="Simplified Arabic" w:cs="Simplified Arabic"/>
          <w:b/>
          <w:bCs/>
          <w:sz w:val="28"/>
          <w:szCs w:val="28"/>
        </w:rPr>
        <w:t>Colombo &amp; Karney</w:t>
      </w:r>
      <w:r w:rsidRPr="006C0089">
        <w:rPr>
          <w:rFonts w:ascii="Simplified Arabic" w:hAnsi="Simplified Arabic" w:cs="Simplified Arabic"/>
          <w:b/>
          <w:bCs/>
          <w:sz w:val="28"/>
          <w:szCs w:val="28"/>
          <w:rtl/>
        </w:rPr>
        <w:t>)المتعلقة بإدارة المياه الذكية</w:t>
      </w:r>
      <w:r w:rsidRPr="006C0089">
        <w:rPr>
          <w:rFonts w:ascii="Simplified Arabic" w:hAnsi="Simplified Arabic" w:cs="Simplified Arabic"/>
          <w:sz w:val="28"/>
          <w:szCs w:val="28"/>
          <w:rtl/>
        </w:rPr>
        <w:t>:</w:t>
      </w:r>
    </w:p>
    <w:p w14:paraId="5B6711C8" w14:textId="77777777"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      ظهرت دراسات تركز على إدارة المياه الذكية باستخدام الحساسات والتحليلات التنبؤية، فقد بينت دراسة</w:t>
      </w:r>
      <w:r>
        <w:rPr>
          <w:rFonts w:ascii="Simplified Arabic" w:hAnsi="Simplified Arabic" w:cs="Simplified Arabic"/>
          <w:sz w:val="24"/>
          <w:szCs w:val="24"/>
        </w:rPr>
        <w:t xml:space="preserve"> (2017)  </w:t>
      </w:r>
      <w:r>
        <w:rPr>
          <w:rFonts w:ascii="Simplified Arabic" w:hAnsi="Simplified Arabic" w:cs="Simplified Arabic"/>
          <w:sz w:val="24"/>
          <w:szCs w:val="24"/>
          <w:rtl/>
        </w:rPr>
        <w:t>أن أنظمة الكشف المبكر عن التسربات يمكن أن تقلل الفاقد المائي بنسبة كبيرة وتحسن موثوقية الشبكات الداخلية، أوضحت دراسات حديثة أن استخدام التحول الذكي في تحليل أنماط الاستهلاك يساعد في التنبؤ بالاستخدام غير الطبيعي، مما يسهم في تقليل الهدر وتحسين الكفاءة البيئية</w:t>
      </w:r>
      <w:r>
        <w:rPr>
          <w:rFonts w:ascii="Simplified Arabic" w:hAnsi="Simplified Arabic" w:cs="Simplified Arabic"/>
          <w:sz w:val="24"/>
          <w:szCs w:val="24"/>
        </w:rPr>
        <w:t>.</w:t>
      </w:r>
    </w:p>
    <w:p w14:paraId="1C21FB4D" w14:textId="77777777" w:rsidR="00144CCC" w:rsidRPr="00AC32D1" w:rsidRDefault="00144CCC" w:rsidP="00144CCC">
      <w:pPr>
        <w:spacing w:line="360" w:lineRule="auto"/>
        <w:jc w:val="lowKashida"/>
        <w:rPr>
          <w:rFonts w:ascii="Simplified Arabic" w:hAnsi="Simplified Arabic" w:cs="Simplified Arabic"/>
          <w:sz w:val="24"/>
          <w:szCs w:val="24"/>
        </w:rPr>
      </w:pPr>
    </w:p>
    <w:p w14:paraId="5EB2840D" w14:textId="77777777" w:rsidR="00144CCC" w:rsidRPr="006C0089" w:rsidRDefault="00144CCC" w:rsidP="00144CCC">
      <w:pPr>
        <w:numPr>
          <w:ilvl w:val="0"/>
          <w:numId w:val="46"/>
        </w:numPr>
        <w:spacing w:line="360" w:lineRule="auto"/>
        <w:jc w:val="lowKashida"/>
        <w:rPr>
          <w:rFonts w:ascii="Simplified Arabic" w:hAnsi="Simplified Arabic" w:cs="Simplified Arabic"/>
          <w:sz w:val="28"/>
          <w:szCs w:val="28"/>
        </w:rPr>
      </w:pPr>
      <w:r w:rsidRPr="006C0089">
        <w:rPr>
          <w:rFonts w:ascii="Simplified Arabic" w:hAnsi="Simplified Arabic" w:cs="Simplified Arabic"/>
          <w:b/>
          <w:bCs/>
          <w:sz w:val="28"/>
          <w:szCs w:val="28"/>
          <w:rtl/>
        </w:rPr>
        <w:lastRenderedPageBreak/>
        <w:t>دارسة أكاديمية (</w:t>
      </w:r>
      <w:r w:rsidRPr="006C0089">
        <w:rPr>
          <w:rFonts w:ascii="Simplified Arabic" w:hAnsi="Simplified Arabic" w:cs="Simplified Arabic"/>
          <w:b/>
          <w:bCs/>
          <w:sz w:val="28"/>
          <w:szCs w:val="28"/>
        </w:rPr>
        <w:t>Elkington</w:t>
      </w:r>
      <w:r w:rsidRPr="006C0089">
        <w:rPr>
          <w:rFonts w:ascii="Simplified Arabic" w:hAnsi="Simplified Arabic" w:cs="Simplified Arabic"/>
          <w:b/>
          <w:bCs/>
          <w:sz w:val="28"/>
          <w:szCs w:val="28"/>
          <w:rtl/>
        </w:rPr>
        <w:t>) المتعلقة بالكفاءة التشغيلية والاستدامة المؤسسية</w:t>
      </w:r>
      <w:r w:rsidRPr="006C0089">
        <w:rPr>
          <w:rFonts w:ascii="Simplified Arabic" w:hAnsi="Simplified Arabic" w:cs="Simplified Arabic"/>
          <w:sz w:val="28"/>
          <w:szCs w:val="28"/>
          <w:rtl/>
        </w:rPr>
        <w:t>:</w:t>
      </w:r>
    </w:p>
    <w:p w14:paraId="0180C0B7" w14:textId="77777777" w:rsidR="00144CCC" w:rsidRPr="004B0471"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 xml:space="preserve">    تناولت العديد من الدراسات العلاقة بين تحسين العمليات والاستدامة في إطار مفهوم الحصيلة الثلاثية (Triple Bottom Line – TBL)، وخلصت إلى أن المؤسسات الناجحة هي التي توازن بين الأداء الاقتصادي والبيئي والاجتماعي، كما أوضح مفهوم "القيمة المشتركة" (Shared Value) أن تحسين الكفاءة التشغيلية يؤدي إلى خلق قيمة اقتصادية واجتماعية في آنٍ واحد، وأظهرت دراسات لاحقة أن تقليل الهدر وتحسين استغلال الموارد يسهمان مباشرة في تعزيز الأداء البيئي وخفض الانبعاثات.</w:t>
      </w:r>
    </w:p>
    <w:p w14:paraId="436DE5BA" w14:textId="77777777" w:rsidR="00144CCC" w:rsidRPr="006C0089" w:rsidRDefault="00144CCC" w:rsidP="00144CCC">
      <w:pPr>
        <w:numPr>
          <w:ilvl w:val="0"/>
          <w:numId w:val="46"/>
        </w:numPr>
        <w:spacing w:line="360" w:lineRule="auto"/>
        <w:jc w:val="lowKashida"/>
        <w:rPr>
          <w:rFonts w:ascii="Simplified Arabic" w:hAnsi="Simplified Arabic" w:cs="Simplified Arabic"/>
          <w:sz w:val="28"/>
          <w:szCs w:val="28"/>
        </w:rPr>
      </w:pPr>
      <w:r w:rsidRPr="006C0089">
        <w:rPr>
          <w:rFonts w:ascii="Simplified Arabic" w:hAnsi="Simplified Arabic" w:cs="Simplified Arabic"/>
          <w:b/>
          <w:bCs/>
          <w:sz w:val="28"/>
          <w:szCs w:val="28"/>
          <w:rtl/>
        </w:rPr>
        <w:t>دراسة متعلقة بالذكاء الاصطناعي</w:t>
      </w:r>
      <w:r w:rsidRPr="006C0089">
        <w:rPr>
          <w:rFonts w:ascii="Simplified Arabic" w:hAnsi="Simplified Arabic" w:cs="Simplified Arabic"/>
          <w:sz w:val="28"/>
          <w:szCs w:val="28"/>
        </w:rPr>
        <w:t>:</w:t>
      </w:r>
    </w:p>
    <w:p w14:paraId="6A12E1B7" w14:textId="77777777" w:rsidR="00144CCC" w:rsidRPr="006C4ECC" w:rsidRDefault="00144CCC" w:rsidP="00144CCC">
      <w:pPr>
        <w:spacing w:line="360" w:lineRule="auto"/>
        <w:jc w:val="lowKashida"/>
        <w:rPr>
          <w:rFonts w:ascii="Simplified Arabic" w:hAnsi="Simplified Arabic" w:cs="Simplified Arabic"/>
          <w:sz w:val="24"/>
          <w:szCs w:val="24"/>
        </w:rPr>
      </w:pPr>
      <w:r>
        <w:rPr>
          <w:rFonts w:ascii="Simplified Arabic" w:hAnsi="Simplified Arabic" w:cs="Simplified Arabic"/>
          <w:sz w:val="24"/>
          <w:szCs w:val="24"/>
          <w:rtl/>
        </w:rPr>
        <w:t>شهدت السنوات الأخيرة اهتمامًا متزايدًا بتطبيقات الذكاء الاصطناعي في إدارة الأصول والصيانة، خاصة في البيئات الصناعية والمرافق الكبرى، فقد أشار</w:t>
      </w:r>
      <w:r>
        <w:rPr>
          <w:rFonts w:ascii="Simplified Arabic" w:hAnsi="Simplified Arabic" w:cs="Simplified Arabic"/>
          <w:sz w:val="24"/>
          <w:szCs w:val="24"/>
        </w:rPr>
        <w:t xml:space="preserve"> Lee et al (2014) </w:t>
      </w:r>
      <w:r>
        <w:rPr>
          <w:rFonts w:ascii="Simplified Arabic" w:hAnsi="Simplified Arabic" w:cs="Simplified Arabic"/>
          <w:sz w:val="24"/>
          <w:szCs w:val="24"/>
          <w:rtl/>
        </w:rPr>
        <w:t>في دراستهم حول "الصناعة 4.0" إلى أن التحول من الصيانة الوقائية التقليدية إلى الصيانة التنبؤية المعتمدة على تحليل البيانات الضخمة يؤدي إلى تقليل الأعطال غير المخططة وزيادة موثوقية الأصول التشغيلية، وأكدت الدراسة أن استخدام الخوارزميات التنبؤية يساعد في اكتشاف أنماط الفشل قبل حدوثها، مما يخفض تكاليف الإصلاح الطارئ ويحسن كفاءة التشغيل، وفي دراسة أحدث، أوضحت أن دمج الذكاء الاصطناعي في إدارة الأصول يزيد من كفاءة استغلال الموارد بنسبة ملحوظة، إلا أن التأثير الإيجابي يتوقف على مستوى تكامل النظام مع عمليات الصيانة الفعلية، وهذا يشير إلى أن وجود التكنولوجيا وحده لا يكفي، بل يتطلب بيئة تنظيمية داعمة</w:t>
      </w:r>
      <w:r>
        <w:rPr>
          <w:rFonts w:ascii="Simplified Arabic" w:hAnsi="Simplified Arabic" w:cs="Simplified Arabic"/>
          <w:sz w:val="24"/>
          <w:szCs w:val="24"/>
        </w:rPr>
        <w:t>.</w:t>
      </w:r>
    </w:p>
    <w:p w14:paraId="716A2A48" w14:textId="77777777" w:rsidR="00144CCC" w:rsidRPr="006A40F2" w:rsidRDefault="00144CCC" w:rsidP="00144CCC">
      <w:pPr>
        <w:numPr>
          <w:ilvl w:val="0"/>
          <w:numId w:val="47"/>
        </w:numPr>
        <w:spacing w:line="360" w:lineRule="auto"/>
        <w:jc w:val="lowKashida"/>
        <w:rPr>
          <w:rFonts w:ascii="Simplified Arabic" w:hAnsi="Simplified Arabic" w:cs="Simplified Arabic"/>
          <w:sz w:val="28"/>
          <w:szCs w:val="28"/>
        </w:rPr>
      </w:pPr>
      <w:r>
        <w:rPr>
          <w:rFonts w:ascii="Simplified Arabic" w:hAnsi="Simplified Arabic" w:cs="Simplified Arabic"/>
          <w:b/>
          <w:bCs/>
          <w:sz w:val="28"/>
          <w:szCs w:val="28"/>
          <w:rtl/>
        </w:rPr>
        <w:t xml:space="preserve">الدراسات المتعلقة بكفاءة الطاقة وخفض الانبعاثات الكربونية </w:t>
      </w:r>
      <w:r>
        <w:rPr>
          <w:rFonts w:ascii="Simplified Arabic" w:hAnsi="Simplified Arabic" w:cs="Simplified Arabic"/>
          <w:sz w:val="28"/>
          <w:szCs w:val="28"/>
          <w:rtl/>
        </w:rPr>
        <w:t>:</w:t>
      </w:r>
    </w:p>
    <w:p w14:paraId="27760562" w14:textId="317B6843" w:rsidR="00144CCC" w:rsidRDefault="00144CCC" w:rsidP="00144CCC">
      <w:pPr>
        <w:spacing w:line="360" w:lineRule="auto"/>
        <w:jc w:val="lowKashida"/>
        <w:rPr>
          <w:rFonts w:ascii="Simplified Arabic" w:hAnsi="Simplified Arabic" w:cs="Simplified Arabic"/>
          <w:sz w:val="24"/>
          <w:szCs w:val="24"/>
          <w:rtl/>
        </w:rPr>
      </w:pPr>
      <w:r>
        <w:rPr>
          <w:rFonts w:ascii="Simplified Arabic" w:hAnsi="Simplified Arabic" w:cs="Simplified Arabic"/>
          <w:sz w:val="24"/>
          <w:szCs w:val="24"/>
          <w:rtl/>
        </w:rPr>
        <w:t xml:space="preserve">     هدفت دراسة Malinowska (2025) إلى تقييم أثر أنظمة المراقبة الذكية للطاقة على استدامة إدارة المرافق، وكانت نتائج هذه الدراسة خفض استهلاك الطاقة بنسبة بلغت 18.6% وتقليل الانبعاثات الكربونية، وتوضح الدراسة العلاقة المباشرة بين كفاءة الطاقة وخفض الانبعاثات الكربونية، ويلاحظ أن النتيجة التي توصلت إليها الدراسة الحالية بخصوص النموذج العملي التطبيقي (نسبة توفير تقارب 67%) تفوق هذه النسبة بشكل ملحوظ، وهو ما يُعزى إلى </w:t>
      </w:r>
      <w:r>
        <w:rPr>
          <w:rFonts w:ascii="Simplified Arabic" w:hAnsi="Simplified Arabic" w:cs="Simplified Arabic"/>
          <w:sz w:val="24"/>
          <w:szCs w:val="24"/>
          <w:rtl/>
        </w:rPr>
        <w:lastRenderedPageBreak/>
        <w:t>طبيعة التقنية المستخدمة (محرك التردد المتغير VFD) مقارنة بأنظمة المراقبة فقط دون تحكم فعلي في السرعة التشغيلية، وهو ما سيُناقش بالتفصيل في الفصل الرابع.</w:t>
      </w:r>
    </w:p>
    <w:p w14:paraId="75B94E4D" w14:textId="77777777" w:rsidR="00144CCC" w:rsidRPr="006A40F2" w:rsidRDefault="00144CCC" w:rsidP="00144CCC">
      <w:pPr>
        <w:numPr>
          <w:ilvl w:val="0"/>
          <w:numId w:val="47"/>
        </w:numPr>
        <w:spacing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دراسة حول معايير المباني الخضراء وشهادات الاستدامة العالمية (LEED) :</w:t>
      </w:r>
    </w:p>
    <w:p w14:paraId="60FDC7AC" w14:textId="77777777" w:rsidR="00144CCC" w:rsidRPr="006C4ECC" w:rsidRDefault="00144CCC" w:rsidP="00144CCC">
      <w:pPr>
        <w:spacing w:after="200" w:line="336" w:lineRule="auto"/>
        <w:jc w:val="both"/>
        <w:rPr>
          <w:rFonts w:ascii="Arial" w:eastAsia="Arial" w:hAnsi="Arial" w:cs="Arial"/>
          <w:color w:val="1A1A1A"/>
          <w:sz w:val="24"/>
          <w:szCs w:val="24"/>
        </w:rPr>
      </w:pPr>
      <w:r>
        <w:rPr>
          <w:rFonts w:ascii="Simplified Arabic" w:hAnsi="Simplified Arabic" w:cs="Simplified Arabic"/>
          <w:sz w:val="24"/>
          <w:szCs w:val="24"/>
          <w:rtl/>
        </w:rPr>
        <w:t xml:space="preserve">     تناولت دراسات عديدة دور أنظمة تصنيف المباني الخضراء العالمية، مثل نظام LEED (Leadership in Energy and Environmental Design) ونظام مستدام السعودي، في تحفيز المؤسسات على تبني ممارسات تصميم وتشغيل أكثر كفاءة من الناحية البيئية، وأظهرت هذه الدراسات أن المباني الحاصلة على تصنيف أخضر تستهلك أقل بنسبة تتراوح بين 20% و40% مقارنة بالمباني التقليدية المماثلة، خصوصاً في بنود التكييف والإضاءة، وأن دمج أنظمة المراقبة الذكية لاستهلاك الطاقة يُعد أحد أهم بنود التقييم في معايير</w:t>
      </w:r>
      <w:r>
        <w:rPr>
          <w:rFonts w:ascii="Arial" w:eastAsia="Arial" w:hAnsi="Arial" w:cs="Arial"/>
          <w:color w:val="1A1A1A"/>
          <w:sz w:val="24"/>
          <w:szCs w:val="24"/>
          <w:rtl/>
        </w:rPr>
        <w:t xml:space="preserve"> هذه الشهادات، مما يربط مباشرة بين موضوع هذه الدراسة (التحول الذكي) ومتطلبات الاعتماد البيئي الدولي للمباني الجامعة.</w:t>
      </w:r>
    </w:p>
    <w:p w14:paraId="02E1FA50" w14:textId="77777777" w:rsidR="00144CCC" w:rsidRPr="00776B2A" w:rsidRDefault="00144CCC" w:rsidP="00144CCC">
      <w:pPr>
        <w:numPr>
          <w:ilvl w:val="0"/>
          <w:numId w:val="47"/>
        </w:numPr>
        <w:rPr>
          <w:rFonts w:ascii="Simplified Arabic" w:hAnsi="Simplified Arabic" w:cs="Simplified Arabic"/>
          <w:b/>
          <w:bCs/>
          <w:sz w:val="28"/>
          <w:szCs w:val="28"/>
          <w:rtl/>
        </w:rPr>
      </w:pPr>
      <w:r>
        <w:rPr>
          <w:rFonts w:ascii="Simplified Arabic" w:hAnsi="Simplified Arabic" w:cs="Simplified Arabic"/>
          <w:b/>
          <w:bCs/>
          <w:sz w:val="28"/>
          <w:szCs w:val="28"/>
          <w:rtl/>
        </w:rPr>
        <w:t>دراسة حول التحول الرقمي في القطاع الحكومي السعودي وبرنامج التحول الوطني:</w:t>
      </w:r>
    </w:p>
    <w:p w14:paraId="324C86F6" w14:textId="77777777" w:rsidR="00144CCC" w:rsidRDefault="00144CCC" w:rsidP="00144CCC">
      <w:pPr>
        <w:spacing w:after="20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     في سياق متصل ببرنامج التحول الوطني 2020 ورؤية المملكة 2030، تناولت دراسات حكومية وأكاديمية محلية مسار التحول الرقمي للقطاعات الحكومية والتعليمية في المملكة، وخلصت إلى أن الجامعات الحكومية الكبرى تُعد من أكثر الجهات الحكومية تقدماً في تبني الأنظمة الرقمية الإدارية (كأنظمة شؤون الطلاب وأنظمة الموارد البشرية)، إلا أن مستوى التحول الرقمي في الأنظمة التشغيلية والفنية لإدارة المرافق (كأنظمة BMS والصيانة الذكية) لا يزال متأخراً نسبياً مقارنة بالأنظمة الإدارية، مما يعزز فرضية الدراسة الحالية حول وجود فجوة تقنية في إدارة المرافق الجامعة تحديداً، رغم التقدم العام في التحول الرقمي المؤسسي.</w:t>
      </w:r>
    </w:p>
    <w:p w14:paraId="3CE2522D" w14:textId="77777777" w:rsidR="00144CCC" w:rsidRDefault="00144CCC" w:rsidP="00144CCC">
      <w:pPr>
        <w:spacing w:after="200" w:line="360" w:lineRule="auto"/>
        <w:jc w:val="both"/>
        <w:rPr>
          <w:rFonts w:ascii="Simplified Arabic" w:hAnsi="Simplified Arabic" w:cs="Simplified Arabic"/>
          <w:sz w:val="24"/>
          <w:szCs w:val="24"/>
          <w:rtl/>
        </w:rPr>
      </w:pPr>
    </w:p>
    <w:p w14:paraId="51776BC7" w14:textId="77777777" w:rsidR="00144CCC" w:rsidRDefault="00144CCC" w:rsidP="00144CCC">
      <w:pPr>
        <w:spacing w:after="200" w:line="360" w:lineRule="auto"/>
        <w:jc w:val="both"/>
        <w:rPr>
          <w:rFonts w:ascii="Simplified Arabic" w:hAnsi="Simplified Arabic" w:cs="Simplified Arabic"/>
          <w:sz w:val="24"/>
          <w:szCs w:val="24"/>
          <w:rtl/>
        </w:rPr>
      </w:pPr>
    </w:p>
    <w:p w14:paraId="6D6E8C8E" w14:textId="77777777" w:rsidR="00144CCC" w:rsidRDefault="00144CCC" w:rsidP="00144CCC">
      <w:pPr>
        <w:spacing w:after="200" w:line="360" w:lineRule="auto"/>
        <w:jc w:val="both"/>
        <w:rPr>
          <w:rFonts w:ascii="Simplified Arabic" w:hAnsi="Simplified Arabic" w:cs="Simplified Arabic"/>
          <w:sz w:val="24"/>
          <w:szCs w:val="24"/>
          <w:rtl/>
        </w:rPr>
      </w:pPr>
    </w:p>
    <w:p w14:paraId="45130691" w14:textId="77777777" w:rsidR="00144CCC" w:rsidRPr="0095552B" w:rsidRDefault="00144CCC" w:rsidP="00144CCC">
      <w:pPr>
        <w:rPr>
          <w:rFonts w:ascii="Simplified Arabic" w:hAnsi="Simplified Arabic" w:cs="Simplified Arabic"/>
          <w:sz w:val="24"/>
          <w:szCs w:val="24"/>
          <w:rtl/>
        </w:rPr>
      </w:pP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2400"/>
        <w:gridCol w:w="4017"/>
      </w:tblGrid>
      <w:tr w:rsidR="00144CCC" w14:paraId="70DF02E7" w14:textId="77777777" w:rsidTr="00071204">
        <w:trPr>
          <w:tblHeader/>
        </w:trPr>
        <w:tc>
          <w:tcPr>
            <w:tcW w:w="2400" w:type="dxa"/>
            <w:tcBorders>
              <w:top w:val="single" w:sz="2" w:space="0" w:color="B8C4D0"/>
              <w:left w:val="single" w:sz="2" w:space="0" w:color="B8C4D0"/>
              <w:bottom w:val="single" w:sz="2" w:space="0" w:color="B8C4D0"/>
              <w:right w:val="single" w:sz="2" w:space="0" w:color="B8C4D0"/>
            </w:tcBorders>
            <w:shd w:val="clear" w:color="auto" w:fill="0A1E3D"/>
            <w:vAlign w:val="center"/>
          </w:tcPr>
          <w:p w14:paraId="05EFC092" w14:textId="77777777" w:rsidR="00144CCC" w:rsidRPr="001C7A9E" w:rsidRDefault="00144CCC" w:rsidP="00071204">
            <w:pPr>
              <w:jc w:val="center"/>
              <w:rPr>
                <w:rFonts w:ascii="Simplified Arabic" w:hAnsi="Simplified Arabic" w:cs="Simplified Arabic"/>
                <w:sz w:val="24"/>
                <w:szCs w:val="24"/>
              </w:rPr>
            </w:pPr>
            <w:r>
              <w:rPr>
                <w:rFonts w:ascii="Simplified Arabic" w:hAnsi="Simplified Arabic" w:cs="Simplified Arabic"/>
                <w:sz w:val="24"/>
                <w:szCs w:val="24"/>
                <w:rtl/>
              </w:rPr>
              <w:lastRenderedPageBreak/>
              <w:t>الدراسة / المصدر</w:t>
            </w:r>
          </w:p>
        </w:tc>
        <w:tc>
          <w:tcPr>
            <w:tcW w:w="2400" w:type="dxa"/>
            <w:tcBorders>
              <w:top w:val="single" w:sz="2" w:space="0" w:color="B8C4D0"/>
              <w:left w:val="single" w:sz="2" w:space="0" w:color="B8C4D0"/>
              <w:bottom w:val="single" w:sz="2" w:space="0" w:color="B8C4D0"/>
              <w:right w:val="single" w:sz="2" w:space="0" w:color="B8C4D0"/>
            </w:tcBorders>
            <w:shd w:val="clear" w:color="auto" w:fill="0A1E3D"/>
            <w:vAlign w:val="center"/>
          </w:tcPr>
          <w:p w14:paraId="59BB56FC" w14:textId="77777777" w:rsidR="00144CCC" w:rsidRPr="001C7A9E" w:rsidRDefault="00144CCC" w:rsidP="00071204">
            <w:pPr>
              <w:jc w:val="center"/>
              <w:rPr>
                <w:rFonts w:ascii="Simplified Arabic" w:hAnsi="Simplified Arabic" w:cs="Simplified Arabic"/>
                <w:sz w:val="24"/>
                <w:szCs w:val="24"/>
              </w:rPr>
            </w:pPr>
            <w:r>
              <w:rPr>
                <w:rFonts w:ascii="Simplified Arabic" w:hAnsi="Simplified Arabic" w:cs="Simplified Arabic"/>
                <w:sz w:val="24"/>
                <w:szCs w:val="24"/>
                <w:rtl/>
              </w:rPr>
              <w:t>المحور الرئيسي</w:t>
            </w:r>
          </w:p>
        </w:tc>
        <w:tc>
          <w:tcPr>
            <w:tcW w:w="4017" w:type="dxa"/>
            <w:tcBorders>
              <w:top w:val="single" w:sz="2" w:space="0" w:color="B8C4D0"/>
              <w:left w:val="single" w:sz="2" w:space="0" w:color="B8C4D0"/>
              <w:bottom w:val="single" w:sz="2" w:space="0" w:color="B8C4D0"/>
              <w:right w:val="single" w:sz="2" w:space="0" w:color="B8C4D0"/>
            </w:tcBorders>
            <w:shd w:val="clear" w:color="auto" w:fill="0A1E3D"/>
            <w:vAlign w:val="center"/>
          </w:tcPr>
          <w:p w14:paraId="0304F95C" w14:textId="77777777" w:rsidR="00144CCC" w:rsidRPr="001C7A9E" w:rsidRDefault="00144CCC" w:rsidP="00071204">
            <w:pPr>
              <w:jc w:val="center"/>
              <w:rPr>
                <w:rFonts w:ascii="Simplified Arabic" w:hAnsi="Simplified Arabic" w:cs="Simplified Arabic"/>
                <w:sz w:val="24"/>
                <w:szCs w:val="24"/>
              </w:rPr>
            </w:pPr>
            <w:r>
              <w:rPr>
                <w:rFonts w:ascii="Simplified Arabic" w:hAnsi="Simplified Arabic" w:cs="Simplified Arabic"/>
                <w:sz w:val="24"/>
                <w:szCs w:val="24"/>
                <w:rtl/>
              </w:rPr>
              <w:t>أبرز النتائج</w:t>
            </w:r>
          </w:p>
        </w:tc>
      </w:tr>
      <w:tr w:rsidR="00144CCC" w14:paraId="587B4AAA"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367F58DF"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دراسة إدارات الجامعات السعودية والاستدامة (2019)</w:t>
            </w:r>
          </w:p>
        </w:tc>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4E8144A5"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الاستدامة المؤسسية في الجامعات</w:t>
            </w:r>
          </w:p>
        </w:tc>
        <w:tc>
          <w:tcPr>
            <w:tcW w:w="4017"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50333B6B"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مساهمة متوسطة، الحاجة لإدارات استدامة متخصصة</w:t>
            </w:r>
          </w:p>
        </w:tc>
      </w:tr>
      <w:tr w:rsidR="00144CCC" w14:paraId="2D93299A"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0CEC50F3"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دراسة إدارة الطاقة في الجامعات السعودية</w:t>
            </w:r>
          </w:p>
        </w:tc>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60EA310C"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إدارة الطاقة في الحرم الجامعي</w:t>
            </w:r>
          </w:p>
        </w:tc>
        <w:tc>
          <w:tcPr>
            <w:tcW w:w="4017"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13689119"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أنظمة EMS تقلل الاستهلاك وتحسّن الكفاءة</w:t>
            </w:r>
          </w:p>
        </w:tc>
      </w:tr>
      <w:tr w:rsidR="00144CCC" w14:paraId="20B46DE5"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01AFB14C"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دراسة الاستدامة في الجامعات السعودية (2020)</w:t>
            </w:r>
          </w:p>
        </w:tc>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4C315480"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أطر الاستدامة المؤسسية</w:t>
            </w:r>
          </w:p>
        </w:tc>
        <w:tc>
          <w:tcPr>
            <w:tcW w:w="4017"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1B838C92"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أطر غير موحدة، حاجة لنماذج مؤسسية واضحة</w:t>
            </w:r>
          </w:p>
        </w:tc>
      </w:tr>
      <w:tr w:rsidR="00144CCC" w14:paraId="376BD48D"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44E8AE27"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دراسة دور الجامعات في التنمية المستدامة</w:t>
            </w:r>
          </w:p>
        </w:tc>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2D6DDE58"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مساهمة الجامعات في التنمية المستدامة</w:t>
            </w:r>
          </w:p>
        </w:tc>
        <w:tc>
          <w:tcPr>
            <w:tcW w:w="4017"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6AF79714"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مساهمة جيدة في البحث والشراكة، ضعف في إدارة الموارد</w:t>
            </w:r>
          </w:p>
        </w:tc>
      </w:tr>
      <w:tr w:rsidR="00144CCC" w14:paraId="03A57C85"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3EC5E97C"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Schneider Electric</w:t>
            </w:r>
          </w:p>
        </w:tc>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499AFFBB"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إدارة الطاقة الذكية في المباني</w:t>
            </w:r>
          </w:p>
        </w:tc>
        <w:tc>
          <w:tcPr>
            <w:tcW w:w="4017"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5A517FED"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خفض استهلاك الكهرباء 10–30% عبر أنظمة EMS متكاملة</w:t>
            </w:r>
          </w:p>
        </w:tc>
      </w:tr>
      <w:tr w:rsidR="00144CCC" w14:paraId="40473F9B"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7EA6B07C"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Capehart et al (2017)</w:t>
            </w:r>
          </w:p>
        </w:tc>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5BCD91C3"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أنظمة BMS والتحليلات الذكية</w:t>
            </w:r>
          </w:p>
        </w:tc>
        <w:tc>
          <w:tcPr>
            <w:tcW w:w="4017"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785DC479"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تحسين كفاءة التكييف والإضاءة وخفض استهلاك الذروة</w:t>
            </w:r>
          </w:p>
        </w:tc>
      </w:tr>
      <w:tr w:rsidR="00144CCC" w14:paraId="3B578B82"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085FFBA6"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Colombo &amp; Karney (2017)</w:t>
            </w:r>
          </w:p>
        </w:tc>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6545B6B7"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إدارة المياه الذكية</w:t>
            </w:r>
          </w:p>
        </w:tc>
        <w:tc>
          <w:tcPr>
            <w:tcW w:w="4017"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3E7F7926"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كشف مبكر للتسربات وتقليل الفاقد المائي</w:t>
            </w:r>
          </w:p>
        </w:tc>
      </w:tr>
      <w:tr w:rsidR="00144CCC" w14:paraId="67C0B4E8"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288FD8DD"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Elkington — TBL</w:t>
            </w:r>
          </w:p>
        </w:tc>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317F5992"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الكفاءة التشغيلية والاستدامة</w:t>
            </w:r>
          </w:p>
        </w:tc>
        <w:tc>
          <w:tcPr>
            <w:tcW w:w="4017"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7D9C1438" w14:textId="77777777" w:rsidR="00144CCC" w:rsidRPr="001C7A9E" w:rsidRDefault="00144CCC" w:rsidP="00071204">
            <w:pPr>
              <w:rPr>
                <w:rFonts w:ascii="Simplified Arabic" w:hAnsi="Simplified Arabic" w:cs="Simplified Arabic"/>
                <w:sz w:val="24"/>
                <w:szCs w:val="24"/>
              </w:rPr>
            </w:pPr>
            <w:r>
              <w:rPr>
                <w:rFonts w:ascii="Simplified Arabic" w:hAnsi="Simplified Arabic" w:cs="Simplified Arabic"/>
                <w:sz w:val="24"/>
                <w:szCs w:val="24"/>
                <w:rtl/>
              </w:rPr>
              <w:t>التوازن بين الأداء الاقتصادي والبيئي والاجتماعي</w:t>
            </w:r>
          </w:p>
        </w:tc>
      </w:tr>
      <w:tr w:rsidR="00144CCC" w14:paraId="15990CE2"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66E91F31" w14:textId="77777777" w:rsidR="00144CCC" w:rsidRDefault="00144CCC" w:rsidP="00071204">
            <w:r>
              <w:rPr>
                <w:rFonts w:ascii="Arial" w:eastAsia="Arial" w:hAnsi="Arial" w:cs="Arial"/>
                <w:sz w:val="19"/>
                <w:szCs w:val="19"/>
                <w:rtl/>
              </w:rPr>
              <w:t>Lee et al (2014) — الصناعة 4.0</w:t>
            </w:r>
          </w:p>
        </w:tc>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185E7EC2" w14:textId="77777777" w:rsidR="00144CCC" w:rsidRDefault="00144CCC" w:rsidP="00071204">
            <w:r>
              <w:rPr>
                <w:rFonts w:ascii="Arial" w:eastAsia="Arial" w:hAnsi="Arial" w:cs="Arial"/>
                <w:sz w:val="19"/>
                <w:szCs w:val="19"/>
                <w:rtl/>
              </w:rPr>
              <w:t>الصيانة التنبؤية</w:t>
            </w:r>
          </w:p>
        </w:tc>
        <w:tc>
          <w:tcPr>
            <w:tcW w:w="4017"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7C3197CA" w14:textId="77777777" w:rsidR="00144CCC" w:rsidRDefault="00144CCC" w:rsidP="00071204">
            <w:r>
              <w:rPr>
                <w:rFonts w:ascii="Arial" w:eastAsia="Arial" w:hAnsi="Arial" w:cs="Arial"/>
                <w:sz w:val="19"/>
                <w:szCs w:val="19"/>
                <w:rtl/>
              </w:rPr>
              <w:t>تقليل الأعطال غير المخططة وزيادة الموثوقية</w:t>
            </w:r>
          </w:p>
        </w:tc>
      </w:tr>
      <w:tr w:rsidR="00144CCC" w14:paraId="7CF7011C"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2B8FEE2E" w14:textId="77777777" w:rsidR="00144CCC" w:rsidRDefault="00144CCC" w:rsidP="00071204">
            <w:r>
              <w:rPr>
                <w:rFonts w:ascii="Arial" w:eastAsia="Arial" w:hAnsi="Arial" w:cs="Arial"/>
                <w:sz w:val="19"/>
                <w:szCs w:val="19"/>
                <w:rtl/>
              </w:rPr>
              <w:t>Malinowska (2025)</w:t>
            </w:r>
          </w:p>
        </w:tc>
        <w:tc>
          <w:tcPr>
            <w:tcW w:w="2400"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4BB11767" w14:textId="77777777" w:rsidR="00144CCC" w:rsidRDefault="00144CCC" w:rsidP="00071204">
            <w:r>
              <w:rPr>
                <w:rFonts w:ascii="Arial" w:eastAsia="Arial" w:hAnsi="Arial" w:cs="Arial"/>
                <w:sz w:val="19"/>
                <w:szCs w:val="19"/>
                <w:rtl/>
              </w:rPr>
              <w:t>المراقبة الذكية للطاقة</w:t>
            </w:r>
          </w:p>
        </w:tc>
        <w:tc>
          <w:tcPr>
            <w:tcW w:w="4017" w:type="dxa"/>
            <w:tcBorders>
              <w:top w:val="single" w:sz="2" w:space="0" w:color="B8C4D0"/>
              <w:left w:val="single" w:sz="2" w:space="0" w:color="B8C4D0"/>
              <w:bottom w:val="single" w:sz="2" w:space="0" w:color="B8C4D0"/>
              <w:right w:val="single" w:sz="2" w:space="0" w:color="B8C4D0"/>
            </w:tcBorders>
            <w:shd w:val="clear" w:color="auto" w:fill="F5F8FB"/>
            <w:vAlign w:val="center"/>
          </w:tcPr>
          <w:p w14:paraId="63DBA933" w14:textId="77777777" w:rsidR="00144CCC" w:rsidRDefault="00144CCC" w:rsidP="00071204">
            <w:r>
              <w:rPr>
                <w:rFonts w:ascii="Arial" w:eastAsia="Arial" w:hAnsi="Arial" w:cs="Arial"/>
                <w:sz w:val="19"/>
                <w:szCs w:val="19"/>
                <w:rtl/>
              </w:rPr>
              <w:t>خفض الاستهلاك 18.6% وتقليل الانبعاثات الكربونية</w:t>
            </w:r>
          </w:p>
        </w:tc>
      </w:tr>
      <w:tr w:rsidR="00144CCC" w14:paraId="1BD327D3" w14:textId="77777777" w:rsidTr="00071204">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2AF28B7B" w14:textId="77777777" w:rsidR="00144CCC" w:rsidRDefault="00144CCC" w:rsidP="00071204">
            <w:r>
              <w:rPr>
                <w:rFonts w:ascii="Arial" w:eastAsia="Arial" w:hAnsi="Arial" w:cs="Arial"/>
                <w:sz w:val="19"/>
                <w:szCs w:val="19"/>
                <w:rtl/>
              </w:rPr>
              <w:t>المركز السعودي لكفاءة الطاقة (SEEC)</w:t>
            </w:r>
          </w:p>
        </w:tc>
        <w:tc>
          <w:tcPr>
            <w:tcW w:w="2400"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35DDAE59" w14:textId="77777777" w:rsidR="00144CCC" w:rsidRDefault="00144CCC" w:rsidP="00071204">
            <w:r>
              <w:rPr>
                <w:rFonts w:ascii="Arial" w:eastAsia="Arial" w:hAnsi="Arial" w:cs="Arial"/>
                <w:sz w:val="19"/>
                <w:szCs w:val="19"/>
                <w:rtl/>
              </w:rPr>
              <w:t>كفاءة الطاقة الوطنية</w:t>
            </w:r>
          </w:p>
        </w:tc>
        <w:tc>
          <w:tcPr>
            <w:tcW w:w="4017" w:type="dxa"/>
            <w:tcBorders>
              <w:top w:val="single" w:sz="2" w:space="0" w:color="B8C4D0"/>
              <w:left w:val="single" w:sz="2" w:space="0" w:color="B8C4D0"/>
              <w:bottom w:val="single" w:sz="2" w:space="0" w:color="B8C4D0"/>
              <w:right w:val="single" w:sz="2" w:space="0" w:color="B8C4D0"/>
            </w:tcBorders>
            <w:shd w:val="clear" w:color="auto" w:fill="FFFFFF"/>
            <w:vAlign w:val="center"/>
          </w:tcPr>
          <w:p w14:paraId="14765CCF" w14:textId="77777777" w:rsidR="00144CCC" w:rsidRDefault="00144CCC" w:rsidP="00071204">
            <w:r>
              <w:rPr>
                <w:rFonts w:ascii="Arial" w:eastAsia="Arial" w:hAnsi="Arial" w:cs="Arial"/>
                <w:sz w:val="19"/>
                <w:szCs w:val="19"/>
                <w:rtl/>
              </w:rPr>
              <w:t>أولوية وطنية، محدودية الدراسات الأكاديمية المحلية</w:t>
            </w:r>
          </w:p>
        </w:tc>
      </w:tr>
    </w:tbl>
    <w:p w14:paraId="0EAB8D17" w14:textId="77777777" w:rsidR="00144CCC" w:rsidRPr="00470DFA" w:rsidRDefault="00144CCC" w:rsidP="00144CCC">
      <w:pPr>
        <w:spacing w:line="360" w:lineRule="auto"/>
        <w:jc w:val="lowKashida"/>
        <w:rPr>
          <w:rFonts w:ascii="Simplified Arabic" w:hAnsi="Simplified Arabic" w:cs="Simplified Arabic"/>
          <w:b/>
          <w:bCs/>
          <w:sz w:val="16"/>
          <w:szCs w:val="16"/>
          <w:rtl/>
        </w:rPr>
      </w:pPr>
    </w:p>
    <w:p w14:paraId="6650711D" w14:textId="77777777" w:rsidR="00144CCC" w:rsidRPr="00305CBC" w:rsidRDefault="00144CCC" w:rsidP="00144CCC">
      <w:pPr>
        <w:spacing w:line="360" w:lineRule="auto"/>
        <w:jc w:val="lowKashida"/>
        <w:rPr>
          <w:rFonts w:ascii="Simplified Arabic" w:hAnsi="Simplified Arabic" w:cs="Simplified Arabic"/>
          <w:b/>
          <w:bCs/>
          <w:sz w:val="32"/>
          <w:szCs w:val="32"/>
          <w:rtl/>
        </w:rPr>
      </w:pPr>
      <w:r w:rsidRPr="00305CBC">
        <w:rPr>
          <w:rFonts w:ascii="Simplified Arabic" w:hAnsi="Simplified Arabic" w:cs="Simplified Arabic"/>
          <w:b/>
          <w:bCs/>
          <w:sz w:val="24"/>
          <w:szCs w:val="24"/>
          <w:rtl/>
        </w:rPr>
        <w:t>جدول (</w:t>
      </w:r>
      <w:r w:rsidRPr="00305CBC">
        <w:rPr>
          <w:rFonts w:ascii="Simplified Arabic" w:hAnsi="Simplified Arabic" w:cs="Simplified Arabic" w:hint="cs"/>
          <w:b/>
          <w:bCs/>
          <w:sz w:val="24"/>
          <w:szCs w:val="24"/>
          <w:rtl/>
        </w:rPr>
        <w:t>1</w:t>
      </w:r>
      <w:r w:rsidRPr="00305CBC">
        <w:rPr>
          <w:rFonts w:ascii="Simplified Arabic" w:hAnsi="Simplified Arabic" w:cs="Simplified Arabic"/>
          <w:b/>
          <w:bCs/>
          <w:sz w:val="24"/>
          <w:szCs w:val="24"/>
          <w:rtl/>
        </w:rPr>
        <w:t>): ملخص الدراسات السابقة ذات الصلة</w:t>
      </w:r>
      <w:r>
        <w:rPr>
          <w:rFonts w:ascii="Simplified Arabic" w:hAnsi="Simplified Arabic" w:cs="Simplified Arabic" w:hint="cs"/>
          <w:b/>
          <w:bCs/>
          <w:sz w:val="24"/>
          <w:szCs w:val="24"/>
          <w:rtl/>
        </w:rPr>
        <w:t>.</w:t>
      </w:r>
    </w:p>
    <w:p w14:paraId="3710437F" w14:textId="77777777" w:rsidR="00144CCC" w:rsidRDefault="00144CCC" w:rsidP="00144CCC">
      <w:pPr>
        <w:spacing w:line="360" w:lineRule="auto"/>
        <w:jc w:val="lowKashida"/>
        <w:rPr>
          <w:rFonts w:ascii="Simplified Arabic" w:hAnsi="Simplified Arabic" w:cs="Simplified Arabic"/>
          <w:b/>
          <w:bCs/>
          <w:sz w:val="32"/>
          <w:szCs w:val="32"/>
          <w:rtl/>
        </w:rPr>
      </w:pPr>
    </w:p>
    <w:p w14:paraId="05FA3070" w14:textId="77777777" w:rsidR="00144CCC" w:rsidRDefault="00144CCC" w:rsidP="00144CCC">
      <w:pPr>
        <w:spacing w:line="360" w:lineRule="auto"/>
        <w:jc w:val="lowKashida"/>
        <w:rPr>
          <w:rFonts w:ascii="Simplified Arabic" w:hAnsi="Simplified Arabic" w:cs="Simplified Arabic"/>
          <w:b/>
          <w:bCs/>
          <w:sz w:val="32"/>
          <w:szCs w:val="32"/>
          <w:rtl/>
        </w:rPr>
      </w:pPr>
    </w:p>
    <w:p w14:paraId="6A20EF3C" w14:textId="77777777" w:rsidR="00144CCC" w:rsidRDefault="00144CCC" w:rsidP="00144CCC">
      <w:pPr>
        <w:spacing w:line="360" w:lineRule="auto"/>
        <w:jc w:val="lowKashida"/>
        <w:rPr>
          <w:rFonts w:ascii="Simplified Arabic" w:hAnsi="Simplified Arabic" w:cs="Simplified Arabic"/>
          <w:b/>
          <w:bCs/>
          <w:sz w:val="32"/>
          <w:szCs w:val="32"/>
          <w:rtl/>
        </w:rPr>
      </w:pPr>
    </w:p>
    <w:p w14:paraId="0C86B3A1" w14:textId="77777777" w:rsidR="00144CCC" w:rsidRPr="0042616B" w:rsidRDefault="00144CCC" w:rsidP="00144CCC">
      <w:pPr>
        <w:spacing w:after="200" w:line="336" w:lineRule="auto"/>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7-2 الفجوة البحثية وموقع الدراسة الحالية مقارنة بالدراسات السابقة:</w:t>
      </w:r>
    </w:p>
    <w:p w14:paraId="26A5F15F" w14:textId="77777777" w:rsidR="00144CCC" w:rsidRDefault="00144CCC" w:rsidP="00144CCC">
      <w:pPr>
        <w:spacing w:after="200" w:line="360"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     من خلال استعراض الدراسات السابقة، يتضح أن أغلب الدراسات تناولت متغيرات الدراسة (التحول الذكي، الكفاءة      التشغيلية، الاستدامة) إما بشكل منفصل أو ضمن سياقات صناعية عامة بعيدة عن قطاع التعليم العالي السعودي، كما أن غالبية هذه الدراسات اعتمدت على أدوات وصفية مسحية (استبانات) دون دعمها ببيانات تشغيلية كمية فعلية تعكس الأثر الحقيقي القابل للقياس، وتتمثل الفجوة البحثية التي تسعى هذه الدراسة لمعالجتها فيما يلي:</w:t>
      </w:r>
    </w:p>
    <w:p w14:paraId="472980BC" w14:textId="77777777" w:rsidR="00144CCC" w:rsidRPr="00C1354D" w:rsidRDefault="00144CCC" w:rsidP="00144CCC">
      <w:pPr>
        <w:numPr>
          <w:ilvl w:val="0"/>
          <w:numId w:val="48"/>
        </w:numPr>
        <w:spacing w:after="140" w:line="360" w:lineRule="auto"/>
        <w:jc w:val="both"/>
        <w:rPr>
          <w:rFonts w:ascii="Simplified Arabic" w:hAnsi="Simplified Arabic" w:cs="Simplified Arabic"/>
          <w:sz w:val="24"/>
          <w:szCs w:val="24"/>
        </w:rPr>
      </w:pPr>
      <w:r>
        <w:rPr>
          <w:rFonts w:ascii="Simplified Arabic" w:hAnsi="Simplified Arabic" w:cs="Simplified Arabic"/>
          <w:sz w:val="24"/>
          <w:szCs w:val="24"/>
          <w:rtl/>
        </w:rPr>
        <w:t>غياب نموذج تكاملي يربط بين التحول الذكي والكفاءة التشغيلية والاستدامة المؤسسية بأبعادها الثلاثة ضمن سياق جامعي سعودي محدد.</w:t>
      </w:r>
    </w:p>
    <w:p w14:paraId="1E3C811E" w14:textId="77777777" w:rsidR="00144CCC" w:rsidRPr="00C1354D" w:rsidRDefault="00144CCC" w:rsidP="00144CCC">
      <w:pPr>
        <w:numPr>
          <w:ilvl w:val="0"/>
          <w:numId w:val="48"/>
        </w:numPr>
        <w:spacing w:after="140" w:line="360" w:lineRule="auto"/>
        <w:jc w:val="both"/>
        <w:rPr>
          <w:rFonts w:ascii="Simplified Arabic" w:hAnsi="Simplified Arabic" w:cs="Simplified Arabic"/>
          <w:sz w:val="24"/>
          <w:szCs w:val="24"/>
        </w:rPr>
      </w:pPr>
      <w:r>
        <w:rPr>
          <w:rFonts w:ascii="Simplified Arabic" w:hAnsi="Simplified Arabic" w:cs="Simplified Arabic"/>
          <w:sz w:val="24"/>
          <w:szCs w:val="24"/>
          <w:rtl/>
        </w:rPr>
        <w:t>محدودية الدراسات التي تختبر الدور الوسيط للكفاءة التشغيلية بين التحول الذكي والاستدامة.</w:t>
      </w:r>
    </w:p>
    <w:p w14:paraId="1232270E" w14:textId="77777777" w:rsidR="00144CCC" w:rsidRPr="00C1354D" w:rsidRDefault="00144CCC" w:rsidP="00144CCC">
      <w:pPr>
        <w:numPr>
          <w:ilvl w:val="0"/>
          <w:numId w:val="48"/>
        </w:numPr>
        <w:spacing w:after="140" w:line="360" w:lineRule="auto"/>
        <w:jc w:val="both"/>
        <w:rPr>
          <w:rFonts w:ascii="Simplified Arabic" w:hAnsi="Simplified Arabic" w:cs="Simplified Arabic"/>
          <w:sz w:val="24"/>
          <w:szCs w:val="24"/>
        </w:rPr>
      </w:pPr>
      <w:r>
        <w:rPr>
          <w:rFonts w:ascii="Simplified Arabic" w:hAnsi="Simplified Arabic" w:cs="Simplified Arabic"/>
          <w:sz w:val="24"/>
          <w:szCs w:val="24"/>
          <w:rtl/>
        </w:rPr>
        <w:t>ندرة الدراسات التي تدعم نتائجها الاستبيانية ببيانات تشغيلية كمية فعلية (Practical Model) مستخرجة من أنظمة رقمية حقيقية كلوحات بيانات الطاقة (Energy Dashboards).</w:t>
      </w:r>
    </w:p>
    <w:p w14:paraId="2910FEAE" w14:textId="77777777" w:rsidR="00144CCC" w:rsidRPr="00C1354D" w:rsidRDefault="00144CCC" w:rsidP="00144CCC">
      <w:pPr>
        <w:numPr>
          <w:ilvl w:val="0"/>
          <w:numId w:val="48"/>
        </w:numPr>
        <w:spacing w:after="140" w:line="360" w:lineRule="auto"/>
        <w:jc w:val="both"/>
        <w:rPr>
          <w:rFonts w:ascii="Simplified Arabic" w:hAnsi="Simplified Arabic" w:cs="Simplified Arabic"/>
          <w:sz w:val="24"/>
          <w:szCs w:val="24"/>
        </w:rPr>
      </w:pPr>
      <w:r>
        <w:rPr>
          <w:rFonts w:ascii="Simplified Arabic" w:hAnsi="Simplified Arabic" w:cs="Simplified Arabic"/>
          <w:sz w:val="24"/>
          <w:szCs w:val="24"/>
          <w:rtl/>
        </w:rPr>
        <w:t>غياب التحليل الكمي الدقيق لتقنية محرك التردد المتغير (VFD) كحالة تطبيقية ضمن الدراسات الأكاديمية العربية في قطاع إدارة المرافق الجامعة.</w:t>
      </w:r>
    </w:p>
    <w:p w14:paraId="0C0734B4" w14:textId="77777777" w:rsidR="00144CCC" w:rsidRPr="00C1354D" w:rsidRDefault="00144CCC" w:rsidP="00144CCC">
      <w:pPr>
        <w:numPr>
          <w:ilvl w:val="0"/>
          <w:numId w:val="48"/>
        </w:numPr>
        <w:spacing w:before="40" w:after="100" w:line="360" w:lineRule="auto"/>
        <w:rPr>
          <w:rFonts w:ascii="Simplified Arabic" w:hAnsi="Simplified Arabic" w:cs="Simplified Arabic"/>
          <w:sz w:val="24"/>
          <w:szCs w:val="24"/>
        </w:rPr>
      </w:pPr>
      <w:r>
        <w:rPr>
          <w:rFonts w:ascii="Simplified Arabic" w:hAnsi="Simplified Arabic" w:cs="Simplified Arabic"/>
          <w:sz w:val="24"/>
          <w:szCs w:val="24"/>
          <w:rtl/>
        </w:rPr>
        <w:t>الاستناد إلى بيانات تشغيلية كمية فعلية ممتدة على خمس سنوات (2030–2026) مستخرجة من لوحة معلومات إلكترونية لإدارة الطاقة، بدلًا من الاكتفاء بالبيانات الإدراكية وحدها.</w:t>
      </w:r>
    </w:p>
    <w:p w14:paraId="0B7D888E" w14:textId="77777777" w:rsidR="00144CCC" w:rsidRPr="00C1354D" w:rsidRDefault="00144CCC" w:rsidP="00144CCC">
      <w:pPr>
        <w:numPr>
          <w:ilvl w:val="0"/>
          <w:numId w:val="48"/>
        </w:numPr>
        <w:spacing w:before="40" w:after="100" w:line="360" w:lineRule="auto"/>
        <w:rPr>
          <w:rFonts w:ascii="Simplified Arabic" w:hAnsi="Simplified Arabic" w:cs="Simplified Arabic"/>
          <w:sz w:val="24"/>
          <w:szCs w:val="24"/>
        </w:rPr>
      </w:pPr>
      <w:bookmarkStart w:id="2" w:name="_Hlk233482267"/>
      <w:r>
        <w:rPr>
          <w:rFonts w:ascii="Simplified Arabic" w:hAnsi="Simplified Arabic" w:cs="Simplified Arabic"/>
          <w:sz w:val="24"/>
          <w:szCs w:val="24"/>
          <w:rtl/>
        </w:rPr>
        <w:t>اختبار فرضية الدور الوسيط للكفاءة التشغيلية بين التحول الذكي والاستدامة المؤسسية، وهو جانب لم يحظَ باهتمام كافي في الدراسات السابقة محليًا.</w:t>
      </w:r>
    </w:p>
    <w:bookmarkEnd w:id="2"/>
    <w:p w14:paraId="69EC54AC" w14:textId="77777777" w:rsidR="00144CCC" w:rsidRPr="00C1354D" w:rsidRDefault="00144CCC" w:rsidP="00144CCC">
      <w:pPr>
        <w:numPr>
          <w:ilvl w:val="0"/>
          <w:numId w:val="48"/>
        </w:numPr>
        <w:spacing w:before="40" w:after="100" w:line="360" w:lineRule="auto"/>
        <w:rPr>
          <w:rFonts w:ascii="Simplified Arabic" w:hAnsi="Simplified Arabic" w:cs="Simplified Arabic"/>
          <w:sz w:val="24"/>
          <w:szCs w:val="24"/>
        </w:rPr>
      </w:pPr>
      <w:r>
        <w:rPr>
          <w:rFonts w:ascii="Simplified Arabic" w:hAnsi="Simplified Arabic" w:cs="Simplified Arabic"/>
          <w:sz w:val="24"/>
          <w:szCs w:val="24"/>
          <w:rtl/>
        </w:rPr>
        <w:t>تقديم تحليل كمي دقيق للعلاقة بين المتغيرات المناخية (درجات التبريد والتدفئة CDD/HDD) ومستوى استهلاك الطاقة والادخار، وهو بعد تحليلي إضافي يميز الدراسة الحالية.</w:t>
      </w:r>
    </w:p>
    <w:p w14:paraId="2A794751" w14:textId="77777777" w:rsidR="00144CCC" w:rsidRDefault="00144CCC" w:rsidP="00144CCC">
      <w:pPr>
        <w:spacing w:line="360" w:lineRule="auto"/>
        <w:rPr>
          <w:rFonts w:ascii="Simplified Arabic" w:hAnsi="Simplified Arabic" w:cs="Simplified Arabic"/>
          <w:sz w:val="24"/>
          <w:szCs w:val="24"/>
          <w:rtl/>
        </w:rPr>
      </w:pPr>
    </w:p>
    <w:p w14:paraId="09B1B96F" w14:textId="77777777" w:rsidR="00144CCC" w:rsidRDefault="00144CCC" w:rsidP="00144CCC">
      <w:pPr>
        <w:jc w:val="right"/>
      </w:pPr>
    </w:p>
    <w:p w14:paraId="0861AC6A" w14:textId="77777777" w:rsidR="00F925D0" w:rsidRPr="00144CCC"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38E533A6"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66F8FBE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6E3AD2A4" w14:textId="77777777" w:rsidR="0078037F" w:rsidRDefault="0078037F" w:rsidP="00D22171">
      <w:pPr>
        <w:rPr>
          <w:rFonts w:ascii="Sakkal Majalla" w:hAnsi="Sakkal Majalla" w:cs="Sakkal Majalla"/>
          <w:sz w:val="28"/>
          <w:szCs w:val="28"/>
          <w:u w:val="single"/>
          <w:rtl/>
        </w:rPr>
      </w:pPr>
    </w:p>
    <w:p w14:paraId="313B463B" w14:textId="77777777" w:rsidR="0078037F" w:rsidRDefault="0078037F" w:rsidP="00D22171">
      <w:pPr>
        <w:rPr>
          <w:rFonts w:ascii="Sakkal Majalla" w:hAnsi="Sakkal Majalla" w:cs="Sakkal Majalla"/>
          <w:sz w:val="28"/>
          <w:szCs w:val="28"/>
          <w:u w:val="single"/>
          <w:rtl/>
        </w:rPr>
      </w:pPr>
    </w:p>
    <w:p w14:paraId="4E0C36E3" w14:textId="77777777" w:rsidR="0078037F" w:rsidRDefault="0078037F" w:rsidP="00D22171">
      <w:pPr>
        <w:rPr>
          <w:rFonts w:ascii="Sakkal Majalla" w:hAnsi="Sakkal Majalla" w:cs="Sakkal Majalla"/>
          <w:sz w:val="28"/>
          <w:szCs w:val="28"/>
          <w:u w:val="single"/>
          <w:rtl/>
        </w:rPr>
      </w:pPr>
    </w:p>
    <w:p w14:paraId="0550F078" w14:textId="77777777" w:rsidR="0078037F" w:rsidRDefault="0078037F" w:rsidP="00D22171">
      <w:pPr>
        <w:rPr>
          <w:rFonts w:ascii="Sakkal Majalla" w:hAnsi="Sakkal Majalla" w:cs="Sakkal Majalla"/>
          <w:sz w:val="28"/>
          <w:szCs w:val="28"/>
          <w:u w:val="single"/>
          <w:rtl/>
        </w:rPr>
      </w:pPr>
    </w:p>
    <w:p w14:paraId="0116A546" w14:textId="77777777" w:rsidR="0078037F" w:rsidRDefault="0078037F" w:rsidP="00D22171">
      <w:pPr>
        <w:rPr>
          <w:rFonts w:ascii="Sakkal Majalla" w:hAnsi="Sakkal Majalla" w:cs="Sakkal Majalla"/>
          <w:sz w:val="28"/>
          <w:szCs w:val="28"/>
          <w:u w:val="single"/>
          <w:rtl/>
        </w:rPr>
      </w:pPr>
    </w:p>
    <w:p w14:paraId="19ADE8AE" w14:textId="17E266EF" w:rsidR="0078037F" w:rsidRPr="009125CE" w:rsidRDefault="0078037F" w:rsidP="0078037F">
      <w:pPr>
        <w:jc w:val="center"/>
        <w:rPr>
          <w:rFonts w:ascii="Sakkal Majalla" w:hAnsi="Sakkal Majalla" w:cs="Sakkal Majalla"/>
          <w:b/>
          <w:bCs/>
          <w:sz w:val="28"/>
          <w:szCs w:val="28"/>
        </w:rPr>
      </w:pP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sectPr w:rsid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84BC2" w14:textId="77777777" w:rsidR="000F1B64" w:rsidRDefault="000F1B64" w:rsidP="009125CE">
      <w:pPr>
        <w:spacing w:after="0" w:line="240" w:lineRule="auto"/>
      </w:pPr>
      <w:r>
        <w:separator/>
      </w:r>
    </w:p>
  </w:endnote>
  <w:endnote w:type="continuationSeparator" w:id="0">
    <w:p w14:paraId="4C3193FC" w14:textId="77777777" w:rsidR="000F1B64" w:rsidRDefault="000F1B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6871115"/>
      <w:docPartObj>
        <w:docPartGallery w:val="Page Numbers (Bottom of Page)"/>
        <w:docPartUnique/>
      </w:docPartObj>
    </w:sdtPr>
    <w:sdtEndPr>
      <w:rPr>
        <w:noProof/>
      </w:rPr>
    </w:sdtEndPr>
    <w:sdtContent>
      <w:p w14:paraId="3BBC4937" w14:textId="1A10209F" w:rsidR="00144CCC" w:rsidRDefault="00144C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4A4669" w14:textId="77777777" w:rsidR="00144CCC" w:rsidRDefault="00144CCC" w:rsidP="00144CC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5AE60" w14:textId="77777777" w:rsidR="000F1B64" w:rsidRDefault="000F1B64" w:rsidP="009125CE">
      <w:pPr>
        <w:spacing w:after="0" w:line="240" w:lineRule="auto"/>
      </w:pPr>
      <w:r>
        <w:separator/>
      </w:r>
    </w:p>
  </w:footnote>
  <w:footnote w:type="continuationSeparator" w:id="0">
    <w:p w14:paraId="480D3D40" w14:textId="77777777" w:rsidR="000F1B64" w:rsidRDefault="000F1B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0B9"/>
    <w:multiLevelType w:val="multilevel"/>
    <w:tmpl w:val="62BE8C2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19E2D1F"/>
    <w:multiLevelType w:val="hybridMultilevel"/>
    <w:tmpl w:val="79703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42946"/>
    <w:multiLevelType w:val="multilevel"/>
    <w:tmpl w:val="20EA3598"/>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887D34"/>
    <w:multiLevelType w:val="hybridMultilevel"/>
    <w:tmpl w:val="A190AA98"/>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4" w15:restartNumberingAfterBreak="0">
    <w:nsid w:val="055B3446"/>
    <w:multiLevelType w:val="hybridMultilevel"/>
    <w:tmpl w:val="56C074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6B5AA0"/>
    <w:multiLevelType w:val="multilevel"/>
    <w:tmpl w:val="C7128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742AEB"/>
    <w:multiLevelType w:val="multilevel"/>
    <w:tmpl w:val="4D0C136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8C87FF7"/>
    <w:multiLevelType w:val="hybridMultilevel"/>
    <w:tmpl w:val="FF68E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2E3672"/>
    <w:multiLevelType w:val="multilevel"/>
    <w:tmpl w:val="CDCEDB4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ACC7506"/>
    <w:multiLevelType w:val="multilevel"/>
    <w:tmpl w:val="1D82541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BA277DD"/>
    <w:multiLevelType w:val="multilevel"/>
    <w:tmpl w:val="4F84E2D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EE5318"/>
    <w:multiLevelType w:val="hybridMultilevel"/>
    <w:tmpl w:val="FF86642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2" w15:restartNumberingAfterBreak="0">
    <w:nsid w:val="15BD32F7"/>
    <w:multiLevelType w:val="hybridMultilevel"/>
    <w:tmpl w:val="345C1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6F45AF"/>
    <w:multiLevelType w:val="multilevel"/>
    <w:tmpl w:val="4D0C136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8372A9D"/>
    <w:multiLevelType w:val="hybridMultilevel"/>
    <w:tmpl w:val="09C4F4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AD272F"/>
    <w:multiLevelType w:val="multilevel"/>
    <w:tmpl w:val="8C5AE62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DAE5BC5"/>
    <w:multiLevelType w:val="hybridMultilevel"/>
    <w:tmpl w:val="A6C081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38A2FAC"/>
    <w:multiLevelType w:val="multilevel"/>
    <w:tmpl w:val="3DD8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DE2500"/>
    <w:multiLevelType w:val="multilevel"/>
    <w:tmpl w:val="7924DD1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4F04187"/>
    <w:multiLevelType w:val="multilevel"/>
    <w:tmpl w:val="AFAC00F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710427C"/>
    <w:multiLevelType w:val="hybridMultilevel"/>
    <w:tmpl w:val="88943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D370B3"/>
    <w:multiLevelType w:val="hybridMultilevel"/>
    <w:tmpl w:val="B740A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0C2D92"/>
    <w:multiLevelType w:val="hybridMultilevel"/>
    <w:tmpl w:val="D5C8DE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0BD6ED9"/>
    <w:multiLevelType w:val="hybridMultilevel"/>
    <w:tmpl w:val="7262A2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2D6749A"/>
    <w:multiLevelType w:val="multilevel"/>
    <w:tmpl w:val="8BC6BE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6244DFA"/>
    <w:multiLevelType w:val="multilevel"/>
    <w:tmpl w:val="C068C9A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6701EC6"/>
    <w:multiLevelType w:val="hybridMultilevel"/>
    <w:tmpl w:val="E0000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C835CD"/>
    <w:multiLevelType w:val="multilevel"/>
    <w:tmpl w:val="8E46758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391D4405"/>
    <w:multiLevelType w:val="multilevel"/>
    <w:tmpl w:val="830A9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7152B5"/>
    <w:multiLevelType w:val="hybridMultilevel"/>
    <w:tmpl w:val="508EC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4D6DEB"/>
    <w:multiLevelType w:val="multilevel"/>
    <w:tmpl w:val="27B8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880742"/>
    <w:multiLevelType w:val="multilevel"/>
    <w:tmpl w:val="2710125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53CE5D17"/>
    <w:multiLevelType w:val="multilevel"/>
    <w:tmpl w:val="3E0228C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53DA0903"/>
    <w:multiLevelType w:val="multilevel"/>
    <w:tmpl w:val="D548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6F4E09"/>
    <w:multiLevelType w:val="multilevel"/>
    <w:tmpl w:val="CBAE61C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594E5988"/>
    <w:multiLevelType w:val="multilevel"/>
    <w:tmpl w:val="FE8E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F54A5C"/>
    <w:multiLevelType w:val="multilevel"/>
    <w:tmpl w:val="D39C8A4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5EDA21B6"/>
    <w:multiLevelType w:val="hybridMultilevel"/>
    <w:tmpl w:val="FA3681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F7E1E03"/>
    <w:multiLevelType w:val="hybridMultilevel"/>
    <w:tmpl w:val="01DCB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CF546D"/>
    <w:multiLevelType w:val="multilevel"/>
    <w:tmpl w:val="90F8E71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644A42F4"/>
    <w:multiLevelType w:val="hybridMultilevel"/>
    <w:tmpl w:val="6D62A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761E81"/>
    <w:multiLevelType w:val="hybridMultilevel"/>
    <w:tmpl w:val="F1946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B54D2C"/>
    <w:multiLevelType w:val="hybridMultilevel"/>
    <w:tmpl w:val="C2F60A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9570690"/>
    <w:multiLevelType w:val="hybridMultilevel"/>
    <w:tmpl w:val="000C3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88416E"/>
    <w:multiLevelType w:val="multilevel"/>
    <w:tmpl w:val="4D0C136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6B38204E"/>
    <w:multiLevelType w:val="multilevel"/>
    <w:tmpl w:val="AFAC00F2"/>
    <w:lvl w:ilvl="0">
      <w:start w:val="1"/>
      <w:numFmt w:val="bullet"/>
      <w:lvlText w:val=""/>
      <w:lvlJc w:val="left"/>
      <w:pPr>
        <w:tabs>
          <w:tab w:val="num" w:pos="720"/>
        </w:tabs>
        <w:ind w:left="720" w:hanging="720"/>
      </w:pPr>
      <w:rPr>
        <w:rFonts w:ascii="Symbol" w:hAnsi="Symbol" w:hint="default"/>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6E8363A6"/>
    <w:multiLevelType w:val="hybridMultilevel"/>
    <w:tmpl w:val="26AE3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BC6958"/>
    <w:multiLevelType w:val="multilevel"/>
    <w:tmpl w:val="85E63F9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704F43EF"/>
    <w:multiLevelType w:val="multilevel"/>
    <w:tmpl w:val="4D0C136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722678EF"/>
    <w:multiLevelType w:val="hybridMultilevel"/>
    <w:tmpl w:val="B22A81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79B5300"/>
    <w:multiLevelType w:val="multilevel"/>
    <w:tmpl w:val="4D0C136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77D1564A"/>
    <w:multiLevelType w:val="hybridMultilevel"/>
    <w:tmpl w:val="63449762"/>
    <w:lvl w:ilvl="0" w:tplc="EF22A662">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4801737">
    <w:abstractNumId w:val="17"/>
  </w:num>
  <w:num w:numId="2" w16cid:durableId="1181629892">
    <w:abstractNumId w:val="30"/>
  </w:num>
  <w:num w:numId="3" w16cid:durableId="1526745040">
    <w:abstractNumId w:val="35"/>
  </w:num>
  <w:num w:numId="4" w16cid:durableId="327099815">
    <w:abstractNumId w:val="28"/>
  </w:num>
  <w:num w:numId="5" w16cid:durableId="1590693957">
    <w:abstractNumId w:val="43"/>
  </w:num>
  <w:num w:numId="6" w16cid:durableId="1872648322">
    <w:abstractNumId w:val="21"/>
  </w:num>
  <w:num w:numId="7" w16cid:durableId="1871406695">
    <w:abstractNumId w:val="29"/>
  </w:num>
  <w:num w:numId="8" w16cid:durableId="962923954">
    <w:abstractNumId w:val="5"/>
  </w:num>
  <w:num w:numId="9" w16cid:durableId="780219641">
    <w:abstractNumId w:val="40"/>
  </w:num>
  <w:num w:numId="10" w16cid:durableId="1689258158">
    <w:abstractNumId w:val="23"/>
  </w:num>
  <w:num w:numId="11" w16cid:durableId="888758680">
    <w:abstractNumId w:val="37"/>
  </w:num>
  <w:num w:numId="12" w16cid:durableId="881137907">
    <w:abstractNumId w:val="42"/>
  </w:num>
  <w:num w:numId="13" w16cid:durableId="942298796">
    <w:abstractNumId w:val="33"/>
  </w:num>
  <w:num w:numId="14" w16cid:durableId="1675448548">
    <w:abstractNumId w:val="1"/>
  </w:num>
  <w:num w:numId="15" w16cid:durableId="2029208076">
    <w:abstractNumId w:val="7"/>
  </w:num>
  <w:num w:numId="16" w16cid:durableId="21366275">
    <w:abstractNumId w:val="18"/>
  </w:num>
  <w:num w:numId="17" w16cid:durableId="441150230">
    <w:abstractNumId w:val="32"/>
  </w:num>
  <w:num w:numId="18" w16cid:durableId="1998655001">
    <w:abstractNumId w:val="12"/>
  </w:num>
  <w:num w:numId="19" w16cid:durableId="1150053724">
    <w:abstractNumId w:val="45"/>
  </w:num>
  <w:num w:numId="20" w16cid:durableId="758870424">
    <w:abstractNumId w:val="31"/>
  </w:num>
  <w:num w:numId="21" w16cid:durableId="1850632546">
    <w:abstractNumId w:val="0"/>
  </w:num>
  <w:num w:numId="22" w16cid:durableId="1727414202">
    <w:abstractNumId w:val="25"/>
  </w:num>
  <w:num w:numId="23" w16cid:durableId="1787305880">
    <w:abstractNumId w:val="36"/>
  </w:num>
  <w:num w:numId="24" w16cid:durableId="1824858316">
    <w:abstractNumId w:val="46"/>
  </w:num>
  <w:num w:numId="25" w16cid:durableId="989401362">
    <w:abstractNumId w:val="4"/>
  </w:num>
  <w:num w:numId="26" w16cid:durableId="2117290702">
    <w:abstractNumId w:val="6"/>
  </w:num>
  <w:num w:numId="27" w16cid:durableId="543180609">
    <w:abstractNumId w:val="47"/>
  </w:num>
  <w:num w:numId="28" w16cid:durableId="290986919">
    <w:abstractNumId w:val="34"/>
  </w:num>
  <w:num w:numId="29" w16cid:durableId="831143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14173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97389285">
    <w:abstractNumId w:val="9"/>
  </w:num>
  <w:num w:numId="32" w16cid:durableId="814836006">
    <w:abstractNumId w:val="39"/>
  </w:num>
  <w:num w:numId="33" w16cid:durableId="1237206728">
    <w:abstractNumId w:val="24"/>
  </w:num>
  <w:num w:numId="34" w16cid:durableId="1235159819">
    <w:abstractNumId w:val="8"/>
  </w:num>
  <w:num w:numId="35" w16cid:durableId="901065765">
    <w:abstractNumId w:val="15"/>
  </w:num>
  <w:num w:numId="36" w16cid:durableId="37707638">
    <w:abstractNumId w:val="3"/>
  </w:num>
  <w:num w:numId="37" w16cid:durableId="1460566738">
    <w:abstractNumId w:val="27"/>
  </w:num>
  <w:num w:numId="38" w16cid:durableId="2398777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3593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6010300">
    <w:abstractNumId w:val="16"/>
  </w:num>
  <w:num w:numId="41" w16cid:durableId="1647667300">
    <w:abstractNumId w:val="14"/>
  </w:num>
  <w:num w:numId="42" w16cid:durableId="1194030629">
    <w:abstractNumId w:val="22"/>
  </w:num>
  <w:num w:numId="43" w16cid:durableId="2040154829">
    <w:abstractNumId w:val="49"/>
  </w:num>
  <w:num w:numId="44" w16cid:durableId="1293093657">
    <w:abstractNumId w:val="19"/>
  </w:num>
  <w:num w:numId="45" w16cid:durableId="1125730267">
    <w:abstractNumId w:val="50"/>
  </w:num>
  <w:num w:numId="46" w16cid:durableId="1892885638">
    <w:abstractNumId w:val="44"/>
  </w:num>
  <w:num w:numId="47" w16cid:durableId="1544827226">
    <w:abstractNumId w:val="48"/>
  </w:num>
  <w:num w:numId="48" w16cid:durableId="898633859">
    <w:abstractNumId w:val="13"/>
  </w:num>
  <w:num w:numId="49" w16cid:durableId="128524493">
    <w:abstractNumId w:val="2"/>
  </w:num>
  <w:num w:numId="50" w16cid:durableId="734284600">
    <w:abstractNumId w:val="10"/>
  </w:num>
  <w:num w:numId="51" w16cid:durableId="2080401112">
    <w:abstractNumId w:val="20"/>
  </w:num>
  <w:num w:numId="52" w16cid:durableId="465510704">
    <w:abstractNumId w:val="41"/>
  </w:num>
  <w:num w:numId="53" w16cid:durableId="832334840">
    <w:abstractNumId w:val="38"/>
  </w:num>
  <w:num w:numId="54" w16cid:durableId="603924345">
    <w:abstractNumId w:val="51"/>
  </w:num>
  <w:num w:numId="55" w16cid:durableId="968168913">
    <w:abstractNumId w:val="26"/>
  </w:num>
  <w:num w:numId="56" w16cid:durableId="12974869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A63"/>
    <w:rsid w:val="00070419"/>
    <w:rsid w:val="00090F21"/>
    <w:rsid w:val="000A5AD2"/>
    <w:rsid w:val="000B1B75"/>
    <w:rsid w:val="000D70F8"/>
    <w:rsid w:val="000F1B64"/>
    <w:rsid w:val="000F44B4"/>
    <w:rsid w:val="00144CCC"/>
    <w:rsid w:val="001902DB"/>
    <w:rsid w:val="001C2162"/>
    <w:rsid w:val="001C56DF"/>
    <w:rsid w:val="001F6D4A"/>
    <w:rsid w:val="002A591A"/>
    <w:rsid w:val="002C1250"/>
    <w:rsid w:val="0034324B"/>
    <w:rsid w:val="004163C7"/>
    <w:rsid w:val="00435D99"/>
    <w:rsid w:val="0049401A"/>
    <w:rsid w:val="00534173"/>
    <w:rsid w:val="005E7A02"/>
    <w:rsid w:val="0067264A"/>
    <w:rsid w:val="00683B61"/>
    <w:rsid w:val="006878B6"/>
    <w:rsid w:val="006948DE"/>
    <w:rsid w:val="0078037F"/>
    <w:rsid w:val="007B0E54"/>
    <w:rsid w:val="007C2FBF"/>
    <w:rsid w:val="007E3A20"/>
    <w:rsid w:val="0085678A"/>
    <w:rsid w:val="00877AAC"/>
    <w:rsid w:val="00896FE4"/>
    <w:rsid w:val="008E6B2D"/>
    <w:rsid w:val="008F1EAE"/>
    <w:rsid w:val="009125CE"/>
    <w:rsid w:val="00934869"/>
    <w:rsid w:val="00946F5F"/>
    <w:rsid w:val="009B6888"/>
    <w:rsid w:val="009C0161"/>
    <w:rsid w:val="009D108D"/>
    <w:rsid w:val="009D3729"/>
    <w:rsid w:val="009E1436"/>
    <w:rsid w:val="009E5668"/>
    <w:rsid w:val="00A30421"/>
    <w:rsid w:val="00A6201A"/>
    <w:rsid w:val="00A96DF4"/>
    <w:rsid w:val="00AA0C05"/>
    <w:rsid w:val="00AA79E9"/>
    <w:rsid w:val="00AB0A70"/>
    <w:rsid w:val="00AC1B35"/>
    <w:rsid w:val="00B11DA5"/>
    <w:rsid w:val="00B63B0F"/>
    <w:rsid w:val="00B7678A"/>
    <w:rsid w:val="00BC094B"/>
    <w:rsid w:val="00BC7592"/>
    <w:rsid w:val="00BF22C8"/>
    <w:rsid w:val="00BF4E2D"/>
    <w:rsid w:val="00C72744"/>
    <w:rsid w:val="00CB2A44"/>
    <w:rsid w:val="00D04F62"/>
    <w:rsid w:val="00D22171"/>
    <w:rsid w:val="00D52480"/>
    <w:rsid w:val="00D916AE"/>
    <w:rsid w:val="00DB00C2"/>
    <w:rsid w:val="00E80FD9"/>
    <w:rsid w:val="00F546CE"/>
    <w:rsid w:val="00F925D0"/>
    <w:rsid w:val="00F954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1FF368B-26D4-44B7-933A-858DC381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qFormat/>
    <w:rsid w:val="004940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6913</Words>
  <Characters>39408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HAMADEIN OBIED</cp:lastModifiedBy>
  <cp:revision>3</cp:revision>
  <dcterms:created xsi:type="dcterms:W3CDTF">2026-07-15T10:59:00Z</dcterms:created>
  <dcterms:modified xsi:type="dcterms:W3CDTF">2026-07-15T11:01:00Z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