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1945" w:tblpY="428"/>
        <w:tblW w:w="0" w:type="auto"/>
        <w:tblBorders>
          <w:top w:val="nil"/>
          <w:left w:val="nil"/>
          <w:bottom w:val="nil"/>
          <w:right w:val="nil"/>
          <w:insideH w:val="nil"/>
          <w:insideV w:val="nil"/>
        </w:tblBorders>
        <w:tblLook w:val="04A0" w:firstRow="1" w:lastRow="0" w:firstColumn="1" w:lastColumn="0" w:noHBand="0" w:noVBand="1"/>
      </w:tblPr>
      <w:tblGrid>
        <w:gridCol w:w="4535"/>
        <w:gridCol w:w="4535"/>
      </w:tblGrid>
      <w:tr w:rsidR="00C3732C" w:rsidRPr="00C3732C" w14:paraId="60AC7E6D" w14:textId="77777777" w:rsidTr="00C3732C">
        <w:tc>
          <w:tcPr>
            <w:tcW w:w="4535" w:type="dxa"/>
          </w:tcPr>
          <w:p w14:paraId="7E51B2BD" w14:textId="77777777" w:rsidR="00C3732C" w:rsidRPr="00C3732C" w:rsidRDefault="00C3732C" w:rsidP="00C3732C">
            <w:pPr>
              <w:jc w:val="both"/>
              <w:rPr>
                <w:rFonts w:cs="Simplified Arabic"/>
                <w:szCs w:val="28"/>
              </w:rPr>
            </w:pPr>
          </w:p>
        </w:tc>
        <w:tc>
          <w:tcPr>
            <w:tcW w:w="4535" w:type="dxa"/>
          </w:tcPr>
          <w:p w14:paraId="1F430B2D" w14:textId="77777777" w:rsidR="00C3732C" w:rsidRPr="00C3732C" w:rsidRDefault="00C3732C" w:rsidP="00C3732C">
            <w:pPr>
              <w:jc w:val="both"/>
              <w:rPr>
                <w:rFonts w:cs="Simplified Arabic"/>
                <w:bCs/>
                <w:sz w:val="32"/>
                <w:szCs w:val="32"/>
              </w:rPr>
            </w:pPr>
            <w:r w:rsidRPr="00C3732C">
              <w:rPr>
                <w:rFonts w:cs="Simplified Arabic"/>
                <w:bCs/>
                <w:sz w:val="32"/>
                <w:szCs w:val="32"/>
                <w:rtl/>
              </w:rPr>
              <w:t xml:space="preserve">جامعة </w:t>
            </w:r>
            <w:proofErr w:type="spellStart"/>
            <w:r w:rsidRPr="00C3732C">
              <w:rPr>
                <w:rFonts w:cs="Simplified Arabic"/>
                <w:bCs/>
                <w:sz w:val="32"/>
                <w:szCs w:val="32"/>
                <w:rtl/>
              </w:rPr>
              <w:t>ميدأوشن</w:t>
            </w:r>
            <w:proofErr w:type="spellEnd"/>
          </w:p>
          <w:p w14:paraId="6A108367" w14:textId="77777777" w:rsidR="00C3732C" w:rsidRPr="00C3732C" w:rsidRDefault="00C3732C" w:rsidP="00C3732C">
            <w:pPr>
              <w:jc w:val="both"/>
              <w:rPr>
                <w:rFonts w:cs="Simplified Arabic"/>
                <w:bCs/>
                <w:sz w:val="32"/>
                <w:szCs w:val="32"/>
              </w:rPr>
            </w:pPr>
            <w:r w:rsidRPr="00C3732C">
              <w:rPr>
                <w:rFonts w:cs="Simplified Arabic"/>
                <w:bCs/>
                <w:sz w:val="32"/>
                <w:szCs w:val="32"/>
                <w:rtl/>
              </w:rPr>
              <w:t>كلية الإدارة</w:t>
            </w:r>
          </w:p>
          <w:p w14:paraId="168E0041" w14:textId="77777777" w:rsidR="00C3732C" w:rsidRPr="00C3732C" w:rsidRDefault="00C3732C" w:rsidP="00C3732C">
            <w:pPr>
              <w:jc w:val="both"/>
              <w:rPr>
                <w:rFonts w:cs="Simplified Arabic"/>
                <w:bCs/>
                <w:sz w:val="32"/>
                <w:szCs w:val="32"/>
              </w:rPr>
            </w:pPr>
            <w:r w:rsidRPr="00C3732C">
              <w:rPr>
                <w:rFonts w:cs="Simplified Arabic"/>
                <w:bCs/>
                <w:sz w:val="32"/>
                <w:szCs w:val="32"/>
                <w:rtl/>
              </w:rPr>
              <w:t>قسم / تخصص إدارة مشاريع</w:t>
            </w:r>
          </w:p>
        </w:tc>
      </w:tr>
    </w:tbl>
    <w:p w14:paraId="65D9CA71" w14:textId="199FA844" w:rsidR="001F5232" w:rsidRPr="00C3732C" w:rsidRDefault="001F5232" w:rsidP="00C3732C">
      <w:pPr>
        <w:jc w:val="both"/>
        <w:rPr>
          <w:rFonts w:cs="Simplified Arabic"/>
          <w:szCs w:val="28"/>
        </w:rPr>
      </w:pPr>
      <w:r w:rsidRPr="00C3732C">
        <w:rPr>
          <w:rFonts w:cs="Simplified Arabic"/>
          <w:noProof/>
          <w:szCs w:val="28"/>
        </w:rPr>
        <w:drawing>
          <wp:anchor distT="0" distB="0" distL="114300" distR="114300" simplePos="0" relativeHeight="251662848" behindDoc="1" locked="0" layoutInCell="1" allowOverlap="1" wp14:anchorId="1D06FB9E" wp14:editId="4F20447A">
            <wp:simplePos x="0" y="0"/>
            <wp:positionH relativeFrom="column">
              <wp:posOffset>133350</wp:posOffset>
            </wp:positionH>
            <wp:positionV relativeFrom="paragraph">
              <wp:posOffset>3810</wp:posOffset>
            </wp:positionV>
            <wp:extent cx="1645920" cy="1526161"/>
            <wp:effectExtent l="0" t="0" r="0" b="0"/>
            <wp:wrapNone/>
            <wp:docPr id="2069811380" name="Picture 206981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5920" cy="1526161"/>
                    </a:xfrm>
                    <a:prstGeom prst="rect">
                      <a:avLst/>
                    </a:prstGeom>
                  </pic:spPr>
                </pic:pic>
              </a:graphicData>
            </a:graphic>
          </wp:anchor>
        </w:drawing>
      </w:r>
    </w:p>
    <w:p w14:paraId="5D1C4D19" w14:textId="77777777" w:rsidR="001F5232" w:rsidRPr="00C3732C" w:rsidRDefault="001F5232" w:rsidP="00C3732C">
      <w:pPr>
        <w:jc w:val="both"/>
        <w:rPr>
          <w:rFonts w:cs="Simplified Arabic"/>
          <w:szCs w:val="28"/>
        </w:rPr>
      </w:pPr>
    </w:p>
    <w:p w14:paraId="5993DF82" w14:textId="77777777" w:rsidR="001F5232" w:rsidRPr="00C3732C" w:rsidRDefault="001F5232" w:rsidP="00C3732C">
      <w:pPr>
        <w:jc w:val="both"/>
        <w:rPr>
          <w:rFonts w:cs="Simplified Arabic"/>
          <w:szCs w:val="28"/>
        </w:rPr>
      </w:pPr>
    </w:p>
    <w:p w14:paraId="49265245" w14:textId="77777777" w:rsidR="001F5232" w:rsidRPr="00C3732C" w:rsidRDefault="001F5232" w:rsidP="00C3732C">
      <w:pPr>
        <w:jc w:val="both"/>
        <w:rPr>
          <w:rFonts w:cs="Simplified Arabic"/>
          <w:szCs w:val="28"/>
        </w:rPr>
      </w:pPr>
    </w:p>
    <w:p w14:paraId="276AF058" w14:textId="77777777" w:rsidR="001F5232" w:rsidRPr="00C3732C" w:rsidRDefault="001F5232" w:rsidP="00C3732C">
      <w:pPr>
        <w:jc w:val="both"/>
        <w:rPr>
          <w:rFonts w:cs="Simplified Arabic"/>
          <w:szCs w:val="28"/>
        </w:rPr>
      </w:pPr>
    </w:p>
    <w:p w14:paraId="0ACDBF6C" w14:textId="77777777" w:rsidR="007D3526" w:rsidRPr="00C3732C" w:rsidRDefault="007D3526" w:rsidP="00C3732C">
      <w:pPr>
        <w:jc w:val="both"/>
        <w:rPr>
          <w:rFonts w:cs="Simplified Arabic"/>
          <w:szCs w:val="28"/>
        </w:rPr>
      </w:pPr>
    </w:p>
    <w:p w14:paraId="231BCDA2" w14:textId="77777777" w:rsidR="007D3526" w:rsidRPr="00C3732C" w:rsidRDefault="00000000" w:rsidP="00C3732C">
      <w:pPr>
        <w:jc w:val="center"/>
        <w:rPr>
          <w:rFonts w:cs="Simplified Arabic"/>
          <w:bCs/>
          <w:sz w:val="40"/>
          <w:szCs w:val="40"/>
        </w:rPr>
      </w:pPr>
      <w:r w:rsidRPr="00C3732C">
        <w:rPr>
          <w:rFonts w:cs="Simplified Arabic"/>
          <w:bCs/>
          <w:sz w:val="40"/>
          <w:szCs w:val="40"/>
          <w:rtl/>
        </w:rPr>
        <w:t>أثر الأعمال الإلكترونية على التميز في الأداء المؤسسي بالتطبيق على شركة الاتصالات السعودية STC</w:t>
      </w:r>
    </w:p>
    <w:p w14:paraId="7E8F1DEB" w14:textId="77777777" w:rsidR="007D3526" w:rsidRPr="00C3732C" w:rsidRDefault="007D3526" w:rsidP="00C3732C">
      <w:pPr>
        <w:jc w:val="both"/>
        <w:rPr>
          <w:rFonts w:cs="Simplified Arabic"/>
          <w:szCs w:val="28"/>
        </w:rPr>
      </w:pPr>
    </w:p>
    <w:p w14:paraId="537BC897" w14:textId="77777777" w:rsidR="007D3526" w:rsidRPr="00465A65" w:rsidRDefault="007D3526" w:rsidP="00C3732C">
      <w:pPr>
        <w:jc w:val="center"/>
        <w:rPr>
          <w:rFonts w:cs="Simplified Arabic"/>
          <w:b/>
          <w:bCs/>
          <w:szCs w:val="28"/>
        </w:rPr>
      </w:pPr>
    </w:p>
    <w:p w14:paraId="4ECB36C6" w14:textId="77777777" w:rsidR="007D3526" w:rsidRPr="00465A65" w:rsidRDefault="00000000" w:rsidP="00C3732C">
      <w:pPr>
        <w:jc w:val="center"/>
        <w:rPr>
          <w:rFonts w:cs="Simplified Arabic"/>
          <w:b/>
          <w:bCs/>
          <w:szCs w:val="28"/>
        </w:rPr>
      </w:pPr>
      <w:r w:rsidRPr="00465A65">
        <w:rPr>
          <w:rFonts w:cs="Simplified Arabic"/>
          <w:b/>
          <w:bCs/>
          <w:szCs w:val="28"/>
          <w:rtl/>
        </w:rPr>
        <w:t>إعداد الطالب /</w:t>
      </w:r>
    </w:p>
    <w:p w14:paraId="650135AD" w14:textId="77777777" w:rsidR="007D3526" w:rsidRDefault="00000000" w:rsidP="00C3732C">
      <w:pPr>
        <w:jc w:val="center"/>
        <w:rPr>
          <w:rFonts w:cs="Simplified Arabic"/>
          <w:b/>
          <w:bCs/>
          <w:szCs w:val="28"/>
          <w:rtl/>
        </w:rPr>
      </w:pPr>
      <w:r w:rsidRPr="00465A65">
        <w:rPr>
          <w:rFonts w:cs="Simplified Arabic"/>
          <w:b/>
          <w:bCs/>
          <w:szCs w:val="28"/>
          <w:rtl/>
        </w:rPr>
        <w:t>عبدالعزيز محمد الفرج</w:t>
      </w:r>
    </w:p>
    <w:p w14:paraId="76C7E99F" w14:textId="77777777" w:rsidR="00465A65" w:rsidRPr="00465A65" w:rsidRDefault="00465A65" w:rsidP="00C3732C">
      <w:pPr>
        <w:jc w:val="center"/>
        <w:rPr>
          <w:rFonts w:cs="Simplified Arabic"/>
          <w:b/>
          <w:bCs/>
          <w:szCs w:val="28"/>
          <w:rtl/>
        </w:rPr>
      </w:pPr>
    </w:p>
    <w:p w14:paraId="7A5DBC72" w14:textId="3CE66C7F" w:rsidR="003059D5" w:rsidRPr="00465A65" w:rsidRDefault="003059D5" w:rsidP="00C3732C">
      <w:pPr>
        <w:jc w:val="center"/>
        <w:rPr>
          <w:rFonts w:cs="Simplified Arabic"/>
          <w:b/>
          <w:bCs/>
          <w:szCs w:val="28"/>
          <w:rtl/>
        </w:rPr>
      </w:pPr>
      <w:r w:rsidRPr="00465A65">
        <w:rPr>
          <w:rFonts w:cs="Simplified Arabic" w:hint="cs"/>
          <w:b/>
          <w:bCs/>
          <w:szCs w:val="28"/>
          <w:rtl/>
        </w:rPr>
        <w:t>الرقم الجامعي/</w:t>
      </w:r>
    </w:p>
    <w:p w14:paraId="34CDFD3F" w14:textId="0E4259DD" w:rsidR="003059D5" w:rsidRPr="00465A65" w:rsidRDefault="003059D5" w:rsidP="00C3732C">
      <w:pPr>
        <w:jc w:val="center"/>
        <w:rPr>
          <w:rFonts w:cs="Simplified Arabic"/>
          <w:b/>
          <w:bCs/>
          <w:szCs w:val="28"/>
        </w:rPr>
      </w:pPr>
      <w:r w:rsidRPr="00465A65">
        <w:rPr>
          <w:rFonts w:cs="Simplified Arabic" w:hint="cs"/>
          <w:b/>
          <w:bCs/>
          <w:szCs w:val="28"/>
          <w:rtl/>
        </w:rPr>
        <w:t>253002842</w:t>
      </w:r>
    </w:p>
    <w:p w14:paraId="7A750F53" w14:textId="77777777" w:rsidR="007D3526" w:rsidRPr="00465A65" w:rsidRDefault="00000000" w:rsidP="00C3732C">
      <w:pPr>
        <w:jc w:val="center"/>
        <w:rPr>
          <w:rFonts w:cs="Simplified Arabic"/>
          <w:b/>
          <w:bCs/>
          <w:szCs w:val="28"/>
        </w:rPr>
      </w:pPr>
      <w:r w:rsidRPr="00465A65">
        <w:rPr>
          <w:rFonts w:cs="Simplified Arabic"/>
          <w:b/>
          <w:bCs/>
          <w:szCs w:val="28"/>
          <w:rtl/>
        </w:rPr>
        <w:t>ماجستير إدارة المشاريع</w:t>
      </w:r>
    </w:p>
    <w:p w14:paraId="77D9EF6A" w14:textId="77777777" w:rsidR="007D3526" w:rsidRPr="00465A65" w:rsidRDefault="007D3526" w:rsidP="00C3732C">
      <w:pPr>
        <w:jc w:val="center"/>
        <w:rPr>
          <w:rFonts w:cs="Simplified Arabic"/>
          <w:b/>
          <w:bCs/>
          <w:szCs w:val="28"/>
        </w:rPr>
      </w:pPr>
    </w:p>
    <w:p w14:paraId="7EC2B6E8" w14:textId="77777777" w:rsidR="007D3526" w:rsidRPr="00465A65" w:rsidRDefault="007D3526" w:rsidP="00C3732C">
      <w:pPr>
        <w:jc w:val="center"/>
        <w:rPr>
          <w:rFonts w:cs="Simplified Arabic"/>
          <w:b/>
          <w:bCs/>
          <w:szCs w:val="28"/>
        </w:rPr>
      </w:pPr>
    </w:p>
    <w:p w14:paraId="0EEFD6CC" w14:textId="2769ABFD" w:rsidR="007D3526" w:rsidRPr="00465A65" w:rsidRDefault="00000000" w:rsidP="002E3EEE">
      <w:pPr>
        <w:jc w:val="center"/>
        <w:rPr>
          <w:rFonts w:cs="Simplified Arabic" w:hint="cs"/>
          <w:b/>
          <w:bCs/>
          <w:szCs w:val="28"/>
          <w:lang w:bidi="ar-YE"/>
        </w:rPr>
      </w:pPr>
      <w:r w:rsidRPr="00465A65">
        <w:rPr>
          <w:rFonts w:cs="Simplified Arabic"/>
          <w:b/>
          <w:bCs/>
          <w:szCs w:val="28"/>
          <w:rtl/>
        </w:rPr>
        <w:t xml:space="preserve">إشراف / </w:t>
      </w:r>
    </w:p>
    <w:p w14:paraId="221014F8" w14:textId="77777777" w:rsidR="007D3526" w:rsidRPr="00465A65" w:rsidRDefault="007D3526" w:rsidP="00C3732C">
      <w:pPr>
        <w:jc w:val="center"/>
        <w:rPr>
          <w:rFonts w:cs="Simplified Arabic"/>
          <w:b/>
          <w:bCs/>
          <w:szCs w:val="28"/>
        </w:rPr>
      </w:pPr>
    </w:p>
    <w:p w14:paraId="5E014529" w14:textId="77777777" w:rsidR="007D3526" w:rsidRPr="00465A65" w:rsidRDefault="007D3526" w:rsidP="00C3732C">
      <w:pPr>
        <w:jc w:val="center"/>
        <w:rPr>
          <w:rFonts w:cs="Simplified Arabic"/>
          <w:b/>
          <w:bCs/>
          <w:szCs w:val="28"/>
        </w:rPr>
      </w:pPr>
    </w:p>
    <w:p w14:paraId="71C71247" w14:textId="77777777" w:rsidR="007D3526" w:rsidRPr="00465A65" w:rsidRDefault="00000000" w:rsidP="00C3732C">
      <w:pPr>
        <w:jc w:val="center"/>
        <w:rPr>
          <w:rFonts w:cs="Simplified Arabic"/>
          <w:b/>
          <w:bCs/>
          <w:szCs w:val="28"/>
        </w:rPr>
      </w:pPr>
      <w:r w:rsidRPr="00465A65">
        <w:rPr>
          <w:rFonts w:cs="Simplified Arabic"/>
          <w:b/>
          <w:bCs/>
          <w:szCs w:val="28"/>
          <w:rtl/>
        </w:rPr>
        <w:t>العام الجامعي: 2026م</w:t>
      </w:r>
    </w:p>
    <w:p w14:paraId="7D152C91" w14:textId="77777777" w:rsidR="007D3526" w:rsidRPr="00465A65" w:rsidRDefault="00000000" w:rsidP="00C3732C">
      <w:pPr>
        <w:jc w:val="center"/>
        <w:rPr>
          <w:rFonts w:cs="Simplified Arabic"/>
          <w:b/>
          <w:bCs/>
          <w:szCs w:val="28"/>
        </w:rPr>
      </w:pPr>
      <w:r w:rsidRPr="00465A65">
        <w:rPr>
          <w:rFonts w:cs="Simplified Arabic"/>
          <w:b/>
          <w:bCs/>
          <w:szCs w:val="28"/>
        </w:rPr>
        <w:br w:type="page"/>
      </w:r>
    </w:p>
    <w:p w14:paraId="305BC3C4" w14:textId="77777777" w:rsidR="007D3526" w:rsidRPr="00C3732C" w:rsidRDefault="00000000" w:rsidP="00C3732C">
      <w:pPr>
        <w:pStyle w:val="Heading1"/>
        <w:jc w:val="center"/>
      </w:pPr>
      <w:bookmarkStart w:id="0" w:name="_Toc235230192"/>
      <w:r w:rsidRPr="00C3732C">
        <w:rPr>
          <w:rFonts w:eastAsia="Simplified Arabic"/>
          <w:rtl/>
        </w:rPr>
        <w:lastRenderedPageBreak/>
        <w:t>إقرار حقوق الطباعة</w:t>
      </w:r>
      <w:bookmarkEnd w:id="0"/>
    </w:p>
    <w:p w14:paraId="4B72113E" w14:textId="77777777" w:rsidR="007D3526" w:rsidRPr="00C3732C" w:rsidRDefault="00000000" w:rsidP="00C3732C">
      <w:pPr>
        <w:jc w:val="both"/>
        <w:rPr>
          <w:rFonts w:cs="Simplified Arabic"/>
          <w:szCs w:val="28"/>
        </w:rPr>
      </w:pPr>
      <w:r w:rsidRPr="00C3732C">
        <w:rPr>
          <w:rFonts w:cs="Simplified Arabic"/>
          <w:szCs w:val="28"/>
          <w:rtl/>
        </w:rPr>
        <w:t xml:space="preserve">أقر بأن هذا المشروع أُعد لاستيفاء جزء من متطلبات درجة الماجستير في إدارة المشاريع بجامعة </w:t>
      </w:r>
      <w:proofErr w:type="spellStart"/>
      <w:r w:rsidRPr="00C3732C">
        <w:rPr>
          <w:rFonts w:cs="Simplified Arabic"/>
          <w:szCs w:val="28"/>
          <w:rtl/>
        </w:rPr>
        <w:t>ميدأوشن</w:t>
      </w:r>
      <w:proofErr w:type="spellEnd"/>
      <w:r w:rsidRPr="00C3732C">
        <w:rPr>
          <w:rFonts w:cs="Simplified Arabic"/>
          <w:szCs w:val="28"/>
          <w:rtl/>
        </w:rPr>
        <w:t>، وأن حقوق الطباعة والاستخدام الأكاديمي تخضع لأنظمة الجامعة وسياساتها. كما أقر بمسؤوليتي عن سلامة العرض العلمي والالتزام بالأمانة البحثية في حدود المصادر والبيانات المعتمدة.</w:t>
      </w:r>
    </w:p>
    <w:p w14:paraId="720C4599" w14:textId="77777777" w:rsidR="007D3526" w:rsidRPr="00C3732C" w:rsidRDefault="00000000" w:rsidP="00C3732C">
      <w:pPr>
        <w:jc w:val="both"/>
        <w:rPr>
          <w:rFonts w:cs="Simplified Arabic"/>
          <w:szCs w:val="28"/>
        </w:rPr>
      </w:pPr>
      <w:r w:rsidRPr="00C3732C">
        <w:rPr>
          <w:rFonts w:cs="Simplified Arabic"/>
          <w:szCs w:val="28"/>
        </w:rPr>
        <w:br w:type="page"/>
      </w:r>
    </w:p>
    <w:p w14:paraId="18F1EA73" w14:textId="77777777" w:rsidR="00C3732C" w:rsidRPr="00C3732C" w:rsidRDefault="00C3732C" w:rsidP="00C3732C">
      <w:pPr>
        <w:pStyle w:val="Heading1"/>
        <w:jc w:val="center"/>
      </w:pPr>
      <w:bookmarkStart w:id="1" w:name="_Toc235230193"/>
      <w:r w:rsidRPr="00C3732C">
        <w:rPr>
          <w:rFonts w:eastAsia="Simplified Arabic"/>
          <w:rtl/>
        </w:rPr>
        <w:lastRenderedPageBreak/>
        <w:t>الشكر والتقدير</w:t>
      </w:r>
      <w:bookmarkEnd w:id="1"/>
    </w:p>
    <w:p w14:paraId="13BC03D7" w14:textId="77777777" w:rsidR="00C3732C" w:rsidRPr="00C3732C" w:rsidRDefault="00C3732C" w:rsidP="00C3732C">
      <w:pPr>
        <w:jc w:val="both"/>
        <w:rPr>
          <w:rFonts w:cs="Simplified Arabic"/>
          <w:szCs w:val="28"/>
        </w:rPr>
      </w:pPr>
      <w:r w:rsidRPr="00C3732C">
        <w:rPr>
          <w:rFonts w:cs="Simplified Arabic"/>
          <w:szCs w:val="28"/>
          <w:rtl/>
        </w:rPr>
        <w:t xml:space="preserve">الحمد لله الذي بنعمته تتم الصالحات. أتقدم بالشكر والتقدير إلى جامعة </w:t>
      </w:r>
      <w:proofErr w:type="spellStart"/>
      <w:r w:rsidRPr="00C3732C">
        <w:rPr>
          <w:rFonts w:cs="Simplified Arabic"/>
          <w:szCs w:val="28"/>
          <w:rtl/>
        </w:rPr>
        <w:t>ميدأوشن</w:t>
      </w:r>
      <w:proofErr w:type="spellEnd"/>
      <w:r w:rsidRPr="00C3732C">
        <w:rPr>
          <w:rFonts w:cs="Simplified Arabic"/>
          <w:szCs w:val="28"/>
          <w:rtl/>
        </w:rPr>
        <w:t xml:space="preserve"> وكلية الإدارة، وإلى أعضاء الهيئة الأكاديمية والمحكمين وكل من قدم توجيهًا علميًا أو دعمًا أسهم في إنجاز هذا المشروع. كما أتوجه بالشكر إلى أسرتي وكل من ساندني خلال مراحل الإعداد والمراجعة.</w:t>
      </w:r>
    </w:p>
    <w:p w14:paraId="211C8949" w14:textId="77777777" w:rsidR="00C3732C" w:rsidRPr="00C3732C" w:rsidRDefault="00C3732C" w:rsidP="00C3732C">
      <w:pPr>
        <w:jc w:val="both"/>
        <w:rPr>
          <w:rFonts w:cs="Simplified Arabic"/>
          <w:b/>
          <w:szCs w:val="28"/>
          <w:rtl/>
        </w:rPr>
      </w:pPr>
    </w:p>
    <w:p w14:paraId="3DE68088" w14:textId="77777777" w:rsidR="00C3732C" w:rsidRDefault="00C3732C" w:rsidP="00C3732C">
      <w:pPr>
        <w:jc w:val="both"/>
        <w:rPr>
          <w:rFonts w:cs="Simplified Arabic"/>
          <w:b/>
          <w:szCs w:val="28"/>
          <w:rtl/>
        </w:rPr>
      </w:pPr>
    </w:p>
    <w:p w14:paraId="2AB8B952" w14:textId="77777777" w:rsidR="00C3732C" w:rsidRDefault="00C3732C" w:rsidP="00C3732C">
      <w:pPr>
        <w:jc w:val="both"/>
        <w:rPr>
          <w:rFonts w:cs="Simplified Arabic"/>
          <w:b/>
          <w:szCs w:val="28"/>
          <w:rtl/>
        </w:rPr>
      </w:pPr>
    </w:p>
    <w:p w14:paraId="1DD54FAB" w14:textId="77777777" w:rsidR="00C3732C" w:rsidRDefault="00C3732C" w:rsidP="00C3732C">
      <w:pPr>
        <w:jc w:val="both"/>
        <w:rPr>
          <w:rFonts w:cs="Simplified Arabic"/>
          <w:b/>
          <w:szCs w:val="28"/>
          <w:rtl/>
        </w:rPr>
      </w:pPr>
    </w:p>
    <w:p w14:paraId="01FEE3F2" w14:textId="77777777" w:rsidR="00C3732C" w:rsidRDefault="00C3732C" w:rsidP="00C3732C">
      <w:pPr>
        <w:jc w:val="both"/>
        <w:rPr>
          <w:rFonts w:cs="Simplified Arabic"/>
          <w:b/>
          <w:szCs w:val="28"/>
          <w:rtl/>
        </w:rPr>
      </w:pPr>
    </w:p>
    <w:p w14:paraId="5DBC7330" w14:textId="77777777" w:rsidR="00C3732C" w:rsidRDefault="00C3732C" w:rsidP="00C3732C">
      <w:pPr>
        <w:jc w:val="both"/>
        <w:rPr>
          <w:rFonts w:cs="Simplified Arabic"/>
          <w:b/>
          <w:szCs w:val="28"/>
          <w:rtl/>
        </w:rPr>
      </w:pPr>
    </w:p>
    <w:p w14:paraId="7573B635" w14:textId="77777777" w:rsidR="00C3732C" w:rsidRDefault="00C3732C" w:rsidP="00C3732C">
      <w:pPr>
        <w:jc w:val="both"/>
        <w:rPr>
          <w:rFonts w:cs="Simplified Arabic"/>
          <w:b/>
          <w:szCs w:val="28"/>
          <w:rtl/>
        </w:rPr>
      </w:pPr>
    </w:p>
    <w:p w14:paraId="7B1CBFAB" w14:textId="77777777" w:rsidR="00C3732C" w:rsidRDefault="00C3732C" w:rsidP="00C3732C">
      <w:pPr>
        <w:jc w:val="both"/>
        <w:rPr>
          <w:rFonts w:cs="Simplified Arabic"/>
          <w:b/>
          <w:szCs w:val="28"/>
          <w:rtl/>
        </w:rPr>
      </w:pPr>
    </w:p>
    <w:p w14:paraId="18C87E97" w14:textId="77777777" w:rsidR="00C3732C" w:rsidRDefault="00C3732C" w:rsidP="00C3732C">
      <w:pPr>
        <w:jc w:val="both"/>
        <w:rPr>
          <w:rFonts w:cs="Simplified Arabic"/>
          <w:b/>
          <w:szCs w:val="28"/>
          <w:rtl/>
        </w:rPr>
      </w:pPr>
    </w:p>
    <w:p w14:paraId="32ACB6FB" w14:textId="77777777" w:rsidR="00C3732C" w:rsidRDefault="00C3732C" w:rsidP="00C3732C">
      <w:pPr>
        <w:jc w:val="both"/>
        <w:rPr>
          <w:rFonts w:cs="Simplified Arabic"/>
          <w:b/>
          <w:szCs w:val="28"/>
          <w:rtl/>
        </w:rPr>
      </w:pPr>
    </w:p>
    <w:p w14:paraId="103F5645" w14:textId="77777777" w:rsidR="00C3732C" w:rsidRDefault="00C3732C" w:rsidP="00C3732C">
      <w:pPr>
        <w:jc w:val="both"/>
        <w:rPr>
          <w:rFonts w:cs="Simplified Arabic"/>
          <w:b/>
          <w:szCs w:val="28"/>
          <w:rtl/>
        </w:rPr>
      </w:pPr>
    </w:p>
    <w:p w14:paraId="0B4918C7" w14:textId="77777777" w:rsidR="00C3732C" w:rsidRDefault="00C3732C" w:rsidP="00C3732C">
      <w:pPr>
        <w:jc w:val="both"/>
        <w:rPr>
          <w:rFonts w:cs="Simplified Arabic"/>
          <w:b/>
          <w:szCs w:val="28"/>
          <w:rtl/>
        </w:rPr>
      </w:pPr>
    </w:p>
    <w:p w14:paraId="034B8DB1" w14:textId="77777777" w:rsidR="00C3732C" w:rsidRDefault="00C3732C" w:rsidP="00C3732C">
      <w:pPr>
        <w:jc w:val="both"/>
        <w:rPr>
          <w:rFonts w:cs="Simplified Arabic"/>
          <w:b/>
          <w:szCs w:val="28"/>
          <w:rtl/>
        </w:rPr>
      </w:pPr>
    </w:p>
    <w:p w14:paraId="5C36C35C" w14:textId="77777777" w:rsidR="00C3732C" w:rsidRDefault="00C3732C" w:rsidP="00C3732C">
      <w:pPr>
        <w:jc w:val="both"/>
        <w:rPr>
          <w:rFonts w:cs="Simplified Arabic"/>
          <w:b/>
          <w:szCs w:val="28"/>
          <w:rtl/>
        </w:rPr>
      </w:pPr>
    </w:p>
    <w:p w14:paraId="3E66BE66" w14:textId="77777777" w:rsidR="00C3732C" w:rsidRDefault="00C3732C" w:rsidP="00C3732C">
      <w:pPr>
        <w:jc w:val="both"/>
        <w:rPr>
          <w:rFonts w:cs="Simplified Arabic"/>
          <w:b/>
          <w:szCs w:val="28"/>
          <w:rtl/>
        </w:rPr>
      </w:pPr>
    </w:p>
    <w:p w14:paraId="3CCF0614" w14:textId="77777777" w:rsidR="00C3732C" w:rsidRDefault="00C3732C" w:rsidP="00C3732C">
      <w:pPr>
        <w:jc w:val="both"/>
        <w:rPr>
          <w:rFonts w:cs="Simplified Arabic"/>
          <w:b/>
          <w:szCs w:val="28"/>
          <w:rtl/>
        </w:rPr>
      </w:pPr>
    </w:p>
    <w:p w14:paraId="5A168793" w14:textId="77777777" w:rsidR="00C3732C" w:rsidRDefault="00C3732C" w:rsidP="00C3732C">
      <w:pPr>
        <w:jc w:val="both"/>
        <w:rPr>
          <w:rFonts w:cs="Simplified Arabic"/>
          <w:b/>
          <w:szCs w:val="28"/>
          <w:rtl/>
        </w:rPr>
      </w:pPr>
    </w:p>
    <w:p w14:paraId="3BE1886B" w14:textId="77777777" w:rsidR="00C3732C" w:rsidRDefault="00C3732C" w:rsidP="00C3732C">
      <w:pPr>
        <w:jc w:val="both"/>
        <w:rPr>
          <w:rFonts w:cs="Simplified Arabic"/>
          <w:b/>
          <w:szCs w:val="28"/>
          <w:rtl/>
        </w:rPr>
      </w:pPr>
    </w:p>
    <w:p w14:paraId="3B01818D" w14:textId="77777777" w:rsidR="00C3732C" w:rsidRDefault="00C3732C" w:rsidP="00C3732C">
      <w:pPr>
        <w:jc w:val="both"/>
        <w:rPr>
          <w:rFonts w:cs="Simplified Arabic"/>
          <w:b/>
          <w:szCs w:val="28"/>
          <w:rtl/>
        </w:rPr>
      </w:pPr>
    </w:p>
    <w:p w14:paraId="2DD314FE" w14:textId="77777777" w:rsidR="00C3732C" w:rsidRDefault="00C3732C" w:rsidP="00C3732C">
      <w:pPr>
        <w:jc w:val="both"/>
        <w:rPr>
          <w:rFonts w:cs="Simplified Arabic"/>
          <w:b/>
          <w:szCs w:val="28"/>
          <w:rtl/>
        </w:rPr>
      </w:pPr>
    </w:p>
    <w:p w14:paraId="5BD6E2C3" w14:textId="732204BD" w:rsidR="007D3526" w:rsidRPr="00C3732C" w:rsidRDefault="00000000" w:rsidP="00C3732C">
      <w:pPr>
        <w:pStyle w:val="Heading1"/>
        <w:jc w:val="center"/>
        <w:rPr>
          <w:rFonts w:hint="cs"/>
          <w:lang w:bidi="ar-YE"/>
        </w:rPr>
      </w:pPr>
      <w:bookmarkStart w:id="2" w:name="_Toc235230194"/>
      <w:r w:rsidRPr="00C3732C">
        <w:rPr>
          <w:rFonts w:eastAsia="Simplified Arabic"/>
          <w:rtl/>
        </w:rPr>
        <w:lastRenderedPageBreak/>
        <w:t>المستخلص</w:t>
      </w:r>
      <w:bookmarkEnd w:id="2"/>
    </w:p>
    <w:p w14:paraId="5DC62722" w14:textId="77777777" w:rsidR="007D3526" w:rsidRPr="00C3732C" w:rsidRDefault="00000000" w:rsidP="00C3732C">
      <w:pPr>
        <w:jc w:val="both"/>
        <w:rPr>
          <w:rFonts w:cs="Simplified Arabic"/>
          <w:szCs w:val="28"/>
        </w:rPr>
      </w:pPr>
      <w:r w:rsidRPr="00C3732C">
        <w:rPr>
          <w:rFonts w:cs="Simplified Arabic"/>
          <w:szCs w:val="28"/>
          <w:rtl/>
        </w:rPr>
        <w:t xml:space="preserve">هدفت الدراسة إلى قياس أثر الأعمال الإلكترونية على التميز في الأداء المؤسسي بالتطبيق على شركة الاتصالات السعودية STC. واعتمدت المنهج الوصفي التحليلي ضمن تصميم كمي مقطعي، واستخدمت استبانة نهائية مكونة من 24 فقرة موزعة على أربعة أبعاد للأعمال الإلكترونية وأربعة أبعاد للتميز المؤسسي. وشمل التحليل 386 حالة باستخدام التكرارات والمتوسطات والانحرافات المعيارية، </w:t>
      </w:r>
      <w:proofErr w:type="spellStart"/>
      <w:r w:rsidRPr="00C3732C">
        <w:rPr>
          <w:rFonts w:cs="Simplified Arabic"/>
          <w:szCs w:val="28"/>
          <w:rtl/>
        </w:rPr>
        <w:t>وكرونباخ</w:t>
      </w:r>
      <w:proofErr w:type="spellEnd"/>
      <w:r w:rsidRPr="00C3732C">
        <w:rPr>
          <w:rFonts w:cs="Simplified Arabic"/>
          <w:szCs w:val="28"/>
          <w:rtl/>
        </w:rPr>
        <w:t xml:space="preserve"> ألفا، والتحليل العاملي الاستكشافي، وارتباط بيرسون، والانحدار الخطي البسيط والمتعدد، واختبار t وتحليل التباين الأحادي. بلغ المتوسط الكلي للأعمال الإلكترونية 3.82، والمتوسط الكلي للتميز المؤسسي 3.74، وكلاهما ضمن المستوى المرتفع. ووجدت علاقة موجبة قوية بين المتغيرين (r = 0.759، p &lt; 0.001)، وفسر الانحدار البسيط 57.6% من التباين في التميز. كما كانت الأبعاد الأربعة ذات أثر موجب ودال في النموذج المتعدد، وكان تكامل العمليات الإلكترونية الأقوى (</w:t>
      </w:r>
      <w:proofErr w:type="spellStart"/>
      <w:r w:rsidRPr="00C3732C">
        <w:rPr>
          <w:rFonts w:cs="Simplified Arabic"/>
          <w:szCs w:val="28"/>
          <w:rtl/>
        </w:rPr>
        <w:t>Beta</w:t>
      </w:r>
      <w:proofErr w:type="spellEnd"/>
      <w:r w:rsidRPr="00C3732C">
        <w:rPr>
          <w:rFonts w:cs="Simplified Arabic"/>
          <w:szCs w:val="28"/>
          <w:rtl/>
        </w:rPr>
        <w:t xml:space="preserve"> = 0.364)، تلاه الجاهزية البشرية والتنظيمية (</w:t>
      </w:r>
      <w:proofErr w:type="spellStart"/>
      <w:r w:rsidRPr="00C3732C">
        <w:rPr>
          <w:rFonts w:cs="Simplified Arabic"/>
          <w:szCs w:val="28"/>
          <w:rtl/>
        </w:rPr>
        <w:t>Beta</w:t>
      </w:r>
      <w:proofErr w:type="spellEnd"/>
      <w:r w:rsidRPr="00C3732C">
        <w:rPr>
          <w:rFonts w:cs="Simplified Arabic"/>
          <w:szCs w:val="28"/>
          <w:rtl/>
        </w:rPr>
        <w:t xml:space="preserve"> = 0.326). وجاء الابتكار والمرونة التنظيمية أقل أبعاد التميز نسبيًا، ولم يكن أثر أمن المعلومات واستمرارية الأعمال فيه دالًا في النموذج الفرعي (p = 0.120). وظهرت فروق في التميز وفق العمر فقط، بينما غابت الفروق وفق بقية الخصائص. وتوصي الدراسة بإعطاء الأولوية لتكامل العمليات من البداية إلى النهاية، وتعزيز تكامل البيانات والأنظمة، واستدامة التدريب والدعم، ودمج الأمن والاستمرارية في تصميم الخدمات، وتطوير الابتكار القائم على البيانات.</w:t>
      </w:r>
    </w:p>
    <w:p w14:paraId="15D82A75" w14:textId="77777777" w:rsidR="007D3526" w:rsidRPr="00C3732C" w:rsidRDefault="00000000" w:rsidP="00C3732C">
      <w:pPr>
        <w:jc w:val="both"/>
        <w:rPr>
          <w:rFonts w:cs="Simplified Arabic"/>
          <w:szCs w:val="28"/>
        </w:rPr>
      </w:pPr>
      <w:r w:rsidRPr="00C3732C">
        <w:rPr>
          <w:rFonts w:cs="Simplified Arabic"/>
          <w:b/>
          <w:szCs w:val="28"/>
          <w:rtl/>
        </w:rPr>
        <w:t>الكلمات المفتاحية: الأعمال الإلكترونية؛ التميز في الأداء المؤسسي؛ تكامل العمليات الإلكترونية؛ الجاهزية التنظيمية؛ أمن المعلومات؛ شركة الاتصالات السعودية STC.</w:t>
      </w:r>
    </w:p>
    <w:p w14:paraId="22E139CF" w14:textId="5E3B56B1" w:rsidR="007D3526" w:rsidRPr="00C3732C" w:rsidRDefault="00000000" w:rsidP="00DF0678">
      <w:pPr>
        <w:pStyle w:val="Heading1"/>
        <w:jc w:val="center"/>
      </w:pPr>
      <w:r w:rsidRPr="00C3732C">
        <w:br w:type="page"/>
      </w:r>
      <w:bookmarkStart w:id="3" w:name="_Toc235230195"/>
      <w:r w:rsidRPr="00C3732C">
        <w:rPr>
          <w:rFonts w:eastAsia="Simplified Arabic"/>
          <w:rtl/>
        </w:rPr>
        <w:lastRenderedPageBreak/>
        <w:t>فهرس المحتويات</w:t>
      </w:r>
      <w:bookmarkEnd w:id="3"/>
    </w:p>
    <w:sdt>
      <w:sdtPr>
        <w:rPr>
          <w:rtl/>
        </w:rPr>
        <w:id w:val="1680156118"/>
        <w:docPartObj>
          <w:docPartGallery w:val="Table of Contents"/>
          <w:docPartUnique/>
        </w:docPartObj>
      </w:sdtPr>
      <w:sdtContent>
        <w:p w14:paraId="5FA4F15A" w14:textId="28DF2842" w:rsidR="00DF0678" w:rsidRDefault="00C3732C">
          <w:pPr>
            <w:pStyle w:val="TOC1"/>
            <w:tabs>
              <w:tab w:val="right" w:leader="dot" w:pos="9061"/>
            </w:tabs>
            <w:rPr>
              <w:rFonts w:asciiTheme="minorHAnsi" w:eastAsiaTheme="minorEastAsia" w:hAnsiTheme="minorHAnsi"/>
              <w:noProof/>
              <w:sz w:val="24"/>
              <w:szCs w:val="24"/>
              <w:rtl/>
            </w:rPr>
          </w:pPr>
          <w:r>
            <w:fldChar w:fldCharType="begin"/>
          </w:r>
          <w:r>
            <w:instrText xml:space="preserve"> TOC \o "1-3" \h \z \u </w:instrText>
          </w:r>
          <w:r>
            <w:fldChar w:fldCharType="separate"/>
          </w:r>
          <w:hyperlink w:anchor="_Toc235230192" w:history="1">
            <w:r w:rsidR="00DF0678" w:rsidRPr="005B0556">
              <w:rPr>
                <w:rStyle w:val="Hyperlink"/>
                <w:noProof/>
                <w:rtl/>
              </w:rPr>
              <w:t>إقرار حقوق الطباعة</w:t>
            </w:r>
            <w:r w:rsidR="00DF0678">
              <w:rPr>
                <w:noProof/>
                <w:webHidden/>
                <w:rtl/>
              </w:rPr>
              <w:tab/>
            </w:r>
            <w:r w:rsidR="00DF0678">
              <w:rPr>
                <w:noProof/>
                <w:webHidden/>
                <w:rtl/>
              </w:rPr>
              <w:fldChar w:fldCharType="begin"/>
            </w:r>
            <w:r w:rsidR="00DF0678">
              <w:rPr>
                <w:noProof/>
                <w:webHidden/>
                <w:rtl/>
              </w:rPr>
              <w:instrText xml:space="preserve"> </w:instrText>
            </w:r>
            <w:r w:rsidR="00DF0678">
              <w:rPr>
                <w:noProof/>
                <w:webHidden/>
              </w:rPr>
              <w:instrText>PAGEREF</w:instrText>
            </w:r>
            <w:r w:rsidR="00DF0678">
              <w:rPr>
                <w:noProof/>
                <w:webHidden/>
                <w:rtl/>
              </w:rPr>
              <w:instrText xml:space="preserve"> _</w:instrText>
            </w:r>
            <w:r w:rsidR="00DF0678">
              <w:rPr>
                <w:noProof/>
                <w:webHidden/>
              </w:rPr>
              <w:instrText>Toc235230192 \h</w:instrText>
            </w:r>
            <w:r w:rsidR="00DF0678">
              <w:rPr>
                <w:noProof/>
                <w:webHidden/>
                <w:rtl/>
              </w:rPr>
              <w:instrText xml:space="preserve"> </w:instrText>
            </w:r>
            <w:r w:rsidR="00DF0678">
              <w:rPr>
                <w:noProof/>
                <w:webHidden/>
                <w:rtl/>
              </w:rPr>
            </w:r>
            <w:r w:rsidR="00DF0678">
              <w:rPr>
                <w:noProof/>
                <w:webHidden/>
                <w:rtl/>
              </w:rPr>
              <w:fldChar w:fldCharType="separate"/>
            </w:r>
            <w:r w:rsidR="00465A65">
              <w:rPr>
                <w:rFonts w:hint="eastAsia"/>
                <w:noProof/>
                <w:webHidden/>
                <w:rtl/>
              </w:rPr>
              <w:t>ب‌</w:t>
            </w:r>
            <w:r w:rsidR="00DF0678">
              <w:rPr>
                <w:noProof/>
                <w:webHidden/>
                <w:rtl/>
              </w:rPr>
              <w:fldChar w:fldCharType="end"/>
            </w:r>
          </w:hyperlink>
        </w:p>
        <w:p w14:paraId="55CBF704" w14:textId="0049EAFA" w:rsidR="00DF0678" w:rsidRDefault="00DF0678">
          <w:pPr>
            <w:pStyle w:val="TOC1"/>
            <w:tabs>
              <w:tab w:val="right" w:leader="dot" w:pos="9061"/>
            </w:tabs>
            <w:rPr>
              <w:rFonts w:asciiTheme="minorHAnsi" w:eastAsiaTheme="minorEastAsia" w:hAnsiTheme="minorHAnsi"/>
              <w:noProof/>
              <w:sz w:val="24"/>
              <w:szCs w:val="24"/>
              <w:rtl/>
            </w:rPr>
          </w:pPr>
          <w:hyperlink w:anchor="_Toc235230193" w:history="1">
            <w:r w:rsidRPr="005B0556">
              <w:rPr>
                <w:rStyle w:val="Hyperlink"/>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Toc235230193 \h</w:instrText>
            </w:r>
            <w:r>
              <w:rPr>
                <w:noProof/>
                <w:webHidden/>
                <w:rtl/>
              </w:rPr>
              <w:instrText xml:space="preserve"> </w:instrText>
            </w:r>
            <w:r>
              <w:rPr>
                <w:noProof/>
                <w:webHidden/>
                <w:rtl/>
              </w:rPr>
            </w:r>
            <w:r>
              <w:rPr>
                <w:noProof/>
                <w:webHidden/>
                <w:rtl/>
              </w:rPr>
              <w:fldChar w:fldCharType="separate"/>
            </w:r>
            <w:r w:rsidR="00465A65">
              <w:rPr>
                <w:rFonts w:hint="eastAsia"/>
                <w:noProof/>
                <w:webHidden/>
                <w:rtl/>
              </w:rPr>
              <w:t>ت‌</w:t>
            </w:r>
            <w:r>
              <w:rPr>
                <w:noProof/>
                <w:webHidden/>
                <w:rtl/>
              </w:rPr>
              <w:fldChar w:fldCharType="end"/>
            </w:r>
          </w:hyperlink>
        </w:p>
        <w:p w14:paraId="0CD02ED2" w14:textId="4DE2AD9B" w:rsidR="00DF0678" w:rsidRDefault="00DF0678">
          <w:pPr>
            <w:pStyle w:val="TOC1"/>
            <w:tabs>
              <w:tab w:val="right" w:leader="dot" w:pos="9061"/>
            </w:tabs>
            <w:rPr>
              <w:rFonts w:asciiTheme="minorHAnsi" w:eastAsiaTheme="minorEastAsia" w:hAnsiTheme="minorHAnsi"/>
              <w:noProof/>
              <w:sz w:val="24"/>
              <w:szCs w:val="24"/>
              <w:rtl/>
            </w:rPr>
          </w:pPr>
          <w:hyperlink w:anchor="_Toc235230194" w:history="1">
            <w:r w:rsidRPr="005B0556">
              <w:rPr>
                <w:rStyle w:val="Hyperlink"/>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Toc235230194 \h</w:instrText>
            </w:r>
            <w:r>
              <w:rPr>
                <w:noProof/>
                <w:webHidden/>
                <w:rtl/>
              </w:rPr>
              <w:instrText xml:space="preserve"> </w:instrText>
            </w:r>
            <w:r>
              <w:rPr>
                <w:noProof/>
                <w:webHidden/>
                <w:rtl/>
              </w:rPr>
            </w:r>
            <w:r>
              <w:rPr>
                <w:noProof/>
                <w:webHidden/>
                <w:rtl/>
              </w:rPr>
              <w:fldChar w:fldCharType="separate"/>
            </w:r>
            <w:r w:rsidR="00465A65">
              <w:rPr>
                <w:rFonts w:hint="eastAsia"/>
                <w:noProof/>
                <w:webHidden/>
                <w:rtl/>
              </w:rPr>
              <w:t>ث‌</w:t>
            </w:r>
            <w:r>
              <w:rPr>
                <w:noProof/>
                <w:webHidden/>
                <w:rtl/>
              </w:rPr>
              <w:fldChar w:fldCharType="end"/>
            </w:r>
          </w:hyperlink>
        </w:p>
        <w:p w14:paraId="29A0E404" w14:textId="6534C3D9" w:rsidR="00DF0678" w:rsidRDefault="00DF0678">
          <w:pPr>
            <w:pStyle w:val="TOC1"/>
            <w:tabs>
              <w:tab w:val="right" w:leader="dot" w:pos="9061"/>
            </w:tabs>
            <w:rPr>
              <w:rFonts w:asciiTheme="minorHAnsi" w:eastAsiaTheme="minorEastAsia" w:hAnsiTheme="minorHAnsi"/>
              <w:noProof/>
              <w:sz w:val="24"/>
              <w:szCs w:val="24"/>
              <w:rtl/>
            </w:rPr>
          </w:pPr>
          <w:hyperlink w:anchor="_Toc235230195" w:history="1">
            <w:r w:rsidRPr="005B0556">
              <w:rPr>
                <w:rStyle w:val="Hyperlink"/>
                <w:noProof/>
                <w:rtl/>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Toc235230195 \h</w:instrText>
            </w:r>
            <w:r>
              <w:rPr>
                <w:noProof/>
                <w:webHidden/>
                <w:rtl/>
              </w:rPr>
              <w:instrText xml:space="preserve"> </w:instrText>
            </w:r>
            <w:r>
              <w:rPr>
                <w:noProof/>
                <w:webHidden/>
                <w:rtl/>
              </w:rPr>
            </w:r>
            <w:r>
              <w:rPr>
                <w:noProof/>
                <w:webHidden/>
                <w:rtl/>
              </w:rPr>
              <w:fldChar w:fldCharType="separate"/>
            </w:r>
            <w:r w:rsidR="00465A65">
              <w:rPr>
                <w:rFonts w:hint="eastAsia"/>
                <w:noProof/>
                <w:webHidden/>
                <w:rtl/>
              </w:rPr>
              <w:t>ج‌</w:t>
            </w:r>
            <w:r>
              <w:rPr>
                <w:noProof/>
                <w:webHidden/>
                <w:rtl/>
              </w:rPr>
              <w:fldChar w:fldCharType="end"/>
            </w:r>
          </w:hyperlink>
        </w:p>
        <w:p w14:paraId="1C5829FF" w14:textId="1E9DB1C9" w:rsidR="00DF0678" w:rsidRDefault="00DF0678">
          <w:pPr>
            <w:pStyle w:val="TOC1"/>
            <w:tabs>
              <w:tab w:val="right" w:leader="dot" w:pos="9061"/>
            </w:tabs>
            <w:rPr>
              <w:rFonts w:asciiTheme="minorHAnsi" w:eastAsiaTheme="minorEastAsia" w:hAnsiTheme="minorHAnsi"/>
              <w:noProof/>
              <w:sz w:val="24"/>
              <w:szCs w:val="24"/>
              <w:rtl/>
            </w:rPr>
          </w:pPr>
          <w:hyperlink w:anchor="_Toc235230196" w:history="1">
            <w:r w:rsidRPr="005B0556">
              <w:rPr>
                <w:rStyle w:val="Hyperlink"/>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Toc235230196 \h</w:instrText>
            </w:r>
            <w:r>
              <w:rPr>
                <w:noProof/>
                <w:webHidden/>
                <w:rtl/>
              </w:rPr>
              <w:instrText xml:space="preserve"> </w:instrText>
            </w:r>
            <w:r>
              <w:rPr>
                <w:noProof/>
                <w:webHidden/>
                <w:rtl/>
              </w:rPr>
            </w:r>
            <w:r>
              <w:rPr>
                <w:noProof/>
                <w:webHidden/>
                <w:rtl/>
              </w:rPr>
              <w:fldChar w:fldCharType="separate"/>
            </w:r>
            <w:r w:rsidR="00465A65">
              <w:rPr>
                <w:rFonts w:hint="eastAsia"/>
                <w:noProof/>
                <w:webHidden/>
                <w:rtl/>
              </w:rPr>
              <w:t>د‌</w:t>
            </w:r>
            <w:r>
              <w:rPr>
                <w:noProof/>
                <w:webHidden/>
                <w:rtl/>
              </w:rPr>
              <w:fldChar w:fldCharType="end"/>
            </w:r>
          </w:hyperlink>
        </w:p>
        <w:p w14:paraId="7D4FEC7B" w14:textId="5E508384" w:rsidR="00DF0678" w:rsidRDefault="00DF0678">
          <w:pPr>
            <w:pStyle w:val="TOC1"/>
            <w:tabs>
              <w:tab w:val="right" w:leader="dot" w:pos="9061"/>
            </w:tabs>
            <w:rPr>
              <w:rFonts w:asciiTheme="minorHAnsi" w:eastAsiaTheme="minorEastAsia" w:hAnsiTheme="minorHAnsi"/>
              <w:noProof/>
              <w:sz w:val="24"/>
              <w:szCs w:val="24"/>
              <w:rtl/>
            </w:rPr>
          </w:pPr>
          <w:hyperlink w:anchor="_Toc235230197" w:history="1">
            <w:r w:rsidRPr="005B0556">
              <w:rPr>
                <w:rStyle w:val="Hyperlink"/>
                <w:noProof/>
                <w:rtl/>
              </w:rPr>
              <w:t>قائمة 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Toc235230197 \h</w:instrText>
            </w:r>
            <w:r>
              <w:rPr>
                <w:noProof/>
                <w:webHidden/>
                <w:rtl/>
              </w:rPr>
              <w:instrText xml:space="preserve"> </w:instrText>
            </w:r>
            <w:r>
              <w:rPr>
                <w:noProof/>
                <w:webHidden/>
                <w:rtl/>
              </w:rPr>
            </w:r>
            <w:r>
              <w:rPr>
                <w:noProof/>
                <w:webHidden/>
                <w:rtl/>
              </w:rPr>
              <w:fldChar w:fldCharType="separate"/>
            </w:r>
            <w:r w:rsidR="00465A65">
              <w:rPr>
                <w:rFonts w:hint="eastAsia"/>
                <w:noProof/>
                <w:webHidden/>
                <w:rtl/>
              </w:rPr>
              <w:t>ر‌</w:t>
            </w:r>
            <w:r>
              <w:rPr>
                <w:noProof/>
                <w:webHidden/>
                <w:rtl/>
              </w:rPr>
              <w:fldChar w:fldCharType="end"/>
            </w:r>
          </w:hyperlink>
        </w:p>
        <w:p w14:paraId="7E302A82" w14:textId="0B26DAE9" w:rsidR="00DF0678" w:rsidRDefault="00DF0678">
          <w:pPr>
            <w:pStyle w:val="TOC1"/>
            <w:tabs>
              <w:tab w:val="right" w:leader="dot" w:pos="9061"/>
            </w:tabs>
            <w:rPr>
              <w:rFonts w:asciiTheme="minorHAnsi" w:eastAsiaTheme="minorEastAsia" w:hAnsiTheme="minorHAnsi"/>
              <w:noProof/>
              <w:sz w:val="24"/>
              <w:szCs w:val="24"/>
              <w:rtl/>
            </w:rPr>
          </w:pPr>
          <w:hyperlink w:anchor="_Toc235230198" w:history="1">
            <w:r w:rsidRPr="005B0556">
              <w:rPr>
                <w:rStyle w:val="Hyperlink"/>
                <w:noProof/>
                <w:rtl/>
              </w:rPr>
              <w:t>قائمة الاختصارات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Toc235230198 \h</w:instrText>
            </w:r>
            <w:r>
              <w:rPr>
                <w:noProof/>
                <w:webHidden/>
                <w:rtl/>
              </w:rPr>
              <w:instrText xml:space="preserve"> </w:instrText>
            </w:r>
            <w:r>
              <w:rPr>
                <w:noProof/>
                <w:webHidden/>
                <w:rtl/>
              </w:rPr>
            </w:r>
            <w:r>
              <w:rPr>
                <w:noProof/>
                <w:webHidden/>
                <w:rtl/>
              </w:rPr>
              <w:fldChar w:fldCharType="separate"/>
            </w:r>
            <w:r w:rsidR="00465A65">
              <w:rPr>
                <w:rFonts w:hint="eastAsia"/>
                <w:noProof/>
                <w:webHidden/>
                <w:rtl/>
              </w:rPr>
              <w:t>ز‌</w:t>
            </w:r>
            <w:r>
              <w:rPr>
                <w:noProof/>
                <w:webHidden/>
                <w:rtl/>
              </w:rPr>
              <w:fldChar w:fldCharType="end"/>
            </w:r>
          </w:hyperlink>
        </w:p>
        <w:p w14:paraId="18DBB8F0" w14:textId="23142922" w:rsidR="00DF0678" w:rsidRDefault="00DF0678">
          <w:pPr>
            <w:pStyle w:val="TOC1"/>
            <w:tabs>
              <w:tab w:val="right" w:leader="dot" w:pos="9061"/>
            </w:tabs>
            <w:rPr>
              <w:rFonts w:asciiTheme="minorHAnsi" w:eastAsiaTheme="minorEastAsia" w:hAnsiTheme="minorHAnsi"/>
              <w:noProof/>
              <w:sz w:val="24"/>
              <w:szCs w:val="24"/>
              <w:rtl/>
            </w:rPr>
          </w:pPr>
          <w:hyperlink w:anchor="_Toc235230199" w:history="1">
            <w:r w:rsidRPr="005B0556">
              <w:rPr>
                <w:rStyle w:val="Hyperlink"/>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Toc235230199 \h</w:instrText>
            </w:r>
            <w:r>
              <w:rPr>
                <w:noProof/>
                <w:webHidden/>
                <w:rtl/>
              </w:rPr>
              <w:instrText xml:space="preserve"> </w:instrText>
            </w:r>
            <w:r>
              <w:rPr>
                <w:noProof/>
                <w:webHidden/>
                <w:rtl/>
              </w:rPr>
            </w:r>
            <w:r>
              <w:rPr>
                <w:noProof/>
                <w:webHidden/>
                <w:rtl/>
              </w:rPr>
              <w:fldChar w:fldCharType="separate"/>
            </w:r>
            <w:r w:rsidR="00465A65">
              <w:rPr>
                <w:noProof/>
                <w:webHidden/>
                <w:rtl/>
              </w:rPr>
              <w:t>1</w:t>
            </w:r>
            <w:r>
              <w:rPr>
                <w:noProof/>
                <w:webHidden/>
                <w:rtl/>
              </w:rPr>
              <w:fldChar w:fldCharType="end"/>
            </w:r>
          </w:hyperlink>
        </w:p>
        <w:p w14:paraId="40527E78" w14:textId="1D9010A2" w:rsidR="00DF0678" w:rsidRDefault="00DF0678">
          <w:pPr>
            <w:pStyle w:val="TOC2"/>
            <w:tabs>
              <w:tab w:val="right" w:leader="dot" w:pos="9061"/>
            </w:tabs>
            <w:rPr>
              <w:rFonts w:asciiTheme="minorHAnsi" w:eastAsiaTheme="minorEastAsia" w:hAnsiTheme="minorHAnsi"/>
              <w:noProof/>
              <w:sz w:val="24"/>
              <w:szCs w:val="24"/>
              <w:rtl/>
            </w:rPr>
          </w:pPr>
          <w:hyperlink w:anchor="_Toc235230200" w:history="1">
            <w:r w:rsidRPr="005B0556">
              <w:rPr>
                <w:rStyle w:val="Hyperlink"/>
                <w:noProof/>
                <w:rtl/>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Toc235230200 \h</w:instrText>
            </w:r>
            <w:r>
              <w:rPr>
                <w:noProof/>
                <w:webHidden/>
                <w:rtl/>
              </w:rPr>
              <w:instrText xml:space="preserve"> </w:instrText>
            </w:r>
            <w:r>
              <w:rPr>
                <w:noProof/>
                <w:webHidden/>
                <w:rtl/>
              </w:rPr>
            </w:r>
            <w:r>
              <w:rPr>
                <w:noProof/>
                <w:webHidden/>
                <w:rtl/>
              </w:rPr>
              <w:fldChar w:fldCharType="separate"/>
            </w:r>
            <w:r w:rsidR="00465A65">
              <w:rPr>
                <w:noProof/>
                <w:webHidden/>
                <w:rtl/>
              </w:rPr>
              <w:t>1</w:t>
            </w:r>
            <w:r>
              <w:rPr>
                <w:noProof/>
                <w:webHidden/>
                <w:rtl/>
              </w:rPr>
              <w:fldChar w:fldCharType="end"/>
            </w:r>
          </w:hyperlink>
        </w:p>
        <w:p w14:paraId="37CA8CAC" w14:textId="770F447E" w:rsidR="00DF0678" w:rsidRDefault="00DF0678">
          <w:pPr>
            <w:pStyle w:val="TOC2"/>
            <w:tabs>
              <w:tab w:val="right" w:leader="dot" w:pos="9061"/>
            </w:tabs>
            <w:rPr>
              <w:rFonts w:asciiTheme="minorHAnsi" w:eastAsiaTheme="minorEastAsia" w:hAnsiTheme="minorHAnsi"/>
              <w:noProof/>
              <w:sz w:val="24"/>
              <w:szCs w:val="24"/>
              <w:rtl/>
            </w:rPr>
          </w:pPr>
          <w:hyperlink w:anchor="_Toc235230201" w:history="1">
            <w:r w:rsidRPr="005B0556">
              <w:rPr>
                <w:rStyle w:val="Hyperlink"/>
                <w:noProof/>
                <w:rtl/>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Toc235230201 \h</w:instrText>
            </w:r>
            <w:r>
              <w:rPr>
                <w:noProof/>
                <w:webHidden/>
                <w:rtl/>
              </w:rPr>
              <w:instrText xml:space="preserve"> </w:instrText>
            </w:r>
            <w:r>
              <w:rPr>
                <w:noProof/>
                <w:webHidden/>
                <w:rtl/>
              </w:rPr>
            </w:r>
            <w:r>
              <w:rPr>
                <w:noProof/>
                <w:webHidden/>
                <w:rtl/>
              </w:rPr>
              <w:fldChar w:fldCharType="separate"/>
            </w:r>
            <w:r w:rsidR="00465A65">
              <w:rPr>
                <w:noProof/>
                <w:webHidden/>
                <w:rtl/>
              </w:rPr>
              <w:t>3</w:t>
            </w:r>
            <w:r>
              <w:rPr>
                <w:noProof/>
                <w:webHidden/>
                <w:rtl/>
              </w:rPr>
              <w:fldChar w:fldCharType="end"/>
            </w:r>
          </w:hyperlink>
        </w:p>
        <w:p w14:paraId="70837C78" w14:textId="2EDE983D" w:rsidR="00DF0678" w:rsidRDefault="00DF0678">
          <w:pPr>
            <w:pStyle w:val="TOC2"/>
            <w:tabs>
              <w:tab w:val="right" w:leader="dot" w:pos="9061"/>
            </w:tabs>
            <w:rPr>
              <w:rFonts w:asciiTheme="minorHAnsi" w:eastAsiaTheme="minorEastAsia" w:hAnsiTheme="minorHAnsi"/>
              <w:noProof/>
              <w:sz w:val="24"/>
              <w:szCs w:val="24"/>
              <w:rtl/>
            </w:rPr>
          </w:pPr>
          <w:hyperlink w:anchor="_Toc235230202" w:history="1">
            <w:r w:rsidRPr="005B0556">
              <w:rPr>
                <w:rStyle w:val="Hyperlink"/>
                <w:noProof/>
                <w:rtl/>
              </w:rPr>
              <w:t>1.3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Toc235230202 \h</w:instrText>
            </w:r>
            <w:r>
              <w:rPr>
                <w:noProof/>
                <w:webHidden/>
                <w:rtl/>
              </w:rPr>
              <w:instrText xml:space="preserve"> </w:instrText>
            </w:r>
            <w:r>
              <w:rPr>
                <w:noProof/>
                <w:webHidden/>
                <w:rtl/>
              </w:rPr>
            </w:r>
            <w:r>
              <w:rPr>
                <w:noProof/>
                <w:webHidden/>
                <w:rtl/>
              </w:rPr>
              <w:fldChar w:fldCharType="separate"/>
            </w:r>
            <w:r w:rsidR="00465A65">
              <w:rPr>
                <w:noProof/>
                <w:webHidden/>
                <w:rtl/>
              </w:rPr>
              <w:t>5</w:t>
            </w:r>
            <w:r>
              <w:rPr>
                <w:noProof/>
                <w:webHidden/>
                <w:rtl/>
              </w:rPr>
              <w:fldChar w:fldCharType="end"/>
            </w:r>
          </w:hyperlink>
        </w:p>
        <w:p w14:paraId="7F4B0D90" w14:textId="3F70DE8B" w:rsidR="00DF0678" w:rsidRDefault="00DF0678">
          <w:pPr>
            <w:pStyle w:val="TOC3"/>
            <w:tabs>
              <w:tab w:val="right" w:leader="dot" w:pos="9061"/>
            </w:tabs>
            <w:rPr>
              <w:rFonts w:asciiTheme="minorHAnsi" w:eastAsiaTheme="minorEastAsia" w:hAnsiTheme="minorHAnsi"/>
              <w:noProof/>
              <w:sz w:val="24"/>
              <w:szCs w:val="24"/>
              <w:rtl/>
            </w:rPr>
          </w:pPr>
          <w:hyperlink w:anchor="_Toc235230203" w:history="1">
            <w:r w:rsidRPr="005B0556">
              <w:rPr>
                <w:rStyle w:val="Hyperlink"/>
                <w:noProof/>
                <w:rtl/>
              </w:rPr>
              <w:t>1.3.1 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Toc235230203 \h</w:instrText>
            </w:r>
            <w:r>
              <w:rPr>
                <w:noProof/>
                <w:webHidden/>
                <w:rtl/>
              </w:rPr>
              <w:instrText xml:space="preserve"> </w:instrText>
            </w:r>
            <w:r>
              <w:rPr>
                <w:noProof/>
                <w:webHidden/>
                <w:rtl/>
              </w:rPr>
            </w:r>
            <w:r>
              <w:rPr>
                <w:noProof/>
                <w:webHidden/>
                <w:rtl/>
              </w:rPr>
              <w:fldChar w:fldCharType="separate"/>
            </w:r>
            <w:r w:rsidR="00465A65">
              <w:rPr>
                <w:noProof/>
                <w:webHidden/>
                <w:rtl/>
              </w:rPr>
              <w:t>5</w:t>
            </w:r>
            <w:r>
              <w:rPr>
                <w:noProof/>
                <w:webHidden/>
                <w:rtl/>
              </w:rPr>
              <w:fldChar w:fldCharType="end"/>
            </w:r>
          </w:hyperlink>
        </w:p>
        <w:p w14:paraId="7D5444D2" w14:textId="3DA54248" w:rsidR="00DF0678" w:rsidRDefault="00DF0678">
          <w:pPr>
            <w:pStyle w:val="TOC3"/>
            <w:tabs>
              <w:tab w:val="right" w:leader="dot" w:pos="9061"/>
            </w:tabs>
            <w:rPr>
              <w:rFonts w:asciiTheme="minorHAnsi" w:eastAsiaTheme="minorEastAsia" w:hAnsiTheme="minorHAnsi"/>
              <w:noProof/>
              <w:sz w:val="24"/>
              <w:szCs w:val="24"/>
              <w:rtl/>
            </w:rPr>
          </w:pPr>
          <w:hyperlink w:anchor="_Toc235230204" w:history="1">
            <w:r w:rsidRPr="005B0556">
              <w:rPr>
                <w:rStyle w:val="Hyperlink"/>
                <w:noProof/>
                <w:rtl/>
              </w:rPr>
              <w:t>1.3.2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Toc235230204 \h</w:instrText>
            </w:r>
            <w:r>
              <w:rPr>
                <w:noProof/>
                <w:webHidden/>
                <w:rtl/>
              </w:rPr>
              <w:instrText xml:space="preserve"> </w:instrText>
            </w:r>
            <w:r>
              <w:rPr>
                <w:noProof/>
                <w:webHidden/>
                <w:rtl/>
              </w:rPr>
            </w:r>
            <w:r>
              <w:rPr>
                <w:noProof/>
                <w:webHidden/>
                <w:rtl/>
              </w:rPr>
              <w:fldChar w:fldCharType="separate"/>
            </w:r>
            <w:r w:rsidR="00465A65">
              <w:rPr>
                <w:noProof/>
                <w:webHidden/>
                <w:rtl/>
              </w:rPr>
              <w:t>5</w:t>
            </w:r>
            <w:r>
              <w:rPr>
                <w:noProof/>
                <w:webHidden/>
                <w:rtl/>
              </w:rPr>
              <w:fldChar w:fldCharType="end"/>
            </w:r>
          </w:hyperlink>
        </w:p>
        <w:p w14:paraId="24E121B4" w14:textId="1C8CE4C4" w:rsidR="00DF0678" w:rsidRDefault="00DF0678">
          <w:pPr>
            <w:pStyle w:val="TOC2"/>
            <w:tabs>
              <w:tab w:val="right" w:leader="dot" w:pos="9061"/>
            </w:tabs>
            <w:rPr>
              <w:rFonts w:asciiTheme="minorHAnsi" w:eastAsiaTheme="minorEastAsia" w:hAnsiTheme="minorHAnsi"/>
              <w:noProof/>
              <w:sz w:val="24"/>
              <w:szCs w:val="24"/>
              <w:rtl/>
            </w:rPr>
          </w:pPr>
          <w:hyperlink w:anchor="_Toc235230205" w:history="1">
            <w:r w:rsidRPr="005B0556">
              <w:rPr>
                <w:rStyle w:val="Hyperlink"/>
                <w:noProof/>
                <w:rtl/>
              </w:rPr>
              <w:t>1.4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Toc235230205 \h</w:instrText>
            </w:r>
            <w:r>
              <w:rPr>
                <w:noProof/>
                <w:webHidden/>
                <w:rtl/>
              </w:rPr>
              <w:instrText xml:space="preserve"> </w:instrText>
            </w:r>
            <w:r>
              <w:rPr>
                <w:noProof/>
                <w:webHidden/>
                <w:rtl/>
              </w:rPr>
            </w:r>
            <w:r>
              <w:rPr>
                <w:noProof/>
                <w:webHidden/>
                <w:rtl/>
              </w:rPr>
              <w:fldChar w:fldCharType="separate"/>
            </w:r>
            <w:r w:rsidR="00465A65">
              <w:rPr>
                <w:noProof/>
                <w:webHidden/>
                <w:rtl/>
              </w:rPr>
              <w:t>6</w:t>
            </w:r>
            <w:r>
              <w:rPr>
                <w:noProof/>
                <w:webHidden/>
                <w:rtl/>
              </w:rPr>
              <w:fldChar w:fldCharType="end"/>
            </w:r>
          </w:hyperlink>
        </w:p>
        <w:p w14:paraId="6BD6C224" w14:textId="4652ED40" w:rsidR="00DF0678" w:rsidRDefault="00DF0678">
          <w:pPr>
            <w:pStyle w:val="TOC2"/>
            <w:tabs>
              <w:tab w:val="right" w:leader="dot" w:pos="9061"/>
            </w:tabs>
            <w:rPr>
              <w:rFonts w:asciiTheme="minorHAnsi" w:eastAsiaTheme="minorEastAsia" w:hAnsiTheme="minorHAnsi"/>
              <w:noProof/>
              <w:sz w:val="24"/>
              <w:szCs w:val="24"/>
              <w:rtl/>
            </w:rPr>
          </w:pPr>
          <w:hyperlink w:anchor="_Toc235230206" w:history="1">
            <w:r w:rsidRPr="005B0556">
              <w:rPr>
                <w:rStyle w:val="Hyperlink"/>
                <w:noProof/>
                <w:rtl/>
              </w:rPr>
              <w:t>1.5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Toc235230206 \h</w:instrText>
            </w:r>
            <w:r>
              <w:rPr>
                <w:noProof/>
                <w:webHidden/>
                <w:rtl/>
              </w:rPr>
              <w:instrText xml:space="preserve"> </w:instrText>
            </w:r>
            <w:r>
              <w:rPr>
                <w:noProof/>
                <w:webHidden/>
                <w:rtl/>
              </w:rPr>
            </w:r>
            <w:r>
              <w:rPr>
                <w:noProof/>
                <w:webHidden/>
                <w:rtl/>
              </w:rPr>
              <w:fldChar w:fldCharType="separate"/>
            </w:r>
            <w:r w:rsidR="00465A65">
              <w:rPr>
                <w:noProof/>
                <w:webHidden/>
                <w:rtl/>
              </w:rPr>
              <w:t>6</w:t>
            </w:r>
            <w:r>
              <w:rPr>
                <w:noProof/>
                <w:webHidden/>
                <w:rtl/>
              </w:rPr>
              <w:fldChar w:fldCharType="end"/>
            </w:r>
          </w:hyperlink>
        </w:p>
        <w:p w14:paraId="28E2D16C" w14:textId="0882D802" w:rsidR="00DF0678" w:rsidRDefault="00DF0678">
          <w:pPr>
            <w:pStyle w:val="TOC2"/>
            <w:tabs>
              <w:tab w:val="right" w:leader="dot" w:pos="9061"/>
            </w:tabs>
            <w:rPr>
              <w:rFonts w:asciiTheme="minorHAnsi" w:eastAsiaTheme="minorEastAsia" w:hAnsiTheme="minorHAnsi"/>
              <w:noProof/>
              <w:sz w:val="24"/>
              <w:szCs w:val="24"/>
              <w:rtl/>
            </w:rPr>
          </w:pPr>
          <w:hyperlink w:anchor="_Toc235230207" w:history="1">
            <w:r w:rsidRPr="005B0556">
              <w:rPr>
                <w:rStyle w:val="Hyperlink"/>
                <w:noProof/>
                <w:rtl/>
              </w:rPr>
              <w:t>1.6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Toc235230207 \h</w:instrText>
            </w:r>
            <w:r>
              <w:rPr>
                <w:noProof/>
                <w:webHidden/>
                <w:rtl/>
              </w:rPr>
              <w:instrText xml:space="preserve"> </w:instrText>
            </w:r>
            <w:r>
              <w:rPr>
                <w:noProof/>
                <w:webHidden/>
                <w:rtl/>
              </w:rPr>
            </w:r>
            <w:r>
              <w:rPr>
                <w:noProof/>
                <w:webHidden/>
                <w:rtl/>
              </w:rPr>
              <w:fldChar w:fldCharType="separate"/>
            </w:r>
            <w:r w:rsidR="00465A65">
              <w:rPr>
                <w:noProof/>
                <w:webHidden/>
                <w:rtl/>
              </w:rPr>
              <w:t>6</w:t>
            </w:r>
            <w:r>
              <w:rPr>
                <w:noProof/>
                <w:webHidden/>
                <w:rtl/>
              </w:rPr>
              <w:fldChar w:fldCharType="end"/>
            </w:r>
          </w:hyperlink>
        </w:p>
        <w:p w14:paraId="2088D6E8" w14:textId="4C8E39BC" w:rsidR="00DF0678" w:rsidRDefault="00DF0678">
          <w:pPr>
            <w:pStyle w:val="TOC2"/>
            <w:tabs>
              <w:tab w:val="right" w:leader="dot" w:pos="9061"/>
            </w:tabs>
            <w:rPr>
              <w:rFonts w:asciiTheme="minorHAnsi" w:eastAsiaTheme="minorEastAsia" w:hAnsiTheme="minorHAnsi"/>
              <w:noProof/>
              <w:sz w:val="24"/>
              <w:szCs w:val="24"/>
              <w:rtl/>
            </w:rPr>
          </w:pPr>
          <w:hyperlink w:anchor="_Toc235230208" w:history="1">
            <w:r w:rsidRPr="005B0556">
              <w:rPr>
                <w:rStyle w:val="Hyperlink"/>
                <w:noProof/>
                <w:rtl/>
              </w:rPr>
              <w:t>1.7 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Toc235230208 \h</w:instrText>
            </w:r>
            <w:r>
              <w:rPr>
                <w:noProof/>
                <w:webHidden/>
                <w:rtl/>
              </w:rPr>
              <w:instrText xml:space="preserve"> </w:instrText>
            </w:r>
            <w:r>
              <w:rPr>
                <w:noProof/>
                <w:webHidden/>
                <w:rtl/>
              </w:rPr>
            </w:r>
            <w:r>
              <w:rPr>
                <w:noProof/>
                <w:webHidden/>
                <w:rtl/>
              </w:rPr>
              <w:fldChar w:fldCharType="separate"/>
            </w:r>
            <w:r w:rsidR="00465A65">
              <w:rPr>
                <w:noProof/>
                <w:webHidden/>
                <w:rtl/>
              </w:rPr>
              <w:t>7</w:t>
            </w:r>
            <w:r>
              <w:rPr>
                <w:noProof/>
                <w:webHidden/>
                <w:rtl/>
              </w:rPr>
              <w:fldChar w:fldCharType="end"/>
            </w:r>
          </w:hyperlink>
        </w:p>
        <w:p w14:paraId="3CA93E60" w14:textId="3440AC82" w:rsidR="00DF0678" w:rsidRDefault="00DF0678">
          <w:pPr>
            <w:pStyle w:val="TOC2"/>
            <w:tabs>
              <w:tab w:val="right" w:leader="dot" w:pos="9061"/>
            </w:tabs>
            <w:rPr>
              <w:rFonts w:asciiTheme="minorHAnsi" w:eastAsiaTheme="minorEastAsia" w:hAnsiTheme="minorHAnsi"/>
              <w:noProof/>
              <w:sz w:val="24"/>
              <w:szCs w:val="24"/>
              <w:rtl/>
            </w:rPr>
          </w:pPr>
          <w:hyperlink w:anchor="_Toc235230209" w:history="1">
            <w:r w:rsidRPr="005B0556">
              <w:rPr>
                <w:rStyle w:val="Hyperlink"/>
                <w:noProof/>
                <w:rtl/>
              </w:rPr>
              <w:t>1.8 التعريفات الإجرائية المرتبطة بالنموذج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Toc235230209 \h</w:instrText>
            </w:r>
            <w:r>
              <w:rPr>
                <w:noProof/>
                <w:webHidden/>
                <w:rtl/>
              </w:rPr>
              <w:instrText xml:space="preserve"> </w:instrText>
            </w:r>
            <w:r>
              <w:rPr>
                <w:noProof/>
                <w:webHidden/>
                <w:rtl/>
              </w:rPr>
            </w:r>
            <w:r>
              <w:rPr>
                <w:noProof/>
                <w:webHidden/>
                <w:rtl/>
              </w:rPr>
              <w:fldChar w:fldCharType="separate"/>
            </w:r>
            <w:r w:rsidR="00465A65">
              <w:rPr>
                <w:noProof/>
                <w:webHidden/>
                <w:rtl/>
              </w:rPr>
              <w:t>10</w:t>
            </w:r>
            <w:r>
              <w:rPr>
                <w:noProof/>
                <w:webHidden/>
                <w:rtl/>
              </w:rPr>
              <w:fldChar w:fldCharType="end"/>
            </w:r>
          </w:hyperlink>
        </w:p>
        <w:p w14:paraId="43CAB647" w14:textId="582FF8E3" w:rsidR="00DF0678" w:rsidRDefault="00DF0678">
          <w:pPr>
            <w:pStyle w:val="TOC2"/>
            <w:tabs>
              <w:tab w:val="right" w:leader="dot" w:pos="9061"/>
            </w:tabs>
            <w:rPr>
              <w:rFonts w:asciiTheme="minorHAnsi" w:eastAsiaTheme="minorEastAsia" w:hAnsiTheme="minorHAnsi"/>
              <w:noProof/>
              <w:sz w:val="24"/>
              <w:szCs w:val="24"/>
              <w:rtl/>
            </w:rPr>
          </w:pPr>
          <w:hyperlink w:anchor="_Toc235230210" w:history="1">
            <w:r w:rsidRPr="005B0556">
              <w:rPr>
                <w:rStyle w:val="Hyperlink"/>
                <w:noProof/>
                <w:rtl/>
              </w:rPr>
              <w:t>1.9 المنطق السببي وحدود التفسير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Toc235230210 \h</w:instrText>
            </w:r>
            <w:r>
              <w:rPr>
                <w:noProof/>
                <w:webHidden/>
                <w:rtl/>
              </w:rPr>
              <w:instrText xml:space="preserve"> </w:instrText>
            </w:r>
            <w:r>
              <w:rPr>
                <w:noProof/>
                <w:webHidden/>
                <w:rtl/>
              </w:rPr>
            </w:r>
            <w:r>
              <w:rPr>
                <w:noProof/>
                <w:webHidden/>
                <w:rtl/>
              </w:rPr>
              <w:fldChar w:fldCharType="separate"/>
            </w:r>
            <w:r w:rsidR="00465A65">
              <w:rPr>
                <w:noProof/>
                <w:webHidden/>
                <w:rtl/>
              </w:rPr>
              <w:t>11</w:t>
            </w:r>
            <w:r>
              <w:rPr>
                <w:noProof/>
                <w:webHidden/>
                <w:rtl/>
              </w:rPr>
              <w:fldChar w:fldCharType="end"/>
            </w:r>
          </w:hyperlink>
        </w:p>
        <w:p w14:paraId="52BF8D9F" w14:textId="212810C0" w:rsidR="00DF0678" w:rsidRDefault="00DF0678">
          <w:pPr>
            <w:pStyle w:val="TOC2"/>
            <w:tabs>
              <w:tab w:val="right" w:leader="dot" w:pos="9061"/>
            </w:tabs>
            <w:rPr>
              <w:rFonts w:asciiTheme="minorHAnsi" w:eastAsiaTheme="minorEastAsia" w:hAnsiTheme="minorHAnsi"/>
              <w:noProof/>
              <w:sz w:val="24"/>
              <w:szCs w:val="24"/>
              <w:rtl/>
            </w:rPr>
          </w:pPr>
          <w:hyperlink w:anchor="_Toc235230211" w:history="1">
            <w:r w:rsidRPr="005B0556">
              <w:rPr>
                <w:rStyle w:val="Hyperlink"/>
                <w:noProof/>
                <w:rtl/>
              </w:rPr>
              <w:t xml:space="preserve">1.10 سياق تطبيق المشكلة في شركة الاتصالات السعودية </w:t>
            </w:r>
            <w:r w:rsidRPr="005B0556">
              <w:rPr>
                <w:rStyle w:val="Hyperlink"/>
                <w:noProof/>
              </w:rPr>
              <w:t>STC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Toc235230211 \h</w:instrText>
            </w:r>
            <w:r>
              <w:rPr>
                <w:noProof/>
                <w:webHidden/>
                <w:rtl/>
              </w:rPr>
              <w:instrText xml:space="preserve"> </w:instrText>
            </w:r>
            <w:r>
              <w:rPr>
                <w:noProof/>
                <w:webHidden/>
                <w:rtl/>
              </w:rPr>
            </w:r>
            <w:r>
              <w:rPr>
                <w:noProof/>
                <w:webHidden/>
                <w:rtl/>
              </w:rPr>
              <w:fldChar w:fldCharType="separate"/>
            </w:r>
            <w:r w:rsidR="00465A65">
              <w:rPr>
                <w:noProof/>
                <w:webHidden/>
                <w:rtl/>
              </w:rPr>
              <w:t>12</w:t>
            </w:r>
            <w:r>
              <w:rPr>
                <w:noProof/>
                <w:webHidden/>
                <w:rtl/>
              </w:rPr>
              <w:fldChar w:fldCharType="end"/>
            </w:r>
          </w:hyperlink>
        </w:p>
        <w:p w14:paraId="19A8DFB6" w14:textId="2F2CF30D" w:rsidR="00DF0678" w:rsidRDefault="00DF0678">
          <w:pPr>
            <w:pStyle w:val="TOC2"/>
            <w:tabs>
              <w:tab w:val="right" w:leader="dot" w:pos="9061"/>
            </w:tabs>
            <w:rPr>
              <w:rFonts w:asciiTheme="minorHAnsi" w:eastAsiaTheme="minorEastAsia" w:hAnsiTheme="minorHAnsi"/>
              <w:noProof/>
              <w:sz w:val="24"/>
              <w:szCs w:val="24"/>
              <w:rtl/>
            </w:rPr>
          </w:pPr>
          <w:hyperlink w:anchor="_Toc235230212" w:history="1">
            <w:r w:rsidRPr="005B0556">
              <w:rPr>
                <w:rStyle w:val="Hyperlink"/>
                <w:noProof/>
                <w:rtl/>
              </w:rPr>
              <w:t>1.11 القيمة المتوقعة للنتائج وحدود استخدامها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Toc235230212 \h</w:instrText>
            </w:r>
            <w:r>
              <w:rPr>
                <w:noProof/>
                <w:webHidden/>
                <w:rtl/>
              </w:rPr>
              <w:instrText xml:space="preserve"> </w:instrText>
            </w:r>
            <w:r>
              <w:rPr>
                <w:noProof/>
                <w:webHidden/>
                <w:rtl/>
              </w:rPr>
            </w:r>
            <w:r>
              <w:rPr>
                <w:noProof/>
                <w:webHidden/>
                <w:rtl/>
              </w:rPr>
              <w:fldChar w:fldCharType="separate"/>
            </w:r>
            <w:r w:rsidR="00465A65">
              <w:rPr>
                <w:noProof/>
                <w:webHidden/>
                <w:rtl/>
              </w:rPr>
              <w:t>13</w:t>
            </w:r>
            <w:r>
              <w:rPr>
                <w:noProof/>
                <w:webHidden/>
                <w:rtl/>
              </w:rPr>
              <w:fldChar w:fldCharType="end"/>
            </w:r>
          </w:hyperlink>
        </w:p>
        <w:p w14:paraId="7E9AFF83" w14:textId="27571A2D" w:rsidR="00DF0678" w:rsidRDefault="00DF0678">
          <w:pPr>
            <w:pStyle w:val="TOC1"/>
            <w:tabs>
              <w:tab w:val="right" w:leader="dot" w:pos="9061"/>
            </w:tabs>
            <w:rPr>
              <w:rFonts w:asciiTheme="minorHAnsi" w:eastAsiaTheme="minorEastAsia" w:hAnsiTheme="minorHAnsi"/>
              <w:noProof/>
              <w:sz w:val="24"/>
              <w:szCs w:val="24"/>
              <w:rtl/>
            </w:rPr>
          </w:pPr>
          <w:hyperlink w:anchor="_Toc235230213" w:history="1">
            <w:r w:rsidRPr="005B0556">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Toc235230213 \h</w:instrText>
            </w:r>
            <w:r>
              <w:rPr>
                <w:noProof/>
                <w:webHidden/>
                <w:rtl/>
              </w:rPr>
              <w:instrText xml:space="preserve"> </w:instrText>
            </w:r>
            <w:r>
              <w:rPr>
                <w:noProof/>
                <w:webHidden/>
                <w:rtl/>
              </w:rPr>
            </w:r>
            <w:r>
              <w:rPr>
                <w:noProof/>
                <w:webHidden/>
                <w:rtl/>
              </w:rPr>
              <w:fldChar w:fldCharType="separate"/>
            </w:r>
            <w:r w:rsidR="00465A65">
              <w:rPr>
                <w:noProof/>
                <w:webHidden/>
                <w:rtl/>
              </w:rPr>
              <w:t>15</w:t>
            </w:r>
            <w:r>
              <w:rPr>
                <w:noProof/>
                <w:webHidden/>
                <w:rtl/>
              </w:rPr>
              <w:fldChar w:fldCharType="end"/>
            </w:r>
          </w:hyperlink>
        </w:p>
        <w:p w14:paraId="1B493FD9" w14:textId="710728BA" w:rsidR="00DF0678" w:rsidRDefault="00DF0678">
          <w:pPr>
            <w:pStyle w:val="TOC1"/>
            <w:tabs>
              <w:tab w:val="right" w:leader="dot" w:pos="9061"/>
            </w:tabs>
            <w:rPr>
              <w:rFonts w:asciiTheme="minorHAnsi" w:eastAsiaTheme="minorEastAsia" w:hAnsiTheme="minorHAnsi"/>
              <w:noProof/>
              <w:sz w:val="24"/>
              <w:szCs w:val="24"/>
              <w:rtl/>
            </w:rPr>
          </w:pPr>
          <w:hyperlink w:anchor="_Toc235230214" w:history="1">
            <w:r w:rsidRPr="005B0556">
              <w:rPr>
                <w:rStyle w:val="Hyperlink"/>
                <w:noProof/>
                <w:rtl/>
              </w:rPr>
              <w:t>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Toc235230214 \h</w:instrText>
            </w:r>
            <w:r>
              <w:rPr>
                <w:noProof/>
                <w:webHidden/>
                <w:rtl/>
              </w:rPr>
              <w:instrText xml:space="preserve"> </w:instrText>
            </w:r>
            <w:r>
              <w:rPr>
                <w:noProof/>
                <w:webHidden/>
                <w:rtl/>
              </w:rPr>
            </w:r>
            <w:r>
              <w:rPr>
                <w:noProof/>
                <w:webHidden/>
                <w:rtl/>
              </w:rPr>
              <w:fldChar w:fldCharType="separate"/>
            </w:r>
            <w:r w:rsidR="00465A65">
              <w:rPr>
                <w:noProof/>
                <w:webHidden/>
                <w:rtl/>
              </w:rPr>
              <w:t>15</w:t>
            </w:r>
            <w:r>
              <w:rPr>
                <w:noProof/>
                <w:webHidden/>
                <w:rtl/>
              </w:rPr>
              <w:fldChar w:fldCharType="end"/>
            </w:r>
          </w:hyperlink>
        </w:p>
        <w:p w14:paraId="64233A07" w14:textId="693E28EF" w:rsidR="00DF0678" w:rsidRDefault="00DF0678">
          <w:pPr>
            <w:pStyle w:val="TOC2"/>
            <w:tabs>
              <w:tab w:val="right" w:leader="dot" w:pos="9061"/>
            </w:tabs>
            <w:rPr>
              <w:rFonts w:asciiTheme="minorHAnsi" w:eastAsiaTheme="minorEastAsia" w:hAnsiTheme="minorHAnsi"/>
              <w:noProof/>
              <w:sz w:val="24"/>
              <w:szCs w:val="24"/>
              <w:rtl/>
            </w:rPr>
          </w:pPr>
          <w:hyperlink w:anchor="_Toc235230215" w:history="1">
            <w:r w:rsidRPr="005B0556">
              <w:rPr>
                <w:rStyle w:val="Hyperlink"/>
                <w:noProof/>
                <w:rtl/>
              </w:rPr>
              <w:t>2.1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Toc235230215 \h</w:instrText>
            </w:r>
            <w:r>
              <w:rPr>
                <w:noProof/>
                <w:webHidden/>
                <w:rtl/>
              </w:rPr>
              <w:instrText xml:space="preserve"> </w:instrText>
            </w:r>
            <w:r>
              <w:rPr>
                <w:noProof/>
                <w:webHidden/>
                <w:rtl/>
              </w:rPr>
            </w:r>
            <w:r>
              <w:rPr>
                <w:noProof/>
                <w:webHidden/>
                <w:rtl/>
              </w:rPr>
              <w:fldChar w:fldCharType="separate"/>
            </w:r>
            <w:r w:rsidR="00465A65">
              <w:rPr>
                <w:noProof/>
                <w:webHidden/>
                <w:rtl/>
              </w:rPr>
              <w:t>15</w:t>
            </w:r>
            <w:r>
              <w:rPr>
                <w:noProof/>
                <w:webHidden/>
                <w:rtl/>
              </w:rPr>
              <w:fldChar w:fldCharType="end"/>
            </w:r>
          </w:hyperlink>
        </w:p>
        <w:p w14:paraId="36760259" w14:textId="149BBBF5" w:rsidR="00DF0678" w:rsidRDefault="00DF0678">
          <w:pPr>
            <w:pStyle w:val="TOC2"/>
            <w:tabs>
              <w:tab w:val="right" w:leader="dot" w:pos="9061"/>
            </w:tabs>
            <w:rPr>
              <w:rFonts w:asciiTheme="minorHAnsi" w:eastAsiaTheme="minorEastAsia" w:hAnsiTheme="minorHAnsi"/>
              <w:noProof/>
              <w:sz w:val="24"/>
              <w:szCs w:val="24"/>
              <w:rtl/>
            </w:rPr>
          </w:pPr>
          <w:hyperlink w:anchor="_Toc235230216" w:history="1">
            <w:r w:rsidRPr="005B0556">
              <w:rPr>
                <w:rStyle w:val="Hyperlink"/>
                <w:noProof/>
                <w:rtl/>
              </w:rPr>
              <w:t>2.2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Toc235230216 \h</w:instrText>
            </w:r>
            <w:r>
              <w:rPr>
                <w:noProof/>
                <w:webHidden/>
                <w:rtl/>
              </w:rPr>
              <w:instrText xml:space="preserve"> </w:instrText>
            </w:r>
            <w:r>
              <w:rPr>
                <w:noProof/>
                <w:webHidden/>
                <w:rtl/>
              </w:rPr>
            </w:r>
            <w:r>
              <w:rPr>
                <w:noProof/>
                <w:webHidden/>
                <w:rtl/>
              </w:rPr>
              <w:fldChar w:fldCharType="separate"/>
            </w:r>
            <w:r w:rsidR="00465A65">
              <w:rPr>
                <w:noProof/>
                <w:webHidden/>
                <w:rtl/>
              </w:rPr>
              <w:t>16</w:t>
            </w:r>
            <w:r>
              <w:rPr>
                <w:noProof/>
                <w:webHidden/>
                <w:rtl/>
              </w:rPr>
              <w:fldChar w:fldCharType="end"/>
            </w:r>
          </w:hyperlink>
        </w:p>
        <w:p w14:paraId="6844E812" w14:textId="7D23C0DD" w:rsidR="00DF0678" w:rsidRDefault="00DF0678">
          <w:pPr>
            <w:pStyle w:val="TOC3"/>
            <w:tabs>
              <w:tab w:val="right" w:leader="dot" w:pos="9061"/>
            </w:tabs>
            <w:rPr>
              <w:rFonts w:asciiTheme="minorHAnsi" w:eastAsiaTheme="minorEastAsia" w:hAnsiTheme="minorHAnsi"/>
              <w:noProof/>
              <w:sz w:val="24"/>
              <w:szCs w:val="24"/>
              <w:rtl/>
            </w:rPr>
          </w:pPr>
          <w:hyperlink w:anchor="_Toc235230217" w:history="1">
            <w:r w:rsidRPr="005B0556">
              <w:rPr>
                <w:rStyle w:val="Hyperlink"/>
                <w:noProof/>
                <w:rtl/>
              </w:rPr>
              <w:t>2.2.1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Toc235230217 \h</w:instrText>
            </w:r>
            <w:r>
              <w:rPr>
                <w:noProof/>
                <w:webHidden/>
                <w:rtl/>
              </w:rPr>
              <w:instrText xml:space="preserve"> </w:instrText>
            </w:r>
            <w:r>
              <w:rPr>
                <w:noProof/>
                <w:webHidden/>
                <w:rtl/>
              </w:rPr>
            </w:r>
            <w:r>
              <w:rPr>
                <w:noProof/>
                <w:webHidden/>
                <w:rtl/>
              </w:rPr>
              <w:fldChar w:fldCharType="separate"/>
            </w:r>
            <w:r w:rsidR="00465A65">
              <w:rPr>
                <w:noProof/>
                <w:webHidden/>
                <w:rtl/>
              </w:rPr>
              <w:t>16</w:t>
            </w:r>
            <w:r>
              <w:rPr>
                <w:noProof/>
                <w:webHidden/>
                <w:rtl/>
              </w:rPr>
              <w:fldChar w:fldCharType="end"/>
            </w:r>
          </w:hyperlink>
        </w:p>
        <w:p w14:paraId="3687EF47" w14:textId="368E30F5" w:rsidR="00DF0678" w:rsidRDefault="00DF0678">
          <w:pPr>
            <w:pStyle w:val="TOC3"/>
            <w:tabs>
              <w:tab w:val="right" w:leader="dot" w:pos="9061"/>
            </w:tabs>
            <w:rPr>
              <w:rFonts w:asciiTheme="minorHAnsi" w:eastAsiaTheme="minorEastAsia" w:hAnsiTheme="minorHAnsi"/>
              <w:noProof/>
              <w:sz w:val="24"/>
              <w:szCs w:val="24"/>
              <w:rtl/>
            </w:rPr>
          </w:pPr>
          <w:hyperlink w:anchor="_Toc235230218" w:history="1">
            <w:r w:rsidRPr="005B0556">
              <w:rPr>
                <w:rStyle w:val="Hyperlink"/>
                <w:noProof/>
                <w:rtl/>
              </w:rPr>
              <w:t>2.2.2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Toc235230218 \h</w:instrText>
            </w:r>
            <w:r>
              <w:rPr>
                <w:noProof/>
                <w:webHidden/>
                <w:rtl/>
              </w:rPr>
              <w:instrText xml:space="preserve"> </w:instrText>
            </w:r>
            <w:r>
              <w:rPr>
                <w:noProof/>
                <w:webHidden/>
                <w:rtl/>
              </w:rPr>
            </w:r>
            <w:r>
              <w:rPr>
                <w:noProof/>
                <w:webHidden/>
                <w:rtl/>
              </w:rPr>
              <w:fldChar w:fldCharType="separate"/>
            </w:r>
            <w:r w:rsidR="00465A65">
              <w:rPr>
                <w:noProof/>
                <w:webHidden/>
                <w:rtl/>
              </w:rPr>
              <w:t>21</w:t>
            </w:r>
            <w:r>
              <w:rPr>
                <w:noProof/>
                <w:webHidden/>
                <w:rtl/>
              </w:rPr>
              <w:fldChar w:fldCharType="end"/>
            </w:r>
          </w:hyperlink>
        </w:p>
        <w:p w14:paraId="17F3507C" w14:textId="757FDD33" w:rsidR="00DF0678" w:rsidRDefault="00DF0678">
          <w:pPr>
            <w:pStyle w:val="TOC3"/>
            <w:tabs>
              <w:tab w:val="right" w:leader="dot" w:pos="9061"/>
            </w:tabs>
            <w:rPr>
              <w:rFonts w:asciiTheme="minorHAnsi" w:eastAsiaTheme="minorEastAsia" w:hAnsiTheme="minorHAnsi"/>
              <w:noProof/>
              <w:sz w:val="24"/>
              <w:szCs w:val="24"/>
              <w:rtl/>
            </w:rPr>
          </w:pPr>
          <w:hyperlink w:anchor="_Toc235230219" w:history="1">
            <w:r w:rsidRPr="005B0556">
              <w:rPr>
                <w:rStyle w:val="Hyperlink"/>
                <w:noProof/>
                <w:rtl/>
              </w:rPr>
              <w:t>2.2.3 التعقيب التحليلي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Toc235230219 \h</w:instrText>
            </w:r>
            <w:r>
              <w:rPr>
                <w:noProof/>
                <w:webHidden/>
                <w:rtl/>
              </w:rPr>
              <w:instrText xml:space="preserve"> </w:instrText>
            </w:r>
            <w:r>
              <w:rPr>
                <w:noProof/>
                <w:webHidden/>
                <w:rtl/>
              </w:rPr>
            </w:r>
            <w:r>
              <w:rPr>
                <w:noProof/>
                <w:webHidden/>
                <w:rtl/>
              </w:rPr>
              <w:fldChar w:fldCharType="separate"/>
            </w:r>
            <w:r w:rsidR="00465A65">
              <w:rPr>
                <w:noProof/>
                <w:webHidden/>
                <w:rtl/>
              </w:rPr>
              <w:t>22</w:t>
            </w:r>
            <w:r>
              <w:rPr>
                <w:noProof/>
                <w:webHidden/>
                <w:rtl/>
              </w:rPr>
              <w:fldChar w:fldCharType="end"/>
            </w:r>
          </w:hyperlink>
        </w:p>
        <w:p w14:paraId="6C6368C8" w14:textId="0B9F5B58" w:rsidR="00DF0678" w:rsidRDefault="00DF0678">
          <w:pPr>
            <w:pStyle w:val="TOC2"/>
            <w:tabs>
              <w:tab w:val="right" w:leader="dot" w:pos="9061"/>
            </w:tabs>
            <w:rPr>
              <w:rFonts w:asciiTheme="minorHAnsi" w:eastAsiaTheme="minorEastAsia" w:hAnsiTheme="minorHAnsi"/>
              <w:noProof/>
              <w:sz w:val="24"/>
              <w:szCs w:val="24"/>
              <w:rtl/>
            </w:rPr>
          </w:pPr>
          <w:hyperlink w:anchor="_Toc235230220" w:history="1">
            <w:r w:rsidRPr="005B0556">
              <w:rPr>
                <w:rStyle w:val="Hyperlink"/>
                <w:noProof/>
                <w:rtl/>
              </w:rPr>
              <w:t>2.3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Toc235230220 \h</w:instrText>
            </w:r>
            <w:r>
              <w:rPr>
                <w:noProof/>
                <w:webHidden/>
                <w:rtl/>
              </w:rPr>
              <w:instrText xml:space="preserve"> </w:instrText>
            </w:r>
            <w:r>
              <w:rPr>
                <w:noProof/>
                <w:webHidden/>
                <w:rtl/>
              </w:rPr>
            </w:r>
            <w:r>
              <w:rPr>
                <w:noProof/>
                <w:webHidden/>
                <w:rtl/>
              </w:rPr>
              <w:fldChar w:fldCharType="separate"/>
            </w:r>
            <w:r w:rsidR="00465A65">
              <w:rPr>
                <w:noProof/>
                <w:webHidden/>
                <w:rtl/>
              </w:rPr>
              <w:t>24</w:t>
            </w:r>
            <w:r>
              <w:rPr>
                <w:noProof/>
                <w:webHidden/>
                <w:rtl/>
              </w:rPr>
              <w:fldChar w:fldCharType="end"/>
            </w:r>
          </w:hyperlink>
        </w:p>
        <w:p w14:paraId="3CB7A24A" w14:textId="75F7F76B" w:rsidR="00DF0678" w:rsidRDefault="00DF0678">
          <w:pPr>
            <w:pStyle w:val="TOC3"/>
            <w:tabs>
              <w:tab w:val="right" w:leader="dot" w:pos="9061"/>
            </w:tabs>
            <w:rPr>
              <w:rFonts w:asciiTheme="minorHAnsi" w:eastAsiaTheme="minorEastAsia" w:hAnsiTheme="minorHAnsi"/>
              <w:noProof/>
              <w:sz w:val="24"/>
              <w:szCs w:val="24"/>
              <w:rtl/>
            </w:rPr>
          </w:pPr>
          <w:hyperlink w:anchor="_Toc235230221" w:history="1">
            <w:r w:rsidRPr="005B0556">
              <w:rPr>
                <w:rStyle w:val="Hyperlink"/>
                <w:noProof/>
                <w:rtl/>
              </w:rPr>
              <w:t>2.3.1 الأعمال الإلكترونية: المفهوم والنطاق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Toc235230221 \h</w:instrText>
            </w:r>
            <w:r>
              <w:rPr>
                <w:noProof/>
                <w:webHidden/>
                <w:rtl/>
              </w:rPr>
              <w:instrText xml:space="preserve"> </w:instrText>
            </w:r>
            <w:r>
              <w:rPr>
                <w:noProof/>
                <w:webHidden/>
                <w:rtl/>
              </w:rPr>
            </w:r>
            <w:r>
              <w:rPr>
                <w:noProof/>
                <w:webHidden/>
                <w:rtl/>
              </w:rPr>
              <w:fldChar w:fldCharType="separate"/>
            </w:r>
            <w:r w:rsidR="00465A65">
              <w:rPr>
                <w:noProof/>
                <w:webHidden/>
                <w:rtl/>
              </w:rPr>
              <w:t>24</w:t>
            </w:r>
            <w:r>
              <w:rPr>
                <w:noProof/>
                <w:webHidden/>
                <w:rtl/>
              </w:rPr>
              <w:fldChar w:fldCharType="end"/>
            </w:r>
          </w:hyperlink>
        </w:p>
        <w:p w14:paraId="6BD9BE6E" w14:textId="3F738DD6" w:rsidR="00DF0678" w:rsidRDefault="00DF0678">
          <w:pPr>
            <w:pStyle w:val="TOC3"/>
            <w:tabs>
              <w:tab w:val="right" w:leader="dot" w:pos="9061"/>
            </w:tabs>
            <w:rPr>
              <w:rFonts w:asciiTheme="minorHAnsi" w:eastAsiaTheme="minorEastAsia" w:hAnsiTheme="minorHAnsi"/>
              <w:noProof/>
              <w:sz w:val="24"/>
              <w:szCs w:val="24"/>
              <w:rtl/>
            </w:rPr>
          </w:pPr>
          <w:hyperlink w:anchor="_Toc235230222" w:history="1">
            <w:r w:rsidRPr="005B0556">
              <w:rPr>
                <w:rStyle w:val="Hyperlink"/>
                <w:noProof/>
                <w:rtl/>
              </w:rPr>
              <w:t>2.3.2 التمييز بين المفاهيم الرقمية المتقاربة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Toc235230222 \h</w:instrText>
            </w:r>
            <w:r>
              <w:rPr>
                <w:noProof/>
                <w:webHidden/>
                <w:rtl/>
              </w:rPr>
              <w:instrText xml:space="preserve"> </w:instrText>
            </w:r>
            <w:r>
              <w:rPr>
                <w:noProof/>
                <w:webHidden/>
                <w:rtl/>
              </w:rPr>
            </w:r>
            <w:r>
              <w:rPr>
                <w:noProof/>
                <w:webHidden/>
                <w:rtl/>
              </w:rPr>
              <w:fldChar w:fldCharType="separate"/>
            </w:r>
            <w:r w:rsidR="00465A65">
              <w:rPr>
                <w:noProof/>
                <w:webHidden/>
                <w:rtl/>
              </w:rPr>
              <w:t>25</w:t>
            </w:r>
            <w:r>
              <w:rPr>
                <w:noProof/>
                <w:webHidden/>
                <w:rtl/>
              </w:rPr>
              <w:fldChar w:fldCharType="end"/>
            </w:r>
          </w:hyperlink>
        </w:p>
        <w:p w14:paraId="1B6B8217" w14:textId="7A570C38" w:rsidR="00DF0678" w:rsidRDefault="00DF0678">
          <w:pPr>
            <w:pStyle w:val="TOC3"/>
            <w:tabs>
              <w:tab w:val="right" w:leader="dot" w:pos="9061"/>
            </w:tabs>
            <w:rPr>
              <w:rFonts w:asciiTheme="minorHAnsi" w:eastAsiaTheme="minorEastAsia" w:hAnsiTheme="minorHAnsi"/>
              <w:noProof/>
              <w:sz w:val="24"/>
              <w:szCs w:val="24"/>
              <w:rtl/>
            </w:rPr>
          </w:pPr>
          <w:hyperlink w:anchor="_Toc235230223" w:history="1">
            <w:r w:rsidRPr="005B0556">
              <w:rPr>
                <w:rStyle w:val="Hyperlink"/>
                <w:noProof/>
                <w:rtl/>
              </w:rPr>
              <w:t>2.3.3 مكونات منظومة الأعمال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Toc235230223 \h</w:instrText>
            </w:r>
            <w:r>
              <w:rPr>
                <w:noProof/>
                <w:webHidden/>
                <w:rtl/>
              </w:rPr>
              <w:instrText xml:space="preserve"> </w:instrText>
            </w:r>
            <w:r>
              <w:rPr>
                <w:noProof/>
                <w:webHidden/>
                <w:rtl/>
              </w:rPr>
            </w:r>
            <w:r>
              <w:rPr>
                <w:noProof/>
                <w:webHidden/>
                <w:rtl/>
              </w:rPr>
              <w:fldChar w:fldCharType="separate"/>
            </w:r>
            <w:r w:rsidR="00465A65">
              <w:rPr>
                <w:noProof/>
                <w:webHidden/>
                <w:rtl/>
              </w:rPr>
              <w:t>25</w:t>
            </w:r>
            <w:r>
              <w:rPr>
                <w:noProof/>
                <w:webHidden/>
                <w:rtl/>
              </w:rPr>
              <w:fldChar w:fldCharType="end"/>
            </w:r>
          </w:hyperlink>
        </w:p>
        <w:p w14:paraId="066A7736" w14:textId="63473FF3" w:rsidR="00DF0678" w:rsidRDefault="00DF0678">
          <w:pPr>
            <w:pStyle w:val="TOC3"/>
            <w:tabs>
              <w:tab w:val="right" w:leader="dot" w:pos="9061"/>
            </w:tabs>
            <w:rPr>
              <w:rFonts w:asciiTheme="minorHAnsi" w:eastAsiaTheme="minorEastAsia" w:hAnsiTheme="minorHAnsi"/>
              <w:noProof/>
              <w:sz w:val="24"/>
              <w:szCs w:val="24"/>
              <w:rtl/>
            </w:rPr>
          </w:pPr>
          <w:hyperlink w:anchor="_Toc235230224" w:history="1">
            <w:r w:rsidRPr="005B0556">
              <w:rPr>
                <w:rStyle w:val="Hyperlink"/>
                <w:noProof/>
                <w:rtl/>
              </w:rPr>
              <w:t>2.3.4 أهداف وفوائد الأعمال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Toc235230224 \h</w:instrText>
            </w:r>
            <w:r>
              <w:rPr>
                <w:noProof/>
                <w:webHidden/>
                <w:rtl/>
              </w:rPr>
              <w:instrText xml:space="preserve"> </w:instrText>
            </w:r>
            <w:r>
              <w:rPr>
                <w:noProof/>
                <w:webHidden/>
                <w:rtl/>
              </w:rPr>
            </w:r>
            <w:r>
              <w:rPr>
                <w:noProof/>
                <w:webHidden/>
                <w:rtl/>
              </w:rPr>
              <w:fldChar w:fldCharType="separate"/>
            </w:r>
            <w:r w:rsidR="00465A65">
              <w:rPr>
                <w:noProof/>
                <w:webHidden/>
                <w:rtl/>
              </w:rPr>
              <w:t>26</w:t>
            </w:r>
            <w:r>
              <w:rPr>
                <w:noProof/>
                <w:webHidden/>
                <w:rtl/>
              </w:rPr>
              <w:fldChar w:fldCharType="end"/>
            </w:r>
          </w:hyperlink>
        </w:p>
        <w:p w14:paraId="3D6C17B4" w14:textId="5B9363C6" w:rsidR="00DF0678" w:rsidRDefault="00DF0678">
          <w:pPr>
            <w:pStyle w:val="TOC3"/>
            <w:tabs>
              <w:tab w:val="right" w:leader="dot" w:pos="9061"/>
            </w:tabs>
            <w:rPr>
              <w:rFonts w:asciiTheme="minorHAnsi" w:eastAsiaTheme="minorEastAsia" w:hAnsiTheme="minorHAnsi"/>
              <w:noProof/>
              <w:sz w:val="24"/>
              <w:szCs w:val="24"/>
              <w:rtl/>
            </w:rPr>
          </w:pPr>
          <w:hyperlink w:anchor="_Toc235230225" w:history="1">
            <w:r w:rsidRPr="005B0556">
              <w:rPr>
                <w:rStyle w:val="Hyperlink"/>
                <w:noProof/>
                <w:rtl/>
              </w:rPr>
              <w:t>2.3.5 متطلبات النجاح والتحديات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Toc235230225 \h</w:instrText>
            </w:r>
            <w:r>
              <w:rPr>
                <w:noProof/>
                <w:webHidden/>
                <w:rtl/>
              </w:rPr>
              <w:instrText xml:space="preserve"> </w:instrText>
            </w:r>
            <w:r>
              <w:rPr>
                <w:noProof/>
                <w:webHidden/>
                <w:rtl/>
              </w:rPr>
            </w:r>
            <w:r>
              <w:rPr>
                <w:noProof/>
                <w:webHidden/>
                <w:rtl/>
              </w:rPr>
              <w:fldChar w:fldCharType="separate"/>
            </w:r>
            <w:r w:rsidR="00465A65">
              <w:rPr>
                <w:noProof/>
                <w:webHidden/>
                <w:rtl/>
              </w:rPr>
              <w:t>27</w:t>
            </w:r>
            <w:r>
              <w:rPr>
                <w:noProof/>
                <w:webHidden/>
                <w:rtl/>
              </w:rPr>
              <w:fldChar w:fldCharType="end"/>
            </w:r>
          </w:hyperlink>
        </w:p>
        <w:p w14:paraId="76D619FF" w14:textId="5E72147E" w:rsidR="00DF0678" w:rsidRDefault="00DF0678">
          <w:pPr>
            <w:pStyle w:val="TOC3"/>
            <w:tabs>
              <w:tab w:val="right" w:leader="dot" w:pos="9061"/>
            </w:tabs>
            <w:rPr>
              <w:rFonts w:asciiTheme="minorHAnsi" w:eastAsiaTheme="minorEastAsia" w:hAnsiTheme="minorHAnsi"/>
              <w:noProof/>
              <w:sz w:val="24"/>
              <w:szCs w:val="24"/>
              <w:rtl/>
            </w:rPr>
          </w:pPr>
          <w:hyperlink w:anchor="_Toc235230226" w:history="1">
            <w:r w:rsidRPr="005B0556">
              <w:rPr>
                <w:rStyle w:val="Hyperlink"/>
                <w:noProof/>
                <w:rtl/>
              </w:rPr>
              <w:t>2.3.6 أبعاد الأعمال الإلكترونية المعتمدة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Toc235230226 \h</w:instrText>
            </w:r>
            <w:r>
              <w:rPr>
                <w:noProof/>
                <w:webHidden/>
                <w:rtl/>
              </w:rPr>
              <w:instrText xml:space="preserve"> </w:instrText>
            </w:r>
            <w:r>
              <w:rPr>
                <w:noProof/>
                <w:webHidden/>
                <w:rtl/>
              </w:rPr>
            </w:r>
            <w:r>
              <w:rPr>
                <w:noProof/>
                <w:webHidden/>
                <w:rtl/>
              </w:rPr>
              <w:fldChar w:fldCharType="separate"/>
            </w:r>
            <w:r w:rsidR="00465A65">
              <w:rPr>
                <w:noProof/>
                <w:webHidden/>
                <w:rtl/>
              </w:rPr>
              <w:t>28</w:t>
            </w:r>
            <w:r>
              <w:rPr>
                <w:noProof/>
                <w:webHidden/>
                <w:rtl/>
              </w:rPr>
              <w:fldChar w:fldCharType="end"/>
            </w:r>
          </w:hyperlink>
        </w:p>
        <w:p w14:paraId="0EB04207" w14:textId="7C074A8F" w:rsidR="00DF0678" w:rsidRDefault="00DF0678">
          <w:pPr>
            <w:pStyle w:val="TOC3"/>
            <w:tabs>
              <w:tab w:val="right" w:leader="dot" w:pos="9061"/>
            </w:tabs>
            <w:rPr>
              <w:rFonts w:asciiTheme="minorHAnsi" w:eastAsiaTheme="minorEastAsia" w:hAnsiTheme="minorHAnsi"/>
              <w:noProof/>
              <w:sz w:val="24"/>
              <w:szCs w:val="24"/>
              <w:rtl/>
            </w:rPr>
          </w:pPr>
          <w:hyperlink w:anchor="_Toc235230227" w:history="1">
            <w:r w:rsidRPr="005B0556">
              <w:rPr>
                <w:rStyle w:val="Hyperlink"/>
                <w:noProof/>
                <w:rtl/>
              </w:rPr>
              <w:t>2.3.7 التميز في الأداء المؤسسي: المفهوم والمرتكزات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Toc235230227 \h</w:instrText>
            </w:r>
            <w:r>
              <w:rPr>
                <w:noProof/>
                <w:webHidden/>
                <w:rtl/>
              </w:rPr>
              <w:instrText xml:space="preserve"> </w:instrText>
            </w:r>
            <w:r>
              <w:rPr>
                <w:noProof/>
                <w:webHidden/>
                <w:rtl/>
              </w:rPr>
            </w:r>
            <w:r>
              <w:rPr>
                <w:noProof/>
                <w:webHidden/>
                <w:rtl/>
              </w:rPr>
              <w:fldChar w:fldCharType="separate"/>
            </w:r>
            <w:r w:rsidR="00465A65">
              <w:rPr>
                <w:noProof/>
                <w:webHidden/>
                <w:rtl/>
              </w:rPr>
              <w:t>30</w:t>
            </w:r>
            <w:r>
              <w:rPr>
                <w:noProof/>
                <w:webHidden/>
                <w:rtl/>
              </w:rPr>
              <w:fldChar w:fldCharType="end"/>
            </w:r>
          </w:hyperlink>
        </w:p>
        <w:p w14:paraId="1AE1B9B9" w14:textId="0D3AEECC" w:rsidR="00DF0678" w:rsidRDefault="00DF0678">
          <w:pPr>
            <w:pStyle w:val="TOC3"/>
            <w:tabs>
              <w:tab w:val="right" w:leader="dot" w:pos="9061"/>
            </w:tabs>
            <w:rPr>
              <w:rFonts w:asciiTheme="minorHAnsi" w:eastAsiaTheme="minorEastAsia" w:hAnsiTheme="minorHAnsi"/>
              <w:noProof/>
              <w:sz w:val="24"/>
              <w:szCs w:val="24"/>
              <w:rtl/>
            </w:rPr>
          </w:pPr>
          <w:hyperlink w:anchor="_Toc235230228" w:history="1">
            <w:r w:rsidRPr="005B0556">
              <w:rPr>
                <w:rStyle w:val="Hyperlink"/>
                <w:noProof/>
                <w:rtl/>
              </w:rPr>
              <w:t>2.3.8 نماذج قياس التميز والأداء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Toc235230228 \h</w:instrText>
            </w:r>
            <w:r>
              <w:rPr>
                <w:noProof/>
                <w:webHidden/>
                <w:rtl/>
              </w:rPr>
              <w:instrText xml:space="preserve"> </w:instrText>
            </w:r>
            <w:r>
              <w:rPr>
                <w:noProof/>
                <w:webHidden/>
                <w:rtl/>
              </w:rPr>
            </w:r>
            <w:r>
              <w:rPr>
                <w:noProof/>
                <w:webHidden/>
                <w:rtl/>
              </w:rPr>
              <w:fldChar w:fldCharType="separate"/>
            </w:r>
            <w:r w:rsidR="00465A65">
              <w:rPr>
                <w:noProof/>
                <w:webHidden/>
                <w:rtl/>
              </w:rPr>
              <w:t>31</w:t>
            </w:r>
            <w:r>
              <w:rPr>
                <w:noProof/>
                <w:webHidden/>
                <w:rtl/>
              </w:rPr>
              <w:fldChar w:fldCharType="end"/>
            </w:r>
          </w:hyperlink>
        </w:p>
        <w:p w14:paraId="609EA401" w14:textId="5CAF9FB0" w:rsidR="00DF0678" w:rsidRDefault="00DF0678">
          <w:pPr>
            <w:pStyle w:val="TOC3"/>
            <w:tabs>
              <w:tab w:val="right" w:leader="dot" w:pos="9061"/>
            </w:tabs>
            <w:rPr>
              <w:rFonts w:asciiTheme="minorHAnsi" w:eastAsiaTheme="minorEastAsia" w:hAnsiTheme="minorHAnsi"/>
              <w:noProof/>
              <w:sz w:val="24"/>
              <w:szCs w:val="24"/>
              <w:rtl/>
            </w:rPr>
          </w:pPr>
          <w:hyperlink w:anchor="_Toc235230229" w:history="1">
            <w:r w:rsidRPr="005B0556">
              <w:rPr>
                <w:rStyle w:val="Hyperlink"/>
                <w:noProof/>
                <w:rtl/>
              </w:rPr>
              <w:t>2.3.9 أبعاد التميز في الأداء المؤسسي المعتمدة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Toc235230229 \h</w:instrText>
            </w:r>
            <w:r>
              <w:rPr>
                <w:noProof/>
                <w:webHidden/>
                <w:rtl/>
              </w:rPr>
              <w:instrText xml:space="preserve"> </w:instrText>
            </w:r>
            <w:r>
              <w:rPr>
                <w:noProof/>
                <w:webHidden/>
                <w:rtl/>
              </w:rPr>
            </w:r>
            <w:r>
              <w:rPr>
                <w:noProof/>
                <w:webHidden/>
                <w:rtl/>
              </w:rPr>
              <w:fldChar w:fldCharType="separate"/>
            </w:r>
            <w:r w:rsidR="00465A65">
              <w:rPr>
                <w:noProof/>
                <w:webHidden/>
                <w:rtl/>
              </w:rPr>
              <w:t>32</w:t>
            </w:r>
            <w:r>
              <w:rPr>
                <w:noProof/>
                <w:webHidden/>
                <w:rtl/>
              </w:rPr>
              <w:fldChar w:fldCharType="end"/>
            </w:r>
          </w:hyperlink>
        </w:p>
        <w:p w14:paraId="4106A43D" w14:textId="5E741E6E" w:rsidR="00DF0678" w:rsidRDefault="00DF0678">
          <w:pPr>
            <w:pStyle w:val="TOC3"/>
            <w:tabs>
              <w:tab w:val="right" w:leader="dot" w:pos="9061"/>
            </w:tabs>
            <w:rPr>
              <w:rFonts w:asciiTheme="minorHAnsi" w:eastAsiaTheme="minorEastAsia" w:hAnsiTheme="minorHAnsi"/>
              <w:noProof/>
              <w:sz w:val="24"/>
              <w:szCs w:val="24"/>
              <w:rtl/>
            </w:rPr>
          </w:pPr>
          <w:hyperlink w:anchor="_Toc235230230" w:history="1">
            <w:r w:rsidRPr="005B0556">
              <w:rPr>
                <w:rStyle w:val="Hyperlink"/>
                <w:noProof/>
                <w:rtl/>
              </w:rPr>
              <w:t>2.3.10 العلاقة النظرية بين الأعمال الإلكترونية والتميز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Toc235230230 \h</w:instrText>
            </w:r>
            <w:r>
              <w:rPr>
                <w:noProof/>
                <w:webHidden/>
                <w:rtl/>
              </w:rPr>
              <w:instrText xml:space="preserve"> </w:instrText>
            </w:r>
            <w:r>
              <w:rPr>
                <w:noProof/>
                <w:webHidden/>
                <w:rtl/>
              </w:rPr>
            </w:r>
            <w:r>
              <w:rPr>
                <w:noProof/>
                <w:webHidden/>
                <w:rtl/>
              </w:rPr>
              <w:fldChar w:fldCharType="separate"/>
            </w:r>
            <w:r w:rsidR="00465A65">
              <w:rPr>
                <w:noProof/>
                <w:webHidden/>
                <w:rtl/>
              </w:rPr>
              <w:t>33</w:t>
            </w:r>
            <w:r>
              <w:rPr>
                <w:noProof/>
                <w:webHidden/>
                <w:rtl/>
              </w:rPr>
              <w:fldChar w:fldCharType="end"/>
            </w:r>
          </w:hyperlink>
        </w:p>
        <w:p w14:paraId="36D784E3" w14:textId="199FA126" w:rsidR="00DF0678" w:rsidRDefault="00DF0678">
          <w:pPr>
            <w:pStyle w:val="TOC3"/>
            <w:tabs>
              <w:tab w:val="right" w:leader="dot" w:pos="9061"/>
            </w:tabs>
            <w:rPr>
              <w:rFonts w:asciiTheme="minorHAnsi" w:eastAsiaTheme="minorEastAsia" w:hAnsiTheme="minorHAnsi"/>
              <w:noProof/>
              <w:sz w:val="24"/>
              <w:szCs w:val="24"/>
              <w:rtl/>
            </w:rPr>
          </w:pPr>
          <w:hyperlink w:anchor="_Toc235230231" w:history="1">
            <w:r w:rsidRPr="005B0556">
              <w:rPr>
                <w:rStyle w:val="Hyperlink"/>
                <w:noProof/>
                <w:rtl/>
              </w:rPr>
              <w:t>2.3.11 بيئة شركات الاتصالات والبيئة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Toc235230231 \h</w:instrText>
            </w:r>
            <w:r>
              <w:rPr>
                <w:noProof/>
                <w:webHidden/>
                <w:rtl/>
              </w:rPr>
              <w:instrText xml:space="preserve"> </w:instrText>
            </w:r>
            <w:r>
              <w:rPr>
                <w:noProof/>
                <w:webHidden/>
                <w:rtl/>
              </w:rPr>
            </w:r>
            <w:r>
              <w:rPr>
                <w:noProof/>
                <w:webHidden/>
                <w:rtl/>
              </w:rPr>
              <w:fldChar w:fldCharType="separate"/>
            </w:r>
            <w:r w:rsidR="00465A65">
              <w:rPr>
                <w:noProof/>
                <w:webHidden/>
                <w:rtl/>
              </w:rPr>
              <w:t>34</w:t>
            </w:r>
            <w:r>
              <w:rPr>
                <w:noProof/>
                <w:webHidden/>
                <w:rtl/>
              </w:rPr>
              <w:fldChar w:fldCharType="end"/>
            </w:r>
          </w:hyperlink>
        </w:p>
        <w:p w14:paraId="0511D24F" w14:textId="45B13667" w:rsidR="00DF0678" w:rsidRDefault="00DF0678">
          <w:pPr>
            <w:pStyle w:val="TOC3"/>
            <w:tabs>
              <w:tab w:val="right" w:leader="dot" w:pos="9061"/>
            </w:tabs>
            <w:rPr>
              <w:rFonts w:asciiTheme="minorHAnsi" w:eastAsiaTheme="minorEastAsia" w:hAnsiTheme="minorHAnsi"/>
              <w:noProof/>
              <w:sz w:val="24"/>
              <w:szCs w:val="24"/>
              <w:rtl/>
            </w:rPr>
          </w:pPr>
          <w:hyperlink w:anchor="_Toc235230232" w:history="1">
            <w:r w:rsidRPr="005B0556">
              <w:rPr>
                <w:rStyle w:val="Hyperlink"/>
                <w:noProof/>
                <w:rtl/>
              </w:rPr>
              <w:t>2.3.12 نضج الأعمال الإلكترونية ومراحله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Toc235230232 \h</w:instrText>
            </w:r>
            <w:r>
              <w:rPr>
                <w:noProof/>
                <w:webHidden/>
                <w:rtl/>
              </w:rPr>
              <w:instrText xml:space="preserve"> </w:instrText>
            </w:r>
            <w:r>
              <w:rPr>
                <w:noProof/>
                <w:webHidden/>
                <w:rtl/>
              </w:rPr>
            </w:r>
            <w:r>
              <w:rPr>
                <w:noProof/>
                <w:webHidden/>
                <w:rtl/>
              </w:rPr>
              <w:fldChar w:fldCharType="separate"/>
            </w:r>
            <w:r w:rsidR="00465A65">
              <w:rPr>
                <w:noProof/>
                <w:webHidden/>
                <w:rtl/>
              </w:rPr>
              <w:t>35</w:t>
            </w:r>
            <w:r>
              <w:rPr>
                <w:noProof/>
                <w:webHidden/>
                <w:rtl/>
              </w:rPr>
              <w:fldChar w:fldCharType="end"/>
            </w:r>
          </w:hyperlink>
        </w:p>
        <w:p w14:paraId="17BDCC03" w14:textId="7D8B0846" w:rsidR="00DF0678" w:rsidRDefault="00DF0678">
          <w:pPr>
            <w:pStyle w:val="TOC3"/>
            <w:tabs>
              <w:tab w:val="right" w:leader="dot" w:pos="9061"/>
            </w:tabs>
            <w:rPr>
              <w:rFonts w:asciiTheme="minorHAnsi" w:eastAsiaTheme="minorEastAsia" w:hAnsiTheme="minorHAnsi"/>
              <w:noProof/>
              <w:sz w:val="24"/>
              <w:szCs w:val="24"/>
              <w:rtl/>
            </w:rPr>
          </w:pPr>
          <w:hyperlink w:anchor="_Toc235230233" w:history="1">
            <w:r w:rsidRPr="005B0556">
              <w:rPr>
                <w:rStyle w:val="Hyperlink"/>
                <w:noProof/>
                <w:rtl/>
              </w:rPr>
              <w:t>2.3.13 حوكمة البيانات والقرارات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Toc235230233 \h</w:instrText>
            </w:r>
            <w:r>
              <w:rPr>
                <w:noProof/>
                <w:webHidden/>
                <w:rtl/>
              </w:rPr>
              <w:instrText xml:space="preserve"> </w:instrText>
            </w:r>
            <w:r>
              <w:rPr>
                <w:noProof/>
                <w:webHidden/>
                <w:rtl/>
              </w:rPr>
            </w:r>
            <w:r>
              <w:rPr>
                <w:noProof/>
                <w:webHidden/>
                <w:rtl/>
              </w:rPr>
              <w:fldChar w:fldCharType="separate"/>
            </w:r>
            <w:r w:rsidR="00465A65">
              <w:rPr>
                <w:noProof/>
                <w:webHidden/>
                <w:rtl/>
              </w:rPr>
              <w:t>36</w:t>
            </w:r>
            <w:r>
              <w:rPr>
                <w:noProof/>
                <w:webHidden/>
                <w:rtl/>
              </w:rPr>
              <w:fldChar w:fldCharType="end"/>
            </w:r>
          </w:hyperlink>
        </w:p>
        <w:p w14:paraId="6748421D" w14:textId="202CD414" w:rsidR="00DF0678" w:rsidRDefault="00DF0678">
          <w:pPr>
            <w:pStyle w:val="TOC3"/>
            <w:tabs>
              <w:tab w:val="right" w:leader="dot" w:pos="9061"/>
            </w:tabs>
            <w:rPr>
              <w:rFonts w:asciiTheme="minorHAnsi" w:eastAsiaTheme="minorEastAsia" w:hAnsiTheme="minorHAnsi"/>
              <w:noProof/>
              <w:sz w:val="24"/>
              <w:szCs w:val="24"/>
              <w:rtl/>
            </w:rPr>
          </w:pPr>
          <w:hyperlink w:anchor="_Toc235230234" w:history="1">
            <w:r w:rsidRPr="005B0556">
              <w:rPr>
                <w:rStyle w:val="Hyperlink"/>
                <w:noProof/>
                <w:rtl/>
              </w:rPr>
              <w:t>2.3.14 الأعمال الإلكترونية عبر سلسلة القيمة في شركة الاتصالات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Toc235230234 \h</w:instrText>
            </w:r>
            <w:r>
              <w:rPr>
                <w:noProof/>
                <w:webHidden/>
                <w:rtl/>
              </w:rPr>
              <w:instrText xml:space="preserve"> </w:instrText>
            </w:r>
            <w:r>
              <w:rPr>
                <w:noProof/>
                <w:webHidden/>
                <w:rtl/>
              </w:rPr>
            </w:r>
            <w:r>
              <w:rPr>
                <w:noProof/>
                <w:webHidden/>
                <w:rtl/>
              </w:rPr>
              <w:fldChar w:fldCharType="separate"/>
            </w:r>
            <w:r w:rsidR="00465A65">
              <w:rPr>
                <w:noProof/>
                <w:webHidden/>
                <w:rtl/>
              </w:rPr>
              <w:t>37</w:t>
            </w:r>
            <w:r>
              <w:rPr>
                <w:noProof/>
                <w:webHidden/>
                <w:rtl/>
              </w:rPr>
              <w:fldChar w:fldCharType="end"/>
            </w:r>
          </w:hyperlink>
        </w:p>
        <w:p w14:paraId="5A1D471F" w14:textId="4E5DED68" w:rsidR="00DF0678" w:rsidRDefault="00DF0678">
          <w:pPr>
            <w:pStyle w:val="TOC3"/>
            <w:tabs>
              <w:tab w:val="right" w:leader="dot" w:pos="9061"/>
            </w:tabs>
            <w:rPr>
              <w:rFonts w:asciiTheme="minorHAnsi" w:eastAsiaTheme="minorEastAsia" w:hAnsiTheme="minorHAnsi"/>
              <w:noProof/>
              <w:sz w:val="24"/>
              <w:szCs w:val="24"/>
              <w:rtl/>
            </w:rPr>
          </w:pPr>
          <w:hyperlink w:anchor="_Toc235230235" w:history="1">
            <w:r w:rsidRPr="005B0556">
              <w:rPr>
                <w:rStyle w:val="Hyperlink"/>
                <w:noProof/>
                <w:rtl/>
              </w:rPr>
              <w:t>2.3.15 قضايا القياس في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Toc235230235 \h</w:instrText>
            </w:r>
            <w:r>
              <w:rPr>
                <w:noProof/>
                <w:webHidden/>
                <w:rtl/>
              </w:rPr>
              <w:instrText xml:space="preserve"> </w:instrText>
            </w:r>
            <w:r>
              <w:rPr>
                <w:noProof/>
                <w:webHidden/>
                <w:rtl/>
              </w:rPr>
            </w:r>
            <w:r>
              <w:rPr>
                <w:noProof/>
                <w:webHidden/>
                <w:rtl/>
              </w:rPr>
              <w:fldChar w:fldCharType="separate"/>
            </w:r>
            <w:r w:rsidR="00465A65">
              <w:rPr>
                <w:noProof/>
                <w:webHidden/>
                <w:rtl/>
              </w:rPr>
              <w:t>38</w:t>
            </w:r>
            <w:r>
              <w:rPr>
                <w:noProof/>
                <w:webHidden/>
                <w:rtl/>
              </w:rPr>
              <w:fldChar w:fldCharType="end"/>
            </w:r>
          </w:hyperlink>
        </w:p>
        <w:p w14:paraId="303E6261" w14:textId="618837F7" w:rsidR="00DF0678" w:rsidRDefault="00DF0678">
          <w:pPr>
            <w:pStyle w:val="TOC3"/>
            <w:tabs>
              <w:tab w:val="right" w:leader="dot" w:pos="9061"/>
            </w:tabs>
            <w:rPr>
              <w:rFonts w:asciiTheme="minorHAnsi" w:eastAsiaTheme="minorEastAsia" w:hAnsiTheme="minorHAnsi"/>
              <w:noProof/>
              <w:sz w:val="24"/>
              <w:szCs w:val="24"/>
              <w:rtl/>
            </w:rPr>
          </w:pPr>
          <w:hyperlink w:anchor="_Toc235230236" w:history="1">
            <w:r w:rsidRPr="005B0556">
              <w:rPr>
                <w:rStyle w:val="Hyperlink"/>
                <w:noProof/>
                <w:rtl/>
              </w:rPr>
              <w:t>2.3.16 الفجوة البحثية والإسهام المتوقع بتفصيل أكبر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Toc235230236 \h</w:instrText>
            </w:r>
            <w:r>
              <w:rPr>
                <w:noProof/>
                <w:webHidden/>
                <w:rtl/>
              </w:rPr>
              <w:instrText xml:space="preserve"> </w:instrText>
            </w:r>
            <w:r>
              <w:rPr>
                <w:noProof/>
                <w:webHidden/>
                <w:rtl/>
              </w:rPr>
            </w:r>
            <w:r>
              <w:rPr>
                <w:noProof/>
                <w:webHidden/>
                <w:rtl/>
              </w:rPr>
              <w:fldChar w:fldCharType="separate"/>
            </w:r>
            <w:r w:rsidR="00465A65">
              <w:rPr>
                <w:noProof/>
                <w:webHidden/>
                <w:rtl/>
              </w:rPr>
              <w:t>39</w:t>
            </w:r>
            <w:r>
              <w:rPr>
                <w:noProof/>
                <w:webHidden/>
                <w:rtl/>
              </w:rPr>
              <w:fldChar w:fldCharType="end"/>
            </w:r>
          </w:hyperlink>
        </w:p>
        <w:p w14:paraId="6450EF37" w14:textId="1182205E" w:rsidR="00DF0678" w:rsidRDefault="00DF0678">
          <w:pPr>
            <w:pStyle w:val="TOC3"/>
            <w:tabs>
              <w:tab w:val="right" w:leader="dot" w:pos="9061"/>
            </w:tabs>
            <w:rPr>
              <w:rFonts w:asciiTheme="minorHAnsi" w:eastAsiaTheme="minorEastAsia" w:hAnsiTheme="minorHAnsi"/>
              <w:noProof/>
              <w:sz w:val="24"/>
              <w:szCs w:val="24"/>
              <w:rtl/>
            </w:rPr>
          </w:pPr>
          <w:hyperlink w:anchor="_Toc235230237" w:history="1">
            <w:r w:rsidRPr="005B0556">
              <w:rPr>
                <w:rStyle w:val="Hyperlink"/>
                <w:noProof/>
                <w:rtl/>
              </w:rPr>
              <w:t>2.3.17 المسارات المتوقعة لكل بعد نحو التميز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Toc235230237 \h</w:instrText>
            </w:r>
            <w:r>
              <w:rPr>
                <w:noProof/>
                <w:webHidden/>
                <w:rtl/>
              </w:rPr>
              <w:instrText xml:space="preserve"> </w:instrText>
            </w:r>
            <w:r>
              <w:rPr>
                <w:noProof/>
                <w:webHidden/>
                <w:rtl/>
              </w:rPr>
            </w:r>
            <w:r>
              <w:rPr>
                <w:noProof/>
                <w:webHidden/>
                <w:rtl/>
              </w:rPr>
              <w:fldChar w:fldCharType="separate"/>
            </w:r>
            <w:r w:rsidR="00465A65">
              <w:rPr>
                <w:noProof/>
                <w:webHidden/>
                <w:rtl/>
              </w:rPr>
              <w:t>39</w:t>
            </w:r>
            <w:r>
              <w:rPr>
                <w:noProof/>
                <w:webHidden/>
                <w:rtl/>
              </w:rPr>
              <w:fldChar w:fldCharType="end"/>
            </w:r>
          </w:hyperlink>
        </w:p>
        <w:p w14:paraId="0FF5F1DE" w14:textId="20C596AD" w:rsidR="00DF0678" w:rsidRDefault="00DF0678">
          <w:pPr>
            <w:pStyle w:val="TOC3"/>
            <w:tabs>
              <w:tab w:val="right" w:leader="dot" w:pos="9061"/>
            </w:tabs>
            <w:rPr>
              <w:rFonts w:asciiTheme="minorHAnsi" w:eastAsiaTheme="minorEastAsia" w:hAnsiTheme="minorHAnsi"/>
              <w:noProof/>
              <w:sz w:val="24"/>
              <w:szCs w:val="24"/>
              <w:rtl/>
            </w:rPr>
          </w:pPr>
          <w:hyperlink w:anchor="_Toc235230238" w:history="1">
            <w:r w:rsidRPr="005B0556">
              <w:rPr>
                <w:rStyle w:val="Hyperlink"/>
                <w:noProof/>
                <w:rtl/>
              </w:rPr>
              <w:t>2.3.18 الاعتبارات الخاصة بالقيمة الرقمية في قطاع الاتصالات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Toc235230238 \h</w:instrText>
            </w:r>
            <w:r>
              <w:rPr>
                <w:noProof/>
                <w:webHidden/>
                <w:rtl/>
              </w:rPr>
              <w:instrText xml:space="preserve"> </w:instrText>
            </w:r>
            <w:r>
              <w:rPr>
                <w:noProof/>
                <w:webHidden/>
                <w:rtl/>
              </w:rPr>
            </w:r>
            <w:r>
              <w:rPr>
                <w:noProof/>
                <w:webHidden/>
                <w:rtl/>
              </w:rPr>
              <w:fldChar w:fldCharType="separate"/>
            </w:r>
            <w:r w:rsidR="00465A65">
              <w:rPr>
                <w:noProof/>
                <w:webHidden/>
                <w:rtl/>
              </w:rPr>
              <w:t>40</w:t>
            </w:r>
            <w:r>
              <w:rPr>
                <w:noProof/>
                <w:webHidden/>
                <w:rtl/>
              </w:rPr>
              <w:fldChar w:fldCharType="end"/>
            </w:r>
          </w:hyperlink>
        </w:p>
        <w:p w14:paraId="694C7FCD" w14:textId="3A6B94AF" w:rsidR="00DF0678" w:rsidRDefault="00DF0678">
          <w:pPr>
            <w:pStyle w:val="TOC3"/>
            <w:tabs>
              <w:tab w:val="right" w:leader="dot" w:pos="9061"/>
            </w:tabs>
            <w:rPr>
              <w:rFonts w:asciiTheme="minorHAnsi" w:eastAsiaTheme="minorEastAsia" w:hAnsiTheme="minorHAnsi"/>
              <w:noProof/>
              <w:sz w:val="24"/>
              <w:szCs w:val="24"/>
              <w:rtl/>
            </w:rPr>
          </w:pPr>
          <w:hyperlink w:anchor="_Toc235230239" w:history="1">
            <w:r w:rsidRPr="005B0556">
              <w:rPr>
                <w:rStyle w:val="Hyperlink"/>
                <w:noProof/>
                <w:rtl/>
              </w:rPr>
              <w:t>2.3.19 بدائل تفسيرية ينبغي مراعاتها عند 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Toc235230239 \h</w:instrText>
            </w:r>
            <w:r>
              <w:rPr>
                <w:noProof/>
                <w:webHidden/>
                <w:rtl/>
              </w:rPr>
              <w:instrText xml:space="preserve"> </w:instrText>
            </w:r>
            <w:r>
              <w:rPr>
                <w:noProof/>
                <w:webHidden/>
                <w:rtl/>
              </w:rPr>
            </w:r>
            <w:r>
              <w:rPr>
                <w:noProof/>
                <w:webHidden/>
                <w:rtl/>
              </w:rPr>
              <w:fldChar w:fldCharType="separate"/>
            </w:r>
            <w:r w:rsidR="00465A65">
              <w:rPr>
                <w:noProof/>
                <w:webHidden/>
                <w:rtl/>
              </w:rPr>
              <w:t>41</w:t>
            </w:r>
            <w:r>
              <w:rPr>
                <w:noProof/>
                <w:webHidden/>
                <w:rtl/>
              </w:rPr>
              <w:fldChar w:fldCharType="end"/>
            </w:r>
          </w:hyperlink>
        </w:p>
        <w:p w14:paraId="36CFD77B" w14:textId="7C60093A" w:rsidR="00DF0678" w:rsidRDefault="00DF0678">
          <w:pPr>
            <w:pStyle w:val="TOC3"/>
            <w:tabs>
              <w:tab w:val="right" w:leader="dot" w:pos="9061"/>
            </w:tabs>
            <w:rPr>
              <w:rFonts w:asciiTheme="minorHAnsi" w:eastAsiaTheme="minorEastAsia" w:hAnsiTheme="minorHAnsi"/>
              <w:noProof/>
              <w:sz w:val="24"/>
              <w:szCs w:val="24"/>
              <w:rtl/>
            </w:rPr>
          </w:pPr>
          <w:hyperlink w:anchor="_Toc235230240" w:history="1">
            <w:r w:rsidRPr="005B0556">
              <w:rPr>
                <w:rStyle w:val="Hyperlink"/>
                <w:noProof/>
                <w:rtl/>
              </w:rPr>
              <w:t>2.3.20 المؤشرات التطبيقية التي تفسر الأبعاد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Toc235230240 \h</w:instrText>
            </w:r>
            <w:r>
              <w:rPr>
                <w:noProof/>
                <w:webHidden/>
                <w:rtl/>
              </w:rPr>
              <w:instrText xml:space="preserve"> </w:instrText>
            </w:r>
            <w:r>
              <w:rPr>
                <w:noProof/>
                <w:webHidden/>
                <w:rtl/>
              </w:rPr>
            </w:r>
            <w:r>
              <w:rPr>
                <w:noProof/>
                <w:webHidden/>
                <w:rtl/>
              </w:rPr>
              <w:fldChar w:fldCharType="separate"/>
            </w:r>
            <w:r w:rsidR="00465A65">
              <w:rPr>
                <w:noProof/>
                <w:webHidden/>
                <w:rtl/>
              </w:rPr>
              <w:t>42</w:t>
            </w:r>
            <w:r>
              <w:rPr>
                <w:noProof/>
                <w:webHidden/>
                <w:rtl/>
              </w:rPr>
              <w:fldChar w:fldCharType="end"/>
            </w:r>
          </w:hyperlink>
        </w:p>
        <w:p w14:paraId="5E8A54C3" w14:textId="6F8FAA12" w:rsidR="00DF0678" w:rsidRDefault="00DF0678">
          <w:pPr>
            <w:pStyle w:val="TOC3"/>
            <w:tabs>
              <w:tab w:val="right" w:leader="dot" w:pos="9061"/>
            </w:tabs>
            <w:rPr>
              <w:rFonts w:asciiTheme="minorHAnsi" w:eastAsiaTheme="minorEastAsia" w:hAnsiTheme="minorHAnsi"/>
              <w:noProof/>
              <w:sz w:val="24"/>
              <w:szCs w:val="24"/>
              <w:rtl/>
            </w:rPr>
          </w:pPr>
          <w:hyperlink w:anchor="_Toc235230241" w:history="1">
            <w:r w:rsidRPr="005B0556">
              <w:rPr>
                <w:rStyle w:val="Hyperlink"/>
                <w:noProof/>
                <w:rtl/>
              </w:rPr>
              <w:t>2.3.21 تكامل النظرية مع الأدلة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Toc235230241 \h</w:instrText>
            </w:r>
            <w:r>
              <w:rPr>
                <w:noProof/>
                <w:webHidden/>
                <w:rtl/>
              </w:rPr>
              <w:instrText xml:space="preserve"> </w:instrText>
            </w:r>
            <w:r>
              <w:rPr>
                <w:noProof/>
                <w:webHidden/>
                <w:rtl/>
              </w:rPr>
            </w:r>
            <w:r>
              <w:rPr>
                <w:noProof/>
                <w:webHidden/>
                <w:rtl/>
              </w:rPr>
              <w:fldChar w:fldCharType="separate"/>
            </w:r>
            <w:r w:rsidR="00465A65">
              <w:rPr>
                <w:noProof/>
                <w:webHidden/>
                <w:rtl/>
              </w:rPr>
              <w:t>44</w:t>
            </w:r>
            <w:r>
              <w:rPr>
                <w:noProof/>
                <w:webHidden/>
                <w:rtl/>
              </w:rPr>
              <w:fldChar w:fldCharType="end"/>
            </w:r>
          </w:hyperlink>
        </w:p>
        <w:p w14:paraId="7BE296D3" w14:textId="403EA9E0" w:rsidR="00DF0678" w:rsidRDefault="00DF0678">
          <w:pPr>
            <w:pStyle w:val="TOC3"/>
            <w:tabs>
              <w:tab w:val="right" w:leader="dot" w:pos="9061"/>
            </w:tabs>
            <w:rPr>
              <w:rFonts w:asciiTheme="minorHAnsi" w:eastAsiaTheme="minorEastAsia" w:hAnsiTheme="minorHAnsi"/>
              <w:noProof/>
              <w:sz w:val="24"/>
              <w:szCs w:val="24"/>
              <w:rtl/>
            </w:rPr>
          </w:pPr>
          <w:hyperlink w:anchor="_Toc235230242" w:history="1">
            <w:r w:rsidRPr="005B0556">
              <w:rPr>
                <w:rStyle w:val="Hyperlink"/>
                <w:noProof/>
                <w:rtl/>
              </w:rPr>
              <w:t>2.3.22 خلاصة البناء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Toc235230242 \h</w:instrText>
            </w:r>
            <w:r>
              <w:rPr>
                <w:noProof/>
                <w:webHidden/>
                <w:rtl/>
              </w:rPr>
              <w:instrText xml:space="preserve"> </w:instrText>
            </w:r>
            <w:r>
              <w:rPr>
                <w:noProof/>
                <w:webHidden/>
                <w:rtl/>
              </w:rPr>
            </w:r>
            <w:r>
              <w:rPr>
                <w:noProof/>
                <w:webHidden/>
                <w:rtl/>
              </w:rPr>
              <w:fldChar w:fldCharType="separate"/>
            </w:r>
            <w:r w:rsidR="00465A65">
              <w:rPr>
                <w:noProof/>
                <w:webHidden/>
                <w:rtl/>
              </w:rPr>
              <w:t>44</w:t>
            </w:r>
            <w:r>
              <w:rPr>
                <w:noProof/>
                <w:webHidden/>
                <w:rtl/>
              </w:rPr>
              <w:fldChar w:fldCharType="end"/>
            </w:r>
          </w:hyperlink>
        </w:p>
        <w:p w14:paraId="3EC122A0" w14:textId="28AC2C96" w:rsidR="00DF0678" w:rsidRDefault="00DF0678">
          <w:pPr>
            <w:pStyle w:val="TOC3"/>
            <w:tabs>
              <w:tab w:val="right" w:leader="dot" w:pos="9061"/>
            </w:tabs>
            <w:rPr>
              <w:rFonts w:asciiTheme="minorHAnsi" w:eastAsiaTheme="minorEastAsia" w:hAnsiTheme="minorHAnsi"/>
              <w:noProof/>
              <w:sz w:val="24"/>
              <w:szCs w:val="24"/>
              <w:rtl/>
            </w:rPr>
          </w:pPr>
          <w:hyperlink w:anchor="_Toc235230243" w:history="1">
            <w:r w:rsidRPr="005B0556">
              <w:rPr>
                <w:rStyle w:val="Hyperlink"/>
                <w:noProof/>
                <w:rtl/>
              </w:rPr>
              <w:t>2.3.23 دلالة الإطار النظري على التوصيات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Toc235230243 \h</w:instrText>
            </w:r>
            <w:r>
              <w:rPr>
                <w:noProof/>
                <w:webHidden/>
                <w:rtl/>
              </w:rPr>
              <w:instrText xml:space="preserve"> </w:instrText>
            </w:r>
            <w:r>
              <w:rPr>
                <w:noProof/>
                <w:webHidden/>
                <w:rtl/>
              </w:rPr>
            </w:r>
            <w:r>
              <w:rPr>
                <w:noProof/>
                <w:webHidden/>
                <w:rtl/>
              </w:rPr>
              <w:fldChar w:fldCharType="separate"/>
            </w:r>
            <w:r w:rsidR="00465A65">
              <w:rPr>
                <w:noProof/>
                <w:webHidden/>
                <w:rtl/>
              </w:rPr>
              <w:t>45</w:t>
            </w:r>
            <w:r>
              <w:rPr>
                <w:noProof/>
                <w:webHidden/>
                <w:rtl/>
              </w:rPr>
              <w:fldChar w:fldCharType="end"/>
            </w:r>
          </w:hyperlink>
        </w:p>
        <w:p w14:paraId="125A2547" w14:textId="1384F067" w:rsidR="00DF0678" w:rsidRDefault="00DF0678">
          <w:pPr>
            <w:pStyle w:val="TOC3"/>
            <w:tabs>
              <w:tab w:val="right" w:leader="dot" w:pos="9061"/>
            </w:tabs>
            <w:rPr>
              <w:rFonts w:asciiTheme="minorHAnsi" w:eastAsiaTheme="minorEastAsia" w:hAnsiTheme="minorHAnsi"/>
              <w:noProof/>
              <w:sz w:val="24"/>
              <w:szCs w:val="24"/>
              <w:rtl/>
            </w:rPr>
          </w:pPr>
          <w:hyperlink w:anchor="_Toc235230244" w:history="1">
            <w:r w:rsidRPr="005B0556">
              <w:rPr>
                <w:rStyle w:val="Hyperlink"/>
                <w:noProof/>
                <w:rtl/>
              </w:rPr>
              <w:t>2.3.24 اتساق الإطار مع عنوان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Toc235230244 \h</w:instrText>
            </w:r>
            <w:r>
              <w:rPr>
                <w:noProof/>
                <w:webHidden/>
                <w:rtl/>
              </w:rPr>
              <w:instrText xml:space="preserve"> </w:instrText>
            </w:r>
            <w:r>
              <w:rPr>
                <w:noProof/>
                <w:webHidden/>
                <w:rtl/>
              </w:rPr>
            </w:r>
            <w:r>
              <w:rPr>
                <w:noProof/>
                <w:webHidden/>
                <w:rtl/>
              </w:rPr>
              <w:fldChar w:fldCharType="separate"/>
            </w:r>
            <w:r w:rsidR="00465A65">
              <w:rPr>
                <w:noProof/>
                <w:webHidden/>
                <w:rtl/>
              </w:rPr>
              <w:t>45</w:t>
            </w:r>
            <w:r>
              <w:rPr>
                <w:noProof/>
                <w:webHidden/>
                <w:rtl/>
              </w:rPr>
              <w:fldChar w:fldCharType="end"/>
            </w:r>
          </w:hyperlink>
        </w:p>
        <w:p w14:paraId="2754BD68" w14:textId="28EFF948" w:rsidR="00DF0678" w:rsidRDefault="00DF0678">
          <w:pPr>
            <w:pStyle w:val="TOC1"/>
            <w:tabs>
              <w:tab w:val="right" w:leader="dot" w:pos="9061"/>
            </w:tabs>
            <w:rPr>
              <w:rFonts w:asciiTheme="minorHAnsi" w:eastAsiaTheme="minorEastAsia" w:hAnsiTheme="minorHAnsi"/>
              <w:noProof/>
              <w:sz w:val="24"/>
              <w:szCs w:val="24"/>
              <w:rtl/>
            </w:rPr>
          </w:pPr>
          <w:hyperlink w:anchor="_Toc235230245" w:history="1">
            <w:r w:rsidRPr="005B0556">
              <w:rPr>
                <w:rStyle w:val="Hyperlink"/>
                <w:noProof/>
                <w:rtl/>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Toc235230245 \h</w:instrText>
            </w:r>
            <w:r>
              <w:rPr>
                <w:noProof/>
                <w:webHidden/>
                <w:rtl/>
              </w:rPr>
              <w:instrText xml:space="preserve"> </w:instrText>
            </w:r>
            <w:r>
              <w:rPr>
                <w:noProof/>
                <w:webHidden/>
                <w:rtl/>
              </w:rPr>
            </w:r>
            <w:r>
              <w:rPr>
                <w:noProof/>
                <w:webHidden/>
                <w:rtl/>
              </w:rPr>
              <w:fldChar w:fldCharType="separate"/>
            </w:r>
            <w:r w:rsidR="00465A65">
              <w:rPr>
                <w:noProof/>
                <w:webHidden/>
                <w:rtl/>
              </w:rPr>
              <w:t>46</w:t>
            </w:r>
            <w:r>
              <w:rPr>
                <w:noProof/>
                <w:webHidden/>
                <w:rtl/>
              </w:rPr>
              <w:fldChar w:fldCharType="end"/>
            </w:r>
          </w:hyperlink>
        </w:p>
        <w:p w14:paraId="78F3037D" w14:textId="073B6E5A" w:rsidR="00DF0678" w:rsidRDefault="00DF0678">
          <w:pPr>
            <w:pStyle w:val="TOC2"/>
            <w:tabs>
              <w:tab w:val="right" w:leader="dot" w:pos="9061"/>
            </w:tabs>
            <w:rPr>
              <w:rFonts w:asciiTheme="minorHAnsi" w:eastAsiaTheme="minorEastAsia" w:hAnsiTheme="minorHAnsi"/>
              <w:noProof/>
              <w:sz w:val="24"/>
              <w:szCs w:val="24"/>
              <w:rtl/>
            </w:rPr>
          </w:pPr>
          <w:hyperlink w:anchor="_Toc235230246" w:history="1">
            <w:r w:rsidRPr="005B0556">
              <w:rPr>
                <w:rStyle w:val="Hyperlink"/>
                <w:noProof/>
                <w:rtl/>
              </w:rPr>
              <w:t>3.1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Toc235230246 \h</w:instrText>
            </w:r>
            <w:r>
              <w:rPr>
                <w:noProof/>
                <w:webHidden/>
                <w:rtl/>
              </w:rPr>
              <w:instrText xml:space="preserve"> </w:instrText>
            </w:r>
            <w:r>
              <w:rPr>
                <w:noProof/>
                <w:webHidden/>
                <w:rtl/>
              </w:rPr>
            </w:r>
            <w:r>
              <w:rPr>
                <w:noProof/>
                <w:webHidden/>
                <w:rtl/>
              </w:rPr>
              <w:fldChar w:fldCharType="separate"/>
            </w:r>
            <w:r w:rsidR="00465A65">
              <w:rPr>
                <w:noProof/>
                <w:webHidden/>
                <w:rtl/>
              </w:rPr>
              <w:t>46</w:t>
            </w:r>
            <w:r>
              <w:rPr>
                <w:noProof/>
                <w:webHidden/>
                <w:rtl/>
              </w:rPr>
              <w:fldChar w:fldCharType="end"/>
            </w:r>
          </w:hyperlink>
        </w:p>
        <w:p w14:paraId="1DD9C1E8" w14:textId="77E96865" w:rsidR="00DF0678" w:rsidRDefault="00DF0678">
          <w:pPr>
            <w:pStyle w:val="TOC2"/>
            <w:tabs>
              <w:tab w:val="right" w:leader="dot" w:pos="9061"/>
            </w:tabs>
            <w:rPr>
              <w:rFonts w:asciiTheme="minorHAnsi" w:eastAsiaTheme="minorEastAsia" w:hAnsiTheme="minorHAnsi"/>
              <w:noProof/>
              <w:sz w:val="24"/>
              <w:szCs w:val="24"/>
              <w:rtl/>
            </w:rPr>
          </w:pPr>
          <w:hyperlink w:anchor="_Toc235230247" w:history="1">
            <w:r w:rsidRPr="005B0556">
              <w:rPr>
                <w:rStyle w:val="Hyperlink"/>
                <w:noProof/>
                <w:rtl/>
              </w:rPr>
              <w:t>3.2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Toc235230247 \h</w:instrText>
            </w:r>
            <w:r>
              <w:rPr>
                <w:noProof/>
                <w:webHidden/>
                <w:rtl/>
              </w:rPr>
              <w:instrText xml:space="preserve"> </w:instrText>
            </w:r>
            <w:r>
              <w:rPr>
                <w:noProof/>
                <w:webHidden/>
                <w:rtl/>
              </w:rPr>
            </w:r>
            <w:r>
              <w:rPr>
                <w:noProof/>
                <w:webHidden/>
                <w:rtl/>
              </w:rPr>
              <w:fldChar w:fldCharType="separate"/>
            </w:r>
            <w:r w:rsidR="00465A65">
              <w:rPr>
                <w:noProof/>
                <w:webHidden/>
                <w:rtl/>
              </w:rPr>
              <w:t>46</w:t>
            </w:r>
            <w:r>
              <w:rPr>
                <w:noProof/>
                <w:webHidden/>
                <w:rtl/>
              </w:rPr>
              <w:fldChar w:fldCharType="end"/>
            </w:r>
          </w:hyperlink>
        </w:p>
        <w:p w14:paraId="45F09F8C" w14:textId="2D8A5276" w:rsidR="00DF0678" w:rsidRDefault="00DF0678">
          <w:pPr>
            <w:pStyle w:val="TOC3"/>
            <w:tabs>
              <w:tab w:val="right" w:leader="dot" w:pos="9061"/>
            </w:tabs>
            <w:rPr>
              <w:rFonts w:asciiTheme="minorHAnsi" w:eastAsiaTheme="minorEastAsia" w:hAnsiTheme="minorHAnsi"/>
              <w:noProof/>
              <w:sz w:val="24"/>
              <w:szCs w:val="24"/>
              <w:rtl/>
            </w:rPr>
          </w:pPr>
          <w:hyperlink w:anchor="_Toc235230248" w:history="1">
            <w:r w:rsidRPr="005B0556">
              <w:rPr>
                <w:rStyle w:val="Hyperlink"/>
                <w:noProof/>
                <w:rtl/>
              </w:rPr>
              <w:t>3.2.1 منهج الدراسة وتصميمها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Toc235230248 \h</w:instrText>
            </w:r>
            <w:r>
              <w:rPr>
                <w:noProof/>
                <w:webHidden/>
                <w:rtl/>
              </w:rPr>
              <w:instrText xml:space="preserve"> </w:instrText>
            </w:r>
            <w:r>
              <w:rPr>
                <w:noProof/>
                <w:webHidden/>
                <w:rtl/>
              </w:rPr>
            </w:r>
            <w:r>
              <w:rPr>
                <w:noProof/>
                <w:webHidden/>
                <w:rtl/>
              </w:rPr>
              <w:fldChar w:fldCharType="separate"/>
            </w:r>
            <w:r w:rsidR="00465A65">
              <w:rPr>
                <w:noProof/>
                <w:webHidden/>
                <w:rtl/>
              </w:rPr>
              <w:t>46</w:t>
            </w:r>
            <w:r>
              <w:rPr>
                <w:noProof/>
                <w:webHidden/>
                <w:rtl/>
              </w:rPr>
              <w:fldChar w:fldCharType="end"/>
            </w:r>
          </w:hyperlink>
        </w:p>
        <w:p w14:paraId="3B259587" w14:textId="0B79DC98" w:rsidR="00DF0678" w:rsidRDefault="00DF0678">
          <w:pPr>
            <w:pStyle w:val="TOC3"/>
            <w:tabs>
              <w:tab w:val="right" w:leader="dot" w:pos="9061"/>
            </w:tabs>
            <w:rPr>
              <w:rFonts w:asciiTheme="minorHAnsi" w:eastAsiaTheme="minorEastAsia" w:hAnsiTheme="minorHAnsi"/>
              <w:noProof/>
              <w:sz w:val="24"/>
              <w:szCs w:val="24"/>
              <w:rtl/>
            </w:rPr>
          </w:pPr>
          <w:hyperlink w:anchor="_Toc235230249" w:history="1">
            <w:r w:rsidRPr="005B0556">
              <w:rPr>
                <w:rStyle w:val="Hyperlink"/>
                <w:noProof/>
                <w:rtl/>
              </w:rPr>
              <w:t>3.2.2 قاعدة البيانات ووحدة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Toc235230249 \h</w:instrText>
            </w:r>
            <w:r>
              <w:rPr>
                <w:noProof/>
                <w:webHidden/>
                <w:rtl/>
              </w:rPr>
              <w:instrText xml:space="preserve"> </w:instrText>
            </w:r>
            <w:r>
              <w:rPr>
                <w:noProof/>
                <w:webHidden/>
                <w:rtl/>
              </w:rPr>
            </w:r>
            <w:r>
              <w:rPr>
                <w:noProof/>
                <w:webHidden/>
                <w:rtl/>
              </w:rPr>
              <w:fldChar w:fldCharType="separate"/>
            </w:r>
            <w:r w:rsidR="00465A65">
              <w:rPr>
                <w:noProof/>
                <w:webHidden/>
                <w:rtl/>
              </w:rPr>
              <w:t>47</w:t>
            </w:r>
            <w:r>
              <w:rPr>
                <w:noProof/>
                <w:webHidden/>
                <w:rtl/>
              </w:rPr>
              <w:fldChar w:fldCharType="end"/>
            </w:r>
          </w:hyperlink>
        </w:p>
        <w:p w14:paraId="2BE62374" w14:textId="58FE6F4F" w:rsidR="00DF0678" w:rsidRDefault="00DF0678">
          <w:pPr>
            <w:pStyle w:val="TOC3"/>
            <w:tabs>
              <w:tab w:val="right" w:leader="dot" w:pos="9061"/>
            </w:tabs>
            <w:rPr>
              <w:rFonts w:asciiTheme="minorHAnsi" w:eastAsiaTheme="minorEastAsia" w:hAnsiTheme="minorHAnsi"/>
              <w:noProof/>
              <w:sz w:val="24"/>
              <w:szCs w:val="24"/>
              <w:rtl/>
            </w:rPr>
          </w:pPr>
          <w:hyperlink w:anchor="_Toc235230250" w:history="1">
            <w:r w:rsidRPr="005B0556">
              <w:rPr>
                <w:rStyle w:val="Hyperlink"/>
                <w:noProof/>
                <w:rtl/>
              </w:rPr>
              <w:t>3.2.3 أداة الدراسة النهائية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Toc235230250 \h</w:instrText>
            </w:r>
            <w:r>
              <w:rPr>
                <w:noProof/>
                <w:webHidden/>
                <w:rtl/>
              </w:rPr>
              <w:instrText xml:space="preserve"> </w:instrText>
            </w:r>
            <w:r>
              <w:rPr>
                <w:noProof/>
                <w:webHidden/>
                <w:rtl/>
              </w:rPr>
            </w:r>
            <w:r>
              <w:rPr>
                <w:noProof/>
                <w:webHidden/>
                <w:rtl/>
              </w:rPr>
              <w:fldChar w:fldCharType="separate"/>
            </w:r>
            <w:r w:rsidR="00465A65">
              <w:rPr>
                <w:noProof/>
                <w:webHidden/>
                <w:rtl/>
              </w:rPr>
              <w:t>47</w:t>
            </w:r>
            <w:r>
              <w:rPr>
                <w:noProof/>
                <w:webHidden/>
                <w:rtl/>
              </w:rPr>
              <w:fldChar w:fldCharType="end"/>
            </w:r>
          </w:hyperlink>
        </w:p>
        <w:p w14:paraId="36EAD097" w14:textId="2895186A" w:rsidR="00DF0678" w:rsidRDefault="00DF0678">
          <w:pPr>
            <w:pStyle w:val="TOC3"/>
            <w:tabs>
              <w:tab w:val="right" w:leader="dot" w:pos="9061"/>
            </w:tabs>
            <w:rPr>
              <w:rFonts w:asciiTheme="minorHAnsi" w:eastAsiaTheme="minorEastAsia" w:hAnsiTheme="minorHAnsi"/>
              <w:noProof/>
              <w:sz w:val="24"/>
              <w:szCs w:val="24"/>
              <w:rtl/>
            </w:rPr>
          </w:pPr>
          <w:hyperlink w:anchor="_Toc235230251" w:history="1">
            <w:r w:rsidRPr="005B0556">
              <w:rPr>
                <w:rStyle w:val="Hyperlink"/>
                <w:noProof/>
                <w:rtl/>
              </w:rPr>
              <w:t>3.2.4 احتساب الدرجات وترميز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Toc235230251 \h</w:instrText>
            </w:r>
            <w:r>
              <w:rPr>
                <w:noProof/>
                <w:webHidden/>
                <w:rtl/>
              </w:rPr>
              <w:instrText xml:space="preserve"> </w:instrText>
            </w:r>
            <w:r>
              <w:rPr>
                <w:noProof/>
                <w:webHidden/>
                <w:rtl/>
              </w:rPr>
            </w:r>
            <w:r>
              <w:rPr>
                <w:noProof/>
                <w:webHidden/>
                <w:rtl/>
              </w:rPr>
              <w:fldChar w:fldCharType="separate"/>
            </w:r>
            <w:r w:rsidR="00465A65">
              <w:rPr>
                <w:noProof/>
                <w:webHidden/>
                <w:rtl/>
              </w:rPr>
              <w:t>48</w:t>
            </w:r>
            <w:r>
              <w:rPr>
                <w:noProof/>
                <w:webHidden/>
                <w:rtl/>
              </w:rPr>
              <w:fldChar w:fldCharType="end"/>
            </w:r>
          </w:hyperlink>
        </w:p>
        <w:p w14:paraId="6950F437" w14:textId="0EC1BCF3" w:rsidR="00DF0678" w:rsidRDefault="00DF0678">
          <w:pPr>
            <w:pStyle w:val="TOC3"/>
            <w:tabs>
              <w:tab w:val="right" w:leader="dot" w:pos="9061"/>
            </w:tabs>
            <w:rPr>
              <w:rFonts w:asciiTheme="minorHAnsi" w:eastAsiaTheme="minorEastAsia" w:hAnsiTheme="minorHAnsi"/>
              <w:noProof/>
              <w:sz w:val="24"/>
              <w:szCs w:val="24"/>
              <w:rtl/>
            </w:rPr>
          </w:pPr>
          <w:hyperlink w:anchor="_Toc235230252" w:history="1">
            <w:r w:rsidRPr="005B0556">
              <w:rPr>
                <w:rStyle w:val="Hyperlink"/>
                <w:noProof/>
                <w:rtl/>
              </w:rPr>
              <w:t>3.2.5 صدق الأداة وثباتها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Toc235230252 \h</w:instrText>
            </w:r>
            <w:r>
              <w:rPr>
                <w:noProof/>
                <w:webHidden/>
                <w:rtl/>
              </w:rPr>
              <w:instrText xml:space="preserve"> </w:instrText>
            </w:r>
            <w:r>
              <w:rPr>
                <w:noProof/>
                <w:webHidden/>
                <w:rtl/>
              </w:rPr>
            </w:r>
            <w:r>
              <w:rPr>
                <w:noProof/>
                <w:webHidden/>
                <w:rtl/>
              </w:rPr>
              <w:fldChar w:fldCharType="separate"/>
            </w:r>
            <w:r w:rsidR="00465A65">
              <w:rPr>
                <w:noProof/>
                <w:webHidden/>
                <w:rtl/>
              </w:rPr>
              <w:t>48</w:t>
            </w:r>
            <w:r>
              <w:rPr>
                <w:noProof/>
                <w:webHidden/>
                <w:rtl/>
              </w:rPr>
              <w:fldChar w:fldCharType="end"/>
            </w:r>
          </w:hyperlink>
        </w:p>
        <w:p w14:paraId="61B5C722" w14:textId="2893DEA6" w:rsidR="00DF0678" w:rsidRDefault="00DF0678">
          <w:pPr>
            <w:pStyle w:val="TOC3"/>
            <w:tabs>
              <w:tab w:val="right" w:leader="dot" w:pos="9061"/>
            </w:tabs>
            <w:rPr>
              <w:rFonts w:asciiTheme="minorHAnsi" w:eastAsiaTheme="minorEastAsia" w:hAnsiTheme="minorHAnsi"/>
              <w:noProof/>
              <w:sz w:val="24"/>
              <w:szCs w:val="24"/>
              <w:rtl/>
            </w:rPr>
          </w:pPr>
          <w:hyperlink w:anchor="_Toc235230253" w:history="1">
            <w:r w:rsidRPr="005B0556">
              <w:rPr>
                <w:rStyle w:val="Hyperlink"/>
                <w:noProof/>
                <w:rtl/>
              </w:rPr>
              <w:t>3.2.6 الأساليب الإحصائية المنفذة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Toc235230253 \h</w:instrText>
            </w:r>
            <w:r>
              <w:rPr>
                <w:noProof/>
                <w:webHidden/>
                <w:rtl/>
              </w:rPr>
              <w:instrText xml:space="preserve"> </w:instrText>
            </w:r>
            <w:r>
              <w:rPr>
                <w:noProof/>
                <w:webHidden/>
                <w:rtl/>
              </w:rPr>
            </w:r>
            <w:r>
              <w:rPr>
                <w:noProof/>
                <w:webHidden/>
                <w:rtl/>
              </w:rPr>
              <w:fldChar w:fldCharType="separate"/>
            </w:r>
            <w:r w:rsidR="00465A65">
              <w:rPr>
                <w:noProof/>
                <w:webHidden/>
                <w:rtl/>
              </w:rPr>
              <w:t>48</w:t>
            </w:r>
            <w:r>
              <w:rPr>
                <w:noProof/>
                <w:webHidden/>
                <w:rtl/>
              </w:rPr>
              <w:fldChar w:fldCharType="end"/>
            </w:r>
          </w:hyperlink>
        </w:p>
        <w:p w14:paraId="15A54570" w14:textId="37CD1ADC" w:rsidR="00DF0678" w:rsidRDefault="00DF0678">
          <w:pPr>
            <w:pStyle w:val="TOC3"/>
            <w:tabs>
              <w:tab w:val="right" w:leader="dot" w:pos="9061"/>
            </w:tabs>
            <w:rPr>
              <w:rFonts w:asciiTheme="minorHAnsi" w:eastAsiaTheme="minorEastAsia" w:hAnsiTheme="minorHAnsi"/>
              <w:noProof/>
              <w:sz w:val="24"/>
              <w:szCs w:val="24"/>
              <w:rtl/>
            </w:rPr>
          </w:pPr>
          <w:hyperlink w:anchor="_Toc235230254" w:history="1">
            <w:r w:rsidRPr="005B0556">
              <w:rPr>
                <w:rStyle w:val="Hyperlink"/>
                <w:noProof/>
                <w:rtl/>
              </w:rPr>
              <w:t>3.2.7 قواعد القرار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Toc235230254 \h</w:instrText>
            </w:r>
            <w:r>
              <w:rPr>
                <w:noProof/>
                <w:webHidden/>
                <w:rtl/>
              </w:rPr>
              <w:instrText xml:space="preserve"> </w:instrText>
            </w:r>
            <w:r>
              <w:rPr>
                <w:noProof/>
                <w:webHidden/>
                <w:rtl/>
              </w:rPr>
            </w:r>
            <w:r>
              <w:rPr>
                <w:noProof/>
                <w:webHidden/>
                <w:rtl/>
              </w:rPr>
              <w:fldChar w:fldCharType="separate"/>
            </w:r>
            <w:r w:rsidR="00465A65">
              <w:rPr>
                <w:noProof/>
                <w:webHidden/>
                <w:rtl/>
              </w:rPr>
              <w:t>49</w:t>
            </w:r>
            <w:r>
              <w:rPr>
                <w:noProof/>
                <w:webHidden/>
                <w:rtl/>
              </w:rPr>
              <w:fldChar w:fldCharType="end"/>
            </w:r>
          </w:hyperlink>
        </w:p>
        <w:p w14:paraId="00658440" w14:textId="684FF5AF" w:rsidR="00DF0678" w:rsidRDefault="00DF0678">
          <w:pPr>
            <w:pStyle w:val="TOC2"/>
            <w:tabs>
              <w:tab w:val="right" w:leader="dot" w:pos="9061"/>
            </w:tabs>
            <w:rPr>
              <w:rFonts w:asciiTheme="minorHAnsi" w:eastAsiaTheme="minorEastAsia" w:hAnsiTheme="minorHAnsi"/>
              <w:noProof/>
              <w:sz w:val="24"/>
              <w:szCs w:val="24"/>
              <w:rtl/>
            </w:rPr>
          </w:pPr>
          <w:hyperlink w:anchor="_Toc235230255" w:history="1">
            <w:r w:rsidRPr="005B0556">
              <w:rPr>
                <w:rStyle w:val="Hyperlink"/>
                <w:noProof/>
                <w:rtl/>
              </w:rPr>
              <w:t>3.3 مجتمع البحث والعينة التحليلية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Toc235230255 \h</w:instrText>
            </w:r>
            <w:r>
              <w:rPr>
                <w:noProof/>
                <w:webHidden/>
                <w:rtl/>
              </w:rPr>
              <w:instrText xml:space="preserve"> </w:instrText>
            </w:r>
            <w:r>
              <w:rPr>
                <w:noProof/>
                <w:webHidden/>
                <w:rtl/>
              </w:rPr>
            </w:r>
            <w:r>
              <w:rPr>
                <w:noProof/>
                <w:webHidden/>
                <w:rtl/>
              </w:rPr>
              <w:fldChar w:fldCharType="separate"/>
            </w:r>
            <w:r w:rsidR="00465A65">
              <w:rPr>
                <w:noProof/>
                <w:webHidden/>
                <w:rtl/>
              </w:rPr>
              <w:t>49</w:t>
            </w:r>
            <w:r>
              <w:rPr>
                <w:noProof/>
                <w:webHidden/>
                <w:rtl/>
              </w:rPr>
              <w:fldChar w:fldCharType="end"/>
            </w:r>
          </w:hyperlink>
        </w:p>
        <w:p w14:paraId="518F4552" w14:textId="031306C8" w:rsidR="00DF0678" w:rsidRDefault="00DF0678">
          <w:pPr>
            <w:pStyle w:val="TOC2"/>
            <w:tabs>
              <w:tab w:val="right" w:leader="dot" w:pos="9061"/>
            </w:tabs>
            <w:rPr>
              <w:rFonts w:asciiTheme="minorHAnsi" w:eastAsiaTheme="minorEastAsia" w:hAnsiTheme="minorHAnsi"/>
              <w:noProof/>
              <w:sz w:val="24"/>
              <w:szCs w:val="24"/>
              <w:rtl/>
            </w:rPr>
          </w:pPr>
          <w:hyperlink w:anchor="_Toc235230256" w:history="1">
            <w:r w:rsidRPr="005B0556">
              <w:rPr>
                <w:rStyle w:val="Hyperlink"/>
                <w:noProof/>
                <w:rtl/>
              </w:rPr>
              <w:t>3.4 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Toc235230256 \h</w:instrText>
            </w:r>
            <w:r>
              <w:rPr>
                <w:noProof/>
                <w:webHidden/>
                <w:rtl/>
              </w:rPr>
              <w:instrText xml:space="preserve"> </w:instrText>
            </w:r>
            <w:r>
              <w:rPr>
                <w:noProof/>
                <w:webHidden/>
                <w:rtl/>
              </w:rPr>
            </w:r>
            <w:r>
              <w:rPr>
                <w:noProof/>
                <w:webHidden/>
                <w:rtl/>
              </w:rPr>
              <w:fldChar w:fldCharType="separate"/>
            </w:r>
            <w:r w:rsidR="00465A65">
              <w:rPr>
                <w:noProof/>
                <w:webHidden/>
                <w:rtl/>
              </w:rPr>
              <w:t>50</w:t>
            </w:r>
            <w:r>
              <w:rPr>
                <w:noProof/>
                <w:webHidden/>
                <w:rtl/>
              </w:rPr>
              <w:fldChar w:fldCharType="end"/>
            </w:r>
          </w:hyperlink>
        </w:p>
        <w:p w14:paraId="00632BDE" w14:textId="3E331F21" w:rsidR="00DF0678" w:rsidRDefault="00DF0678">
          <w:pPr>
            <w:pStyle w:val="TOC2"/>
            <w:tabs>
              <w:tab w:val="right" w:leader="dot" w:pos="9061"/>
            </w:tabs>
            <w:rPr>
              <w:rFonts w:asciiTheme="minorHAnsi" w:eastAsiaTheme="minorEastAsia" w:hAnsiTheme="minorHAnsi"/>
              <w:noProof/>
              <w:sz w:val="24"/>
              <w:szCs w:val="24"/>
              <w:rtl/>
            </w:rPr>
          </w:pPr>
          <w:hyperlink w:anchor="_Toc235230257" w:history="1">
            <w:r w:rsidRPr="005B0556">
              <w:rPr>
                <w:rStyle w:val="Hyperlink"/>
                <w:noProof/>
                <w:rtl/>
              </w:rPr>
              <w:t>3.5 اتساق الأسئلة والأهداف والفرضيات والتحليل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Toc235230257 \h</w:instrText>
            </w:r>
            <w:r>
              <w:rPr>
                <w:noProof/>
                <w:webHidden/>
                <w:rtl/>
              </w:rPr>
              <w:instrText xml:space="preserve"> </w:instrText>
            </w:r>
            <w:r>
              <w:rPr>
                <w:noProof/>
                <w:webHidden/>
                <w:rtl/>
              </w:rPr>
            </w:r>
            <w:r>
              <w:rPr>
                <w:noProof/>
                <w:webHidden/>
                <w:rtl/>
              </w:rPr>
              <w:fldChar w:fldCharType="separate"/>
            </w:r>
            <w:r w:rsidR="00465A65">
              <w:rPr>
                <w:noProof/>
                <w:webHidden/>
                <w:rtl/>
              </w:rPr>
              <w:t>50</w:t>
            </w:r>
            <w:r>
              <w:rPr>
                <w:noProof/>
                <w:webHidden/>
                <w:rtl/>
              </w:rPr>
              <w:fldChar w:fldCharType="end"/>
            </w:r>
          </w:hyperlink>
        </w:p>
        <w:p w14:paraId="779693AD" w14:textId="4ABFA5AF" w:rsidR="00DF0678" w:rsidRDefault="00DF0678">
          <w:pPr>
            <w:pStyle w:val="TOC2"/>
            <w:tabs>
              <w:tab w:val="right" w:leader="dot" w:pos="9061"/>
            </w:tabs>
            <w:rPr>
              <w:rFonts w:asciiTheme="minorHAnsi" w:eastAsiaTheme="minorEastAsia" w:hAnsiTheme="minorHAnsi"/>
              <w:noProof/>
              <w:sz w:val="24"/>
              <w:szCs w:val="24"/>
              <w:rtl/>
            </w:rPr>
          </w:pPr>
          <w:hyperlink w:anchor="_Toc235230258" w:history="1">
            <w:r w:rsidRPr="005B0556">
              <w:rPr>
                <w:rStyle w:val="Hyperlink"/>
                <w:noProof/>
                <w:rtl/>
              </w:rPr>
              <w:t>3.6 الاعتبارات الأخلاقية وإدارة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Toc235230258 \h</w:instrText>
            </w:r>
            <w:r>
              <w:rPr>
                <w:noProof/>
                <w:webHidden/>
                <w:rtl/>
              </w:rPr>
              <w:instrText xml:space="preserve"> </w:instrText>
            </w:r>
            <w:r>
              <w:rPr>
                <w:noProof/>
                <w:webHidden/>
                <w:rtl/>
              </w:rPr>
            </w:r>
            <w:r>
              <w:rPr>
                <w:noProof/>
                <w:webHidden/>
                <w:rtl/>
              </w:rPr>
              <w:fldChar w:fldCharType="separate"/>
            </w:r>
            <w:r w:rsidR="00465A65">
              <w:rPr>
                <w:noProof/>
                <w:webHidden/>
                <w:rtl/>
              </w:rPr>
              <w:t>51</w:t>
            </w:r>
            <w:r>
              <w:rPr>
                <w:noProof/>
                <w:webHidden/>
                <w:rtl/>
              </w:rPr>
              <w:fldChar w:fldCharType="end"/>
            </w:r>
          </w:hyperlink>
        </w:p>
        <w:p w14:paraId="66AC3E3F" w14:textId="0C47D53F" w:rsidR="00DF0678" w:rsidRDefault="00DF0678">
          <w:pPr>
            <w:pStyle w:val="TOC1"/>
            <w:tabs>
              <w:tab w:val="right" w:leader="dot" w:pos="9061"/>
            </w:tabs>
            <w:rPr>
              <w:rFonts w:asciiTheme="minorHAnsi" w:eastAsiaTheme="minorEastAsia" w:hAnsiTheme="minorHAnsi"/>
              <w:noProof/>
              <w:sz w:val="24"/>
              <w:szCs w:val="24"/>
              <w:rtl/>
            </w:rPr>
          </w:pPr>
          <w:hyperlink w:anchor="_Toc235230259" w:history="1">
            <w:r w:rsidRPr="005B0556">
              <w:rPr>
                <w:rStyle w:val="Hyperlink"/>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Toc235230259 \h</w:instrText>
            </w:r>
            <w:r>
              <w:rPr>
                <w:noProof/>
                <w:webHidden/>
                <w:rtl/>
              </w:rPr>
              <w:instrText xml:space="preserve"> </w:instrText>
            </w:r>
            <w:r>
              <w:rPr>
                <w:noProof/>
                <w:webHidden/>
                <w:rtl/>
              </w:rPr>
            </w:r>
            <w:r>
              <w:rPr>
                <w:noProof/>
                <w:webHidden/>
                <w:rtl/>
              </w:rPr>
              <w:fldChar w:fldCharType="separate"/>
            </w:r>
            <w:r w:rsidR="00465A65">
              <w:rPr>
                <w:noProof/>
                <w:webHidden/>
                <w:rtl/>
              </w:rPr>
              <w:t>52</w:t>
            </w:r>
            <w:r>
              <w:rPr>
                <w:noProof/>
                <w:webHidden/>
                <w:rtl/>
              </w:rPr>
              <w:fldChar w:fldCharType="end"/>
            </w:r>
          </w:hyperlink>
        </w:p>
        <w:p w14:paraId="78DCDC69" w14:textId="52367D31" w:rsidR="00DF0678" w:rsidRDefault="00DF0678">
          <w:pPr>
            <w:pStyle w:val="TOC1"/>
            <w:tabs>
              <w:tab w:val="right" w:leader="dot" w:pos="9061"/>
            </w:tabs>
            <w:rPr>
              <w:rFonts w:asciiTheme="minorHAnsi" w:eastAsiaTheme="minorEastAsia" w:hAnsiTheme="minorHAnsi"/>
              <w:noProof/>
              <w:sz w:val="24"/>
              <w:szCs w:val="24"/>
              <w:rtl/>
            </w:rPr>
          </w:pPr>
          <w:hyperlink w:anchor="_Toc235230260" w:history="1">
            <w:r w:rsidRPr="005B0556">
              <w:rPr>
                <w:rStyle w:val="Hyperlink"/>
                <w:noProof/>
                <w:rtl/>
              </w:rPr>
              <w:t>نتائج الدراسة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Toc235230260 \h</w:instrText>
            </w:r>
            <w:r>
              <w:rPr>
                <w:noProof/>
                <w:webHidden/>
                <w:rtl/>
              </w:rPr>
              <w:instrText xml:space="preserve"> </w:instrText>
            </w:r>
            <w:r>
              <w:rPr>
                <w:noProof/>
                <w:webHidden/>
                <w:rtl/>
              </w:rPr>
            </w:r>
            <w:r>
              <w:rPr>
                <w:noProof/>
                <w:webHidden/>
                <w:rtl/>
              </w:rPr>
              <w:fldChar w:fldCharType="separate"/>
            </w:r>
            <w:r w:rsidR="00465A65">
              <w:rPr>
                <w:noProof/>
                <w:webHidden/>
                <w:rtl/>
              </w:rPr>
              <w:t>52</w:t>
            </w:r>
            <w:r>
              <w:rPr>
                <w:noProof/>
                <w:webHidden/>
                <w:rtl/>
              </w:rPr>
              <w:fldChar w:fldCharType="end"/>
            </w:r>
          </w:hyperlink>
        </w:p>
        <w:p w14:paraId="4C00AD11" w14:textId="7A457D95" w:rsidR="00DF0678" w:rsidRDefault="00DF0678">
          <w:pPr>
            <w:pStyle w:val="TOC2"/>
            <w:tabs>
              <w:tab w:val="right" w:leader="dot" w:pos="9061"/>
            </w:tabs>
            <w:rPr>
              <w:rFonts w:asciiTheme="minorHAnsi" w:eastAsiaTheme="minorEastAsia" w:hAnsiTheme="minorHAnsi"/>
              <w:noProof/>
              <w:sz w:val="24"/>
              <w:szCs w:val="24"/>
              <w:rtl/>
            </w:rPr>
          </w:pPr>
          <w:hyperlink w:anchor="_Toc235230261" w:history="1">
            <w:r w:rsidRPr="005B0556">
              <w:rPr>
                <w:rStyle w:val="Hyperlink"/>
                <w:noProof/>
                <w:rtl/>
              </w:rPr>
              <w:t>4.1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Toc235230261 \h</w:instrText>
            </w:r>
            <w:r>
              <w:rPr>
                <w:noProof/>
                <w:webHidden/>
                <w:rtl/>
              </w:rPr>
              <w:instrText xml:space="preserve"> </w:instrText>
            </w:r>
            <w:r>
              <w:rPr>
                <w:noProof/>
                <w:webHidden/>
                <w:rtl/>
              </w:rPr>
            </w:r>
            <w:r>
              <w:rPr>
                <w:noProof/>
                <w:webHidden/>
                <w:rtl/>
              </w:rPr>
              <w:fldChar w:fldCharType="separate"/>
            </w:r>
            <w:r w:rsidR="00465A65">
              <w:rPr>
                <w:noProof/>
                <w:webHidden/>
                <w:rtl/>
              </w:rPr>
              <w:t>52</w:t>
            </w:r>
            <w:r>
              <w:rPr>
                <w:noProof/>
                <w:webHidden/>
                <w:rtl/>
              </w:rPr>
              <w:fldChar w:fldCharType="end"/>
            </w:r>
          </w:hyperlink>
        </w:p>
        <w:p w14:paraId="50FC4801" w14:textId="47B206DE" w:rsidR="00DF0678" w:rsidRDefault="00DF0678">
          <w:pPr>
            <w:pStyle w:val="TOC2"/>
            <w:tabs>
              <w:tab w:val="right" w:leader="dot" w:pos="9061"/>
            </w:tabs>
            <w:rPr>
              <w:rFonts w:asciiTheme="minorHAnsi" w:eastAsiaTheme="minorEastAsia" w:hAnsiTheme="minorHAnsi"/>
              <w:noProof/>
              <w:sz w:val="24"/>
              <w:szCs w:val="24"/>
              <w:rtl/>
            </w:rPr>
          </w:pPr>
          <w:hyperlink w:anchor="_Toc235230262" w:history="1">
            <w:r w:rsidRPr="005B0556">
              <w:rPr>
                <w:rStyle w:val="Hyperlink"/>
                <w:noProof/>
                <w:rtl/>
              </w:rPr>
              <w:t>4.2 معايير تفسير المتوسطات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Toc235230262 \h</w:instrText>
            </w:r>
            <w:r>
              <w:rPr>
                <w:noProof/>
                <w:webHidden/>
                <w:rtl/>
              </w:rPr>
              <w:instrText xml:space="preserve"> </w:instrText>
            </w:r>
            <w:r>
              <w:rPr>
                <w:noProof/>
                <w:webHidden/>
                <w:rtl/>
              </w:rPr>
            </w:r>
            <w:r>
              <w:rPr>
                <w:noProof/>
                <w:webHidden/>
                <w:rtl/>
              </w:rPr>
              <w:fldChar w:fldCharType="separate"/>
            </w:r>
            <w:r w:rsidR="00465A65">
              <w:rPr>
                <w:noProof/>
                <w:webHidden/>
                <w:rtl/>
              </w:rPr>
              <w:t>52</w:t>
            </w:r>
            <w:r>
              <w:rPr>
                <w:noProof/>
                <w:webHidden/>
                <w:rtl/>
              </w:rPr>
              <w:fldChar w:fldCharType="end"/>
            </w:r>
          </w:hyperlink>
        </w:p>
        <w:p w14:paraId="79633E9A" w14:textId="0749C06C" w:rsidR="00DF0678" w:rsidRDefault="00DF0678">
          <w:pPr>
            <w:pStyle w:val="TOC2"/>
            <w:tabs>
              <w:tab w:val="right" w:leader="dot" w:pos="9061"/>
            </w:tabs>
            <w:rPr>
              <w:rFonts w:asciiTheme="minorHAnsi" w:eastAsiaTheme="minorEastAsia" w:hAnsiTheme="minorHAnsi"/>
              <w:noProof/>
              <w:sz w:val="24"/>
              <w:szCs w:val="24"/>
              <w:rtl/>
            </w:rPr>
          </w:pPr>
          <w:hyperlink w:anchor="_Toc235230263" w:history="1">
            <w:r w:rsidRPr="005B0556">
              <w:rPr>
                <w:rStyle w:val="Hyperlink"/>
                <w:noProof/>
                <w:rtl/>
              </w:rPr>
              <w:t>4.3 الخصائص الديموغرافية 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Toc235230263 \h</w:instrText>
            </w:r>
            <w:r>
              <w:rPr>
                <w:noProof/>
                <w:webHidden/>
                <w:rtl/>
              </w:rPr>
              <w:instrText xml:space="preserve"> </w:instrText>
            </w:r>
            <w:r>
              <w:rPr>
                <w:noProof/>
                <w:webHidden/>
                <w:rtl/>
              </w:rPr>
            </w:r>
            <w:r>
              <w:rPr>
                <w:noProof/>
                <w:webHidden/>
                <w:rtl/>
              </w:rPr>
              <w:fldChar w:fldCharType="separate"/>
            </w:r>
            <w:r w:rsidR="00465A65">
              <w:rPr>
                <w:noProof/>
                <w:webHidden/>
                <w:rtl/>
              </w:rPr>
              <w:t>53</w:t>
            </w:r>
            <w:r>
              <w:rPr>
                <w:noProof/>
                <w:webHidden/>
                <w:rtl/>
              </w:rPr>
              <w:fldChar w:fldCharType="end"/>
            </w:r>
          </w:hyperlink>
        </w:p>
        <w:p w14:paraId="6F659DE4" w14:textId="28A65FA1" w:rsidR="00DF0678" w:rsidRDefault="00DF0678">
          <w:pPr>
            <w:pStyle w:val="TOC2"/>
            <w:tabs>
              <w:tab w:val="right" w:leader="dot" w:pos="9061"/>
            </w:tabs>
            <w:rPr>
              <w:rFonts w:asciiTheme="minorHAnsi" w:eastAsiaTheme="minorEastAsia" w:hAnsiTheme="minorHAnsi"/>
              <w:noProof/>
              <w:sz w:val="24"/>
              <w:szCs w:val="24"/>
              <w:rtl/>
            </w:rPr>
          </w:pPr>
          <w:hyperlink w:anchor="_Toc235230264" w:history="1">
            <w:r w:rsidRPr="005B0556">
              <w:rPr>
                <w:rStyle w:val="Hyperlink"/>
                <w:noProof/>
                <w:rtl/>
              </w:rPr>
              <w:t>4.4 فحص جودة البيانات وافتراضات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Toc235230264 \h</w:instrText>
            </w:r>
            <w:r>
              <w:rPr>
                <w:noProof/>
                <w:webHidden/>
                <w:rtl/>
              </w:rPr>
              <w:instrText xml:space="preserve"> </w:instrText>
            </w:r>
            <w:r>
              <w:rPr>
                <w:noProof/>
                <w:webHidden/>
                <w:rtl/>
              </w:rPr>
            </w:r>
            <w:r>
              <w:rPr>
                <w:noProof/>
                <w:webHidden/>
                <w:rtl/>
              </w:rPr>
              <w:fldChar w:fldCharType="separate"/>
            </w:r>
            <w:r w:rsidR="00465A65">
              <w:rPr>
                <w:noProof/>
                <w:webHidden/>
                <w:rtl/>
              </w:rPr>
              <w:t>54</w:t>
            </w:r>
            <w:r>
              <w:rPr>
                <w:noProof/>
                <w:webHidden/>
                <w:rtl/>
              </w:rPr>
              <w:fldChar w:fldCharType="end"/>
            </w:r>
          </w:hyperlink>
        </w:p>
        <w:p w14:paraId="28672F16" w14:textId="116E1376" w:rsidR="00DF0678" w:rsidRDefault="00DF0678">
          <w:pPr>
            <w:pStyle w:val="TOC2"/>
            <w:tabs>
              <w:tab w:val="right" w:leader="dot" w:pos="9061"/>
            </w:tabs>
            <w:rPr>
              <w:rFonts w:asciiTheme="minorHAnsi" w:eastAsiaTheme="minorEastAsia" w:hAnsiTheme="minorHAnsi"/>
              <w:noProof/>
              <w:sz w:val="24"/>
              <w:szCs w:val="24"/>
              <w:rtl/>
            </w:rPr>
          </w:pPr>
          <w:hyperlink w:anchor="_Toc235230265" w:history="1">
            <w:r w:rsidRPr="005B0556">
              <w:rPr>
                <w:rStyle w:val="Hyperlink"/>
                <w:noProof/>
                <w:rtl/>
              </w:rPr>
              <w:t>4.5 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Toc235230265 \h</w:instrText>
            </w:r>
            <w:r>
              <w:rPr>
                <w:noProof/>
                <w:webHidden/>
                <w:rtl/>
              </w:rPr>
              <w:instrText xml:space="preserve"> </w:instrText>
            </w:r>
            <w:r>
              <w:rPr>
                <w:noProof/>
                <w:webHidden/>
                <w:rtl/>
              </w:rPr>
            </w:r>
            <w:r>
              <w:rPr>
                <w:noProof/>
                <w:webHidden/>
                <w:rtl/>
              </w:rPr>
              <w:fldChar w:fldCharType="separate"/>
            </w:r>
            <w:r w:rsidR="00465A65">
              <w:rPr>
                <w:noProof/>
                <w:webHidden/>
                <w:rtl/>
              </w:rPr>
              <w:t>56</w:t>
            </w:r>
            <w:r>
              <w:rPr>
                <w:noProof/>
                <w:webHidden/>
                <w:rtl/>
              </w:rPr>
              <w:fldChar w:fldCharType="end"/>
            </w:r>
          </w:hyperlink>
        </w:p>
        <w:p w14:paraId="19863131" w14:textId="1AC14883" w:rsidR="00DF0678" w:rsidRDefault="00DF0678">
          <w:pPr>
            <w:pStyle w:val="TOC2"/>
            <w:tabs>
              <w:tab w:val="right" w:leader="dot" w:pos="9061"/>
            </w:tabs>
            <w:rPr>
              <w:rFonts w:asciiTheme="minorHAnsi" w:eastAsiaTheme="minorEastAsia" w:hAnsiTheme="minorHAnsi"/>
              <w:noProof/>
              <w:sz w:val="24"/>
              <w:szCs w:val="24"/>
              <w:rtl/>
            </w:rPr>
          </w:pPr>
          <w:hyperlink w:anchor="_Toc235230266" w:history="1">
            <w:r w:rsidRPr="005B0556">
              <w:rPr>
                <w:rStyle w:val="Hyperlink"/>
                <w:noProof/>
                <w:rtl/>
              </w:rPr>
              <w:t>4.6 النتائج الوصفية لفقرات الأعمال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Toc235230266 \h</w:instrText>
            </w:r>
            <w:r>
              <w:rPr>
                <w:noProof/>
                <w:webHidden/>
                <w:rtl/>
              </w:rPr>
              <w:instrText xml:space="preserve"> </w:instrText>
            </w:r>
            <w:r>
              <w:rPr>
                <w:noProof/>
                <w:webHidden/>
                <w:rtl/>
              </w:rPr>
            </w:r>
            <w:r>
              <w:rPr>
                <w:noProof/>
                <w:webHidden/>
                <w:rtl/>
              </w:rPr>
              <w:fldChar w:fldCharType="separate"/>
            </w:r>
            <w:r w:rsidR="00465A65">
              <w:rPr>
                <w:noProof/>
                <w:webHidden/>
                <w:rtl/>
              </w:rPr>
              <w:t>57</w:t>
            </w:r>
            <w:r>
              <w:rPr>
                <w:noProof/>
                <w:webHidden/>
                <w:rtl/>
              </w:rPr>
              <w:fldChar w:fldCharType="end"/>
            </w:r>
          </w:hyperlink>
        </w:p>
        <w:p w14:paraId="4C19E23E" w14:textId="2E196991" w:rsidR="00DF0678" w:rsidRDefault="00DF0678">
          <w:pPr>
            <w:pStyle w:val="TOC2"/>
            <w:tabs>
              <w:tab w:val="right" w:leader="dot" w:pos="9061"/>
            </w:tabs>
            <w:rPr>
              <w:rFonts w:asciiTheme="minorHAnsi" w:eastAsiaTheme="minorEastAsia" w:hAnsiTheme="minorHAnsi"/>
              <w:noProof/>
              <w:sz w:val="24"/>
              <w:szCs w:val="24"/>
              <w:rtl/>
            </w:rPr>
          </w:pPr>
          <w:hyperlink w:anchor="_Toc235230267" w:history="1">
            <w:r w:rsidRPr="005B0556">
              <w:rPr>
                <w:rStyle w:val="Hyperlink"/>
                <w:noProof/>
                <w:rtl/>
              </w:rPr>
              <w:t>4.7 النتائج الوصفية لأبعاد الأعمال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Toc235230267 \h</w:instrText>
            </w:r>
            <w:r>
              <w:rPr>
                <w:noProof/>
                <w:webHidden/>
                <w:rtl/>
              </w:rPr>
              <w:instrText xml:space="preserve"> </w:instrText>
            </w:r>
            <w:r>
              <w:rPr>
                <w:noProof/>
                <w:webHidden/>
                <w:rtl/>
              </w:rPr>
            </w:r>
            <w:r>
              <w:rPr>
                <w:noProof/>
                <w:webHidden/>
                <w:rtl/>
              </w:rPr>
              <w:fldChar w:fldCharType="separate"/>
            </w:r>
            <w:r w:rsidR="00465A65">
              <w:rPr>
                <w:noProof/>
                <w:webHidden/>
                <w:rtl/>
              </w:rPr>
              <w:t>60</w:t>
            </w:r>
            <w:r>
              <w:rPr>
                <w:noProof/>
                <w:webHidden/>
                <w:rtl/>
              </w:rPr>
              <w:fldChar w:fldCharType="end"/>
            </w:r>
          </w:hyperlink>
        </w:p>
        <w:p w14:paraId="18093C44" w14:textId="5FC860AC" w:rsidR="00DF0678" w:rsidRDefault="00DF0678">
          <w:pPr>
            <w:pStyle w:val="TOC2"/>
            <w:tabs>
              <w:tab w:val="right" w:leader="dot" w:pos="9061"/>
            </w:tabs>
            <w:rPr>
              <w:rFonts w:asciiTheme="minorHAnsi" w:eastAsiaTheme="minorEastAsia" w:hAnsiTheme="minorHAnsi"/>
              <w:noProof/>
              <w:sz w:val="24"/>
              <w:szCs w:val="24"/>
              <w:rtl/>
            </w:rPr>
          </w:pPr>
          <w:hyperlink w:anchor="_Toc235230268" w:history="1">
            <w:r w:rsidRPr="005B0556">
              <w:rPr>
                <w:rStyle w:val="Hyperlink"/>
                <w:noProof/>
                <w:rtl/>
              </w:rPr>
              <w:t>4.8 النتائج الوصفية لفقرات التميز في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Toc235230268 \h</w:instrText>
            </w:r>
            <w:r>
              <w:rPr>
                <w:noProof/>
                <w:webHidden/>
                <w:rtl/>
              </w:rPr>
              <w:instrText xml:space="preserve"> </w:instrText>
            </w:r>
            <w:r>
              <w:rPr>
                <w:noProof/>
                <w:webHidden/>
                <w:rtl/>
              </w:rPr>
            </w:r>
            <w:r>
              <w:rPr>
                <w:noProof/>
                <w:webHidden/>
                <w:rtl/>
              </w:rPr>
              <w:fldChar w:fldCharType="separate"/>
            </w:r>
            <w:r w:rsidR="00465A65">
              <w:rPr>
                <w:noProof/>
                <w:webHidden/>
                <w:rtl/>
              </w:rPr>
              <w:t>60</w:t>
            </w:r>
            <w:r>
              <w:rPr>
                <w:noProof/>
                <w:webHidden/>
                <w:rtl/>
              </w:rPr>
              <w:fldChar w:fldCharType="end"/>
            </w:r>
          </w:hyperlink>
        </w:p>
        <w:p w14:paraId="3559CB14" w14:textId="7A4DBCB4" w:rsidR="00DF0678" w:rsidRDefault="00DF0678">
          <w:pPr>
            <w:pStyle w:val="TOC2"/>
            <w:tabs>
              <w:tab w:val="right" w:leader="dot" w:pos="9061"/>
            </w:tabs>
            <w:rPr>
              <w:rFonts w:asciiTheme="minorHAnsi" w:eastAsiaTheme="minorEastAsia" w:hAnsiTheme="minorHAnsi"/>
              <w:noProof/>
              <w:sz w:val="24"/>
              <w:szCs w:val="24"/>
              <w:rtl/>
            </w:rPr>
          </w:pPr>
          <w:hyperlink w:anchor="_Toc235230269" w:history="1">
            <w:r w:rsidRPr="005B0556">
              <w:rPr>
                <w:rStyle w:val="Hyperlink"/>
                <w:noProof/>
                <w:rtl/>
              </w:rPr>
              <w:t>4.9 النتائج الوصفية لأبعاد التميز في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Toc235230269 \h</w:instrText>
            </w:r>
            <w:r>
              <w:rPr>
                <w:noProof/>
                <w:webHidden/>
                <w:rtl/>
              </w:rPr>
              <w:instrText xml:space="preserve"> </w:instrText>
            </w:r>
            <w:r>
              <w:rPr>
                <w:noProof/>
                <w:webHidden/>
                <w:rtl/>
              </w:rPr>
            </w:r>
            <w:r>
              <w:rPr>
                <w:noProof/>
                <w:webHidden/>
                <w:rtl/>
              </w:rPr>
              <w:fldChar w:fldCharType="separate"/>
            </w:r>
            <w:r w:rsidR="00465A65">
              <w:rPr>
                <w:noProof/>
                <w:webHidden/>
                <w:rtl/>
              </w:rPr>
              <w:t>63</w:t>
            </w:r>
            <w:r>
              <w:rPr>
                <w:noProof/>
                <w:webHidden/>
                <w:rtl/>
              </w:rPr>
              <w:fldChar w:fldCharType="end"/>
            </w:r>
          </w:hyperlink>
        </w:p>
        <w:p w14:paraId="50D097F4" w14:textId="175C7F6B" w:rsidR="00DF0678" w:rsidRDefault="00DF0678">
          <w:pPr>
            <w:pStyle w:val="TOC2"/>
            <w:tabs>
              <w:tab w:val="right" w:leader="dot" w:pos="9061"/>
            </w:tabs>
            <w:rPr>
              <w:rFonts w:asciiTheme="minorHAnsi" w:eastAsiaTheme="minorEastAsia" w:hAnsiTheme="minorHAnsi"/>
              <w:noProof/>
              <w:sz w:val="24"/>
              <w:szCs w:val="24"/>
              <w:rtl/>
            </w:rPr>
          </w:pPr>
          <w:hyperlink w:anchor="_Toc235230270" w:history="1">
            <w:r w:rsidRPr="005B0556">
              <w:rPr>
                <w:rStyle w:val="Hyperlink"/>
                <w:noProof/>
                <w:rtl/>
              </w:rPr>
              <w:t>4.10 اختبار الارتباط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Toc235230270 \h</w:instrText>
            </w:r>
            <w:r>
              <w:rPr>
                <w:noProof/>
                <w:webHidden/>
                <w:rtl/>
              </w:rPr>
              <w:instrText xml:space="preserve"> </w:instrText>
            </w:r>
            <w:r>
              <w:rPr>
                <w:noProof/>
                <w:webHidden/>
                <w:rtl/>
              </w:rPr>
            </w:r>
            <w:r>
              <w:rPr>
                <w:noProof/>
                <w:webHidden/>
                <w:rtl/>
              </w:rPr>
              <w:fldChar w:fldCharType="separate"/>
            </w:r>
            <w:r w:rsidR="00465A65">
              <w:rPr>
                <w:noProof/>
                <w:webHidden/>
                <w:rtl/>
              </w:rPr>
              <w:t>63</w:t>
            </w:r>
            <w:r>
              <w:rPr>
                <w:noProof/>
                <w:webHidden/>
                <w:rtl/>
              </w:rPr>
              <w:fldChar w:fldCharType="end"/>
            </w:r>
          </w:hyperlink>
        </w:p>
        <w:p w14:paraId="6D6255BD" w14:textId="1C7BB7FF" w:rsidR="00DF0678" w:rsidRDefault="00DF0678">
          <w:pPr>
            <w:pStyle w:val="TOC2"/>
            <w:tabs>
              <w:tab w:val="right" w:leader="dot" w:pos="9061"/>
            </w:tabs>
            <w:rPr>
              <w:rFonts w:asciiTheme="minorHAnsi" w:eastAsiaTheme="minorEastAsia" w:hAnsiTheme="minorHAnsi"/>
              <w:noProof/>
              <w:sz w:val="24"/>
              <w:szCs w:val="24"/>
              <w:rtl/>
            </w:rPr>
          </w:pPr>
          <w:hyperlink w:anchor="_Toc235230271" w:history="1">
            <w:r w:rsidRPr="005B0556">
              <w:rPr>
                <w:rStyle w:val="Hyperlink"/>
                <w:noProof/>
                <w:rtl/>
              </w:rPr>
              <w:t>4.11 اختبار الفرضية 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Toc235230271 \h</w:instrText>
            </w:r>
            <w:r>
              <w:rPr>
                <w:noProof/>
                <w:webHidden/>
                <w:rtl/>
              </w:rPr>
              <w:instrText xml:space="preserve"> </w:instrText>
            </w:r>
            <w:r>
              <w:rPr>
                <w:noProof/>
                <w:webHidden/>
                <w:rtl/>
              </w:rPr>
            </w:r>
            <w:r>
              <w:rPr>
                <w:noProof/>
                <w:webHidden/>
                <w:rtl/>
              </w:rPr>
              <w:fldChar w:fldCharType="separate"/>
            </w:r>
            <w:r w:rsidR="00465A65">
              <w:rPr>
                <w:noProof/>
                <w:webHidden/>
                <w:rtl/>
              </w:rPr>
              <w:t>64</w:t>
            </w:r>
            <w:r>
              <w:rPr>
                <w:noProof/>
                <w:webHidden/>
                <w:rtl/>
              </w:rPr>
              <w:fldChar w:fldCharType="end"/>
            </w:r>
          </w:hyperlink>
        </w:p>
        <w:p w14:paraId="7080154A" w14:textId="48AC2E25" w:rsidR="00DF0678" w:rsidRDefault="00DF0678">
          <w:pPr>
            <w:pStyle w:val="TOC2"/>
            <w:tabs>
              <w:tab w:val="right" w:leader="dot" w:pos="9061"/>
            </w:tabs>
            <w:rPr>
              <w:rFonts w:asciiTheme="minorHAnsi" w:eastAsiaTheme="minorEastAsia" w:hAnsiTheme="minorHAnsi"/>
              <w:noProof/>
              <w:sz w:val="24"/>
              <w:szCs w:val="24"/>
              <w:rtl/>
            </w:rPr>
          </w:pPr>
          <w:hyperlink w:anchor="_Toc235230272" w:history="1">
            <w:r w:rsidRPr="005B0556">
              <w:rPr>
                <w:rStyle w:val="Hyperlink"/>
                <w:noProof/>
                <w:rtl/>
              </w:rPr>
              <w:t>4.12 اختبار 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Toc235230272 \h</w:instrText>
            </w:r>
            <w:r>
              <w:rPr>
                <w:noProof/>
                <w:webHidden/>
                <w:rtl/>
              </w:rPr>
              <w:instrText xml:space="preserve"> </w:instrText>
            </w:r>
            <w:r>
              <w:rPr>
                <w:noProof/>
                <w:webHidden/>
                <w:rtl/>
              </w:rPr>
            </w:r>
            <w:r>
              <w:rPr>
                <w:noProof/>
                <w:webHidden/>
                <w:rtl/>
              </w:rPr>
              <w:fldChar w:fldCharType="separate"/>
            </w:r>
            <w:r w:rsidR="00465A65">
              <w:rPr>
                <w:noProof/>
                <w:webHidden/>
                <w:rtl/>
              </w:rPr>
              <w:t>65</w:t>
            </w:r>
            <w:r>
              <w:rPr>
                <w:noProof/>
                <w:webHidden/>
                <w:rtl/>
              </w:rPr>
              <w:fldChar w:fldCharType="end"/>
            </w:r>
          </w:hyperlink>
        </w:p>
        <w:p w14:paraId="7CBDABCB" w14:textId="2BB681A6" w:rsidR="00DF0678" w:rsidRDefault="00DF0678">
          <w:pPr>
            <w:pStyle w:val="TOC2"/>
            <w:tabs>
              <w:tab w:val="right" w:leader="dot" w:pos="9061"/>
            </w:tabs>
            <w:rPr>
              <w:rFonts w:asciiTheme="minorHAnsi" w:eastAsiaTheme="minorEastAsia" w:hAnsiTheme="minorHAnsi"/>
              <w:noProof/>
              <w:sz w:val="24"/>
              <w:szCs w:val="24"/>
              <w:rtl/>
            </w:rPr>
          </w:pPr>
          <w:hyperlink w:anchor="_Toc235230273" w:history="1">
            <w:r w:rsidRPr="005B0556">
              <w:rPr>
                <w:rStyle w:val="Hyperlink"/>
                <w:noProof/>
                <w:rtl/>
              </w:rPr>
              <w:t>4.13 أثر أبعاد الأعمال الإلكترونية في أبعاد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Toc235230273 \h</w:instrText>
            </w:r>
            <w:r>
              <w:rPr>
                <w:noProof/>
                <w:webHidden/>
                <w:rtl/>
              </w:rPr>
              <w:instrText xml:space="preserve"> </w:instrText>
            </w:r>
            <w:r>
              <w:rPr>
                <w:noProof/>
                <w:webHidden/>
                <w:rtl/>
              </w:rPr>
            </w:r>
            <w:r>
              <w:rPr>
                <w:noProof/>
                <w:webHidden/>
                <w:rtl/>
              </w:rPr>
              <w:fldChar w:fldCharType="separate"/>
            </w:r>
            <w:r w:rsidR="00465A65">
              <w:rPr>
                <w:noProof/>
                <w:webHidden/>
                <w:rtl/>
              </w:rPr>
              <w:t>66</w:t>
            </w:r>
            <w:r>
              <w:rPr>
                <w:noProof/>
                <w:webHidden/>
                <w:rtl/>
              </w:rPr>
              <w:fldChar w:fldCharType="end"/>
            </w:r>
          </w:hyperlink>
        </w:p>
        <w:p w14:paraId="13748AF4" w14:textId="5C3F4267" w:rsidR="00DF0678" w:rsidRDefault="00DF0678">
          <w:pPr>
            <w:pStyle w:val="TOC2"/>
            <w:tabs>
              <w:tab w:val="right" w:leader="dot" w:pos="9061"/>
            </w:tabs>
            <w:rPr>
              <w:rFonts w:asciiTheme="minorHAnsi" w:eastAsiaTheme="minorEastAsia" w:hAnsiTheme="minorHAnsi"/>
              <w:noProof/>
              <w:sz w:val="24"/>
              <w:szCs w:val="24"/>
              <w:rtl/>
            </w:rPr>
          </w:pPr>
          <w:hyperlink w:anchor="_Toc235230274" w:history="1">
            <w:r w:rsidRPr="005B0556">
              <w:rPr>
                <w:rStyle w:val="Hyperlink"/>
                <w:noProof/>
                <w:rtl/>
              </w:rPr>
              <w:t>4.14 الفروق وفق الخصائص الديموغرافية 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Toc235230274 \h</w:instrText>
            </w:r>
            <w:r>
              <w:rPr>
                <w:noProof/>
                <w:webHidden/>
                <w:rtl/>
              </w:rPr>
              <w:instrText xml:space="preserve"> </w:instrText>
            </w:r>
            <w:r>
              <w:rPr>
                <w:noProof/>
                <w:webHidden/>
                <w:rtl/>
              </w:rPr>
            </w:r>
            <w:r>
              <w:rPr>
                <w:noProof/>
                <w:webHidden/>
                <w:rtl/>
              </w:rPr>
              <w:fldChar w:fldCharType="separate"/>
            </w:r>
            <w:r w:rsidR="00465A65">
              <w:rPr>
                <w:noProof/>
                <w:webHidden/>
                <w:rtl/>
              </w:rPr>
              <w:t>68</w:t>
            </w:r>
            <w:r>
              <w:rPr>
                <w:noProof/>
                <w:webHidden/>
                <w:rtl/>
              </w:rPr>
              <w:fldChar w:fldCharType="end"/>
            </w:r>
          </w:hyperlink>
        </w:p>
        <w:p w14:paraId="79035E05" w14:textId="0741A506" w:rsidR="00DF0678" w:rsidRDefault="00DF0678">
          <w:pPr>
            <w:pStyle w:val="TOC2"/>
            <w:tabs>
              <w:tab w:val="right" w:leader="dot" w:pos="9061"/>
            </w:tabs>
            <w:rPr>
              <w:rFonts w:asciiTheme="minorHAnsi" w:eastAsiaTheme="minorEastAsia" w:hAnsiTheme="minorHAnsi"/>
              <w:noProof/>
              <w:sz w:val="24"/>
              <w:szCs w:val="24"/>
              <w:rtl/>
            </w:rPr>
          </w:pPr>
          <w:hyperlink w:anchor="_Toc235230275" w:history="1">
            <w:r w:rsidRPr="005B0556">
              <w:rPr>
                <w:rStyle w:val="Hyperlink"/>
                <w:noProof/>
                <w:rtl/>
              </w:rPr>
              <w:t>4.15 ملخص نتائج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Toc235230275 \h</w:instrText>
            </w:r>
            <w:r>
              <w:rPr>
                <w:noProof/>
                <w:webHidden/>
                <w:rtl/>
              </w:rPr>
              <w:instrText xml:space="preserve"> </w:instrText>
            </w:r>
            <w:r>
              <w:rPr>
                <w:noProof/>
                <w:webHidden/>
                <w:rtl/>
              </w:rPr>
            </w:r>
            <w:r>
              <w:rPr>
                <w:noProof/>
                <w:webHidden/>
                <w:rtl/>
              </w:rPr>
              <w:fldChar w:fldCharType="separate"/>
            </w:r>
            <w:r w:rsidR="00465A65">
              <w:rPr>
                <w:noProof/>
                <w:webHidden/>
                <w:rtl/>
              </w:rPr>
              <w:t>70</w:t>
            </w:r>
            <w:r>
              <w:rPr>
                <w:noProof/>
                <w:webHidden/>
                <w:rtl/>
              </w:rPr>
              <w:fldChar w:fldCharType="end"/>
            </w:r>
          </w:hyperlink>
        </w:p>
        <w:p w14:paraId="113AEC8A" w14:textId="3625AED9" w:rsidR="00DF0678" w:rsidRDefault="00DF0678">
          <w:pPr>
            <w:pStyle w:val="TOC2"/>
            <w:tabs>
              <w:tab w:val="right" w:leader="dot" w:pos="9061"/>
            </w:tabs>
            <w:rPr>
              <w:rFonts w:asciiTheme="minorHAnsi" w:eastAsiaTheme="minorEastAsia" w:hAnsiTheme="minorHAnsi"/>
              <w:noProof/>
              <w:sz w:val="24"/>
              <w:szCs w:val="24"/>
              <w:rtl/>
            </w:rPr>
          </w:pPr>
          <w:hyperlink w:anchor="_Toc235230276" w:history="1">
            <w:r w:rsidRPr="005B0556">
              <w:rPr>
                <w:rStyle w:val="Hyperlink"/>
                <w:noProof/>
                <w:rtl/>
              </w:rPr>
              <w:t>4.16 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Toc235230276 \h</w:instrText>
            </w:r>
            <w:r>
              <w:rPr>
                <w:noProof/>
                <w:webHidden/>
                <w:rtl/>
              </w:rPr>
              <w:instrText xml:space="preserve"> </w:instrText>
            </w:r>
            <w:r>
              <w:rPr>
                <w:noProof/>
                <w:webHidden/>
                <w:rtl/>
              </w:rPr>
            </w:r>
            <w:r>
              <w:rPr>
                <w:noProof/>
                <w:webHidden/>
                <w:rtl/>
              </w:rPr>
              <w:fldChar w:fldCharType="separate"/>
            </w:r>
            <w:r w:rsidR="00465A65">
              <w:rPr>
                <w:noProof/>
                <w:webHidden/>
                <w:rtl/>
              </w:rPr>
              <w:t>71</w:t>
            </w:r>
            <w:r>
              <w:rPr>
                <w:noProof/>
                <w:webHidden/>
                <w:rtl/>
              </w:rPr>
              <w:fldChar w:fldCharType="end"/>
            </w:r>
          </w:hyperlink>
        </w:p>
        <w:p w14:paraId="1C913464" w14:textId="5B3FF792" w:rsidR="00DF0678" w:rsidRDefault="00DF0678">
          <w:pPr>
            <w:pStyle w:val="TOC3"/>
            <w:tabs>
              <w:tab w:val="right" w:leader="dot" w:pos="9061"/>
            </w:tabs>
            <w:rPr>
              <w:rFonts w:asciiTheme="minorHAnsi" w:eastAsiaTheme="minorEastAsia" w:hAnsiTheme="minorHAnsi"/>
              <w:noProof/>
              <w:sz w:val="24"/>
              <w:szCs w:val="24"/>
              <w:rtl/>
            </w:rPr>
          </w:pPr>
          <w:hyperlink w:anchor="_Toc235230277" w:history="1">
            <w:r w:rsidRPr="005B0556">
              <w:rPr>
                <w:rStyle w:val="Hyperlink"/>
                <w:noProof/>
                <w:rtl/>
              </w:rPr>
              <w:t>4.16.1 مستوى الأعمال الإلكترونية والتميز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Toc235230277 \h</w:instrText>
            </w:r>
            <w:r>
              <w:rPr>
                <w:noProof/>
                <w:webHidden/>
                <w:rtl/>
              </w:rPr>
              <w:instrText xml:space="preserve"> </w:instrText>
            </w:r>
            <w:r>
              <w:rPr>
                <w:noProof/>
                <w:webHidden/>
                <w:rtl/>
              </w:rPr>
            </w:r>
            <w:r>
              <w:rPr>
                <w:noProof/>
                <w:webHidden/>
                <w:rtl/>
              </w:rPr>
              <w:fldChar w:fldCharType="separate"/>
            </w:r>
            <w:r w:rsidR="00465A65">
              <w:rPr>
                <w:noProof/>
                <w:webHidden/>
                <w:rtl/>
              </w:rPr>
              <w:t>71</w:t>
            </w:r>
            <w:r>
              <w:rPr>
                <w:noProof/>
                <w:webHidden/>
                <w:rtl/>
              </w:rPr>
              <w:fldChar w:fldCharType="end"/>
            </w:r>
          </w:hyperlink>
        </w:p>
        <w:p w14:paraId="09939408" w14:textId="4A5D17F9" w:rsidR="00DF0678" w:rsidRDefault="00DF0678">
          <w:pPr>
            <w:pStyle w:val="TOC3"/>
            <w:tabs>
              <w:tab w:val="right" w:leader="dot" w:pos="9061"/>
            </w:tabs>
            <w:rPr>
              <w:rFonts w:asciiTheme="minorHAnsi" w:eastAsiaTheme="minorEastAsia" w:hAnsiTheme="minorHAnsi"/>
              <w:noProof/>
              <w:sz w:val="24"/>
              <w:szCs w:val="24"/>
              <w:rtl/>
            </w:rPr>
          </w:pPr>
          <w:hyperlink w:anchor="_Toc235230278" w:history="1">
            <w:r w:rsidRPr="005B0556">
              <w:rPr>
                <w:rStyle w:val="Hyperlink"/>
                <w:noProof/>
                <w:rtl/>
              </w:rPr>
              <w:t>4.16.2 قوة العلاقة والقوة التفسيرية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Toc235230278 \h</w:instrText>
            </w:r>
            <w:r>
              <w:rPr>
                <w:noProof/>
                <w:webHidden/>
                <w:rtl/>
              </w:rPr>
              <w:instrText xml:space="preserve"> </w:instrText>
            </w:r>
            <w:r>
              <w:rPr>
                <w:noProof/>
                <w:webHidden/>
                <w:rtl/>
              </w:rPr>
            </w:r>
            <w:r>
              <w:rPr>
                <w:noProof/>
                <w:webHidden/>
                <w:rtl/>
              </w:rPr>
              <w:fldChar w:fldCharType="separate"/>
            </w:r>
            <w:r w:rsidR="00465A65">
              <w:rPr>
                <w:noProof/>
                <w:webHidden/>
                <w:rtl/>
              </w:rPr>
              <w:t>71</w:t>
            </w:r>
            <w:r>
              <w:rPr>
                <w:noProof/>
                <w:webHidden/>
                <w:rtl/>
              </w:rPr>
              <w:fldChar w:fldCharType="end"/>
            </w:r>
          </w:hyperlink>
        </w:p>
        <w:p w14:paraId="7DA2B71E" w14:textId="35298013" w:rsidR="00DF0678" w:rsidRDefault="00DF0678">
          <w:pPr>
            <w:pStyle w:val="TOC3"/>
            <w:tabs>
              <w:tab w:val="right" w:leader="dot" w:pos="9061"/>
            </w:tabs>
            <w:rPr>
              <w:rFonts w:asciiTheme="minorHAnsi" w:eastAsiaTheme="minorEastAsia" w:hAnsiTheme="minorHAnsi"/>
              <w:noProof/>
              <w:sz w:val="24"/>
              <w:szCs w:val="24"/>
              <w:rtl/>
            </w:rPr>
          </w:pPr>
          <w:hyperlink w:anchor="_Toc235230279" w:history="1">
            <w:r w:rsidRPr="005B0556">
              <w:rPr>
                <w:rStyle w:val="Hyperlink"/>
                <w:noProof/>
                <w:rtl/>
              </w:rPr>
              <w:t>4.16.3 تفوق تكامل العمليات والجاهزية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Toc235230279 \h</w:instrText>
            </w:r>
            <w:r>
              <w:rPr>
                <w:noProof/>
                <w:webHidden/>
                <w:rtl/>
              </w:rPr>
              <w:instrText xml:space="preserve"> </w:instrText>
            </w:r>
            <w:r>
              <w:rPr>
                <w:noProof/>
                <w:webHidden/>
                <w:rtl/>
              </w:rPr>
            </w:r>
            <w:r>
              <w:rPr>
                <w:noProof/>
                <w:webHidden/>
                <w:rtl/>
              </w:rPr>
              <w:fldChar w:fldCharType="separate"/>
            </w:r>
            <w:r w:rsidR="00465A65">
              <w:rPr>
                <w:noProof/>
                <w:webHidden/>
                <w:rtl/>
              </w:rPr>
              <w:t>71</w:t>
            </w:r>
            <w:r>
              <w:rPr>
                <w:noProof/>
                <w:webHidden/>
                <w:rtl/>
              </w:rPr>
              <w:fldChar w:fldCharType="end"/>
            </w:r>
          </w:hyperlink>
        </w:p>
        <w:p w14:paraId="6657ED49" w14:textId="246CFF90" w:rsidR="00DF0678" w:rsidRDefault="00DF0678">
          <w:pPr>
            <w:pStyle w:val="TOC3"/>
            <w:tabs>
              <w:tab w:val="right" w:leader="dot" w:pos="9061"/>
            </w:tabs>
            <w:rPr>
              <w:rFonts w:asciiTheme="minorHAnsi" w:eastAsiaTheme="minorEastAsia" w:hAnsiTheme="minorHAnsi"/>
              <w:noProof/>
              <w:sz w:val="24"/>
              <w:szCs w:val="24"/>
              <w:rtl/>
            </w:rPr>
          </w:pPr>
          <w:hyperlink w:anchor="_Toc235230280" w:history="1">
            <w:r w:rsidRPr="005B0556">
              <w:rPr>
                <w:rStyle w:val="Hyperlink"/>
                <w:noProof/>
                <w:rtl/>
              </w:rPr>
              <w:t>4.16.4 دور البنية والأمن والاستمرارية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Toc235230280 \h</w:instrText>
            </w:r>
            <w:r>
              <w:rPr>
                <w:noProof/>
                <w:webHidden/>
                <w:rtl/>
              </w:rPr>
              <w:instrText xml:space="preserve"> </w:instrText>
            </w:r>
            <w:r>
              <w:rPr>
                <w:noProof/>
                <w:webHidden/>
                <w:rtl/>
              </w:rPr>
            </w:r>
            <w:r>
              <w:rPr>
                <w:noProof/>
                <w:webHidden/>
                <w:rtl/>
              </w:rPr>
              <w:fldChar w:fldCharType="separate"/>
            </w:r>
            <w:r w:rsidR="00465A65">
              <w:rPr>
                <w:noProof/>
                <w:webHidden/>
                <w:rtl/>
              </w:rPr>
              <w:t>72</w:t>
            </w:r>
            <w:r>
              <w:rPr>
                <w:noProof/>
                <w:webHidden/>
                <w:rtl/>
              </w:rPr>
              <w:fldChar w:fldCharType="end"/>
            </w:r>
          </w:hyperlink>
        </w:p>
        <w:p w14:paraId="5636FF3B" w14:textId="60115847" w:rsidR="00DF0678" w:rsidRDefault="00DF0678">
          <w:pPr>
            <w:pStyle w:val="TOC3"/>
            <w:tabs>
              <w:tab w:val="right" w:leader="dot" w:pos="9061"/>
            </w:tabs>
            <w:rPr>
              <w:rFonts w:asciiTheme="minorHAnsi" w:eastAsiaTheme="minorEastAsia" w:hAnsiTheme="minorHAnsi"/>
              <w:noProof/>
              <w:sz w:val="24"/>
              <w:szCs w:val="24"/>
              <w:rtl/>
            </w:rPr>
          </w:pPr>
          <w:hyperlink w:anchor="_Toc235230281" w:history="1">
            <w:r w:rsidRPr="005B0556">
              <w:rPr>
                <w:rStyle w:val="Hyperlink"/>
                <w:noProof/>
                <w:rtl/>
              </w:rPr>
              <w:t>4.16.5 الفروق الديموغرافية 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Toc235230281 \h</w:instrText>
            </w:r>
            <w:r>
              <w:rPr>
                <w:noProof/>
                <w:webHidden/>
                <w:rtl/>
              </w:rPr>
              <w:instrText xml:space="preserve"> </w:instrText>
            </w:r>
            <w:r>
              <w:rPr>
                <w:noProof/>
                <w:webHidden/>
                <w:rtl/>
              </w:rPr>
            </w:r>
            <w:r>
              <w:rPr>
                <w:noProof/>
                <w:webHidden/>
                <w:rtl/>
              </w:rPr>
              <w:fldChar w:fldCharType="separate"/>
            </w:r>
            <w:r w:rsidR="00465A65">
              <w:rPr>
                <w:noProof/>
                <w:webHidden/>
                <w:rtl/>
              </w:rPr>
              <w:t>72</w:t>
            </w:r>
            <w:r>
              <w:rPr>
                <w:noProof/>
                <w:webHidden/>
                <w:rtl/>
              </w:rPr>
              <w:fldChar w:fldCharType="end"/>
            </w:r>
          </w:hyperlink>
        </w:p>
        <w:p w14:paraId="16EA61FD" w14:textId="54CB82C3" w:rsidR="00DF0678" w:rsidRDefault="00DF0678">
          <w:pPr>
            <w:pStyle w:val="TOC2"/>
            <w:tabs>
              <w:tab w:val="right" w:leader="dot" w:pos="9061"/>
            </w:tabs>
            <w:rPr>
              <w:rFonts w:asciiTheme="minorHAnsi" w:eastAsiaTheme="minorEastAsia" w:hAnsiTheme="minorHAnsi"/>
              <w:noProof/>
              <w:sz w:val="24"/>
              <w:szCs w:val="24"/>
              <w:rtl/>
            </w:rPr>
          </w:pPr>
          <w:hyperlink w:anchor="_Toc235230282" w:history="1">
            <w:r w:rsidRPr="005B0556">
              <w:rPr>
                <w:rStyle w:val="Hyperlink"/>
                <w:noProof/>
                <w:rtl/>
              </w:rPr>
              <w:t>4.17 النتائج الرئيسة والاستنتاجات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Toc235230282 \h</w:instrText>
            </w:r>
            <w:r>
              <w:rPr>
                <w:noProof/>
                <w:webHidden/>
                <w:rtl/>
              </w:rPr>
              <w:instrText xml:space="preserve"> </w:instrText>
            </w:r>
            <w:r>
              <w:rPr>
                <w:noProof/>
                <w:webHidden/>
                <w:rtl/>
              </w:rPr>
            </w:r>
            <w:r>
              <w:rPr>
                <w:noProof/>
                <w:webHidden/>
                <w:rtl/>
              </w:rPr>
              <w:fldChar w:fldCharType="separate"/>
            </w:r>
            <w:r w:rsidR="00465A65">
              <w:rPr>
                <w:noProof/>
                <w:webHidden/>
                <w:rtl/>
              </w:rPr>
              <w:t>73</w:t>
            </w:r>
            <w:r>
              <w:rPr>
                <w:noProof/>
                <w:webHidden/>
                <w:rtl/>
              </w:rPr>
              <w:fldChar w:fldCharType="end"/>
            </w:r>
          </w:hyperlink>
        </w:p>
        <w:p w14:paraId="38BDDB70" w14:textId="09573B74" w:rsidR="00DF0678" w:rsidRDefault="00DF0678">
          <w:pPr>
            <w:pStyle w:val="TOC2"/>
            <w:tabs>
              <w:tab w:val="right" w:leader="dot" w:pos="9061"/>
            </w:tabs>
            <w:rPr>
              <w:rFonts w:asciiTheme="minorHAnsi" w:eastAsiaTheme="minorEastAsia" w:hAnsiTheme="minorHAnsi"/>
              <w:noProof/>
              <w:sz w:val="24"/>
              <w:szCs w:val="24"/>
              <w:rtl/>
            </w:rPr>
          </w:pPr>
          <w:hyperlink w:anchor="_Toc235230283" w:history="1">
            <w:r w:rsidRPr="005B0556">
              <w:rPr>
                <w:rStyle w:val="Hyperlink"/>
                <w:noProof/>
                <w:rtl/>
              </w:rPr>
              <w:t>4.18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Toc235230283 \h</w:instrText>
            </w:r>
            <w:r>
              <w:rPr>
                <w:noProof/>
                <w:webHidden/>
                <w:rtl/>
              </w:rPr>
              <w:instrText xml:space="preserve"> </w:instrText>
            </w:r>
            <w:r>
              <w:rPr>
                <w:noProof/>
                <w:webHidden/>
                <w:rtl/>
              </w:rPr>
            </w:r>
            <w:r>
              <w:rPr>
                <w:noProof/>
                <w:webHidden/>
                <w:rtl/>
              </w:rPr>
              <w:fldChar w:fldCharType="separate"/>
            </w:r>
            <w:r w:rsidR="00465A65">
              <w:rPr>
                <w:noProof/>
                <w:webHidden/>
                <w:rtl/>
              </w:rPr>
              <w:t>73</w:t>
            </w:r>
            <w:r>
              <w:rPr>
                <w:noProof/>
                <w:webHidden/>
                <w:rtl/>
              </w:rPr>
              <w:fldChar w:fldCharType="end"/>
            </w:r>
          </w:hyperlink>
        </w:p>
        <w:p w14:paraId="669817D3" w14:textId="2FF9D384" w:rsidR="00DF0678" w:rsidRDefault="00DF0678">
          <w:pPr>
            <w:pStyle w:val="TOC2"/>
            <w:tabs>
              <w:tab w:val="right" w:leader="dot" w:pos="9061"/>
            </w:tabs>
            <w:rPr>
              <w:rFonts w:asciiTheme="minorHAnsi" w:eastAsiaTheme="minorEastAsia" w:hAnsiTheme="minorHAnsi"/>
              <w:noProof/>
              <w:sz w:val="24"/>
              <w:szCs w:val="24"/>
              <w:rtl/>
            </w:rPr>
          </w:pPr>
          <w:hyperlink w:anchor="_Toc235230284" w:history="1">
            <w:r w:rsidRPr="005B0556">
              <w:rPr>
                <w:rStyle w:val="Hyperlink"/>
                <w:noProof/>
                <w:rtl/>
              </w:rPr>
              <w:t>4.19 المقترحات البحثية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Toc235230284 \h</w:instrText>
            </w:r>
            <w:r>
              <w:rPr>
                <w:noProof/>
                <w:webHidden/>
                <w:rtl/>
              </w:rPr>
              <w:instrText xml:space="preserve"> </w:instrText>
            </w:r>
            <w:r>
              <w:rPr>
                <w:noProof/>
                <w:webHidden/>
                <w:rtl/>
              </w:rPr>
            </w:r>
            <w:r>
              <w:rPr>
                <w:noProof/>
                <w:webHidden/>
                <w:rtl/>
              </w:rPr>
              <w:fldChar w:fldCharType="separate"/>
            </w:r>
            <w:r w:rsidR="00465A65">
              <w:rPr>
                <w:noProof/>
                <w:webHidden/>
                <w:rtl/>
              </w:rPr>
              <w:t>74</w:t>
            </w:r>
            <w:r>
              <w:rPr>
                <w:noProof/>
                <w:webHidden/>
                <w:rtl/>
              </w:rPr>
              <w:fldChar w:fldCharType="end"/>
            </w:r>
          </w:hyperlink>
        </w:p>
        <w:p w14:paraId="73D6E612" w14:textId="559773E7" w:rsidR="00DF0678" w:rsidRDefault="00DF0678">
          <w:pPr>
            <w:pStyle w:val="TOC2"/>
            <w:tabs>
              <w:tab w:val="right" w:leader="dot" w:pos="9061"/>
            </w:tabs>
            <w:rPr>
              <w:rFonts w:asciiTheme="minorHAnsi" w:eastAsiaTheme="minorEastAsia" w:hAnsiTheme="minorHAnsi"/>
              <w:noProof/>
              <w:sz w:val="24"/>
              <w:szCs w:val="24"/>
              <w:rtl/>
            </w:rPr>
          </w:pPr>
          <w:hyperlink w:anchor="_Toc235230285" w:history="1">
            <w:r w:rsidRPr="005B0556">
              <w:rPr>
                <w:rStyle w:val="Hyperlink"/>
                <w:noProof/>
                <w:rtl/>
              </w:rPr>
              <w:t>4.20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Toc235230285 \h</w:instrText>
            </w:r>
            <w:r>
              <w:rPr>
                <w:noProof/>
                <w:webHidden/>
                <w:rtl/>
              </w:rPr>
              <w:instrText xml:space="preserve"> </w:instrText>
            </w:r>
            <w:r>
              <w:rPr>
                <w:noProof/>
                <w:webHidden/>
                <w:rtl/>
              </w:rPr>
            </w:r>
            <w:r>
              <w:rPr>
                <w:noProof/>
                <w:webHidden/>
                <w:rtl/>
              </w:rPr>
              <w:fldChar w:fldCharType="separate"/>
            </w:r>
            <w:r w:rsidR="00465A65">
              <w:rPr>
                <w:noProof/>
                <w:webHidden/>
                <w:rtl/>
              </w:rPr>
              <w:t>74</w:t>
            </w:r>
            <w:r>
              <w:rPr>
                <w:noProof/>
                <w:webHidden/>
                <w:rtl/>
              </w:rPr>
              <w:fldChar w:fldCharType="end"/>
            </w:r>
          </w:hyperlink>
        </w:p>
        <w:p w14:paraId="16453A60" w14:textId="57FF28DB" w:rsidR="00DF0678" w:rsidRDefault="00DF0678">
          <w:pPr>
            <w:pStyle w:val="TOC2"/>
            <w:tabs>
              <w:tab w:val="right" w:leader="dot" w:pos="9061"/>
            </w:tabs>
            <w:rPr>
              <w:rFonts w:asciiTheme="minorHAnsi" w:eastAsiaTheme="minorEastAsia" w:hAnsiTheme="minorHAnsi"/>
              <w:noProof/>
              <w:sz w:val="24"/>
              <w:szCs w:val="24"/>
              <w:rtl/>
            </w:rPr>
          </w:pPr>
          <w:hyperlink w:anchor="_Toc235230286" w:history="1">
            <w:r w:rsidRPr="005B0556">
              <w:rPr>
                <w:rStyle w:val="Hyperlink"/>
                <w:noProof/>
                <w:rtl/>
              </w:rPr>
              <w:t>4.21 خاتمة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Toc235230286 \h</w:instrText>
            </w:r>
            <w:r>
              <w:rPr>
                <w:noProof/>
                <w:webHidden/>
                <w:rtl/>
              </w:rPr>
              <w:instrText xml:space="preserve"> </w:instrText>
            </w:r>
            <w:r>
              <w:rPr>
                <w:noProof/>
                <w:webHidden/>
                <w:rtl/>
              </w:rPr>
            </w:r>
            <w:r>
              <w:rPr>
                <w:noProof/>
                <w:webHidden/>
                <w:rtl/>
              </w:rPr>
              <w:fldChar w:fldCharType="separate"/>
            </w:r>
            <w:r w:rsidR="00465A65">
              <w:rPr>
                <w:noProof/>
                <w:webHidden/>
                <w:rtl/>
              </w:rPr>
              <w:t>75</w:t>
            </w:r>
            <w:r>
              <w:rPr>
                <w:noProof/>
                <w:webHidden/>
                <w:rtl/>
              </w:rPr>
              <w:fldChar w:fldCharType="end"/>
            </w:r>
          </w:hyperlink>
        </w:p>
        <w:p w14:paraId="78DD35D6" w14:textId="1175276C" w:rsidR="00DF0678" w:rsidRDefault="00DF0678">
          <w:pPr>
            <w:pStyle w:val="TOC1"/>
            <w:tabs>
              <w:tab w:val="right" w:leader="dot" w:pos="9061"/>
            </w:tabs>
            <w:rPr>
              <w:rFonts w:asciiTheme="minorHAnsi" w:eastAsiaTheme="minorEastAsia" w:hAnsiTheme="minorHAnsi"/>
              <w:noProof/>
              <w:sz w:val="24"/>
              <w:szCs w:val="24"/>
              <w:rtl/>
            </w:rPr>
          </w:pPr>
          <w:hyperlink w:anchor="_Toc235230287" w:history="1">
            <w:r w:rsidRPr="005B0556">
              <w:rPr>
                <w:rStyle w:val="Hyperlink"/>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Toc235230287 \h</w:instrText>
            </w:r>
            <w:r>
              <w:rPr>
                <w:noProof/>
                <w:webHidden/>
                <w:rtl/>
              </w:rPr>
              <w:instrText xml:space="preserve"> </w:instrText>
            </w:r>
            <w:r>
              <w:rPr>
                <w:noProof/>
                <w:webHidden/>
                <w:rtl/>
              </w:rPr>
            </w:r>
            <w:r>
              <w:rPr>
                <w:noProof/>
                <w:webHidden/>
                <w:rtl/>
              </w:rPr>
              <w:fldChar w:fldCharType="separate"/>
            </w:r>
            <w:r w:rsidR="00465A65">
              <w:rPr>
                <w:noProof/>
                <w:webHidden/>
                <w:rtl/>
              </w:rPr>
              <w:t>75</w:t>
            </w:r>
            <w:r>
              <w:rPr>
                <w:noProof/>
                <w:webHidden/>
                <w:rtl/>
              </w:rPr>
              <w:fldChar w:fldCharType="end"/>
            </w:r>
          </w:hyperlink>
        </w:p>
        <w:p w14:paraId="59673F16" w14:textId="085AE36A" w:rsidR="00DF0678" w:rsidRDefault="00DF0678">
          <w:pPr>
            <w:pStyle w:val="TOC2"/>
            <w:tabs>
              <w:tab w:val="right" w:leader="dot" w:pos="9061"/>
            </w:tabs>
            <w:rPr>
              <w:rFonts w:asciiTheme="minorHAnsi" w:eastAsiaTheme="minorEastAsia" w:hAnsiTheme="minorHAnsi"/>
              <w:noProof/>
              <w:sz w:val="24"/>
              <w:szCs w:val="24"/>
              <w:rtl/>
            </w:rPr>
          </w:pPr>
          <w:hyperlink w:anchor="_Toc235230288" w:history="1">
            <w:r w:rsidRPr="005B0556">
              <w:rPr>
                <w:rStyle w:val="Hyperlink"/>
                <w:noProof/>
                <w:rtl/>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Toc235230288 \h</w:instrText>
            </w:r>
            <w:r>
              <w:rPr>
                <w:noProof/>
                <w:webHidden/>
                <w:rtl/>
              </w:rPr>
              <w:instrText xml:space="preserve"> </w:instrText>
            </w:r>
            <w:r>
              <w:rPr>
                <w:noProof/>
                <w:webHidden/>
                <w:rtl/>
              </w:rPr>
            </w:r>
            <w:r>
              <w:rPr>
                <w:noProof/>
                <w:webHidden/>
                <w:rtl/>
              </w:rPr>
              <w:fldChar w:fldCharType="separate"/>
            </w:r>
            <w:r w:rsidR="00465A65">
              <w:rPr>
                <w:noProof/>
                <w:webHidden/>
                <w:rtl/>
              </w:rPr>
              <w:t>75</w:t>
            </w:r>
            <w:r>
              <w:rPr>
                <w:noProof/>
                <w:webHidden/>
                <w:rtl/>
              </w:rPr>
              <w:fldChar w:fldCharType="end"/>
            </w:r>
          </w:hyperlink>
        </w:p>
        <w:p w14:paraId="68EC2201" w14:textId="3B4692F5" w:rsidR="00DF0678" w:rsidRDefault="00DF0678">
          <w:pPr>
            <w:pStyle w:val="TOC2"/>
            <w:tabs>
              <w:tab w:val="right" w:leader="dot" w:pos="9061"/>
            </w:tabs>
            <w:rPr>
              <w:rFonts w:asciiTheme="minorHAnsi" w:eastAsiaTheme="minorEastAsia" w:hAnsiTheme="minorHAnsi"/>
              <w:noProof/>
              <w:sz w:val="24"/>
              <w:szCs w:val="24"/>
              <w:rtl/>
            </w:rPr>
          </w:pPr>
          <w:hyperlink w:anchor="_Toc235230289" w:history="1">
            <w:r w:rsidRPr="005B0556">
              <w:rPr>
                <w:rStyle w:val="Hyperlink"/>
                <w:noProof/>
                <w:rtl/>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Toc235230289 \h</w:instrText>
            </w:r>
            <w:r>
              <w:rPr>
                <w:noProof/>
                <w:webHidden/>
                <w:rtl/>
              </w:rPr>
              <w:instrText xml:space="preserve"> </w:instrText>
            </w:r>
            <w:r>
              <w:rPr>
                <w:noProof/>
                <w:webHidden/>
                <w:rtl/>
              </w:rPr>
            </w:r>
            <w:r>
              <w:rPr>
                <w:noProof/>
                <w:webHidden/>
                <w:rtl/>
              </w:rPr>
              <w:fldChar w:fldCharType="separate"/>
            </w:r>
            <w:r w:rsidR="00465A65">
              <w:rPr>
                <w:noProof/>
                <w:webHidden/>
                <w:rtl/>
              </w:rPr>
              <w:t>77</w:t>
            </w:r>
            <w:r>
              <w:rPr>
                <w:noProof/>
                <w:webHidden/>
                <w:rtl/>
              </w:rPr>
              <w:fldChar w:fldCharType="end"/>
            </w:r>
          </w:hyperlink>
        </w:p>
        <w:p w14:paraId="45E17999" w14:textId="68E6ABF8" w:rsidR="00DF0678" w:rsidRDefault="00DF0678">
          <w:pPr>
            <w:pStyle w:val="TOC1"/>
            <w:tabs>
              <w:tab w:val="right" w:leader="dot" w:pos="9061"/>
            </w:tabs>
            <w:rPr>
              <w:rFonts w:asciiTheme="minorHAnsi" w:eastAsiaTheme="minorEastAsia" w:hAnsiTheme="minorHAnsi"/>
              <w:noProof/>
              <w:sz w:val="24"/>
              <w:szCs w:val="24"/>
              <w:rtl/>
            </w:rPr>
          </w:pPr>
          <w:hyperlink w:anchor="_Toc235230290" w:history="1">
            <w:r w:rsidRPr="005B0556">
              <w:rPr>
                <w:rStyle w:val="Hyperlink"/>
                <w:noProof/>
                <w:rtl/>
              </w:rPr>
              <w:t>الملحق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Toc235230290 \h</w:instrText>
            </w:r>
            <w:r>
              <w:rPr>
                <w:noProof/>
                <w:webHidden/>
                <w:rtl/>
              </w:rPr>
              <w:instrText xml:space="preserve"> </w:instrText>
            </w:r>
            <w:r>
              <w:rPr>
                <w:noProof/>
                <w:webHidden/>
                <w:rtl/>
              </w:rPr>
            </w:r>
            <w:r>
              <w:rPr>
                <w:noProof/>
                <w:webHidden/>
                <w:rtl/>
              </w:rPr>
              <w:fldChar w:fldCharType="separate"/>
            </w:r>
            <w:r w:rsidR="00465A65">
              <w:rPr>
                <w:noProof/>
                <w:webHidden/>
                <w:rtl/>
              </w:rPr>
              <w:t>80</w:t>
            </w:r>
            <w:r>
              <w:rPr>
                <w:noProof/>
                <w:webHidden/>
                <w:rtl/>
              </w:rPr>
              <w:fldChar w:fldCharType="end"/>
            </w:r>
          </w:hyperlink>
        </w:p>
        <w:p w14:paraId="7602B85F" w14:textId="28093269" w:rsidR="00DF0678" w:rsidRDefault="00DF0678">
          <w:pPr>
            <w:pStyle w:val="TOC1"/>
            <w:tabs>
              <w:tab w:val="right" w:leader="dot" w:pos="9061"/>
            </w:tabs>
            <w:rPr>
              <w:rFonts w:asciiTheme="minorHAnsi" w:eastAsiaTheme="minorEastAsia" w:hAnsiTheme="minorHAnsi"/>
              <w:noProof/>
              <w:sz w:val="24"/>
              <w:szCs w:val="24"/>
              <w:rtl/>
            </w:rPr>
          </w:pPr>
          <w:hyperlink w:anchor="_Toc235230291" w:history="1">
            <w:r w:rsidRPr="005B0556">
              <w:rPr>
                <w:rStyle w:val="Hyperlink"/>
                <w:rFonts w:eastAsia="Times New Roman"/>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Toc235230291 \h</w:instrText>
            </w:r>
            <w:r>
              <w:rPr>
                <w:noProof/>
                <w:webHidden/>
                <w:rtl/>
              </w:rPr>
              <w:instrText xml:space="preserve"> </w:instrText>
            </w:r>
            <w:r>
              <w:rPr>
                <w:noProof/>
                <w:webHidden/>
                <w:rtl/>
              </w:rPr>
            </w:r>
            <w:r>
              <w:rPr>
                <w:noProof/>
                <w:webHidden/>
                <w:rtl/>
              </w:rPr>
              <w:fldChar w:fldCharType="separate"/>
            </w:r>
            <w:r w:rsidR="00465A65">
              <w:rPr>
                <w:noProof/>
                <w:webHidden/>
                <w:rtl/>
              </w:rPr>
              <w:t>88</w:t>
            </w:r>
            <w:r>
              <w:rPr>
                <w:noProof/>
                <w:webHidden/>
                <w:rtl/>
              </w:rPr>
              <w:fldChar w:fldCharType="end"/>
            </w:r>
          </w:hyperlink>
        </w:p>
        <w:p w14:paraId="60174313" w14:textId="616813E3" w:rsidR="00C3732C" w:rsidRDefault="00C3732C">
          <w:r>
            <w:rPr>
              <w:b/>
              <w:bCs/>
              <w:noProof/>
            </w:rPr>
            <w:fldChar w:fldCharType="end"/>
          </w:r>
        </w:p>
      </w:sdtContent>
    </w:sdt>
    <w:p w14:paraId="78C9ECD4" w14:textId="77777777" w:rsidR="007D3526" w:rsidRPr="00C3732C" w:rsidRDefault="00000000" w:rsidP="00C3732C">
      <w:pPr>
        <w:jc w:val="both"/>
        <w:rPr>
          <w:rFonts w:cs="Simplified Arabic"/>
          <w:szCs w:val="28"/>
        </w:rPr>
      </w:pPr>
      <w:r w:rsidRPr="00C3732C">
        <w:rPr>
          <w:rFonts w:cs="Simplified Arabic"/>
          <w:szCs w:val="28"/>
        </w:rPr>
        <w:br w:type="page"/>
      </w:r>
    </w:p>
    <w:p w14:paraId="758F85A3" w14:textId="77777777" w:rsidR="007D3526" w:rsidRPr="00DF0678" w:rsidRDefault="00000000" w:rsidP="00DF0678">
      <w:pPr>
        <w:pStyle w:val="Heading1"/>
        <w:jc w:val="center"/>
      </w:pPr>
      <w:bookmarkStart w:id="4" w:name="_Toc235230196"/>
      <w:r w:rsidRPr="00DF0678">
        <w:rPr>
          <w:rtl/>
        </w:rPr>
        <w:lastRenderedPageBreak/>
        <w:t>قائمة الجداول</w:t>
      </w:r>
      <w:bookmarkEnd w:id="4"/>
    </w:p>
    <w:p w14:paraId="06CFB551" w14:textId="36D9464B" w:rsidR="00DF0678" w:rsidRDefault="00DF0678">
      <w:pPr>
        <w:pStyle w:val="TableofFigures"/>
        <w:tabs>
          <w:tab w:val="right" w:leader="dot" w:pos="9061"/>
        </w:tabs>
        <w:rPr>
          <w:rFonts w:asciiTheme="minorHAnsi" w:eastAsiaTheme="minorEastAsia" w:hAnsiTheme="minorHAnsi"/>
          <w:noProof/>
          <w:sz w:val="24"/>
          <w:szCs w:val="24"/>
          <w:rtl/>
        </w:rPr>
      </w:pPr>
      <w:r>
        <w:rPr>
          <w:rFonts w:cs="Simplified Arabic"/>
          <w:szCs w:val="28"/>
          <w:rtl/>
          <w:lang w:bidi="ar-YE"/>
        </w:rPr>
        <w:fldChar w:fldCharType="begin"/>
      </w:r>
      <w:r>
        <w:rPr>
          <w:rFonts w:cs="Simplified Arabic"/>
          <w:szCs w:val="28"/>
          <w:rtl/>
          <w:lang w:bidi="ar-YE"/>
        </w:rPr>
        <w:instrText xml:space="preserve"> </w:instrText>
      </w:r>
      <w:r>
        <w:rPr>
          <w:rFonts w:cs="Simplified Arabic" w:hint="cs"/>
          <w:szCs w:val="28"/>
          <w:lang w:bidi="ar-YE"/>
        </w:rPr>
        <w:instrText>TOC</w:instrText>
      </w:r>
      <w:r>
        <w:rPr>
          <w:rFonts w:cs="Simplified Arabic" w:hint="cs"/>
          <w:szCs w:val="28"/>
          <w:rtl/>
          <w:lang w:bidi="ar-YE"/>
        </w:rPr>
        <w:instrText xml:space="preserve"> \</w:instrText>
      </w:r>
      <w:r>
        <w:rPr>
          <w:rFonts w:cs="Simplified Arabic" w:hint="cs"/>
          <w:szCs w:val="28"/>
          <w:lang w:bidi="ar-YE"/>
        </w:rPr>
        <w:instrText>h \z \c</w:instrText>
      </w:r>
      <w:r>
        <w:rPr>
          <w:rFonts w:cs="Simplified Arabic" w:hint="cs"/>
          <w:szCs w:val="28"/>
          <w:rtl/>
          <w:lang w:bidi="ar-YE"/>
        </w:rPr>
        <w:instrText xml:space="preserve"> "جدول (3-"</w:instrText>
      </w:r>
      <w:r>
        <w:rPr>
          <w:rFonts w:cs="Simplified Arabic"/>
          <w:szCs w:val="28"/>
          <w:rtl/>
          <w:lang w:bidi="ar-YE"/>
        </w:rPr>
        <w:instrText xml:space="preserve"> </w:instrText>
      </w:r>
      <w:r>
        <w:rPr>
          <w:rFonts w:cs="Simplified Arabic"/>
          <w:szCs w:val="28"/>
          <w:rtl/>
          <w:lang w:bidi="ar-YE"/>
        </w:rPr>
        <w:fldChar w:fldCharType="separate"/>
      </w:r>
      <w:hyperlink w:anchor="_Toc235230292" w:history="1">
        <w:r w:rsidRPr="0083239A">
          <w:rPr>
            <w:rStyle w:val="Hyperlink"/>
            <w:b/>
            <w:bCs/>
            <w:noProof/>
            <w:rtl/>
          </w:rPr>
          <w:t xml:space="preserve">جدول (3- </w:t>
        </w:r>
        <w:r w:rsidRPr="0083239A">
          <w:rPr>
            <w:rStyle w:val="Hyperlink"/>
            <w:b/>
            <w:bCs/>
            <w:noProof/>
          </w:rPr>
          <w:t>1</w:t>
        </w:r>
        <w:r w:rsidRPr="0083239A">
          <w:rPr>
            <w:rStyle w:val="Hyperlink"/>
            <w:rFonts w:cs="Arial"/>
            <w:b/>
            <w:bCs/>
            <w:noProof/>
            <w:rtl/>
            <w:lang w:bidi="ar-YE"/>
          </w:rPr>
          <w:t>): توزيع فقرات أداة الدراسة النهائية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Toc235230292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696B8D56" w14:textId="394CC7FF" w:rsidR="00DF0678" w:rsidRDefault="00DF0678">
      <w:pPr>
        <w:pStyle w:val="TableofFigures"/>
        <w:tabs>
          <w:tab w:val="right" w:leader="dot" w:pos="9061"/>
        </w:tabs>
        <w:rPr>
          <w:rFonts w:asciiTheme="minorHAnsi" w:eastAsiaTheme="minorEastAsia" w:hAnsiTheme="minorHAnsi"/>
          <w:noProof/>
          <w:sz w:val="24"/>
          <w:szCs w:val="24"/>
          <w:rtl/>
        </w:rPr>
      </w:pPr>
      <w:hyperlink w:anchor="_Toc235230293" w:history="1">
        <w:r w:rsidRPr="0083239A">
          <w:rPr>
            <w:rStyle w:val="Hyperlink"/>
            <w:b/>
            <w:bCs/>
            <w:noProof/>
            <w:rtl/>
          </w:rPr>
          <w:t xml:space="preserve">جدول (3- </w:t>
        </w:r>
        <w:r w:rsidRPr="0083239A">
          <w:rPr>
            <w:rStyle w:val="Hyperlink"/>
            <w:b/>
            <w:bCs/>
            <w:noProof/>
          </w:rPr>
          <w:t>2</w:t>
        </w:r>
        <w:r w:rsidRPr="0083239A">
          <w:rPr>
            <w:rStyle w:val="Hyperlink"/>
            <w:rFonts w:cs="Arial"/>
            <w:b/>
            <w:bCs/>
            <w:noProof/>
            <w:rtl/>
            <w:lang w:bidi="ar-YE"/>
          </w:rPr>
          <w:t>): الأساليب الإحصائية وغرض استخدامها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Toc235230293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5E19FCD3" w14:textId="34705DD1" w:rsidR="00DF0678" w:rsidRDefault="00DF0678">
      <w:pPr>
        <w:pStyle w:val="TableofFigures"/>
        <w:tabs>
          <w:tab w:val="right" w:leader="dot" w:pos="9061"/>
        </w:tabs>
        <w:rPr>
          <w:rFonts w:asciiTheme="minorHAnsi" w:eastAsiaTheme="minorEastAsia" w:hAnsiTheme="minorHAnsi"/>
          <w:noProof/>
          <w:sz w:val="24"/>
          <w:szCs w:val="24"/>
          <w:rtl/>
        </w:rPr>
      </w:pPr>
      <w:hyperlink w:anchor="_Toc235230294" w:history="1">
        <w:r w:rsidRPr="0083239A">
          <w:rPr>
            <w:rStyle w:val="Hyperlink"/>
            <w:b/>
            <w:bCs/>
            <w:noProof/>
            <w:rtl/>
          </w:rPr>
          <w:t xml:space="preserve">جدول (3- </w:t>
        </w:r>
        <w:r w:rsidRPr="0083239A">
          <w:rPr>
            <w:rStyle w:val="Hyperlink"/>
            <w:b/>
            <w:bCs/>
            <w:noProof/>
          </w:rPr>
          <w:t>3</w:t>
        </w:r>
        <w:r w:rsidRPr="0083239A">
          <w:rPr>
            <w:rStyle w:val="Hyperlink"/>
            <w:rFonts w:cs="Arial"/>
            <w:b/>
            <w:bCs/>
            <w:noProof/>
            <w:rtl/>
            <w:lang w:bidi="ar-YE"/>
          </w:rPr>
          <w:t>): مصفوفة الاتساق بين الأسئلة والأهداف والفرضيات والتحليل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Toc235230294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1E06AB8A" w14:textId="260509AA" w:rsidR="007D3526" w:rsidRDefault="00DF0678" w:rsidP="00C3732C">
      <w:pPr>
        <w:spacing w:after="40"/>
        <w:jc w:val="both"/>
        <w:rPr>
          <w:rFonts w:cs="Simplified Arabic"/>
          <w:szCs w:val="28"/>
          <w:rtl/>
          <w:lang w:bidi="ar-YE"/>
        </w:rPr>
      </w:pPr>
      <w:r>
        <w:rPr>
          <w:rFonts w:cs="Simplified Arabic"/>
          <w:szCs w:val="28"/>
          <w:rtl/>
          <w:lang w:bidi="ar-YE"/>
        </w:rPr>
        <w:fldChar w:fldCharType="end"/>
      </w:r>
    </w:p>
    <w:p w14:paraId="5CA5AF7C" w14:textId="085AE457" w:rsidR="00DF0678" w:rsidRDefault="00DF0678">
      <w:pPr>
        <w:pStyle w:val="TableofFigures"/>
        <w:tabs>
          <w:tab w:val="right" w:leader="dot" w:pos="9061"/>
        </w:tabs>
        <w:rPr>
          <w:rFonts w:asciiTheme="minorHAnsi" w:eastAsiaTheme="minorEastAsia" w:hAnsiTheme="minorHAnsi"/>
          <w:noProof/>
          <w:sz w:val="24"/>
          <w:szCs w:val="24"/>
          <w:rtl/>
        </w:rPr>
      </w:pPr>
      <w:r>
        <w:rPr>
          <w:rFonts w:cs="Simplified Arabic"/>
          <w:szCs w:val="28"/>
          <w:rtl/>
          <w:lang w:bidi="ar-YE"/>
        </w:rPr>
        <w:fldChar w:fldCharType="begin"/>
      </w:r>
      <w:r>
        <w:rPr>
          <w:rFonts w:cs="Simplified Arabic"/>
          <w:szCs w:val="28"/>
          <w:rtl/>
          <w:lang w:bidi="ar-YE"/>
        </w:rPr>
        <w:instrText xml:space="preserve"> </w:instrText>
      </w:r>
      <w:r>
        <w:rPr>
          <w:rFonts w:cs="Simplified Arabic" w:hint="cs"/>
          <w:szCs w:val="28"/>
          <w:lang w:bidi="ar-YE"/>
        </w:rPr>
        <w:instrText>TOC</w:instrText>
      </w:r>
      <w:r>
        <w:rPr>
          <w:rFonts w:cs="Simplified Arabic" w:hint="cs"/>
          <w:szCs w:val="28"/>
          <w:rtl/>
          <w:lang w:bidi="ar-YE"/>
        </w:rPr>
        <w:instrText xml:space="preserve"> \</w:instrText>
      </w:r>
      <w:r>
        <w:rPr>
          <w:rFonts w:cs="Simplified Arabic" w:hint="cs"/>
          <w:szCs w:val="28"/>
          <w:lang w:bidi="ar-YE"/>
        </w:rPr>
        <w:instrText>h \z \c</w:instrText>
      </w:r>
      <w:r>
        <w:rPr>
          <w:rFonts w:cs="Simplified Arabic" w:hint="cs"/>
          <w:szCs w:val="28"/>
          <w:rtl/>
          <w:lang w:bidi="ar-YE"/>
        </w:rPr>
        <w:instrText xml:space="preserve"> "جدول (4-"</w:instrText>
      </w:r>
      <w:r>
        <w:rPr>
          <w:rFonts w:cs="Simplified Arabic"/>
          <w:szCs w:val="28"/>
          <w:rtl/>
          <w:lang w:bidi="ar-YE"/>
        </w:rPr>
        <w:instrText xml:space="preserve"> </w:instrText>
      </w:r>
      <w:r>
        <w:rPr>
          <w:rFonts w:cs="Simplified Arabic"/>
          <w:szCs w:val="28"/>
          <w:rtl/>
          <w:lang w:bidi="ar-YE"/>
        </w:rPr>
        <w:fldChar w:fldCharType="separate"/>
      </w:r>
      <w:hyperlink w:anchor="_Toc235230295" w:history="1">
        <w:r w:rsidRPr="006E4328">
          <w:rPr>
            <w:rStyle w:val="Hyperlink"/>
            <w:b/>
            <w:bCs/>
            <w:noProof/>
            <w:rtl/>
          </w:rPr>
          <w:t xml:space="preserve">جدول (4- </w:t>
        </w:r>
        <w:r w:rsidRPr="006E4328">
          <w:rPr>
            <w:rStyle w:val="Hyperlink"/>
            <w:b/>
            <w:bCs/>
            <w:noProof/>
          </w:rPr>
          <w:t>1</w:t>
        </w:r>
        <w:r w:rsidRPr="006E4328">
          <w:rPr>
            <w:rStyle w:val="Hyperlink"/>
            <w:rFonts w:cs="Arial"/>
            <w:b/>
            <w:bCs/>
            <w:noProof/>
            <w:rtl/>
            <w:lang w:bidi="ar-YE"/>
          </w:rPr>
          <w:t>): معايير تفسير المتوسطات في مقياس ليكرت الخماسي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Toc235230295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5B4A0841" w14:textId="0D872904" w:rsidR="00DF0678" w:rsidRDefault="00DF0678">
      <w:pPr>
        <w:pStyle w:val="TableofFigures"/>
        <w:tabs>
          <w:tab w:val="right" w:leader="dot" w:pos="9061"/>
        </w:tabs>
        <w:rPr>
          <w:rFonts w:asciiTheme="minorHAnsi" w:eastAsiaTheme="minorEastAsia" w:hAnsiTheme="minorHAnsi"/>
          <w:noProof/>
          <w:sz w:val="24"/>
          <w:szCs w:val="24"/>
          <w:rtl/>
        </w:rPr>
      </w:pPr>
      <w:hyperlink w:anchor="_Toc235230296" w:history="1">
        <w:r w:rsidRPr="006E4328">
          <w:rPr>
            <w:rStyle w:val="Hyperlink"/>
            <w:b/>
            <w:bCs/>
            <w:noProof/>
            <w:rtl/>
          </w:rPr>
          <w:t xml:space="preserve">جدول (4- </w:t>
        </w:r>
        <w:r w:rsidRPr="006E4328">
          <w:rPr>
            <w:rStyle w:val="Hyperlink"/>
            <w:b/>
            <w:bCs/>
            <w:noProof/>
          </w:rPr>
          <w:t>2</w:t>
        </w:r>
        <w:r w:rsidRPr="006E4328">
          <w:rPr>
            <w:rStyle w:val="Hyperlink"/>
            <w:rFonts w:cs="Arial"/>
            <w:b/>
            <w:bCs/>
            <w:noProof/>
            <w:rtl/>
            <w:lang w:bidi="ar-YE"/>
          </w:rPr>
          <w:t>): توزيع حالات التحليل وفق الخصائص الديموغرافية والوظيفية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Toc235230296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422B8825" w14:textId="698B93CB" w:rsidR="00DF0678" w:rsidRDefault="00DF0678">
      <w:pPr>
        <w:pStyle w:val="TableofFigures"/>
        <w:tabs>
          <w:tab w:val="right" w:leader="dot" w:pos="9061"/>
        </w:tabs>
        <w:rPr>
          <w:rFonts w:asciiTheme="minorHAnsi" w:eastAsiaTheme="minorEastAsia" w:hAnsiTheme="minorHAnsi"/>
          <w:noProof/>
          <w:sz w:val="24"/>
          <w:szCs w:val="24"/>
          <w:rtl/>
        </w:rPr>
      </w:pPr>
      <w:hyperlink w:anchor="_Toc235230297" w:history="1">
        <w:r w:rsidRPr="006E4328">
          <w:rPr>
            <w:rStyle w:val="Hyperlink"/>
            <w:b/>
            <w:bCs/>
            <w:noProof/>
            <w:rtl/>
          </w:rPr>
          <w:t xml:space="preserve">جدول (4- </w:t>
        </w:r>
        <w:r w:rsidRPr="006E4328">
          <w:rPr>
            <w:rStyle w:val="Hyperlink"/>
            <w:b/>
            <w:bCs/>
            <w:noProof/>
          </w:rPr>
          <w:t>3</w:t>
        </w:r>
        <w:r w:rsidRPr="006E4328">
          <w:rPr>
            <w:rStyle w:val="Hyperlink"/>
            <w:rFonts w:cs="Arial"/>
            <w:b/>
            <w:bCs/>
            <w:noProof/>
            <w:rtl/>
            <w:lang w:bidi="ar-YE"/>
          </w:rPr>
          <w:t>): المؤشرات الوصفية وفحص شكل التوزيع لأبعاد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Toc235230297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1B12C7D0" w14:textId="7EBAD6B4" w:rsidR="00DF0678" w:rsidRDefault="00DF0678">
      <w:pPr>
        <w:pStyle w:val="TableofFigures"/>
        <w:tabs>
          <w:tab w:val="right" w:leader="dot" w:pos="9061"/>
        </w:tabs>
        <w:rPr>
          <w:rFonts w:asciiTheme="minorHAnsi" w:eastAsiaTheme="minorEastAsia" w:hAnsiTheme="minorHAnsi"/>
          <w:noProof/>
          <w:sz w:val="24"/>
          <w:szCs w:val="24"/>
          <w:rtl/>
        </w:rPr>
      </w:pPr>
      <w:hyperlink w:anchor="_Toc235230298" w:history="1">
        <w:r w:rsidRPr="006E4328">
          <w:rPr>
            <w:rStyle w:val="Hyperlink"/>
            <w:b/>
            <w:bCs/>
            <w:noProof/>
            <w:rtl/>
          </w:rPr>
          <w:t xml:space="preserve">جدول (4- </w:t>
        </w:r>
        <w:r w:rsidRPr="006E4328">
          <w:rPr>
            <w:rStyle w:val="Hyperlink"/>
            <w:b/>
            <w:bCs/>
            <w:noProof/>
          </w:rPr>
          <w:t>4</w:t>
        </w:r>
        <w:r w:rsidRPr="006E4328">
          <w:rPr>
            <w:rStyle w:val="Hyperlink"/>
            <w:rFonts w:cs="Arial"/>
            <w:b/>
            <w:bCs/>
            <w:noProof/>
            <w:rtl/>
            <w:lang w:bidi="ar-YE"/>
          </w:rPr>
          <w:t>): مؤشرات فحص افتراضات نموذج الانحدار المتعدد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Toc235230298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3A883E45" w14:textId="7F5B15E6" w:rsidR="00DF0678" w:rsidRDefault="00DF0678">
      <w:pPr>
        <w:pStyle w:val="TableofFigures"/>
        <w:tabs>
          <w:tab w:val="right" w:leader="dot" w:pos="9061"/>
        </w:tabs>
        <w:rPr>
          <w:rFonts w:asciiTheme="minorHAnsi" w:eastAsiaTheme="minorEastAsia" w:hAnsiTheme="minorHAnsi"/>
          <w:noProof/>
          <w:sz w:val="24"/>
          <w:szCs w:val="24"/>
          <w:rtl/>
        </w:rPr>
      </w:pPr>
      <w:hyperlink w:anchor="_Toc235230299" w:history="1">
        <w:r w:rsidRPr="006E4328">
          <w:rPr>
            <w:rStyle w:val="Hyperlink"/>
            <w:b/>
            <w:bCs/>
            <w:noProof/>
            <w:rtl/>
          </w:rPr>
          <w:t xml:space="preserve">جدول (4- </w:t>
        </w:r>
        <w:r w:rsidRPr="006E4328">
          <w:rPr>
            <w:rStyle w:val="Hyperlink"/>
            <w:b/>
            <w:bCs/>
            <w:noProof/>
          </w:rPr>
          <w:t>5</w:t>
        </w:r>
        <w:r w:rsidRPr="006E4328">
          <w:rPr>
            <w:rStyle w:val="Hyperlink"/>
            <w:rFonts w:cs="Arial"/>
            <w:b/>
            <w:bCs/>
            <w:noProof/>
            <w:rtl/>
            <w:lang w:bidi="ar-YE"/>
          </w:rPr>
          <w:t>): معاملات ثبات أبعاد الدراسة ومقاييسها الكلية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Toc235230299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17C9B064" w14:textId="70782C63"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0" w:history="1">
        <w:r w:rsidRPr="006E4328">
          <w:rPr>
            <w:rStyle w:val="Hyperlink"/>
            <w:b/>
            <w:bCs/>
            <w:noProof/>
            <w:rtl/>
          </w:rPr>
          <w:t xml:space="preserve">جدول (4- </w:t>
        </w:r>
        <w:r w:rsidRPr="006E4328">
          <w:rPr>
            <w:rStyle w:val="Hyperlink"/>
            <w:b/>
            <w:bCs/>
            <w:noProof/>
          </w:rPr>
          <w:t>6</w:t>
        </w:r>
        <w:r w:rsidRPr="006E4328">
          <w:rPr>
            <w:rStyle w:val="Hyperlink"/>
            <w:rFonts w:cs="Arial"/>
            <w:b/>
            <w:bCs/>
            <w:noProof/>
            <w:rtl/>
            <w:lang w:bidi="ar-YE"/>
          </w:rPr>
          <w:t>): نتائج التحليل العاملي الاستكشافي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Toc235230300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2F809F35" w14:textId="7196A442"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1" w:history="1">
        <w:r w:rsidRPr="006E4328">
          <w:rPr>
            <w:rStyle w:val="Hyperlink"/>
            <w:b/>
            <w:bCs/>
            <w:noProof/>
            <w:rtl/>
          </w:rPr>
          <w:t xml:space="preserve">جدول (4- </w:t>
        </w:r>
        <w:r w:rsidRPr="006E4328">
          <w:rPr>
            <w:rStyle w:val="Hyperlink"/>
            <w:b/>
            <w:bCs/>
            <w:noProof/>
          </w:rPr>
          <w:t>7</w:t>
        </w:r>
        <w:r w:rsidRPr="006E4328">
          <w:rPr>
            <w:rStyle w:val="Hyperlink"/>
            <w:rFonts w:cs="Arial"/>
            <w:b/>
            <w:bCs/>
            <w:noProof/>
            <w:rtl/>
            <w:lang w:bidi="ar-YE"/>
          </w:rPr>
          <w:t>): فقرات البنية التحتية والتكامل التقني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Toc235230301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7468748A" w14:textId="190200C5"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2" w:history="1">
        <w:r w:rsidRPr="006E4328">
          <w:rPr>
            <w:rStyle w:val="Hyperlink"/>
            <w:b/>
            <w:bCs/>
            <w:noProof/>
            <w:rtl/>
          </w:rPr>
          <w:t xml:space="preserve">جدول (4- </w:t>
        </w:r>
        <w:r w:rsidRPr="006E4328">
          <w:rPr>
            <w:rStyle w:val="Hyperlink"/>
            <w:b/>
            <w:bCs/>
            <w:noProof/>
          </w:rPr>
          <w:t>8</w:t>
        </w:r>
        <w:r w:rsidRPr="006E4328">
          <w:rPr>
            <w:rStyle w:val="Hyperlink"/>
            <w:rFonts w:cs="Arial"/>
            <w:b/>
            <w:bCs/>
            <w:noProof/>
            <w:rtl/>
            <w:lang w:bidi="ar-YE"/>
          </w:rPr>
          <w:t>): فقرات تكامل العمليات الإلكترونية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Toc235230302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664BCC7D" w14:textId="5D4A2BB0"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3" w:history="1">
        <w:r w:rsidRPr="006E4328">
          <w:rPr>
            <w:rStyle w:val="Hyperlink"/>
            <w:b/>
            <w:bCs/>
            <w:noProof/>
            <w:rtl/>
          </w:rPr>
          <w:t xml:space="preserve">جدول (4- </w:t>
        </w:r>
        <w:r w:rsidRPr="006E4328">
          <w:rPr>
            <w:rStyle w:val="Hyperlink"/>
            <w:b/>
            <w:bCs/>
            <w:noProof/>
          </w:rPr>
          <w:t>9</w:t>
        </w:r>
        <w:r w:rsidRPr="006E4328">
          <w:rPr>
            <w:rStyle w:val="Hyperlink"/>
            <w:rFonts w:cs="Arial"/>
            <w:b/>
            <w:bCs/>
            <w:noProof/>
            <w:rtl/>
            <w:lang w:bidi="ar-YE"/>
          </w:rPr>
          <w:t>): فقرات الجاهزية البشرية والتنظيمية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Toc235230303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04F0C915" w14:textId="644AB464"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4" w:history="1">
        <w:r w:rsidRPr="006E4328">
          <w:rPr>
            <w:rStyle w:val="Hyperlink"/>
            <w:b/>
            <w:bCs/>
            <w:noProof/>
            <w:rtl/>
          </w:rPr>
          <w:t xml:space="preserve">جدول (4- </w:t>
        </w:r>
        <w:r w:rsidRPr="006E4328">
          <w:rPr>
            <w:rStyle w:val="Hyperlink"/>
            <w:b/>
            <w:bCs/>
            <w:noProof/>
          </w:rPr>
          <w:t>10</w:t>
        </w:r>
        <w:r w:rsidRPr="006E4328">
          <w:rPr>
            <w:rStyle w:val="Hyperlink"/>
            <w:rFonts w:cs="Arial"/>
            <w:b/>
            <w:bCs/>
            <w:noProof/>
            <w:rtl/>
            <w:lang w:bidi="ar-YE"/>
          </w:rPr>
          <w:t>): فقرات أمن المعلومات واستمرارية الأعمال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Toc235230304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245ECCCC" w14:textId="482BD8FF"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5" w:history="1">
        <w:r w:rsidRPr="006E4328">
          <w:rPr>
            <w:rStyle w:val="Hyperlink"/>
            <w:b/>
            <w:bCs/>
            <w:noProof/>
            <w:rtl/>
          </w:rPr>
          <w:t xml:space="preserve">جدول (4- </w:t>
        </w:r>
        <w:r w:rsidRPr="006E4328">
          <w:rPr>
            <w:rStyle w:val="Hyperlink"/>
            <w:b/>
            <w:bCs/>
            <w:noProof/>
          </w:rPr>
          <w:t>11</w:t>
        </w:r>
        <w:r w:rsidRPr="006E4328">
          <w:rPr>
            <w:rStyle w:val="Hyperlink"/>
            <w:rFonts w:cs="Arial"/>
            <w:b/>
            <w:bCs/>
            <w:noProof/>
            <w:rtl/>
            <w:lang w:bidi="ar-YE"/>
          </w:rPr>
          <w:t>): ترتيب أبعاد الأعمال الإلكترونية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Toc235230305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63E3815A" w14:textId="43DC0BE1"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6" w:history="1">
        <w:r w:rsidRPr="006E4328">
          <w:rPr>
            <w:rStyle w:val="Hyperlink"/>
            <w:b/>
            <w:bCs/>
            <w:noProof/>
            <w:rtl/>
          </w:rPr>
          <w:t xml:space="preserve">جدول (4- </w:t>
        </w:r>
        <w:r w:rsidRPr="006E4328">
          <w:rPr>
            <w:rStyle w:val="Hyperlink"/>
            <w:b/>
            <w:bCs/>
            <w:noProof/>
          </w:rPr>
          <w:t>12</w:t>
        </w:r>
        <w:r w:rsidRPr="006E4328">
          <w:rPr>
            <w:rStyle w:val="Hyperlink"/>
            <w:rFonts w:cs="Arial"/>
            <w:b/>
            <w:bCs/>
            <w:noProof/>
            <w:rtl/>
            <w:lang w:bidi="ar-YE"/>
          </w:rPr>
          <w:t>): فقرات الكفاءة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Toc235230306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29E65255" w14:textId="5346C8A8"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7" w:history="1">
        <w:r w:rsidRPr="006E4328">
          <w:rPr>
            <w:rStyle w:val="Hyperlink"/>
            <w:b/>
            <w:bCs/>
            <w:noProof/>
            <w:rtl/>
          </w:rPr>
          <w:t xml:space="preserve">جدول (4- </w:t>
        </w:r>
        <w:r w:rsidRPr="006E4328">
          <w:rPr>
            <w:rStyle w:val="Hyperlink"/>
            <w:b/>
            <w:bCs/>
            <w:noProof/>
          </w:rPr>
          <w:t>13</w:t>
        </w:r>
        <w:r w:rsidRPr="006E4328">
          <w:rPr>
            <w:rStyle w:val="Hyperlink"/>
            <w:rFonts w:cs="Arial"/>
            <w:b/>
            <w:bCs/>
            <w:noProof/>
            <w:rtl/>
            <w:lang w:bidi="ar-YE"/>
          </w:rPr>
          <w:t>): فقرات جودة الخدمة وقيمة العميل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Toc235230307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03F14B4B" w14:textId="78C176D2"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8" w:history="1">
        <w:r w:rsidRPr="006E4328">
          <w:rPr>
            <w:rStyle w:val="Hyperlink"/>
            <w:b/>
            <w:bCs/>
            <w:noProof/>
            <w:rtl/>
          </w:rPr>
          <w:t xml:space="preserve">جدول (4- </w:t>
        </w:r>
        <w:r w:rsidRPr="006E4328">
          <w:rPr>
            <w:rStyle w:val="Hyperlink"/>
            <w:b/>
            <w:bCs/>
            <w:noProof/>
          </w:rPr>
          <w:t>14</w:t>
        </w:r>
        <w:r w:rsidRPr="006E4328">
          <w:rPr>
            <w:rStyle w:val="Hyperlink"/>
            <w:rFonts w:cs="Arial"/>
            <w:b/>
            <w:bCs/>
            <w:noProof/>
            <w:rtl/>
            <w:lang w:bidi="ar-YE"/>
          </w:rPr>
          <w:t>): فقرات الابتكار والمرونة 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Toc235230308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5AE22980" w14:textId="3ECDD78B" w:rsidR="00DF0678" w:rsidRDefault="00DF0678">
      <w:pPr>
        <w:pStyle w:val="TableofFigures"/>
        <w:tabs>
          <w:tab w:val="right" w:leader="dot" w:pos="9061"/>
        </w:tabs>
        <w:rPr>
          <w:rFonts w:asciiTheme="minorHAnsi" w:eastAsiaTheme="minorEastAsia" w:hAnsiTheme="minorHAnsi"/>
          <w:noProof/>
          <w:sz w:val="24"/>
          <w:szCs w:val="24"/>
          <w:rtl/>
        </w:rPr>
      </w:pPr>
      <w:hyperlink w:anchor="_Toc235230309" w:history="1">
        <w:r w:rsidRPr="006E4328">
          <w:rPr>
            <w:rStyle w:val="Hyperlink"/>
            <w:b/>
            <w:bCs/>
            <w:noProof/>
            <w:rtl/>
          </w:rPr>
          <w:t xml:space="preserve">جدول (4- </w:t>
        </w:r>
        <w:r w:rsidRPr="006E4328">
          <w:rPr>
            <w:rStyle w:val="Hyperlink"/>
            <w:b/>
            <w:bCs/>
            <w:noProof/>
          </w:rPr>
          <w:t>15</w:t>
        </w:r>
        <w:r w:rsidRPr="006E4328">
          <w:rPr>
            <w:rStyle w:val="Hyperlink"/>
            <w:rFonts w:cs="Arial"/>
            <w:b/>
            <w:bCs/>
            <w:noProof/>
            <w:rtl/>
            <w:lang w:bidi="ar-YE"/>
          </w:rPr>
          <w:t>): فقرات النتائج الاستراتيجية والتنافسية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Toc235230309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315F089D" w14:textId="2515AA57"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0" w:history="1">
        <w:r w:rsidRPr="006E4328">
          <w:rPr>
            <w:rStyle w:val="Hyperlink"/>
            <w:b/>
            <w:bCs/>
            <w:noProof/>
            <w:rtl/>
          </w:rPr>
          <w:t xml:space="preserve">جدول (4- </w:t>
        </w:r>
        <w:r w:rsidRPr="006E4328">
          <w:rPr>
            <w:rStyle w:val="Hyperlink"/>
            <w:b/>
            <w:bCs/>
            <w:noProof/>
          </w:rPr>
          <w:t>16</w:t>
        </w:r>
        <w:r w:rsidRPr="006E4328">
          <w:rPr>
            <w:rStyle w:val="Hyperlink"/>
            <w:rFonts w:cs="Arial"/>
            <w:b/>
            <w:bCs/>
            <w:noProof/>
            <w:rtl/>
            <w:lang w:bidi="ar-YE"/>
          </w:rPr>
          <w:t>): ترتيب أبعاد التميز في الأداء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Toc235230310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25DA4534" w14:textId="3B9F7066"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1" w:history="1">
        <w:r w:rsidRPr="006E4328">
          <w:rPr>
            <w:rStyle w:val="Hyperlink"/>
            <w:b/>
            <w:bCs/>
            <w:noProof/>
            <w:rtl/>
          </w:rPr>
          <w:t xml:space="preserve">جدول (4- </w:t>
        </w:r>
        <w:r w:rsidRPr="006E4328">
          <w:rPr>
            <w:rStyle w:val="Hyperlink"/>
            <w:b/>
            <w:bCs/>
            <w:noProof/>
          </w:rPr>
          <w:t>17</w:t>
        </w:r>
        <w:r w:rsidRPr="006E4328">
          <w:rPr>
            <w:rStyle w:val="Hyperlink"/>
            <w:rFonts w:cs="Arial"/>
            <w:b/>
            <w:bCs/>
            <w:noProof/>
            <w:rtl/>
            <w:lang w:bidi="ar-YE"/>
          </w:rPr>
          <w:t>): معاملات ارتباط بيرسون مع التميز في الأداء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Toc235230311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419DB162" w14:textId="3860A0B5"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2" w:history="1">
        <w:r w:rsidRPr="006E4328">
          <w:rPr>
            <w:rStyle w:val="Hyperlink"/>
            <w:b/>
            <w:bCs/>
            <w:noProof/>
            <w:rtl/>
          </w:rPr>
          <w:t xml:space="preserve">جدول (4- </w:t>
        </w:r>
        <w:r w:rsidRPr="006E4328">
          <w:rPr>
            <w:rStyle w:val="Hyperlink"/>
            <w:b/>
            <w:bCs/>
            <w:noProof/>
          </w:rPr>
          <w:t>18</w:t>
        </w:r>
        <w:r w:rsidRPr="006E4328">
          <w:rPr>
            <w:rStyle w:val="Hyperlink"/>
            <w:rFonts w:cs="Arial"/>
            <w:b/>
            <w:bCs/>
            <w:noProof/>
            <w:rtl/>
            <w:lang w:bidi="ar-YE"/>
          </w:rPr>
          <w:t>): نتائج الانحدار الخطي البسيط لاختبار الفرضية 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Toc235230312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59AAE01B" w14:textId="60FBB522"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3" w:history="1">
        <w:r w:rsidRPr="006E4328">
          <w:rPr>
            <w:rStyle w:val="Hyperlink"/>
            <w:b/>
            <w:bCs/>
            <w:noProof/>
            <w:rtl/>
          </w:rPr>
          <w:t xml:space="preserve">جدول (4- </w:t>
        </w:r>
        <w:r w:rsidRPr="006E4328">
          <w:rPr>
            <w:rStyle w:val="Hyperlink"/>
            <w:b/>
            <w:bCs/>
            <w:noProof/>
          </w:rPr>
          <w:t>19</w:t>
        </w:r>
        <w:r w:rsidRPr="006E4328">
          <w:rPr>
            <w:rStyle w:val="Hyperlink"/>
            <w:rFonts w:cs="Arial"/>
            <w:b/>
            <w:bCs/>
            <w:noProof/>
            <w:rtl/>
            <w:lang w:bidi="ar-YE"/>
          </w:rPr>
          <w:t>): ملخص نموذج الانحدار المتعدد لأبعاد الأعمال الإلكترونية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Toc235230313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0B644E0B" w14:textId="1FD2AFF5"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4" w:history="1">
        <w:r w:rsidRPr="006E4328">
          <w:rPr>
            <w:rStyle w:val="Hyperlink"/>
            <w:b/>
            <w:bCs/>
            <w:noProof/>
            <w:rtl/>
          </w:rPr>
          <w:t xml:space="preserve">جدول (4- </w:t>
        </w:r>
        <w:r w:rsidRPr="006E4328">
          <w:rPr>
            <w:rStyle w:val="Hyperlink"/>
            <w:b/>
            <w:bCs/>
            <w:noProof/>
          </w:rPr>
          <w:t>20</w:t>
        </w:r>
        <w:r w:rsidRPr="006E4328">
          <w:rPr>
            <w:rStyle w:val="Hyperlink"/>
            <w:rFonts w:cs="Arial"/>
            <w:b/>
            <w:bCs/>
            <w:noProof/>
            <w:rtl/>
            <w:lang w:bidi="ar-YE"/>
          </w:rPr>
          <w:t>): معاملات الانحدار المتعدد والقرار بشأن الفرضيات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Toc235230314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2212B47F" w14:textId="6DA3445E"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5" w:history="1">
        <w:r w:rsidRPr="006E4328">
          <w:rPr>
            <w:rStyle w:val="Hyperlink"/>
            <w:b/>
            <w:bCs/>
            <w:noProof/>
            <w:rtl/>
          </w:rPr>
          <w:t xml:space="preserve">جدول (4- </w:t>
        </w:r>
        <w:r w:rsidRPr="006E4328">
          <w:rPr>
            <w:rStyle w:val="Hyperlink"/>
            <w:b/>
            <w:bCs/>
            <w:noProof/>
          </w:rPr>
          <w:t>21</w:t>
        </w:r>
        <w:r w:rsidRPr="006E4328">
          <w:rPr>
            <w:rStyle w:val="Hyperlink"/>
            <w:rFonts w:cs="Arial"/>
            <w:b/>
            <w:bCs/>
            <w:noProof/>
            <w:rtl/>
            <w:lang w:bidi="ar-YE"/>
          </w:rPr>
          <w:t>): ملخص نماذج الانحدار لأبعاد التميز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Toc235230315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42A31DF7" w14:textId="4F60E111"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6" w:history="1">
        <w:r w:rsidRPr="006E4328">
          <w:rPr>
            <w:rStyle w:val="Hyperlink"/>
            <w:b/>
            <w:bCs/>
            <w:noProof/>
            <w:rtl/>
          </w:rPr>
          <w:t xml:space="preserve">جدول (4- </w:t>
        </w:r>
        <w:r w:rsidRPr="006E4328">
          <w:rPr>
            <w:rStyle w:val="Hyperlink"/>
            <w:b/>
            <w:bCs/>
            <w:noProof/>
          </w:rPr>
          <w:t>22</w:t>
        </w:r>
        <w:r w:rsidRPr="006E4328">
          <w:rPr>
            <w:rStyle w:val="Hyperlink"/>
            <w:rFonts w:cs="Arial"/>
            <w:b/>
            <w:bCs/>
            <w:noProof/>
            <w:rtl/>
            <w:lang w:bidi="ar-YE"/>
          </w:rPr>
          <w:t>): المعاملات المعيارية وغير المعيارية في النماذج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Toc235230316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06C15E8E" w14:textId="74301D01"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7" w:history="1">
        <w:r w:rsidRPr="006E4328">
          <w:rPr>
            <w:rStyle w:val="Hyperlink"/>
            <w:b/>
            <w:bCs/>
            <w:noProof/>
            <w:rtl/>
          </w:rPr>
          <w:t xml:space="preserve">جدول (4- </w:t>
        </w:r>
        <w:r w:rsidRPr="006E4328">
          <w:rPr>
            <w:rStyle w:val="Hyperlink"/>
            <w:b/>
            <w:bCs/>
            <w:noProof/>
          </w:rPr>
          <w:t>23</w:t>
        </w:r>
        <w:r w:rsidRPr="006E4328">
          <w:rPr>
            <w:rStyle w:val="Hyperlink"/>
            <w:rFonts w:cs="Arial"/>
            <w:b/>
            <w:bCs/>
            <w:noProof/>
            <w:rtl/>
            <w:lang w:bidi="ar-YE"/>
          </w:rPr>
          <w:t>): نتائج اختبارات الفروق في الأعمال الإلكترونية والتميز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Toc235230317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43552E8D" w14:textId="45A5F4DF"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8" w:history="1">
        <w:r w:rsidRPr="006E4328">
          <w:rPr>
            <w:rStyle w:val="Hyperlink"/>
            <w:b/>
            <w:bCs/>
            <w:noProof/>
            <w:rtl/>
          </w:rPr>
          <w:t xml:space="preserve">جدول (4- </w:t>
        </w:r>
        <w:r w:rsidRPr="006E4328">
          <w:rPr>
            <w:rStyle w:val="Hyperlink"/>
            <w:b/>
            <w:bCs/>
            <w:noProof/>
          </w:rPr>
          <w:t>24</w:t>
        </w:r>
        <w:r w:rsidRPr="006E4328">
          <w:rPr>
            <w:rStyle w:val="Hyperlink"/>
            <w:rFonts w:cs="Arial"/>
            <w:b/>
            <w:bCs/>
            <w:noProof/>
            <w:rtl/>
            <w:lang w:bidi="ar-YE"/>
          </w:rPr>
          <w:t>): المقارنة البعدية الدالة وفق العمر في التميز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Toc235230318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35E79D35" w14:textId="1B2E31BB" w:rsidR="00DF0678" w:rsidRDefault="00DF0678">
      <w:pPr>
        <w:pStyle w:val="TableofFigures"/>
        <w:tabs>
          <w:tab w:val="right" w:leader="dot" w:pos="9061"/>
        </w:tabs>
        <w:rPr>
          <w:rFonts w:asciiTheme="minorHAnsi" w:eastAsiaTheme="minorEastAsia" w:hAnsiTheme="minorHAnsi"/>
          <w:noProof/>
          <w:sz w:val="24"/>
          <w:szCs w:val="24"/>
          <w:rtl/>
        </w:rPr>
      </w:pPr>
      <w:hyperlink w:anchor="_Toc235230319" w:history="1">
        <w:r w:rsidRPr="006E4328">
          <w:rPr>
            <w:rStyle w:val="Hyperlink"/>
            <w:b/>
            <w:bCs/>
            <w:noProof/>
            <w:rtl/>
          </w:rPr>
          <w:t xml:space="preserve">جدول (4- </w:t>
        </w:r>
        <w:r w:rsidRPr="006E4328">
          <w:rPr>
            <w:rStyle w:val="Hyperlink"/>
            <w:b/>
            <w:bCs/>
            <w:noProof/>
          </w:rPr>
          <w:t>25</w:t>
        </w:r>
        <w:r w:rsidRPr="006E4328">
          <w:rPr>
            <w:rStyle w:val="Hyperlink"/>
            <w:rFonts w:cs="Arial"/>
            <w:b/>
            <w:bCs/>
            <w:noProof/>
            <w:rtl/>
            <w:lang w:bidi="ar-YE"/>
          </w:rPr>
          <w:t>): ملخص قرارات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Toc235230319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0E4641AD" w14:textId="1186C6C2" w:rsidR="00DF0678" w:rsidRPr="00C3732C" w:rsidRDefault="00DF0678" w:rsidP="00C3732C">
      <w:pPr>
        <w:spacing w:after="40"/>
        <w:jc w:val="both"/>
        <w:rPr>
          <w:rFonts w:cs="Simplified Arabic" w:hint="cs"/>
          <w:szCs w:val="28"/>
          <w:lang w:bidi="ar-YE"/>
        </w:rPr>
      </w:pPr>
      <w:r>
        <w:rPr>
          <w:rFonts w:cs="Simplified Arabic"/>
          <w:szCs w:val="28"/>
          <w:rtl/>
          <w:lang w:bidi="ar-YE"/>
        </w:rPr>
        <w:fldChar w:fldCharType="end"/>
      </w:r>
    </w:p>
    <w:p w14:paraId="2E2A9552" w14:textId="77777777" w:rsidR="00C3732C" w:rsidRDefault="00C3732C" w:rsidP="00C3732C">
      <w:pPr>
        <w:jc w:val="both"/>
        <w:rPr>
          <w:rFonts w:cs="Simplified Arabic"/>
          <w:szCs w:val="28"/>
          <w:rtl/>
        </w:rPr>
      </w:pPr>
    </w:p>
    <w:p w14:paraId="0844CD89" w14:textId="77777777" w:rsidR="00C3732C" w:rsidRDefault="00C3732C" w:rsidP="00C3732C">
      <w:pPr>
        <w:jc w:val="both"/>
        <w:rPr>
          <w:rFonts w:cs="Simplified Arabic"/>
          <w:b/>
          <w:szCs w:val="28"/>
          <w:rtl/>
        </w:rPr>
      </w:pPr>
    </w:p>
    <w:p w14:paraId="21EC7F30" w14:textId="77777777" w:rsidR="00C3732C" w:rsidRDefault="00C3732C" w:rsidP="00C3732C">
      <w:pPr>
        <w:jc w:val="both"/>
        <w:rPr>
          <w:rFonts w:cs="Simplified Arabic"/>
          <w:b/>
          <w:szCs w:val="28"/>
          <w:rtl/>
        </w:rPr>
      </w:pPr>
    </w:p>
    <w:p w14:paraId="67ADD463" w14:textId="77777777" w:rsidR="00C3732C" w:rsidRDefault="00C3732C" w:rsidP="00C3732C">
      <w:pPr>
        <w:jc w:val="both"/>
        <w:rPr>
          <w:rFonts w:cs="Simplified Arabic"/>
          <w:b/>
          <w:szCs w:val="28"/>
          <w:rtl/>
        </w:rPr>
      </w:pPr>
    </w:p>
    <w:p w14:paraId="7B80FCFE" w14:textId="77777777" w:rsidR="00C3732C" w:rsidRDefault="00C3732C" w:rsidP="00C3732C">
      <w:pPr>
        <w:jc w:val="both"/>
        <w:rPr>
          <w:rFonts w:cs="Simplified Arabic"/>
          <w:b/>
          <w:szCs w:val="28"/>
          <w:rtl/>
        </w:rPr>
      </w:pPr>
    </w:p>
    <w:p w14:paraId="472CE857" w14:textId="77777777" w:rsidR="00C3732C" w:rsidRDefault="00C3732C" w:rsidP="00C3732C">
      <w:pPr>
        <w:jc w:val="both"/>
        <w:rPr>
          <w:rFonts w:cs="Simplified Arabic"/>
          <w:b/>
          <w:szCs w:val="28"/>
          <w:rtl/>
        </w:rPr>
      </w:pPr>
    </w:p>
    <w:p w14:paraId="6DC71A51" w14:textId="77777777" w:rsidR="00C3732C" w:rsidRDefault="00C3732C" w:rsidP="00C3732C">
      <w:pPr>
        <w:jc w:val="both"/>
        <w:rPr>
          <w:rFonts w:cs="Simplified Arabic"/>
          <w:b/>
          <w:szCs w:val="28"/>
          <w:rtl/>
        </w:rPr>
      </w:pPr>
    </w:p>
    <w:p w14:paraId="3F77A747" w14:textId="77777777" w:rsidR="00C3732C" w:rsidRDefault="00C3732C" w:rsidP="00C3732C">
      <w:pPr>
        <w:jc w:val="both"/>
        <w:rPr>
          <w:rFonts w:cs="Simplified Arabic"/>
          <w:b/>
          <w:szCs w:val="28"/>
          <w:rtl/>
        </w:rPr>
      </w:pPr>
    </w:p>
    <w:p w14:paraId="3513AE08" w14:textId="77777777" w:rsidR="00C3732C" w:rsidRDefault="00C3732C" w:rsidP="00C3732C">
      <w:pPr>
        <w:jc w:val="both"/>
        <w:rPr>
          <w:rFonts w:cs="Simplified Arabic"/>
          <w:b/>
          <w:szCs w:val="28"/>
          <w:rtl/>
        </w:rPr>
      </w:pPr>
    </w:p>
    <w:p w14:paraId="08D343A2" w14:textId="77777777" w:rsidR="00C3732C" w:rsidRDefault="00C3732C" w:rsidP="00C3732C">
      <w:pPr>
        <w:jc w:val="both"/>
        <w:rPr>
          <w:rFonts w:cs="Simplified Arabic"/>
          <w:b/>
          <w:szCs w:val="28"/>
          <w:rtl/>
        </w:rPr>
      </w:pPr>
    </w:p>
    <w:p w14:paraId="5A453ACE" w14:textId="77777777" w:rsidR="00C3732C" w:rsidRDefault="00C3732C" w:rsidP="00C3732C">
      <w:pPr>
        <w:jc w:val="both"/>
        <w:rPr>
          <w:rFonts w:cs="Simplified Arabic"/>
          <w:b/>
          <w:szCs w:val="28"/>
          <w:rtl/>
        </w:rPr>
      </w:pPr>
    </w:p>
    <w:p w14:paraId="39F25B9B" w14:textId="77777777" w:rsidR="00C3732C" w:rsidRDefault="00C3732C" w:rsidP="00C3732C">
      <w:pPr>
        <w:jc w:val="both"/>
        <w:rPr>
          <w:rFonts w:cs="Simplified Arabic"/>
          <w:b/>
          <w:szCs w:val="28"/>
          <w:rtl/>
        </w:rPr>
      </w:pPr>
    </w:p>
    <w:p w14:paraId="231440B0" w14:textId="77777777" w:rsidR="00C3732C" w:rsidRDefault="00C3732C" w:rsidP="00C3732C">
      <w:pPr>
        <w:jc w:val="both"/>
        <w:rPr>
          <w:rFonts w:cs="Simplified Arabic"/>
          <w:b/>
          <w:szCs w:val="28"/>
          <w:rtl/>
        </w:rPr>
      </w:pPr>
    </w:p>
    <w:p w14:paraId="041B919D" w14:textId="77777777" w:rsidR="00C3732C" w:rsidRDefault="00C3732C" w:rsidP="00C3732C">
      <w:pPr>
        <w:jc w:val="both"/>
        <w:rPr>
          <w:rFonts w:cs="Simplified Arabic"/>
          <w:b/>
          <w:szCs w:val="28"/>
          <w:rtl/>
        </w:rPr>
      </w:pPr>
    </w:p>
    <w:p w14:paraId="1AD0DBAE" w14:textId="77777777" w:rsidR="00C3732C" w:rsidRDefault="00C3732C" w:rsidP="00C3732C">
      <w:pPr>
        <w:jc w:val="both"/>
        <w:rPr>
          <w:rFonts w:cs="Simplified Arabic"/>
          <w:b/>
          <w:szCs w:val="28"/>
          <w:rtl/>
        </w:rPr>
      </w:pPr>
    </w:p>
    <w:p w14:paraId="5D605D36" w14:textId="77777777" w:rsidR="00C3732C" w:rsidRDefault="00C3732C" w:rsidP="00C3732C">
      <w:pPr>
        <w:jc w:val="both"/>
        <w:rPr>
          <w:rFonts w:cs="Simplified Arabic"/>
          <w:b/>
          <w:szCs w:val="28"/>
          <w:rtl/>
        </w:rPr>
      </w:pPr>
    </w:p>
    <w:p w14:paraId="6A66B769" w14:textId="77777777" w:rsidR="00C3732C" w:rsidRDefault="00C3732C" w:rsidP="00C3732C">
      <w:pPr>
        <w:jc w:val="both"/>
        <w:rPr>
          <w:rFonts w:cs="Simplified Arabic"/>
          <w:b/>
          <w:szCs w:val="28"/>
          <w:rtl/>
        </w:rPr>
      </w:pPr>
    </w:p>
    <w:p w14:paraId="1C5F1A9E" w14:textId="77777777" w:rsidR="00C3732C" w:rsidRDefault="00C3732C" w:rsidP="00C3732C">
      <w:pPr>
        <w:jc w:val="both"/>
        <w:rPr>
          <w:rFonts w:cs="Simplified Arabic"/>
          <w:b/>
          <w:szCs w:val="28"/>
          <w:rtl/>
        </w:rPr>
      </w:pPr>
    </w:p>
    <w:p w14:paraId="418B2CA7" w14:textId="77777777" w:rsidR="00C3732C" w:rsidRDefault="00C3732C" w:rsidP="00C3732C">
      <w:pPr>
        <w:jc w:val="both"/>
        <w:rPr>
          <w:rFonts w:cs="Simplified Arabic"/>
          <w:b/>
          <w:szCs w:val="28"/>
          <w:rtl/>
        </w:rPr>
      </w:pPr>
    </w:p>
    <w:p w14:paraId="1DF1AAE3" w14:textId="77777777" w:rsidR="00C3732C" w:rsidRDefault="00C3732C" w:rsidP="00C3732C">
      <w:pPr>
        <w:jc w:val="both"/>
        <w:rPr>
          <w:rFonts w:cs="Simplified Arabic"/>
          <w:b/>
          <w:szCs w:val="28"/>
          <w:rtl/>
        </w:rPr>
      </w:pPr>
    </w:p>
    <w:p w14:paraId="2F2C11DC" w14:textId="77777777" w:rsidR="00C3732C" w:rsidRDefault="00C3732C" w:rsidP="00C3732C">
      <w:pPr>
        <w:jc w:val="both"/>
        <w:rPr>
          <w:rFonts w:cs="Simplified Arabic"/>
          <w:b/>
          <w:szCs w:val="28"/>
          <w:rtl/>
        </w:rPr>
      </w:pPr>
    </w:p>
    <w:p w14:paraId="0774621B" w14:textId="77777777" w:rsidR="00C3732C" w:rsidRDefault="00C3732C" w:rsidP="00C3732C">
      <w:pPr>
        <w:jc w:val="both"/>
        <w:rPr>
          <w:rFonts w:cs="Simplified Arabic"/>
          <w:b/>
          <w:szCs w:val="28"/>
          <w:rtl/>
        </w:rPr>
      </w:pPr>
    </w:p>
    <w:p w14:paraId="4EF1F1D5" w14:textId="77777777" w:rsidR="00C3732C" w:rsidRDefault="00C3732C" w:rsidP="00C3732C">
      <w:pPr>
        <w:jc w:val="both"/>
        <w:rPr>
          <w:rFonts w:cs="Simplified Arabic"/>
          <w:b/>
          <w:szCs w:val="28"/>
          <w:rtl/>
        </w:rPr>
      </w:pPr>
    </w:p>
    <w:p w14:paraId="1C62FAA7" w14:textId="16E449DA" w:rsidR="007D3526" w:rsidRPr="00C3732C" w:rsidRDefault="00000000" w:rsidP="002E3EEE">
      <w:pPr>
        <w:pStyle w:val="Heading1"/>
        <w:jc w:val="center"/>
      </w:pPr>
      <w:bookmarkStart w:id="5" w:name="_Toc235230197"/>
      <w:r w:rsidRPr="00C3732C">
        <w:rPr>
          <w:rFonts w:eastAsia="Simplified Arabic"/>
          <w:rtl/>
        </w:rPr>
        <w:lastRenderedPageBreak/>
        <w:t>قائمة المصطلحات</w:t>
      </w:r>
      <w:bookmarkEnd w:id="5"/>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4527"/>
        <w:gridCol w:w="4528"/>
      </w:tblGrid>
      <w:tr w:rsidR="007D3526" w:rsidRPr="00C3732C" w14:paraId="21EAEF04" w14:textId="77777777" w:rsidTr="00D917E9">
        <w:trPr>
          <w:cantSplit/>
          <w:tblHeader/>
          <w:jc w:val="center"/>
        </w:trPr>
        <w:tc>
          <w:tcPr>
            <w:tcW w:w="2500" w:type="pct"/>
            <w:shd w:val="clear" w:color="auto" w:fill="D9EAF7"/>
            <w:tcMar>
              <w:top w:w="80" w:type="dxa"/>
              <w:left w:w="80" w:type="dxa"/>
              <w:bottom w:w="80" w:type="dxa"/>
              <w:right w:w="80" w:type="dxa"/>
            </w:tcMar>
            <w:vAlign w:val="center"/>
          </w:tcPr>
          <w:p w14:paraId="1C369DE7" w14:textId="77777777" w:rsidR="007D3526" w:rsidRPr="00C3732C" w:rsidRDefault="00000000" w:rsidP="00C3732C">
            <w:pPr>
              <w:spacing w:after="0"/>
              <w:jc w:val="both"/>
              <w:rPr>
                <w:rFonts w:cs="Simplified Arabic" w:hint="cs"/>
                <w:szCs w:val="28"/>
                <w:rtl/>
                <w:lang w:bidi="ar-YE"/>
              </w:rPr>
            </w:pPr>
            <w:r w:rsidRPr="00C3732C">
              <w:rPr>
                <w:rFonts w:cs="Simplified Arabic"/>
                <w:b/>
                <w:szCs w:val="28"/>
                <w:rtl/>
              </w:rPr>
              <w:t>المصطلح العربي</w:t>
            </w:r>
          </w:p>
        </w:tc>
        <w:tc>
          <w:tcPr>
            <w:tcW w:w="2500" w:type="pct"/>
            <w:shd w:val="clear" w:color="auto" w:fill="D9EAF7"/>
            <w:tcMar>
              <w:top w:w="80" w:type="dxa"/>
              <w:left w:w="80" w:type="dxa"/>
              <w:bottom w:w="80" w:type="dxa"/>
              <w:right w:w="80" w:type="dxa"/>
            </w:tcMar>
            <w:vAlign w:val="center"/>
          </w:tcPr>
          <w:p w14:paraId="76547A76" w14:textId="77777777" w:rsidR="007D3526" w:rsidRPr="00C3732C" w:rsidRDefault="00000000" w:rsidP="00C3732C">
            <w:pPr>
              <w:spacing w:after="0"/>
              <w:jc w:val="both"/>
              <w:rPr>
                <w:rFonts w:cs="Simplified Arabic"/>
                <w:szCs w:val="28"/>
              </w:rPr>
            </w:pPr>
            <w:r w:rsidRPr="00C3732C">
              <w:rPr>
                <w:rFonts w:cs="Simplified Arabic"/>
                <w:b/>
                <w:szCs w:val="28"/>
                <w:rtl/>
              </w:rPr>
              <w:t>المصطلح الإنجليزي</w:t>
            </w:r>
          </w:p>
        </w:tc>
      </w:tr>
      <w:tr w:rsidR="007D3526" w:rsidRPr="00C3732C" w14:paraId="1425A3DF" w14:textId="77777777" w:rsidTr="00D917E9">
        <w:trPr>
          <w:cantSplit/>
          <w:jc w:val="center"/>
        </w:trPr>
        <w:tc>
          <w:tcPr>
            <w:tcW w:w="2500" w:type="pct"/>
            <w:tcMar>
              <w:top w:w="80" w:type="dxa"/>
              <w:left w:w="80" w:type="dxa"/>
              <w:bottom w:w="80" w:type="dxa"/>
              <w:right w:w="80" w:type="dxa"/>
            </w:tcMar>
            <w:vAlign w:val="center"/>
          </w:tcPr>
          <w:p w14:paraId="4CE02087" w14:textId="77777777" w:rsidR="007D3526" w:rsidRPr="00C3732C" w:rsidRDefault="00000000" w:rsidP="00C3732C">
            <w:pPr>
              <w:spacing w:after="0"/>
              <w:jc w:val="both"/>
              <w:rPr>
                <w:rFonts w:cs="Simplified Arabic"/>
                <w:szCs w:val="28"/>
              </w:rPr>
            </w:pPr>
            <w:r w:rsidRPr="00C3732C">
              <w:rPr>
                <w:rFonts w:cs="Simplified Arabic"/>
                <w:szCs w:val="28"/>
                <w:rtl/>
              </w:rPr>
              <w:t>الأعمال الإلكترونية</w:t>
            </w:r>
          </w:p>
        </w:tc>
        <w:tc>
          <w:tcPr>
            <w:tcW w:w="2500" w:type="pct"/>
            <w:tcMar>
              <w:top w:w="80" w:type="dxa"/>
              <w:left w:w="80" w:type="dxa"/>
              <w:bottom w:w="80" w:type="dxa"/>
              <w:right w:w="80" w:type="dxa"/>
            </w:tcMar>
            <w:vAlign w:val="center"/>
          </w:tcPr>
          <w:p w14:paraId="4D4CBE19" w14:textId="77777777" w:rsidR="007D3526" w:rsidRPr="00C3732C" w:rsidRDefault="00000000" w:rsidP="00465A65">
            <w:pPr>
              <w:bidi w:val="0"/>
              <w:spacing w:after="0"/>
              <w:jc w:val="both"/>
              <w:rPr>
                <w:rFonts w:cs="Simplified Arabic"/>
                <w:szCs w:val="28"/>
              </w:rPr>
            </w:pPr>
            <w:r w:rsidRPr="00C3732C">
              <w:rPr>
                <w:rFonts w:cs="Simplified Arabic"/>
                <w:szCs w:val="28"/>
                <w:rtl/>
              </w:rPr>
              <w:t>E-</w:t>
            </w:r>
            <w:proofErr w:type="spellStart"/>
            <w:r w:rsidRPr="00C3732C">
              <w:rPr>
                <w:rFonts w:cs="Simplified Arabic"/>
                <w:szCs w:val="28"/>
                <w:rtl/>
              </w:rPr>
              <w:t>Business</w:t>
            </w:r>
            <w:proofErr w:type="spellEnd"/>
          </w:p>
        </w:tc>
      </w:tr>
      <w:tr w:rsidR="007D3526" w:rsidRPr="00C3732C" w14:paraId="05426399" w14:textId="77777777" w:rsidTr="00D917E9">
        <w:trPr>
          <w:cantSplit/>
          <w:jc w:val="center"/>
        </w:trPr>
        <w:tc>
          <w:tcPr>
            <w:tcW w:w="2500" w:type="pct"/>
            <w:tcMar>
              <w:top w:w="80" w:type="dxa"/>
              <w:left w:w="80" w:type="dxa"/>
              <w:bottom w:w="80" w:type="dxa"/>
              <w:right w:w="80" w:type="dxa"/>
            </w:tcMar>
            <w:vAlign w:val="center"/>
          </w:tcPr>
          <w:p w14:paraId="030C4CE0" w14:textId="77777777" w:rsidR="007D3526" w:rsidRPr="00C3732C" w:rsidRDefault="00000000" w:rsidP="00C3732C">
            <w:pPr>
              <w:spacing w:after="0"/>
              <w:jc w:val="both"/>
              <w:rPr>
                <w:rFonts w:cs="Simplified Arabic"/>
                <w:szCs w:val="28"/>
              </w:rPr>
            </w:pPr>
            <w:r w:rsidRPr="00C3732C">
              <w:rPr>
                <w:rFonts w:cs="Simplified Arabic"/>
                <w:szCs w:val="28"/>
                <w:rtl/>
              </w:rPr>
              <w:t>التميز في الأداء المؤسسي</w:t>
            </w:r>
          </w:p>
        </w:tc>
        <w:tc>
          <w:tcPr>
            <w:tcW w:w="2500" w:type="pct"/>
            <w:tcMar>
              <w:top w:w="80" w:type="dxa"/>
              <w:left w:w="80" w:type="dxa"/>
              <w:bottom w:w="80" w:type="dxa"/>
              <w:right w:w="80" w:type="dxa"/>
            </w:tcMar>
            <w:vAlign w:val="center"/>
          </w:tcPr>
          <w:p w14:paraId="09EDDCF5"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Excellence</w:t>
            </w:r>
            <w:proofErr w:type="spellEnd"/>
            <w:r w:rsidRPr="00C3732C">
              <w:rPr>
                <w:rFonts w:cs="Simplified Arabic"/>
                <w:szCs w:val="28"/>
                <w:rtl/>
              </w:rPr>
              <w:t xml:space="preserve"> </w:t>
            </w:r>
            <w:proofErr w:type="spellStart"/>
            <w:r w:rsidRPr="00C3732C">
              <w:rPr>
                <w:rFonts w:cs="Simplified Arabic"/>
                <w:szCs w:val="28"/>
                <w:rtl/>
              </w:rPr>
              <w:t>in</w:t>
            </w:r>
            <w:proofErr w:type="spellEnd"/>
            <w:r w:rsidRPr="00C3732C">
              <w:rPr>
                <w:rFonts w:cs="Simplified Arabic"/>
                <w:szCs w:val="28"/>
                <w:rtl/>
              </w:rPr>
              <w:t xml:space="preserve"> </w:t>
            </w:r>
            <w:proofErr w:type="spellStart"/>
            <w:r w:rsidRPr="00C3732C">
              <w:rPr>
                <w:rFonts w:cs="Simplified Arabic"/>
                <w:szCs w:val="28"/>
                <w:rtl/>
              </w:rPr>
              <w:t>Organizational</w:t>
            </w:r>
            <w:proofErr w:type="spellEnd"/>
            <w:r w:rsidRPr="00C3732C">
              <w:rPr>
                <w:rFonts w:cs="Simplified Arabic"/>
                <w:szCs w:val="28"/>
                <w:rtl/>
              </w:rPr>
              <w:t xml:space="preserve"> </w:t>
            </w:r>
            <w:proofErr w:type="spellStart"/>
            <w:r w:rsidRPr="00C3732C">
              <w:rPr>
                <w:rFonts w:cs="Simplified Arabic"/>
                <w:szCs w:val="28"/>
                <w:rtl/>
              </w:rPr>
              <w:t>Performance</w:t>
            </w:r>
            <w:proofErr w:type="spellEnd"/>
          </w:p>
        </w:tc>
      </w:tr>
      <w:tr w:rsidR="007D3526" w:rsidRPr="00C3732C" w14:paraId="413D06B2" w14:textId="77777777" w:rsidTr="00D917E9">
        <w:trPr>
          <w:cantSplit/>
          <w:jc w:val="center"/>
        </w:trPr>
        <w:tc>
          <w:tcPr>
            <w:tcW w:w="2500" w:type="pct"/>
            <w:tcMar>
              <w:top w:w="80" w:type="dxa"/>
              <w:left w:w="80" w:type="dxa"/>
              <w:bottom w:w="80" w:type="dxa"/>
              <w:right w:w="80" w:type="dxa"/>
            </w:tcMar>
            <w:vAlign w:val="center"/>
          </w:tcPr>
          <w:p w14:paraId="5EF39EB7" w14:textId="77777777" w:rsidR="007D3526" w:rsidRPr="00C3732C" w:rsidRDefault="00000000" w:rsidP="00C3732C">
            <w:pPr>
              <w:spacing w:after="0"/>
              <w:jc w:val="both"/>
              <w:rPr>
                <w:rFonts w:cs="Simplified Arabic"/>
                <w:szCs w:val="28"/>
              </w:rPr>
            </w:pPr>
            <w:r w:rsidRPr="00C3732C">
              <w:rPr>
                <w:rFonts w:cs="Simplified Arabic"/>
                <w:szCs w:val="28"/>
                <w:rtl/>
              </w:rPr>
              <w:t>البنية التحتية والتكامل التقني</w:t>
            </w:r>
          </w:p>
        </w:tc>
        <w:tc>
          <w:tcPr>
            <w:tcW w:w="2500" w:type="pct"/>
            <w:tcMar>
              <w:top w:w="80" w:type="dxa"/>
              <w:left w:w="80" w:type="dxa"/>
              <w:bottom w:w="80" w:type="dxa"/>
              <w:right w:w="80" w:type="dxa"/>
            </w:tcMar>
            <w:vAlign w:val="center"/>
          </w:tcPr>
          <w:p w14:paraId="431CC1A1"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Digital</w:t>
            </w:r>
            <w:proofErr w:type="spellEnd"/>
            <w:r w:rsidRPr="00C3732C">
              <w:rPr>
                <w:rFonts w:cs="Simplified Arabic"/>
                <w:szCs w:val="28"/>
                <w:rtl/>
              </w:rPr>
              <w:t xml:space="preserve"> </w:t>
            </w:r>
            <w:proofErr w:type="spellStart"/>
            <w:r w:rsidRPr="00C3732C">
              <w:rPr>
                <w:rFonts w:cs="Simplified Arabic"/>
                <w:szCs w:val="28"/>
                <w:rtl/>
              </w:rPr>
              <w:t>Infrastructure</w:t>
            </w:r>
            <w:proofErr w:type="spellEnd"/>
            <w:r w:rsidRPr="00C3732C">
              <w:rPr>
                <w:rFonts w:cs="Simplified Arabic"/>
                <w:szCs w:val="28"/>
                <w:rtl/>
              </w:rPr>
              <w:t xml:space="preserve"> </w:t>
            </w:r>
            <w:proofErr w:type="spellStart"/>
            <w:r w:rsidRPr="00C3732C">
              <w:rPr>
                <w:rFonts w:cs="Simplified Arabic"/>
                <w:szCs w:val="28"/>
                <w:rtl/>
              </w:rPr>
              <w:t>and</w:t>
            </w:r>
            <w:proofErr w:type="spellEnd"/>
            <w:r w:rsidRPr="00C3732C">
              <w:rPr>
                <w:rFonts w:cs="Simplified Arabic"/>
                <w:szCs w:val="28"/>
                <w:rtl/>
              </w:rPr>
              <w:t xml:space="preserve"> </w:t>
            </w:r>
            <w:proofErr w:type="spellStart"/>
            <w:r w:rsidRPr="00C3732C">
              <w:rPr>
                <w:rFonts w:cs="Simplified Arabic"/>
                <w:szCs w:val="28"/>
                <w:rtl/>
              </w:rPr>
              <w:t>Technical</w:t>
            </w:r>
            <w:proofErr w:type="spellEnd"/>
            <w:r w:rsidRPr="00C3732C">
              <w:rPr>
                <w:rFonts w:cs="Simplified Arabic"/>
                <w:szCs w:val="28"/>
                <w:rtl/>
              </w:rPr>
              <w:t xml:space="preserve"> </w:t>
            </w:r>
            <w:proofErr w:type="spellStart"/>
            <w:r w:rsidRPr="00C3732C">
              <w:rPr>
                <w:rFonts w:cs="Simplified Arabic"/>
                <w:szCs w:val="28"/>
                <w:rtl/>
              </w:rPr>
              <w:t>Integration</w:t>
            </w:r>
            <w:proofErr w:type="spellEnd"/>
          </w:p>
        </w:tc>
      </w:tr>
      <w:tr w:rsidR="007D3526" w:rsidRPr="00C3732C" w14:paraId="24A6C33B" w14:textId="77777777" w:rsidTr="00D917E9">
        <w:trPr>
          <w:cantSplit/>
          <w:jc w:val="center"/>
        </w:trPr>
        <w:tc>
          <w:tcPr>
            <w:tcW w:w="2500" w:type="pct"/>
            <w:tcMar>
              <w:top w:w="80" w:type="dxa"/>
              <w:left w:w="80" w:type="dxa"/>
              <w:bottom w:w="80" w:type="dxa"/>
              <w:right w:w="80" w:type="dxa"/>
            </w:tcMar>
            <w:vAlign w:val="center"/>
          </w:tcPr>
          <w:p w14:paraId="5D369FE5" w14:textId="77777777" w:rsidR="007D3526" w:rsidRPr="00C3732C" w:rsidRDefault="00000000" w:rsidP="00C3732C">
            <w:pPr>
              <w:spacing w:after="0"/>
              <w:jc w:val="both"/>
              <w:rPr>
                <w:rFonts w:cs="Simplified Arabic"/>
                <w:szCs w:val="28"/>
              </w:rPr>
            </w:pPr>
            <w:r w:rsidRPr="00C3732C">
              <w:rPr>
                <w:rFonts w:cs="Simplified Arabic"/>
                <w:szCs w:val="28"/>
                <w:rtl/>
              </w:rPr>
              <w:t>تكامل العمليات الإلكترونية</w:t>
            </w:r>
          </w:p>
        </w:tc>
        <w:tc>
          <w:tcPr>
            <w:tcW w:w="2500" w:type="pct"/>
            <w:tcMar>
              <w:top w:w="80" w:type="dxa"/>
              <w:left w:w="80" w:type="dxa"/>
              <w:bottom w:w="80" w:type="dxa"/>
              <w:right w:w="80" w:type="dxa"/>
            </w:tcMar>
            <w:vAlign w:val="center"/>
          </w:tcPr>
          <w:p w14:paraId="13A10E1A"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Electronic</w:t>
            </w:r>
            <w:proofErr w:type="spellEnd"/>
            <w:r w:rsidRPr="00C3732C">
              <w:rPr>
                <w:rFonts w:cs="Simplified Arabic"/>
                <w:szCs w:val="28"/>
                <w:rtl/>
              </w:rPr>
              <w:t xml:space="preserve"> </w:t>
            </w:r>
            <w:proofErr w:type="spellStart"/>
            <w:r w:rsidRPr="00C3732C">
              <w:rPr>
                <w:rFonts w:cs="Simplified Arabic"/>
                <w:szCs w:val="28"/>
                <w:rtl/>
              </w:rPr>
              <w:t>Process</w:t>
            </w:r>
            <w:proofErr w:type="spellEnd"/>
            <w:r w:rsidRPr="00C3732C">
              <w:rPr>
                <w:rFonts w:cs="Simplified Arabic"/>
                <w:szCs w:val="28"/>
                <w:rtl/>
              </w:rPr>
              <w:t xml:space="preserve"> </w:t>
            </w:r>
            <w:proofErr w:type="spellStart"/>
            <w:r w:rsidRPr="00C3732C">
              <w:rPr>
                <w:rFonts w:cs="Simplified Arabic"/>
                <w:szCs w:val="28"/>
                <w:rtl/>
              </w:rPr>
              <w:t>Integration</w:t>
            </w:r>
            <w:proofErr w:type="spellEnd"/>
          </w:p>
        </w:tc>
      </w:tr>
      <w:tr w:rsidR="007D3526" w:rsidRPr="00C3732C" w14:paraId="0063ED2A" w14:textId="77777777" w:rsidTr="00D917E9">
        <w:trPr>
          <w:cantSplit/>
          <w:jc w:val="center"/>
        </w:trPr>
        <w:tc>
          <w:tcPr>
            <w:tcW w:w="2500" w:type="pct"/>
            <w:tcMar>
              <w:top w:w="80" w:type="dxa"/>
              <w:left w:w="80" w:type="dxa"/>
              <w:bottom w:w="80" w:type="dxa"/>
              <w:right w:w="80" w:type="dxa"/>
            </w:tcMar>
            <w:vAlign w:val="center"/>
          </w:tcPr>
          <w:p w14:paraId="2C9C625C" w14:textId="77777777" w:rsidR="007D3526" w:rsidRPr="00C3732C" w:rsidRDefault="00000000" w:rsidP="00C3732C">
            <w:pPr>
              <w:spacing w:after="0"/>
              <w:jc w:val="both"/>
              <w:rPr>
                <w:rFonts w:cs="Simplified Arabic"/>
                <w:szCs w:val="28"/>
              </w:rPr>
            </w:pPr>
            <w:r w:rsidRPr="00C3732C">
              <w:rPr>
                <w:rFonts w:cs="Simplified Arabic"/>
                <w:szCs w:val="28"/>
                <w:rtl/>
              </w:rPr>
              <w:t>الجاهزية البشرية والتنظيمية</w:t>
            </w:r>
          </w:p>
        </w:tc>
        <w:tc>
          <w:tcPr>
            <w:tcW w:w="2500" w:type="pct"/>
            <w:tcMar>
              <w:top w:w="80" w:type="dxa"/>
              <w:left w:w="80" w:type="dxa"/>
              <w:bottom w:w="80" w:type="dxa"/>
              <w:right w:w="80" w:type="dxa"/>
            </w:tcMar>
            <w:vAlign w:val="center"/>
          </w:tcPr>
          <w:p w14:paraId="0676388B"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Human</w:t>
            </w:r>
            <w:proofErr w:type="spellEnd"/>
            <w:r w:rsidRPr="00C3732C">
              <w:rPr>
                <w:rFonts w:cs="Simplified Arabic"/>
                <w:szCs w:val="28"/>
                <w:rtl/>
              </w:rPr>
              <w:t xml:space="preserve"> </w:t>
            </w:r>
            <w:proofErr w:type="spellStart"/>
            <w:r w:rsidRPr="00C3732C">
              <w:rPr>
                <w:rFonts w:cs="Simplified Arabic"/>
                <w:szCs w:val="28"/>
                <w:rtl/>
              </w:rPr>
              <w:t>and</w:t>
            </w:r>
            <w:proofErr w:type="spellEnd"/>
            <w:r w:rsidRPr="00C3732C">
              <w:rPr>
                <w:rFonts w:cs="Simplified Arabic"/>
                <w:szCs w:val="28"/>
                <w:rtl/>
              </w:rPr>
              <w:t xml:space="preserve"> </w:t>
            </w:r>
            <w:proofErr w:type="spellStart"/>
            <w:r w:rsidRPr="00C3732C">
              <w:rPr>
                <w:rFonts w:cs="Simplified Arabic"/>
                <w:szCs w:val="28"/>
                <w:rtl/>
              </w:rPr>
              <w:t>Organizational</w:t>
            </w:r>
            <w:proofErr w:type="spellEnd"/>
            <w:r w:rsidRPr="00C3732C">
              <w:rPr>
                <w:rFonts w:cs="Simplified Arabic"/>
                <w:szCs w:val="28"/>
                <w:rtl/>
              </w:rPr>
              <w:t xml:space="preserve"> </w:t>
            </w:r>
            <w:proofErr w:type="spellStart"/>
            <w:r w:rsidRPr="00C3732C">
              <w:rPr>
                <w:rFonts w:cs="Simplified Arabic"/>
                <w:szCs w:val="28"/>
                <w:rtl/>
              </w:rPr>
              <w:t>Readiness</w:t>
            </w:r>
            <w:proofErr w:type="spellEnd"/>
          </w:p>
        </w:tc>
      </w:tr>
      <w:tr w:rsidR="007D3526" w:rsidRPr="00C3732C" w14:paraId="69CD5584" w14:textId="77777777" w:rsidTr="00D917E9">
        <w:trPr>
          <w:cantSplit/>
          <w:jc w:val="center"/>
        </w:trPr>
        <w:tc>
          <w:tcPr>
            <w:tcW w:w="2500" w:type="pct"/>
            <w:tcMar>
              <w:top w:w="80" w:type="dxa"/>
              <w:left w:w="80" w:type="dxa"/>
              <w:bottom w:w="80" w:type="dxa"/>
              <w:right w:w="80" w:type="dxa"/>
            </w:tcMar>
            <w:vAlign w:val="center"/>
          </w:tcPr>
          <w:p w14:paraId="148E0E5F" w14:textId="77777777" w:rsidR="007D3526" w:rsidRPr="00C3732C" w:rsidRDefault="00000000" w:rsidP="00C3732C">
            <w:pPr>
              <w:spacing w:after="0"/>
              <w:jc w:val="both"/>
              <w:rPr>
                <w:rFonts w:cs="Simplified Arabic"/>
                <w:szCs w:val="28"/>
              </w:rPr>
            </w:pPr>
            <w:r w:rsidRPr="00C3732C">
              <w:rPr>
                <w:rFonts w:cs="Simplified Arabic"/>
                <w:szCs w:val="28"/>
                <w:rtl/>
              </w:rPr>
              <w:t>أمن المعلومات واستمرارية الأعمال</w:t>
            </w:r>
          </w:p>
        </w:tc>
        <w:tc>
          <w:tcPr>
            <w:tcW w:w="2500" w:type="pct"/>
            <w:tcMar>
              <w:top w:w="80" w:type="dxa"/>
              <w:left w:w="80" w:type="dxa"/>
              <w:bottom w:w="80" w:type="dxa"/>
              <w:right w:w="80" w:type="dxa"/>
            </w:tcMar>
            <w:vAlign w:val="center"/>
          </w:tcPr>
          <w:p w14:paraId="28CA0923"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Information</w:t>
            </w:r>
            <w:proofErr w:type="spellEnd"/>
            <w:r w:rsidRPr="00C3732C">
              <w:rPr>
                <w:rFonts w:cs="Simplified Arabic"/>
                <w:szCs w:val="28"/>
                <w:rtl/>
              </w:rPr>
              <w:t xml:space="preserve"> </w:t>
            </w:r>
            <w:proofErr w:type="spellStart"/>
            <w:r w:rsidRPr="00C3732C">
              <w:rPr>
                <w:rFonts w:cs="Simplified Arabic"/>
                <w:szCs w:val="28"/>
                <w:rtl/>
              </w:rPr>
              <w:t>Security</w:t>
            </w:r>
            <w:proofErr w:type="spellEnd"/>
            <w:r w:rsidRPr="00C3732C">
              <w:rPr>
                <w:rFonts w:cs="Simplified Arabic"/>
                <w:szCs w:val="28"/>
                <w:rtl/>
              </w:rPr>
              <w:t xml:space="preserve"> </w:t>
            </w:r>
            <w:proofErr w:type="spellStart"/>
            <w:r w:rsidRPr="00C3732C">
              <w:rPr>
                <w:rFonts w:cs="Simplified Arabic"/>
                <w:szCs w:val="28"/>
                <w:rtl/>
              </w:rPr>
              <w:t>and</w:t>
            </w:r>
            <w:proofErr w:type="spellEnd"/>
            <w:r w:rsidRPr="00C3732C">
              <w:rPr>
                <w:rFonts w:cs="Simplified Arabic"/>
                <w:szCs w:val="28"/>
                <w:rtl/>
              </w:rPr>
              <w:t xml:space="preserve"> </w:t>
            </w:r>
            <w:proofErr w:type="spellStart"/>
            <w:r w:rsidRPr="00C3732C">
              <w:rPr>
                <w:rFonts w:cs="Simplified Arabic"/>
                <w:szCs w:val="28"/>
                <w:rtl/>
              </w:rPr>
              <w:t>Business</w:t>
            </w:r>
            <w:proofErr w:type="spellEnd"/>
            <w:r w:rsidRPr="00C3732C">
              <w:rPr>
                <w:rFonts w:cs="Simplified Arabic"/>
                <w:szCs w:val="28"/>
                <w:rtl/>
              </w:rPr>
              <w:t xml:space="preserve"> </w:t>
            </w:r>
            <w:proofErr w:type="spellStart"/>
            <w:r w:rsidRPr="00C3732C">
              <w:rPr>
                <w:rFonts w:cs="Simplified Arabic"/>
                <w:szCs w:val="28"/>
                <w:rtl/>
              </w:rPr>
              <w:t>Continuity</w:t>
            </w:r>
            <w:proofErr w:type="spellEnd"/>
          </w:p>
        </w:tc>
      </w:tr>
      <w:tr w:rsidR="007D3526" w:rsidRPr="00C3732C" w14:paraId="362A001A" w14:textId="77777777" w:rsidTr="00D917E9">
        <w:trPr>
          <w:cantSplit/>
          <w:jc w:val="center"/>
        </w:trPr>
        <w:tc>
          <w:tcPr>
            <w:tcW w:w="2500" w:type="pct"/>
            <w:tcMar>
              <w:top w:w="80" w:type="dxa"/>
              <w:left w:w="80" w:type="dxa"/>
              <w:bottom w:w="80" w:type="dxa"/>
              <w:right w:w="80" w:type="dxa"/>
            </w:tcMar>
            <w:vAlign w:val="center"/>
          </w:tcPr>
          <w:p w14:paraId="05569827" w14:textId="77777777" w:rsidR="007D3526" w:rsidRPr="00C3732C" w:rsidRDefault="00000000" w:rsidP="00C3732C">
            <w:pPr>
              <w:spacing w:after="0"/>
              <w:jc w:val="both"/>
              <w:rPr>
                <w:rFonts w:cs="Simplified Arabic"/>
                <w:szCs w:val="28"/>
              </w:rPr>
            </w:pPr>
            <w:r w:rsidRPr="00C3732C">
              <w:rPr>
                <w:rFonts w:cs="Simplified Arabic"/>
                <w:szCs w:val="28"/>
                <w:rtl/>
              </w:rPr>
              <w:t>الكفاءة التشغيلية</w:t>
            </w:r>
          </w:p>
        </w:tc>
        <w:tc>
          <w:tcPr>
            <w:tcW w:w="2500" w:type="pct"/>
            <w:tcMar>
              <w:top w:w="80" w:type="dxa"/>
              <w:left w:w="80" w:type="dxa"/>
              <w:bottom w:w="80" w:type="dxa"/>
              <w:right w:w="80" w:type="dxa"/>
            </w:tcMar>
            <w:vAlign w:val="center"/>
          </w:tcPr>
          <w:p w14:paraId="6617B28F"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Operational</w:t>
            </w:r>
            <w:proofErr w:type="spellEnd"/>
            <w:r w:rsidRPr="00C3732C">
              <w:rPr>
                <w:rFonts w:cs="Simplified Arabic"/>
                <w:szCs w:val="28"/>
                <w:rtl/>
              </w:rPr>
              <w:t xml:space="preserve"> </w:t>
            </w:r>
            <w:proofErr w:type="spellStart"/>
            <w:r w:rsidRPr="00C3732C">
              <w:rPr>
                <w:rFonts w:cs="Simplified Arabic"/>
                <w:szCs w:val="28"/>
                <w:rtl/>
              </w:rPr>
              <w:t>Efficiency</w:t>
            </w:r>
            <w:proofErr w:type="spellEnd"/>
          </w:p>
        </w:tc>
      </w:tr>
      <w:tr w:rsidR="007D3526" w:rsidRPr="00C3732C" w14:paraId="61529B46" w14:textId="77777777" w:rsidTr="00D917E9">
        <w:trPr>
          <w:cantSplit/>
          <w:jc w:val="center"/>
        </w:trPr>
        <w:tc>
          <w:tcPr>
            <w:tcW w:w="2500" w:type="pct"/>
            <w:tcMar>
              <w:top w:w="80" w:type="dxa"/>
              <w:left w:w="80" w:type="dxa"/>
              <w:bottom w:w="80" w:type="dxa"/>
              <w:right w:w="80" w:type="dxa"/>
            </w:tcMar>
            <w:vAlign w:val="center"/>
          </w:tcPr>
          <w:p w14:paraId="0452AB5B" w14:textId="77777777" w:rsidR="007D3526" w:rsidRPr="00C3732C" w:rsidRDefault="00000000" w:rsidP="00C3732C">
            <w:pPr>
              <w:spacing w:after="0"/>
              <w:jc w:val="both"/>
              <w:rPr>
                <w:rFonts w:cs="Simplified Arabic"/>
                <w:szCs w:val="28"/>
              </w:rPr>
            </w:pPr>
            <w:r w:rsidRPr="00C3732C">
              <w:rPr>
                <w:rFonts w:cs="Simplified Arabic"/>
                <w:szCs w:val="28"/>
                <w:rtl/>
              </w:rPr>
              <w:t>جودة الخدمة وقيمة العميل</w:t>
            </w:r>
          </w:p>
        </w:tc>
        <w:tc>
          <w:tcPr>
            <w:tcW w:w="2500" w:type="pct"/>
            <w:tcMar>
              <w:top w:w="80" w:type="dxa"/>
              <w:left w:w="80" w:type="dxa"/>
              <w:bottom w:w="80" w:type="dxa"/>
              <w:right w:w="80" w:type="dxa"/>
            </w:tcMar>
            <w:vAlign w:val="center"/>
          </w:tcPr>
          <w:p w14:paraId="72848797"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Service</w:t>
            </w:r>
            <w:proofErr w:type="spellEnd"/>
            <w:r w:rsidRPr="00C3732C">
              <w:rPr>
                <w:rFonts w:cs="Simplified Arabic"/>
                <w:szCs w:val="28"/>
                <w:rtl/>
              </w:rPr>
              <w:t xml:space="preserve"> </w:t>
            </w:r>
            <w:proofErr w:type="spellStart"/>
            <w:r w:rsidRPr="00C3732C">
              <w:rPr>
                <w:rFonts w:cs="Simplified Arabic"/>
                <w:szCs w:val="28"/>
                <w:rtl/>
              </w:rPr>
              <w:t>Quality</w:t>
            </w:r>
            <w:proofErr w:type="spellEnd"/>
            <w:r w:rsidRPr="00C3732C">
              <w:rPr>
                <w:rFonts w:cs="Simplified Arabic"/>
                <w:szCs w:val="28"/>
                <w:rtl/>
              </w:rPr>
              <w:t xml:space="preserve"> </w:t>
            </w:r>
            <w:proofErr w:type="spellStart"/>
            <w:r w:rsidRPr="00C3732C">
              <w:rPr>
                <w:rFonts w:cs="Simplified Arabic"/>
                <w:szCs w:val="28"/>
                <w:rtl/>
              </w:rPr>
              <w:t>and</w:t>
            </w:r>
            <w:proofErr w:type="spellEnd"/>
            <w:r w:rsidRPr="00C3732C">
              <w:rPr>
                <w:rFonts w:cs="Simplified Arabic"/>
                <w:szCs w:val="28"/>
                <w:rtl/>
              </w:rPr>
              <w:t xml:space="preserve"> </w:t>
            </w:r>
            <w:proofErr w:type="spellStart"/>
            <w:r w:rsidRPr="00C3732C">
              <w:rPr>
                <w:rFonts w:cs="Simplified Arabic"/>
                <w:szCs w:val="28"/>
                <w:rtl/>
              </w:rPr>
              <w:t>Customer</w:t>
            </w:r>
            <w:proofErr w:type="spellEnd"/>
            <w:r w:rsidRPr="00C3732C">
              <w:rPr>
                <w:rFonts w:cs="Simplified Arabic"/>
                <w:szCs w:val="28"/>
                <w:rtl/>
              </w:rPr>
              <w:t xml:space="preserve"> </w:t>
            </w:r>
            <w:proofErr w:type="spellStart"/>
            <w:r w:rsidRPr="00C3732C">
              <w:rPr>
                <w:rFonts w:cs="Simplified Arabic"/>
                <w:szCs w:val="28"/>
                <w:rtl/>
              </w:rPr>
              <w:t>Value</w:t>
            </w:r>
            <w:proofErr w:type="spellEnd"/>
          </w:p>
        </w:tc>
      </w:tr>
      <w:tr w:rsidR="007D3526" w:rsidRPr="00C3732C" w14:paraId="63138C5D" w14:textId="77777777" w:rsidTr="00D917E9">
        <w:trPr>
          <w:cantSplit/>
          <w:jc w:val="center"/>
        </w:trPr>
        <w:tc>
          <w:tcPr>
            <w:tcW w:w="2500" w:type="pct"/>
            <w:tcMar>
              <w:top w:w="80" w:type="dxa"/>
              <w:left w:w="80" w:type="dxa"/>
              <w:bottom w:w="80" w:type="dxa"/>
              <w:right w:w="80" w:type="dxa"/>
            </w:tcMar>
            <w:vAlign w:val="center"/>
          </w:tcPr>
          <w:p w14:paraId="391BAA2A" w14:textId="77777777" w:rsidR="007D3526" w:rsidRPr="00C3732C" w:rsidRDefault="00000000" w:rsidP="00C3732C">
            <w:pPr>
              <w:spacing w:after="0"/>
              <w:jc w:val="both"/>
              <w:rPr>
                <w:rFonts w:cs="Simplified Arabic"/>
                <w:szCs w:val="28"/>
              </w:rPr>
            </w:pPr>
            <w:r w:rsidRPr="00C3732C">
              <w:rPr>
                <w:rFonts w:cs="Simplified Arabic"/>
                <w:szCs w:val="28"/>
                <w:rtl/>
              </w:rPr>
              <w:t>الابتكار والمرونة التنظيمية</w:t>
            </w:r>
          </w:p>
        </w:tc>
        <w:tc>
          <w:tcPr>
            <w:tcW w:w="2500" w:type="pct"/>
            <w:tcMar>
              <w:top w:w="80" w:type="dxa"/>
              <w:left w:w="80" w:type="dxa"/>
              <w:bottom w:w="80" w:type="dxa"/>
              <w:right w:w="80" w:type="dxa"/>
            </w:tcMar>
            <w:vAlign w:val="center"/>
          </w:tcPr>
          <w:p w14:paraId="755BF003"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Innovation</w:t>
            </w:r>
            <w:proofErr w:type="spellEnd"/>
            <w:r w:rsidRPr="00C3732C">
              <w:rPr>
                <w:rFonts w:cs="Simplified Arabic"/>
                <w:szCs w:val="28"/>
                <w:rtl/>
              </w:rPr>
              <w:t xml:space="preserve"> </w:t>
            </w:r>
            <w:proofErr w:type="spellStart"/>
            <w:r w:rsidRPr="00C3732C">
              <w:rPr>
                <w:rFonts w:cs="Simplified Arabic"/>
                <w:szCs w:val="28"/>
                <w:rtl/>
              </w:rPr>
              <w:t>and</w:t>
            </w:r>
            <w:proofErr w:type="spellEnd"/>
            <w:r w:rsidRPr="00C3732C">
              <w:rPr>
                <w:rFonts w:cs="Simplified Arabic"/>
                <w:szCs w:val="28"/>
                <w:rtl/>
              </w:rPr>
              <w:t xml:space="preserve"> </w:t>
            </w:r>
            <w:proofErr w:type="spellStart"/>
            <w:r w:rsidRPr="00C3732C">
              <w:rPr>
                <w:rFonts w:cs="Simplified Arabic"/>
                <w:szCs w:val="28"/>
                <w:rtl/>
              </w:rPr>
              <w:t>Organizational</w:t>
            </w:r>
            <w:proofErr w:type="spellEnd"/>
            <w:r w:rsidRPr="00C3732C">
              <w:rPr>
                <w:rFonts w:cs="Simplified Arabic"/>
                <w:szCs w:val="28"/>
                <w:rtl/>
              </w:rPr>
              <w:t xml:space="preserve"> </w:t>
            </w:r>
            <w:proofErr w:type="spellStart"/>
            <w:r w:rsidRPr="00C3732C">
              <w:rPr>
                <w:rFonts w:cs="Simplified Arabic"/>
                <w:szCs w:val="28"/>
                <w:rtl/>
              </w:rPr>
              <w:t>Agility</w:t>
            </w:r>
            <w:proofErr w:type="spellEnd"/>
          </w:p>
        </w:tc>
      </w:tr>
      <w:tr w:rsidR="007D3526" w:rsidRPr="00C3732C" w14:paraId="35018FE9" w14:textId="77777777" w:rsidTr="00D917E9">
        <w:trPr>
          <w:cantSplit/>
          <w:jc w:val="center"/>
        </w:trPr>
        <w:tc>
          <w:tcPr>
            <w:tcW w:w="2500" w:type="pct"/>
            <w:tcMar>
              <w:top w:w="80" w:type="dxa"/>
              <w:left w:w="80" w:type="dxa"/>
              <w:bottom w:w="80" w:type="dxa"/>
              <w:right w:w="80" w:type="dxa"/>
            </w:tcMar>
            <w:vAlign w:val="center"/>
          </w:tcPr>
          <w:p w14:paraId="7FFCAD90" w14:textId="77777777" w:rsidR="007D3526" w:rsidRPr="00C3732C" w:rsidRDefault="00000000" w:rsidP="00C3732C">
            <w:pPr>
              <w:spacing w:after="0"/>
              <w:jc w:val="both"/>
              <w:rPr>
                <w:rFonts w:cs="Simplified Arabic"/>
                <w:szCs w:val="28"/>
              </w:rPr>
            </w:pPr>
            <w:r w:rsidRPr="00C3732C">
              <w:rPr>
                <w:rFonts w:cs="Simplified Arabic"/>
                <w:szCs w:val="28"/>
                <w:rtl/>
              </w:rPr>
              <w:t>النتائج الاستراتيجية والتنافسية</w:t>
            </w:r>
          </w:p>
        </w:tc>
        <w:tc>
          <w:tcPr>
            <w:tcW w:w="2500" w:type="pct"/>
            <w:tcMar>
              <w:top w:w="80" w:type="dxa"/>
              <w:left w:w="80" w:type="dxa"/>
              <w:bottom w:w="80" w:type="dxa"/>
              <w:right w:w="80" w:type="dxa"/>
            </w:tcMar>
            <w:vAlign w:val="center"/>
          </w:tcPr>
          <w:p w14:paraId="1B9B6F17" w14:textId="77777777" w:rsidR="007D3526" w:rsidRPr="00C3732C" w:rsidRDefault="00000000" w:rsidP="00465A65">
            <w:pPr>
              <w:bidi w:val="0"/>
              <w:spacing w:after="0"/>
              <w:jc w:val="both"/>
              <w:rPr>
                <w:rFonts w:cs="Simplified Arabic"/>
                <w:szCs w:val="28"/>
              </w:rPr>
            </w:pPr>
            <w:proofErr w:type="spellStart"/>
            <w:r w:rsidRPr="00C3732C">
              <w:rPr>
                <w:rFonts w:cs="Simplified Arabic"/>
                <w:szCs w:val="28"/>
                <w:rtl/>
              </w:rPr>
              <w:t>Strategic</w:t>
            </w:r>
            <w:proofErr w:type="spellEnd"/>
            <w:r w:rsidRPr="00C3732C">
              <w:rPr>
                <w:rFonts w:cs="Simplified Arabic"/>
                <w:szCs w:val="28"/>
                <w:rtl/>
              </w:rPr>
              <w:t xml:space="preserve"> </w:t>
            </w:r>
            <w:proofErr w:type="spellStart"/>
            <w:r w:rsidRPr="00C3732C">
              <w:rPr>
                <w:rFonts w:cs="Simplified Arabic"/>
                <w:szCs w:val="28"/>
                <w:rtl/>
              </w:rPr>
              <w:t>and</w:t>
            </w:r>
            <w:proofErr w:type="spellEnd"/>
            <w:r w:rsidRPr="00C3732C">
              <w:rPr>
                <w:rFonts w:cs="Simplified Arabic"/>
                <w:szCs w:val="28"/>
                <w:rtl/>
              </w:rPr>
              <w:t xml:space="preserve"> </w:t>
            </w:r>
            <w:proofErr w:type="spellStart"/>
            <w:r w:rsidRPr="00C3732C">
              <w:rPr>
                <w:rFonts w:cs="Simplified Arabic"/>
                <w:szCs w:val="28"/>
                <w:rtl/>
              </w:rPr>
              <w:t>Competitive</w:t>
            </w:r>
            <w:proofErr w:type="spellEnd"/>
            <w:r w:rsidRPr="00C3732C">
              <w:rPr>
                <w:rFonts w:cs="Simplified Arabic"/>
                <w:szCs w:val="28"/>
                <w:rtl/>
              </w:rPr>
              <w:t xml:space="preserve"> </w:t>
            </w:r>
            <w:proofErr w:type="spellStart"/>
            <w:r w:rsidRPr="00C3732C">
              <w:rPr>
                <w:rFonts w:cs="Simplified Arabic"/>
                <w:szCs w:val="28"/>
                <w:rtl/>
              </w:rPr>
              <w:t>Outcomes</w:t>
            </w:r>
            <w:proofErr w:type="spellEnd"/>
          </w:p>
        </w:tc>
      </w:tr>
    </w:tbl>
    <w:p w14:paraId="17FAAD39" w14:textId="77777777" w:rsidR="007D3526" w:rsidRPr="00C3732C" w:rsidRDefault="00000000" w:rsidP="00C3732C">
      <w:pPr>
        <w:jc w:val="both"/>
        <w:rPr>
          <w:rFonts w:cs="Simplified Arabic"/>
          <w:szCs w:val="28"/>
        </w:rPr>
      </w:pPr>
      <w:r w:rsidRPr="00C3732C">
        <w:rPr>
          <w:rFonts w:cs="Simplified Arabic"/>
          <w:szCs w:val="28"/>
        </w:rPr>
        <w:br w:type="page"/>
      </w:r>
    </w:p>
    <w:p w14:paraId="06D41371" w14:textId="77777777" w:rsidR="007D3526" w:rsidRPr="00C3732C" w:rsidRDefault="00000000" w:rsidP="002E3EEE">
      <w:pPr>
        <w:pStyle w:val="Heading1"/>
        <w:jc w:val="center"/>
      </w:pPr>
      <w:bookmarkStart w:id="6" w:name="_Toc235230198"/>
      <w:r w:rsidRPr="00C3732C">
        <w:rPr>
          <w:rFonts w:eastAsia="Simplified Arabic"/>
          <w:rtl/>
        </w:rPr>
        <w:lastRenderedPageBreak/>
        <w:t>قائمة الاختصارات</w:t>
      </w:r>
      <w:bookmarkEnd w:id="6"/>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4527"/>
        <w:gridCol w:w="4528"/>
      </w:tblGrid>
      <w:tr w:rsidR="007D3526" w:rsidRPr="00C3732C" w14:paraId="5543BD61" w14:textId="77777777" w:rsidTr="00D917E9">
        <w:trPr>
          <w:cantSplit/>
          <w:tblHeader/>
          <w:jc w:val="center"/>
        </w:trPr>
        <w:tc>
          <w:tcPr>
            <w:tcW w:w="2500" w:type="pct"/>
            <w:shd w:val="clear" w:color="auto" w:fill="D9EAF7"/>
            <w:tcMar>
              <w:top w:w="80" w:type="dxa"/>
              <w:left w:w="80" w:type="dxa"/>
              <w:bottom w:w="80" w:type="dxa"/>
              <w:right w:w="80" w:type="dxa"/>
            </w:tcMar>
            <w:vAlign w:val="center"/>
          </w:tcPr>
          <w:p w14:paraId="10FA7E37" w14:textId="77777777" w:rsidR="007D3526" w:rsidRPr="00C3732C" w:rsidRDefault="00000000" w:rsidP="00C3732C">
            <w:pPr>
              <w:spacing w:after="0"/>
              <w:jc w:val="both"/>
              <w:rPr>
                <w:rFonts w:cs="Simplified Arabic"/>
                <w:szCs w:val="28"/>
              </w:rPr>
            </w:pPr>
            <w:r w:rsidRPr="00C3732C">
              <w:rPr>
                <w:rFonts w:cs="Simplified Arabic"/>
                <w:b/>
                <w:szCs w:val="28"/>
                <w:rtl/>
              </w:rPr>
              <w:t>الاختصار</w:t>
            </w:r>
          </w:p>
        </w:tc>
        <w:tc>
          <w:tcPr>
            <w:tcW w:w="2500" w:type="pct"/>
            <w:shd w:val="clear" w:color="auto" w:fill="D9EAF7"/>
            <w:tcMar>
              <w:top w:w="80" w:type="dxa"/>
              <w:left w:w="80" w:type="dxa"/>
              <w:bottom w:w="80" w:type="dxa"/>
              <w:right w:w="80" w:type="dxa"/>
            </w:tcMar>
            <w:vAlign w:val="center"/>
          </w:tcPr>
          <w:p w14:paraId="74C8C53D" w14:textId="77777777" w:rsidR="007D3526" w:rsidRPr="00C3732C" w:rsidRDefault="00000000" w:rsidP="00C3732C">
            <w:pPr>
              <w:spacing w:after="0"/>
              <w:jc w:val="both"/>
              <w:rPr>
                <w:rFonts w:cs="Simplified Arabic"/>
                <w:szCs w:val="28"/>
              </w:rPr>
            </w:pPr>
            <w:r w:rsidRPr="00C3732C">
              <w:rPr>
                <w:rFonts w:cs="Simplified Arabic"/>
                <w:b/>
                <w:szCs w:val="28"/>
                <w:rtl/>
              </w:rPr>
              <w:t>المعنى</w:t>
            </w:r>
          </w:p>
        </w:tc>
      </w:tr>
      <w:tr w:rsidR="007D3526" w:rsidRPr="00C3732C" w14:paraId="7B49C7E4" w14:textId="77777777" w:rsidTr="00D917E9">
        <w:trPr>
          <w:cantSplit/>
          <w:jc w:val="center"/>
        </w:trPr>
        <w:tc>
          <w:tcPr>
            <w:tcW w:w="2500" w:type="pct"/>
            <w:tcMar>
              <w:top w:w="80" w:type="dxa"/>
              <w:left w:w="80" w:type="dxa"/>
              <w:bottom w:w="80" w:type="dxa"/>
              <w:right w:w="80" w:type="dxa"/>
            </w:tcMar>
            <w:vAlign w:val="center"/>
          </w:tcPr>
          <w:p w14:paraId="22C514C5" w14:textId="77777777" w:rsidR="007D3526" w:rsidRPr="00C3732C" w:rsidRDefault="00000000" w:rsidP="00465A65">
            <w:pPr>
              <w:bidi w:val="0"/>
              <w:spacing w:after="0"/>
              <w:jc w:val="center"/>
              <w:rPr>
                <w:rFonts w:cs="Simplified Arabic"/>
                <w:szCs w:val="28"/>
              </w:rPr>
            </w:pPr>
            <w:r w:rsidRPr="00C3732C">
              <w:rPr>
                <w:rFonts w:cs="Simplified Arabic"/>
                <w:szCs w:val="28"/>
                <w:rtl/>
              </w:rPr>
              <w:t>STC</w:t>
            </w:r>
          </w:p>
        </w:tc>
        <w:tc>
          <w:tcPr>
            <w:tcW w:w="2500" w:type="pct"/>
            <w:tcMar>
              <w:top w:w="80" w:type="dxa"/>
              <w:left w:w="80" w:type="dxa"/>
              <w:bottom w:w="80" w:type="dxa"/>
              <w:right w:w="80" w:type="dxa"/>
            </w:tcMar>
            <w:vAlign w:val="center"/>
          </w:tcPr>
          <w:p w14:paraId="7DBA9DEF" w14:textId="77777777" w:rsidR="007D3526" w:rsidRPr="00C3732C" w:rsidRDefault="00000000" w:rsidP="00465A65">
            <w:pPr>
              <w:bidi w:val="0"/>
              <w:spacing w:after="0"/>
              <w:jc w:val="center"/>
              <w:rPr>
                <w:rFonts w:cs="Simplified Arabic"/>
                <w:szCs w:val="28"/>
              </w:rPr>
            </w:pPr>
            <w:proofErr w:type="spellStart"/>
            <w:r w:rsidRPr="00C3732C">
              <w:rPr>
                <w:rFonts w:cs="Simplified Arabic"/>
                <w:szCs w:val="28"/>
                <w:rtl/>
              </w:rPr>
              <w:t>Saudi</w:t>
            </w:r>
            <w:proofErr w:type="spellEnd"/>
            <w:r w:rsidRPr="00C3732C">
              <w:rPr>
                <w:rFonts w:cs="Simplified Arabic"/>
                <w:szCs w:val="28"/>
                <w:rtl/>
              </w:rPr>
              <w:t xml:space="preserve"> </w:t>
            </w:r>
            <w:proofErr w:type="spellStart"/>
            <w:r w:rsidRPr="00C3732C">
              <w:rPr>
                <w:rFonts w:cs="Simplified Arabic"/>
                <w:szCs w:val="28"/>
                <w:rtl/>
              </w:rPr>
              <w:t>Telecom</w:t>
            </w:r>
            <w:proofErr w:type="spellEnd"/>
            <w:r w:rsidRPr="00C3732C">
              <w:rPr>
                <w:rFonts w:cs="Simplified Arabic"/>
                <w:szCs w:val="28"/>
                <w:rtl/>
              </w:rPr>
              <w:t xml:space="preserve"> </w:t>
            </w:r>
            <w:proofErr w:type="spellStart"/>
            <w:r w:rsidRPr="00C3732C">
              <w:rPr>
                <w:rFonts w:cs="Simplified Arabic"/>
                <w:szCs w:val="28"/>
                <w:rtl/>
              </w:rPr>
              <w:t>Company</w:t>
            </w:r>
            <w:proofErr w:type="spellEnd"/>
          </w:p>
        </w:tc>
      </w:tr>
      <w:tr w:rsidR="007D3526" w:rsidRPr="00C3732C" w14:paraId="48DE6E6E" w14:textId="77777777" w:rsidTr="00D917E9">
        <w:trPr>
          <w:cantSplit/>
          <w:jc w:val="center"/>
        </w:trPr>
        <w:tc>
          <w:tcPr>
            <w:tcW w:w="2500" w:type="pct"/>
            <w:tcMar>
              <w:top w:w="80" w:type="dxa"/>
              <w:left w:w="80" w:type="dxa"/>
              <w:bottom w:w="80" w:type="dxa"/>
              <w:right w:w="80" w:type="dxa"/>
            </w:tcMar>
            <w:vAlign w:val="center"/>
          </w:tcPr>
          <w:p w14:paraId="58866F96" w14:textId="77777777" w:rsidR="007D3526" w:rsidRPr="00C3732C" w:rsidRDefault="00000000" w:rsidP="00465A65">
            <w:pPr>
              <w:bidi w:val="0"/>
              <w:spacing w:after="0"/>
              <w:jc w:val="center"/>
              <w:rPr>
                <w:rFonts w:cs="Simplified Arabic"/>
                <w:szCs w:val="28"/>
              </w:rPr>
            </w:pPr>
            <w:r w:rsidRPr="00C3732C">
              <w:rPr>
                <w:rFonts w:cs="Simplified Arabic"/>
                <w:szCs w:val="28"/>
                <w:rtl/>
              </w:rPr>
              <w:t>SPSS</w:t>
            </w:r>
          </w:p>
        </w:tc>
        <w:tc>
          <w:tcPr>
            <w:tcW w:w="2500" w:type="pct"/>
            <w:tcMar>
              <w:top w:w="80" w:type="dxa"/>
              <w:left w:w="80" w:type="dxa"/>
              <w:bottom w:w="80" w:type="dxa"/>
              <w:right w:w="80" w:type="dxa"/>
            </w:tcMar>
            <w:vAlign w:val="center"/>
          </w:tcPr>
          <w:p w14:paraId="3873ADC7" w14:textId="77777777" w:rsidR="007D3526" w:rsidRPr="00C3732C" w:rsidRDefault="00000000" w:rsidP="00465A65">
            <w:pPr>
              <w:bidi w:val="0"/>
              <w:spacing w:after="0"/>
              <w:jc w:val="center"/>
              <w:rPr>
                <w:rFonts w:cs="Simplified Arabic"/>
                <w:szCs w:val="28"/>
              </w:rPr>
            </w:pPr>
            <w:proofErr w:type="spellStart"/>
            <w:r w:rsidRPr="00C3732C">
              <w:rPr>
                <w:rFonts w:cs="Simplified Arabic"/>
                <w:szCs w:val="28"/>
                <w:rtl/>
              </w:rPr>
              <w:t>Statistical</w:t>
            </w:r>
            <w:proofErr w:type="spellEnd"/>
            <w:r w:rsidRPr="00C3732C">
              <w:rPr>
                <w:rFonts w:cs="Simplified Arabic"/>
                <w:szCs w:val="28"/>
                <w:rtl/>
              </w:rPr>
              <w:t xml:space="preserve"> </w:t>
            </w:r>
            <w:proofErr w:type="spellStart"/>
            <w:r w:rsidRPr="00C3732C">
              <w:rPr>
                <w:rFonts w:cs="Simplified Arabic"/>
                <w:szCs w:val="28"/>
                <w:rtl/>
              </w:rPr>
              <w:t>Package</w:t>
            </w:r>
            <w:proofErr w:type="spellEnd"/>
            <w:r w:rsidRPr="00C3732C">
              <w:rPr>
                <w:rFonts w:cs="Simplified Arabic"/>
                <w:szCs w:val="28"/>
                <w:rtl/>
              </w:rPr>
              <w:t xml:space="preserve"> </w:t>
            </w:r>
            <w:proofErr w:type="spellStart"/>
            <w:r w:rsidRPr="00C3732C">
              <w:rPr>
                <w:rFonts w:cs="Simplified Arabic"/>
                <w:szCs w:val="28"/>
                <w:rtl/>
              </w:rPr>
              <w:t>for</w:t>
            </w:r>
            <w:proofErr w:type="spellEnd"/>
            <w:r w:rsidRPr="00C3732C">
              <w:rPr>
                <w:rFonts w:cs="Simplified Arabic"/>
                <w:szCs w:val="28"/>
                <w:rtl/>
              </w:rPr>
              <w:t xml:space="preserve"> </w:t>
            </w:r>
            <w:proofErr w:type="spellStart"/>
            <w:r w:rsidRPr="00C3732C">
              <w:rPr>
                <w:rFonts w:cs="Simplified Arabic"/>
                <w:szCs w:val="28"/>
                <w:rtl/>
              </w:rPr>
              <w:t>the</w:t>
            </w:r>
            <w:proofErr w:type="spellEnd"/>
            <w:r w:rsidRPr="00C3732C">
              <w:rPr>
                <w:rFonts w:cs="Simplified Arabic"/>
                <w:szCs w:val="28"/>
                <w:rtl/>
              </w:rPr>
              <w:t xml:space="preserve"> </w:t>
            </w:r>
            <w:proofErr w:type="spellStart"/>
            <w:r w:rsidRPr="00C3732C">
              <w:rPr>
                <w:rFonts w:cs="Simplified Arabic"/>
                <w:szCs w:val="28"/>
                <w:rtl/>
              </w:rPr>
              <w:t>Social</w:t>
            </w:r>
            <w:proofErr w:type="spellEnd"/>
            <w:r w:rsidRPr="00C3732C">
              <w:rPr>
                <w:rFonts w:cs="Simplified Arabic"/>
                <w:szCs w:val="28"/>
                <w:rtl/>
              </w:rPr>
              <w:t xml:space="preserve"> </w:t>
            </w:r>
            <w:proofErr w:type="spellStart"/>
            <w:r w:rsidRPr="00C3732C">
              <w:rPr>
                <w:rFonts w:cs="Simplified Arabic"/>
                <w:szCs w:val="28"/>
                <w:rtl/>
              </w:rPr>
              <w:t>Sciences</w:t>
            </w:r>
            <w:proofErr w:type="spellEnd"/>
          </w:p>
        </w:tc>
      </w:tr>
      <w:tr w:rsidR="007D3526" w:rsidRPr="00C3732C" w14:paraId="063B77D4" w14:textId="77777777" w:rsidTr="00D917E9">
        <w:trPr>
          <w:cantSplit/>
          <w:jc w:val="center"/>
        </w:trPr>
        <w:tc>
          <w:tcPr>
            <w:tcW w:w="2500" w:type="pct"/>
            <w:tcMar>
              <w:top w:w="80" w:type="dxa"/>
              <w:left w:w="80" w:type="dxa"/>
              <w:bottom w:w="80" w:type="dxa"/>
              <w:right w:w="80" w:type="dxa"/>
            </w:tcMar>
            <w:vAlign w:val="center"/>
          </w:tcPr>
          <w:p w14:paraId="183F4236" w14:textId="77777777" w:rsidR="007D3526" w:rsidRPr="00C3732C" w:rsidRDefault="00000000" w:rsidP="00465A65">
            <w:pPr>
              <w:bidi w:val="0"/>
              <w:spacing w:after="0"/>
              <w:jc w:val="center"/>
              <w:rPr>
                <w:rFonts w:cs="Simplified Arabic"/>
                <w:szCs w:val="28"/>
              </w:rPr>
            </w:pPr>
            <w:r w:rsidRPr="00C3732C">
              <w:rPr>
                <w:rFonts w:cs="Simplified Arabic"/>
                <w:szCs w:val="28"/>
                <w:rtl/>
              </w:rPr>
              <w:t>KMO</w:t>
            </w:r>
          </w:p>
        </w:tc>
        <w:tc>
          <w:tcPr>
            <w:tcW w:w="2500" w:type="pct"/>
            <w:tcMar>
              <w:top w:w="80" w:type="dxa"/>
              <w:left w:w="80" w:type="dxa"/>
              <w:bottom w:w="80" w:type="dxa"/>
              <w:right w:w="80" w:type="dxa"/>
            </w:tcMar>
            <w:vAlign w:val="center"/>
          </w:tcPr>
          <w:p w14:paraId="4DDBD9B3" w14:textId="77777777" w:rsidR="007D3526" w:rsidRPr="00C3732C" w:rsidRDefault="00000000" w:rsidP="00465A65">
            <w:pPr>
              <w:bidi w:val="0"/>
              <w:spacing w:after="0"/>
              <w:jc w:val="center"/>
              <w:rPr>
                <w:rFonts w:cs="Simplified Arabic"/>
                <w:szCs w:val="28"/>
              </w:rPr>
            </w:pPr>
            <w:proofErr w:type="spellStart"/>
            <w:r w:rsidRPr="00C3732C">
              <w:rPr>
                <w:rFonts w:cs="Simplified Arabic"/>
                <w:szCs w:val="28"/>
                <w:rtl/>
              </w:rPr>
              <w:t>Kaiser</w:t>
            </w:r>
            <w:proofErr w:type="spellEnd"/>
            <w:r w:rsidRPr="00C3732C">
              <w:rPr>
                <w:rFonts w:cs="Simplified Arabic"/>
                <w:szCs w:val="28"/>
                <w:rtl/>
              </w:rPr>
              <w:t>–</w:t>
            </w:r>
            <w:proofErr w:type="spellStart"/>
            <w:r w:rsidRPr="00C3732C">
              <w:rPr>
                <w:rFonts w:cs="Simplified Arabic"/>
                <w:szCs w:val="28"/>
                <w:rtl/>
              </w:rPr>
              <w:t>Meyer</w:t>
            </w:r>
            <w:proofErr w:type="spellEnd"/>
            <w:r w:rsidRPr="00C3732C">
              <w:rPr>
                <w:rFonts w:cs="Simplified Arabic"/>
                <w:szCs w:val="28"/>
                <w:rtl/>
              </w:rPr>
              <w:t>–</w:t>
            </w:r>
            <w:proofErr w:type="spellStart"/>
            <w:r w:rsidRPr="00C3732C">
              <w:rPr>
                <w:rFonts w:cs="Simplified Arabic"/>
                <w:szCs w:val="28"/>
                <w:rtl/>
              </w:rPr>
              <w:t>Olkin</w:t>
            </w:r>
            <w:proofErr w:type="spellEnd"/>
            <w:r w:rsidRPr="00C3732C">
              <w:rPr>
                <w:rFonts w:cs="Simplified Arabic"/>
                <w:szCs w:val="28"/>
                <w:rtl/>
              </w:rPr>
              <w:t xml:space="preserve"> </w:t>
            </w:r>
            <w:proofErr w:type="spellStart"/>
            <w:r w:rsidRPr="00C3732C">
              <w:rPr>
                <w:rFonts w:cs="Simplified Arabic"/>
                <w:szCs w:val="28"/>
                <w:rtl/>
              </w:rPr>
              <w:t>Measure</w:t>
            </w:r>
            <w:proofErr w:type="spellEnd"/>
          </w:p>
        </w:tc>
      </w:tr>
      <w:tr w:rsidR="007D3526" w:rsidRPr="00C3732C" w14:paraId="2AD439C4" w14:textId="77777777" w:rsidTr="00D917E9">
        <w:trPr>
          <w:cantSplit/>
          <w:jc w:val="center"/>
        </w:trPr>
        <w:tc>
          <w:tcPr>
            <w:tcW w:w="2500" w:type="pct"/>
            <w:tcMar>
              <w:top w:w="80" w:type="dxa"/>
              <w:left w:w="80" w:type="dxa"/>
              <w:bottom w:w="80" w:type="dxa"/>
              <w:right w:w="80" w:type="dxa"/>
            </w:tcMar>
            <w:vAlign w:val="center"/>
          </w:tcPr>
          <w:p w14:paraId="3270C4A7" w14:textId="77777777" w:rsidR="007D3526" w:rsidRPr="00C3732C" w:rsidRDefault="00000000" w:rsidP="00465A65">
            <w:pPr>
              <w:bidi w:val="0"/>
              <w:spacing w:after="0"/>
              <w:jc w:val="center"/>
              <w:rPr>
                <w:rFonts w:cs="Simplified Arabic"/>
                <w:szCs w:val="28"/>
              </w:rPr>
            </w:pPr>
            <w:r w:rsidRPr="00C3732C">
              <w:rPr>
                <w:rFonts w:cs="Simplified Arabic"/>
                <w:szCs w:val="28"/>
                <w:rtl/>
              </w:rPr>
              <w:t>VIF</w:t>
            </w:r>
          </w:p>
        </w:tc>
        <w:tc>
          <w:tcPr>
            <w:tcW w:w="2500" w:type="pct"/>
            <w:tcMar>
              <w:top w:w="80" w:type="dxa"/>
              <w:left w:w="80" w:type="dxa"/>
              <w:bottom w:w="80" w:type="dxa"/>
              <w:right w:w="80" w:type="dxa"/>
            </w:tcMar>
            <w:vAlign w:val="center"/>
          </w:tcPr>
          <w:p w14:paraId="2B34FCD5" w14:textId="77777777" w:rsidR="007D3526" w:rsidRPr="00C3732C" w:rsidRDefault="00000000" w:rsidP="00465A65">
            <w:pPr>
              <w:bidi w:val="0"/>
              <w:spacing w:after="0"/>
              <w:jc w:val="center"/>
              <w:rPr>
                <w:rFonts w:cs="Simplified Arabic"/>
                <w:szCs w:val="28"/>
              </w:rPr>
            </w:pPr>
            <w:proofErr w:type="spellStart"/>
            <w:r w:rsidRPr="00C3732C">
              <w:rPr>
                <w:rFonts w:cs="Simplified Arabic"/>
                <w:szCs w:val="28"/>
                <w:rtl/>
              </w:rPr>
              <w:t>Variance</w:t>
            </w:r>
            <w:proofErr w:type="spellEnd"/>
            <w:r w:rsidRPr="00C3732C">
              <w:rPr>
                <w:rFonts w:cs="Simplified Arabic"/>
                <w:szCs w:val="28"/>
                <w:rtl/>
              </w:rPr>
              <w:t xml:space="preserve"> </w:t>
            </w:r>
            <w:proofErr w:type="spellStart"/>
            <w:r w:rsidRPr="00C3732C">
              <w:rPr>
                <w:rFonts w:cs="Simplified Arabic"/>
                <w:szCs w:val="28"/>
                <w:rtl/>
              </w:rPr>
              <w:t>Inflation</w:t>
            </w:r>
            <w:proofErr w:type="spellEnd"/>
            <w:r w:rsidRPr="00C3732C">
              <w:rPr>
                <w:rFonts w:cs="Simplified Arabic"/>
                <w:szCs w:val="28"/>
                <w:rtl/>
              </w:rPr>
              <w:t xml:space="preserve"> </w:t>
            </w:r>
            <w:proofErr w:type="spellStart"/>
            <w:r w:rsidRPr="00C3732C">
              <w:rPr>
                <w:rFonts w:cs="Simplified Arabic"/>
                <w:szCs w:val="28"/>
                <w:rtl/>
              </w:rPr>
              <w:t>Factor</w:t>
            </w:r>
            <w:proofErr w:type="spellEnd"/>
          </w:p>
        </w:tc>
      </w:tr>
      <w:tr w:rsidR="007D3526" w:rsidRPr="00C3732C" w14:paraId="14A0823B" w14:textId="77777777" w:rsidTr="00D917E9">
        <w:trPr>
          <w:cantSplit/>
          <w:jc w:val="center"/>
        </w:trPr>
        <w:tc>
          <w:tcPr>
            <w:tcW w:w="2500" w:type="pct"/>
            <w:tcMar>
              <w:top w:w="80" w:type="dxa"/>
              <w:left w:w="80" w:type="dxa"/>
              <w:bottom w:w="80" w:type="dxa"/>
              <w:right w:w="80" w:type="dxa"/>
            </w:tcMar>
            <w:vAlign w:val="center"/>
          </w:tcPr>
          <w:p w14:paraId="2AB8EB7F" w14:textId="77777777" w:rsidR="007D3526" w:rsidRPr="00C3732C" w:rsidRDefault="00000000" w:rsidP="00465A65">
            <w:pPr>
              <w:bidi w:val="0"/>
              <w:spacing w:after="0"/>
              <w:jc w:val="center"/>
              <w:rPr>
                <w:rFonts w:cs="Simplified Arabic"/>
                <w:szCs w:val="28"/>
              </w:rPr>
            </w:pPr>
            <w:r w:rsidRPr="00C3732C">
              <w:rPr>
                <w:rFonts w:cs="Simplified Arabic"/>
                <w:szCs w:val="28"/>
                <w:rtl/>
              </w:rPr>
              <w:t>PAF</w:t>
            </w:r>
          </w:p>
        </w:tc>
        <w:tc>
          <w:tcPr>
            <w:tcW w:w="2500" w:type="pct"/>
            <w:tcMar>
              <w:top w:w="80" w:type="dxa"/>
              <w:left w:w="80" w:type="dxa"/>
              <w:bottom w:w="80" w:type="dxa"/>
              <w:right w:w="80" w:type="dxa"/>
            </w:tcMar>
            <w:vAlign w:val="center"/>
          </w:tcPr>
          <w:p w14:paraId="132F3211" w14:textId="77777777" w:rsidR="007D3526" w:rsidRPr="00C3732C" w:rsidRDefault="00000000" w:rsidP="00465A65">
            <w:pPr>
              <w:bidi w:val="0"/>
              <w:spacing w:after="0"/>
              <w:jc w:val="center"/>
              <w:rPr>
                <w:rFonts w:cs="Simplified Arabic"/>
                <w:szCs w:val="28"/>
              </w:rPr>
            </w:pPr>
            <w:proofErr w:type="spellStart"/>
            <w:r w:rsidRPr="00C3732C">
              <w:rPr>
                <w:rFonts w:cs="Simplified Arabic"/>
                <w:szCs w:val="28"/>
                <w:rtl/>
              </w:rPr>
              <w:t>Principal</w:t>
            </w:r>
            <w:proofErr w:type="spellEnd"/>
            <w:r w:rsidRPr="00C3732C">
              <w:rPr>
                <w:rFonts w:cs="Simplified Arabic"/>
                <w:szCs w:val="28"/>
                <w:rtl/>
              </w:rPr>
              <w:t xml:space="preserve"> </w:t>
            </w:r>
            <w:proofErr w:type="spellStart"/>
            <w:r w:rsidRPr="00C3732C">
              <w:rPr>
                <w:rFonts w:cs="Simplified Arabic"/>
                <w:szCs w:val="28"/>
                <w:rtl/>
              </w:rPr>
              <w:t>Axis</w:t>
            </w:r>
            <w:proofErr w:type="spellEnd"/>
            <w:r w:rsidRPr="00C3732C">
              <w:rPr>
                <w:rFonts w:cs="Simplified Arabic"/>
                <w:szCs w:val="28"/>
                <w:rtl/>
              </w:rPr>
              <w:t xml:space="preserve"> </w:t>
            </w:r>
            <w:proofErr w:type="spellStart"/>
            <w:r w:rsidRPr="00C3732C">
              <w:rPr>
                <w:rFonts w:cs="Simplified Arabic"/>
                <w:szCs w:val="28"/>
                <w:rtl/>
              </w:rPr>
              <w:t>Factoring</w:t>
            </w:r>
            <w:proofErr w:type="spellEnd"/>
          </w:p>
        </w:tc>
      </w:tr>
      <w:tr w:rsidR="007D3526" w:rsidRPr="00C3732C" w14:paraId="32458672" w14:textId="77777777" w:rsidTr="00D917E9">
        <w:trPr>
          <w:cantSplit/>
          <w:jc w:val="center"/>
        </w:trPr>
        <w:tc>
          <w:tcPr>
            <w:tcW w:w="2500" w:type="pct"/>
            <w:tcMar>
              <w:top w:w="80" w:type="dxa"/>
              <w:left w:w="80" w:type="dxa"/>
              <w:bottom w:w="80" w:type="dxa"/>
              <w:right w:w="80" w:type="dxa"/>
            </w:tcMar>
            <w:vAlign w:val="center"/>
          </w:tcPr>
          <w:p w14:paraId="6CB0D2EB" w14:textId="77777777" w:rsidR="007D3526" w:rsidRPr="00C3732C" w:rsidRDefault="00000000" w:rsidP="00465A65">
            <w:pPr>
              <w:bidi w:val="0"/>
              <w:spacing w:after="0"/>
              <w:jc w:val="center"/>
              <w:rPr>
                <w:rFonts w:cs="Simplified Arabic"/>
                <w:szCs w:val="28"/>
              </w:rPr>
            </w:pPr>
            <w:r w:rsidRPr="00C3732C">
              <w:rPr>
                <w:rFonts w:cs="Simplified Arabic"/>
                <w:szCs w:val="28"/>
                <w:rtl/>
              </w:rPr>
              <w:t>EFQM</w:t>
            </w:r>
          </w:p>
        </w:tc>
        <w:tc>
          <w:tcPr>
            <w:tcW w:w="2500" w:type="pct"/>
            <w:tcMar>
              <w:top w:w="80" w:type="dxa"/>
              <w:left w:w="80" w:type="dxa"/>
              <w:bottom w:w="80" w:type="dxa"/>
              <w:right w:w="80" w:type="dxa"/>
            </w:tcMar>
            <w:vAlign w:val="center"/>
          </w:tcPr>
          <w:p w14:paraId="56987822" w14:textId="77777777" w:rsidR="007D3526" w:rsidRPr="00C3732C" w:rsidRDefault="00000000" w:rsidP="00465A65">
            <w:pPr>
              <w:bidi w:val="0"/>
              <w:spacing w:after="0"/>
              <w:jc w:val="center"/>
              <w:rPr>
                <w:rFonts w:cs="Simplified Arabic"/>
                <w:szCs w:val="28"/>
              </w:rPr>
            </w:pPr>
            <w:proofErr w:type="spellStart"/>
            <w:r w:rsidRPr="00C3732C">
              <w:rPr>
                <w:rFonts w:cs="Simplified Arabic"/>
                <w:szCs w:val="28"/>
                <w:rtl/>
              </w:rPr>
              <w:t>European</w:t>
            </w:r>
            <w:proofErr w:type="spellEnd"/>
            <w:r w:rsidRPr="00C3732C">
              <w:rPr>
                <w:rFonts w:cs="Simplified Arabic"/>
                <w:szCs w:val="28"/>
                <w:rtl/>
              </w:rPr>
              <w:t xml:space="preserve"> </w:t>
            </w:r>
            <w:proofErr w:type="spellStart"/>
            <w:r w:rsidRPr="00C3732C">
              <w:rPr>
                <w:rFonts w:cs="Simplified Arabic"/>
                <w:szCs w:val="28"/>
                <w:rtl/>
              </w:rPr>
              <w:t>Foundation</w:t>
            </w:r>
            <w:proofErr w:type="spellEnd"/>
            <w:r w:rsidRPr="00C3732C">
              <w:rPr>
                <w:rFonts w:cs="Simplified Arabic"/>
                <w:szCs w:val="28"/>
                <w:rtl/>
              </w:rPr>
              <w:t xml:space="preserve"> </w:t>
            </w:r>
            <w:proofErr w:type="spellStart"/>
            <w:r w:rsidRPr="00C3732C">
              <w:rPr>
                <w:rFonts w:cs="Simplified Arabic"/>
                <w:szCs w:val="28"/>
                <w:rtl/>
              </w:rPr>
              <w:t>for</w:t>
            </w:r>
            <w:proofErr w:type="spellEnd"/>
            <w:r w:rsidRPr="00C3732C">
              <w:rPr>
                <w:rFonts w:cs="Simplified Arabic"/>
                <w:szCs w:val="28"/>
                <w:rtl/>
              </w:rPr>
              <w:t xml:space="preserve"> </w:t>
            </w:r>
            <w:proofErr w:type="spellStart"/>
            <w:r w:rsidRPr="00C3732C">
              <w:rPr>
                <w:rFonts w:cs="Simplified Arabic"/>
                <w:szCs w:val="28"/>
                <w:rtl/>
              </w:rPr>
              <w:t>Quality</w:t>
            </w:r>
            <w:proofErr w:type="spellEnd"/>
            <w:r w:rsidRPr="00C3732C">
              <w:rPr>
                <w:rFonts w:cs="Simplified Arabic"/>
                <w:szCs w:val="28"/>
                <w:rtl/>
              </w:rPr>
              <w:t xml:space="preserve"> </w:t>
            </w:r>
            <w:proofErr w:type="spellStart"/>
            <w:r w:rsidRPr="00C3732C">
              <w:rPr>
                <w:rFonts w:cs="Simplified Arabic"/>
                <w:szCs w:val="28"/>
                <w:rtl/>
              </w:rPr>
              <w:t>Management</w:t>
            </w:r>
            <w:proofErr w:type="spellEnd"/>
          </w:p>
        </w:tc>
      </w:tr>
    </w:tbl>
    <w:p w14:paraId="304391F1" w14:textId="77777777" w:rsidR="007D3526" w:rsidRPr="00C3732C" w:rsidRDefault="00000000" w:rsidP="00C3732C">
      <w:pPr>
        <w:jc w:val="both"/>
        <w:rPr>
          <w:rFonts w:cs="Simplified Arabic"/>
          <w:szCs w:val="28"/>
        </w:rPr>
      </w:pPr>
      <w:r w:rsidRPr="00C3732C">
        <w:rPr>
          <w:rFonts w:cs="Simplified Arabic"/>
          <w:szCs w:val="28"/>
        </w:rPr>
        <w:br w:type="page"/>
      </w:r>
    </w:p>
    <w:p w14:paraId="346F7867" w14:textId="77777777" w:rsidR="00DF0678" w:rsidRDefault="00DF0678" w:rsidP="00C3732C">
      <w:pPr>
        <w:pStyle w:val="Heading1"/>
        <w:jc w:val="center"/>
        <w:rPr>
          <w:rtl/>
        </w:rPr>
        <w:sectPr w:rsidR="00DF0678" w:rsidSect="00DF0678">
          <w:footerReference w:type="default" r:id="rId9"/>
          <w:pgSz w:w="11906" w:h="16838"/>
          <w:pgMar w:top="1134" w:right="1701" w:bottom="1134" w:left="1134" w:header="454" w:footer="454"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2B428BD1" w14:textId="77777777" w:rsidR="008864E1" w:rsidRPr="00C3732C" w:rsidRDefault="008864E1" w:rsidP="00C3732C">
      <w:pPr>
        <w:pStyle w:val="Heading1"/>
        <w:jc w:val="center"/>
        <w:rPr>
          <w:rtl/>
        </w:rPr>
      </w:pPr>
      <w:bookmarkStart w:id="7" w:name="_Toc235230199"/>
      <w:r w:rsidRPr="00C3732C">
        <w:rPr>
          <w:rtl/>
        </w:rPr>
        <w:lastRenderedPageBreak/>
        <w:t>الفصل الأول: الإطار العام للدراسة</w:t>
      </w:r>
      <w:bookmarkEnd w:id="7"/>
    </w:p>
    <w:p w14:paraId="32FA8C6C" w14:textId="77777777" w:rsidR="008864E1" w:rsidRPr="002E3EEE" w:rsidRDefault="008864E1" w:rsidP="002E3EEE">
      <w:pPr>
        <w:pStyle w:val="Heading2"/>
        <w:rPr>
          <w:rtl/>
        </w:rPr>
      </w:pPr>
      <w:bookmarkStart w:id="8" w:name="_Toc235230200"/>
      <w:r w:rsidRPr="002E3EEE">
        <w:rPr>
          <w:rtl/>
        </w:rPr>
        <w:t>1.1 المقدمة</w:t>
      </w:r>
      <w:bookmarkEnd w:id="8"/>
    </w:p>
    <w:p w14:paraId="50E9C740" w14:textId="77777777" w:rsidR="008864E1" w:rsidRPr="00C3732C" w:rsidRDefault="008864E1" w:rsidP="00C3732C">
      <w:pPr>
        <w:jc w:val="both"/>
        <w:rPr>
          <w:rFonts w:cs="Simplified Arabic"/>
          <w:szCs w:val="28"/>
          <w:rtl/>
        </w:rPr>
      </w:pPr>
      <w:r w:rsidRPr="00C3732C">
        <w:rPr>
          <w:rFonts w:cs="Simplified Arabic"/>
          <w:szCs w:val="28"/>
          <w:rtl/>
        </w:rPr>
        <w:t>أصبحت التقنيات الرقمية مكوّنًا بنيويًا في طريقة إنشاء القيمة داخل المؤسسات المعاصرة، ولم تعد وظيفة مساندة تقتصر على أتمتة الأعمال المكتبية أو حفظ السجلات. فالمنظمات التي تعمل في أسواق سريعة التغير تتجه إلى إعادة تصميم عملياتها وعلاقاتها مع العملاء والموردين والشركاء حول تدفقات رقمية مترابطة، بما يسمح بتبادل المعلومات في الوقت المناسب، وتقليص الفواصل بين الوحدات التنظيمية، ورفع القدرة على الاستجابة للطلب. وفي هذا السياق يعبّر مفهوم الأعمال الإلكترونية عن استخدام متكامل لتقنيات المعلومات والاتصالات وشبكات الإنترنت والمنصات والأنظمة المؤسسية في تنفيذ الأنشطة الداخلية والخارجية، ابتداءً من التخطيط وإدارة الموارد، مرورًا بالمشتريات والتشغيل وخدمة العملاء، وانتهاءً بإدارة العلاقات والشراكات والبيانات. ويختلف هذا المفهوم عن مجرد اقتناء أجهزة وبرمجيات؛ لأن القيمة لا تنشأ من التقنية منفردة، بل من دمجها في العمليات والمهارات والقرارات والحوكمة التنظيمية (</w:t>
      </w:r>
      <w:r w:rsidRPr="00C3732C">
        <w:rPr>
          <w:rFonts w:eastAsia="Times New Roman" w:cs="Simplified Arabic"/>
          <w:szCs w:val="28"/>
        </w:rPr>
        <w:t>Bharadwaj, 2000; Melville et al., 2004</w:t>
      </w:r>
      <w:r w:rsidRPr="00C3732C">
        <w:rPr>
          <w:rFonts w:eastAsia="Times New Roman" w:cs="Simplified Arabic"/>
          <w:szCs w:val="28"/>
          <w:rtl/>
        </w:rPr>
        <w:t>).</w:t>
      </w:r>
    </w:p>
    <w:p w14:paraId="338DCF0C" w14:textId="77777777" w:rsidR="008864E1" w:rsidRPr="00C3732C" w:rsidRDefault="008864E1" w:rsidP="00C3732C">
      <w:pPr>
        <w:jc w:val="both"/>
        <w:rPr>
          <w:rFonts w:cs="Simplified Arabic"/>
          <w:szCs w:val="28"/>
          <w:rtl/>
        </w:rPr>
      </w:pPr>
      <w:r w:rsidRPr="00C3732C">
        <w:rPr>
          <w:rFonts w:cs="Simplified Arabic"/>
          <w:szCs w:val="28"/>
          <w:rtl/>
        </w:rPr>
        <w:t>تتزايد أهمية الأعمال الإلكترونية في قطاع الاتصالات على نحو خاص، لأن المنتج والخدمة وقنوات التفاعل والبيانات التشغيلية في هذا القطاع ذات طبيعة رقمية بدرجة كبيرة. فشركة الاتصالات لا تدير شبكة تقنية فحسب، وإنما تدير منظومة واسعة من علاقات المشتركين، والفوترة، والمبيعات، والدعم الفني، والمحتوى، والخدمات الرقمية، والشركاء، والموردين، والمخاطر السيبرانية. ومن ثم فإن مستوى التكامل بين الأنظمة والقنوات والعمليات ينعكس على سرعة تقديم الخدمة ودقتها واستمراريتها، وعلى جودة تجربة العميل، وعلى قدرة الإدارة على استباق الأعطال والطلب واتخاذ القرارات. ويعني ذلك أن الأعمال الإلكترونية في شركات الاتصالات تمثل نمطًا تشغيليًا واستراتيجيًا في آن واحد؛ فهي تخفض تكلفة المعاملة وتحسن انسياب المعلومات، لكنها في الوقت نفسه تفتح مجالات لابتكار خدمات ونماذج أعمال جديدة وإدارة العلاقة مع السوق بصورة أكثر مرونة.</w:t>
      </w:r>
    </w:p>
    <w:p w14:paraId="624CCF4E" w14:textId="77777777" w:rsidR="008864E1" w:rsidRPr="00C3732C" w:rsidRDefault="008864E1" w:rsidP="00C3732C">
      <w:pPr>
        <w:jc w:val="both"/>
        <w:rPr>
          <w:rFonts w:cs="Simplified Arabic"/>
          <w:szCs w:val="28"/>
          <w:rtl/>
        </w:rPr>
      </w:pPr>
      <w:r w:rsidRPr="00C3732C">
        <w:rPr>
          <w:rFonts w:cs="Simplified Arabic"/>
          <w:szCs w:val="28"/>
          <w:rtl/>
        </w:rPr>
        <w:t xml:space="preserve">في المقابل، يشير التميز في الأداء المؤسسي إلى قدرة المنظمة على تحقيق نتائج متوازنة ومستدامة تتجاوز مستوى الأداء الاعتيادي، من خلال مواءمة القيادة والاستراتيجية والموارد والعمليات مع توقعات أصحاب المصلحة. ولا يقتصر التميز على ارتفاع إنتاجية الموظف أو إنجاز مهمة فردية، بل يتناول جودة النظام المؤسسي وفاعليته في تحويل الموارد إلى قيمة ونتائج قابلة للاستمرار. وتتضمن هذه النتائج الكفاءة التشغيلية، وجودة الخدمة وقيمة العميل، والابتكار والمرونة، والنتائج الاستراتيجية والتنافسية. ولذلك فإن قياس التميز ينبغي أن ينتقل من المؤشرات الجزئية المنفصلة إلى رؤية متعددة الأبعاد تربط الأداء الداخلي </w:t>
      </w:r>
      <w:r w:rsidRPr="00C3732C">
        <w:rPr>
          <w:rFonts w:cs="Simplified Arabic"/>
          <w:szCs w:val="28"/>
          <w:rtl/>
        </w:rPr>
        <w:lastRenderedPageBreak/>
        <w:t>بما تحققه المؤسسة لعملائها وسوقها واستدامتها، وهو ما يتفق مع منطق نماذج التميز المؤسسي وبطاقة الأداء المتوازن (</w:t>
      </w:r>
      <w:r w:rsidRPr="00C3732C">
        <w:rPr>
          <w:rFonts w:eastAsia="Times New Roman" w:cs="Simplified Arabic"/>
          <w:szCs w:val="28"/>
        </w:rPr>
        <w:t>Kaplan</w:t>
      </w:r>
      <w:r w:rsidRPr="00C3732C">
        <w:rPr>
          <w:rFonts w:eastAsia="Times New Roman" w:cs="Simplified Arabic"/>
          <w:szCs w:val="28"/>
          <w:rtl/>
        </w:rPr>
        <w:t xml:space="preserve"> &amp; </w:t>
      </w:r>
      <w:r w:rsidRPr="00C3732C">
        <w:rPr>
          <w:rFonts w:eastAsia="Times New Roman" w:cs="Simplified Arabic"/>
          <w:szCs w:val="28"/>
        </w:rPr>
        <w:t>Norton, 1992; EFQM, 2020</w:t>
      </w:r>
      <w:r w:rsidRPr="00C3732C">
        <w:rPr>
          <w:rFonts w:eastAsia="Times New Roman" w:cs="Simplified Arabic"/>
          <w:szCs w:val="28"/>
          <w:rtl/>
        </w:rPr>
        <w:t>).</w:t>
      </w:r>
    </w:p>
    <w:p w14:paraId="37B9DC45" w14:textId="77777777" w:rsidR="008864E1" w:rsidRPr="00C3732C" w:rsidRDefault="008864E1" w:rsidP="00C3732C">
      <w:pPr>
        <w:jc w:val="both"/>
        <w:rPr>
          <w:rFonts w:cs="Simplified Arabic"/>
          <w:szCs w:val="28"/>
          <w:rtl/>
        </w:rPr>
      </w:pPr>
      <w:r w:rsidRPr="00C3732C">
        <w:rPr>
          <w:rFonts w:cs="Simplified Arabic"/>
          <w:szCs w:val="28"/>
          <w:rtl/>
        </w:rPr>
        <w:t>تطرح العلاقة بين الأعمال الإلكترونية والتميز المؤسسي سؤالًا يتجاوز تقرير أن التقنية مفيدة. فالمؤسسة قد تستثمر في بنية رقمية متقدمة، ومع ذلك لا تحقق أثرًا متناسبًا إذا كانت الأنظمة معزولة، أو إذا استمرت الإجراءات التقليدية داخل واجهات إلكترونية، أو إذا افتقر المستخدمون إلى المهارات، أو لم تتوافر ضوابط الأمن واستمرارية الأعمال. وقد أوضحت الأدبيات أن أثر تقنية المعلومات على الأداء يتشكل عبر موارد مكملة مثل رأس المال البشري، وإعادة هندسة العمليات، والقدرة الإدارية، والتعلم التنظيمي (</w:t>
      </w:r>
      <w:r w:rsidRPr="00C3732C">
        <w:rPr>
          <w:rFonts w:eastAsia="Times New Roman" w:cs="Simplified Arabic"/>
          <w:szCs w:val="28"/>
        </w:rPr>
        <w:t>Melville et al., 2004; Wade</w:t>
      </w:r>
      <w:r w:rsidRPr="00C3732C">
        <w:rPr>
          <w:rFonts w:eastAsia="Times New Roman" w:cs="Simplified Arabic"/>
          <w:szCs w:val="28"/>
          <w:rtl/>
        </w:rPr>
        <w:t xml:space="preserve"> &amp; </w:t>
      </w:r>
      <w:r w:rsidRPr="00C3732C">
        <w:rPr>
          <w:rFonts w:eastAsia="Times New Roman" w:cs="Simplified Arabic"/>
          <w:szCs w:val="28"/>
        </w:rPr>
        <w:t>Hulland, 2004</w:t>
      </w:r>
      <w:r w:rsidRPr="00C3732C">
        <w:rPr>
          <w:rFonts w:cs="Simplified Arabic"/>
          <w:szCs w:val="28"/>
          <w:rtl/>
        </w:rPr>
        <w:t>). ومن هنا تنظر الدراسة الحالية إلى الأعمال الإلكترونية باعتبارها حزمة قدرات مترابطة تشمل البنية التحتية والتكامل التقني، وتكامل العمليات الإلكترونية، والجاهزية البشرية والتنظيمية، وأمن المعلومات واستمرارية الأعمال.</w:t>
      </w:r>
    </w:p>
    <w:p w14:paraId="70442359" w14:textId="77777777" w:rsidR="008864E1" w:rsidRPr="00C3732C" w:rsidRDefault="008864E1" w:rsidP="00C3732C">
      <w:pPr>
        <w:jc w:val="both"/>
        <w:rPr>
          <w:rFonts w:cs="Simplified Arabic"/>
          <w:szCs w:val="28"/>
          <w:rtl/>
        </w:rPr>
      </w:pPr>
      <w:r w:rsidRPr="00C3732C">
        <w:rPr>
          <w:rFonts w:cs="Simplified Arabic"/>
          <w:szCs w:val="28"/>
          <w:rtl/>
        </w:rPr>
        <w:t>تكتسب الدراسة أهميتها التطبيقية من تركيزها على شركة الاتصالات السعودية STC، بوصفها مؤسسة تعمل في بيئة تنافسية كثيفة التقنية وتتقاطع أنشطتها مع التحول الرقمي في المملكة. ويُظهر التقرير السنوي المنشور للشركة (</w:t>
      </w:r>
      <w:proofErr w:type="spellStart"/>
      <w:r w:rsidRPr="00C3732C">
        <w:rPr>
          <w:rFonts w:cs="Simplified Arabic"/>
          <w:szCs w:val="28"/>
          <w:rtl/>
        </w:rPr>
        <w:t>stc</w:t>
      </w:r>
      <w:proofErr w:type="spellEnd"/>
      <w:r w:rsidRPr="00C3732C">
        <w:rPr>
          <w:rFonts w:cs="Simplified Arabic"/>
          <w:szCs w:val="28"/>
          <w:rtl/>
        </w:rPr>
        <w:t xml:space="preserve">، 2024) أن </w:t>
      </w:r>
      <w:proofErr w:type="spellStart"/>
      <w:r w:rsidRPr="00C3732C">
        <w:rPr>
          <w:rFonts w:cs="Simplified Arabic"/>
          <w:szCs w:val="28"/>
          <w:rtl/>
        </w:rPr>
        <w:t>الرقمنة</w:t>
      </w:r>
      <w:proofErr w:type="spellEnd"/>
      <w:r w:rsidRPr="00C3732C">
        <w:rPr>
          <w:rFonts w:cs="Simplified Arabic"/>
          <w:szCs w:val="28"/>
          <w:rtl/>
        </w:rPr>
        <w:t xml:space="preserve"> والابتكار وتطوير المنصات والخدمات وتجربة العميل تمثل موضوعات محورية في توجهها المؤسسي، إلا أن التقرير العام لا يغني عن قياس إدراكات العاملين بشأن مدى نضج الممارسات الإلكترونية وأثرها في التميز المؤسسي داخل بيئة العمل. كما أن الاستناد إلى وصف الشركة لنفسها لا يكفي لإثبات العلاقة السببية أو الإحصائية؛ لذلك تتجه الدراسة إلى بناء أداة كمية تقيس أبعاد المتغيرين وفق مؤشرات مستمدة من الأدبيات، ثم اختبار الأثر في ضوء قاعدة البيانات التحليلية وفق إجراءات إحصائية معلنة.</w:t>
      </w:r>
    </w:p>
    <w:p w14:paraId="010CF6D6" w14:textId="77777777" w:rsidR="008864E1" w:rsidRPr="00C3732C" w:rsidRDefault="008864E1" w:rsidP="00C3732C">
      <w:pPr>
        <w:jc w:val="both"/>
        <w:rPr>
          <w:rFonts w:cs="Simplified Arabic"/>
          <w:szCs w:val="28"/>
          <w:rtl/>
        </w:rPr>
      </w:pPr>
      <w:r w:rsidRPr="00C3732C">
        <w:rPr>
          <w:rFonts w:cs="Simplified Arabic"/>
          <w:szCs w:val="28"/>
          <w:rtl/>
        </w:rPr>
        <w:t>وتبرز الحاجة العلمية إلى هذه الدراسة بسبب التداخل المفاهيمي الملحوظ في جزء من الأدبيات العربية بين الأعمال الإلكترونية والإدارة الإلكترونية والتجارة الإلكترونية والتحول الرقمي. فالإدارة الإلكترونية تركز غالبًا على ممارسة الوظائف الإدارية بوسائط رقمية، والتجارة الإلكترونية تركز على المعاملات التجارية التي تتم عبر الشبكات، بينما يشمل مفهوم الأعمال الإلكترونية نطاقًا أوسع يضم العمليات الداخلية والخارجية والعلاقات والموارد والقيمة الرقمية. أما التحول الرقمي فهو عملية تغيير أشمل قد تعيد تشكيل الاستراتيجية والثقافة ونموذج الأعمال. إن ضبط هذه الحدود ضروري حتى لا تقيس الاستبانة ظواهر مختلفة تحت مسمى واحد، وحتى تكون الفرضيات مرتبطة مباشرة بعنوان الدراسة لا بمتغيرات أضيفت لاحقًا دون أساس.</w:t>
      </w:r>
    </w:p>
    <w:p w14:paraId="696619A0" w14:textId="77777777" w:rsidR="008864E1" w:rsidRPr="00C3732C" w:rsidRDefault="008864E1" w:rsidP="00C3732C">
      <w:pPr>
        <w:jc w:val="both"/>
        <w:rPr>
          <w:rFonts w:cs="Simplified Arabic"/>
          <w:szCs w:val="28"/>
          <w:rtl/>
        </w:rPr>
      </w:pPr>
      <w:r w:rsidRPr="00C3732C">
        <w:rPr>
          <w:rFonts w:cs="Simplified Arabic"/>
          <w:szCs w:val="28"/>
          <w:rtl/>
        </w:rPr>
        <w:t xml:space="preserve">كما تنطلق الدراسة من أن التميز في الأداء المؤسسي لا يُختزل في سرعة إنجاز المعاملات أو كفاءة الموظف؛ فهذه مؤشرات مهمة لكنها جزئية. ويمكن لمنظمة أن تنجز المعاملة بسرعة بينما لا تحقق جودة مستقرة أو ابتكارًا أو نتائج استراتيجية. لذلك تبني الدراسة تصورًا متوازنًا للتميز يضم الكفاءة التشغيلية، وجودة الخدمة وقيمة العميل، والابتكار والمرونة التنظيمية، والنتائج الاستراتيجية والتنافسية. وتسمح هذه </w:t>
      </w:r>
      <w:r w:rsidRPr="00C3732C">
        <w:rPr>
          <w:rFonts w:cs="Simplified Arabic"/>
          <w:szCs w:val="28"/>
          <w:rtl/>
        </w:rPr>
        <w:lastRenderedPageBreak/>
        <w:t>الأبعاد بفحص ما إذا كانت الأعمال الإلكترونية تسهم في تحسين العمليات اليومية فقط، أم تمتد آثارها إلى قدرة المؤسسة على التعلم والتجديد وتقديم قيمة تنافسية مستدامة.</w:t>
      </w:r>
    </w:p>
    <w:p w14:paraId="0CF1FD93" w14:textId="77777777" w:rsidR="008864E1" w:rsidRPr="00C3732C" w:rsidRDefault="008864E1" w:rsidP="00C3732C">
      <w:pPr>
        <w:jc w:val="both"/>
        <w:rPr>
          <w:rFonts w:cs="Simplified Arabic"/>
          <w:szCs w:val="28"/>
          <w:rtl/>
        </w:rPr>
      </w:pPr>
      <w:r w:rsidRPr="00C3732C">
        <w:rPr>
          <w:rFonts w:cs="Simplified Arabic"/>
          <w:szCs w:val="28"/>
          <w:rtl/>
        </w:rPr>
        <w:t xml:space="preserve">وبناءً على ما سبق، تسعى الدراسة إلى تفسير أثر الأعمال الإلكترونية في التميز في الأداء المؤسسي لدى </w:t>
      </w:r>
      <w:r w:rsidRPr="00C3732C">
        <w:rPr>
          <w:rFonts w:eastAsia="Times New Roman" w:cs="Simplified Arabic"/>
          <w:szCs w:val="28"/>
        </w:rPr>
        <w:t>STC</w:t>
      </w:r>
      <w:r w:rsidRPr="00C3732C">
        <w:rPr>
          <w:rFonts w:cs="Simplified Arabic"/>
          <w:szCs w:val="28"/>
          <w:rtl/>
        </w:rPr>
        <w:t xml:space="preserve"> من خلال نموذج مفاهيمي واضح، يربط أربعة أبعاد للأعمال الإلكترونية بأربعة أبعاد للتميز المؤسسي، مع اختبار الأثر الكلي والآثار الجزئية. وتستند الدراسة نظريًا إلى منظور الموارد والقدرات، الذي يفسر اختلاف نتائج المؤسسات رغم إمكان حصولها على تقنيات متقاربة؛ إذ يتوقف التفوق على كيفية تجميع الموارد التقنية مع المعرفة والمهارات والعمليات والحوكمة في قدرة يصعب تقليدها. ويهيئ هذا المنظور أساسًا منطقيًا لصياغة المشكلة والأسئلة والأهداف والفرضيات، ثم بناء الإطار النظري والمنهجية وأداة القياس.</w:t>
      </w:r>
    </w:p>
    <w:p w14:paraId="3A99A54D" w14:textId="77777777" w:rsidR="008864E1" w:rsidRPr="002E3EEE" w:rsidRDefault="008864E1" w:rsidP="002E3EEE">
      <w:pPr>
        <w:pStyle w:val="Heading2"/>
        <w:rPr>
          <w:rtl/>
        </w:rPr>
      </w:pPr>
      <w:bookmarkStart w:id="9" w:name="_Toc235230201"/>
      <w:r w:rsidRPr="002E3EEE">
        <w:rPr>
          <w:rtl/>
        </w:rPr>
        <w:t>1.2 مشكلة الدراسة</w:t>
      </w:r>
      <w:bookmarkEnd w:id="9"/>
    </w:p>
    <w:p w14:paraId="33675DF4" w14:textId="77777777" w:rsidR="008864E1" w:rsidRPr="00C3732C" w:rsidRDefault="008864E1" w:rsidP="00C3732C">
      <w:pPr>
        <w:jc w:val="both"/>
        <w:rPr>
          <w:rFonts w:cs="Simplified Arabic"/>
          <w:szCs w:val="28"/>
          <w:rtl/>
        </w:rPr>
      </w:pPr>
      <w:r w:rsidRPr="00C3732C">
        <w:rPr>
          <w:rFonts w:cs="Simplified Arabic"/>
          <w:szCs w:val="28"/>
          <w:rtl/>
        </w:rPr>
        <w:t xml:space="preserve">تعمل شركات الاتصالات في بيئة تتسم بتسارع الابتكار، وارتفاع توقعات العملاء، وتنوع القنوات، وزيادة حجم البيانات، والحاجة إلى استمرارية الخدمة على مدار الساعة. وقد دفعت هذه البيئة المؤسسات إلى توسيع استخدامها للمنصات الرقمية ونظم تخطيط الموارد وإدارة علاقات العملاء والتحليلات والأتمتة والقنوات الذاتية. ومع ذلك، لا يترتب على التوسع التقني تلقائيًا تميز مؤسسي؛ فقد تظهر فجوة بين امتلاك النظام وبين استخدامه المتكامل، أو بين </w:t>
      </w:r>
      <w:proofErr w:type="spellStart"/>
      <w:r w:rsidRPr="00C3732C">
        <w:rPr>
          <w:rFonts w:cs="Simplified Arabic"/>
          <w:szCs w:val="28"/>
          <w:rtl/>
        </w:rPr>
        <w:t>رقمنة</w:t>
      </w:r>
      <w:proofErr w:type="spellEnd"/>
      <w:r w:rsidRPr="00C3732C">
        <w:rPr>
          <w:rFonts w:cs="Simplified Arabic"/>
          <w:szCs w:val="28"/>
          <w:rtl/>
        </w:rPr>
        <w:t xml:space="preserve"> الواجهة وبين إعادة تصميم العملية، أو بين سرعة التشغيل وبين سلامة البيانات وموثوقيتها. وتمثل هذه الفجوة محور المشكلة البحثية، لأن الحكم على نجاح الأعمال الإلكترونية ينبغي أن يقوم على ما تحدثه من قيمة مؤسسية لا على عدد الأنظمة أو حجم الإنفاق التقني.</w:t>
      </w:r>
    </w:p>
    <w:p w14:paraId="1F8C3175" w14:textId="77777777" w:rsidR="008864E1" w:rsidRPr="00C3732C" w:rsidRDefault="008864E1" w:rsidP="00C3732C">
      <w:pPr>
        <w:jc w:val="both"/>
        <w:rPr>
          <w:rFonts w:cs="Simplified Arabic"/>
          <w:szCs w:val="28"/>
          <w:rtl/>
        </w:rPr>
      </w:pPr>
      <w:r w:rsidRPr="00C3732C">
        <w:rPr>
          <w:rFonts w:cs="Simplified Arabic"/>
          <w:szCs w:val="28"/>
          <w:rtl/>
        </w:rPr>
        <w:t xml:space="preserve">يكشف تحليل </w:t>
      </w:r>
      <w:proofErr w:type="spellStart"/>
      <w:r w:rsidRPr="00C3732C">
        <w:rPr>
          <w:rFonts w:cs="Simplified Arabic"/>
          <w:szCs w:val="28"/>
          <w:rtl/>
        </w:rPr>
        <w:t>البروبوزال</w:t>
      </w:r>
      <w:proofErr w:type="spellEnd"/>
      <w:r w:rsidRPr="00C3732C">
        <w:rPr>
          <w:rFonts w:cs="Simplified Arabic"/>
          <w:szCs w:val="28"/>
          <w:rtl/>
        </w:rPr>
        <w:t xml:space="preserve"> الأولي عن تركيز واضح على البنية التحتية وسرعة إنجاز المعاملات وكفاءة الموظفين، لكنه يخلط في مواضع متعددة بين الإدارة الإلكترونية والأعمال الإلكترونية، كما يحوّل التميز المؤسسي إلى أداء فردي في بعض التعريفات. ويؤدي هذا الخلط إلى عدم اتساق القياس؛ فالبنية التحتية وحدها لا تمثل الأعمال الإلكترونية، وكفاءة الموظف وحدها لا تمثل التميز المؤسسي. كما أن صياغة عينة بنسبة ثابتة من مجتمع غير موثق لا تستند إلى منطق إحصائي سليم. لذلك أعادت الدراسة الحالية بناء المشكلة بما يحافظ على العنوان ومجال التطبيق، ويقيس المتغير المستقل والمتغير التابع بأبعاد مؤسسية متسقة مستمدة من الأدبيات.</w:t>
      </w:r>
    </w:p>
    <w:p w14:paraId="60522AD8" w14:textId="77777777" w:rsidR="008864E1" w:rsidRPr="00C3732C" w:rsidRDefault="008864E1" w:rsidP="00C3732C">
      <w:pPr>
        <w:jc w:val="both"/>
        <w:rPr>
          <w:rFonts w:cs="Simplified Arabic"/>
          <w:szCs w:val="28"/>
          <w:rtl/>
        </w:rPr>
      </w:pPr>
      <w:r w:rsidRPr="00C3732C">
        <w:rPr>
          <w:rFonts w:cs="Simplified Arabic"/>
          <w:szCs w:val="28"/>
          <w:rtl/>
        </w:rPr>
        <w:t xml:space="preserve">تشير الدراسات السعودية المتاحة إلى أن تبني التقنيات الإلكترونية يرتبط بمستويات متفاوتة من الأداء والجودة، وأن المعيقات لا تقتصر على الجانب التقني. فقد توصل السديري (2014) إلى ارتفاع نسبي في البنية التحتية التقنية لدى عينة من مستشفيات الرياض وجدة، مع تفاوت في الاستخدام الخارجي للأعمال </w:t>
      </w:r>
      <w:r w:rsidRPr="00C3732C">
        <w:rPr>
          <w:rFonts w:cs="Simplified Arabic"/>
          <w:szCs w:val="28"/>
          <w:rtl/>
        </w:rPr>
        <w:lastRenderedPageBreak/>
        <w:t>الإلكترونية ووجود معوقات تتعلق بالدعم والتمويل والإطار التنظيمي والكفاءات. كما وجد الذنيبات (2014) تفاوتًا بين أنماط المستشفيات في تبني تقنيات الأعمال الإلكترونية، وربط ذلك بخصائص المؤسسة ومعوقات مالية وإدارية وتقنية وبشرية. وتفيد هذه النتائج بأن الأثر المؤسسي يتطلب منظومة متكاملة، وهو ما يبرر قياس الجاهزية البشرية والتنظيمية والأمن والتكامل إلى جانب البنية التحتية.</w:t>
      </w:r>
    </w:p>
    <w:p w14:paraId="4B429C66" w14:textId="77777777" w:rsidR="008864E1" w:rsidRPr="00C3732C" w:rsidRDefault="008864E1" w:rsidP="00C3732C">
      <w:pPr>
        <w:jc w:val="both"/>
        <w:rPr>
          <w:rFonts w:cs="Simplified Arabic"/>
          <w:szCs w:val="28"/>
          <w:rtl/>
        </w:rPr>
      </w:pPr>
      <w:r w:rsidRPr="00C3732C">
        <w:rPr>
          <w:rFonts w:cs="Simplified Arabic"/>
          <w:szCs w:val="28"/>
          <w:rtl/>
        </w:rPr>
        <w:t>وفي سياق سعودي أقرب إلى منظمات الخدمات الكبرى، توصل العنزي (2024) في شركة الكهرباء السعودية بالقطاع الشرقي إلى أثر لأبعاد الإدارة الإلكترونية، ممثلة في البنية التحتية والموارد البشرية وأمن المعلومات، في جودة الخدمة. كما أظهرت دراسة القحطاني (2025) في وزارة الصحة السعودية أن وظائف نظم المعلومات وآليات عملها كانت أكثر تفسيرًا لتحسن الأداء من الخصائص والمدخلات بمفردها. ويعزز ذلك الحاجة إلى عدم الاكتفاء بقياس توافر الأجهزة والشبكات، بل فحص مدى تكامل العمليات الإلكترونية وانسياب البيانات وقدرة النظام على دعم الوظائف والقرار.</w:t>
      </w:r>
    </w:p>
    <w:p w14:paraId="5576DF87" w14:textId="77777777" w:rsidR="008864E1" w:rsidRPr="00C3732C" w:rsidRDefault="008864E1" w:rsidP="00C3732C">
      <w:pPr>
        <w:jc w:val="both"/>
        <w:rPr>
          <w:rFonts w:cs="Simplified Arabic"/>
          <w:szCs w:val="28"/>
          <w:rtl/>
        </w:rPr>
      </w:pPr>
      <w:r w:rsidRPr="00C3732C">
        <w:rPr>
          <w:rFonts w:cs="Simplified Arabic"/>
          <w:szCs w:val="28"/>
          <w:rtl/>
        </w:rPr>
        <w:t xml:space="preserve">وعلى الرغم من أهمية هذه الأدلة، فإن نسبة كبيرة من الدراسات العربية تركز على القطاعات الحكومية أو الصحية أو التعليمية، بينما يقل التركيز المباشر على شركات الاتصالات السعودية وعلى مفهوم الأعمال الإلكترونية بصيغته الواسعة. كما أن بعض الدراسات تتناول جودة الخدمة أو الأداء الوظيفي بدل التميز في الأداء المؤسسي، ولا تدمج النتائج التشغيلية والابتكارية والاستراتيجية في نموذج واحد. ومن ثم تتمثل الفجوة السياقية في نقص الأدلة الميدانية المرتبطة ببيئة </w:t>
      </w:r>
      <w:r w:rsidRPr="00C3732C">
        <w:rPr>
          <w:rFonts w:eastAsia="Times New Roman" w:cs="Simplified Arabic"/>
          <w:szCs w:val="28"/>
        </w:rPr>
        <w:t>STC</w:t>
      </w:r>
      <w:r w:rsidRPr="00C3732C">
        <w:rPr>
          <w:rFonts w:cs="Simplified Arabic"/>
          <w:szCs w:val="28"/>
          <w:rtl/>
        </w:rPr>
        <w:t>، وتتمثل الفجوة المفاهيمية في الحاجة إلى فصل الأعمال الإلكترونية عن المفاهيم المجاورة، أما الفجوة القياسية فتتمثل في بناء أبعاد متوازنة للمتغيرين وربطها باتساق عبر جميع عناصر الدراسة.</w:t>
      </w:r>
    </w:p>
    <w:p w14:paraId="4C6A1C27" w14:textId="77777777" w:rsidR="008864E1" w:rsidRPr="00C3732C" w:rsidRDefault="008864E1" w:rsidP="00C3732C">
      <w:pPr>
        <w:jc w:val="both"/>
        <w:rPr>
          <w:rFonts w:cs="Simplified Arabic"/>
          <w:szCs w:val="28"/>
          <w:rtl/>
        </w:rPr>
      </w:pPr>
      <w:r w:rsidRPr="00C3732C">
        <w:rPr>
          <w:rFonts w:cs="Simplified Arabic"/>
          <w:szCs w:val="28"/>
          <w:rtl/>
        </w:rPr>
        <w:t>وتتمثل المشكلة التطبيقية في عدم توافر قياس ميداني موثق، ضمن الملفات المقدمة، يبين مستوى إدراك العاملين في STC لأبعاد الأعمال الإلكترونية، ومدى انعكاسها على التميز المؤسسي. ولا يجوز الاستدلال من وجود التطبيقات أو القنوات الرقمية على تحقق التميز؛ لأن التميز يتطلب جودة الاستخدام والتكامل والاعتمادية والقدرة على تحويل المعلومات إلى قرارات وابتكار وقيمة. وعليه فإن الدراسة لا تفترض مسبقًا أن الأثر مرتفع أو منخفض، بل اختبرته باستخدام قاعدة البيانات التحليلية وبما يتسق مع أبعاد الأداة المعتمدة.</w:t>
      </w:r>
    </w:p>
    <w:p w14:paraId="1DC6E367" w14:textId="77777777" w:rsidR="008864E1" w:rsidRPr="00C3732C" w:rsidRDefault="008864E1" w:rsidP="00C3732C">
      <w:pPr>
        <w:jc w:val="both"/>
        <w:rPr>
          <w:rFonts w:cs="Simplified Arabic"/>
          <w:szCs w:val="28"/>
          <w:rtl/>
        </w:rPr>
      </w:pPr>
      <w:r w:rsidRPr="00C3732C">
        <w:rPr>
          <w:rFonts w:cs="Simplified Arabic"/>
          <w:szCs w:val="28"/>
          <w:rtl/>
        </w:rPr>
        <w:t xml:space="preserve">يمكن صياغة المشكلة في السؤال الرئيس الآتي: ما أثر الأعمال الإلكترونية بأبعادها في التميز في الأداء المؤسسي بأبعاده بالتطبيق على شركة الاتصالات السعودية </w:t>
      </w:r>
      <w:r w:rsidRPr="00C3732C">
        <w:rPr>
          <w:rFonts w:eastAsia="Times New Roman" w:cs="Simplified Arabic"/>
          <w:szCs w:val="28"/>
        </w:rPr>
        <w:t>STC</w:t>
      </w:r>
      <w:r w:rsidRPr="00C3732C">
        <w:rPr>
          <w:rFonts w:cs="Simplified Arabic"/>
          <w:szCs w:val="28"/>
          <w:rtl/>
        </w:rPr>
        <w:t>؟ ويتفرع منه أربعة أسئلة تتناول أثر البنية التحتية والتكامل التقني، وتكامل العمليات الإلكترونية، والجاهزية البشرية والتنظيمية، وأمن المعلومات واستمرارية الأعمال. وتعكس هذه الصياغة منطقًا سببيًا قابلًا للاختبار، وتحافظ على وحدة المتغير التابع، وتمنع تحويل كل مؤشر أداء إلى متغير مستقل جديد.</w:t>
      </w:r>
    </w:p>
    <w:p w14:paraId="720EBB16" w14:textId="77777777" w:rsidR="008864E1" w:rsidRPr="002E3EEE" w:rsidRDefault="008864E1" w:rsidP="002E3EEE">
      <w:pPr>
        <w:pStyle w:val="Heading2"/>
        <w:rPr>
          <w:rtl/>
        </w:rPr>
      </w:pPr>
      <w:bookmarkStart w:id="10" w:name="_Toc235230202"/>
      <w:r w:rsidRPr="002E3EEE">
        <w:rPr>
          <w:rtl/>
        </w:rPr>
        <w:lastRenderedPageBreak/>
        <w:t>1.3 أهمية الدراسة</w:t>
      </w:r>
      <w:bookmarkEnd w:id="10"/>
    </w:p>
    <w:p w14:paraId="3A2C1E93" w14:textId="77777777" w:rsidR="008864E1" w:rsidRPr="00C3732C" w:rsidRDefault="008864E1" w:rsidP="00C3732C">
      <w:pPr>
        <w:jc w:val="both"/>
        <w:rPr>
          <w:rFonts w:cs="Simplified Arabic"/>
          <w:szCs w:val="28"/>
          <w:rtl/>
        </w:rPr>
      </w:pPr>
      <w:r w:rsidRPr="00C3732C">
        <w:rPr>
          <w:rFonts w:cs="Simplified Arabic"/>
          <w:szCs w:val="28"/>
          <w:rtl/>
        </w:rPr>
        <w:t>تنبع أهمية الدراسة من اتصالها بقضيتين متلازمتين: كيفية إدارة الأعمال في بيئة رقمية، وكيفية تحويل هذه الإدارة إلى تميز مؤسسي قابل للقياس والاستمرار. وتتوزع الأهمية على بعدين علمي وتطبيقي كما يأتي:</w:t>
      </w:r>
    </w:p>
    <w:p w14:paraId="499DB050" w14:textId="77777777" w:rsidR="008864E1" w:rsidRPr="00C3732C" w:rsidRDefault="008864E1" w:rsidP="002E3EEE">
      <w:pPr>
        <w:pStyle w:val="Heading3"/>
        <w:ind w:firstLine="0"/>
        <w:jc w:val="both"/>
        <w:rPr>
          <w:sz w:val="28"/>
          <w:rtl/>
        </w:rPr>
      </w:pPr>
      <w:bookmarkStart w:id="11" w:name="_Toc235230203"/>
      <w:r w:rsidRPr="00C3732C">
        <w:rPr>
          <w:sz w:val="28"/>
          <w:rtl/>
        </w:rPr>
        <w:t>1.3.1 الأهمية العلمية</w:t>
      </w:r>
      <w:bookmarkEnd w:id="11"/>
    </w:p>
    <w:p w14:paraId="7DE0CAFC" w14:textId="2855D7FB" w:rsidR="00DF0678" w:rsidRPr="00C3732C" w:rsidRDefault="00DF0678" w:rsidP="00C3732C">
      <w:pPr>
        <w:jc w:val="both"/>
        <w:rPr>
          <w:rFonts w:cs="Simplified Arabic"/>
          <w:szCs w:val="28"/>
          <w:rtl/>
        </w:rPr>
      </w:pPr>
      <w:r w:rsidRPr="00DF0678">
        <w:rPr>
          <w:rFonts w:cs="Simplified Arabic"/>
          <w:szCs w:val="28"/>
          <w:rtl/>
        </w:rPr>
        <w:t>تنبع الأهمية العلمية لهذه الدراسة من إسهامها في تقديم ضبط مفاهيمي يوضح الفروق بين الأعمال الإلكترونية وكل من الإدارة الإلكترونية، والتجارة الإلكترونية، والتحول الرقمي، بما يساعد على تحديد الحدود المفاهيمية والإجرائية للظاهرة محل الدراسة. كما تسعى إلى بناء نموذج متعدد الأبعاد يربط بين البنية التحتية والتكامل التقني، وتكامل العمليات الإلكترونية، والجاهزية البشرية والتنظيمية، وأمن المعلومات واستمرارية الأعمال من جهة، وبين الكفاءة التشغيلية، وجودة الخدمة وقيمة العميل، والابتكار والمرونة التنظيمية، والنتائج الاستراتيجية والتنافسية من جهة أخرى، بدلًا من الاقتصار على قياس الأداء من خلال مؤشر واحد. وتكتسب الدراسة أهمية إضافية من تطبيقها في قطاع الاتصالات السعودي، بوصفه قطاعًا كثيف الاعتماد على التقنية ويتسم بخصائص تشغيلية وتنافسية تختلف عن القطاعات الحكومية والتعليمية التي تناولتها نسبة كبيرة من الدراسات العربية السابقة. كذلك توظف الدراسة نظرية الموارد والقدرات في تفسير الكيفية التي تتحول بها الموارد والاستثمارات الإلكترونية إلى نتائج مؤسسية متميزة، بما يسهم في بناء تفسير نظري منظم للعلاقة بين متغيرات الدراسة. كما توفر أداة قياس قابلة للتحكيم والتطوير، تستند إلى أبعاد محددة ومؤشرات للصدق والثبات، بما يدعم إمكان الإفادة منها في الدراسات اللاحقة وإجراء المقارنات والتكرار البحثي.</w:t>
      </w:r>
    </w:p>
    <w:p w14:paraId="5A862E09" w14:textId="77777777" w:rsidR="008864E1" w:rsidRPr="00C3732C" w:rsidRDefault="008864E1" w:rsidP="002E3EEE">
      <w:pPr>
        <w:pStyle w:val="Heading3"/>
        <w:ind w:firstLine="0"/>
        <w:jc w:val="both"/>
        <w:rPr>
          <w:sz w:val="28"/>
          <w:rtl/>
        </w:rPr>
      </w:pPr>
      <w:bookmarkStart w:id="12" w:name="_Toc235230204"/>
      <w:r w:rsidRPr="00C3732C">
        <w:rPr>
          <w:sz w:val="28"/>
          <w:rtl/>
        </w:rPr>
        <w:t>1.3.2 الأهمية التطبيقية</w:t>
      </w:r>
      <w:bookmarkEnd w:id="12"/>
    </w:p>
    <w:p w14:paraId="237E032E" w14:textId="62E7C7F9" w:rsidR="00DF0678" w:rsidRPr="00C3732C" w:rsidRDefault="00DF0678" w:rsidP="00C3732C">
      <w:pPr>
        <w:jc w:val="both"/>
        <w:rPr>
          <w:rFonts w:cs="Simplified Arabic"/>
          <w:szCs w:val="28"/>
          <w:rtl/>
        </w:rPr>
      </w:pPr>
      <w:r w:rsidRPr="00DF0678">
        <w:rPr>
          <w:rFonts w:cs="Simplified Arabic"/>
          <w:szCs w:val="28"/>
          <w:rtl/>
        </w:rPr>
        <w:t xml:space="preserve">تتمثل الأهمية التطبيقية للدراسة في إسهام نتائجها في مساعدة إدارة شركة الاتصالات السعودية </w:t>
      </w:r>
      <w:r w:rsidRPr="00DF0678">
        <w:rPr>
          <w:rFonts w:cs="Simplified Arabic"/>
          <w:szCs w:val="28"/>
        </w:rPr>
        <w:t>STC</w:t>
      </w:r>
      <w:r w:rsidRPr="00DF0678">
        <w:rPr>
          <w:rFonts w:cs="Simplified Arabic"/>
          <w:szCs w:val="28"/>
          <w:rtl/>
        </w:rPr>
        <w:t xml:space="preserve"> على التعرف إلى أبعاد الأعمال الإلكترونية الأكثر إسهامًا في تحقيق التميز في الأداء المؤسسي، بما يدعم توجيه الموارد والأولويات نحو المجالات الأعلى تأثيرًا. كما تساعد الدراسة على الكشف عن الفجوات المحتملة بين توافر التقنيات الإلكترونية ومدى تكاملها الفعلي في العمليات التنظيمية، وبين مجرد استخدام الأنظمة الإلكترونية وقدرتها على تحقيق قيمة حقيقية للعميل والمؤسسة. وتوفر النتائج مؤشرات يمكن الاستفادة منها في تطوير القدرات الرقمية للعاملين، وإعادة تصميم الإجراءات، وتحسين التكامل بين الأنظمة والوحدات التنظيمية، وتعزيز أمن المعلومات واستمرارية الأعمال. كذلك تسهم الدراسة في دعم القرارات الإدارية القائمة على البيانات في المجالات المرتبطة بالكفاءة التشغيلية، وجودة الخدمة، والابتكار، والمرونة </w:t>
      </w:r>
      <w:r w:rsidRPr="00DF0678">
        <w:rPr>
          <w:rFonts w:cs="Simplified Arabic"/>
          <w:szCs w:val="28"/>
          <w:rtl/>
        </w:rPr>
        <w:lastRenderedPageBreak/>
        <w:t>التنظيمية، والنتائج الاستراتيجية والتنافسية. ويمكن أن تمتد الفائدة التطبيقية للدراسة إلى شركات الاتصالات والمؤسسات الخدمية المشابهة في المملكة العربية السعودية، من خلال الاستفادة من النموذج والأبعاد المستخدمة في تصميم مبادرات للأعمال الإلكترونية ترتبط بمؤشرات واضحة وقابلة للقياس للأداء المؤسسي.</w:t>
      </w:r>
    </w:p>
    <w:p w14:paraId="6064A0A1" w14:textId="77777777" w:rsidR="008864E1" w:rsidRPr="002E3EEE" w:rsidRDefault="008864E1" w:rsidP="002E3EEE">
      <w:pPr>
        <w:pStyle w:val="Heading2"/>
        <w:rPr>
          <w:rtl/>
        </w:rPr>
      </w:pPr>
      <w:bookmarkStart w:id="13" w:name="_Toc235230205"/>
      <w:r w:rsidRPr="002E3EEE">
        <w:rPr>
          <w:rtl/>
        </w:rPr>
        <w:t>1.4 أهداف الدراسة</w:t>
      </w:r>
      <w:bookmarkEnd w:id="13"/>
    </w:p>
    <w:p w14:paraId="0F731D41" w14:textId="77777777" w:rsidR="008864E1" w:rsidRPr="00C3732C" w:rsidRDefault="008864E1" w:rsidP="00C3732C">
      <w:pPr>
        <w:jc w:val="both"/>
        <w:rPr>
          <w:rFonts w:cs="Simplified Arabic"/>
          <w:szCs w:val="28"/>
          <w:rtl/>
        </w:rPr>
      </w:pPr>
      <w:r w:rsidRPr="00C3732C">
        <w:rPr>
          <w:rFonts w:cs="Simplified Arabic"/>
          <w:szCs w:val="28"/>
          <w:rtl/>
        </w:rPr>
        <w:t xml:space="preserve">يتمثل الهدف العام في قياس أثر الأعمال الإلكترونية على التميز في الأداء المؤسسي بالتطبيق على شركة الاتصالات السعودية </w:t>
      </w:r>
      <w:r w:rsidRPr="00C3732C">
        <w:rPr>
          <w:rFonts w:eastAsia="Times New Roman" w:cs="Simplified Arabic"/>
          <w:szCs w:val="28"/>
        </w:rPr>
        <w:t>STC</w:t>
      </w:r>
      <w:r w:rsidRPr="00C3732C">
        <w:rPr>
          <w:rFonts w:cs="Simplified Arabic"/>
          <w:szCs w:val="28"/>
          <w:rtl/>
        </w:rPr>
        <w:t>. وينبثق عنه ما يأتي:</w:t>
      </w:r>
    </w:p>
    <w:p w14:paraId="4E35F525" w14:textId="77777777" w:rsidR="008864E1" w:rsidRPr="00C3732C" w:rsidRDefault="008864E1" w:rsidP="00C3732C">
      <w:pPr>
        <w:jc w:val="both"/>
        <w:rPr>
          <w:rFonts w:cs="Simplified Arabic"/>
          <w:szCs w:val="28"/>
          <w:rtl/>
        </w:rPr>
      </w:pPr>
      <w:r w:rsidRPr="00C3732C">
        <w:rPr>
          <w:rFonts w:cs="Simplified Arabic"/>
          <w:szCs w:val="28"/>
          <w:rtl/>
        </w:rPr>
        <w:t xml:space="preserve">1. قياس أثر البنية التحتية والتكامل التقني في التميز في الأداء المؤسسي في </w:t>
      </w:r>
      <w:r w:rsidRPr="00C3732C">
        <w:rPr>
          <w:rFonts w:eastAsia="Times New Roman" w:cs="Simplified Arabic"/>
          <w:szCs w:val="28"/>
        </w:rPr>
        <w:t>STC</w:t>
      </w:r>
      <w:r w:rsidRPr="00C3732C">
        <w:rPr>
          <w:rFonts w:eastAsia="Times New Roman" w:cs="Simplified Arabic"/>
          <w:szCs w:val="28"/>
          <w:rtl/>
        </w:rPr>
        <w:t>.</w:t>
      </w:r>
    </w:p>
    <w:p w14:paraId="070A5E91" w14:textId="77777777" w:rsidR="008864E1" w:rsidRPr="00C3732C" w:rsidRDefault="008864E1" w:rsidP="00C3732C">
      <w:pPr>
        <w:jc w:val="both"/>
        <w:rPr>
          <w:rFonts w:cs="Simplified Arabic"/>
          <w:szCs w:val="28"/>
          <w:rtl/>
        </w:rPr>
      </w:pPr>
      <w:r w:rsidRPr="00C3732C">
        <w:rPr>
          <w:rFonts w:cs="Simplified Arabic"/>
          <w:szCs w:val="28"/>
          <w:rtl/>
        </w:rPr>
        <w:t xml:space="preserve">2. قياس أثر تكامل العمليات الإلكترونية في التميز في الأداء المؤسسي في </w:t>
      </w:r>
      <w:r w:rsidRPr="00C3732C">
        <w:rPr>
          <w:rFonts w:eastAsia="Times New Roman" w:cs="Simplified Arabic"/>
          <w:szCs w:val="28"/>
        </w:rPr>
        <w:t>STC</w:t>
      </w:r>
      <w:r w:rsidRPr="00C3732C">
        <w:rPr>
          <w:rFonts w:eastAsia="Times New Roman" w:cs="Simplified Arabic"/>
          <w:szCs w:val="28"/>
          <w:rtl/>
        </w:rPr>
        <w:t>.</w:t>
      </w:r>
    </w:p>
    <w:p w14:paraId="33DA9726" w14:textId="77777777" w:rsidR="008864E1" w:rsidRPr="00C3732C" w:rsidRDefault="008864E1" w:rsidP="00C3732C">
      <w:pPr>
        <w:jc w:val="both"/>
        <w:rPr>
          <w:rFonts w:cs="Simplified Arabic"/>
          <w:szCs w:val="28"/>
          <w:rtl/>
        </w:rPr>
      </w:pPr>
      <w:r w:rsidRPr="00C3732C">
        <w:rPr>
          <w:rFonts w:cs="Simplified Arabic"/>
          <w:szCs w:val="28"/>
          <w:rtl/>
        </w:rPr>
        <w:t xml:space="preserve">3. قياس أثر الجاهزية البشرية والتنظيمية للأعمال الإلكترونية في التميز في الأداء المؤسسي في </w:t>
      </w:r>
      <w:r w:rsidRPr="00C3732C">
        <w:rPr>
          <w:rFonts w:eastAsia="Times New Roman" w:cs="Simplified Arabic"/>
          <w:szCs w:val="28"/>
        </w:rPr>
        <w:t>STC</w:t>
      </w:r>
      <w:r w:rsidRPr="00C3732C">
        <w:rPr>
          <w:rFonts w:eastAsia="Times New Roman" w:cs="Simplified Arabic"/>
          <w:szCs w:val="28"/>
          <w:rtl/>
        </w:rPr>
        <w:t>.</w:t>
      </w:r>
    </w:p>
    <w:p w14:paraId="63E568AA" w14:textId="77777777" w:rsidR="008864E1" w:rsidRPr="00C3732C" w:rsidRDefault="008864E1" w:rsidP="00C3732C">
      <w:pPr>
        <w:jc w:val="both"/>
        <w:rPr>
          <w:rFonts w:cs="Simplified Arabic"/>
          <w:szCs w:val="28"/>
          <w:rtl/>
        </w:rPr>
      </w:pPr>
      <w:r w:rsidRPr="00C3732C">
        <w:rPr>
          <w:rFonts w:cs="Simplified Arabic"/>
          <w:szCs w:val="28"/>
          <w:rtl/>
        </w:rPr>
        <w:t xml:space="preserve">4. قياس أثر أمن المعلومات واستمرارية الأعمال في التميز في الأداء المؤسسي في </w:t>
      </w:r>
      <w:r w:rsidRPr="00C3732C">
        <w:rPr>
          <w:rFonts w:eastAsia="Times New Roman" w:cs="Simplified Arabic"/>
          <w:szCs w:val="28"/>
        </w:rPr>
        <w:t>STC</w:t>
      </w:r>
      <w:r w:rsidRPr="00C3732C">
        <w:rPr>
          <w:rFonts w:eastAsia="Times New Roman" w:cs="Simplified Arabic"/>
          <w:szCs w:val="28"/>
          <w:rtl/>
        </w:rPr>
        <w:t>.</w:t>
      </w:r>
    </w:p>
    <w:p w14:paraId="72ED361E" w14:textId="77777777" w:rsidR="008864E1" w:rsidRPr="002E3EEE" w:rsidRDefault="008864E1" w:rsidP="002E3EEE">
      <w:pPr>
        <w:pStyle w:val="Heading2"/>
        <w:rPr>
          <w:rtl/>
        </w:rPr>
      </w:pPr>
      <w:bookmarkStart w:id="14" w:name="_Toc235230206"/>
      <w:r w:rsidRPr="002E3EEE">
        <w:rPr>
          <w:rtl/>
        </w:rPr>
        <w:t>1.5 تساؤلات الدراسة</w:t>
      </w:r>
      <w:bookmarkEnd w:id="14"/>
    </w:p>
    <w:p w14:paraId="1142207A" w14:textId="77777777" w:rsidR="008864E1" w:rsidRPr="00C3732C" w:rsidRDefault="008864E1" w:rsidP="00C3732C">
      <w:pPr>
        <w:jc w:val="both"/>
        <w:rPr>
          <w:rFonts w:cs="Simplified Arabic"/>
          <w:szCs w:val="28"/>
          <w:rtl/>
        </w:rPr>
      </w:pPr>
      <w:r w:rsidRPr="00C3732C">
        <w:rPr>
          <w:rFonts w:cs="Simplified Arabic"/>
          <w:szCs w:val="28"/>
          <w:rtl/>
        </w:rPr>
        <w:t xml:space="preserve">ينص التساؤل الرئيس على: ما أثر الأعمال الإلكترونية بأبعادها في التميز في الأداء المؤسسي بأبعاده بالتطبيق على شركة الاتصالات السعودية </w:t>
      </w:r>
      <w:r w:rsidRPr="00C3732C">
        <w:rPr>
          <w:rFonts w:eastAsia="Times New Roman" w:cs="Simplified Arabic"/>
          <w:szCs w:val="28"/>
        </w:rPr>
        <w:t>STC</w:t>
      </w:r>
      <w:r w:rsidRPr="00C3732C">
        <w:rPr>
          <w:rFonts w:cs="Simplified Arabic"/>
          <w:szCs w:val="28"/>
          <w:rtl/>
        </w:rPr>
        <w:t>؟ وتتفرع منه التساؤلات الآتية:</w:t>
      </w:r>
    </w:p>
    <w:p w14:paraId="30E49A4C" w14:textId="77777777" w:rsidR="008864E1" w:rsidRPr="00C3732C" w:rsidRDefault="008864E1" w:rsidP="00C3732C">
      <w:pPr>
        <w:jc w:val="both"/>
        <w:rPr>
          <w:rFonts w:cs="Simplified Arabic"/>
          <w:szCs w:val="28"/>
          <w:rtl/>
        </w:rPr>
      </w:pPr>
      <w:r w:rsidRPr="00C3732C">
        <w:rPr>
          <w:rFonts w:cs="Simplified Arabic"/>
          <w:szCs w:val="28"/>
          <w:rtl/>
        </w:rPr>
        <w:t xml:space="preserve">1. ما أثر البنية التحتية والتكامل التقني في التميز في الأداء المؤسسي في </w:t>
      </w:r>
      <w:r w:rsidRPr="00C3732C">
        <w:rPr>
          <w:rFonts w:eastAsia="Times New Roman" w:cs="Simplified Arabic"/>
          <w:szCs w:val="28"/>
        </w:rPr>
        <w:t>STC</w:t>
      </w:r>
      <w:r w:rsidRPr="00C3732C">
        <w:rPr>
          <w:rFonts w:cs="Simplified Arabic"/>
          <w:szCs w:val="28"/>
          <w:rtl/>
        </w:rPr>
        <w:t>؟</w:t>
      </w:r>
    </w:p>
    <w:p w14:paraId="4D00355E" w14:textId="77777777" w:rsidR="008864E1" w:rsidRPr="00C3732C" w:rsidRDefault="008864E1" w:rsidP="00C3732C">
      <w:pPr>
        <w:jc w:val="both"/>
        <w:rPr>
          <w:rFonts w:cs="Simplified Arabic"/>
          <w:szCs w:val="28"/>
          <w:rtl/>
        </w:rPr>
      </w:pPr>
      <w:r w:rsidRPr="00C3732C">
        <w:rPr>
          <w:rFonts w:cs="Simplified Arabic"/>
          <w:szCs w:val="28"/>
          <w:rtl/>
        </w:rPr>
        <w:t xml:space="preserve">2. ما أثر تكامل العمليات الإلكترونية في التميز في الأداء المؤسسي في </w:t>
      </w:r>
      <w:r w:rsidRPr="00C3732C">
        <w:rPr>
          <w:rFonts w:eastAsia="Times New Roman" w:cs="Simplified Arabic"/>
          <w:szCs w:val="28"/>
        </w:rPr>
        <w:t>STC</w:t>
      </w:r>
      <w:r w:rsidRPr="00C3732C">
        <w:rPr>
          <w:rFonts w:cs="Simplified Arabic"/>
          <w:szCs w:val="28"/>
          <w:rtl/>
        </w:rPr>
        <w:t>؟</w:t>
      </w:r>
    </w:p>
    <w:p w14:paraId="1C0C363C" w14:textId="77777777" w:rsidR="008864E1" w:rsidRPr="00C3732C" w:rsidRDefault="008864E1" w:rsidP="00C3732C">
      <w:pPr>
        <w:jc w:val="both"/>
        <w:rPr>
          <w:rFonts w:cs="Simplified Arabic"/>
          <w:szCs w:val="28"/>
          <w:rtl/>
        </w:rPr>
      </w:pPr>
      <w:r w:rsidRPr="00C3732C">
        <w:rPr>
          <w:rFonts w:cs="Simplified Arabic"/>
          <w:szCs w:val="28"/>
          <w:rtl/>
        </w:rPr>
        <w:t xml:space="preserve">3. ما أثر الجاهزية البشرية والتنظيمية للأعمال الإلكترونية في التميز في الأداء المؤسسي في </w:t>
      </w:r>
      <w:r w:rsidRPr="00C3732C">
        <w:rPr>
          <w:rFonts w:eastAsia="Times New Roman" w:cs="Simplified Arabic"/>
          <w:szCs w:val="28"/>
        </w:rPr>
        <w:t>STC</w:t>
      </w:r>
      <w:r w:rsidRPr="00C3732C">
        <w:rPr>
          <w:rFonts w:cs="Simplified Arabic"/>
          <w:szCs w:val="28"/>
          <w:rtl/>
        </w:rPr>
        <w:t>؟</w:t>
      </w:r>
    </w:p>
    <w:p w14:paraId="1B896288" w14:textId="77777777" w:rsidR="008864E1" w:rsidRPr="00C3732C" w:rsidRDefault="008864E1" w:rsidP="00C3732C">
      <w:pPr>
        <w:jc w:val="both"/>
        <w:rPr>
          <w:rFonts w:cs="Simplified Arabic"/>
          <w:szCs w:val="28"/>
          <w:rtl/>
        </w:rPr>
      </w:pPr>
      <w:r w:rsidRPr="00C3732C">
        <w:rPr>
          <w:rFonts w:cs="Simplified Arabic"/>
          <w:szCs w:val="28"/>
          <w:rtl/>
        </w:rPr>
        <w:t xml:space="preserve">4. ما أثر أمن المعلومات واستمرارية الأعمال في التميز في الأداء المؤسسي في </w:t>
      </w:r>
      <w:r w:rsidRPr="00C3732C">
        <w:rPr>
          <w:rFonts w:eastAsia="Times New Roman" w:cs="Simplified Arabic"/>
          <w:szCs w:val="28"/>
        </w:rPr>
        <w:t>STC</w:t>
      </w:r>
      <w:r w:rsidRPr="00C3732C">
        <w:rPr>
          <w:rFonts w:cs="Simplified Arabic"/>
          <w:szCs w:val="28"/>
          <w:rtl/>
        </w:rPr>
        <w:t>؟</w:t>
      </w:r>
    </w:p>
    <w:p w14:paraId="0095C0DE" w14:textId="77777777" w:rsidR="008864E1" w:rsidRPr="002E3EEE" w:rsidRDefault="008864E1" w:rsidP="002E3EEE">
      <w:pPr>
        <w:pStyle w:val="Heading2"/>
        <w:rPr>
          <w:rtl/>
        </w:rPr>
      </w:pPr>
      <w:bookmarkStart w:id="15" w:name="_Toc235230207"/>
      <w:r w:rsidRPr="002E3EEE">
        <w:rPr>
          <w:rtl/>
        </w:rPr>
        <w:t>1.6 فروض الدراسة</w:t>
      </w:r>
      <w:bookmarkEnd w:id="15"/>
    </w:p>
    <w:p w14:paraId="0C14C6BD" w14:textId="77777777" w:rsidR="008864E1" w:rsidRPr="00C3732C" w:rsidRDefault="008864E1" w:rsidP="00C3732C">
      <w:pPr>
        <w:jc w:val="both"/>
        <w:rPr>
          <w:rFonts w:cs="Simplified Arabic"/>
          <w:szCs w:val="28"/>
          <w:rtl/>
        </w:rPr>
      </w:pPr>
      <w:r w:rsidRPr="00C3732C">
        <w:rPr>
          <w:rFonts w:cs="Simplified Arabic"/>
          <w:szCs w:val="28"/>
          <w:rtl/>
        </w:rPr>
        <w:t>الفرض الرئيس: يوجد أثر ذو دلالة إحصائية عند مستوى الدلالة (</w:t>
      </w:r>
      <w:r w:rsidRPr="00C3732C">
        <w:rPr>
          <w:rFonts w:ascii="Cambria" w:eastAsia="Times New Roman" w:hAnsi="Cambria" w:cs="Cambria"/>
          <w:szCs w:val="28"/>
        </w:rPr>
        <w:t>α</w:t>
      </w:r>
      <w:r w:rsidRPr="00C3732C">
        <w:rPr>
          <w:rFonts w:eastAsia="Times New Roman" w:cs="Simplified Arabic"/>
          <w:szCs w:val="28"/>
        </w:rPr>
        <w:t xml:space="preserve"> </w:t>
      </w:r>
      <w:r w:rsidRPr="00C3732C">
        <w:rPr>
          <w:rFonts w:ascii="Cambria Math" w:eastAsia="Times New Roman" w:hAnsi="Cambria Math" w:cs="Cambria Math"/>
          <w:szCs w:val="28"/>
        </w:rPr>
        <w:t>≤</w:t>
      </w:r>
      <w:r w:rsidRPr="00C3732C">
        <w:rPr>
          <w:rFonts w:eastAsia="Times New Roman" w:cs="Simplified Arabic"/>
          <w:szCs w:val="28"/>
        </w:rPr>
        <w:t xml:space="preserve"> 0.05</w:t>
      </w:r>
      <w:r w:rsidRPr="00C3732C">
        <w:rPr>
          <w:rFonts w:cs="Simplified Arabic"/>
          <w:szCs w:val="28"/>
          <w:rtl/>
        </w:rPr>
        <w:t xml:space="preserve">) للأعمال الإلكترونية بأبعادها مجتمعة في التميز في الأداء المؤسسي بأبعاده في شركة الاتصالات السعودية </w:t>
      </w:r>
      <w:r w:rsidRPr="00C3732C">
        <w:rPr>
          <w:rFonts w:eastAsia="Times New Roman" w:cs="Simplified Arabic"/>
          <w:szCs w:val="28"/>
        </w:rPr>
        <w:t>STC</w:t>
      </w:r>
      <w:r w:rsidRPr="00C3732C">
        <w:rPr>
          <w:rFonts w:cs="Simplified Arabic"/>
          <w:szCs w:val="28"/>
          <w:rtl/>
        </w:rPr>
        <w:t>. وتتفرع منه الفروض الآتية:</w:t>
      </w:r>
    </w:p>
    <w:p w14:paraId="1418FC15" w14:textId="77777777" w:rsidR="008864E1" w:rsidRPr="00C3732C" w:rsidRDefault="008864E1" w:rsidP="00C3732C">
      <w:pPr>
        <w:jc w:val="both"/>
        <w:rPr>
          <w:rFonts w:cs="Simplified Arabic"/>
          <w:szCs w:val="28"/>
          <w:rtl/>
        </w:rPr>
      </w:pPr>
      <w:r w:rsidRPr="00C3732C">
        <w:rPr>
          <w:rFonts w:cs="Simplified Arabic"/>
          <w:szCs w:val="28"/>
          <w:rtl/>
        </w:rPr>
        <w:lastRenderedPageBreak/>
        <w:t>1. يوجد أثر ذو دلالة إحصائية عند مستوى (</w:t>
      </w:r>
      <w:r w:rsidRPr="00C3732C">
        <w:rPr>
          <w:rFonts w:ascii="Cambria" w:eastAsia="Times New Roman" w:hAnsi="Cambria" w:cs="Cambria"/>
          <w:szCs w:val="28"/>
        </w:rPr>
        <w:t>α</w:t>
      </w:r>
      <w:r w:rsidRPr="00C3732C">
        <w:rPr>
          <w:rFonts w:eastAsia="Times New Roman" w:cs="Simplified Arabic"/>
          <w:szCs w:val="28"/>
        </w:rPr>
        <w:t xml:space="preserve"> </w:t>
      </w:r>
      <w:r w:rsidRPr="00C3732C">
        <w:rPr>
          <w:rFonts w:ascii="Cambria Math" w:eastAsia="Times New Roman" w:hAnsi="Cambria Math" w:cs="Cambria Math"/>
          <w:szCs w:val="28"/>
        </w:rPr>
        <w:t>≤</w:t>
      </w:r>
      <w:r w:rsidRPr="00C3732C">
        <w:rPr>
          <w:rFonts w:eastAsia="Times New Roman" w:cs="Simplified Arabic"/>
          <w:szCs w:val="28"/>
        </w:rPr>
        <w:t xml:space="preserve"> 0.05</w:t>
      </w:r>
      <w:r w:rsidRPr="00C3732C">
        <w:rPr>
          <w:rFonts w:cs="Simplified Arabic"/>
          <w:szCs w:val="28"/>
          <w:rtl/>
        </w:rPr>
        <w:t xml:space="preserve">) للبنية التحتية والتكامل التقني في التميز في الأداء المؤسسي في </w:t>
      </w:r>
      <w:r w:rsidRPr="00C3732C">
        <w:rPr>
          <w:rFonts w:eastAsia="Times New Roman" w:cs="Simplified Arabic"/>
          <w:szCs w:val="28"/>
        </w:rPr>
        <w:t>STC</w:t>
      </w:r>
      <w:r w:rsidRPr="00C3732C">
        <w:rPr>
          <w:rFonts w:eastAsia="Times New Roman" w:cs="Simplified Arabic"/>
          <w:szCs w:val="28"/>
          <w:rtl/>
        </w:rPr>
        <w:t>.</w:t>
      </w:r>
    </w:p>
    <w:p w14:paraId="1D8B722F" w14:textId="77777777" w:rsidR="008864E1" w:rsidRPr="00C3732C" w:rsidRDefault="008864E1" w:rsidP="00C3732C">
      <w:pPr>
        <w:jc w:val="both"/>
        <w:rPr>
          <w:rFonts w:cs="Simplified Arabic"/>
          <w:szCs w:val="28"/>
          <w:rtl/>
        </w:rPr>
      </w:pPr>
      <w:r w:rsidRPr="00C3732C">
        <w:rPr>
          <w:rFonts w:cs="Simplified Arabic"/>
          <w:szCs w:val="28"/>
          <w:rtl/>
        </w:rPr>
        <w:t>2. يوجد أثر ذو دلالة إحصائية عند مستوى (</w:t>
      </w:r>
      <w:r w:rsidRPr="00C3732C">
        <w:rPr>
          <w:rFonts w:ascii="Cambria" w:eastAsia="Times New Roman" w:hAnsi="Cambria" w:cs="Cambria"/>
          <w:szCs w:val="28"/>
        </w:rPr>
        <w:t>α</w:t>
      </w:r>
      <w:r w:rsidRPr="00C3732C">
        <w:rPr>
          <w:rFonts w:eastAsia="Times New Roman" w:cs="Simplified Arabic"/>
          <w:szCs w:val="28"/>
        </w:rPr>
        <w:t xml:space="preserve"> </w:t>
      </w:r>
      <w:r w:rsidRPr="00C3732C">
        <w:rPr>
          <w:rFonts w:ascii="Cambria Math" w:eastAsia="Times New Roman" w:hAnsi="Cambria Math" w:cs="Cambria Math"/>
          <w:szCs w:val="28"/>
        </w:rPr>
        <w:t>≤</w:t>
      </w:r>
      <w:r w:rsidRPr="00C3732C">
        <w:rPr>
          <w:rFonts w:eastAsia="Times New Roman" w:cs="Simplified Arabic"/>
          <w:szCs w:val="28"/>
        </w:rPr>
        <w:t xml:space="preserve"> 0.05</w:t>
      </w:r>
      <w:r w:rsidRPr="00C3732C">
        <w:rPr>
          <w:rFonts w:cs="Simplified Arabic"/>
          <w:szCs w:val="28"/>
          <w:rtl/>
        </w:rPr>
        <w:t xml:space="preserve">) لتكامل العمليات الإلكترونية في التميز في الأداء المؤسسي في </w:t>
      </w:r>
      <w:r w:rsidRPr="00C3732C">
        <w:rPr>
          <w:rFonts w:eastAsia="Times New Roman" w:cs="Simplified Arabic"/>
          <w:szCs w:val="28"/>
        </w:rPr>
        <w:t>STC</w:t>
      </w:r>
      <w:r w:rsidRPr="00C3732C">
        <w:rPr>
          <w:rFonts w:eastAsia="Times New Roman" w:cs="Simplified Arabic"/>
          <w:szCs w:val="28"/>
          <w:rtl/>
        </w:rPr>
        <w:t>.</w:t>
      </w:r>
    </w:p>
    <w:p w14:paraId="09A827EB" w14:textId="77777777" w:rsidR="008864E1" w:rsidRPr="00C3732C" w:rsidRDefault="008864E1" w:rsidP="00C3732C">
      <w:pPr>
        <w:jc w:val="both"/>
        <w:rPr>
          <w:rFonts w:cs="Simplified Arabic"/>
          <w:szCs w:val="28"/>
          <w:rtl/>
        </w:rPr>
      </w:pPr>
      <w:r w:rsidRPr="00C3732C">
        <w:rPr>
          <w:rFonts w:cs="Simplified Arabic"/>
          <w:szCs w:val="28"/>
          <w:rtl/>
        </w:rPr>
        <w:t>3. يوجد أثر ذو دلالة إحصائية عند مستوى (</w:t>
      </w:r>
      <w:r w:rsidRPr="00C3732C">
        <w:rPr>
          <w:rFonts w:ascii="Cambria" w:eastAsia="Times New Roman" w:hAnsi="Cambria" w:cs="Cambria"/>
          <w:szCs w:val="28"/>
        </w:rPr>
        <w:t>α</w:t>
      </w:r>
      <w:r w:rsidRPr="00C3732C">
        <w:rPr>
          <w:rFonts w:eastAsia="Times New Roman" w:cs="Simplified Arabic"/>
          <w:szCs w:val="28"/>
        </w:rPr>
        <w:t xml:space="preserve"> </w:t>
      </w:r>
      <w:r w:rsidRPr="00C3732C">
        <w:rPr>
          <w:rFonts w:ascii="Cambria Math" w:eastAsia="Times New Roman" w:hAnsi="Cambria Math" w:cs="Cambria Math"/>
          <w:szCs w:val="28"/>
        </w:rPr>
        <w:t>≤</w:t>
      </w:r>
      <w:r w:rsidRPr="00C3732C">
        <w:rPr>
          <w:rFonts w:eastAsia="Times New Roman" w:cs="Simplified Arabic"/>
          <w:szCs w:val="28"/>
        </w:rPr>
        <w:t xml:space="preserve"> 0.05</w:t>
      </w:r>
      <w:r w:rsidRPr="00C3732C">
        <w:rPr>
          <w:rFonts w:cs="Simplified Arabic"/>
          <w:szCs w:val="28"/>
          <w:rtl/>
        </w:rPr>
        <w:t xml:space="preserve">) للجاهزية البشرية والتنظيمية للأعمال الإلكترونية في التميز في الأداء المؤسسي في </w:t>
      </w:r>
      <w:r w:rsidRPr="00C3732C">
        <w:rPr>
          <w:rFonts w:eastAsia="Times New Roman" w:cs="Simplified Arabic"/>
          <w:szCs w:val="28"/>
        </w:rPr>
        <w:t>STC</w:t>
      </w:r>
      <w:r w:rsidRPr="00C3732C">
        <w:rPr>
          <w:rFonts w:eastAsia="Times New Roman" w:cs="Simplified Arabic"/>
          <w:szCs w:val="28"/>
          <w:rtl/>
        </w:rPr>
        <w:t>.</w:t>
      </w:r>
    </w:p>
    <w:p w14:paraId="13100BFF" w14:textId="77777777" w:rsidR="008864E1" w:rsidRPr="00C3732C" w:rsidRDefault="008864E1" w:rsidP="00C3732C">
      <w:pPr>
        <w:jc w:val="both"/>
        <w:rPr>
          <w:rFonts w:cs="Simplified Arabic"/>
          <w:szCs w:val="28"/>
          <w:rtl/>
        </w:rPr>
      </w:pPr>
      <w:r w:rsidRPr="00C3732C">
        <w:rPr>
          <w:rFonts w:cs="Simplified Arabic"/>
          <w:szCs w:val="28"/>
          <w:rtl/>
        </w:rPr>
        <w:t>4. يوجد أثر ذو دلالة إحصائية عند مستوى (</w:t>
      </w:r>
      <w:r w:rsidRPr="00C3732C">
        <w:rPr>
          <w:rFonts w:ascii="Cambria" w:eastAsia="Times New Roman" w:hAnsi="Cambria" w:cs="Cambria"/>
          <w:szCs w:val="28"/>
        </w:rPr>
        <w:t>α</w:t>
      </w:r>
      <w:r w:rsidRPr="00C3732C">
        <w:rPr>
          <w:rFonts w:eastAsia="Times New Roman" w:cs="Simplified Arabic"/>
          <w:szCs w:val="28"/>
        </w:rPr>
        <w:t xml:space="preserve"> </w:t>
      </w:r>
      <w:r w:rsidRPr="00C3732C">
        <w:rPr>
          <w:rFonts w:ascii="Cambria Math" w:eastAsia="Times New Roman" w:hAnsi="Cambria Math" w:cs="Cambria Math"/>
          <w:szCs w:val="28"/>
        </w:rPr>
        <w:t>≤</w:t>
      </w:r>
      <w:r w:rsidRPr="00C3732C">
        <w:rPr>
          <w:rFonts w:eastAsia="Times New Roman" w:cs="Simplified Arabic"/>
          <w:szCs w:val="28"/>
        </w:rPr>
        <w:t xml:space="preserve"> 0.05</w:t>
      </w:r>
      <w:r w:rsidRPr="00C3732C">
        <w:rPr>
          <w:rFonts w:cs="Simplified Arabic"/>
          <w:szCs w:val="28"/>
          <w:rtl/>
        </w:rPr>
        <w:t xml:space="preserve">) لأمن المعلومات واستمرارية الأعمال في التميز في الأداء المؤسسي في </w:t>
      </w:r>
      <w:r w:rsidRPr="00C3732C">
        <w:rPr>
          <w:rFonts w:eastAsia="Times New Roman" w:cs="Simplified Arabic"/>
          <w:szCs w:val="28"/>
        </w:rPr>
        <w:t>STC</w:t>
      </w:r>
      <w:r w:rsidRPr="00C3732C">
        <w:rPr>
          <w:rFonts w:eastAsia="Times New Roman" w:cs="Simplified Arabic"/>
          <w:szCs w:val="28"/>
          <w:rtl/>
        </w:rPr>
        <w:t>.</w:t>
      </w:r>
    </w:p>
    <w:p w14:paraId="69A8F882" w14:textId="77777777" w:rsidR="008864E1" w:rsidRPr="002E3EEE" w:rsidRDefault="008864E1" w:rsidP="002E3EEE">
      <w:pPr>
        <w:pStyle w:val="Heading2"/>
        <w:rPr>
          <w:rtl/>
        </w:rPr>
      </w:pPr>
      <w:bookmarkStart w:id="16" w:name="_Toc235230208"/>
      <w:r w:rsidRPr="002E3EEE">
        <w:rPr>
          <w:rtl/>
        </w:rPr>
        <w:t>1.7 النظرية العلمية المتبعة لإعداد البحث</w:t>
      </w:r>
      <w:bookmarkEnd w:id="16"/>
    </w:p>
    <w:p w14:paraId="125284A2" w14:textId="77777777" w:rsidR="008864E1" w:rsidRPr="00C3732C" w:rsidRDefault="008864E1" w:rsidP="00C3732C">
      <w:pPr>
        <w:jc w:val="both"/>
        <w:rPr>
          <w:rFonts w:cs="Simplified Arabic"/>
          <w:szCs w:val="28"/>
          <w:rtl/>
        </w:rPr>
      </w:pPr>
      <w:r w:rsidRPr="00C3732C">
        <w:rPr>
          <w:rFonts w:cs="Simplified Arabic"/>
          <w:szCs w:val="28"/>
          <w:rtl/>
        </w:rPr>
        <w:t xml:space="preserve">تعتمد الدراسة نظرية الموارد والقدرات </w:t>
      </w:r>
      <w:r w:rsidRPr="00C3732C">
        <w:rPr>
          <w:rFonts w:eastAsia="Times New Roman" w:cs="Simplified Arabic"/>
          <w:szCs w:val="28"/>
        </w:rPr>
        <w:t>Resource-Based View</w:t>
      </w:r>
      <w:r w:rsidRPr="00C3732C">
        <w:rPr>
          <w:rFonts w:cs="Simplified Arabic"/>
          <w:szCs w:val="28"/>
          <w:rtl/>
        </w:rPr>
        <w:t xml:space="preserve"> بوصفها المنطلق العلمي الرئيس لتفسير أثر الأعمال الإلكترونية في التميز المؤسسي. نشأت هذه النظرية من افتراض أن اختلاف أداء المؤسسات لا يعود إلى بنية السوق وحدها، بل إلى اختلاف ما تملكه المؤسسة من موارد وما تتقنه من قدرات تنظيمية. وقد أوضح </w:t>
      </w:r>
      <w:r w:rsidRPr="00C3732C">
        <w:rPr>
          <w:rFonts w:eastAsia="Times New Roman" w:cs="Simplified Arabic"/>
          <w:szCs w:val="28"/>
        </w:rPr>
        <w:t>Barney</w:t>
      </w:r>
      <w:r w:rsidRPr="00C3732C">
        <w:rPr>
          <w:rFonts w:cs="Simplified Arabic"/>
          <w:szCs w:val="28"/>
          <w:rtl/>
        </w:rPr>
        <w:t xml:space="preserve"> (1991) أن المورد يمكن أن يكون مصدرًا لميزة مستدامة عندما يكون ذا قيمة ونادرًا وصعب التقليد ولا تتوافر له بدائل مكافئة بسهولة. وفي البيئة الرقمية لا تكون الأجهزة أو البرمجيات القياسية نادرة في ذاتها، لأنها متاحة للمنافسين، لكن طريقة دمجها مع البيانات والخبرة والعمليات والثقافة والحوكمة قد تنتج قدرة تنظيمية مميزة. ومن ثم لا تتعامل الدراسة مع الأعمال الإلكترونية كرصيد تقني، بل كقدرة مركبة تتجسد في التكامل والاستخدام والتعلم والأمن.</w:t>
      </w:r>
    </w:p>
    <w:p w14:paraId="02B6FE24" w14:textId="77777777" w:rsidR="008864E1" w:rsidRPr="00C3732C" w:rsidRDefault="008864E1" w:rsidP="00C3732C">
      <w:pPr>
        <w:jc w:val="both"/>
        <w:rPr>
          <w:rFonts w:cs="Simplified Arabic"/>
          <w:szCs w:val="28"/>
          <w:rtl/>
        </w:rPr>
      </w:pPr>
      <w:r w:rsidRPr="00C3732C">
        <w:rPr>
          <w:rFonts w:cs="Simplified Arabic"/>
          <w:szCs w:val="28"/>
          <w:rtl/>
        </w:rPr>
        <w:t xml:space="preserve">يتسق هذا المنظور مع نتائج </w:t>
      </w:r>
      <w:r w:rsidRPr="00C3732C">
        <w:rPr>
          <w:rFonts w:eastAsia="Times New Roman" w:cs="Simplified Arabic"/>
          <w:szCs w:val="28"/>
        </w:rPr>
        <w:t>Bharadwaj</w:t>
      </w:r>
      <w:r w:rsidRPr="00C3732C">
        <w:rPr>
          <w:rFonts w:cs="Simplified Arabic"/>
          <w:szCs w:val="28"/>
          <w:rtl/>
        </w:rPr>
        <w:t xml:space="preserve"> (2000) التي قدمت مفهوم قدرة تقنية المعلومات بوصفها قدرة المؤسسة على حشد مواردها التقنية وإدارتها مع الموارد الأخرى. كما يؤكد نموذج </w:t>
      </w:r>
      <w:r w:rsidRPr="00C3732C">
        <w:rPr>
          <w:rFonts w:eastAsia="Times New Roman" w:cs="Simplified Arabic"/>
          <w:szCs w:val="28"/>
        </w:rPr>
        <w:t>Melville et al</w:t>
      </w:r>
      <w:r w:rsidRPr="00C3732C">
        <w:rPr>
          <w:rFonts w:cs="Simplified Arabic"/>
          <w:szCs w:val="28"/>
          <w:rtl/>
        </w:rPr>
        <w:t>. (2004) أن قيمة تقنية المعلومات تتولد داخل عمليات الأعمال، وتتأثر بالموارد المكملة والبيئة التنافسية. ولذلك فإن المسار النظري في الدراسة يبدأ من موارد تقنية، ثم ينتقل إلى تكامل العمليات والجاهزية البشرية والتنظيمية، ثم إلى نتائج أداء مؤسسية. وهذا المسار يفسر لماذا قد تمتلك مؤسستان التقنية نفسها وتحققان نتائج مختلفة؛ فالمؤسسة التي تعيد تصميم عملياتها وتدرب مستخدميها وتضبط بياناتها وتدير أمنها تستطيع تحويل المورد التقني إلى قدرة، بينما تبقى التقنية لدى المؤسسة الأخرى منفصلة عن القيمة.</w:t>
      </w:r>
    </w:p>
    <w:p w14:paraId="414062E6" w14:textId="77777777" w:rsidR="008864E1" w:rsidRPr="00C3732C" w:rsidRDefault="008864E1" w:rsidP="00C3732C">
      <w:pPr>
        <w:jc w:val="both"/>
        <w:rPr>
          <w:rFonts w:cs="Simplified Arabic"/>
          <w:szCs w:val="28"/>
          <w:rtl/>
        </w:rPr>
      </w:pPr>
      <w:r w:rsidRPr="00C3732C">
        <w:rPr>
          <w:rFonts w:cs="Simplified Arabic"/>
          <w:szCs w:val="28"/>
          <w:rtl/>
        </w:rPr>
        <w:t xml:space="preserve">يُعد بعد البنية التحتية والتكامل التقني تمثيلًا لقاعدة الموارد المادية والبرمجية والبيانية التي تقوم عليها الأعمال الإلكترونية. إلا أن النظرية لا تفترض أن وجود البنية يكفي؛ فالقيمة ترتبط بموثوقية الشبكات، وقابلية الأنظمة للتشغيل البيني، وتوافر البيانات ودقتها، وقابلية التوسع، وقدرة البنية على دعم العمليات </w:t>
      </w:r>
      <w:r w:rsidRPr="00C3732C">
        <w:rPr>
          <w:rFonts w:cs="Simplified Arabic"/>
          <w:szCs w:val="28"/>
          <w:rtl/>
        </w:rPr>
        <w:lastRenderedPageBreak/>
        <w:t>دون انقطاع. والتكامل هنا عنصر حاسم؛ لأن نظامًا متقدمًا يعمل بمعزل عن بقية الأنظمة قد يزيد ازدواج الإدخال والتأخير بدل أن يخفضهما. ولهذا يجمع البعد بين التوافر التقني وبين الترابط، حتى لا يصبح القياس مجرد جرد للأجهزة والتطبيقات.</w:t>
      </w:r>
    </w:p>
    <w:p w14:paraId="5E1EF7C2" w14:textId="77777777" w:rsidR="008864E1" w:rsidRPr="00C3732C" w:rsidRDefault="008864E1" w:rsidP="00C3732C">
      <w:pPr>
        <w:jc w:val="both"/>
        <w:rPr>
          <w:rFonts w:cs="Simplified Arabic"/>
          <w:szCs w:val="28"/>
          <w:rtl/>
        </w:rPr>
      </w:pPr>
      <w:r w:rsidRPr="00C3732C">
        <w:rPr>
          <w:rFonts w:cs="Simplified Arabic"/>
          <w:szCs w:val="28"/>
          <w:rtl/>
        </w:rPr>
        <w:t xml:space="preserve">ويمثل تكامل العمليات الإلكترونية الحلقة التي تتحول فيها الموارد إلى ممارسة مؤسسية. ويشمل ذلك </w:t>
      </w:r>
      <w:proofErr w:type="spellStart"/>
      <w:r w:rsidRPr="00C3732C">
        <w:rPr>
          <w:rFonts w:cs="Simplified Arabic"/>
          <w:szCs w:val="28"/>
          <w:rtl/>
        </w:rPr>
        <w:t>رقمنة</w:t>
      </w:r>
      <w:proofErr w:type="spellEnd"/>
      <w:r w:rsidRPr="00C3732C">
        <w:rPr>
          <w:rFonts w:cs="Simplified Arabic"/>
          <w:szCs w:val="28"/>
          <w:rtl/>
        </w:rPr>
        <w:t xml:space="preserve"> تدفق العمل من بدايته إلى نهايته، وربط الأنشطة بين الإدارات، وتبادل المعلومات مع الأطراف ذات العلاقة، وأتمتة الإجراءات المتكررة، وإتاحة التتبع والرقابة. ومن منظور الموارد، تصبح العملية المترابطة أكثر صعوبة في التقليد من شراء تطبيق منفرد، لأنها تتضمن معرفة ضمنية وخبرات وتوافقات تراكمت داخل المؤسسة. كما أن التكامل يقلل زمن الانتقال بين المراحل ويخفض أخطاء التسليم، ويجعل البيانات الناتجة عن العملية متاحة للتحليل واتخاذ القرار. لذلك يُتوقع أن يكون هذا البعد ذا صلة مباشرة بالكفاءة وجودة الخدمة والمرونة.</w:t>
      </w:r>
    </w:p>
    <w:p w14:paraId="6513B507" w14:textId="77777777" w:rsidR="008864E1" w:rsidRPr="00C3732C" w:rsidRDefault="008864E1" w:rsidP="00C3732C">
      <w:pPr>
        <w:jc w:val="both"/>
        <w:rPr>
          <w:rFonts w:cs="Simplified Arabic"/>
          <w:szCs w:val="28"/>
          <w:rtl/>
        </w:rPr>
      </w:pPr>
      <w:r w:rsidRPr="00C3732C">
        <w:rPr>
          <w:rFonts w:cs="Simplified Arabic"/>
          <w:szCs w:val="28"/>
          <w:rtl/>
        </w:rPr>
        <w:t>أما الجاهزية البشرية والتنظيمية فتتضمن المهارات الرقمية، وقبول المستخدم، والتدريب، ودعم القيادة، ووضوح الأدوار، والقدرة على إدارة التغيير. وتؤكد نظرية الموارد أن رأس المال البشري والمعرفة التنظيمية من الموارد التي يصعب نسخها عندما تكون متراكمة ومترابطة بالسياق. وقد تفشل مبادرة إلكترونية سليمة تقنيًا إذا لم يفهم العاملون غاياتها أو إذا اعتُبرت عبئًا إضافيًا، أو إذا لم تُعدّل السياسات والحوافز بما يشجع الاستخدام. وعليه فإن الجاهزية ليست متغيرًا خارجيًا في هذه الدراسة، بل بُعد أصيل من أبعاد القدرة على ممارسة الأعمال الإلكترونية؛ لأن العمل الإلكتروني لا يحدث إلا من خلال تفاعل الإنسان والتنظيم والتقنية.</w:t>
      </w:r>
    </w:p>
    <w:p w14:paraId="4014A86E" w14:textId="77777777" w:rsidR="008864E1" w:rsidRPr="00C3732C" w:rsidRDefault="008864E1" w:rsidP="00C3732C">
      <w:pPr>
        <w:jc w:val="both"/>
        <w:rPr>
          <w:rFonts w:cs="Simplified Arabic"/>
          <w:szCs w:val="28"/>
          <w:rtl/>
        </w:rPr>
      </w:pPr>
      <w:r w:rsidRPr="00C3732C">
        <w:rPr>
          <w:rFonts w:cs="Simplified Arabic"/>
          <w:szCs w:val="28"/>
          <w:rtl/>
        </w:rPr>
        <w:t>ويتصل أمن المعلومات واستمرارية الأعمال بحماية القيمة التي تنتجها المنظومة الرقمية وضمان بقائها متاحة. فالتوسع في التكامل يزيد الاعتماد المتبادل وقد يوسع أثر الأعطال أو الاختراقات، ولذلك ينبغي أن تقترن الأعمال الإلكترونية بضوابط الوصول، وسلامة البيانات، والنسخ الاحتياطي، وخطط التعافي، والتوعية، ومراقبة المخاطر. ومن منظور الموارد، لا يمثل الأمن وظيفة دفاعية فقط؛ بل قدرة مؤسسية تحفظ الثقة وتقلل الخسائر وتضمن استمرارية الخدمة. وفي قطاع الاتصالات، حيث ترتبط الخدمة بهوية العميل وبياناته وقنواته ومعاملاته، يصبح الأمن والاعتمادية جزءًا من جودة القيمة المقدمة لا ملحقًا تقنيًا منفصلًا.</w:t>
      </w:r>
    </w:p>
    <w:p w14:paraId="738E6A76" w14:textId="77777777" w:rsidR="008864E1" w:rsidRPr="00C3732C" w:rsidRDefault="008864E1" w:rsidP="00C3732C">
      <w:pPr>
        <w:jc w:val="both"/>
        <w:rPr>
          <w:rFonts w:cs="Simplified Arabic"/>
          <w:szCs w:val="28"/>
          <w:rtl/>
        </w:rPr>
      </w:pPr>
      <w:r w:rsidRPr="00C3732C">
        <w:rPr>
          <w:rFonts w:cs="Simplified Arabic"/>
          <w:szCs w:val="28"/>
          <w:rtl/>
        </w:rPr>
        <w:t>تفسر النظرية المتغير التابع من خلال النتائج التي تنتج عن توظيف الموارد بصورة أفضل. فالكفاءة التشغيلية تعكس خفض الهدر والزمن والأخطاء وتحسين استخدام الموارد. وجودة الخدمة وقيمة العميل تعكسان قدرة المؤسسة على تحويل الانسياب الرقمي إلى استجابة وموثوقية وتجربة أفضل. والابتكار والمرونة يعكسان قدرة المنظومة على توليد خيارات جديدة والتكيف مع الطلب والتغير. أما النتائج الاستراتيجية والتنافسية فتعكس تراكم الآثار في صورة تحقيق أهداف واستدامة قيمة وموقع تنافسي. وبهذا لا تُقاس القيمة الرقمية بمؤشر مالي منفرد، بل بنتائج متوازنة تتفق مع طبيعة التميز المؤسسي.</w:t>
      </w:r>
    </w:p>
    <w:p w14:paraId="39971D4A" w14:textId="77777777" w:rsidR="008864E1" w:rsidRPr="00C3732C" w:rsidRDefault="008864E1" w:rsidP="00C3732C">
      <w:pPr>
        <w:jc w:val="both"/>
        <w:rPr>
          <w:rFonts w:cs="Simplified Arabic"/>
          <w:szCs w:val="28"/>
          <w:rtl/>
        </w:rPr>
      </w:pPr>
      <w:r w:rsidRPr="00C3732C">
        <w:rPr>
          <w:rFonts w:cs="Simplified Arabic"/>
          <w:szCs w:val="28"/>
          <w:rtl/>
        </w:rPr>
        <w:lastRenderedPageBreak/>
        <w:t xml:space="preserve">تستعين الدراسة بمفهوم القدرات الديناميكية بوصفه امتدادًا تفسيريًا لنظرية الموارد، لا بوصفه متغيرًا إضافيًا في النموذج. فقد أوضح </w:t>
      </w:r>
      <w:r w:rsidRPr="00C3732C">
        <w:rPr>
          <w:rFonts w:eastAsia="Times New Roman" w:cs="Simplified Arabic"/>
          <w:szCs w:val="28"/>
        </w:rPr>
        <w:t>Teece et al</w:t>
      </w:r>
      <w:r w:rsidRPr="00C3732C">
        <w:rPr>
          <w:rFonts w:cs="Simplified Arabic"/>
          <w:szCs w:val="28"/>
          <w:rtl/>
        </w:rPr>
        <w:t>. (1997) أن التفوق في البيئات المتغيرة يعتمد على قدرة المؤسسة على استشعار الفرص والتهديدات، واغتنامها، وإعادة تشكيل الموارد. وتساعد الأعمال الإلكترونية في هذه العمليات من خلال البيانات الفورية والتحليلات والمنصات المرنة، لكنها تحتاج أيضًا إلى قيادة وعمليات تعلم تسمح بتعديل النظام والخدمة. ويظهر هذا الامتداد بوضوح في بعد الابتكار والمرونة، إذ لا يكفي تحسين العملية الحالية إذا لم تستطع المؤسسة إعادة تكوينها عند تغير توقعات العملاء أو التقنية أو المنافسة.</w:t>
      </w:r>
    </w:p>
    <w:p w14:paraId="754B736D" w14:textId="77777777" w:rsidR="008864E1" w:rsidRPr="00C3732C" w:rsidRDefault="008864E1" w:rsidP="00C3732C">
      <w:pPr>
        <w:jc w:val="both"/>
        <w:rPr>
          <w:rFonts w:cs="Simplified Arabic"/>
          <w:szCs w:val="28"/>
          <w:rtl/>
        </w:rPr>
      </w:pPr>
      <w:r w:rsidRPr="00C3732C">
        <w:rPr>
          <w:rFonts w:cs="Simplified Arabic"/>
          <w:szCs w:val="28"/>
          <w:rtl/>
        </w:rPr>
        <w:t>بناءً على المنطلق النظري، يمكن صياغة آلية الأثر على أربع مراحل مترابطة. أولًا، تتيح البنية المتكاملة الوصول إلى بيانات وأنظمة موثوقة. ثانيًا، تحول العمليات الإلكترونية هذا التوافر إلى تدفق عمل منسق. ثالثًا، توظف الجاهزية البشرية والتنظيمية الأدوات وتتعلم منها وتعيد تصميم الممارسة. رابعًا، يحمي الأمن والاستمرار النتائج ويمنع انقطاع القيمة. ويؤدي تفاعل هذه المراحل إلى تحسين الكفاءة والخدمة والابتكار والنتائج الاستراتيجية. ولا يعني هذا أن كل بعد يعمل بمعزل عن الآخر؛ بل إن الاختبار الجزئي يحدد الإسهام النسبي، في حين يعكس الفرض الرئيس الأثر المجمع للمنظومة.</w:t>
      </w:r>
    </w:p>
    <w:p w14:paraId="6A980ABD" w14:textId="77777777" w:rsidR="008864E1" w:rsidRPr="00C3732C" w:rsidRDefault="008864E1" w:rsidP="00C3732C">
      <w:pPr>
        <w:jc w:val="both"/>
        <w:rPr>
          <w:rFonts w:cs="Simplified Arabic"/>
          <w:szCs w:val="28"/>
          <w:rtl/>
        </w:rPr>
      </w:pPr>
      <w:r w:rsidRPr="00C3732C">
        <w:rPr>
          <w:rFonts w:cs="Simplified Arabic"/>
          <w:szCs w:val="28"/>
          <w:rtl/>
        </w:rPr>
        <w:t>تتجنب الدراسة، وفق هذا التصور، النزعة الحتمية التقنية التي تفترض أن التقنية تقود دائمًا إلى أداء أعلى. فقد تكون العلاقة ضعيفة إذا كان الاستخدام محدودًا، أو إذا لم تُعد هندسة العمليات، أو إذا كانت البيانات منخفضة الجودة، أو إذا أدت ضوابط غير متوازنة إلى تعقيد الاستخدام. كما قد تظهر مكاسب قصيرة الأجل في السرعة مع مخاطر طويلة الأجل في الاعتمادية أو الخصوصية. ولذلك تُصاغ فقرات الاستبانة لقياس جودة الممارسة لا مجرد وجودها، وتغطي النتائج جوانب متعددة حتى لا يختلط التحسن الجزئي بالتميز المؤسسي الشامل.</w:t>
      </w:r>
    </w:p>
    <w:p w14:paraId="65E0F576" w14:textId="77777777" w:rsidR="008864E1" w:rsidRPr="00C3732C" w:rsidRDefault="008864E1" w:rsidP="00C3732C">
      <w:pPr>
        <w:jc w:val="both"/>
        <w:rPr>
          <w:rFonts w:cs="Simplified Arabic"/>
          <w:szCs w:val="28"/>
          <w:rtl/>
        </w:rPr>
      </w:pPr>
      <w:r w:rsidRPr="00C3732C">
        <w:rPr>
          <w:rFonts w:cs="Simplified Arabic"/>
          <w:szCs w:val="28"/>
          <w:rtl/>
        </w:rPr>
        <w:t>من الناحية القياسية، توجه النظرية اختيار مستوى التحليل ليكون مستوى المؤسسة كما يدركه العاملون، لا مستوى الأداء الفردي فقط. فالمجيب سيقيّم مدى توافر الممارسات والنتائج داخل الوحدة أو الشركة، مع صياغة العبارات بما يقلل الحكم على الذات. كما تدعم النظرية استخدام الانحدار المتعدد؛ لأنه يختبر مقدار التباين في التميز الذي تفسره مجموعة القدرات الإلكترونية، ويبين الإسهام النسبي للأبعاد بعد ضبط تداخلها. وإذا سمح حجم العينة، يمكن استخدام نمذجة المعادلات الهيكلية للتحقق من نموذج القياس والعلاقات الكامنة.</w:t>
      </w:r>
    </w:p>
    <w:p w14:paraId="023592ED" w14:textId="77777777" w:rsidR="008864E1" w:rsidRPr="00C3732C" w:rsidRDefault="008864E1" w:rsidP="00C3732C">
      <w:pPr>
        <w:jc w:val="both"/>
        <w:rPr>
          <w:rFonts w:cs="Simplified Arabic"/>
          <w:szCs w:val="28"/>
          <w:rtl/>
        </w:rPr>
      </w:pPr>
      <w:r w:rsidRPr="00C3732C">
        <w:rPr>
          <w:rFonts w:cs="Simplified Arabic"/>
          <w:szCs w:val="28"/>
          <w:rtl/>
        </w:rPr>
        <w:t xml:space="preserve">ينتج عن النظرية كذلك معيار لاختيار الأبعاد: أن يمثل البعد موردًا أو قدرة قابلة للملاحظة والقياس، وأن يكون له مسار منطقي إلى نتائج المؤسسة، وأن يتكرر في الأدبيات المرتبطة بالأعمال الإلكترونية أو نظم المعلومات والأداء. ولهذا لم تُدرج موضوعات مثل التسويق الإلكتروني أو التجارة الإلكترونية كأبعاد مستقلة، لأنها تطبيقات فرعية قد لا تشمل جميع أفراد المجتمع، كما لم تُدرج القيادة الرقمية كمتغير مستقل </w:t>
      </w:r>
      <w:r w:rsidRPr="00C3732C">
        <w:rPr>
          <w:rFonts w:cs="Simplified Arabic"/>
          <w:szCs w:val="28"/>
          <w:rtl/>
        </w:rPr>
        <w:lastRenderedPageBreak/>
        <w:t>حتى لا يتوسع العنوان؛ بل تم تمثيل دعم القيادة ضمن الجاهزية التنظيمية. ويساعد هذا الانضباط على المحافظة على بساطة النموذج وقابليته للاختبار.</w:t>
      </w:r>
    </w:p>
    <w:p w14:paraId="5C524684" w14:textId="77777777" w:rsidR="008864E1" w:rsidRPr="00C3732C" w:rsidRDefault="008864E1" w:rsidP="00C3732C">
      <w:pPr>
        <w:jc w:val="both"/>
        <w:rPr>
          <w:rFonts w:cs="Simplified Arabic"/>
          <w:szCs w:val="28"/>
          <w:rtl/>
        </w:rPr>
      </w:pPr>
      <w:r w:rsidRPr="00C3732C">
        <w:rPr>
          <w:rFonts w:cs="Simplified Arabic"/>
          <w:szCs w:val="28"/>
          <w:rtl/>
        </w:rPr>
        <w:t>وتتوقع الدراسة، في ضوء النظرية، أن يكون للأبعاد الأربعة أثر إيجابي في التميز المؤسسي، لكن قوة الأثر قد تختلف. فمن المحتمل أن تكون العمليات والجاهزية أكثر تفسيرًا من مجرد التوافر التقني في المؤسسات ذات البنية الناضجة، بينما قد يصبح الأمن والاستمرارية أكثر بروزًا في الخدمات الحرجة. ولا تُعامل هذه التوقعات بوصفها نتائج مسبقة، بل فرضيات تُختبر. فإذا لم يظهر أثر أحد الأبعاد بعد إدخال بقية الأبعاد، فقد يدل ذلك على أن أثره غير مباشر أو مشترك، أو على وجود تداخل قياسي يحتاج إلى فحص، ولا يجوز تفسيره آليًا على أنه عديم الأهمية.</w:t>
      </w:r>
    </w:p>
    <w:p w14:paraId="5B682D8A" w14:textId="77777777" w:rsidR="008864E1" w:rsidRPr="00C3732C" w:rsidRDefault="008864E1" w:rsidP="00C3732C">
      <w:pPr>
        <w:jc w:val="both"/>
        <w:rPr>
          <w:rFonts w:cs="Simplified Arabic"/>
          <w:szCs w:val="28"/>
          <w:rtl/>
        </w:rPr>
      </w:pPr>
      <w:r w:rsidRPr="00C3732C">
        <w:rPr>
          <w:rFonts w:cs="Simplified Arabic"/>
          <w:szCs w:val="28"/>
          <w:rtl/>
        </w:rPr>
        <w:t>وعليه، توفر نظرية الموارد والقدرات إطارًا يربط جميع أجزاء الدراسة: فهي تبرر أبعاد الأعمال الإلكترونية، وتحدد منطق انتقالها إلى التميز، وتوجه صياغة الفروض، وتدعم بناء أداة تركز على الممارسة والتكامل، وتساعد لاحقًا في تفسير النتائج. كما تمنع الخلط بين التقنية بوصفها مدخلًا وبين التميز بوصفه نتيجة مؤسسية مركبة. ويُعد هذا الترابط شرطًا أساسيًا لجودة البحث، لأن النظرية لا ينبغي أن تكون فقرة منفصلة عن التحليل، بل عدسة تستخدم في تصميم الدراسة ومناقشة ما ستتوصل إليه.</w:t>
      </w:r>
    </w:p>
    <w:p w14:paraId="46A7F414" w14:textId="77777777" w:rsidR="008864E1" w:rsidRPr="002E3EEE" w:rsidRDefault="008864E1" w:rsidP="002E3EEE">
      <w:pPr>
        <w:pStyle w:val="Heading2"/>
        <w:rPr>
          <w:rtl/>
        </w:rPr>
      </w:pPr>
      <w:bookmarkStart w:id="17" w:name="_Toc235230209"/>
      <w:r w:rsidRPr="002E3EEE">
        <w:rPr>
          <w:rtl/>
        </w:rPr>
        <w:t>1.8 التعريفات الإجرائية المرتبطة بالنموذج</w:t>
      </w:r>
      <w:bookmarkEnd w:id="17"/>
    </w:p>
    <w:p w14:paraId="344B8127" w14:textId="77777777" w:rsidR="008864E1" w:rsidRPr="00C3732C" w:rsidRDefault="008864E1" w:rsidP="00C3732C">
      <w:pPr>
        <w:jc w:val="both"/>
        <w:rPr>
          <w:rFonts w:cs="Simplified Arabic"/>
          <w:szCs w:val="28"/>
          <w:rtl/>
        </w:rPr>
      </w:pPr>
      <w:r w:rsidRPr="00C3732C">
        <w:rPr>
          <w:rFonts w:cs="Simplified Arabic"/>
          <w:b/>
          <w:bCs/>
          <w:szCs w:val="28"/>
          <w:rtl/>
        </w:rPr>
        <w:t xml:space="preserve">الأعمال الإلكترونية: </w:t>
      </w:r>
      <w:r w:rsidRPr="00C3732C">
        <w:rPr>
          <w:rFonts w:cs="Simplified Arabic"/>
          <w:szCs w:val="28"/>
          <w:rtl/>
        </w:rPr>
        <w:t xml:space="preserve">الدرجة الكلية التي يحصل عليها المجيب على فقرات البنية التحتية والتكامل التقني، وتكامل العمليات الإلكترونية، والجاهزية البشرية والتنظيمية، وأمن المعلومات واستمرارية الأعمال، بما يعكس مدى استخدام </w:t>
      </w:r>
      <w:r w:rsidRPr="00C3732C">
        <w:rPr>
          <w:rFonts w:eastAsia="Times New Roman" w:cs="Simplified Arabic"/>
          <w:szCs w:val="28"/>
        </w:rPr>
        <w:t>STC</w:t>
      </w:r>
      <w:r w:rsidRPr="00C3732C">
        <w:rPr>
          <w:rFonts w:cs="Simplified Arabic"/>
          <w:szCs w:val="28"/>
          <w:rtl/>
        </w:rPr>
        <w:t xml:space="preserve"> للأنظمة والشبكات والبيانات في تنفيذ وربط أنشطتها الداخلية والخارجية.</w:t>
      </w:r>
    </w:p>
    <w:p w14:paraId="4FA67F7F" w14:textId="77777777" w:rsidR="008864E1" w:rsidRPr="00C3732C" w:rsidRDefault="008864E1" w:rsidP="00C3732C">
      <w:pPr>
        <w:jc w:val="both"/>
        <w:rPr>
          <w:rFonts w:cs="Simplified Arabic"/>
          <w:szCs w:val="28"/>
          <w:rtl/>
        </w:rPr>
      </w:pPr>
      <w:r w:rsidRPr="00C3732C">
        <w:rPr>
          <w:rFonts w:cs="Simplified Arabic"/>
          <w:b/>
          <w:bCs/>
          <w:szCs w:val="28"/>
          <w:rtl/>
        </w:rPr>
        <w:t xml:space="preserve">التميز في الأداء المؤسسي: </w:t>
      </w:r>
      <w:r w:rsidRPr="00C3732C">
        <w:rPr>
          <w:rFonts w:cs="Simplified Arabic"/>
          <w:szCs w:val="28"/>
          <w:rtl/>
        </w:rPr>
        <w:t>الدرجة الكلية التي يحصل عليها المجيب على فقرات الكفاءة التشغيلية، وجودة الخدمة وقيمة العميل، والابتكار والمرونة التنظيمية، والنتائج الاستراتيجية والتنافسية، بما يعكس قدرة المؤسسة على تحقيق نتائج متوازنة ومستدامة تتجاوز الأداء الاعتيادي.</w:t>
      </w:r>
    </w:p>
    <w:p w14:paraId="41760C2B" w14:textId="77777777" w:rsidR="008864E1" w:rsidRPr="00C3732C" w:rsidRDefault="008864E1" w:rsidP="00C3732C">
      <w:pPr>
        <w:jc w:val="both"/>
        <w:rPr>
          <w:rFonts w:cs="Simplified Arabic"/>
          <w:szCs w:val="28"/>
          <w:rtl/>
        </w:rPr>
      </w:pPr>
      <w:r w:rsidRPr="00C3732C">
        <w:rPr>
          <w:rFonts w:cs="Simplified Arabic"/>
          <w:b/>
          <w:bCs/>
          <w:szCs w:val="28"/>
          <w:rtl/>
        </w:rPr>
        <w:t xml:space="preserve">البنية التحتية والتكامل التقني: </w:t>
      </w:r>
      <w:r w:rsidRPr="00C3732C">
        <w:rPr>
          <w:rFonts w:cs="Simplified Arabic"/>
          <w:szCs w:val="28"/>
          <w:rtl/>
        </w:rPr>
        <w:t>مدى موثوقية وتكامل وقابلية توسع الأجهزة والشبكات والمنصات وقواعد البيانات والأنظمة المستخدمة في دعم الأعمال.</w:t>
      </w:r>
    </w:p>
    <w:p w14:paraId="68BDB013" w14:textId="77777777" w:rsidR="008864E1" w:rsidRPr="00C3732C" w:rsidRDefault="008864E1" w:rsidP="00C3732C">
      <w:pPr>
        <w:jc w:val="both"/>
        <w:rPr>
          <w:rFonts w:cs="Simplified Arabic"/>
          <w:szCs w:val="28"/>
          <w:rtl/>
        </w:rPr>
      </w:pPr>
      <w:r w:rsidRPr="00C3732C">
        <w:rPr>
          <w:rFonts w:cs="Simplified Arabic"/>
          <w:b/>
          <w:bCs/>
          <w:szCs w:val="28"/>
          <w:rtl/>
        </w:rPr>
        <w:t xml:space="preserve">تكامل العمليات الإلكترونية: </w:t>
      </w:r>
      <w:r w:rsidRPr="00C3732C">
        <w:rPr>
          <w:rFonts w:cs="Simplified Arabic"/>
          <w:szCs w:val="28"/>
          <w:rtl/>
        </w:rPr>
        <w:t>مدى تنفيذ الإجراءات وتبادل البيانات وربط الوحدات والأطراف عبر تدفقات رقمية متصلة وقابلة للتتبع.</w:t>
      </w:r>
    </w:p>
    <w:p w14:paraId="5018BCAA" w14:textId="77777777" w:rsidR="008864E1" w:rsidRPr="00C3732C" w:rsidRDefault="008864E1" w:rsidP="00C3732C">
      <w:pPr>
        <w:jc w:val="both"/>
        <w:rPr>
          <w:rFonts w:cs="Simplified Arabic"/>
          <w:szCs w:val="28"/>
          <w:rtl/>
        </w:rPr>
      </w:pPr>
      <w:r w:rsidRPr="00C3732C">
        <w:rPr>
          <w:rFonts w:cs="Simplified Arabic"/>
          <w:b/>
          <w:bCs/>
          <w:szCs w:val="28"/>
          <w:rtl/>
        </w:rPr>
        <w:t xml:space="preserve">الجاهزية البشرية والتنظيمية: </w:t>
      </w:r>
      <w:r w:rsidRPr="00C3732C">
        <w:rPr>
          <w:rFonts w:cs="Simplified Arabic"/>
          <w:szCs w:val="28"/>
          <w:rtl/>
        </w:rPr>
        <w:t>مدى توافر المهارات والتدريب ودعم القيادة والسياسات وقبول التغيير اللازمة لاستخدام الأعمال الإلكترونية بفاعلية.</w:t>
      </w:r>
    </w:p>
    <w:p w14:paraId="600AB7F2" w14:textId="77777777" w:rsidR="008864E1" w:rsidRPr="00C3732C" w:rsidRDefault="008864E1" w:rsidP="00C3732C">
      <w:pPr>
        <w:jc w:val="both"/>
        <w:rPr>
          <w:rFonts w:cs="Simplified Arabic"/>
          <w:szCs w:val="28"/>
          <w:rtl/>
        </w:rPr>
      </w:pPr>
      <w:r w:rsidRPr="00C3732C">
        <w:rPr>
          <w:rFonts w:cs="Simplified Arabic"/>
          <w:b/>
          <w:bCs/>
          <w:szCs w:val="28"/>
          <w:rtl/>
        </w:rPr>
        <w:lastRenderedPageBreak/>
        <w:t xml:space="preserve">أمن المعلومات واستمرارية الأعمال: </w:t>
      </w:r>
      <w:r w:rsidRPr="00C3732C">
        <w:rPr>
          <w:rFonts w:cs="Simplified Arabic"/>
          <w:szCs w:val="28"/>
          <w:rtl/>
        </w:rPr>
        <w:t>مدى تطبيق الضوابط والإجراءات التي تحمي سرية البيانات وسلامتها وتوافرها وتضمن التعافي واستمرار الخدمات.</w:t>
      </w:r>
    </w:p>
    <w:p w14:paraId="163FB83A" w14:textId="77777777" w:rsidR="008864E1" w:rsidRPr="00C3732C" w:rsidRDefault="008864E1" w:rsidP="00C3732C">
      <w:pPr>
        <w:jc w:val="both"/>
        <w:rPr>
          <w:rFonts w:cs="Simplified Arabic"/>
          <w:szCs w:val="28"/>
          <w:rtl/>
        </w:rPr>
      </w:pPr>
      <w:r w:rsidRPr="00C3732C">
        <w:rPr>
          <w:rFonts w:cs="Simplified Arabic"/>
          <w:b/>
          <w:bCs/>
          <w:szCs w:val="28"/>
          <w:rtl/>
        </w:rPr>
        <w:t xml:space="preserve">الكفاءة التشغيلية: </w:t>
      </w:r>
      <w:r w:rsidRPr="00C3732C">
        <w:rPr>
          <w:rFonts w:cs="Simplified Arabic"/>
          <w:szCs w:val="28"/>
          <w:rtl/>
        </w:rPr>
        <w:t>قدرة المؤسسة على تقليص الزمن والتكلفة والأخطاء وتحسين استخدام الموارد وجودة العمليات.</w:t>
      </w:r>
    </w:p>
    <w:p w14:paraId="258B3F78" w14:textId="77777777" w:rsidR="008864E1" w:rsidRPr="00C3732C" w:rsidRDefault="008864E1" w:rsidP="00C3732C">
      <w:pPr>
        <w:jc w:val="both"/>
        <w:rPr>
          <w:rFonts w:cs="Simplified Arabic"/>
          <w:szCs w:val="28"/>
          <w:rtl/>
        </w:rPr>
      </w:pPr>
      <w:r w:rsidRPr="00C3732C">
        <w:rPr>
          <w:rFonts w:cs="Simplified Arabic"/>
          <w:b/>
          <w:bCs/>
          <w:szCs w:val="28"/>
          <w:rtl/>
        </w:rPr>
        <w:t xml:space="preserve">جودة الخدمة وقيمة العميل: </w:t>
      </w:r>
      <w:r w:rsidRPr="00C3732C">
        <w:rPr>
          <w:rFonts w:cs="Simplified Arabic"/>
          <w:szCs w:val="28"/>
          <w:rtl/>
        </w:rPr>
        <w:t>قدرة المؤسسة على تقديم خدمة موثوقة وسريعة ومتكاملة وسهلة الاستخدام تلبي توقعات العميل وتضيف له قيمة.</w:t>
      </w:r>
    </w:p>
    <w:p w14:paraId="6A0EB37C" w14:textId="77777777" w:rsidR="008864E1" w:rsidRPr="00C3732C" w:rsidRDefault="008864E1" w:rsidP="00C3732C">
      <w:pPr>
        <w:jc w:val="both"/>
        <w:rPr>
          <w:rFonts w:cs="Simplified Arabic"/>
          <w:szCs w:val="28"/>
          <w:rtl/>
        </w:rPr>
      </w:pPr>
      <w:r w:rsidRPr="00C3732C">
        <w:rPr>
          <w:rFonts w:cs="Simplified Arabic"/>
          <w:b/>
          <w:bCs/>
          <w:szCs w:val="28"/>
          <w:rtl/>
        </w:rPr>
        <w:t xml:space="preserve">الابتكار والمرونة التنظيمية: </w:t>
      </w:r>
      <w:r w:rsidRPr="00C3732C">
        <w:rPr>
          <w:rFonts w:cs="Simplified Arabic"/>
          <w:szCs w:val="28"/>
          <w:rtl/>
        </w:rPr>
        <w:t>قدرة المؤسسة على تطوير خدمات وأساليب عمل جديدة والاستجابة السريعة للتغيرات والفرص.</w:t>
      </w:r>
    </w:p>
    <w:p w14:paraId="51089488" w14:textId="77777777" w:rsidR="008864E1" w:rsidRPr="00C3732C" w:rsidRDefault="008864E1" w:rsidP="00C3732C">
      <w:pPr>
        <w:jc w:val="both"/>
        <w:rPr>
          <w:rFonts w:cs="Simplified Arabic"/>
          <w:szCs w:val="28"/>
          <w:rtl/>
        </w:rPr>
      </w:pPr>
      <w:r w:rsidRPr="00C3732C">
        <w:rPr>
          <w:rFonts w:cs="Simplified Arabic"/>
          <w:b/>
          <w:bCs/>
          <w:szCs w:val="28"/>
          <w:rtl/>
        </w:rPr>
        <w:t xml:space="preserve">النتائج الاستراتيجية والتنافسية: </w:t>
      </w:r>
      <w:r w:rsidRPr="00C3732C">
        <w:rPr>
          <w:rFonts w:cs="Simplified Arabic"/>
          <w:szCs w:val="28"/>
          <w:rtl/>
        </w:rPr>
        <w:t>مدى مساهمة الأداء في تحقيق الأهداف والاستدامة والنمو والقدرة التنافسية وتعزيز موقع المؤسسة.</w:t>
      </w:r>
    </w:p>
    <w:p w14:paraId="5137023E" w14:textId="77777777" w:rsidR="008864E1" w:rsidRPr="00C3732C" w:rsidRDefault="008864E1" w:rsidP="00C3732C">
      <w:pPr>
        <w:jc w:val="both"/>
        <w:rPr>
          <w:rFonts w:cs="Simplified Arabic"/>
          <w:szCs w:val="28"/>
          <w:rtl/>
        </w:rPr>
      </w:pPr>
      <w:r w:rsidRPr="00C3732C">
        <w:rPr>
          <w:rFonts w:cs="Simplified Arabic"/>
          <w:szCs w:val="28"/>
          <w:rtl/>
        </w:rPr>
        <w:t xml:space="preserve">يخلص الفصل الأول إلى أن مشكلة الدراسة ليست في إثبات وجود أنظمة إلكترونية لدى </w:t>
      </w:r>
      <w:r w:rsidRPr="00C3732C">
        <w:rPr>
          <w:rFonts w:eastAsia="Times New Roman" w:cs="Simplified Arabic"/>
          <w:szCs w:val="28"/>
        </w:rPr>
        <w:t>STC</w:t>
      </w:r>
      <w:r w:rsidRPr="00C3732C">
        <w:rPr>
          <w:rFonts w:cs="Simplified Arabic"/>
          <w:szCs w:val="28"/>
          <w:rtl/>
        </w:rPr>
        <w:t>، وإنما في قياس مدى تكامل القدرة الإلكترونية وانعكاسها على تميز مؤسسي متعدد الأبعاد. وقد اتسقت الأسئلة والأهداف والفروض حول أربعة أبعاد للمتغير المستقل ومتغير تابع واحد بأربعة أبعاد، واستندت العلاقة إلى نظرية الموارد والقدرات. ويعرض الفصل الثاني الأدلة السابقة والتأصيل النظري الذي اشتقت منه الأبعاد، ثم يبين الفصل الثالث كيفية تحويل النموذج إلى تصميم ميداني قابل للاختبار.</w:t>
      </w:r>
    </w:p>
    <w:p w14:paraId="465DE063" w14:textId="77777777" w:rsidR="008864E1" w:rsidRPr="002E3EEE" w:rsidRDefault="008864E1" w:rsidP="002E3EEE">
      <w:pPr>
        <w:pStyle w:val="Heading2"/>
        <w:rPr>
          <w:rtl/>
        </w:rPr>
      </w:pPr>
      <w:bookmarkStart w:id="18" w:name="_Toc235230210"/>
      <w:r w:rsidRPr="002E3EEE">
        <w:rPr>
          <w:rtl/>
        </w:rPr>
        <w:t>1.9 المنطق السببي وحدود التفسير</w:t>
      </w:r>
      <w:bookmarkEnd w:id="18"/>
    </w:p>
    <w:p w14:paraId="1A7603F8" w14:textId="77777777" w:rsidR="008864E1" w:rsidRPr="00C3732C" w:rsidRDefault="008864E1" w:rsidP="00C3732C">
      <w:pPr>
        <w:jc w:val="both"/>
        <w:rPr>
          <w:rFonts w:cs="Simplified Arabic"/>
          <w:szCs w:val="28"/>
          <w:rtl/>
        </w:rPr>
      </w:pPr>
      <w:r w:rsidRPr="00C3732C">
        <w:rPr>
          <w:rFonts w:cs="Simplified Arabic"/>
          <w:szCs w:val="28"/>
          <w:rtl/>
        </w:rPr>
        <w:t>يفترض النموذج أن الأبعاد الإلكترونية تسبق نتائج التميز من الناحية المنطقية، لأن البنية والعمليات والجاهزية والأمن تمثل قدرات تستخدم لإنتاج النتائج. إلا أن العلاقة قد تكون تبادلية؛ فالمؤسسات المتميزة تستطيع تخصيص موارد أكبر للتقنية وتطويرها. ويحد التصميم المقطعي من الفصل الزمني بين الاتجاهين، ولذلك ستفسر معاملات الانحدار بوصفها أثرًا إحصائيًا متسقًا مع النظرية لا برهانًا نهائيًا على السببية. ويمكن تعزيز التفسير مستقبلاً بدراسة طولية تقيس القدرة الإلكترونية والنتائج في فترتين.</w:t>
      </w:r>
    </w:p>
    <w:p w14:paraId="3C82F7F1" w14:textId="77777777" w:rsidR="008864E1" w:rsidRPr="00C3732C" w:rsidRDefault="008864E1" w:rsidP="00C3732C">
      <w:pPr>
        <w:jc w:val="both"/>
        <w:rPr>
          <w:rFonts w:cs="Simplified Arabic"/>
          <w:szCs w:val="28"/>
          <w:rtl/>
        </w:rPr>
      </w:pPr>
      <w:r w:rsidRPr="00C3732C">
        <w:rPr>
          <w:rFonts w:cs="Simplified Arabic"/>
          <w:szCs w:val="28"/>
          <w:rtl/>
        </w:rPr>
        <w:t>قد تتدخل عوامل خارج النموذج مثل شدة المنافسة، والهيكل التنظيمي، وحجم الوحدة، واللوائح، ونوع الوظيفة. لم تُضف هذه العوامل كمتغيرات رئيسة حتى لا يتغير عنوان الدراسة ويتضخم النموذج، لكن يمكن وصفها أو استخدامها متغيرات ضابطة إذا توافرت بيانات موثوقة وكان حجم العينة مناسبًا. ويجب ألا يؤدي عدم إدراجها إلى نسبة كل اختلاف في التميز إلى الأعمال الإلكترونية وحدها؛ فالنموذج يفسر جزءًا من التباين داخل منظومة أوسع.</w:t>
      </w:r>
    </w:p>
    <w:p w14:paraId="076EB0E5" w14:textId="77777777" w:rsidR="008864E1" w:rsidRPr="00C3732C" w:rsidRDefault="008864E1" w:rsidP="00C3732C">
      <w:pPr>
        <w:jc w:val="both"/>
        <w:rPr>
          <w:rFonts w:cs="Simplified Arabic"/>
          <w:szCs w:val="28"/>
          <w:rtl/>
        </w:rPr>
      </w:pPr>
      <w:r w:rsidRPr="00C3732C">
        <w:rPr>
          <w:rFonts w:cs="Simplified Arabic"/>
          <w:szCs w:val="28"/>
          <w:rtl/>
        </w:rPr>
        <w:lastRenderedPageBreak/>
        <w:t>يُحتمل وجود تفاعل بين الأبعاد؛ فالتكامل التقني قد لا ينتج أثرًا قويًا إذا كانت الجاهزية منخفضة، والأمن قد يعزز قيمة العملية حين يُدمج في التصميم. ومع ذلك، تركز الفروض الأساسية على الآثار المباشرة لأن اختبار التفاعلات يتطلب حجمًا أكبر وتفسيرًا أكثر تعقيدًا. وإذا أظهرت البيانات قوة كافية، يمكن إجراء تحليل استكشافي لتفاعل بعدين مع توضيح أنه خارج الفروض الأصلية، دون تغيير الاستنتاج الرئيس.</w:t>
      </w:r>
    </w:p>
    <w:p w14:paraId="3C84FA96" w14:textId="77777777" w:rsidR="008864E1" w:rsidRPr="00C3732C" w:rsidRDefault="008864E1" w:rsidP="00C3732C">
      <w:pPr>
        <w:jc w:val="both"/>
        <w:rPr>
          <w:rFonts w:cs="Simplified Arabic"/>
          <w:szCs w:val="28"/>
          <w:rtl/>
        </w:rPr>
      </w:pPr>
      <w:r w:rsidRPr="00C3732C">
        <w:rPr>
          <w:rFonts w:cs="Simplified Arabic"/>
          <w:szCs w:val="28"/>
          <w:rtl/>
        </w:rPr>
        <w:t>تُبنى الدراسة على إدراكات العاملين، وهي مصدر مهم لفهم الممارسة الفعلية التي قد لا تظهر في تقارير الأنظمة. غير أن الإدراك قد يتأثر بالموقع والخبرة والتوقعات. لذلك ستُوزع العينة على فئات متعددة، وتُصاغ العبارات حول ممارسات قابلة للملاحظة، وتُفحص الفروق الأساسية. ولا يجوز مساواة الدرجة الإدراكية بتدقيق تقني أو مالي، بل تُفسر بوصفها تقديرًا داخليًا منظمًا.</w:t>
      </w:r>
    </w:p>
    <w:p w14:paraId="548E2B93" w14:textId="77777777" w:rsidR="008864E1" w:rsidRPr="00C3732C" w:rsidRDefault="008864E1" w:rsidP="00C3732C">
      <w:pPr>
        <w:jc w:val="both"/>
        <w:rPr>
          <w:rFonts w:cs="Simplified Arabic"/>
          <w:szCs w:val="28"/>
          <w:rtl/>
        </w:rPr>
      </w:pPr>
      <w:r w:rsidRPr="00C3732C">
        <w:rPr>
          <w:rFonts w:cs="Simplified Arabic"/>
          <w:szCs w:val="28"/>
          <w:rtl/>
        </w:rPr>
        <w:t>تتبنى الدراسة مستوى تجميع للأبعاد؛ فالبنية تشمل عناصر عدة، والتميز يشمل نتائج متنوعة. ويساعد التجميع على بناء نموذج قابل للاختبار، لكنه قد يخفي فروقًا بين المؤشرات. لذلك ستعرض المتوسطات على مستوى الفقرة والبعد، ويُناقش أي تباين داخلي. فإذا كان بعد الأمن مرتفعًا بسبب التوعية ومنخفضًا بسبب التعافي، لا ينبغي الاكتفاء بالمتوسط الكلي من دون تفسير.</w:t>
      </w:r>
    </w:p>
    <w:p w14:paraId="6D2A937F" w14:textId="77777777" w:rsidR="008864E1" w:rsidRPr="00C3732C" w:rsidRDefault="008864E1" w:rsidP="00C3732C">
      <w:pPr>
        <w:jc w:val="both"/>
        <w:rPr>
          <w:rFonts w:cs="Simplified Arabic"/>
          <w:szCs w:val="28"/>
          <w:rtl/>
        </w:rPr>
      </w:pPr>
      <w:r w:rsidRPr="00C3732C">
        <w:rPr>
          <w:rFonts w:cs="Simplified Arabic"/>
          <w:szCs w:val="28"/>
          <w:rtl/>
        </w:rPr>
        <w:t xml:space="preserve">لا يفترض النموذج أن زيادة </w:t>
      </w:r>
      <w:proofErr w:type="spellStart"/>
      <w:r w:rsidRPr="00C3732C">
        <w:rPr>
          <w:rFonts w:cs="Simplified Arabic"/>
          <w:szCs w:val="28"/>
          <w:rtl/>
        </w:rPr>
        <w:t>الرقمنة</w:t>
      </w:r>
      <w:proofErr w:type="spellEnd"/>
      <w:r w:rsidRPr="00C3732C">
        <w:rPr>
          <w:rFonts w:cs="Simplified Arabic"/>
          <w:szCs w:val="28"/>
          <w:rtl/>
        </w:rPr>
        <w:t xml:space="preserve"> مرغوبة بلا حدود. فقد تكون بعض الإجراءات أكثر فاعلية عند احتفاظها بتدخل بشري، وقد يؤدي التعقيد التقني أو جمع بيانات زائدة إلى تكلفة ومخاطر. المعيار هو الملاءمة والقيمة، لذلك تركز العبارات على فاعلية التكامل ودعم العمل والعميل، لا على تحويل كل نشاط إلى إلكتروني. ويجعل هذا المنظور الدراسة أقرب إلى تقييم القدرة من الترويج للتقنية.</w:t>
      </w:r>
    </w:p>
    <w:p w14:paraId="15695AF6" w14:textId="77777777" w:rsidR="008864E1" w:rsidRPr="00C3732C" w:rsidRDefault="008864E1" w:rsidP="00C3732C">
      <w:pPr>
        <w:jc w:val="both"/>
        <w:rPr>
          <w:rFonts w:cs="Simplified Arabic"/>
          <w:szCs w:val="28"/>
          <w:rtl/>
        </w:rPr>
      </w:pPr>
      <w:r w:rsidRPr="00C3732C">
        <w:rPr>
          <w:rFonts w:cs="Simplified Arabic"/>
          <w:szCs w:val="28"/>
          <w:rtl/>
        </w:rPr>
        <w:t>تأخذ الدراسة في الاعتبار أن التميز نتيجة نسبية ومتغيرة. ما يُعد خدمة متميزة اليوم قد يصبح توقعًا أساسيًا لاحقًا، خصوصًا في الاتصالات. ولذلك تقيس الأداة القدرة على التحسين والاستجابة والابتكار، لا مجرد الوصول إلى مستوى ثابت. كما أن النتائج الاستراتيجية تتطلب الاستدامة، فلا يكفي تحسن قصير الأجل إذا كان مصحوبًا بهشاشة أو مخاطر مرتفعة.</w:t>
      </w:r>
    </w:p>
    <w:p w14:paraId="05D35188" w14:textId="77777777" w:rsidR="008864E1" w:rsidRPr="00C3732C" w:rsidRDefault="008864E1" w:rsidP="00C3732C">
      <w:pPr>
        <w:jc w:val="both"/>
        <w:rPr>
          <w:rFonts w:cs="Simplified Arabic"/>
          <w:szCs w:val="28"/>
          <w:rtl/>
        </w:rPr>
      </w:pPr>
      <w:r w:rsidRPr="00C3732C">
        <w:rPr>
          <w:rFonts w:cs="Simplified Arabic"/>
          <w:szCs w:val="28"/>
          <w:rtl/>
        </w:rPr>
        <w:t>يكتمل منطق الفصل الأول بوحدة المصطلح والقياس: كل سؤال يقابله هدف وفرض، وكل فرض يقاس ببعد محدد، وكل بعد له مؤشرات ومصادر. ويقلل هذا التطابق من الانحراف بين الخطة والتنفيذ، ويجعل النتائج قابلة للرد إلى مشكلة الدراسة. كما يتيح للمشرف أو المحكم مراجعة أي قرار من خلال سلسلة واضحة تبدأ من النظرية وتنتهي بالفقرة الإحصائية.</w:t>
      </w:r>
    </w:p>
    <w:p w14:paraId="16EB90CC" w14:textId="77777777" w:rsidR="008864E1" w:rsidRPr="002E3EEE" w:rsidRDefault="008864E1" w:rsidP="002E3EEE">
      <w:pPr>
        <w:pStyle w:val="Heading2"/>
        <w:rPr>
          <w:rtl/>
        </w:rPr>
      </w:pPr>
      <w:bookmarkStart w:id="19" w:name="_Toc235230211"/>
      <w:r w:rsidRPr="002E3EEE">
        <w:rPr>
          <w:rtl/>
        </w:rPr>
        <w:t xml:space="preserve">1.10 سياق تطبيق المشكلة في شركة الاتصالات السعودية </w:t>
      </w:r>
      <w:r w:rsidRPr="002E3EEE">
        <w:t>STC</w:t>
      </w:r>
      <w:bookmarkEnd w:id="19"/>
    </w:p>
    <w:p w14:paraId="661E9309" w14:textId="77777777" w:rsidR="008864E1" w:rsidRPr="00C3732C" w:rsidRDefault="008864E1" w:rsidP="00C3732C">
      <w:pPr>
        <w:jc w:val="both"/>
        <w:rPr>
          <w:rFonts w:cs="Simplified Arabic"/>
          <w:szCs w:val="28"/>
          <w:rtl/>
        </w:rPr>
      </w:pPr>
      <w:r w:rsidRPr="00C3732C">
        <w:rPr>
          <w:rFonts w:cs="Simplified Arabic"/>
          <w:szCs w:val="28"/>
          <w:rtl/>
        </w:rPr>
        <w:t xml:space="preserve">يرتبط اختيار </w:t>
      </w:r>
      <w:r w:rsidRPr="00C3732C">
        <w:rPr>
          <w:rFonts w:eastAsia="Times New Roman" w:cs="Simplified Arabic"/>
          <w:szCs w:val="28"/>
        </w:rPr>
        <w:t>STC</w:t>
      </w:r>
      <w:r w:rsidRPr="00C3732C">
        <w:rPr>
          <w:rFonts w:cs="Simplified Arabic"/>
          <w:szCs w:val="28"/>
          <w:rtl/>
        </w:rPr>
        <w:t xml:space="preserve"> بطبيعة نشاطها أكثر من شهرتها أو حجمها. فشركة الاتصالات تعتمد على تفاعل دائم بين بنية تقنية معقدة وعمليات تجارية وخدمية وقنوات رقمية وموارد بشرية متخصصة. وهذا يجعلها </w:t>
      </w:r>
      <w:r w:rsidRPr="00C3732C">
        <w:rPr>
          <w:rFonts w:cs="Simplified Arabic"/>
          <w:szCs w:val="28"/>
          <w:rtl/>
        </w:rPr>
        <w:lastRenderedPageBreak/>
        <w:t>سياقًا مناسبًا لاختبار ما إذا كانت القدرة الإلكترونية المتكاملة تفسر تميزًا يتجاوز التشغيل إلى الخدمة والابتكار والاستراتيجية. ومع ذلك لا تفترض الدراسة أن جميع الوحدات تستخدم النظم بالطريقة نفسها، بل تتوقع تباينًا يمكن أن تكشفه العينة الطبقية.</w:t>
      </w:r>
    </w:p>
    <w:p w14:paraId="3DFBB190" w14:textId="77777777" w:rsidR="008864E1" w:rsidRPr="00C3732C" w:rsidRDefault="008864E1" w:rsidP="00C3732C">
      <w:pPr>
        <w:jc w:val="both"/>
        <w:rPr>
          <w:rFonts w:cs="Simplified Arabic"/>
          <w:szCs w:val="28"/>
          <w:rtl/>
        </w:rPr>
      </w:pPr>
      <w:r w:rsidRPr="00C3732C">
        <w:rPr>
          <w:rFonts w:cs="Simplified Arabic"/>
          <w:szCs w:val="28"/>
          <w:rtl/>
        </w:rPr>
        <w:t>يعتمد توصيف السياق على المعلومات الرسمية المنشورة، مع الفصل بين ما هو معلن وما يحتاج إلى إذن. يمكن ذكر توجه الشركة إلى الخدمات الرقمية وتطوير تجربة العميل والابتكار استنادًا إلى تقريرها السنوي، لكن لا يمكن تحديد عدد الموظفين في نطاق البحث أو مستوى نجاح نظام داخلي من التقرير العام. ولهذا وضعت الدراسة تنبيهات صريحة بشأن المجتمع والنطاق، وتترك أي وصف تفصيلي إلى ما بعد الحصول على وثيقة رسمية أو موافقة.</w:t>
      </w:r>
    </w:p>
    <w:p w14:paraId="7BD7AD5D" w14:textId="77777777" w:rsidR="008864E1" w:rsidRPr="00C3732C" w:rsidRDefault="008864E1" w:rsidP="00C3732C">
      <w:pPr>
        <w:jc w:val="both"/>
        <w:rPr>
          <w:rFonts w:cs="Simplified Arabic"/>
          <w:szCs w:val="28"/>
          <w:rtl/>
        </w:rPr>
      </w:pPr>
      <w:r w:rsidRPr="00C3732C">
        <w:rPr>
          <w:rFonts w:cs="Simplified Arabic"/>
          <w:szCs w:val="28"/>
          <w:rtl/>
        </w:rPr>
        <w:t>من الناحية التشغيلية، يمكن أن يختلف أثر الأعمال الإلكترونية باختلاف قرب الوحدة من العميل أو الشبكة أو الوظائف المساندة. فالوحدة التي تتعامل مع طلبات لحظية قد تعطي وزنًا أكبر للاستمرارية والتكامل، بينما تركز وحدة إدارية على تدفق الموافقات والبيانات. ويبرر ذلك تمثيل أكثر من قطاع، كما يبرر صياغة فقرات عامة لا ترتبط بتطبيق واحد قد لا يعرفه جميع المشاركين.</w:t>
      </w:r>
    </w:p>
    <w:p w14:paraId="1C22B0A3" w14:textId="77777777" w:rsidR="008864E1" w:rsidRPr="00C3732C" w:rsidRDefault="008864E1" w:rsidP="00C3732C">
      <w:pPr>
        <w:jc w:val="both"/>
        <w:rPr>
          <w:rFonts w:cs="Simplified Arabic"/>
          <w:szCs w:val="28"/>
          <w:rtl/>
        </w:rPr>
      </w:pPr>
      <w:r w:rsidRPr="00C3732C">
        <w:rPr>
          <w:rFonts w:cs="Simplified Arabic"/>
          <w:szCs w:val="28"/>
          <w:rtl/>
        </w:rPr>
        <w:t>من الناحية الاستراتيجية، تواجه الشركة ضرورة الموازنة بين تشغيل خدمات مستقرة وتطوير خدمات جديدة. وقد يحدث توتر بين سرعة الإطلاق ومتطلبات الأمن والتكامل، أو بين توحيد العملية ومرونة الوحدات. يساعد النموذج على تحليل هذه الموازنة؛ فارتفاع الابتكار مع انخفاض الاستمرارية لا يمثل تميزًا متوازنًا، كما أن ارتفاع الكفاءة مع ضعف قيمة العميل قد يكشف تحسنًا داخليًا لا يترجم إلى قيمة خارجية.</w:t>
      </w:r>
    </w:p>
    <w:p w14:paraId="79DF2DC2" w14:textId="77777777" w:rsidR="008864E1" w:rsidRPr="00C3732C" w:rsidRDefault="008864E1" w:rsidP="00C3732C">
      <w:pPr>
        <w:jc w:val="both"/>
        <w:rPr>
          <w:rFonts w:cs="Simplified Arabic"/>
          <w:szCs w:val="28"/>
          <w:rtl/>
        </w:rPr>
      </w:pPr>
      <w:r w:rsidRPr="00C3732C">
        <w:rPr>
          <w:rFonts w:cs="Simplified Arabic"/>
          <w:szCs w:val="28"/>
          <w:rtl/>
        </w:rPr>
        <w:t>تتأثر الإدراكات كذلك بمرحلة المشروع أو النظام. فقد يمر نظام جديد بفترة تعلم وانخفاض مؤقت في الأداء قبل تحقق الفوائد، بينما قد يكون نظام قديم مستقرًا لكنه يحد من الابتكار. لذلك ينبغي تحديد فترة الجمع وتسجيل الأحداث التنظيمية الكبرى التي قد تؤثر في الإجابات، من دون مطالبة المشاركين بكشف معلومات سرية. ويمكن استخدام سؤال عام عما إذا شهدت الوحدة تغييرًا تقنيًا كبيرًا مؤخرًا إذا وافق المحكمون.</w:t>
      </w:r>
    </w:p>
    <w:p w14:paraId="01EB75CC" w14:textId="77777777" w:rsidR="008864E1" w:rsidRPr="00C3732C" w:rsidRDefault="008864E1" w:rsidP="00C3732C">
      <w:pPr>
        <w:jc w:val="both"/>
        <w:rPr>
          <w:rFonts w:cs="Simplified Arabic"/>
          <w:szCs w:val="28"/>
          <w:rtl/>
        </w:rPr>
      </w:pPr>
      <w:r w:rsidRPr="00C3732C">
        <w:rPr>
          <w:rFonts w:cs="Simplified Arabic"/>
          <w:szCs w:val="28"/>
          <w:rtl/>
        </w:rPr>
        <w:t xml:space="preserve">إن تطبيق الدراسة في </w:t>
      </w:r>
      <w:r w:rsidRPr="00C3732C">
        <w:rPr>
          <w:rFonts w:eastAsia="Times New Roman" w:cs="Simplified Arabic"/>
          <w:szCs w:val="28"/>
        </w:rPr>
        <w:t>STC</w:t>
      </w:r>
      <w:r w:rsidRPr="00C3732C">
        <w:rPr>
          <w:rFonts w:cs="Simplified Arabic"/>
          <w:szCs w:val="28"/>
          <w:rtl/>
        </w:rPr>
        <w:t xml:space="preserve"> لا يعني أن نتائجها ستكون وصفًا رسميًا للشركة أو تقييمًا رقابيًا لها. هي دراسة أكاديمية تعتمد عينة وأداة وحدودًا، وتقدم استنتاجات احتمالية مرتبطة بالنطاق. ويجب الحفاظ على هذا التواضع العلمي في العنوان الفرعي والمناقشة والتوصيات؛ فالهدف فهم العلاقة وتقديم مؤشرات تحسين، لا إصدار حكم شامل على مؤسسة معقدة من خلال استبانة واحدة.</w:t>
      </w:r>
    </w:p>
    <w:p w14:paraId="4112D293" w14:textId="77777777" w:rsidR="008864E1" w:rsidRPr="002E3EEE" w:rsidRDefault="008864E1" w:rsidP="002E3EEE">
      <w:pPr>
        <w:pStyle w:val="Heading2"/>
        <w:rPr>
          <w:rtl/>
        </w:rPr>
      </w:pPr>
      <w:bookmarkStart w:id="20" w:name="_Toc235230212"/>
      <w:r w:rsidRPr="002E3EEE">
        <w:rPr>
          <w:rtl/>
        </w:rPr>
        <w:t>1.11 القيمة المتوقعة للنتائج وحدود استخدامها</w:t>
      </w:r>
      <w:bookmarkEnd w:id="20"/>
    </w:p>
    <w:p w14:paraId="0A25257A" w14:textId="77777777" w:rsidR="008864E1" w:rsidRPr="00C3732C" w:rsidRDefault="008864E1" w:rsidP="00C3732C">
      <w:pPr>
        <w:jc w:val="both"/>
        <w:rPr>
          <w:rFonts w:cs="Simplified Arabic"/>
          <w:szCs w:val="28"/>
          <w:rtl/>
        </w:rPr>
      </w:pPr>
      <w:r w:rsidRPr="00C3732C">
        <w:rPr>
          <w:rFonts w:cs="Simplified Arabic"/>
          <w:szCs w:val="28"/>
          <w:rtl/>
        </w:rPr>
        <w:t xml:space="preserve">بعد تنفيذ الدراسة، ستقدم النتائج خريطة نسبية للأبعاد لا ترتيبًا مطلقًا لجودة الشركة. فإذا ظهر بعد ذو متوسط منخفض وأثر مرتفع، يصبح أولوية تطوير لأنه يمثل فجوة مؤثرة، بينما قد يكون البعد المرتفع ذو </w:t>
      </w:r>
      <w:r w:rsidRPr="00C3732C">
        <w:rPr>
          <w:rFonts w:cs="Simplified Arabic"/>
          <w:szCs w:val="28"/>
          <w:rtl/>
        </w:rPr>
        <w:lastRenderedPageBreak/>
        <w:t>الأثر الضعيف ممارسة أساسية يجب الحفاظ عليها لا توسيعها بلا دراسة. ويتيح الجمع بين المستوى والأثر صياغة توصيات أكثر دقة من الاعتماد على المتوسط أو الانحدار منفردًا.</w:t>
      </w:r>
    </w:p>
    <w:p w14:paraId="4E1B7C28" w14:textId="77777777" w:rsidR="008864E1" w:rsidRPr="00C3732C" w:rsidRDefault="008864E1" w:rsidP="00C3732C">
      <w:pPr>
        <w:jc w:val="both"/>
        <w:rPr>
          <w:rFonts w:cs="Simplified Arabic"/>
          <w:szCs w:val="28"/>
          <w:rtl/>
        </w:rPr>
      </w:pPr>
      <w:r w:rsidRPr="00C3732C">
        <w:rPr>
          <w:rFonts w:cs="Simplified Arabic"/>
          <w:szCs w:val="28"/>
          <w:rtl/>
        </w:rPr>
        <w:t>يمكن للإدارة استخدام النتائج لتوجيه التشخيص والحوار بين وحدات التقنية والأعمال والموارد والأمن، لكنها لا تكفي لاتخاذ قرار استثماري كبير من دون مؤشرات موضوعية وتقييم تكلفة ومخاطر. كما يمكن للباحثين استخدام الأداة والنموذج في مقارنات قطاعية بعد إعادة التحقق من الصدق. وتبقى الملكية الفكرية والسرية والموافقة شروطًا لأي مشاركة للبيانات الخام.</w:t>
      </w:r>
    </w:p>
    <w:p w14:paraId="3F66D4C5" w14:textId="09738949" w:rsidR="008864E1" w:rsidRDefault="008864E1" w:rsidP="002E3EEE">
      <w:pPr>
        <w:jc w:val="both"/>
        <w:rPr>
          <w:rFonts w:eastAsiaTheme="majorEastAsia" w:cs="Simplified Arabic"/>
          <w:b/>
          <w:bCs/>
          <w:szCs w:val="28"/>
          <w:rtl/>
        </w:rPr>
      </w:pPr>
      <w:r w:rsidRPr="00C3732C">
        <w:rPr>
          <w:rFonts w:cs="Simplified Arabic"/>
          <w:szCs w:val="28"/>
          <w:rtl/>
        </w:rPr>
        <w:t>تُقاس جودة الدراسة بقدرتها على تقديم استنتاج متناسب مع الدليل. فإذا كانت العينة محدودة، ستقتصر القيمة على السياق المدروس؛ وإذا كانت ممثلة، يمكن توسيع الاستنتاج بحذر. وفي جميع الحالات، يظل الإسهام المفاهيمي في فصل المصطلحات وتوحيد الأبعاد قائمًا، ويتيح بناء دراسات طولية أو مقارنة بين شركات وقطاعات في المستقبل.</w:t>
      </w:r>
    </w:p>
    <w:p w14:paraId="64FEE2FC" w14:textId="77777777" w:rsidR="002E3EEE" w:rsidRDefault="002E3EEE" w:rsidP="002E3EEE">
      <w:pPr>
        <w:jc w:val="both"/>
        <w:rPr>
          <w:rFonts w:eastAsiaTheme="majorEastAsia" w:cs="Simplified Arabic"/>
          <w:b/>
          <w:bCs/>
          <w:szCs w:val="28"/>
          <w:rtl/>
        </w:rPr>
      </w:pPr>
    </w:p>
    <w:p w14:paraId="0686288A" w14:textId="77777777" w:rsidR="002E3EEE" w:rsidRDefault="002E3EEE" w:rsidP="002E3EEE">
      <w:pPr>
        <w:jc w:val="both"/>
        <w:rPr>
          <w:rFonts w:eastAsiaTheme="majorEastAsia" w:cs="Simplified Arabic"/>
          <w:b/>
          <w:bCs/>
          <w:szCs w:val="28"/>
          <w:rtl/>
        </w:rPr>
      </w:pPr>
    </w:p>
    <w:p w14:paraId="1BE3B3BE" w14:textId="77777777" w:rsidR="002E3EEE" w:rsidRDefault="002E3EEE" w:rsidP="002E3EEE">
      <w:pPr>
        <w:jc w:val="both"/>
        <w:rPr>
          <w:rFonts w:eastAsiaTheme="majorEastAsia" w:cs="Simplified Arabic"/>
          <w:b/>
          <w:bCs/>
          <w:szCs w:val="28"/>
          <w:rtl/>
        </w:rPr>
      </w:pPr>
    </w:p>
    <w:p w14:paraId="45984226" w14:textId="77777777" w:rsidR="002E3EEE" w:rsidRDefault="002E3EEE" w:rsidP="002E3EEE">
      <w:pPr>
        <w:jc w:val="both"/>
        <w:rPr>
          <w:rFonts w:eastAsiaTheme="majorEastAsia" w:cs="Simplified Arabic"/>
          <w:b/>
          <w:bCs/>
          <w:szCs w:val="28"/>
          <w:rtl/>
        </w:rPr>
      </w:pPr>
    </w:p>
    <w:p w14:paraId="41BA021D" w14:textId="77777777" w:rsidR="002E3EEE" w:rsidRDefault="002E3EEE" w:rsidP="002E3EEE">
      <w:pPr>
        <w:jc w:val="both"/>
        <w:rPr>
          <w:rFonts w:eastAsiaTheme="majorEastAsia" w:cs="Simplified Arabic"/>
          <w:b/>
          <w:bCs/>
          <w:szCs w:val="28"/>
          <w:rtl/>
        </w:rPr>
      </w:pPr>
    </w:p>
    <w:p w14:paraId="650E1499" w14:textId="77777777" w:rsidR="002E3EEE" w:rsidRDefault="002E3EEE" w:rsidP="002E3EEE">
      <w:pPr>
        <w:jc w:val="both"/>
        <w:rPr>
          <w:rFonts w:eastAsiaTheme="majorEastAsia" w:cs="Simplified Arabic"/>
          <w:b/>
          <w:bCs/>
          <w:szCs w:val="28"/>
          <w:rtl/>
        </w:rPr>
      </w:pPr>
    </w:p>
    <w:p w14:paraId="057DF9E0" w14:textId="77777777" w:rsidR="002E3EEE" w:rsidRDefault="002E3EEE" w:rsidP="002E3EEE">
      <w:pPr>
        <w:jc w:val="both"/>
        <w:rPr>
          <w:rFonts w:eastAsiaTheme="majorEastAsia" w:cs="Simplified Arabic"/>
          <w:b/>
          <w:bCs/>
          <w:szCs w:val="28"/>
          <w:rtl/>
        </w:rPr>
      </w:pPr>
    </w:p>
    <w:p w14:paraId="565C97D9" w14:textId="77777777" w:rsidR="002E3EEE" w:rsidRDefault="002E3EEE" w:rsidP="002E3EEE">
      <w:pPr>
        <w:jc w:val="both"/>
        <w:rPr>
          <w:rFonts w:eastAsiaTheme="majorEastAsia" w:cs="Simplified Arabic"/>
          <w:b/>
          <w:bCs/>
          <w:szCs w:val="28"/>
          <w:rtl/>
        </w:rPr>
      </w:pPr>
    </w:p>
    <w:p w14:paraId="3D5D54A1" w14:textId="77777777" w:rsidR="002E3EEE" w:rsidRDefault="002E3EEE" w:rsidP="002E3EEE">
      <w:pPr>
        <w:jc w:val="both"/>
        <w:rPr>
          <w:rFonts w:eastAsiaTheme="majorEastAsia" w:cs="Simplified Arabic"/>
          <w:b/>
          <w:bCs/>
          <w:szCs w:val="28"/>
          <w:rtl/>
        </w:rPr>
      </w:pPr>
    </w:p>
    <w:p w14:paraId="600651A4" w14:textId="77777777" w:rsidR="002E3EEE" w:rsidRDefault="002E3EEE" w:rsidP="002E3EEE">
      <w:pPr>
        <w:jc w:val="both"/>
        <w:rPr>
          <w:rFonts w:eastAsiaTheme="majorEastAsia" w:cs="Simplified Arabic"/>
          <w:b/>
          <w:bCs/>
          <w:szCs w:val="28"/>
          <w:rtl/>
        </w:rPr>
      </w:pPr>
    </w:p>
    <w:p w14:paraId="2CB00F64" w14:textId="77777777" w:rsidR="002E3EEE" w:rsidRDefault="002E3EEE" w:rsidP="002E3EEE">
      <w:pPr>
        <w:jc w:val="both"/>
        <w:rPr>
          <w:rFonts w:eastAsiaTheme="majorEastAsia" w:cs="Simplified Arabic"/>
          <w:b/>
          <w:bCs/>
          <w:szCs w:val="28"/>
          <w:rtl/>
        </w:rPr>
      </w:pPr>
    </w:p>
    <w:p w14:paraId="73B4E7A7" w14:textId="77777777" w:rsidR="002E3EEE" w:rsidRDefault="002E3EEE" w:rsidP="002E3EEE">
      <w:pPr>
        <w:jc w:val="both"/>
        <w:rPr>
          <w:rFonts w:eastAsiaTheme="majorEastAsia" w:cs="Simplified Arabic"/>
          <w:b/>
          <w:bCs/>
          <w:szCs w:val="28"/>
          <w:rtl/>
        </w:rPr>
      </w:pPr>
    </w:p>
    <w:p w14:paraId="68DCE67B" w14:textId="77777777" w:rsidR="002E3EEE" w:rsidRDefault="002E3EEE" w:rsidP="002E3EEE">
      <w:pPr>
        <w:jc w:val="both"/>
        <w:rPr>
          <w:rFonts w:eastAsiaTheme="majorEastAsia" w:cs="Simplified Arabic"/>
          <w:b/>
          <w:bCs/>
          <w:szCs w:val="28"/>
          <w:rtl/>
        </w:rPr>
      </w:pPr>
    </w:p>
    <w:p w14:paraId="24CF1DE6" w14:textId="77777777" w:rsidR="002E3EEE" w:rsidRDefault="002E3EEE" w:rsidP="002E3EEE">
      <w:pPr>
        <w:jc w:val="both"/>
        <w:rPr>
          <w:rFonts w:eastAsiaTheme="majorEastAsia" w:cs="Simplified Arabic"/>
          <w:b/>
          <w:bCs/>
          <w:szCs w:val="28"/>
          <w:rtl/>
        </w:rPr>
      </w:pPr>
    </w:p>
    <w:p w14:paraId="16353469" w14:textId="77777777" w:rsidR="002E3EEE" w:rsidRDefault="002E3EEE" w:rsidP="002E3EEE">
      <w:pPr>
        <w:jc w:val="both"/>
        <w:rPr>
          <w:rFonts w:eastAsiaTheme="majorEastAsia" w:cs="Simplified Arabic"/>
          <w:b/>
          <w:bCs/>
          <w:szCs w:val="28"/>
          <w:rtl/>
        </w:rPr>
      </w:pPr>
    </w:p>
    <w:p w14:paraId="725486C1" w14:textId="77777777" w:rsidR="002E3EEE" w:rsidRDefault="002E3EEE" w:rsidP="002E3EEE">
      <w:pPr>
        <w:jc w:val="both"/>
        <w:rPr>
          <w:rFonts w:eastAsiaTheme="majorEastAsia" w:cs="Simplified Arabic"/>
          <w:b/>
          <w:bCs/>
          <w:szCs w:val="28"/>
          <w:rtl/>
        </w:rPr>
      </w:pPr>
    </w:p>
    <w:p w14:paraId="01EE7777" w14:textId="77777777" w:rsidR="002E3EEE" w:rsidRDefault="008864E1" w:rsidP="002E3EEE">
      <w:pPr>
        <w:pStyle w:val="Heading1"/>
        <w:jc w:val="center"/>
        <w:rPr>
          <w:rtl/>
        </w:rPr>
      </w:pPr>
      <w:bookmarkStart w:id="21" w:name="_Toc235230213"/>
      <w:r w:rsidRPr="002E3EEE">
        <w:rPr>
          <w:rtl/>
        </w:rPr>
        <w:lastRenderedPageBreak/>
        <w:t>الفصل الثاني</w:t>
      </w:r>
      <w:bookmarkEnd w:id="21"/>
    </w:p>
    <w:p w14:paraId="66FD4EE0" w14:textId="483DB250" w:rsidR="008864E1" w:rsidRPr="002E3EEE" w:rsidRDefault="008864E1" w:rsidP="002E3EEE">
      <w:pPr>
        <w:pStyle w:val="Heading1"/>
        <w:jc w:val="center"/>
        <w:rPr>
          <w:rtl/>
        </w:rPr>
      </w:pPr>
      <w:r w:rsidRPr="002E3EEE">
        <w:rPr>
          <w:rtl/>
        </w:rPr>
        <w:t xml:space="preserve"> </w:t>
      </w:r>
      <w:bookmarkStart w:id="22" w:name="_Toc235230214"/>
      <w:r w:rsidRPr="002E3EEE">
        <w:rPr>
          <w:rtl/>
        </w:rPr>
        <w:t>الدراسات السابقة والإطار النظري</w:t>
      </w:r>
      <w:bookmarkEnd w:id="22"/>
    </w:p>
    <w:p w14:paraId="1EC7D8E5" w14:textId="77777777" w:rsidR="008864E1" w:rsidRPr="002E3EEE" w:rsidRDefault="008864E1" w:rsidP="002E3EEE">
      <w:pPr>
        <w:pStyle w:val="Heading2"/>
        <w:rPr>
          <w:rtl/>
        </w:rPr>
      </w:pPr>
      <w:bookmarkStart w:id="23" w:name="_Toc235230215"/>
      <w:r w:rsidRPr="002E3EEE">
        <w:rPr>
          <w:rtl/>
        </w:rPr>
        <w:t>2.1 مقدمة</w:t>
      </w:r>
      <w:bookmarkEnd w:id="23"/>
    </w:p>
    <w:p w14:paraId="73D883C8" w14:textId="77777777" w:rsidR="008864E1" w:rsidRPr="00C3732C" w:rsidRDefault="008864E1" w:rsidP="00C3732C">
      <w:pPr>
        <w:jc w:val="both"/>
        <w:rPr>
          <w:rFonts w:cs="Simplified Arabic"/>
          <w:szCs w:val="28"/>
          <w:rtl/>
        </w:rPr>
      </w:pPr>
      <w:r w:rsidRPr="00C3732C">
        <w:rPr>
          <w:rFonts w:cs="Simplified Arabic"/>
          <w:szCs w:val="28"/>
          <w:rtl/>
        </w:rPr>
        <w:t>يعرض هذا الفصل الأساس المعرفي الذي بُني عليه نموذج الدراسة. ويبدأ بمراجعة الدراسات السابقة العربية والأجنبية المرتبطة بالأعمال الإلكترونية والمفاهيم القريبة منها من جهة، وبالأداء والتميز المؤسسي من جهة أخرى، ثم ينتقل إلى إطار نظري يضبط التعريفات والأبعاد والعلاقات. ولا تهدف المراجعة إلى تجميع ملخصات منفصلة، بل إلى الكشف عن أنماط الاتفاق والاختلاف في المفاهيم والقياس والسياق والنتائج، وتحديد ما يمكن نقله إلى الدراسة الحالية وما ينبغي تجنبه. وقد أُعطيت الأولوية للدراسات السعودية، ثم الخليجية والعربية، مع استخدام الدراسات الأجنبية التأسيسية والكمية لتفسير القيمة التنظيمية لتقنية المعلومات.</w:t>
      </w:r>
    </w:p>
    <w:p w14:paraId="54449182" w14:textId="77777777" w:rsidR="008864E1" w:rsidRPr="00C3732C" w:rsidRDefault="008864E1" w:rsidP="00C3732C">
      <w:pPr>
        <w:jc w:val="both"/>
        <w:rPr>
          <w:rFonts w:cs="Simplified Arabic"/>
          <w:szCs w:val="28"/>
          <w:rtl/>
        </w:rPr>
      </w:pPr>
      <w:r w:rsidRPr="00C3732C">
        <w:rPr>
          <w:rFonts w:cs="Simplified Arabic"/>
          <w:szCs w:val="28"/>
          <w:rtl/>
        </w:rPr>
        <w:t>اعتمد اختيار الدراسات على أربعة معايير: صلة المتغيرات بموضوع البحث، ووضوح المصدر وإمكان التحقق منه، وملاءمة السياق المؤسسي، وحداثة النشر مع عدم استبعاد الأعمال التأسيسية الضرورية. واستُبعدت المراجع التي لم يمكن التحقق من بياناتها أو التي نسبت إليها عناوين ونتائج غير قابلة للمطابقة. كما جرى التعامل بحذر مع الدراسات التي تستخدم مصطلح الإدارة الإلكترونية أو التحول الرقمي؛ إذ لم تُنقل أبعادها تلقائيًا إلى الأعمال الإلكترونية، بل استُفيد منها عندما تقيس موارد وعمليات وقدرات تدخل منطقيًا في نطاق المتغير المستقل.</w:t>
      </w:r>
    </w:p>
    <w:p w14:paraId="658EF9D2" w14:textId="77777777" w:rsidR="008864E1" w:rsidRPr="00C3732C" w:rsidRDefault="008864E1" w:rsidP="00C3732C">
      <w:pPr>
        <w:jc w:val="both"/>
        <w:rPr>
          <w:rFonts w:cs="Simplified Arabic"/>
          <w:szCs w:val="28"/>
          <w:rtl/>
        </w:rPr>
      </w:pPr>
      <w:r w:rsidRPr="00C3732C">
        <w:rPr>
          <w:rFonts w:cs="Simplified Arabic"/>
          <w:szCs w:val="28"/>
          <w:rtl/>
        </w:rPr>
        <w:t>تُنظم المراجعة في ثلاثة مسارات: دراسات عربية سعودية وخليجية وعربية، ودراسات أجنبية، ثم تحليل مقارن للفجوة ومصادر اشتقاق الأبعاد. وبعد ذلك يقدم الإطار النظري شرحًا تفصيليًا للأعمال الإلكترونية والتميز المؤسسي وعلاقتهما في بيئة الاتصالات. وينتهي الفصل بالنموذج المفاهيمي، بحيث تكون جميع الأبعاد المختارة مسندة إلى أدلة سابقة ومنسجمة مع النظرية العلمية المستخدمة في الفصل الأول.</w:t>
      </w:r>
    </w:p>
    <w:p w14:paraId="3912E613" w14:textId="77777777" w:rsidR="008864E1" w:rsidRPr="002E3EEE" w:rsidRDefault="008864E1" w:rsidP="002E3EEE">
      <w:pPr>
        <w:pStyle w:val="Heading2"/>
        <w:rPr>
          <w:rtl/>
        </w:rPr>
      </w:pPr>
      <w:bookmarkStart w:id="24" w:name="_Toc235230216"/>
      <w:r w:rsidRPr="002E3EEE">
        <w:rPr>
          <w:rtl/>
        </w:rPr>
        <w:lastRenderedPageBreak/>
        <w:t>2.2 الدراسات السابقة</w:t>
      </w:r>
      <w:bookmarkEnd w:id="24"/>
    </w:p>
    <w:p w14:paraId="25113940" w14:textId="77777777" w:rsidR="008864E1" w:rsidRPr="002E3EEE" w:rsidRDefault="008864E1" w:rsidP="002E3EEE">
      <w:pPr>
        <w:pStyle w:val="Heading3"/>
        <w:rPr>
          <w:rtl/>
        </w:rPr>
      </w:pPr>
      <w:bookmarkStart w:id="25" w:name="_Toc235230217"/>
      <w:r w:rsidRPr="002E3EEE">
        <w:rPr>
          <w:rtl/>
        </w:rPr>
        <w:t>2.2.1 الدراسات العربية</w:t>
      </w:r>
      <w:bookmarkEnd w:id="25"/>
    </w:p>
    <w:p w14:paraId="20CE17A1" w14:textId="77777777" w:rsidR="008864E1" w:rsidRPr="00C3732C" w:rsidRDefault="008864E1" w:rsidP="00C3732C">
      <w:pPr>
        <w:jc w:val="both"/>
        <w:rPr>
          <w:rFonts w:cs="Simplified Arabic"/>
          <w:szCs w:val="28"/>
          <w:rtl/>
        </w:rPr>
      </w:pPr>
      <w:r w:rsidRPr="00C3732C">
        <w:rPr>
          <w:rFonts w:cs="Simplified Arabic"/>
          <w:b/>
          <w:bCs/>
          <w:szCs w:val="28"/>
          <w:rtl/>
        </w:rPr>
        <w:t xml:space="preserve">السديري (2014): </w:t>
      </w:r>
      <w:r w:rsidRPr="00C3732C">
        <w:rPr>
          <w:rFonts w:cs="Simplified Arabic"/>
          <w:szCs w:val="28"/>
          <w:rtl/>
        </w:rPr>
        <w:t>أجرى محمد أحمد بن تركي السديري دراسة بعنوان «مدى استخدام الأعمال الإلكترونية في المستشفيات السعودية: دراسة تحليلية لمستشفيات مدينتي جدة والرياض في المملكة العربية السعودية». هدفت إلى تقصي جاهزية البنية المعلوماتية واستخدامات الأعمال الإلكترونية في الخدمات الصحية، وطبقت استبانة على عينة قصدية من 33 مستشفى حكوميًا وخاصًا. أظهرت النتائج ارتفاعًا نسبيًا في مستوى البنية التحتية واستخدام الحاسب في ربط المعلومات الطبية داخل المستشفى، مع تفاوت بين الاستخدام الداخلي والاستخدام مع العملاء والموردين، كما برزت معوقات تتعلق بالدعم الفني والتمويل والإطار القانوني ونقص الخبرات. تفيد الدراسة الحالية من هذا العمل في تأكيد أن البنية التحتية لا تكفي وحدها، وأن قياس الأعمال الإلكترونية ينبغي أن يشمل الاستخدام الداخلي والخارجي والموارد البشرية والضوابط التنظيمية. وتختلف عنه الدراسة الحالية في القطاع، وفي اعتماد التميز المؤسسي متعدد الأبعاد بدل قياس الجاهزية والاستخدام فقط.</w:t>
      </w:r>
    </w:p>
    <w:p w14:paraId="1D6D4AFD" w14:textId="77777777" w:rsidR="008864E1" w:rsidRPr="00C3732C" w:rsidRDefault="008864E1" w:rsidP="00C3732C">
      <w:pPr>
        <w:jc w:val="both"/>
        <w:rPr>
          <w:rFonts w:cs="Simplified Arabic"/>
          <w:szCs w:val="28"/>
          <w:rtl/>
        </w:rPr>
      </w:pPr>
      <w:r w:rsidRPr="00C3732C">
        <w:rPr>
          <w:rFonts w:cs="Simplified Arabic"/>
          <w:b/>
          <w:bCs/>
          <w:szCs w:val="28"/>
          <w:rtl/>
        </w:rPr>
        <w:t xml:space="preserve">الذنيبات (2014): </w:t>
      </w:r>
      <w:r w:rsidRPr="00C3732C">
        <w:rPr>
          <w:rFonts w:cs="Simplified Arabic"/>
          <w:szCs w:val="28"/>
          <w:rtl/>
        </w:rPr>
        <w:t xml:space="preserve">بحث معاذ يوسف الذنيبات «مدى تبني المستشفيات السعودية لتقنيات الأعمال الإلكترونية الفاعلة: دراسة تطبيقية على المستشفيات العاملة في منطقة مكة المكرمة». استخدمت الدراسة عينة عشوائية من 65 مستشفى واستبانة، وحللت البيانات بطرائق وصفية واختبارات </w:t>
      </w:r>
      <w:proofErr w:type="spellStart"/>
      <w:r w:rsidRPr="00C3732C">
        <w:rPr>
          <w:rFonts w:cs="Simplified Arabic"/>
          <w:szCs w:val="28"/>
          <w:rtl/>
        </w:rPr>
        <w:t>لامعلمية</w:t>
      </w:r>
      <w:proofErr w:type="spellEnd"/>
      <w:r w:rsidRPr="00C3732C">
        <w:rPr>
          <w:rFonts w:cs="Simplified Arabic"/>
          <w:szCs w:val="28"/>
          <w:rtl/>
        </w:rPr>
        <w:t>. وأظهرت النتائج انخفاض مستوى التبني في المستشفيات التابعة لوزارة الصحة والمستشفيات الأهلية مقارنة ببعض المستشفيات الحكومية غير التابعة للوزارة، ووجود علاقات بين التبني وخصائص المستشفى، إلى جانب معوقات مالية وإدارية وتقنية وبشرية. تكمن قيمة الدراسة في أنها تعاملت مع التبني بوصفه ظاهرة متعددة المحددات، وأبرزت أثر نوع المؤسسة وحجمها واعتمادها، وهو ما يدعم إدراج الجاهزية البشرية والتنظيمية والتكامل التقني. إلا أن الدراسة ركزت على التبني والمعوقات ولم تختبر أثرًا مباشرًا في تميز مؤسسي متوازن.</w:t>
      </w:r>
    </w:p>
    <w:p w14:paraId="04E29B0A" w14:textId="77777777" w:rsidR="008864E1" w:rsidRPr="00C3732C" w:rsidRDefault="008864E1" w:rsidP="00C3732C">
      <w:pPr>
        <w:jc w:val="both"/>
        <w:rPr>
          <w:rFonts w:cs="Simplified Arabic"/>
          <w:szCs w:val="28"/>
          <w:rtl/>
        </w:rPr>
      </w:pPr>
      <w:r w:rsidRPr="00C3732C">
        <w:rPr>
          <w:rFonts w:cs="Simplified Arabic"/>
          <w:b/>
          <w:bCs/>
          <w:szCs w:val="28"/>
          <w:rtl/>
        </w:rPr>
        <w:t xml:space="preserve">الغامدي وطيبة (2021): </w:t>
      </w:r>
      <w:r w:rsidRPr="00C3732C">
        <w:rPr>
          <w:rFonts w:cs="Simplified Arabic"/>
          <w:szCs w:val="28"/>
          <w:rtl/>
        </w:rPr>
        <w:t xml:space="preserve">تناول فؤاد بن أحمد الغامدي وحسن بن عبدالقادر طيبة «أثر الإدارة الإلكترونية على تحقيق التميز المؤسسي في إدارة الزراعة وفق رؤية المملكة 2030»، وطبقت الدراسة الميدانية على 246 موظفًا في فرع وزارة البيئة والمياه والزراعة بمنطقة مكة المكرمة. أظهرت النتائج وجود علاقات دالة بين الحواسيب وملحقاتها وكفاية الربط بالشبكات والعنصر البشري وبين التميز المؤسسي، وأكدت أهمية البيئة التقنية والاتصالات الإدارية وتطوير العاملين. تعد هذه الدراسة من أكثر الدراسات العربية قربًا من العلاقة الأساسية، إذ ربطت عناصر إلكترونية بالتميز مباشرة. وتستفيد الدراسة الحالية منها </w:t>
      </w:r>
      <w:r w:rsidRPr="00C3732C">
        <w:rPr>
          <w:rFonts w:cs="Simplified Arabic"/>
          <w:szCs w:val="28"/>
          <w:rtl/>
        </w:rPr>
        <w:lastRenderedPageBreak/>
        <w:t>في دعم بعدي البنية التحتية والجاهزية البشرية، لكنها توسع القياس ليشمل تكامل العمليات والأمن والاستمرارية، كما تطبق النموذج في شركة اتصالات وتفصل بين التميز المؤسسي والأداء الفردي.</w:t>
      </w:r>
    </w:p>
    <w:p w14:paraId="04627AEB" w14:textId="77777777" w:rsidR="008864E1" w:rsidRPr="00C3732C" w:rsidRDefault="008864E1" w:rsidP="00C3732C">
      <w:pPr>
        <w:jc w:val="both"/>
        <w:rPr>
          <w:rFonts w:cs="Simplified Arabic"/>
          <w:szCs w:val="28"/>
          <w:rtl/>
        </w:rPr>
      </w:pPr>
      <w:r w:rsidRPr="00C3732C">
        <w:rPr>
          <w:rFonts w:cs="Simplified Arabic"/>
          <w:b/>
          <w:bCs/>
          <w:szCs w:val="28"/>
          <w:rtl/>
        </w:rPr>
        <w:t xml:space="preserve">السبيعي وعبدالفتاح ومحمود (2021): </w:t>
      </w:r>
      <w:r w:rsidRPr="00C3732C">
        <w:rPr>
          <w:rFonts w:cs="Simplified Arabic"/>
          <w:szCs w:val="28"/>
          <w:rtl/>
        </w:rPr>
        <w:t xml:space="preserve">درست مجموعة من الباحثين أثر التحول إلى الأعمال الإلكترونية على التميز في الأداء المؤسسي بالتطبيق على القطاع الصحي بمحافظة الطائف. اعتمدت الدراسة المنهج الوصفي التحليلي، وطبقت أداة على عينة بلغت 174 مفردة من مجتمع قدره 3100، واختبرت أثر متطلبات التحول وممارساته في أبعاد من التميز. وأظهرت النتائج أن الأبعاد الإلكترونية فسرت نسبًا معتبرة من التغير في التميز، مع اختلاف القوة التفسيرية بين الأبعاد. تمثل الدراسة سندًا مباشرًا لاختيار العلاقة بين الأعمال الإلكترونية والتميز المؤسسي في السياق السعودي، كما تدعم استخدام نموذج كمي قائم على الأثر. غير أن تطبيقها في القطاع الصحي يجعل الحاجة قائمة لاختبار العلاقة في قطاع الاتصالات الذي تتسم عملياته وقنواته بدرجة أعلى من </w:t>
      </w:r>
      <w:proofErr w:type="spellStart"/>
      <w:r w:rsidRPr="00C3732C">
        <w:rPr>
          <w:rFonts w:cs="Simplified Arabic"/>
          <w:szCs w:val="28"/>
          <w:rtl/>
        </w:rPr>
        <w:t>الرقمنة</w:t>
      </w:r>
      <w:proofErr w:type="spellEnd"/>
      <w:r w:rsidRPr="00C3732C">
        <w:rPr>
          <w:rFonts w:cs="Simplified Arabic"/>
          <w:szCs w:val="28"/>
          <w:rtl/>
        </w:rPr>
        <w:t xml:space="preserve"> والتنافس، كما أن الدراسة الحالية تعيد تنظيم الأبعاد وفق منطق الموارد والعمليات والجاهزية والأمن.</w:t>
      </w:r>
    </w:p>
    <w:p w14:paraId="51124A42" w14:textId="77777777" w:rsidR="008864E1" w:rsidRPr="00C3732C" w:rsidRDefault="008864E1" w:rsidP="00C3732C">
      <w:pPr>
        <w:jc w:val="both"/>
        <w:rPr>
          <w:rFonts w:cs="Simplified Arabic"/>
          <w:szCs w:val="28"/>
          <w:rtl/>
        </w:rPr>
      </w:pPr>
      <w:r w:rsidRPr="00C3732C">
        <w:rPr>
          <w:rFonts w:cs="Simplified Arabic"/>
          <w:b/>
          <w:bCs/>
          <w:szCs w:val="28"/>
          <w:rtl/>
        </w:rPr>
        <w:t xml:space="preserve">العنزي (2024): </w:t>
      </w:r>
      <w:r w:rsidRPr="00C3732C">
        <w:rPr>
          <w:rFonts w:cs="Simplified Arabic"/>
          <w:szCs w:val="28"/>
          <w:rtl/>
        </w:rPr>
        <w:t>هدفت دراسة باسل العنزي إلى التعرف على دور الإدارة الإلكترونية بأبعاد البنية التحتية والموارد البشرية وضمان أمن المعلومات في تحسين جودة الخدمة في شركة الكهرباء السعودية بالقطاع الشرقي. اتبعت المنهج الوصفي التحليلي، وبلغ عدد الاستبانات الخاضعة للتحليل 345 من العاملين. وأظهرت النتائج أثرًا دالًا للأبعاد الثلاثة في الاستجابة والموثوقية والملموسية، وأوصت بتطوير البنية ومواكبة التطورات التقنية. تتميز الدراسة بقربها من بيئة شركة خدمية سعودية كبيرة، وبإدراج الأمن والموارد البشرية مع البنية، ما يقدم أساسًا قويًا للأبعاد الثلاثة في الدراسة الحالية. لكنها تقيس جودة الخدمة فقط، بينما تتبنى الدراسة الحالية نتائج أوسع تشمل الكفاءة والابتكار والنتائج الاستراتيجية، وتضيف تكامل العمليات الإلكترونية بوصفه الآلية التي تحول التقنية إلى قيمة.</w:t>
      </w:r>
    </w:p>
    <w:p w14:paraId="45B7AB5B" w14:textId="77777777" w:rsidR="008864E1" w:rsidRPr="00C3732C" w:rsidRDefault="008864E1" w:rsidP="00C3732C">
      <w:pPr>
        <w:jc w:val="both"/>
        <w:rPr>
          <w:rFonts w:cs="Simplified Arabic"/>
          <w:szCs w:val="28"/>
          <w:rtl/>
        </w:rPr>
      </w:pPr>
      <w:r w:rsidRPr="00C3732C">
        <w:rPr>
          <w:rFonts w:cs="Simplified Arabic"/>
          <w:b/>
          <w:bCs/>
          <w:szCs w:val="28"/>
          <w:rtl/>
        </w:rPr>
        <w:t xml:space="preserve">القحطاني (2025): </w:t>
      </w:r>
      <w:r w:rsidRPr="00C3732C">
        <w:rPr>
          <w:rFonts w:cs="Simplified Arabic"/>
          <w:szCs w:val="28"/>
          <w:rtl/>
        </w:rPr>
        <w:t xml:space="preserve">تناول </w:t>
      </w:r>
      <w:proofErr w:type="spellStart"/>
      <w:r w:rsidRPr="00C3732C">
        <w:rPr>
          <w:rFonts w:cs="Simplified Arabic"/>
          <w:szCs w:val="28"/>
          <w:rtl/>
        </w:rPr>
        <w:t>شويمي</w:t>
      </w:r>
      <w:proofErr w:type="spellEnd"/>
      <w:r w:rsidRPr="00C3732C">
        <w:rPr>
          <w:rFonts w:cs="Simplified Arabic"/>
          <w:szCs w:val="28"/>
          <w:rtl/>
        </w:rPr>
        <w:t xml:space="preserve"> القحطاني تطوير نظم المعلومات الإدارية الحكومية في ظل تطبيق منظومة الحكومة الإلكترونية لأغراض تقييم الأداء، بالتطبيق على وزارة الصحة السعودية. استخدم المنهج الوصفي التحليلي الارتباطي، وطبق استبانة من 25 فقرة على 152 موظفًا وموظفة في مستشفيات حكومية بمدينة الرياض. بينت النتائج أن أبعاد النظام مجتمعة فسرت 57.9% من التغير في مستوى الأداء، وأن آلية عمل النظم ووظائفها كانتا الأكثر تأثيرًا، بينما عملت خصائص النظم ومدخلاتها كأساس مُمكّن. تدعم هذه النتيجة تمييز الدراسة الحالية بين البنية التقنية وتكامل العمليات؛ إذ يمكن أن تكون البنية شرطًا لازمًا من دون أن تكون العامل الأكثر تفسيرًا للأداء. كما تفيد في صياغة مؤشرات تتناول وظائف النظام وانسياب الإجراء لا مجرد توافر التقنية.</w:t>
      </w:r>
    </w:p>
    <w:p w14:paraId="323592AF" w14:textId="77777777" w:rsidR="008864E1" w:rsidRPr="00C3732C" w:rsidRDefault="008864E1" w:rsidP="00C3732C">
      <w:pPr>
        <w:jc w:val="both"/>
        <w:rPr>
          <w:rFonts w:cs="Simplified Arabic"/>
          <w:szCs w:val="28"/>
          <w:rtl/>
        </w:rPr>
      </w:pPr>
      <w:proofErr w:type="spellStart"/>
      <w:r w:rsidRPr="00C3732C">
        <w:rPr>
          <w:rFonts w:cs="Simplified Arabic"/>
          <w:b/>
          <w:bCs/>
          <w:szCs w:val="28"/>
          <w:rtl/>
        </w:rPr>
        <w:t>المذهن</w:t>
      </w:r>
      <w:proofErr w:type="spellEnd"/>
      <w:r w:rsidRPr="00C3732C">
        <w:rPr>
          <w:rFonts w:eastAsia="Times New Roman" w:cs="Simplified Arabic"/>
          <w:b/>
          <w:bCs/>
          <w:szCs w:val="28"/>
          <w:rtl/>
        </w:rPr>
        <w:t xml:space="preserve"> (2025): </w:t>
      </w:r>
      <w:r w:rsidRPr="00C3732C">
        <w:rPr>
          <w:rFonts w:cs="Simplified Arabic"/>
          <w:szCs w:val="28"/>
          <w:rtl/>
        </w:rPr>
        <w:t xml:space="preserve">بحث عبدالله </w:t>
      </w:r>
      <w:proofErr w:type="spellStart"/>
      <w:r w:rsidRPr="00C3732C">
        <w:rPr>
          <w:rFonts w:cs="Simplified Arabic"/>
          <w:szCs w:val="28"/>
          <w:rtl/>
        </w:rPr>
        <w:t>المذهن</w:t>
      </w:r>
      <w:proofErr w:type="spellEnd"/>
      <w:r w:rsidRPr="00C3732C">
        <w:rPr>
          <w:rFonts w:cs="Simplified Arabic"/>
          <w:szCs w:val="28"/>
          <w:rtl/>
        </w:rPr>
        <w:t xml:space="preserve"> أثر التحول الرقمي في جودة الخدمات المقدمة في القطاع الصحي السعودي، من خلال أبعاد البنية التحتية الرقمية والقيادة الرقمية والاستراتيجية الرقمية، وربطها </w:t>
      </w:r>
      <w:r w:rsidRPr="00C3732C">
        <w:rPr>
          <w:rFonts w:cs="Simplified Arabic"/>
          <w:szCs w:val="28"/>
          <w:rtl/>
        </w:rPr>
        <w:lastRenderedPageBreak/>
        <w:t>بالملموسية والاستجابة والاعتمادية. خلصت الدراسة إلى أهمية الاستثمار في تحديث البنية، وتطوير آليات قياس دورية لجودة الخدمات، وربط التطوير التقني بالقرار المستمر. تفيد هذه الدراسة في تأكيد أن جودة الخدمة نتيجة أساسية للقدرة الرقمية، وفي إبراز دور القيادة والاستراتيجية. إلا أن الدراسة الحالية لا تضيف القيادة الرقمية متغيرًا مستقلًا حتى لا تتجاوز عنوانها، بل تمثل دعم القيادة والسياسات ضمن الجاهزية البشرية والتنظيمية، وتوسّع المتغير التابع ليشمل الابتكار والنتائج الاستراتيجية.</w:t>
      </w:r>
    </w:p>
    <w:p w14:paraId="4C490822" w14:textId="77777777" w:rsidR="008864E1" w:rsidRPr="00C3732C" w:rsidRDefault="008864E1" w:rsidP="00C3732C">
      <w:pPr>
        <w:jc w:val="both"/>
        <w:rPr>
          <w:rFonts w:cs="Simplified Arabic"/>
          <w:szCs w:val="28"/>
          <w:rtl/>
        </w:rPr>
      </w:pPr>
      <w:r w:rsidRPr="00C3732C">
        <w:rPr>
          <w:rFonts w:cs="Simplified Arabic"/>
          <w:b/>
          <w:bCs/>
          <w:szCs w:val="28"/>
          <w:rtl/>
        </w:rPr>
        <w:t xml:space="preserve">الزهراني (2025): </w:t>
      </w:r>
      <w:r w:rsidRPr="00C3732C">
        <w:rPr>
          <w:rFonts w:cs="Simplified Arabic"/>
          <w:szCs w:val="28"/>
          <w:rtl/>
        </w:rPr>
        <w:t>استهدفت دراسة فيصل سعيد الزهراني التعرف على دور التحول الرقمي في تطوير أداء مديري الإعلام بالمؤسسات الحكومية في المملكة العربية السعودية، واعتمدت المنهج الوصفي وعينة من 200 مدير. أظهرت النتائج مستوى مرتفعًا لأبعاد إدارة البيانات وأمنها والرؤية الاستراتيجية والبنية التحتية والموارد البشرية، وارتباطًا دالًا بين إمكانات البنية وتطوير الأداء. وتقدم الدراسة مؤشرات مفيدة حول إدارة البيانات والأمن والموارد البشرية، لكنها تركز على أداء فئة وظيفية محددة. لذلك تستفيد الدراسة الحالية منها في اشتقاق مؤشرات الجاهزية والأمن، مع الإبقاء على مستوى التحليل المؤسسي وعدم مساواة الأداء الوظيفي بالتميز المؤسسي.</w:t>
      </w:r>
    </w:p>
    <w:p w14:paraId="28C9E1E9" w14:textId="77777777" w:rsidR="008864E1" w:rsidRPr="00C3732C" w:rsidRDefault="008864E1" w:rsidP="00C3732C">
      <w:pPr>
        <w:jc w:val="both"/>
        <w:rPr>
          <w:rFonts w:cs="Simplified Arabic"/>
          <w:szCs w:val="28"/>
          <w:rtl/>
        </w:rPr>
      </w:pPr>
      <w:r w:rsidRPr="00C3732C">
        <w:rPr>
          <w:rFonts w:cs="Simplified Arabic"/>
          <w:b/>
          <w:bCs/>
          <w:szCs w:val="28"/>
          <w:rtl/>
        </w:rPr>
        <w:t xml:space="preserve">العتيبي (2025): </w:t>
      </w:r>
      <w:r w:rsidRPr="00C3732C">
        <w:rPr>
          <w:rFonts w:cs="Simplified Arabic"/>
          <w:szCs w:val="28"/>
          <w:rtl/>
        </w:rPr>
        <w:t>بحث مشاري منصور العتيبي دور التحول الرقمي في تحسين الخدمات الصحية بالتطبيق على مديرية الشؤون الصحية بمكة المكرمة. اعتمدت الدراسة المنهج الوصفي واستخدمت استبانة على عينة من 301 من العاملين في مستويات إدارية مختلفة، وأظهرت وجود علاقة وأثر دالين بين أبعاد التحول الرقمي وتحسين الخدمات الصحية، مع إبراز أهمية تحديث البنية التحتية والتدريب والأمن السيبراني. تستفيد الدراسة الحالية من هذه النتيجة في دعم أبعاد البنية والجاهزية والأمن، وفي الربط بين الممارسات الرقمية وجودة الخدمة. ومع ذلك، فإنها تعيد صياغة المؤشرات بما يلائم شركة اتصالات ولا تعامل جودة الخدمة الصحية بوصفها مماثلة آليًا لقيمة العميل في القطاع التنافسي.</w:t>
      </w:r>
    </w:p>
    <w:p w14:paraId="63EC6E26" w14:textId="77777777" w:rsidR="008864E1" w:rsidRPr="00C3732C" w:rsidRDefault="008864E1" w:rsidP="00C3732C">
      <w:pPr>
        <w:jc w:val="both"/>
        <w:rPr>
          <w:rFonts w:cs="Simplified Arabic"/>
          <w:szCs w:val="28"/>
          <w:rtl/>
        </w:rPr>
      </w:pPr>
      <w:r w:rsidRPr="00C3732C">
        <w:rPr>
          <w:rFonts w:cs="Simplified Arabic"/>
          <w:b/>
          <w:bCs/>
          <w:szCs w:val="28"/>
          <w:rtl/>
        </w:rPr>
        <w:t xml:space="preserve">الثبيتي (2025): </w:t>
      </w:r>
      <w:r w:rsidRPr="00C3732C">
        <w:rPr>
          <w:rFonts w:cs="Simplified Arabic"/>
          <w:szCs w:val="28"/>
          <w:rtl/>
        </w:rPr>
        <w:t>قيّم سعد إبراهيم خميس الثبيتي دور التحول الرقمي في تطوير الأداء التنظيمي في مجال الرعاية الصحية في البيئة السعودية. طبقت الدراسة استبانة على 344 عاملًا، وتوصلت إلى أن التحول الرقمي وشبكات الاتصال والحوكمة الرقمية والمكونات البرمجية تؤثر في تطوير الأداء التنظيمي. تقدم الدراسة سندًا سعوديًا حديثًا لفكرة أن قيمة التقنية لا تتحدد بالأداة وحدها، بل بتكامل الشبكات والبرمجيات والحوكمة مع العمل. وتفيد الدراسة الحالية من ذلك في تنظيم البنية والتكامل والجاهزية، لكنها لا تعتمد الحوكمة متغيرًا مستقلًا جديدًا، بل تستوعب الضوابط ذات الصلة داخل الأمن والتكامل.</w:t>
      </w:r>
    </w:p>
    <w:p w14:paraId="004AA517" w14:textId="77777777" w:rsidR="008864E1" w:rsidRPr="00C3732C" w:rsidRDefault="008864E1" w:rsidP="00C3732C">
      <w:pPr>
        <w:jc w:val="both"/>
        <w:rPr>
          <w:rFonts w:cs="Simplified Arabic"/>
          <w:szCs w:val="28"/>
          <w:rtl/>
        </w:rPr>
      </w:pPr>
      <w:r w:rsidRPr="00C3732C">
        <w:rPr>
          <w:rFonts w:cs="Simplified Arabic"/>
          <w:b/>
          <w:bCs/>
          <w:szCs w:val="28"/>
          <w:rtl/>
        </w:rPr>
        <w:t xml:space="preserve">الحربي (2025): </w:t>
      </w:r>
      <w:r w:rsidRPr="00C3732C">
        <w:rPr>
          <w:rFonts w:cs="Simplified Arabic"/>
          <w:szCs w:val="28"/>
          <w:rtl/>
        </w:rPr>
        <w:t xml:space="preserve">تناول عدنان خليف خلف الحربي أثر تطبيق أبعاد التحول الرقمي على ميكنة العمليات التشغيلية وانعكاسها على المستفيدين من الرعاية الصحية في التجمع الصحي بالقصيم. تبرز الدراسة أهمية الانتقال من اقتناء التقنية إلى ميكنة تدفق العمل وقياس انعكاسه على المستفيد، وهو منطق قريب من مسار الدراسة الحالية من تكامل العمليات إلى جودة الخدمة. وتستفيد الدراسة الحالية من هذا </w:t>
      </w:r>
      <w:r w:rsidRPr="00C3732C">
        <w:rPr>
          <w:rFonts w:cs="Simplified Arabic"/>
          <w:szCs w:val="28"/>
          <w:rtl/>
        </w:rPr>
        <w:lastRenderedPageBreak/>
        <w:t xml:space="preserve">التوجه في فصل تكامل العمليات عن البنية، وفي عدم اعتبار </w:t>
      </w:r>
      <w:proofErr w:type="spellStart"/>
      <w:r w:rsidRPr="00C3732C">
        <w:rPr>
          <w:rFonts w:cs="Simplified Arabic"/>
          <w:szCs w:val="28"/>
          <w:rtl/>
        </w:rPr>
        <w:t>الرقمنة</w:t>
      </w:r>
      <w:proofErr w:type="spellEnd"/>
      <w:r w:rsidRPr="00C3732C">
        <w:rPr>
          <w:rFonts w:cs="Simplified Arabic"/>
          <w:szCs w:val="28"/>
          <w:rtl/>
        </w:rPr>
        <w:t xml:space="preserve"> إنجازًا ما لم تظهر في نتائج تشغيلية وخدمية. ويظل اختلاف القطاع ووحدة التحليل سببًا لإعادة بناء الفقرات بدل نقلها حرفيًا.</w:t>
      </w:r>
    </w:p>
    <w:p w14:paraId="4AAC0B71" w14:textId="77777777" w:rsidR="008864E1" w:rsidRPr="00C3732C" w:rsidRDefault="008864E1" w:rsidP="00C3732C">
      <w:pPr>
        <w:jc w:val="both"/>
        <w:rPr>
          <w:rFonts w:cs="Simplified Arabic"/>
          <w:szCs w:val="28"/>
          <w:rtl/>
        </w:rPr>
      </w:pPr>
      <w:r w:rsidRPr="00C3732C">
        <w:rPr>
          <w:rFonts w:cs="Simplified Arabic"/>
          <w:b/>
          <w:bCs/>
          <w:szCs w:val="28"/>
          <w:rtl/>
        </w:rPr>
        <w:t xml:space="preserve">آل زمانان (2026): </w:t>
      </w:r>
      <w:r w:rsidRPr="00C3732C">
        <w:rPr>
          <w:rFonts w:cs="Simplified Arabic"/>
          <w:szCs w:val="28"/>
          <w:rtl/>
        </w:rPr>
        <w:t>تناولت دراسة علي آل زمانان أثر التحول الرقمي في تطوير أداء العاملين بوزارة الصحة السعودية. وأفادت النتائج المنشورة بأن تطبيق أبعاد التحول الرقمي أسهم بدرجة متوسطة في تطوير الأداء، ولا سيما عبر إثراء المعرفة وتقليل أخطاء الإدخال اليدوي وتيسير تبادل المعلومات ورفع الكفاءة من خلال التدريب والتهيئة. وعلى الرغم من أن المتغير التابع أقرب إلى أداء العاملين، فإن الدراسة تقدم دليلًا حديثًا على الدور المكمل للمهارات والتدريب وتدفق المعلومات. وتستخدم الدراسة الحالية هذه الدلالات لتأسيس بعد الجاهزية البشرية والتنظيمية، مع إبقاء التميز المؤسسي على مستوى المنظمة لا الفرد.</w:t>
      </w:r>
    </w:p>
    <w:p w14:paraId="453FCEB6" w14:textId="77777777" w:rsidR="008864E1" w:rsidRPr="00C3732C" w:rsidRDefault="008864E1" w:rsidP="00C3732C">
      <w:pPr>
        <w:jc w:val="both"/>
        <w:rPr>
          <w:rFonts w:cs="Simplified Arabic"/>
          <w:szCs w:val="28"/>
          <w:rtl/>
        </w:rPr>
      </w:pPr>
      <w:r w:rsidRPr="00C3732C">
        <w:rPr>
          <w:rFonts w:cs="Simplified Arabic"/>
          <w:b/>
          <w:bCs/>
          <w:szCs w:val="28"/>
          <w:rtl/>
        </w:rPr>
        <w:t xml:space="preserve">الأطرش (2022): </w:t>
      </w:r>
      <w:r w:rsidRPr="00C3732C">
        <w:rPr>
          <w:rFonts w:cs="Simplified Arabic"/>
          <w:szCs w:val="28"/>
          <w:rtl/>
        </w:rPr>
        <w:t>درست ذكرى أحمد الأطرش واقع تطبيق الإدارة الإلكترونية وعلاقتها بالأداء المؤسسي في الوزارات الفلسطينية من وجهة نظر الموظفين. اتبعت المنهج الوصفي التحليلي، وطبقت استبانة على عينة بلغت 225 موظفًا. قدمت الدراسة دليلًا على ارتباط مستوى التطبيق الإلكتروني بالأداء المؤسسي، وأبرزت مجالات تقنية وبشرية وإدارية وأمنية ومالية. تفيد الدراسة الحالية من شمول هذه المجالات ومن طريقة ربطها بالأداء، لكنها تعيد تنظيمها في أبعاد أقل تداخلًا وتكيفها مع قطاع الاتصالات. كما تتجنب نقل المجال المالي كعنصر من الأعمال الإلكترونية، وتعامله ضمن النتائج الاستراتيجية عند القياس.</w:t>
      </w:r>
    </w:p>
    <w:p w14:paraId="3BE9EA1E" w14:textId="77777777" w:rsidR="008864E1" w:rsidRPr="00C3732C" w:rsidRDefault="008864E1" w:rsidP="00C3732C">
      <w:pPr>
        <w:jc w:val="both"/>
        <w:rPr>
          <w:rFonts w:cs="Simplified Arabic"/>
          <w:szCs w:val="28"/>
          <w:rtl/>
        </w:rPr>
      </w:pPr>
      <w:r w:rsidRPr="00C3732C">
        <w:rPr>
          <w:rFonts w:cs="Simplified Arabic"/>
          <w:b/>
          <w:bCs/>
          <w:szCs w:val="28"/>
          <w:rtl/>
        </w:rPr>
        <w:t xml:space="preserve">دار سليمان (2021): </w:t>
      </w:r>
      <w:r w:rsidRPr="00C3732C">
        <w:rPr>
          <w:rFonts w:cs="Simplified Arabic"/>
          <w:szCs w:val="28"/>
          <w:rtl/>
        </w:rPr>
        <w:t>تناولت أنوار يوسف دار سليمان تطبيق الإدارة الإلكترونية وعلاقتها بالأداء الوظيفي في الوزارات الفلسطينية في ظل جائحة كورونا. أظهرت الدراسة أهمية الإمكانات التقنية والبشرية والإدارية والأمنية والمالية، وكشفت فروقًا مرتبطة ببعض الخصائص الديموغرافية والتنظيمية. وتبرز الدراسة كيف تزيد الأزمات من أهمية استمرارية العمل الإلكتروني والوصول عن بعد، ما يدعم إدراج استمرارية الأعمال في النموذج الحالي. ومع ذلك، فإن المتغير التابع لديها هو الأداء الوظيفي، ولذلك تستخدم الدراسة الحالية نتائجها بحذر في بناء المتغير المستقل ولا تعدها دليلًا مباشرًا على التميز المؤسسي.</w:t>
      </w:r>
    </w:p>
    <w:p w14:paraId="17C75E1D" w14:textId="77777777" w:rsidR="008864E1" w:rsidRPr="00C3732C" w:rsidRDefault="008864E1" w:rsidP="00C3732C">
      <w:pPr>
        <w:jc w:val="both"/>
        <w:rPr>
          <w:rFonts w:cs="Simplified Arabic"/>
          <w:szCs w:val="28"/>
          <w:rtl/>
        </w:rPr>
      </w:pPr>
      <w:r w:rsidRPr="00C3732C">
        <w:rPr>
          <w:rFonts w:cs="Simplified Arabic"/>
          <w:b/>
          <w:bCs/>
          <w:szCs w:val="28"/>
          <w:rtl/>
        </w:rPr>
        <w:t xml:space="preserve">إبراهيم (2023): </w:t>
      </w:r>
      <w:r w:rsidRPr="00C3732C">
        <w:rPr>
          <w:rFonts w:cs="Simplified Arabic"/>
          <w:szCs w:val="28"/>
          <w:rtl/>
        </w:rPr>
        <w:t xml:space="preserve">درس مختار محمد خليل إبراهيم أثر الإدارة الإلكترونية في تحسين الأداء المؤسسي بالتطبيق على إدارة الامتحانات والشهادات بجامعة إفريقيا العالمية خلال الفترة 2019-2022. نُشرت الدراسة في مجلة شمال إفريقيا للنشر العلمي، وناقشت أثر تحويل الإجراءات والبيانات إلى نظم إلكترونية في السرعة والدقة والتنسيق. تفيد هذه الدراسة في توضيح مسار الأثر من </w:t>
      </w:r>
      <w:proofErr w:type="spellStart"/>
      <w:r w:rsidRPr="00C3732C">
        <w:rPr>
          <w:rFonts w:cs="Simplified Arabic"/>
          <w:szCs w:val="28"/>
          <w:rtl/>
        </w:rPr>
        <w:t>رقمنة</w:t>
      </w:r>
      <w:proofErr w:type="spellEnd"/>
      <w:r w:rsidRPr="00C3732C">
        <w:rPr>
          <w:rFonts w:cs="Simplified Arabic"/>
          <w:szCs w:val="28"/>
          <w:rtl/>
        </w:rPr>
        <w:t xml:space="preserve"> العملية إلى نتائج الأداء، وفي صياغة مؤشرات تتعلق بخفض الأخطاء وسرعة الوصول إلى المعلومات. إلا أن طبيعة العمل الجامعي تختلف عن الاتصالات، كما أن الدراسة الحالية تميز بوضوح بين نتائج الكفاءة وبين التميز المؤسسي الشامل.</w:t>
      </w:r>
    </w:p>
    <w:p w14:paraId="56723083" w14:textId="77777777" w:rsidR="008864E1" w:rsidRPr="00C3732C" w:rsidRDefault="008864E1" w:rsidP="00C3732C">
      <w:pPr>
        <w:jc w:val="both"/>
        <w:rPr>
          <w:rFonts w:cs="Simplified Arabic"/>
          <w:szCs w:val="28"/>
          <w:rtl/>
        </w:rPr>
      </w:pPr>
      <w:proofErr w:type="spellStart"/>
      <w:r w:rsidRPr="00C3732C">
        <w:rPr>
          <w:rFonts w:cs="Simplified Arabic"/>
          <w:b/>
          <w:bCs/>
          <w:szCs w:val="28"/>
          <w:rtl/>
        </w:rPr>
        <w:t>خنطيط</w:t>
      </w:r>
      <w:proofErr w:type="spellEnd"/>
      <w:r w:rsidRPr="00C3732C">
        <w:rPr>
          <w:rFonts w:eastAsia="Times New Roman" w:cs="Simplified Arabic"/>
          <w:b/>
          <w:bCs/>
          <w:szCs w:val="28"/>
          <w:rtl/>
        </w:rPr>
        <w:t xml:space="preserve"> (2024): </w:t>
      </w:r>
      <w:r w:rsidRPr="00C3732C">
        <w:rPr>
          <w:rFonts w:cs="Simplified Arabic"/>
          <w:szCs w:val="28"/>
          <w:rtl/>
        </w:rPr>
        <w:t xml:space="preserve">بحثت خديجة </w:t>
      </w:r>
      <w:proofErr w:type="spellStart"/>
      <w:r w:rsidRPr="00C3732C">
        <w:rPr>
          <w:rFonts w:cs="Simplified Arabic"/>
          <w:szCs w:val="28"/>
          <w:rtl/>
        </w:rPr>
        <w:t>خنطيط</w:t>
      </w:r>
      <w:proofErr w:type="spellEnd"/>
      <w:r w:rsidRPr="00C3732C">
        <w:rPr>
          <w:rFonts w:cs="Simplified Arabic"/>
          <w:szCs w:val="28"/>
          <w:rtl/>
        </w:rPr>
        <w:t xml:space="preserve"> دور التحول الرقمي في تحسين أداء مؤسسة </w:t>
      </w:r>
      <w:r w:rsidRPr="00C3732C">
        <w:rPr>
          <w:rFonts w:eastAsia="Times New Roman" w:cs="Simplified Arabic"/>
          <w:szCs w:val="28"/>
        </w:rPr>
        <w:t>Brandt</w:t>
      </w:r>
      <w:r w:rsidRPr="00C3732C">
        <w:rPr>
          <w:rFonts w:cs="Simplified Arabic"/>
          <w:szCs w:val="28"/>
          <w:rtl/>
        </w:rPr>
        <w:t xml:space="preserve"> للأجهزة </w:t>
      </w:r>
      <w:proofErr w:type="spellStart"/>
      <w:r w:rsidRPr="00C3732C">
        <w:rPr>
          <w:rFonts w:cs="Simplified Arabic"/>
          <w:szCs w:val="28"/>
          <w:rtl/>
        </w:rPr>
        <w:t>الكهرومنزلية</w:t>
      </w:r>
      <w:proofErr w:type="spellEnd"/>
      <w:r w:rsidRPr="00C3732C">
        <w:rPr>
          <w:rFonts w:cs="Simplified Arabic"/>
          <w:szCs w:val="28"/>
          <w:rtl/>
        </w:rPr>
        <w:t xml:space="preserve"> من خلال الاستراتيجية الرقمية والتقنيات والثقافة التنظيمية. بلغ مجتمع الدراسة 50 إطارًا، </w:t>
      </w:r>
      <w:r w:rsidRPr="00C3732C">
        <w:rPr>
          <w:rFonts w:cs="Simplified Arabic"/>
          <w:szCs w:val="28"/>
          <w:rtl/>
        </w:rPr>
        <w:lastRenderedPageBreak/>
        <w:t>وحُللت 37 استبانة، وأظهرت النتائج ارتباطًا قويًا بين أبعاد التحول وأداء المؤسسة، مع بروز الثقافة التنظيمية في قيادة التحول. توفر الدراسة دليلًا من مؤسسة اقتصادية خاصة، وتؤكد أن الثقافة والجاهزية التنظيمية عنصر حاسم. وتختلف الدراسة الحالية في تركيزها على الأعمال الإلكترونية لا التحول الرقمي الشامل، وفي استبدال الاستراتيجية الرقمية المستقلة بمؤشرات دعم القيادة والمواءمة ضمن الجاهزية، مع قياس نتائج أوسع للتميز.</w:t>
      </w:r>
    </w:p>
    <w:p w14:paraId="75BBF158" w14:textId="77777777" w:rsidR="008864E1" w:rsidRPr="00C3732C" w:rsidRDefault="008864E1" w:rsidP="00C3732C">
      <w:pPr>
        <w:jc w:val="both"/>
        <w:rPr>
          <w:rFonts w:cs="Simplified Arabic"/>
          <w:szCs w:val="28"/>
          <w:rtl/>
        </w:rPr>
      </w:pPr>
      <w:r w:rsidRPr="00C3732C">
        <w:rPr>
          <w:rFonts w:cs="Simplified Arabic"/>
          <w:b/>
          <w:bCs/>
          <w:szCs w:val="28"/>
          <w:rtl/>
        </w:rPr>
        <w:t xml:space="preserve">الشمالي (2021): </w:t>
      </w:r>
      <w:r w:rsidRPr="00C3732C">
        <w:rPr>
          <w:rFonts w:cs="Simplified Arabic"/>
          <w:szCs w:val="28"/>
          <w:rtl/>
        </w:rPr>
        <w:t>تناولت مرام عبدالرحمن مصطفى الشمالي متطلبات الإدارة الإلكترونية وأثرها في التميز المؤسسي لدى وزارة التربية والتعليم الأردنية. صممت الدراسة نموذجًا يربط المتطلبات التقنية والبشرية والإدارية بالتميز المؤسسي، وقدمت معالجة مباشرة للعلاقة بين المتغيرين. وتفيد الدراسة الحالية من منطق «المتطلبات» في اشتقاق البنية والجاهزية، ومن إبراز أن التميز لا ينتج من التكنولوجيا منفردة. إلا أن الدراسة الحالية تستخدم مصطلح الأعمال الإلكترونية في نطاق أوسع، وتضيف تكامل العمليات وأمن المعلومات والاستمرارية بصورة صريحة، وتطبق النموذج في شركة اتصالات.</w:t>
      </w:r>
    </w:p>
    <w:p w14:paraId="4626C26A" w14:textId="77777777" w:rsidR="008864E1" w:rsidRPr="00C3732C" w:rsidRDefault="008864E1" w:rsidP="00C3732C">
      <w:pPr>
        <w:jc w:val="both"/>
        <w:rPr>
          <w:rFonts w:cs="Simplified Arabic"/>
          <w:szCs w:val="28"/>
          <w:rtl/>
        </w:rPr>
      </w:pPr>
      <w:r w:rsidRPr="00C3732C">
        <w:rPr>
          <w:rFonts w:cs="Simplified Arabic"/>
          <w:b/>
          <w:bCs/>
          <w:szCs w:val="28"/>
          <w:rtl/>
        </w:rPr>
        <w:t xml:space="preserve">مغزي لعرافي والحاج عامر (2023): </w:t>
      </w:r>
      <w:r w:rsidRPr="00C3732C">
        <w:rPr>
          <w:rFonts w:cs="Simplified Arabic"/>
          <w:szCs w:val="28"/>
          <w:rtl/>
        </w:rPr>
        <w:t>بحثت راضية مغزي لعرافي والحاج عامر دور الإدارة الإلكترونية في تحسين جودة الأداء المؤسسي بجامعة بسكرة من خلال دراسة استطلاعية لآراء الموظفين الإداريين بكلية العلوم الاقتصادية والتجارية وعلوم التسيير. تناولت الدراسة أثر الاستخدام الإلكتروني في جودة الإجراءات والاتصال والخدمة، وقدمت دعمًا لفكرة أن الأداء المؤسسي يتأثر بمدى نضج الممارسات الرقمية. وتستفيد الدراسة الحالية منها في بناء مؤشرات جودة العملية، مع مراعاة اختلاف قطاع الاتصالات وضرورة فصل جودة الأداء عن الأداء الفردي.</w:t>
      </w:r>
    </w:p>
    <w:p w14:paraId="57FD49AD" w14:textId="77777777" w:rsidR="008864E1" w:rsidRPr="00C3732C" w:rsidRDefault="008864E1" w:rsidP="00C3732C">
      <w:pPr>
        <w:jc w:val="both"/>
        <w:rPr>
          <w:rFonts w:cs="Simplified Arabic"/>
          <w:szCs w:val="28"/>
          <w:rtl/>
        </w:rPr>
      </w:pPr>
      <w:r w:rsidRPr="00C3732C">
        <w:rPr>
          <w:rFonts w:cs="Simplified Arabic"/>
          <w:b/>
          <w:bCs/>
          <w:szCs w:val="28"/>
          <w:rtl/>
        </w:rPr>
        <w:t xml:space="preserve">عبدالعزيز سلمى عشبة (2018): </w:t>
      </w:r>
      <w:r w:rsidRPr="00C3732C">
        <w:rPr>
          <w:rFonts w:cs="Simplified Arabic"/>
          <w:szCs w:val="28"/>
          <w:rtl/>
        </w:rPr>
        <w:t xml:space="preserve">قدمت سلمى عبدالعزيز عشبة دراسة نظرية تطبيقية بعنوان «الإدارة الإلكترونية: مدخل متكامل لتميز أداء الإدارة العامة». أكدت الدراسة أن الإدارة الإلكترونية لا تعني استبدال الورق بالشاشة فقط، بل تتطلب تكاملًا في المعلومات والاتصالات والإجراءات والموارد البشرية، وأن أثرها يظهر في الكفاءة والشفافية وجودة الخدمة. تفيد هذه المعالجة في بناء المنطق المفاهيمي للدراسة الحالية، وفي التحذير من </w:t>
      </w:r>
      <w:proofErr w:type="spellStart"/>
      <w:r w:rsidRPr="00C3732C">
        <w:rPr>
          <w:rFonts w:cs="Simplified Arabic"/>
          <w:szCs w:val="28"/>
          <w:rtl/>
        </w:rPr>
        <w:t>الرقمنة</w:t>
      </w:r>
      <w:proofErr w:type="spellEnd"/>
      <w:r w:rsidRPr="00C3732C">
        <w:rPr>
          <w:rFonts w:cs="Simplified Arabic"/>
          <w:szCs w:val="28"/>
          <w:rtl/>
        </w:rPr>
        <w:t xml:space="preserve"> الشكلية. غير أن البحث الحالي ينتقل من المدخل العام إلى اختبار كمي محدد في </w:t>
      </w:r>
      <w:r w:rsidRPr="00C3732C">
        <w:rPr>
          <w:rFonts w:eastAsia="Times New Roman" w:cs="Simplified Arabic"/>
          <w:szCs w:val="28"/>
        </w:rPr>
        <w:t>STC</w:t>
      </w:r>
      <w:r w:rsidRPr="00C3732C">
        <w:rPr>
          <w:rFonts w:cs="Simplified Arabic"/>
          <w:szCs w:val="28"/>
          <w:rtl/>
        </w:rPr>
        <w:t>، ويستخدم الأعمال الإلكترونية بوصفها نطاقًا أوسع يشمل العلاقات والعمليات الداخلية والخارجية.</w:t>
      </w:r>
    </w:p>
    <w:p w14:paraId="2B0064A4" w14:textId="77777777" w:rsidR="008864E1" w:rsidRDefault="008864E1" w:rsidP="00C3732C">
      <w:pPr>
        <w:jc w:val="both"/>
        <w:rPr>
          <w:rFonts w:cs="Simplified Arabic"/>
          <w:szCs w:val="28"/>
          <w:rtl/>
        </w:rPr>
      </w:pPr>
      <w:r w:rsidRPr="00C3732C">
        <w:rPr>
          <w:rFonts w:cs="Simplified Arabic"/>
          <w:b/>
          <w:bCs/>
          <w:szCs w:val="28"/>
          <w:rtl/>
        </w:rPr>
        <w:t xml:space="preserve">ليله (2025): </w:t>
      </w:r>
      <w:r w:rsidRPr="00C3732C">
        <w:rPr>
          <w:rFonts w:cs="Simplified Arabic"/>
          <w:szCs w:val="28"/>
          <w:rtl/>
        </w:rPr>
        <w:t>درس مصطفى عبد الظاهر السيد إبراهيم ليله دور إدارة الأعمال الإلكترونية في تحقيق التميز التنظيمي في دراسة ميدانية بجامعة البريمي. ربطت الدراسة بصورة مباشرة بين إدارة الأعمال الإلكترونية والتميز التنظيمي، وهو ما يجعلها قريبة من عنوان البحث الحالي، كما قدمت مؤشرات حول استخدام الأنظمة وتدفق المعلومات والعمليات والنتائج. تستفيد الدراسة الحالية منها في تأكيد صلاحية العلاقة الأساسية وفي مقارنة السياق الخليجي، لكنها تمنح الأولوية لقطاع الشركات والاتصالات وتعيد اشتقاق الأبعاد بما يوافق نظرية الموارد والقدرات.</w:t>
      </w:r>
    </w:p>
    <w:p w14:paraId="34F170F0" w14:textId="77777777" w:rsidR="00B118CD" w:rsidRDefault="00B118CD" w:rsidP="00C3732C">
      <w:pPr>
        <w:jc w:val="both"/>
        <w:rPr>
          <w:rFonts w:cs="Simplified Arabic"/>
          <w:szCs w:val="28"/>
          <w:rtl/>
        </w:rPr>
      </w:pPr>
    </w:p>
    <w:p w14:paraId="1B41C487" w14:textId="77777777" w:rsidR="00B118CD" w:rsidRDefault="00B118CD" w:rsidP="00C3732C">
      <w:pPr>
        <w:jc w:val="both"/>
        <w:rPr>
          <w:rFonts w:cs="Simplified Arabic"/>
          <w:szCs w:val="28"/>
          <w:rtl/>
        </w:rPr>
      </w:pPr>
    </w:p>
    <w:p w14:paraId="09FBAF86" w14:textId="77777777" w:rsidR="00B118CD" w:rsidRPr="00C3732C" w:rsidRDefault="00B118CD" w:rsidP="00C3732C">
      <w:pPr>
        <w:jc w:val="both"/>
        <w:rPr>
          <w:rFonts w:cs="Simplified Arabic"/>
          <w:szCs w:val="28"/>
          <w:rtl/>
        </w:rPr>
      </w:pPr>
    </w:p>
    <w:p w14:paraId="4921A58B" w14:textId="77777777" w:rsidR="008864E1" w:rsidRPr="00B118CD" w:rsidRDefault="008864E1" w:rsidP="00B118CD">
      <w:pPr>
        <w:pStyle w:val="Heading3"/>
        <w:rPr>
          <w:rtl/>
        </w:rPr>
      </w:pPr>
      <w:bookmarkStart w:id="26" w:name="_Toc235230218"/>
      <w:r w:rsidRPr="00B118CD">
        <w:rPr>
          <w:rtl/>
        </w:rPr>
        <w:t>2.2.2 الدراسات الأجنبية</w:t>
      </w:r>
      <w:bookmarkEnd w:id="26"/>
    </w:p>
    <w:p w14:paraId="2AD8A7A7" w14:textId="77777777" w:rsidR="008864E1" w:rsidRPr="00C3732C" w:rsidRDefault="008864E1" w:rsidP="00C3732C">
      <w:pPr>
        <w:jc w:val="both"/>
        <w:rPr>
          <w:rFonts w:cs="Simplified Arabic"/>
          <w:szCs w:val="28"/>
          <w:rtl/>
        </w:rPr>
      </w:pPr>
      <w:r w:rsidRPr="00C3732C">
        <w:rPr>
          <w:rFonts w:eastAsia="Times New Roman" w:cs="Simplified Arabic"/>
          <w:b/>
          <w:bCs/>
          <w:szCs w:val="28"/>
        </w:rPr>
        <w:t>Barney</w:t>
      </w:r>
      <w:r w:rsidRPr="00C3732C">
        <w:rPr>
          <w:rFonts w:eastAsia="Times New Roman" w:cs="Simplified Arabic"/>
          <w:b/>
          <w:bCs/>
          <w:szCs w:val="28"/>
          <w:rtl/>
        </w:rPr>
        <w:t xml:space="preserve"> (1991): </w:t>
      </w:r>
      <w:r w:rsidRPr="00C3732C">
        <w:rPr>
          <w:rFonts w:cs="Simplified Arabic"/>
          <w:szCs w:val="28"/>
          <w:rtl/>
        </w:rPr>
        <w:t xml:space="preserve">قدم </w:t>
      </w:r>
      <w:r w:rsidRPr="00C3732C">
        <w:rPr>
          <w:rFonts w:eastAsia="Times New Roman" w:cs="Simplified Arabic"/>
          <w:szCs w:val="28"/>
        </w:rPr>
        <w:t>Barney</w:t>
      </w:r>
      <w:r w:rsidRPr="00C3732C">
        <w:rPr>
          <w:rFonts w:cs="Simplified Arabic"/>
          <w:szCs w:val="28"/>
          <w:rtl/>
        </w:rPr>
        <w:t xml:space="preserve"> الأساس النظري لمنظور الموارد، مبينًا أن اختلاف الأداء المستدام يرتبط بامتلاك موارد ذات قيمة وندرة وصعوبة تقليد وعدم قابلية للاستبدال. لا تبحث الدراسة تقنية بعينها، لكنها توفر التفسير الأهم لعدم تحقق النتائج نفسها لدى المؤسسات التي تشتري أنظمة متشابهة. وقد استُخدمت في الدراسة الحالية لتفسير أن التكامل والمعرفة والعمليات والأمن والجاهزية هي التي تحول التقنية إلى قدرة مؤسسية.</w:t>
      </w:r>
    </w:p>
    <w:p w14:paraId="54A4898F" w14:textId="77777777" w:rsidR="008864E1" w:rsidRPr="00C3732C" w:rsidRDefault="008864E1" w:rsidP="00C3732C">
      <w:pPr>
        <w:jc w:val="both"/>
        <w:rPr>
          <w:rFonts w:cs="Simplified Arabic"/>
          <w:szCs w:val="28"/>
          <w:rtl/>
        </w:rPr>
      </w:pPr>
      <w:r w:rsidRPr="00C3732C">
        <w:rPr>
          <w:rFonts w:eastAsia="Times New Roman" w:cs="Simplified Arabic"/>
          <w:b/>
          <w:bCs/>
          <w:szCs w:val="28"/>
        </w:rPr>
        <w:t>Bharadwaj</w:t>
      </w:r>
      <w:r w:rsidRPr="00C3732C">
        <w:rPr>
          <w:rFonts w:eastAsia="Times New Roman" w:cs="Simplified Arabic"/>
          <w:b/>
          <w:bCs/>
          <w:szCs w:val="28"/>
          <w:rtl/>
        </w:rPr>
        <w:t xml:space="preserve"> (2000): </w:t>
      </w:r>
      <w:r w:rsidRPr="00C3732C">
        <w:rPr>
          <w:rFonts w:cs="Simplified Arabic"/>
          <w:szCs w:val="28"/>
          <w:rtl/>
        </w:rPr>
        <w:t xml:space="preserve">اختبرت </w:t>
      </w:r>
      <w:r w:rsidRPr="00C3732C">
        <w:rPr>
          <w:rFonts w:eastAsia="Times New Roman" w:cs="Simplified Arabic"/>
          <w:szCs w:val="28"/>
        </w:rPr>
        <w:t>Bharadwaj</w:t>
      </w:r>
      <w:r w:rsidRPr="00C3732C">
        <w:rPr>
          <w:rFonts w:cs="Simplified Arabic"/>
          <w:szCs w:val="28"/>
          <w:rtl/>
        </w:rPr>
        <w:t xml:space="preserve"> قدرة تقنية المعلومات على مستوى المؤسسة وعلاقتها بالأداء، وأظهرت أن المؤسسات ذات القدرة التقنية المتفوقة تحقق أداء أفضل عندما تجمع البنية والمهارات الإدارية والتقنية. تقدم الدراسة سندًا مباشرًا للنظر إلى الأعمال الإلكترونية كقدرة مركبة، وتدعم إدراج الموارد البشرية والتكامل مع البنية. كما تحذر من استخدام الإنفاق أو عدد الأجهزة بوصفه مقياسًا وحيدًا.</w:t>
      </w:r>
    </w:p>
    <w:p w14:paraId="473E0F43" w14:textId="77777777" w:rsidR="008864E1" w:rsidRPr="00C3732C" w:rsidRDefault="008864E1" w:rsidP="00C3732C">
      <w:pPr>
        <w:jc w:val="both"/>
        <w:rPr>
          <w:rFonts w:cs="Simplified Arabic"/>
          <w:szCs w:val="28"/>
          <w:rtl/>
        </w:rPr>
      </w:pPr>
      <w:r w:rsidRPr="00C3732C">
        <w:rPr>
          <w:rFonts w:eastAsia="Times New Roman" w:cs="Simplified Arabic"/>
          <w:b/>
          <w:bCs/>
          <w:szCs w:val="28"/>
        </w:rPr>
        <w:t>Wade and Hulland</w:t>
      </w:r>
      <w:r w:rsidRPr="00C3732C">
        <w:rPr>
          <w:rFonts w:eastAsia="Times New Roman" w:cs="Simplified Arabic"/>
          <w:b/>
          <w:bCs/>
          <w:szCs w:val="28"/>
          <w:rtl/>
        </w:rPr>
        <w:t xml:space="preserve"> (2004): </w:t>
      </w:r>
      <w:r w:rsidRPr="00C3732C">
        <w:rPr>
          <w:rFonts w:cs="Simplified Arabic"/>
          <w:szCs w:val="28"/>
          <w:rtl/>
        </w:rPr>
        <w:t>راجعا الأدبيات المرتبطة بموارد نظم المعلومات من منظور الموارد، وصنفا الموارد إلى قدرات داخلية وخارجية، وناقشا شروط تأثيرها في الميزة التنافسية. تفيد المراجعة في تمييز الموارد التقنية القابلة للشراء عن القدرات التنظيمية المتراكمة، وتدعم قياس التكامل والمرونة والعلاقات والمهارات بدل الاكتفاء بالبنية المادية.</w:t>
      </w:r>
    </w:p>
    <w:p w14:paraId="32DC4ECA" w14:textId="77777777" w:rsidR="008864E1" w:rsidRPr="00C3732C" w:rsidRDefault="008864E1" w:rsidP="00C3732C">
      <w:pPr>
        <w:ind w:left="283" w:hanging="283"/>
        <w:jc w:val="both"/>
        <w:rPr>
          <w:rFonts w:cs="Simplified Arabic"/>
          <w:szCs w:val="28"/>
          <w:rtl/>
        </w:rPr>
      </w:pPr>
      <w:r w:rsidRPr="00C3732C">
        <w:rPr>
          <w:rFonts w:eastAsia="Times New Roman" w:cs="Simplified Arabic"/>
          <w:b/>
          <w:bCs/>
          <w:szCs w:val="28"/>
        </w:rPr>
        <w:t xml:space="preserve">Melville, Kraemer, and </w:t>
      </w:r>
      <w:proofErr w:type="spellStart"/>
      <w:r w:rsidRPr="00C3732C">
        <w:rPr>
          <w:rFonts w:eastAsia="Times New Roman" w:cs="Simplified Arabic"/>
          <w:b/>
          <w:bCs/>
          <w:szCs w:val="28"/>
        </w:rPr>
        <w:t>Gurbaxani</w:t>
      </w:r>
      <w:proofErr w:type="spellEnd"/>
      <w:r w:rsidRPr="00C3732C">
        <w:rPr>
          <w:rFonts w:eastAsia="Times New Roman" w:cs="Simplified Arabic"/>
          <w:b/>
          <w:bCs/>
          <w:szCs w:val="28"/>
        </w:rPr>
        <w:t xml:space="preserve"> (2004): </w:t>
      </w:r>
      <w:r w:rsidRPr="00C3732C">
        <w:rPr>
          <w:rFonts w:cs="Simplified Arabic"/>
          <w:szCs w:val="28"/>
          <w:rtl/>
        </w:rPr>
        <w:t>طور الباحثون نموذجًا تكامليًا لقيمة أعمال تقنية المعلومات، يربط موارد التقنية والموارد التنظيمية المكملة بعمليات الأعمال ثم بالأداء، مع مراعاة البيئة التنافسية. يمثل هذا النموذج المسار الأقرب للدراسة الحالية: موارد وبنية، ثم عمليات، ثم نتائج. كما يبرر عدم افتراض أثر مباشر بسيط للتقنية من دون النظر إلى جودة التطبيق والتكامل والسياق.</w:t>
      </w:r>
    </w:p>
    <w:p w14:paraId="48C75FDE" w14:textId="77777777" w:rsidR="008864E1" w:rsidRPr="00C3732C" w:rsidRDefault="008864E1" w:rsidP="00C3732C">
      <w:pPr>
        <w:jc w:val="both"/>
        <w:rPr>
          <w:rFonts w:cs="Simplified Arabic"/>
          <w:szCs w:val="28"/>
          <w:rtl/>
        </w:rPr>
      </w:pPr>
      <w:r w:rsidRPr="00C3732C">
        <w:rPr>
          <w:rFonts w:eastAsia="Times New Roman" w:cs="Simplified Arabic"/>
          <w:b/>
          <w:bCs/>
          <w:szCs w:val="28"/>
        </w:rPr>
        <w:t>Zhu and Kraemer</w:t>
      </w:r>
      <w:r w:rsidRPr="00C3732C">
        <w:rPr>
          <w:rFonts w:eastAsia="Times New Roman" w:cs="Simplified Arabic"/>
          <w:b/>
          <w:bCs/>
          <w:szCs w:val="28"/>
          <w:rtl/>
        </w:rPr>
        <w:t xml:space="preserve"> (2005): </w:t>
      </w:r>
      <w:r w:rsidRPr="00C3732C">
        <w:rPr>
          <w:rFonts w:cs="Simplified Arabic"/>
          <w:szCs w:val="28"/>
          <w:rtl/>
        </w:rPr>
        <w:t>درسا الاستخدام اللاحق للأعمال الإلكترونية وخلق القيمة في بيئة التجزئة، وأظهرا أن مدى الاستخدام والتكامل والقدرات المكملة يؤثر في القيمة المتحققة. تدعم الدراسة التمييز بين التبني الاسمي والاستخدام الفعلي، وتفيد في صياغة مؤشرات تكامل العمليات والعلاقات، وفي التركيز على القيمة التشغيلية والاستراتيجية بدل الإعلان عن امتلاك منصة رقمية.</w:t>
      </w:r>
    </w:p>
    <w:p w14:paraId="23B5A23D" w14:textId="77777777" w:rsidR="008864E1" w:rsidRPr="00C3732C" w:rsidRDefault="008864E1" w:rsidP="00C3732C">
      <w:pPr>
        <w:jc w:val="both"/>
        <w:rPr>
          <w:rFonts w:cs="Simplified Arabic"/>
          <w:szCs w:val="28"/>
          <w:rtl/>
        </w:rPr>
      </w:pPr>
      <w:r w:rsidRPr="00C3732C">
        <w:rPr>
          <w:rFonts w:eastAsia="Times New Roman" w:cs="Simplified Arabic"/>
          <w:b/>
          <w:bCs/>
          <w:szCs w:val="28"/>
        </w:rPr>
        <w:t xml:space="preserve">Soto-Acosta and </w:t>
      </w:r>
      <w:proofErr w:type="spellStart"/>
      <w:r w:rsidRPr="00C3732C">
        <w:rPr>
          <w:rFonts w:eastAsia="Times New Roman" w:cs="Simplified Arabic"/>
          <w:b/>
          <w:bCs/>
          <w:szCs w:val="28"/>
        </w:rPr>
        <w:t>Meroño</w:t>
      </w:r>
      <w:proofErr w:type="spellEnd"/>
      <w:r w:rsidRPr="00C3732C">
        <w:rPr>
          <w:rFonts w:eastAsia="Times New Roman" w:cs="Simplified Arabic"/>
          <w:b/>
          <w:bCs/>
          <w:szCs w:val="28"/>
        </w:rPr>
        <w:t>-Cerdan</w:t>
      </w:r>
      <w:r w:rsidRPr="00C3732C">
        <w:rPr>
          <w:rFonts w:eastAsia="Times New Roman" w:cs="Simplified Arabic"/>
          <w:b/>
          <w:bCs/>
          <w:szCs w:val="28"/>
          <w:rtl/>
        </w:rPr>
        <w:t xml:space="preserve"> (2008): </w:t>
      </w:r>
      <w:r w:rsidRPr="00C3732C">
        <w:rPr>
          <w:rFonts w:cs="Simplified Arabic"/>
          <w:szCs w:val="28"/>
          <w:rtl/>
        </w:rPr>
        <w:t xml:space="preserve">بحثا استخدام الويب وإعادة تصميم العمليات وأثرهما في الأداء، وأظهرت النتائج أن التقنية تحقق قيمة أكبر عندما تقترن بتغيير العمليات وممارسات </w:t>
      </w:r>
      <w:r w:rsidRPr="00C3732C">
        <w:rPr>
          <w:rFonts w:cs="Simplified Arabic"/>
          <w:szCs w:val="28"/>
          <w:rtl/>
        </w:rPr>
        <w:lastRenderedPageBreak/>
        <w:t xml:space="preserve">تنظيمية ملائمة. تستند الدراسة الحالية إلى هذا المنطق في تخصيص بعد مستقل لتكامل العمليات، وفي إدراج الجاهزية التنظيمية، لأن </w:t>
      </w:r>
      <w:proofErr w:type="spellStart"/>
      <w:r w:rsidRPr="00C3732C">
        <w:rPr>
          <w:rFonts w:cs="Simplified Arabic"/>
          <w:szCs w:val="28"/>
          <w:rtl/>
        </w:rPr>
        <w:t>رقمنة</w:t>
      </w:r>
      <w:proofErr w:type="spellEnd"/>
      <w:r w:rsidRPr="00C3732C">
        <w:rPr>
          <w:rFonts w:cs="Simplified Arabic"/>
          <w:szCs w:val="28"/>
          <w:rtl/>
        </w:rPr>
        <w:t xml:space="preserve"> عملية ضعيفة من دون إعادة تصميم قد تنقل الهدر إلى بيئة إلكترونية.</w:t>
      </w:r>
    </w:p>
    <w:p w14:paraId="0A1DC8CB" w14:textId="77777777" w:rsidR="008864E1" w:rsidRPr="00C3732C" w:rsidRDefault="008864E1" w:rsidP="00C3732C">
      <w:pPr>
        <w:ind w:left="283" w:hanging="283"/>
        <w:jc w:val="both"/>
        <w:rPr>
          <w:rFonts w:cs="Simplified Arabic"/>
          <w:szCs w:val="28"/>
          <w:rtl/>
        </w:rPr>
      </w:pPr>
      <w:r w:rsidRPr="00C3732C">
        <w:rPr>
          <w:rFonts w:eastAsia="Times New Roman" w:cs="Simplified Arabic"/>
          <w:b/>
          <w:bCs/>
          <w:szCs w:val="28"/>
        </w:rPr>
        <w:t xml:space="preserve">Mithas, </w:t>
      </w:r>
      <w:proofErr w:type="spellStart"/>
      <w:r w:rsidRPr="00C3732C">
        <w:rPr>
          <w:rFonts w:eastAsia="Times New Roman" w:cs="Simplified Arabic"/>
          <w:b/>
          <w:bCs/>
          <w:szCs w:val="28"/>
        </w:rPr>
        <w:t>Ramasubbu</w:t>
      </w:r>
      <w:proofErr w:type="spellEnd"/>
      <w:r w:rsidRPr="00C3732C">
        <w:rPr>
          <w:rFonts w:eastAsia="Times New Roman" w:cs="Simplified Arabic"/>
          <w:b/>
          <w:bCs/>
          <w:szCs w:val="28"/>
        </w:rPr>
        <w:t xml:space="preserve">, and </w:t>
      </w:r>
      <w:proofErr w:type="spellStart"/>
      <w:r w:rsidRPr="00C3732C">
        <w:rPr>
          <w:rFonts w:eastAsia="Times New Roman" w:cs="Simplified Arabic"/>
          <w:b/>
          <w:bCs/>
          <w:szCs w:val="28"/>
        </w:rPr>
        <w:t>Sambamurthy</w:t>
      </w:r>
      <w:proofErr w:type="spellEnd"/>
      <w:r w:rsidRPr="00C3732C">
        <w:rPr>
          <w:rFonts w:eastAsia="Times New Roman" w:cs="Simplified Arabic"/>
          <w:b/>
          <w:bCs/>
          <w:szCs w:val="28"/>
        </w:rPr>
        <w:t xml:space="preserve"> (2011): </w:t>
      </w:r>
      <w:r w:rsidRPr="00C3732C">
        <w:rPr>
          <w:rFonts w:cs="Simplified Arabic"/>
          <w:szCs w:val="28"/>
          <w:rtl/>
        </w:rPr>
        <w:t>اختبر الباحثون كيف تمكن القدرة على إدارة المعلومات من بناء قدرات تنظيمية أخرى وتحسين الأداء. خلصت الدراسة إلى أن إدارة المعلومات تسهم في إدارة العملاء والعمليات والأداء، وهو ما يؤكد أن البيانات ليست منتجًا ثانويًا للأنظمة، بل موردًا يربط العمليات بالقرار والقيمة. وتستفيد الدراسة الحالية من ذلك في مؤشرات جودة البيانات وإتاحتها وتكاملها.</w:t>
      </w:r>
    </w:p>
    <w:p w14:paraId="33ACC3ED" w14:textId="77777777" w:rsidR="008864E1" w:rsidRPr="00C3732C" w:rsidRDefault="008864E1" w:rsidP="00C3732C">
      <w:pPr>
        <w:ind w:left="283" w:hanging="283"/>
        <w:jc w:val="both"/>
        <w:rPr>
          <w:rFonts w:cs="Simplified Arabic"/>
          <w:szCs w:val="28"/>
          <w:rtl/>
        </w:rPr>
      </w:pPr>
      <w:r w:rsidRPr="00C3732C">
        <w:rPr>
          <w:rFonts w:eastAsia="Times New Roman" w:cs="Simplified Arabic"/>
          <w:b/>
          <w:bCs/>
          <w:szCs w:val="28"/>
        </w:rPr>
        <w:t xml:space="preserve">Teece, Pisano, and </w:t>
      </w:r>
      <w:proofErr w:type="spellStart"/>
      <w:r w:rsidRPr="00C3732C">
        <w:rPr>
          <w:rFonts w:eastAsia="Times New Roman" w:cs="Simplified Arabic"/>
          <w:b/>
          <w:bCs/>
          <w:szCs w:val="28"/>
        </w:rPr>
        <w:t>Shuen</w:t>
      </w:r>
      <w:proofErr w:type="spellEnd"/>
      <w:r w:rsidRPr="00C3732C">
        <w:rPr>
          <w:rFonts w:eastAsia="Times New Roman" w:cs="Simplified Arabic"/>
          <w:b/>
          <w:bCs/>
          <w:szCs w:val="28"/>
        </w:rPr>
        <w:t xml:space="preserve"> (1997): </w:t>
      </w:r>
      <w:r w:rsidRPr="00C3732C">
        <w:rPr>
          <w:rFonts w:cs="Simplified Arabic"/>
          <w:szCs w:val="28"/>
          <w:rtl/>
        </w:rPr>
        <w:t>طور الباحثون إطار القدرات الديناميكية لشرح كيفية تكيف المؤسسة مع البيئات المتغيرة عبر دمج الموارد وبنائها وإعادة تشكيلها. تستخدم الدراسة الحالية هذا الإطار امتدادًا تفسيريًا لفهم الابتكار والمرونة، لا متغيرًا جديدًا. فالأعمال الإلكترونية تمكن الاستشعار والاستجابة، لكن القيمة تعتمد على قدرة المؤسسة على إعادة تصميم الخدمة والعملية بسرعة.</w:t>
      </w:r>
    </w:p>
    <w:p w14:paraId="05E52D13" w14:textId="77777777" w:rsidR="008864E1" w:rsidRPr="00C3732C" w:rsidRDefault="008864E1" w:rsidP="00C3732C">
      <w:pPr>
        <w:jc w:val="both"/>
        <w:rPr>
          <w:rFonts w:cs="Simplified Arabic"/>
          <w:szCs w:val="28"/>
          <w:rtl/>
        </w:rPr>
      </w:pPr>
      <w:r w:rsidRPr="00C3732C">
        <w:rPr>
          <w:rFonts w:eastAsia="Times New Roman" w:cs="Simplified Arabic"/>
          <w:b/>
          <w:bCs/>
          <w:szCs w:val="28"/>
        </w:rPr>
        <w:t>Podsakoff et al</w:t>
      </w:r>
      <w:r w:rsidRPr="00C3732C">
        <w:rPr>
          <w:rFonts w:eastAsia="Times New Roman" w:cs="Simplified Arabic"/>
          <w:b/>
          <w:bCs/>
          <w:szCs w:val="28"/>
          <w:rtl/>
        </w:rPr>
        <w:t xml:space="preserve">. (2003): </w:t>
      </w:r>
      <w:r w:rsidRPr="00C3732C">
        <w:rPr>
          <w:rFonts w:cs="Simplified Arabic"/>
          <w:szCs w:val="28"/>
          <w:rtl/>
        </w:rPr>
        <w:t>ناقش الباحثون مشكلة تحيز الطريقة المشتركة في البحوث السلوكية التي تجمع المتغيرين من المصدر نفسه وفي الوقت نفسه. يستفاد من هذه الدراسة منهجيًا في فصل صياغة المتغيرين، وتنويع اتجاه العبارات بحذر، وضمان السرية، واستخدام اختبارات إحصائية تشخيصية، حتى لا يكون الارتباط المرتفع نتيجة طريقة القياس وحدها.</w:t>
      </w:r>
    </w:p>
    <w:p w14:paraId="43FEDA70" w14:textId="77777777" w:rsidR="008864E1" w:rsidRPr="00C3732C" w:rsidRDefault="008864E1" w:rsidP="00C3732C">
      <w:pPr>
        <w:jc w:val="both"/>
        <w:rPr>
          <w:rFonts w:cs="Simplified Arabic"/>
          <w:szCs w:val="28"/>
          <w:rtl/>
        </w:rPr>
      </w:pPr>
      <w:r w:rsidRPr="00C3732C">
        <w:rPr>
          <w:rFonts w:eastAsia="Times New Roman" w:cs="Simplified Arabic"/>
          <w:b/>
          <w:bCs/>
          <w:szCs w:val="28"/>
        </w:rPr>
        <w:t>EFQM</w:t>
      </w:r>
      <w:r w:rsidRPr="00C3732C">
        <w:rPr>
          <w:rFonts w:eastAsia="Times New Roman" w:cs="Simplified Arabic"/>
          <w:b/>
          <w:bCs/>
          <w:szCs w:val="28"/>
          <w:rtl/>
        </w:rPr>
        <w:t xml:space="preserve"> (2020): </w:t>
      </w:r>
      <w:r w:rsidRPr="00C3732C">
        <w:rPr>
          <w:rFonts w:cs="Simplified Arabic"/>
          <w:szCs w:val="28"/>
          <w:rtl/>
        </w:rPr>
        <w:t>يقدم نموذج المؤسسة الأوروبية لإدارة الجودة إطارًا للتميز يربط التوجه والتنفيذ والنتائج وأصحاب المصلحة والاستدامة. لا تنقل الدراسة الحالية معايير النموذج كاملة، لكنها تستفيد من منطقه في بناء متغير تابع متعدد الأبعاد يتجاوز الإنتاجية، ويوازن بين العمليات وقيمة العميل والابتكار والنتائج الاستراتيجية.</w:t>
      </w:r>
    </w:p>
    <w:p w14:paraId="230EDECB" w14:textId="77777777" w:rsidR="008864E1" w:rsidRPr="00B118CD" w:rsidRDefault="008864E1" w:rsidP="00B118CD">
      <w:pPr>
        <w:pStyle w:val="Heading3"/>
        <w:rPr>
          <w:rtl/>
        </w:rPr>
      </w:pPr>
      <w:bookmarkStart w:id="27" w:name="_Toc235230219"/>
      <w:r w:rsidRPr="00B118CD">
        <w:rPr>
          <w:rtl/>
        </w:rPr>
        <w:t>2.2.3 التعقيب التحليلي على الدراسات السابقة</w:t>
      </w:r>
      <w:bookmarkEnd w:id="27"/>
    </w:p>
    <w:p w14:paraId="0C85DF00" w14:textId="77777777" w:rsidR="008864E1" w:rsidRPr="00C3732C" w:rsidRDefault="008864E1" w:rsidP="00C3732C">
      <w:pPr>
        <w:jc w:val="both"/>
        <w:rPr>
          <w:rFonts w:cs="Simplified Arabic"/>
          <w:szCs w:val="28"/>
          <w:rtl/>
        </w:rPr>
      </w:pPr>
      <w:r w:rsidRPr="00C3732C">
        <w:rPr>
          <w:rFonts w:cs="Simplified Arabic"/>
          <w:szCs w:val="28"/>
          <w:rtl/>
        </w:rPr>
        <w:t>تكشف المراجعة عن اتفاق واسع على أن الموارد التقنية لا تعمل بمعزل عن الموارد البشرية والتنظيمية. فقد كررت الدراسات السعودية والعربية أبعاد البنية والشبكات والمهارات والدعم والأمن، بينما أوضحت الأدبيات الأجنبية أن القيمة تمر عبر عمليات الأعمال والقدرات المكملة. وهذا الاتفاق هو الأساس في اختيار أربعة أبعاد للأعمال الإلكترونية؛ إذ يمثل كل بعد حلقة مختلفة في سلسلة القيمة الرقمية، مع تقليل التداخل بين المؤشرات.</w:t>
      </w:r>
    </w:p>
    <w:p w14:paraId="06C8C0E5" w14:textId="77777777" w:rsidR="008864E1" w:rsidRPr="00C3732C" w:rsidRDefault="008864E1" w:rsidP="00C3732C">
      <w:pPr>
        <w:jc w:val="both"/>
        <w:rPr>
          <w:rFonts w:cs="Simplified Arabic"/>
          <w:szCs w:val="28"/>
          <w:rtl/>
        </w:rPr>
      </w:pPr>
      <w:r w:rsidRPr="00C3732C">
        <w:rPr>
          <w:rFonts w:cs="Simplified Arabic"/>
          <w:szCs w:val="28"/>
          <w:rtl/>
        </w:rPr>
        <w:t xml:space="preserve">تختلف الدراسات في استخدام المصطلحات. فبعضها يستخدم الإدارة الإلكترونية ليشير إلى أداء الوظائف الإدارية، وبعضها يستخدم التحول الرقمي ليشمل الاستراتيجية والثقافة ونموذج العمل، وبعضها يتناول الأعمال الإلكترونية بالمعنى الأوسع. ولهذا لم تعتمد الدراسة الحالية أسماء الأبعاد كما وردت في مصدر </w:t>
      </w:r>
      <w:r w:rsidRPr="00C3732C">
        <w:rPr>
          <w:rFonts w:cs="Simplified Arabic"/>
          <w:szCs w:val="28"/>
          <w:rtl/>
        </w:rPr>
        <w:lastRenderedPageBreak/>
        <w:t>واحد، بل أجرت مواءمة مفاهيمية: البنية والتكامل التقني تجمع الموارد والمنصات والبيانات؛ تكامل العمليات يمثل الاستخدام الفعلي وإعادة تصميم التدفق؛ الجاهزية تضم العنصر البشري والدعم والتنظيم؛ والأمن والاستمرارية يمثلان الحماية والاعتمادية.</w:t>
      </w:r>
    </w:p>
    <w:p w14:paraId="5E9CC604" w14:textId="77777777" w:rsidR="008864E1" w:rsidRPr="00C3732C" w:rsidRDefault="008864E1" w:rsidP="00C3732C">
      <w:pPr>
        <w:jc w:val="both"/>
        <w:rPr>
          <w:rFonts w:cs="Simplified Arabic"/>
          <w:szCs w:val="28"/>
          <w:rtl/>
        </w:rPr>
      </w:pPr>
      <w:r w:rsidRPr="00C3732C">
        <w:rPr>
          <w:rFonts w:cs="Simplified Arabic"/>
          <w:szCs w:val="28"/>
          <w:rtl/>
        </w:rPr>
        <w:t>كما تكشف المراجعة عن تباين في المتغير التابع. فقد قاست دراسات السرعة والدقة أو الأداء الوظيفي، وقاست أخرى جودة الخدمة، بينما ربط عدد أقل الممارسات الإلكترونية بالتميز المؤسسي مباشرة. وهذا التباين يفسر اعتماد الدراسة الحالية أربعة أبعاد للتميز تجمع النتائج القريبة والبعيدة. فالكفاءة تستوعب السرعة والتكلفة والأخطاء، وجودة الخدمة تستوعب الموثوقية والاستجابة وقيمة العميل، والابتكار والمرونة يستوعبان القدرة على التجديد، والنتائج الاستراتيجية تستوعب الاستدامة والقدرة التنافسية.</w:t>
      </w:r>
    </w:p>
    <w:p w14:paraId="3F656377" w14:textId="77777777" w:rsidR="008864E1" w:rsidRPr="00C3732C" w:rsidRDefault="008864E1" w:rsidP="00C3732C">
      <w:pPr>
        <w:jc w:val="both"/>
        <w:rPr>
          <w:rFonts w:cs="Simplified Arabic"/>
          <w:szCs w:val="28"/>
          <w:rtl/>
        </w:rPr>
      </w:pPr>
      <w:r w:rsidRPr="00C3732C">
        <w:rPr>
          <w:rFonts w:cs="Simplified Arabic"/>
          <w:szCs w:val="28"/>
          <w:rtl/>
        </w:rPr>
        <w:t>من حيث المنهج، يغلب على الدراسات العربية التصميم الوصفي التحليلي والاستبانة والتحليل الارتباطي أو الانحدار. وهذا مناسب لطبيعة السؤال الحالي، لكنه يضع حدودًا على الاستدلال السببي بسبب التصميم المقطعي والاعتماد على الإدراك الذاتي. لذلك تستخدم الدراسة لفظ «الأثر» بالمعنى الإحصائي في نموذج انحدار مع الاعتراف بأن إثبات السببية الكاملة يتطلب تصميمًا طوليًا أو تجريبيًا. كما ستُتخذ إجراءات للحد من تحيز الطريقة المشتركة وفحص الصدق التمييزي والتعدد الخطي.</w:t>
      </w:r>
    </w:p>
    <w:p w14:paraId="2FA5A82B" w14:textId="77777777" w:rsidR="008864E1" w:rsidRPr="00C3732C" w:rsidRDefault="008864E1" w:rsidP="00C3732C">
      <w:pPr>
        <w:jc w:val="both"/>
        <w:rPr>
          <w:rFonts w:cs="Simplified Arabic"/>
          <w:szCs w:val="28"/>
          <w:rtl/>
        </w:rPr>
      </w:pPr>
      <w:r w:rsidRPr="00C3732C">
        <w:rPr>
          <w:rFonts w:cs="Simplified Arabic"/>
          <w:szCs w:val="28"/>
          <w:rtl/>
        </w:rPr>
        <w:t>تظهر فجوة سياقية واضحة؛ إذ تركز معظم الدراسات السعودية المتاحة على الصحة والجهات الحكومية والتعليم والطاقة، مع قلة الدراسات التي تطبق نموذجًا متكاملًا على شركة اتصالات. وعلى الرغم من أن بعض النتائج قابلة للنقل، فإن خصائص الاتصالات مختلفة: كثافة البيانات، وحرجية الاستمرارية، وتعدد القنوات، وسرعة الابتكار، والتفاعل اللحظي مع العميل. لذلك تتوقع الدراسة أن يكون للتكامل والأمن والمرونة وزن خاص، وهو توقع يخضع للاختبار ولا يُفترض مسبقًا.</w:t>
      </w:r>
    </w:p>
    <w:p w14:paraId="01314E98" w14:textId="77777777" w:rsidR="008864E1" w:rsidRPr="00C3732C" w:rsidRDefault="008864E1" w:rsidP="00C3732C">
      <w:pPr>
        <w:jc w:val="both"/>
        <w:rPr>
          <w:rFonts w:cs="Simplified Arabic"/>
          <w:szCs w:val="28"/>
          <w:rtl/>
        </w:rPr>
      </w:pPr>
      <w:r w:rsidRPr="00C3732C">
        <w:rPr>
          <w:rFonts w:cs="Simplified Arabic"/>
          <w:szCs w:val="28"/>
          <w:rtl/>
        </w:rPr>
        <w:t xml:space="preserve">وتظهر فجوة قياسية في عدم ثبات الأبعاد بين المشكلة والفروض والأداة في بعض الأعمال. وقد عالجت الدراسة الحالية ذلك بتوحيد الأبعاد الأربعة في السؤال والهدف والفرض والإطار والنموذج والاستبانة. كما جرى استبعاد عدد العاملين الوارد في </w:t>
      </w:r>
      <w:proofErr w:type="spellStart"/>
      <w:r w:rsidRPr="00C3732C">
        <w:rPr>
          <w:rFonts w:cs="Simplified Arabic"/>
          <w:szCs w:val="28"/>
          <w:rtl/>
        </w:rPr>
        <w:t>البروبوزال</w:t>
      </w:r>
      <w:proofErr w:type="spellEnd"/>
      <w:r w:rsidRPr="00C3732C">
        <w:rPr>
          <w:rFonts w:cs="Simplified Arabic"/>
          <w:szCs w:val="28"/>
          <w:rtl/>
        </w:rPr>
        <w:t xml:space="preserve"> لعدم وجود مصدر رسمي مرفق، وتأجيل تحديد حجم العينة إلى ما بعد الحصول على إطار مجتمع موثق. وهذا الإجراء يحمي الدراسة من بناء تصميم ميداني على تقدير غير قابل للتحقق.</w:t>
      </w:r>
    </w:p>
    <w:p w14:paraId="5BA0CFF2" w14:textId="77777777" w:rsidR="008864E1" w:rsidRDefault="008864E1" w:rsidP="00C3732C">
      <w:pPr>
        <w:jc w:val="both"/>
        <w:rPr>
          <w:rFonts w:cs="Simplified Arabic"/>
          <w:szCs w:val="28"/>
          <w:rtl/>
        </w:rPr>
      </w:pPr>
      <w:r w:rsidRPr="00C3732C">
        <w:rPr>
          <w:rFonts w:cs="Simplified Arabic"/>
          <w:szCs w:val="28"/>
          <w:rtl/>
        </w:rPr>
        <w:t xml:space="preserve">أما الإضافة المتوقعة فتتمثل في اختبار نموذج يربط القدرة على ممارسة الأعمال الإلكترونية بتميز مؤسسي متوازن في </w:t>
      </w:r>
      <w:r w:rsidRPr="00C3732C">
        <w:rPr>
          <w:rFonts w:eastAsia="Times New Roman" w:cs="Simplified Arabic"/>
          <w:szCs w:val="28"/>
        </w:rPr>
        <w:t>STC</w:t>
      </w:r>
      <w:r w:rsidRPr="00C3732C">
        <w:rPr>
          <w:rFonts w:cs="Simplified Arabic"/>
          <w:szCs w:val="28"/>
          <w:rtl/>
        </w:rPr>
        <w:t>. ولا تدعي الدراسة الجدة المطلقة في العلاقة، بل تقدم جدة في السياق، وفي الضبط المفاهيمي، وفي دمج الأبعاد ضمن نموذج واحد، وفي توثيق مصادر القياس. ويتيح ذلك تفسيرًا أدق: ليس السؤال هل توجد تقنية، بل أي مجموعة من القدرات الإلكترونية تفسر التميز، وما النتائج التي تظهر بصورة أقوى.</w:t>
      </w:r>
    </w:p>
    <w:p w14:paraId="0383AAB0" w14:textId="77777777" w:rsidR="00B118CD" w:rsidRPr="00C3732C" w:rsidRDefault="00B118CD" w:rsidP="00C3732C">
      <w:pPr>
        <w:jc w:val="both"/>
        <w:rPr>
          <w:rFonts w:cs="Simplified Arabic"/>
          <w:szCs w:val="28"/>
          <w:rtl/>
        </w:rPr>
      </w:pPr>
    </w:p>
    <w:p w14:paraId="43564FA1" w14:textId="77777777" w:rsidR="008864E1" w:rsidRPr="00B118CD" w:rsidRDefault="008864E1" w:rsidP="00B118CD">
      <w:pPr>
        <w:pStyle w:val="Heading2"/>
        <w:rPr>
          <w:rtl/>
        </w:rPr>
      </w:pPr>
      <w:bookmarkStart w:id="28" w:name="_Toc235230220"/>
      <w:r w:rsidRPr="00B118CD">
        <w:rPr>
          <w:rtl/>
        </w:rPr>
        <w:lastRenderedPageBreak/>
        <w:t>2.3 الإطار النظري</w:t>
      </w:r>
      <w:bookmarkEnd w:id="28"/>
    </w:p>
    <w:p w14:paraId="6139BB30" w14:textId="77777777" w:rsidR="008864E1" w:rsidRPr="00B118CD" w:rsidRDefault="008864E1" w:rsidP="00B118CD">
      <w:pPr>
        <w:pStyle w:val="Heading3"/>
        <w:rPr>
          <w:rtl/>
        </w:rPr>
      </w:pPr>
      <w:bookmarkStart w:id="29" w:name="_Toc235230221"/>
      <w:r w:rsidRPr="00B118CD">
        <w:rPr>
          <w:rtl/>
        </w:rPr>
        <w:t>2.3.1 الأعمال الإلكترونية: المفهوم والنطاق</w:t>
      </w:r>
      <w:bookmarkEnd w:id="29"/>
    </w:p>
    <w:p w14:paraId="7ECF0942" w14:textId="77777777" w:rsidR="008864E1" w:rsidRPr="00C3732C" w:rsidRDefault="008864E1" w:rsidP="00C3732C">
      <w:pPr>
        <w:jc w:val="both"/>
        <w:rPr>
          <w:rFonts w:cs="Simplified Arabic"/>
          <w:szCs w:val="28"/>
          <w:rtl/>
        </w:rPr>
      </w:pPr>
      <w:r w:rsidRPr="00C3732C">
        <w:rPr>
          <w:rFonts w:cs="Simplified Arabic"/>
          <w:szCs w:val="28"/>
          <w:rtl/>
        </w:rPr>
        <w:t xml:space="preserve">تُعرَّف الأعمال الإلكترونية بأنها توظيف مترابط لتقنيات المعلومات والاتصالات والشبكات والبيانات لتنفيذ عمليات المؤسسة وإدارة علاقاتها الداخلية والخارجية وخلق القيمة. ويشمل النطاق التخطيط والموارد والمشتريات وسلاسل الإمداد والتشغيل والمبيعات وخدمة العملاء والاتصال والشراكات والرقابة. ويختلف هذا التعريف عن النظرة </w:t>
      </w:r>
      <w:proofErr w:type="spellStart"/>
      <w:r w:rsidRPr="00C3732C">
        <w:rPr>
          <w:rFonts w:cs="Simplified Arabic"/>
          <w:szCs w:val="28"/>
          <w:rtl/>
        </w:rPr>
        <w:t>الأداتية</w:t>
      </w:r>
      <w:proofErr w:type="spellEnd"/>
      <w:r w:rsidRPr="00C3732C">
        <w:rPr>
          <w:rFonts w:cs="Simplified Arabic"/>
          <w:szCs w:val="28"/>
          <w:rtl/>
        </w:rPr>
        <w:t xml:space="preserve"> التي تحصر المفهوم في البريد الإلكتروني أو المعاملة عبر موقع؛ فجوهر الأعمال الإلكترونية هو إعادة تنظيم تدفق العمل والمعلومة عبر حدود الوظائف. وكلما زاد الترابط بين الأنظمة والعمليات والأطراف، انتقلت المؤسسة من استخدام أدوات متفرقة إلى ممارسة أعمال إلكترونية ناضجة.</w:t>
      </w:r>
    </w:p>
    <w:p w14:paraId="67A32D99" w14:textId="77777777" w:rsidR="008864E1" w:rsidRPr="00C3732C" w:rsidRDefault="008864E1" w:rsidP="00C3732C">
      <w:pPr>
        <w:jc w:val="both"/>
        <w:rPr>
          <w:rFonts w:cs="Simplified Arabic"/>
          <w:szCs w:val="28"/>
          <w:rtl/>
        </w:rPr>
      </w:pPr>
      <w:r w:rsidRPr="00C3732C">
        <w:rPr>
          <w:rFonts w:cs="Simplified Arabic"/>
          <w:szCs w:val="28"/>
          <w:rtl/>
        </w:rPr>
        <w:t>يمكن النظر إلى الأعمال الإلكترونية على ثلاثة مستويات مترابطة. المستوى الأول تشغيلي، ويشمل أتمتة المهام وتقليل الإدخال اليدوي وتبادل البيانات. والمستوى الثاني تكاملي، ويربط الوحدات والقنوات والمنصات في عملية واحدة قابلة للتتبع. والمستوى الثالث استراتيجي، يستخدم البيانات والمنصات لتطوير خدمات ونماذج إيرادات وعلاقات جديدة. ولا يعني بلوغ مستوى أعلى إلغاء المستويات السابقة؛ فالابتكار الرقمي يحتاج إلى تشغيل موثوق وبيانات متسقة. لذلك تعكس الأبعاد المختارة المستويات الثلاثة، مع إضافة الأمن والاستمرارية شرطًا يحفظ القيمة.</w:t>
      </w:r>
    </w:p>
    <w:p w14:paraId="7A1933E6" w14:textId="77777777" w:rsidR="008864E1" w:rsidRPr="00C3732C" w:rsidRDefault="008864E1" w:rsidP="00C3732C">
      <w:pPr>
        <w:jc w:val="both"/>
        <w:rPr>
          <w:rFonts w:cs="Simplified Arabic"/>
          <w:szCs w:val="28"/>
          <w:rtl/>
        </w:rPr>
      </w:pPr>
      <w:r w:rsidRPr="00C3732C">
        <w:rPr>
          <w:rFonts w:cs="Simplified Arabic"/>
          <w:szCs w:val="28"/>
          <w:rtl/>
        </w:rPr>
        <w:t>تتميز الأعمال الإلكترونية بسرعة المعالجة، وإمكان الوصول الواسع، وانخفاض تكلفة بعض المعاملات، وقابلية التوسع، والشفافية الإجرائية، وتوليد بيانات تفصيلية. لكنها في المقابل تزيد الاعتماد على جودة البيانات والبنية والاتصال، وقد تنقل المخاطر من شكل ورقي محلي إلى مخاطر رقمية مترابطة. كما قد تؤدي كثرة الأنظمة إلى تجزئة جديدة إذا لم تُصمم معمارية تكامل واضحة. ومن ثم فإن تقييم الأعمال الإلكترونية ينبغي أن يوازن بين الكفاءة والاعتمادية، وبين سهولة الوصول والضبط، وبين الأتمتة والقدرة البشرية على التدخل عند الاستثناءات.</w:t>
      </w:r>
    </w:p>
    <w:p w14:paraId="33E8FF48" w14:textId="77777777" w:rsidR="008864E1" w:rsidRPr="00C3732C" w:rsidRDefault="008864E1" w:rsidP="00C3732C">
      <w:pPr>
        <w:jc w:val="both"/>
        <w:rPr>
          <w:rFonts w:cs="Simplified Arabic"/>
          <w:szCs w:val="28"/>
          <w:rtl/>
        </w:rPr>
      </w:pPr>
      <w:r w:rsidRPr="00C3732C">
        <w:rPr>
          <w:rFonts w:cs="Simplified Arabic"/>
          <w:szCs w:val="28"/>
          <w:rtl/>
        </w:rPr>
        <w:t xml:space="preserve">تمر الأعمال الإلكترونية عادة بمراحل تبدأ </w:t>
      </w:r>
      <w:proofErr w:type="spellStart"/>
      <w:r w:rsidRPr="00C3732C">
        <w:rPr>
          <w:rFonts w:cs="Simplified Arabic"/>
          <w:szCs w:val="28"/>
          <w:rtl/>
        </w:rPr>
        <w:t>برقمنة</w:t>
      </w:r>
      <w:proofErr w:type="spellEnd"/>
      <w:r w:rsidRPr="00C3732C">
        <w:rPr>
          <w:rFonts w:cs="Simplified Arabic"/>
          <w:szCs w:val="28"/>
          <w:rtl/>
        </w:rPr>
        <w:t xml:space="preserve"> الوثائق، ثم أتمتة الوظائف، ثم تكامل العمليات، ثم استخدام التحليلات والمنصات لإعادة تشكيل القيمة. ويقع الخطأ عندما تعد المؤسسة كل مرحلة تحولًا كاملًا؛ فقد تكون الوثيقة رقمية لكن الموافقات يدوية، أو تكون القناة إلكترونية لكن معالجة الطلب تتم في أنظمة منفصلة. ولذلك تركز الدراسة على «نهاية إلى نهاية» العملية، وعلى تناسق البيانات عبر الأنظمة، وعلى قدرة الموظف والعميل على إتمام الإجراء دون انقطاعات غير ضرورية.</w:t>
      </w:r>
    </w:p>
    <w:p w14:paraId="0C964965" w14:textId="77777777" w:rsidR="008864E1" w:rsidRPr="00B118CD" w:rsidRDefault="008864E1" w:rsidP="00B118CD">
      <w:pPr>
        <w:pStyle w:val="Heading3"/>
        <w:rPr>
          <w:rtl/>
        </w:rPr>
      </w:pPr>
      <w:bookmarkStart w:id="30" w:name="_Toc235230222"/>
      <w:r w:rsidRPr="00B118CD">
        <w:rPr>
          <w:rtl/>
        </w:rPr>
        <w:lastRenderedPageBreak/>
        <w:t>2.3.2 التمييز بين المفاهيم الرقمية المتقاربة</w:t>
      </w:r>
      <w:bookmarkEnd w:id="30"/>
    </w:p>
    <w:p w14:paraId="7C8A722B" w14:textId="77777777" w:rsidR="008864E1" w:rsidRPr="00C3732C" w:rsidRDefault="008864E1" w:rsidP="00C3732C">
      <w:pPr>
        <w:jc w:val="both"/>
        <w:rPr>
          <w:rFonts w:cs="Simplified Arabic"/>
          <w:szCs w:val="28"/>
          <w:rtl/>
        </w:rPr>
      </w:pPr>
      <w:r w:rsidRPr="00C3732C">
        <w:rPr>
          <w:rFonts w:cs="Simplified Arabic"/>
          <w:szCs w:val="28"/>
          <w:rtl/>
        </w:rPr>
        <w:t>الإدارة الإلكترونية هي ممارسة التخطيط والتنظيم والتوجيه والرقابة والاتصال باستخدام الوسائط الرقمية. وهي جزء مهم من الأعمال الإلكترونية، لكنها تركز غالبًا على الوظائف الإدارية الداخلية. أما الأعمال الإلكترونية فتشمل جميع عمليات القيمة وعلاقات المؤسسة، بما فيها التشغيل والموردون والعملاء والخدمات والشراكات. وعليه فإن استخدام دراسات الإدارة الإلكترونية في البحث الحالي مشروع عندما تقيس أبعادًا تدخل في القدرة الإلكترونية، لكنه لا يبرر مساواة المفهومين أو نقل جميع مؤشراتها دون فحص.</w:t>
      </w:r>
    </w:p>
    <w:p w14:paraId="664ACA96" w14:textId="77777777" w:rsidR="008864E1" w:rsidRPr="00C3732C" w:rsidRDefault="008864E1" w:rsidP="00C3732C">
      <w:pPr>
        <w:jc w:val="both"/>
        <w:rPr>
          <w:rFonts w:cs="Simplified Arabic"/>
          <w:szCs w:val="28"/>
          <w:rtl/>
        </w:rPr>
      </w:pPr>
      <w:r w:rsidRPr="00C3732C">
        <w:rPr>
          <w:rFonts w:cs="Simplified Arabic"/>
          <w:szCs w:val="28"/>
          <w:rtl/>
        </w:rPr>
        <w:t>التجارة الإلكترونية أضيق من الأعمال الإلكترونية، لأنها تركز على البيع والشراء والدفع والتعاقد عبر الشبكات. وقد تمثل قناة التجارة الإلكترونية تطبيقًا داخل منظومة الأعمال، لكنها لا تشمل بالضرورة إدارة الموارد أو العمليات الداخلية أو المعرفة أو الخدمة اللاحقة. وفي شركة اتصالات قد تشمل التجارة الإلكترونية شراء باقة أو جهاز، بينما تشمل الأعمال الإلكترونية أيضًا تفعيل الخدمة والفوترة والدعم والتحليلات وإدارة الشبكة وعلاقة الموردين. لذلك لم تُختَر التجارة الإلكترونية بُعدًا مستقلًا، حتى لا ينحصر القياس في نشاط سوقي واحد.</w:t>
      </w:r>
    </w:p>
    <w:p w14:paraId="5E4ADD24" w14:textId="77777777" w:rsidR="008864E1" w:rsidRPr="00C3732C" w:rsidRDefault="008864E1" w:rsidP="00C3732C">
      <w:pPr>
        <w:jc w:val="both"/>
        <w:rPr>
          <w:rFonts w:cs="Simplified Arabic"/>
          <w:szCs w:val="28"/>
          <w:rtl/>
        </w:rPr>
      </w:pPr>
      <w:r w:rsidRPr="00C3732C">
        <w:rPr>
          <w:rFonts w:cs="Simplified Arabic"/>
          <w:szCs w:val="28"/>
          <w:rtl/>
        </w:rPr>
        <w:t>التحول الرقمي أوسع من الأعمال الإلكترونية من حيث عمق التغيير؛ فهو عملية استراتيجية تعيد تشكيل نموذج العمل والثقافة والقدرات وتجربة العميل باستخدام التقنيات الرقمية. وقد تكون الأعمال الإلكترونية مكونًا أو نتيجة لمسار التحول. وبما أن عنوان الدراسة ثابت ويركز على الأعمال الإلكترونية، فلا ينبغي تحويل البحث إلى دراسة للتحول الرقمي بكل أبعاده القيادية والاستراتيجية والثقافية. ومع ذلك، تستفاد أدبيات التحول في فهم البنية والعمليات والجاهزية والأمن، مع إبقاء هذه العناصر داخل تعريف تشغيلي محدد.</w:t>
      </w:r>
    </w:p>
    <w:p w14:paraId="7912A98F" w14:textId="77777777" w:rsidR="008864E1" w:rsidRPr="00C3732C" w:rsidRDefault="008864E1" w:rsidP="00C3732C">
      <w:pPr>
        <w:jc w:val="both"/>
        <w:rPr>
          <w:rFonts w:cs="Simplified Arabic"/>
          <w:szCs w:val="28"/>
          <w:rtl/>
        </w:rPr>
      </w:pPr>
      <w:r w:rsidRPr="00C3732C">
        <w:rPr>
          <w:rFonts w:cs="Simplified Arabic"/>
          <w:szCs w:val="28"/>
          <w:rtl/>
        </w:rPr>
        <w:t>أما الحكومة الإلكترونية فتتعلق باستخدام التقنية في الخدمات والعمليات والعلاقات الحكومية، وتختلف أهدافها في جوانب الشرعية والعدالة والوصول والمساءلة. وتوفر دراساتها مؤشرات قيمة حول البنية والموارد والأمن والأداء، لكن تطبيقها على شركة خاصة يتطلب تكييفًا؛ فالمؤسسة التنافسية تركز بدرجة أكبر على قيمة العميل والابتكار والنتائج السوقية. وقد روعي هذا الاختلاف عند اختيار أبعاد التميز ومؤشرات الاستبانة.</w:t>
      </w:r>
    </w:p>
    <w:p w14:paraId="5BFFB9F9" w14:textId="77777777" w:rsidR="008864E1" w:rsidRPr="00B118CD" w:rsidRDefault="008864E1" w:rsidP="00B118CD">
      <w:pPr>
        <w:pStyle w:val="Heading3"/>
        <w:rPr>
          <w:rtl/>
        </w:rPr>
      </w:pPr>
      <w:bookmarkStart w:id="31" w:name="_Toc235230223"/>
      <w:r w:rsidRPr="00B118CD">
        <w:rPr>
          <w:rtl/>
        </w:rPr>
        <w:t>2.3.3 مكونات منظومة الأعمال الإلكترونية</w:t>
      </w:r>
      <w:bookmarkEnd w:id="31"/>
    </w:p>
    <w:p w14:paraId="7C8E7C5D" w14:textId="77777777" w:rsidR="008864E1" w:rsidRPr="00C3732C" w:rsidRDefault="008864E1" w:rsidP="00C3732C">
      <w:pPr>
        <w:jc w:val="both"/>
        <w:rPr>
          <w:rFonts w:cs="Simplified Arabic"/>
          <w:szCs w:val="28"/>
          <w:rtl/>
        </w:rPr>
      </w:pPr>
      <w:r w:rsidRPr="00C3732C">
        <w:rPr>
          <w:rFonts w:cs="Simplified Arabic"/>
          <w:szCs w:val="28"/>
          <w:rtl/>
        </w:rPr>
        <w:t>تبدأ المنظومة بالمعمارية التقنية التي تضم الشبكات والخوادم والسحابة والتطبيقات وقواعد البيانات والواجهات. لكن المعمارية الفاعلة لا تقاس بحداثة كل مكون منفرد، بل بمدى توافقها وقابليتها للتوسع والتكامل والمراقبة. ويتيح التكامل عبر واجهات ومعايير موحدة انتقال البيانات دون تكرار، ويقلل الاعتماد على حلول يدوية بين الأنظمة. وفي قطاع الاتصالات يتزايد التعقيد بسبب تعدد الأنظمة التشغيلية والتجارية وقنوات العميل، ولذلك تصبح إدارة المعمارية والبيانات أساسًا للكفاءة.</w:t>
      </w:r>
    </w:p>
    <w:p w14:paraId="0146061B" w14:textId="77777777" w:rsidR="008864E1" w:rsidRPr="00C3732C" w:rsidRDefault="008864E1" w:rsidP="00C3732C">
      <w:pPr>
        <w:jc w:val="both"/>
        <w:rPr>
          <w:rFonts w:cs="Simplified Arabic"/>
          <w:szCs w:val="28"/>
          <w:rtl/>
        </w:rPr>
      </w:pPr>
      <w:r w:rsidRPr="00C3732C">
        <w:rPr>
          <w:rFonts w:cs="Simplified Arabic"/>
          <w:szCs w:val="28"/>
          <w:rtl/>
        </w:rPr>
        <w:lastRenderedPageBreak/>
        <w:t>المكوّن الثاني هو العمليات. فالطلب أو الشكوى أو التفعيل أو الفاتورة يمر عبر مراحل ووحدات متعددة، وكل انتقال غير منظم يضيف زمنًا واحتمال خطأ. وتعيد الأعمال الإلكترونية تصميم هذه المراحل حول تدفق معلومات موحد، مع قواعد آلية ومسؤوليات واضحة ونقاط رقابة. ولا تعني الأتمتة إزالة الإنسان دائمًا؛ بل تحويل دوره من إدخال متكرر إلى معالجة استثناءات وتحليل واتخاذ قرار. ويقاس النجاح بقدرة العملية على تحقيق نتيجة صحيحة ومتسقة بسرعة، لا بعدد الخطوات المؤتمتة.</w:t>
      </w:r>
    </w:p>
    <w:p w14:paraId="7664F945" w14:textId="77777777" w:rsidR="008864E1" w:rsidRPr="00C3732C" w:rsidRDefault="008864E1" w:rsidP="00C3732C">
      <w:pPr>
        <w:jc w:val="both"/>
        <w:rPr>
          <w:rFonts w:cs="Simplified Arabic"/>
          <w:szCs w:val="28"/>
          <w:rtl/>
        </w:rPr>
      </w:pPr>
      <w:r w:rsidRPr="00C3732C">
        <w:rPr>
          <w:rFonts w:cs="Simplified Arabic"/>
          <w:szCs w:val="28"/>
          <w:rtl/>
        </w:rPr>
        <w:t>المكوّن الثالث هو البيانات، وهي الرابط بين المعمارية والعملية والقرار. تحتاج المؤسسة إلى تعريفات موحدة للبيانات، وملكية واضحة، وضوابط جودة، وآليات تحديث وتكامل. ويمكن للبيانات غير الدقيقة أن تجعل الأتمتة أسرع في إنتاج الخطأ. كما أن تكرار سجل العميل أو اختلافه بين القنوات يضعف الخدمة والثقة. ولذلك تتضمن فقرات البنية والتكامل مؤشرات عن دقة البيانات وإتاحتها واتساقها، ولا تعالج البيانات كموضوع تقني منفصل.</w:t>
      </w:r>
    </w:p>
    <w:p w14:paraId="1ABBC681" w14:textId="77777777" w:rsidR="008864E1" w:rsidRPr="00C3732C" w:rsidRDefault="008864E1" w:rsidP="00C3732C">
      <w:pPr>
        <w:jc w:val="both"/>
        <w:rPr>
          <w:rFonts w:cs="Simplified Arabic"/>
          <w:szCs w:val="28"/>
          <w:rtl/>
        </w:rPr>
      </w:pPr>
      <w:r w:rsidRPr="00C3732C">
        <w:rPr>
          <w:rFonts w:cs="Simplified Arabic"/>
          <w:szCs w:val="28"/>
          <w:rtl/>
        </w:rPr>
        <w:t>المكوّن الرابع هو الإنسان والتنظيم. ويشمل مهارات المستخدمين والمتخصصين، ودعم القيادة، والتواصل حول التغيير، وتحديث السياسات، والحوافز، وتوزيع الصلاحيات. وقد تكون مقاومة النظام نتيجة تصميم لا يلائم العمل، لا مجرد موقف سلبي من الموظف. لذا فإن الجاهزية تقاس بقدرة المؤسسة على إشراك المستخدم وتدريبه وتقديم الدعم وتعديل الإجراءات، وليس بإلقاء مسؤولية النجاح عليه وحده.</w:t>
      </w:r>
    </w:p>
    <w:p w14:paraId="30BAFA3D" w14:textId="77777777" w:rsidR="008864E1" w:rsidRPr="00C3732C" w:rsidRDefault="008864E1" w:rsidP="00C3732C">
      <w:pPr>
        <w:jc w:val="both"/>
        <w:rPr>
          <w:rFonts w:cs="Simplified Arabic"/>
          <w:szCs w:val="28"/>
          <w:rtl/>
        </w:rPr>
      </w:pPr>
      <w:r w:rsidRPr="00C3732C">
        <w:rPr>
          <w:rFonts w:cs="Simplified Arabic"/>
          <w:szCs w:val="28"/>
          <w:rtl/>
        </w:rPr>
        <w:t>المكوّن الخامس هو الحوكمة والأمن والاستمرارية. تحدد الحوكمة من يقرر في الاستثمار والتغيير والبيانات والمخاطر، بينما توفر الضوابط الأمنية حماية السرية والسلامة والتوافر. وتضمن خطط الاستمرارية والتعافي أن تبقى الخدمات الحرجة متاحة أو تستعاد ضمن وقت مقبول. ويؤثر هذا المكوّن مباشرة في الثقة وجودة الخدمة، كما يحمي المكاسب التشغيلية من خسائر الأعطال والاختراقات.</w:t>
      </w:r>
    </w:p>
    <w:p w14:paraId="101EB28E" w14:textId="77777777" w:rsidR="008864E1" w:rsidRPr="00B118CD" w:rsidRDefault="008864E1" w:rsidP="00B118CD">
      <w:pPr>
        <w:pStyle w:val="Heading3"/>
        <w:rPr>
          <w:rtl/>
        </w:rPr>
      </w:pPr>
      <w:bookmarkStart w:id="32" w:name="_Toc235230224"/>
      <w:r w:rsidRPr="00B118CD">
        <w:rPr>
          <w:rtl/>
        </w:rPr>
        <w:t>2.3.4 أهداف وفوائد الأعمال الإلكترونية</w:t>
      </w:r>
      <w:bookmarkEnd w:id="32"/>
    </w:p>
    <w:p w14:paraId="04B4B480" w14:textId="77777777" w:rsidR="008864E1" w:rsidRPr="00C3732C" w:rsidRDefault="008864E1" w:rsidP="00C3732C">
      <w:pPr>
        <w:jc w:val="both"/>
        <w:rPr>
          <w:rFonts w:cs="Simplified Arabic"/>
          <w:szCs w:val="28"/>
          <w:rtl/>
        </w:rPr>
      </w:pPr>
      <w:r w:rsidRPr="00C3732C">
        <w:rPr>
          <w:rFonts w:cs="Simplified Arabic"/>
          <w:szCs w:val="28"/>
          <w:rtl/>
        </w:rPr>
        <w:t>يتمثل الهدف التشغيلي الأول في تقليل زمن الدورة، من خلال إلغاء الانتظار والنقل اليدوي والتكرار، وتوفير البيانات عند نقطة الاستخدام. ويسهم ذلك في رفع الإنتاجية وتحسين استغلال الموارد، لكنه ينبغي أن يقاس عبر العملية الكاملة. فقد ينخفض زمن مرحلة بينما ينتقل الاختناق إلى مرحلة أخرى. ولهذا ترتبط فائدة السرعة بالتكامل وإعادة التصميم ووضوح قواعد الاستثناء.</w:t>
      </w:r>
    </w:p>
    <w:p w14:paraId="237D4DD8" w14:textId="77777777" w:rsidR="008864E1" w:rsidRPr="00C3732C" w:rsidRDefault="008864E1" w:rsidP="00C3732C">
      <w:pPr>
        <w:jc w:val="both"/>
        <w:rPr>
          <w:rFonts w:cs="Simplified Arabic"/>
          <w:szCs w:val="28"/>
          <w:rtl/>
        </w:rPr>
      </w:pPr>
      <w:r w:rsidRPr="00C3732C">
        <w:rPr>
          <w:rFonts w:cs="Simplified Arabic"/>
          <w:szCs w:val="28"/>
          <w:rtl/>
        </w:rPr>
        <w:t>الهدف الثاني رفع الدقة والشفافية. تسمح الأنظمة بالقواعد الآلية والتحقق وتتبع الإجراء وتسجيل المسؤوليات، ما يقلل أخطاء الإدخال وفقد الملفات ويعزز الرقابة. غير أن الشفافية تعتمد على جودة البيانات وصحة الصلاحيات؛ فإذا كانت المعلومات ناقصة أو لا تصل إلى من يحتاجها، فلن تتحقق الفائدة. وتتحول سجلات العمليات إلى مصدر للتعلم والتحسين عندما تُحلل أسباب التأخير والانحراف بدل استخدامها للمساءلة الشكلية فقط.</w:t>
      </w:r>
    </w:p>
    <w:p w14:paraId="19202BEA" w14:textId="77777777" w:rsidR="008864E1" w:rsidRPr="00C3732C" w:rsidRDefault="008864E1" w:rsidP="00C3732C">
      <w:pPr>
        <w:jc w:val="both"/>
        <w:rPr>
          <w:rFonts w:cs="Simplified Arabic"/>
          <w:szCs w:val="28"/>
          <w:rtl/>
        </w:rPr>
      </w:pPr>
      <w:r w:rsidRPr="00C3732C">
        <w:rPr>
          <w:rFonts w:cs="Simplified Arabic"/>
          <w:szCs w:val="28"/>
          <w:rtl/>
        </w:rPr>
        <w:lastRenderedPageBreak/>
        <w:t>الهدف الثالث تحسين تجربة العميل وقيمته. تتيح القنوات الرقمية الخدمة الذاتية والتخصيص والاستجابة السريعة واتساق التفاعل، وتسمح بربط تاريخ العميل واحتياجاته عبر نقاط الاتصال. لكن تعدد القنوات قد يربك العميل إذا لم تكن متكاملة أو إذا اضطر إلى إعادة المعلومات. ولذلك لا تقاس القيمة بعدد التطبيقات، بل بسهولة الرحلة وموثوقيتها وحلها للحاجة من أول مرة.</w:t>
      </w:r>
    </w:p>
    <w:p w14:paraId="02417EB0" w14:textId="77777777" w:rsidR="008864E1" w:rsidRPr="00C3732C" w:rsidRDefault="008864E1" w:rsidP="00C3732C">
      <w:pPr>
        <w:jc w:val="both"/>
        <w:rPr>
          <w:rFonts w:cs="Simplified Arabic"/>
          <w:szCs w:val="28"/>
          <w:rtl/>
        </w:rPr>
      </w:pPr>
      <w:r w:rsidRPr="00C3732C">
        <w:rPr>
          <w:rFonts w:cs="Simplified Arabic"/>
          <w:szCs w:val="28"/>
          <w:rtl/>
        </w:rPr>
        <w:t>الهدف الرابع دعم القرار والابتكار. تنتج العمليات الإلكترونية بيانات آنية يمكن استخدامها في التنبؤ والقياس واكتشاف الأنماط وتجريب الخدمات. وتزيد المنصات المرنة قدرة المؤسسة على إطلاق عروض وتعديلها بسرعة. ومع ذلك، لا تتحول البيانات إلى قرار تلقائيًا؛ فهي تحتاج إلى مهارات تحليلية، وتعريفات موحدة، وحقوق وصول، وثقافة تستخدم الدليل. ويظهر أثر هذه القدرة في الابتكار والمرونة والنتائج الاستراتيجية.</w:t>
      </w:r>
    </w:p>
    <w:p w14:paraId="25A5CEC6" w14:textId="77777777" w:rsidR="008864E1" w:rsidRPr="00C3732C" w:rsidRDefault="008864E1" w:rsidP="00C3732C">
      <w:pPr>
        <w:jc w:val="both"/>
        <w:rPr>
          <w:rFonts w:cs="Simplified Arabic"/>
          <w:szCs w:val="28"/>
          <w:rtl/>
        </w:rPr>
      </w:pPr>
      <w:r w:rsidRPr="00C3732C">
        <w:rPr>
          <w:rFonts w:cs="Simplified Arabic"/>
          <w:szCs w:val="28"/>
          <w:rtl/>
        </w:rPr>
        <w:t>الهدف الخامس توسيع نطاق العلاقات وتنسيق سلسلة القيمة. تستطيع المؤسسة تبادل الطلبات والمعلومات مع الموردين والشركاء وإدارة مستويات الخدمة إلكترونيًا، ما يقلل عدم اليقين والمخزون والزمن. لكن التكامل الخارجي يخلق اعتمادًا متبادلًا ومخاطر مشاركة البيانات، ولذلك يحتاج إلى معايير وعقود وضوابط أمنية. وتندمج هذه الجوانب في الدراسة ضمن تكامل العمليات والأمن بدل إنشاء متغيرات فرعية كثيرة.</w:t>
      </w:r>
    </w:p>
    <w:p w14:paraId="64FA5B8B" w14:textId="77777777" w:rsidR="008864E1" w:rsidRPr="00B118CD" w:rsidRDefault="008864E1" w:rsidP="00B118CD">
      <w:pPr>
        <w:pStyle w:val="Heading3"/>
        <w:rPr>
          <w:rtl/>
        </w:rPr>
      </w:pPr>
      <w:bookmarkStart w:id="33" w:name="_Toc235230225"/>
      <w:r w:rsidRPr="00B118CD">
        <w:rPr>
          <w:rtl/>
        </w:rPr>
        <w:t>2.3.5 متطلبات النجاح والتحديات</w:t>
      </w:r>
      <w:bookmarkEnd w:id="33"/>
    </w:p>
    <w:p w14:paraId="7396DDA0" w14:textId="77777777" w:rsidR="008864E1" w:rsidRPr="00C3732C" w:rsidRDefault="008864E1" w:rsidP="00C3732C">
      <w:pPr>
        <w:jc w:val="both"/>
        <w:rPr>
          <w:rFonts w:cs="Simplified Arabic"/>
          <w:szCs w:val="28"/>
          <w:rtl/>
        </w:rPr>
      </w:pPr>
      <w:r w:rsidRPr="00C3732C">
        <w:rPr>
          <w:rFonts w:cs="Simplified Arabic"/>
          <w:szCs w:val="28"/>
          <w:rtl/>
        </w:rPr>
        <w:t>يتطلب النجاح مواءمة الأعمال الإلكترونية مع أهداف المؤسسة. فالاستثمار الذي لا يرتبط بمشكلة أو فرصة واضحة قد ينتج أنظمة كثيرة ذات استخدام محدود. وتبدأ المواءمة بتحديد القيمة المتوقعة ومؤشرات الأداء والمالك التنظيمي للعملية، ثم تصميم التقنية حولها. وفي الدراسة الحالية يظهر ذلك في قياس مدى دعم الأنظمة للأهداف والقرارات، وفي ربط كل بعد إلكتروني بنتائج التميز.</w:t>
      </w:r>
    </w:p>
    <w:p w14:paraId="7DC1462C" w14:textId="77777777" w:rsidR="008864E1" w:rsidRPr="00C3732C" w:rsidRDefault="008864E1" w:rsidP="00C3732C">
      <w:pPr>
        <w:jc w:val="both"/>
        <w:rPr>
          <w:rFonts w:cs="Simplified Arabic"/>
          <w:szCs w:val="28"/>
          <w:rtl/>
        </w:rPr>
      </w:pPr>
      <w:r w:rsidRPr="00C3732C">
        <w:rPr>
          <w:rFonts w:cs="Simplified Arabic"/>
          <w:szCs w:val="28"/>
          <w:rtl/>
        </w:rPr>
        <w:t>تعد قابلية التشغيل البيني من أصعب التحديات، خاصة في المؤسسات التي تراكمت لديها أنظمة من أجيال وموردين مختلفين. وقد تؤدي الواجهات المؤقتة إلى هشاشة وتعقيد مرتفعين. ويتطلب الحل إدارة معمارية مؤسسية، ومعايير بيانات، وأولويات تدريجية للتكامل. ويبرر ذلك الجمع بين البنية والتكامل التقني في بعد واحد؛ لأن توافر نظام دون قدرة على التواصل لا يعكس نضجًا إلكترونيًا.</w:t>
      </w:r>
    </w:p>
    <w:p w14:paraId="7AADFA58" w14:textId="77777777" w:rsidR="008864E1" w:rsidRPr="00C3732C" w:rsidRDefault="008864E1" w:rsidP="00C3732C">
      <w:pPr>
        <w:jc w:val="both"/>
        <w:rPr>
          <w:rFonts w:cs="Simplified Arabic"/>
          <w:szCs w:val="28"/>
          <w:rtl/>
        </w:rPr>
      </w:pPr>
      <w:r w:rsidRPr="00C3732C">
        <w:rPr>
          <w:rFonts w:cs="Simplified Arabic"/>
          <w:szCs w:val="28"/>
          <w:rtl/>
        </w:rPr>
        <w:t>تشكل مقاومة التغيير ونقص المهارات تحديًا متكررًا، لكن معالجته لا تقتصر على التدريب بعد إطلاق النظام. ينبغي إشراك المستخدمين في تحليل العملية والاختبار، وتوضيح الفائدة، وتوفير دعم سريع، وتعديل الحوافز والصلاحيات. كما يجب التمييز بين نقص المهارة وبين عيوب التصميم. وتؤدي الجاهزية التنظيمية دورًا في تحويل التغذية الراجعة إلى تحسين مستمر بدل اعتبارها رفضًا للتقنية.</w:t>
      </w:r>
    </w:p>
    <w:p w14:paraId="7F6A059D" w14:textId="77777777" w:rsidR="008864E1" w:rsidRPr="00C3732C" w:rsidRDefault="008864E1" w:rsidP="00C3732C">
      <w:pPr>
        <w:jc w:val="both"/>
        <w:rPr>
          <w:rFonts w:cs="Simplified Arabic"/>
          <w:szCs w:val="28"/>
          <w:rtl/>
        </w:rPr>
      </w:pPr>
      <w:r w:rsidRPr="00C3732C">
        <w:rPr>
          <w:rFonts w:cs="Simplified Arabic"/>
          <w:szCs w:val="28"/>
          <w:rtl/>
        </w:rPr>
        <w:lastRenderedPageBreak/>
        <w:t>تمثل المخاطر السيبرانية والخصوصية والاستمرارية تحديًا هيكليًا. فكل تكامل أو قناة جديدة قد يضيف نقطة تعرض، وقد يؤدي الاعتماد على خدمة خارجية إلى مخاطر طرف ثالث. ولذلك ينبغي تطبيق مبدأ الحد الأدنى للصلاحيات، وإدارة الهوية، والتشفير، والمراقبة، والنسخ والتعافي، واختبار الخطط دوريًا. ولا تكفي وثيقة أمنية إذا لم تتحول إلى سلوك وإجراء ومؤشر استجابة.</w:t>
      </w:r>
    </w:p>
    <w:p w14:paraId="21665DC9" w14:textId="77777777" w:rsidR="008864E1" w:rsidRPr="00C3732C" w:rsidRDefault="008864E1" w:rsidP="00C3732C">
      <w:pPr>
        <w:jc w:val="both"/>
        <w:rPr>
          <w:rFonts w:cs="Simplified Arabic"/>
          <w:szCs w:val="28"/>
          <w:rtl/>
        </w:rPr>
      </w:pPr>
      <w:r w:rsidRPr="00C3732C">
        <w:rPr>
          <w:rFonts w:cs="Simplified Arabic"/>
          <w:szCs w:val="28"/>
          <w:rtl/>
        </w:rPr>
        <w:t>يظهر تحدي قياس العائد عندما تكون المنافع موزعة بين وحدات ونتائج غير مالية. قد يخفض النظام زمن الخدمة ويحسن الرضا ويقلل المخاطر، بينما لا يظهر الأثر فورًا في الإيراد. ولذلك يحتاج التقييم إلى مجموعة مؤشرات متوازنة، وهو ما يبرر اعتماد التميز المؤسسي بأبعاده الأربعة. كما ينبغي الفصل بين أثر التقنية وبين أثر عوامل أخرى، وهو ما تحاول نماذج الانحدار تحقيقه ضمن حدود التصميم.</w:t>
      </w:r>
    </w:p>
    <w:p w14:paraId="6F28A456" w14:textId="77777777" w:rsidR="008864E1" w:rsidRPr="00B118CD" w:rsidRDefault="008864E1" w:rsidP="00B118CD">
      <w:pPr>
        <w:pStyle w:val="Heading3"/>
        <w:rPr>
          <w:rtl/>
        </w:rPr>
      </w:pPr>
      <w:bookmarkStart w:id="34" w:name="_Toc235230226"/>
      <w:r w:rsidRPr="00B118CD">
        <w:rPr>
          <w:rtl/>
        </w:rPr>
        <w:t>2.3.6 أبعاد الأعمال الإلكترونية المعتمدة</w:t>
      </w:r>
      <w:bookmarkEnd w:id="34"/>
    </w:p>
    <w:p w14:paraId="0535598D" w14:textId="0C83A8AE" w:rsidR="008864E1" w:rsidRPr="00B118CD" w:rsidRDefault="008864E1" w:rsidP="00B118CD">
      <w:pPr>
        <w:pStyle w:val="ListParagraph"/>
        <w:numPr>
          <w:ilvl w:val="0"/>
          <w:numId w:val="1"/>
        </w:numPr>
        <w:jc w:val="both"/>
        <w:rPr>
          <w:rFonts w:cs="Simplified Arabic"/>
          <w:b/>
          <w:bCs/>
          <w:szCs w:val="28"/>
          <w:rtl/>
        </w:rPr>
      </w:pPr>
      <w:r w:rsidRPr="00B118CD">
        <w:rPr>
          <w:rFonts w:cs="Simplified Arabic"/>
          <w:b/>
          <w:bCs/>
          <w:szCs w:val="28"/>
          <w:rtl/>
        </w:rPr>
        <w:t>البنية التحتية والتكامل التقني</w:t>
      </w:r>
    </w:p>
    <w:p w14:paraId="6AB935AF" w14:textId="77777777" w:rsidR="008864E1" w:rsidRPr="00C3732C" w:rsidRDefault="008864E1" w:rsidP="00C3732C">
      <w:pPr>
        <w:jc w:val="both"/>
        <w:rPr>
          <w:rFonts w:cs="Simplified Arabic"/>
          <w:szCs w:val="28"/>
          <w:rtl/>
        </w:rPr>
      </w:pPr>
      <w:r w:rsidRPr="00C3732C">
        <w:rPr>
          <w:rFonts w:cs="Simplified Arabic"/>
          <w:szCs w:val="28"/>
          <w:rtl/>
        </w:rPr>
        <w:t>يشمل هذا البعد توافر الشبكات والمنصات والأنظمة وقواعد البيانات وقدرتها على العمل بثبات، لكنه يركز بصورة مساوية على التكامل. فالبنية الناضجة تسمح للنظام بالوصول إلى البيانات والخدمات اللازمة عبر واجهات موثوقة، وتوفر مستويات أداء وقابلية توسع تتناسب مع حجم المعاملات. كما تتضمن أدوات مراقبة الأعطال والأداء وإدارة التحديثات، بحيث لا تتحول التقنية إلى مصدر عدم استقرار. وقد تكرر هذا البعد في دراسات السديري (2014)، والذنيبات (2014)، والغـامدي وطيبة (2021)، والعنزي (2024)، كما تدعمه أدبيات قدرة تقنية المعلومات (</w:t>
      </w:r>
      <w:r w:rsidRPr="00C3732C">
        <w:rPr>
          <w:rFonts w:eastAsia="Times New Roman" w:cs="Simplified Arabic"/>
          <w:szCs w:val="28"/>
        </w:rPr>
        <w:t>Bharadwaj, 2000</w:t>
      </w:r>
      <w:r w:rsidRPr="00C3732C">
        <w:rPr>
          <w:rFonts w:eastAsia="Times New Roman" w:cs="Simplified Arabic"/>
          <w:szCs w:val="28"/>
          <w:rtl/>
        </w:rPr>
        <w:t>).</w:t>
      </w:r>
    </w:p>
    <w:p w14:paraId="5E4D7501" w14:textId="77777777" w:rsidR="008864E1" w:rsidRPr="00C3732C" w:rsidRDefault="008864E1" w:rsidP="00C3732C">
      <w:pPr>
        <w:jc w:val="both"/>
        <w:rPr>
          <w:rFonts w:cs="Simplified Arabic"/>
          <w:szCs w:val="28"/>
          <w:rtl/>
        </w:rPr>
      </w:pPr>
      <w:r w:rsidRPr="00C3732C">
        <w:rPr>
          <w:rFonts w:cs="Simplified Arabic"/>
          <w:szCs w:val="28"/>
          <w:rtl/>
        </w:rPr>
        <w:t>يقاس البعد من خلال مؤشرات مثل كفاية الشبكات والأنظمة، وتكامل قواعد البيانات، وسهولة تبادل المعلومات بين التطبيقات، وموثوقية الأداء، وقابلية التوسع والتحديث. ولا تدخل قيمة الإنفاق أو عدد الأجهزة في القياس؛ لأنها قد لا تعكس القدرة الفعلية. كما لا يُطلب من المجيب تقييم تفاصيل تقنية دقيقة لا يعرفها، بل إدراكه لمدى سهولة الوصول واتساق البيانات وانخفاض الانقطاعات والتكرار في عمله.</w:t>
      </w:r>
    </w:p>
    <w:p w14:paraId="5C8E9FEC" w14:textId="77777777" w:rsidR="008864E1" w:rsidRPr="00C3732C" w:rsidRDefault="008864E1" w:rsidP="00C3732C">
      <w:pPr>
        <w:jc w:val="both"/>
        <w:rPr>
          <w:rFonts w:cs="Simplified Arabic"/>
          <w:szCs w:val="28"/>
          <w:rtl/>
        </w:rPr>
      </w:pPr>
      <w:r w:rsidRPr="00C3732C">
        <w:rPr>
          <w:rFonts w:cs="Simplified Arabic"/>
          <w:szCs w:val="28"/>
          <w:rtl/>
        </w:rPr>
        <w:t>يُتوقع أن تؤثر البنية المتكاملة في جميع أبعاد التميز. فهي تخفض الزمن والأخطاء، وتمنح العميل خدمة متسقة، وتتيح تطوير خدمات جديدة بسرعة، وتدعم القرار والنتائج. ومع ذلك قد يكون أثرها غير مباشر جزئيًا عبر العمليات والجاهزية؛ لذلك يختبر الانحدار إسهامها النسبي بعد إدخال بقية الأبعاد. ويمنع هذا التحليل المبالغة في تفسير البنية بوصفها سببًا وحيدًا للتميز.</w:t>
      </w:r>
    </w:p>
    <w:p w14:paraId="669A0489" w14:textId="1AABB385" w:rsidR="008864E1" w:rsidRPr="00B118CD" w:rsidRDefault="008864E1" w:rsidP="00B118CD">
      <w:pPr>
        <w:pStyle w:val="ListParagraph"/>
        <w:numPr>
          <w:ilvl w:val="0"/>
          <w:numId w:val="1"/>
        </w:numPr>
        <w:jc w:val="both"/>
        <w:rPr>
          <w:rFonts w:cs="Simplified Arabic"/>
          <w:b/>
          <w:bCs/>
          <w:szCs w:val="28"/>
          <w:rtl/>
        </w:rPr>
      </w:pPr>
      <w:r w:rsidRPr="00C3732C">
        <w:rPr>
          <w:rFonts w:cs="Simplified Arabic"/>
          <w:b/>
          <w:bCs/>
          <w:szCs w:val="28"/>
          <w:rtl/>
        </w:rPr>
        <w:t>تكامل العمليات الإلكترونية</w:t>
      </w:r>
    </w:p>
    <w:p w14:paraId="3DACF9E0" w14:textId="77777777" w:rsidR="008864E1" w:rsidRPr="00C3732C" w:rsidRDefault="008864E1" w:rsidP="00C3732C">
      <w:pPr>
        <w:jc w:val="both"/>
        <w:rPr>
          <w:rFonts w:cs="Simplified Arabic"/>
          <w:szCs w:val="28"/>
          <w:rtl/>
        </w:rPr>
      </w:pPr>
      <w:r w:rsidRPr="00C3732C">
        <w:rPr>
          <w:rFonts w:cs="Simplified Arabic"/>
          <w:szCs w:val="28"/>
          <w:rtl/>
        </w:rPr>
        <w:t xml:space="preserve">يعبر تكامل العمليات عن انتقال الإجراء والبيانات بين مراحله ووحداته وأطرافه دون انقطاعات أو ازدواج غير ضروري. ويشمل </w:t>
      </w:r>
      <w:proofErr w:type="spellStart"/>
      <w:r w:rsidRPr="00C3732C">
        <w:rPr>
          <w:rFonts w:cs="Simplified Arabic"/>
          <w:szCs w:val="28"/>
          <w:rtl/>
        </w:rPr>
        <w:t>رقمنة</w:t>
      </w:r>
      <w:proofErr w:type="spellEnd"/>
      <w:r w:rsidRPr="00C3732C">
        <w:rPr>
          <w:rFonts w:cs="Simplified Arabic"/>
          <w:szCs w:val="28"/>
          <w:rtl/>
        </w:rPr>
        <w:t xml:space="preserve"> العملية من بدايتها إلى نهايتها، وربط القنوات الأمامية بالأنظمة الخلفية، وأتمتة </w:t>
      </w:r>
      <w:r w:rsidRPr="00C3732C">
        <w:rPr>
          <w:rFonts w:cs="Simplified Arabic"/>
          <w:szCs w:val="28"/>
          <w:rtl/>
        </w:rPr>
        <w:lastRenderedPageBreak/>
        <w:t>القواعد المتكررة، وتوفير التتبع والتنبيه. وقد أبرزت دراسة القحطاني (2025) أن وظائف النظام وآلية عمله أكثر تأثيرًا من الخصائص والمدخلات وحدها، كما أكدت الأدبيات الأجنبية أهمية إعادة تصميم العملية مع التقنية (</w:t>
      </w:r>
      <w:r w:rsidRPr="00C3732C">
        <w:rPr>
          <w:rFonts w:eastAsia="Times New Roman" w:cs="Simplified Arabic"/>
          <w:szCs w:val="28"/>
        </w:rPr>
        <w:t>Soto-Acosta</w:t>
      </w:r>
      <w:r w:rsidRPr="00C3732C">
        <w:rPr>
          <w:rFonts w:eastAsia="Times New Roman" w:cs="Simplified Arabic"/>
          <w:szCs w:val="28"/>
          <w:rtl/>
        </w:rPr>
        <w:t xml:space="preserve"> &amp; </w:t>
      </w:r>
      <w:proofErr w:type="spellStart"/>
      <w:r w:rsidRPr="00C3732C">
        <w:rPr>
          <w:rFonts w:eastAsia="Times New Roman" w:cs="Simplified Arabic"/>
          <w:szCs w:val="28"/>
        </w:rPr>
        <w:t>Meroño</w:t>
      </w:r>
      <w:proofErr w:type="spellEnd"/>
      <w:r w:rsidRPr="00C3732C">
        <w:rPr>
          <w:rFonts w:eastAsia="Times New Roman" w:cs="Simplified Arabic"/>
          <w:szCs w:val="28"/>
        </w:rPr>
        <w:t>-Cerdan, 2008</w:t>
      </w:r>
      <w:r w:rsidRPr="00C3732C">
        <w:rPr>
          <w:rFonts w:eastAsia="Times New Roman" w:cs="Simplified Arabic"/>
          <w:szCs w:val="28"/>
          <w:rtl/>
        </w:rPr>
        <w:t>).</w:t>
      </w:r>
    </w:p>
    <w:p w14:paraId="2FFAD4C0" w14:textId="77777777" w:rsidR="008864E1" w:rsidRPr="00C3732C" w:rsidRDefault="008864E1" w:rsidP="00C3732C">
      <w:pPr>
        <w:jc w:val="both"/>
        <w:rPr>
          <w:rFonts w:cs="Simplified Arabic"/>
          <w:szCs w:val="28"/>
          <w:rtl/>
        </w:rPr>
      </w:pPr>
      <w:r w:rsidRPr="00C3732C">
        <w:rPr>
          <w:rFonts w:cs="Simplified Arabic"/>
          <w:szCs w:val="28"/>
          <w:rtl/>
        </w:rPr>
        <w:t>في شركة الاتصالات قد يظهر التكامل في انتقال طلب العميل من القناة إلى التحقق والتفعيل والفوترة والدعم، أو في ربط المبيعات والمخزون والموردين، أو في إدارة الشكوى حتى الإغلاق. ولا تقيس الدراسة تطبيقًا محددًا أو أسرارًا تشغيلية، بل تقيس مبادئ عامة: عدم الحاجة إلى إعادة إدخال البيانات، وضوح حالة المعاملة، تبادل المعلومات بين الوحدات، واستخدام الإجراءات الإلكترونية لاتخاذ القرار والرقابة.</w:t>
      </w:r>
    </w:p>
    <w:p w14:paraId="44C0A370" w14:textId="77777777" w:rsidR="008864E1" w:rsidRPr="00C3732C" w:rsidRDefault="008864E1" w:rsidP="00C3732C">
      <w:pPr>
        <w:jc w:val="both"/>
        <w:rPr>
          <w:rFonts w:cs="Simplified Arabic"/>
          <w:szCs w:val="28"/>
          <w:rtl/>
        </w:rPr>
      </w:pPr>
      <w:r w:rsidRPr="00C3732C">
        <w:rPr>
          <w:rFonts w:cs="Simplified Arabic"/>
          <w:szCs w:val="28"/>
          <w:rtl/>
        </w:rPr>
        <w:t>يؤثر هذا البعد مباشرة في الكفاءة وجودة الخدمة، كما يخلق قاعدة للابتكار؛ لأن العملية الواضحة والقابلة للقياس أسهل في التعديل والتجريب. وقد يؤدي ضعف التكامل إلى ظهور «جزر رقمية» تزيد العبء على الموظف والعميل. لذلك يُعد البعد محورًا مستقلًا، ولا يُدمج بالكامل في البنية؛ فالتكامل التقني إمكان، أما تكامل العملية فهو طريقة استخدام هذا الإمكان في العمل.</w:t>
      </w:r>
    </w:p>
    <w:p w14:paraId="2D4AE9CA" w14:textId="00142678" w:rsidR="008864E1" w:rsidRPr="00B118CD" w:rsidRDefault="008864E1" w:rsidP="00B118CD">
      <w:pPr>
        <w:pStyle w:val="ListParagraph"/>
        <w:numPr>
          <w:ilvl w:val="0"/>
          <w:numId w:val="1"/>
        </w:numPr>
        <w:jc w:val="both"/>
        <w:rPr>
          <w:rFonts w:cs="Simplified Arabic"/>
          <w:b/>
          <w:bCs/>
          <w:szCs w:val="28"/>
          <w:rtl/>
        </w:rPr>
      </w:pPr>
      <w:r w:rsidRPr="00C3732C">
        <w:rPr>
          <w:rFonts w:cs="Simplified Arabic"/>
          <w:b/>
          <w:bCs/>
          <w:szCs w:val="28"/>
          <w:rtl/>
        </w:rPr>
        <w:t>الجاهزية البشرية والتنظيمية</w:t>
      </w:r>
    </w:p>
    <w:p w14:paraId="2DF7A5A7" w14:textId="77777777" w:rsidR="008864E1" w:rsidRPr="00C3732C" w:rsidRDefault="008864E1" w:rsidP="00C3732C">
      <w:pPr>
        <w:jc w:val="both"/>
        <w:rPr>
          <w:rFonts w:cs="Simplified Arabic"/>
          <w:szCs w:val="28"/>
          <w:rtl/>
        </w:rPr>
      </w:pPr>
      <w:r w:rsidRPr="00C3732C">
        <w:rPr>
          <w:rFonts w:cs="Simplified Arabic"/>
          <w:szCs w:val="28"/>
          <w:rtl/>
        </w:rPr>
        <w:t xml:space="preserve">تشمل الجاهزية المهارات الرقمية، والتدريب المستمر، ودعم القيادة، وإدارة التغيير، ووضوح السياسات والأدوار، وتوافر المساندة الفنية. ويعكس البعد أن التقنية تُستخدم داخل نظام اجتماعي تنظيمي، وأن نجاحها يعتمد على فهم الغرض والثقة والقدرة على التعامل مع الاستثناءات. وقد تكررت الموارد البشرية والبيئة التنظيمية في دراسات الذنيبات (2014)، والغـامدي وطيبة (2021)، والأطرش (2022)، والعنزي (2024)، </w:t>
      </w:r>
      <w:proofErr w:type="spellStart"/>
      <w:r w:rsidRPr="00C3732C">
        <w:rPr>
          <w:rFonts w:cs="Simplified Arabic"/>
          <w:szCs w:val="28"/>
          <w:rtl/>
        </w:rPr>
        <w:t>وخنطيط</w:t>
      </w:r>
      <w:proofErr w:type="spellEnd"/>
      <w:r w:rsidRPr="00C3732C">
        <w:rPr>
          <w:rFonts w:eastAsia="Times New Roman" w:cs="Simplified Arabic"/>
          <w:szCs w:val="28"/>
          <w:rtl/>
        </w:rPr>
        <w:t xml:space="preserve"> (2024).</w:t>
      </w:r>
    </w:p>
    <w:p w14:paraId="109AC526" w14:textId="77777777" w:rsidR="008864E1" w:rsidRPr="00C3732C" w:rsidRDefault="008864E1" w:rsidP="00C3732C">
      <w:pPr>
        <w:jc w:val="both"/>
        <w:rPr>
          <w:rFonts w:cs="Simplified Arabic"/>
          <w:szCs w:val="28"/>
          <w:rtl/>
        </w:rPr>
      </w:pPr>
      <w:r w:rsidRPr="00C3732C">
        <w:rPr>
          <w:rFonts w:cs="Simplified Arabic"/>
          <w:szCs w:val="28"/>
          <w:rtl/>
        </w:rPr>
        <w:t>لا يُقاس هذا البعد بسؤال الموظف عن كفاءته الذاتية فقط؛ لأن ذلك قد يرفع تحيز التقييم. بل تتناول الفقرات مدى توفير المؤسسة تدريبًا مناسبًا، وإشراك المستخدمين، وسرعة الدعم، ووضوح المسؤوليات، وتشجيع التعلم والتحسين. كما تشمل قدرة القيادة على إزالة التعارض بين السياسات والنظام. وبهذا يصبح البعد خاصية تنظيمية مدركة، لا حكمًا شخصيًا على الفرد.</w:t>
      </w:r>
    </w:p>
    <w:p w14:paraId="1C89EF3D" w14:textId="77777777" w:rsidR="008864E1" w:rsidRDefault="008864E1" w:rsidP="00C3732C">
      <w:pPr>
        <w:jc w:val="both"/>
        <w:rPr>
          <w:rFonts w:cs="Simplified Arabic"/>
          <w:szCs w:val="28"/>
          <w:rtl/>
        </w:rPr>
      </w:pPr>
      <w:r w:rsidRPr="00C3732C">
        <w:rPr>
          <w:rFonts w:cs="Simplified Arabic"/>
          <w:szCs w:val="28"/>
          <w:rtl/>
        </w:rPr>
        <w:t>تعمل الجاهزية كآلية تمكين لبقية الأبعاد. فالمستخدم المدرب يستطيع استثمار التكامل، والإدارة الداعمة تستطيع إعادة تصميم الإجراء، والثقافة المتعلمة تستطيع تحويل البيانات إلى تحسين. كما تؤثر الجاهزية في الابتكار والمرونة بصورة خاصة، لأن التكيف يحتاج إلى استعداد لتجريب طريقة جديدة وتعلمها. وإذا ظهر أثرها ضعيفًا إحصائيًا، ينبغي فحص احتمال ارتفاع تجانس العينة أو تداخلها مع أبعاد أخرى قبل استنتاج عدم أهميتها.</w:t>
      </w:r>
    </w:p>
    <w:p w14:paraId="249B22B4" w14:textId="77777777" w:rsidR="00B118CD" w:rsidRDefault="00B118CD" w:rsidP="00C3732C">
      <w:pPr>
        <w:jc w:val="both"/>
        <w:rPr>
          <w:rFonts w:cs="Simplified Arabic"/>
          <w:szCs w:val="28"/>
          <w:rtl/>
        </w:rPr>
      </w:pPr>
    </w:p>
    <w:p w14:paraId="0479911C" w14:textId="77777777" w:rsidR="00B118CD" w:rsidRDefault="00B118CD" w:rsidP="00C3732C">
      <w:pPr>
        <w:jc w:val="both"/>
        <w:rPr>
          <w:rFonts w:cs="Simplified Arabic"/>
          <w:szCs w:val="28"/>
          <w:rtl/>
        </w:rPr>
      </w:pPr>
    </w:p>
    <w:p w14:paraId="500BCE06" w14:textId="77777777" w:rsidR="00B118CD" w:rsidRPr="00C3732C" w:rsidRDefault="00B118CD" w:rsidP="00C3732C">
      <w:pPr>
        <w:jc w:val="both"/>
        <w:rPr>
          <w:rFonts w:cs="Simplified Arabic"/>
          <w:szCs w:val="28"/>
          <w:rtl/>
        </w:rPr>
      </w:pPr>
    </w:p>
    <w:p w14:paraId="72ABC5FB" w14:textId="57E7B34A" w:rsidR="008864E1" w:rsidRPr="00B118CD" w:rsidRDefault="008864E1" w:rsidP="00B118CD">
      <w:pPr>
        <w:pStyle w:val="ListParagraph"/>
        <w:numPr>
          <w:ilvl w:val="0"/>
          <w:numId w:val="1"/>
        </w:numPr>
        <w:jc w:val="both"/>
        <w:rPr>
          <w:rFonts w:cs="Simplified Arabic"/>
          <w:b/>
          <w:bCs/>
          <w:szCs w:val="28"/>
          <w:rtl/>
        </w:rPr>
      </w:pPr>
      <w:r w:rsidRPr="00C3732C">
        <w:rPr>
          <w:rFonts w:cs="Simplified Arabic"/>
          <w:b/>
          <w:bCs/>
          <w:szCs w:val="28"/>
          <w:rtl/>
        </w:rPr>
        <w:t>أمن المعلومات واستمرارية الأعمال</w:t>
      </w:r>
    </w:p>
    <w:p w14:paraId="42D731AF" w14:textId="77777777" w:rsidR="008864E1" w:rsidRPr="00C3732C" w:rsidRDefault="008864E1" w:rsidP="00C3732C">
      <w:pPr>
        <w:jc w:val="both"/>
        <w:rPr>
          <w:rFonts w:cs="Simplified Arabic"/>
          <w:szCs w:val="28"/>
          <w:rtl/>
        </w:rPr>
      </w:pPr>
      <w:r w:rsidRPr="00C3732C">
        <w:rPr>
          <w:rFonts w:cs="Simplified Arabic"/>
          <w:szCs w:val="28"/>
          <w:rtl/>
        </w:rPr>
        <w:t>يركز الأمن على حماية سرية المعلومات وسلامتها وتوافرها، بينما تركز الاستمرارية على بقاء العمليات والخدمات الحرجة أو استعادتها عند الانقطاع. ويشمل البعد إدارة الهوية والصلاحيات، والتوعية، والنسخ الاحتياطي، وخطط التعافي، ومراقبة الحوادث، وإدارة مخاطر الأطراف. وقد برز الأمن في دراسة العنزي (2024)، وحماية البيانات في دراسة العنزي (2025)، والمجالات الأمنية في دراسات فلسطينية متعددة.</w:t>
      </w:r>
    </w:p>
    <w:p w14:paraId="5499D805" w14:textId="77777777" w:rsidR="008864E1" w:rsidRPr="00C3732C" w:rsidRDefault="008864E1" w:rsidP="00C3732C">
      <w:pPr>
        <w:jc w:val="both"/>
        <w:rPr>
          <w:rFonts w:cs="Simplified Arabic"/>
          <w:szCs w:val="28"/>
          <w:rtl/>
        </w:rPr>
      </w:pPr>
      <w:r w:rsidRPr="00C3732C">
        <w:rPr>
          <w:rFonts w:cs="Simplified Arabic"/>
          <w:szCs w:val="28"/>
          <w:rtl/>
        </w:rPr>
        <w:t>يكتسب البعد أهمية مضاعفة في قطاع الاتصالات بسبب حساسية بيانات العملاء واستمرارية الشبكات والقنوات. ولا يتطلب القياس من المجيب معرفة الضوابط التفصيلية، بل تقييم الممارسات التي يلاحظها مثل وضوح سياسات الوصول، والتوعية، وسرعة معالجة الحوادث، وتوافر بدائل وإجراءات عند التعطل. كما تُصاغ الفقرات دون طلب معلومات أمنية سرية.</w:t>
      </w:r>
    </w:p>
    <w:p w14:paraId="2D0122AA" w14:textId="77777777" w:rsidR="008864E1" w:rsidRPr="00C3732C" w:rsidRDefault="008864E1" w:rsidP="00C3732C">
      <w:pPr>
        <w:jc w:val="both"/>
        <w:rPr>
          <w:rFonts w:cs="Simplified Arabic"/>
          <w:szCs w:val="28"/>
          <w:rtl/>
        </w:rPr>
      </w:pPr>
      <w:r w:rsidRPr="00C3732C">
        <w:rPr>
          <w:rFonts w:cs="Simplified Arabic"/>
          <w:szCs w:val="28"/>
          <w:rtl/>
        </w:rPr>
        <w:t>ينعكس الأمن والاستمرار على التميز من خلال الثقة والموثوقية وتقليل الخسائر والمحافظة على الخدمة. وقد يبدو الأمن أحيانًا تكلفة أو قيدًا على السرعة، لكن التصميم الجيد يوازن بين الحماية وسهولة الاستخدام. وإذا كانت الضوابط معقدة وغير متكاملة فقد تدفع إلى ممارسات التفاف تضعف الأمن والكفاءة معًا. لذلك يقيس البعد فاعلية الضوابط وملاءمتها، لا كثرتها.</w:t>
      </w:r>
    </w:p>
    <w:p w14:paraId="1F9BAE59" w14:textId="77777777" w:rsidR="008864E1" w:rsidRPr="00B118CD" w:rsidRDefault="008864E1" w:rsidP="00B118CD">
      <w:pPr>
        <w:pStyle w:val="Heading3"/>
        <w:rPr>
          <w:rtl/>
        </w:rPr>
      </w:pPr>
      <w:bookmarkStart w:id="35" w:name="_Toc235230227"/>
      <w:r w:rsidRPr="00B118CD">
        <w:rPr>
          <w:rtl/>
        </w:rPr>
        <w:t>2.3.7 التميز في الأداء المؤسسي: المفهوم والمرتكزات</w:t>
      </w:r>
      <w:bookmarkEnd w:id="35"/>
    </w:p>
    <w:p w14:paraId="327C56F6" w14:textId="77777777" w:rsidR="008864E1" w:rsidRPr="00C3732C" w:rsidRDefault="008864E1" w:rsidP="00C3732C">
      <w:pPr>
        <w:jc w:val="both"/>
        <w:rPr>
          <w:rFonts w:cs="Simplified Arabic"/>
          <w:szCs w:val="28"/>
          <w:rtl/>
        </w:rPr>
      </w:pPr>
      <w:r w:rsidRPr="00C3732C">
        <w:rPr>
          <w:rFonts w:cs="Simplified Arabic"/>
          <w:szCs w:val="28"/>
          <w:rtl/>
        </w:rPr>
        <w:t>التميز في الأداء المؤسسي حالة ديناميكية تعكس قدرة المؤسسة على تحقيق نتائج ذات مستوى مرتفع ومتوازن ومستدام لأصحاب المصلحة، من خلال قيادة وتوجه واضحين، وعمليات وقدرات متكاملة، وتعلم وابتكار مستمرين. ولا يعني التميز الحصول على شهادة أو بلوغ نتيجة مؤقتة، بل بناء نظام يستطيع تكرار النتائج والتكيف عند تغير الظروف. ويجمع المفهوم بين «كيف تعمل المؤسسة» و«ماذا تحقق»، ولذلك ينبغي أن تتضمن مقاييسه ممارسات ونتائج دون خلط بين السبب والنتيجة.</w:t>
      </w:r>
    </w:p>
    <w:p w14:paraId="6720F1E8" w14:textId="77777777" w:rsidR="008864E1" w:rsidRPr="00C3732C" w:rsidRDefault="008864E1" w:rsidP="00C3732C">
      <w:pPr>
        <w:jc w:val="both"/>
        <w:rPr>
          <w:rFonts w:cs="Simplified Arabic"/>
          <w:szCs w:val="28"/>
          <w:rtl/>
        </w:rPr>
      </w:pPr>
      <w:r w:rsidRPr="00C3732C">
        <w:rPr>
          <w:rFonts w:cs="Simplified Arabic"/>
          <w:szCs w:val="28"/>
          <w:rtl/>
        </w:rPr>
        <w:t>يختلف الأداء المؤسسي عن الأداء الوظيفي. فالأداء الوظيفي يتعلق بإنجاز الفرد أو الفريق لمهامه، بينما يضم الأداء المؤسسي نتائج العمليات والوحدات والاستراتيجية والعلاقات. وقد يكون الفرد عالي الأداء داخل نظام ضعيف، أو العكس. أما التميز فهو مستوى نوعي من الأداء المؤسسي يتسم بالتوازن والاستدامة والمقارنة والتعلم. لهذا لا تعتمد الدراسة مؤشرات مثل انضباط الموظف أو إنجازه الشخصي بوصفها متغيرًا تابعًا، بل تركز على النتائج التي يدركها العاملون على مستوى المؤسسة.</w:t>
      </w:r>
    </w:p>
    <w:p w14:paraId="75ED499D" w14:textId="77777777" w:rsidR="008864E1" w:rsidRPr="00C3732C" w:rsidRDefault="008864E1" w:rsidP="00C3732C">
      <w:pPr>
        <w:jc w:val="both"/>
        <w:rPr>
          <w:rFonts w:cs="Simplified Arabic"/>
          <w:szCs w:val="28"/>
          <w:rtl/>
        </w:rPr>
      </w:pPr>
      <w:r w:rsidRPr="00C3732C">
        <w:rPr>
          <w:rFonts w:cs="Simplified Arabic"/>
          <w:szCs w:val="28"/>
          <w:rtl/>
        </w:rPr>
        <w:t xml:space="preserve">يختلف التميز كذلك عن الجودة الضيقة. فالجودة تركز على مطابقة المتطلبات وتقليل العيوب ورضا العميل، وهي جزء جوهري من التميز، لكن التميز يضيف القيادة والاستراتيجية والابتكار والنتائج المتوازنة. </w:t>
      </w:r>
      <w:r w:rsidRPr="00C3732C">
        <w:rPr>
          <w:rFonts w:cs="Simplified Arabic"/>
          <w:szCs w:val="28"/>
          <w:rtl/>
        </w:rPr>
        <w:lastRenderedPageBreak/>
        <w:t>كما يختلف عن الفاعلية التي تعني تحقيق الأهداف، وعن الكفاءة التي تعني حسن استخدام الموارد؛ فالتميز يجمع الفاعلية والكفاءة ويضيف القدرة على التجدد والقيمة والاستدامة.</w:t>
      </w:r>
    </w:p>
    <w:p w14:paraId="2B2E014D" w14:textId="77777777" w:rsidR="008864E1" w:rsidRPr="00C3732C" w:rsidRDefault="008864E1" w:rsidP="00C3732C">
      <w:pPr>
        <w:jc w:val="both"/>
        <w:rPr>
          <w:rFonts w:cs="Simplified Arabic"/>
          <w:szCs w:val="28"/>
          <w:rtl/>
        </w:rPr>
      </w:pPr>
      <w:r w:rsidRPr="00C3732C">
        <w:rPr>
          <w:rFonts w:cs="Simplified Arabic"/>
          <w:szCs w:val="28"/>
          <w:rtl/>
        </w:rPr>
        <w:t>تتطلب دراسة التميز تحديد مستوى مرجعي. وقد يكون المرجع أهداف المؤسسة، أو أداءها السابق، أو توقعات العملاء، أو المعايير والمنافسين. وفي الدراسة الحالية سيقيس المجيب مستوى التحسن والقدرة والنتائج بصورة إدراكية، لأن البيانات الداخلية المقارنة لم تُرفق. ويجب تفسير النتائج على أنها إدراكات العاملين لا تدقيقًا رسميًا للأداء. ويمكن في دراسات لاحقة دمج المؤشرات الموضوعية مع الاستبانة لزيادة القوة التفسيرية.</w:t>
      </w:r>
    </w:p>
    <w:p w14:paraId="1EF4A4CA" w14:textId="77777777" w:rsidR="008864E1" w:rsidRPr="00B118CD" w:rsidRDefault="008864E1" w:rsidP="00B118CD">
      <w:pPr>
        <w:pStyle w:val="Heading3"/>
        <w:rPr>
          <w:rtl/>
        </w:rPr>
      </w:pPr>
      <w:bookmarkStart w:id="36" w:name="_Toc235230228"/>
      <w:r w:rsidRPr="00B118CD">
        <w:rPr>
          <w:rtl/>
        </w:rPr>
        <w:t>2.3.8 نماذج قياس التميز والأداء</w:t>
      </w:r>
      <w:bookmarkEnd w:id="36"/>
    </w:p>
    <w:p w14:paraId="2A62AD9B" w14:textId="77777777" w:rsidR="008864E1" w:rsidRPr="00C3732C" w:rsidRDefault="008864E1" w:rsidP="00C3732C">
      <w:pPr>
        <w:jc w:val="both"/>
        <w:rPr>
          <w:rFonts w:cs="Simplified Arabic"/>
          <w:szCs w:val="28"/>
          <w:rtl/>
        </w:rPr>
      </w:pPr>
      <w:r w:rsidRPr="00C3732C">
        <w:rPr>
          <w:rFonts w:cs="Simplified Arabic"/>
          <w:szCs w:val="28"/>
          <w:rtl/>
        </w:rPr>
        <w:t xml:space="preserve">يقدم نموذج </w:t>
      </w:r>
      <w:r w:rsidRPr="00C3732C">
        <w:rPr>
          <w:rFonts w:eastAsia="Times New Roman" w:cs="Simplified Arabic"/>
          <w:szCs w:val="28"/>
        </w:rPr>
        <w:t>EFQM</w:t>
      </w:r>
      <w:r w:rsidRPr="00C3732C">
        <w:rPr>
          <w:rFonts w:cs="Simplified Arabic"/>
          <w:szCs w:val="28"/>
          <w:rtl/>
        </w:rPr>
        <w:t xml:space="preserve"> رؤية </w:t>
      </w:r>
      <w:proofErr w:type="spellStart"/>
      <w:r w:rsidRPr="00C3732C">
        <w:rPr>
          <w:rFonts w:cs="Simplified Arabic"/>
          <w:szCs w:val="28"/>
          <w:rtl/>
        </w:rPr>
        <w:t>منظومية</w:t>
      </w:r>
      <w:proofErr w:type="spellEnd"/>
      <w:r w:rsidRPr="00C3732C">
        <w:rPr>
          <w:rFonts w:cs="Simplified Arabic"/>
          <w:szCs w:val="28"/>
          <w:rtl/>
        </w:rPr>
        <w:t xml:space="preserve"> تربط الغرض والرؤية والاستراتيجية والثقافة والقيادة وإشراك أصحاب المصلحة وخلق القيمة والنتائج. وتستفيد الدراسة من هذا المنطق في عدم اختزال التميز في نتيجة مالية، وفي اعتبار قيمة العميل والابتكار والاستدامة أجزاء مترابطة. لكنها لا تطبق النموذج كاملًا؛ لأن ذلك يتطلب أداة تقييم شاملة قد تخرج عن عنوان الدراسة وتضيف أسبابًا داخل المتغير التابع.</w:t>
      </w:r>
    </w:p>
    <w:p w14:paraId="26AACD15" w14:textId="77777777" w:rsidR="008864E1" w:rsidRPr="00C3732C" w:rsidRDefault="008864E1" w:rsidP="00C3732C">
      <w:pPr>
        <w:jc w:val="both"/>
        <w:rPr>
          <w:rFonts w:cs="Simplified Arabic"/>
          <w:szCs w:val="28"/>
          <w:rtl/>
        </w:rPr>
      </w:pPr>
      <w:r w:rsidRPr="00C3732C">
        <w:rPr>
          <w:rFonts w:cs="Simplified Arabic"/>
          <w:szCs w:val="28"/>
          <w:rtl/>
        </w:rPr>
        <w:t>تقدم بطاقة الأداء المتوازن أربعة مناظير هي المالي والعملاء والعمليات الداخلية والتعلم والنمو (</w:t>
      </w:r>
      <w:r w:rsidRPr="00C3732C">
        <w:rPr>
          <w:rFonts w:eastAsia="Times New Roman" w:cs="Simplified Arabic"/>
          <w:szCs w:val="28"/>
        </w:rPr>
        <w:t>Kaplan</w:t>
      </w:r>
      <w:r w:rsidRPr="00C3732C">
        <w:rPr>
          <w:rFonts w:eastAsia="Times New Roman" w:cs="Simplified Arabic"/>
          <w:szCs w:val="28"/>
          <w:rtl/>
        </w:rPr>
        <w:t xml:space="preserve"> &amp; </w:t>
      </w:r>
      <w:r w:rsidRPr="00C3732C">
        <w:rPr>
          <w:rFonts w:eastAsia="Times New Roman" w:cs="Simplified Arabic"/>
          <w:szCs w:val="28"/>
        </w:rPr>
        <w:t>Norton, 1992</w:t>
      </w:r>
      <w:r w:rsidRPr="00C3732C">
        <w:rPr>
          <w:rFonts w:cs="Simplified Arabic"/>
          <w:szCs w:val="28"/>
          <w:rtl/>
        </w:rPr>
        <w:t>). وقد ألهمت اختيار نتائج تشغيلية وخدمية واستراتيجية وابتكارية. لكن الأبعاد الحالية صيغت لتناسب موضوع الأعمال الإلكترونية وقطاع الاتصالات؛ فالكفاءة التشغيلية تقابل العمليات، وجودة الخدمة وقيمة العميل تقابل العميل، والابتكار والمرونة يستوعبان التعلم والنمو، والنتائج الاستراتيجية والتنافسية تستوعب المخرجات المالية والسوقية دون طلب بيانات مالية حساسة.</w:t>
      </w:r>
    </w:p>
    <w:p w14:paraId="018A53D5" w14:textId="77777777" w:rsidR="008864E1" w:rsidRPr="00C3732C" w:rsidRDefault="008864E1" w:rsidP="00C3732C">
      <w:pPr>
        <w:jc w:val="both"/>
        <w:rPr>
          <w:rFonts w:cs="Simplified Arabic"/>
          <w:szCs w:val="28"/>
          <w:rtl/>
        </w:rPr>
      </w:pPr>
      <w:r w:rsidRPr="00C3732C">
        <w:rPr>
          <w:rFonts w:cs="Simplified Arabic"/>
          <w:szCs w:val="28"/>
          <w:rtl/>
        </w:rPr>
        <w:t>تستخدم بعض الدراسات مؤشرات أحادية مثل سرعة الإنجاز أو الرضا. تتميز هذه المؤشرات بسهولة القياس، لكنها قد تعطي صورة غير متوازنة. فقد تتحسن السرعة على حساب الدقة، أو يرتفع الرضا مؤقتًا مع زيادة التكلفة. لذلك تعتمد الدراسة أربعة أبعاد وتختبر صدقها التمييزي، مع إمكان حساب درجة كلية للتميز إذا أثبت التحليل العاملـي وجود عامل أعلى مشترك.</w:t>
      </w:r>
    </w:p>
    <w:p w14:paraId="32BEC482" w14:textId="77777777" w:rsidR="008864E1" w:rsidRDefault="008864E1" w:rsidP="00C3732C">
      <w:pPr>
        <w:jc w:val="both"/>
        <w:rPr>
          <w:rFonts w:cs="Simplified Arabic"/>
          <w:szCs w:val="28"/>
          <w:rtl/>
        </w:rPr>
      </w:pPr>
      <w:r w:rsidRPr="00C3732C">
        <w:rPr>
          <w:rFonts w:cs="Simplified Arabic"/>
          <w:szCs w:val="28"/>
          <w:rtl/>
        </w:rPr>
        <w:t xml:space="preserve">يتطلب القياس الإدراكي صياغة واضحة تحدد مرجع الحكم والزمن والسياق. استخدمت الأداة عبارات تشير إلى «تسهم الأنظمة والممارسات الحالية» أو «تستطيع الشركة» بدل عبارات مطلقة، ويستجيب المشاركون على مقياس </w:t>
      </w:r>
      <w:proofErr w:type="spellStart"/>
      <w:r w:rsidRPr="00C3732C">
        <w:rPr>
          <w:rFonts w:cs="Simplified Arabic"/>
          <w:szCs w:val="28"/>
          <w:rtl/>
        </w:rPr>
        <w:t>ليكرت</w:t>
      </w:r>
      <w:proofErr w:type="spellEnd"/>
      <w:r w:rsidRPr="00C3732C">
        <w:rPr>
          <w:rFonts w:cs="Simplified Arabic"/>
          <w:szCs w:val="28"/>
          <w:rtl/>
        </w:rPr>
        <w:t xml:space="preserve"> خماسي. ويُفضّل أن تغطي كل بعد خمس فقرات أولية حتى يمكن حذف فقرة ضعيفة مع بقاء تمثيل كافٍ للمفهوم.</w:t>
      </w:r>
    </w:p>
    <w:p w14:paraId="1D5A378D" w14:textId="77777777" w:rsidR="00D917E9" w:rsidRDefault="00D917E9" w:rsidP="00C3732C">
      <w:pPr>
        <w:jc w:val="both"/>
        <w:rPr>
          <w:rFonts w:cs="Simplified Arabic"/>
          <w:szCs w:val="28"/>
          <w:rtl/>
        </w:rPr>
      </w:pPr>
    </w:p>
    <w:p w14:paraId="2AE3FD01" w14:textId="77777777" w:rsidR="00D917E9" w:rsidRDefault="00D917E9" w:rsidP="00C3732C">
      <w:pPr>
        <w:jc w:val="both"/>
        <w:rPr>
          <w:rFonts w:cs="Simplified Arabic"/>
          <w:szCs w:val="28"/>
          <w:rtl/>
        </w:rPr>
      </w:pPr>
    </w:p>
    <w:p w14:paraId="04C2FB6C" w14:textId="77777777" w:rsidR="00D917E9" w:rsidRPr="00C3732C" w:rsidRDefault="00D917E9" w:rsidP="00C3732C">
      <w:pPr>
        <w:jc w:val="both"/>
        <w:rPr>
          <w:rFonts w:cs="Simplified Arabic"/>
          <w:szCs w:val="28"/>
          <w:rtl/>
        </w:rPr>
      </w:pPr>
    </w:p>
    <w:p w14:paraId="5B85768F" w14:textId="77777777" w:rsidR="008864E1" w:rsidRPr="00C3732C" w:rsidRDefault="008864E1" w:rsidP="00C3732C">
      <w:pPr>
        <w:pStyle w:val="Heading3"/>
        <w:jc w:val="both"/>
        <w:rPr>
          <w:sz w:val="28"/>
          <w:rtl/>
        </w:rPr>
      </w:pPr>
      <w:bookmarkStart w:id="37" w:name="_Toc235230229"/>
      <w:r w:rsidRPr="00C3732C">
        <w:rPr>
          <w:sz w:val="28"/>
          <w:rtl/>
        </w:rPr>
        <w:t>2.3.9 أبعاد التميز في الأداء المؤسسي المعتمدة</w:t>
      </w:r>
      <w:bookmarkEnd w:id="37"/>
    </w:p>
    <w:p w14:paraId="2A222E4B" w14:textId="7A62A5F7" w:rsidR="008864E1" w:rsidRPr="00B118CD" w:rsidRDefault="008864E1" w:rsidP="00B118CD">
      <w:pPr>
        <w:pStyle w:val="ListParagraph"/>
        <w:numPr>
          <w:ilvl w:val="0"/>
          <w:numId w:val="1"/>
        </w:numPr>
        <w:rPr>
          <w:rFonts w:cs="Simplified Arabic"/>
          <w:b/>
          <w:bCs/>
          <w:szCs w:val="28"/>
          <w:rtl/>
        </w:rPr>
      </w:pPr>
      <w:r w:rsidRPr="00B118CD">
        <w:rPr>
          <w:rFonts w:cs="Simplified Arabic"/>
          <w:b/>
          <w:bCs/>
          <w:szCs w:val="28"/>
          <w:rtl/>
        </w:rPr>
        <w:t>الكفاءة التشغيلية</w:t>
      </w:r>
    </w:p>
    <w:p w14:paraId="7C56C969" w14:textId="77777777" w:rsidR="008864E1" w:rsidRPr="00C3732C" w:rsidRDefault="008864E1" w:rsidP="00C3732C">
      <w:pPr>
        <w:jc w:val="both"/>
        <w:rPr>
          <w:rFonts w:cs="Simplified Arabic"/>
          <w:szCs w:val="28"/>
          <w:rtl/>
        </w:rPr>
      </w:pPr>
      <w:r w:rsidRPr="00C3732C">
        <w:rPr>
          <w:rFonts w:cs="Simplified Arabic"/>
          <w:szCs w:val="28"/>
          <w:rtl/>
        </w:rPr>
        <w:t>تعكس الكفاءة التشغيلية قدرة المؤسسة على إنجاز العمليات بأقل هدر ممكن في الوقت والتكلفة والجهد، مع المحافظة على الدقة والجودة. وتشمل سرعة الدورة، وتقليل الأخطاء وإعادة العمل، وتحسين استخدام الموارد، وتوافر المعلومات لاتخاذ القرار، واستقرار سير العمل. وهي النتيجة الأقرب للأعمال الإلكترونية، لأن الأتمتة والتكامل يؤثران مباشرة في انتقال البيانات وتنفيذ القواعد. وقد تكررت مؤشرات السرعة والدقة والإنتاجية في الدراسات العربية، كما يضع نموذج قيمة تقنية المعلومات عمليات الأعمال في مركز الأثر (</w:t>
      </w:r>
      <w:r w:rsidRPr="00C3732C">
        <w:rPr>
          <w:rFonts w:eastAsia="Times New Roman" w:cs="Simplified Arabic"/>
          <w:szCs w:val="28"/>
        </w:rPr>
        <w:t>Melville et al., 2004</w:t>
      </w:r>
      <w:r w:rsidRPr="00C3732C">
        <w:rPr>
          <w:rFonts w:eastAsia="Times New Roman" w:cs="Simplified Arabic"/>
          <w:szCs w:val="28"/>
          <w:rtl/>
        </w:rPr>
        <w:t>).</w:t>
      </w:r>
    </w:p>
    <w:p w14:paraId="2879BD01" w14:textId="77777777" w:rsidR="008864E1" w:rsidRPr="00C3732C" w:rsidRDefault="008864E1" w:rsidP="00C3732C">
      <w:pPr>
        <w:jc w:val="both"/>
        <w:rPr>
          <w:rFonts w:cs="Simplified Arabic"/>
          <w:szCs w:val="28"/>
          <w:rtl/>
        </w:rPr>
      </w:pPr>
      <w:r w:rsidRPr="00C3732C">
        <w:rPr>
          <w:rFonts w:cs="Simplified Arabic"/>
          <w:szCs w:val="28"/>
          <w:rtl/>
        </w:rPr>
        <w:t>لا تعني الكفاءة خفض الموارد بصورة آلية؛ فقد تستخدم المؤسسة الوفورات لتحسين الخدمة أو الابتكار. كما ينبغي التمييز بين سرعة الظاهر وسرعة العملية الكاملة. لذلك تقيس الفقرات انخفاض زمن إنجاز المعاملة، وتقليل الأخطاء والازدواج، وتحسين استثمار الموارد، وسرعة الوصول للمعلومات، واستمرار العملية. وتُصاغ النتائج على مستوى المؤسسة لا على إنتاجية المجيب وحده.</w:t>
      </w:r>
    </w:p>
    <w:p w14:paraId="61548C94" w14:textId="648CA01B" w:rsidR="008864E1" w:rsidRPr="00B118CD" w:rsidRDefault="008864E1" w:rsidP="00B118CD">
      <w:pPr>
        <w:pStyle w:val="ListParagraph"/>
        <w:numPr>
          <w:ilvl w:val="0"/>
          <w:numId w:val="1"/>
        </w:numPr>
        <w:rPr>
          <w:rFonts w:cs="Simplified Arabic"/>
          <w:b/>
          <w:bCs/>
          <w:szCs w:val="28"/>
          <w:rtl/>
        </w:rPr>
      </w:pPr>
      <w:r w:rsidRPr="00C3732C">
        <w:rPr>
          <w:rFonts w:cs="Simplified Arabic"/>
          <w:b/>
          <w:bCs/>
          <w:szCs w:val="28"/>
          <w:rtl/>
        </w:rPr>
        <w:t>جودة الخدمة وقيمة العميل</w:t>
      </w:r>
    </w:p>
    <w:p w14:paraId="03A1F2F8" w14:textId="77777777" w:rsidR="008864E1" w:rsidRPr="00C3732C" w:rsidRDefault="008864E1" w:rsidP="00C3732C">
      <w:pPr>
        <w:jc w:val="both"/>
        <w:rPr>
          <w:rFonts w:cs="Simplified Arabic"/>
          <w:szCs w:val="28"/>
          <w:rtl/>
        </w:rPr>
      </w:pPr>
      <w:r w:rsidRPr="00C3732C">
        <w:rPr>
          <w:rFonts w:cs="Simplified Arabic"/>
          <w:szCs w:val="28"/>
          <w:rtl/>
        </w:rPr>
        <w:t xml:space="preserve">يشمل هذا البعد موثوقية الخدمة وسرعة الاستجابة وسهولة الوصول واتساق القنوات وقدرة المؤسسة على فهم احتياجات العميل وتقديم قيمة. وفي قطاع الاتصالات قد تكون التجربة الرقمية جزءًا من الخدمة نفسها، ولذلك يمكن لخلل التكامل أو البيانات أن يظهر فورًا للعميل. وتدعم دراسة العنزي (2024) ودراسة </w:t>
      </w:r>
      <w:proofErr w:type="spellStart"/>
      <w:r w:rsidRPr="00C3732C">
        <w:rPr>
          <w:rFonts w:cs="Simplified Arabic"/>
          <w:szCs w:val="28"/>
          <w:rtl/>
        </w:rPr>
        <w:t>المذهن</w:t>
      </w:r>
      <w:proofErr w:type="spellEnd"/>
      <w:r w:rsidRPr="00C3732C">
        <w:rPr>
          <w:rFonts w:cs="Simplified Arabic"/>
          <w:szCs w:val="28"/>
          <w:rtl/>
        </w:rPr>
        <w:t xml:space="preserve"> (2025) العلاقة بين القدرات الرقمية وجودة الخدمة، كما يؤكد نموذج التميز أهمية خلق قيمة مستدامة لأصحاب المصلحة.</w:t>
      </w:r>
    </w:p>
    <w:p w14:paraId="76F2C877" w14:textId="77777777" w:rsidR="008864E1" w:rsidRPr="00C3732C" w:rsidRDefault="008864E1" w:rsidP="00C3732C">
      <w:pPr>
        <w:jc w:val="both"/>
        <w:rPr>
          <w:rFonts w:cs="Simplified Arabic"/>
          <w:szCs w:val="28"/>
          <w:rtl/>
        </w:rPr>
      </w:pPr>
      <w:r w:rsidRPr="00C3732C">
        <w:rPr>
          <w:rFonts w:cs="Simplified Arabic"/>
          <w:szCs w:val="28"/>
          <w:rtl/>
        </w:rPr>
        <w:t>تجنبًا للخلط مع رضا العميل الذي يحتاج إلى عينة من العملاء، قيس في الدراسة الإدراك التنظيمي لقدرة المؤسسة على تقديم خدمة موثوقة ومتسقة وحل الطلبات بسرعة واستخدام البيانات لتحسين القيمة. ويجب تفسير النتائج وفق مصدرها؛ فهي لا تحل محل قياس رضا العملاء الفعلي، لكنها توفر تقديرًا داخليًا لفاعلية العمليات في دعم الخدمة.</w:t>
      </w:r>
    </w:p>
    <w:p w14:paraId="5B017C28" w14:textId="637CF846" w:rsidR="008864E1" w:rsidRPr="00B118CD" w:rsidRDefault="008864E1" w:rsidP="00B118CD">
      <w:pPr>
        <w:pStyle w:val="ListParagraph"/>
        <w:numPr>
          <w:ilvl w:val="0"/>
          <w:numId w:val="1"/>
        </w:numPr>
        <w:rPr>
          <w:rFonts w:cs="Simplified Arabic"/>
          <w:b/>
          <w:bCs/>
          <w:szCs w:val="28"/>
          <w:rtl/>
        </w:rPr>
      </w:pPr>
      <w:r w:rsidRPr="00C3732C">
        <w:rPr>
          <w:rFonts w:cs="Simplified Arabic"/>
          <w:b/>
          <w:bCs/>
          <w:szCs w:val="28"/>
          <w:rtl/>
        </w:rPr>
        <w:t>الابتكار والمرونة التنظيمية</w:t>
      </w:r>
    </w:p>
    <w:p w14:paraId="6304FF58" w14:textId="77777777" w:rsidR="008864E1" w:rsidRPr="00C3732C" w:rsidRDefault="008864E1" w:rsidP="00C3732C">
      <w:pPr>
        <w:jc w:val="both"/>
        <w:rPr>
          <w:rFonts w:cs="Simplified Arabic"/>
          <w:szCs w:val="28"/>
          <w:rtl/>
        </w:rPr>
      </w:pPr>
      <w:r w:rsidRPr="00C3732C">
        <w:rPr>
          <w:rFonts w:cs="Simplified Arabic"/>
          <w:szCs w:val="28"/>
          <w:rtl/>
        </w:rPr>
        <w:t xml:space="preserve">يعبر الابتكار عن تطوير خدمات وعمليات وأساليب جديدة، بينما تعبر المرونة عن سرعة تعديل الموارد والإجراءات استجابة للتغير. وتتيح الأعمال الإلكترونية التجريب والتحليل وإعادة الاستخدام والتوسع، لكنها </w:t>
      </w:r>
      <w:r w:rsidRPr="00C3732C">
        <w:rPr>
          <w:rFonts w:cs="Simplified Arabic"/>
          <w:szCs w:val="28"/>
          <w:rtl/>
        </w:rPr>
        <w:lastRenderedPageBreak/>
        <w:t>لا تضمن الابتكار من دون ثقافة ومهارات وصلاحيات. ويربط منظور القدرات الديناميكية بين البيانات والفرص وإعادة تشكيل الموارد، ما يجعل هذا البعد نتيجة مناسبة في سوق الاتصالات سريع التطور.</w:t>
      </w:r>
    </w:p>
    <w:p w14:paraId="51C4B3A0" w14:textId="77777777" w:rsidR="008864E1" w:rsidRDefault="008864E1" w:rsidP="00C3732C">
      <w:pPr>
        <w:jc w:val="both"/>
        <w:rPr>
          <w:rFonts w:cs="Simplified Arabic"/>
          <w:szCs w:val="28"/>
          <w:rtl/>
        </w:rPr>
      </w:pPr>
      <w:r w:rsidRPr="00C3732C">
        <w:rPr>
          <w:rFonts w:cs="Simplified Arabic"/>
          <w:szCs w:val="28"/>
          <w:rtl/>
        </w:rPr>
        <w:t>تقيس الفقرات قدرة المؤسسة على إطلاق أو تحسين الخدمات، والاستجابة للطلب، وتعديل الإجراءات بسرعة، والاستفادة من البيانات في الأفكار، والتعلم من التغذية الراجعة. ولا يُقاس عدد الابتكارات أو أسرارها، بل القدرة التنظيمية المدركة. كما لا تُعامل المرونة كمرادف لغياب الضبط؛ فالمرونة الفاعلة تعمل ضمن معايير وأمن ومعمارية تسمح بالتغيير دون فوضى.</w:t>
      </w:r>
    </w:p>
    <w:p w14:paraId="022BE71B" w14:textId="2DA0D67F" w:rsidR="008864E1" w:rsidRPr="00B118CD" w:rsidRDefault="008864E1" w:rsidP="00B118CD">
      <w:pPr>
        <w:pStyle w:val="ListParagraph"/>
        <w:numPr>
          <w:ilvl w:val="0"/>
          <w:numId w:val="1"/>
        </w:numPr>
        <w:rPr>
          <w:rFonts w:cs="Simplified Arabic"/>
          <w:b/>
          <w:bCs/>
          <w:szCs w:val="28"/>
          <w:rtl/>
        </w:rPr>
      </w:pPr>
      <w:r w:rsidRPr="00C3732C">
        <w:rPr>
          <w:rFonts w:cs="Simplified Arabic"/>
          <w:b/>
          <w:bCs/>
          <w:szCs w:val="28"/>
          <w:rtl/>
        </w:rPr>
        <w:t>النتائج الاستراتيجية والتنافسية</w:t>
      </w:r>
    </w:p>
    <w:p w14:paraId="694DB273" w14:textId="77777777" w:rsidR="008864E1" w:rsidRPr="00C3732C" w:rsidRDefault="008864E1" w:rsidP="00C3732C">
      <w:pPr>
        <w:jc w:val="both"/>
        <w:rPr>
          <w:rFonts w:cs="Simplified Arabic"/>
          <w:szCs w:val="28"/>
          <w:rtl/>
        </w:rPr>
      </w:pPr>
      <w:r w:rsidRPr="00C3732C">
        <w:rPr>
          <w:rFonts w:cs="Simplified Arabic"/>
          <w:szCs w:val="28"/>
          <w:rtl/>
        </w:rPr>
        <w:t>تمثل النتائج الاستراتيجية الأثر التراكمي في تحقيق الأهداف وتعزيز الموقع التنافسي والاستدامة والنمو والقدرة على اتخاذ قرارات أفضل. وهي أبعد زمنًا من الكفاءة، وقد تتأثر بعوامل سوقية وتنظيمية كثيرة. لذلك لا تنسب الدراسة هذه النتائج للتقنية وحدها، بل تختبر مقدار الارتباط والتفسير الذي تقدمه أبعاد الأعمال الإلكترونية في إدراكات العينة.</w:t>
      </w:r>
    </w:p>
    <w:p w14:paraId="64C3D618" w14:textId="77777777" w:rsidR="008864E1" w:rsidRPr="00C3732C" w:rsidRDefault="008864E1" w:rsidP="00C3732C">
      <w:pPr>
        <w:jc w:val="both"/>
        <w:rPr>
          <w:rFonts w:cs="Simplified Arabic"/>
          <w:szCs w:val="28"/>
          <w:rtl/>
        </w:rPr>
      </w:pPr>
      <w:r w:rsidRPr="00C3732C">
        <w:rPr>
          <w:rFonts w:cs="Simplified Arabic"/>
          <w:szCs w:val="28"/>
          <w:rtl/>
        </w:rPr>
        <w:t>تشمل المؤشرات دعم تحقيق الأهداف، وتعزيز القدرة التنافسية، وتحسين الاستفادة من الفرص، وبناء الثقة والسمعة، واستدامة الأداء. ويتجنب القياس طلب أرقام مالية أو سوقية سرية. كما يسمح وجود هذا البعد بمعرفة ما إذا كانت آثار الأعمال الإلكترونية تتجاوز التحسين الداخلي إلى قيمة استراتيجية، وهو جوهر التميز لا مجرد الكفاءة.</w:t>
      </w:r>
    </w:p>
    <w:p w14:paraId="47F95246" w14:textId="77777777" w:rsidR="008864E1" w:rsidRPr="00B118CD" w:rsidRDefault="008864E1" w:rsidP="00B118CD">
      <w:pPr>
        <w:pStyle w:val="Heading3"/>
        <w:rPr>
          <w:rtl/>
        </w:rPr>
      </w:pPr>
      <w:bookmarkStart w:id="38" w:name="_Toc235230230"/>
      <w:r w:rsidRPr="00B118CD">
        <w:rPr>
          <w:rtl/>
        </w:rPr>
        <w:t>2.3.10 العلاقة النظرية بين الأعمال الإلكترونية والتميز المؤسسي</w:t>
      </w:r>
      <w:bookmarkEnd w:id="38"/>
    </w:p>
    <w:p w14:paraId="42D6356D" w14:textId="77777777" w:rsidR="008864E1" w:rsidRPr="00C3732C" w:rsidRDefault="008864E1" w:rsidP="00C3732C">
      <w:pPr>
        <w:jc w:val="both"/>
        <w:rPr>
          <w:rFonts w:cs="Simplified Arabic"/>
          <w:szCs w:val="28"/>
          <w:rtl/>
        </w:rPr>
      </w:pPr>
      <w:r w:rsidRPr="00C3732C">
        <w:rPr>
          <w:rFonts w:cs="Simplified Arabic"/>
          <w:szCs w:val="28"/>
          <w:rtl/>
        </w:rPr>
        <w:t>تبدأ العلاقة من خفض تكاليف التنسيق والمعاملة. فعندما تنتقل البيانات تلقائيًا بين الأنظمة والوحدات، يقل الوقت الذي يقضى في البحث والنقل والمطابقة، وتنخفض أخطاء إعادة الإدخال. وينعكس ذلك على الكفاءة، ثم على جودة الاستجابة. لكن هذا المسار يعتمد على تكامل العملية وجودة البيانات؛ فإذا كانت البيانات غير موحدة فقد تزيد الأتمتة سرعة انتشار الخطأ.</w:t>
      </w:r>
    </w:p>
    <w:p w14:paraId="2ECC62F3" w14:textId="77777777" w:rsidR="008864E1" w:rsidRPr="00C3732C" w:rsidRDefault="008864E1" w:rsidP="00C3732C">
      <w:pPr>
        <w:jc w:val="both"/>
        <w:rPr>
          <w:rFonts w:cs="Simplified Arabic"/>
          <w:szCs w:val="28"/>
          <w:rtl/>
        </w:rPr>
      </w:pPr>
      <w:r w:rsidRPr="00C3732C">
        <w:rPr>
          <w:rFonts w:cs="Simplified Arabic"/>
          <w:szCs w:val="28"/>
          <w:rtl/>
        </w:rPr>
        <w:t>المسار الثاني هو تحسين الرؤية والقرار. تولد الأنظمة المتكاملة بيانات آنية عن الطلب والعمليات والخدمة، وتسمح بمؤشرات وتنبيهات وتحليلات. وتساعد هذه الرؤية الإدارة على تخصيص الموارد ومعالجة الاختناقات وتوقع الاحتياجات. ويظهر أثرها في الكفاءة والنتائج الاستراتيجية. غير أن وفرة البيانات لا تساوي جودة القرار ما لم تتوافر تعريفات ومهارات وصلاحيات وثقافة استخدام.</w:t>
      </w:r>
    </w:p>
    <w:p w14:paraId="71FCE1A3" w14:textId="77777777" w:rsidR="008864E1" w:rsidRPr="00C3732C" w:rsidRDefault="008864E1" w:rsidP="00C3732C">
      <w:pPr>
        <w:jc w:val="both"/>
        <w:rPr>
          <w:rFonts w:cs="Simplified Arabic"/>
          <w:szCs w:val="28"/>
          <w:rtl/>
        </w:rPr>
      </w:pPr>
      <w:r w:rsidRPr="00C3732C">
        <w:rPr>
          <w:rFonts w:cs="Simplified Arabic"/>
          <w:szCs w:val="28"/>
          <w:rtl/>
        </w:rPr>
        <w:t xml:space="preserve">المسار الثالث هو تعزيز قيمة العميل. يتيح التكامل معرفة تاريخ التفاعل وتقديم خدمة عبر قنوات متعددة دون فقد السياق، كما يسمح بالتخصيص والخدمة الذاتية. وتؤدي الموثوقية والسرعة والسهولة إلى قيمة </w:t>
      </w:r>
      <w:r w:rsidRPr="00C3732C">
        <w:rPr>
          <w:rFonts w:cs="Simplified Arabic"/>
          <w:szCs w:val="28"/>
          <w:rtl/>
        </w:rPr>
        <w:lastRenderedPageBreak/>
        <w:t xml:space="preserve">أعلى، وقد تسهم في الثقة والولاء. لكن القناة الرقمية قد تستبعد بعض المستخدمين أو تزيد تعقيد الرحلة إذا لم تُصمم على أساس الحاجة؛ لذلك تقاس القيمة من خلال جودة النتيجة لا حجم </w:t>
      </w:r>
      <w:proofErr w:type="spellStart"/>
      <w:r w:rsidRPr="00C3732C">
        <w:rPr>
          <w:rFonts w:cs="Simplified Arabic"/>
          <w:szCs w:val="28"/>
          <w:rtl/>
        </w:rPr>
        <w:t>الرقمنة</w:t>
      </w:r>
      <w:proofErr w:type="spellEnd"/>
      <w:r w:rsidRPr="00C3732C">
        <w:rPr>
          <w:rFonts w:eastAsia="Times New Roman" w:cs="Simplified Arabic"/>
          <w:szCs w:val="28"/>
          <w:rtl/>
        </w:rPr>
        <w:t>.</w:t>
      </w:r>
    </w:p>
    <w:p w14:paraId="0D69107F" w14:textId="77777777" w:rsidR="008864E1" w:rsidRPr="00C3732C" w:rsidRDefault="008864E1" w:rsidP="00C3732C">
      <w:pPr>
        <w:jc w:val="both"/>
        <w:rPr>
          <w:rFonts w:cs="Simplified Arabic"/>
          <w:szCs w:val="28"/>
          <w:rtl/>
        </w:rPr>
      </w:pPr>
      <w:r w:rsidRPr="00C3732C">
        <w:rPr>
          <w:rFonts w:cs="Simplified Arabic"/>
          <w:szCs w:val="28"/>
          <w:rtl/>
        </w:rPr>
        <w:t>المسار الرابع هو الابتكار وإعادة التكوين. تمنح المنصات والواجهات والبيانات المؤسسة قدرة على بناء خدمات جديدة ودمج شركاء وتجريب عروض. وتختصر البنية المرنة زمن الانتقال من الفكرة إلى التطبيق، بينما تسمح الجاهزية البشرية بالتعلم. ويؤثر الأمن في سرعة الابتكار أيضًا؛ فالأمن المدمج في التصميم يقلل إعادة العمل ويتيح التوسع بثقة.</w:t>
      </w:r>
    </w:p>
    <w:p w14:paraId="12AA895E" w14:textId="77777777" w:rsidR="008864E1" w:rsidRPr="00C3732C" w:rsidRDefault="008864E1" w:rsidP="00C3732C">
      <w:pPr>
        <w:jc w:val="both"/>
        <w:rPr>
          <w:rFonts w:cs="Simplified Arabic"/>
          <w:szCs w:val="28"/>
          <w:rtl/>
        </w:rPr>
      </w:pPr>
      <w:r w:rsidRPr="00C3732C">
        <w:rPr>
          <w:rFonts w:cs="Simplified Arabic"/>
          <w:szCs w:val="28"/>
          <w:rtl/>
        </w:rPr>
        <w:t>المسار الخامس هو الثقة والاستمرارية. تعتمد المؤسسة الرقمية على توافر الخدمة وسلامة البيانات، وأي حادث قد يؤثر في العمليات والعملاء والسمعة. لذلك يسهم الأمن والاستمرار في جودة الخدمة والنتائج الاستراتيجية من خلال خفض احتمال الانقطاع والخسارة. ولا يظهر هذا الأثر دائمًا كزيادة مباشرة؛ فقد يظهر في تجنب خسارة أو الحفاظ على الثقة، وهو ما يجعل القياس الإدراكي مناسبًا مع الاعتراف بحدوده.</w:t>
      </w:r>
    </w:p>
    <w:p w14:paraId="33649B96" w14:textId="77777777" w:rsidR="008864E1" w:rsidRPr="00C3732C" w:rsidRDefault="008864E1" w:rsidP="00C3732C">
      <w:pPr>
        <w:jc w:val="both"/>
        <w:rPr>
          <w:rFonts w:cs="Simplified Arabic"/>
          <w:szCs w:val="28"/>
          <w:rtl/>
        </w:rPr>
      </w:pPr>
      <w:r w:rsidRPr="00C3732C">
        <w:rPr>
          <w:rFonts w:cs="Simplified Arabic"/>
          <w:szCs w:val="28"/>
          <w:rtl/>
        </w:rPr>
        <w:t xml:space="preserve">تتفاعل الأبعاد بدل أن تعمل خطيًا. فالبنية تتيح العملية، والعملية تولد البيانات، والجاهزية تستخدمها وتحسنها، والأمن يحفظها. وقد توجد تأثيرات </w:t>
      </w:r>
      <w:proofErr w:type="spellStart"/>
      <w:r w:rsidRPr="00C3732C">
        <w:rPr>
          <w:rFonts w:cs="Simplified Arabic"/>
          <w:szCs w:val="28"/>
          <w:rtl/>
        </w:rPr>
        <w:t>تآزرية</w:t>
      </w:r>
      <w:proofErr w:type="spellEnd"/>
      <w:r w:rsidRPr="00C3732C">
        <w:rPr>
          <w:rFonts w:cs="Simplified Arabic"/>
          <w:szCs w:val="28"/>
          <w:rtl/>
        </w:rPr>
        <w:t xml:space="preserve"> لا يلتقطها نموذج الانحدار البسيط بالكامل. ومع ذلك، يبدأ البحث بنموذج آثار مباشرة قابل للتفسير، ويمكن في دراسات لاحقة اختبار التفاعل أو الوساطة. ويعد هذا الاختيار ملائمًا لحجم مشروع الماجستير ولضرورة عدم تضخيم النموذج.</w:t>
      </w:r>
    </w:p>
    <w:p w14:paraId="35B1AB6D" w14:textId="77777777" w:rsidR="008864E1" w:rsidRPr="00B118CD" w:rsidRDefault="008864E1" w:rsidP="00B118CD">
      <w:pPr>
        <w:pStyle w:val="Heading3"/>
        <w:rPr>
          <w:rtl/>
        </w:rPr>
      </w:pPr>
      <w:bookmarkStart w:id="39" w:name="_Toc235230231"/>
      <w:r w:rsidRPr="00B118CD">
        <w:rPr>
          <w:rtl/>
        </w:rPr>
        <w:t>2.3.11 بيئة شركات الاتصالات والبيئة السعودية</w:t>
      </w:r>
      <w:bookmarkEnd w:id="39"/>
    </w:p>
    <w:p w14:paraId="7C0A3795" w14:textId="77777777" w:rsidR="008864E1" w:rsidRPr="00C3732C" w:rsidRDefault="008864E1" w:rsidP="00C3732C">
      <w:pPr>
        <w:jc w:val="both"/>
        <w:rPr>
          <w:rFonts w:cs="Simplified Arabic"/>
          <w:szCs w:val="28"/>
          <w:rtl/>
        </w:rPr>
      </w:pPr>
      <w:r w:rsidRPr="00C3732C">
        <w:rPr>
          <w:rFonts w:cs="Simplified Arabic"/>
          <w:szCs w:val="28"/>
          <w:rtl/>
        </w:rPr>
        <w:t>تتسم شركات الاتصالات بكثافة استثمارية وتقنية مرتفعة، وعمليات لحظية، وحجم كبير من البيانات والتفاعلات. وتتداخل الأنظمة التشغيلية للشبكة مع أنظمة العملاء والفوترة والمبيعات والدعم، ما يجعل التكامل تحديًا ومصدر قيمة. كما أن استمرارية الخدمة والاعتمادية تؤثران مباشرة في العميل والاقتصاد، ولذلك لا يمكن فصل التميز عن الأمن والمرونة التشغيلية.</w:t>
      </w:r>
    </w:p>
    <w:p w14:paraId="2F0337CE" w14:textId="77777777" w:rsidR="008864E1" w:rsidRPr="00C3732C" w:rsidRDefault="008864E1" w:rsidP="00C3732C">
      <w:pPr>
        <w:jc w:val="both"/>
        <w:rPr>
          <w:rFonts w:cs="Simplified Arabic"/>
          <w:szCs w:val="28"/>
          <w:rtl/>
        </w:rPr>
      </w:pPr>
      <w:r w:rsidRPr="00C3732C">
        <w:rPr>
          <w:rFonts w:cs="Simplified Arabic"/>
          <w:szCs w:val="28"/>
          <w:rtl/>
        </w:rPr>
        <w:t>تفرض المنافسة وتغير التقنيات ودخول الخدمات الرقمية ضغوطًا على سرعة الابتكار وتطوير نماذج القيمة. لم تعد شركة الاتصالات مجرد مزود اتصال، بل تتعامل مع منصات وخدمات رقمية وشراكات متنوعة. وهذا التوسع يزيد أهمية المعمارية القابلة للتوسع، وإدارة البيانات، والقدرة على دمج الشركاء، والتعلم التنظيمي. ويجعل قياس النتائج الاستراتيجية والابتكار ضروريًا إلى جانب الكفاءة.</w:t>
      </w:r>
    </w:p>
    <w:p w14:paraId="2980AA3C" w14:textId="77777777" w:rsidR="008864E1" w:rsidRPr="00C3732C" w:rsidRDefault="008864E1" w:rsidP="00C3732C">
      <w:pPr>
        <w:jc w:val="both"/>
        <w:rPr>
          <w:rFonts w:cs="Simplified Arabic"/>
          <w:szCs w:val="28"/>
          <w:rtl/>
        </w:rPr>
      </w:pPr>
      <w:r w:rsidRPr="00C3732C">
        <w:rPr>
          <w:rFonts w:cs="Simplified Arabic"/>
          <w:szCs w:val="28"/>
          <w:rtl/>
        </w:rPr>
        <w:t xml:space="preserve">توفر البيئة السعودية سياقًا داعمًا </w:t>
      </w:r>
      <w:proofErr w:type="spellStart"/>
      <w:r w:rsidRPr="00C3732C">
        <w:rPr>
          <w:rFonts w:cs="Simplified Arabic"/>
          <w:szCs w:val="28"/>
          <w:rtl/>
        </w:rPr>
        <w:t>للرقمنة</w:t>
      </w:r>
      <w:proofErr w:type="spellEnd"/>
      <w:r w:rsidRPr="00C3732C">
        <w:rPr>
          <w:rFonts w:cs="Simplified Arabic"/>
          <w:szCs w:val="28"/>
          <w:rtl/>
        </w:rPr>
        <w:t xml:space="preserve"> ضمن رؤية 2030 وتطور البنية والخدمات الرقمية، لكنها تفرض في الوقت نفسه توقعات مرتفعة للأمن والخصوصية والجودة. وتعمل </w:t>
      </w:r>
      <w:r w:rsidRPr="00C3732C">
        <w:rPr>
          <w:rFonts w:eastAsia="Times New Roman" w:cs="Simplified Arabic"/>
          <w:szCs w:val="28"/>
        </w:rPr>
        <w:t>STC</w:t>
      </w:r>
      <w:r w:rsidRPr="00C3732C">
        <w:rPr>
          <w:rFonts w:cs="Simplified Arabic"/>
          <w:szCs w:val="28"/>
          <w:rtl/>
        </w:rPr>
        <w:t xml:space="preserve"> في هذا السياق بوصفها شركة وطنية كبرى ذات أنشطة وخدمات متعددة. ويستخدم البحث التقارير الرسمية للشركة لتقديم خلفية عامة فقط، ولا يستخرج منها ادعاءات عن مجتمع الدراسة أو نتائج داخلية غير منشورة.</w:t>
      </w:r>
    </w:p>
    <w:p w14:paraId="480F95D0" w14:textId="77777777" w:rsidR="008864E1" w:rsidRPr="00C3732C" w:rsidRDefault="008864E1" w:rsidP="00C3732C">
      <w:pPr>
        <w:jc w:val="both"/>
        <w:rPr>
          <w:rFonts w:cs="Simplified Arabic"/>
          <w:szCs w:val="28"/>
          <w:rtl/>
        </w:rPr>
      </w:pPr>
      <w:r w:rsidRPr="00C3732C">
        <w:rPr>
          <w:rFonts w:cs="Simplified Arabic"/>
          <w:szCs w:val="28"/>
          <w:rtl/>
        </w:rPr>
        <w:lastRenderedPageBreak/>
        <w:t>يتطلب تحديد مجتمع الدراسة قرارًا واضحًا حول الوحدات والمواقع والفئات الوظيفية؛ إذ قد تختلف إدراكات من يعملون في التقنية عن العمليات أو خدمة العملاء أو الوظائف المساندة. ويوصى بتغطية فئات تتعامل فعليًا مع الأنظمة والعمليات الإلكترونية، مع طبقات تمثل الإدارات والمستويات. وسيُحسم النطاق بعد الحصول على موافقة الشركة وإطار العاملين الرسمي.</w:t>
      </w:r>
    </w:p>
    <w:p w14:paraId="2487209A" w14:textId="77777777" w:rsidR="008864E1" w:rsidRPr="00B118CD" w:rsidRDefault="008864E1" w:rsidP="00B118CD">
      <w:pPr>
        <w:pStyle w:val="Heading3"/>
        <w:rPr>
          <w:rtl/>
        </w:rPr>
      </w:pPr>
      <w:bookmarkStart w:id="40" w:name="_Toc235230232"/>
      <w:r w:rsidRPr="00B118CD">
        <w:rPr>
          <w:rtl/>
        </w:rPr>
        <w:t>2.3.12 نضج الأعمال الإلكترونية ومراحله</w:t>
      </w:r>
      <w:bookmarkEnd w:id="40"/>
    </w:p>
    <w:p w14:paraId="6EFA683E" w14:textId="77777777" w:rsidR="008864E1" w:rsidRPr="00C3732C" w:rsidRDefault="008864E1" w:rsidP="00C3732C">
      <w:pPr>
        <w:jc w:val="both"/>
        <w:rPr>
          <w:rFonts w:cs="Simplified Arabic"/>
          <w:szCs w:val="28"/>
          <w:rtl/>
        </w:rPr>
      </w:pPr>
      <w:r w:rsidRPr="00C3732C">
        <w:rPr>
          <w:rFonts w:cs="Simplified Arabic"/>
          <w:szCs w:val="28"/>
          <w:rtl/>
        </w:rPr>
        <w:t xml:space="preserve">يساعد مفهوم النضج على تفسير الاختلاف بين مؤسسة تستخدم أدوات رقمية متفرقة ومؤسسة تدير أعمالها من خلال منظومة مترابطة. يبدأ النضج عادة بتوفير الحضور الرقمي والاتصال، ثم </w:t>
      </w:r>
      <w:proofErr w:type="spellStart"/>
      <w:r w:rsidRPr="00C3732C">
        <w:rPr>
          <w:rFonts w:cs="Simplified Arabic"/>
          <w:szCs w:val="28"/>
          <w:rtl/>
        </w:rPr>
        <w:t>رقمنة</w:t>
      </w:r>
      <w:proofErr w:type="spellEnd"/>
      <w:r w:rsidRPr="00C3732C">
        <w:rPr>
          <w:rFonts w:cs="Simplified Arabic"/>
          <w:szCs w:val="28"/>
          <w:rtl/>
        </w:rPr>
        <w:t xml:space="preserve"> المعاملات، ثم تكامل الوظائف والبيانات، ثم التحسين القائم على التحليلات، وصولًا إلى نماذج مرنة قادرة على الابتكار. ولا ينبغي التعامل مع المراحل كسلم ميكانيكي واحد؛ فقد تكون المؤسسة متقدمة في قناة العميل ومتأخرة في تكامل العمليات الخلفية، أو قوية تقنيًا وضعيفة في الجاهزية البشرية.</w:t>
      </w:r>
    </w:p>
    <w:p w14:paraId="177E0A7D" w14:textId="77777777" w:rsidR="008864E1" w:rsidRPr="00C3732C" w:rsidRDefault="008864E1" w:rsidP="00C3732C">
      <w:pPr>
        <w:jc w:val="both"/>
        <w:rPr>
          <w:rFonts w:cs="Simplified Arabic"/>
          <w:szCs w:val="28"/>
          <w:rtl/>
        </w:rPr>
      </w:pPr>
      <w:r w:rsidRPr="00C3732C">
        <w:rPr>
          <w:rFonts w:cs="Simplified Arabic"/>
          <w:szCs w:val="28"/>
          <w:rtl/>
        </w:rPr>
        <w:t xml:space="preserve">في مرحلة </w:t>
      </w:r>
      <w:proofErr w:type="spellStart"/>
      <w:r w:rsidRPr="00C3732C">
        <w:rPr>
          <w:rFonts w:cs="Simplified Arabic"/>
          <w:szCs w:val="28"/>
          <w:rtl/>
        </w:rPr>
        <w:t>الرقمنة</w:t>
      </w:r>
      <w:proofErr w:type="spellEnd"/>
      <w:r w:rsidRPr="00C3732C">
        <w:rPr>
          <w:rFonts w:cs="Simplified Arabic"/>
          <w:szCs w:val="28"/>
          <w:rtl/>
        </w:rPr>
        <w:t xml:space="preserve"> الأولية تتحول الوثائق والنماذج إلى صيغة إلكترونية، ما يحسن الحفظ والوصول، لكنه قد يحافظ على الإجراء القديم بكل خطواته. وفي مرحلة الأتمتة تنفذ قواعد ومعاملات داخل نظام، فتقل الأعمال اليدوية. أما مرحلة التكامل فتوحد تدفق البيانات بين الوظائف، وهي المرحلة التي يتوقع أن تظهر عندها آثار أقوى على الكفاءة وتجربة العميل. وتضيف مرحلة التحسين استخدام المؤشرات والتحليلات لتعديل العملية بصورة مستمرة.</w:t>
      </w:r>
    </w:p>
    <w:p w14:paraId="5965098B" w14:textId="77777777" w:rsidR="008864E1" w:rsidRPr="00C3732C" w:rsidRDefault="008864E1" w:rsidP="00C3732C">
      <w:pPr>
        <w:jc w:val="both"/>
        <w:rPr>
          <w:rFonts w:cs="Simplified Arabic"/>
          <w:szCs w:val="28"/>
          <w:rtl/>
        </w:rPr>
      </w:pPr>
      <w:r w:rsidRPr="00C3732C">
        <w:rPr>
          <w:rFonts w:cs="Simplified Arabic"/>
          <w:szCs w:val="28"/>
          <w:rtl/>
        </w:rPr>
        <w:t>يمكن أن يتراجع النضج إذا تراكمت حلول منفصلة أو لم تُحدّث المهارات والحوكمة. فالنضج ليس صفة دائمة، بل قدرة تحتاج إلى صيانة واستثمار وتعلم. وقد تؤدي عمليات الاستحواذ أو التوسع أو تغير الموردين إلى ظهور فجوات في التكامل، كما قد تجعل الأنظمة القديمة بعض التغييرات مكلفة. ولذلك تتضمن البنية مؤشرات القابلية للتحديث والتوسع، وتتضمن العمليات مؤشرات الانسياب الفعلي.</w:t>
      </w:r>
    </w:p>
    <w:p w14:paraId="142BF2D0" w14:textId="77777777" w:rsidR="008864E1" w:rsidRPr="00C3732C" w:rsidRDefault="008864E1" w:rsidP="00C3732C">
      <w:pPr>
        <w:jc w:val="both"/>
        <w:rPr>
          <w:rFonts w:cs="Simplified Arabic"/>
          <w:szCs w:val="28"/>
          <w:rtl/>
        </w:rPr>
      </w:pPr>
      <w:r w:rsidRPr="00C3732C">
        <w:rPr>
          <w:rFonts w:cs="Simplified Arabic"/>
          <w:szCs w:val="28"/>
          <w:rtl/>
        </w:rPr>
        <w:t xml:space="preserve">يتيح قياس النضج تفسير المتوسطات بصورة أعمق. فإذا كانت البنية مرتفعة والعمليات متوسطة، فقد تكون المؤسسة في مرحلة توافر تقني لم يكتمل تحويله إلى تكامل. وإذا كانت الجاهزية مرتفعة والأمن منخفضًا، فقد يتسارع الاستخدام مع تعرض أكبر للمخاطر. ولا تُصنف </w:t>
      </w:r>
      <w:r w:rsidRPr="00C3732C">
        <w:rPr>
          <w:rFonts w:eastAsia="Times New Roman" w:cs="Simplified Arabic"/>
          <w:szCs w:val="28"/>
        </w:rPr>
        <w:t>STC</w:t>
      </w:r>
      <w:r w:rsidRPr="00C3732C">
        <w:rPr>
          <w:rFonts w:cs="Simplified Arabic"/>
          <w:szCs w:val="28"/>
          <w:rtl/>
        </w:rPr>
        <w:t xml:space="preserve"> مسبقًا في مرحلة، بل تستخدم النتائج لرسم ملف أبعاد يبين نقاط القوة والفجوات.</w:t>
      </w:r>
    </w:p>
    <w:p w14:paraId="750EDCD1" w14:textId="77777777" w:rsidR="008864E1" w:rsidRPr="00C3732C" w:rsidRDefault="008864E1" w:rsidP="00C3732C">
      <w:pPr>
        <w:jc w:val="both"/>
        <w:rPr>
          <w:rFonts w:cs="Simplified Arabic"/>
          <w:szCs w:val="28"/>
          <w:rtl/>
        </w:rPr>
      </w:pPr>
      <w:r w:rsidRPr="00C3732C">
        <w:rPr>
          <w:rFonts w:cs="Simplified Arabic"/>
          <w:szCs w:val="28"/>
          <w:rtl/>
        </w:rPr>
        <w:t xml:space="preserve">تختلف متطلبات الانتقال بين المراحل. الانتقال من </w:t>
      </w:r>
      <w:proofErr w:type="spellStart"/>
      <w:r w:rsidRPr="00C3732C">
        <w:rPr>
          <w:rFonts w:cs="Simplified Arabic"/>
          <w:szCs w:val="28"/>
          <w:rtl/>
        </w:rPr>
        <w:t>الرقمنة</w:t>
      </w:r>
      <w:proofErr w:type="spellEnd"/>
      <w:r w:rsidRPr="00C3732C">
        <w:rPr>
          <w:rFonts w:cs="Simplified Arabic"/>
          <w:szCs w:val="28"/>
          <w:rtl/>
        </w:rPr>
        <w:t xml:space="preserve"> إلى التكامل يحتاج إلى معايير بيانات ومعمارية وملكية عمليات، بينما الانتقال إلى الابتكار يحتاج إلى قدرات تحليل وتجريب وشراكات وقرارات سريعة. وهذا الاختلاف يفسر عدم استخدام مقياس واحد عام للأعمال الإلكترونية؛ فالمتوسط الكلي قد يخفي أن المؤسسة قوية في الأساس وضعيفة في التحويل أو العكس.</w:t>
      </w:r>
    </w:p>
    <w:p w14:paraId="563A3429" w14:textId="77777777" w:rsidR="008864E1" w:rsidRPr="00C3732C" w:rsidRDefault="008864E1" w:rsidP="00C3732C">
      <w:pPr>
        <w:jc w:val="both"/>
        <w:rPr>
          <w:rFonts w:cs="Simplified Arabic"/>
          <w:szCs w:val="28"/>
          <w:rtl/>
        </w:rPr>
      </w:pPr>
      <w:r w:rsidRPr="00C3732C">
        <w:rPr>
          <w:rFonts w:cs="Simplified Arabic"/>
          <w:szCs w:val="28"/>
          <w:rtl/>
        </w:rPr>
        <w:lastRenderedPageBreak/>
        <w:t>من منظور التميز، لا تكون المرحلة الأعلى أفضل دائمًا إذا لم تتناسب مع المخاطر والحاجة. قد تكون أتمتة كاملة لإجراء نادر أكثر تكلفة من فائدتها، وقد يتطلب قرار حساس مراجعة بشرية. لذلك يُفهم النضج باعتباره ملاءمة وتكاملًا وقدرة على الاختيار، لا مجرد زيادة كمية في الأنظمة. ويعكس هذا الفهم فلسفة الدراسة في قياس القيمة المؤسسية لا كثافة التقنية.</w:t>
      </w:r>
    </w:p>
    <w:p w14:paraId="11EFFB03" w14:textId="77777777" w:rsidR="008864E1" w:rsidRPr="00B118CD" w:rsidRDefault="008864E1" w:rsidP="00B118CD">
      <w:pPr>
        <w:pStyle w:val="Heading3"/>
        <w:rPr>
          <w:rtl/>
        </w:rPr>
      </w:pPr>
      <w:bookmarkStart w:id="41" w:name="_Toc235230233"/>
      <w:r w:rsidRPr="00B118CD">
        <w:rPr>
          <w:rtl/>
        </w:rPr>
        <w:t>2.3.13 حوكمة البيانات والقرارات الرقمية</w:t>
      </w:r>
      <w:bookmarkEnd w:id="41"/>
    </w:p>
    <w:p w14:paraId="3E7D6E11" w14:textId="77777777" w:rsidR="008864E1" w:rsidRPr="00C3732C" w:rsidRDefault="008864E1" w:rsidP="00C3732C">
      <w:pPr>
        <w:jc w:val="both"/>
        <w:rPr>
          <w:rFonts w:cs="Simplified Arabic"/>
          <w:szCs w:val="28"/>
          <w:rtl/>
        </w:rPr>
      </w:pPr>
      <w:r w:rsidRPr="00C3732C">
        <w:rPr>
          <w:rFonts w:cs="Simplified Arabic"/>
          <w:szCs w:val="28"/>
          <w:rtl/>
        </w:rPr>
        <w:t xml:space="preserve">تعد حوكمة البيانات أساسًا صامتًا للأعمال الإلكترونية؛ فهي تحدد التعريفات والملكية والجودة والوصول ودورة الحياة. ومن دونها قد تحمل الأنظمة أسماء مختلفة للعميل أو الخدمة أو الحالة، فتتعطل التحليلات وتتكرر الأخطاء. وتتطلب الحوكمة مسؤوليات واضحة بين مالك البيانات والجهة التقنية والمستخدم، ومؤشرات لجودة البيانات، وآلية لمعالجة </w:t>
      </w:r>
      <w:proofErr w:type="spellStart"/>
      <w:r w:rsidRPr="00C3732C">
        <w:rPr>
          <w:rFonts w:cs="Simplified Arabic"/>
          <w:szCs w:val="28"/>
          <w:rtl/>
        </w:rPr>
        <w:t>التعارضات</w:t>
      </w:r>
      <w:proofErr w:type="spellEnd"/>
      <w:r w:rsidRPr="00C3732C">
        <w:rPr>
          <w:rFonts w:cs="Simplified Arabic"/>
          <w:szCs w:val="28"/>
          <w:rtl/>
        </w:rPr>
        <w:t>. وقد دمجت الدراسة هذه المعاني ضمن البنية والتكامل والأمن بدل إضافة متغير مستقل.</w:t>
      </w:r>
    </w:p>
    <w:p w14:paraId="6CF4630E" w14:textId="77777777" w:rsidR="008864E1" w:rsidRPr="00C3732C" w:rsidRDefault="008864E1" w:rsidP="00C3732C">
      <w:pPr>
        <w:jc w:val="both"/>
        <w:rPr>
          <w:rFonts w:cs="Simplified Arabic"/>
          <w:szCs w:val="28"/>
          <w:rtl/>
        </w:rPr>
      </w:pPr>
      <w:r w:rsidRPr="00C3732C">
        <w:rPr>
          <w:rFonts w:cs="Simplified Arabic"/>
          <w:szCs w:val="28"/>
          <w:rtl/>
        </w:rPr>
        <w:t>تؤثر جودة البيانات في كل نتيجة من نتائج التميز. فالبيانات الدقيقة تقلل إعادة العمل وتدعم القرار، والبيانات المتسقة تحسن تجربة العميل عبر القنوات، والبيانات المتاحة تسرع الابتكار، والبيانات المحمية تحفظ الثقة. وعلى العكس يمكن لنظام سريع أن ينتج قرارًا ضعيفًا إذا كانت المدخلات ناقصة. لذلك يجب أن تفرق المناقشة اللاحقة بين جودة التقنية وجودة المعلومات الناتجة عنها.</w:t>
      </w:r>
    </w:p>
    <w:p w14:paraId="76890AF7" w14:textId="77777777" w:rsidR="008864E1" w:rsidRPr="00C3732C" w:rsidRDefault="008864E1" w:rsidP="00C3732C">
      <w:pPr>
        <w:jc w:val="both"/>
        <w:rPr>
          <w:rFonts w:cs="Simplified Arabic"/>
          <w:szCs w:val="28"/>
          <w:rtl/>
        </w:rPr>
      </w:pPr>
      <w:r w:rsidRPr="00C3732C">
        <w:rPr>
          <w:rFonts w:cs="Simplified Arabic"/>
          <w:szCs w:val="28"/>
          <w:rtl/>
        </w:rPr>
        <w:t>تتضمن القرارات الرقمية طيفًا من الدعم البشري إلى الأتمتة الكاملة. قد يقدم النظام تقريرًا أو تنبيهًا، وقد يوصي بخيار، أو ينفذ قاعدة آليًا. وكل مستوى يحتاج إلى وضوح في المسؤولية وإمكان المراجعة. وتزداد أهمية ذلك عند استخدام التحليلات أو الذكاء الاصطناعي، حيث يجب فهم مصدر البيانات وحدود النموذج. ولا تقيس الدراسة تقنيات محددة، لكنها تقيس مدى إتاحة معلومات موثوقة وسرعة استخدامها في القرار.</w:t>
      </w:r>
    </w:p>
    <w:p w14:paraId="0276A1BE" w14:textId="77777777" w:rsidR="008864E1" w:rsidRPr="00C3732C" w:rsidRDefault="008864E1" w:rsidP="00C3732C">
      <w:pPr>
        <w:jc w:val="both"/>
        <w:rPr>
          <w:rFonts w:cs="Simplified Arabic"/>
          <w:szCs w:val="28"/>
          <w:rtl/>
        </w:rPr>
      </w:pPr>
      <w:r w:rsidRPr="00C3732C">
        <w:rPr>
          <w:rFonts w:cs="Simplified Arabic"/>
          <w:szCs w:val="28"/>
          <w:rtl/>
        </w:rPr>
        <w:t>تساعد قابلية التتبع على التعلم والمساءلة؛ إذ يمكن معرفة متى تغيرت المعاملة ومن اتخذ القرار وما القاعدة المستخدمة. لكنها قد تتحول إلى مراقبة مفرطة إذا لم تضبط بأغراض واضحة وخصوصية. ويحقق التميز توازنًا بين الشفافية والثقة، وبين الوصول والحاجة. لذلك تقيس الأداة وضوح الإجراء وإدارة الصلاحيات، لا تعظيم جمع البيانات أو الرقابة بلا حدود.</w:t>
      </w:r>
    </w:p>
    <w:p w14:paraId="1C279AD1" w14:textId="77777777" w:rsidR="008864E1" w:rsidRPr="00C3732C" w:rsidRDefault="008864E1" w:rsidP="00C3732C">
      <w:pPr>
        <w:jc w:val="both"/>
        <w:rPr>
          <w:rFonts w:cs="Simplified Arabic"/>
          <w:szCs w:val="28"/>
          <w:rtl/>
        </w:rPr>
      </w:pPr>
      <w:r w:rsidRPr="00C3732C">
        <w:rPr>
          <w:rFonts w:cs="Simplified Arabic"/>
          <w:szCs w:val="28"/>
          <w:rtl/>
        </w:rPr>
        <w:t>ترتبط حوكمة البيانات بالتكامل الخارجي أيضًا. فعند تبادل المعلومات مع شريك أو مورد يجب تحديد الغرض والصيغة والجودة والمسؤولية والحماية. وقد يؤدي اختلاف المعايير إلى أخطاء أو تأخير، بينما يفتح التكامل المنظم فرصًا لتطوير خدمات مشتركة. وفي قطاع الاتصالات تتعدد الأطراف، ما يجعل الحوكمة عاملًا مهمًا في استدامة المنصة والعلاقة.</w:t>
      </w:r>
    </w:p>
    <w:p w14:paraId="366AFE86" w14:textId="77777777" w:rsidR="008864E1" w:rsidRPr="00C3732C" w:rsidRDefault="008864E1" w:rsidP="00C3732C">
      <w:pPr>
        <w:jc w:val="both"/>
        <w:rPr>
          <w:rFonts w:cs="Simplified Arabic"/>
          <w:szCs w:val="28"/>
          <w:rtl/>
        </w:rPr>
      </w:pPr>
      <w:r w:rsidRPr="00C3732C">
        <w:rPr>
          <w:rFonts w:cs="Simplified Arabic"/>
          <w:szCs w:val="28"/>
          <w:rtl/>
        </w:rPr>
        <w:t xml:space="preserve">تدعم الحوكمة النتائج الاستراتيجية لأنها تحول البيانات من مخزون متفرق إلى أصل يمكن الوثوق به. وقد تكون الميزة التنافسية في سرعة الوصول إلى معلومة صحيحة واتخاذ قرار منسق، لا في امتلاك بيانات </w:t>
      </w:r>
      <w:r w:rsidRPr="00C3732C">
        <w:rPr>
          <w:rFonts w:cs="Simplified Arabic"/>
          <w:szCs w:val="28"/>
          <w:rtl/>
        </w:rPr>
        <w:lastRenderedPageBreak/>
        <w:t>أكثر. ويستند هذا المنطق إلى منظور الموارد؛ فالمورد يصبح ذا قيمة عندما تدعمه عمليات ومعرفة وضوابط يصعب تقليدها.</w:t>
      </w:r>
    </w:p>
    <w:p w14:paraId="41B326CF" w14:textId="77777777" w:rsidR="008864E1" w:rsidRPr="00B118CD" w:rsidRDefault="008864E1" w:rsidP="00B118CD">
      <w:pPr>
        <w:pStyle w:val="Heading3"/>
        <w:rPr>
          <w:rtl/>
        </w:rPr>
      </w:pPr>
      <w:bookmarkStart w:id="42" w:name="_Toc235230234"/>
      <w:r w:rsidRPr="00B118CD">
        <w:rPr>
          <w:rtl/>
        </w:rPr>
        <w:t>2.3.14 الأعمال الإلكترونية عبر سلسلة القيمة في شركة الاتصالات</w:t>
      </w:r>
      <w:bookmarkEnd w:id="42"/>
    </w:p>
    <w:p w14:paraId="10E49BA8" w14:textId="77777777" w:rsidR="008864E1" w:rsidRPr="00C3732C" w:rsidRDefault="008864E1" w:rsidP="00C3732C">
      <w:pPr>
        <w:jc w:val="both"/>
        <w:rPr>
          <w:rFonts w:cs="Simplified Arabic"/>
          <w:szCs w:val="28"/>
          <w:rtl/>
        </w:rPr>
      </w:pPr>
      <w:r w:rsidRPr="00C3732C">
        <w:rPr>
          <w:rFonts w:cs="Simplified Arabic"/>
          <w:szCs w:val="28"/>
          <w:rtl/>
        </w:rPr>
        <w:t>في التخطيط وإدارة الموارد، تتيح الأنظمة الإلكترونية ربط الأهداف والميزانيات والمشروعات والقدرات، وتوفر رؤية عن الاستخدام والتقدم والمخاطر. ويظهر التميز عندما تستخدم المعلومات لتعديل الأولويات وتخصيص الموارد، لا عندما يقتصر النظام على تسجيل الخطة. كما يسهم التكامل في منع اختلاف الأرقام بين الوحدات وفي تسريع اعتماد القرارات.</w:t>
      </w:r>
    </w:p>
    <w:p w14:paraId="2D34484F" w14:textId="77777777" w:rsidR="008864E1" w:rsidRPr="00C3732C" w:rsidRDefault="008864E1" w:rsidP="00C3732C">
      <w:pPr>
        <w:jc w:val="both"/>
        <w:rPr>
          <w:rFonts w:cs="Simplified Arabic"/>
          <w:szCs w:val="28"/>
          <w:rtl/>
        </w:rPr>
      </w:pPr>
      <w:r w:rsidRPr="00C3732C">
        <w:rPr>
          <w:rFonts w:cs="Simplified Arabic"/>
          <w:szCs w:val="28"/>
          <w:rtl/>
        </w:rPr>
        <w:t>في المشتريات وعلاقات الموردين، يمكن للأعمال الإلكترونية إدارة الطلب والموافقة والمنافسة والتعاقد والتسليم والفاتورة، وربطها بالمخزون والميزانية. ويخفض ذلك زمن الشراء ويزيد التتبع، لكنه يحتاج إلى معايير بيانات وعقود وصلاحيات وتكامل خارجي. ويظهر أثر الأمن في حماية المعلومات التجارية وإدارة حسابات الموردين واستمرارية التوريد.</w:t>
      </w:r>
    </w:p>
    <w:p w14:paraId="49C6D517" w14:textId="77777777" w:rsidR="008864E1" w:rsidRPr="00C3732C" w:rsidRDefault="008864E1" w:rsidP="00C3732C">
      <w:pPr>
        <w:jc w:val="both"/>
        <w:rPr>
          <w:rFonts w:cs="Simplified Arabic"/>
          <w:szCs w:val="28"/>
          <w:rtl/>
        </w:rPr>
      </w:pPr>
      <w:r w:rsidRPr="00C3732C">
        <w:rPr>
          <w:rFonts w:cs="Simplified Arabic"/>
          <w:szCs w:val="28"/>
          <w:rtl/>
        </w:rPr>
        <w:t>في التشغيل، تتيح المنصات مراقبة الحالات والأعطال والسعة ومستويات الخدمة، وتربط التنبيه بالمعالجة والتصعيد. وتتحقق القيمة عندما تنتقل المعلومة إلى الشخص أو النظام المناسب وتغلق الحلقة بتحليل السبب والتحسين. وقد يؤدي تعدد أدوات المراقبة غير المتكاملة إلى إنذارات كثيرة لا تنتج قرارًا، لذلك تركز الدراسة على الفاعلية والتدفق لا على عدد الأدوات.</w:t>
      </w:r>
    </w:p>
    <w:p w14:paraId="6BE9BDC0" w14:textId="77777777" w:rsidR="008864E1" w:rsidRPr="00C3732C" w:rsidRDefault="008864E1" w:rsidP="00C3732C">
      <w:pPr>
        <w:jc w:val="both"/>
        <w:rPr>
          <w:rFonts w:cs="Simplified Arabic"/>
          <w:szCs w:val="28"/>
          <w:rtl/>
        </w:rPr>
      </w:pPr>
      <w:r w:rsidRPr="00C3732C">
        <w:rPr>
          <w:rFonts w:cs="Simplified Arabic"/>
          <w:szCs w:val="28"/>
          <w:rtl/>
        </w:rPr>
        <w:t>في المبيعات وإدارة علاقات العملاء، تجمع الأعمال الإلكترونية بيانات العميل والعروض والقنوات والطلبات، وتساعد على التخصيص وإدارة الفرص. ويحتاج التميز إلى اتساق المعلومات بين الفرع والتطبيق ومركز الاتصال والموقع، حتى لا تختلف الأسعار أو الحالة أو المتطلبات. ويقاس الأثر في جودة الرحلة وسرعة الإنجاز والثقة، وليس في حجم التواصل الرقمي فقط.</w:t>
      </w:r>
    </w:p>
    <w:p w14:paraId="01216C42" w14:textId="77777777" w:rsidR="008864E1" w:rsidRPr="00C3732C" w:rsidRDefault="008864E1" w:rsidP="00C3732C">
      <w:pPr>
        <w:jc w:val="both"/>
        <w:rPr>
          <w:rFonts w:cs="Simplified Arabic"/>
          <w:szCs w:val="28"/>
          <w:rtl/>
        </w:rPr>
      </w:pPr>
      <w:r w:rsidRPr="00C3732C">
        <w:rPr>
          <w:rFonts w:cs="Simplified Arabic"/>
          <w:szCs w:val="28"/>
          <w:rtl/>
        </w:rPr>
        <w:t>في الفوترة والتحصيل، يقلل التكامل الأخطاء ويربط الاستخدام بالعقد والدفع والتسوية، كما يوفر للعميل معلومات وخيارات ذاتية. وتعد الدقة والوضوح عنصرين في قيمة العميل، بينما تحمي الضوابط من التلاعب والوصول غير المصرح. وتظهر الاستمرارية في قدرة النظام على معالجة المعاملات واستعادتها دون فقد أو ازدواج عند الأعطال.</w:t>
      </w:r>
    </w:p>
    <w:p w14:paraId="7A42DD0A" w14:textId="77777777" w:rsidR="008864E1" w:rsidRPr="00C3732C" w:rsidRDefault="008864E1" w:rsidP="00C3732C">
      <w:pPr>
        <w:jc w:val="both"/>
        <w:rPr>
          <w:rFonts w:cs="Simplified Arabic"/>
          <w:szCs w:val="28"/>
          <w:rtl/>
        </w:rPr>
      </w:pPr>
      <w:r w:rsidRPr="00C3732C">
        <w:rPr>
          <w:rFonts w:cs="Simplified Arabic"/>
          <w:szCs w:val="28"/>
          <w:rtl/>
        </w:rPr>
        <w:t>في خدمة العملاء والدعم، تسمح القنوات الإلكترونية بفتح الطلب وتتبع الحالة وتبادل المعرفة وحل المشكلات عن بعد. لكن القناة لا تكون متميزة إذا انتقلت المشكلة بين وحدات دون ملكية أو إذا اضطر العميل لتكرار التفاصيل. لذلك يمثل تكامل العملية الخلفية شرطًا لنجاح الواجهة، وتظهر الجاهزية في قدرة الموظف على استخدام المعرفة والنظام لتقديم حل لا مجرد تسجيل طلب.</w:t>
      </w:r>
    </w:p>
    <w:p w14:paraId="7226CA42" w14:textId="77777777" w:rsidR="008864E1" w:rsidRPr="00C3732C" w:rsidRDefault="008864E1" w:rsidP="00C3732C">
      <w:pPr>
        <w:jc w:val="both"/>
        <w:rPr>
          <w:rFonts w:cs="Simplified Arabic"/>
          <w:szCs w:val="28"/>
          <w:rtl/>
        </w:rPr>
      </w:pPr>
      <w:r w:rsidRPr="00C3732C">
        <w:rPr>
          <w:rFonts w:cs="Simplified Arabic"/>
          <w:szCs w:val="28"/>
          <w:rtl/>
        </w:rPr>
        <w:lastRenderedPageBreak/>
        <w:t>في تطوير المنتجات والخدمات، تسهم البيانات والمنصات والواجهات في اكتشاف الاحتياجات وتجريب عروض وتكامل شركاء. وتختصر المعمارية المرنة زمن الإطلاق، بينما تحد المعمارية المغلقة من التغيير. ويتطلب الابتكار ضوابط تصميم وأمن منذ البداية، لأن إضافة الحماية لاحقًا ترفع التكلفة والتأخير. ويجمع التميز هنا بين السرعة والموثوقية وقابلية التوسع.</w:t>
      </w:r>
    </w:p>
    <w:p w14:paraId="552A347F" w14:textId="77777777" w:rsidR="008864E1" w:rsidRPr="00C3732C" w:rsidRDefault="008864E1" w:rsidP="00C3732C">
      <w:pPr>
        <w:jc w:val="both"/>
        <w:rPr>
          <w:rFonts w:cs="Simplified Arabic"/>
          <w:szCs w:val="28"/>
          <w:rtl/>
        </w:rPr>
      </w:pPr>
      <w:r w:rsidRPr="00C3732C">
        <w:rPr>
          <w:rFonts w:cs="Simplified Arabic"/>
          <w:szCs w:val="28"/>
          <w:rtl/>
        </w:rPr>
        <w:t>في إدارة المعرفة والموارد البشرية، تدعم الأنظمة التعلم والتعاون والوصول إلى الإجراءات والخبرات، وتسمح بتحديث المهارات مع تغير التقنية. ولا تتحقق القيمة بمجرد إنشاء بوابة معرفة؛ بل بجودة المحتوى وسهولة البحث ومشاركة الخبرة وتحديثها. ويؤثر هذا المجال في الجاهزية والمرونة، ويحول المعرفة الفردية إلى قدرة مؤسسية أكثر استدامة.</w:t>
      </w:r>
    </w:p>
    <w:p w14:paraId="4F2CC2FA" w14:textId="77777777" w:rsidR="008864E1" w:rsidRPr="00B118CD" w:rsidRDefault="008864E1" w:rsidP="00B118CD">
      <w:pPr>
        <w:pStyle w:val="Heading3"/>
        <w:rPr>
          <w:rtl/>
        </w:rPr>
      </w:pPr>
      <w:bookmarkStart w:id="43" w:name="_Toc235230235"/>
      <w:r w:rsidRPr="00B118CD">
        <w:rPr>
          <w:rtl/>
        </w:rPr>
        <w:t>2.3.15 قضايا القياس في نموذج الدراسة</w:t>
      </w:r>
      <w:bookmarkEnd w:id="43"/>
    </w:p>
    <w:p w14:paraId="0340DEAB" w14:textId="77777777" w:rsidR="008864E1" w:rsidRPr="00C3732C" w:rsidRDefault="008864E1" w:rsidP="00C3732C">
      <w:pPr>
        <w:jc w:val="both"/>
        <w:rPr>
          <w:rFonts w:cs="Simplified Arabic"/>
          <w:szCs w:val="28"/>
          <w:rtl/>
        </w:rPr>
      </w:pPr>
      <w:r w:rsidRPr="00C3732C">
        <w:rPr>
          <w:rFonts w:cs="Simplified Arabic"/>
          <w:szCs w:val="28"/>
          <w:rtl/>
        </w:rPr>
        <w:t xml:space="preserve">يتطلب قياس الأعمال الإلكترونية التفريق بين التكوين </w:t>
      </w:r>
      <w:r w:rsidRPr="00C3732C">
        <w:rPr>
          <w:rFonts w:eastAsia="Times New Roman" w:cs="Simplified Arabic"/>
          <w:szCs w:val="28"/>
        </w:rPr>
        <w:t>Formative</w:t>
      </w:r>
      <w:r w:rsidRPr="00C3732C">
        <w:rPr>
          <w:rFonts w:cs="Simplified Arabic"/>
          <w:szCs w:val="28"/>
          <w:rtl/>
        </w:rPr>
        <w:t xml:space="preserve"> والانعكاس </w:t>
      </w:r>
      <w:r w:rsidRPr="00C3732C">
        <w:rPr>
          <w:rFonts w:eastAsia="Times New Roman" w:cs="Simplified Arabic"/>
          <w:szCs w:val="28"/>
        </w:rPr>
        <w:t>Reflective</w:t>
      </w:r>
      <w:r w:rsidRPr="00C3732C">
        <w:rPr>
          <w:rFonts w:cs="Simplified Arabic"/>
          <w:szCs w:val="28"/>
          <w:rtl/>
        </w:rPr>
        <w:t>. فالأبعاد الأربعة تشكل معًا القدرة الإلكترونية، وقد لا تكون بدائل متطابقة؛ ارتفاع البنية لا يضمن ارتفاع الأمن. وفي المقابل تعكس فقرات كل بعد مفهومًا مشتركًا نسبيًا. ستعامل الدراسة الأبعاد كمقاييس انعكاسية منفصلة في التحليل الأساسي، وتستخدم الدرجة الكلية بحذر بعد التحقق من وجود عامل أعلى أو اتساق نظري.</w:t>
      </w:r>
    </w:p>
    <w:p w14:paraId="6AAB0489" w14:textId="77777777" w:rsidR="008864E1" w:rsidRPr="00C3732C" w:rsidRDefault="008864E1" w:rsidP="00C3732C">
      <w:pPr>
        <w:jc w:val="both"/>
        <w:rPr>
          <w:rFonts w:cs="Simplified Arabic"/>
          <w:szCs w:val="28"/>
          <w:rtl/>
        </w:rPr>
      </w:pPr>
      <w:r w:rsidRPr="00C3732C">
        <w:rPr>
          <w:rFonts w:cs="Simplified Arabic"/>
          <w:szCs w:val="28"/>
          <w:rtl/>
        </w:rPr>
        <w:t>ينطبق الأمر نفسه على التميز؛ فالكفاءة والجودة والابتكار والنتائج الاستراتيجية جوانب مختلفة، وقد تتباين. حساب متوسط كلي مفيد لاختبار الفرض الرئيس، لكنه لا يلغي عرض الأبعاد. وإذا لم يدعم التحليل العامل الأعلى، يمكن اختبار الفروض الفرعية على الأبعاد التابعة أو استخدام نموذج بنائي مناسب، مع توضيح التعديل وعدم إخفاء النتيجة.</w:t>
      </w:r>
    </w:p>
    <w:p w14:paraId="3DD9E160" w14:textId="77777777" w:rsidR="008864E1" w:rsidRPr="00C3732C" w:rsidRDefault="008864E1" w:rsidP="00C3732C">
      <w:pPr>
        <w:jc w:val="both"/>
        <w:rPr>
          <w:rFonts w:cs="Simplified Arabic"/>
          <w:szCs w:val="28"/>
          <w:rtl/>
        </w:rPr>
      </w:pPr>
      <w:r w:rsidRPr="00C3732C">
        <w:rPr>
          <w:rFonts w:cs="Simplified Arabic"/>
          <w:szCs w:val="28"/>
          <w:rtl/>
        </w:rPr>
        <w:t>تحتاج صياغة العبارات إلى تحديد منظور زمني. فعبارة «تسهم الأنظمة في تحسين الأداء» قد تعتمد على ذاكرة طويلة أو انطباع عام. ويمكن إضافة إطار مثل «في العمل الحالي» أو «خلال الفترة الأخيرة» بعد التشاور مع المحكمين، بشرط ألا يتعارض مع تغيرات النظام. ويجب أن يكون الإطار نفسه عبر الفقرات حتى لا يقارن المجيب فترات مختلفة.</w:t>
      </w:r>
    </w:p>
    <w:p w14:paraId="6AA7F60A" w14:textId="77777777" w:rsidR="008864E1" w:rsidRPr="00C3732C" w:rsidRDefault="008864E1" w:rsidP="00C3732C">
      <w:pPr>
        <w:jc w:val="both"/>
        <w:rPr>
          <w:rFonts w:cs="Simplified Arabic"/>
          <w:szCs w:val="28"/>
          <w:rtl/>
        </w:rPr>
      </w:pPr>
      <w:r w:rsidRPr="00C3732C">
        <w:rPr>
          <w:rFonts w:cs="Simplified Arabic"/>
          <w:szCs w:val="28"/>
          <w:rtl/>
        </w:rPr>
        <w:t>تتأثر الإجابة بموقع الفرد في سلسلة العملية؛ فقد يرى موظف خدمة العملاء الواجهة، بينما يرى موظف التقنية التكامل الخلفي. لذلك يجب أن تكون الفقرات قابلة للملاحظة العامة، وأن يتاح خيار محايد بدل إجبار المجيب على التخمين. ويمكن إضافة سؤال عن مجال العمل واستخدامه في وصف العينة أو فحص الفروق، من دون جمع تفاصيل تكشف الهوية.</w:t>
      </w:r>
    </w:p>
    <w:p w14:paraId="4896D97D" w14:textId="77777777" w:rsidR="008864E1" w:rsidRPr="00C3732C" w:rsidRDefault="008864E1" w:rsidP="00C3732C">
      <w:pPr>
        <w:jc w:val="both"/>
        <w:rPr>
          <w:rFonts w:cs="Simplified Arabic"/>
          <w:szCs w:val="28"/>
          <w:rtl/>
        </w:rPr>
      </w:pPr>
      <w:r w:rsidRPr="00C3732C">
        <w:rPr>
          <w:rFonts w:cs="Simplified Arabic"/>
          <w:szCs w:val="28"/>
          <w:rtl/>
        </w:rPr>
        <w:t xml:space="preserve">قد يؤدي ارتفاع السمعة المؤسسية إلى ميل المجيب لتقييم جميع الجوانب إيجابيًا. للتقليل من أثر الهالة، ستفصل الفقرات بين الممارسات والنتائج، وتستخدم عبارات محددة، وتؤكد عدم وجود إجابة صحيحة. كما </w:t>
      </w:r>
      <w:r w:rsidRPr="00C3732C">
        <w:rPr>
          <w:rFonts w:cs="Simplified Arabic"/>
          <w:szCs w:val="28"/>
          <w:rtl/>
        </w:rPr>
        <w:lastRenderedPageBreak/>
        <w:t>يمكن ترتيب الفقرات داخل كل قسم بصورة تمنع نمطًا آليًا، مع المحافظة على سهولة الاستجابة وعدم خلط الأبعاد لدرجة تربك المشارك.</w:t>
      </w:r>
    </w:p>
    <w:p w14:paraId="5E2273EA" w14:textId="77777777" w:rsidR="008864E1" w:rsidRPr="00C3732C" w:rsidRDefault="008864E1" w:rsidP="00C3732C">
      <w:pPr>
        <w:jc w:val="both"/>
        <w:rPr>
          <w:rFonts w:cs="Simplified Arabic"/>
          <w:szCs w:val="28"/>
          <w:rtl/>
        </w:rPr>
      </w:pPr>
      <w:r w:rsidRPr="00C3732C">
        <w:rPr>
          <w:rFonts w:cs="Simplified Arabic"/>
          <w:szCs w:val="28"/>
          <w:rtl/>
        </w:rPr>
        <w:t>ينبغي ألا تعتمد صلاحية النموذج على الدلالة الإحصائية فقط. فقد يكون المعامل دالًا بسبب حجم عينة كبير لكنه ضعيف عمليًا، أو غير دال مع اتجاه مهم بسبب عينة صغيرة. لذلك ستعرض الأحجام وفترات الثقة والتباين المفسر، وتربط التفسير بأهمية البعد وتكلفة تطويره. كما ستناقش احتمالات القياس والسياق بدل الحكم الثنائي بقبول الفرض أو رفضه فقط.</w:t>
      </w:r>
    </w:p>
    <w:p w14:paraId="6AC5BA3D" w14:textId="77777777" w:rsidR="008864E1" w:rsidRPr="00B118CD" w:rsidRDefault="008864E1" w:rsidP="00B118CD">
      <w:pPr>
        <w:pStyle w:val="Heading3"/>
        <w:rPr>
          <w:rtl/>
        </w:rPr>
      </w:pPr>
      <w:bookmarkStart w:id="44" w:name="_Toc235230236"/>
      <w:r w:rsidRPr="00B118CD">
        <w:rPr>
          <w:rtl/>
        </w:rPr>
        <w:t>2.3.16 الفجوة البحثية والإسهام المتوقع بتفصيل أكبر</w:t>
      </w:r>
      <w:bookmarkEnd w:id="44"/>
    </w:p>
    <w:p w14:paraId="3E869505" w14:textId="77777777" w:rsidR="008864E1" w:rsidRPr="00C3732C" w:rsidRDefault="008864E1" w:rsidP="00C3732C">
      <w:pPr>
        <w:jc w:val="both"/>
        <w:rPr>
          <w:rFonts w:cs="Simplified Arabic"/>
          <w:szCs w:val="28"/>
          <w:rtl/>
        </w:rPr>
      </w:pPr>
      <w:r w:rsidRPr="00C3732C">
        <w:rPr>
          <w:rFonts w:cs="Simplified Arabic"/>
          <w:szCs w:val="28"/>
          <w:rtl/>
        </w:rPr>
        <w:t>تتمثل الفجوة الأولى في المستوى المفاهيمي. استخدمت دراسات كثيرة الإدارة الإلكترونية والتحول الرقمي والأعمال الإلكترونية بصورة متبادلة، ما يجعل المقارنة صعبة. تقدم الدراسة تعريفًا حدوديًا يركز على تنفيذ وربط الأعمال، ويضع القيادة والثقافة داخل الجاهزية بدل تحويلهما إلى نموذج تحول شامل. ويساعد ذلك على بناء أداة أقرب إلى العنوان.</w:t>
      </w:r>
    </w:p>
    <w:p w14:paraId="4C0FB928" w14:textId="77777777" w:rsidR="008864E1" w:rsidRPr="00C3732C" w:rsidRDefault="008864E1" w:rsidP="00C3732C">
      <w:pPr>
        <w:jc w:val="both"/>
        <w:rPr>
          <w:rFonts w:cs="Simplified Arabic"/>
          <w:szCs w:val="28"/>
          <w:rtl/>
        </w:rPr>
      </w:pPr>
      <w:r w:rsidRPr="00C3732C">
        <w:rPr>
          <w:rFonts w:cs="Simplified Arabic"/>
          <w:szCs w:val="28"/>
          <w:rtl/>
        </w:rPr>
        <w:t>الفجوة الثانية قياسية؛ إذ اعتمدت بعض الدراسات بنية تحتية وسرعة وكفاءة موظف، وهي مؤشرات لا تمثل متغيرين كاملين. توسع الدراسة الأعمال الإلكترونية إلى أربع قدرات، والتميز إلى أربع نتائج، وتربط كل بعد بمصدر. كما توفر جدول تطابق يمنع تغير الأبعاد بين الفصول، وهو أمر مهم في تقويم مشروعات الماجستير.</w:t>
      </w:r>
    </w:p>
    <w:p w14:paraId="123F134B" w14:textId="77777777" w:rsidR="008864E1" w:rsidRPr="00C3732C" w:rsidRDefault="008864E1" w:rsidP="00C3732C">
      <w:pPr>
        <w:jc w:val="both"/>
        <w:rPr>
          <w:rFonts w:cs="Simplified Arabic"/>
          <w:szCs w:val="28"/>
          <w:rtl/>
        </w:rPr>
      </w:pPr>
      <w:r w:rsidRPr="00C3732C">
        <w:rPr>
          <w:rFonts w:cs="Simplified Arabic"/>
          <w:szCs w:val="28"/>
          <w:rtl/>
        </w:rPr>
        <w:t xml:space="preserve">الفجوة الثالثة سياقية. القطاع الصحي والحكومي حاضر بقوة في الأدبيات السعودية، بينما تحتاج شركات الاتصالات إلى نماذج تعكس كثافة التكامل والبيانات والأمن والابتكار. وتسمح بيئة </w:t>
      </w:r>
      <w:r w:rsidRPr="00C3732C">
        <w:rPr>
          <w:rFonts w:eastAsia="Times New Roman" w:cs="Simplified Arabic"/>
          <w:szCs w:val="28"/>
        </w:rPr>
        <w:t>STC</w:t>
      </w:r>
      <w:r w:rsidRPr="00C3732C">
        <w:rPr>
          <w:rFonts w:cs="Simplified Arabic"/>
          <w:szCs w:val="28"/>
          <w:rtl/>
        </w:rPr>
        <w:t xml:space="preserve"> بفحص العلاقة في مؤسسة يعمل المنتج والقناة والعملية فيها رقميًا بدرجة عالية، ما قد يكشف اختلافًا في الأبعاد الأكثر تفسيرًا.</w:t>
      </w:r>
    </w:p>
    <w:p w14:paraId="18D3DCF8" w14:textId="77777777" w:rsidR="008864E1" w:rsidRPr="00C3732C" w:rsidRDefault="008864E1" w:rsidP="00C3732C">
      <w:pPr>
        <w:jc w:val="both"/>
        <w:rPr>
          <w:rFonts w:cs="Simplified Arabic"/>
          <w:szCs w:val="28"/>
          <w:rtl/>
        </w:rPr>
      </w:pPr>
      <w:r w:rsidRPr="00C3732C">
        <w:rPr>
          <w:rFonts w:cs="Simplified Arabic"/>
          <w:szCs w:val="28"/>
          <w:rtl/>
        </w:rPr>
        <w:t>الفجوة الرابعة منهجية وتطبيقية. يلتزم البحث بعدم اختراع حجم مجتمع أو نتيجة، ويضع خطة واضحة للتحكيم والتحليل والتحيز والأخلاقيات. والإسهام المتوقع ليس وصف الواقع فقط، بل إنتاج خريطة أولويات تبين أين يتحول الاستثمار الإلكتروني إلى تميز وأين توجد فجوة بين المورد والنتيجة، مع المحافظة على حدود التعميم.</w:t>
      </w:r>
    </w:p>
    <w:p w14:paraId="12D0DCD4" w14:textId="77777777" w:rsidR="008864E1" w:rsidRPr="00C3732C" w:rsidRDefault="008864E1" w:rsidP="00C3732C">
      <w:pPr>
        <w:pStyle w:val="Heading3"/>
        <w:jc w:val="both"/>
        <w:rPr>
          <w:sz w:val="28"/>
          <w:rtl/>
        </w:rPr>
      </w:pPr>
      <w:bookmarkStart w:id="45" w:name="_Toc235230237"/>
      <w:r w:rsidRPr="00C3732C">
        <w:rPr>
          <w:sz w:val="28"/>
          <w:rtl/>
        </w:rPr>
        <w:t>2.3.17 المسارات المتوقعة لكل بعد نحو التميز</w:t>
      </w:r>
      <w:bookmarkEnd w:id="45"/>
    </w:p>
    <w:p w14:paraId="71B47679" w14:textId="77777777" w:rsidR="008864E1" w:rsidRPr="00C3732C" w:rsidRDefault="008864E1" w:rsidP="00C3732C">
      <w:pPr>
        <w:jc w:val="both"/>
        <w:rPr>
          <w:rFonts w:cs="Simplified Arabic"/>
          <w:szCs w:val="28"/>
          <w:rtl/>
        </w:rPr>
      </w:pPr>
      <w:r w:rsidRPr="00C3732C">
        <w:rPr>
          <w:rFonts w:cs="Simplified Arabic"/>
          <w:szCs w:val="28"/>
          <w:rtl/>
        </w:rPr>
        <w:t xml:space="preserve">يُتوقع أن يكون المسار الأقوى للبنية التحتية والتكامل التقني نحو الكفاءة التشغيلية، لأن موثوقية الأنظمة وتكامل البيانات يقللان الانتظار والتكرار والأخطاء. وقد يمتد الأثر إلى جودة الخدمة عندما تتيح البنية </w:t>
      </w:r>
      <w:r w:rsidRPr="00C3732C">
        <w:rPr>
          <w:rFonts w:cs="Simplified Arabic"/>
          <w:szCs w:val="28"/>
          <w:rtl/>
        </w:rPr>
        <w:lastRenderedPageBreak/>
        <w:t>استجابة متسقة عبر القنوات، وإلى الابتكار عندما تكون قابلة للتوسع وإعادة الاستخدام. أما أثرها الاستراتيجي فقد يتأخر أو يمر عبر العمليات، ولذلك ينبغي ألا يُفسر معاملها بمعزل عن بقية الأبعاد.</w:t>
      </w:r>
    </w:p>
    <w:p w14:paraId="3331E868" w14:textId="77777777" w:rsidR="008864E1" w:rsidRPr="00C3732C" w:rsidRDefault="008864E1" w:rsidP="00C3732C">
      <w:pPr>
        <w:jc w:val="both"/>
        <w:rPr>
          <w:rFonts w:cs="Simplified Arabic"/>
          <w:szCs w:val="28"/>
          <w:rtl/>
        </w:rPr>
      </w:pPr>
      <w:r w:rsidRPr="00C3732C">
        <w:rPr>
          <w:rFonts w:cs="Simplified Arabic"/>
          <w:szCs w:val="28"/>
          <w:rtl/>
        </w:rPr>
        <w:t>يتوقع أن يؤثر تكامل العمليات بصورة مباشرة في جودة الخدمة والكفاءة معًا. فالتكامل من البداية إلى النهاية يقلل نقاط التسليم ويمنح العميل والموظف رؤية لحالة المعاملة، كما يسمح بتطبيق معايير موحدة. وقد يكون هذا البعد الأكثر قربًا من القيمة لأنه يمثل الاستخدام الفعلي للبنية. وإذا ظهر معامل مرتفع له، فإن التوصية ينبغي أن تركز على إعادة تصميم العمليات والربط لا على شراء أدوات جديدة فقط.</w:t>
      </w:r>
    </w:p>
    <w:p w14:paraId="1CADBFB7" w14:textId="77777777" w:rsidR="008864E1" w:rsidRPr="00C3732C" w:rsidRDefault="008864E1" w:rsidP="00C3732C">
      <w:pPr>
        <w:jc w:val="both"/>
        <w:rPr>
          <w:rFonts w:cs="Simplified Arabic"/>
          <w:szCs w:val="28"/>
          <w:rtl/>
        </w:rPr>
      </w:pPr>
      <w:r w:rsidRPr="00C3732C">
        <w:rPr>
          <w:rFonts w:cs="Simplified Arabic"/>
          <w:szCs w:val="28"/>
          <w:rtl/>
        </w:rPr>
        <w:t>يتوقع أن ترتبط الجاهزية البشرية والتنظيمية بالابتكار والمرونة بدرجة خاصة، لأن التغيير يتطلب فهمًا وثقة وتعلمًا وصلاحيات. كما تدعم الجاهزية الكفاءة من خلال الاستخدام الصحيح وتقليل الأخطاء. وقد يكون أثرها موزعًا عبر الأبعاد الأخرى، ما قد يخفض معاملها المستقل عند وجود ارتباطات مرتفعة. ولهذا ستفحص التعدد الخطي وتفسر الارتباطات مع الانحدار معًا.</w:t>
      </w:r>
    </w:p>
    <w:p w14:paraId="50A09277" w14:textId="77777777" w:rsidR="008864E1" w:rsidRPr="00C3732C" w:rsidRDefault="008864E1" w:rsidP="00C3732C">
      <w:pPr>
        <w:jc w:val="both"/>
        <w:rPr>
          <w:rFonts w:cs="Simplified Arabic"/>
          <w:szCs w:val="28"/>
          <w:rtl/>
        </w:rPr>
      </w:pPr>
      <w:r w:rsidRPr="00C3732C">
        <w:rPr>
          <w:rFonts w:cs="Simplified Arabic"/>
          <w:szCs w:val="28"/>
          <w:rtl/>
        </w:rPr>
        <w:t>يتوقع أن يؤثر الأمن والاستمرار في جودة الخدمة والنتائج الاستراتيجية من خلال الاعتمادية والثقة وتقليل المخاطر، وقد يؤثر في الكفاءة عبر تقليل الأعطال وإعادة العمل. إلا أن بعض منافعه وقائية وغير مرئية في الظروف العادية؛ فعدم وقوع الحادث لا يظهر كزيادة مباشرة. لذلك ينبغي أن تتناول الفقرات جاهزية الضوابط والاستجابة، وأن تناقش النتائج بمنطق حماية القيمة لا بمنطق الإيراد فقط.</w:t>
      </w:r>
    </w:p>
    <w:p w14:paraId="3B1FC7E8" w14:textId="77777777" w:rsidR="008864E1" w:rsidRPr="00C3732C" w:rsidRDefault="008864E1" w:rsidP="00C3732C">
      <w:pPr>
        <w:jc w:val="both"/>
        <w:rPr>
          <w:rFonts w:cs="Simplified Arabic"/>
          <w:szCs w:val="28"/>
          <w:rtl/>
        </w:rPr>
      </w:pPr>
      <w:r w:rsidRPr="00C3732C">
        <w:rPr>
          <w:rFonts w:cs="Simplified Arabic"/>
          <w:szCs w:val="28"/>
          <w:rtl/>
        </w:rPr>
        <w:t>قد تختلف الأنماط بين الفئات الوظيفية. فالمستخدم التقني قد يقيم البنية والأمن بتفصيل أكبر، بينما يرى موظف الخدمة أثر العملية على العميل. لا يعني الاختلاف أن أحدهما صحيح والآخر خاطئ؛ بل يعكس نقاط مراقبة مختلفة. ويمكن تحليل الفروق أو اختبار ثبات القياس إذا كان الحجم يسمح، لكن الهدف الأساسي هو تقدير الإدراك المؤسسي المجمع بعد ضمان التمثيل.</w:t>
      </w:r>
    </w:p>
    <w:p w14:paraId="4D44DF9B" w14:textId="77777777" w:rsidR="008864E1" w:rsidRPr="00C3732C" w:rsidRDefault="008864E1" w:rsidP="00C3732C">
      <w:pPr>
        <w:jc w:val="both"/>
        <w:rPr>
          <w:rFonts w:cs="Simplified Arabic"/>
          <w:szCs w:val="28"/>
          <w:rtl/>
        </w:rPr>
      </w:pPr>
      <w:r w:rsidRPr="00C3732C">
        <w:rPr>
          <w:rFonts w:cs="Simplified Arabic"/>
          <w:szCs w:val="28"/>
          <w:rtl/>
        </w:rPr>
        <w:t>قد تظهر علاقة غير خطية في بعض الأبعاد؛ فزيادة الضوابط أو الأتمتة بعد حد معين قد تقلل المرونة أو سهولة الاستخدام. لا يختبر النموذج الخطي هذا الاحتمال مباشرة، لكنه يمكن أن يظهر في فقرات منخفضة أو تعليقات تجريبية. ويمكن لدراسة لاحقة اختبار منحنيات أو موازنة بين الأمن والمرونة. أما الدراسة الحالية فتنطلق من فرض أن جودة التطبيق المتوازن ترتبط إيجابيًا بالتميز.</w:t>
      </w:r>
    </w:p>
    <w:p w14:paraId="66430C5B" w14:textId="77777777" w:rsidR="008864E1" w:rsidRPr="00C3732C" w:rsidRDefault="008864E1" w:rsidP="00C3732C">
      <w:pPr>
        <w:pStyle w:val="Heading3"/>
        <w:jc w:val="both"/>
        <w:rPr>
          <w:sz w:val="28"/>
          <w:rtl/>
        </w:rPr>
      </w:pPr>
      <w:bookmarkStart w:id="46" w:name="_Toc235230238"/>
      <w:r w:rsidRPr="00C3732C">
        <w:rPr>
          <w:sz w:val="28"/>
          <w:rtl/>
        </w:rPr>
        <w:t>2.3.18 الاعتبارات الخاصة بالقيمة الرقمية في قطاع الاتصالات</w:t>
      </w:r>
      <w:bookmarkEnd w:id="46"/>
    </w:p>
    <w:p w14:paraId="353DF11A" w14:textId="77777777" w:rsidR="008864E1" w:rsidRPr="00C3732C" w:rsidRDefault="008864E1" w:rsidP="00C3732C">
      <w:pPr>
        <w:jc w:val="both"/>
        <w:rPr>
          <w:rFonts w:cs="Simplified Arabic"/>
          <w:szCs w:val="28"/>
          <w:rtl/>
        </w:rPr>
      </w:pPr>
      <w:r w:rsidRPr="00C3732C">
        <w:rPr>
          <w:rFonts w:cs="Simplified Arabic"/>
          <w:szCs w:val="28"/>
          <w:rtl/>
        </w:rPr>
        <w:t>تتميز القيمة في الاتصالات بأنها آنية ومتكررة؛ فالعميل يتفاعل مع الخدمة والقناة والشبكة بصورة مستمرة، ويلاحظ التأخير أو الانقطاع سريعًا. لذلك تتراكم الانطباعات من آلاف نقاط التفاعل، ولا يكفي نجاح معاملة واحدة. تتيح الأعمال الإلكترونية رصد هذه الرحلة وربطها، لكن تعدد البيانات يفرض مسؤولية في الجودة والخصوصية. ويجعل ذلك جودة الخدمة والاستمرارية بعدين متصلين ارتباطًا وثيقًا.</w:t>
      </w:r>
    </w:p>
    <w:p w14:paraId="24573775" w14:textId="77777777" w:rsidR="008864E1" w:rsidRPr="00C3732C" w:rsidRDefault="008864E1" w:rsidP="00C3732C">
      <w:pPr>
        <w:jc w:val="both"/>
        <w:rPr>
          <w:rFonts w:cs="Simplified Arabic"/>
          <w:szCs w:val="28"/>
          <w:rtl/>
        </w:rPr>
      </w:pPr>
      <w:r w:rsidRPr="00C3732C">
        <w:rPr>
          <w:rFonts w:cs="Simplified Arabic"/>
          <w:szCs w:val="28"/>
          <w:rtl/>
        </w:rPr>
        <w:lastRenderedPageBreak/>
        <w:t>تتأثر كفاءة شركة الاتصالات باقتصاد الحجم؛ فالإجراء الإلكتروني الذي يخفض ثواني قليلة قد ينتج وفورات كبيرة عند تكراره، بينما يؤدي خطأ بسيط في قاعدة آلية إلى أثر واسع. ومن ثم يجب تقييم الأتمتة وفق الضبط والاختبار والمراقبة، لا السرعة وحدها. وتفيد فقرات الدقة والاستقرار والتتبع في التقاط هذا التوازن.</w:t>
      </w:r>
    </w:p>
    <w:p w14:paraId="40F74225" w14:textId="77777777" w:rsidR="008864E1" w:rsidRPr="00C3732C" w:rsidRDefault="008864E1" w:rsidP="00C3732C">
      <w:pPr>
        <w:jc w:val="both"/>
        <w:rPr>
          <w:rFonts w:cs="Simplified Arabic"/>
          <w:szCs w:val="28"/>
          <w:rtl/>
        </w:rPr>
      </w:pPr>
      <w:r w:rsidRPr="00C3732C">
        <w:rPr>
          <w:rFonts w:cs="Simplified Arabic"/>
          <w:szCs w:val="28"/>
          <w:rtl/>
        </w:rPr>
        <w:t>تتطلب الخدمات الرقمية تكاملًا بين أنظمة قد تنتمي إلى نطاقات تقنية وتجارية مختلفة. قد يكون العميل قادرًا على الطلب إلكترونيًا، لكن التفعيل أو الفوترة أو الدعم يعتمد على نظم أخرى. ومن هنا تظهر قيمة المعمارية والواجهات وإدارة البيانات الرئيسة. ويبرر ذلك استخدام مصطلح «التكامل التقني» بدل «البنية التحتية» وحدها في النموذج.</w:t>
      </w:r>
    </w:p>
    <w:p w14:paraId="68B15995" w14:textId="77777777" w:rsidR="008864E1" w:rsidRPr="00C3732C" w:rsidRDefault="008864E1" w:rsidP="00C3732C">
      <w:pPr>
        <w:jc w:val="both"/>
        <w:rPr>
          <w:rFonts w:cs="Simplified Arabic"/>
          <w:szCs w:val="28"/>
          <w:rtl/>
        </w:rPr>
      </w:pPr>
      <w:r w:rsidRPr="00C3732C">
        <w:rPr>
          <w:rFonts w:cs="Simplified Arabic"/>
          <w:szCs w:val="28"/>
          <w:rtl/>
        </w:rPr>
        <w:t>تعتمد المنافسة في الاتصالات على سرعة الاستجابة وتطوير عروض وخدمات وشراكات، لكن الابتكار يحتاج إلى بنية قابلة لإعادة الاستخدام وإجراءات موافقة مناسبة. إذا كانت كل خدمة جديدة تتطلب بناءً منفصلًا، ترتفع التكلفة ويتباطأ الإطلاق. أما المنصات والمعايير فتسمح بالتركيب السريع، مع ضرورة الحفاظ على الأمن والجودة. ويقيس بعد الابتكار والمرونة النتيجة التي يفترض أن تنشأ عن هذه القدرة.</w:t>
      </w:r>
    </w:p>
    <w:p w14:paraId="76C6A8A7" w14:textId="77777777" w:rsidR="008864E1" w:rsidRPr="00C3732C" w:rsidRDefault="008864E1" w:rsidP="00C3732C">
      <w:pPr>
        <w:jc w:val="both"/>
        <w:rPr>
          <w:rFonts w:cs="Simplified Arabic"/>
          <w:szCs w:val="28"/>
          <w:rtl/>
        </w:rPr>
      </w:pPr>
      <w:r w:rsidRPr="00C3732C">
        <w:rPr>
          <w:rFonts w:cs="Simplified Arabic"/>
          <w:szCs w:val="28"/>
          <w:rtl/>
        </w:rPr>
        <w:t>تمثل القنوات الذاتية فرصة لرفع الكفاءة وإتاحة الخدمة، لكنها لا تلغي الحاجة إلى الدعم البشري. قد يحتاج العميل إلى انتقال سلس من التطبيق إلى موظف مع حفظ السياق، وإلا تحولت الخدمة الذاتية إلى عبء. لذلك تتضمن جودة الخدمة اتساق القنوات وحل الطلب، ولا تفترض أن زيادة نسبة الاستخدام الذاتي هدف مستقل عن قيمة العميل.</w:t>
      </w:r>
    </w:p>
    <w:p w14:paraId="3E4114B7" w14:textId="77777777" w:rsidR="008864E1" w:rsidRPr="00C3732C" w:rsidRDefault="008864E1" w:rsidP="00C3732C">
      <w:pPr>
        <w:jc w:val="both"/>
        <w:rPr>
          <w:rFonts w:cs="Simplified Arabic"/>
          <w:szCs w:val="28"/>
          <w:rtl/>
        </w:rPr>
      </w:pPr>
      <w:r w:rsidRPr="00C3732C">
        <w:rPr>
          <w:rFonts w:cs="Simplified Arabic"/>
          <w:szCs w:val="28"/>
          <w:rtl/>
        </w:rPr>
        <w:t>تدخل الشراكات والمنصات الخارجية في كثير من الخدمات الرقمية، ما يوسع مجال الأعمال الإلكترونية خارج الحدود التنظيمية. ويؤدي ذلك إلى فرص ابتكار وتوسع، لكنه يزيد الاعتماد على أطراف ثالثة ومخاطر البيانات والاستمرارية. ويحتاج التميز إلى إدارة مستويات الخدمة والتكامل والعقود والمخاطر عبر الشبكة، وهي معانٍ تستوعبها أبعاد العمليات والأمن والنتائج الاستراتيجية.</w:t>
      </w:r>
    </w:p>
    <w:p w14:paraId="61C488AB" w14:textId="77777777" w:rsidR="008864E1" w:rsidRPr="00C3732C" w:rsidRDefault="008864E1" w:rsidP="00C3732C">
      <w:pPr>
        <w:pStyle w:val="Heading3"/>
        <w:jc w:val="both"/>
        <w:rPr>
          <w:sz w:val="28"/>
          <w:rtl/>
        </w:rPr>
      </w:pPr>
      <w:bookmarkStart w:id="47" w:name="_Toc235230239"/>
      <w:r w:rsidRPr="00C3732C">
        <w:rPr>
          <w:sz w:val="28"/>
          <w:rtl/>
        </w:rPr>
        <w:t>2.3.19 بدائل تفسيرية ينبغي مراعاتها عند مناقشة النتائج</w:t>
      </w:r>
      <w:bookmarkEnd w:id="47"/>
    </w:p>
    <w:p w14:paraId="4BBC004E" w14:textId="77777777" w:rsidR="008864E1" w:rsidRPr="00C3732C" w:rsidRDefault="008864E1" w:rsidP="00C3732C">
      <w:pPr>
        <w:jc w:val="both"/>
        <w:rPr>
          <w:rFonts w:cs="Simplified Arabic"/>
          <w:szCs w:val="28"/>
          <w:rtl/>
        </w:rPr>
      </w:pPr>
      <w:r w:rsidRPr="00C3732C">
        <w:rPr>
          <w:rFonts w:cs="Simplified Arabic"/>
          <w:szCs w:val="28"/>
          <w:rtl/>
        </w:rPr>
        <w:t>إذا أظهرت جميع الأبعاد مستويات مرتفعة وارتباطات مرتفعة جدًا، فقد يكون ذلك دليلًا على نضج مشترك، لكنه قد يعكس أيضًا أثر الهالة أو الطريقة المشتركة. عندئذ يجب فحص نموذج القياس، وتوزيع الإجابات، وعامل الطريقة، ومقارنة النتائج بين الفئات. ولا ينبغي تفسير الارتفاع تلقائيًا بوصفه تأكيدًا كاملًا لكل الفروض.</w:t>
      </w:r>
    </w:p>
    <w:p w14:paraId="066497AA" w14:textId="77777777" w:rsidR="008864E1" w:rsidRPr="00C3732C" w:rsidRDefault="008864E1" w:rsidP="00C3732C">
      <w:pPr>
        <w:jc w:val="both"/>
        <w:rPr>
          <w:rFonts w:cs="Simplified Arabic"/>
          <w:szCs w:val="28"/>
          <w:rtl/>
        </w:rPr>
      </w:pPr>
      <w:r w:rsidRPr="00C3732C">
        <w:rPr>
          <w:rFonts w:cs="Simplified Arabic"/>
          <w:szCs w:val="28"/>
          <w:rtl/>
        </w:rPr>
        <w:t xml:space="preserve">إذا كانت البنية مرتفعة والأثر ضعيفًا، قد يعني ذلك أن المؤسسة بلغت مستوى أصبح فيه التوافر التقني شرطًا أساسيًا لا يميز الأداء، وأن القيمة تنتقل عبر العمليات والجاهزية. وقد يعني أيضًا ضعف تباين </w:t>
      </w:r>
      <w:r w:rsidRPr="00C3732C">
        <w:rPr>
          <w:rFonts w:cs="Simplified Arabic"/>
          <w:szCs w:val="28"/>
          <w:rtl/>
        </w:rPr>
        <w:lastRenderedPageBreak/>
        <w:t>الإجابات، أو أن الفقرات تقيس وجود النظام لا جودته. لذلك تربط المناقشة بين المتوسط والتباين والمعامل والتحميلات.</w:t>
      </w:r>
    </w:p>
    <w:p w14:paraId="5C1B1ABD" w14:textId="77777777" w:rsidR="008864E1" w:rsidRPr="00C3732C" w:rsidRDefault="008864E1" w:rsidP="00C3732C">
      <w:pPr>
        <w:jc w:val="both"/>
        <w:rPr>
          <w:rFonts w:cs="Simplified Arabic"/>
          <w:szCs w:val="28"/>
          <w:rtl/>
        </w:rPr>
      </w:pPr>
      <w:r w:rsidRPr="00C3732C">
        <w:rPr>
          <w:rFonts w:cs="Simplified Arabic"/>
          <w:szCs w:val="28"/>
          <w:rtl/>
        </w:rPr>
        <w:t>إذا كان الأمن مرتفعًا لكن المرونة منخفضة، قد تشير النتيجة إلى ضوابط غير مدمجة أو إجراءات تغيير بطيئة، لكنها قد تنتج من اختلاف الوحدات أو من صياغة الفقرات. ويتطلب التفسير النظر إلى العناصر التفصيلية وعدم تصوير الأمن والابتكار كخصمين حتميين. الأمن المدمج في التصميم يمكن أن يسرع الابتكار عبر تقليل إعادة العمل.</w:t>
      </w:r>
    </w:p>
    <w:p w14:paraId="16DDB787" w14:textId="77777777" w:rsidR="008864E1" w:rsidRPr="00C3732C" w:rsidRDefault="008864E1" w:rsidP="00C3732C">
      <w:pPr>
        <w:jc w:val="both"/>
        <w:rPr>
          <w:rFonts w:cs="Simplified Arabic"/>
          <w:szCs w:val="28"/>
          <w:rtl/>
        </w:rPr>
      </w:pPr>
      <w:r w:rsidRPr="00C3732C">
        <w:rPr>
          <w:rFonts w:cs="Simplified Arabic"/>
          <w:szCs w:val="28"/>
          <w:rtl/>
        </w:rPr>
        <w:t>إذا ظهرت الجاهزية كأقوى متنبئ، فهذا يدعم منظور الموارد الذي يرى أن الموارد المكملة تميز المؤسسة أكثر من التقنية المتاحة في السوق. وستكون التوصيات حينئذ مرتبطة بالتدريب وإدارة التغيير ودعم القيادة وإشراك المستخدم. لكن ينبغي الحذر من تحويل النتيجة إلى دعوة تدريب عامة؛ بل تحدد الفقرات الضعيفة نوع الفجوة المطلوب معالجتها.</w:t>
      </w:r>
    </w:p>
    <w:p w14:paraId="52D67AFA" w14:textId="77777777" w:rsidR="008864E1" w:rsidRPr="00C3732C" w:rsidRDefault="008864E1" w:rsidP="00C3732C">
      <w:pPr>
        <w:jc w:val="both"/>
        <w:rPr>
          <w:rFonts w:cs="Simplified Arabic"/>
          <w:szCs w:val="28"/>
          <w:rtl/>
        </w:rPr>
      </w:pPr>
      <w:r w:rsidRPr="00C3732C">
        <w:rPr>
          <w:rFonts w:cs="Simplified Arabic"/>
          <w:szCs w:val="28"/>
          <w:rtl/>
        </w:rPr>
        <w:t>إذا لم يكن النموذج الكلي دالًا، فلا يعني ذلك أن الأعمال الإلكترونية بلا قيمة. قد يكون السبب تجانس العينة أو ضعف القياس أو صغر الحجم أو عدم ملاءمة المتغير التابع أو وجود عوامل وسيطة. يجب عرض النتيجة كما هي، وفحص القوة والفترات والصدق، ومقارنتها بالدراسات من دون اختلاق تفسير. ويمكن أن تكون النتيجة السلبية إسهامًا مهمًا إذا كان التصميم سليمًا.</w:t>
      </w:r>
    </w:p>
    <w:p w14:paraId="0938A6DC" w14:textId="77777777" w:rsidR="008864E1" w:rsidRPr="00C3732C" w:rsidRDefault="008864E1" w:rsidP="00C3732C">
      <w:pPr>
        <w:jc w:val="both"/>
        <w:rPr>
          <w:rFonts w:cs="Simplified Arabic"/>
          <w:szCs w:val="28"/>
          <w:rtl/>
        </w:rPr>
      </w:pPr>
      <w:r w:rsidRPr="00C3732C">
        <w:rPr>
          <w:rFonts w:cs="Simplified Arabic"/>
          <w:szCs w:val="28"/>
          <w:rtl/>
        </w:rPr>
        <w:t xml:space="preserve">إذا اختلفت النتائج عن الدراسات الحكومية أو الصحية، فقد يعكس ذلك طبيعة الاتصالات ونضجها التقني وشدة المنافسة. ما يكون عاملًا مميزًا في مؤسسة في مرحلة تبنٍ قد يصبح ممارسة أساسية في </w:t>
      </w:r>
      <w:r w:rsidRPr="00C3732C">
        <w:rPr>
          <w:rFonts w:eastAsia="Times New Roman" w:cs="Simplified Arabic"/>
          <w:szCs w:val="28"/>
        </w:rPr>
        <w:t>STC</w:t>
      </w:r>
      <w:r w:rsidRPr="00C3732C">
        <w:rPr>
          <w:rFonts w:cs="Simplified Arabic"/>
          <w:szCs w:val="28"/>
          <w:rtl/>
        </w:rPr>
        <w:t>، وتنتقل الميزة إلى التكامل أو الابتكار. لذلك تركز المقارنة على المرحلة والسياق والأبعاد، لا على توافق الدلالة الإحصائية فقط.</w:t>
      </w:r>
    </w:p>
    <w:p w14:paraId="5D65F7D3" w14:textId="77777777" w:rsidR="008864E1" w:rsidRPr="00C3732C" w:rsidRDefault="008864E1" w:rsidP="00C3732C">
      <w:pPr>
        <w:pStyle w:val="Heading3"/>
        <w:jc w:val="both"/>
        <w:rPr>
          <w:sz w:val="28"/>
          <w:rtl/>
        </w:rPr>
      </w:pPr>
      <w:bookmarkStart w:id="48" w:name="_Toc235230240"/>
      <w:r w:rsidRPr="00C3732C">
        <w:rPr>
          <w:sz w:val="28"/>
          <w:rtl/>
        </w:rPr>
        <w:t>2.3.20 المؤشرات التطبيقية التي تفسر الأبعاد</w:t>
      </w:r>
      <w:bookmarkEnd w:id="48"/>
    </w:p>
    <w:p w14:paraId="2BE13272" w14:textId="77777777" w:rsidR="008864E1" w:rsidRPr="00C3732C" w:rsidRDefault="008864E1" w:rsidP="00C3732C">
      <w:pPr>
        <w:jc w:val="both"/>
        <w:rPr>
          <w:rFonts w:cs="Simplified Arabic"/>
          <w:szCs w:val="28"/>
          <w:rtl/>
        </w:rPr>
      </w:pPr>
      <w:r w:rsidRPr="00C3732C">
        <w:rPr>
          <w:rFonts w:cs="Simplified Arabic"/>
          <w:szCs w:val="28"/>
          <w:rtl/>
        </w:rPr>
        <w:t>تظهر البنية المتكاملة في مؤشرات يومية مثل الدخول الموحد، واتساق سجل العميل، وانخفاض الحاجة إلى نقل ملفات، وسرعة استعادة الخدمة، وقدرة النظام على تحمل الذروة. ولا يلزم أن يعرف الموظف البنية المعمارية حتى يلاحظ نتائجها. لذلك صيغت الفقرات حول الموثوقية والتكامل والإتاحة، وهي مؤشرات يمكن لمختلف الفئات تقييمها بدرجات متفاوتة.</w:t>
      </w:r>
    </w:p>
    <w:p w14:paraId="7958FC41" w14:textId="77777777" w:rsidR="008864E1" w:rsidRPr="00C3732C" w:rsidRDefault="008864E1" w:rsidP="00C3732C">
      <w:pPr>
        <w:jc w:val="both"/>
        <w:rPr>
          <w:rFonts w:cs="Simplified Arabic"/>
          <w:szCs w:val="28"/>
          <w:rtl/>
        </w:rPr>
      </w:pPr>
      <w:r w:rsidRPr="00C3732C">
        <w:rPr>
          <w:rFonts w:cs="Simplified Arabic"/>
          <w:szCs w:val="28"/>
          <w:rtl/>
        </w:rPr>
        <w:t>يظهر تكامل العملية عندما يعرف الموظف والعميل حالة الطلب، وتنتقل البيانات تلقائيًا، وتطبق القواعد نفسها عبر القنوات، وتُدار الاستثناءات بمسار واضح. أما مجرد إرسال نموذج إلكتروني بالبريد ثم معالجته يدويًا فلا يمثل تكاملًا كاملًا. ويساعد هذا التمييز على منع تضخيم الدرجة بسبب وجود واجهة رقمية دون تحول في التدفق.</w:t>
      </w:r>
    </w:p>
    <w:p w14:paraId="65D23655" w14:textId="77777777" w:rsidR="008864E1" w:rsidRPr="00C3732C" w:rsidRDefault="008864E1" w:rsidP="00C3732C">
      <w:pPr>
        <w:jc w:val="both"/>
        <w:rPr>
          <w:rFonts w:cs="Simplified Arabic"/>
          <w:szCs w:val="28"/>
          <w:rtl/>
        </w:rPr>
      </w:pPr>
      <w:r w:rsidRPr="00C3732C">
        <w:rPr>
          <w:rFonts w:cs="Simplified Arabic"/>
          <w:szCs w:val="28"/>
          <w:rtl/>
        </w:rPr>
        <w:lastRenderedPageBreak/>
        <w:t>تظهر الجاهزية في قدرة المستخدم على تعلم النظام، والحصول على دعم، وفهم سبب التغيير، والمشاركة في التحسين. كما تظهر في توافق الصلاحيات والسياسات مع العملية الجديدة. قد يكون الموظف ماهرًا لكن النظام يمنعه بإجراء قديم، أو تكون السياسة مناسبة لكن التدريب ضعيفًا. لذلك تتوزع الفقرات بين الفرد والتنظيم والدعم والقيادة.</w:t>
      </w:r>
    </w:p>
    <w:p w14:paraId="4C7B4A4C" w14:textId="77777777" w:rsidR="008864E1" w:rsidRPr="00C3732C" w:rsidRDefault="008864E1" w:rsidP="00C3732C">
      <w:pPr>
        <w:jc w:val="both"/>
        <w:rPr>
          <w:rFonts w:cs="Simplified Arabic"/>
          <w:szCs w:val="28"/>
          <w:rtl/>
        </w:rPr>
      </w:pPr>
      <w:r w:rsidRPr="00C3732C">
        <w:rPr>
          <w:rFonts w:cs="Simplified Arabic"/>
          <w:szCs w:val="28"/>
          <w:rtl/>
        </w:rPr>
        <w:t>يظهر الأمن الفاعل في وضوح الوصول، والتوعية، والاستجابة للحادث، والتعافي، من دون تحميل المستخدم تعقيدًا غير مبرر. ولا يعني انخفاض الحوادث وحده أن الأمن قوي، فقد تكون الحوادث غير مكتشفة أو غير مبلغ عنها. لذلك تقيس الأداة الاستعداد والممارسة المدركة، وتحتاج المناقشة إلى عدم مساواة الإدراك بتقييم أمني متخصص.</w:t>
      </w:r>
    </w:p>
    <w:p w14:paraId="30DE2345" w14:textId="77777777" w:rsidR="008864E1" w:rsidRPr="00C3732C" w:rsidRDefault="008864E1" w:rsidP="00C3732C">
      <w:pPr>
        <w:jc w:val="both"/>
        <w:rPr>
          <w:rFonts w:cs="Simplified Arabic"/>
          <w:szCs w:val="28"/>
          <w:rtl/>
        </w:rPr>
      </w:pPr>
      <w:r w:rsidRPr="00C3732C">
        <w:rPr>
          <w:rFonts w:cs="Simplified Arabic"/>
          <w:szCs w:val="28"/>
          <w:rtl/>
        </w:rPr>
        <w:t>تظهر الكفاءة في الزمن والدقة والموارد وسرعة القرار، لكن تحسين مؤشر واحد قد يخفي نقل التكلفة. فإذا أصبح العميل ينفذ خطوات أكثر لتخفيف عبء الموظف، قد ترتفع الكفاءة الداخلية وتنخفض القيمة. لذلك يجب قراءة الكفاءة مع جودة الخدمة، وهو أحد أسباب بناء متغير تابع متعدد الأبعاد.</w:t>
      </w:r>
    </w:p>
    <w:p w14:paraId="54FBE9DA" w14:textId="77777777" w:rsidR="008864E1" w:rsidRPr="00C3732C" w:rsidRDefault="008864E1" w:rsidP="00C3732C">
      <w:pPr>
        <w:jc w:val="both"/>
        <w:rPr>
          <w:rFonts w:cs="Simplified Arabic"/>
          <w:szCs w:val="28"/>
          <w:rtl/>
        </w:rPr>
      </w:pPr>
      <w:r w:rsidRPr="00C3732C">
        <w:rPr>
          <w:rFonts w:cs="Simplified Arabic"/>
          <w:szCs w:val="28"/>
          <w:rtl/>
        </w:rPr>
        <w:t>تظهر قيمة العميل في سهولة الرحلة واتساق المعلومات وحل الطلب والموثوقية. قد يكون التطبيق سريعًا لكنه لا يحل مشكلة مركبة، وقد تكون القناة البشرية فعالة لكنها لا تحفظ السياق. التميز يعني اختيار القناة والتكامل المناسبين للحاجة، وليس فرض قناة واحدة على جميع الحالات.</w:t>
      </w:r>
    </w:p>
    <w:p w14:paraId="5F473D97" w14:textId="77777777" w:rsidR="008864E1" w:rsidRPr="00C3732C" w:rsidRDefault="008864E1" w:rsidP="00C3732C">
      <w:pPr>
        <w:jc w:val="both"/>
        <w:rPr>
          <w:rFonts w:cs="Simplified Arabic"/>
          <w:szCs w:val="28"/>
          <w:rtl/>
        </w:rPr>
      </w:pPr>
      <w:r w:rsidRPr="00C3732C">
        <w:rPr>
          <w:rFonts w:cs="Simplified Arabic"/>
          <w:szCs w:val="28"/>
          <w:rtl/>
        </w:rPr>
        <w:t>يظهر الابتكار في القدرة على تحويل فكرة إلى تجربة أو خدمة وتحسينها بالبيانات، بينما تظهر المرونة في تعديل العملية عند ظرف أو طلب جديد. ويمكن أن يحدث الابتكار على مستوى داخلي صغير لا يعلن للسوق، مثل أتمتة استثناء أو تحسين قرار. ولذلك تصاغ الفقرات بصورة لا تحصر الابتكار في منتج تجاري كبير.</w:t>
      </w:r>
    </w:p>
    <w:p w14:paraId="4B12AB30" w14:textId="77777777" w:rsidR="008864E1" w:rsidRPr="00C3732C" w:rsidRDefault="008864E1" w:rsidP="00C3732C">
      <w:pPr>
        <w:jc w:val="both"/>
        <w:rPr>
          <w:rFonts w:cs="Simplified Arabic"/>
          <w:szCs w:val="28"/>
          <w:rtl/>
        </w:rPr>
      </w:pPr>
      <w:r w:rsidRPr="00C3732C">
        <w:rPr>
          <w:rFonts w:cs="Simplified Arabic"/>
          <w:szCs w:val="28"/>
          <w:rtl/>
        </w:rPr>
        <w:t>تظهر النتائج الاستراتيجية في دعم الأهداف والفرص والثقة والاستدامة، لكنها تحتاج إلى زمن وقد تتأثر بعوامل خارجية. ولأن الاستبانة تجمع في نقطة واحدة، ستقيس إدراك المساهمة لا نتائج مالية مؤكدة. ويمكن لاحقًا ربط الدرجة بمؤشرات موضوعية إذا سمحت البيانات، لتقوية الاستدلال.</w:t>
      </w:r>
    </w:p>
    <w:p w14:paraId="263E2868" w14:textId="77777777" w:rsidR="008864E1" w:rsidRPr="00C3732C" w:rsidRDefault="008864E1" w:rsidP="00C3732C">
      <w:pPr>
        <w:jc w:val="both"/>
        <w:rPr>
          <w:rFonts w:cs="Simplified Arabic"/>
          <w:szCs w:val="28"/>
          <w:rtl/>
        </w:rPr>
      </w:pPr>
      <w:r w:rsidRPr="00C3732C">
        <w:rPr>
          <w:rFonts w:cs="Simplified Arabic"/>
          <w:szCs w:val="28"/>
          <w:rtl/>
        </w:rPr>
        <w:t>يساعد تحليل ملف الأبعاد على اكتشاف عدم التوازن. مؤسسة ذات كفاءة وجودة مرتفعتين وابتكار منخفض قد تكون ناجحة حاليًا لكنها معرضة للتأخر، بينما مؤسسة مبتكرة مع استمرارية ضعيفة قد تحقق نموًا هشًا. ويعكس مفهوم التميز ضرورة التوازن والتعلم، لا تعظيم كل مؤشر بصورة منفصلة عن المخاطر.</w:t>
      </w:r>
    </w:p>
    <w:p w14:paraId="39A0DAB3" w14:textId="77777777" w:rsidR="008864E1" w:rsidRPr="00C3732C" w:rsidRDefault="008864E1" w:rsidP="00C3732C">
      <w:pPr>
        <w:jc w:val="both"/>
        <w:rPr>
          <w:rFonts w:cs="Simplified Arabic"/>
          <w:szCs w:val="28"/>
          <w:rtl/>
        </w:rPr>
      </w:pPr>
      <w:r w:rsidRPr="00C3732C">
        <w:rPr>
          <w:rFonts w:cs="Simplified Arabic"/>
          <w:szCs w:val="28"/>
          <w:rtl/>
        </w:rPr>
        <w:t>تسمح المؤشرات أيضًا بترجمة النتائج إلى تدخلات. فجوة البنية تحتاج إلى تكامل أو موثوقية، وفجوة العملية تحتاج إلى إعادة تصميم وملكية، وفجوة الجاهزية تحتاج إلى تدريب ودعم وسياسات، وفجوة الأمن تحتاج إلى ضوابط وتعافٍ. ويمنع هذا الربط توصيات عامة مثل «زيادة استخدام التقنية» من دون تحديد الآلية والنتيجة.</w:t>
      </w:r>
    </w:p>
    <w:p w14:paraId="6AF2D25A" w14:textId="77777777" w:rsidR="008864E1" w:rsidRPr="00C3732C" w:rsidRDefault="008864E1" w:rsidP="00C3732C">
      <w:pPr>
        <w:pStyle w:val="Heading3"/>
        <w:jc w:val="both"/>
        <w:rPr>
          <w:sz w:val="28"/>
          <w:rtl/>
        </w:rPr>
      </w:pPr>
      <w:bookmarkStart w:id="49" w:name="_Toc235230241"/>
      <w:r w:rsidRPr="00C3732C">
        <w:rPr>
          <w:sz w:val="28"/>
          <w:rtl/>
        </w:rPr>
        <w:lastRenderedPageBreak/>
        <w:t>2.3.21 تكامل النظرية مع الأدلة السابقة</w:t>
      </w:r>
      <w:bookmarkEnd w:id="49"/>
    </w:p>
    <w:p w14:paraId="007CB1EC" w14:textId="77777777" w:rsidR="008864E1" w:rsidRPr="00C3732C" w:rsidRDefault="008864E1" w:rsidP="00C3732C">
      <w:pPr>
        <w:jc w:val="both"/>
        <w:rPr>
          <w:rFonts w:cs="Simplified Arabic"/>
          <w:szCs w:val="28"/>
          <w:rtl/>
        </w:rPr>
      </w:pPr>
      <w:r w:rsidRPr="00C3732C">
        <w:rPr>
          <w:rFonts w:cs="Simplified Arabic"/>
          <w:szCs w:val="28"/>
          <w:rtl/>
        </w:rPr>
        <w:t>تتفق الدراسات السعودية مع نظرية الموارد في أن البنية وحدها ليست تفسيرًا كاملًا. فقد ظهرت المهارات والدعم والأمن والعمليات مرارًا، كما بينت دراسة القحطاني أن وظائف النظام وآلية العمل أكثر تأثيرًا من خصائصه منفردة. وهذا يعني أن المورد التقني يكتسب قيمته داخل ممارسة تنظيمية، وهو الافتراض المركزي في النموذج الحالي.</w:t>
      </w:r>
    </w:p>
    <w:p w14:paraId="4AC25B83" w14:textId="77777777" w:rsidR="008864E1" w:rsidRPr="00C3732C" w:rsidRDefault="008864E1" w:rsidP="00C3732C">
      <w:pPr>
        <w:jc w:val="both"/>
        <w:rPr>
          <w:rFonts w:cs="Simplified Arabic"/>
          <w:szCs w:val="28"/>
          <w:rtl/>
        </w:rPr>
      </w:pPr>
      <w:r w:rsidRPr="00C3732C">
        <w:rPr>
          <w:rFonts w:cs="Simplified Arabic"/>
          <w:szCs w:val="28"/>
          <w:rtl/>
        </w:rPr>
        <w:t xml:space="preserve">تدعم الدراسات التي ربطت الإدارة الإلكترونية بالتميز اختيار المتغير التابع، لكنها تختلف في تعريف التميز. بعض الأعمال استخدم سرعة الإنجاز أو كفاءة الموظف، بينما استخدمت أخرى معايير أوسع. لذلك جمعت الدراسة بين منطق </w:t>
      </w:r>
      <w:r w:rsidRPr="00C3732C">
        <w:rPr>
          <w:rFonts w:eastAsia="Times New Roman" w:cs="Simplified Arabic"/>
          <w:szCs w:val="28"/>
        </w:rPr>
        <w:t>EFQM</w:t>
      </w:r>
      <w:r w:rsidRPr="00C3732C">
        <w:rPr>
          <w:rFonts w:cs="Simplified Arabic"/>
          <w:szCs w:val="28"/>
          <w:rtl/>
        </w:rPr>
        <w:t xml:space="preserve"> وبطاقة الأداء ونتائج الأدبيات لتكوين أبعاد توازن التشغيل والعميل والابتكار والاستراتيجية.</w:t>
      </w:r>
    </w:p>
    <w:p w14:paraId="1D3D93F3" w14:textId="77777777" w:rsidR="008864E1" w:rsidRPr="00C3732C" w:rsidRDefault="008864E1" w:rsidP="00C3732C">
      <w:pPr>
        <w:jc w:val="both"/>
        <w:rPr>
          <w:rFonts w:cs="Simplified Arabic"/>
          <w:szCs w:val="28"/>
          <w:rtl/>
        </w:rPr>
      </w:pPr>
      <w:r w:rsidRPr="00C3732C">
        <w:rPr>
          <w:rFonts w:cs="Simplified Arabic"/>
          <w:szCs w:val="28"/>
          <w:rtl/>
        </w:rPr>
        <w:t>تتوافق نتائج الدراسات حول الثقافة والموارد البشرية مع مفهوم الموارد المكملة. فالتقنية قابلة للشراء، أما المعرفة المتراكمة والتعاون والثقة وإدارة التغيير فتتطور بمرور الوقت. ويعني ذلك أن الاستثمار في التدريب المنفصل لا يكفي؛ يجب أن يرتبط بالعملية والدعم والصلاحيات ومؤشرات الاستخدام.</w:t>
      </w:r>
    </w:p>
    <w:p w14:paraId="5E618AAC" w14:textId="77777777" w:rsidR="008864E1" w:rsidRPr="00C3732C" w:rsidRDefault="008864E1" w:rsidP="00C3732C">
      <w:pPr>
        <w:jc w:val="both"/>
        <w:rPr>
          <w:rFonts w:cs="Simplified Arabic"/>
          <w:szCs w:val="28"/>
          <w:rtl/>
        </w:rPr>
      </w:pPr>
      <w:r w:rsidRPr="00C3732C">
        <w:rPr>
          <w:rFonts w:cs="Simplified Arabic"/>
          <w:szCs w:val="28"/>
          <w:rtl/>
        </w:rPr>
        <w:t>تتوافق أبعاد حماية البيانات والاستمرارية مع انتقال القيمة الرقمية إلى بيئة عالية الاعتماد. كلما زاد التكامل زاد أثر التعطل، ولذلك يصبح الأمن جزءًا من القدرة لا وظيفة لاحقة. وتدعم الدراسات السعودية في الكهرباء والمصارف والصحة هذا الإدراج، بينما تعطي طبيعة الاتصالات سببًا إضافيًا لقياسه بصورة مستقلة.</w:t>
      </w:r>
    </w:p>
    <w:p w14:paraId="5F11C791" w14:textId="77777777" w:rsidR="008864E1" w:rsidRPr="00C3732C" w:rsidRDefault="008864E1" w:rsidP="00C3732C">
      <w:pPr>
        <w:jc w:val="both"/>
        <w:rPr>
          <w:rFonts w:cs="Simplified Arabic"/>
          <w:szCs w:val="28"/>
          <w:rtl/>
        </w:rPr>
      </w:pPr>
      <w:r w:rsidRPr="00C3732C">
        <w:rPr>
          <w:rFonts w:cs="Simplified Arabic"/>
          <w:szCs w:val="28"/>
          <w:rtl/>
        </w:rPr>
        <w:t xml:space="preserve">يبرر اختلاف السياقات اختبار النموذج في </w:t>
      </w:r>
      <w:r w:rsidRPr="00C3732C">
        <w:rPr>
          <w:rFonts w:eastAsia="Times New Roman" w:cs="Simplified Arabic"/>
          <w:szCs w:val="28"/>
        </w:rPr>
        <w:t>STC</w:t>
      </w:r>
      <w:r w:rsidRPr="00C3732C">
        <w:rPr>
          <w:rFonts w:cs="Simplified Arabic"/>
          <w:szCs w:val="28"/>
          <w:rtl/>
        </w:rPr>
        <w:t xml:space="preserve"> بدل الاكتفاء بتعميم نتائج الصحة أو الحكومة. قد تكون البنية في شركة اتصالات أكثر نضجًا، فينتقل التباين إلى العملية والجاهزية والابتكار. كما قد يكون الأمن أكثر حساسية. ويتيح النموذج المقارن تفسير هذه الفروق عبر الأبعاد لا عبر حكم كلي مبسط.</w:t>
      </w:r>
    </w:p>
    <w:p w14:paraId="4821F2C5" w14:textId="77777777" w:rsidR="008864E1" w:rsidRPr="00C3732C" w:rsidRDefault="008864E1" w:rsidP="00C3732C">
      <w:pPr>
        <w:jc w:val="both"/>
        <w:rPr>
          <w:rFonts w:cs="Simplified Arabic"/>
          <w:szCs w:val="28"/>
          <w:rtl/>
        </w:rPr>
      </w:pPr>
      <w:r w:rsidRPr="00C3732C">
        <w:rPr>
          <w:rFonts w:cs="Simplified Arabic"/>
          <w:szCs w:val="28"/>
          <w:rtl/>
        </w:rPr>
        <w:t>بذلك تتكامل النظرية والأدلة في سلسلة واحدة: موارد تقنية وبيانية، قدرات عملية وبشرية وأمنية، ثم نتائج تميز. ولا تتعامل الدراسة مع أي دراسة سابقة بوصفها مصدرًا وحيدًا للمقياس، بل تستخدم التقاطع والتكرار والملاءمة. وهذا يقلل التبعية لصياغات سياق مختلف ويزيد صلاحية المحتوى.</w:t>
      </w:r>
    </w:p>
    <w:p w14:paraId="596B5B63" w14:textId="77777777" w:rsidR="008864E1" w:rsidRPr="00C3732C" w:rsidRDefault="008864E1" w:rsidP="00C3732C">
      <w:pPr>
        <w:pStyle w:val="Heading3"/>
        <w:jc w:val="both"/>
        <w:rPr>
          <w:sz w:val="28"/>
          <w:rtl/>
        </w:rPr>
      </w:pPr>
      <w:bookmarkStart w:id="50" w:name="_Toc235230242"/>
      <w:r w:rsidRPr="00C3732C">
        <w:rPr>
          <w:sz w:val="28"/>
          <w:rtl/>
        </w:rPr>
        <w:t>2.3.22 خلاصة البناء النظري</w:t>
      </w:r>
      <w:bookmarkEnd w:id="50"/>
    </w:p>
    <w:p w14:paraId="069DCD6B" w14:textId="77777777" w:rsidR="008864E1" w:rsidRPr="00C3732C" w:rsidRDefault="008864E1" w:rsidP="00C3732C">
      <w:pPr>
        <w:jc w:val="both"/>
        <w:rPr>
          <w:rFonts w:cs="Simplified Arabic"/>
          <w:szCs w:val="28"/>
          <w:rtl/>
        </w:rPr>
      </w:pPr>
      <w:r w:rsidRPr="00C3732C">
        <w:rPr>
          <w:rFonts w:cs="Simplified Arabic"/>
          <w:szCs w:val="28"/>
          <w:rtl/>
        </w:rPr>
        <w:t>ينتج من البناء النظري تصور للأعمال الإلكترونية بوصفها قدرة مؤسسية لا تطبيقًا منفردًا. تتكون القدرة من موارد مترابطة، وعمليات تستخدمها، وأفراد وتنظيم يفعلونها، وضوابط تحفظها. ويعني ذلك أن أي توصية لاحقة يجب أن تحدد الحلقة التي تحتاج إلى تطوير، لأن زيادة الإنفاق التقني لا تعالج تلقائيًا ضعف العملية أو المهارة أو الأمن.</w:t>
      </w:r>
    </w:p>
    <w:p w14:paraId="6EDE3D49" w14:textId="77777777" w:rsidR="008864E1" w:rsidRPr="00C3732C" w:rsidRDefault="008864E1" w:rsidP="00C3732C">
      <w:pPr>
        <w:jc w:val="both"/>
        <w:rPr>
          <w:rFonts w:cs="Simplified Arabic"/>
          <w:szCs w:val="28"/>
          <w:rtl/>
        </w:rPr>
      </w:pPr>
      <w:r w:rsidRPr="00C3732C">
        <w:rPr>
          <w:rFonts w:cs="Simplified Arabic"/>
          <w:szCs w:val="28"/>
          <w:rtl/>
        </w:rPr>
        <w:lastRenderedPageBreak/>
        <w:t>وينتج تصور للتميز بوصفه نتائج متوازنة. الكفاءة مهمة لكنها لا تكفي إذا لم تتحول إلى قيمة للعميل وقدرة على الابتكار ونتائج استراتيجية. ومن خلال هذا التوازن يمكن اختبار ما إذا كانت الأعمال الإلكترونية تحقق تحسينًا داخليًا محدودًا أم تسهم في قدرة المؤسسة على التفوق والاستمرار، وهو الفرق الجوهري بين الأداء والتميز.</w:t>
      </w:r>
    </w:p>
    <w:p w14:paraId="5EE21B4B" w14:textId="77777777" w:rsidR="008864E1" w:rsidRPr="00C3732C" w:rsidRDefault="008864E1" w:rsidP="00C3732C">
      <w:pPr>
        <w:pStyle w:val="Heading3"/>
        <w:jc w:val="both"/>
        <w:rPr>
          <w:sz w:val="28"/>
          <w:rtl/>
        </w:rPr>
      </w:pPr>
      <w:bookmarkStart w:id="51" w:name="_Toc235230243"/>
      <w:r w:rsidRPr="00C3732C">
        <w:rPr>
          <w:sz w:val="28"/>
          <w:rtl/>
        </w:rPr>
        <w:t>2.3.23 دلالة الإطار النظري على التوصيات المستقبلية</w:t>
      </w:r>
      <w:bookmarkEnd w:id="51"/>
    </w:p>
    <w:p w14:paraId="233DFD2A" w14:textId="77777777" w:rsidR="008864E1" w:rsidRPr="00C3732C" w:rsidRDefault="008864E1" w:rsidP="00C3732C">
      <w:pPr>
        <w:jc w:val="both"/>
        <w:rPr>
          <w:rFonts w:cs="Simplified Arabic"/>
          <w:szCs w:val="28"/>
          <w:rtl/>
        </w:rPr>
      </w:pPr>
      <w:r w:rsidRPr="00C3732C">
        <w:rPr>
          <w:rFonts w:cs="Simplified Arabic"/>
          <w:szCs w:val="28"/>
          <w:rtl/>
        </w:rPr>
        <w:t xml:space="preserve">يوجه الإطار النظري نوع التوصيات التي ستبنى بعد التحليل. فإذا كانت الفجوة في البنية، تركز التوصية على التكامل والموثوقية؛ وإذا كانت في العملية، تركز على إعادة التصميم والملكية؛ وإذا كانت في الجاهزية، تركز على التعلم والدعم والسياسات؛ وإذا كانت في الأمن، تركز على الحماية والتعافي. وبالمثل تحدد أبعاد التميز نوع القيمة المتأثرة. وبهذا تصبح التوصية مسارًا سببيًا محددًا لا عبارة عامة عن أهمية </w:t>
      </w:r>
      <w:proofErr w:type="spellStart"/>
      <w:r w:rsidRPr="00C3732C">
        <w:rPr>
          <w:rFonts w:cs="Simplified Arabic"/>
          <w:szCs w:val="28"/>
          <w:rtl/>
        </w:rPr>
        <w:t>الرقمنة</w:t>
      </w:r>
      <w:proofErr w:type="spellEnd"/>
      <w:r w:rsidRPr="00C3732C">
        <w:rPr>
          <w:rFonts w:eastAsia="Times New Roman" w:cs="Simplified Arabic"/>
          <w:szCs w:val="28"/>
          <w:rtl/>
        </w:rPr>
        <w:t>.</w:t>
      </w:r>
    </w:p>
    <w:p w14:paraId="1C2603D6" w14:textId="77777777" w:rsidR="008864E1" w:rsidRPr="00C3732C" w:rsidRDefault="008864E1" w:rsidP="00C3732C">
      <w:pPr>
        <w:pStyle w:val="Heading3"/>
        <w:jc w:val="both"/>
        <w:rPr>
          <w:sz w:val="28"/>
          <w:rtl/>
        </w:rPr>
      </w:pPr>
      <w:bookmarkStart w:id="52" w:name="_Toc235230244"/>
      <w:r w:rsidRPr="00C3732C">
        <w:rPr>
          <w:sz w:val="28"/>
          <w:rtl/>
        </w:rPr>
        <w:t>2.3.24 اتساق الإطار مع عنوان الدراسة</w:t>
      </w:r>
      <w:bookmarkEnd w:id="52"/>
    </w:p>
    <w:p w14:paraId="796DD878" w14:textId="77777777" w:rsidR="008864E1" w:rsidRDefault="008864E1" w:rsidP="00C3732C">
      <w:pPr>
        <w:jc w:val="both"/>
        <w:rPr>
          <w:rFonts w:cs="Simplified Arabic"/>
          <w:szCs w:val="28"/>
          <w:rtl/>
        </w:rPr>
      </w:pPr>
      <w:r w:rsidRPr="00C3732C">
        <w:rPr>
          <w:rFonts w:cs="Simplified Arabic"/>
          <w:szCs w:val="28"/>
          <w:rtl/>
        </w:rPr>
        <w:t>يبقى العنوان الحاكم لجميع الاختيارات: الأعمال الإلكترونية هي المتغير المستقل، والتميز في الأداء المؤسسي هو المتغير التابع، و</w:t>
      </w:r>
      <w:r w:rsidRPr="00C3732C">
        <w:rPr>
          <w:rFonts w:eastAsia="Times New Roman" w:cs="Simplified Arabic"/>
          <w:szCs w:val="28"/>
        </w:rPr>
        <w:t>STC</w:t>
      </w:r>
      <w:r w:rsidRPr="00C3732C">
        <w:rPr>
          <w:rFonts w:cs="Simplified Arabic"/>
          <w:szCs w:val="28"/>
          <w:rtl/>
        </w:rPr>
        <w:t xml:space="preserve"> هي مجال التطبيق. لذلك لم تتحول القيادة أو الثقافة أو التحول الرقمي أو الإبداع إلى متغيرات إضافية رغم حضورها في الأدبيات؛ فقد استوعبت المعاني الضرورية داخل الأبعاد أو النتائج. ويحافظ هذا القرار على قابلية الدراسة للإنجاز، ويمنع توسعها إلى نموذج لا يمكن قياسه بعينة واحدة أو لا يجيب مباشرة عن السؤال الرئيس.</w:t>
      </w:r>
    </w:p>
    <w:p w14:paraId="670DC572" w14:textId="77777777" w:rsidR="00B118CD" w:rsidRDefault="00B118CD" w:rsidP="00C3732C">
      <w:pPr>
        <w:jc w:val="both"/>
        <w:rPr>
          <w:rFonts w:cs="Simplified Arabic"/>
          <w:szCs w:val="28"/>
          <w:rtl/>
        </w:rPr>
      </w:pPr>
    </w:p>
    <w:p w14:paraId="7751DC88" w14:textId="77777777" w:rsidR="00B118CD" w:rsidRDefault="00B118CD" w:rsidP="00C3732C">
      <w:pPr>
        <w:jc w:val="both"/>
        <w:rPr>
          <w:rFonts w:cs="Simplified Arabic"/>
          <w:szCs w:val="28"/>
          <w:rtl/>
        </w:rPr>
      </w:pPr>
    </w:p>
    <w:p w14:paraId="2DC53A59" w14:textId="77777777" w:rsidR="00B118CD" w:rsidRDefault="00B118CD" w:rsidP="00C3732C">
      <w:pPr>
        <w:jc w:val="both"/>
        <w:rPr>
          <w:rFonts w:cs="Simplified Arabic"/>
          <w:szCs w:val="28"/>
          <w:rtl/>
        </w:rPr>
      </w:pPr>
    </w:p>
    <w:p w14:paraId="2C8B1FDA" w14:textId="77777777" w:rsidR="00B118CD" w:rsidRDefault="00B118CD" w:rsidP="00C3732C">
      <w:pPr>
        <w:jc w:val="both"/>
        <w:rPr>
          <w:rFonts w:cs="Simplified Arabic"/>
          <w:szCs w:val="28"/>
          <w:rtl/>
        </w:rPr>
      </w:pPr>
    </w:p>
    <w:p w14:paraId="30E1E786" w14:textId="77777777" w:rsidR="00B118CD" w:rsidRDefault="00B118CD" w:rsidP="00C3732C">
      <w:pPr>
        <w:jc w:val="both"/>
        <w:rPr>
          <w:rFonts w:cs="Simplified Arabic"/>
          <w:szCs w:val="28"/>
          <w:rtl/>
        </w:rPr>
      </w:pPr>
    </w:p>
    <w:p w14:paraId="51F04D11" w14:textId="77777777" w:rsidR="00B118CD" w:rsidRDefault="00B118CD" w:rsidP="00C3732C">
      <w:pPr>
        <w:jc w:val="both"/>
        <w:rPr>
          <w:rFonts w:cs="Simplified Arabic"/>
          <w:szCs w:val="28"/>
          <w:rtl/>
        </w:rPr>
      </w:pPr>
    </w:p>
    <w:p w14:paraId="18627DD8" w14:textId="77777777" w:rsidR="00B118CD" w:rsidRDefault="00B118CD" w:rsidP="00C3732C">
      <w:pPr>
        <w:jc w:val="both"/>
        <w:rPr>
          <w:rFonts w:cs="Simplified Arabic"/>
          <w:szCs w:val="28"/>
          <w:rtl/>
        </w:rPr>
      </w:pPr>
    </w:p>
    <w:p w14:paraId="553CF67C" w14:textId="77777777" w:rsidR="00B118CD" w:rsidRDefault="00B118CD" w:rsidP="00C3732C">
      <w:pPr>
        <w:jc w:val="both"/>
        <w:rPr>
          <w:rFonts w:cs="Simplified Arabic"/>
          <w:szCs w:val="28"/>
          <w:rtl/>
        </w:rPr>
      </w:pPr>
    </w:p>
    <w:p w14:paraId="55203AAC" w14:textId="77777777" w:rsidR="00B118CD" w:rsidRDefault="00B118CD" w:rsidP="00C3732C">
      <w:pPr>
        <w:jc w:val="both"/>
        <w:rPr>
          <w:rFonts w:cs="Simplified Arabic"/>
          <w:szCs w:val="28"/>
          <w:rtl/>
        </w:rPr>
      </w:pPr>
    </w:p>
    <w:p w14:paraId="375592CD" w14:textId="77777777" w:rsidR="00B118CD" w:rsidRDefault="00B118CD" w:rsidP="00C3732C">
      <w:pPr>
        <w:jc w:val="both"/>
        <w:rPr>
          <w:rFonts w:cs="Simplified Arabic"/>
          <w:szCs w:val="28"/>
          <w:rtl/>
        </w:rPr>
      </w:pPr>
    </w:p>
    <w:p w14:paraId="792B58D6" w14:textId="77777777" w:rsidR="00B118CD" w:rsidRDefault="00B118CD" w:rsidP="00C3732C">
      <w:pPr>
        <w:jc w:val="both"/>
        <w:rPr>
          <w:rFonts w:cs="Simplified Arabic"/>
          <w:szCs w:val="28"/>
          <w:rtl/>
        </w:rPr>
      </w:pPr>
    </w:p>
    <w:p w14:paraId="0CB174C8" w14:textId="77777777" w:rsidR="00B118CD" w:rsidRDefault="00B118CD" w:rsidP="00C3732C">
      <w:pPr>
        <w:jc w:val="both"/>
        <w:rPr>
          <w:rFonts w:cs="Simplified Arabic"/>
          <w:szCs w:val="28"/>
          <w:rtl/>
        </w:rPr>
      </w:pPr>
    </w:p>
    <w:p w14:paraId="77F91081" w14:textId="77777777" w:rsidR="00B118CD" w:rsidRDefault="00B118CD" w:rsidP="00C3732C">
      <w:pPr>
        <w:jc w:val="both"/>
        <w:rPr>
          <w:rFonts w:cs="Simplified Arabic"/>
          <w:szCs w:val="28"/>
          <w:rtl/>
        </w:rPr>
      </w:pPr>
    </w:p>
    <w:p w14:paraId="214FB4CE" w14:textId="77777777" w:rsidR="00B118CD" w:rsidRDefault="00B118CD" w:rsidP="00C3732C">
      <w:pPr>
        <w:jc w:val="both"/>
        <w:rPr>
          <w:rFonts w:cs="Simplified Arabic"/>
          <w:szCs w:val="28"/>
          <w:rtl/>
        </w:rPr>
      </w:pPr>
    </w:p>
    <w:p w14:paraId="0616687C" w14:textId="7CA617EB" w:rsidR="007D3526" w:rsidRPr="00B118CD" w:rsidRDefault="00000000" w:rsidP="00B118CD">
      <w:pPr>
        <w:pStyle w:val="Heading1"/>
        <w:jc w:val="center"/>
      </w:pPr>
      <w:bookmarkStart w:id="53" w:name="_Toc235230245"/>
      <w:r w:rsidRPr="00B118CD">
        <w:rPr>
          <w:rtl/>
        </w:rPr>
        <w:t>الفصل الثالث</w:t>
      </w:r>
      <w:r w:rsidR="00B118CD">
        <w:rPr>
          <w:rtl/>
        </w:rPr>
        <w:br/>
      </w:r>
      <w:r w:rsidRPr="00B118CD">
        <w:rPr>
          <w:rtl/>
        </w:rPr>
        <w:t xml:space="preserve"> منهجية الدراسة</w:t>
      </w:r>
      <w:bookmarkEnd w:id="53"/>
    </w:p>
    <w:p w14:paraId="24B31E50" w14:textId="77777777" w:rsidR="007D3526" w:rsidRPr="00B118CD" w:rsidRDefault="00000000" w:rsidP="00B118CD">
      <w:pPr>
        <w:pStyle w:val="Heading2"/>
      </w:pPr>
      <w:bookmarkStart w:id="54" w:name="_Toc235230246"/>
      <w:r w:rsidRPr="00B118CD">
        <w:rPr>
          <w:rtl/>
        </w:rPr>
        <w:t>3.1 مقدمة</w:t>
      </w:r>
      <w:bookmarkEnd w:id="54"/>
    </w:p>
    <w:p w14:paraId="069E9E8F" w14:textId="77777777" w:rsidR="007D3526" w:rsidRPr="00C3732C" w:rsidRDefault="00000000" w:rsidP="00C3732C">
      <w:pPr>
        <w:jc w:val="both"/>
        <w:rPr>
          <w:rFonts w:cs="Simplified Arabic"/>
          <w:szCs w:val="28"/>
        </w:rPr>
      </w:pPr>
      <w:r w:rsidRPr="00C3732C">
        <w:rPr>
          <w:rFonts w:cs="Simplified Arabic"/>
          <w:szCs w:val="28"/>
          <w:rtl/>
        </w:rPr>
        <w:t>يعرض هذا الفصل المنهجية التي اتُّبعت لتحويل النموذج النظري إلى متغيرات قابلة للقياس والتحليل، ويوضح تصميم الدراسة، وقاعدة البيانات، وأداة القياس، وترميز المتغيرات، واختبارات الصدق والثبات، والأساليب الإحصائية المنفذة. وقد روعي أن يظل مستوى التحليل مؤسسيًا، وأن تُفسَّر النتائج بوصفها تقديرات إحصائية مرتبطة بالتصميم المقطعي وحدوده.</w:t>
      </w:r>
    </w:p>
    <w:p w14:paraId="0E358FF8" w14:textId="77777777" w:rsidR="007D3526" w:rsidRPr="00C3732C" w:rsidRDefault="00000000" w:rsidP="00C3732C">
      <w:pPr>
        <w:jc w:val="both"/>
        <w:rPr>
          <w:rFonts w:cs="Simplified Arabic"/>
          <w:szCs w:val="28"/>
        </w:rPr>
      </w:pPr>
      <w:r w:rsidRPr="00C3732C">
        <w:rPr>
          <w:rFonts w:cs="Simplified Arabic"/>
          <w:szCs w:val="28"/>
          <w:rtl/>
        </w:rPr>
        <w:t xml:space="preserve">اعتمدت الدراسة، بموافقة المشرف، على قاعدة بيانات محاكاة مكونة من 386 حالة، أُعدت وفق هيكل الاستبانة وأبعاد متغيرات الدراسة ومقياس </w:t>
      </w:r>
      <w:proofErr w:type="spellStart"/>
      <w:r w:rsidRPr="00C3732C">
        <w:rPr>
          <w:rFonts w:cs="Simplified Arabic"/>
          <w:szCs w:val="28"/>
          <w:rtl/>
        </w:rPr>
        <w:t>ليكرت</w:t>
      </w:r>
      <w:proofErr w:type="spellEnd"/>
      <w:r w:rsidRPr="00C3732C">
        <w:rPr>
          <w:rFonts w:cs="Simplified Arabic"/>
          <w:szCs w:val="28"/>
          <w:rtl/>
        </w:rPr>
        <w:t xml:space="preserve"> الخماسي، وذلك لأغراض إجراء التحليل الإحصائي واختبار فرضيات الدراسة باستخدام برنامج SPSS.</w:t>
      </w:r>
    </w:p>
    <w:p w14:paraId="37E0E387" w14:textId="77777777" w:rsidR="007D3526" w:rsidRPr="00B118CD" w:rsidRDefault="00000000" w:rsidP="00B118CD">
      <w:pPr>
        <w:pStyle w:val="Heading2"/>
      </w:pPr>
      <w:bookmarkStart w:id="55" w:name="_Toc235230247"/>
      <w:r w:rsidRPr="00B118CD">
        <w:rPr>
          <w:rtl/>
        </w:rPr>
        <w:t>3.2 المنهجية وطرق البحث</w:t>
      </w:r>
      <w:bookmarkEnd w:id="55"/>
    </w:p>
    <w:p w14:paraId="498581FE" w14:textId="77777777" w:rsidR="007D3526" w:rsidRPr="00C3732C" w:rsidRDefault="00000000" w:rsidP="00C3732C">
      <w:pPr>
        <w:pStyle w:val="Heading3"/>
        <w:jc w:val="both"/>
        <w:rPr>
          <w:sz w:val="28"/>
        </w:rPr>
      </w:pPr>
      <w:bookmarkStart w:id="56" w:name="_Toc235230248"/>
      <w:r w:rsidRPr="00C3732C">
        <w:rPr>
          <w:rFonts w:eastAsia="Simplified Arabic"/>
          <w:b w:val="0"/>
          <w:sz w:val="28"/>
          <w:rtl/>
        </w:rPr>
        <w:t>3.2.1 منهج الدراسة وتصميمها</w:t>
      </w:r>
      <w:bookmarkEnd w:id="56"/>
    </w:p>
    <w:p w14:paraId="21D8BFD9" w14:textId="77777777" w:rsidR="007D3526" w:rsidRPr="00C3732C" w:rsidRDefault="00000000" w:rsidP="00C3732C">
      <w:pPr>
        <w:jc w:val="both"/>
        <w:rPr>
          <w:rFonts w:cs="Simplified Arabic"/>
          <w:szCs w:val="28"/>
        </w:rPr>
      </w:pPr>
      <w:r w:rsidRPr="00C3732C">
        <w:rPr>
          <w:rFonts w:cs="Simplified Arabic"/>
          <w:szCs w:val="28"/>
          <w:rtl/>
        </w:rPr>
        <w:t>اعتمدت الدراسة المنهج الوصفي التحليلي ضمن تصميم كمي غير تجريبي ومقطعي. واستُخدم الجانب الوصفي لتحديد مستويات أبعاد الأعمال الإلكترونية والتميز في الأداء المؤسسي، بينما استُخدم الجانب التحليلي لفحص الارتباطات وتقدير الأثر الإحصائي الكلي والنسبي بواسطة نماذج الانحدار. ولا يتيح التصميم المقطعي إثبات السببية الزمنية القطعية؛ لذلك تُفهم كلمة «الأثر» في حدود النموذج الإحصائي والنظرية المعتمدة.</w:t>
      </w:r>
    </w:p>
    <w:p w14:paraId="1344A1C1" w14:textId="77777777" w:rsidR="007D3526" w:rsidRPr="00C3732C" w:rsidRDefault="00000000" w:rsidP="00C3732C">
      <w:pPr>
        <w:pStyle w:val="Heading3"/>
        <w:jc w:val="both"/>
        <w:rPr>
          <w:sz w:val="28"/>
        </w:rPr>
      </w:pPr>
      <w:bookmarkStart w:id="57" w:name="_Toc235230249"/>
      <w:r w:rsidRPr="00C3732C">
        <w:rPr>
          <w:rFonts w:eastAsia="Simplified Arabic"/>
          <w:b w:val="0"/>
          <w:sz w:val="28"/>
          <w:rtl/>
        </w:rPr>
        <w:lastRenderedPageBreak/>
        <w:t>3.2.2 قاعدة البيانات ووحدة التحليل</w:t>
      </w:r>
      <w:bookmarkEnd w:id="57"/>
    </w:p>
    <w:p w14:paraId="4AFE2C40" w14:textId="77777777" w:rsidR="007D3526" w:rsidRPr="00C3732C" w:rsidRDefault="00000000" w:rsidP="00C3732C">
      <w:pPr>
        <w:jc w:val="both"/>
        <w:rPr>
          <w:rFonts w:cs="Simplified Arabic"/>
          <w:szCs w:val="28"/>
        </w:rPr>
      </w:pPr>
      <w:r w:rsidRPr="00C3732C">
        <w:rPr>
          <w:rFonts w:cs="Simplified Arabic"/>
          <w:szCs w:val="28"/>
          <w:rtl/>
        </w:rPr>
        <w:t>اشتملت قاعدة البيانات التحليلية على 386 حالة مكتملة في جميع المتغيرات المستخدمة. ومثلت الحالة الواحدة وحدة الاستجابة، في حين كان مستوى التفسير هو الممارسات والنتائج المؤسسية كما تقيسها فقرات الأداة. ولم تُستخدم أوزان إحصائية أو تقسيمات فرعية للملف، كما عولجت جميع الإجراءات على أساس الحالات الصالحة في كل تحليل.</w:t>
      </w:r>
    </w:p>
    <w:p w14:paraId="13F46380" w14:textId="77777777" w:rsidR="007D3526" w:rsidRPr="00C3732C" w:rsidRDefault="00000000" w:rsidP="00C3732C">
      <w:pPr>
        <w:pStyle w:val="Heading3"/>
        <w:jc w:val="both"/>
        <w:rPr>
          <w:sz w:val="28"/>
        </w:rPr>
      </w:pPr>
      <w:bookmarkStart w:id="58" w:name="_Toc235230250"/>
      <w:r w:rsidRPr="00C3732C">
        <w:rPr>
          <w:rFonts w:eastAsia="Simplified Arabic"/>
          <w:b w:val="0"/>
          <w:sz w:val="28"/>
          <w:rtl/>
        </w:rPr>
        <w:t>3.2.3 أداة الدراسة النهائية</w:t>
      </w:r>
      <w:bookmarkEnd w:id="58"/>
    </w:p>
    <w:p w14:paraId="2199ED95" w14:textId="77777777" w:rsidR="007D3526" w:rsidRPr="00C3732C" w:rsidRDefault="00000000" w:rsidP="00C3732C">
      <w:pPr>
        <w:jc w:val="both"/>
        <w:rPr>
          <w:rFonts w:cs="Simplified Arabic"/>
          <w:szCs w:val="28"/>
        </w:rPr>
      </w:pPr>
      <w:r w:rsidRPr="00C3732C">
        <w:rPr>
          <w:rFonts w:cs="Simplified Arabic"/>
          <w:szCs w:val="28"/>
          <w:rtl/>
        </w:rPr>
        <w:t xml:space="preserve">تكونت الأداة النهائية من قسم للخصائص الديموغرافية والوظيفية يضم الجنس، والعمر، والمؤهل العلمي، وسنوات الخبرة، والمستوى الوظيفي، ومجال العمل، وقسم موضوعي يضم 24 فقرة موزعة بالتساوي على ثمانية أبعاد. قيس المتغير المستقل «الأعمال الإلكترونية» بالفقرات Q1–Q12، وقيس المتغير التابع «التميز في الأداء المؤسسي» بالفقرات Q13–Q24. واستخدم مقياس </w:t>
      </w:r>
      <w:proofErr w:type="spellStart"/>
      <w:r w:rsidRPr="00C3732C">
        <w:rPr>
          <w:rFonts w:cs="Simplified Arabic"/>
          <w:szCs w:val="28"/>
          <w:rtl/>
        </w:rPr>
        <w:t>ليكرت</w:t>
      </w:r>
      <w:proofErr w:type="spellEnd"/>
      <w:r w:rsidRPr="00C3732C">
        <w:rPr>
          <w:rFonts w:cs="Simplified Arabic"/>
          <w:szCs w:val="28"/>
          <w:rtl/>
        </w:rPr>
        <w:t xml:space="preserve"> الخماسي من 1 «غير موافق بشدة» إلى 5 «موافق بشدة».</w:t>
      </w:r>
    </w:p>
    <w:p w14:paraId="6F6E63CC" w14:textId="1E888B7D" w:rsidR="00D917E9" w:rsidRPr="00D917E9" w:rsidRDefault="00D917E9" w:rsidP="00D917E9">
      <w:pPr>
        <w:pStyle w:val="Caption"/>
        <w:keepNext/>
        <w:rPr>
          <w:b/>
          <w:bCs/>
          <w:sz w:val="24"/>
          <w:szCs w:val="24"/>
          <w:lang w:bidi="ar-YE"/>
        </w:rPr>
      </w:pPr>
      <w:bookmarkStart w:id="59" w:name="_Toc235230292"/>
      <w:r w:rsidRPr="00D917E9">
        <w:rPr>
          <w:b/>
          <w:bCs/>
          <w:sz w:val="24"/>
          <w:szCs w:val="24"/>
          <w:rtl/>
        </w:rPr>
        <w:t xml:space="preserve">جدول (3-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جدول_(3</w:instrText>
      </w:r>
      <w:r w:rsidRPr="00D917E9">
        <w:rPr>
          <w:b/>
          <w:bCs/>
          <w:sz w:val="24"/>
          <w:szCs w:val="24"/>
        </w:rPr>
        <w:instrText xml:space="preserve">- \* ARABIC </w:instrText>
      </w:r>
      <w:r w:rsidRPr="00D917E9">
        <w:rPr>
          <w:b/>
          <w:bCs/>
          <w:sz w:val="24"/>
          <w:szCs w:val="24"/>
        </w:rPr>
        <w:fldChar w:fldCharType="separate"/>
      </w:r>
      <w:r>
        <w:rPr>
          <w:b/>
          <w:bCs/>
          <w:noProof/>
          <w:sz w:val="24"/>
          <w:szCs w:val="24"/>
        </w:rPr>
        <w:t>1</w:t>
      </w:r>
      <w:r w:rsidRPr="00D917E9">
        <w:rPr>
          <w:b/>
          <w:bCs/>
          <w:sz w:val="24"/>
          <w:szCs w:val="24"/>
        </w:rPr>
        <w:fldChar w:fldCharType="end"/>
      </w:r>
      <w:r w:rsidRPr="00D917E9">
        <w:rPr>
          <w:rFonts w:cs="Arial"/>
          <w:b/>
          <w:bCs/>
          <w:noProof/>
          <w:sz w:val="24"/>
          <w:szCs w:val="24"/>
          <w:rtl/>
          <w:lang w:bidi="ar-YE"/>
        </w:rPr>
        <w:t>): توزيع فقرات أداة الدراسة النهائية</w:t>
      </w:r>
      <w:bookmarkEnd w:id="59"/>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2264"/>
        <w:gridCol w:w="2264"/>
        <w:gridCol w:w="2264"/>
        <w:gridCol w:w="2263"/>
      </w:tblGrid>
      <w:tr w:rsidR="007D3526" w:rsidRPr="00C3732C" w14:paraId="1D50C323" w14:textId="77777777">
        <w:trPr>
          <w:cantSplit/>
          <w:tblHeader/>
          <w:jc w:val="center"/>
        </w:trPr>
        <w:tc>
          <w:tcPr>
            <w:tcW w:w="2268" w:type="dxa"/>
            <w:shd w:val="clear" w:color="auto" w:fill="D9EAF7"/>
            <w:tcMar>
              <w:top w:w="80" w:type="dxa"/>
              <w:left w:w="80" w:type="dxa"/>
              <w:bottom w:w="80" w:type="dxa"/>
              <w:right w:w="80" w:type="dxa"/>
            </w:tcMar>
            <w:vAlign w:val="center"/>
          </w:tcPr>
          <w:p w14:paraId="06FA3B19" w14:textId="77777777" w:rsidR="007D3526" w:rsidRPr="00C3732C" w:rsidRDefault="00000000" w:rsidP="00C3732C">
            <w:pPr>
              <w:spacing w:after="0"/>
              <w:jc w:val="both"/>
              <w:rPr>
                <w:rFonts w:cs="Simplified Arabic"/>
                <w:szCs w:val="28"/>
              </w:rPr>
            </w:pPr>
            <w:r w:rsidRPr="00C3732C">
              <w:rPr>
                <w:rFonts w:cs="Simplified Arabic"/>
                <w:b/>
                <w:szCs w:val="28"/>
                <w:rtl/>
              </w:rPr>
              <w:t>المتغير</w:t>
            </w:r>
          </w:p>
        </w:tc>
        <w:tc>
          <w:tcPr>
            <w:tcW w:w="2268" w:type="dxa"/>
            <w:shd w:val="clear" w:color="auto" w:fill="D9EAF7"/>
            <w:tcMar>
              <w:top w:w="80" w:type="dxa"/>
              <w:left w:w="80" w:type="dxa"/>
              <w:bottom w:w="80" w:type="dxa"/>
              <w:right w:w="80" w:type="dxa"/>
            </w:tcMar>
            <w:vAlign w:val="center"/>
          </w:tcPr>
          <w:p w14:paraId="48B9F03E" w14:textId="77777777" w:rsidR="007D3526" w:rsidRPr="00C3732C" w:rsidRDefault="00000000" w:rsidP="00C3732C">
            <w:pPr>
              <w:spacing w:after="0"/>
              <w:jc w:val="both"/>
              <w:rPr>
                <w:rFonts w:cs="Simplified Arabic"/>
                <w:szCs w:val="28"/>
              </w:rPr>
            </w:pPr>
            <w:r w:rsidRPr="00C3732C">
              <w:rPr>
                <w:rFonts w:cs="Simplified Arabic"/>
                <w:b/>
                <w:szCs w:val="28"/>
                <w:rtl/>
              </w:rPr>
              <w:t>البُعد</w:t>
            </w:r>
          </w:p>
        </w:tc>
        <w:tc>
          <w:tcPr>
            <w:tcW w:w="2268" w:type="dxa"/>
            <w:shd w:val="clear" w:color="auto" w:fill="D9EAF7"/>
            <w:tcMar>
              <w:top w:w="80" w:type="dxa"/>
              <w:left w:w="80" w:type="dxa"/>
              <w:bottom w:w="80" w:type="dxa"/>
              <w:right w:w="80" w:type="dxa"/>
            </w:tcMar>
            <w:vAlign w:val="center"/>
          </w:tcPr>
          <w:p w14:paraId="20426347" w14:textId="77777777" w:rsidR="007D3526" w:rsidRPr="00C3732C" w:rsidRDefault="00000000" w:rsidP="00C3732C">
            <w:pPr>
              <w:spacing w:after="0"/>
              <w:jc w:val="both"/>
              <w:rPr>
                <w:rFonts w:cs="Simplified Arabic"/>
                <w:szCs w:val="28"/>
              </w:rPr>
            </w:pPr>
            <w:r w:rsidRPr="00C3732C">
              <w:rPr>
                <w:rFonts w:cs="Simplified Arabic"/>
                <w:b/>
                <w:szCs w:val="28"/>
                <w:rtl/>
              </w:rPr>
              <w:t>الفقرات</w:t>
            </w:r>
          </w:p>
        </w:tc>
        <w:tc>
          <w:tcPr>
            <w:tcW w:w="2268" w:type="dxa"/>
            <w:shd w:val="clear" w:color="auto" w:fill="D9EAF7"/>
            <w:tcMar>
              <w:top w:w="80" w:type="dxa"/>
              <w:left w:w="80" w:type="dxa"/>
              <w:bottom w:w="80" w:type="dxa"/>
              <w:right w:w="80" w:type="dxa"/>
            </w:tcMar>
            <w:vAlign w:val="center"/>
          </w:tcPr>
          <w:p w14:paraId="2DE74BB9" w14:textId="77777777" w:rsidR="007D3526" w:rsidRPr="00C3732C" w:rsidRDefault="00000000" w:rsidP="00C3732C">
            <w:pPr>
              <w:spacing w:after="0"/>
              <w:jc w:val="both"/>
              <w:rPr>
                <w:rFonts w:cs="Simplified Arabic"/>
                <w:szCs w:val="28"/>
              </w:rPr>
            </w:pPr>
            <w:r w:rsidRPr="00C3732C">
              <w:rPr>
                <w:rFonts w:cs="Simplified Arabic"/>
                <w:b/>
                <w:szCs w:val="28"/>
                <w:rtl/>
              </w:rPr>
              <w:t>عدد الفقرات</w:t>
            </w:r>
          </w:p>
        </w:tc>
      </w:tr>
      <w:tr w:rsidR="007D3526" w:rsidRPr="00C3732C" w14:paraId="641937BB" w14:textId="77777777">
        <w:trPr>
          <w:cantSplit/>
          <w:jc w:val="center"/>
        </w:trPr>
        <w:tc>
          <w:tcPr>
            <w:tcW w:w="2268" w:type="dxa"/>
            <w:tcMar>
              <w:top w:w="80" w:type="dxa"/>
              <w:left w:w="80" w:type="dxa"/>
              <w:bottom w:w="80" w:type="dxa"/>
              <w:right w:w="80" w:type="dxa"/>
            </w:tcMar>
            <w:vAlign w:val="center"/>
          </w:tcPr>
          <w:p w14:paraId="3E5AE1C4" w14:textId="77777777" w:rsidR="007D3526" w:rsidRPr="00C3732C" w:rsidRDefault="00000000" w:rsidP="00C3732C">
            <w:pPr>
              <w:spacing w:after="0"/>
              <w:jc w:val="both"/>
              <w:rPr>
                <w:rFonts w:cs="Simplified Arabic"/>
                <w:szCs w:val="28"/>
              </w:rPr>
            </w:pPr>
            <w:r w:rsidRPr="00C3732C">
              <w:rPr>
                <w:rFonts w:cs="Simplified Arabic"/>
                <w:szCs w:val="28"/>
                <w:rtl/>
              </w:rPr>
              <w:t>الأعمال الإلكترونية</w:t>
            </w:r>
          </w:p>
        </w:tc>
        <w:tc>
          <w:tcPr>
            <w:tcW w:w="2268" w:type="dxa"/>
            <w:tcMar>
              <w:top w:w="80" w:type="dxa"/>
              <w:left w:w="80" w:type="dxa"/>
              <w:bottom w:w="80" w:type="dxa"/>
              <w:right w:w="80" w:type="dxa"/>
            </w:tcMar>
            <w:vAlign w:val="center"/>
          </w:tcPr>
          <w:p w14:paraId="3F94040E" w14:textId="77777777" w:rsidR="007D3526" w:rsidRPr="00C3732C" w:rsidRDefault="00000000" w:rsidP="00C3732C">
            <w:pPr>
              <w:spacing w:after="0"/>
              <w:jc w:val="both"/>
              <w:rPr>
                <w:rFonts w:cs="Simplified Arabic"/>
                <w:szCs w:val="28"/>
              </w:rPr>
            </w:pPr>
            <w:r w:rsidRPr="00C3732C">
              <w:rPr>
                <w:rFonts w:cs="Simplified Arabic"/>
                <w:szCs w:val="28"/>
                <w:rtl/>
              </w:rPr>
              <w:t>البنية التحتية والتكامل التقني</w:t>
            </w:r>
          </w:p>
        </w:tc>
        <w:tc>
          <w:tcPr>
            <w:tcW w:w="2268" w:type="dxa"/>
            <w:tcMar>
              <w:top w:w="80" w:type="dxa"/>
              <w:left w:w="80" w:type="dxa"/>
              <w:bottom w:w="80" w:type="dxa"/>
              <w:right w:w="80" w:type="dxa"/>
            </w:tcMar>
            <w:vAlign w:val="center"/>
          </w:tcPr>
          <w:p w14:paraId="2C6C5D7C" w14:textId="77777777" w:rsidR="007D3526" w:rsidRPr="00C3732C" w:rsidRDefault="00000000" w:rsidP="00C3732C">
            <w:pPr>
              <w:spacing w:after="0"/>
              <w:jc w:val="both"/>
              <w:rPr>
                <w:rFonts w:cs="Simplified Arabic"/>
                <w:szCs w:val="28"/>
              </w:rPr>
            </w:pPr>
            <w:r w:rsidRPr="00C3732C">
              <w:rPr>
                <w:rFonts w:cs="Simplified Arabic"/>
                <w:szCs w:val="28"/>
                <w:rtl/>
              </w:rPr>
              <w:t>Q1–Q3</w:t>
            </w:r>
          </w:p>
        </w:tc>
        <w:tc>
          <w:tcPr>
            <w:tcW w:w="2268" w:type="dxa"/>
            <w:tcMar>
              <w:top w:w="80" w:type="dxa"/>
              <w:left w:w="80" w:type="dxa"/>
              <w:bottom w:w="80" w:type="dxa"/>
              <w:right w:w="80" w:type="dxa"/>
            </w:tcMar>
            <w:vAlign w:val="center"/>
          </w:tcPr>
          <w:p w14:paraId="544B3410" w14:textId="77777777" w:rsidR="007D3526" w:rsidRPr="00C3732C" w:rsidRDefault="00000000" w:rsidP="00C3732C">
            <w:pPr>
              <w:spacing w:after="0"/>
              <w:jc w:val="both"/>
              <w:rPr>
                <w:rFonts w:cs="Simplified Arabic"/>
                <w:szCs w:val="28"/>
              </w:rPr>
            </w:pPr>
            <w:r w:rsidRPr="00C3732C">
              <w:rPr>
                <w:rFonts w:cs="Simplified Arabic"/>
                <w:szCs w:val="28"/>
                <w:rtl/>
              </w:rPr>
              <w:t>3</w:t>
            </w:r>
          </w:p>
        </w:tc>
      </w:tr>
      <w:tr w:rsidR="007D3526" w:rsidRPr="00C3732C" w14:paraId="6C60A589" w14:textId="77777777">
        <w:trPr>
          <w:cantSplit/>
          <w:jc w:val="center"/>
        </w:trPr>
        <w:tc>
          <w:tcPr>
            <w:tcW w:w="2268" w:type="dxa"/>
            <w:tcMar>
              <w:top w:w="80" w:type="dxa"/>
              <w:left w:w="80" w:type="dxa"/>
              <w:bottom w:w="80" w:type="dxa"/>
              <w:right w:w="80" w:type="dxa"/>
            </w:tcMar>
            <w:vAlign w:val="center"/>
          </w:tcPr>
          <w:p w14:paraId="367BECAE" w14:textId="77777777" w:rsidR="007D3526" w:rsidRPr="00C3732C" w:rsidRDefault="00000000" w:rsidP="00C3732C">
            <w:pPr>
              <w:spacing w:after="0"/>
              <w:jc w:val="both"/>
              <w:rPr>
                <w:rFonts w:cs="Simplified Arabic"/>
                <w:szCs w:val="28"/>
              </w:rPr>
            </w:pPr>
            <w:r w:rsidRPr="00C3732C">
              <w:rPr>
                <w:rFonts w:cs="Simplified Arabic"/>
                <w:szCs w:val="28"/>
                <w:rtl/>
              </w:rPr>
              <w:t>الأعمال الإلكترونية</w:t>
            </w:r>
          </w:p>
        </w:tc>
        <w:tc>
          <w:tcPr>
            <w:tcW w:w="2268" w:type="dxa"/>
            <w:tcMar>
              <w:top w:w="80" w:type="dxa"/>
              <w:left w:w="80" w:type="dxa"/>
              <w:bottom w:w="80" w:type="dxa"/>
              <w:right w:w="80" w:type="dxa"/>
            </w:tcMar>
            <w:vAlign w:val="center"/>
          </w:tcPr>
          <w:p w14:paraId="4B33B0B1" w14:textId="77777777" w:rsidR="007D3526" w:rsidRPr="00C3732C" w:rsidRDefault="00000000" w:rsidP="00C3732C">
            <w:pPr>
              <w:spacing w:after="0"/>
              <w:jc w:val="both"/>
              <w:rPr>
                <w:rFonts w:cs="Simplified Arabic"/>
                <w:szCs w:val="28"/>
              </w:rPr>
            </w:pPr>
            <w:r w:rsidRPr="00C3732C">
              <w:rPr>
                <w:rFonts w:cs="Simplified Arabic"/>
                <w:szCs w:val="28"/>
                <w:rtl/>
              </w:rPr>
              <w:t>تكامل العمليات الإلكترونية</w:t>
            </w:r>
          </w:p>
        </w:tc>
        <w:tc>
          <w:tcPr>
            <w:tcW w:w="2268" w:type="dxa"/>
            <w:tcMar>
              <w:top w:w="80" w:type="dxa"/>
              <w:left w:w="80" w:type="dxa"/>
              <w:bottom w:w="80" w:type="dxa"/>
              <w:right w:w="80" w:type="dxa"/>
            </w:tcMar>
            <w:vAlign w:val="center"/>
          </w:tcPr>
          <w:p w14:paraId="190E5C35" w14:textId="77777777" w:rsidR="007D3526" w:rsidRPr="00C3732C" w:rsidRDefault="00000000" w:rsidP="00C3732C">
            <w:pPr>
              <w:spacing w:after="0"/>
              <w:jc w:val="both"/>
              <w:rPr>
                <w:rFonts w:cs="Simplified Arabic"/>
                <w:szCs w:val="28"/>
              </w:rPr>
            </w:pPr>
            <w:r w:rsidRPr="00C3732C">
              <w:rPr>
                <w:rFonts w:cs="Simplified Arabic"/>
                <w:szCs w:val="28"/>
                <w:rtl/>
              </w:rPr>
              <w:t>Q4–Q6</w:t>
            </w:r>
          </w:p>
        </w:tc>
        <w:tc>
          <w:tcPr>
            <w:tcW w:w="2268" w:type="dxa"/>
            <w:tcMar>
              <w:top w:w="80" w:type="dxa"/>
              <w:left w:w="80" w:type="dxa"/>
              <w:bottom w:w="80" w:type="dxa"/>
              <w:right w:w="80" w:type="dxa"/>
            </w:tcMar>
            <w:vAlign w:val="center"/>
          </w:tcPr>
          <w:p w14:paraId="56F411ED" w14:textId="77777777" w:rsidR="007D3526" w:rsidRPr="00C3732C" w:rsidRDefault="00000000" w:rsidP="00C3732C">
            <w:pPr>
              <w:spacing w:after="0"/>
              <w:jc w:val="both"/>
              <w:rPr>
                <w:rFonts w:cs="Simplified Arabic"/>
                <w:szCs w:val="28"/>
              </w:rPr>
            </w:pPr>
            <w:r w:rsidRPr="00C3732C">
              <w:rPr>
                <w:rFonts w:cs="Simplified Arabic"/>
                <w:szCs w:val="28"/>
                <w:rtl/>
              </w:rPr>
              <w:t>3</w:t>
            </w:r>
          </w:p>
        </w:tc>
      </w:tr>
      <w:tr w:rsidR="007D3526" w:rsidRPr="00C3732C" w14:paraId="60FFED2E" w14:textId="77777777">
        <w:trPr>
          <w:cantSplit/>
          <w:jc w:val="center"/>
        </w:trPr>
        <w:tc>
          <w:tcPr>
            <w:tcW w:w="2268" w:type="dxa"/>
            <w:tcMar>
              <w:top w:w="80" w:type="dxa"/>
              <w:left w:w="80" w:type="dxa"/>
              <w:bottom w:w="80" w:type="dxa"/>
              <w:right w:w="80" w:type="dxa"/>
            </w:tcMar>
            <w:vAlign w:val="center"/>
          </w:tcPr>
          <w:p w14:paraId="52BB5CF3" w14:textId="77777777" w:rsidR="007D3526" w:rsidRPr="00C3732C" w:rsidRDefault="00000000" w:rsidP="00C3732C">
            <w:pPr>
              <w:spacing w:after="0"/>
              <w:jc w:val="both"/>
              <w:rPr>
                <w:rFonts w:cs="Simplified Arabic"/>
                <w:szCs w:val="28"/>
              </w:rPr>
            </w:pPr>
            <w:r w:rsidRPr="00C3732C">
              <w:rPr>
                <w:rFonts w:cs="Simplified Arabic"/>
                <w:szCs w:val="28"/>
                <w:rtl/>
              </w:rPr>
              <w:t>الأعمال الإلكترونية</w:t>
            </w:r>
          </w:p>
        </w:tc>
        <w:tc>
          <w:tcPr>
            <w:tcW w:w="2268" w:type="dxa"/>
            <w:tcMar>
              <w:top w:w="80" w:type="dxa"/>
              <w:left w:w="80" w:type="dxa"/>
              <w:bottom w:w="80" w:type="dxa"/>
              <w:right w:w="80" w:type="dxa"/>
            </w:tcMar>
            <w:vAlign w:val="center"/>
          </w:tcPr>
          <w:p w14:paraId="78E9AA92" w14:textId="77777777" w:rsidR="007D3526" w:rsidRPr="00C3732C" w:rsidRDefault="00000000" w:rsidP="00C3732C">
            <w:pPr>
              <w:spacing w:after="0"/>
              <w:jc w:val="both"/>
              <w:rPr>
                <w:rFonts w:cs="Simplified Arabic"/>
                <w:szCs w:val="28"/>
              </w:rPr>
            </w:pPr>
            <w:r w:rsidRPr="00C3732C">
              <w:rPr>
                <w:rFonts w:cs="Simplified Arabic"/>
                <w:szCs w:val="28"/>
                <w:rtl/>
              </w:rPr>
              <w:t>الجاهزية البشرية والتنظيمية</w:t>
            </w:r>
          </w:p>
        </w:tc>
        <w:tc>
          <w:tcPr>
            <w:tcW w:w="2268" w:type="dxa"/>
            <w:tcMar>
              <w:top w:w="80" w:type="dxa"/>
              <w:left w:w="80" w:type="dxa"/>
              <w:bottom w:w="80" w:type="dxa"/>
              <w:right w:w="80" w:type="dxa"/>
            </w:tcMar>
            <w:vAlign w:val="center"/>
          </w:tcPr>
          <w:p w14:paraId="37418A24" w14:textId="77777777" w:rsidR="007D3526" w:rsidRPr="00C3732C" w:rsidRDefault="00000000" w:rsidP="00C3732C">
            <w:pPr>
              <w:spacing w:after="0"/>
              <w:jc w:val="both"/>
              <w:rPr>
                <w:rFonts w:cs="Simplified Arabic"/>
                <w:szCs w:val="28"/>
              </w:rPr>
            </w:pPr>
            <w:r w:rsidRPr="00C3732C">
              <w:rPr>
                <w:rFonts w:cs="Simplified Arabic"/>
                <w:szCs w:val="28"/>
                <w:rtl/>
              </w:rPr>
              <w:t>Q7–Q9</w:t>
            </w:r>
          </w:p>
        </w:tc>
        <w:tc>
          <w:tcPr>
            <w:tcW w:w="2268" w:type="dxa"/>
            <w:tcMar>
              <w:top w:w="80" w:type="dxa"/>
              <w:left w:w="80" w:type="dxa"/>
              <w:bottom w:w="80" w:type="dxa"/>
              <w:right w:w="80" w:type="dxa"/>
            </w:tcMar>
            <w:vAlign w:val="center"/>
          </w:tcPr>
          <w:p w14:paraId="685D5E84" w14:textId="77777777" w:rsidR="007D3526" w:rsidRPr="00C3732C" w:rsidRDefault="00000000" w:rsidP="00C3732C">
            <w:pPr>
              <w:spacing w:after="0"/>
              <w:jc w:val="both"/>
              <w:rPr>
                <w:rFonts w:cs="Simplified Arabic"/>
                <w:szCs w:val="28"/>
              </w:rPr>
            </w:pPr>
            <w:r w:rsidRPr="00C3732C">
              <w:rPr>
                <w:rFonts w:cs="Simplified Arabic"/>
                <w:szCs w:val="28"/>
                <w:rtl/>
              </w:rPr>
              <w:t>3</w:t>
            </w:r>
          </w:p>
        </w:tc>
      </w:tr>
      <w:tr w:rsidR="007D3526" w:rsidRPr="00C3732C" w14:paraId="772F6A40" w14:textId="77777777">
        <w:trPr>
          <w:cantSplit/>
          <w:jc w:val="center"/>
        </w:trPr>
        <w:tc>
          <w:tcPr>
            <w:tcW w:w="2268" w:type="dxa"/>
            <w:tcMar>
              <w:top w:w="80" w:type="dxa"/>
              <w:left w:w="80" w:type="dxa"/>
              <w:bottom w:w="80" w:type="dxa"/>
              <w:right w:w="80" w:type="dxa"/>
            </w:tcMar>
            <w:vAlign w:val="center"/>
          </w:tcPr>
          <w:p w14:paraId="553AE7E2" w14:textId="77777777" w:rsidR="007D3526" w:rsidRPr="00C3732C" w:rsidRDefault="00000000" w:rsidP="00C3732C">
            <w:pPr>
              <w:spacing w:after="0"/>
              <w:jc w:val="both"/>
              <w:rPr>
                <w:rFonts w:cs="Simplified Arabic"/>
                <w:szCs w:val="28"/>
              </w:rPr>
            </w:pPr>
            <w:r w:rsidRPr="00C3732C">
              <w:rPr>
                <w:rFonts w:cs="Simplified Arabic"/>
                <w:szCs w:val="28"/>
                <w:rtl/>
              </w:rPr>
              <w:t>الأعمال الإلكترونية</w:t>
            </w:r>
          </w:p>
        </w:tc>
        <w:tc>
          <w:tcPr>
            <w:tcW w:w="2268" w:type="dxa"/>
            <w:tcMar>
              <w:top w:w="80" w:type="dxa"/>
              <w:left w:w="80" w:type="dxa"/>
              <w:bottom w:w="80" w:type="dxa"/>
              <w:right w:w="80" w:type="dxa"/>
            </w:tcMar>
            <w:vAlign w:val="center"/>
          </w:tcPr>
          <w:p w14:paraId="4FDEB1B3" w14:textId="77777777" w:rsidR="007D3526" w:rsidRPr="00C3732C" w:rsidRDefault="00000000" w:rsidP="00C3732C">
            <w:pPr>
              <w:spacing w:after="0"/>
              <w:jc w:val="both"/>
              <w:rPr>
                <w:rFonts w:cs="Simplified Arabic"/>
                <w:szCs w:val="28"/>
              </w:rPr>
            </w:pPr>
            <w:r w:rsidRPr="00C3732C">
              <w:rPr>
                <w:rFonts w:cs="Simplified Arabic"/>
                <w:szCs w:val="28"/>
                <w:rtl/>
              </w:rPr>
              <w:t>أمن المعلومات واستمرارية الأعمال</w:t>
            </w:r>
          </w:p>
        </w:tc>
        <w:tc>
          <w:tcPr>
            <w:tcW w:w="2268" w:type="dxa"/>
            <w:tcMar>
              <w:top w:w="80" w:type="dxa"/>
              <w:left w:w="80" w:type="dxa"/>
              <w:bottom w:w="80" w:type="dxa"/>
              <w:right w:w="80" w:type="dxa"/>
            </w:tcMar>
            <w:vAlign w:val="center"/>
          </w:tcPr>
          <w:p w14:paraId="2D540FBF" w14:textId="77777777" w:rsidR="007D3526" w:rsidRPr="00C3732C" w:rsidRDefault="00000000" w:rsidP="00C3732C">
            <w:pPr>
              <w:spacing w:after="0"/>
              <w:jc w:val="both"/>
              <w:rPr>
                <w:rFonts w:cs="Simplified Arabic"/>
                <w:szCs w:val="28"/>
              </w:rPr>
            </w:pPr>
            <w:r w:rsidRPr="00C3732C">
              <w:rPr>
                <w:rFonts w:cs="Simplified Arabic"/>
                <w:szCs w:val="28"/>
                <w:rtl/>
              </w:rPr>
              <w:t>Q10–Q12</w:t>
            </w:r>
          </w:p>
        </w:tc>
        <w:tc>
          <w:tcPr>
            <w:tcW w:w="2268" w:type="dxa"/>
            <w:tcMar>
              <w:top w:w="80" w:type="dxa"/>
              <w:left w:w="80" w:type="dxa"/>
              <w:bottom w:w="80" w:type="dxa"/>
              <w:right w:w="80" w:type="dxa"/>
            </w:tcMar>
            <w:vAlign w:val="center"/>
          </w:tcPr>
          <w:p w14:paraId="0CECE590" w14:textId="77777777" w:rsidR="007D3526" w:rsidRPr="00C3732C" w:rsidRDefault="00000000" w:rsidP="00C3732C">
            <w:pPr>
              <w:spacing w:after="0"/>
              <w:jc w:val="both"/>
              <w:rPr>
                <w:rFonts w:cs="Simplified Arabic"/>
                <w:szCs w:val="28"/>
              </w:rPr>
            </w:pPr>
            <w:r w:rsidRPr="00C3732C">
              <w:rPr>
                <w:rFonts w:cs="Simplified Arabic"/>
                <w:szCs w:val="28"/>
                <w:rtl/>
              </w:rPr>
              <w:t>3</w:t>
            </w:r>
          </w:p>
        </w:tc>
      </w:tr>
      <w:tr w:rsidR="007D3526" w:rsidRPr="00C3732C" w14:paraId="0519B5EE" w14:textId="77777777">
        <w:trPr>
          <w:cantSplit/>
          <w:jc w:val="center"/>
        </w:trPr>
        <w:tc>
          <w:tcPr>
            <w:tcW w:w="2268" w:type="dxa"/>
            <w:tcMar>
              <w:top w:w="80" w:type="dxa"/>
              <w:left w:w="80" w:type="dxa"/>
              <w:bottom w:w="80" w:type="dxa"/>
              <w:right w:w="80" w:type="dxa"/>
            </w:tcMar>
            <w:vAlign w:val="center"/>
          </w:tcPr>
          <w:p w14:paraId="710C0824" w14:textId="77777777" w:rsidR="007D3526" w:rsidRPr="00C3732C" w:rsidRDefault="00000000" w:rsidP="00C3732C">
            <w:pPr>
              <w:spacing w:after="0"/>
              <w:jc w:val="both"/>
              <w:rPr>
                <w:rFonts w:cs="Simplified Arabic"/>
                <w:szCs w:val="28"/>
              </w:rPr>
            </w:pPr>
            <w:r w:rsidRPr="00C3732C">
              <w:rPr>
                <w:rFonts w:cs="Simplified Arabic"/>
                <w:szCs w:val="28"/>
                <w:rtl/>
              </w:rPr>
              <w:t>التميز في الأداء المؤسسي</w:t>
            </w:r>
          </w:p>
        </w:tc>
        <w:tc>
          <w:tcPr>
            <w:tcW w:w="2268" w:type="dxa"/>
            <w:tcMar>
              <w:top w:w="80" w:type="dxa"/>
              <w:left w:w="80" w:type="dxa"/>
              <w:bottom w:w="80" w:type="dxa"/>
              <w:right w:w="80" w:type="dxa"/>
            </w:tcMar>
            <w:vAlign w:val="center"/>
          </w:tcPr>
          <w:p w14:paraId="75A146AF" w14:textId="77777777" w:rsidR="007D3526" w:rsidRPr="00C3732C" w:rsidRDefault="00000000" w:rsidP="00C3732C">
            <w:pPr>
              <w:spacing w:after="0"/>
              <w:jc w:val="both"/>
              <w:rPr>
                <w:rFonts w:cs="Simplified Arabic"/>
                <w:szCs w:val="28"/>
              </w:rPr>
            </w:pPr>
            <w:r w:rsidRPr="00C3732C">
              <w:rPr>
                <w:rFonts w:cs="Simplified Arabic"/>
                <w:szCs w:val="28"/>
                <w:rtl/>
              </w:rPr>
              <w:t>الكفاءة التشغيلية</w:t>
            </w:r>
          </w:p>
        </w:tc>
        <w:tc>
          <w:tcPr>
            <w:tcW w:w="2268" w:type="dxa"/>
            <w:tcMar>
              <w:top w:w="80" w:type="dxa"/>
              <w:left w:w="80" w:type="dxa"/>
              <w:bottom w:w="80" w:type="dxa"/>
              <w:right w:w="80" w:type="dxa"/>
            </w:tcMar>
            <w:vAlign w:val="center"/>
          </w:tcPr>
          <w:p w14:paraId="4721A049" w14:textId="77777777" w:rsidR="007D3526" w:rsidRPr="00C3732C" w:rsidRDefault="00000000" w:rsidP="00C3732C">
            <w:pPr>
              <w:spacing w:after="0"/>
              <w:jc w:val="both"/>
              <w:rPr>
                <w:rFonts w:cs="Simplified Arabic"/>
                <w:szCs w:val="28"/>
              </w:rPr>
            </w:pPr>
            <w:r w:rsidRPr="00C3732C">
              <w:rPr>
                <w:rFonts w:cs="Simplified Arabic"/>
                <w:szCs w:val="28"/>
                <w:rtl/>
              </w:rPr>
              <w:t>Q13–Q15</w:t>
            </w:r>
          </w:p>
        </w:tc>
        <w:tc>
          <w:tcPr>
            <w:tcW w:w="2268" w:type="dxa"/>
            <w:tcMar>
              <w:top w:w="80" w:type="dxa"/>
              <w:left w:w="80" w:type="dxa"/>
              <w:bottom w:w="80" w:type="dxa"/>
              <w:right w:w="80" w:type="dxa"/>
            </w:tcMar>
            <w:vAlign w:val="center"/>
          </w:tcPr>
          <w:p w14:paraId="700EDBF8" w14:textId="77777777" w:rsidR="007D3526" w:rsidRPr="00C3732C" w:rsidRDefault="00000000" w:rsidP="00C3732C">
            <w:pPr>
              <w:spacing w:after="0"/>
              <w:jc w:val="both"/>
              <w:rPr>
                <w:rFonts w:cs="Simplified Arabic"/>
                <w:szCs w:val="28"/>
              </w:rPr>
            </w:pPr>
            <w:r w:rsidRPr="00C3732C">
              <w:rPr>
                <w:rFonts w:cs="Simplified Arabic"/>
                <w:szCs w:val="28"/>
                <w:rtl/>
              </w:rPr>
              <w:t>3</w:t>
            </w:r>
          </w:p>
        </w:tc>
      </w:tr>
      <w:tr w:rsidR="007D3526" w:rsidRPr="00C3732C" w14:paraId="0B303C51" w14:textId="77777777">
        <w:trPr>
          <w:cantSplit/>
          <w:jc w:val="center"/>
        </w:trPr>
        <w:tc>
          <w:tcPr>
            <w:tcW w:w="2268" w:type="dxa"/>
            <w:tcMar>
              <w:top w:w="80" w:type="dxa"/>
              <w:left w:w="80" w:type="dxa"/>
              <w:bottom w:w="80" w:type="dxa"/>
              <w:right w:w="80" w:type="dxa"/>
            </w:tcMar>
            <w:vAlign w:val="center"/>
          </w:tcPr>
          <w:p w14:paraId="46651040" w14:textId="77777777" w:rsidR="007D3526" w:rsidRPr="00C3732C" w:rsidRDefault="00000000" w:rsidP="00C3732C">
            <w:pPr>
              <w:spacing w:after="0"/>
              <w:jc w:val="both"/>
              <w:rPr>
                <w:rFonts w:cs="Simplified Arabic"/>
                <w:szCs w:val="28"/>
              </w:rPr>
            </w:pPr>
            <w:r w:rsidRPr="00C3732C">
              <w:rPr>
                <w:rFonts w:cs="Simplified Arabic"/>
                <w:szCs w:val="28"/>
                <w:rtl/>
              </w:rPr>
              <w:t>التميز في الأداء المؤسسي</w:t>
            </w:r>
          </w:p>
        </w:tc>
        <w:tc>
          <w:tcPr>
            <w:tcW w:w="2268" w:type="dxa"/>
            <w:tcMar>
              <w:top w:w="80" w:type="dxa"/>
              <w:left w:w="80" w:type="dxa"/>
              <w:bottom w:w="80" w:type="dxa"/>
              <w:right w:w="80" w:type="dxa"/>
            </w:tcMar>
            <w:vAlign w:val="center"/>
          </w:tcPr>
          <w:p w14:paraId="2E2D4835" w14:textId="77777777" w:rsidR="007D3526" w:rsidRPr="00C3732C" w:rsidRDefault="00000000" w:rsidP="00C3732C">
            <w:pPr>
              <w:spacing w:after="0"/>
              <w:jc w:val="both"/>
              <w:rPr>
                <w:rFonts w:cs="Simplified Arabic"/>
                <w:szCs w:val="28"/>
              </w:rPr>
            </w:pPr>
            <w:r w:rsidRPr="00C3732C">
              <w:rPr>
                <w:rFonts w:cs="Simplified Arabic"/>
                <w:szCs w:val="28"/>
                <w:rtl/>
              </w:rPr>
              <w:t>جودة الخدمة وقيمة العميل</w:t>
            </w:r>
          </w:p>
        </w:tc>
        <w:tc>
          <w:tcPr>
            <w:tcW w:w="2268" w:type="dxa"/>
            <w:tcMar>
              <w:top w:w="80" w:type="dxa"/>
              <w:left w:w="80" w:type="dxa"/>
              <w:bottom w:w="80" w:type="dxa"/>
              <w:right w:w="80" w:type="dxa"/>
            </w:tcMar>
            <w:vAlign w:val="center"/>
          </w:tcPr>
          <w:p w14:paraId="1A37F4BE" w14:textId="77777777" w:rsidR="007D3526" w:rsidRPr="00C3732C" w:rsidRDefault="00000000" w:rsidP="00C3732C">
            <w:pPr>
              <w:spacing w:after="0"/>
              <w:jc w:val="both"/>
              <w:rPr>
                <w:rFonts w:cs="Simplified Arabic"/>
                <w:szCs w:val="28"/>
              </w:rPr>
            </w:pPr>
            <w:r w:rsidRPr="00C3732C">
              <w:rPr>
                <w:rFonts w:cs="Simplified Arabic"/>
                <w:szCs w:val="28"/>
                <w:rtl/>
              </w:rPr>
              <w:t>Q16–Q18</w:t>
            </w:r>
          </w:p>
        </w:tc>
        <w:tc>
          <w:tcPr>
            <w:tcW w:w="2268" w:type="dxa"/>
            <w:tcMar>
              <w:top w:w="80" w:type="dxa"/>
              <w:left w:w="80" w:type="dxa"/>
              <w:bottom w:w="80" w:type="dxa"/>
              <w:right w:w="80" w:type="dxa"/>
            </w:tcMar>
            <w:vAlign w:val="center"/>
          </w:tcPr>
          <w:p w14:paraId="6FB4EE8B" w14:textId="77777777" w:rsidR="007D3526" w:rsidRPr="00C3732C" w:rsidRDefault="00000000" w:rsidP="00C3732C">
            <w:pPr>
              <w:spacing w:after="0"/>
              <w:jc w:val="both"/>
              <w:rPr>
                <w:rFonts w:cs="Simplified Arabic"/>
                <w:szCs w:val="28"/>
              </w:rPr>
            </w:pPr>
            <w:r w:rsidRPr="00C3732C">
              <w:rPr>
                <w:rFonts w:cs="Simplified Arabic"/>
                <w:szCs w:val="28"/>
                <w:rtl/>
              </w:rPr>
              <w:t>3</w:t>
            </w:r>
          </w:p>
        </w:tc>
      </w:tr>
      <w:tr w:rsidR="007D3526" w:rsidRPr="00C3732C" w14:paraId="22853A0E" w14:textId="77777777">
        <w:trPr>
          <w:cantSplit/>
          <w:jc w:val="center"/>
        </w:trPr>
        <w:tc>
          <w:tcPr>
            <w:tcW w:w="2268" w:type="dxa"/>
            <w:tcMar>
              <w:top w:w="80" w:type="dxa"/>
              <w:left w:w="80" w:type="dxa"/>
              <w:bottom w:w="80" w:type="dxa"/>
              <w:right w:w="80" w:type="dxa"/>
            </w:tcMar>
            <w:vAlign w:val="center"/>
          </w:tcPr>
          <w:p w14:paraId="54869F9B" w14:textId="77777777" w:rsidR="007D3526" w:rsidRPr="00C3732C" w:rsidRDefault="00000000" w:rsidP="00C3732C">
            <w:pPr>
              <w:spacing w:after="0"/>
              <w:jc w:val="both"/>
              <w:rPr>
                <w:rFonts w:cs="Simplified Arabic"/>
                <w:szCs w:val="28"/>
              </w:rPr>
            </w:pPr>
            <w:r w:rsidRPr="00C3732C">
              <w:rPr>
                <w:rFonts w:cs="Simplified Arabic"/>
                <w:szCs w:val="28"/>
                <w:rtl/>
              </w:rPr>
              <w:lastRenderedPageBreak/>
              <w:t>التميز في الأداء المؤسسي</w:t>
            </w:r>
          </w:p>
        </w:tc>
        <w:tc>
          <w:tcPr>
            <w:tcW w:w="2268" w:type="dxa"/>
            <w:tcMar>
              <w:top w:w="80" w:type="dxa"/>
              <w:left w:w="80" w:type="dxa"/>
              <w:bottom w:w="80" w:type="dxa"/>
              <w:right w:w="80" w:type="dxa"/>
            </w:tcMar>
            <w:vAlign w:val="center"/>
          </w:tcPr>
          <w:p w14:paraId="4BA5CF48" w14:textId="77777777" w:rsidR="007D3526" w:rsidRPr="00C3732C" w:rsidRDefault="00000000" w:rsidP="00C3732C">
            <w:pPr>
              <w:spacing w:after="0"/>
              <w:jc w:val="both"/>
              <w:rPr>
                <w:rFonts w:cs="Simplified Arabic"/>
                <w:szCs w:val="28"/>
              </w:rPr>
            </w:pPr>
            <w:r w:rsidRPr="00C3732C">
              <w:rPr>
                <w:rFonts w:cs="Simplified Arabic"/>
                <w:szCs w:val="28"/>
                <w:rtl/>
              </w:rPr>
              <w:t>الابتكار والمرونة التنظيمية</w:t>
            </w:r>
          </w:p>
        </w:tc>
        <w:tc>
          <w:tcPr>
            <w:tcW w:w="2268" w:type="dxa"/>
            <w:tcMar>
              <w:top w:w="80" w:type="dxa"/>
              <w:left w:w="80" w:type="dxa"/>
              <w:bottom w:w="80" w:type="dxa"/>
              <w:right w:w="80" w:type="dxa"/>
            </w:tcMar>
            <w:vAlign w:val="center"/>
          </w:tcPr>
          <w:p w14:paraId="330DCC0F" w14:textId="77777777" w:rsidR="007D3526" w:rsidRPr="00C3732C" w:rsidRDefault="00000000" w:rsidP="00C3732C">
            <w:pPr>
              <w:spacing w:after="0"/>
              <w:jc w:val="both"/>
              <w:rPr>
                <w:rFonts w:cs="Simplified Arabic"/>
                <w:szCs w:val="28"/>
              </w:rPr>
            </w:pPr>
            <w:r w:rsidRPr="00C3732C">
              <w:rPr>
                <w:rFonts w:cs="Simplified Arabic"/>
                <w:szCs w:val="28"/>
                <w:rtl/>
              </w:rPr>
              <w:t>Q19–Q21</w:t>
            </w:r>
          </w:p>
        </w:tc>
        <w:tc>
          <w:tcPr>
            <w:tcW w:w="2268" w:type="dxa"/>
            <w:tcMar>
              <w:top w:w="80" w:type="dxa"/>
              <w:left w:w="80" w:type="dxa"/>
              <w:bottom w:w="80" w:type="dxa"/>
              <w:right w:w="80" w:type="dxa"/>
            </w:tcMar>
            <w:vAlign w:val="center"/>
          </w:tcPr>
          <w:p w14:paraId="335A1931" w14:textId="77777777" w:rsidR="007D3526" w:rsidRPr="00C3732C" w:rsidRDefault="00000000" w:rsidP="00C3732C">
            <w:pPr>
              <w:spacing w:after="0"/>
              <w:jc w:val="both"/>
              <w:rPr>
                <w:rFonts w:cs="Simplified Arabic"/>
                <w:szCs w:val="28"/>
              </w:rPr>
            </w:pPr>
            <w:r w:rsidRPr="00C3732C">
              <w:rPr>
                <w:rFonts w:cs="Simplified Arabic"/>
                <w:szCs w:val="28"/>
                <w:rtl/>
              </w:rPr>
              <w:t>3</w:t>
            </w:r>
          </w:p>
        </w:tc>
      </w:tr>
      <w:tr w:rsidR="007D3526" w:rsidRPr="00C3732C" w14:paraId="45414C71" w14:textId="77777777">
        <w:trPr>
          <w:cantSplit/>
          <w:jc w:val="center"/>
        </w:trPr>
        <w:tc>
          <w:tcPr>
            <w:tcW w:w="2268" w:type="dxa"/>
            <w:tcMar>
              <w:top w:w="80" w:type="dxa"/>
              <w:left w:w="80" w:type="dxa"/>
              <w:bottom w:w="80" w:type="dxa"/>
              <w:right w:w="80" w:type="dxa"/>
            </w:tcMar>
            <w:vAlign w:val="center"/>
          </w:tcPr>
          <w:p w14:paraId="6C10E8F9" w14:textId="77777777" w:rsidR="007D3526" w:rsidRPr="00C3732C" w:rsidRDefault="00000000" w:rsidP="00C3732C">
            <w:pPr>
              <w:spacing w:after="0"/>
              <w:jc w:val="both"/>
              <w:rPr>
                <w:rFonts w:cs="Simplified Arabic"/>
                <w:szCs w:val="28"/>
              </w:rPr>
            </w:pPr>
            <w:r w:rsidRPr="00C3732C">
              <w:rPr>
                <w:rFonts w:cs="Simplified Arabic"/>
                <w:szCs w:val="28"/>
                <w:rtl/>
              </w:rPr>
              <w:t>التميز في الأداء المؤسسي</w:t>
            </w:r>
          </w:p>
        </w:tc>
        <w:tc>
          <w:tcPr>
            <w:tcW w:w="2268" w:type="dxa"/>
            <w:tcMar>
              <w:top w:w="80" w:type="dxa"/>
              <w:left w:w="80" w:type="dxa"/>
              <w:bottom w:w="80" w:type="dxa"/>
              <w:right w:w="80" w:type="dxa"/>
            </w:tcMar>
            <w:vAlign w:val="center"/>
          </w:tcPr>
          <w:p w14:paraId="5FC69A02" w14:textId="77777777" w:rsidR="007D3526" w:rsidRPr="00C3732C" w:rsidRDefault="00000000" w:rsidP="00C3732C">
            <w:pPr>
              <w:spacing w:after="0"/>
              <w:jc w:val="both"/>
              <w:rPr>
                <w:rFonts w:cs="Simplified Arabic"/>
                <w:szCs w:val="28"/>
              </w:rPr>
            </w:pPr>
            <w:r w:rsidRPr="00C3732C">
              <w:rPr>
                <w:rFonts w:cs="Simplified Arabic"/>
                <w:szCs w:val="28"/>
                <w:rtl/>
              </w:rPr>
              <w:t>النتائج الاستراتيجية والتنافسية</w:t>
            </w:r>
          </w:p>
        </w:tc>
        <w:tc>
          <w:tcPr>
            <w:tcW w:w="2268" w:type="dxa"/>
            <w:tcMar>
              <w:top w:w="80" w:type="dxa"/>
              <w:left w:w="80" w:type="dxa"/>
              <w:bottom w:w="80" w:type="dxa"/>
              <w:right w:w="80" w:type="dxa"/>
            </w:tcMar>
            <w:vAlign w:val="center"/>
          </w:tcPr>
          <w:p w14:paraId="610F1AD0" w14:textId="77777777" w:rsidR="007D3526" w:rsidRPr="00C3732C" w:rsidRDefault="00000000" w:rsidP="00C3732C">
            <w:pPr>
              <w:spacing w:after="0"/>
              <w:jc w:val="both"/>
              <w:rPr>
                <w:rFonts w:cs="Simplified Arabic"/>
                <w:szCs w:val="28"/>
              </w:rPr>
            </w:pPr>
            <w:r w:rsidRPr="00C3732C">
              <w:rPr>
                <w:rFonts w:cs="Simplified Arabic"/>
                <w:szCs w:val="28"/>
                <w:rtl/>
              </w:rPr>
              <w:t>Q22–Q24</w:t>
            </w:r>
          </w:p>
        </w:tc>
        <w:tc>
          <w:tcPr>
            <w:tcW w:w="2268" w:type="dxa"/>
            <w:tcMar>
              <w:top w:w="80" w:type="dxa"/>
              <w:left w:w="80" w:type="dxa"/>
              <w:bottom w:w="80" w:type="dxa"/>
              <w:right w:w="80" w:type="dxa"/>
            </w:tcMar>
            <w:vAlign w:val="center"/>
          </w:tcPr>
          <w:p w14:paraId="1B848078" w14:textId="77777777" w:rsidR="007D3526" w:rsidRPr="00C3732C" w:rsidRDefault="00000000" w:rsidP="00C3732C">
            <w:pPr>
              <w:spacing w:after="0"/>
              <w:jc w:val="both"/>
              <w:rPr>
                <w:rFonts w:cs="Simplified Arabic"/>
                <w:szCs w:val="28"/>
              </w:rPr>
            </w:pPr>
            <w:r w:rsidRPr="00C3732C">
              <w:rPr>
                <w:rFonts w:cs="Simplified Arabic"/>
                <w:szCs w:val="28"/>
                <w:rtl/>
              </w:rPr>
              <w:t>3</w:t>
            </w:r>
          </w:p>
        </w:tc>
      </w:tr>
    </w:tbl>
    <w:p w14:paraId="751E6483"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الاستبانة النهائية.</w:t>
      </w:r>
    </w:p>
    <w:p w14:paraId="2A02F126" w14:textId="77777777" w:rsidR="007D3526" w:rsidRPr="00C3732C" w:rsidRDefault="00000000" w:rsidP="00C3732C">
      <w:pPr>
        <w:pStyle w:val="Heading3"/>
        <w:jc w:val="both"/>
        <w:rPr>
          <w:sz w:val="28"/>
        </w:rPr>
      </w:pPr>
      <w:bookmarkStart w:id="60" w:name="_Toc235230251"/>
      <w:r w:rsidRPr="00C3732C">
        <w:rPr>
          <w:rFonts w:eastAsia="Simplified Arabic"/>
          <w:b w:val="0"/>
          <w:sz w:val="28"/>
          <w:rtl/>
        </w:rPr>
        <w:t>3.2.4 احتساب الدرجات وترميز المتغيرات</w:t>
      </w:r>
      <w:bookmarkEnd w:id="60"/>
    </w:p>
    <w:p w14:paraId="4DEA0683" w14:textId="77777777" w:rsidR="007D3526" w:rsidRPr="00C3732C" w:rsidRDefault="00000000" w:rsidP="00C3732C">
      <w:pPr>
        <w:jc w:val="both"/>
        <w:rPr>
          <w:rFonts w:cs="Simplified Arabic"/>
          <w:szCs w:val="28"/>
        </w:rPr>
      </w:pPr>
      <w:r w:rsidRPr="00C3732C">
        <w:rPr>
          <w:rFonts w:cs="Simplified Arabic"/>
          <w:szCs w:val="28"/>
          <w:rtl/>
        </w:rPr>
        <w:t>احتُسب متوسط كل بُعد من متوسط فقراته الثلاث، كما احتُسب المتوسط الكلي للأعمال الإلكترونية من Q1–Q12، والمتوسط الكلي للتميز في الأداء المؤسسي من Q13–Q24. وأبقي اتجاه جميع الفقرات موجبًا، لذلك لم تُجرَ عملية عكس للترميز. واستُخدمت الدرجات الأعلى للدلالة على مستوى أعلى من الممارسة أو النتيجة المؤسسية المقاسة.</w:t>
      </w:r>
    </w:p>
    <w:p w14:paraId="2608A2E9" w14:textId="77777777" w:rsidR="007D3526" w:rsidRPr="00C3732C" w:rsidRDefault="00000000" w:rsidP="00C3732C">
      <w:pPr>
        <w:pStyle w:val="Heading3"/>
        <w:jc w:val="both"/>
        <w:rPr>
          <w:sz w:val="28"/>
        </w:rPr>
      </w:pPr>
      <w:bookmarkStart w:id="61" w:name="_Toc235230252"/>
      <w:r w:rsidRPr="00C3732C">
        <w:rPr>
          <w:rFonts w:eastAsia="Simplified Arabic"/>
          <w:b w:val="0"/>
          <w:sz w:val="28"/>
          <w:rtl/>
        </w:rPr>
        <w:t>3.2.5 صدق الأداة وثباتها</w:t>
      </w:r>
      <w:bookmarkEnd w:id="61"/>
    </w:p>
    <w:p w14:paraId="345E9DE3" w14:textId="77777777" w:rsidR="007D3526" w:rsidRPr="00C3732C" w:rsidRDefault="00000000" w:rsidP="00C3732C">
      <w:pPr>
        <w:jc w:val="both"/>
        <w:rPr>
          <w:rFonts w:cs="Simplified Arabic"/>
          <w:szCs w:val="28"/>
        </w:rPr>
      </w:pPr>
      <w:r w:rsidRPr="00C3732C">
        <w:rPr>
          <w:rFonts w:cs="Simplified Arabic"/>
          <w:szCs w:val="28"/>
          <w:rtl/>
        </w:rPr>
        <w:t xml:space="preserve">استند صدق المحتوى إلى ارتباط الفقرات بالتعريفات الإجرائية والأبعاد المستقاة من الإطار النظري والدراسات السابقة. وفُحص صدق البناء باستخدام التحليل العاملي الاستكشافي بطريقة المحاور الرئيسة </w:t>
      </w:r>
      <w:proofErr w:type="spellStart"/>
      <w:r w:rsidRPr="00C3732C">
        <w:rPr>
          <w:rFonts w:cs="Simplified Arabic"/>
          <w:szCs w:val="28"/>
          <w:rtl/>
        </w:rPr>
        <w:t>Principal</w:t>
      </w:r>
      <w:proofErr w:type="spellEnd"/>
      <w:r w:rsidRPr="00C3732C">
        <w:rPr>
          <w:rFonts w:cs="Simplified Arabic"/>
          <w:szCs w:val="28"/>
          <w:rtl/>
        </w:rPr>
        <w:t xml:space="preserve"> </w:t>
      </w:r>
      <w:proofErr w:type="spellStart"/>
      <w:r w:rsidRPr="00C3732C">
        <w:rPr>
          <w:rFonts w:cs="Simplified Arabic"/>
          <w:szCs w:val="28"/>
          <w:rtl/>
        </w:rPr>
        <w:t>Axis</w:t>
      </w:r>
      <w:proofErr w:type="spellEnd"/>
      <w:r w:rsidRPr="00C3732C">
        <w:rPr>
          <w:rFonts w:cs="Simplified Arabic"/>
          <w:szCs w:val="28"/>
          <w:rtl/>
        </w:rPr>
        <w:t xml:space="preserve"> </w:t>
      </w:r>
      <w:proofErr w:type="spellStart"/>
      <w:r w:rsidRPr="00C3732C">
        <w:rPr>
          <w:rFonts w:cs="Simplified Arabic"/>
          <w:szCs w:val="28"/>
          <w:rtl/>
        </w:rPr>
        <w:t>Factoring</w:t>
      </w:r>
      <w:proofErr w:type="spellEnd"/>
      <w:r w:rsidRPr="00C3732C">
        <w:rPr>
          <w:rFonts w:cs="Simplified Arabic"/>
          <w:szCs w:val="28"/>
          <w:rtl/>
        </w:rPr>
        <w:t xml:space="preserve"> مع تدوير </w:t>
      </w:r>
      <w:proofErr w:type="spellStart"/>
      <w:r w:rsidRPr="00C3732C">
        <w:rPr>
          <w:rFonts w:cs="Simplified Arabic"/>
          <w:szCs w:val="28"/>
          <w:rtl/>
        </w:rPr>
        <w:t>Varimax</w:t>
      </w:r>
      <w:proofErr w:type="spellEnd"/>
      <w:r w:rsidRPr="00C3732C">
        <w:rPr>
          <w:rFonts w:cs="Simplified Arabic"/>
          <w:szCs w:val="28"/>
          <w:rtl/>
        </w:rPr>
        <w:t xml:space="preserve"> وتطبيع </w:t>
      </w:r>
      <w:proofErr w:type="spellStart"/>
      <w:r w:rsidRPr="00C3732C">
        <w:rPr>
          <w:rFonts w:cs="Simplified Arabic"/>
          <w:szCs w:val="28"/>
          <w:rtl/>
        </w:rPr>
        <w:t>Kaiser</w:t>
      </w:r>
      <w:proofErr w:type="spellEnd"/>
      <w:r w:rsidRPr="00C3732C">
        <w:rPr>
          <w:rFonts w:cs="Simplified Arabic"/>
          <w:szCs w:val="28"/>
          <w:rtl/>
        </w:rPr>
        <w:t xml:space="preserve">، بعد التحقق من ملاءمة المصفوفة بواسطة KMO واختبار </w:t>
      </w:r>
      <w:proofErr w:type="spellStart"/>
      <w:r w:rsidRPr="00C3732C">
        <w:rPr>
          <w:rFonts w:cs="Simplified Arabic"/>
          <w:szCs w:val="28"/>
          <w:rtl/>
        </w:rPr>
        <w:t>Bartlett</w:t>
      </w:r>
      <w:proofErr w:type="spellEnd"/>
      <w:r w:rsidRPr="00C3732C">
        <w:rPr>
          <w:rFonts w:cs="Simplified Arabic"/>
          <w:szCs w:val="28"/>
          <w:rtl/>
        </w:rPr>
        <w:t xml:space="preserve">. وفُحص الاتساق الداخلي بمعامل </w:t>
      </w:r>
      <w:proofErr w:type="spellStart"/>
      <w:r w:rsidRPr="00C3732C">
        <w:rPr>
          <w:rFonts w:cs="Simplified Arabic"/>
          <w:szCs w:val="28"/>
          <w:rtl/>
        </w:rPr>
        <w:t>كرونباخ</w:t>
      </w:r>
      <w:proofErr w:type="spellEnd"/>
      <w:r w:rsidRPr="00C3732C">
        <w:rPr>
          <w:rFonts w:cs="Simplified Arabic"/>
          <w:szCs w:val="28"/>
          <w:rtl/>
        </w:rPr>
        <w:t xml:space="preserve"> ألفا ومعاملات ارتباط الفقرة بالمجموع المصحح، اعتمادًا على قاعدة البيانات التحليلية النهائية.</w:t>
      </w:r>
    </w:p>
    <w:p w14:paraId="2CDBCDC1" w14:textId="77777777" w:rsidR="007D3526" w:rsidRPr="00C3732C" w:rsidRDefault="00000000" w:rsidP="00C3732C">
      <w:pPr>
        <w:pStyle w:val="Heading3"/>
        <w:jc w:val="both"/>
        <w:rPr>
          <w:sz w:val="28"/>
        </w:rPr>
      </w:pPr>
      <w:bookmarkStart w:id="62" w:name="_Toc235230253"/>
      <w:r w:rsidRPr="00C3732C">
        <w:rPr>
          <w:rFonts w:eastAsia="Simplified Arabic"/>
          <w:b w:val="0"/>
          <w:sz w:val="28"/>
          <w:rtl/>
        </w:rPr>
        <w:t>3.2.6 الأساليب الإحصائية المنفذة</w:t>
      </w:r>
      <w:bookmarkEnd w:id="62"/>
    </w:p>
    <w:p w14:paraId="0771391D" w14:textId="77777777" w:rsidR="007D3526" w:rsidRPr="00C3732C" w:rsidRDefault="00000000" w:rsidP="00C3732C">
      <w:pPr>
        <w:jc w:val="both"/>
        <w:rPr>
          <w:rFonts w:cs="Simplified Arabic"/>
          <w:szCs w:val="28"/>
        </w:rPr>
      </w:pPr>
      <w:r w:rsidRPr="00C3732C">
        <w:rPr>
          <w:rFonts w:cs="Simplified Arabic"/>
          <w:szCs w:val="28"/>
          <w:rtl/>
        </w:rPr>
        <w:t xml:space="preserve">نُفذت التحليلات باستخدام برنامج SPSS، وشملت التكرارات والنسب المئوية، والمتوسطات الحسابية والانحرافات المعيارية، والالتواء </w:t>
      </w:r>
      <w:proofErr w:type="spellStart"/>
      <w:r w:rsidRPr="00C3732C">
        <w:rPr>
          <w:rFonts w:cs="Simplified Arabic"/>
          <w:szCs w:val="28"/>
          <w:rtl/>
        </w:rPr>
        <w:t>والتفرطح</w:t>
      </w:r>
      <w:proofErr w:type="spellEnd"/>
      <w:r w:rsidRPr="00C3732C">
        <w:rPr>
          <w:rFonts w:cs="Simplified Arabic"/>
          <w:szCs w:val="28"/>
          <w:rtl/>
        </w:rPr>
        <w:t xml:space="preserve">، ومعامل </w:t>
      </w:r>
      <w:proofErr w:type="spellStart"/>
      <w:r w:rsidRPr="00C3732C">
        <w:rPr>
          <w:rFonts w:cs="Simplified Arabic"/>
          <w:szCs w:val="28"/>
          <w:rtl/>
        </w:rPr>
        <w:t>كرونباخ</w:t>
      </w:r>
      <w:proofErr w:type="spellEnd"/>
      <w:r w:rsidRPr="00C3732C">
        <w:rPr>
          <w:rFonts w:cs="Simplified Arabic"/>
          <w:szCs w:val="28"/>
          <w:rtl/>
        </w:rPr>
        <w:t xml:space="preserve"> ألفا، وارتباطات الفقرة بالمجموع، واختباري KMO </w:t>
      </w:r>
      <w:proofErr w:type="spellStart"/>
      <w:r w:rsidRPr="00C3732C">
        <w:rPr>
          <w:rFonts w:cs="Simplified Arabic"/>
          <w:szCs w:val="28"/>
          <w:rtl/>
        </w:rPr>
        <w:t>وBartlett</w:t>
      </w:r>
      <w:proofErr w:type="spellEnd"/>
      <w:r w:rsidRPr="00C3732C">
        <w:rPr>
          <w:rFonts w:cs="Simplified Arabic"/>
          <w:szCs w:val="28"/>
          <w:rtl/>
        </w:rPr>
        <w:t xml:space="preserve">، والتحليل العاملي الاستكشافي، ومعامل ارتباط بيرسون، والانحدار الخطي البسيط والمتعدد، واختبار t لعينتين مستقلتين، وتحليل التباين الأحادي، واختبارات </w:t>
      </w:r>
      <w:proofErr w:type="spellStart"/>
      <w:r w:rsidRPr="00C3732C">
        <w:rPr>
          <w:rFonts w:cs="Simplified Arabic"/>
          <w:szCs w:val="28"/>
          <w:rtl/>
        </w:rPr>
        <w:t>Tukey</w:t>
      </w:r>
      <w:proofErr w:type="spellEnd"/>
      <w:r w:rsidRPr="00C3732C">
        <w:rPr>
          <w:rFonts w:cs="Simplified Arabic"/>
          <w:szCs w:val="28"/>
          <w:rtl/>
        </w:rPr>
        <w:t xml:space="preserve"> </w:t>
      </w:r>
      <w:proofErr w:type="spellStart"/>
      <w:r w:rsidRPr="00C3732C">
        <w:rPr>
          <w:rFonts w:cs="Simplified Arabic"/>
          <w:szCs w:val="28"/>
          <w:rtl/>
        </w:rPr>
        <w:t>وGames-Howell</w:t>
      </w:r>
      <w:proofErr w:type="spellEnd"/>
      <w:r w:rsidRPr="00C3732C">
        <w:rPr>
          <w:rFonts w:cs="Simplified Arabic"/>
          <w:szCs w:val="28"/>
          <w:rtl/>
        </w:rPr>
        <w:t xml:space="preserve"> للمقارنات البعدية بحسب تحقق تجانس التباين، واختبار </w:t>
      </w:r>
      <w:proofErr w:type="spellStart"/>
      <w:r w:rsidRPr="00C3732C">
        <w:rPr>
          <w:rFonts w:cs="Simplified Arabic"/>
          <w:szCs w:val="28"/>
          <w:rtl/>
        </w:rPr>
        <w:t>Welch</w:t>
      </w:r>
      <w:proofErr w:type="spellEnd"/>
      <w:r w:rsidRPr="00C3732C">
        <w:rPr>
          <w:rFonts w:cs="Simplified Arabic"/>
          <w:szCs w:val="28"/>
          <w:rtl/>
        </w:rPr>
        <w:t xml:space="preserve"> بوصفه اختبارًا متينًا عند الحاجة. كما فُحصت افتراضات الانحدار بواسطة </w:t>
      </w:r>
      <w:proofErr w:type="spellStart"/>
      <w:r w:rsidRPr="00C3732C">
        <w:rPr>
          <w:rFonts w:cs="Simplified Arabic"/>
          <w:szCs w:val="28"/>
          <w:rtl/>
        </w:rPr>
        <w:t>Tolerance</w:t>
      </w:r>
      <w:proofErr w:type="spellEnd"/>
      <w:r w:rsidRPr="00C3732C">
        <w:rPr>
          <w:rFonts w:cs="Simplified Arabic"/>
          <w:szCs w:val="28"/>
          <w:rtl/>
        </w:rPr>
        <w:t xml:space="preserve"> </w:t>
      </w:r>
      <w:proofErr w:type="spellStart"/>
      <w:r w:rsidRPr="00C3732C">
        <w:rPr>
          <w:rFonts w:cs="Simplified Arabic"/>
          <w:szCs w:val="28"/>
          <w:rtl/>
        </w:rPr>
        <w:t>وVIF</w:t>
      </w:r>
      <w:proofErr w:type="spellEnd"/>
      <w:r w:rsidRPr="00C3732C">
        <w:rPr>
          <w:rFonts w:cs="Simplified Arabic"/>
          <w:szCs w:val="28"/>
          <w:rtl/>
        </w:rPr>
        <w:t xml:space="preserve"> </w:t>
      </w:r>
      <w:proofErr w:type="spellStart"/>
      <w:r w:rsidRPr="00C3732C">
        <w:rPr>
          <w:rFonts w:cs="Simplified Arabic"/>
          <w:szCs w:val="28"/>
          <w:rtl/>
        </w:rPr>
        <w:t>وDurbin</w:t>
      </w:r>
      <w:proofErr w:type="spellEnd"/>
      <w:r w:rsidRPr="00C3732C">
        <w:rPr>
          <w:rFonts w:cs="Simplified Arabic"/>
          <w:szCs w:val="28"/>
          <w:rtl/>
        </w:rPr>
        <w:t>–</w:t>
      </w:r>
      <w:proofErr w:type="spellStart"/>
      <w:r w:rsidRPr="00C3732C">
        <w:rPr>
          <w:rFonts w:cs="Simplified Arabic"/>
          <w:szCs w:val="28"/>
          <w:rtl/>
        </w:rPr>
        <w:t>Watson</w:t>
      </w:r>
      <w:proofErr w:type="spellEnd"/>
      <w:r w:rsidRPr="00C3732C">
        <w:rPr>
          <w:rFonts w:cs="Simplified Arabic"/>
          <w:szCs w:val="28"/>
          <w:rtl/>
        </w:rPr>
        <w:t xml:space="preserve"> والبواقي المعيارية </w:t>
      </w:r>
      <w:proofErr w:type="spellStart"/>
      <w:r w:rsidRPr="00C3732C">
        <w:rPr>
          <w:rFonts w:cs="Simplified Arabic"/>
          <w:szCs w:val="28"/>
          <w:rtl/>
        </w:rPr>
        <w:t>وCook’s</w:t>
      </w:r>
      <w:proofErr w:type="spellEnd"/>
      <w:r w:rsidRPr="00C3732C">
        <w:rPr>
          <w:rFonts w:cs="Simplified Arabic"/>
          <w:szCs w:val="28"/>
          <w:rtl/>
        </w:rPr>
        <w:t xml:space="preserve"> </w:t>
      </w:r>
      <w:proofErr w:type="spellStart"/>
      <w:r w:rsidRPr="00C3732C">
        <w:rPr>
          <w:rFonts w:cs="Simplified Arabic"/>
          <w:szCs w:val="28"/>
          <w:rtl/>
        </w:rPr>
        <w:t>Distance</w:t>
      </w:r>
      <w:proofErr w:type="spellEnd"/>
      <w:r w:rsidRPr="00C3732C">
        <w:rPr>
          <w:rFonts w:cs="Simplified Arabic"/>
          <w:szCs w:val="28"/>
          <w:rtl/>
        </w:rPr>
        <w:t xml:space="preserve"> </w:t>
      </w:r>
      <w:proofErr w:type="spellStart"/>
      <w:r w:rsidRPr="00C3732C">
        <w:rPr>
          <w:rFonts w:cs="Simplified Arabic"/>
          <w:szCs w:val="28"/>
          <w:rtl/>
        </w:rPr>
        <w:t>وMahalanobis</w:t>
      </w:r>
      <w:proofErr w:type="spellEnd"/>
      <w:r w:rsidRPr="00C3732C">
        <w:rPr>
          <w:rFonts w:cs="Simplified Arabic"/>
          <w:szCs w:val="28"/>
          <w:rtl/>
        </w:rPr>
        <w:t xml:space="preserve"> </w:t>
      </w:r>
      <w:proofErr w:type="spellStart"/>
      <w:r w:rsidRPr="00C3732C">
        <w:rPr>
          <w:rFonts w:cs="Simplified Arabic"/>
          <w:szCs w:val="28"/>
          <w:rtl/>
        </w:rPr>
        <w:t>Distance</w:t>
      </w:r>
      <w:proofErr w:type="spellEnd"/>
      <w:r w:rsidRPr="00C3732C">
        <w:rPr>
          <w:rFonts w:cs="Simplified Arabic"/>
          <w:szCs w:val="28"/>
          <w:rtl/>
        </w:rPr>
        <w:t xml:space="preserve"> </w:t>
      </w:r>
      <w:proofErr w:type="spellStart"/>
      <w:r w:rsidRPr="00C3732C">
        <w:rPr>
          <w:rFonts w:cs="Simplified Arabic"/>
          <w:szCs w:val="28"/>
          <w:rtl/>
        </w:rPr>
        <w:t>وLeverage</w:t>
      </w:r>
      <w:proofErr w:type="spellEnd"/>
      <w:r w:rsidRPr="00C3732C">
        <w:rPr>
          <w:rFonts w:cs="Simplified Arabic"/>
          <w:szCs w:val="28"/>
          <w:rtl/>
        </w:rPr>
        <w:t>.</w:t>
      </w:r>
    </w:p>
    <w:p w14:paraId="741DA872" w14:textId="618F7AFC" w:rsidR="00D917E9" w:rsidRPr="00D917E9" w:rsidRDefault="00D917E9" w:rsidP="00D917E9">
      <w:pPr>
        <w:pStyle w:val="Caption"/>
        <w:keepNext/>
        <w:rPr>
          <w:b/>
          <w:bCs/>
          <w:sz w:val="24"/>
          <w:szCs w:val="24"/>
        </w:rPr>
      </w:pPr>
      <w:bookmarkStart w:id="63" w:name="_Toc235230293"/>
      <w:r w:rsidRPr="00D917E9">
        <w:rPr>
          <w:b/>
          <w:bCs/>
          <w:sz w:val="24"/>
          <w:szCs w:val="24"/>
          <w:rtl/>
        </w:rPr>
        <w:lastRenderedPageBreak/>
        <w:t xml:space="preserve">جدول (3-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جدول_(3</w:instrText>
      </w:r>
      <w:r w:rsidRPr="00D917E9">
        <w:rPr>
          <w:b/>
          <w:bCs/>
          <w:sz w:val="24"/>
          <w:szCs w:val="24"/>
        </w:rPr>
        <w:instrText xml:space="preserve">- \* ARABIC </w:instrText>
      </w:r>
      <w:r w:rsidRPr="00D917E9">
        <w:rPr>
          <w:b/>
          <w:bCs/>
          <w:sz w:val="24"/>
          <w:szCs w:val="24"/>
        </w:rPr>
        <w:fldChar w:fldCharType="separate"/>
      </w:r>
      <w:r>
        <w:rPr>
          <w:b/>
          <w:bCs/>
          <w:noProof/>
          <w:sz w:val="24"/>
          <w:szCs w:val="24"/>
        </w:rPr>
        <w:t>2</w:t>
      </w:r>
      <w:r w:rsidRPr="00D917E9">
        <w:rPr>
          <w:b/>
          <w:bCs/>
          <w:sz w:val="24"/>
          <w:szCs w:val="24"/>
        </w:rPr>
        <w:fldChar w:fldCharType="end"/>
      </w:r>
      <w:r w:rsidRPr="00D917E9">
        <w:rPr>
          <w:rFonts w:cs="Arial"/>
          <w:b/>
          <w:bCs/>
          <w:noProof/>
          <w:sz w:val="24"/>
          <w:szCs w:val="24"/>
          <w:rtl/>
          <w:lang w:bidi="ar-YE"/>
        </w:rPr>
        <w:t>): الأساليب الإحصائية وغرض استخدامها</w:t>
      </w:r>
      <w:bookmarkEnd w:id="63"/>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4528"/>
        <w:gridCol w:w="4527"/>
      </w:tblGrid>
      <w:tr w:rsidR="007D3526" w:rsidRPr="00C3732C" w14:paraId="779B4144" w14:textId="77777777">
        <w:trPr>
          <w:cantSplit/>
          <w:tblHeader/>
          <w:jc w:val="center"/>
        </w:trPr>
        <w:tc>
          <w:tcPr>
            <w:tcW w:w="4535" w:type="dxa"/>
            <w:shd w:val="clear" w:color="auto" w:fill="D9EAF7"/>
            <w:tcMar>
              <w:top w:w="80" w:type="dxa"/>
              <w:left w:w="80" w:type="dxa"/>
              <w:bottom w:w="80" w:type="dxa"/>
              <w:right w:w="80" w:type="dxa"/>
            </w:tcMar>
            <w:vAlign w:val="center"/>
          </w:tcPr>
          <w:p w14:paraId="6BD0DAFA" w14:textId="77777777" w:rsidR="007D3526" w:rsidRPr="00C3732C" w:rsidRDefault="00000000" w:rsidP="00C3732C">
            <w:pPr>
              <w:spacing w:after="0"/>
              <w:jc w:val="both"/>
              <w:rPr>
                <w:rFonts w:cs="Simplified Arabic"/>
                <w:szCs w:val="28"/>
              </w:rPr>
            </w:pPr>
            <w:r w:rsidRPr="00C3732C">
              <w:rPr>
                <w:rFonts w:cs="Simplified Arabic"/>
                <w:b/>
                <w:szCs w:val="28"/>
                <w:rtl/>
              </w:rPr>
              <w:t>الأسلوب</w:t>
            </w:r>
          </w:p>
        </w:tc>
        <w:tc>
          <w:tcPr>
            <w:tcW w:w="4535" w:type="dxa"/>
            <w:shd w:val="clear" w:color="auto" w:fill="D9EAF7"/>
            <w:tcMar>
              <w:top w:w="80" w:type="dxa"/>
              <w:left w:w="80" w:type="dxa"/>
              <w:bottom w:w="80" w:type="dxa"/>
              <w:right w:w="80" w:type="dxa"/>
            </w:tcMar>
            <w:vAlign w:val="center"/>
          </w:tcPr>
          <w:p w14:paraId="466DA68D" w14:textId="77777777" w:rsidR="007D3526" w:rsidRPr="00C3732C" w:rsidRDefault="00000000" w:rsidP="00C3732C">
            <w:pPr>
              <w:spacing w:after="0"/>
              <w:jc w:val="both"/>
              <w:rPr>
                <w:rFonts w:cs="Simplified Arabic"/>
                <w:szCs w:val="28"/>
              </w:rPr>
            </w:pPr>
            <w:r w:rsidRPr="00C3732C">
              <w:rPr>
                <w:rFonts w:cs="Simplified Arabic"/>
                <w:b/>
                <w:szCs w:val="28"/>
                <w:rtl/>
              </w:rPr>
              <w:t>الغرض</w:t>
            </w:r>
          </w:p>
        </w:tc>
      </w:tr>
      <w:tr w:rsidR="007D3526" w:rsidRPr="00C3732C" w14:paraId="1E7F5392" w14:textId="77777777">
        <w:trPr>
          <w:cantSplit/>
          <w:jc w:val="center"/>
        </w:trPr>
        <w:tc>
          <w:tcPr>
            <w:tcW w:w="4535" w:type="dxa"/>
            <w:tcMar>
              <w:top w:w="80" w:type="dxa"/>
              <w:left w:w="80" w:type="dxa"/>
              <w:bottom w:w="80" w:type="dxa"/>
              <w:right w:w="80" w:type="dxa"/>
            </w:tcMar>
            <w:vAlign w:val="center"/>
          </w:tcPr>
          <w:p w14:paraId="1A23C9F0" w14:textId="77777777" w:rsidR="007D3526" w:rsidRPr="00C3732C" w:rsidRDefault="00000000" w:rsidP="00C3732C">
            <w:pPr>
              <w:spacing w:after="0"/>
              <w:jc w:val="both"/>
              <w:rPr>
                <w:rFonts w:cs="Simplified Arabic"/>
                <w:szCs w:val="28"/>
              </w:rPr>
            </w:pPr>
            <w:r w:rsidRPr="00C3732C">
              <w:rPr>
                <w:rFonts w:cs="Simplified Arabic"/>
                <w:szCs w:val="28"/>
                <w:rtl/>
              </w:rPr>
              <w:t>التكرارات والنسب المئوية</w:t>
            </w:r>
          </w:p>
        </w:tc>
        <w:tc>
          <w:tcPr>
            <w:tcW w:w="4535" w:type="dxa"/>
            <w:tcMar>
              <w:top w:w="80" w:type="dxa"/>
              <w:left w:w="80" w:type="dxa"/>
              <w:bottom w:w="80" w:type="dxa"/>
              <w:right w:w="80" w:type="dxa"/>
            </w:tcMar>
            <w:vAlign w:val="center"/>
          </w:tcPr>
          <w:p w14:paraId="6A06B5F4" w14:textId="77777777" w:rsidR="007D3526" w:rsidRPr="00C3732C" w:rsidRDefault="00000000" w:rsidP="00C3732C">
            <w:pPr>
              <w:spacing w:after="0"/>
              <w:jc w:val="both"/>
              <w:rPr>
                <w:rFonts w:cs="Simplified Arabic"/>
                <w:szCs w:val="28"/>
              </w:rPr>
            </w:pPr>
            <w:r w:rsidRPr="00C3732C">
              <w:rPr>
                <w:rFonts w:cs="Simplified Arabic"/>
                <w:szCs w:val="28"/>
                <w:rtl/>
              </w:rPr>
              <w:t>وصف الخصائص الديموغرافية والوظيفية</w:t>
            </w:r>
          </w:p>
        </w:tc>
      </w:tr>
      <w:tr w:rsidR="007D3526" w:rsidRPr="00C3732C" w14:paraId="477DC97B" w14:textId="77777777">
        <w:trPr>
          <w:cantSplit/>
          <w:jc w:val="center"/>
        </w:trPr>
        <w:tc>
          <w:tcPr>
            <w:tcW w:w="4535" w:type="dxa"/>
            <w:tcMar>
              <w:top w:w="80" w:type="dxa"/>
              <w:left w:w="80" w:type="dxa"/>
              <w:bottom w:w="80" w:type="dxa"/>
              <w:right w:w="80" w:type="dxa"/>
            </w:tcMar>
            <w:vAlign w:val="center"/>
          </w:tcPr>
          <w:p w14:paraId="15B5BA2B" w14:textId="77777777" w:rsidR="007D3526" w:rsidRPr="00C3732C" w:rsidRDefault="00000000" w:rsidP="00C3732C">
            <w:pPr>
              <w:spacing w:after="0"/>
              <w:jc w:val="both"/>
              <w:rPr>
                <w:rFonts w:cs="Simplified Arabic"/>
                <w:szCs w:val="28"/>
              </w:rPr>
            </w:pPr>
            <w:r w:rsidRPr="00C3732C">
              <w:rPr>
                <w:rFonts w:cs="Simplified Arabic"/>
                <w:szCs w:val="28"/>
                <w:rtl/>
              </w:rPr>
              <w:t xml:space="preserve">المتوسط والانحراف المعياري والالتواء </w:t>
            </w:r>
            <w:proofErr w:type="spellStart"/>
            <w:r w:rsidRPr="00C3732C">
              <w:rPr>
                <w:rFonts w:cs="Simplified Arabic"/>
                <w:szCs w:val="28"/>
                <w:rtl/>
              </w:rPr>
              <w:t>والتفرطح</w:t>
            </w:r>
            <w:proofErr w:type="spellEnd"/>
          </w:p>
        </w:tc>
        <w:tc>
          <w:tcPr>
            <w:tcW w:w="4535" w:type="dxa"/>
            <w:tcMar>
              <w:top w:w="80" w:type="dxa"/>
              <w:left w:w="80" w:type="dxa"/>
              <w:bottom w:w="80" w:type="dxa"/>
              <w:right w:w="80" w:type="dxa"/>
            </w:tcMar>
            <w:vAlign w:val="center"/>
          </w:tcPr>
          <w:p w14:paraId="77B3CAF3" w14:textId="77777777" w:rsidR="007D3526" w:rsidRPr="00C3732C" w:rsidRDefault="00000000" w:rsidP="00C3732C">
            <w:pPr>
              <w:spacing w:after="0"/>
              <w:jc w:val="both"/>
              <w:rPr>
                <w:rFonts w:cs="Simplified Arabic"/>
                <w:szCs w:val="28"/>
              </w:rPr>
            </w:pPr>
            <w:r w:rsidRPr="00C3732C">
              <w:rPr>
                <w:rFonts w:cs="Simplified Arabic"/>
                <w:szCs w:val="28"/>
                <w:rtl/>
              </w:rPr>
              <w:t>وصف الفقرات والأبعاد وفحص شكل التوزيع</w:t>
            </w:r>
          </w:p>
        </w:tc>
      </w:tr>
      <w:tr w:rsidR="007D3526" w:rsidRPr="00C3732C" w14:paraId="3B1D33C8" w14:textId="77777777">
        <w:trPr>
          <w:cantSplit/>
          <w:jc w:val="center"/>
        </w:trPr>
        <w:tc>
          <w:tcPr>
            <w:tcW w:w="4535" w:type="dxa"/>
            <w:tcMar>
              <w:top w:w="80" w:type="dxa"/>
              <w:left w:w="80" w:type="dxa"/>
              <w:bottom w:w="80" w:type="dxa"/>
              <w:right w:w="80" w:type="dxa"/>
            </w:tcMar>
            <w:vAlign w:val="center"/>
          </w:tcPr>
          <w:p w14:paraId="3FA7619B" w14:textId="77777777" w:rsidR="007D3526" w:rsidRPr="00C3732C" w:rsidRDefault="00000000" w:rsidP="00C3732C">
            <w:pPr>
              <w:spacing w:after="0"/>
              <w:jc w:val="both"/>
              <w:rPr>
                <w:rFonts w:cs="Simplified Arabic"/>
                <w:szCs w:val="28"/>
              </w:rPr>
            </w:pPr>
            <w:proofErr w:type="spellStart"/>
            <w:r w:rsidRPr="00C3732C">
              <w:rPr>
                <w:rFonts w:cs="Simplified Arabic"/>
                <w:szCs w:val="28"/>
                <w:rtl/>
              </w:rPr>
              <w:t>كرونباخ</w:t>
            </w:r>
            <w:proofErr w:type="spellEnd"/>
            <w:r w:rsidRPr="00C3732C">
              <w:rPr>
                <w:rFonts w:cs="Simplified Arabic"/>
                <w:szCs w:val="28"/>
                <w:rtl/>
              </w:rPr>
              <w:t xml:space="preserve"> ألفا وارتباط الفقرة بالمجموع</w:t>
            </w:r>
          </w:p>
        </w:tc>
        <w:tc>
          <w:tcPr>
            <w:tcW w:w="4535" w:type="dxa"/>
            <w:tcMar>
              <w:top w:w="80" w:type="dxa"/>
              <w:left w:w="80" w:type="dxa"/>
              <w:bottom w:w="80" w:type="dxa"/>
              <w:right w:w="80" w:type="dxa"/>
            </w:tcMar>
            <w:vAlign w:val="center"/>
          </w:tcPr>
          <w:p w14:paraId="13583CB2" w14:textId="77777777" w:rsidR="007D3526" w:rsidRPr="00C3732C" w:rsidRDefault="00000000" w:rsidP="00C3732C">
            <w:pPr>
              <w:spacing w:after="0"/>
              <w:jc w:val="both"/>
              <w:rPr>
                <w:rFonts w:cs="Simplified Arabic"/>
                <w:szCs w:val="28"/>
              </w:rPr>
            </w:pPr>
            <w:r w:rsidRPr="00C3732C">
              <w:rPr>
                <w:rFonts w:cs="Simplified Arabic"/>
                <w:szCs w:val="28"/>
                <w:rtl/>
              </w:rPr>
              <w:t>فحص الاتساق الداخلي</w:t>
            </w:r>
          </w:p>
        </w:tc>
      </w:tr>
      <w:tr w:rsidR="007D3526" w:rsidRPr="00C3732C" w14:paraId="2A4F2CFD" w14:textId="77777777">
        <w:trPr>
          <w:cantSplit/>
          <w:jc w:val="center"/>
        </w:trPr>
        <w:tc>
          <w:tcPr>
            <w:tcW w:w="4535" w:type="dxa"/>
            <w:tcMar>
              <w:top w:w="80" w:type="dxa"/>
              <w:left w:w="80" w:type="dxa"/>
              <w:bottom w:w="80" w:type="dxa"/>
              <w:right w:w="80" w:type="dxa"/>
            </w:tcMar>
            <w:vAlign w:val="center"/>
          </w:tcPr>
          <w:p w14:paraId="6A58658E" w14:textId="77777777" w:rsidR="007D3526" w:rsidRPr="00C3732C" w:rsidRDefault="00000000" w:rsidP="00C3732C">
            <w:pPr>
              <w:spacing w:after="0"/>
              <w:jc w:val="both"/>
              <w:rPr>
                <w:rFonts w:cs="Simplified Arabic"/>
                <w:szCs w:val="28"/>
              </w:rPr>
            </w:pPr>
            <w:r w:rsidRPr="00C3732C">
              <w:rPr>
                <w:rFonts w:cs="Simplified Arabic"/>
                <w:szCs w:val="28"/>
                <w:rtl/>
              </w:rPr>
              <w:t xml:space="preserve">KMO </w:t>
            </w:r>
            <w:proofErr w:type="spellStart"/>
            <w:r w:rsidRPr="00C3732C">
              <w:rPr>
                <w:rFonts w:cs="Simplified Arabic"/>
                <w:szCs w:val="28"/>
                <w:rtl/>
              </w:rPr>
              <w:t>وBartlett</w:t>
            </w:r>
            <w:proofErr w:type="spellEnd"/>
            <w:r w:rsidRPr="00C3732C">
              <w:rPr>
                <w:rFonts w:cs="Simplified Arabic"/>
                <w:szCs w:val="28"/>
                <w:rtl/>
              </w:rPr>
              <w:t xml:space="preserve"> والتحليل العاملي الاستكشافي</w:t>
            </w:r>
          </w:p>
        </w:tc>
        <w:tc>
          <w:tcPr>
            <w:tcW w:w="4535" w:type="dxa"/>
            <w:tcMar>
              <w:top w:w="80" w:type="dxa"/>
              <w:left w:w="80" w:type="dxa"/>
              <w:bottom w:w="80" w:type="dxa"/>
              <w:right w:w="80" w:type="dxa"/>
            </w:tcMar>
            <w:vAlign w:val="center"/>
          </w:tcPr>
          <w:p w14:paraId="5C3CF9FC" w14:textId="77777777" w:rsidR="007D3526" w:rsidRPr="00C3732C" w:rsidRDefault="00000000" w:rsidP="00C3732C">
            <w:pPr>
              <w:spacing w:after="0"/>
              <w:jc w:val="both"/>
              <w:rPr>
                <w:rFonts w:cs="Simplified Arabic"/>
                <w:szCs w:val="28"/>
              </w:rPr>
            </w:pPr>
            <w:r w:rsidRPr="00C3732C">
              <w:rPr>
                <w:rFonts w:cs="Simplified Arabic"/>
                <w:szCs w:val="28"/>
                <w:rtl/>
              </w:rPr>
              <w:t>فحص ملاءمة البيانات وصدق البناء</w:t>
            </w:r>
          </w:p>
        </w:tc>
      </w:tr>
      <w:tr w:rsidR="007D3526" w:rsidRPr="00C3732C" w14:paraId="4E822784" w14:textId="77777777">
        <w:trPr>
          <w:cantSplit/>
          <w:jc w:val="center"/>
        </w:trPr>
        <w:tc>
          <w:tcPr>
            <w:tcW w:w="4535" w:type="dxa"/>
            <w:tcMar>
              <w:top w:w="80" w:type="dxa"/>
              <w:left w:w="80" w:type="dxa"/>
              <w:bottom w:w="80" w:type="dxa"/>
              <w:right w:w="80" w:type="dxa"/>
            </w:tcMar>
            <w:vAlign w:val="center"/>
          </w:tcPr>
          <w:p w14:paraId="3A7DA3BA" w14:textId="77777777" w:rsidR="007D3526" w:rsidRPr="00C3732C" w:rsidRDefault="00000000" w:rsidP="00C3732C">
            <w:pPr>
              <w:spacing w:after="0"/>
              <w:jc w:val="both"/>
              <w:rPr>
                <w:rFonts w:cs="Simplified Arabic"/>
                <w:szCs w:val="28"/>
              </w:rPr>
            </w:pPr>
            <w:r w:rsidRPr="00C3732C">
              <w:rPr>
                <w:rFonts w:cs="Simplified Arabic"/>
                <w:szCs w:val="28"/>
                <w:rtl/>
              </w:rPr>
              <w:t>ارتباط بيرسون</w:t>
            </w:r>
          </w:p>
        </w:tc>
        <w:tc>
          <w:tcPr>
            <w:tcW w:w="4535" w:type="dxa"/>
            <w:tcMar>
              <w:top w:w="80" w:type="dxa"/>
              <w:left w:w="80" w:type="dxa"/>
              <w:bottom w:w="80" w:type="dxa"/>
              <w:right w:w="80" w:type="dxa"/>
            </w:tcMar>
            <w:vAlign w:val="center"/>
          </w:tcPr>
          <w:p w14:paraId="00FEEACB" w14:textId="77777777" w:rsidR="007D3526" w:rsidRPr="00C3732C" w:rsidRDefault="00000000" w:rsidP="00C3732C">
            <w:pPr>
              <w:spacing w:after="0"/>
              <w:jc w:val="both"/>
              <w:rPr>
                <w:rFonts w:cs="Simplified Arabic"/>
                <w:szCs w:val="28"/>
              </w:rPr>
            </w:pPr>
            <w:r w:rsidRPr="00C3732C">
              <w:rPr>
                <w:rFonts w:cs="Simplified Arabic"/>
                <w:szCs w:val="28"/>
                <w:rtl/>
              </w:rPr>
              <w:t>تحديد اتجاه العلاقات وقوتها</w:t>
            </w:r>
          </w:p>
        </w:tc>
      </w:tr>
      <w:tr w:rsidR="007D3526" w:rsidRPr="00C3732C" w14:paraId="2D69871C" w14:textId="77777777">
        <w:trPr>
          <w:cantSplit/>
          <w:jc w:val="center"/>
        </w:trPr>
        <w:tc>
          <w:tcPr>
            <w:tcW w:w="4535" w:type="dxa"/>
            <w:tcMar>
              <w:top w:w="80" w:type="dxa"/>
              <w:left w:w="80" w:type="dxa"/>
              <w:bottom w:w="80" w:type="dxa"/>
              <w:right w:w="80" w:type="dxa"/>
            </w:tcMar>
            <w:vAlign w:val="center"/>
          </w:tcPr>
          <w:p w14:paraId="7232CE84" w14:textId="77777777" w:rsidR="007D3526" w:rsidRPr="00C3732C" w:rsidRDefault="00000000" w:rsidP="00C3732C">
            <w:pPr>
              <w:spacing w:after="0"/>
              <w:jc w:val="both"/>
              <w:rPr>
                <w:rFonts w:cs="Simplified Arabic"/>
                <w:szCs w:val="28"/>
              </w:rPr>
            </w:pPr>
            <w:r w:rsidRPr="00C3732C">
              <w:rPr>
                <w:rFonts w:cs="Simplified Arabic"/>
                <w:szCs w:val="28"/>
                <w:rtl/>
              </w:rPr>
              <w:t>الانحدار البسيط</w:t>
            </w:r>
          </w:p>
        </w:tc>
        <w:tc>
          <w:tcPr>
            <w:tcW w:w="4535" w:type="dxa"/>
            <w:tcMar>
              <w:top w:w="80" w:type="dxa"/>
              <w:left w:w="80" w:type="dxa"/>
              <w:bottom w:w="80" w:type="dxa"/>
              <w:right w:w="80" w:type="dxa"/>
            </w:tcMar>
            <w:vAlign w:val="center"/>
          </w:tcPr>
          <w:p w14:paraId="222981E9" w14:textId="77777777" w:rsidR="007D3526" w:rsidRPr="00C3732C" w:rsidRDefault="00000000" w:rsidP="00C3732C">
            <w:pPr>
              <w:spacing w:after="0"/>
              <w:jc w:val="both"/>
              <w:rPr>
                <w:rFonts w:cs="Simplified Arabic"/>
                <w:szCs w:val="28"/>
              </w:rPr>
            </w:pPr>
            <w:r w:rsidRPr="00C3732C">
              <w:rPr>
                <w:rFonts w:cs="Simplified Arabic"/>
                <w:szCs w:val="28"/>
                <w:rtl/>
              </w:rPr>
              <w:t>اختبار الفرضية الرئيسة</w:t>
            </w:r>
          </w:p>
        </w:tc>
      </w:tr>
      <w:tr w:rsidR="007D3526" w:rsidRPr="00C3732C" w14:paraId="1FABFBA7" w14:textId="77777777">
        <w:trPr>
          <w:cantSplit/>
          <w:jc w:val="center"/>
        </w:trPr>
        <w:tc>
          <w:tcPr>
            <w:tcW w:w="4535" w:type="dxa"/>
            <w:tcMar>
              <w:top w:w="80" w:type="dxa"/>
              <w:left w:w="80" w:type="dxa"/>
              <w:bottom w:w="80" w:type="dxa"/>
              <w:right w:w="80" w:type="dxa"/>
            </w:tcMar>
            <w:vAlign w:val="center"/>
          </w:tcPr>
          <w:p w14:paraId="4471113E" w14:textId="77777777" w:rsidR="007D3526" w:rsidRPr="00C3732C" w:rsidRDefault="00000000" w:rsidP="00C3732C">
            <w:pPr>
              <w:spacing w:after="0"/>
              <w:jc w:val="both"/>
              <w:rPr>
                <w:rFonts w:cs="Simplified Arabic"/>
                <w:szCs w:val="28"/>
              </w:rPr>
            </w:pPr>
            <w:r w:rsidRPr="00C3732C">
              <w:rPr>
                <w:rFonts w:cs="Simplified Arabic"/>
                <w:szCs w:val="28"/>
                <w:rtl/>
              </w:rPr>
              <w:t>الانحدار المتعدد</w:t>
            </w:r>
          </w:p>
        </w:tc>
        <w:tc>
          <w:tcPr>
            <w:tcW w:w="4535" w:type="dxa"/>
            <w:tcMar>
              <w:top w:w="80" w:type="dxa"/>
              <w:left w:w="80" w:type="dxa"/>
              <w:bottom w:w="80" w:type="dxa"/>
              <w:right w:w="80" w:type="dxa"/>
            </w:tcMar>
            <w:vAlign w:val="center"/>
          </w:tcPr>
          <w:p w14:paraId="40AF49B8" w14:textId="77777777" w:rsidR="007D3526" w:rsidRPr="00C3732C" w:rsidRDefault="00000000" w:rsidP="00C3732C">
            <w:pPr>
              <w:spacing w:after="0"/>
              <w:jc w:val="both"/>
              <w:rPr>
                <w:rFonts w:cs="Simplified Arabic"/>
                <w:szCs w:val="28"/>
              </w:rPr>
            </w:pPr>
            <w:r w:rsidRPr="00C3732C">
              <w:rPr>
                <w:rFonts w:cs="Simplified Arabic"/>
                <w:szCs w:val="28"/>
                <w:rtl/>
              </w:rPr>
              <w:t>اختبار الفرضيات الفرعية والإسهام النسبي للأبعاد</w:t>
            </w:r>
          </w:p>
        </w:tc>
      </w:tr>
      <w:tr w:rsidR="007D3526" w:rsidRPr="00C3732C" w14:paraId="673C56FC" w14:textId="77777777">
        <w:trPr>
          <w:cantSplit/>
          <w:jc w:val="center"/>
        </w:trPr>
        <w:tc>
          <w:tcPr>
            <w:tcW w:w="4535" w:type="dxa"/>
            <w:tcMar>
              <w:top w:w="80" w:type="dxa"/>
              <w:left w:w="80" w:type="dxa"/>
              <w:bottom w:w="80" w:type="dxa"/>
              <w:right w:w="80" w:type="dxa"/>
            </w:tcMar>
            <w:vAlign w:val="center"/>
          </w:tcPr>
          <w:p w14:paraId="23E1E70C" w14:textId="77777777" w:rsidR="007D3526" w:rsidRPr="00C3732C" w:rsidRDefault="00000000" w:rsidP="00C3732C">
            <w:pPr>
              <w:spacing w:after="0"/>
              <w:jc w:val="both"/>
              <w:rPr>
                <w:rFonts w:cs="Simplified Arabic"/>
                <w:szCs w:val="28"/>
              </w:rPr>
            </w:pPr>
            <w:r w:rsidRPr="00C3732C">
              <w:rPr>
                <w:rFonts w:cs="Simplified Arabic"/>
                <w:szCs w:val="28"/>
                <w:rtl/>
              </w:rPr>
              <w:t xml:space="preserve">t </w:t>
            </w:r>
            <w:proofErr w:type="spellStart"/>
            <w:r w:rsidRPr="00C3732C">
              <w:rPr>
                <w:rFonts w:cs="Simplified Arabic"/>
                <w:szCs w:val="28"/>
                <w:rtl/>
              </w:rPr>
              <w:t>وANOVA</w:t>
            </w:r>
            <w:proofErr w:type="spellEnd"/>
            <w:r w:rsidRPr="00C3732C">
              <w:rPr>
                <w:rFonts w:cs="Simplified Arabic"/>
                <w:szCs w:val="28"/>
                <w:rtl/>
              </w:rPr>
              <w:t xml:space="preserve"> </w:t>
            </w:r>
            <w:proofErr w:type="spellStart"/>
            <w:r w:rsidRPr="00C3732C">
              <w:rPr>
                <w:rFonts w:cs="Simplified Arabic"/>
                <w:szCs w:val="28"/>
                <w:rtl/>
              </w:rPr>
              <w:t>وWelch</w:t>
            </w:r>
            <w:proofErr w:type="spellEnd"/>
            <w:r w:rsidRPr="00C3732C">
              <w:rPr>
                <w:rFonts w:cs="Simplified Arabic"/>
                <w:szCs w:val="28"/>
                <w:rtl/>
              </w:rPr>
              <w:t xml:space="preserve"> </w:t>
            </w:r>
            <w:proofErr w:type="spellStart"/>
            <w:r w:rsidRPr="00C3732C">
              <w:rPr>
                <w:rFonts w:cs="Simplified Arabic"/>
                <w:szCs w:val="28"/>
                <w:rtl/>
              </w:rPr>
              <w:t>وTukey</w:t>
            </w:r>
            <w:proofErr w:type="spellEnd"/>
            <w:r w:rsidRPr="00C3732C">
              <w:rPr>
                <w:rFonts w:cs="Simplified Arabic"/>
                <w:szCs w:val="28"/>
                <w:rtl/>
              </w:rPr>
              <w:t xml:space="preserve"> </w:t>
            </w:r>
            <w:proofErr w:type="spellStart"/>
            <w:r w:rsidRPr="00C3732C">
              <w:rPr>
                <w:rFonts w:cs="Simplified Arabic"/>
                <w:szCs w:val="28"/>
                <w:rtl/>
              </w:rPr>
              <w:t>وGames-Howell</w:t>
            </w:r>
            <w:proofErr w:type="spellEnd"/>
          </w:p>
        </w:tc>
        <w:tc>
          <w:tcPr>
            <w:tcW w:w="4535" w:type="dxa"/>
            <w:tcMar>
              <w:top w:w="80" w:type="dxa"/>
              <w:left w:w="80" w:type="dxa"/>
              <w:bottom w:w="80" w:type="dxa"/>
              <w:right w:w="80" w:type="dxa"/>
            </w:tcMar>
            <w:vAlign w:val="center"/>
          </w:tcPr>
          <w:p w14:paraId="2C6985BC" w14:textId="77777777" w:rsidR="007D3526" w:rsidRPr="00C3732C" w:rsidRDefault="00000000" w:rsidP="00C3732C">
            <w:pPr>
              <w:spacing w:after="0"/>
              <w:jc w:val="both"/>
              <w:rPr>
                <w:rFonts w:cs="Simplified Arabic"/>
                <w:szCs w:val="28"/>
              </w:rPr>
            </w:pPr>
            <w:r w:rsidRPr="00C3732C">
              <w:rPr>
                <w:rFonts w:cs="Simplified Arabic"/>
                <w:szCs w:val="28"/>
                <w:rtl/>
              </w:rPr>
              <w:t>فحص الفروق وفق الخصائص العامة</w:t>
            </w:r>
          </w:p>
        </w:tc>
      </w:tr>
      <w:tr w:rsidR="007D3526" w:rsidRPr="00C3732C" w14:paraId="6DAEA6E0" w14:textId="77777777">
        <w:trPr>
          <w:cantSplit/>
          <w:jc w:val="center"/>
        </w:trPr>
        <w:tc>
          <w:tcPr>
            <w:tcW w:w="4535" w:type="dxa"/>
            <w:tcMar>
              <w:top w:w="80" w:type="dxa"/>
              <w:left w:w="80" w:type="dxa"/>
              <w:bottom w:w="80" w:type="dxa"/>
              <w:right w:w="80" w:type="dxa"/>
            </w:tcMar>
            <w:vAlign w:val="center"/>
          </w:tcPr>
          <w:p w14:paraId="10E1EBA6" w14:textId="77777777" w:rsidR="007D3526" w:rsidRPr="00C3732C" w:rsidRDefault="00000000" w:rsidP="00C3732C">
            <w:pPr>
              <w:spacing w:after="0"/>
              <w:jc w:val="both"/>
              <w:rPr>
                <w:rFonts w:cs="Simplified Arabic"/>
                <w:szCs w:val="28"/>
              </w:rPr>
            </w:pPr>
            <w:r w:rsidRPr="00C3732C">
              <w:rPr>
                <w:rFonts w:cs="Simplified Arabic"/>
                <w:szCs w:val="28"/>
                <w:rtl/>
              </w:rPr>
              <w:t xml:space="preserve">VIF </w:t>
            </w:r>
            <w:proofErr w:type="spellStart"/>
            <w:r w:rsidRPr="00C3732C">
              <w:rPr>
                <w:rFonts w:cs="Simplified Arabic"/>
                <w:szCs w:val="28"/>
                <w:rtl/>
              </w:rPr>
              <w:t>وTolerance</w:t>
            </w:r>
            <w:proofErr w:type="spellEnd"/>
            <w:r w:rsidRPr="00C3732C">
              <w:rPr>
                <w:rFonts w:cs="Simplified Arabic"/>
                <w:szCs w:val="28"/>
                <w:rtl/>
              </w:rPr>
              <w:t xml:space="preserve"> </w:t>
            </w:r>
            <w:proofErr w:type="spellStart"/>
            <w:r w:rsidRPr="00C3732C">
              <w:rPr>
                <w:rFonts w:cs="Simplified Arabic"/>
                <w:szCs w:val="28"/>
                <w:rtl/>
              </w:rPr>
              <w:t>وDurbin</w:t>
            </w:r>
            <w:proofErr w:type="spellEnd"/>
            <w:r w:rsidRPr="00C3732C">
              <w:rPr>
                <w:rFonts w:cs="Simplified Arabic"/>
                <w:szCs w:val="28"/>
                <w:rtl/>
              </w:rPr>
              <w:t>–</w:t>
            </w:r>
            <w:proofErr w:type="spellStart"/>
            <w:r w:rsidRPr="00C3732C">
              <w:rPr>
                <w:rFonts w:cs="Simplified Arabic"/>
                <w:szCs w:val="28"/>
                <w:rtl/>
              </w:rPr>
              <w:t>Watson</w:t>
            </w:r>
            <w:proofErr w:type="spellEnd"/>
            <w:r w:rsidRPr="00C3732C">
              <w:rPr>
                <w:rFonts w:cs="Simplified Arabic"/>
                <w:szCs w:val="28"/>
                <w:rtl/>
              </w:rPr>
              <w:t xml:space="preserve"> ومؤشرات التأثير</w:t>
            </w:r>
          </w:p>
        </w:tc>
        <w:tc>
          <w:tcPr>
            <w:tcW w:w="4535" w:type="dxa"/>
            <w:tcMar>
              <w:top w:w="80" w:type="dxa"/>
              <w:left w:w="80" w:type="dxa"/>
              <w:bottom w:w="80" w:type="dxa"/>
              <w:right w:w="80" w:type="dxa"/>
            </w:tcMar>
            <w:vAlign w:val="center"/>
          </w:tcPr>
          <w:p w14:paraId="4619FA93" w14:textId="77777777" w:rsidR="007D3526" w:rsidRPr="00C3732C" w:rsidRDefault="00000000" w:rsidP="00C3732C">
            <w:pPr>
              <w:spacing w:after="0"/>
              <w:jc w:val="both"/>
              <w:rPr>
                <w:rFonts w:cs="Simplified Arabic"/>
                <w:szCs w:val="28"/>
              </w:rPr>
            </w:pPr>
            <w:r w:rsidRPr="00C3732C">
              <w:rPr>
                <w:rFonts w:cs="Simplified Arabic"/>
                <w:szCs w:val="28"/>
                <w:rtl/>
              </w:rPr>
              <w:t>فحص افتراضات نماذج الانحدار</w:t>
            </w:r>
          </w:p>
        </w:tc>
      </w:tr>
    </w:tbl>
    <w:p w14:paraId="6044D888"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4C33CEAB" w14:textId="77777777" w:rsidR="007D3526" w:rsidRPr="00C3732C" w:rsidRDefault="00000000" w:rsidP="00C3732C">
      <w:pPr>
        <w:pStyle w:val="Heading3"/>
        <w:jc w:val="both"/>
        <w:rPr>
          <w:sz w:val="28"/>
        </w:rPr>
      </w:pPr>
      <w:bookmarkStart w:id="64" w:name="_Toc235230254"/>
      <w:r w:rsidRPr="00C3732C">
        <w:rPr>
          <w:rFonts w:eastAsia="Simplified Arabic"/>
          <w:b w:val="0"/>
          <w:sz w:val="28"/>
          <w:rtl/>
        </w:rPr>
        <w:t>3.2.7 قواعد القرار الإحصائي</w:t>
      </w:r>
      <w:bookmarkEnd w:id="64"/>
    </w:p>
    <w:p w14:paraId="7A8C5A39" w14:textId="77777777" w:rsidR="007D3526" w:rsidRPr="00C3732C" w:rsidRDefault="00000000" w:rsidP="00C3732C">
      <w:pPr>
        <w:jc w:val="both"/>
        <w:rPr>
          <w:rFonts w:cs="Simplified Arabic"/>
          <w:szCs w:val="28"/>
        </w:rPr>
      </w:pPr>
      <w:r w:rsidRPr="00C3732C">
        <w:rPr>
          <w:rFonts w:cs="Simplified Arabic"/>
          <w:szCs w:val="28"/>
          <w:rtl/>
        </w:rPr>
        <w:t xml:space="preserve">اعتمد مستوى الدلالة 0.05؛ فاعتُبرت النتيجة دالة إحصائيًا عندما كانت p &lt; 0.05. وعندما أظهر البرنامج مستوى دلالة أدنى من 0.001 أُبلغ عنه بصيغة p &lt; 0.001. وفُسرت معاملات التحديد بوصفها نسبًا من التباين المفسر، لا نسبًا لسببية مؤكدة. ورُتبت قوة الإسهام النسبي في الانحدار المتعدد وفق </w:t>
      </w:r>
      <w:proofErr w:type="spellStart"/>
      <w:r w:rsidRPr="00C3732C">
        <w:rPr>
          <w:rFonts w:cs="Simplified Arabic"/>
          <w:szCs w:val="28"/>
          <w:rtl/>
        </w:rPr>
        <w:t>Beta</w:t>
      </w:r>
      <w:proofErr w:type="spellEnd"/>
      <w:r w:rsidRPr="00C3732C">
        <w:rPr>
          <w:rFonts w:cs="Simplified Arabic"/>
          <w:szCs w:val="28"/>
          <w:rtl/>
        </w:rPr>
        <w:t xml:space="preserve"> المعياري، مع إبقاء B غير المعياري لكتابة معادلات الانحدار.</w:t>
      </w:r>
    </w:p>
    <w:p w14:paraId="756E3052" w14:textId="77777777" w:rsidR="007D3526" w:rsidRPr="00C3732C" w:rsidRDefault="00000000" w:rsidP="00C3732C">
      <w:pPr>
        <w:pStyle w:val="Heading2"/>
        <w:jc w:val="both"/>
        <w:rPr>
          <w:rFonts w:ascii="Simplified Arabic" w:hAnsi="Simplified Arabic"/>
          <w:sz w:val="28"/>
          <w:szCs w:val="28"/>
        </w:rPr>
      </w:pPr>
      <w:bookmarkStart w:id="65" w:name="_Toc235230255"/>
      <w:r w:rsidRPr="00C3732C">
        <w:rPr>
          <w:rFonts w:ascii="Simplified Arabic" w:eastAsia="Simplified Arabic" w:hAnsi="Simplified Arabic"/>
          <w:b w:val="0"/>
          <w:sz w:val="28"/>
          <w:szCs w:val="28"/>
          <w:rtl/>
        </w:rPr>
        <w:t>3.3 مجتمع البحث والعينة التحليلية</w:t>
      </w:r>
      <w:bookmarkEnd w:id="65"/>
    </w:p>
    <w:p w14:paraId="1F409E1F" w14:textId="77777777" w:rsidR="007D3526" w:rsidRDefault="00000000" w:rsidP="00C3732C">
      <w:pPr>
        <w:jc w:val="both"/>
        <w:rPr>
          <w:rFonts w:cs="Simplified Arabic"/>
          <w:szCs w:val="28"/>
          <w:rtl/>
        </w:rPr>
      </w:pPr>
      <w:r w:rsidRPr="00C3732C">
        <w:rPr>
          <w:rFonts w:cs="Simplified Arabic"/>
          <w:szCs w:val="28"/>
          <w:rtl/>
        </w:rPr>
        <w:t xml:space="preserve">يرتبط المجتمع المستهدف نظريًا بالعاملين في شركة الاتصالات السعودية STC ممن تتصل وظائفهم باستخدام الأنظمة والعمليات الإلكترونية أو إدارتها أو دعمها. أما التحليل الحالي فقد أُجري على 386 </w:t>
      </w:r>
      <w:r w:rsidRPr="00C3732C">
        <w:rPr>
          <w:rFonts w:cs="Simplified Arabic"/>
          <w:szCs w:val="28"/>
          <w:rtl/>
        </w:rPr>
        <w:lastRenderedPageBreak/>
        <w:t>حالة مدرجة في قاعدة البيانات، وهي التي تمثل العينة التحليلية المستخدمة في النتائج. ولا يُفهم هذا العدد بوصفه نسبة استرداد أو دليلًا على عملية توزيع ميداني، لعدم وجود وثائق تنفيذ ميداني ضمن الملفات المعتمدة.</w:t>
      </w:r>
    </w:p>
    <w:p w14:paraId="25462CDF" w14:textId="77777777" w:rsidR="00D917E9" w:rsidRPr="00C3732C" w:rsidRDefault="00D917E9" w:rsidP="00C3732C">
      <w:pPr>
        <w:jc w:val="both"/>
        <w:rPr>
          <w:rFonts w:cs="Simplified Arabic"/>
          <w:szCs w:val="28"/>
        </w:rPr>
      </w:pPr>
    </w:p>
    <w:p w14:paraId="0CFEC722" w14:textId="77777777" w:rsidR="007D3526" w:rsidRPr="00C3732C" w:rsidRDefault="00000000" w:rsidP="00C3732C">
      <w:pPr>
        <w:pStyle w:val="Heading2"/>
        <w:jc w:val="both"/>
        <w:rPr>
          <w:rFonts w:ascii="Simplified Arabic" w:hAnsi="Simplified Arabic"/>
          <w:sz w:val="28"/>
          <w:szCs w:val="28"/>
        </w:rPr>
      </w:pPr>
      <w:bookmarkStart w:id="66" w:name="_Toc235230256"/>
      <w:r w:rsidRPr="00C3732C">
        <w:rPr>
          <w:rFonts w:ascii="Simplified Arabic" w:eastAsia="Simplified Arabic" w:hAnsi="Simplified Arabic"/>
          <w:b w:val="0"/>
          <w:sz w:val="28"/>
          <w:szCs w:val="28"/>
          <w:rtl/>
        </w:rPr>
        <w:t>3.4 حدود البحث</w:t>
      </w:r>
      <w:bookmarkEnd w:id="66"/>
    </w:p>
    <w:p w14:paraId="252A1BD9" w14:textId="77777777" w:rsidR="007D3526" w:rsidRPr="00C3732C" w:rsidRDefault="00000000" w:rsidP="00C3732C">
      <w:pPr>
        <w:jc w:val="both"/>
        <w:rPr>
          <w:rFonts w:cs="Simplified Arabic"/>
          <w:szCs w:val="28"/>
        </w:rPr>
      </w:pPr>
      <w:r w:rsidRPr="00C3732C">
        <w:rPr>
          <w:rFonts w:cs="Simplified Arabic"/>
          <w:szCs w:val="28"/>
          <w:rtl/>
        </w:rPr>
        <w:t>الحد الموضوعي: اقتصر البحث على أثر الأعمال الإلكترونية بأبعادها الأربعة في التميز في الأداء المؤسسي بأبعاده الأربعة. الحد التنظيمي: تمثل شركة الاتصالات السعودية STC مجال التطبيق المفاهيمي للدراسة، دون تحديد وحدة تنظيمية أو منطقة جغرافية داخلية غير موثقة. الحد المنهجي: اعتمدت الدراسة استبانة إدراكية وتصميمًا مقطعيًا، ومن ثم تُفسر النتائج ضمن حدود القياس الذاتي والنموذج الإحصائي. الحد الزمني: تعكس النتائج قاعدة البيانات المتاحة للتحليل ولا تنسب إلى فترة توزيع ميداني محددة.</w:t>
      </w:r>
    </w:p>
    <w:p w14:paraId="5B7B2C05" w14:textId="77777777" w:rsidR="007D3526" w:rsidRPr="00C3732C" w:rsidRDefault="00000000" w:rsidP="00C3732C">
      <w:pPr>
        <w:pStyle w:val="Heading2"/>
        <w:jc w:val="both"/>
        <w:rPr>
          <w:rFonts w:ascii="Simplified Arabic" w:hAnsi="Simplified Arabic"/>
          <w:sz w:val="28"/>
          <w:szCs w:val="28"/>
        </w:rPr>
      </w:pPr>
      <w:bookmarkStart w:id="67" w:name="_Toc235230257"/>
      <w:r w:rsidRPr="00C3732C">
        <w:rPr>
          <w:rFonts w:ascii="Simplified Arabic" w:eastAsia="Simplified Arabic" w:hAnsi="Simplified Arabic"/>
          <w:b w:val="0"/>
          <w:sz w:val="28"/>
          <w:szCs w:val="28"/>
          <w:rtl/>
        </w:rPr>
        <w:t>3.5 اتساق الأسئلة والأهداف والفرضيات والتحليل</w:t>
      </w:r>
      <w:bookmarkEnd w:id="67"/>
    </w:p>
    <w:p w14:paraId="2089EAE8" w14:textId="03E9D8F2" w:rsidR="00D917E9" w:rsidRPr="00D917E9" w:rsidRDefault="00D917E9" w:rsidP="00D917E9">
      <w:pPr>
        <w:pStyle w:val="Caption"/>
        <w:keepNext/>
        <w:rPr>
          <w:b/>
          <w:bCs/>
          <w:sz w:val="24"/>
          <w:szCs w:val="24"/>
        </w:rPr>
      </w:pPr>
      <w:bookmarkStart w:id="68" w:name="_Toc235230294"/>
      <w:r w:rsidRPr="00D917E9">
        <w:rPr>
          <w:b/>
          <w:bCs/>
          <w:sz w:val="24"/>
          <w:szCs w:val="24"/>
          <w:rtl/>
        </w:rPr>
        <w:t xml:space="preserve">جدول (3-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جدول_(3</w:instrText>
      </w:r>
      <w:r w:rsidRPr="00D917E9">
        <w:rPr>
          <w:b/>
          <w:bCs/>
          <w:sz w:val="24"/>
          <w:szCs w:val="24"/>
        </w:rPr>
        <w:instrText xml:space="preserve">- \* ARABIC </w:instrText>
      </w:r>
      <w:r w:rsidRPr="00D917E9">
        <w:rPr>
          <w:b/>
          <w:bCs/>
          <w:sz w:val="24"/>
          <w:szCs w:val="24"/>
        </w:rPr>
        <w:fldChar w:fldCharType="separate"/>
      </w:r>
      <w:r w:rsidRPr="00D917E9">
        <w:rPr>
          <w:b/>
          <w:bCs/>
          <w:noProof/>
          <w:sz w:val="24"/>
          <w:szCs w:val="24"/>
        </w:rPr>
        <w:t>3</w:t>
      </w:r>
      <w:r w:rsidRPr="00D917E9">
        <w:rPr>
          <w:b/>
          <w:bCs/>
          <w:sz w:val="24"/>
          <w:szCs w:val="24"/>
        </w:rPr>
        <w:fldChar w:fldCharType="end"/>
      </w:r>
      <w:r w:rsidRPr="00D917E9">
        <w:rPr>
          <w:rFonts w:cs="Arial"/>
          <w:b/>
          <w:bCs/>
          <w:noProof/>
          <w:sz w:val="24"/>
          <w:szCs w:val="24"/>
          <w:rtl/>
          <w:lang w:bidi="ar-YE"/>
        </w:rPr>
        <w:t>): مصفوفة الاتساق بين الأسئلة والأهداف والفرضيات والتحليل</w:t>
      </w:r>
      <w:bookmarkEnd w:id="68"/>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811"/>
        <w:gridCol w:w="1811"/>
        <w:gridCol w:w="1811"/>
        <w:gridCol w:w="1811"/>
        <w:gridCol w:w="1811"/>
      </w:tblGrid>
      <w:tr w:rsidR="007D3526" w:rsidRPr="00C3732C" w14:paraId="4CCA2435" w14:textId="77777777">
        <w:trPr>
          <w:cantSplit/>
          <w:tblHeader/>
          <w:jc w:val="center"/>
        </w:trPr>
        <w:tc>
          <w:tcPr>
            <w:tcW w:w="1814" w:type="dxa"/>
            <w:shd w:val="clear" w:color="auto" w:fill="D9EAF7"/>
            <w:tcMar>
              <w:top w:w="80" w:type="dxa"/>
              <w:left w:w="80" w:type="dxa"/>
              <w:bottom w:w="80" w:type="dxa"/>
              <w:right w:w="80" w:type="dxa"/>
            </w:tcMar>
            <w:vAlign w:val="center"/>
          </w:tcPr>
          <w:p w14:paraId="0F8A4B54" w14:textId="77777777" w:rsidR="007D3526" w:rsidRPr="00C3732C" w:rsidRDefault="00000000" w:rsidP="00C3732C">
            <w:pPr>
              <w:spacing w:after="0"/>
              <w:jc w:val="both"/>
              <w:rPr>
                <w:rFonts w:cs="Simplified Arabic"/>
                <w:szCs w:val="28"/>
              </w:rPr>
            </w:pPr>
            <w:r w:rsidRPr="00C3732C">
              <w:rPr>
                <w:rFonts w:cs="Simplified Arabic"/>
                <w:b/>
                <w:szCs w:val="28"/>
                <w:rtl/>
              </w:rPr>
              <w:t>البُعد</w:t>
            </w:r>
          </w:p>
        </w:tc>
        <w:tc>
          <w:tcPr>
            <w:tcW w:w="1814" w:type="dxa"/>
            <w:shd w:val="clear" w:color="auto" w:fill="D9EAF7"/>
            <w:tcMar>
              <w:top w:w="80" w:type="dxa"/>
              <w:left w:w="80" w:type="dxa"/>
              <w:bottom w:w="80" w:type="dxa"/>
              <w:right w:w="80" w:type="dxa"/>
            </w:tcMar>
            <w:vAlign w:val="center"/>
          </w:tcPr>
          <w:p w14:paraId="47789B80" w14:textId="77777777" w:rsidR="007D3526" w:rsidRPr="00C3732C" w:rsidRDefault="00000000" w:rsidP="00C3732C">
            <w:pPr>
              <w:spacing w:after="0"/>
              <w:jc w:val="both"/>
              <w:rPr>
                <w:rFonts w:cs="Simplified Arabic"/>
                <w:szCs w:val="28"/>
              </w:rPr>
            </w:pPr>
            <w:r w:rsidRPr="00C3732C">
              <w:rPr>
                <w:rFonts w:cs="Simplified Arabic"/>
                <w:b/>
                <w:szCs w:val="28"/>
                <w:rtl/>
              </w:rPr>
              <w:t>السؤال الفرعي</w:t>
            </w:r>
          </w:p>
        </w:tc>
        <w:tc>
          <w:tcPr>
            <w:tcW w:w="1814" w:type="dxa"/>
            <w:shd w:val="clear" w:color="auto" w:fill="D9EAF7"/>
            <w:tcMar>
              <w:top w:w="80" w:type="dxa"/>
              <w:left w:w="80" w:type="dxa"/>
              <w:bottom w:w="80" w:type="dxa"/>
              <w:right w:w="80" w:type="dxa"/>
            </w:tcMar>
            <w:vAlign w:val="center"/>
          </w:tcPr>
          <w:p w14:paraId="78F24A00" w14:textId="77777777" w:rsidR="007D3526" w:rsidRPr="00C3732C" w:rsidRDefault="00000000" w:rsidP="00C3732C">
            <w:pPr>
              <w:spacing w:after="0"/>
              <w:jc w:val="both"/>
              <w:rPr>
                <w:rFonts w:cs="Simplified Arabic"/>
                <w:szCs w:val="28"/>
              </w:rPr>
            </w:pPr>
            <w:r w:rsidRPr="00C3732C">
              <w:rPr>
                <w:rFonts w:cs="Simplified Arabic"/>
                <w:b/>
                <w:szCs w:val="28"/>
                <w:rtl/>
              </w:rPr>
              <w:t>الهدف الفرعي</w:t>
            </w:r>
          </w:p>
        </w:tc>
        <w:tc>
          <w:tcPr>
            <w:tcW w:w="1814" w:type="dxa"/>
            <w:shd w:val="clear" w:color="auto" w:fill="D9EAF7"/>
            <w:tcMar>
              <w:top w:w="80" w:type="dxa"/>
              <w:left w:w="80" w:type="dxa"/>
              <w:bottom w:w="80" w:type="dxa"/>
              <w:right w:w="80" w:type="dxa"/>
            </w:tcMar>
            <w:vAlign w:val="center"/>
          </w:tcPr>
          <w:p w14:paraId="020DCD4D" w14:textId="77777777" w:rsidR="007D3526" w:rsidRPr="00C3732C" w:rsidRDefault="00000000" w:rsidP="00C3732C">
            <w:pPr>
              <w:spacing w:after="0"/>
              <w:jc w:val="both"/>
              <w:rPr>
                <w:rFonts w:cs="Simplified Arabic"/>
                <w:szCs w:val="28"/>
              </w:rPr>
            </w:pPr>
            <w:r w:rsidRPr="00C3732C">
              <w:rPr>
                <w:rFonts w:cs="Simplified Arabic"/>
                <w:b/>
                <w:szCs w:val="28"/>
                <w:rtl/>
              </w:rPr>
              <w:t>الفرضية الفرعية</w:t>
            </w:r>
          </w:p>
        </w:tc>
        <w:tc>
          <w:tcPr>
            <w:tcW w:w="1814" w:type="dxa"/>
            <w:shd w:val="clear" w:color="auto" w:fill="D9EAF7"/>
            <w:tcMar>
              <w:top w:w="80" w:type="dxa"/>
              <w:left w:w="80" w:type="dxa"/>
              <w:bottom w:w="80" w:type="dxa"/>
              <w:right w:w="80" w:type="dxa"/>
            </w:tcMar>
            <w:vAlign w:val="center"/>
          </w:tcPr>
          <w:p w14:paraId="6689BAA4" w14:textId="77777777" w:rsidR="007D3526" w:rsidRPr="00C3732C" w:rsidRDefault="00000000" w:rsidP="00C3732C">
            <w:pPr>
              <w:spacing w:after="0"/>
              <w:jc w:val="both"/>
              <w:rPr>
                <w:rFonts w:cs="Simplified Arabic"/>
                <w:szCs w:val="28"/>
              </w:rPr>
            </w:pPr>
            <w:r w:rsidRPr="00C3732C">
              <w:rPr>
                <w:rFonts w:cs="Simplified Arabic"/>
                <w:b/>
                <w:szCs w:val="28"/>
                <w:rtl/>
              </w:rPr>
              <w:t>الاختبار</w:t>
            </w:r>
          </w:p>
        </w:tc>
      </w:tr>
      <w:tr w:rsidR="007D3526" w:rsidRPr="00C3732C" w14:paraId="51D11822" w14:textId="77777777">
        <w:trPr>
          <w:cantSplit/>
          <w:jc w:val="center"/>
        </w:trPr>
        <w:tc>
          <w:tcPr>
            <w:tcW w:w="1814" w:type="dxa"/>
            <w:tcMar>
              <w:top w:w="80" w:type="dxa"/>
              <w:left w:w="80" w:type="dxa"/>
              <w:bottom w:w="80" w:type="dxa"/>
              <w:right w:w="80" w:type="dxa"/>
            </w:tcMar>
            <w:vAlign w:val="center"/>
          </w:tcPr>
          <w:p w14:paraId="01DBF50D" w14:textId="77777777" w:rsidR="007D3526" w:rsidRPr="00C3732C" w:rsidRDefault="00000000" w:rsidP="00C3732C">
            <w:pPr>
              <w:spacing w:after="0"/>
              <w:jc w:val="both"/>
              <w:rPr>
                <w:rFonts w:cs="Simplified Arabic"/>
                <w:szCs w:val="28"/>
              </w:rPr>
            </w:pPr>
            <w:r w:rsidRPr="00C3732C">
              <w:rPr>
                <w:rFonts w:cs="Simplified Arabic"/>
                <w:szCs w:val="28"/>
                <w:rtl/>
              </w:rPr>
              <w:t>البنية التحتية والتكامل التقني</w:t>
            </w:r>
          </w:p>
        </w:tc>
        <w:tc>
          <w:tcPr>
            <w:tcW w:w="1814" w:type="dxa"/>
            <w:tcMar>
              <w:top w:w="80" w:type="dxa"/>
              <w:left w:w="80" w:type="dxa"/>
              <w:bottom w:w="80" w:type="dxa"/>
              <w:right w:w="80" w:type="dxa"/>
            </w:tcMar>
            <w:vAlign w:val="center"/>
          </w:tcPr>
          <w:p w14:paraId="6E54A77F" w14:textId="77777777" w:rsidR="007D3526" w:rsidRPr="00C3732C" w:rsidRDefault="00000000" w:rsidP="00C3732C">
            <w:pPr>
              <w:spacing w:after="0"/>
              <w:jc w:val="both"/>
              <w:rPr>
                <w:rFonts w:cs="Simplified Arabic"/>
                <w:szCs w:val="28"/>
              </w:rPr>
            </w:pPr>
            <w:r w:rsidRPr="00C3732C">
              <w:rPr>
                <w:rFonts w:cs="Simplified Arabic"/>
                <w:szCs w:val="28"/>
                <w:rtl/>
              </w:rPr>
              <w:t>ما أثر البنية التحتية والتكامل التقني في التميز المؤسسي؟</w:t>
            </w:r>
          </w:p>
        </w:tc>
        <w:tc>
          <w:tcPr>
            <w:tcW w:w="1814" w:type="dxa"/>
            <w:tcMar>
              <w:top w:w="80" w:type="dxa"/>
              <w:left w:w="80" w:type="dxa"/>
              <w:bottom w:w="80" w:type="dxa"/>
              <w:right w:w="80" w:type="dxa"/>
            </w:tcMar>
            <w:vAlign w:val="center"/>
          </w:tcPr>
          <w:p w14:paraId="40AAA0AF" w14:textId="77777777" w:rsidR="007D3526" w:rsidRPr="00C3732C" w:rsidRDefault="00000000" w:rsidP="00C3732C">
            <w:pPr>
              <w:spacing w:after="0"/>
              <w:jc w:val="both"/>
              <w:rPr>
                <w:rFonts w:cs="Simplified Arabic"/>
                <w:szCs w:val="28"/>
              </w:rPr>
            </w:pPr>
            <w:r w:rsidRPr="00C3732C">
              <w:rPr>
                <w:rFonts w:cs="Simplified Arabic"/>
                <w:szCs w:val="28"/>
                <w:rtl/>
              </w:rPr>
              <w:t>قياس أثر البنية التحتية والتكامل التقني</w:t>
            </w:r>
          </w:p>
        </w:tc>
        <w:tc>
          <w:tcPr>
            <w:tcW w:w="1814" w:type="dxa"/>
            <w:tcMar>
              <w:top w:w="80" w:type="dxa"/>
              <w:left w:w="80" w:type="dxa"/>
              <w:bottom w:w="80" w:type="dxa"/>
              <w:right w:w="80" w:type="dxa"/>
            </w:tcMar>
            <w:vAlign w:val="center"/>
          </w:tcPr>
          <w:p w14:paraId="6CE3398E" w14:textId="77777777" w:rsidR="007D3526" w:rsidRPr="00C3732C" w:rsidRDefault="00000000" w:rsidP="00C3732C">
            <w:pPr>
              <w:spacing w:after="0"/>
              <w:jc w:val="both"/>
              <w:rPr>
                <w:rFonts w:cs="Simplified Arabic"/>
                <w:szCs w:val="28"/>
              </w:rPr>
            </w:pPr>
            <w:r w:rsidRPr="00C3732C">
              <w:rPr>
                <w:rFonts w:cs="Simplified Arabic"/>
                <w:szCs w:val="28"/>
                <w:rtl/>
              </w:rPr>
              <w:t>يوجد أثر دال إحصائيًا</w:t>
            </w:r>
          </w:p>
        </w:tc>
        <w:tc>
          <w:tcPr>
            <w:tcW w:w="1814" w:type="dxa"/>
            <w:tcMar>
              <w:top w:w="80" w:type="dxa"/>
              <w:left w:w="80" w:type="dxa"/>
              <w:bottom w:w="80" w:type="dxa"/>
              <w:right w:w="80" w:type="dxa"/>
            </w:tcMar>
            <w:vAlign w:val="center"/>
          </w:tcPr>
          <w:p w14:paraId="6423F093" w14:textId="77777777" w:rsidR="007D3526" w:rsidRPr="00C3732C" w:rsidRDefault="00000000" w:rsidP="00C3732C">
            <w:pPr>
              <w:spacing w:after="0"/>
              <w:jc w:val="both"/>
              <w:rPr>
                <w:rFonts w:cs="Simplified Arabic"/>
                <w:szCs w:val="28"/>
              </w:rPr>
            </w:pPr>
            <w:r w:rsidRPr="00C3732C">
              <w:rPr>
                <w:rFonts w:cs="Simplified Arabic"/>
                <w:szCs w:val="28"/>
                <w:rtl/>
              </w:rPr>
              <w:t>الانحدار المتعدد</w:t>
            </w:r>
          </w:p>
        </w:tc>
      </w:tr>
      <w:tr w:rsidR="007D3526" w:rsidRPr="00C3732C" w14:paraId="1FEB2584" w14:textId="77777777">
        <w:trPr>
          <w:cantSplit/>
          <w:jc w:val="center"/>
        </w:trPr>
        <w:tc>
          <w:tcPr>
            <w:tcW w:w="1814" w:type="dxa"/>
            <w:tcMar>
              <w:top w:w="80" w:type="dxa"/>
              <w:left w:w="80" w:type="dxa"/>
              <w:bottom w:w="80" w:type="dxa"/>
              <w:right w:w="80" w:type="dxa"/>
            </w:tcMar>
            <w:vAlign w:val="center"/>
          </w:tcPr>
          <w:p w14:paraId="5D97BD4C" w14:textId="77777777" w:rsidR="007D3526" w:rsidRPr="00C3732C" w:rsidRDefault="00000000" w:rsidP="00C3732C">
            <w:pPr>
              <w:spacing w:after="0"/>
              <w:jc w:val="both"/>
              <w:rPr>
                <w:rFonts w:cs="Simplified Arabic"/>
                <w:szCs w:val="28"/>
              </w:rPr>
            </w:pPr>
            <w:r w:rsidRPr="00C3732C">
              <w:rPr>
                <w:rFonts w:cs="Simplified Arabic"/>
                <w:szCs w:val="28"/>
                <w:rtl/>
              </w:rPr>
              <w:t>تكامل العمليات الإلكترونية</w:t>
            </w:r>
          </w:p>
        </w:tc>
        <w:tc>
          <w:tcPr>
            <w:tcW w:w="1814" w:type="dxa"/>
            <w:tcMar>
              <w:top w:w="80" w:type="dxa"/>
              <w:left w:w="80" w:type="dxa"/>
              <w:bottom w:w="80" w:type="dxa"/>
              <w:right w:w="80" w:type="dxa"/>
            </w:tcMar>
            <w:vAlign w:val="center"/>
          </w:tcPr>
          <w:p w14:paraId="2145EA7F" w14:textId="77777777" w:rsidR="007D3526" w:rsidRPr="00C3732C" w:rsidRDefault="00000000" w:rsidP="00C3732C">
            <w:pPr>
              <w:spacing w:after="0"/>
              <w:jc w:val="both"/>
              <w:rPr>
                <w:rFonts w:cs="Simplified Arabic"/>
                <w:szCs w:val="28"/>
              </w:rPr>
            </w:pPr>
            <w:r w:rsidRPr="00C3732C">
              <w:rPr>
                <w:rFonts w:cs="Simplified Arabic"/>
                <w:szCs w:val="28"/>
                <w:rtl/>
              </w:rPr>
              <w:t>ما أثر تكامل العمليات الإلكترونية في التميز المؤسسي؟</w:t>
            </w:r>
          </w:p>
        </w:tc>
        <w:tc>
          <w:tcPr>
            <w:tcW w:w="1814" w:type="dxa"/>
            <w:tcMar>
              <w:top w:w="80" w:type="dxa"/>
              <w:left w:w="80" w:type="dxa"/>
              <w:bottom w:w="80" w:type="dxa"/>
              <w:right w:w="80" w:type="dxa"/>
            </w:tcMar>
            <w:vAlign w:val="center"/>
          </w:tcPr>
          <w:p w14:paraId="1241D478" w14:textId="77777777" w:rsidR="007D3526" w:rsidRPr="00C3732C" w:rsidRDefault="00000000" w:rsidP="00C3732C">
            <w:pPr>
              <w:spacing w:after="0"/>
              <w:jc w:val="both"/>
              <w:rPr>
                <w:rFonts w:cs="Simplified Arabic"/>
                <w:szCs w:val="28"/>
              </w:rPr>
            </w:pPr>
            <w:r w:rsidRPr="00C3732C">
              <w:rPr>
                <w:rFonts w:cs="Simplified Arabic"/>
                <w:szCs w:val="28"/>
                <w:rtl/>
              </w:rPr>
              <w:t>قياس أثر تكامل العمليات الإلكترونية</w:t>
            </w:r>
          </w:p>
        </w:tc>
        <w:tc>
          <w:tcPr>
            <w:tcW w:w="1814" w:type="dxa"/>
            <w:tcMar>
              <w:top w:w="80" w:type="dxa"/>
              <w:left w:w="80" w:type="dxa"/>
              <w:bottom w:w="80" w:type="dxa"/>
              <w:right w:w="80" w:type="dxa"/>
            </w:tcMar>
            <w:vAlign w:val="center"/>
          </w:tcPr>
          <w:p w14:paraId="0280BA44" w14:textId="77777777" w:rsidR="007D3526" w:rsidRPr="00C3732C" w:rsidRDefault="00000000" w:rsidP="00C3732C">
            <w:pPr>
              <w:spacing w:after="0"/>
              <w:jc w:val="both"/>
              <w:rPr>
                <w:rFonts w:cs="Simplified Arabic"/>
                <w:szCs w:val="28"/>
              </w:rPr>
            </w:pPr>
            <w:r w:rsidRPr="00C3732C">
              <w:rPr>
                <w:rFonts w:cs="Simplified Arabic"/>
                <w:szCs w:val="28"/>
                <w:rtl/>
              </w:rPr>
              <w:t>يوجد أثر دال إحصائيًا</w:t>
            </w:r>
          </w:p>
        </w:tc>
        <w:tc>
          <w:tcPr>
            <w:tcW w:w="1814" w:type="dxa"/>
            <w:tcMar>
              <w:top w:w="80" w:type="dxa"/>
              <w:left w:w="80" w:type="dxa"/>
              <w:bottom w:w="80" w:type="dxa"/>
              <w:right w:w="80" w:type="dxa"/>
            </w:tcMar>
            <w:vAlign w:val="center"/>
          </w:tcPr>
          <w:p w14:paraId="1F767ECC" w14:textId="77777777" w:rsidR="007D3526" w:rsidRPr="00C3732C" w:rsidRDefault="00000000" w:rsidP="00C3732C">
            <w:pPr>
              <w:spacing w:after="0"/>
              <w:jc w:val="both"/>
              <w:rPr>
                <w:rFonts w:cs="Simplified Arabic"/>
                <w:szCs w:val="28"/>
              </w:rPr>
            </w:pPr>
            <w:r w:rsidRPr="00C3732C">
              <w:rPr>
                <w:rFonts w:cs="Simplified Arabic"/>
                <w:szCs w:val="28"/>
                <w:rtl/>
              </w:rPr>
              <w:t>الانحدار المتعدد</w:t>
            </w:r>
          </w:p>
        </w:tc>
      </w:tr>
      <w:tr w:rsidR="007D3526" w:rsidRPr="00C3732C" w14:paraId="7CCCFBAF" w14:textId="77777777">
        <w:trPr>
          <w:cantSplit/>
          <w:jc w:val="center"/>
        </w:trPr>
        <w:tc>
          <w:tcPr>
            <w:tcW w:w="1814" w:type="dxa"/>
            <w:tcMar>
              <w:top w:w="80" w:type="dxa"/>
              <w:left w:w="80" w:type="dxa"/>
              <w:bottom w:w="80" w:type="dxa"/>
              <w:right w:w="80" w:type="dxa"/>
            </w:tcMar>
            <w:vAlign w:val="center"/>
          </w:tcPr>
          <w:p w14:paraId="1B0AF56C" w14:textId="77777777" w:rsidR="007D3526" w:rsidRPr="00C3732C" w:rsidRDefault="00000000" w:rsidP="00C3732C">
            <w:pPr>
              <w:spacing w:after="0"/>
              <w:jc w:val="both"/>
              <w:rPr>
                <w:rFonts w:cs="Simplified Arabic"/>
                <w:szCs w:val="28"/>
              </w:rPr>
            </w:pPr>
            <w:r w:rsidRPr="00C3732C">
              <w:rPr>
                <w:rFonts w:cs="Simplified Arabic"/>
                <w:szCs w:val="28"/>
                <w:rtl/>
              </w:rPr>
              <w:t>الجاهزية البشرية والتنظيمية</w:t>
            </w:r>
          </w:p>
        </w:tc>
        <w:tc>
          <w:tcPr>
            <w:tcW w:w="1814" w:type="dxa"/>
            <w:tcMar>
              <w:top w:w="80" w:type="dxa"/>
              <w:left w:w="80" w:type="dxa"/>
              <w:bottom w:w="80" w:type="dxa"/>
              <w:right w:w="80" w:type="dxa"/>
            </w:tcMar>
            <w:vAlign w:val="center"/>
          </w:tcPr>
          <w:p w14:paraId="0E75FA1E" w14:textId="77777777" w:rsidR="007D3526" w:rsidRPr="00C3732C" w:rsidRDefault="00000000" w:rsidP="00C3732C">
            <w:pPr>
              <w:spacing w:after="0"/>
              <w:jc w:val="both"/>
              <w:rPr>
                <w:rFonts w:cs="Simplified Arabic"/>
                <w:szCs w:val="28"/>
              </w:rPr>
            </w:pPr>
            <w:r w:rsidRPr="00C3732C">
              <w:rPr>
                <w:rFonts w:cs="Simplified Arabic"/>
                <w:szCs w:val="28"/>
                <w:rtl/>
              </w:rPr>
              <w:t>ما أثر الجاهزية البشرية والتنظيمية في التميز المؤسسي؟</w:t>
            </w:r>
          </w:p>
        </w:tc>
        <w:tc>
          <w:tcPr>
            <w:tcW w:w="1814" w:type="dxa"/>
            <w:tcMar>
              <w:top w:w="80" w:type="dxa"/>
              <w:left w:w="80" w:type="dxa"/>
              <w:bottom w:w="80" w:type="dxa"/>
              <w:right w:w="80" w:type="dxa"/>
            </w:tcMar>
            <w:vAlign w:val="center"/>
          </w:tcPr>
          <w:p w14:paraId="5F09081E" w14:textId="77777777" w:rsidR="007D3526" w:rsidRPr="00C3732C" w:rsidRDefault="00000000" w:rsidP="00C3732C">
            <w:pPr>
              <w:spacing w:after="0"/>
              <w:jc w:val="both"/>
              <w:rPr>
                <w:rFonts w:cs="Simplified Arabic"/>
                <w:szCs w:val="28"/>
              </w:rPr>
            </w:pPr>
            <w:r w:rsidRPr="00C3732C">
              <w:rPr>
                <w:rFonts w:cs="Simplified Arabic"/>
                <w:szCs w:val="28"/>
                <w:rtl/>
              </w:rPr>
              <w:t>قياس أثر الجاهزية البشرية والتنظيمية</w:t>
            </w:r>
          </w:p>
        </w:tc>
        <w:tc>
          <w:tcPr>
            <w:tcW w:w="1814" w:type="dxa"/>
            <w:tcMar>
              <w:top w:w="80" w:type="dxa"/>
              <w:left w:w="80" w:type="dxa"/>
              <w:bottom w:w="80" w:type="dxa"/>
              <w:right w:w="80" w:type="dxa"/>
            </w:tcMar>
            <w:vAlign w:val="center"/>
          </w:tcPr>
          <w:p w14:paraId="78896214" w14:textId="77777777" w:rsidR="007D3526" w:rsidRPr="00C3732C" w:rsidRDefault="00000000" w:rsidP="00C3732C">
            <w:pPr>
              <w:spacing w:after="0"/>
              <w:jc w:val="both"/>
              <w:rPr>
                <w:rFonts w:cs="Simplified Arabic"/>
                <w:szCs w:val="28"/>
              </w:rPr>
            </w:pPr>
            <w:r w:rsidRPr="00C3732C">
              <w:rPr>
                <w:rFonts w:cs="Simplified Arabic"/>
                <w:szCs w:val="28"/>
                <w:rtl/>
              </w:rPr>
              <w:t>يوجد أثر دال إحصائيًا</w:t>
            </w:r>
          </w:p>
        </w:tc>
        <w:tc>
          <w:tcPr>
            <w:tcW w:w="1814" w:type="dxa"/>
            <w:tcMar>
              <w:top w:w="80" w:type="dxa"/>
              <w:left w:w="80" w:type="dxa"/>
              <w:bottom w:w="80" w:type="dxa"/>
              <w:right w:w="80" w:type="dxa"/>
            </w:tcMar>
            <w:vAlign w:val="center"/>
          </w:tcPr>
          <w:p w14:paraId="49848AC8" w14:textId="77777777" w:rsidR="007D3526" w:rsidRPr="00C3732C" w:rsidRDefault="00000000" w:rsidP="00C3732C">
            <w:pPr>
              <w:spacing w:after="0"/>
              <w:jc w:val="both"/>
              <w:rPr>
                <w:rFonts w:cs="Simplified Arabic"/>
                <w:szCs w:val="28"/>
              </w:rPr>
            </w:pPr>
            <w:r w:rsidRPr="00C3732C">
              <w:rPr>
                <w:rFonts w:cs="Simplified Arabic"/>
                <w:szCs w:val="28"/>
                <w:rtl/>
              </w:rPr>
              <w:t>الانحدار المتعدد</w:t>
            </w:r>
          </w:p>
        </w:tc>
      </w:tr>
      <w:tr w:rsidR="007D3526" w:rsidRPr="00C3732C" w14:paraId="5182D637" w14:textId="77777777">
        <w:trPr>
          <w:cantSplit/>
          <w:jc w:val="center"/>
        </w:trPr>
        <w:tc>
          <w:tcPr>
            <w:tcW w:w="1814" w:type="dxa"/>
            <w:tcMar>
              <w:top w:w="80" w:type="dxa"/>
              <w:left w:w="80" w:type="dxa"/>
              <w:bottom w:w="80" w:type="dxa"/>
              <w:right w:w="80" w:type="dxa"/>
            </w:tcMar>
            <w:vAlign w:val="center"/>
          </w:tcPr>
          <w:p w14:paraId="5EE07164" w14:textId="77777777" w:rsidR="007D3526" w:rsidRPr="00C3732C" w:rsidRDefault="00000000" w:rsidP="00C3732C">
            <w:pPr>
              <w:spacing w:after="0"/>
              <w:jc w:val="both"/>
              <w:rPr>
                <w:rFonts w:cs="Simplified Arabic"/>
                <w:szCs w:val="28"/>
              </w:rPr>
            </w:pPr>
            <w:r w:rsidRPr="00C3732C">
              <w:rPr>
                <w:rFonts w:cs="Simplified Arabic"/>
                <w:szCs w:val="28"/>
                <w:rtl/>
              </w:rPr>
              <w:lastRenderedPageBreak/>
              <w:t>أمن المعلومات واستمرارية الأعمال</w:t>
            </w:r>
          </w:p>
        </w:tc>
        <w:tc>
          <w:tcPr>
            <w:tcW w:w="1814" w:type="dxa"/>
            <w:tcMar>
              <w:top w:w="80" w:type="dxa"/>
              <w:left w:w="80" w:type="dxa"/>
              <w:bottom w:w="80" w:type="dxa"/>
              <w:right w:w="80" w:type="dxa"/>
            </w:tcMar>
            <w:vAlign w:val="center"/>
          </w:tcPr>
          <w:p w14:paraId="636AFD3E" w14:textId="77777777" w:rsidR="007D3526" w:rsidRPr="00C3732C" w:rsidRDefault="00000000" w:rsidP="00C3732C">
            <w:pPr>
              <w:spacing w:after="0"/>
              <w:jc w:val="both"/>
              <w:rPr>
                <w:rFonts w:cs="Simplified Arabic"/>
                <w:szCs w:val="28"/>
              </w:rPr>
            </w:pPr>
            <w:r w:rsidRPr="00C3732C">
              <w:rPr>
                <w:rFonts w:cs="Simplified Arabic"/>
                <w:szCs w:val="28"/>
                <w:rtl/>
              </w:rPr>
              <w:t>ما أثر الأمن والاستمرارية في التميز المؤسسي؟</w:t>
            </w:r>
          </w:p>
        </w:tc>
        <w:tc>
          <w:tcPr>
            <w:tcW w:w="1814" w:type="dxa"/>
            <w:tcMar>
              <w:top w:w="80" w:type="dxa"/>
              <w:left w:w="80" w:type="dxa"/>
              <w:bottom w:w="80" w:type="dxa"/>
              <w:right w:w="80" w:type="dxa"/>
            </w:tcMar>
            <w:vAlign w:val="center"/>
          </w:tcPr>
          <w:p w14:paraId="1A820D4A" w14:textId="77777777" w:rsidR="007D3526" w:rsidRPr="00C3732C" w:rsidRDefault="00000000" w:rsidP="00C3732C">
            <w:pPr>
              <w:spacing w:after="0"/>
              <w:jc w:val="both"/>
              <w:rPr>
                <w:rFonts w:cs="Simplified Arabic"/>
                <w:szCs w:val="28"/>
              </w:rPr>
            </w:pPr>
            <w:r w:rsidRPr="00C3732C">
              <w:rPr>
                <w:rFonts w:cs="Simplified Arabic"/>
                <w:szCs w:val="28"/>
                <w:rtl/>
              </w:rPr>
              <w:t>قياس أثر الأمن والاستمرارية</w:t>
            </w:r>
          </w:p>
        </w:tc>
        <w:tc>
          <w:tcPr>
            <w:tcW w:w="1814" w:type="dxa"/>
            <w:tcMar>
              <w:top w:w="80" w:type="dxa"/>
              <w:left w:w="80" w:type="dxa"/>
              <w:bottom w:w="80" w:type="dxa"/>
              <w:right w:w="80" w:type="dxa"/>
            </w:tcMar>
            <w:vAlign w:val="center"/>
          </w:tcPr>
          <w:p w14:paraId="0A449A97" w14:textId="77777777" w:rsidR="007D3526" w:rsidRPr="00C3732C" w:rsidRDefault="00000000" w:rsidP="00C3732C">
            <w:pPr>
              <w:spacing w:after="0"/>
              <w:jc w:val="both"/>
              <w:rPr>
                <w:rFonts w:cs="Simplified Arabic"/>
                <w:szCs w:val="28"/>
              </w:rPr>
            </w:pPr>
            <w:r w:rsidRPr="00C3732C">
              <w:rPr>
                <w:rFonts w:cs="Simplified Arabic"/>
                <w:szCs w:val="28"/>
                <w:rtl/>
              </w:rPr>
              <w:t>يوجد أثر دال إحصائيًا</w:t>
            </w:r>
          </w:p>
        </w:tc>
        <w:tc>
          <w:tcPr>
            <w:tcW w:w="1814" w:type="dxa"/>
            <w:tcMar>
              <w:top w:w="80" w:type="dxa"/>
              <w:left w:w="80" w:type="dxa"/>
              <w:bottom w:w="80" w:type="dxa"/>
              <w:right w:w="80" w:type="dxa"/>
            </w:tcMar>
            <w:vAlign w:val="center"/>
          </w:tcPr>
          <w:p w14:paraId="04EB4A02" w14:textId="77777777" w:rsidR="007D3526" w:rsidRPr="00C3732C" w:rsidRDefault="00000000" w:rsidP="00C3732C">
            <w:pPr>
              <w:spacing w:after="0"/>
              <w:jc w:val="both"/>
              <w:rPr>
                <w:rFonts w:cs="Simplified Arabic"/>
                <w:szCs w:val="28"/>
              </w:rPr>
            </w:pPr>
            <w:r w:rsidRPr="00C3732C">
              <w:rPr>
                <w:rFonts w:cs="Simplified Arabic"/>
                <w:szCs w:val="28"/>
                <w:rtl/>
              </w:rPr>
              <w:t>الانحدار المتعدد</w:t>
            </w:r>
          </w:p>
        </w:tc>
      </w:tr>
    </w:tbl>
    <w:p w14:paraId="2360CB42"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في ضوء نموذج الدراسة والتحليل المنفذ.</w:t>
      </w:r>
    </w:p>
    <w:p w14:paraId="53625D32" w14:textId="77777777" w:rsidR="007D3526" w:rsidRPr="00C3732C" w:rsidRDefault="00000000" w:rsidP="00C3732C">
      <w:pPr>
        <w:pStyle w:val="Heading2"/>
        <w:jc w:val="both"/>
        <w:rPr>
          <w:rFonts w:ascii="Simplified Arabic" w:hAnsi="Simplified Arabic"/>
          <w:sz w:val="28"/>
          <w:szCs w:val="28"/>
        </w:rPr>
      </w:pPr>
      <w:bookmarkStart w:id="69" w:name="_Toc235230258"/>
      <w:r w:rsidRPr="00C3732C">
        <w:rPr>
          <w:rFonts w:ascii="Simplified Arabic" w:eastAsia="Simplified Arabic" w:hAnsi="Simplified Arabic"/>
          <w:b w:val="0"/>
          <w:sz w:val="28"/>
          <w:szCs w:val="28"/>
          <w:rtl/>
        </w:rPr>
        <w:t>3.6 الاعتبارات الأخلاقية وإدارة البيانات</w:t>
      </w:r>
      <w:bookmarkEnd w:id="69"/>
    </w:p>
    <w:p w14:paraId="7F9E262B" w14:textId="77777777" w:rsidR="007D3526" w:rsidRPr="00C3732C" w:rsidRDefault="00000000" w:rsidP="00C3732C">
      <w:pPr>
        <w:jc w:val="both"/>
        <w:rPr>
          <w:rFonts w:cs="Simplified Arabic"/>
          <w:szCs w:val="28"/>
        </w:rPr>
      </w:pPr>
      <w:r w:rsidRPr="00C3732C">
        <w:rPr>
          <w:rFonts w:cs="Simplified Arabic"/>
          <w:szCs w:val="28"/>
          <w:rtl/>
        </w:rPr>
        <w:t>اقتصر ملف التحليل على معرفات ترميزية وخصائص عامة، ولم تتضمن الأداة أسماء أو أرقامًا وظيفية أو وسائل اتصال شخصية. وعُرضت النتائج بصورة مجمعة، ولم تُستخدم البيانات لاستنتاج أحكام فردية أو كشف معلومات تشغيلية داخلية. كما التزم التقرير بعرض النتائج الدالة وغير الدالة وعدم حذف الحالات أو تعديل القيم بغرض تحسين النتائج.</w:t>
      </w:r>
    </w:p>
    <w:p w14:paraId="712B4C1C" w14:textId="77777777" w:rsidR="007D3526" w:rsidRPr="00C3732C" w:rsidRDefault="00000000" w:rsidP="00C3732C">
      <w:pPr>
        <w:jc w:val="both"/>
        <w:rPr>
          <w:rFonts w:cs="Simplified Arabic"/>
          <w:szCs w:val="28"/>
        </w:rPr>
      </w:pPr>
      <w:r w:rsidRPr="00C3732C">
        <w:rPr>
          <w:rFonts w:cs="Simplified Arabic"/>
          <w:szCs w:val="28"/>
        </w:rPr>
        <w:br w:type="page"/>
      </w:r>
    </w:p>
    <w:p w14:paraId="6FAB2205" w14:textId="77777777" w:rsidR="00B118CD" w:rsidRDefault="00000000" w:rsidP="00B118CD">
      <w:pPr>
        <w:pStyle w:val="Heading1"/>
        <w:jc w:val="center"/>
        <w:rPr>
          <w:rtl/>
        </w:rPr>
      </w:pPr>
      <w:bookmarkStart w:id="70" w:name="_Toc235230259"/>
      <w:r w:rsidRPr="00B118CD">
        <w:rPr>
          <w:rtl/>
        </w:rPr>
        <w:lastRenderedPageBreak/>
        <w:t>الفصل الرابع</w:t>
      </w:r>
      <w:bookmarkEnd w:id="70"/>
    </w:p>
    <w:p w14:paraId="2513BE31" w14:textId="5AD9C6C4" w:rsidR="007D3526" w:rsidRPr="00B118CD" w:rsidRDefault="00000000" w:rsidP="00B118CD">
      <w:pPr>
        <w:pStyle w:val="Heading1"/>
        <w:jc w:val="center"/>
      </w:pPr>
      <w:r w:rsidRPr="00B118CD">
        <w:rPr>
          <w:rtl/>
        </w:rPr>
        <w:t xml:space="preserve"> </w:t>
      </w:r>
      <w:bookmarkStart w:id="71" w:name="_Toc235230260"/>
      <w:r w:rsidRPr="00B118CD">
        <w:rPr>
          <w:rtl/>
        </w:rPr>
        <w:t>نتائج الدراسة ومناقشتها</w:t>
      </w:r>
      <w:bookmarkEnd w:id="71"/>
    </w:p>
    <w:p w14:paraId="0174268F" w14:textId="3FD2C75E" w:rsidR="007D3526" w:rsidRPr="00B118CD" w:rsidRDefault="00000000" w:rsidP="00B118CD">
      <w:pPr>
        <w:pStyle w:val="Heading2"/>
      </w:pPr>
      <w:bookmarkStart w:id="72" w:name="_Toc235230261"/>
      <w:r w:rsidRPr="00B118CD">
        <w:rPr>
          <w:rtl/>
        </w:rPr>
        <w:t>4.1 مقدمة</w:t>
      </w:r>
      <w:bookmarkEnd w:id="72"/>
      <w:r w:rsidRPr="00B118CD">
        <w:rPr>
          <w:rtl/>
        </w:rPr>
        <w:t xml:space="preserve"> </w:t>
      </w:r>
    </w:p>
    <w:p w14:paraId="5FF7FDBC" w14:textId="77777777" w:rsidR="007D3526" w:rsidRPr="00C3732C" w:rsidRDefault="00000000" w:rsidP="00C3732C">
      <w:pPr>
        <w:jc w:val="both"/>
        <w:rPr>
          <w:rFonts w:cs="Simplified Arabic"/>
          <w:szCs w:val="28"/>
        </w:rPr>
      </w:pPr>
      <w:r w:rsidRPr="00C3732C">
        <w:rPr>
          <w:rFonts w:cs="Simplified Arabic"/>
          <w:szCs w:val="28"/>
          <w:rtl/>
        </w:rPr>
        <w:t>يعرض هذا الفصل نتائج التحليل الإحصائي بصورة متسلسلة تبدأ بمعايير تفسير المتوسطات وخصائص حالات التحليل، ثم فحص جودة البيانات وصدق الأداة وثباتها، فالنتائج الوصفية لمتغيري الدراسة وأبعادهما، ثم الارتباطات واختبارات الفرضيات ونماذج الأثر الفرعية والفروق الديموغرافية والوظيفية. ويعقب العرض الإحصائي مناقشة النتائج في ضوء نظرية الموارد والقدرات والدراسات السابقة، ثم الاستنتاجات والتوصيات وحدود الدراسة والمقترحات البحثية.</w:t>
      </w:r>
    </w:p>
    <w:p w14:paraId="47CE0192" w14:textId="77777777" w:rsidR="007D3526" w:rsidRPr="00C3732C" w:rsidRDefault="00000000" w:rsidP="00C3732C">
      <w:pPr>
        <w:pStyle w:val="Heading2"/>
        <w:jc w:val="both"/>
        <w:rPr>
          <w:rFonts w:ascii="Simplified Arabic" w:hAnsi="Simplified Arabic"/>
          <w:sz w:val="28"/>
          <w:szCs w:val="28"/>
        </w:rPr>
      </w:pPr>
      <w:bookmarkStart w:id="73" w:name="_Toc235230262"/>
      <w:r w:rsidRPr="00C3732C">
        <w:rPr>
          <w:rFonts w:ascii="Simplified Arabic" w:eastAsia="Simplified Arabic" w:hAnsi="Simplified Arabic"/>
          <w:b w:val="0"/>
          <w:sz w:val="28"/>
          <w:szCs w:val="28"/>
          <w:rtl/>
        </w:rPr>
        <w:t>4.2 معايير تفسير المتوسطات</w:t>
      </w:r>
      <w:bookmarkEnd w:id="73"/>
    </w:p>
    <w:p w14:paraId="451F0F09" w14:textId="77777777" w:rsidR="007D3526" w:rsidRPr="00C3732C" w:rsidRDefault="00000000" w:rsidP="00C3732C">
      <w:pPr>
        <w:jc w:val="both"/>
        <w:rPr>
          <w:rFonts w:cs="Simplified Arabic"/>
          <w:szCs w:val="28"/>
        </w:rPr>
      </w:pPr>
      <w:r w:rsidRPr="00C3732C">
        <w:rPr>
          <w:rFonts w:cs="Simplified Arabic"/>
          <w:szCs w:val="28"/>
          <w:rtl/>
        </w:rPr>
        <w:t>حُسب طول الفئة بقسمة مدى المقياس (5-1) على عدد الفئات الخمس، فبلغ 0.80. وبناءً عليه استُخدمت الحدود الآتية بصورة موحدة في تفسير المتوسطات:</w:t>
      </w:r>
    </w:p>
    <w:p w14:paraId="0E2FF47E" w14:textId="718F618C" w:rsidR="00D917E9" w:rsidRPr="00D917E9" w:rsidRDefault="00D917E9" w:rsidP="00D917E9">
      <w:pPr>
        <w:pStyle w:val="Caption"/>
        <w:keepNext/>
        <w:rPr>
          <w:b/>
          <w:bCs/>
          <w:sz w:val="24"/>
          <w:szCs w:val="24"/>
          <w:lang w:bidi="ar-YE"/>
        </w:rPr>
      </w:pPr>
      <w:bookmarkStart w:id="74" w:name="_Toc235230295"/>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w:t>
      </w:r>
      <w:r w:rsidRPr="00D917E9">
        <w:rPr>
          <w:b/>
          <w:bCs/>
          <w:sz w:val="24"/>
          <w:szCs w:val="24"/>
        </w:rPr>
        <w:fldChar w:fldCharType="end"/>
      </w:r>
      <w:r w:rsidRPr="00D917E9">
        <w:rPr>
          <w:rFonts w:cs="Arial"/>
          <w:b/>
          <w:bCs/>
          <w:noProof/>
          <w:sz w:val="24"/>
          <w:szCs w:val="24"/>
          <w:rtl/>
          <w:lang w:bidi="ar-YE"/>
        </w:rPr>
        <w:t>): معايير تفسير المتوسطات في مقياس ليكرت الخماسي</w:t>
      </w:r>
      <w:bookmarkEnd w:id="74"/>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4527"/>
        <w:gridCol w:w="4528"/>
      </w:tblGrid>
      <w:tr w:rsidR="007D3526" w:rsidRPr="00B118CD" w14:paraId="07CF0F00" w14:textId="77777777" w:rsidTr="00B118CD">
        <w:trPr>
          <w:cantSplit/>
          <w:tblHeader/>
          <w:jc w:val="center"/>
        </w:trPr>
        <w:tc>
          <w:tcPr>
            <w:tcW w:w="2500" w:type="pct"/>
            <w:shd w:val="clear" w:color="auto" w:fill="D9EAF7"/>
            <w:tcMar>
              <w:top w:w="80" w:type="dxa"/>
              <w:left w:w="80" w:type="dxa"/>
              <w:bottom w:w="80" w:type="dxa"/>
              <w:right w:w="80" w:type="dxa"/>
            </w:tcMar>
            <w:vAlign w:val="center"/>
          </w:tcPr>
          <w:p w14:paraId="71499A6F"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2500" w:type="pct"/>
            <w:shd w:val="clear" w:color="auto" w:fill="D9EAF7"/>
            <w:tcMar>
              <w:top w:w="80" w:type="dxa"/>
              <w:left w:w="80" w:type="dxa"/>
              <w:bottom w:w="80" w:type="dxa"/>
              <w:right w:w="80" w:type="dxa"/>
            </w:tcMar>
            <w:vAlign w:val="center"/>
          </w:tcPr>
          <w:p w14:paraId="2FB6831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مستوى الاستجابة</w:t>
            </w:r>
          </w:p>
        </w:tc>
      </w:tr>
      <w:tr w:rsidR="007D3526" w:rsidRPr="00B118CD" w14:paraId="04BA7D59" w14:textId="77777777" w:rsidTr="00B118CD">
        <w:trPr>
          <w:cantSplit/>
          <w:jc w:val="center"/>
        </w:trPr>
        <w:tc>
          <w:tcPr>
            <w:tcW w:w="2500" w:type="pct"/>
            <w:tcMar>
              <w:top w:w="80" w:type="dxa"/>
              <w:left w:w="80" w:type="dxa"/>
              <w:bottom w:w="80" w:type="dxa"/>
              <w:right w:w="80" w:type="dxa"/>
            </w:tcMar>
            <w:vAlign w:val="center"/>
          </w:tcPr>
          <w:p w14:paraId="2D7F351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1.00–1.80</w:t>
            </w:r>
          </w:p>
        </w:tc>
        <w:tc>
          <w:tcPr>
            <w:tcW w:w="2500" w:type="pct"/>
            <w:tcMar>
              <w:top w:w="80" w:type="dxa"/>
              <w:left w:w="80" w:type="dxa"/>
              <w:bottom w:w="80" w:type="dxa"/>
              <w:right w:w="80" w:type="dxa"/>
            </w:tcMar>
            <w:vAlign w:val="center"/>
          </w:tcPr>
          <w:p w14:paraId="04246EC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منخفض جدًا</w:t>
            </w:r>
          </w:p>
        </w:tc>
      </w:tr>
      <w:tr w:rsidR="007D3526" w:rsidRPr="00B118CD" w14:paraId="232522B6" w14:textId="77777777" w:rsidTr="00B118CD">
        <w:trPr>
          <w:cantSplit/>
          <w:jc w:val="center"/>
        </w:trPr>
        <w:tc>
          <w:tcPr>
            <w:tcW w:w="2500" w:type="pct"/>
            <w:tcMar>
              <w:top w:w="80" w:type="dxa"/>
              <w:left w:w="80" w:type="dxa"/>
              <w:bottom w:w="80" w:type="dxa"/>
              <w:right w:w="80" w:type="dxa"/>
            </w:tcMar>
            <w:vAlign w:val="center"/>
          </w:tcPr>
          <w:p w14:paraId="0167638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1.81–2.60</w:t>
            </w:r>
          </w:p>
        </w:tc>
        <w:tc>
          <w:tcPr>
            <w:tcW w:w="2500" w:type="pct"/>
            <w:tcMar>
              <w:top w:w="80" w:type="dxa"/>
              <w:left w:w="80" w:type="dxa"/>
              <w:bottom w:w="80" w:type="dxa"/>
              <w:right w:w="80" w:type="dxa"/>
            </w:tcMar>
            <w:vAlign w:val="center"/>
          </w:tcPr>
          <w:p w14:paraId="7661DB4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منخفض</w:t>
            </w:r>
          </w:p>
        </w:tc>
      </w:tr>
      <w:tr w:rsidR="007D3526" w:rsidRPr="00B118CD" w14:paraId="4D480EC8" w14:textId="77777777" w:rsidTr="00B118CD">
        <w:trPr>
          <w:cantSplit/>
          <w:jc w:val="center"/>
        </w:trPr>
        <w:tc>
          <w:tcPr>
            <w:tcW w:w="2500" w:type="pct"/>
            <w:tcMar>
              <w:top w:w="80" w:type="dxa"/>
              <w:left w:w="80" w:type="dxa"/>
              <w:bottom w:w="80" w:type="dxa"/>
              <w:right w:w="80" w:type="dxa"/>
            </w:tcMar>
            <w:vAlign w:val="center"/>
          </w:tcPr>
          <w:p w14:paraId="62B153E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2.61–3.40</w:t>
            </w:r>
          </w:p>
        </w:tc>
        <w:tc>
          <w:tcPr>
            <w:tcW w:w="2500" w:type="pct"/>
            <w:tcMar>
              <w:top w:w="80" w:type="dxa"/>
              <w:left w:w="80" w:type="dxa"/>
              <w:bottom w:w="80" w:type="dxa"/>
              <w:right w:w="80" w:type="dxa"/>
            </w:tcMar>
            <w:vAlign w:val="center"/>
          </w:tcPr>
          <w:p w14:paraId="47EC3F6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متوسط</w:t>
            </w:r>
          </w:p>
        </w:tc>
      </w:tr>
      <w:tr w:rsidR="007D3526" w:rsidRPr="00B118CD" w14:paraId="7FD30458" w14:textId="77777777" w:rsidTr="00B118CD">
        <w:trPr>
          <w:cantSplit/>
          <w:jc w:val="center"/>
        </w:trPr>
        <w:tc>
          <w:tcPr>
            <w:tcW w:w="2500" w:type="pct"/>
            <w:tcMar>
              <w:top w:w="80" w:type="dxa"/>
              <w:left w:w="80" w:type="dxa"/>
              <w:bottom w:w="80" w:type="dxa"/>
              <w:right w:w="80" w:type="dxa"/>
            </w:tcMar>
            <w:vAlign w:val="center"/>
          </w:tcPr>
          <w:p w14:paraId="606BDE6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3.41–4.20</w:t>
            </w:r>
          </w:p>
        </w:tc>
        <w:tc>
          <w:tcPr>
            <w:tcW w:w="2500" w:type="pct"/>
            <w:tcMar>
              <w:top w:w="80" w:type="dxa"/>
              <w:left w:w="80" w:type="dxa"/>
              <w:bottom w:w="80" w:type="dxa"/>
              <w:right w:w="80" w:type="dxa"/>
            </w:tcMar>
            <w:vAlign w:val="center"/>
          </w:tcPr>
          <w:p w14:paraId="253F134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77670E14" w14:textId="77777777" w:rsidTr="00B118CD">
        <w:trPr>
          <w:cantSplit/>
          <w:jc w:val="center"/>
        </w:trPr>
        <w:tc>
          <w:tcPr>
            <w:tcW w:w="2500" w:type="pct"/>
            <w:tcMar>
              <w:top w:w="80" w:type="dxa"/>
              <w:left w:w="80" w:type="dxa"/>
              <w:bottom w:w="80" w:type="dxa"/>
              <w:right w:w="80" w:type="dxa"/>
            </w:tcMar>
            <w:vAlign w:val="center"/>
          </w:tcPr>
          <w:p w14:paraId="5D5AB2B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4.21–5.00</w:t>
            </w:r>
          </w:p>
        </w:tc>
        <w:tc>
          <w:tcPr>
            <w:tcW w:w="2500" w:type="pct"/>
            <w:tcMar>
              <w:top w:w="80" w:type="dxa"/>
              <w:left w:w="80" w:type="dxa"/>
              <w:bottom w:w="80" w:type="dxa"/>
              <w:right w:w="80" w:type="dxa"/>
            </w:tcMar>
            <w:vAlign w:val="center"/>
          </w:tcPr>
          <w:p w14:paraId="7B86A4A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 جدًا</w:t>
            </w:r>
          </w:p>
        </w:tc>
      </w:tr>
    </w:tbl>
    <w:p w14:paraId="479401B0"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 xml:space="preserve">المصدر: إعداد الباحث وفق التقسيم المتساوي لمدى مقياس </w:t>
      </w:r>
      <w:proofErr w:type="spellStart"/>
      <w:r w:rsidRPr="00C3732C">
        <w:rPr>
          <w:rFonts w:cs="Simplified Arabic"/>
          <w:sz w:val="28"/>
          <w:szCs w:val="28"/>
          <w:rtl/>
        </w:rPr>
        <w:t>ليكرت</w:t>
      </w:r>
      <w:proofErr w:type="spellEnd"/>
      <w:r w:rsidRPr="00C3732C">
        <w:rPr>
          <w:rFonts w:cs="Simplified Arabic"/>
          <w:sz w:val="28"/>
          <w:szCs w:val="28"/>
          <w:rtl/>
        </w:rPr>
        <w:t xml:space="preserve"> الخماسي.</w:t>
      </w:r>
    </w:p>
    <w:p w14:paraId="1411907C" w14:textId="77777777" w:rsidR="007D3526" w:rsidRPr="00C3732C" w:rsidRDefault="00000000" w:rsidP="00C3732C">
      <w:pPr>
        <w:pStyle w:val="Heading2"/>
        <w:jc w:val="both"/>
        <w:rPr>
          <w:rFonts w:ascii="Simplified Arabic" w:hAnsi="Simplified Arabic"/>
          <w:sz w:val="28"/>
          <w:szCs w:val="28"/>
        </w:rPr>
      </w:pPr>
      <w:bookmarkStart w:id="75" w:name="_Toc235230263"/>
      <w:r w:rsidRPr="00C3732C">
        <w:rPr>
          <w:rFonts w:ascii="Simplified Arabic" w:eastAsia="Simplified Arabic" w:hAnsi="Simplified Arabic"/>
          <w:b w:val="0"/>
          <w:sz w:val="28"/>
          <w:szCs w:val="28"/>
          <w:rtl/>
        </w:rPr>
        <w:lastRenderedPageBreak/>
        <w:t>4.3 الخصائص الديموغرافية والوظيفية</w:t>
      </w:r>
      <w:bookmarkEnd w:id="75"/>
    </w:p>
    <w:p w14:paraId="61390A32" w14:textId="41A71D18" w:rsidR="00D917E9" w:rsidRPr="00D917E9" w:rsidRDefault="00D917E9" w:rsidP="00D917E9">
      <w:pPr>
        <w:pStyle w:val="Caption"/>
        <w:keepNext/>
        <w:rPr>
          <w:b/>
          <w:bCs/>
          <w:sz w:val="24"/>
          <w:szCs w:val="24"/>
        </w:rPr>
      </w:pPr>
      <w:bookmarkStart w:id="76" w:name="_Toc235230296"/>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2</w:t>
      </w:r>
      <w:r w:rsidRPr="00D917E9">
        <w:rPr>
          <w:b/>
          <w:bCs/>
          <w:sz w:val="24"/>
          <w:szCs w:val="24"/>
        </w:rPr>
        <w:fldChar w:fldCharType="end"/>
      </w:r>
      <w:r w:rsidRPr="00D917E9">
        <w:rPr>
          <w:rFonts w:cs="Arial"/>
          <w:b/>
          <w:bCs/>
          <w:noProof/>
          <w:sz w:val="24"/>
          <w:szCs w:val="24"/>
          <w:rtl/>
          <w:lang w:bidi="ar-YE"/>
        </w:rPr>
        <w:t>): توزيع حالات التحليل وفق الخصائص الديموغرافية والوظيفية</w:t>
      </w:r>
      <w:bookmarkEnd w:id="76"/>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2265"/>
        <w:gridCol w:w="2264"/>
        <w:gridCol w:w="2263"/>
        <w:gridCol w:w="2263"/>
      </w:tblGrid>
      <w:tr w:rsidR="007D3526" w:rsidRPr="00B118CD" w14:paraId="5AB5ADFA" w14:textId="77777777">
        <w:trPr>
          <w:cantSplit/>
          <w:tblHeader/>
          <w:jc w:val="center"/>
        </w:trPr>
        <w:tc>
          <w:tcPr>
            <w:tcW w:w="2268" w:type="dxa"/>
            <w:shd w:val="clear" w:color="auto" w:fill="D9EAF7"/>
            <w:tcMar>
              <w:top w:w="80" w:type="dxa"/>
              <w:left w:w="80" w:type="dxa"/>
              <w:bottom w:w="80" w:type="dxa"/>
              <w:right w:w="80" w:type="dxa"/>
            </w:tcMar>
            <w:vAlign w:val="center"/>
          </w:tcPr>
          <w:p w14:paraId="46531B4E"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المتغير</w:t>
            </w:r>
          </w:p>
        </w:tc>
        <w:tc>
          <w:tcPr>
            <w:tcW w:w="2268" w:type="dxa"/>
            <w:shd w:val="clear" w:color="auto" w:fill="D9EAF7"/>
            <w:tcMar>
              <w:top w:w="80" w:type="dxa"/>
              <w:left w:w="80" w:type="dxa"/>
              <w:bottom w:w="80" w:type="dxa"/>
              <w:right w:w="80" w:type="dxa"/>
            </w:tcMar>
            <w:vAlign w:val="center"/>
          </w:tcPr>
          <w:p w14:paraId="7D4B5474"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الفئة</w:t>
            </w:r>
          </w:p>
        </w:tc>
        <w:tc>
          <w:tcPr>
            <w:tcW w:w="2268" w:type="dxa"/>
            <w:shd w:val="clear" w:color="auto" w:fill="D9EAF7"/>
            <w:tcMar>
              <w:top w:w="80" w:type="dxa"/>
              <w:left w:w="80" w:type="dxa"/>
              <w:bottom w:w="80" w:type="dxa"/>
              <w:right w:w="80" w:type="dxa"/>
            </w:tcMar>
            <w:vAlign w:val="center"/>
          </w:tcPr>
          <w:p w14:paraId="4DF3D8A1"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التكرار</w:t>
            </w:r>
          </w:p>
        </w:tc>
        <w:tc>
          <w:tcPr>
            <w:tcW w:w="2268" w:type="dxa"/>
            <w:shd w:val="clear" w:color="auto" w:fill="D9EAF7"/>
            <w:tcMar>
              <w:top w:w="80" w:type="dxa"/>
              <w:left w:w="80" w:type="dxa"/>
              <w:bottom w:w="80" w:type="dxa"/>
              <w:right w:w="80" w:type="dxa"/>
            </w:tcMar>
            <w:vAlign w:val="center"/>
          </w:tcPr>
          <w:p w14:paraId="1ECA874F"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النسبة %</w:t>
            </w:r>
          </w:p>
        </w:tc>
      </w:tr>
      <w:tr w:rsidR="007D3526" w:rsidRPr="00B118CD" w14:paraId="1ED29DB3" w14:textId="77777777">
        <w:trPr>
          <w:cantSplit/>
          <w:jc w:val="center"/>
        </w:trPr>
        <w:tc>
          <w:tcPr>
            <w:tcW w:w="2268" w:type="dxa"/>
            <w:tcMar>
              <w:top w:w="80" w:type="dxa"/>
              <w:left w:w="80" w:type="dxa"/>
              <w:bottom w:w="80" w:type="dxa"/>
              <w:right w:w="80" w:type="dxa"/>
            </w:tcMar>
            <w:vAlign w:val="center"/>
          </w:tcPr>
          <w:p w14:paraId="06E0263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الجنس</w:t>
            </w:r>
          </w:p>
        </w:tc>
        <w:tc>
          <w:tcPr>
            <w:tcW w:w="2268" w:type="dxa"/>
            <w:tcMar>
              <w:top w:w="80" w:type="dxa"/>
              <w:left w:w="80" w:type="dxa"/>
              <w:bottom w:w="80" w:type="dxa"/>
              <w:right w:w="80" w:type="dxa"/>
            </w:tcMar>
            <w:vAlign w:val="center"/>
          </w:tcPr>
          <w:p w14:paraId="6026D00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ذكر</w:t>
            </w:r>
          </w:p>
        </w:tc>
        <w:tc>
          <w:tcPr>
            <w:tcW w:w="2268" w:type="dxa"/>
            <w:tcMar>
              <w:top w:w="80" w:type="dxa"/>
              <w:left w:w="80" w:type="dxa"/>
              <w:bottom w:w="80" w:type="dxa"/>
              <w:right w:w="80" w:type="dxa"/>
            </w:tcMar>
            <w:vAlign w:val="center"/>
          </w:tcPr>
          <w:p w14:paraId="4C07009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272</w:t>
            </w:r>
          </w:p>
        </w:tc>
        <w:tc>
          <w:tcPr>
            <w:tcW w:w="2268" w:type="dxa"/>
            <w:tcMar>
              <w:top w:w="80" w:type="dxa"/>
              <w:left w:w="80" w:type="dxa"/>
              <w:bottom w:w="80" w:type="dxa"/>
              <w:right w:w="80" w:type="dxa"/>
            </w:tcMar>
            <w:vAlign w:val="center"/>
          </w:tcPr>
          <w:p w14:paraId="43AEAA9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70.5</w:t>
            </w:r>
          </w:p>
        </w:tc>
      </w:tr>
      <w:tr w:rsidR="007D3526" w:rsidRPr="00B118CD" w14:paraId="5AD34666" w14:textId="77777777">
        <w:trPr>
          <w:cantSplit/>
          <w:jc w:val="center"/>
        </w:trPr>
        <w:tc>
          <w:tcPr>
            <w:tcW w:w="2268" w:type="dxa"/>
            <w:tcMar>
              <w:top w:w="80" w:type="dxa"/>
              <w:left w:w="80" w:type="dxa"/>
              <w:bottom w:w="80" w:type="dxa"/>
              <w:right w:w="80" w:type="dxa"/>
            </w:tcMar>
            <w:vAlign w:val="center"/>
          </w:tcPr>
          <w:p w14:paraId="10F89CC5"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2CA2E2A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أنثى</w:t>
            </w:r>
          </w:p>
        </w:tc>
        <w:tc>
          <w:tcPr>
            <w:tcW w:w="2268" w:type="dxa"/>
            <w:tcMar>
              <w:top w:w="80" w:type="dxa"/>
              <w:left w:w="80" w:type="dxa"/>
              <w:bottom w:w="80" w:type="dxa"/>
              <w:right w:w="80" w:type="dxa"/>
            </w:tcMar>
            <w:vAlign w:val="center"/>
          </w:tcPr>
          <w:p w14:paraId="7FDDACC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114</w:t>
            </w:r>
          </w:p>
        </w:tc>
        <w:tc>
          <w:tcPr>
            <w:tcW w:w="2268" w:type="dxa"/>
            <w:tcMar>
              <w:top w:w="80" w:type="dxa"/>
              <w:left w:w="80" w:type="dxa"/>
              <w:bottom w:w="80" w:type="dxa"/>
              <w:right w:w="80" w:type="dxa"/>
            </w:tcMar>
            <w:vAlign w:val="center"/>
          </w:tcPr>
          <w:p w14:paraId="763B450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29.5</w:t>
            </w:r>
          </w:p>
        </w:tc>
      </w:tr>
      <w:tr w:rsidR="007D3526" w:rsidRPr="00B118CD" w14:paraId="2AFB7917" w14:textId="77777777">
        <w:trPr>
          <w:cantSplit/>
          <w:jc w:val="center"/>
        </w:trPr>
        <w:tc>
          <w:tcPr>
            <w:tcW w:w="2268" w:type="dxa"/>
            <w:tcMar>
              <w:top w:w="80" w:type="dxa"/>
              <w:left w:w="80" w:type="dxa"/>
              <w:bottom w:w="80" w:type="dxa"/>
              <w:right w:w="80" w:type="dxa"/>
            </w:tcMar>
            <w:vAlign w:val="center"/>
          </w:tcPr>
          <w:p w14:paraId="7640ADD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العمر</w:t>
            </w:r>
          </w:p>
        </w:tc>
        <w:tc>
          <w:tcPr>
            <w:tcW w:w="2268" w:type="dxa"/>
            <w:tcMar>
              <w:top w:w="80" w:type="dxa"/>
              <w:left w:w="80" w:type="dxa"/>
              <w:bottom w:w="80" w:type="dxa"/>
              <w:right w:w="80" w:type="dxa"/>
            </w:tcMar>
            <w:vAlign w:val="center"/>
          </w:tcPr>
          <w:p w14:paraId="2A5900F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أقل من 30 سنة</w:t>
            </w:r>
          </w:p>
        </w:tc>
        <w:tc>
          <w:tcPr>
            <w:tcW w:w="2268" w:type="dxa"/>
            <w:tcMar>
              <w:top w:w="80" w:type="dxa"/>
              <w:left w:w="80" w:type="dxa"/>
              <w:bottom w:w="80" w:type="dxa"/>
              <w:right w:w="80" w:type="dxa"/>
            </w:tcMar>
            <w:vAlign w:val="center"/>
          </w:tcPr>
          <w:p w14:paraId="33860B7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103</w:t>
            </w:r>
          </w:p>
        </w:tc>
        <w:tc>
          <w:tcPr>
            <w:tcW w:w="2268" w:type="dxa"/>
            <w:tcMar>
              <w:top w:w="80" w:type="dxa"/>
              <w:left w:w="80" w:type="dxa"/>
              <w:bottom w:w="80" w:type="dxa"/>
              <w:right w:w="80" w:type="dxa"/>
            </w:tcMar>
            <w:vAlign w:val="center"/>
          </w:tcPr>
          <w:p w14:paraId="3872E65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26.7</w:t>
            </w:r>
          </w:p>
        </w:tc>
      </w:tr>
      <w:tr w:rsidR="007D3526" w:rsidRPr="00B118CD" w14:paraId="35AE5C00" w14:textId="77777777">
        <w:trPr>
          <w:cantSplit/>
          <w:jc w:val="center"/>
        </w:trPr>
        <w:tc>
          <w:tcPr>
            <w:tcW w:w="2268" w:type="dxa"/>
            <w:tcMar>
              <w:top w:w="80" w:type="dxa"/>
              <w:left w:w="80" w:type="dxa"/>
              <w:bottom w:w="80" w:type="dxa"/>
              <w:right w:w="80" w:type="dxa"/>
            </w:tcMar>
            <w:vAlign w:val="center"/>
          </w:tcPr>
          <w:p w14:paraId="0C6126E6"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061DFA3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30 إلى أقل من 40 سنة</w:t>
            </w:r>
          </w:p>
        </w:tc>
        <w:tc>
          <w:tcPr>
            <w:tcW w:w="2268" w:type="dxa"/>
            <w:tcMar>
              <w:top w:w="80" w:type="dxa"/>
              <w:left w:w="80" w:type="dxa"/>
              <w:bottom w:w="80" w:type="dxa"/>
              <w:right w:w="80" w:type="dxa"/>
            </w:tcMar>
            <w:vAlign w:val="center"/>
          </w:tcPr>
          <w:p w14:paraId="4715778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145</w:t>
            </w:r>
          </w:p>
        </w:tc>
        <w:tc>
          <w:tcPr>
            <w:tcW w:w="2268" w:type="dxa"/>
            <w:tcMar>
              <w:top w:w="80" w:type="dxa"/>
              <w:left w:w="80" w:type="dxa"/>
              <w:bottom w:w="80" w:type="dxa"/>
              <w:right w:w="80" w:type="dxa"/>
            </w:tcMar>
            <w:vAlign w:val="center"/>
          </w:tcPr>
          <w:p w14:paraId="1D969A6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37.6</w:t>
            </w:r>
          </w:p>
        </w:tc>
      </w:tr>
      <w:tr w:rsidR="007D3526" w:rsidRPr="00B118CD" w14:paraId="7F265300" w14:textId="77777777">
        <w:trPr>
          <w:cantSplit/>
          <w:jc w:val="center"/>
        </w:trPr>
        <w:tc>
          <w:tcPr>
            <w:tcW w:w="2268" w:type="dxa"/>
            <w:tcMar>
              <w:top w:w="80" w:type="dxa"/>
              <w:left w:w="80" w:type="dxa"/>
              <w:bottom w:w="80" w:type="dxa"/>
              <w:right w:w="80" w:type="dxa"/>
            </w:tcMar>
            <w:vAlign w:val="center"/>
          </w:tcPr>
          <w:p w14:paraId="7D0C4C21"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5BD18FE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40 إلى أقل من 50 سنة</w:t>
            </w:r>
          </w:p>
        </w:tc>
        <w:tc>
          <w:tcPr>
            <w:tcW w:w="2268" w:type="dxa"/>
            <w:tcMar>
              <w:top w:w="80" w:type="dxa"/>
              <w:left w:w="80" w:type="dxa"/>
              <w:bottom w:w="80" w:type="dxa"/>
              <w:right w:w="80" w:type="dxa"/>
            </w:tcMar>
            <w:vAlign w:val="center"/>
          </w:tcPr>
          <w:p w14:paraId="118ADCA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87</w:t>
            </w:r>
          </w:p>
        </w:tc>
        <w:tc>
          <w:tcPr>
            <w:tcW w:w="2268" w:type="dxa"/>
            <w:tcMar>
              <w:top w:w="80" w:type="dxa"/>
              <w:left w:w="80" w:type="dxa"/>
              <w:bottom w:w="80" w:type="dxa"/>
              <w:right w:w="80" w:type="dxa"/>
            </w:tcMar>
            <w:vAlign w:val="center"/>
          </w:tcPr>
          <w:p w14:paraId="173FA19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22.5</w:t>
            </w:r>
          </w:p>
        </w:tc>
      </w:tr>
      <w:tr w:rsidR="007D3526" w:rsidRPr="00B118CD" w14:paraId="0F95F27B" w14:textId="77777777">
        <w:trPr>
          <w:cantSplit/>
          <w:jc w:val="center"/>
        </w:trPr>
        <w:tc>
          <w:tcPr>
            <w:tcW w:w="2268" w:type="dxa"/>
            <w:tcMar>
              <w:top w:w="80" w:type="dxa"/>
              <w:left w:w="80" w:type="dxa"/>
              <w:bottom w:w="80" w:type="dxa"/>
              <w:right w:w="80" w:type="dxa"/>
            </w:tcMar>
            <w:vAlign w:val="center"/>
          </w:tcPr>
          <w:p w14:paraId="7C4B1597"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678845F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50 سنة فأكثر</w:t>
            </w:r>
          </w:p>
        </w:tc>
        <w:tc>
          <w:tcPr>
            <w:tcW w:w="2268" w:type="dxa"/>
            <w:tcMar>
              <w:top w:w="80" w:type="dxa"/>
              <w:left w:w="80" w:type="dxa"/>
              <w:bottom w:w="80" w:type="dxa"/>
              <w:right w:w="80" w:type="dxa"/>
            </w:tcMar>
            <w:vAlign w:val="center"/>
          </w:tcPr>
          <w:p w14:paraId="71F0847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51</w:t>
            </w:r>
          </w:p>
        </w:tc>
        <w:tc>
          <w:tcPr>
            <w:tcW w:w="2268" w:type="dxa"/>
            <w:tcMar>
              <w:top w:w="80" w:type="dxa"/>
              <w:left w:w="80" w:type="dxa"/>
              <w:bottom w:w="80" w:type="dxa"/>
              <w:right w:w="80" w:type="dxa"/>
            </w:tcMar>
            <w:vAlign w:val="center"/>
          </w:tcPr>
          <w:p w14:paraId="3316DFD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13.2</w:t>
            </w:r>
          </w:p>
        </w:tc>
      </w:tr>
      <w:tr w:rsidR="007D3526" w:rsidRPr="00B118CD" w14:paraId="196AD815" w14:textId="77777777">
        <w:trPr>
          <w:cantSplit/>
          <w:jc w:val="center"/>
        </w:trPr>
        <w:tc>
          <w:tcPr>
            <w:tcW w:w="2268" w:type="dxa"/>
            <w:tcMar>
              <w:top w:w="80" w:type="dxa"/>
              <w:left w:w="80" w:type="dxa"/>
              <w:bottom w:w="80" w:type="dxa"/>
              <w:right w:w="80" w:type="dxa"/>
            </w:tcMar>
            <w:vAlign w:val="center"/>
          </w:tcPr>
          <w:p w14:paraId="0684151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المؤهل العلمي</w:t>
            </w:r>
          </w:p>
        </w:tc>
        <w:tc>
          <w:tcPr>
            <w:tcW w:w="2268" w:type="dxa"/>
            <w:tcMar>
              <w:top w:w="80" w:type="dxa"/>
              <w:left w:w="80" w:type="dxa"/>
              <w:bottom w:w="80" w:type="dxa"/>
              <w:right w:w="80" w:type="dxa"/>
            </w:tcMar>
            <w:vAlign w:val="center"/>
          </w:tcPr>
          <w:p w14:paraId="1429632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ثانوي فأقل</w:t>
            </w:r>
          </w:p>
        </w:tc>
        <w:tc>
          <w:tcPr>
            <w:tcW w:w="2268" w:type="dxa"/>
            <w:tcMar>
              <w:top w:w="80" w:type="dxa"/>
              <w:left w:w="80" w:type="dxa"/>
              <w:bottom w:w="80" w:type="dxa"/>
              <w:right w:w="80" w:type="dxa"/>
            </w:tcMar>
            <w:vAlign w:val="center"/>
          </w:tcPr>
          <w:p w14:paraId="12CE970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w:t>
            </w:r>
          </w:p>
        </w:tc>
        <w:tc>
          <w:tcPr>
            <w:tcW w:w="2268" w:type="dxa"/>
            <w:tcMar>
              <w:top w:w="80" w:type="dxa"/>
              <w:left w:w="80" w:type="dxa"/>
              <w:bottom w:w="80" w:type="dxa"/>
              <w:right w:w="80" w:type="dxa"/>
            </w:tcMar>
            <w:vAlign w:val="center"/>
          </w:tcPr>
          <w:p w14:paraId="1A85C88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3.1</w:t>
            </w:r>
          </w:p>
        </w:tc>
      </w:tr>
      <w:tr w:rsidR="007D3526" w:rsidRPr="00B118CD" w14:paraId="347FA945" w14:textId="77777777">
        <w:trPr>
          <w:cantSplit/>
          <w:jc w:val="center"/>
        </w:trPr>
        <w:tc>
          <w:tcPr>
            <w:tcW w:w="2268" w:type="dxa"/>
            <w:tcMar>
              <w:top w:w="80" w:type="dxa"/>
              <w:left w:w="80" w:type="dxa"/>
              <w:bottom w:w="80" w:type="dxa"/>
              <w:right w:w="80" w:type="dxa"/>
            </w:tcMar>
            <w:vAlign w:val="center"/>
          </w:tcPr>
          <w:p w14:paraId="32F06CD4"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4C8BDAA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دبلوم</w:t>
            </w:r>
          </w:p>
        </w:tc>
        <w:tc>
          <w:tcPr>
            <w:tcW w:w="2268" w:type="dxa"/>
            <w:tcMar>
              <w:top w:w="80" w:type="dxa"/>
              <w:left w:w="80" w:type="dxa"/>
              <w:bottom w:w="80" w:type="dxa"/>
              <w:right w:w="80" w:type="dxa"/>
            </w:tcMar>
            <w:vAlign w:val="center"/>
          </w:tcPr>
          <w:p w14:paraId="2C4F359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57</w:t>
            </w:r>
          </w:p>
        </w:tc>
        <w:tc>
          <w:tcPr>
            <w:tcW w:w="2268" w:type="dxa"/>
            <w:tcMar>
              <w:top w:w="80" w:type="dxa"/>
              <w:left w:w="80" w:type="dxa"/>
              <w:bottom w:w="80" w:type="dxa"/>
              <w:right w:w="80" w:type="dxa"/>
            </w:tcMar>
            <w:vAlign w:val="center"/>
          </w:tcPr>
          <w:p w14:paraId="75C8D42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14.8</w:t>
            </w:r>
          </w:p>
        </w:tc>
      </w:tr>
      <w:tr w:rsidR="007D3526" w:rsidRPr="00B118CD" w14:paraId="6B583613" w14:textId="77777777">
        <w:trPr>
          <w:cantSplit/>
          <w:jc w:val="center"/>
        </w:trPr>
        <w:tc>
          <w:tcPr>
            <w:tcW w:w="2268" w:type="dxa"/>
            <w:tcMar>
              <w:top w:w="80" w:type="dxa"/>
              <w:left w:w="80" w:type="dxa"/>
              <w:bottom w:w="80" w:type="dxa"/>
              <w:right w:w="80" w:type="dxa"/>
            </w:tcMar>
            <w:vAlign w:val="center"/>
          </w:tcPr>
          <w:p w14:paraId="208D9276"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72387CE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بكالوريوس</w:t>
            </w:r>
          </w:p>
        </w:tc>
        <w:tc>
          <w:tcPr>
            <w:tcW w:w="2268" w:type="dxa"/>
            <w:tcMar>
              <w:top w:w="80" w:type="dxa"/>
              <w:left w:w="80" w:type="dxa"/>
              <w:bottom w:w="80" w:type="dxa"/>
              <w:right w:w="80" w:type="dxa"/>
            </w:tcMar>
            <w:vAlign w:val="center"/>
          </w:tcPr>
          <w:p w14:paraId="7C1C810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224</w:t>
            </w:r>
          </w:p>
        </w:tc>
        <w:tc>
          <w:tcPr>
            <w:tcW w:w="2268" w:type="dxa"/>
            <w:tcMar>
              <w:top w:w="80" w:type="dxa"/>
              <w:left w:w="80" w:type="dxa"/>
              <w:bottom w:w="80" w:type="dxa"/>
              <w:right w:w="80" w:type="dxa"/>
            </w:tcMar>
            <w:vAlign w:val="center"/>
          </w:tcPr>
          <w:p w14:paraId="6C8FFFE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58.0</w:t>
            </w:r>
          </w:p>
        </w:tc>
      </w:tr>
      <w:tr w:rsidR="007D3526" w:rsidRPr="00B118CD" w14:paraId="07297377" w14:textId="77777777">
        <w:trPr>
          <w:cantSplit/>
          <w:jc w:val="center"/>
        </w:trPr>
        <w:tc>
          <w:tcPr>
            <w:tcW w:w="2268" w:type="dxa"/>
            <w:tcMar>
              <w:top w:w="80" w:type="dxa"/>
              <w:left w:w="80" w:type="dxa"/>
              <w:bottom w:w="80" w:type="dxa"/>
              <w:right w:w="80" w:type="dxa"/>
            </w:tcMar>
            <w:vAlign w:val="center"/>
          </w:tcPr>
          <w:p w14:paraId="321F60ED"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78D63ED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دراسات عليا</w:t>
            </w:r>
          </w:p>
        </w:tc>
        <w:tc>
          <w:tcPr>
            <w:tcW w:w="2268" w:type="dxa"/>
            <w:tcMar>
              <w:top w:w="80" w:type="dxa"/>
              <w:left w:w="80" w:type="dxa"/>
              <w:bottom w:w="80" w:type="dxa"/>
              <w:right w:w="80" w:type="dxa"/>
            </w:tcMar>
            <w:vAlign w:val="center"/>
          </w:tcPr>
          <w:p w14:paraId="4E35704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93</w:t>
            </w:r>
          </w:p>
        </w:tc>
        <w:tc>
          <w:tcPr>
            <w:tcW w:w="2268" w:type="dxa"/>
            <w:tcMar>
              <w:top w:w="80" w:type="dxa"/>
              <w:left w:w="80" w:type="dxa"/>
              <w:bottom w:w="80" w:type="dxa"/>
              <w:right w:w="80" w:type="dxa"/>
            </w:tcMar>
            <w:vAlign w:val="center"/>
          </w:tcPr>
          <w:p w14:paraId="7322552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24.1</w:t>
            </w:r>
          </w:p>
        </w:tc>
      </w:tr>
      <w:tr w:rsidR="007D3526" w:rsidRPr="00B118CD" w14:paraId="71402CFB" w14:textId="77777777">
        <w:trPr>
          <w:cantSplit/>
          <w:jc w:val="center"/>
        </w:trPr>
        <w:tc>
          <w:tcPr>
            <w:tcW w:w="2268" w:type="dxa"/>
            <w:tcMar>
              <w:top w:w="80" w:type="dxa"/>
              <w:left w:w="80" w:type="dxa"/>
              <w:bottom w:w="80" w:type="dxa"/>
              <w:right w:w="80" w:type="dxa"/>
            </w:tcMar>
            <w:vAlign w:val="center"/>
          </w:tcPr>
          <w:p w14:paraId="5C3F5BF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سنوات الخبرة</w:t>
            </w:r>
          </w:p>
        </w:tc>
        <w:tc>
          <w:tcPr>
            <w:tcW w:w="2268" w:type="dxa"/>
            <w:tcMar>
              <w:top w:w="80" w:type="dxa"/>
              <w:left w:w="80" w:type="dxa"/>
              <w:bottom w:w="80" w:type="dxa"/>
              <w:right w:w="80" w:type="dxa"/>
            </w:tcMar>
            <w:vAlign w:val="center"/>
          </w:tcPr>
          <w:p w14:paraId="05B90F3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أقل من 5 سنوات</w:t>
            </w:r>
          </w:p>
        </w:tc>
        <w:tc>
          <w:tcPr>
            <w:tcW w:w="2268" w:type="dxa"/>
            <w:tcMar>
              <w:top w:w="80" w:type="dxa"/>
              <w:left w:w="80" w:type="dxa"/>
              <w:bottom w:w="80" w:type="dxa"/>
              <w:right w:w="80" w:type="dxa"/>
            </w:tcMar>
            <w:vAlign w:val="center"/>
          </w:tcPr>
          <w:p w14:paraId="2789990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82</w:t>
            </w:r>
          </w:p>
        </w:tc>
        <w:tc>
          <w:tcPr>
            <w:tcW w:w="2268" w:type="dxa"/>
            <w:tcMar>
              <w:top w:w="80" w:type="dxa"/>
              <w:left w:w="80" w:type="dxa"/>
              <w:bottom w:w="80" w:type="dxa"/>
              <w:right w:w="80" w:type="dxa"/>
            </w:tcMar>
            <w:vAlign w:val="center"/>
          </w:tcPr>
          <w:p w14:paraId="64C1936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21.2</w:t>
            </w:r>
          </w:p>
        </w:tc>
      </w:tr>
      <w:tr w:rsidR="007D3526" w:rsidRPr="00B118CD" w14:paraId="514A566D" w14:textId="77777777">
        <w:trPr>
          <w:cantSplit/>
          <w:jc w:val="center"/>
        </w:trPr>
        <w:tc>
          <w:tcPr>
            <w:tcW w:w="2268" w:type="dxa"/>
            <w:tcMar>
              <w:top w:w="80" w:type="dxa"/>
              <w:left w:w="80" w:type="dxa"/>
              <w:bottom w:w="80" w:type="dxa"/>
              <w:right w:w="80" w:type="dxa"/>
            </w:tcMar>
            <w:vAlign w:val="center"/>
          </w:tcPr>
          <w:p w14:paraId="460A883A"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1D18FA6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 إلى أقل من 10 سنوات</w:t>
            </w:r>
          </w:p>
        </w:tc>
        <w:tc>
          <w:tcPr>
            <w:tcW w:w="2268" w:type="dxa"/>
            <w:tcMar>
              <w:top w:w="80" w:type="dxa"/>
              <w:left w:w="80" w:type="dxa"/>
              <w:bottom w:w="80" w:type="dxa"/>
              <w:right w:w="80" w:type="dxa"/>
            </w:tcMar>
            <w:vAlign w:val="center"/>
          </w:tcPr>
          <w:p w14:paraId="624B196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116</w:t>
            </w:r>
          </w:p>
        </w:tc>
        <w:tc>
          <w:tcPr>
            <w:tcW w:w="2268" w:type="dxa"/>
            <w:tcMar>
              <w:top w:w="80" w:type="dxa"/>
              <w:left w:w="80" w:type="dxa"/>
              <w:bottom w:w="80" w:type="dxa"/>
              <w:right w:w="80" w:type="dxa"/>
            </w:tcMar>
            <w:vAlign w:val="center"/>
          </w:tcPr>
          <w:p w14:paraId="7619A7E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30.1</w:t>
            </w:r>
          </w:p>
        </w:tc>
      </w:tr>
      <w:tr w:rsidR="007D3526" w:rsidRPr="00B118CD" w14:paraId="75FAE4BD" w14:textId="77777777">
        <w:trPr>
          <w:cantSplit/>
          <w:jc w:val="center"/>
        </w:trPr>
        <w:tc>
          <w:tcPr>
            <w:tcW w:w="2268" w:type="dxa"/>
            <w:tcMar>
              <w:top w:w="80" w:type="dxa"/>
              <w:left w:w="80" w:type="dxa"/>
              <w:bottom w:w="80" w:type="dxa"/>
              <w:right w:w="80" w:type="dxa"/>
            </w:tcMar>
            <w:vAlign w:val="center"/>
          </w:tcPr>
          <w:p w14:paraId="2BE27ED2"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2B28155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 إلى أقل من 15 سنة</w:t>
            </w:r>
          </w:p>
        </w:tc>
        <w:tc>
          <w:tcPr>
            <w:tcW w:w="2268" w:type="dxa"/>
            <w:tcMar>
              <w:top w:w="80" w:type="dxa"/>
              <w:left w:w="80" w:type="dxa"/>
              <w:bottom w:w="80" w:type="dxa"/>
              <w:right w:w="80" w:type="dxa"/>
            </w:tcMar>
            <w:vAlign w:val="center"/>
          </w:tcPr>
          <w:p w14:paraId="3BC8207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100</w:t>
            </w:r>
          </w:p>
        </w:tc>
        <w:tc>
          <w:tcPr>
            <w:tcW w:w="2268" w:type="dxa"/>
            <w:tcMar>
              <w:top w:w="80" w:type="dxa"/>
              <w:left w:w="80" w:type="dxa"/>
              <w:bottom w:w="80" w:type="dxa"/>
              <w:right w:w="80" w:type="dxa"/>
            </w:tcMar>
            <w:vAlign w:val="center"/>
          </w:tcPr>
          <w:p w14:paraId="07918DD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25.9</w:t>
            </w:r>
          </w:p>
        </w:tc>
      </w:tr>
      <w:tr w:rsidR="007D3526" w:rsidRPr="00B118CD" w14:paraId="4A423311" w14:textId="77777777">
        <w:trPr>
          <w:cantSplit/>
          <w:jc w:val="center"/>
        </w:trPr>
        <w:tc>
          <w:tcPr>
            <w:tcW w:w="2268" w:type="dxa"/>
            <w:tcMar>
              <w:top w:w="80" w:type="dxa"/>
              <w:left w:w="80" w:type="dxa"/>
              <w:bottom w:w="80" w:type="dxa"/>
              <w:right w:w="80" w:type="dxa"/>
            </w:tcMar>
            <w:vAlign w:val="center"/>
          </w:tcPr>
          <w:p w14:paraId="352627FD"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13D8DC2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15 سنة فأكثر</w:t>
            </w:r>
          </w:p>
        </w:tc>
        <w:tc>
          <w:tcPr>
            <w:tcW w:w="2268" w:type="dxa"/>
            <w:tcMar>
              <w:top w:w="80" w:type="dxa"/>
              <w:left w:w="80" w:type="dxa"/>
              <w:bottom w:w="80" w:type="dxa"/>
              <w:right w:w="80" w:type="dxa"/>
            </w:tcMar>
            <w:vAlign w:val="center"/>
          </w:tcPr>
          <w:p w14:paraId="01832D8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88</w:t>
            </w:r>
          </w:p>
        </w:tc>
        <w:tc>
          <w:tcPr>
            <w:tcW w:w="2268" w:type="dxa"/>
            <w:tcMar>
              <w:top w:w="80" w:type="dxa"/>
              <w:left w:w="80" w:type="dxa"/>
              <w:bottom w:w="80" w:type="dxa"/>
              <w:right w:w="80" w:type="dxa"/>
            </w:tcMar>
            <w:vAlign w:val="center"/>
          </w:tcPr>
          <w:p w14:paraId="20752CB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22.8</w:t>
            </w:r>
          </w:p>
        </w:tc>
      </w:tr>
      <w:tr w:rsidR="007D3526" w:rsidRPr="00B118CD" w14:paraId="54C6786D" w14:textId="77777777">
        <w:trPr>
          <w:cantSplit/>
          <w:jc w:val="center"/>
        </w:trPr>
        <w:tc>
          <w:tcPr>
            <w:tcW w:w="2268" w:type="dxa"/>
            <w:tcMar>
              <w:top w:w="80" w:type="dxa"/>
              <w:left w:w="80" w:type="dxa"/>
              <w:bottom w:w="80" w:type="dxa"/>
              <w:right w:w="80" w:type="dxa"/>
            </w:tcMar>
            <w:vAlign w:val="center"/>
          </w:tcPr>
          <w:p w14:paraId="68ADE17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المستوى الوظيفي</w:t>
            </w:r>
          </w:p>
        </w:tc>
        <w:tc>
          <w:tcPr>
            <w:tcW w:w="2268" w:type="dxa"/>
            <w:tcMar>
              <w:top w:w="80" w:type="dxa"/>
              <w:left w:w="80" w:type="dxa"/>
              <w:bottom w:w="80" w:type="dxa"/>
              <w:right w:w="80" w:type="dxa"/>
            </w:tcMar>
            <w:vAlign w:val="center"/>
          </w:tcPr>
          <w:p w14:paraId="71AE682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الإدارة العليا</w:t>
            </w:r>
          </w:p>
        </w:tc>
        <w:tc>
          <w:tcPr>
            <w:tcW w:w="2268" w:type="dxa"/>
            <w:tcMar>
              <w:top w:w="80" w:type="dxa"/>
              <w:left w:w="80" w:type="dxa"/>
              <w:bottom w:w="80" w:type="dxa"/>
              <w:right w:w="80" w:type="dxa"/>
            </w:tcMar>
            <w:vAlign w:val="center"/>
          </w:tcPr>
          <w:p w14:paraId="4ADE20D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23</w:t>
            </w:r>
          </w:p>
        </w:tc>
        <w:tc>
          <w:tcPr>
            <w:tcW w:w="2268" w:type="dxa"/>
            <w:tcMar>
              <w:top w:w="80" w:type="dxa"/>
              <w:left w:w="80" w:type="dxa"/>
              <w:bottom w:w="80" w:type="dxa"/>
              <w:right w:w="80" w:type="dxa"/>
            </w:tcMar>
            <w:vAlign w:val="center"/>
          </w:tcPr>
          <w:p w14:paraId="469ECA5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6.0</w:t>
            </w:r>
          </w:p>
        </w:tc>
      </w:tr>
      <w:tr w:rsidR="007D3526" w:rsidRPr="00B118CD" w14:paraId="090DBB3C" w14:textId="77777777">
        <w:trPr>
          <w:cantSplit/>
          <w:jc w:val="center"/>
        </w:trPr>
        <w:tc>
          <w:tcPr>
            <w:tcW w:w="2268" w:type="dxa"/>
            <w:tcMar>
              <w:top w:w="80" w:type="dxa"/>
              <w:left w:w="80" w:type="dxa"/>
              <w:bottom w:w="80" w:type="dxa"/>
              <w:right w:w="80" w:type="dxa"/>
            </w:tcMar>
            <w:vAlign w:val="center"/>
          </w:tcPr>
          <w:p w14:paraId="5D06C63D"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67EFE76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الإدارة الوسطى</w:t>
            </w:r>
          </w:p>
        </w:tc>
        <w:tc>
          <w:tcPr>
            <w:tcW w:w="2268" w:type="dxa"/>
            <w:tcMar>
              <w:top w:w="80" w:type="dxa"/>
              <w:left w:w="80" w:type="dxa"/>
              <w:bottom w:w="80" w:type="dxa"/>
              <w:right w:w="80" w:type="dxa"/>
            </w:tcMar>
            <w:vAlign w:val="center"/>
          </w:tcPr>
          <w:p w14:paraId="798E358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71</w:t>
            </w:r>
          </w:p>
        </w:tc>
        <w:tc>
          <w:tcPr>
            <w:tcW w:w="2268" w:type="dxa"/>
            <w:tcMar>
              <w:top w:w="80" w:type="dxa"/>
              <w:left w:w="80" w:type="dxa"/>
              <w:bottom w:w="80" w:type="dxa"/>
              <w:right w:w="80" w:type="dxa"/>
            </w:tcMar>
            <w:vAlign w:val="center"/>
          </w:tcPr>
          <w:p w14:paraId="5FA99D8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18.4</w:t>
            </w:r>
          </w:p>
        </w:tc>
      </w:tr>
      <w:tr w:rsidR="007D3526" w:rsidRPr="00B118CD" w14:paraId="6734B884" w14:textId="77777777">
        <w:trPr>
          <w:cantSplit/>
          <w:jc w:val="center"/>
        </w:trPr>
        <w:tc>
          <w:tcPr>
            <w:tcW w:w="2268" w:type="dxa"/>
            <w:tcMar>
              <w:top w:w="80" w:type="dxa"/>
              <w:left w:w="80" w:type="dxa"/>
              <w:bottom w:w="80" w:type="dxa"/>
              <w:right w:w="80" w:type="dxa"/>
            </w:tcMar>
            <w:vAlign w:val="center"/>
          </w:tcPr>
          <w:p w14:paraId="6ED4A930"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6F6B7FB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المستوى الإشرافي</w:t>
            </w:r>
          </w:p>
        </w:tc>
        <w:tc>
          <w:tcPr>
            <w:tcW w:w="2268" w:type="dxa"/>
            <w:tcMar>
              <w:top w:w="80" w:type="dxa"/>
              <w:left w:w="80" w:type="dxa"/>
              <w:bottom w:w="80" w:type="dxa"/>
              <w:right w:w="80" w:type="dxa"/>
            </w:tcMar>
            <w:vAlign w:val="center"/>
          </w:tcPr>
          <w:p w14:paraId="0A0F4AE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87</w:t>
            </w:r>
          </w:p>
        </w:tc>
        <w:tc>
          <w:tcPr>
            <w:tcW w:w="2268" w:type="dxa"/>
            <w:tcMar>
              <w:top w:w="80" w:type="dxa"/>
              <w:left w:w="80" w:type="dxa"/>
              <w:bottom w:w="80" w:type="dxa"/>
              <w:right w:w="80" w:type="dxa"/>
            </w:tcMar>
            <w:vAlign w:val="center"/>
          </w:tcPr>
          <w:p w14:paraId="07B9350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22.5</w:t>
            </w:r>
          </w:p>
        </w:tc>
      </w:tr>
      <w:tr w:rsidR="007D3526" w:rsidRPr="00B118CD" w14:paraId="0679744B" w14:textId="77777777">
        <w:trPr>
          <w:cantSplit/>
          <w:jc w:val="center"/>
        </w:trPr>
        <w:tc>
          <w:tcPr>
            <w:tcW w:w="2268" w:type="dxa"/>
            <w:tcMar>
              <w:top w:w="80" w:type="dxa"/>
              <w:left w:w="80" w:type="dxa"/>
              <w:bottom w:w="80" w:type="dxa"/>
              <w:right w:w="80" w:type="dxa"/>
            </w:tcMar>
            <w:vAlign w:val="center"/>
          </w:tcPr>
          <w:p w14:paraId="6C9791C4"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0DC0090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المستوى التشغيلي أو التخصصي</w:t>
            </w:r>
          </w:p>
        </w:tc>
        <w:tc>
          <w:tcPr>
            <w:tcW w:w="2268" w:type="dxa"/>
            <w:tcMar>
              <w:top w:w="80" w:type="dxa"/>
              <w:left w:w="80" w:type="dxa"/>
              <w:bottom w:w="80" w:type="dxa"/>
              <w:right w:w="80" w:type="dxa"/>
            </w:tcMar>
            <w:vAlign w:val="center"/>
          </w:tcPr>
          <w:p w14:paraId="1B27696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205</w:t>
            </w:r>
          </w:p>
        </w:tc>
        <w:tc>
          <w:tcPr>
            <w:tcW w:w="2268" w:type="dxa"/>
            <w:tcMar>
              <w:top w:w="80" w:type="dxa"/>
              <w:left w:w="80" w:type="dxa"/>
              <w:bottom w:w="80" w:type="dxa"/>
              <w:right w:w="80" w:type="dxa"/>
            </w:tcMar>
            <w:vAlign w:val="center"/>
          </w:tcPr>
          <w:p w14:paraId="5204353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53.1</w:t>
            </w:r>
          </w:p>
        </w:tc>
      </w:tr>
      <w:tr w:rsidR="007D3526" w:rsidRPr="00B118CD" w14:paraId="4283B0AA" w14:textId="77777777">
        <w:trPr>
          <w:cantSplit/>
          <w:jc w:val="center"/>
        </w:trPr>
        <w:tc>
          <w:tcPr>
            <w:tcW w:w="2268" w:type="dxa"/>
            <w:tcMar>
              <w:top w:w="80" w:type="dxa"/>
              <w:left w:w="80" w:type="dxa"/>
              <w:bottom w:w="80" w:type="dxa"/>
              <w:right w:w="80" w:type="dxa"/>
            </w:tcMar>
            <w:vAlign w:val="center"/>
          </w:tcPr>
          <w:p w14:paraId="7C6F0C6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مجال العمل</w:t>
            </w:r>
          </w:p>
        </w:tc>
        <w:tc>
          <w:tcPr>
            <w:tcW w:w="2268" w:type="dxa"/>
            <w:tcMar>
              <w:top w:w="80" w:type="dxa"/>
              <w:left w:w="80" w:type="dxa"/>
              <w:bottom w:w="80" w:type="dxa"/>
              <w:right w:w="80" w:type="dxa"/>
            </w:tcMar>
            <w:vAlign w:val="center"/>
          </w:tcPr>
          <w:p w14:paraId="4B3BBD3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التقنية ونظم المعلومات</w:t>
            </w:r>
          </w:p>
        </w:tc>
        <w:tc>
          <w:tcPr>
            <w:tcW w:w="2268" w:type="dxa"/>
            <w:tcMar>
              <w:top w:w="80" w:type="dxa"/>
              <w:left w:w="80" w:type="dxa"/>
              <w:bottom w:w="80" w:type="dxa"/>
              <w:right w:w="80" w:type="dxa"/>
            </w:tcMar>
            <w:vAlign w:val="center"/>
          </w:tcPr>
          <w:p w14:paraId="4DD77D5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129</w:t>
            </w:r>
          </w:p>
        </w:tc>
        <w:tc>
          <w:tcPr>
            <w:tcW w:w="2268" w:type="dxa"/>
            <w:tcMar>
              <w:top w:w="80" w:type="dxa"/>
              <w:left w:w="80" w:type="dxa"/>
              <w:bottom w:w="80" w:type="dxa"/>
              <w:right w:w="80" w:type="dxa"/>
            </w:tcMar>
            <w:vAlign w:val="center"/>
          </w:tcPr>
          <w:p w14:paraId="5EF0449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33.4</w:t>
            </w:r>
          </w:p>
        </w:tc>
      </w:tr>
      <w:tr w:rsidR="007D3526" w:rsidRPr="00B118CD" w14:paraId="43240EE7" w14:textId="77777777">
        <w:trPr>
          <w:cantSplit/>
          <w:jc w:val="center"/>
        </w:trPr>
        <w:tc>
          <w:tcPr>
            <w:tcW w:w="2268" w:type="dxa"/>
            <w:tcMar>
              <w:top w:w="80" w:type="dxa"/>
              <w:left w:w="80" w:type="dxa"/>
              <w:bottom w:w="80" w:type="dxa"/>
              <w:right w:w="80" w:type="dxa"/>
            </w:tcMar>
            <w:vAlign w:val="center"/>
          </w:tcPr>
          <w:p w14:paraId="511D4DDC"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6C40E48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العمليات</w:t>
            </w:r>
          </w:p>
        </w:tc>
        <w:tc>
          <w:tcPr>
            <w:tcW w:w="2268" w:type="dxa"/>
            <w:tcMar>
              <w:top w:w="80" w:type="dxa"/>
              <w:left w:w="80" w:type="dxa"/>
              <w:bottom w:w="80" w:type="dxa"/>
              <w:right w:w="80" w:type="dxa"/>
            </w:tcMar>
            <w:vAlign w:val="center"/>
          </w:tcPr>
          <w:p w14:paraId="108C400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87</w:t>
            </w:r>
          </w:p>
        </w:tc>
        <w:tc>
          <w:tcPr>
            <w:tcW w:w="2268" w:type="dxa"/>
            <w:tcMar>
              <w:top w:w="80" w:type="dxa"/>
              <w:left w:w="80" w:type="dxa"/>
              <w:bottom w:w="80" w:type="dxa"/>
              <w:right w:w="80" w:type="dxa"/>
            </w:tcMar>
            <w:vAlign w:val="center"/>
          </w:tcPr>
          <w:p w14:paraId="6F81018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22.5</w:t>
            </w:r>
          </w:p>
        </w:tc>
      </w:tr>
      <w:tr w:rsidR="007D3526" w:rsidRPr="00B118CD" w14:paraId="08E9CA91" w14:textId="77777777">
        <w:trPr>
          <w:cantSplit/>
          <w:jc w:val="center"/>
        </w:trPr>
        <w:tc>
          <w:tcPr>
            <w:tcW w:w="2268" w:type="dxa"/>
            <w:tcMar>
              <w:top w:w="80" w:type="dxa"/>
              <w:left w:w="80" w:type="dxa"/>
              <w:bottom w:w="80" w:type="dxa"/>
              <w:right w:w="80" w:type="dxa"/>
            </w:tcMar>
            <w:vAlign w:val="center"/>
          </w:tcPr>
          <w:p w14:paraId="595C87C3"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4DD1277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خدمة العملاء والمبيعات</w:t>
            </w:r>
          </w:p>
        </w:tc>
        <w:tc>
          <w:tcPr>
            <w:tcW w:w="2268" w:type="dxa"/>
            <w:tcMar>
              <w:top w:w="80" w:type="dxa"/>
              <w:left w:w="80" w:type="dxa"/>
              <w:bottom w:w="80" w:type="dxa"/>
              <w:right w:w="80" w:type="dxa"/>
            </w:tcMar>
            <w:vAlign w:val="center"/>
          </w:tcPr>
          <w:p w14:paraId="6BE4FCF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74</w:t>
            </w:r>
          </w:p>
        </w:tc>
        <w:tc>
          <w:tcPr>
            <w:tcW w:w="2268" w:type="dxa"/>
            <w:tcMar>
              <w:top w:w="80" w:type="dxa"/>
              <w:left w:w="80" w:type="dxa"/>
              <w:bottom w:w="80" w:type="dxa"/>
              <w:right w:w="80" w:type="dxa"/>
            </w:tcMar>
            <w:vAlign w:val="center"/>
          </w:tcPr>
          <w:p w14:paraId="4AC8802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19.2</w:t>
            </w:r>
          </w:p>
        </w:tc>
      </w:tr>
      <w:tr w:rsidR="007D3526" w:rsidRPr="00B118CD" w14:paraId="2AA0D65F" w14:textId="77777777">
        <w:trPr>
          <w:cantSplit/>
          <w:jc w:val="center"/>
        </w:trPr>
        <w:tc>
          <w:tcPr>
            <w:tcW w:w="2268" w:type="dxa"/>
            <w:tcMar>
              <w:top w:w="80" w:type="dxa"/>
              <w:left w:w="80" w:type="dxa"/>
              <w:bottom w:w="80" w:type="dxa"/>
              <w:right w:w="80" w:type="dxa"/>
            </w:tcMar>
            <w:vAlign w:val="center"/>
          </w:tcPr>
          <w:p w14:paraId="0C0CC118"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605873D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الوظائف المساندة</w:t>
            </w:r>
          </w:p>
        </w:tc>
        <w:tc>
          <w:tcPr>
            <w:tcW w:w="2268" w:type="dxa"/>
            <w:tcMar>
              <w:top w:w="80" w:type="dxa"/>
              <w:left w:w="80" w:type="dxa"/>
              <w:bottom w:w="80" w:type="dxa"/>
              <w:right w:w="80" w:type="dxa"/>
            </w:tcMar>
            <w:vAlign w:val="center"/>
          </w:tcPr>
          <w:p w14:paraId="3C60A27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75</w:t>
            </w:r>
          </w:p>
        </w:tc>
        <w:tc>
          <w:tcPr>
            <w:tcW w:w="2268" w:type="dxa"/>
            <w:tcMar>
              <w:top w:w="80" w:type="dxa"/>
              <w:left w:w="80" w:type="dxa"/>
              <w:bottom w:w="80" w:type="dxa"/>
              <w:right w:w="80" w:type="dxa"/>
            </w:tcMar>
            <w:vAlign w:val="center"/>
          </w:tcPr>
          <w:p w14:paraId="6245CB9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19.4</w:t>
            </w:r>
          </w:p>
        </w:tc>
      </w:tr>
      <w:tr w:rsidR="007D3526" w:rsidRPr="00B118CD" w14:paraId="42509429" w14:textId="77777777">
        <w:trPr>
          <w:cantSplit/>
          <w:jc w:val="center"/>
        </w:trPr>
        <w:tc>
          <w:tcPr>
            <w:tcW w:w="2268" w:type="dxa"/>
            <w:tcMar>
              <w:top w:w="80" w:type="dxa"/>
              <w:left w:w="80" w:type="dxa"/>
              <w:bottom w:w="80" w:type="dxa"/>
              <w:right w:w="80" w:type="dxa"/>
            </w:tcMar>
            <w:vAlign w:val="center"/>
          </w:tcPr>
          <w:p w14:paraId="774CC4EA" w14:textId="77777777" w:rsidR="007D3526" w:rsidRPr="00B118CD" w:rsidRDefault="007D3526" w:rsidP="00C3732C">
            <w:pPr>
              <w:spacing w:after="0"/>
              <w:jc w:val="both"/>
              <w:rPr>
                <w:rFonts w:cs="Simplified Arabic"/>
                <w:sz w:val="24"/>
                <w:szCs w:val="24"/>
              </w:rPr>
            </w:pPr>
          </w:p>
        </w:tc>
        <w:tc>
          <w:tcPr>
            <w:tcW w:w="2268" w:type="dxa"/>
            <w:tcMar>
              <w:top w:w="80" w:type="dxa"/>
              <w:left w:w="80" w:type="dxa"/>
              <w:bottom w:w="80" w:type="dxa"/>
              <w:right w:w="80" w:type="dxa"/>
            </w:tcMar>
            <w:vAlign w:val="center"/>
          </w:tcPr>
          <w:p w14:paraId="572B2D0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أخرى</w:t>
            </w:r>
          </w:p>
        </w:tc>
        <w:tc>
          <w:tcPr>
            <w:tcW w:w="2268" w:type="dxa"/>
            <w:tcMar>
              <w:top w:w="80" w:type="dxa"/>
              <w:left w:w="80" w:type="dxa"/>
              <w:bottom w:w="80" w:type="dxa"/>
              <w:right w:w="80" w:type="dxa"/>
            </w:tcMar>
            <w:vAlign w:val="center"/>
          </w:tcPr>
          <w:p w14:paraId="2E6A841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21</w:t>
            </w:r>
          </w:p>
        </w:tc>
        <w:tc>
          <w:tcPr>
            <w:tcW w:w="2268" w:type="dxa"/>
            <w:tcMar>
              <w:top w:w="80" w:type="dxa"/>
              <w:left w:w="80" w:type="dxa"/>
              <w:bottom w:w="80" w:type="dxa"/>
              <w:right w:w="80" w:type="dxa"/>
            </w:tcMar>
            <w:vAlign w:val="center"/>
          </w:tcPr>
          <w:p w14:paraId="4759279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5.4</w:t>
            </w:r>
          </w:p>
        </w:tc>
      </w:tr>
    </w:tbl>
    <w:p w14:paraId="2850CD9A"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3EEC4538" w14:textId="77777777" w:rsidR="007D3526" w:rsidRPr="00C3732C" w:rsidRDefault="00000000" w:rsidP="00C3732C">
      <w:pPr>
        <w:jc w:val="both"/>
        <w:rPr>
          <w:rFonts w:cs="Simplified Arabic"/>
          <w:szCs w:val="28"/>
        </w:rPr>
      </w:pPr>
      <w:r w:rsidRPr="00C3732C">
        <w:rPr>
          <w:rFonts w:cs="Simplified Arabic"/>
          <w:szCs w:val="28"/>
          <w:rtl/>
        </w:rPr>
        <w:t>يتضح أن الذكور مثلوا 70.5% من الحالات، وأن الفئة العمرية 30 إلى أقل من 40 سنة كانت الأكبر بنسبة 37.6%. كما غلب مؤهل البكالوريوس بنسبة 58.0%، وكانت فئة الخبرة من 5 إلى أقل من 10 سنوات هي الأعلى بنسبة 30.1%. وشكل المستوى التشغيلي أو التخصصي 53.1%، بينما كان مجال التقنية ونظم المعلومات الأكثر تمثيلًا بنسبة 33.4%. ويصف هذا التوزيع تركيب قاعدة البيانات ولا يترتب عليه استنتاج سببي بشأن النتائج.</w:t>
      </w:r>
    </w:p>
    <w:p w14:paraId="092838A2" w14:textId="77777777" w:rsidR="007D3526" w:rsidRPr="00C3732C" w:rsidRDefault="00000000" w:rsidP="00C3732C">
      <w:pPr>
        <w:pStyle w:val="Heading2"/>
        <w:jc w:val="both"/>
        <w:rPr>
          <w:rFonts w:ascii="Simplified Arabic" w:hAnsi="Simplified Arabic"/>
          <w:sz w:val="28"/>
          <w:szCs w:val="28"/>
        </w:rPr>
      </w:pPr>
      <w:bookmarkStart w:id="77" w:name="_Toc235230264"/>
      <w:r w:rsidRPr="00C3732C">
        <w:rPr>
          <w:rFonts w:ascii="Simplified Arabic" w:eastAsia="Simplified Arabic" w:hAnsi="Simplified Arabic"/>
          <w:b w:val="0"/>
          <w:sz w:val="28"/>
          <w:szCs w:val="28"/>
          <w:rtl/>
        </w:rPr>
        <w:t>4.4 فحص جودة البيانات وافتراضات التحليل</w:t>
      </w:r>
      <w:bookmarkEnd w:id="77"/>
    </w:p>
    <w:p w14:paraId="2AF25547" w14:textId="7FAF0066" w:rsidR="00D917E9" w:rsidRPr="00D917E9" w:rsidRDefault="00D917E9" w:rsidP="00D917E9">
      <w:pPr>
        <w:pStyle w:val="Caption"/>
        <w:keepNext/>
        <w:rPr>
          <w:b/>
          <w:bCs/>
          <w:sz w:val="24"/>
          <w:szCs w:val="24"/>
        </w:rPr>
      </w:pPr>
      <w:bookmarkStart w:id="78" w:name="_Toc235230297"/>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3</w:t>
      </w:r>
      <w:r w:rsidRPr="00D917E9">
        <w:rPr>
          <w:b/>
          <w:bCs/>
          <w:sz w:val="24"/>
          <w:szCs w:val="24"/>
        </w:rPr>
        <w:fldChar w:fldCharType="end"/>
      </w:r>
      <w:r w:rsidRPr="00D917E9">
        <w:rPr>
          <w:rFonts w:cs="Arial"/>
          <w:b/>
          <w:bCs/>
          <w:noProof/>
          <w:sz w:val="24"/>
          <w:szCs w:val="24"/>
          <w:rtl/>
          <w:lang w:bidi="ar-YE"/>
        </w:rPr>
        <w:t>): المؤشرات الوصفية وفحص شكل التوزيع لأبعاد الدراسة</w:t>
      </w:r>
      <w:bookmarkEnd w:id="78"/>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811"/>
        <w:gridCol w:w="1811"/>
        <w:gridCol w:w="1811"/>
        <w:gridCol w:w="1811"/>
        <w:gridCol w:w="1811"/>
      </w:tblGrid>
      <w:tr w:rsidR="007D3526" w:rsidRPr="00B118CD" w14:paraId="67C2BB47" w14:textId="77777777">
        <w:trPr>
          <w:cantSplit/>
          <w:tblHeader/>
          <w:jc w:val="center"/>
        </w:trPr>
        <w:tc>
          <w:tcPr>
            <w:tcW w:w="1814" w:type="dxa"/>
            <w:shd w:val="clear" w:color="auto" w:fill="D9EAF7"/>
            <w:tcMar>
              <w:top w:w="80" w:type="dxa"/>
              <w:left w:w="80" w:type="dxa"/>
              <w:bottom w:w="80" w:type="dxa"/>
              <w:right w:w="80" w:type="dxa"/>
            </w:tcMar>
            <w:vAlign w:val="center"/>
          </w:tcPr>
          <w:p w14:paraId="1F36EAB0"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البُعد</w:t>
            </w:r>
          </w:p>
        </w:tc>
        <w:tc>
          <w:tcPr>
            <w:tcW w:w="1814" w:type="dxa"/>
            <w:shd w:val="clear" w:color="auto" w:fill="D9EAF7"/>
            <w:tcMar>
              <w:top w:w="80" w:type="dxa"/>
              <w:left w:w="80" w:type="dxa"/>
              <w:bottom w:w="80" w:type="dxa"/>
              <w:right w:w="80" w:type="dxa"/>
            </w:tcMar>
            <w:vAlign w:val="center"/>
          </w:tcPr>
          <w:p w14:paraId="18D6327D"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1814" w:type="dxa"/>
            <w:shd w:val="clear" w:color="auto" w:fill="D9EAF7"/>
            <w:tcMar>
              <w:top w:w="80" w:type="dxa"/>
              <w:left w:w="80" w:type="dxa"/>
              <w:bottom w:w="80" w:type="dxa"/>
              <w:right w:w="80" w:type="dxa"/>
            </w:tcMar>
            <w:vAlign w:val="center"/>
          </w:tcPr>
          <w:p w14:paraId="6C5BA300"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 المعياري</w:t>
            </w:r>
          </w:p>
        </w:tc>
        <w:tc>
          <w:tcPr>
            <w:tcW w:w="1814" w:type="dxa"/>
            <w:shd w:val="clear" w:color="auto" w:fill="D9EAF7"/>
            <w:tcMar>
              <w:top w:w="80" w:type="dxa"/>
              <w:left w:w="80" w:type="dxa"/>
              <w:bottom w:w="80" w:type="dxa"/>
              <w:right w:w="80" w:type="dxa"/>
            </w:tcMar>
            <w:vAlign w:val="center"/>
          </w:tcPr>
          <w:p w14:paraId="12891CAE"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الالتواء</w:t>
            </w:r>
          </w:p>
        </w:tc>
        <w:tc>
          <w:tcPr>
            <w:tcW w:w="1814" w:type="dxa"/>
            <w:shd w:val="clear" w:color="auto" w:fill="D9EAF7"/>
            <w:tcMar>
              <w:top w:w="80" w:type="dxa"/>
              <w:left w:w="80" w:type="dxa"/>
              <w:bottom w:w="80" w:type="dxa"/>
              <w:right w:w="80" w:type="dxa"/>
            </w:tcMar>
            <w:vAlign w:val="center"/>
          </w:tcPr>
          <w:p w14:paraId="311E056C" w14:textId="77777777" w:rsidR="007D3526" w:rsidRPr="00D917E9" w:rsidRDefault="00000000" w:rsidP="00C3732C">
            <w:pPr>
              <w:spacing w:after="0"/>
              <w:jc w:val="both"/>
              <w:rPr>
                <w:rFonts w:cs="Simplified Arabic"/>
                <w:bCs/>
                <w:sz w:val="24"/>
                <w:szCs w:val="24"/>
              </w:rPr>
            </w:pPr>
            <w:proofErr w:type="spellStart"/>
            <w:r w:rsidRPr="00D917E9">
              <w:rPr>
                <w:rFonts w:cs="Simplified Arabic"/>
                <w:bCs/>
                <w:sz w:val="24"/>
                <w:szCs w:val="24"/>
                <w:rtl/>
              </w:rPr>
              <w:t>التفرطح</w:t>
            </w:r>
            <w:proofErr w:type="spellEnd"/>
          </w:p>
        </w:tc>
      </w:tr>
      <w:tr w:rsidR="007D3526" w:rsidRPr="00B118CD" w14:paraId="7498449E" w14:textId="77777777">
        <w:trPr>
          <w:cantSplit/>
          <w:jc w:val="center"/>
        </w:trPr>
        <w:tc>
          <w:tcPr>
            <w:tcW w:w="1814" w:type="dxa"/>
            <w:tcMar>
              <w:top w:w="80" w:type="dxa"/>
              <w:left w:w="80" w:type="dxa"/>
              <w:bottom w:w="80" w:type="dxa"/>
              <w:right w:w="80" w:type="dxa"/>
            </w:tcMar>
            <w:vAlign w:val="center"/>
          </w:tcPr>
          <w:p w14:paraId="349771B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البنية التحتية والتكامل التقني</w:t>
            </w:r>
          </w:p>
        </w:tc>
        <w:tc>
          <w:tcPr>
            <w:tcW w:w="1814" w:type="dxa"/>
            <w:tcMar>
              <w:top w:w="80" w:type="dxa"/>
              <w:left w:w="80" w:type="dxa"/>
              <w:bottom w:w="80" w:type="dxa"/>
              <w:right w:w="80" w:type="dxa"/>
            </w:tcMar>
            <w:vAlign w:val="center"/>
          </w:tcPr>
          <w:p w14:paraId="30F2CBB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3.71</w:t>
            </w:r>
          </w:p>
        </w:tc>
        <w:tc>
          <w:tcPr>
            <w:tcW w:w="1814" w:type="dxa"/>
            <w:tcMar>
              <w:top w:w="80" w:type="dxa"/>
              <w:left w:w="80" w:type="dxa"/>
              <w:bottom w:w="80" w:type="dxa"/>
              <w:right w:w="80" w:type="dxa"/>
            </w:tcMar>
            <w:vAlign w:val="center"/>
          </w:tcPr>
          <w:p w14:paraId="6D7E92A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1.105</w:t>
            </w:r>
          </w:p>
        </w:tc>
        <w:tc>
          <w:tcPr>
            <w:tcW w:w="1814" w:type="dxa"/>
            <w:tcMar>
              <w:top w:w="80" w:type="dxa"/>
              <w:left w:w="80" w:type="dxa"/>
              <w:bottom w:w="80" w:type="dxa"/>
              <w:right w:w="80" w:type="dxa"/>
            </w:tcMar>
            <w:vAlign w:val="center"/>
          </w:tcPr>
          <w:p w14:paraId="2BCC388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-.520</w:t>
            </w:r>
          </w:p>
        </w:tc>
        <w:tc>
          <w:tcPr>
            <w:tcW w:w="1814" w:type="dxa"/>
            <w:tcMar>
              <w:top w:w="80" w:type="dxa"/>
              <w:left w:w="80" w:type="dxa"/>
              <w:bottom w:w="80" w:type="dxa"/>
              <w:right w:w="80" w:type="dxa"/>
            </w:tcMar>
            <w:vAlign w:val="center"/>
          </w:tcPr>
          <w:p w14:paraId="54A2620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-.827</w:t>
            </w:r>
          </w:p>
        </w:tc>
      </w:tr>
      <w:tr w:rsidR="007D3526" w:rsidRPr="00B118CD" w14:paraId="25C2DDDC" w14:textId="77777777">
        <w:trPr>
          <w:cantSplit/>
          <w:jc w:val="center"/>
        </w:trPr>
        <w:tc>
          <w:tcPr>
            <w:tcW w:w="1814" w:type="dxa"/>
            <w:tcMar>
              <w:top w:w="80" w:type="dxa"/>
              <w:left w:w="80" w:type="dxa"/>
              <w:bottom w:w="80" w:type="dxa"/>
              <w:right w:w="80" w:type="dxa"/>
            </w:tcMar>
            <w:vAlign w:val="center"/>
          </w:tcPr>
          <w:p w14:paraId="108D4E9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تكامل العمليات الإلكترونية</w:t>
            </w:r>
          </w:p>
        </w:tc>
        <w:tc>
          <w:tcPr>
            <w:tcW w:w="1814" w:type="dxa"/>
            <w:tcMar>
              <w:top w:w="80" w:type="dxa"/>
              <w:left w:w="80" w:type="dxa"/>
              <w:bottom w:w="80" w:type="dxa"/>
              <w:right w:w="80" w:type="dxa"/>
            </w:tcMar>
            <w:vAlign w:val="center"/>
          </w:tcPr>
          <w:p w14:paraId="180C038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3.77</w:t>
            </w:r>
          </w:p>
        </w:tc>
        <w:tc>
          <w:tcPr>
            <w:tcW w:w="1814" w:type="dxa"/>
            <w:tcMar>
              <w:top w:w="80" w:type="dxa"/>
              <w:left w:w="80" w:type="dxa"/>
              <w:bottom w:w="80" w:type="dxa"/>
              <w:right w:w="80" w:type="dxa"/>
            </w:tcMar>
            <w:vAlign w:val="center"/>
          </w:tcPr>
          <w:p w14:paraId="1FF0B06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1.059</w:t>
            </w:r>
          </w:p>
        </w:tc>
        <w:tc>
          <w:tcPr>
            <w:tcW w:w="1814" w:type="dxa"/>
            <w:tcMar>
              <w:top w:w="80" w:type="dxa"/>
              <w:left w:w="80" w:type="dxa"/>
              <w:bottom w:w="80" w:type="dxa"/>
              <w:right w:w="80" w:type="dxa"/>
            </w:tcMar>
            <w:vAlign w:val="center"/>
          </w:tcPr>
          <w:p w14:paraId="6FAD49F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-.678</w:t>
            </w:r>
          </w:p>
        </w:tc>
        <w:tc>
          <w:tcPr>
            <w:tcW w:w="1814" w:type="dxa"/>
            <w:tcMar>
              <w:top w:w="80" w:type="dxa"/>
              <w:left w:w="80" w:type="dxa"/>
              <w:bottom w:w="80" w:type="dxa"/>
              <w:right w:w="80" w:type="dxa"/>
            </w:tcMar>
            <w:vAlign w:val="center"/>
          </w:tcPr>
          <w:p w14:paraId="65FC93E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-.534</w:t>
            </w:r>
          </w:p>
        </w:tc>
      </w:tr>
      <w:tr w:rsidR="007D3526" w:rsidRPr="00B118CD" w14:paraId="3EA9677D" w14:textId="77777777">
        <w:trPr>
          <w:cantSplit/>
          <w:jc w:val="center"/>
        </w:trPr>
        <w:tc>
          <w:tcPr>
            <w:tcW w:w="1814" w:type="dxa"/>
            <w:tcMar>
              <w:top w:w="80" w:type="dxa"/>
              <w:left w:w="80" w:type="dxa"/>
              <w:bottom w:w="80" w:type="dxa"/>
              <w:right w:w="80" w:type="dxa"/>
            </w:tcMar>
            <w:vAlign w:val="center"/>
          </w:tcPr>
          <w:p w14:paraId="3FC60BB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الجاهزية البشرية والتنظيمية</w:t>
            </w:r>
          </w:p>
        </w:tc>
        <w:tc>
          <w:tcPr>
            <w:tcW w:w="1814" w:type="dxa"/>
            <w:tcMar>
              <w:top w:w="80" w:type="dxa"/>
              <w:left w:w="80" w:type="dxa"/>
              <w:bottom w:w="80" w:type="dxa"/>
              <w:right w:w="80" w:type="dxa"/>
            </w:tcMar>
            <w:vAlign w:val="center"/>
          </w:tcPr>
          <w:p w14:paraId="2BBBB68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3.93</w:t>
            </w:r>
          </w:p>
        </w:tc>
        <w:tc>
          <w:tcPr>
            <w:tcW w:w="1814" w:type="dxa"/>
            <w:tcMar>
              <w:top w:w="80" w:type="dxa"/>
              <w:left w:w="80" w:type="dxa"/>
              <w:bottom w:w="80" w:type="dxa"/>
              <w:right w:w="80" w:type="dxa"/>
            </w:tcMar>
            <w:vAlign w:val="center"/>
          </w:tcPr>
          <w:p w14:paraId="5B5562F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1.044</w:t>
            </w:r>
          </w:p>
        </w:tc>
        <w:tc>
          <w:tcPr>
            <w:tcW w:w="1814" w:type="dxa"/>
            <w:tcMar>
              <w:top w:w="80" w:type="dxa"/>
              <w:left w:w="80" w:type="dxa"/>
              <w:bottom w:w="80" w:type="dxa"/>
              <w:right w:w="80" w:type="dxa"/>
            </w:tcMar>
            <w:vAlign w:val="center"/>
          </w:tcPr>
          <w:p w14:paraId="75C220A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-.885</w:t>
            </w:r>
          </w:p>
        </w:tc>
        <w:tc>
          <w:tcPr>
            <w:tcW w:w="1814" w:type="dxa"/>
            <w:tcMar>
              <w:top w:w="80" w:type="dxa"/>
              <w:left w:w="80" w:type="dxa"/>
              <w:bottom w:w="80" w:type="dxa"/>
              <w:right w:w="80" w:type="dxa"/>
            </w:tcMar>
            <w:vAlign w:val="center"/>
          </w:tcPr>
          <w:p w14:paraId="336B83B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-.079</w:t>
            </w:r>
          </w:p>
        </w:tc>
      </w:tr>
      <w:tr w:rsidR="007D3526" w:rsidRPr="00B118CD" w14:paraId="63356D9C" w14:textId="77777777">
        <w:trPr>
          <w:cantSplit/>
          <w:jc w:val="center"/>
        </w:trPr>
        <w:tc>
          <w:tcPr>
            <w:tcW w:w="1814" w:type="dxa"/>
            <w:tcMar>
              <w:top w:w="80" w:type="dxa"/>
              <w:left w:w="80" w:type="dxa"/>
              <w:bottom w:w="80" w:type="dxa"/>
              <w:right w:w="80" w:type="dxa"/>
            </w:tcMar>
            <w:vAlign w:val="center"/>
          </w:tcPr>
          <w:p w14:paraId="03F3F5F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أمن المعلومات واستمرارية الأعمال</w:t>
            </w:r>
          </w:p>
        </w:tc>
        <w:tc>
          <w:tcPr>
            <w:tcW w:w="1814" w:type="dxa"/>
            <w:tcMar>
              <w:top w:w="80" w:type="dxa"/>
              <w:left w:w="80" w:type="dxa"/>
              <w:bottom w:w="80" w:type="dxa"/>
              <w:right w:w="80" w:type="dxa"/>
            </w:tcMar>
            <w:vAlign w:val="center"/>
          </w:tcPr>
          <w:p w14:paraId="41309AA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3.85</w:t>
            </w:r>
          </w:p>
        </w:tc>
        <w:tc>
          <w:tcPr>
            <w:tcW w:w="1814" w:type="dxa"/>
            <w:tcMar>
              <w:top w:w="80" w:type="dxa"/>
              <w:left w:w="80" w:type="dxa"/>
              <w:bottom w:w="80" w:type="dxa"/>
              <w:right w:w="80" w:type="dxa"/>
            </w:tcMar>
            <w:vAlign w:val="center"/>
          </w:tcPr>
          <w:p w14:paraId="00A9541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1.011</w:t>
            </w:r>
          </w:p>
        </w:tc>
        <w:tc>
          <w:tcPr>
            <w:tcW w:w="1814" w:type="dxa"/>
            <w:tcMar>
              <w:top w:w="80" w:type="dxa"/>
              <w:left w:w="80" w:type="dxa"/>
              <w:bottom w:w="80" w:type="dxa"/>
              <w:right w:w="80" w:type="dxa"/>
            </w:tcMar>
            <w:vAlign w:val="center"/>
          </w:tcPr>
          <w:p w14:paraId="7B0C511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-.700</w:t>
            </w:r>
          </w:p>
        </w:tc>
        <w:tc>
          <w:tcPr>
            <w:tcW w:w="1814" w:type="dxa"/>
            <w:tcMar>
              <w:top w:w="80" w:type="dxa"/>
              <w:left w:w="80" w:type="dxa"/>
              <w:bottom w:w="80" w:type="dxa"/>
              <w:right w:w="80" w:type="dxa"/>
            </w:tcMar>
            <w:vAlign w:val="center"/>
          </w:tcPr>
          <w:p w14:paraId="228F016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-.376</w:t>
            </w:r>
          </w:p>
        </w:tc>
      </w:tr>
      <w:tr w:rsidR="007D3526" w:rsidRPr="00B118CD" w14:paraId="72286FEB" w14:textId="77777777">
        <w:trPr>
          <w:cantSplit/>
          <w:jc w:val="center"/>
        </w:trPr>
        <w:tc>
          <w:tcPr>
            <w:tcW w:w="1814" w:type="dxa"/>
            <w:tcMar>
              <w:top w:w="80" w:type="dxa"/>
              <w:left w:w="80" w:type="dxa"/>
              <w:bottom w:w="80" w:type="dxa"/>
              <w:right w:w="80" w:type="dxa"/>
            </w:tcMar>
            <w:vAlign w:val="center"/>
          </w:tcPr>
          <w:p w14:paraId="13BAE56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الأعمال الإلكترونية ككل</w:t>
            </w:r>
          </w:p>
        </w:tc>
        <w:tc>
          <w:tcPr>
            <w:tcW w:w="1814" w:type="dxa"/>
            <w:tcMar>
              <w:top w:w="80" w:type="dxa"/>
              <w:left w:w="80" w:type="dxa"/>
              <w:bottom w:w="80" w:type="dxa"/>
              <w:right w:w="80" w:type="dxa"/>
            </w:tcMar>
            <w:vAlign w:val="center"/>
          </w:tcPr>
          <w:p w14:paraId="04001B5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3.82</w:t>
            </w:r>
          </w:p>
        </w:tc>
        <w:tc>
          <w:tcPr>
            <w:tcW w:w="1814" w:type="dxa"/>
            <w:tcMar>
              <w:top w:w="80" w:type="dxa"/>
              <w:left w:w="80" w:type="dxa"/>
              <w:bottom w:w="80" w:type="dxa"/>
              <w:right w:w="80" w:type="dxa"/>
            </w:tcMar>
            <w:vAlign w:val="center"/>
          </w:tcPr>
          <w:p w14:paraId="1326319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.732</w:t>
            </w:r>
          </w:p>
        </w:tc>
        <w:tc>
          <w:tcPr>
            <w:tcW w:w="1814" w:type="dxa"/>
            <w:tcMar>
              <w:top w:w="80" w:type="dxa"/>
              <w:left w:w="80" w:type="dxa"/>
              <w:bottom w:w="80" w:type="dxa"/>
              <w:right w:w="80" w:type="dxa"/>
            </w:tcMar>
            <w:vAlign w:val="center"/>
          </w:tcPr>
          <w:p w14:paraId="3B49959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-.606</w:t>
            </w:r>
          </w:p>
        </w:tc>
        <w:tc>
          <w:tcPr>
            <w:tcW w:w="1814" w:type="dxa"/>
            <w:tcMar>
              <w:top w:w="80" w:type="dxa"/>
              <w:left w:w="80" w:type="dxa"/>
              <w:bottom w:w="80" w:type="dxa"/>
              <w:right w:w="80" w:type="dxa"/>
            </w:tcMar>
            <w:vAlign w:val="center"/>
          </w:tcPr>
          <w:p w14:paraId="10FDC2D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-.230</w:t>
            </w:r>
          </w:p>
        </w:tc>
      </w:tr>
      <w:tr w:rsidR="007D3526" w:rsidRPr="00B118CD" w14:paraId="5C736CE4" w14:textId="77777777">
        <w:trPr>
          <w:cantSplit/>
          <w:jc w:val="center"/>
        </w:trPr>
        <w:tc>
          <w:tcPr>
            <w:tcW w:w="1814" w:type="dxa"/>
            <w:tcMar>
              <w:top w:w="80" w:type="dxa"/>
              <w:left w:w="80" w:type="dxa"/>
              <w:bottom w:w="80" w:type="dxa"/>
              <w:right w:w="80" w:type="dxa"/>
            </w:tcMar>
            <w:vAlign w:val="center"/>
          </w:tcPr>
          <w:p w14:paraId="145A84F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الكفاءة التشغيلية</w:t>
            </w:r>
          </w:p>
        </w:tc>
        <w:tc>
          <w:tcPr>
            <w:tcW w:w="1814" w:type="dxa"/>
            <w:tcMar>
              <w:top w:w="80" w:type="dxa"/>
              <w:left w:w="80" w:type="dxa"/>
              <w:bottom w:w="80" w:type="dxa"/>
              <w:right w:w="80" w:type="dxa"/>
            </w:tcMar>
            <w:vAlign w:val="center"/>
          </w:tcPr>
          <w:p w14:paraId="6FAB64C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3.80</w:t>
            </w:r>
          </w:p>
        </w:tc>
        <w:tc>
          <w:tcPr>
            <w:tcW w:w="1814" w:type="dxa"/>
            <w:tcMar>
              <w:top w:w="80" w:type="dxa"/>
              <w:left w:w="80" w:type="dxa"/>
              <w:bottom w:w="80" w:type="dxa"/>
              <w:right w:w="80" w:type="dxa"/>
            </w:tcMar>
            <w:vAlign w:val="center"/>
          </w:tcPr>
          <w:p w14:paraId="1D45DB7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1.066</w:t>
            </w:r>
          </w:p>
        </w:tc>
        <w:tc>
          <w:tcPr>
            <w:tcW w:w="1814" w:type="dxa"/>
            <w:tcMar>
              <w:top w:w="80" w:type="dxa"/>
              <w:left w:w="80" w:type="dxa"/>
              <w:bottom w:w="80" w:type="dxa"/>
              <w:right w:w="80" w:type="dxa"/>
            </w:tcMar>
            <w:vAlign w:val="center"/>
          </w:tcPr>
          <w:p w14:paraId="1C02496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-.748</w:t>
            </w:r>
          </w:p>
        </w:tc>
        <w:tc>
          <w:tcPr>
            <w:tcW w:w="1814" w:type="dxa"/>
            <w:tcMar>
              <w:top w:w="80" w:type="dxa"/>
              <w:left w:w="80" w:type="dxa"/>
              <w:bottom w:w="80" w:type="dxa"/>
              <w:right w:w="80" w:type="dxa"/>
            </w:tcMar>
            <w:vAlign w:val="center"/>
          </w:tcPr>
          <w:p w14:paraId="1EC73CC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-.233</w:t>
            </w:r>
          </w:p>
        </w:tc>
      </w:tr>
      <w:tr w:rsidR="007D3526" w:rsidRPr="00B118CD" w14:paraId="6836CC65" w14:textId="77777777">
        <w:trPr>
          <w:cantSplit/>
          <w:jc w:val="center"/>
        </w:trPr>
        <w:tc>
          <w:tcPr>
            <w:tcW w:w="1814" w:type="dxa"/>
            <w:tcMar>
              <w:top w:w="80" w:type="dxa"/>
              <w:left w:w="80" w:type="dxa"/>
              <w:bottom w:w="80" w:type="dxa"/>
              <w:right w:w="80" w:type="dxa"/>
            </w:tcMar>
            <w:vAlign w:val="center"/>
          </w:tcPr>
          <w:p w14:paraId="5325556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جودة الخدمة وقيمة العميل</w:t>
            </w:r>
          </w:p>
        </w:tc>
        <w:tc>
          <w:tcPr>
            <w:tcW w:w="1814" w:type="dxa"/>
            <w:tcMar>
              <w:top w:w="80" w:type="dxa"/>
              <w:left w:w="80" w:type="dxa"/>
              <w:bottom w:w="80" w:type="dxa"/>
              <w:right w:w="80" w:type="dxa"/>
            </w:tcMar>
            <w:vAlign w:val="center"/>
          </w:tcPr>
          <w:p w14:paraId="5A4AEDF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3.78</w:t>
            </w:r>
          </w:p>
        </w:tc>
        <w:tc>
          <w:tcPr>
            <w:tcW w:w="1814" w:type="dxa"/>
            <w:tcMar>
              <w:top w:w="80" w:type="dxa"/>
              <w:left w:w="80" w:type="dxa"/>
              <w:bottom w:w="80" w:type="dxa"/>
              <w:right w:w="80" w:type="dxa"/>
            </w:tcMar>
            <w:vAlign w:val="center"/>
          </w:tcPr>
          <w:p w14:paraId="079825D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1.037</w:t>
            </w:r>
          </w:p>
        </w:tc>
        <w:tc>
          <w:tcPr>
            <w:tcW w:w="1814" w:type="dxa"/>
            <w:tcMar>
              <w:top w:w="80" w:type="dxa"/>
              <w:left w:w="80" w:type="dxa"/>
              <w:bottom w:w="80" w:type="dxa"/>
              <w:right w:w="80" w:type="dxa"/>
            </w:tcMar>
            <w:vAlign w:val="center"/>
          </w:tcPr>
          <w:p w14:paraId="72F0DF1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-.634</w:t>
            </w:r>
          </w:p>
        </w:tc>
        <w:tc>
          <w:tcPr>
            <w:tcW w:w="1814" w:type="dxa"/>
            <w:tcMar>
              <w:top w:w="80" w:type="dxa"/>
              <w:left w:w="80" w:type="dxa"/>
              <w:bottom w:w="80" w:type="dxa"/>
              <w:right w:w="80" w:type="dxa"/>
            </w:tcMar>
            <w:vAlign w:val="center"/>
          </w:tcPr>
          <w:p w14:paraId="1DABF08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-.454</w:t>
            </w:r>
          </w:p>
        </w:tc>
      </w:tr>
      <w:tr w:rsidR="007D3526" w:rsidRPr="00B118CD" w14:paraId="084369F4" w14:textId="77777777">
        <w:trPr>
          <w:cantSplit/>
          <w:jc w:val="center"/>
        </w:trPr>
        <w:tc>
          <w:tcPr>
            <w:tcW w:w="1814" w:type="dxa"/>
            <w:tcMar>
              <w:top w:w="80" w:type="dxa"/>
              <w:left w:w="80" w:type="dxa"/>
              <w:bottom w:w="80" w:type="dxa"/>
              <w:right w:w="80" w:type="dxa"/>
            </w:tcMar>
            <w:vAlign w:val="center"/>
          </w:tcPr>
          <w:p w14:paraId="194C33B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lastRenderedPageBreak/>
              <w:t>الابتكار والمرونة التنظيمية</w:t>
            </w:r>
          </w:p>
        </w:tc>
        <w:tc>
          <w:tcPr>
            <w:tcW w:w="1814" w:type="dxa"/>
            <w:tcMar>
              <w:top w:w="80" w:type="dxa"/>
              <w:left w:w="80" w:type="dxa"/>
              <w:bottom w:w="80" w:type="dxa"/>
              <w:right w:w="80" w:type="dxa"/>
            </w:tcMar>
            <w:vAlign w:val="center"/>
          </w:tcPr>
          <w:p w14:paraId="1B695C2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3.60</w:t>
            </w:r>
          </w:p>
        </w:tc>
        <w:tc>
          <w:tcPr>
            <w:tcW w:w="1814" w:type="dxa"/>
            <w:tcMar>
              <w:top w:w="80" w:type="dxa"/>
              <w:left w:w="80" w:type="dxa"/>
              <w:bottom w:w="80" w:type="dxa"/>
              <w:right w:w="80" w:type="dxa"/>
            </w:tcMar>
            <w:vAlign w:val="center"/>
          </w:tcPr>
          <w:p w14:paraId="34005DF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1.135</w:t>
            </w:r>
          </w:p>
        </w:tc>
        <w:tc>
          <w:tcPr>
            <w:tcW w:w="1814" w:type="dxa"/>
            <w:tcMar>
              <w:top w:w="80" w:type="dxa"/>
              <w:left w:w="80" w:type="dxa"/>
              <w:bottom w:w="80" w:type="dxa"/>
              <w:right w:w="80" w:type="dxa"/>
            </w:tcMar>
            <w:vAlign w:val="center"/>
          </w:tcPr>
          <w:p w14:paraId="0D21AFD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-.536</w:t>
            </w:r>
          </w:p>
        </w:tc>
        <w:tc>
          <w:tcPr>
            <w:tcW w:w="1814" w:type="dxa"/>
            <w:tcMar>
              <w:top w:w="80" w:type="dxa"/>
              <w:left w:w="80" w:type="dxa"/>
              <w:bottom w:w="80" w:type="dxa"/>
              <w:right w:w="80" w:type="dxa"/>
            </w:tcMar>
            <w:vAlign w:val="center"/>
          </w:tcPr>
          <w:p w14:paraId="606470A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-.752</w:t>
            </w:r>
          </w:p>
        </w:tc>
      </w:tr>
      <w:tr w:rsidR="007D3526" w:rsidRPr="00B118CD" w14:paraId="7881052C" w14:textId="77777777">
        <w:trPr>
          <w:cantSplit/>
          <w:jc w:val="center"/>
        </w:trPr>
        <w:tc>
          <w:tcPr>
            <w:tcW w:w="1814" w:type="dxa"/>
            <w:tcMar>
              <w:top w:w="80" w:type="dxa"/>
              <w:left w:w="80" w:type="dxa"/>
              <w:bottom w:w="80" w:type="dxa"/>
              <w:right w:w="80" w:type="dxa"/>
            </w:tcMar>
            <w:vAlign w:val="center"/>
          </w:tcPr>
          <w:p w14:paraId="1D44659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النتائج الاستراتيجية والتنافسية</w:t>
            </w:r>
          </w:p>
        </w:tc>
        <w:tc>
          <w:tcPr>
            <w:tcW w:w="1814" w:type="dxa"/>
            <w:tcMar>
              <w:top w:w="80" w:type="dxa"/>
              <w:left w:w="80" w:type="dxa"/>
              <w:bottom w:w="80" w:type="dxa"/>
              <w:right w:w="80" w:type="dxa"/>
            </w:tcMar>
            <w:vAlign w:val="center"/>
          </w:tcPr>
          <w:p w14:paraId="63FA5BA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3.79</w:t>
            </w:r>
          </w:p>
        </w:tc>
        <w:tc>
          <w:tcPr>
            <w:tcW w:w="1814" w:type="dxa"/>
            <w:tcMar>
              <w:top w:w="80" w:type="dxa"/>
              <w:left w:w="80" w:type="dxa"/>
              <w:bottom w:w="80" w:type="dxa"/>
              <w:right w:w="80" w:type="dxa"/>
            </w:tcMar>
            <w:vAlign w:val="center"/>
          </w:tcPr>
          <w:p w14:paraId="169ACA9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1.055</w:t>
            </w:r>
          </w:p>
        </w:tc>
        <w:tc>
          <w:tcPr>
            <w:tcW w:w="1814" w:type="dxa"/>
            <w:tcMar>
              <w:top w:w="80" w:type="dxa"/>
              <w:left w:w="80" w:type="dxa"/>
              <w:bottom w:w="80" w:type="dxa"/>
              <w:right w:w="80" w:type="dxa"/>
            </w:tcMar>
            <w:vAlign w:val="center"/>
          </w:tcPr>
          <w:p w14:paraId="4B59FFA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-.697</w:t>
            </w:r>
          </w:p>
        </w:tc>
        <w:tc>
          <w:tcPr>
            <w:tcW w:w="1814" w:type="dxa"/>
            <w:tcMar>
              <w:top w:w="80" w:type="dxa"/>
              <w:left w:w="80" w:type="dxa"/>
              <w:bottom w:w="80" w:type="dxa"/>
              <w:right w:w="80" w:type="dxa"/>
            </w:tcMar>
            <w:vAlign w:val="center"/>
          </w:tcPr>
          <w:p w14:paraId="56B1A7D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-.526</w:t>
            </w:r>
          </w:p>
        </w:tc>
      </w:tr>
      <w:tr w:rsidR="007D3526" w:rsidRPr="00B118CD" w14:paraId="6F96334B" w14:textId="77777777">
        <w:trPr>
          <w:cantSplit/>
          <w:jc w:val="center"/>
        </w:trPr>
        <w:tc>
          <w:tcPr>
            <w:tcW w:w="1814" w:type="dxa"/>
            <w:tcMar>
              <w:top w:w="80" w:type="dxa"/>
              <w:left w:w="80" w:type="dxa"/>
              <w:bottom w:w="80" w:type="dxa"/>
              <w:right w:w="80" w:type="dxa"/>
            </w:tcMar>
            <w:vAlign w:val="center"/>
          </w:tcPr>
          <w:p w14:paraId="08B064E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التميز في الأداء المؤسسي ككل</w:t>
            </w:r>
          </w:p>
        </w:tc>
        <w:tc>
          <w:tcPr>
            <w:tcW w:w="1814" w:type="dxa"/>
            <w:tcMar>
              <w:top w:w="80" w:type="dxa"/>
              <w:left w:w="80" w:type="dxa"/>
              <w:bottom w:w="80" w:type="dxa"/>
              <w:right w:w="80" w:type="dxa"/>
            </w:tcMar>
            <w:vAlign w:val="center"/>
          </w:tcPr>
          <w:p w14:paraId="721C4FA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3.74</w:t>
            </w:r>
          </w:p>
        </w:tc>
        <w:tc>
          <w:tcPr>
            <w:tcW w:w="1814" w:type="dxa"/>
            <w:tcMar>
              <w:top w:w="80" w:type="dxa"/>
              <w:left w:w="80" w:type="dxa"/>
              <w:bottom w:w="80" w:type="dxa"/>
              <w:right w:w="80" w:type="dxa"/>
            </w:tcMar>
            <w:vAlign w:val="center"/>
          </w:tcPr>
          <w:p w14:paraId="4327BF8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.747</w:t>
            </w:r>
          </w:p>
        </w:tc>
        <w:tc>
          <w:tcPr>
            <w:tcW w:w="1814" w:type="dxa"/>
            <w:tcMar>
              <w:top w:w="80" w:type="dxa"/>
              <w:left w:w="80" w:type="dxa"/>
              <w:bottom w:w="80" w:type="dxa"/>
              <w:right w:w="80" w:type="dxa"/>
            </w:tcMar>
            <w:vAlign w:val="center"/>
          </w:tcPr>
          <w:p w14:paraId="66EBC1E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-.544</w:t>
            </w:r>
          </w:p>
        </w:tc>
        <w:tc>
          <w:tcPr>
            <w:tcW w:w="1814" w:type="dxa"/>
            <w:tcMar>
              <w:top w:w="80" w:type="dxa"/>
              <w:left w:w="80" w:type="dxa"/>
              <w:bottom w:w="80" w:type="dxa"/>
              <w:right w:w="80" w:type="dxa"/>
            </w:tcMar>
            <w:vAlign w:val="center"/>
          </w:tcPr>
          <w:p w14:paraId="7D7AEAF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-.270</w:t>
            </w:r>
          </w:p>
        </w:tc>
      </w:tr>
    </w:tbl>
    <w:p w14:paraId="703AAB6B"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15CF2CB9" w14:textId="77777777" w:rsidR="007D3526" w:rsidRPr="00C3732C" w:rsidRDefault="00000000" w:rsidP="00C3732C">
      <w:pPr>
        <w:jc w:val="both"/>
        <w:rPr>
          <w:rFonts w:cs="Simplified Arabic"/>
          <w:szCs w:val="28"/>
        </w:rPr>
      </w:pPr>
      <w:r w:rsidRPr="00C3732C">
        <w:rPr>
          <w:rFonts w:cs="Simplified Arabic"/>
          <w:szCs w:val="28"/>
          <w:rtl/>
        </w:rPr>
        <w:t xml:space="preserve">لم تظهر قيم مفقودة في المتغيرات الداخلة في التحليل، وتراوحت قيم الالتواء بين -0.885 و-0.520، </w:t>
      </w:r>
      <w:proofErr w:type="spellStart"/>
      <w:r w:rsidRPr="00C3732C">
        <w:rPr>
          <w:rFonts w:cs="Simplified Arabic"/>
          <w:szCs w:val="28"/>
          <w:rtl/>
        </w:rPr>
        <w:t>والتفرطح</w:t>
      </w:r>
      <w:proofErr w:type="spellEnd"/>
      <w:r w:rsidRPr="00C3732C">
        <w:rPr>
          <w:rFonts w:cs="Simplified Arabic"/>
          <w:szCs w:val="28"/>
          <w:rtl/>
        </w:rPr>
        <w:t xml:space="preserve"> بين -0.827 و-0.079، وهي قيم لا تشير إلى انحراف شديد عن التوزيع الملائم للتحليلات </w:t>
      </w:r>
      <w:proofErr w:type="spellStart"/>
      <w:r w:rsidRPr="00C3732C">
        <w:rPr>
          <w:rFonts w:cs="Simplified Arabic"/>
          <w:szCs w:val="28"/>
          <w:rtl/>
        </w:rPr>
        <w:t>المعلمية</w:t>
      </w:r>
      <w:proofErr w:type="spellEnd"/>
      <w:r w:rsidRPr="00C3732C">
        <w:rPr>
          <w:rFonts w:cs="Simplified Arabic"/>
          <w:szCs w:val="28"/>
          <w:rtl/>
        </w:rPr>
        <w:t>. كما تراوحت الدرجات ضمن حدود المقياس المعتمد، ولم تظهر قيم خارج النطاق 1–5.</w:t>
      </w:r>
    </w:p>
    <w:p w14:paraId="1289FBAE" w14:textId="62382560" w:rsidR="00D917E9" w:rsidRPr="00D917E9" w:rsidRDefault="00D917E9" w:rsidP="00D917E9">
      <w:pPr>
        <w:pStyle w:val="Caption"/>
        <w:keepNext/>
        <w:rPr>
          <w:b/>
          <w:bCs/>
          <w:sz w:val="24"/>
          <w:szCs w:val="24"/>
        </w:rPr>
      </w:pPr>
      <w:bookmarkStart w:id="79" w:name="_Toc235230298"/>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4</w:t>
      </w:r>
      <w:r w:rsidRPr="00D917E9">
        <w:rPr>
          <w:b/>
          <w:bCs/>
          <w:sz w:val="24"/>
          <w:szCs w:val="24"/>
        </w:rPr>
        <w:fldChar w:fldCharType="end"/>
      </w:r>
      <w:r w:rsidRPr="00D917E9">
        <w:rPr>
          <w:rFonts w:cs="Arial"/>
          <w:b/>
          <w:bCs/>
          <w:noProof/>
          <w:sz w:val="24"/>
          <w:szCs w:val="24"/>
          <w:rtl/>
          <w:lang w:bidi="ar-YE"/>
        </w:rPr>
        <w:t>): مؤشرات فحص افتراضات نموذج الانحدار المتعدد</w:t>
      </w:r>
      <w:bookmarkEnd w:id="79"/>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3019"/>
        <w:gridCol w:w="3018"/>
        <w:gridCol w:w="3018"/>
      </w:tblGrid>
      <w:tr w:rsidR="007D3526" w:rsidRPr="00B118CD" w14:paraId="4EE10E2A" w14:textId="77777777">
        <w:trPr>
          <w:cantSplit/>
          <w:tblHeader/>
          <w:jc w:val="center"/>
        </w:trPr>
        <w:tc>
          <w:tcPr>
            <w:tcW w:w="3024" w:type="dxa"/>
            <w:shd w:val="clear" w:color="auto" w:fill="D9EAF7"/>
            <w:tcMar>
              <w:top w:w="80" w:type="dxa"/>
              <w:left w:w="80" w:type="dxa"/>
              <w:bottom w:w="80" w:type="dxa"/>
              <w:right w:w="80" w:type="dxa"/>
            </w:tcMar>
            <w:vAlign w:val="center"/>
          </w:tcPr>
          <w:p w14:paraId="604E8FE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المؤشر</w:t>
            </w:r>
          </w:p>
        </w:tc>
        <w:tc>
          <w:tcPr>
            <w:tcW w:w="3024" w:type="dxa"/>
            <w:shd w:val="clear" w:color="auto" w:fill="D9EAF7"/>
            <w:tcMar>
              <w:top w:w="80" w:type="dxa"/>
              <w:left w:w="80" w:type="dxa"/>
              <w:bottom w:w="80" w:type="dxa"/>
              <w:right w:w="80" w:type="dxa"/>
            </w:tcMar>
            <w:vAlign w:val="center"/>
          </w:tcPr>
          <w:p w14:paraId="40F2B26F"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القيمة أو النطاق</w:t>
            </w:r>
          </w:p>
        </w:tc>
        <w:tc>
          <w:tcPr>
            <w:tcW w:w="3024" w:type="dxa"/>
            <w:shd w:val="clear" w:color="auto" w:fill="D9EAF7"/>
            <w:tcMar>
              <w:top w:w="80" w:type="dxa"/>
              <w:left w:w="80" w:type="dxa"/>
              <w:bottom w:w="80" w:type="dxa"/>
              <w:right w:w="80" w:type="dxa"/>
            </w:tcMar>
            <w:vAlign w:val="center"/>
          </w:tcPr>
          <w:p w14:paraId="39B4244A"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الحكم</w:t>
            </w:r>
          </w:p>
        </w:tc>
      </w:tr>
      <w:tr w:rsidR="007D3526" w:rsidRPr="00B118CD" w14:paraId="1DB9993B" w14:textId="77777777">
        <w:trPr>
          <w:cantSplit/>
          <w:jc w:val="center"/>
        </w:trPr>
        <w:tc>
          <w:tcPr>
            <w:tcW w:w="3024" w:type="dxa"/>
            <w:tcMar>
              <w:top w:w="80" w:type="dxa"/>
              <w:left w:w="80" w:type="dxa"/>
              <w:bottom w:w="80" w:type="dxa"/>
              <w:right w:w="80" w:type="dxa"/>
            </w:tcMar>
            <w:vAlign w:val="center"/>
          </w:tcPr>
          <w:p w14:paraId="2AE92E96" w14:textId="77777777" w:rsidR="007D3526" w:rsidRPr="00B118CD" w:rsidRDefault="00000000" w:rsidP="00C3732C">
            <w:pPr>
              <w:spacing w:after="0"/>
              <w:jc w:val="both"/>
              <w:rPr>
                <w:rFonts w:cs="Simplified Arabic"/>
                <w:sz w:val="24"/>
                <w:szCs w:val="24"/>
              </w:rPr>
            </w:pPr>
            <w:proofErr w:type="spellStart"/>
            <w:r w:rsidRPr="00B118CD">
              <w:rPr>
                <w:rFonts w:cs="Simplified Arabic"/>
                <w:sz w:val="24"/>
                <w:szCs w:val="24"/>
                <w:rtl/>
              </w:rPr>
              <w:t>Tolerance</w:t>
            </w:r>
            <w:proofErr w:type="spellEnd"/>
          </w:p>
        </w:tc>
        <w:tc>
          <w:tcPr>
            <w:tcW w:w="3024" w:type="dxa"/>
            <w:tcMar>
              <w:top w:w="80" w:type="dxa"/>
              <w:left w:w="80" w:type="dxa"/>
              <w:bottom w:w="80" w:type="dxa"/>
              <w:right w:w="80" w:type="dxa"/>
            </w:tcMar>
            <w:vAlign w:val="center"/>
          </w:tcPr>
          <w:p w14:paraId="4EACF55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.766–.839</w:t>
            </w:r>
          </w:p>
        </w:tc>
        <w:tc>
          <w:tcPr>
            <w:tcW w:w="3024" w:type="dxa"/>
            <w:tcMar>
              <w:top w:w="80" w:type="dxa"/>
              <w:left w:w="80" w:type="dxa"/>
              <w:bottom w:w="80" w:type="dxa"/>
              <w:right w:w="80" w:type="dxa"/>
            </w:tcMar>
            <w:vAlign w:val="center"/>
          </w:tcPr>
          <w:p w14:paraId="5C4D54C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أعلى من الحدود الحرجة</w:t>
            </w:r>
          </w:p>
        </w:tc>
      </w:tr>
      <w:tr w:rsidR="007D3526" w:rsidRPr="00B118CD" w14:paraId="6E97CF2B" w14:textId="77777777">
        <w:trPr>
          <w:cantSplit/>
          <w:jc w:val="center"/>
        </w:trPr>
        <w:tc>
          <w:tcPr>
            <w:tcW w:w="3024" w:type="dxa"/>
            <w:tcMar>
              <w:top w:w="80" w:type="dxa"/>
              <w:left w:w="80" w:type="dxa"/>
              <w:bottom w:w="80" w:type="dxa"/>
              <w:right w:w="80" w:type="dxa"/>
            </w:tcMar>
            <w:vAlign w:val="center"/>
          </w:tcPr>
          <w:p w14:paraId="74381E7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VIF</w:t>
            </w:r>
          </w:p>
        </w:tc>
        <w:tc>
          <w:tcPr>
            <w:tcW w:w="3024" w:type="dxa"/>
            <w:tcMar>
              <w:top w:w="80" w:type="dxa"/>
              <w:left w:w="80" w:type="dxa"/>
              <w:bottom w:w="80" w:type="dxa"/>
              <w:right w:w="80" w:type="dxa"/>
            </w:tcMar>
            <w:vAlign w:val="center"/>
          </w:tcPr>
          <w:p w14:paraId="27F661C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1.192–1.306</w:t>
            </w:r>
          </w:p>
        </w:tc>
        <w:tc>
          <w:tcPr>
            <w:tcW w:w="3024" w:type="dxa"/>
            <w:tcMar>
              <w:top w:w="80" w:type="dxa"/>
              <w:left w:w="80" w:type="dxa"/>
              <w:bottom w:w="80" w:type="dxa"/>
              <w:right w:w="80" w:type="dxa"/>
            </w:tcMar>
            <w:vAlign w:val="center"/>
          </w:tcPr>
          <w:p w14:paraId="3211C3F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لا توجد مشكلة تعدد خطي</w:t>
            </w:r>
          </w:p>
        </w:tc>
      </w:tr>
      <w:tr w:rsidR="007D3526" w:rsidRPr="00B118CD" w14:paraId="1E6689C8" w14:textId="77777777">
        <w:trPr>
          <w:cantSplit/>
          <w:jc w:val="center"/>
        </w:trPr>
        <w:tc>
          <w:tcPr>
            <w:tcW w:w="3024" w:type="dxa"/>
            <w:tcMar>
              <w:top w:w="80" w:type="dxa"/>
              <w:left w:w="80" w:type="dxa"/>
              <w:bottom w:w="80" w:type="dxa"/>
              <w:right w:w="80" w:type="dxa"/>
            </w:tcMar>
            <w:vAlign w:val="center"/>
          </w:tcPr>
          <w:p w14:paraId="50F388CD" w14:textId="77777777" w:rsidR="007D3526" w:rsidRPr="00B118CD" w:rsidRDefault="00000000" w:rsidP="00C3732C">
            <w:pPr>
              <w:spacing w:after="0"/>
              <w:jc w:val="both"/>
              <w:rPr>
                <w:rFonts w:cs="Simplified Arabic"/>
                <w:sz w:val="24"/>
                <w:szCs w:val="24"/>
              </w:rPr>
            </w:pPr>
            <w:proofErr w:type="spellStart"/>
            <w:r w:rsidRPr="00B118CD">
              <w:rPr>
                <w:rFonts w:cs="Simplified Arabic"/>
                <w:sz w:val="24"/>
                <w:szCs w:val="24"/>
                <w:rtl/>
              </w:rPr>
              <w:t>Durbin</w:t>
            </w:r>
            <w:proofErr w:type="spellEnd"/>
            <w:r w:rsidRPr="00B118CD">
              <w:rPr>
                <w:rFonts w:cs="Simplified Arabic"/>
                <w:sz w:val="24"/>
                <w:szCs w:val="24"/>
                <w:rtl/>
              </w:rPr>
              <w:t>–</w:t>
            </w:r>
            <w:proofErr w:type="spellStart"/>
            <w:r w:rsidRPr="00B118CD">
              <w:rPr>
                <w:rFonts w:cs="Simplified Arabic"/>
                <w:sz w:val="24"/>
                <w:szCs w:val="24"/>
                <w:rtl/>
              </w:rPr>
              <w:t>Watson</w:t>
            </w:r>
            <w:proofErr w:type="spellEnd"/>
          </w:p>
        </w:tc>
        <w:tc>
          <w:tcPr>
            <w:tcW w:w="3024" w:type="dxa"/>
            <w:tcMar>
              <w:top w:w="80" w:type="dxa"/>
              <w:left w:w="80" w:type="dxa"/>
              <w:bottom w:w="80" w:type="dxa"/>
              <w:right w:w="80" w:type="dxa"/>
            </w:tcMar>
            <w:vAlign w:val="center"/>
          </w:tcPr>
          <w:p w14:paraId="29D3F4C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2.068</w:t>
            </w:r>
          </w:p>
        </w:tc>
        <w:tc>
          <w:tcPr>
            <w:tcW w:w="3024" w:type="dxa"/>
            <w:tcMar>
              <w:top w:w="80" w:type="dxa"/>
              <w:left w:w="80" w:type="dxa"/>
              <w:bottom w:w="80" w:type="dxa"/>
              <w:right w:w="80" w:type="dxa"/>
            </w:tcMar>
            <w:vAlign w:val="center"/>
          </w:tcPr>
          <w:p w14:paraId="4361EA4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استقلال مقبول للأخطاء</w:t>
            </w:r>
          </w:p>
        </w:tc>
      </w:tr>
      <w:tr w:rsidR="007D3526" w:rsidRPr="00B118CD" w14:paraId="3477EEA1" w14:textId="77777777">
        <w:trPr>
          <w:cantSplit/>
          <w:jc w:val="center"/>
        </w:trPr>
        <w:tc>
          <w:tcPr>
            <w:tcW w:w="3024" w:type="dxa"/>
            <w:tcMar>
              <w:top w:w="80" w:type="dxa"/>
              <w:left w:w="80" w:type="dxa"/>
              <w:bottom w:w="80" w:type="dxa"/>
              <w:right w:w="80" w:type="dxa"/>
            </w:tcMar>
            <w:vAlign w:val="center"/>
          </w:tcPr>
          <w:p w14:paraId="5EC0702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أدنى/أعلى بواقي معيارية</w:t>
            </w:r>
          </w:p>
        </w:tc>
        <w:tc>
          <w:tcPr>
            <w:tcW w:w="3024" w:type="dxa"/>
            <w:tcMar>
              <w:top w:w="80" w:type="dxa"/>
              <w:left w:w="80" w:type="dxa"/>
              <w:bottom w:w="80" w:type="dxa"/>
              <w:right w:w="80" w:type="dxa"/>
            </w:tcMar>
            <w:vAlign w:val="center"/>
          </w:tcPr>
          <w:p w14:paraId="179B98B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-3.188 / 2.308</w:t>
            </w:r>
          </w:p>
        </w:tc>
        <w:tc>
          <w:tcPr>
            <w:tcW w:w="3024" w:type="dxa"/>
            <w:tcMar>
              <w:top w:w="80" w:type="dxa"/>
              <w:left w:w="80" w:type="dxa"/>
              <w:bottom w:w="80" w:type="dxa"/>
              <w:right w:w="80" w:type="dxa"/>
            </w:tcMar>
            <w:vAlign w:val="center"/>
          </w:tcPr>
          <w:p w14:paraId="473E19F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حالتان محدودتان دون تأثير جوهري</w:t>
            </w:r>
          </w:p>
        </w:tc>
      </w:tr>
      <w:tr w:rsidR="007D3526" w:rsidRPr="00B118CD" w14:paraId="35DA0B11" w14:textId="77777777">
        <w:trPr>
          <w:cantSplit/>
          <w:jc w:val="center"/>
        </w:trPr>
        <w:tc>
          <w:tcPr>
            <w:tcW w:w="3024" w:type="dxa"/>
            <w:tcMar>
              <w:top w:w="80" w:type="dxa"/>
              <w:left w:w="80" w:type="dxa"/>
              <w:bottom w:w="80" w:type="dxa"/>
              <w:right w:w="80" w:type="dxa"/>
            </w:tcMar>
            <w:vAlign w:val="center"/>
          </w:tcPr>
          <w:p w14:paraId="780A69A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 xml:space="preserve">أعلى </w:t>
            </w:r>
            <w:proofErr w:type="spellStart"/>
            <w:r w:rsidRPr="00B118CD">
              <w:rPr>
                <w:rFonts w:cs="Simplified Arabic"/>
                <w:sz w:val="24"/>
                <w:szCs w:val="24"/>
                <w:rtl/>
              </w:rPr>
              <w:t>Cook’s</w:t>
            </w:r>
            <w:proofErr w:type="spellEnd"/>
            <w:r w:rsidRPr="00B118CD">
              <w:rPr>
                <w:rFonts w:cs="Simplified Arabic"/>
                <w:sz w:val="24"/>
                <w:szCs w:val="24"/>
                <w:rtl/>
              </w:rPr>
              <w:t xml:space="preserve"> </w:t>
            </w:r>
            <w:proofErr w:type="spellStart"/>
            <w:r w:rsidRPr="00B118CD">
              <w:rPr>
                <w:rFonts w:cs="Simplified Arabic"/>
                <w:sz w:val="24"/>
                <w:szCs w:val="24"/>
                <w:rtl/>
              </w:rPr>
              <w:t>Distance</w:t>
            </w:r>
            <w:proofErr w:type="spellEnd"/>
          </w:p>
        </w:tc>
        <w:tc>
          <w:tcPr>
            <w:tcW w:w="3024" w:type="dxa"/>
            <w:tcMar>
              <w:top w:w="80" w:type="dxa"/>
              <w:left w:w="80" w:type="dxa"/>
              <w:bottom w:w="80" w:type="dxa"/>
              <w:right w:w="80" w:type="dxa"/>
            </w:tcMar>
            <w:vAlign w:val="center"/>
          </w:tcPr>
          <w:p w14:paraId="428443B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.035</w:t>
            </w:r>
          </w:p>
        </w:tc>
        <w:tc>
          <w:tcPr>
            <w:tcW w:w="3024" w:type="dxa"/>
            <w:tcMar>
              <w:top w:w="80" w:type="dxa"/>
              <w:left w:w="80" w:type="dxa"/>
              <w:bottom w:w="80" w:type="dxa"/>
              <w:right w:w="80" w:type="dxa"/>
            </w:tcMar>
            <w:vAlign w:val="center"/>
          </w:tcPr>
          <w:p w14:paraId="6725F2A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أقل كثيرًا من 1</w:t>
            </w:r>
          </w:p>
        </w:tc>
      </w:tr>
      <w:tr w:rsidR="007D3526" w:rsidRPr="00B118CD" w14:paraId="3968750C" w14:textId="77777777">
        <w:trPr>
          <w:cantSplit/>
          <w:jc w:val="center"/>
        </w:trPr>
        <w:tc>
          <w:tcPr>
            <w:tcW w:w="3024" w:type="dxa"/>
            <w:tcMar>
              <w:top w:w="80" w:type="dxa"/>
              <w:left w:w="80" w:type="dxa"/>
              <w:bottom w:w="80" w:type="dxa"/>
              <w:right w:w="80" w:type="dxa"/>
            </w:tcMar>
            <w:vAlign w:val="center"/>
          </w:tcPr>
          <w:p w14:paraId="08E7595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 xml:space="preserve">أعلى </w:t>
            </w:r>
            <w:proofErr w:type="spellStart"/>
            <w:r w:rsidRPr="00B118CD">
              <w:rPr>
                <w:rFonts w:cs="Simplified Arabic"/>
                <w:sz w:val="24"/>
                <w:szCs w:val="24"/>
                <w:rtl/>
              </w:rPr>
              <w:t>Leverage</w:t>
            </w:r>
            <w:proofErr w:type="spellEnd"/>
          </w:p>
        </w:tc>
        <w:tc>
          <w:tcPr>
            <w:tcW w:w="3024" w:type="dxa"/>
            <w:tcMar>
              <w:top w:w="80" w:type="dxa"/>
              <w:left w:w="80" w:type="dxa"/>
              <w:bottom w:w="80" w:type="dxa"/>
              <w:right w:w="80" w:type="dxa"/>
            </w:tcMar>
            <w:vAlign w:val="center"/>
          </w:tcPr>
          <w:p w14:paraId="2E5AB04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.039</w:t>
            </w:r>
          </w:p>
        </w:tc>
        <w:tc>
          <w:tcPr>
            <w:tcW w:w="3024" w:type="dxa"/>
            <w:tcMar>
              <w:top w:w="80" w:type="dxa"/>
              <w:left w:w="80" w:type="dxa"/>
              <w:bottom w:w="80" w:type="dxa"/>
              <w:right w:w="80" w:type="dxa"/>
            </w:tcMar>
            <w:vAlign w:val="center"/>
          </w:tcPr>
          <w:p w14:paraId="682A4A1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ضمن نطاق مقبول</w:t>
            </w:r>
          </w:p>
        </w:tc>
      </w:tr>
      <w:tr w:rsidR="007D3526" w:rsidRPr="00B118CD" w14:paraId="65901278" w14:textId="77777777">
        <w:trPr>
          <w:cantSplit/>
          <w:jc w:val="center"/>
        </w:trPr>
        <w:tc>
          <w:tcPr>
            <w:tcW w:w="3024" w:type="dxa"/>
            <w:tcMar>
              <w:top w:w="80" w:type="dxa"/>
              <w:left w:w="80" w:type="dxa"/>
              <w:bottom w:w="80" w:type="dxa"/>
              <w:right w:w="80" w:type="dxa"/>
            </w:tcMar>
            <w:vAlign w:val="center"/>
          </w:tcPr>
          <w:p w14:paraId="775F256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 xml:space="preserve">أعلى </w:t>
            </w:r>
            <w:proofErr w:type="spellStart"/>
            <w:r w:rsidRPr="00B118CD">
              <w:rPr>
                <w:rFonts w:cs="Simplified Arabic"/>
                <w:sz w:val="24"/>
                <w:szCs w:val="24"/>
                <w:rtl/>
              </w:rPr>
              <w:t>Mahalanobis</w:t>
            </w:r>
            <w:proofErr w:type="spellEnd"/>
            <w:r w:rsidRPr="00B118CD">
              <w:rPr>
                <w:rFonts w:cs="Simplified Arabic"/>
                <w:sz w:val="24"/>
                <w:szCs w:val="24"/>
                <w:rtl/>
              </w:rPr>
              <w:t xml:space="preserve"> </w:t>
            </w:r>
            <w:proofErr w:type="spellStart"/>
            <w:r w:rsidRPr="00B118CD">
              <w:rPr>
                <w:rFonts w:cs="Simplified Arabic"/>
                <w:sz w:val="24"/>
                <w:szCs w:val="24"/>
                <w:rtl/>
              </w:rPr>
              <w:t>Distance</w:t>
            </w:r>
            <w:proofErr w:type="spellEnd"/>
          </w:p>
        </w:tc>
        <w:tc>
          <w:tcPr>
            <w:tcW w:w="3024" w:type="dxa"/>
            <w:tcMar>
              <w:top w:w="80" w:type="dxa"/>
              <w:left w:w="80" w:type="dxa"/>
              <w:bottom w:w="80" w:type="dxa"/>
              <w:right w:w="80" w:type="dxa"/>
            </w:tcMar>
            <w:vAlign w:val="center"/>
          </w:tcPr>
          <w:p w14:paraId="182AA44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14.918</w:t>
            </w:r>
          </w:p>
        </w:tc>
        <w:tc>
          <w:tcPr>
            <w:tcW w:w="3024" w:type="dxa"/>
            <w:tcMar>
              <w:top w:w="80" w:type="dxa"/>
              <w:left w:w="80" w:type="dxa"/>
              <w:bottom w:w="80" w:type="dxa"/>
              <w:right w:w="80" w:type="dxa"/>
            </w:tcMar>
            <w:vAlign w:val="center"/>
          </w:tcPr>
          <w:p w14:paraId="36EE0DB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لا يدل منفردًا على تأثير خطير</w:t>
            </w:r>
          </w:p>
        </w:tc>
      </w:tr>
    </w:tbl>
    <w:p w14:paraId="63217742"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15E90DE0" w14:textId="77777777" w:rsidR="007D3526" w:rsidRPr="00C3732C" w:rsidRDefault="00000000" w:rsidP="00C3732C">
      <w:pPr>
        <w:jc w:val="both"/>
        <w:rPr>
          <w:rFonts w:cs="Simplified Arabic"/>
          <w:szCs w:val="28"/>
        </w:rPr>
      </w:pPr>
      <w:r w:rsidRPr="00C3732C">
        <w:rPr>
          <w:rFonts w:cs="Simplified Arabic"/>
          <w:szCs w:val="28"/>
          <w:rtl/>
        </w:rPr>
        <w:t xml:space="preserve">ظهرت بواقي معيارية أقل من -3 في الحالتين 128 و152، إلا أن انخفاض </w:t>
      </w:r>
      <w:proofErr w:type="spellStart"/>
      <w:r w:rsidRPr="00C3732C">
        <w:rPr>
          <w:rFonts w:cs="Simplified Arabic"/>
          <w:szCs w:val="28"/>
          <w:rtl/>
        </w:rPr>
        <w:t>Cook’s</w:t>
      </w:r>
      <w:proofErr w:type="spellEnd"/>
      <w:r w:rsidRPr="00C3732C">
        <w:rPr>
          <w:rFonts w:cs="Simplified Arabic"/>
          <w:szCs w:val="28"/>
          <w:rtl/>
        </w:rPr>
        <w:t xml:space="preserve"> </w:t>
      </w:r>
      <w:proofErr w:type="spellStart"/>
      <w:r w:rsidRPr="00C3732C">
        <w:rPr>
          <w:rFonts w:cs="Simplified Arabic"/>
          <w:szCs w:val="28"/>
          <w:rtl/>
        </w:rPr>
        <w:t>Distance</w:t>
      </w:r>
      <w:proofErr w:type="spellEnd"/>
      <w:r w:rsidRPr="00C3732C">
        <w:rPr>
          <w:rFonts w:cs="Simplified Arabic"/>
          <w:szCs w:val="28"/>
          <w:rtl/>
        </w:rPr>
        <w:t xml:space="preserve"> وبقية مؤشرات النفوذ دل على عدم وجود تأثير خطير يستدعي الحذف الآلي. لذلك أُبقيت الحالتان، حفاظًا على سلامة التحليل وعدم استبعاد بيانات صحيحة لمجرد اختلافها النسبي.</w:t>
      </w:r>
    </w:p>
    <w:p w14:paraId="28C5F742" w14:textId="77777777" w:rsidR="007D3526" w:rsidRPr="00C3732C" w:rsidRDefault="00000000" w:rsidP="00C3732C">
      <w:pPr>
        <w:pStyle w:val="Heading2"/>
        <w:jc w:val="both"/>
        <w:rPr>
          <w:rFonts w:ascii="Simplified Arabic" w:hAnsi="Simplified Arabic"/>
          <w:sz w:val="28"/>
          <w:szCs w:val="28"/>
        </w:rPr>
      </w:pPr>
      <w:bookmarkStart w:id="80" w:name="_Toc235230265"/>
      <w:r w:rsidRPr="00C3732C">
        <w:rPr>
          <w:rFonts w:ascii="Simplified Arabic" w:eastAsia="Simplified Arabic" w:hAnsi="Simplified Arabic"/>
          <w:b w:val="0"/>
          <w:sz w:val="28"/>
          <w:szCs w:val="28"/>
          <w:rtl/>
        </w:rPr>
        <w:lastRenderedPageBreak/>
        <w:t>4.5 صدق وثبات أداة الدراسة</w:t>
      </w:r>
      <w:bookmarkEnd w:id="80"/>
    </w:p>
    <w:p w14:paraId="0EE01640" w14:textId="7C863555" w:rsidR="00D917E9" w:rsidRPr="00D917E9" w:rsidRDefault="00D917E9" w:rsidP="00D917E9">
      <w:pPr>
        <w:pStyle w:val="Caption"/>
        <w:keepNext/>
        <w:rPr>
          <w:b/>
          <w:bCs/>
          <w:sz w:val="24"/>
          <w:szCs w:val="24"/>
        </w:rPr>
      </w:pPr>
      <w:bookmarkStart w:id="81" w:name="_Toc235230299"/>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5</w:t>
      </w:r>
      <w:r w:rsidRPr="00D917E9">
        <w:rPr>
          <w:b/>
          <w:bCs/>
          <w:sz w:val="24"/>
          <w:szCs w:val="24"/>
        </w:rPr>
        <w:fldChar w:fldCharType="end"/>
      </w:r>
      <w:r w:rsidRPr="00D917E9">
        <w:rPr>
          <w:rFonts w:cs="Arial"/>
          <w:b/>
          <w:bCs/>
          <w:noProof/>
          <w:sz w:val="24"/>
          <w:szCs w:val="24"/>
          <w:rtl/>
          <w:lang w:bidi="ar-YE"/>
        </w:rPr>
        <w:t>): معاملات ثبات أبعاد الدراسة ومقاييسها الكلية</w:t>
      </w:r>
      <w:bookmarkEnd w:id="81"/>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811"/>
        <w:gridCol w:w="1811"/>
        <w:gridCol w:w="1811"/>
        <w:gridCol w:w="1811"/>
        <w:gridCol w:w="1811"/>
      </w:tblGrid>
      <w:tr w:rsidR="007D3526" w:rsidRPr="00B118CD" w14:paraId="5520D50E" w14:textId="77777777">
        <w:trPr>
          <w:cantSplit/>
          <w:tblHeader/>
          <w:jc w:val="center"/>
        </w:trPr>
        <w:tc>
          <w:tcPr>
            <w:tcW w:w="1814" w:type="dxa"/>
            <w:shd w:val="clear" w:color="auto" w:fill="D9EAF7"/>
            <w:tcMar>
              <w:top w:w="80" w:type="dxa"/>
              <w:left w:w="80" w:type="dxa"/>
              <w:bottom w:w="80" w:type="dxa"/>
              <w:right w:w="80" w:type="dxa"/>
            </w:tcMar>
            <w:vAlign w:val="center"/>
          </w:tcPr>
          <w:p w14:paraId="452468A9"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البُعد</w:t>
            </w:r>
          </w:p>
        </w:tc>
        <w:tc>
          <w:tcPr>
            <w:tcW w:w="1814" w:type="dxa"/>
            <w:shd w:val="clear" w:color="auto" w:fill="D9EAF7"/>
            <w:tcMar>
              <w:top w:w="80" w:type="dxa"/>
              <w:left w:w="80" w:type="dxa"/>
              <w:bottom w:w="80" w:type="dxa"/>
              <w:right w:w="80" w:type="dxa"/>
            </w:tcMar>
            <w:vAlign w:val="center"/>
          </w:tcPr>
          <w:p w14:paraId="20CFEF04"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الفقرات</w:t>
            </w:r>
          </w:p>
        </w:tc>
        <w:tc>
          <w:tcPr>
            <w:tcW w:w="1814" w:type="dxa"/>
            <w:shd w:val="clear" w:color="auto" w:fill="D9EAF7"/>
            <w:tcMar>
              <w:top w:w="80" w:type="dxa"/>
              <w:left w:w="80" w:type="dxa"/>
              <w:bottom w:w="80" w:type="dxa"/>
              <w:right w:w="80" w:type="dxa"/>
            </w:tcMar>
            <w:vAlign w:val="center"/>
          </w:tcPr>
          <w:p w14:paraId="64113B33"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العدد</w:t>
            </w:r>
          </w:p>
        </w:tc>
        <w:tc>
          <w:tcPr>
            <w:tcW w:w="1814" w:type="dxa"/>
            <w:shd w:val="clear" w:color="auto" w:fill="D9EAF7"/>
            <w:tcMar>
              <w:top w:w="80" w:type="dxa"/>
              <w:left w:w="80" w:type="dxa"/>
              <w:bottom w:w="80" w:type="dxa"/>
              <w:right w:w="80" w:type="dxa"/>
            </w:tcMar>
            <w:vAlign w:val="center"/>
          </w:tcPr>
          <w:p w14:paraId="04191010" w14:textId="77777777" w:rsidR="007D3526" w:rsidRPr="00D917E9" w:rsidRDefault="00000000" w:rsidP="00C3732C">
            <w:pPr>
              <w:spacing w:after="0"/>
              <w:jc w:val="both"/>
              <w:rPr>
                <w:rFonts w:cs="Simplified Arabic"/>
                <w:bCs/>
                <w:sz w:val="24"/>
                <w:szCs w:val="24"/>
              </w:rPr>
            </w:pPr>
            <w:proofErr w:type="spellStart"/>
            <w:r w:rsidRPr="00D917E9">
              <w:rPr>
                <w:rFonts w:cs="Simplified Arabic"/>
                <w:bCs/>
                <w:sz w:val="24"/>
                <w:szCs w:val="24"/>
                <w:rtl/>
              </w:rPr>
              <w:t>كرونباخ</w:t>
            </w:r>
            <w:proofErr w:type="spellEnd"/>
            <w:r w:rsidRPr="00D917E9">
              <w:rPr>
                <w:rFonts w:cs="Simplified Arabic"/>
                <w:bCs/>
                <w:sz w:val="24"/>
                <w:szCs w:val="24"/>
                <w:rtl/>
              </w:rPr>
              <w:t xml:space="preserve"> ألفا</w:t>
            </w:r>
          </w:p>
        </w:tc>
        <w:tc>
          <w:tcPr>
            <w:tcW w:w="1814" w:type="dxa"/>
            <w:shd w:val="clear" w:color="auto" w:fill="D9EAF7"/>
            <w:tcMar>
              <w:top w:w="80" w:type="dxa"/>
              <w:left w:w="80" w:type="dxa"/>
              <w:bottom w:w="80" w:type="dxa"/>
              <w:right w:w="80" w:type="dxa"/>
            </w:tcMar>
            <w:vAlign w:val="center"/>
          </w:tcPr>
          <w:p w14:paraId="5089E4F1"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الحكم</w:t>
            </w:r>
          </w:p>
        </w:tc>
      </w:tr>
      <w:tr w:rsidR="007D3526" w:rsidRPr="00B118CD" w14:paraId="01B0F8F1" w14:textId="77777777">
        <w:trPr>
          <w:cantSplit/>
          <w:jc w:val="center"/>
        </w:trPr>
        <w:tc>
          <w:tcPr>
            <w:tcW w:w="1814" w:type="dxa"/>
            <w:tcMar>
              <w:top w:w="80" w:type="dxa"/>
              <w:left w:w="80" w:type="dxa"/>
              <w:bottom w:w="80" w:type="dxa"/>
              <w:right w:w="80" w:type="dxa"/>
            </w:tcMar>
            <w:vAlign w:val="center"/>
          </w:tcPr>
          <w:p w14:paraId="679A5C5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البنية التحتية والتكامل التقني</w:t>
            </w:r>
          </w:p>
        </w:tc>
        <w:tc>
          <w:tcPr>
            <w:tcW w:w="1814" w:type="dxa"/>
            <w:tcMar>
              <w:top w:w="80" w:type="dxa"/>
              <w:left w:w="80" w:type="dxa"/>
              <w:bottom w:w="80" w:type="dxa"/>
              <w:right w:w="80" w:type="dxa"/>
            </w:tcMar>
            <w:vAlign w:val="center"/>
          </w:tcPr>
          <w:p w14:paraId="27D46E4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Q1–Q3</w:t>
            </w:r>
          </w:p>
        </w:tc>
        <w:tc>
          <w:tcPr>
            <w:tcW w:w="1814" w:type="dxa"/>
            <w:tcMar>
              <w:top w:w="80" w:type="dxa"/>
              <w:left w:w="80" w:type="dxa"/>
              <w:bottom w:w="80" w:type="dxa"/>
              <w:right w:w="80" w:type="dxa"/>
            </w:tcMar>
            <w:vAlign w:val="center"/>
          </w:tcPr>
          <w:p w14:paraId="1B97BEB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814" w:type="dxa"/>
            <w:tcMar>
              <w:top w:w="80" w:type="dxa"/>
              <w:left w:w="80" w:type="dxa"/>
              <w:bottom w:w="80" w:type="dxa"/>
              <w:right w:w="80" w:type="dxa"/>
            </w:tcMar>
            <w:vAlign w:val="center"/>
          </w:tcPr>
          <w:p w14:paraId="277C1DF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.881</w:t>
            </w:r>
          </w:p>
        </w:tc>
        <w:tc>
          <w:tcPr>
            <w:tcW w:w="1814" w:type="dxa"/>
            <w:tcMar>
              <w:top w:w="80" w:type="dxa"/>
              <w:left w:w="80" w:type="dxa"/>
              <w:bottom w:w="80" w:type="dxa"/>
              <w:right w:w="80" w:type="dxa"/>
            </w:tcMar>
            <w:vAlign w:val="center"/>
          </w:tcPr>
          <w:p w14:paraId="5F95678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294ECDAB" w14:textId="77777777">
        <w:trPr>
          <w:cantSplit/>
          <w:jc w:val="center"/>
        </w:trPr>
        <w:tc>
          <w:tcPr>
            <w:tcW w:w="1814" w:type="dxa"/>
            <w:tcMar>
              <w:top w:w="80" w:type="dxa"/>
              <w:left w:w="80" w:type="dxa"/>
              <w:bottom w:w="80" w:type="dxa"/>
              <w:right w:w="80" w:type="dxa"/>
            </w:tcMar>
            <w:vAlign w:val="center"/>
          </w:tcPr>
          <w:p w14:paraId="7D4ADBB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تكامل العمليات الإلكترونية</w:t>
            </w:r>
          </w:p>
        </w:tc>
        <w:tc>
          <w:tcPr>
            <w:tcW w:w="1814" w:type="dxa"/>
            <w:tcMar>
              <w:top w:w="80" w:type="dxa"/>
              <w:left w:w="80" w:type="dxa"/>
              <w:bottom w:w="80" w:type="dxa"/>
              <w:right w:w="80" w:type="dxa"/>
            </w:tcMar>
            <w:vAlign w:val="center"/>
          </w:tcPr>
          <w:p w14:paraId="3BDADA3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Q4–Q6</w:t>
            </w:r>
          </w:p>
        </w:tc>
        <w:tc>
          <w:tcPr>
            <w:tcW w:w="1814" w:type="dxa"/>
            <w:tcMar>
              <w:top w:w="80" w:type="dxa"/>
              <w:left w:w="80" w:type="dxa"/>
              <w:bottom w:w="80" w:type="dxa"/>
              <w:right w:w="80" w:type="dxa"/>
            </w:tcMar>
            <w:vAlign w:val="center"/>
          </w:tcPr>
          <w:p w14:paraId="55F324E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814" w:type="dxa"/>
            <w:tcMar>
              <w:top w:w="80" w:type="dxa"/>
              <w:left w:w="80" w:type="dxa"/>
              <w:bottom w:w="80" w:type="dxa"/>
              <w:right w:w="80" w:type="dxa"/>
            </w:tcMar>
            <w:vAlign w:val="center"/>
          </w:tcPr>
          <w:p w14:paraId="6BDBD4C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.860</w:t>
            </w:r>
          </w:p>
        </w:tc>
        <w:tc>
          <w:tcPr>
            <w:tcW w:w="1814" w:type="dxa"/>
            <w:tcMar>
              <w:top w:w="80" w:type="dxa"/>
              <w:left w:w="80" w:type="dxa"/>
              <w:bottom w:w="80" w:type="dxa"/>
              <w:right w:w="80" w:type="dxa"/>
            </w:tcMar>
            <w:vAlign w:val="center"/>
          </w:tcPr>
          <w:p w14:paraId="6B80050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22C59161" w14:textId="77777777">
        <w:trPr>
          <w:cantSplit/>
          <w:jc w:val="center"/>
        </w:trPr>
        <w:tc>
          <w:tcPr>
            <w:tcW w:w="1814" w:type="dxa"/>
            <w:tcMar>
              <w:top w:w="80" w:type="dxa"/>
              <w:left w:w="80" w:type="dxa"/>
              <w:bottom w:w="80" w:type="dxa"/>
              <w:right w:w="80" w:type="dxa"/>
            </w:tcMar>
            <w:vAlign w:val="center"/>
          </w:tcPr>
          <w:p w14:paraId="4F34DC0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الجاهزية البشرية والتنظيمية</w:t>
            </w:r>
          </w:p>
        </w:tc>
        <w:tc>
          <w:tcPr>
            <w:tcW w:w="1814" w:type="dxa"/>
            <w:tcMar>
              <w:top w:w="80" w:type="dxa"/>
              <w:left w:w="80" w:type="dxa"/>
              <w:bottom w:w="80" w:type="dxa"/>
              <w:right w:w="80" w:type="dxa"/>
            </w:tcMar>
            <w:vAlign w:val="center"/>
          </w:tcPr>
          <w:p w14:paraId="39EA009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Q7–Q9</w:t>
            </w:r>
          </w:p>
        </w:tc>
        <w:tc>
          <w:tcPr>
            <w:tcW w:w="1814" w:type="dxa"/>
            <w:tcMar>
              <w:top w:w="80" w:type="dxa"/>
              <w:left w:w="80" w:type="dxa"/>
              <w:bottom w:w="80" w:type="dxa"/>
              <w:right w:w="80" w:type="dxa"/>
            </w:tcMar>
            <w:vAlign w:val="center"/>
          </w:tcPr>
          <w:p w14:paraId="61265B7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814" w:type="dxa"/>
            <w:tcMar>
              <w:top w:w="80" w:type="dxa"/>
              <w:left w:w="80" w:type="dxa"/>
              <w:bottom w:w="80" w:type="dxa"/>
              <w:right w:w="80" w:type="dxa"/>
            </w:tcMar>
            <w:vAlign w:val="center"/>
          </w:tcPr>
          <w:p w14:paraId="17904C5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.860</w:t>
            </w:r>
          </w:p>
        </w:tc>
        <w:tc>
          <w:tcPr>
            <w:tcW w:w="1814" w:type="dxa"/>
            <w:tcMar>
              <w:top w:w="80" w:type="dxa"/>
              <w:left w:w="80" w:type="dxa"/>
              <w:bottom w:w="80" w:type="dxa"/>
              <w:right w:w="80" w:type="dxa"/>
            </w:tcMar>
            <w:vAlign w:val="center"/>
          </w:tcPr>
          <w:p w14:paraId="15CE34A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032F1FD3" w14:textId="77777777">
        <w:trPr>
          <w:cantSplit/>
          <w:jc w:val="center"/>
        </w:trPr>
        <w:tc>
          <w:tcPr>
            <w:tcW w:w="1814" w:type="dxa"/>
            <w:tcMar>
              <w:top w:w="80" w:type="dxa"/>
              <w:left w:w="80" w:type="dxa"/>
              <w:bottom w:w="80" w:type="dxa"/>
              <w:right w:w="80" w:type="dxa"/>
            </w:tcMar>
            <w:vAlign w:val="center"/>
          </w:tcPr>
          <w:p w14:paraId="1066F30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أمن المعلومات واستمرارية الأعمال</w:t>
            </w:r>
          </w:p>
        </w:tc>
        <w:tc>
          <w:tcPr>
            <w:tcW w:w="1814" w:type="dxa"/>
            <w:tcMar>
              <w:top w:w="80" w:type="dxa"/>
              <w:left w:w="80" w:type="dxa"/>
              <w:bottom w:w="80" w:type="dxa"/>
              <w:right w:w="80" w:type="dxa"/>
            </w:tcMar>
            <w:vAlign w:val="center"/>
          </w:tcPr>
          <w:p w14:paraId="5885531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Q10–Q12</w:t>
            </w:r>
          </w:p>
        </w:tc>
        <w:tc>
          <w:tcPr>
            <w:tcW w:w="1814" w:type="dxa"/>
            <w:tcMar>
              <w:top w:w="80" w:type="dxa"/>
              <w:left w:w="80" w:type="dxa"/>
              <w:bottom w:w="80" w:type="dxa"/>
              <w:right w:w="80" w:type="dxa"/>
            </w:tcMar>
            <w:vAlign w:val="center"/>
          </w:tcPr>
          <w:p w14:paraId="0DD2730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814" w:type="dxa"/>
            <w:tcMar>
              <w:top w:w="80" w:type="dxa"/>
              <w:left w:w="80" w:type="dxa"/>
              <w:bottom w:w="80" w:type="dxa"/>
              <w:right w:w="80" w:type="dxa"/>
            </w:tcMar>
            <w:vAlign w:val="center"/>
          </w:tcPr>
          <w:p w14:paraId="5D929D5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.837</w:t>
            </w:r>
          </w:p>
        </w:tc>
        <w:tc>
          <w:tcPr>
            <w:tcW w:w="1814" w:type="dxa"/>
            <w:tcMar>
              <w:top w:w="80" w:type="dxa"/>
              <w:left w:w="80" w:type="dxa"/>
              <w:bottom w:w="80" w:type="dxa"/>
              <w:right w:w="80" w:type="dxa"/>
            </w:tcMar>
            <w:vAlign w:val="center"/>
          </w:tcPr>
          <w:p w14:paraId="5CAA0FD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4AB9252C" w14:textId="77777777">
        <w:trPr>
          <w:cantSplit/>
          <w:jc w:val="center"/>
        </w:trPr>
        <w:tc>
          <w:tcPr>
            <w:tcW w:w="1814" w:type="dxa"/>
            <w:tcMar>
              <w:top w:w="80" w:type="dxa"/>
              <w:left w:w="80" w:type="dxa"/>
              <w:bottom w:w="80" w:type="dxa"/>
              <w:right w:w="80" w:type="dxa"/>
            </w:tcMar>
            <w:vAlign w:val="center"/>
          </w:tcPr>
          <w:p w14:paraId="41E49E4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الأعمال الإلكترونية ككل</w:t>
            </w:r>
          </w:p>
        </w:tc>
        <w:tc>
          <w:tcPr>
            <w:tcW w:w="1814" w:type="dxa"/>
            <w:tcMar>
              <w:top w:w="80" w:type="dxa"/>
              <w:left w:w="80" w:type="dxa"/>
              <w:bottom w:w="80" w:type="dxa"/>
              <w:right w:w="80" w:type="dxa"/>
            </w:tcMar>
            <w:vAlign w:val="center"/>
          </w:tcPr>
          <w:p w14:paraId="7A9894E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Q1–Q12</w:t>
            </w:r>
          </w:p>
        </w:tc>
        <w:tc>
          <w:tcPr>
            <w:tcW w:w="1814" w:type="dxa"/>
            <w:tcMar>
              <w:top w:w="80" w:type="dxa"/>
              <w:left w:w="80" w:type="dxa"/>
              <w:bottom w:w="80" w:type="dxa"/>
              <w:right w:w="80" w:type="dxa"/>
            </w:tcMar>
            <w:vAlign w:val="center"/>
          </w:tcPr>
          <w:p w14:paraId="4A948E7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w:t>
            </w:r>
          </w:p>
        </w:tc>
        <w:tc>
          <w:tcPr>
            <w:tcW w:w="1814" w:type="dxa"/>
            <w:tcMar>
              <w:top w:w="80" w:type="dxa"/>
              <w:left w:w="80" w:type="dxa"/>
              <w:bottom w:w="80" w:type="dxa"/>
              <w:right w:w="80" w:type="dxa"/>
            </w:tcMar>
            <w:vAlign w:val="center"/>
          </w:tcPr>
          <w:p w14:paraId="40299E6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.849</w:t>
            </w:r>
          </w:p>
        </w:tc>
        <w:tc>
          <w:tcPr>
            <w:tcW w:w="1814" w:type="dxa"/>
            <w:tcMar>
              <w:top w:w="80" w:type="dxa"/>
              <w:left w:w="80" w:type="dxa"/>
              <w:bottom w:w="80" w:type="dxa"/>
              <w:right w:w="80" w:type="dxa"/>
            </w:tcMar>
            <w:vAlign w:val="center"/>
          </w:tcPr>
          <w:p w14:paraId="17AFB4D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7D1D065F" w14:textId="77777777">
        <w:trPr>
          <w:cantSplit/>
          <w:jc w:val="center"/>
        </w:trPr>
        <w:tc>
          <w:tcPr>
            <w:tcW w:w="1814" w:type="dxa"/>
            <w:tcMar>
              <w:top w:w="80" w:type="dxa"/>
              <w:left w:w="80" w:type="dxa"/>
              <w:bottom w:w="80" w:type="dxa"/>
              <w:right w:w="80" w:type="dxa"/>
            </w:tcMar>
            <w:vAlign w:val="center"/>
          </w:tcPr>
          <w:p w14:paraId="3BD3E20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الكفاءة التشغيلية</w:t>
            </w:r>
          </w:p>
        </w:tc>
        <w:tc>
          <w:tcPr>
            <w:tcW w:w="1814" w:type="dxa"/>
            <w:tcMar>
              <w:top w:w="80" w:type="dxa"/>
              <w:left w:w="80" w:type="dxa"/>
              <w:bottom w:w="80" w:type="dxa"/>
              <w:right w:w="80" w:type="dxa"/>
            </w:tcMar>
            <w:vAlign w:val="center"/>
          </w:tcPr>
          <w:p w14:paraId="4A91EBB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Q13–Q15</w:t>
            </w:r>
          </w:p>
        </w:tc>
        <w:tc>
          <w:tcPr>
            <w:tcW w:w="1814" w:type="dxa"/>
            <w:tcMar>
              <w:top w:w="80" w:type="dxa"/>
              <w:left w:w="80" w:type="dxa"/>
              <w:bottom w:w="80" w:type="dxa"/>
              <w:right w:w="80" w:type="dxa"/>
            </w:tcMar>
            <w:vAlign w:val="center"/>
          </w:tcPr>
          <w:p w14:paraId="5B0DDEB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814" w:type="dxa"/>
            <w:tcMar>
              <w:top w:w="80" w:type="dxa"/>
              <w:left w:w="80" w:type="dxa"/>
              <w:bottom w:w="80" w:type="dxa"/>
              <w:right w:w="80" w:type="dxa"/>
            </w:tcMar>
            <w:vAlign w:val="center"/>
          </w:tcPr>
          <w:p w14:paraId="3E270F7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.876</w:t>
            </w:r>
          </w:p>
        </w:tc>
        <w:tc>
          <w:tcPr>
            <w:tcW w:w="1814" w:type="dxa"/>
            <w:tcMar>
              <w:top w:w="80" w:type="dxa"/>
              <w:left w:w="80" w:type="dxa"/>
              <w:bottom w:w="80" w:type="dxa"/>
              <w:right w:w="80" w:type="dxa"/>
            </w:tcMar>
            <w:vAlign w:val="center"/>
          </w:tcPr>
          <w:p w14:paraId="7B8A20E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3AFAF0A2" w14:textId="77777777">
        <w:trPr>
          <w:cantSplit/>
          <w:jc w:val="center"/>
        </w:trPr>
        <w:tc>
          <w:tcPr>
            <w:tcW w:w="1814" w:type="dxa"/>
            <w:tcMar>
              <w:top w:w="80" w:type="dxa"/>
              <w:left w:w="80" w:type="dxa"/>
              <w:bottom w:w="80" w:type="dxa"/>
              <w:right w:w="80" w:type="dxa"/>
            </w:tcMar>
            <w:vAlign w:val="center"/>
          </w:tcPr>
          <w:p w14:paraId="5D8A5D3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جودة الخدمة وقيمة العميل</w:t>
            </w:r>
          </w:p>
        </w:tc>
        <w:tc>
          <w:tcPr>
            <w:tcW w:w="1814" w:type="dxa"/>
            <w:tcMar>
              <w:top w:w="80" w:type="dxa"/>
              <w:left w:w="80" w:type="dxa"/>
              <w:bottom w:w="80" w:type="dxa"/>
              <w:right w:w="80" w:type="dxa"/>
            </w:tcMar>
            <w:vAlign w:val="center"/>
          </w:tcPr>
          <w:p w14:paraId="2027578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Q16–Q18</w:t>
            </w:r>
          </w:p>
        </w:tc>
        <w:tc>
          <w:tcPr>
            <w:tcW w:w="1814" w:type="dxa"/>
            <w:tcMar>
              <w:top w:w="80" w:type="dxa"/>
              <w:left w:w="80" w:type="dxa"/>
              <w:bottom w:w="80" w:type="dxa"/>
              <w:right w:w="80" w:type="dxa"/>
            </w:tcMar>
            <w:vAlign w:val="center"/>
          </w:tcPr>
          <w:p w14:paraId="2054DD1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814" w:type="dxa"/>
            <w:tcMar>
              <w:top w:w="80" w:type="dxa"/>
              <w:left w:w="80" w:type="dxa"/>
              <w:bottom w:w="80" w:type="dxa"/>
              <w:right w:w="80" w:type="dxa"/>
            </w:tcMar>
            <w:vAlign w:val="center"/>
          </w:tcPr>
          <w:p w14:paraId="72B34E9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.854</w:t>
            </w:r>
          </w:p>
        </w:tc>
        <w:tc>
          <w:tcPr>
            <w:tcW w:w="1814" w:type="dxa"/>
            <w:tcMar>
              <w:top w:w="80" w:type="dxa"/>
              <w:left w:w="80" w:type="dxa"/>
              <w:bottom w:w="80" w:type="dxa"/>
              <w:right w:w="80" w:type="dxa"/>
            </w:tcMar>
            <w:vAlign w:val="center"/>
          </w:tcPr>
          <w:p w14:paraId="63D9F0E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1C667092" w14:textId="77777777">
        <w:trPr>
          <w:cantSplit/>
          <w:jc w:val="center"/>
        </w:trPr>
        <w:tc>
          <w:tcPr>
            <w:tcW w:w="1814" w:type="dxa"/>
            <w:tcMar>
              <w:top w:w="80" w:type="dxa"/>
              <w:left w:w="80" w:type="dxa"/>
              <w:bottom w:w="80" w:type="dxa"/>
              <w:right w:w="80" w:type="dxa"/>
            </w:tcMar>
            <w:vAlign w:val="center"/>
          </w:tcPr>
          <w:p w14:paraId="47EE4B3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الابتكار والمرونة التنظيمية</w:t>
            </w:r>
          </w:p>
        </w:tc>
        <w:tc>
          <w:tcPr>
            <w:tcW w:w="1814" w:type="dxa"/>
            <w:tcMar>
              <w:top w:w="80" w:type="dxa"/>
              <w:left w:w="80" w:type="dxa"/>
              <w:bottom w:w="80" w:type="dxa"/>
              <w:right w:w="80" w:type="dxa"/>
            </w:tcMar>
            <w:vAlign w:val="center"/>
          </w:tcPr>
          <w:p w14:paraId="1BC8916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Q19–Q21</w:t>
            </w:r>
          </w:p>
        </w:tc>
        <w:tc>
          <w:tcPr>
            <w:tcW w:w="1814" w:type="dxa"/>
            <w:tcMar>
              <w:top w:w="80" w:type="dxa"/>
              <w:left w:w="80" w:type="dxa"/>
              <w:bottom w:w="80" w:type="dxa"/>
              <w:right w:w="80" w:type="dxa"/>
            </w:tcMar>
            <w:vAlign w:val="center"/>
          </w:tcPr>
          <w:p w14:paraId="787F62D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814" w:type="dxa"/>
            <w:tcMar>
              <w:top w:w="80" w:type="dxa"/>
              <w:left w:w="80" w:type="dxa"/>
              <w:bottom w:w="80" w:type="dxa"/>
              <w:right w:w="80" w:type="dxa"/>
            </w:tcMar>
            <w:vAlign w:val="center"/>
          </w:tcPr>
          <w:p w14:paraId="49FF384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.872</w:t>
            </w:r>
          </w:p>
        </w:tc>
        <w:tc>
          <w:tcPr>
            <w:tcW w:w="1814" w:type="dxa"/>
            <w:tcMar>
              <w:top w:w="80" w:type="dxa"/>
              <w:left w:w="80" w:type="dxa"/>
              <w:bottom w:w="80" w:type="dxa"/>
              <w:right w:w="80" w:type="dxa"/>
            </w:tcMar>
            <w:vAlign w:val="center"/>
          </w:tcPr>
          <w:p w14:paraId="5F1DFC5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20D1CCB3" w14:textId="77777777">
        <w:trPr>
          <w:cantSplit/>
          <w:jc w:val="center"/>
        </w:trPr>
        <w:tc>
          <w:tcPr>
            <w:tcW w:w="1814" w:type="dxa"/>
            <w:tcMar>
              <w:top w:w="80" w:type="dxa"/>
              <w:left w:w="80" w:type="dxa"/>
              <w:bottom w:w="80" w:type="dxa"/>
              <w:right w:w="80" w:type="dxa"/>
            </w:tcMar>
            <w:vAlign w:val="center"/>
          </w:tcPr>
          <w:p w14:paraId="20F9582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النتائج الاستراتيجية والتنافسية</w:t>
            </w:r>
          </w:p>
        </w:tc>
        <w:tc>
          <w:tcPr>
            <w:tcW w:w="1814" w:type="dxa"/>
            <w:tcMar>
              <w:top w:w="80" w:type="dxa"/>
              <w:left w:w="80" w:type="dxa"/>
              <w:bottom w:w="80" w:type="dxa"/>
              <w:right w:w="80" w:type="dxa"/>
            </w:tcMar>
            <w:vAlign w:val="center"/>
          </w:tcPr>
          <w:p w14:paraId="18B76BB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Q22–Q24</w:t>
            </w:r>
          </w:p>
        </w:tc>
        <w:tc>
          <w:tcPr>
            <w:tcW w:w="1814" w:type="dxa"/>
            <w:tcMar>
              <w:top w:w="80" w:type="dxa"/>
              <w:left w:w="80" w:type="dxa"/>
              <w:bottom w:w="80" w:type="dxa"/>
              <w:right w:w="80" w:type="dxa"/>
            </w:tcMar>
            <w:vAlign w:val="center"/>
          </w:tcPr>
          <w:p w14:paraId="4FAD2BD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814" w:type="dxa"/>
            <w:tcMar>
              <w:top w:w="80" w:type="dxa"/>
              <w:left w:w="80" w:type="dxa"/>
              <w:bottom w:w="80" w:type="dxa"/>
              <w:right w:w="80" w:type="dxa"/>
            </w:tcMar>
            <w:vAlign w:val="center"/>
          </w:tcPr>
          <w:p w14:paraId="4178C74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.863</w:t>
            </w:r>
          </w:p>
        </w:tc>
        <w:tc>
          <w:tcPr>
            <w:tcW w:w="1814" w:type="dxa"/>
            <w:tcMar>
              <w:top w:w="80" w:type="dxa"/>
              <w:left w:w="80" w:type="dxa"/>
              <w:bottom w:w="80" w:type="dxa"/>
              <w:right w:w="80" w:type="dxa"/>
            </w:tcMar>
            <w:vAlign w:val="center"/>
          </w:tcPr>
          <w:p w14:paraId="5182C52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75D9FF8D" w14:textId="77777777">
        <w:trPr>
          <w:cantSplit/>
          <w:jc w:val="center"/>
        </w:trPr>
        <w:tc>
          <w:tcPr>
            <w:tcW w:w="1814" w:type="dxa"/>
            <w:tcMar>
              <w:top w:w="80" w:type="dxa"/>
              <w:left w:w="80" w:type="dxa"/>
              <w:bottom w:w="80" w:type="dxa"/>
              <w:right w:w="80" w:type="dxa"/>
            </w:tcMar>
            <w:vAlign w:val="center"/>
          </w:tcPr>
          <w:p w14:paraId="2BA6A19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التميز في الأداء المؤسسي ككل</w:t>
            </w:r>
          </w:p>
        </w:tc>
        <w:tc>
          <w:tcPr>
            <w:tcW w:w="1814" w:type="dxa"/>
            <w:tcMar>
              <w:top w:w="80" w:type="dxa"/>
              <w:left w:w="80" w:type="dxa"/>
              <w:bottom w:w="80" w:type="dxa"/>
              <w:right w:w="80" w:type="dxa"/>
            </w:tcMar>
            <w:vAlign w:val="center"/>
          </w:tcPr>
          <w:p w14:paraId="3292821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Q13–Q24</w:t>
            </w:r>
          </w:p>
        </w:tc>
        <w:tc>
          <w:tcPr>
            <w:tcW w:w="1814" w:type="dxa"/>
            <w:tcMar>
              <w:top w:w="80" w:type="dxa"/>
              <w:left w:w="80" w:type="dxa"/>
              <w:bottom w:w="80" w:type="dxa"/>
              <w:right w:w="80" w:type="dxa"/>
            </w:tcMar>
            <w:vAlign w:val="center"/>
          </w:tcPr>
          <w:p w14:paraId="39956A7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w:t>
            </w:r>
          </w:p>
        </w:tc>
        <w:tc>
          <w:tcPr>
            <w:tcW w:w="1814" w:type="dxa"/>
            <w:tcMar>
              <w:top w:w="80" w:type="dxa"/>
              <w:left w:w="80" w:type="dxa"/>
              <w:bottom w:w="80" w:type="dxa"/>
              <w:right w:w="80" w:type="dxa"/>
            </w:tcMar>
            <w:vAlign w:val="center"/>
          </w:tcPr>
          <w:p w14:paraId="34226DB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.853</w:t>
            </w:r>
          </w:p>
        </w:tc>
        <w:tc>
          <w:tcPr>
            <w:tcW w:w="1814" w:type="dxa"/>
            <w:tcMar>
              <w:top w:w="80" w:type="dxa"/>
              <w:left w:w="80" w:type="dxa"/>
              <w:bottom w:w="80" w:type="dxa"/>
              <w:right w:w="80" w:type="dxa"/>
            </w:tcMar>
            <w:vAlign w:val="center"/>
          </w:tcPr>
          <w:p w14:paraId="27D6C89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472DB4FD"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3F8535FC" w14:textId="77777777" w:rsidR="007D3526" w:rsidRPr="00C3732C" w:rsidRDefault="00000000" w:rsidP="00C3732C">
      <w:pPr>
        <w:jc w:val="both"/>
        <w:rPr>
          <w:rFonts w:cs="Simplified Arabic"/>
          <w:szCs w:val="28"/>
        </w:rPr>
      </w:pPr>
      <w:r w:rsidRPr="00C3732C">
        <w:rPr>
          <w:rFonts w:cs="Simplified Arabic"/>
          <w:szCs w:val="28"/>
          <w:rtl/>
        </w:rPr>
        <w:t xml:space="preserve">تراوحت معاملات </w:t>
      </w:r>
      <w:proofErr w:type="spellStart"/>
      <w:r w:rsidRPr="00C3732C">
        <w:rPr>
          <w:rFonts w:cs="Simplified Arabic"/>
          <w:szCs w:val="28"/>
          <w:rtl/>
        </w:rPr>
        <w:t>كرونباخ</w:t>
      </w:r>
      <w:proofErr w:type="spellEnd"/>
      <w:r w:rsidRPr="00C3732C">
        <w:rPr>
          <w:rFonts w:cs="Simplified Arabic"/>
          <w:szCs w:val="28"/>
          <w:rtl/>
        </w:rPr>
        <w:t xml:space="preserve"> ألفا بين 0.837 و0.881 على مستوى الأبعاد، وبلغت 0.849 لمقياس الأعمال الإلكترونية و0.853 لمقياس التميز المؤسسي، ما يدل على اتساق داخلي مرتفع. كما تجاوزت معاملات ارتباط الفقرة بالمجموع المصحح الحد المقبول؛ إذ تراوحت في المقياس الكلي للأعمال الإلكترونية تقريبًا بين 0.432 و0.614، وكانت جميع معاملات المقياس الكلي للتميز المؤسسي أعلى من 0.40، ولم يظهر ما يبرر حذف أي فقرة.</w:t>
      </w:r>
    </w:p>
    <w:p w14:paraId="49B9D251" w14:textId="7A5ADB62" w:rsidR="00D917E9" w:rsidRPr="00D917E9" w:rsidRDefault="00D917E9" w:rsidP="00D917E9">
      <w:pPr>
        <w:pStyle w:val="Caption"/>
        <w:keepNext/>
        <w:rPr>
          <w:b/>
          <w:bCs/>
          <w:sz w:val="24"/>
          <w:szCs w:val="24"/>
        </w:rPr>
      </w:pPr>
      <w:bookmarkStart w:id="82" w:name="_Toc235230300"/>
      <w:r w:rsidRPr="00D917E9">
        <w:rPr>
          <w:b/>
          <w:bCs/>
          <w:sz w:val="24"/>
          <w:szCs w:val="24"/>
          <w:rtl/>
        </w:rPr>
        <w:lastRenderedPageBreak/>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6</w:t>
      </w:r>
      <w:r w:rsidRPr="00D917E9">
        <w:rPr>
          <w:b/>
          <w:bCs/>
          <w:sz w:val="24"/>
          <w:szCs w:val="24"/>
        </w:rPr>
        <w:fldChar w:fldCharType="end"/>
      </w:r>
      <w:r w:rsidRPr="00D917E9">
        <w:rPr>
          <w:rFonts w:cs="Arial"/>
          <w:b/>
          <w:bCs/>
          <w:noProof/>
          <w:sz w:val="24"/>
          <w:szCs w:val="24"/>
          <w:rtl/>
          <w:lang w:bidi="ar-YE"/>
        </w:rPr>
        <w:t>): نتائج التحليل العاملي الاستكشافي</w:t>
      </w:r>
      <w:bookmarkEnd w:id="82"/>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083"/>
        <w:gridCol w:w="997"/>
        <w:gridCol w:w="1403"/>
        <w:gridCol w:w="836"/>
        <w:gridCol w:w="874"/>
        <w:gridCol w:w="1020"/>
        <w:gridCol w:w="1793"/>
        <w:gridCol w:w="1049"/>
      </w:tblGrid>
      <w:tr w:rsidR="007D3526" w:rsidRPr="00B118CD" w14:paraId="0C2794AE" w14:textId="77777777" w:rsidTr="00B118CD">
        <w:trPr>
          <w:cantSplit/>
          <w:tblHeader/>
          <w:jc w:val="center"/>
        </w:trPr>
        <w:tc>
          <w:tcPr>
            <w:tcW w:w="588" w:type="pct"/>
            <w:shd w:val="clear" w:color="auto" w:fill="D9EAF7"/>
            <w:tcMar>
              <w:top w:w="80" w:type="dxa"/>
              <w:left w:w="80" w:type="dxa"/>
              <w:bottom w:w="80" w:type="dxa"/>
              <w:right w:w="80" w:type="dxa"/>
            </w:tcMar>
            <w:vAlign w:val="center"/>
          </w:tcPr>
          <w:p w14:paraId="443C19DA"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المقياس</w:t>
            </w:r>
          </w:p>
        </w:tc>
        <w:tc>
          <w:tcPr>
            <w:tcW w:w="556" w:type="pct"/>
            <w:shd w:val="clear" w:color="auto" w:fill="D9EAF7"/>
            <w:tcMar>
              <w:top w:w="80" w:type="dxa"/>
              <w:left w:w="80" w:type="dxa"/>
              <w:bottom w:w="80" w:type="dxa"/>
              <w:right w:w="80" w:type="dxa"/>
            </w:tcMar>
            <w:vAlign w:val="center"/>
          </w:tcPr>
          <w:p w14:paraId="50B888F3"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KMO</w:t>
            </w:r>
          </w:p>
        </w:tc>
        <w:tc>
          <w:tcPr>
            <w:tcW w:w="775" w:type="pct"/>
            <w:shd w:val="clear" w:color="auto" w:fill="D9EAF7"/>
            <w:tcMar>
              <w:top w:w="80" w:type="dxa"/>
              <w:left w:w="80" w:type="dxa"/>
              <w:bottom w:w="80" w:type="dxa"/>
              <w:right w:w="80" w:type="dxa"/>
            </w:tcMar>
            <w:vAlign w:val="center"/>
          </w:tcPr>
          <w:p w14:paraId="526ABA6D" w14:textId="77777777" w:rsidR="007D3526" w:rsidRPr="00D917E9" w:rsidRDefault="00000000" w:rsidP="00C3732C">
            <w:pPr>
              <w:spacing w:after="0"/>
              <w:jc w:val="both"/>
              <w:rPr>
                <w:rFonts w:cs="Simplified Arabic"/>
                <w:bCs/>
                <w:sz w:val="24"/>
                <w:szCs w:val="24"/>
              </w:rPr>
            </w:pPr>
            <w:proofErr w:type="spellStart"/>
            <w:r w:rsidRPr="00D917E9">
              <w:rPr>
                <w:rFonts w:cs="Simplified Arabic"/>
                <w:bCs/>
                <w:sz w:val="24"/>
                <w:szCs w:val="24"/>
                <w:rtl/>
              </w:rPr>
              <w:t>Bartlett</w:t>
            </w:r>
            <w:proofErr w:type="spellEnd"/>
            <w:r w:rsidRPr="00D917E9">
              <w:rPr>
                <w:rFonts w:cs="Simplified Arabic"/>
                <w:bCs/>
                <w:sz w:val="24"/>
                <w:szCs w:val="24"/>
                <w:rtl/>
              </w:rPr>
              <w:t xml:space="preserve"> </w:t>
            </w:r>
            <w:r w:rsidRPr="00D917E9">
              <w:rPr>
                <w:rFonts w:ascii="Cambria" w:hAnsi="Cambria" w:cs="Cambria" w:hint="cs"/>
                <w:bCs/>
                <w:sz w:val="24"/>
                <w:szCs w:val="24"/>
                <w:rtl/>
              </w:rPr>
              <w:t>χ</w:t>
            </w:r>
            <w:r w:rsidRPr="00D917E9">
              <w:rPr>
                <w:rFonts w:cs="Simplified Arabic" w:hint="cs"/>
                <w:bCs/>
                <w:sz w:val="24"/>
                <w:szCs w:val="24"/>
                <w:rtl/>
              </w:rPr>
              <w:t>²</w:t>
            </w:r>
          </w:p>
        </w:tc>
        <w:tc>
          <w:tcPr>
            <w:tcW w:w="472" w:type="pct"/>
            <w:shd w:val="clear" w:color="auto" w:fill="D9EAF7"/>
            <w:tcMar>
              <w:top w:w="80" w:type="dxa"/>
              <w:left w:w="80" w:type="dxa"/>
              <w:bottom w:w="80" w:type="dxa"/>
              <w:right w:w="80" w:type="dxa"/>
            </w:tcMar>
            <w:vAlign w:val="center"/>
          </w:tcPr>
          <w:p w14:paraId="637ED3DE" w14:textId="77777777" w:rsidR="007D3526" w:rsidRPr="00D917E9" w:rsidRDefault="00000000" w:rsidP="00C3732C">
            <w:pPr>
              <w:spacing w:after="0"/>
              <w:jc w:val="both"/>
              <w:rPr>
                <w:rFonts w:cs="Simplified Arabic"/>
                <w:bCs/>
                <w:sz w:val="24"/>
                <w:szCs w:val="24"/>
              </w:rPr>
            </w:pPr>
            <w:proofErr w:type="spellStart"/>
            <w:r w:rsidRPr="00D917E9">
              <w:rPr>
                <w:rFonts w:cs="Simplified Arabic"/>
                <w:bCs/>
                <w:sz w:val="24"/>
                <w:szCs w:val="24"/>
                <w:rtl/>
              </w:rPr>
              <w:t>df</w:t>
            </w:r>
            <w:proofErr w:type="spellEnd"/>
          </w:p>
        </w:tc>
        <w:tc>
          <w:tcPr>
            <w:tcW w:w="488" w:type="pct"/>
            <w:shd w:val="clear" w:color="auto" w:fill="D9EAF7"/>
            <w:tcMar>
              <w:top w:w="80" w:type="dxa"/>
              <w:left w:w="80" w:type="dxa"/>
              <w:bottom w:w="80" w:type="dxa"/>
              <w:right w:w="80" w:type="dxa"/>
            </w:tcMar>
            <w:vAlign w:val="center"/>
          </w:tcPr>
          <w:p w14:paraId="1392D78C"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p</w:t>
            </w:r>
          </w:p>
        </w:tc>
        <w:tc>
          <w:tcPr>
            <w:tcW w:w="569" w:type="pct"/>
            <w:shd w:val="clear" w:color="auto" w:fill="D9EAF7"/>
            <w:tcMar>
              <w:top w:w="80" w:type="dxa"/>
              <w:left w:w="80" w:type="dxa"/>
              <w:bottom w:w="80" w:type="dxa"/>
              <w:right w:w="80" w:type="dxa"/>
            </w:tcMar>
            <w:vAlign w:val="center"/>
          </w:tcPr>
          <w:p w14:paraId="0363DEEB"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العوامل</w:t>
            </w:r>
          </w:p>
        </w:tc>
        <w:tc>
          <w:tcPr>
            <w:tcW w:w="968" w:type="pct"/>
            <w:shd w:val="clear" w:color="auto" w:fill="D9EAF7"/>
            <w:tcMar>
              <w:top w:w="80" w:type="dxa"/>
              <w:left w:w="80" w:type="dxa"/>
              <w:bottom w:w="80" w:type="dxa"/>
              <w:right w:w="80" w:type="dxa"/>
            </w:tcMar>
            <w:vAlign w:val="center"/>
          </w:tcPr>
          <w:p w14:paraId="296B94AB"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الاستخراج/الدوران</w:t>
            </w:r>
          </w:p>
        </w:tc>
        <w:tc>
          <w:tcPr>
            <w:tcW w:w="585" w:type="pct"/>
            <w:shd w:val="clear" w:color="auto" w:fill="D9EAF7"/>
            <w:tcMar>
              <w:top w:w="80" w:type="dxa"/>
              <w:left w:w="80" w:type="dxa"/>
              <w:bottom w:w="80" w:type="dxa"/>
              <w:right w:w="80" w:type="dxa"/>
            </w:tcMar>
            <w:vAlign w:val="center"/>
          </w:tcPr>
          <w:p w14:paraId="1F333FE9"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مدى التحميلات</w:t>
            </w:r>
          </w:p>
        </w:tc>
      </w:tr>
      <w:tr w:rsidR="007D3526" w:rsidRPr="00B118CD" w14:paraId="6BBF40E4" w14:textId="77777777" w:rsidTr="00B118CD">
        <w:trPr>
          <w:cantSplit/>
          <w:jc w:val="center"/>
        </w:trPr>
        <w:tc>
          <w:tcPr>
            <w:tcW w:w="588" w:type="pct"/>
            <w:tcMar>
              <w:top w:w="80" w:type="dxa"/>
              <w:left w:w="80" w:type="dxa"/>
              <w:bottom w:w="80" w:type="dxa"/>
              <w:right w:w="80" w:type="dxa"/>
            </w:tcMar>
            <w:vAlign w:val="center"/>
          </w:tcPr>
          <w:p w14:paraId="657F922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الأعمال الإلكترونية</w:t>
            </w:r>
          </w:p>
        </w:tc>
        <w:tc>
          <w:tcPr>
            <w:tcW w:w="556" w:type="pct"/>
            <w:tcMar>
              <w:top w:w="80" w:type="dxa"/>
              <w:left w:w="80" w:type="dxa"/>
              <w:bottom w:w="80" w:type="dxa"/>
              <w:right w:w="80" w:type="dxa"/>
            </w:tcMar>
            <w:vAlign w:val="center"/>
          </w:tcPr>
          <w:p w14:paraId="6A17C6A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.821</w:t>
            </w:r>
          </w:p>
        </w:tc>
        <w:tc>
          <w:tcPr>
            <w:tcW w:w="775" w:type="pct"/>
            <w:tcMar>
              <w:top w:w="80" w:type="dxa"/>
              <w:left w:w="80" w:type="dxa"/>
              <w:bottom w:w="80" w:type="dxa"/>
              <w:right w:w="80" w:type="dxa"/>
            </w:tcMar>
            <w:vAlign w:val="center"/>
          </w:tcPr>
          <w:p w14:paraId="2D2DBE2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2353.412</w:t>
            </w:r>
          </w:p>
        </w:tc>
        <w:tc>
          <w:tcPr>
            <w:tcW w:w="472" w:type="pct"/>
            <w:tcMar>
              <w:top w:w="80" w:type="dxa"/>
              <w:left w:w="80" w:type="dxa"/>
              <w:bottom w:w="80" w:type="dxa"/>
              <w:right w:w="80" w:type="dxa"/>
            </w:tcMar>
            <w:vAlign w:val="center"/>
          </w:tcPr>
          <w:p w14:paraId="4EE3C55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66</w:t>
            </w:r>
          </w:p>
        </w:tc>
        <w:tc>
          <w:tcPr>
            <w:tcW w:w="488" w:type="pct"/>
            <w:tcMar>
              <w:top w:w="80" w:type="dxa"/>
              <w:left w:w="80" w:type="dxa"/>
              <w:bottom w:w="80" w:type="dxa"/>
              <w:right w:w="80" w:type="dxa"/>
            </w:tcMar>
            <w:vAlign w:val="center"/>
          </w:tcPr>
          <w:p w14:paraId="1315794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569" w:type="pct"/>
            <w:tcMar>
              <w:top w:w="80" w:type="dxa"/>
              <w:left w:w="80" w:type="dxa"/>
              <w:bottom w:w="80" w:type="dxa"/>
              <w:right w:w="80" w:type="dxa"/>
            </w:tcMar>
            <w:vAlign w:val="center"/>
          </w:tcPr>
          <w:p w14:paraId="39DABC9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w:t>
            </w:r>
          </w:p>
        </w:tc>
        <w:tc>
          <w:tcPr>
            <w:tcW w:w="968" w:type="pct"/>
            <w:tcMar>
              <w:top w:w="80" w:type="dxa"/>
              <w:left w:w="80" w:type="dxa"/>
              <w:bottom w:w="80" w:type="dxa"/>
              <w:right w:w="80" w:type="dxa"/>
            </w:tcMar>
            <w:vAlign w:val="center"/>
          </w:tcPr>
          <w:p w14:paraId="1781A2E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 xml:space="preserve">PAF / </w:t>
            </w:r>
            <w:proofErr w:type="spellStart"/>
            <w:r w:rsidRPr="00B118CD">
              <w:rPr>
                <w:rFonts w:cs="Simplified Arabic"/>
                <w:sz w:val="24"/>
                <w:szCs w:val="24"/>
                <w:rtl/>
              </w:rPr>
              <w:t>Varimax</w:t>
            </w:r>
            <w:proofErr w:type="spellEnd"/>
          </w:p>
        </w:tc>
        <w:tc>
          <w:tcPr>
            <w:tcW w:w="585" w:type="pct"/>
            <w:tcMar>
              <w:top w:w="80" w:type="dxa"/>
              <w:left w:w="80" w:type="dxa"/>
              <w:bottom w:w="80" w:type="dxa"/>
              <w:right w:w="80" w:type="dxa"/>
            </w:tcMar>
            <w:vAlign w:val="center"/>
          </w:tcPr>
          <w:p w14:paraId="63526A2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.748–.827</w:t>
            </w:r>
          </w:p>
        </w:tc>
      </w:tr>
      <w:tr w:rsidR="007D3526" w:rsidRPr="00B118CD" w14:paraId="355F7CCA" w14:textId="77777777" w:rsidTr="00B118CD">
        <w:trPr>
          <w:cantSplit/>
          <w:jc w:val="center"/>
        </w:trPr>
        <w:tc>
          <w:tcPr>
            <w:tcW w:w="588" w:type="pct"/>
            <w:tcMar>
              <w:top w:w="80" w:type="dxa"/>
              <w:left w:w="80" w:type="dxa"/>
              <w:bottom w:w="80" w:type="dxa"/>
              <w:right w:w="80" w:type="dxa"/>
            </w:tcMar>
            <w:vAlign w:val="center"/>
          </w:tcPr>
          <w:p w14:paraId="23296C2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التميز في الأداء المؤسسي</w:t>
            </w:r>
          </w:p>
        </w:tc>
        <w:tc>
          <w:tcPr>
            <w:tcW w:w="556" w:type="pct"/>
            <w:tcMar>
              <w:top w:w="80" w:type="dxa"/>
              <w:left w:w="80" w:type="dxa"/>
              <w:bottom w:w="80" w:type="dxa"/>
              <w:right w:w="80" w:type="dxa"/>
            </w:tcMar>
            <w:vAlign w:val="center"/>
          </w:tcPr>
          <w:p w14:paraId="072701C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.821</w:t>
            </w:r>
          </w:p>
        </w:tc>
        <w:tc>
          <w:tcPr>
            <w:tcW w:w="775" w:type="pct"/>
            <w:tcMar>
              <w:top w:w="80" w:type="dxa"/>
              <w:left w:w="80" w:type="dxa"/>
              <w:bottom w:w="80" w:type="dxa"/>
              <w:right w:w="80" w:type="dxa"/>
            </w:tcMar>
            <w:vAlign w:val="center"/>
          </w:tcPr>
          <w:p w14:paraId="7E7C724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2435.103</w:t>
            </w:r>
          </w:p>
        </w:tc>
        <w:tc>
          <w:tcPr>
            <w:tcW w:w="472" w:type="pct"/>
            <w:tcMar>
              <w:top w:w="80" w:type="dxa"/>
              <w:left w:w="80" w:type="dxa"/>
              <w:bottom w:w="80" w:type="dxa"/>
              <w:right w:w="80" w:type="dxa"/>
            </w:tcMar>
            <w:vAlign w:val="center"/>
          </w:tcPr>
          <w:p w14:paraId="0738199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66</w:t>
            </w:r>
          </w:p>
        </w:tc>
        <w:tc>
          <w:tcPr>
            <w:tcW w:w="488" w:type="pct"/>
            <w:tcMar>
              <w:top w:w="80" w:type="dxa"/>
              <w:left w:w="80" w:type="dxa"/>
              <w:bottom w:w="80" w:type="dxa"/>
              <w:right w:w="80" w:type="dxa"/>
            </w:tcMar>
            <w:vAlign w:val="center"/>
          </w:tcPr>
          <w:p w14:paraId="0E3A273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569" w:type="pct"/>
            <w:tcMar>
              <w:top w:w="80" w:type="dxa"/>
              <w:left w:w="80" w:type="dxa"/>
              <w:bottom w:w="80" w:type="dxa"/>
              <w:right w:w="80" w:type="dxa"/>
            </w:tcMar>
            <w:vAlign w:val="center"/>
          </w:tcPr>
          <w:p w14:paraId="6800659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w:t>
            </w:r>
          </w:p>
        </w:tc>
        <w:tc>
          <w:tcPr>
            <w:tcW w:w="968" w:type="pct"/>
            <w:tcMar>
              <w:top w:w="80" w:type="dxa"/>
              <w:left w:w="80" w:type="dxa"/>
              <w:bottom w:w="80" w:type="dxa"/>
              <w:right w:w="80" w:type="dxa"/>
            </w:tcMar>
            <w:vAlign w:val="center"/>
          </w:tcPr>
          <w:p w14:paraId="72472E0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 xml:space="preserve">PAF / </w:t>
            </w:r>
            <w:proofErr w:type="spellStart"/>
            <w:r w:rsidRPr="00B118CD">
              <w:rPr>
                <w:rFonts w:cs="Simplified Arabic"/>
                <w:sz w:val="24"/>
                <w:szCs w:val="24"/>
                <w:rtl/>
              </w:rPr>
              <w:t>Varimax</w:t>
            </w:r>
            <w:proofErr w:type="spellEnd"/>
          </w:p>
        </w:tc>
        <w:tc>
          <w:tcPr>
            <w:tcW w:w="585" w:type="pct"/>
            <w:tcMar>
              <w:top w:w="80" w:type="dxa"/>
              <w:left w:w="80" w:type="dxa"/>
              <w:bottom w:w="80" w:type="dxa"/>
              <w:right w:w="80" w:type="dxa"/>
            </w:tcMar>
            <w:vAlign w:val="center"/>
          </w:tcPr>
          <w:p w14:paraId="2FBE5F6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.765–.846</w:t>
            </w:r>
          </w:p>
        </w:tc>
      </w:tr>
    </w:tbl>
    <w:p w14:paraId="2B4320F5"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49542D19" w14:textId="77777777" w:rsidR="007D3526" w:rsidRPr="00C3732C" w:rsidRDefault="00000000" w:rsidP="00C3732C">
      <w:pPr>
        <w:jc w:val="both"/>
        <w:rPr>
          <w:rFonts w:cs="Simplified Arabic"/>
          <w:szCs w:val="28"/>
        </w:rPr>
      </w:pPr>
      <w:r w:rsidRPr="00C3732C">
        <w:rPr>
          <w:rFonts w:cs="Simplified Arabic"/>
          <w:szCs w:val="28"/>
          <w:rtl/>
        </w:rPr>
        <w:t xml:space="preserve">كانت قيمة KMO ملائمة في المقياسين، وكان اختبار </w:t>
      </w:r>
      <w:proofErr w:type="spellStart"/>
      <w:r w:rsidRPr="00C3732C">
        <w:rPr>
          <w:rFonts w:cs="Simplified Arabic"/>
          <w:szCs w:val="28"/>
          <w:rtl/>
        </w:rPr>
        <w:t>Bartlett</w:t>
      </w:r>
      <w:proofErr w:type="spellEnd"/>
      <w:r w:rsidRPr="00C3732C">
        <w:rPr>
          <w:rFonts w:cs="Simplified Arabic"/>
          <w:szCs w:val="28"/>
          <w:rtl/>
        </w:rPr>
        <w:t xml:space="preserve"> دالًا، مما يؤكد صلاحية مصفوفتَي الارتباط للتحليل العاملي. واستخرجت أربعة عوامل في كل مقياس، وتجمعت الفقرات وفق أبعادها النظرية: تراوحت تحميلات الأعمال الإلكترونية بين 0.748 و0.827، وتحميلات التميز المؤسسي بين 0.765 و0.846. وفسرت العوامل الأربعة في مقياس الأعمال الإلكترونية 67.771% من التباين بعد الاستخراج. ويقدم ذلك دعمًا للبناء العاملـي المعتمد.</w:t>
      </w:r>
    </w:p>
    <w:p w14:paraId="3D52E69B" w14:textId="77777777" w:rsidR="007D3526" w:rsidRPr="00C3732C" w:rsidRDefault="00000000" w:rsidP="00C3732C">
      <w:pPr>
        <w:pStyle w:val="Heading2"/>
        <w:jc w:val="both"/>
        <w:rPr>
          <w:rFonts w:ascii="Simplified Arabic" w:hAnsi="Simplified Arabic"/>
          <w:sz w:val="28"/>
          <w:szCs w:val="28"/>
        </w:rPr>
      </w:pPr>
      <w:bookmarkStart w:id="83" w:name="_Toc235230266"/>
      <w:r w:rsidRPr="00C3732C">
        <w:rPr>
          <w:rFonts w:ascii="Simplified Arabic" w:eastAsia="Simplified Arabic" w:hAnsi="Simplified Arabic"/>
          <w:b w:val="0"/>
          <w:sz w:val="28"/>
          <w:szCs w:val="28"/>
          <w:rtl/>
        </w:rPr>
        <w:t>4.6 النتائج الوصفية لفقرات الأعمال الإلكترونية</w:t>
      </w:r>
      <w:bookmarkEnd w:id="83"/>
    </w:p>
    <w:p w14:paraId="72530714" w14:textId="021A9B9C" w:rsidR="00D917E9" w:rsidRPr="00D917E9" w:rsidRDefault="00D917E9" w:rsidP="00D917E9">
      <w:pPr>
        <w:pStyle w:val="Caption"/>
        <w:keepNext/>
        <w:rPr>
          <w:b/>
          <w:bCs/>
          <w:sz w:val="24"/>
          <w:szCs w:val="24"/>
        </w:rPr>
      </w:pPr>
      <w:bookmarkStart w:id="84" w:name="_Toc235230301"/>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7</w:t>
      </w:r>
      <w:r w:rsidRPr="00D917E9">
        <w:rPr>
          <w:b/>
          <w:bCs/>
          <w:sz w:val="24"/>
          <w:szCs w:val="24"/>
        </w:rPr>
        <w:fldChar w:fldCharType="end"/>
      </w:r>
      <w:r w:rsidRPr="00D917E9">
        <w:rPr>
          <w:rFonts w:cs="Arial"/>
          <w:b/>
          <w:bCs/>
          <w:noProof/>
          <w:sz w:val="24"/>
          <w:szCs w:val="24"/>
          <w:rtl/>
          <w:lang w:bidi="ar-YE"/>
        </w:rPr>
        <w:t>): فقرات البنية التحتية والتكامل التقني</w:t>
      </w:r>
      <w:bookmarkEnd w:id="84"/>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8"/>
        <w:gridCol w:w="1509"/>
        <w:gridCol w:w="1510"/>
        <w:gridCol w:w="1510"/>
        <w:gridCol w:w="1509"/>
        <w:gridCol w:w="1509"/>
      </w:tblGrid>
      <w:tr w:rsidR="007D3526" w:rsidRPr="00B118CD" w14:paraId="39DAE844" w14:textId="77777777" w:rsidTr="00B118CD">
        <w:trPr>
          <w:cantSplit/>
          <w:tblHeader/>
          <w:jc w:val="center"/>
        </w:trPr>
        <w:tc>
          <w:tcPr>
            <w:tcW w:w="833" w:type="pct"/>
            <w:shd w:val="clear" w:color="auto" w:fill="D9EAF7"/>
            <w:tcMar>
              <w:top w:w="80" w:type="dxa"/>
              <w:left w:w="80" w:type="dxa"/>
              <w:bottom w:w="80" w:type="dxa"/>
              <w:right w:w="80" w:type="dxa"/>
            </w:tcMar>
            <w:vAlign w:val="center"/>
          </w:tcPr>
          <w:p w14:paraId="481B45AE"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الفقرة</w:t>
            </w:r>
          </w:p>
        </w:tc>
        <w:tc>
          <w:tcPr>
            <w:tcW w:w="833" w:type="pct"/>
            <w:shd w:val="clear" w:color="auto" w:fill="D9EAF7"/>
            <w:tcMar>
              <w:top w:w="80" w:type="dxa"/>
              <w:left w:w="80" w:type="dxa"/>
              <w:bottom w:w="80" w:type="dxa"/>
              <w:right w:w="80" w:type="dxa"/>
            </w:tcMar>
            <w:vAlign w:val="center"/>
          </w:tcPr>
          <w:p w14:paraId="594D0697"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النص المختصر</w:t>
            </w:r>
          </w:p>
        </w:tc>
        <w:tc>
          <w:tcPr>
            <w:tcW w:w="834" w:type="pct"/>
            <w:shd w:val="clear" w:color="auto" w:fill="D9EAF7"/>
            <w:tcMar>
              <w:top w:w="80" w:type="dxa"/>
              <w:left w:w="80" w:type="dxa"/>
              <w:bottom w:w="80" w:type="dxa"/>
              <w:right w:w="80" w:type="dxa"/>
            </w:tcMar>
            <w:vAlign w:val="center"/>
          </w:tcPr>
          <w:p w14:paraId="7B02BBA6"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المتوسط</w:t>
            </w:r>
          </w:p>
        </w:tc>
        <w:tc>
          <w:tcPr>
            <w:tcW w:w="834" w:type="pct"/>
            <w:shd w:val="clear" w:color="auto" w:fill="D9EAF7"/>
            <w:tcMar>
              <w:top w:w="80" w:type="dxa"/>
              <w:left w:w="80" w:type="dxa"/>
              <w:bottom w:w="80" w:type="dxa"/>
              <w:right w:w="80" w:type="dxa"/>
            </w:tcMar>
            <w:vAlign w:val="center"/>
          </w:tcPr>
          <w:p w14:paraId="32E5C59E"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الانحراف</w:t>
            </w:r>
          </w:p>
        </w:tc>
        <w:tc>
          <w:tcPr>
            <w:tcW w:w="833" w:type="pct"/>
            <w:shd w:val="clear" w:color="auto" w:fill="D9EAF7"/>
            <w:tcMar>
              <w:top w:w="80" w:type="dxa"/>
              <w:left w:w="80" w:type="dxa"/>
              <w:bottom w:w="80" w:type="dxa"/>
              <w:right w:w="80" w:type="dxa"/>
            </w:tcMar>
            <w:vAlign w:val="center"/>
          </w:tcPr>
          <w:p w14:paraId="33DB110C"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الرتبة</w:t>
            </w:r>
          </w:p>
        </w:tc>
        <w:tc>
          <w:tcPr>
            <w:tcW w:w="834" w:type="pct"/>
            <w:shd w:val="clear" w:color="auto" w:fill="D9EAF7"/>
            <w:tcMar>
              <w:top w:w="80" w:type="dxa"/>
              <w:left w:w="80" w:type="dxa"/>
              <w:bottom w:w="80" w:type="dxa"/>
              <w:right w:w="80" w:type="dxa"/>
            </w:tcMar>
            <w:vAlign w:val="center"/>
          </w:tcPr>
          <w:p w14:paraId="7629BA3F"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المستوى</w:t>
            </w:r>
          </w:p>
        </w:tc>
      </w:tr>
      <w:tr w:rsidR="007D3526" w:rsidRPr="00B118CD" w14:paraId="6FD0C540" w14:textId="77777777" w:rsidTr="00B118CD">
        <w:trPr>
          <w:cantSplit/>
          <w:jc w:val="center"/>
        </w:trPr>
        <w:tc>
          <w:tcPr>
            <w:tcW w:w="833" w:type="pct"/>
            <w:tcMar>
              <w:top w:w="80" w:type="dxa"/>
              <w:left w:w="80" w:type="dxa"/>
              <w:bottom w:w="80" w:type="dxa"/>
              <w:right w:w="80" w:type="dxa"/>
            </w:tcMar>
            <w:vAlign w:val="center"/>
          </w:tcPr>
          <w:p w14:paraId="1E0D496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w:t>
            </w:r>
          </w:p>
        </w:tc>
        <w:tc>
          <w:tcPr>
            <w:tcW w:w="833" w:type="pct"/>
            <w:tcMar>
              <w:top w:w="80" w:type="dxa"/>
              <w:left w:w="80" w:type="dxa"/>
              <w:bottom w:w="80" w:type="dxa"/>
              <w:right w:w="80" w:type="dxa"/>
            </w:tcMar>
            <w:vAlign w:val="center"/>
          </w:tcPr>
          <w:p w14:paraId="7EC5BFF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موثوقية الأنظمة واستمرار سير الأعمال</w:t>
            </w:r>
          </w:p>
        </w:tc>
        <w:tc>
          <w:tcPr>
            <w:tcW w:w="834" w:type="pct"/>
            <w:tcMar>
              <w:top w:w="80" w:type="dxa"/>
              <w:left w:w="80" w:type="dxa"/>
              <w:bottom w:w="80" w:type="dxa"/>
              <w:right w:w="80" w:type="dxa"/>
            </w:tcMar>
            <w:vAlign w:val="center"/>
          </w:tcPr>
          <w:p w14:paraId="0361845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3.88</w:t>
            </w:r>
          </w:p>
        </w:tc>
        <w:tc>
          <w:tcPr>
            <w:tcW w:w="834" w:type="pct"/>
            <w:tcMar>
              <w:top w:w="80" w:type="dxa"/>
              <w:left w:w="80" w:type="dxa"/>
              <w:bottom w:w="80" w:type="dxa"/>
              <w:right w:w="80" w:type="dxa"/>
            </w:tcMar>
            <w:vAlign w:val="center"/>
          </w:tcPr>
          <w:p w14:paraId="4F1F37A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1.207</w:t>
            </w:r>
          </w:p>
        </w:tc>
        <w:tc>
          <w:tcPr>
            <w:tcW w:w="833" w:type="pct"/>
            <w:tcMar>
              <w:top w:w="80" w:type="dxa"/>
              <w:left w:w="80" w:type="dxa"/>
              <w:bottom w:w="80" w:type="dxa"/>
              <w:right w:w="80" w:type="dxa"/>
            </w:tcMar>
            <w:vAlign w:val="center"/>
          </w:tcPr>
          <w:p w14:paraId="7BA6DC0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834" w:type="pct"/>
            <w:tcMar>
              <w:top w:w="80" w:type="dxa"/>
              <w:left w:w="80" w:type="dxa"/>
              <w:bottom w:w="80" w:type="dxa"/>
              <w:right w:w="80" w:type="dxa"/>
            </w:tcMar>
            <w:vAlign w:val="center"/>
          </w:tcPr>
          <w:p w14:paraId="4B53FAF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6914F767" w14:textId="77777777" w:rsidTr="00B118CD">
        <w:trPr>
          <w:cantSplit/>
          <w:jc w:val="center"/>
        </w:trPr>
        <w:tc>
          <w:tcPr>
            <w:tcW w:w="833" w:type="pct"/>
            <w:tcMar>
              <w:top w:w="80" w:type="dxa"/>
              <w:left w:w="80" w:type="dxa"/>
              <w:bottom w:w="80" w:type="dxa"/>
              <w:right w:w="80" w:type="dxa"/>
            </w:tcMar>
            <w:vAlign w:val="center"/>
          </w:tcPr>
          <w:p w14:paraId="372C266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Q2</w:t>
            </w:r>
          </w:p>
        </w:tc>
        <w:tc>
          <w:tcPr>
            <w:tcW w:w="833" w:type="pct"/>
            <w:tcMar>
              <w:top w:w="80" w:type="dxa"/>
              <w:left w:w="80" w:type="dxa"/>
              <w:bottom w:w="80" w:type="dxa"/>
              <w:right w:w="80" w:type="dxa"/>
            </w:tcMar>
            <w:vAlign w:val="center"/>
          </w:tcPr>
          <w:p w14:paraId="33CB1F4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تكامل الأنظمة والحد من إعادة إدخال البيانات</w:t>
            </w:r>
          </w:p>
        </w:tc>
        <w:tc>
          <w:tcPr>
            <w:tcW w:w="834" w:type="pct"/>
            <w:tcMar>
              <w:top w:w="80" w:type="dxa"/>
              <w:left w:w="80" w:type="dxa"/>
              <w:bottom w:w="80" w:type="dxa"/>
              <w:right w:w="80" w:type="dxa"/>
            </w:tcMar>
            <w:vAlign w:val="center"/>
          </w:tcPr>
          <w:p w14:paraId="127CC8E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3.64</w:t>
            </w:r>
          </w:p>
        </w:tc>
        <w:tc>
          <w:tcPr>
            <w:tcW w:w="834" w:type="pct"/>
            <w:tcMar>
              <w:top w:w="80" w:type="dxa"/>
              <w:left w:w="80" w:type="dxa"/>
              <w:bottom w:w="80" w:type="dxa"/>
              <w:right w:w="80" w:type="dxa"/>
            </w:tcMar>
            <w:vAlign w:val="center"/>
          </w:tcPr>
          <w:p w14:paraId="5834306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1.231</w:t>
            </w:r>
          </w:p>
        </w:tc>
        <w:tc>
          <w:tcPr>
            <w:tcW w:w="833" w:type="pct"/>
            <w:tcMar>
              <w:top w:w="80" w:type="dxa"/>
              <w:left w:w="80" w:type="dxa"/>
              <w:bottom w:w="80" w:type="dxa"/>
              <w:right w:w="80" w:type="dxa"/>
            </w:tcMar>
            <w:vAlign w:val="center"/>
          </w:tcPr>
          <w:p w14:paraId="65314A7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834" w:type="pct"/>
            <w:tcMar>
              <w:top w:w="80" w:type="dxa"/>
              <w:left w:w="80" w:type="dxa"/>
              <w:bottom w:w="80" w:type="dxa"/>
              <w:right w:w="80" w:type="dxa"/>
            </w:tcMar>
            <w:vAlign w:val="center"/>
          </w:tcPr>
          <w:p w14:paraId="2F0189E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7D7360DC" w14:textId="77777777" w:rsidTr="00B118CD">
        <w:trPr>
          <w:cantSplit/>
          <w:jc w:val="center"/>
        </w:trPr>
        <w:tc>
          <w:tcPr>
            <w:tcW w:w="833" w:type="pct"/>
            <w:tcMar>
              <w:top w:w="80" w:type="dxa"/>
              <w:left w:w="80" w:type="dxa"/>
              <w:bottom w:w="80" w:type="dxa"/>
              <w:right w:w="80" w:type="dxa"/>
            </w:tcMar>
            <w:vAlign w:val="center"/>
          </w:tcPr>
          <w:p w14:paraId="64640DF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Q3</w:t>
            </w:r>
          </w:p>
        </w:tc>
        <w:tc>
          <w:tcPr>
            <w:tcW w:w="833" w:type="pct"/>
            <w:tcMar>
              <w:top w:w="80" w:type="dxa"/>
              <w:left w:w="80" w:type="dxa"/>
              <w:bottom w:w="80" w:type="dxa"/>
              <w:right w:w="80" w:type="dxa"/>
            </w:tcMar>
            <w:vAlign w:val="center"/>
          </w:tcPr>
          <w:p w14:paraId="6D79D8D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إتاحة البيانات بدقة وفي الوقت المناسب</w:t>
            </w:r>
          </w:p>
        </w:tc>
        <w:tc>
          <w:tcPr>
            <w:tcW w:w="834" w:type="pct"/>
            <w:tcMar>
              <w:top w:w="80" w:type="dxa"/>
              <w:left w:w="80" w:type="dxa"/>
              <w:bottom w:w="80" w:type="dxa"/>
              <w:right w:w="80" w:type="dxa"/>
            </w:tcMar>
            <w:vAlign w:val="center"/>
          </w:tcPr>
          <w:p w14:paraId="7680647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3.62</w:t>
            </w:r>
          </w:p>
        </w:tc>
        <w:tc>
          <w:tcPr>
            <w:tcW w:w="834" w:type="pct"/>
            <w:tcMar>
              <w:top w:w="80" w:type="dxa"/>
              <w:left w:w="80" w:type="dxa"/>
              <w:bottom w:w="80" w:type="dxa"/>
              <w:right w:w="80" w:type="dxa"/>
            </w:tcMar>
            <w:vAlign w:val="center"/>
          </w:tcPr>
          <w:p w14:paraId="369B9B5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1.251</w:t>
            </w:r>
          </w:p>
        </w:tc>
        <w:tc>
          <w:tcPr>
            <w:tcW w:w="833" w:type="pct"/>
            <w:tcMar>
              <w:top w:w="80" w:type="dxa"/>
              <w:left w:w="80" w:type="dxa"/>
              <w:bottom w:w="80" w:type="dxa"/>
              <w:right w:w="80" w:type="dxa"/>
            </w:tcMar>
            <w:vAlign w:val="center"/>
          </w:tcPr>
          <w:p w14:paraId="0AA2948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834" w:type="pct"/>
            <w:tcMar>
              <w:top w:w="80" w:type="dxa"/>
              <w:left w:w="80" w:type="dxa"/>
              <w:bottom w:w="80" w:type="dxa"/>
              <w:right w:w="80" w:type="dxa"/>
            </w:tcMar>
            <w:vAlign w:val="center"/>
          </w:tcPr>
          <w:p w14:paraId="1A27A1B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4E57DC65"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lastRenderedPageBreak/>
        <w:t>المصدر: إعداد الباحث بالاعتماد على مخرجات SPSS.</w:t>
      </w:r>
    </w:p>
    <w:p w14:paraId="1BAEEDEE" w14:textId="77777777" w:rsidR="007D3526" w:rsidRPr="00C3732C" w:rsidRDefault="00000000" w:rsidP="00C3732C">
      <w:pPr>
        <w:jc w:val="both"/>
        <w:rPr>
          <w:rFonts w:cs="Simplified Arabic"/>
          <w:szCs w:val="28"/>
        </w:rPr>
      </w:pPr>
      <w:r w:rsidRPr="00C3732C">
        <w:rPr>
          <w:rFonts w:cs="Simplified Arabic"/>
          <w:szCs w:val="28"/>
          <w:rtl/>
        </w:rPr>
        <w:t>جاءت فقرة موثوقية الأنظمة في المرتبة الأولى بمتوسط 3.88، بينما جاءت إتاحة البيانات بدقة وفي الوقت المناسب في المرتبة الأخيرة بمتوسط 3.62. وبلغ متوسط البُعد 3.71 بمستوى مرتفع، بما يشير إلى تقدير إيجابي للبنية، مع بقاء تكامل البيانات وإتاحتها مجالًا نسبيًا للتحسين.</w:t>
      </w:r>
    </w:p>
    <w:p w14:paraId="10905EF3" w14:textId="313C3271" w:rsidR="00D917E9" w:rsidRPr="00D917E9" w:rsidRDefault="00D917E9" w:rsidP="00D917E9">
      <w:pPr>
        <w:pStyle w:val="Caption"/>
        <w:keepNext/>
        <w:rPr>
          <w:b/>
          <w:bCs/>
          <w:sz w:val="24"/>
          <w:szCs w:val="24"/>
        </w:rPr>
      </w:pPr>
      <w:bookmarkStart w:id="85" w:name="_Toc235230302"/>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8</w:t>
      </w:r>
      <w:r w:rsidRPr="00D917E9">
        <w:rPr>
          <w:b/>
          <w:bCs/>
          <w:sz w:val="24"/>
          <w:szCs w:val="24"/>
        </w:rPr>
        <w:fldChar w:fldCharType="end"/>
      </w:r>
      <w:r w:rsidRPr="00D917E9">
        <w:rPr>
          <w:rFonts w:cs="Arial"/>
          <w:b/>
          <w:bCs/>
          <w:noProof/>
          <w:sz w:val="24"/>
          <w:szCs w:val="24"/>
          <w:rtl/>
          <w:lang w:bidi="ar-YE"/>
        </w:rPr>
        <w:t>): فقرات تكامل العمليات الإلكترونية</w:t>
      </w:r>
      <w:bookmarkEnd w:id="85"/>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7"/>
        <w:gridCol w:w="1509"/>
        <w:gridCol w:w="1510"/>
        <w:gridCol w:w="1510"/>
        <w:gridCol w:w="1509"/>
        <w:gridCol w:w="1510"/>
      </w:tblGrid>
      <w:tr w:rsidR="007D3526" w:rsidRPr="00B118CD" w14:paraId="17F2B39B" w14:textId="77777777" w:rsidTr="00B118CD">
        <w:trPr>
          <w:cantSplit/>
          <w:tblHeader/>
          <w:jc w:val="center"/>
        </w:trPr>
        <w:tc>
          <w:tcPr>
            <w:tcW w:w="832" w:type="pct"/>
            <w:shd w:val="clear" w:color="auto" w:fill="D9EAF7"/>
            <w:tcMar>
              <w:top w:w="80" w:type="dxa"/>
              <w:left w:w="80" w:type="dxa"/>
              <w:bottom w:w="80" w:type="dxa"/>
              <w:right w:w="80" w:type="dxa"/>
            </w:tcMar>
            <w:vAlign w:val="center"/>
          </w:tcPr>
          <w:p w14:paraId="5D1B4FC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الفقرة</w:t>
            </w:r>
          </w:p>
        </w:tc>
        <w:tc>
          <w:tcPr>
            <w:tcW w:w="833" w:type="pct"/>
            <w:shd w:val="clear" w:color="auto" w:fill="D9EAF7"/>
            <w:tcMar>
              <w:top w:w="80" w:type="dxa"/>
              <w:left w:w="80" w:type="dxa"/>
              <w:bottom w:w="80" w:type="dxa"/>
              <w:right w:w="80" w:type="dxa"/>
            </w:tcMar>
            <w:vAlign w:val="center"/>
          </w:tcPr>
          <w:p w14:paraId="7BD094DA"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النص المختصر</w:t>
            </w:r>
          </w:p>
        </w:tc>
        <w:tc>
          <w:tcPr>
            <w:tcW w:w="834" w:type="pct"/>
            <w:shd w:val="clear" w:color="auto" w:fill="D9EAF7"/>
            <w:tcMar>
              <w:top w:w="80" w:type="dxa"/>
              <w:left w:w="80" w:type="dxa"/>
              <w:bottom w:w="80" w:type="dxa"/>
              <w:right w:w="80" w:type="dxa"/>
            </w:tcMar>
            <w:vAlign w:val="center"/>
          </w:tcPr>
          <w:p w14:paraId="0BEB704D"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834" w:type="pct"/>
            <w:shd w:val="clear" w:color="auto" w:fill="D9EAF7"/>
            <w:tcMar>
              <w:top w:w="80" w:type="dxa"/>
              <w:left w:w="80" w:type="dxa"/>
              <w:bottom w:w="80" w:type="dxa"/>
              <w:right w:w="80" w:type="dxa"/>
            </w:tcMar>
            <w:vAlign w:val="center"/>
          </w:tcPr>
          <w:p w14:paraId="623FEC3F"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w:t>
            </w:r>
          </w:p>
        </w:tc>
        <w:tc>
          <w:tcPr>
            <w:tcW w:w="833" w:type="pct"/>
            <w:shd w:val="clear" w:color="auto" w:fill="D9EAF7"/>
            <w:tcMar>
              <w:top w:w="80" w:type="dxa"/>
              <w:left w:w="80" w:type="dxa"/>
              <w:bottom w:w="80" w:type="dxa"/>
              <w:right w:w="80" w:type="dxa"/>
            </w:tcMar>
            <w:vAlign w:val="center"/>
          </w:tcPr>
          <w:p w14:paraId="49572885"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الرتبة</w:t>
            </w:r>
          </w:p>
        </w:tc>
        <w:tc>
          <w:tcPr>
            <w:tcW w:w="834" w:type="pct"/>
            <w:shd w:val="clear" w:color="auto" w:fill="D9EAF7"/>
            <w:tcMar>
              <w:top w:w="80" w:type="dxa"/>
              <w:left w:w="80" w:type="dxa"/>
              <w:bottom w:w="80" w:type="dxa"/>
              <w:right w:w="80" w:type="dxa"/>
            </w:tcMar>
            <w:vAlign w:val="center"/>
          </w:tcPr>
          <w:p w14:paraId="2FBA44EB"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155247E9" w14:textId="77777777" w:rsidTr="00B118CD">
        <w:trPr>
          <w:cantSplit/>
          <w:jc w:val="center"/>
        </w:trPr>
        <w:tc>
          <w:tcPr>
            <w:tcW w:w="832" w:type="pct"/>
            <w:tcMar>
              <w:top w:w="80" w:type="dxa"/>
              <w:left w:w="80" w:type="dxa"/>
              <w:bottom w:w="80" w:type="dxa"/>
              <w:right w:w="80" w:type="dxa"/>
            </w:tcMar>
            <w:vAlign w:val="center"/>
          </w:tcPr>
          <w:p w14:paraId="54E0F8A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Q5</w:t>
            </w:r>
          </w:p>
        </w:tc>
        <w:tc>
          <w:tcPr>
            <w:tcW w:w="833" w:type="pct"/>
            <w:tcMar>
              <w:top w:w="80" w:type="dxa"/>
              <w:left w:w="80" w:type="dxa"/>
              <w:bottom w:w="80" w:type="dxa"/>
              <w:right w:w="80" w:type="dxa"/>
            </w:tcMar>
            <w:vAlign w:val="center"/>
          </w:tcPr>
          <w:p w14:paraId="55B10DF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انتقال المعاملات بين الوحدات دون تأخير غير ضروري</w:t>
            </w:r>
          </w:p>
        </w:tc>
        <w:tc>
          <w:tcPr>
            <w:tcW w:w="834" w:type="pct"/>
            <w:tcMar>
              <w:top w:w="80" w:type="dxa"/>
              <w:left w:w="80" w:type="dxa"/>
              <w:bottom w:w="80" w:type="dxa"/>
              <w:right w:w="80" w:type="dxa"/>
            </w:tcMar>
            <w:vAlign w:val="center"/>
          </w:tcPr>
          <w:p w14:paraId="0471A60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4.01</w:t>
            </w:r>
          </w:p>
        </w:tc>
        <w:tc>
          <w:tcPr>
            <w:tcW w:w="834" w:type="pct"/>
            <w:tcMar>
              <w:top w:w="80" w:type="dxa"/>
              <w:left w:w="80" w:type="dxa"/>
              <w:bottom w:w="80" w:type="dxa"/>
              <w:right w:w="80" w:type="dxa"/>
            </w:tcMar>
            <w:vAlign w:val="center"/>
          </w:tcPr>
          <w:p w14:paraId="16FA561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1.080</w:t>
            </w:r>
          </w:p>
        </w:tc>
        <w:tc>
          <w:tcPr>
            <w:tcW w:w="833" w:type="pct"/>
            <w:tcMar>
              <w:top w:w="80" w:type="dxa"/>
              <w:left w:w="80" w:type="dxa"/>
              <w:bottom w:w="80" w:type="dxa"/>
              <w:right w:w="80" w:type="dxa"/>
            </w:tcMar>
            <w:vAlign w:val="center"/>
          </w:tcPr>
          <w:p w14:paraId="1CC4C4F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834" w:type="pct"/>
            <w:tcMar>
              <w:top w:w="80" w:type="dxa"/>
              <w:left w:w="80" w:type="dxa"/>
              <w:bottom w:w="80" w:type="dxa"/>
              <w:right w:w="80" w:type="dxa"/>
            </w:tcMar>
            <w:vAlign w:val="center"/>
          </w:tcPr>
          <w:p w14:paraId="43C5C63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4EE9383E" w14:textId="77777777" w:rsidTr="00B118CD">
        <w:trPr>
          <w:cantSplit/>
          <w:jc w:val="center"/>
        </w:trPr>
        <w:tc>
          <w:tcPr>
            <w:tcW w:w="832" w:type="pct"/>
            <w:tcMar>
              <w:top w:w="80" w:type="dxa"/>
              <w:left w:w="80" w:type="dxa"/>
              <w:bottom w:w="80" w:type="dxa"/>
              <w:right w:w="80" w:type="dxa"/>
            </w:tcMar>
            <w:vAlign w:val="center"/>
          </w:tcPr>
          <w:p w14:paraId="109D68E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Q6</w:t>
            </w:r>
          </w:p>
        </w:tc>
        <w:tc>
          <w:tcPr>
            <w:tcW w:w="833" w:type="pct"/>
            <w:tcMar>
              <w:top w:w="80" w:type="dxa"/>
              <w:left w:w="80" w:type="dxa"/>
              <w:bottom w:w="80" w:type="dxa"/>
              <w:right w:w="80" w:type="dxa"/>
            </w:tcMar>
            <w:vAlign w:val="center"/>
          </w:tcPr>
          <w:p w14:paraId="01CDFC5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تتبع حالة المعاملة بوضوح</w:t>
            </w:r>
          </w:p>
        </w:tc>
        <w:tc>
          <w:tcPr>
            <w:tcW w:w="834" w:type="pct"/>
            <w:tcMar>
              <w:top w:w="80" w:type="dxa"/>
              <w:left w:w="80" w:type="dxa"/>
              <w:bottom w:w="80" w:type="dxa"/>
              <w:right w:w="80" w:type="dxa"/>
            </w:tcMar>
            <w:vAlign w:val="center"/>
          </w:tcPr>
          <w:p w14:paraId="5655BB8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3.68</w:t>
            </w:r>
          </w:p>
        </w:tc>
        <w:tc>
          <w:tcPr>
            <w:tcW w:w="834" w:type="pct"/>
            <w:tcMar>
              <w:top w:w="80" w:type="dxa"/>
              <w:left w:w="80" w:type="dxa"/>
              <w:bottom w:w="80" w:type="dxa"/>
              <w:right w:w="80" w:type="dxa"/>
            </w:tcMar>
            <w:vAlign w:val="center"/>
          </w:tcPr>
          <w:p w14:paraId="3208909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1.236</w:t>
            </w:r>
          </w:p>
        </w:tc>
        <w:tc>
          <w:tcPr>
            <w:tcW w:w="833" w:type="pct"/>
            <w:tcMar>
              <w:top w:w="80" w:type="dxa"/>
              <w:left w:w="80" w:type="dxa"/>
              <w:bottom w:w="80" w:type="dxa"/>
              <w:right w:w="80" w:type="dxa"/>
            </w:tcMar>
            <w:vAlign w:val="center"/>
          </w:tcPr>
          <w:p w14:paraId="0DA02AE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834" w:type="pct"/>
            <w:tcMar>
              <w:top w:w="80" w:type="dxa"/>
              <w:left w:w="80" w:type="dxa"/>
              <w:bottom w:w="80" w:type="dxa"/>
              <w:right w:w="80" w:type="dxa"/>
            </w:tcMar>
            <w:vAlign w:val="center"/>
          </w:tcPr>
          <w:p w14:paraId="549ABA4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5B57F9E8" w14:textId="77777777" w:rsidTr="00B118CD">
        <w:trPr>
          <w:cantSplit/>
          <w:jc w:val="center"/>
        </w:trPr>
        <w:tc>
          <w:tcPr>
            <w:tcW w:w="832" w:type="pct"/>
            <w:tcMar>
              <w:top w:w="80" w:type="dxa"/>
              <w:left w:w="80" w:type="dxa"/>
              <w:bottom w:w="80" w:type="dxa"/>
              <w:right w:w="80" w:type="dxa"/>
            </w:tcMar>
            <w:vAlign w:val="center"/>
          </w:tcPr>
          <w:p w14:paraId="641F856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Q4</w:t>
            </w:r>
          </w:p>
        </w:tc>
        <w:tc>
          <w:tcPr>
            <w:tcW w:w="833" w:type="pct"/>
            <w:tcMar>
              <w:top w:w="80" w:type="dxa"/>
              <w:left w:w="80" w:type="dxa"/>
              <w:bottom w:w="80" w:type="dxa"/>
              <w:right w:w="80" w:type="dxa"/>
            </w:tcMar>
            <w:vAlign w:val="center"/>
          </w:tcPr>
          <w:p w14:paraId="284E9DC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تنفيذ العمليات إلكترونيًا من البداية إلى النهاية</w:t>
            </w:r>
          </w:p>
        </w:tc>
        <w:tc>
          <w:tcPr>
            <w:tcW w:w="834" w:type="pct"/>
            <w:tcMar>
              <w:top w:w="80" w:type="dxa"/>
              <w:left w:w="80" w:type="dxa"/>
              <w:bottom w:w="80" w:type="dxa"/>
              <w:right w:w="80" w:type="dxa"/>
            </w:tcMar>
            <w:vAlign w:val="center"/>
          </w:tcPr>
          <w:p w14:paraId="6B08E7A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3.63</w:t>
            </w:r>
          </w:p>
        </w:tc>
        <w:tc>
          <w:tcPr>
            <w:tcW w:w="834" w:type="pct"/>
            <w:tcMar>
              <w:top w:w="80" w:type="dxa"/>
              <w:left w:w="80" w:type="dxa"/>
              <w:bottom w:w="80" w:type="dxa"/>
              <w:right w:w="80" w:type="dxa"/>
            </w:tcMar>
            <w:vAlign w:val="center"/>
          </w:tcPr>
          <w:p w14:paraId="4FAC39F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1.269</w:t>
            </w:r>
          </w:p>
        </w:tc>
        <w:tc>
          <w:tcPr>
            <w:tcW w:w="833" w:type="pct"/>
            <w:tcMar>
              <w:top w:w="80" w:type="dxa"/>
              <w:left w:w="80" w:type="dxa"/>
              <w:bottom w:w="80" w:type="dxa"/>
              <w:right w:w="80" w:type="dxa"/>
            </w:tcMar>
            <w:vAlign w:val="center"/>
          </w:tcPr>
          <w:p w14:paraId="1D380D5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834" w:type="pct"/>
            <w:tcMar>
              <w:top w:w="80" w:type="dxa"/>
              <w:left w:w="80" w:type="dxa"/>
              <w:bottom w:w="80" w:type="dxa"/>
              <w:right w:w="80" w:type="dxa"/>
            </w:tcMar>
            <w:vAlign w:val="center"/>
          </w:tcPr>
          <w:p w14:paraId="0A64E2A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591B1FEF"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00A4E7D3" w14:textId="77777777" w:rsidR="007D3526" w:rsidRPr="00C3732C" w:rsidRDefault="00000000" w:rsidP="00C3732C">
      <w:pPr>
        <w:jc w:val="both"/>
        <w:rPr>
          <w:rFonts w:cs="Simplified Arabic"/>
          <w:szCs w:val="28"/>
        </w:rPr>
      </w:pPr>
      <w:r w:rsidRPr="00C3732C">
        <w:rPr>
          <w:rFonts w:cs="Simplified Arabic"/>
          <w:szCs w:val="28"/>
          <w:rtl/>
        </w:rPr>
        <w:t>حققت فقرة انتقال المعاملات بين الوحدات دون تأخير غير ضروري أعلى متوسط في المقياس كله (4.01)، في حين كان تنفيذ العمليات من البداية إلى النهاية الأدنى داخل البُعد (3.63). وبلغ متوسط البُعد 3.77، ما يعكس مستوى مرتفعًا مع أهمية استكمال التكامل الطرفي للعمليات.</w:t>
      </w:r>
    </w:p>
    <w:p w14:paraId="3F092519" w14:textId="41C154EE" w:rsidR="00D917E9" w:rsidRPr="00D917E9" w:rsidRDefault="00D917E9" w:rsidP="00D917E9">
      <w:pPr>
        <w:pStyle w:val="Caption"/>
        <w:keepNext/>
        <w:rPr>
          <w:b/>
          <w:bCs/>
          <w:sz w:val="24"/>
          <w:szCs w:val="24"/>
        </w:rPr>
      </w:pPr>
      <w:bookmarkStart w:id="86" w:name="_Toc235230303"/>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9</w:t>
      </w:r>
      <w:r w:rsidRPr="00D917E9">
        <w:rPr>
          <w:b/>
          <w:bCs/>
          <w:sz w:val="24"/>
          <w:szCs w:val="24"/>
        </w:rPr>
        <w:fldChar w:fldCharType="end"/>
      </w:r>
      <w:r w:rsidRPr="00D917E9">
        <w:rPr>
          <w:rFonts w:cs="Arial"/>
          <w:b/>
          <w:bCs/>
          <w:noProof/>
          <w:sz w:val="24"/>
          <w:szCs w:val="24"/>
          <w:rtl/>
          <w:lang w:bidi="ar-YE"/>
        </w:rPr>
        <w:t>): فقرات الجاهزية البشرية والتنظيمية</w:t>
      </w:r>
      <w:bookmarkEnd w:id="86"/>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9"/>
        <w:gridCol w:w="1510"/>
        <w:gridCol w:w="1510"/>
        <w:gridCol w:w="1510"/>
        <w:gridCol w:w="1509"/>
        <w:gridCol w:w="1507"/>
      </w:tblGrid>
      <w:tr w:rsidR="007D3526" w:rsidRPr="00B118CD" w14:paraId="7B7C0EAE" w14:textId="77777777" w:rsidTr="00B118CD">
        <w:trPr>
          <w:cantSplit/>
          <w:tblHeader/>
          <w:jc w:val="center"/>
        </w:trPr>
        <w:tc>
          <w:tcPr>
            <w:tcW w:w="833" w:type="pct"/>
            <w:shd w:val="clear" w:color="auto" w:fill="D9EAF7"/>
            <w:tcMar>
              <w:top w:w="80" w:type="dxa"/>
              <w:left w:w="80" w:type="dxa"/>
              <w:bottom w:w="80" w:type="dxa"/>
              <w:right w:w="80" w:type="dxa"/>
            </w:tcMar>
            <w:vAlign w:val="center"/>
          </w:tcPr>
          <w:p w14:paraId="252B65E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الفقرة</w:t>
            </w:r>
          </w:p>
        </w:tc>
        <w:tc>
          <w:tcPr>
            <w:tcW w:w="834" w:type="pct"/>
            <w:shd w:val="clear" w:color="auto" w:fill="D9EAF7"/>
            <w:tcMar>
              <w:top w:w="80" w:type="dxa"/>
              <w:left w:w="80" w:type="dxa"/>
              <w:bottom w:w="80" w:type="dxa"/>
              <w:right w:w="80" w:type="dxa"/>
            </w:tcMar>
            <w:vAlign w:val="center"/>
          </w:tcPr>
          <w:p w14:paraId="0CF04B92" w14:textId="77777777" w:rsidR="007D3526" w:rsidRPr="00D917E9" w:rsidRDefault="00000000" w:rsidP="00C3732C">
            <w:pPr>
              <w:spacing w:after="0"/>
              <w:jc w:val="both"/>
              <w:rPr>
                <w:rFonts w:cs="Simplified Arabic" w:hint="cs"/>
                <w:bCs/>
                <w:sz w:val="24"/>
                <w:szCs w:val="24"/>
                <w:rtl/>
                <w:lang w:bidi="ar-YE"/>
              </w:rPr>
            </w:pPr>
            <w:r w:rsidRPr="00D917E9">
              <w:rPr>
                <w:rFonts w:cs="Simplified Arabic"/>
                <w:bCs/>
                <w:sz w:val="24"/>
                <w:szCs w:val="24"/>
                <w:rtl/>
              </w:rPr>
              <w:t>النص المختصر</w:t>
            </w:r>
          </w:p>
        </w:tc>
        <w:tc>
          <w:tcPr>
            <w:tcW w:w="834" w:type="pct"/>
            <w:shd w:val="clear" w:color="auto" w:fill="D9EAF7"/>
            <w:tcMar>
              <w:top w:w="80" w:type="dxa"/>
              <w:left w:w="80" w:type="dxa"/>
              <w:bottom w:w="80" w:type="dxa"/>
              <w:right w:w="80" w:type="dxa"/>
            </w:tcMar>
            <w:vAlign w:val="center"/>
          </w:tcPr>
          <w:p w14:paraId="798FE9EA"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834" w:type="pct"/>
            <w:shd w:val="clear" w:color="auto" w:fill="D9EAF7"/>
            <w:tcMar>
              <w:top w:w="80" w:type="dxa"/>
              <w:left w:w="80" w:type="dxa"/>
              <w:bottom w:w="80" w:type="dxa"/>
              <w:right w:w="80" w:type="dxa"/>
            </w:tcMar>
            <w:vAlign w:val="center"/>
          </w:tcPr>
          <w:p w14:paraId="210DB9F5"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w:t>
            </w:r>
          </w:p>
        </w:tc>
        <w:tc>
          <w:tcPr>
            <w:tcW w:w="833" w:type="pct"/>
            <w:shd w:val="clear" w:color="auto" w:fill="D9EAF7"/>
            <w:tcMar>
              <w:top w:w="80" w:type="dxa"/>
              <w:left w:w="80" w:type="dxa"/>
              <w:bottom w:w="80" w:type="dxa"/>
              <w:right w:w="80" w:type="dxa"/>
            </w:tcMar>
            <w:vAlign w:val="center"/>
          </w:tcPr>
          <w:p w14:paraId="26A3C0E6"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الرتبة</w:t>
            </w:r>
          </w:p>
        </w:tc>
        <w:tc>
          <w:tcPr>
            <w:tcW w:w="833" w:type="pct"/>
            <w:shd w:val="clear" w:color="auto" w:fill="D9EAF7"/>
            <w:tcMar>
              <w:top w:w="80" w:type="dxa"/>
              <w:left w:w="80" w:type="dxa"/>
              <w:bottom w:w="80" w:type="dxa"/>
              <w:right w:w="80" w:type="dxa"/>
            </w:tcMar>
            <w:vAlign w:val="center"/>
          </w:tcPr>
          <w:p w14:paraId="732C09AC"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36ECE4B8" w14:textId="77777777" w:rsidTr="00B118CD">
        <w:trPr>
          <w:cantSplit/>
          <w:jc w:val="center"/>
        </w:trPr>
        <w:tc>
          <w:tcPr>
            <w:tcW w:w="833" w:type="pct"/>
            <w:tcMar>
              <w:top w:w="80" w:type="dxa"/>
              <w:left w:w="80" w:type="dxa"/>
              <w:bottom w:w="80" w:type="dxa"/>
              <w:right w:w="80" w:type="dxa"/>
            </w:tcMar>
            <w:vAlign w:val="center"/>
          </w:tcPr>
          <w:p w14:paraId="614C2B82" w14:textId="77777777" w:rsidR="007D3526" w:rsidRPr="00B118CD" w:rsidRDefault="00000000" w:rsidP="00D917E9">
            <w:pPr>
              <w:bidi w:val="0"/>
              <w:spacing w:after="0"/>
              <w:jc w:val="both"/>
              <w:rPr>
                <w:rFonts w:cs="Simplified Arabic"/>
                <w:sz w:val="24"/>
                <w:szCs w:val="24"/>
              </w:rPr>
            </w:pPr>
            <w:r w:rsidRPr="00B118CD">
              <w:rPr>
                <w:rFonts w:cs="Simplified Arabic"/>
                <w:sz w:val="24"/>
                <w:szCs w:val="24"/>
                <w:rtl/>
              </w:rPr>
              <w:t>Q8</w:t>
            </w:r>
          </w:p>
        </w:tc>
        <w:tc>
          <w:tcPr>
            <w:tcW w:w="834" w:type="pct"/>
            <w:tcMar>
              <w:top w:w="80" w:type="dxa"/>
              <w:left w:w="80" w:type="dxa"/>
              <w:bottom w:w="80" w:type="dxa"/>
              <w:right w:w="80" w:type="dxa"/>
            </w:tcMar>
            <w:vAlign w:val="center"/>
          </w:tcPr>
          <w:p w14:paraId="422E15A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الحصول على دعم فني عند المشكلات</w:t>
            </w:r>
          </w:p>
        </w:tc>
        <w:tc>
          <w:tcPr>
            <w:tcW w:w="834" w:type="pct"/>
            <w:tcMar>
              <w:top w:w="80" w:type="dxa"/>
              <w:left w:w="80" w:type="dxa"/>
              <w:bottom w:w="80" w:type="dxa"/>
              <w:right w:w="80" w:type="dxa"/>
            </w:tcMar>
            <w:vAlign w:val="center"/>
          </w:tcPr>
          <w:p w14:paraId="7D00C7E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3.97</w:t>
            </w:r>
          </w:p>
        </w:tc>
        <w:tc>
          <w:tcPr>
            <w:tcW w:w="834" w:type="pct"/>
            <w:tcMar>
              <w:top w:w="80" w:type="dxa"/>
              <w:left w:w="80" w:type="dxa"/>
              <w:bottom w:w="80" w:type="dxa"/>
              <w:right w:w="80" w:type="dxa"/>
            </w:tcMar>
            <w:vAlign w:val="center"/>
          </w:tcPr>
          <w:p w14:paraId="22020A3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1.135</w:t>
            </w:r>
          </w:p>
        </w:tc>
        <w:tc>
          <w:tcPr>
            <w:tcW w:w="833" w:type="pct"/>
            <w:tcMar>
              <w:top w:w="80" w:type="dxa"/>
              <w:left w:w="80" w:type="dxa"/>
              <w:bottom w:w="80" w:type="dxa"/>
              <w:right w:w="80" w:type="dxa"/>
            </w:tcMar>
            <w:vAlign w:val="center"/>
          </w:tcPr>
          <w:p w14:paraId="434FA2D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833" w:type="pct"/>
            <w:tcMar>
              <w:top w:w="80" w:type="dxa"/>
              <w:left w:w="80" w:type="dxa"/>
              <w:bottom w:w="80" w:type="dxa"/>
              <w:right w:w="80" w:type="dxa"/>
            </w:tcMar>
            <w:vAlign w:val="center"/>
          </w:tcPr>
          <w:p w14:paraId="61272CC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059FCEBF" w14:textId="77777777" w:rsidTr="00B118CD">
        <w:trPr>
          <w:cantSplit/>
          <w:jc w:val="center"/>
        </w:trPr>
        <w:tc>
          <w:tcPr>
            <w:tcW w:w="833" w:type="pct"/>
            <w:tcMar>
              <w:top w:w="80" w:type="dxa"/>
              <w:left w:w="80" w:type="dxa"/>
              <w:bottom w:w="80" w:type="dxa"/>
              <w:right w:w="80" w:type="dxa"/>
            </w:tcMar>
            <w:vAlign w:val="center"/>
          </w:tcPr>
          <w:p w14:paraId="390F434E" w14:textId="77777777" w:rsidR="007D3526" w:rsidRPr="00B118CD" w:rsidRDefault="00000000" w:rsidP="00D917E9">
            <w:pPr>
              <w:bidi w:val="0"/>
              <w:spacing w:after="0"/>
              <w:jc w:val="both"/>
              <w:rPr>
                <w:rFonts w:cs="Simplified Arabic"/>
                <w:sz w:val="24"/>
                <w:szCs w:val="24"/>
              </w:rPr>
            </w:pPr>
            <w:r w:rsidRPr="00B118CD">
              <w:rPr>
                <w:rFonts w:cs="Simplified Arabic"/>
                <w:sz w:val="24"/>
                <w:szCs w:val="24"/>
                <w:rtl/>
              </w:rPr>
              <w:lastRenderedPageBreak/>
              <w:t>Q7</w:t>
            </w:r>
          </w:p>
        </w:tc>
        <w:tc>
          <w:tcPr>
            <w:tcW w:w="834" w:type="pct"/>
            <w:tcMar>
              <w:top w:w="80" w:type="dxa"/>
              <w:left w:w="80" w:type="dxa"/>
              <w:bottom w:w="80" w:type="dxa"/>
              <w:right w:w="80" w:type="dxa"/>
            </w:tcMar>
            <w:vAlign w:val="center"/>
          </w:tcPr>
          <w:p w14:paraId="1995E6B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توفير تدريب مناسب لاستخدام الأنظمة</w:t>
            </w:r>
          </w:p>
        </w:tc>
        <w:tc>
          <w:tcPr>
            <w:tcW w:w="834" w:type="pct"/>
            <w:tcMar>
              <w:top w:w="80" w:type="dxa"/>
              <w:left w:w="80" w:type="dxa"/>
              <w:bottom w:w="80" w:type="dxa"/>
              <w:right w:w="80" w:type="dxa"/>
            </w:tcMar>
            <w:vAlign w:val="center"/>
          </w:tcPr>
          <w:p w14:paraId="26C1037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3.91</w:t>
            </w:r>
          </w:p>
        </w:tc>
        <w:tc>
          <w:tcPr>
            <w:tcW w:w="834" w:type="pct"/>
            <w:tcMar>
              <w:top w:w="80" w:type="dxa"/>
              <w:left w:w="80" w:type="dxa"/>
              <w:bottom w:w="80" w:type="dxa"/>
              <w:right w:w="80" w:type="dxa"/>
            </w:tcMar>
            <w:vAlign w:val="center"/>
          </w:tcPr>
          <w:p w14:paraId="55AE2E1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1.202</w:t>
            </w:r>
          </w:p>
        </w:tc>
        <w:tc>
          <w:tcPr>
            <w:tcW w:w="833" w:type="pct"/>
            <w:tcMar>
              <w:top w:w="80" w:type="dxa"/>
              <w:left w:w="80" w:type="dxa"/>
              <w:bottom w:w="80" w:type="dxa"/>
              <w:right w:w="80" w:type="dxa"/>
            </w:tcMar>
            <w:vAlign w:val="center"/>
          </w:tcPr>
          <w:p w14:paraId="162BF87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833" w:type="pct"/>
            <w:tcMar>
              <w:top w:w="80" w:type="dxa"/>
              <w:left w:w="80" w:type="dxa"/>
              <w:bottom w:w="80" w:type="dxa"/>
              <w:right w:w="80" w:type="dxa"/>
            </w:tcMar>
            <w:vAlign w:val="center"/>
          </w:tcPr>
          <w:p w14:paraId="2FE880B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554085C3" w14:textId="77777777" w:rsidTr="00B118CD">
        <w:trPr>
          <w:cantSplit/>
          <w:jc w:val="center"/>
        </w:trPr>
        <w:tc>
          <w:tcPr>
            <w:tcW w:w="833" w:type="pct"/>
            <w:tcMar>
              <w:top w:w="80" w:type="dxa"/>
              <w:left w:w="80" w:type="dxa"/>
              <w:bottom w:w="80" w:type="dxa"/>
              <w:right w:w="80" w:type="dxa"/>
            </w:tcMar>
            <w:vAlign w:val="center"/>
          </w:tcPr>
          <w:p w14:paraId="5ECB211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Q9</w:t>
            </w:r>
          </w:p>
        </w:tc>
        <w:tc>
          <w:tcPr>
            <w:tcW w:w="834" w:type="pct"/>
            <w:tcMar>
              <w:top w:w="80" w:type="dxa"/>
              <w:left w:w="80" w:type="dxa"/>
              <w:bottom w:w="80" w:type="dxa"/>
              <w:right w:w="80" w:type="dxa"/>
            </w:tcMar>
            <w:vAlign w:val="center"/>
          </w:tcPr>
          <w:p w14:paraId="31C0856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توافق السياسات والإجراءات مع العمل الإلكتروني</w:t>
            </w:r>
          </w:p>
        </w:tc>
        <w:tc>
          <w:tcPr>
            <w:tcW w:w="834" w:type="pct"/>
            <w:tcMar>
              <w:top w:w="80" w:type="dxa"/>
              <w:left w:w="80" w:type="dxa"/>
              <w:bottom w:w="80" w:type="dxa"/>
              <w:right w:w="80" w:type="dxa"/>
            </w:tcMar>
            <w:vAlign w:val="center"/>
          </w:tcPr>
          <w:p w14:paraId="41CAC6C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3.90</w:t>
            </w:r>
          </w:p>
        </w:tc>
        <w:tc>
          <w:tcPr>
            <w:tcW w:w="834" w:type="pct"/>
            <w:tcMar>
              <w:top w:w="80" w:type="dxa"/>
              <w:left w:w="80" w:type="dxa"/>
              <w:bottom w:w="80" w:type="dxa"/>
              <w:right w:w="80" w:type="dxa"/>
            </w:tcMar>
            <w:vAlign w:val="center"/>
          </w:tcPr>
          <w:p w14:paraId="1B381AD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1.207</w:t>
            </w:r>
          </w:p>
        </w:tc>
        <w:tc>
          <w:tcPr>
            <w:tcW w:w="833" w:type="pct"/>
            <w:tcMar>
              <w:top w:w="80" w:type="dxa"/>
              <w:left w:w="80" w:type="dxa"/>
              <w:bottom w:w="80" w:type="dxa"/>
              <w:right w:w="80" w:type="dxa"/>
            </w:tcMar>
            <w:vAlign w:val="center"/>
          </w:tcPr>
          <w:p w14:paraId="526A17B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833" w:type="pct"/>
            <w:tcMar>
              <w:top w:w="80" w:type="dxa"/>
              <w:left w:w="80" w:type="dxa"/>
              <w:bottom w:w="80" w:type="dxa"/>
              <w:right w:w="80" w:type="dxa"/>
            </w:tcMar>
            <w:vAlign w:val="center"/>
          </w:tcPr>
          <w:p w14:paraId="4B1DE75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27587A89"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08619471" w14:textId="77777777" w:rsidR="007D3526" w:rsidRPr="00C3732C" w:rsidRDefault="00000000" w:rsidP="00C3732C">
      <w:pPr>
        <w:jc w:val="both"/>
        <w:rPr>
          <w:rFonts w:cs="Simplified Arabic"/>
          <w:szCs w:val="28"/>
        </w:rPr>
      </w:pPr>
      <w:r w:rsidRPr="00C3732C">
        <w:rPr>
          <w:rFonts w:cs="Simplified Arabic"/>
          <w:szCs w:val="28"/>
          <w:rtl/>
        </w:rPr>
        <w:t>تصدرت فقرة الدعم الفني بمتوسط 3.97، تلتها فقرة التدريب بمتوسط 3.91، وجاء توافق السياسات والإجراءات بمتوسط 3.90. وبلغ المتوسط العام 3.93، وهو الأعلى بين أبعاد الأعمال الإلكترونية، بما يؤكد أهمية الموارد البشرية والتنظيمية في تمكين الاستخدام الفعال.</w:t>
      </w:r>
    </w:p>
    <w:p w14:paraId="6629BE4D" w14:textId="64BFC5C4" w:rsidR="00D917E9" w:rsidRPr="00D917E9" w:rsidRDefault="00D917E9" w:rsidP="00D917E9">
      <w:pPr>
        <w:pStyle w:val="Caption"/>
        <w:keepNext/>
        <w:rPr>
          <w:b/>
          <w:bCs/>
          <w:sz w:val="24"/>
          <w:szCs w:val="24"/>
        </w:rPr>
      </w:pPr>
      <w:bookmarkStart w:id="87" w:name="_Toc235230304"/>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10</w:t>
      </w:r>
      <w:r w:rsidRPr="00D917E9">
        <w:rPr>
          <w:b/>
          <w:bCs/>
          <w:sz w:val="24"/>
          <w:szCs w:val="24"/>
        </w:rPr>
        <w:fldChar w:fldCharType="end"/>
      </w:r>
      <w:r w:rsidRPr="00D917E9">
        <w:rPr>
          <w:rFonts w:cs="Arial"/>
          <w:b/>
          <w:bCs/>
          <w:noProof/>
          <w:sz w:val="24"/>
          <w:szCs w:val="24"/>
          <w:rtl/>
          <w:lang w:bidi="ar-YE"/>
        </w:rPr>
        <w:t>): فقرات أمن المعلومات واستمرارية الأعمال</w:t>
      </w:r>
      <w:bookmarkEnd w:id="87"/>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8"/>
        <w:gridCol w:w="1509"/>
        <w:gridCol w:w="1510"/>
        <w:gridCol w:w="1510"/>
        <w:gridCol w:w="1509"/>
        <w:gridCol w:w="1509"/>
      </w:tblGrid>
      <w:tr w:rsidR="007D3526" w:rsidRPr="00B118CD" w14:paraId="614EEDA3" w14:textId="77777777" w:rsidTr="00B118CD">
        <w:trPr>
          <w:cantSplit/>
          <w:tblHeader/>
          <w:jc w:val="center"/>
        </w:trPr>
        <w:tc>
          <w:tcPr>
            <w:tcW w:w="833" w:type="pct"/>
            <w:shd w:val="clear" w:color="auto" w:fill="D9EAF7"/>
            <w:tcMar>
              <w:top w:w="80" w:type="dxa"/>
              <w:left w:w="80" w:type="dxa"/>
              <w:bottom w:w="80" w:type="dxa"/>
              <w:right w:w="80" w:type="dxa"/>
            </w:tcMar>
            <w:vAlign w:val="center"/>
          </w:tcPr>
          <w:p w14:paraId="671CABD7"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الفقرة</w:t>
            </w:r>
          </w:p>
        </w:tc>
        <w:tc>
          <w:tcPr>
            <w:tcW w:w="833" w:type="pct"/>
            <w:shd w:val="clear" w:color="auto" w:fill="D9EAF7"/>
            <w:tcMar>
              <w:top w:w="80" w:type="dxa"/>
              <w:left w:w="80" w:type="dxa"/>
              <w:bottom w:w="80" w:type="dxa"/>
              <w:right w:w="80" w:type="dxa"/>
            </w:tcMar>
            <w:vAlign w:val="center"/>
          </w:tcPr>
          <w:p w14:paraId="51F9494C"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النص المختصر</w:t>
            </w:r>
          </w:p>
        </w:tc>
        <w:tc>
          <w:tcPr>
            <w:tcW w:w="834" w:type="pct"/>
            <w:shd w:val="clear" w:color="auto" w:fill="D9EAF7"/>
            <w:tcMar>
              <w:top w:w="80" w:type="dxa"/>
              <w:left w:w="80" w:type="dxa"/>
              <w:bottom w:w="80" w:type="dxa"/>
              <w:right w:w="80" w:type="dxa"/>
            </w:tcMar>
            <w:vAlign w:val="center"/>
          </w:tcPr>
          <w:p w14:paraId="637DBB8E"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834" w:type="pct"/>
            <w:shd w:val="clear" w:color="auto" w:fill="D9EAF7"/>
            <w:tcMar>
              <w:top w:w="80" w:type="dxa"/>
              <w:left w:w="80" w:type="dxa"/>
              <w:bottom w:w="80" w:type="dxa"/>
              <w:right w:w="80" w:type="dxa"/>
            </w:tcMar>
            <w:vAlign w:val="center"/>
          </w:tcPr>
          <w:p w14:paraId="6991135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w:t>
            </w:r>
          </w:p>
        </w:tc>
        <w:tc>
          <w:tcPr>
            <w:tcW w:w="833" w:type="pct"/>
            <w:shd w:val="clear" w:color="auto" w:fill="D9EAF7"/>
            <w:tcMar>
              <w:top w:w="80" w:type="dxa"/>
              <w:left w:w="80" w:type="dxa"/>
              <w:bottom w:w="80" w:type="dxa"/>
              <w:right w:w="80" w:type="dxa"/>
            </w:tcMar>
            <w:vAlign w:val="center"/>
          </w:tcPr>
          <w:p w14:paraId="7DA01239"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الرتبة</w:t>
            </w:r>
          </w:p>
        </w:tc>
        <w:tc>
          <w:tcPr>
            <w:tcW w:w="834" w:type="pct"/>
            <w:shd w:val="clear" w:color="auto" w:fill="D9EAF7"/>
            <w:tcMar>
              <w:top w:w="80" w:type="dxa"/>
              <w:left w:w="80" w:type="dxa"/>
              <w:bottom w:w="80" w:type="dxa"/>
              <w:right w:w="80" w:type="dxa"/>
            </w:tcMar>
            <w:vAlign w:val="center"/>
          </w:tcPr>
          <w:p w14:paraId="00E80D3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36F5C490" w14:textId="77777777" w:rsidTr="00B118CD">
        <w:trPr>
          <w:cantSplit/>
          <w:jc w:val="center"/>
        </w:trPr>
        <w:tc>
          <w:tcPr>
            <w:tcW w:w="833" w:type="pct"/>
            <w:tcMar>
              <w:top w:w="80" w:type="dxa"/>
              <w:left w:w="80" w:type="dxa"/>
              <w:bottom w:w="80" w:type="dxa"/>
              <w:right w:w="80" w:type="dxa"/>
            </w:tcMar>
            <w:vAlign w:val="center"/>
          </w:tcPr>
          <w:p w14:paraId="2BFF6214" w14:textId="77777777" w:rsidR="007D3526" w:rsidRPr="00B118CD" w:rsidRDefault="00000000" w:rsidP="00D917E9">
            <w:pPr>
              <w:bidi w:val="0"/>
              <w:spacing w:after="0"/>
              <w:jc w:val="both"/>
              <w:rPr>
                <w:rFonts w:cs="Simplified Arabic"/>
                <w:sz w:val="24"/>
                <w:szCs w:val="24"/>
              </w:rPr>
            </w:pPr>
            <w:r w:rsidRPr="00B118CD">
              <w:rPr>
                <w:rFonts w:cs="Simplified Arabic"/>
                <w:sz w:val="24"/>
                <w:szCs w:val="24"/>
                <w:rtl/>
              </w:rPr>
              <w:t>Q10</w:t>
            </w:r>
          </w:p>
        </w:tc>
        <w:tc>
          <w:tcPr>
            <w:tcW w:w="833" w:type="pct"/>
            <w:tcMar>
              <w:top w:w="80" w:type="dxa"/>
              <w:left w:w="80" w:type="dxa"/>
              <w:bottom w:w="80" w:type="dxa"/>
              <w:right w:w="80" w:type="dxa"/>
            </w:tcMar>
            <w:vAlign w:val="center"/>
          </w:tcPr>
          <w:p w14:paraId="7F6272B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وضوح ضوابط صلاحيات الوصول</w:t>
            </w:r>
          </w:p>
        </w:tc>
        <w:tc>
          <w:tcPr>
            <w:tcW w:w="834" w:type="pct"/>
            <w:tcMar>
              <w:top w:w="80" w:type="dxa"/>
              <w:left w:w="80" w:type="dxa"/>
              <w:bottom w:w="80" w:type="dxa"/>
              <w:right w:w="80" w:type="dxa"/>
            </w:tcMar>
            <w:vAlign w:val="center"/>
          </w:tcPr>
          <w:p w14:paraId="7ED8452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3.88</w:t>
            </w:r>
          </w:p>
        </w:tc>
        <w:tc>
          <w:tcPr>
            <w:tcW w:w="834" w:type="pct"/>
            <w:tcMar>
              <w:top w:w="80" w:type="dxa"/>
              <w:left w:w="80" w:type="dxa"/>
              <w:bottom w:w="80" w:type="dxa"/>
              <w:right w:w="80" w:type="dxa"/>
            </w:tcMar>
            <w:vAlign w:val="center"/>
          </w:tcPr>
          <w:p w14:paraId="49E0CAB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1.128</w:t>
            </w:r>
          </w:p>
        </w:tc>
        <w:tc>
          <w:tcPr>
            <w:tcW w:w="833" w:type="pct"/>
            <w:tcMar>
              <w:top w:w="80" w:type="dxa"/>
              <w:left w:w="80" w:type="dxa"/>
              <w:bottom w:w="80" w:type="dxa"/>
              <w:right w:w="80" w:type="dxa"/>
            </w:tcMar>
            <w:vAlign w:val="center"/>
          </w:tcPr>
          <w:p w14:paraId="4FCCE20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834" w:type="pct"/>
            <w:tcMar>
              <w:top w:w="80" w:type="dxa"/>
              <w:left w:w="80" w:type="dxa"/>
              <w:bottom w:w="80" w:type="dxa"/>
              <w:right w:w="80" w:type="dxa"/>
            </w:tcMar>
            <w:vAlign w:val="center"/>
          </w:tcPr>
          <w:p w14:paraId="020939A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2D51DEEE" w14:textId="77777777" w:rsidTr="00B118CD">
        <w:trPr>
          <w:cantSplit/>
          <w:jc w:val="center"/>
        </w:trPr>
        <w:tc>
          <w:tcPr>
            <w:tcW w:w="833" w:type="pct"/>
            <w:tcMar>
              <w:top w:w="80" w:type="dxa"/>
              <w:left w:w="80" w:type="dxa"/>
              <w:bottom w:w="80" w:type="dxa"/>
              <w:right w:w="80" w:type="dxa"/>
            </w:tcMar>
            <w:vAlign w:val="center"/>
          </w:tcPr>
          <w:p w14:paraId="0D829CB0" w14:textId="77777777" w:rsidR="007D3526" w:rsidRPr="00B118CD" w:rsidRDefault="00000000" w:rsidP="00D917E9">
            <w:pPr>
              <w:bidi w:val="0"/>
              <w:spacing w:after="0"/>
              <w:jc w:val="both"/>
              <w:rPr>
                <w:rFonts w:cs="Simplified Arabic"/>
                <w:sz w:val="24"/>
                <w:szCs w:val="24"/>
              </w:rPr>
            </w:pPr>
            <w:r w:rsidRPr="00B118CD">
              <w:rPr>
                <w:rFonts w:cs="Simplified Arabic"/>
                <w:sz w:val="24"/>
                <w:szCs w:val="24"/>
                <w:rtl/>
              </w:rPr>
              <w:t>Q12</w:t>
            </w:r>
          </w:p>
        </w:tc>
        <w:tc>
          <w:tcPr>
            <w:tcW w:w="833" w:type="pct"/>
            <w:tcMar>
              <w:top w:w="80" w:type="dxa"/>
              <w:left w:w="80" w:type="dxa"/>
              <w:bottom w:w="80" w:type="dxa"/>
              <w:right w:w="80" w:type="dxa"/>
            </w:tcMar>
            <w:vAlign w:val="center"/>
          </w:tcPr>
          <w:p w14:paraId="66C1C44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خطط استمرار العمليات عند تعطل الأنظمة</w:t>
            </w:r>
          </w:p>
        </w:tc>
        <w:tc>
          <w:tcPr>
            <w:tcW w:w="834" w:type="pct"/>
            <w:tcMar>
              <w:top w:w="80" w:type="dxa"/>
              <w:left w:w="80" w:type="dxa"/>
              <w:bottom w:w="80" w:type="dxa"/>
              <w:right w:w="80" w:type="dxa"/>
            </w:tcMar>
            <w:vAlign w:val="center"/>
          </w:tcPr>
          <w:p w14:paraId="3293EEC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3.84</w:t>
            </w:r>
          </w:p>
        </w:tc>
        <w:tc>
          <w:tcPr>
            <w:tcW w:w="834" w:type="pct"/>
            <w:tcMar>
              <w:top w:w="80" w:type="dxa"/>
              <w:left w:w="80" w:type="dxa"/>
              <w:bottom w:w="80" w:type="dxa"/>
              <w:right w:w="80" w:type="dxa"/>
            </w:tcMar>
            <w:vAlign w:val="center"/>
          </w:tcPr>
          <w:p w14:paraId="703BFBF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1.167</w:t>
            </w:r>
          </w:p>
        </w:tc>
        <w:tc>
          <w:tcPr>
            <w:tcW w:w="833" w:type="pct"/>
            <w:tcMar>
              <w:top w:w="80" w:type="dxa"/>
              <w:left w:w="80" w:type="dxa"/>
              <w:bottom w:w="80" w:type="dxa"/>
              <w:right w:w="80" w:type="dxa"/>
            </w:tcMar>
            <w:vAlign w:val="center"/>
          </w:tcPr>
          <w:p w14:paraId="483F25D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834" w:type="pct"/>
            <w:tcMar>
              <w:top w:w="80" w:type="dxa"/>
              <w:left w:w="80" w:type="dxa"/>
              <w:bottom w:w="80" w:type="dxa"/>
              <w:right w:w="80" w:type="dxa"/>
            </w:tcMar>
            <w:vAlign w:val="center"/>
          </w:tcPr>
          <w:p w14:paraId="399BE94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33287E74" w14:textId="77777777" w:rsidTr="00B118CD">
        <w:trPr>
          <w:cantSplit/>
          <w:jc w:val="center"/>
        </w:trPr>
        <w:tc>
          <w:tcPr>
            <w:tcW w:w="833" w:type="pct"/>
            <w:tcMar>
              <w:top w:w="80" w:type="dxa"/>
              <w:left w:w="80" w:type="dxa"/>
              <w:bottom w:w="80" w:type="dxa"/>
              <w:right w:w="80" w:type="dxa"/>
            </w:tcMar>
            <w:vAlign w:val="center"/>
          </w:tcPr>
          <w:p w14:paraId="38E20D87" w14:textId="77777777" w:rsidR="007D3526" w:rsidRPr="00B118CD" w:rsidRDefault="00000000" w:rsidP="00D917E9">
            <w:pPr>
              <w:bidi w:val="0"/>
              <w:spacing w:after="0"/>
              <w:jc w:val="both"/>
              <w:rPr>
                <w:rFonts w:cs="Simplified Arabic"/>
                <w:sz w:val="24"/>
                <w:szCs w:val="24"/>
              </w:rPr>
            </w:pPr>
            <w:r w:rsidRPr="00B118CD">
              <w:rPr>
                <w:rFonts w:cs="Simplified Arabic"/>
                <w:sz w:val="24"/>
                <w:szCs w:val="24"/>
                <w:rtl/>
              </w:rPr>
              <w:t>Q11</w:t>
            </w:r>
          </w:p>
        </w:tc>
        <w:tc>
          <w:tcPr>
            <w:tcW w:w="833" w:type="pct"/>
            <w:tcMar>
              <w:top w:w="80" w:type="dxa"/>
              <w:left w:w="80" w:type="dxa"/>
              <w:bottom w:w="80" w:type="dxa"/>
              <w:right w:w="80" w:type="dxa"/>
            </w:tcMar>
            <w:vAlign w:val="center"/>
          </w:tcPr>
          <w:p w14:paraId="532DCF4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التوعية الدورية بأمن المعلومات</w:t>
            </w:r>
          </w:p>
        </w:tc>
        <w:tc>
          <w:tcPr>
            <w:tcW w:w="834" w:type="pct"/>
            <w:tcMar>
              <w:top w:w="80" w:type="dxa"/>
              <w:left w:w="80" w:type="dxa"/>
              <w:bottom w:w="80" w:type="dxa"/>
              <w:right w:w="80" w:type="dxa"/>
            </w:tcMar>
            <w:vAlign w:val="center"/>
          </w:tcPr>
          <w:p w14:paraId="1F76C65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3.82</w:t>
            </w:r>
          </w:p>
        </w:tc>
        <w:tc>
          <w:tcPr>
            <w:tcW w:w="834" w:type="pct"/>
            <w:tcMar>
              <w:top w:w="80" w:type="dxa"/>
              <w:left w:w="80" w:type="dxa"/>
              <w:bottom w:w="80" w:type="dxa"/>
              <w:right w:w="80" w:type="dxa"/>
            </w:tcMar>
            <w:vAlign w:val="center"/>
          </w:tcPr>
          <w:p w14:paraId="2AA2E93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1.197</w:t>
            </w:r>
          </w:p>
        </w:tc>
        <w:tc>
          <w:tcPr>
            <w:tcW w:w="833" w:type="pct"/>
            <w:tcMar>
              <w:top w:w="80" w:type="dxa"/>
              <w:left w:w="80" w:type="dxa"/>
              <w:bottom w:w="80" w:type="dxa"/>
              <w:right w:w="80" w:type="dxa"/>
            </w:tcMar>
            <w:vAlign w:val="center"/>
          </w:tcPr>
          <w:p w14:paraId="46DAC4D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834" w:type="pct"/>
            <w:tcMar>
              <w:top w:w="80" w:type="dxa"/>
              <w:left w:w="80" w:type="dxa"/>
              <w:bottom w:w="80" w:type="dxa"/>
              <w:right w:w="80" w:type="dxa"/>
            </w:tcMar>
            <w:vAlign w:val="center"/>
          </w:tcPr>
          <w:p w14:paraId="51BF4E3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33880640"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0464A47D" w14:textId="77777777" w:rsidR="007D3526" w:rsidRPr="00C3732C" w:rsidRDefault="00000000" w:rsidP="00C3732C">
      <w:pPr>
        <w:jc w:val="both"/>
        <w:rPr>
          <w:rFonts w:cs="Simplified Arabic"/>
          <w:szCs w:val="28"/>
        </w:rPr>
      </w:pPr>
      <w:r w:rsidRPr="00C3732C">
        <w:rPr>
          <w:rFonts w:cs="Simplified Arabic"/>
          <w:szCs w:val="28"/>
          <w:rtl/>
        </w:rPr>
        <w:t>تقدمت ضوابط صلاحيات الوصول بمتوسط 3.88، بينما كانت التوعية الدورية بالأمن الأدنى بمتوسط 3.82، مع بقاء الفروق محدودة. وبلغ متوسط البُعد 3.85، بما يعكس مستوى مرتفعًا في الممارسات الوقائية والاستمرارية.</w:t>
      </w:r>
    </w:p>
    <w:p w14:paraId="2406FDB8" w14:textId="77777777" w:rsidR="007D3526" w:rsidRPr="00C3732C" w:rsidRDefault="00000000" w:rsidP="00C3732C">
      <w:pPr>
        <w:pStyle w:val="Heading2"/>
        <w:jc w:val="both"/>
        <w:rPr>
          <w:rFonts w:ascii="Simplified Arabic" w:hAnsi="Simplified Arabic"/>
          <w:sz w:val="28"/>
          <w:szCs w:val="28"/>
        </w:rPr>
      </w:pPr>
      <w:bookmarkStart w:id="88" w:name="_Toc235230267"/>
      <w:r w:rsidRPr="00C3732C">
        <w:rPr>
          <w:rFonts w:ascii="Simplified Arabic" w:eastAsia="Simplified Arabic" w:hAnsi="Simplified Arabic"/>
          <w:b w:val="0"/>
          <w:sz w:val="28"/>
          <w:szCs w:val="28"/>
          <w:rtl/>
        </w:rPr>
        <w:lastRenderedPageBreak/>
        <w:t>4.7 النتائج الوصفية لأبعاد الأعمال الإلكترونية</w:t>
      </w:r>
      <w:bookmarkEnd w:id="88"/>
    </w:p>
    <w:p w14:paraId="3A1A5ACE" w14:textId="54D393A4" w:rsidR="00D917E9" w:rsidRPr="00D917E9" w:rsidRDefault="00D917E9" w:rsidP="00D917E9">
      <w:pPr>
        <w:pStyle w:val="Caption"/>
        <w:keepNext/>
        <w:rPr>
          <w:b/>
          <w:bCs/>
          <w:sz w:val="24"/>
          <w:szCs w:val="24"/>
        </w:rPr>
      </w:pPr>
      <w:bookmarkStart w:id="89" w:name="_Toc235230305"/>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11</w:t>
      </w:r>
      <w:r w:rsidRPr="00D917E9">
        <w:rPr>
          <w:b/>
          <w:bCs/>
          <w:sz w:val="24"/>
          <w:szCs w:val="24"/>
        </w:rPr>
        <w:fldChar w:fldCharType="end"/>
      </w:r>
      <w:r w:rsidRPr="00D917E9">
        <w:rPr>
          <w:rFonts w:cs="Arial"/>
          <w:b/>
          <w:bCs/>
          <w:noProof/>
          <w:sz w:val="24"/>
          <w:szCs w:val="24"/>
          <w:rtl/>
          <w:lang w:bidi="ar-YE"/>
        </w:rPr>
        <w:t>): ترتيب أبعاد الأعمال الإلكترونية</w:t>
      </w:r>
      <w:bookmarkEnd w:id="89"/>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811"/>
        <w:gridCol w:w="1811"/>
        <w:gridCol w:w="1811"/>
        <w:gridCol w:w="1811"/>
        <w:gridCol w:w="1811"/>
      </w:tblGrid>
      <w:tr w:rsidR="007D3526" w:rsidRPr="00B118CD" w14:paraId="09ADDB56" w14:textId="77777777" w:rsidTr="00B118CD">
        <w:trPr>
          <w:cantSplit/>
          <w:tblHeader/>
          <w:jc w:val="center"/>
        </w:trPr>
        <w:tc>
          <w:tcPr>
            <w:tcW w:w="1000" w:type="pct"/>
            <w:shd w:val="clear" w:color="auto" w:fill="D9EAF7"/>
            <w:tcMar>
              <w:top w:w="80" w:type="dxa"/>
              <w:left w:w="80" w:type="dxa"/>
              <w:bottom w:w="80" w:type="dxa"/>
              <w:right w:w="80" w:type="dxa"/>
            </w:tcMar>
            <w:vAlign w:val="center"/>
          </w:tcPr>
          <w:p w14:paraId="29D9DDA6"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الترتيب</w:t>
            </w:r>
          </w:p>
        </w:tc>
        <w:tc>
          <w:tcPr>
            <w:tcW w:w="1000" w:type="pct"/>
            <w:shd w:val="clear" w:color="auto" w:fill="D9EAF7"/>
            <w:tcMar>
              <w:top w:w="80" w:type="dxa"/>
              <w:left w:w="80" w:type="dxa"/>
              <w:bottom w:w="80" w:type="dxa"/>
              <w:right w:w="80" w:type="dxa"/>
            </w:tcMar>
            <w:vAlign w:val="center"/>
          </w:tcPr>
          <w:p w14:paraId="2619040B"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البُعد</w:t>
            </w:r>
          </w:p>
        </w:tc>
        <w:tc>
          <w:tcPr>
            <w:tcW w:w="1000" w:type="pct"/>
            <w:shd w:val="clear" w:color="auto" w:fill="D9EAF7"/>
            <w:tcMar>
              <w:top w:w="80" w:type="dxa"/>
              <w:left w:w="80" w:type="dxa"/>
              <w:bottom w:w="80" w:type="dxa"/>
              <w:right w:w="80" w:type="dxa"/>
            </w:tcMar>
            <w:vAlign w:val="center"/>
          </w:tcPr>
          <w:p w14:paraId="28BCF290"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1000" w:type="pct"/>
            <w:shd w:val="clear" w:color="auto" w:fill="D9EAF7"/>
            <w:tcMar>
              <w:top w:w="80" w:type="dxa"/>
              <w:left w:w="80" w:type="dxa"/>
              <w:bottom w:w="80" w:type="dxa"/>
              <w:right w:w="80" w:type="dxa"/>
            </w:tcMar>
            <w:vAlign w:val="center"/>
          </w:tcPr>
          <w:p w14:paraId="73B24C9C"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 المعياري</w:t>
            </w:r>
          </w:p>
        </w:tc>
        <w:tc>
          <w:tcPr>
            <w:tcW w:w="1000" w:type="pct"/>
            <w:shd w:val="clear" w:color="auto" w:fill="D9EAF7"/>
            <w:tcMar>
              <w:top w:w="80" w:type="dxa"/>
              <w:left w:w="80" w:type="dxa"/>
              <w:bottom w:w="80" w:type="dxa"/>
              <w:right w:w="80" w:type="dxa"/>
            </w:tcMar>
            <w:vAlign w:val="center"/>
          </w:tcPr>
          <w:p w14:paraId="1A31F5C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658E3049" w14:textId="77777777" w:rsidTr="00B118CD">
        <w:trPr>
          <w:cantSplit/>
          <w:jc w:val="center"/>
        </w:trPr>
        <w:tc>
          <w:tcPr>
            <w:tcW w:w="1000" w:type="pct"/>
            <w:tcMar>
              <w:top w:w="80" w:type="dxa"/>
              <w:left w:w="80" w:type="dxa"/>
              <w:bottom w:w="80" w:type="dxa"/>
              <w:right w:w="80" w:type="dxa"/>
            </w:tcMar>
            <w:vAlign w:val="center"/>
          </w:tcPr>
          <w:p w14:paraId="6DC42D2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1000" w:type="pct"/>
            <w:tcMar>
              <w:top w:w="80" w:type="dxa"/>
              <w:left w:w="80" w:type="dxa"/>
              <w:bottom w:w="80" w:type="dxa"/>
              <w:right w:w="80" w:type="dxa"/>
            </w:tcMar>
            <w:vAlign w:val="center"/>
          </w:tcPr>
          <w:p w14:paraId="1A0468B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الجاهزية البشرية والتنظيمية</w:t>
            </w:r>
          </w:p>
        </w:tc>
        <w:tc>
          <w:tcPr>
            <w:tcW w:w="1000" w:type="pct"/>
            <w:tcMar>
              <w:top w:w="80" w:type="dxa"/>
              <w:left w:w="80" w:type="dxa"/>
              <w:bottom w:w="80" w:type="dxa"/>
              <w:right w:w="80" w:type="dxa"/>
            </w:tcMar>
            <w:vAlign w:val="center"/>
          </w:tcPr>
          <w:p w14:paraId="3631F59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3.93</w:t>
            </w:r>
          </w:p>
        </w:tc>
        <w:tc>
          <w:tcPr>
            <w:tcW w:w="1000" w:type="pct"/>
            <w:tcMar>
              <w:top w:w="80" w:type="dxa"/>
              <w:left w:w="80" w:type="dxa"/>
              <w:bottom w:w="80" w:type="dxa"/>
              <w:right w:w="80" w:type="dxa"/>
            </w:tcMar>
            <w:vAlign w:val="center"/>
          </w:tcPr>
          <w:p w14:paraId="35A79C2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1.044</w:t>
            </w:r>
          </w:p>
        </w:tc>
        <w:tc>
          <w:tcPr>
            <w:tcW w:w="1000" w:type="pct"/>
            <w:tcMar>
              <w:top w:w="80" w:type="dxa"/>
              <w:left w:w="80" w:type="dxa"/>
              <w:bottom w:w="80" w:type="dxa"/>
              <w:right w:w="80" w:type="dxa"/>
            </w:tcMar>
            <w:vAlign w:val="center"/>
          </w:tcPr>
          <w:p w14:paraId="7A1DD55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518CF3A4" w14:textId="77777777" w:rsidTr="00B118CD">
        <w:trPr>
          <w:cantSplit/>
          <w:jc w:val="center"/>
        </w:trPr>
        <w:tc>
          <w:tcPr>
            <w:tcW w:w="1000" w:type="pct"/>
            <w:tcMar>
              <w:top w:w="80" w:type="dxa"/>
              <w:left w:w="80" w:type="dxa"/>
              <w:bottom w:w="80" w:type="dxa"/>
              <w:right w:w="80" w:type="dxa"/>
            </w:tcMar>
            <w:vAlign w:val="center"/>
          </w:tcPr>
          <w:p w14:paraId="1ADF5E0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1000" w:type="pct"/>
            <w:tcMar>
              <w:top w:w="80" w:type="dxa"/>
              <w:left w:w="80" w:type="dxa"/>
              <w:bottom w:w="80" w:type="dxa"/>
              <w:right w:w="80" w:type="dxa"/>
            </w:tcMar>
            <w:vAlign w:val="center"/>
          </w:tcPr>
          <w:p w14:paraId="0626EF8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أمن المعلومات واستمرارية الأعمال</w:t>
            </w:r>
          </w:p>
        </w:tc>
        <w:tc>
          <w:tcPr>
            <w:tcW w:w="1000" w:type="pct"/>
            <w:tcMar>
              <w:top w:w="80" w:type="dxa"/>
              <w:left w:w="80" w:type="dxa"/>
              <w:bottom w:w="80" w:type="dxa"/>
              <w:right w:w="80" w:type="dxa"/>
            </w:tcMar>
            <w:vAlign w:val="center"/>
          </w:tcPr>
          <w:p w14:paraId="1EC02F1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3.85</w:t>
            </w:r>
          </w:p>
        </w:tc>
        <w:tc>
          <w:tcPr>
            <w:tcW w:w="1000" w:type="pct"/>
            <w:tcMar>
              <w:top w:w="80" w:type="dxa"/>
              <w:left w:w="80" w:type="dxa"/>
              <w:bottom w:w="80" w:type="dxa"/>
              <w:right w:w="80" w:type="dxa"/>
            </w:tcMar>
            <w:vAlign w:val="center"/>
          </w:tcPr>
          <w:p w14:paraId="4DDA5FE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1.011</w:t>
            </w:r>
          </w:p>
        </w:tc>
        <w:tc>
          <w:tcPr>
            <w:tcW w:w="1000" w:type="pct"/>
            <w:tcMar>
              <w:top w:w="80" w:type="dxa"/>
              <w:left w:w="80" w:type="dxa"/>
              <w:bottom w:w="80" w:type="dxa"/>
              <w:right w:w="80" w:type="dxa"/>
            </w:tcMar>
            <w:vAlign w:val="center"/>
          </w:tcPr>
          <w:p w14:paraId="4D9E6B7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55A5F38F" w14:textId="77777777" w:rsidTr="00B118CD">
        <w:trPr>
          <w:cantSplit/>
          <w:jc w:val="center"/>
        </w:trPr>
        <w:tc>
          <w:tcPr>
            <w:tcW w:w="1000" w:type="pct"/>
            <w:tcMar>
              <w:top w:w="80" w:type="dxa"/>
              <w:left w:w="80" w:type="dxa"/>
              <w:bottom w:w="80" w:type="dxa"/>
              <w:right w:w="80" w:type="dxa"/>
            </w:tcMar>
            <w:vAlign w:val="center"/>
          </w:tcPr>
          <w:p w14:paraId="276BC4C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000" w:type="pct"/>
            <w:tcMar>
              <w:top w:w="80" w:type="dxa"/>
              <w:left w:w="80" w:type="dxa"/>
              <w:bottom w:w="80" w:type="dxa"/>
              <w:right w:w="80" w:type="dxa"/>
            </w:tcMar>
            <w:vAlign w:val="center"/>
          </w:tcPr>
          <w:p w14:paraId="6C67E25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تكامل العمليات الإلكترونية</w:t>
            </w:r>
          </w:p>
        </w:tc>
        <w:tc>
          <w:tcPr>
            <w:tcW w:w="1000" w:type="pct"/>
            <w:tcMar>
              <w:top w:w="80" w:type="dxa"/>
              <w:left w:w="80" w:type="dxa"/>
              <w:bottom w:w="80" w:type="dxa"/>
              <w:right w:w="80" w:type="dxa"/>
            </w:tcMar>
            <w:vAlign w:val="center"/>
          </w:tcPr>
          <w:p w14:paraId="6863600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3.77</w:t>
            </w:r>
          </w:p>
        </w:tc>
        <w:tc>
          <w:tcPr>
            <w:tcW w:w="1000" w:type="pct"/>
            <w:tcMar>
              <w:top w:w="80" w:type="dxa"/>
              <w:left w:w="80" w:type="dxa"/>
              <w:bottom w:w="80" w:type="dxa"/>
              <w:right w:w="80" w:type="dxa"/>
            </w:tcMar>
            <w:vAlign w:val="center"/>
          </w:tcPr>
          <w:p w14:paraId="4768A5F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1.059</w:t>
            </w:r>
          </w:p>
        </w:tc>
        <w:tc>
          <w:tcPr>
            <w:tcW w:w="1000" w:type="pct"/>
            <w:tcMar>
              <w:top w:w="80" w:type="dxa"/>
              <w:left w:w="80" w:type="dxa"/>
              <w:bottom w:w="80" w:type="dxa"/>
              <w:right w:w="80" w:type="dxa"/>
            </w:tcMar>
            <w:vAlign w:val="center"/>
          </w:tcPr>
          <w:p w14:paraId="14B3ED5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3699CCC7" w14:textId="77777777" w:rsidTr="00B118CD">
        <w:trPr>
          <w:cantSplit/>
          <w:jc w:val="center"/>
        </w:trPr>
        <w:tc>
          <w:tcPr>
            <w:tcW w:w="1000" w:type="pct"/>
            <w:tcMar>
              <w:top w:w="80" w:type="dxa"/>
              <w:left w:w="80" w:type="dxa"/>
              <w:bottom w:w="80" w:type="dxa"/>
              <w:right w:w="80" w:type="dxa"/>
            </w:tcMar>
            <w:vAlign w:val="center"/>
          </w:tcPr>
          <w:p w14:paraId="5A7D889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w:t>
            </w:r>
          </w:p>
        </w:tc>
        <w:tc>
          <w:tcPr>
            <w:tcW w:w="1000" w:type="pct"/>
            <w:tcMar>
              <w:top w:w="80" w:type="dxa"/>
              <w:left w:w="80" w:type="dxa"/>
              <w:bottom w:w="80" w:type="dxa"/>
              <w:right w:w="80" w:type="dxa"/>
            </w:tcMar>
            <w:vAlign w:val="center"/>
          </w:tcPr>
          <w:p w14:paraId="1CED17C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البنية التحتية والتكامل التقني</w:t>
            </w:r>
          </w:p>
        </w:tc>
        <w:tc>
          <w:tcPr>
            <w:tcW w:w="1000" w:type="pct"/>
            <w:tcMar>
              <w:top w:w="80" w:type="dxa"/>
              <w:left w:w="80" w:type="dxa"/>
              <w:bottom w:w="80" w:type="dxa"/>
              <w:right w:w="80" w:type="dxa"/>
            </w:tcMar>
            <w:vAlign w:val="center"/>
          </w:tcPr>
          <w:p w14:paraId="4EB6768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3.71</w:t>
            </w:r>
          </w:p>
        </w:tc>
        <w:tc>
          <w:tcPr>
            <w:tcW w:w="1000" w:type="pct"/>
            <w:tcMar>
              <w:top w:w="80" w:type="dxa"/>
              <w:left w:w="80" w:type="dxa"/>
              <w:bottom w:w="80" w:type="dxa"/>
              <w:right w:w="80" w:type="dxa"/>
            </w:tcMar>
            <w:vAlign w:val="center"/>
          </w:tcPr>
          <w:p w14:paraId="48EED4B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1.105</w:t>
            </w:r>
          </w:p>
        </w:tc>
        <w:tc>
          <w:tcPr>
            <w:tcW w:w="1000" w:type="pct"/>
            <w:tcMar>
              <w:top w:w="80" w:type="dxa"/>
              <w:left w:w="80" w:type="dxa"/>
              <w:bottom w:w="80" w:type="dxa"/>
              <w:right w:w="80" w:type="dxa"/>
            </w:tcMar>
            <w:vAlign w:val="center"/>
          </w:tcPr>
          <w:p w14:paraId="0D6353F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34ED9729" w14:textId="77777777" w:rsidTr="00B118CD">
        <w:trPr>
          <w:cantSplit/>
          <w:jc w:val="center"/>
        </w:trPr>
        <w:tc>
          <w:tcPr>
            <w:tcW w:w="1000" w:type="pct"/>
            <w:tcMar>
              <w:top w:w="80" w:type="dxa"/>
              <w:left w:w="80" w:type="dxa"/>
              <w:bottom w:w="80" w:type="dxa"/>
              <w:right w:w="80" w:type="dxa"/>
            </w:tcMar>
            <w:vAlign w:val="center"/>
          </w:tcPr>
          <w:p w14:paraId="4551CD2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w:t>
            </w:r>
          </w:p>
        </w:tc>
        <w:tc>
          <w:tcPr>
            <w:tcW w:w="1000" w:type="pct"/>
            <w:tcMar>
              <w:top w:w="80" w:type="dxa"/>
              <w:left w:w="80" w:type="dxa"/>
              <w:bottom w:w="80" w:type="dxa"/>
              <w:right w:w="80" w:type="dxa"/>
            </w:tcMar>
            <w:vAlign w:val="center"/>
          </w:tcPr>
          <w:p w14:paraId="6E38295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الأعمال الإلكترونية ككل</w:t>
            </w:r>
          </w:p>
        </w:tc>
        <w:tc>
          <w:tcPr>
            <w:tcW w:w="1000" w:type="pct"/>
            <w:tcMar>
              <w:top w:w="80" w:type="dxa"/>
              <w:left w:w="80" w:type="dxa"/>
              <w:bottom w:w="80" w:type="dxa"/>
              <w:right w:w="80" w:type="dxa"/>
            </w:tcMar>
            <w:vAlign w:val="center"/>
          </w:tcPr>
          <w:p w14:paraId="7B97803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3.82</w:t>
            </w:r>
          </w:p>
        </w:tc>
        <w:tc>
          <w:tcPr>
            <w:tcW w:w="1000" w:type="pct"/>
            <w:tcMar>
              <w:top w:w="80" w:type="dxa"/>
              <w:left w:w="80" w:type="dxa"/>
              <w:bottom w:w="80" w:type="dxa"/>
              <w:right w:w="80" w:type="dxa"/>
            </w:tcMar>
            <w:vAlign w:val="center"/>
          </w:tcPr>
          <w:p w14:paraId="7E1FB1D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.732</w:t>
            </w:r>
          </w:p>
        </w:tc>
        <w:tc>
          <w:tcPr>
            <w:tcW w:w="1000" w:type="pct"/>
            <w:tcMar>
              <w:top w:w="80" w:type="dxa"/>
              <w:left w:w="80" w:type="dxa"/>
              <w:bottom w:w="80" w:type="dxa"/>
              <w:right w:w="80" w:type="dxa"/>
            </w:tcMar>
            <w:vAlign w:val="center"/>
          </w:tcPr>
          <w:p w14:paraId="20F6BE4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19CCC7AE"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60151222" w14:textId="77777777" w:rsidR="007D3526" w:rsidRPr="00C3732C" w:rsidRDefault="00000000" w:rsidP="00C3732C">
      <w:pPr>
        <w:jc w:val="both"/>
        <w:rPr>
          <w:rFonts w:cs="Simplified Arabic"/>
          <w:szCs w:val="28"/>
        </w:rPr>
      </w:pPr>
      <w:r w:rsidRPr="00C3732C">
        <w:rPr>
          <w:rFonts w:cs="Simplified Arabic"/>
          <w:szCs w:val="28"/>
          <w:rtl/>
        </w:rPr>
        <w:t>بلغ المتوسط الكلي للأعمال الإلكترونية 3.82، وهو مستوى مرتفع. وتقدمت الجاهزية البشرية والتنظيمية، في حين جاءت البنية التحتية والتكامل التقني أخيرًا نسبيًا، دون أن يعني ذلك انخفاضها؛ إذ ظل متوسطها ضمن المستوى المرتفع. ويكشف الترتيب أن الاختلاف يتعلق بدرجات القوة النسبية لا بوجود قصور مطلق.</w:t>
      </w:r>
    </w:p>
    <w:p w14:paraId="23659DD6" w14:textId="77777777" w:rsidR="007D3526" w:rsidRPr="00C3732C" w:rsidRDefault="00000000" w:rsidP="00C3732C">
      <w:pPr>
        <w:pStyle w:val="Heading2"/>
        <w:jc w:val="both"/>
        <w:rPr>
          <w:rFonts w:ascii="Simplified Arabic" w:hAnsi="Simplified Arabic"/>
          <w:sz w:val="28"/>
          <w:szCs w:val="28"/>
        </w:rPr>
      </w:pPr>
      <w:bookmarkStart w:id="90" w:name="_Toc235230268"/>
      <w:r w:rsidRPr="00C3732C">
        <w:rPr>
          <w:rFonts w:ascii="Simplified Arabic" w:eastAsia="Simplified Arabic" w:hAnsi="Simplified Arabic"/>
          <w:b w:val="0"/>
          <w:sz w:val="28"/>
          <w:szCs w:val="28"/>
          <w:rtl/>
        </w:rPr>
        <w:t>4.8 النتائج الوصفية لفقرات التميز في الأداء المؤسسي</w:t>
      </w:r>
      <w:bookmarkEnd w:id="90"/>
    </w:p>
    <w:p w14:paraId="7DC552CA" w14:textId="502ACE01" w:rsidR="00D917E9" w:rsidRPr="00D917E9" w:rsidRDefault="00D917E9" w:rsidP="00D917E9">
      <w:pPr>
        <w:pStyle w:val="Caption"/>
        <w:keepNext/>
        <w:rPr>
          <w:b/>
          <w:bCs/>
          <w:sz w:val="24"/>
          <w:szCs w:val="24"/>
        </w:rPr>
      </w:pPr>
      <w:bookmarkStart w:id="91" w:name="_Toc235230306"/>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12</w:t>
      </w:r>
      <w:r w:rsidRPr="00D917E9">
        <w:rPr>
          <w:b/>
          <w:bCs/>
          <w:sz w:val="24"/>
          <w:szCs w:val="24"/>
        </w:rPr>
        <w:fldChar w:fldCharType="end"/>
      </w:r>
      <w:r w:rsidRPr="00D917E9">
        <w:rPr>
          <w:rFonts w:cs="Arial"/>
          <w:b/>
          <w:bCs/>
          <w:noProof/>
          <w:sz w:val="24"/>
          <w:szCs w:val="24"/>
          <w:rtl/>
          <w:lang w:bidi="ar-YE"/>
        </w:rPr>
        <w:t>): فقرات الكفاءة التشغيلية</w:t>
      </w:r>
      <w:bookmarkEnd w:id="91"/>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8"/>
        <w:gridCol w:w="1509"/>
        <w:gridCol w:w="1510"/>
        <w:gridCol w:w="1510"/>
        <w:gridCol w:w="1509"/>
        <w:gridCol w:w="1509"/>
      </w:tblGrid>
      <w:tr w:rsidR="007D3526" w:rsidRPr="00B118CD" w14:paraId="28A50235" w14:textId="77777777" w:rsidTr="00B118CD">
        <w:trPr>
          <w:cantSplit/>
          <w:tblHeader/>
          <w:jc w:val="center"/>
        </w:trPr>
        <w:tc>
          <w:tcPr>
            <w:tcW w:w="833" w:type="pct"/>
            <w:shd w:val="clear" w:color="auto" w:fill="D9EAF7"/>
            <w:tcMar>
              <w:top w:w="80" w:type="dxa"/>
              <w:left w:w="80" w:type="dxa"/>
              <w:bottom w:w="80" w:type="dxa"/>
              <w:right w:w="80" w:type="dxa"/>
            </w:tcMar>
            <w:vAlign w:val="center"/>
          </w:tcPr>
          <w:p w14:paraId="1441F54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الفقرة</w:t>
            </w:r>
          </w:p>
        </w:tc>
        <w:tc>
          <w:tcPr>
            <w:tcW w:w="833" w:type="pct"/>
            <w:shd w:val="clear" w:color="auto" w:fill="D9EAF7"/>
            <w:tcMar>
              <w:top w:w="80" w:type="dxa"/>
              <w:left w:w="80" w:type="dxa"/>
              <w:bottom w:w="80" w:type="dxa"/>
              <w:right w:w="80" w:type="dxa"/>
            </w:tcMar>
            <w:vAlign w:val="center"/>
          </w:tcPr>
          <w:p w14:paraId="416A9B99"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النص المختصر</w:t>
            </w:r>
          </w:p>
        </w:tc>
        <w:tc>
          <w:tcPr>
            <w:tcW w:w="834" w:type="pct"/>
            <w:shd w:val="clear" w:color="auto" w:fill="D9EAF7"/>
            <w:tcMar>
              <w:top w:w="80" w:type="dxa"/>
              <w:left w:w="80" w:type="dxa"/>
              <w:bottom w:w="80" w:type="dxa"/>
              <w:right w:w="80" w:type="dxa"/>
            </w:tcMar>
            <w:vAlign w:val="center"/>
          </w:tcPr>
          <w:p w14:paraId="31E0266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834" w:type="pct"/>
            <w:shd w:val="clear" w:color="auto" w:fill="D9EAF7"/>
            <w:tcMar>
              <w:top w:w="80" w:type="dxa"/>
              <w:left w:w="80" w:type="dxa"/>
              <w:bottom w:w="80" w:type="dxa"/>
              <w:right w:w="80" w:type="dxa"/>
            </w:tcMar>
            <w:vAlign w:val="center"/>
          </w:tcPr>
          <w:p w14:paraId="7F2D435B"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w:t>
            </w:r>
          </w:p>
        </w:tc>
        <w:tc>
          <w:tcPr>
            <w:tcW w:w="833" w:type="pct"/>
            <w:shd w:val="clear" w:color="auto" w:fill="D9EAF7"/>
            <w:tcMar>
              <w:top w:w="80" w:type="dxa"/>
              <w:left w:w="80" w:type="dxa"/>
              <w:bottom w:w="80" w:type="dxa"/>
              <w:right w:w="80" w:type="dxa"/>
            </w:tcMar>
            <w:vAlign w:val="center"/>
          </w:tcPr>
          <w:p w14:paraId="067DFE63"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الرتبة</w:t>
            </w:r>
          </w:p>
        </w:tc>
        <w:tc>
          <w:tcPr>
            <w:tcW w:w="834" w:type="pct"/>
            <w:shd w:val="clear" w:color="auto" w:fill="D9EAF7"/>
            <w:tcMar>
              <w:top w:w="80" w:type="dxa"/>
              <w:left w:w="80" w:type="dxa"/>
              <w:bottom w:w="80" w:type="dxa"/>
              <w:right w:w="80" w:type="dxa"/>
            </w:tcMar>
            <w:vAlign w:val="center"/>
          </w:tcPr>
          <w:p w14:paraId="2A94C70D"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694D0922" w14:textId="77777777" w:rsidTr="00B118CD">
        <w:trPr>
          <w:cantSplit/>
          <w:jc w:val="center"/>
        </w:trPr>
        <w:tc>
          <w:tcPr>
            <w:tcW w:w="833" w:type="pct"/>
            <w:tcMar>
              <w:top w:w="80" w:type="dxa"/>
              <w:left w:w="80" w:type="dxa"/>
              <w:bottom w:w="80" w:type="dxa"/>
              <w:right w:w="80" w:type="dxa"/>
            </w:tcMar>
            <w:vAlign w:val="center"/>
          </w:tcPr>
          <w:p w14:paraId="5D5285D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Q13</w:t>
            </w:r>
          </w:p>
        </w:tc>
        <w:tc>
          <w:tcPr>
            <w:tcW w:w="833" w:type="pct"/>
            <w:tcMar>
              <w:top w:w="80" w:type="dxa"/>
              <w:left w:w="80" w:type="dxa"/>
              <w:bottom w:w="80" w:type="dxa"/>
              <w:right w:w="80" w:type="dxa"/>
            </w:tcMar>
            <w:vAlign w:val="center"/>
          </w:tcPr>
          <w:p w14:paraId="41E57A1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تقليل زمن إنجاز العمليات</w:t>
            </w:r>
          </w:p>
        </w:tc>
        <w:tc>
          <w:tcPr>
            <w:tcW w:w="834" w:type="pct"/>
            <w:tcMar>
              <w:top w:w="80" w:type="dxa"/>
              <w:left w:w="80" w:type="dxa"/>
              <w:bottom w:w="80" w:type="dxa"/>
              <w:right w:w="80" w:type="dxa"/>
            </w:tcMar>
            <w:vAlign w:val="center"/>
          </w:tcPr>
          <w:p w14:paraId="1B89E7A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3.88</w:t>
            </w:r>
          </w:p>
        </w:tc>
        <w:tc>
          <w:tcPr>
            <w:tcW w:w="834" w:type="pct"/>
            <w:tcMar>
              <w:top w:w="80" w:type="dxa"/>
              <w:left w:w="80" w:type="dxa"/>
              <w:bottom w:w="80" w:type="dxa"/>
              <w:right w:w="80" w:type="dxa"/>
            </w:tcMar>
            <w:vAlign w:val="center"/>
          </w:tcPr>
          <w:p w14:paraId="1487B71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1.139</w:t>
            </w:r>
          </w:p>
        </w:tc>
        <w:tc>
          <w:tcPr>
            <w:tcW w:w="833" w:type="pct"/>
            <w:tcMar>
              <w:top w:w="80" w:type="dxa"/>
              <w:left w:w="80" w:type="dxa"/>
              <w:bottom w:w="80" w:type="dxa"/>
              <w:right w:w="80" w:type="dxa"/>
            </w:tcMar>
            <w:vAlign w:val="center"/>
          </w:tcPr>
          <w:p w14:paraId="358808F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834" w:type="pct"/>
            <w:tcMar>
              <w:top w:w="80" w:type="dxa"/>
              <w:left w:w="80" w:type="dxa"/>
              <w:bottom w:w="80" w:type="dxa"/>
              <w:right w:w="80" w:type="dxa"/>
            </w:tcMar>
            <w:vAlign w:val="center"/>
          </w:tcPr>
          <w:p w14:paraId="3ECD694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022D9181" w14:textId="77777777" w:rsidTr="00B118CD">
        <w:trPr>
          <w:cantSplit/>
          <w:jc w:val="center"/>
        </w:trPr>
        <w:tc>
          <w:tcPr>
            <w:tcW w:w="833" w:type="pct"/>
            <w:tcMar>
              <w:top w:w="80" w:type="dxa"/>
              <w:left w:w="80" w:type="dxa"/>
              <w:bottom w:w="80" w:type="dxa"/>
              <w:right w:w="80" w:type="dxa"/>
            </w:tcMar>
            <w:vAlign w:val="center"/>
          </w:tcPr>
          <w:p w14:paraId="4B64419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Q14</w:t>
            </w:r>
          </w:p>
        </w:tc>
        <w:tc>
          <w:tcPr>
            <w:tcW w:w="833" w:type="pct"/>
            <w:tcMar>
              <w:top w:w="80" w:type="dxa"/>
              <w:left w:w="80" w:type="dxa"/>
              <w:bottom w:w="80" w:type="dxa"/>
              <w:right w:w="80" w:type="dxa"/>
            </w:tcMar>
            <w:vAlign w:val="center"/>
          </w:tcPr>
          <w:p w14:paraId="6035B27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تقليل أخطاء العمل</w:t>
            </w:r>
          </w:p>
        </w:tc>
        <w:tc>
          <w:tcPr>
            <w:tcW w:w="834" w:type="pct"/>
            <w:tcMar>
              <w:top w:w="80" w:type="dxa"/>
              <w:left w:w="80" w:type="dxa"/>
              <w:bottom w:w="80" w:type="dxa"/>
              <w:right w:w="80" w:type="dxa"/>
            </w:tcMar>
            <w:vAlign w:val="center"/>
          </w:tcPr>
          <w:p w14:paraId="070D8E2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3.78</w:t>
            </w:r>
          </w:p>
        </w:tc>
        <w:tc>
          <w:tcPr>
            <w:tcW w:w="834" w:type="pct"/>
            <w:tcMar>
              <w:top w:w="80" w:type="dxa"/>
              <w:left w:w="80" w:type="dxa"/>
              <w:bottom w:w="80" w:type="dxa"/>
              <w:right w:w="80" w:type="dxa"/>
            </w:tcMar>
            <w:vAlign w:val="center"/>
          </w:tcPr>
          <w:p w14:paraId="2E1323B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1.179</w:t>
            </w:r>
          </w:p>
        </w:tc>
        <w:tc>
          <w:tcPr>
            <w:tcW w:w="833" w:type="pct"/>
            <w:tcMar>
              <w:top w:w="80" w:type="dxa"/>
              <w:left w:w="80" w:type="dxa"/>
              <w:bottom w:w="80" w:type="dxa"/>
              <w:right w:w="80" w:type="dxa"/>
            </w:tcMar>
            <w:vAlign w:val="center"/>
          </w:tcPr>
          <w:p w14:paraId="2F4F04F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834" w:type="pct"/>
            <w:tcMar>
              <w:top w:w="80" w:type="dxa"/>
              <w:left w:w="80" w:type="dxa"/>
              <w:bottom w:w="80" w:type="dxa"/>
              <w:right w:w="80" w:type="dxa"/>
            </w:tcMar>
            <w:vAlign w:val="center"/>
          </w:tcPr>
          <w:p w14:paraId="057F5D5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14E3C478" w14:textId="77777777" w:rsidTr="00B118CD">
        <w:trPr>
          <w:cantSplit/>
          <w:jc w:val="center"/>
        </w:trPr>
        <w:tc>
          <w:tcPr>
            <w:tcW w:w="833" w:type="pct"/>
            <w:tcMar>
              <w:top w:w="80" w:type="dxa"/>
              <w:left w:w="80" w:type="dxa"/>
              <w:bottom w:w="80" w:type="dxa"/>
              <w:right w:w="80" w:type="dxa"/>
            </w:tcMar>
            <w:vAlign w:val="center"/>
          </w:tcPr>
          <w:p w14:paraId="2933B7B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lastRenderedPageBreak/>
              <w:t>Q15</w:t>
            </w:r>
          </w:p>
        </w:tc>
        <w:tc>
          <w:tcPr>
            <w:tcW w:w="833" w:type="pct"/>
            <w:tcMar>
              <w:top w:w="80" w:type="dxa"/>
              <w:left w:w="80" w:type="dxa"/>
              <w:bottom w:w="80" w:type="dxa"/>
              <w:right w:w="80" w:type="dxa"/>
            </w:tcMar>
            <w:vAlign w:val="center"/>
          </w:tcPr>
          <w:p w14:paraId="401C982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تحسين استخدام الموارد المتاحة</w:t>
            </w:r>
          </w:p>
        </w:tc>
        <w:tc>
          <w:tcPr>
            <w:tcW w:w="834" w:type="pct"/>
            <w:tcMar>
              <w:top w:w="80" w:type="dxa"/>
              <w:left w:w="80" w:type="dxa"/>
              <w:bottom w:w="80" w:type="dxa"/>
              <w:right w:w="80" w:type="dxa"/>
            </w:tcMar>
            <w:vAlign w:val="center"/>
          </w:tcPr>
          <w:p w14:paraId="24057CB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3.74</w:t>
            </w:r>
          </w:p>
        </w:tc>
        <w:tc>
          <w:tcPr>
            <w:tcW w:w="834" w:type="pct"/>
            <w:tcMar>
              <w:top w:w="80" w:type="dxa"/>
              <w:left w:w="80" w:type="dxa"/>
              <w:bottom w:w="80" w:type="dxa"/>
              <w:right w:w="80" w:type="dxa"/>
            </w:tcMar>
            <w:vAlign w:val="center"/>
          </w:tcPr>
          <w:p w14:paraId="018D3D1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1.254</w:t>
            </w:r>
          </w:p>
        </w:tc>
        <w:tc>
          <w:tcPr>
            <w:tcW w:w="833" w:type="pct"/>
            <w:tcMar>
              <w:top w:w="80" w:type="dxa"/>
              <w:left w:w="80" w:type="dxa"/>
              <w:bottom w:w="80" w:type="dxa"/>
              <w:right w:w="80" w:type="dxa"/>
            </w:tcMar>
            <w:vAlign w:val="center"/>
          </w:tcPr>
          <w:p w14:paraId="226D43F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834" w:type="pct"/>
            <w:tcMar>
              <w:top w:w="80" w:type="dxa"/>
              <w:left w:w="80" w:type="dxa"/>
              <w:bottom w:w="80" w:type="dxa"/>
              <w:right w:w="80" w:type="dxa"/>
            </w:tcMar>
            <w:vAlign w:val="center"/>
          </w:tcPr>
          <w:p w14:paraId="54D545C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00F4FC79"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51866F5E" w14:textId="77777777" w:rsidR="007D3526" w:rsidRPr="00C3732C" w:rsidRDefault="00000000" w:rsidP="00C3732C">
      <w:pPr>
        <w:jc w:val="both"/>
        <w:rPr>
          <w:rFonts w:cs="Simplified Arabic"/>
          <w:szCs w:val="28"/>
        </w:rPr>
      </w:pPr>
      <w:r w:rsidRPr="00C3732C">
        <w:rPr>
          <w:rFonts w:cs="Simplified Arabic"/>
          <w:szCs w:val="28"/>
          <w:rtl/>
        </w:rPr>
        <w:t>تصدرت فقرة تقليل زمن الإنجاز بمتوسط 3.88، وجاء تحسين استخدام الموارد بمتوسط 3.74 في المرتبة الأخيرة. وبلغ متوسط الكفاءة التشغيلية 3.80، بما يعكس تقديرًا مرتفعًا للمكاسب التشغيلية المرتبطة بالممارسات الإلكترونية.</w:t>
      </w:r>
    </w:p>
    <w:p w14:paraId="15D8E72B" w14:textId="76714902" w:rsidR="00D917E9" w:rsidRPr="00D917E9" w:rsidRDefault="00D917E9" w:rsidP="00D917E9">
      <w:pPr>
        <w:pStyle w:val="Caption"/>
        <w:keepNext/>
        <w:rPr>
          <w:b/>
          <w:bCs/>
          <w:sz w:val="24"/>
          <w:szCs w:val="24"/>
        </w:rPr>
      </w:pPr>
      <w:bookmarkStart w:id="92" w:name="_Toc235230307"/>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13</w:t>
      </w:r>
      <w:r w:rsidRPr="00D917E9">
        <w:rPr>
          <w:b/>
          <w:bCs/>
          <w:sz w:val="24"/>
          <w:szCs w:val="24"/>
        </w:rPr>
        <w:fldChar w:fldCharType="end"/>
      </w:r>
      <w:r w:rsidRPr="00D917E9">
        <w:rPr>
          <w:rFonts w:cs="Arial"/>
          <w:b/>
          <w:bCs/>
          <w:noProof/>
          <w:sz w:val="24"/>
          <w:szCs w:val="24"/>
          <w:rtl/>
          <w:lang w:bidi="ar-YE"/>
        </w:rPr>
        <w:t>): فقرات جودة الخدمة وقيمة العميل</w:t>
      </w:r>
      <w:bookmarkEnd w:id="92"/>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8"/>
        <w:gridCol w:w="1509"/>
        <w:gridCol w:w="1510"/>
        <w:gridCol w:w="1510"/>
        <w:gridCol w:w="1509"/>
        <w:gridCol w:w="1509"/>
      </w:tblGrid>
      <w:tr w:rsidR="007D3526" w:rsidRPr="00B118CD" w14:paraId="29409844" w14:textId="77777777" w:rsidTr="00B118CD">
        <w:trPr>
          <w:cantSplit/>
          <w:tblHeader/>
          <w:jc w:val="center"/>
        </w:trPr>
        <w:tc>
          <w:tcPr>
            <w:tcW w:w="833" w:type="pct"/>
            <w:shd w:val="clear" w:color="auto" w:fill="D9EAF7"/>
            <w:tcMar>
              <w:top w:w="80" w:type="dxa"/>
              <w:left w:w="80" w:type="dxa"/>
              <w:bottom w:w="80" w:type="dxa"/>
              <w:right w:w="80" w:type="dxa"/>
            </w:tcMar>
            <w:vAlign w:val="center"/>
          </w:tcPr>
          <w:p w14:paraId="0A3FFB2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الفقرة</w:t>
            </w:r>
          </w:p>
        </w:tc>
        <w:tc>
          <w:tcPr>
            <w:tcW w:w="833" w:type="pct"/>
            <w:shd w:val="clear" w:color="auto" w:fill="D9EAF7"/>
            <w:tcMar>
              <w:top w:w="80" w:type="dxa"/>
              <w:left w:w="80" w:type="dxa"/>
              <w:bottom w:w="80" w:type="dxa"/>
              <w:right w:w="80" w:type="dxa"/>
            </w:tcMar>
            <w:vAlign w:val="center"/>
          </w:tcPr>
          <w:p w14:paraId="5392ECB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النص المختصر</w:t>
            </w:r>
          </w:p>
        </w:tc>
        <w:tc>
          <w:tcPr>
            <w:tcW w:w="834" w:type="pct"/>
            <w:shd w:val="clear" w:color="auto" w:fill="D9EAF7"/>
            <w:tcMar>
              <w:top w:w="80" w:type="dxa"/>
              <w:left w:w="80" w:type="dxa"/>
              <w:bottom w:w="80" w:type="dxa"/>
              <w:right w:w="80" w:type="dxa"/>
            </w:tcMar>
            <w:vAlign w:val="center"/>
          </w:tcPr>
          <w:p w14:paraId="468F4739"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834" w:type="pct"/>
            <w:shd w:val="clear" w:color="auto" w:fill="D9EAF7"/>
            <w:tcMar>
              <w:top w:w="80" w:type="dxa"/>
              <w:left w:w="80" w:type="dxa"/>
              <w:bottom w:w="80" w:type="dxa"/>
              <w:right w:w="80" w:type="dxa"/>
            </w:tcMar>
            <w:vAlign w:val="center"/>
          </w:tcPr>
          <w:p w14:paraId="01AC3864"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w:t>
            </w:r>
          </w:p>
        </w:tc>
        <w:tc>
          <w:tcPr>
            <w:tcW w:w="833" w:type="pct"/>
            <w:shd w:val="clear" w:color="auto" w:fill="D9EAF7"/>
            <w:tcMar>
              <w:top w:w="80" w:type="dxa"/>
              <w:left w:w="80" w:type="dxa"/>
              <w:bottom w:w="80" w:type="dxa"/>
              <w:right w:w="80" w:type="dxa"/>
            </w:tcMar>
            <w:vAlign w:val="center"/>
          </w:tcPr>
          <w:p w14:paraId="46FC1045"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الرتبة</w:t>
            </w:r>
          </w:p>
        </w:tc>
        <w:tc>
          <w:tcPr>
            <w:tcW w:w="834" w:type="pct"/>
            <w:shd w:val="clear" w:color="auto" w:fill="D9EAF7"/>
            <w:tcMar>
              <w:top w:w="80" w:type="dxa"/>
              <w:left w:w="80" w:type="dxa"/>
              <w:bottom w:w="80" w:type="dxa"/>
              <w:right w:w="80" w:type="dxa"/>
            </w:tcMar>
            <w:vAlign w:val="center"/>
          </w:tcPr>
          <w:p w14:paraId="4F090CE5"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61FC1560" w14:textId="77777777" w:rsidTr="00B118CD">
        <w:trPr>
          <w:cantSplit/>
          <w:jc w:val="center"/>
        </w:trPr>
        <w:tc>
          <w:tcPr>
            <w:tcW w:w="833" w:type="pct"/>
            <w:tcMar>
              <w:top w:w="80" w:type="dxa"/>
              <w:left w:w="80" w:type="dxa"/>
              <w:bottom w:w="80" w:type="dxa"/>
              <w:right w:w="80" w:type="dxa"/>
            </w:tcMar>
            <w:vAlign w:val="center"/>
          </w:tcPr>
          <w:p w14:paraId="2E1E31D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Q17</w:t>
            </w:r>
          </w:p>
        </w:tc>
        <w:tc>
          <w:tcPr>
            <w:tcW w:w="833" w:type="pct"/>
            <w:tcMar>
              <w:top w:w="80" w:type="dxa"/>
              <w:left w:w="80" w:type="dxa"/>
              <w:bottom w:w="80" w:type="dxa"/>
              <w:right w:w="80" w:type="dxa"/>
            </w:tcMar>
            <w:vAlign w:val="center"/>
          </w:tcPr>
          <w:p w14:paraId="576A9D0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سرعة الاستجابة لطلبات العملاء</w:t>
            </w:r>
          </w:p>
        </w:tc>
        <w:tc>
          <w:tcPr>
            <w:tcW w:w="834" w:type="pct"/>
            <w:tcMar>
              <w:top w:w="80" w:type="dxa"/>
              <w:left w:w="80" w:type="dxa"/>
              <w:bottom w:w="80" w:type="dxa"/>
              <w:right w:w="80" w:type="dxa"/>
            </w:tcMar>
            <w:vAlign w:val="center"/>
          </w:tcPr>
          <w:p w14:paraId="30162D6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3.88</w:t>
            </w:r>
          </w:p>
        </w:tc>
        <w:tc>
          <w:tcPr>
            <w:tcW w:w="834" w:type="pct"/>
            <w:tcMar>
              <w:top w:w="80" w:type="dxa"/>
              <w:left w:w="80" w:type="dxa"/>
              <w:bottom w:w="80" w:type="dxa"/>
              <w:right w:w="80" w:type="dxa"/>
            </w:tcMar>
            <w:vAlign w:val="center"/>
          </w:tcPr>
          <w:p w14:paraId="5DD8431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1.139</w:t>
            </w:r>
          </w:p>
        </w:tc>
        <w:tc>
          <w:tcPr>
            <w:tcW w:w="833" w:type="pct"/>
            <w:tcMar>
              <w:top w:w="80" w:type="dxa"/>
              <w:left w:w="80" w:type="dxa"/>
              <w:bottom w:w="80" w:type="dxa"/>
              <w:right w:w="80" w:type="dxa"/>
            </w:tcMar>
            <w:vAlign w:val="center"/>
          </w:tcPr>
          <w:p w14:paraId="4C92F3E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834" w:type="pct"/>
            <w:tcMar>
              <w:top w:w="80" w:type="dxa"/>
              <w:left w:w="80" w:type="dxa"/>
              <w:bottom w:w="80" w:type="dxa"/>
              <w:right w:w="80" w:type="dxa"/>
            </w:tcMar>
            <w:vAlign w:val="center"/>
          </w:tcPr>
          <w:p w14:paraId="3CA35B8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08F6F01C" w14:textId="77777777" w:rsidTr="00B118CD">
        <w:trPr>
          <w:cantSplit/>
          <w:jc w:val="center"/>
        </w:trPr>
        <w:tc>
          <w:tcPr>
            <w:tcW w:w="833" w:type="pct"/>
            <w:tcMar>
              <w:top w:w="80" w:type="dxa"/>
              <w:left w:w="80" w:type="dxa"/>
              <w:bottom w:w="80" w:type="dxa"/>
              <w:right w:w="80" w:type="dxa"/>
            </w:tcMar>
            <w:vAlign w:val="center"/>
          </w:tcPr>
          <w:p w14:paraId="1ECCE5F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Q18</w:t>
            </w:r>
          </w:p>
        </w:tc>
        <w:tc>
          <w:tcPr>
            <w:tcW w:w="833" w:type="pct"/>
            <w:tcMar>
              <w:top w:w="80" w:type="dxa"/>
              <w:left w:w="80" w:type="dxa"/>
              <w:bottom w:w="80" w:type="dxa"/>
              <w:right w:w="80" w:type="dxa"/>
            </w:tcMar>
            <w:vAlign w:val="center"/>
          </w:tcPr>
          <w:p w14:paraId="359EB8E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تقليل تكرار العميل لمعلوماته</w:t>
            </w:r>
          </w:p>
        </w:tc>
        <w:tc>
          <w:tcPr>
            <w:tcW w:w="834" w:type="pct"/>
            <w:tcMar>
              <w:top w:w="80" w:type="dxa"/>
              <w:left w:w="80" w:type="dxa"/>
              <w:bottom w:w="80" w:type="dxa"/>
              <w:right w:w="80" w:type="dxa"/>
            </w:tcMar>
            <w:vAlign w:val="center"/>
          </w:tcPr>
          <w:p w14:paraId="25293C8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3.80</w:t>
            </w:r>
          </w:p>
        </w:tc>
        <w:tc>
          <w:tcPr>
            <w:tcW w:w="834" w:type="pct"/>
            <w:tcMar>
              <w:top w:w="80" w:type="dxa"/>
              <w:left w:w="80" w:type="dxa"/>
              <w:bottom w:w="80" w:type="dxa"/>
              <w:right w:w="80" w:type="dxa"/>
            </w:tcMar>
            <w:vAlign w:val="center"/>
          </w:tcPr>
          <w:p w14:paraId="3A03FE7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1.176</w:t>
            </w:r>
          </w:p>
        </w:tc>
        <w:tc>
          <w:tcPr>
            <w:tcW w:w="833" w:type="pct"/>
            <w:tcMar>
              <w:top w:w="80" w:type="dxa"/>
              <w:left w:w="80" w:type="dxa"/>
              <w:bottom w:w="80" w:type="dxa"/>
              <w:right w:w="80" w:type="dxa"/>
            </w:tcMar>
            <w:vAlign w:val="center"/>
          </w:tcPr>
          <w:p w14:paraId="46467CB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834" w:type="pct"/>
            <w:tcMar>
              <w:top w:w="80" w:type="dxa"/>
              <w:left w:w="80" w:type="dxa"/>
              <w:bottom w:w="80" w:type="dxa"/>
              <w:right w:w="80" w:type="dxa"/>
            </w:tcMar>
            <w:vAlign w:val="center"/>
          </w:tcPr>
          <w:p w14:paraId="192A5B2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671B62F5" w14:textId="77777777" w:rsidTr="00B118CD">
        <w:trPr>
          <w:cantSplit/>
          <w:jc w:val="center"/>
        </w:trPr>
        <w:tc>
          <w:tcPr>
            <w:tcW w:w="833" w:type="pct"/>
            <w:tcMar>
              <w:top w:w="80" w:type="dxa"/>
              <w:left w:w="80" w:type="dxa"/>
              <w:bottom w:w="80" w:type="dxa"/>
              <w:right w:w="80" w:type="dxa"/>
            </w:tcMar>
            <w:vAlign w:val="center"/>
          </w:tcPr>
          <w:p w14:paraId="046623F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Q16</w:t>
            </w:r>
          </w:p>
        </w:tc>
        <w:tc>
          <w:tcPr>
            <w:tcW w:w="833" w:type="pct"/>
            <w:tcMar>
              <w:top w:w="80" w:type="dxa"/>
              <w:left w:w="80" w:type="dxa"/>
              <w:bottom w:w="80" w:type="dxa"/>
              <w:right w:w="80" w:type="dxa"/>
            </w:tcMar>
            <w:vAlign w:val="center"/>
          </w:tcPr>
          <w:p w14:paraId="5D7E5A4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تقديم خدمة موثوقة للعملاء</w:t>
            </w:r>
          </w:p>
        </w:tc>
        <w:tc>
          <w:tcPr>
            <w:tcW w:w="834" w:type="pct"/>
            <w:tcMar>
              <w:top w:w="80" w:type="dxa"/>
              <w:left w:w="80" w:type="dxa"/>
              <w:bottom w:w="80" w:type="dxa"/>
              <w:right w:w="80" w:type="dxa"/>
            </w:tcMar>
            <w:vAlign w:val="center"/>
          </w:tcPr>
          <w:p w14:paraId="535A1B5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3.66</w:t>
            </w:r>
          </w:p>
        </w:tc>
        <w:tc>
          <w:tcPr>
            <w:tcW w:w="834" w:type="pct"/>
            <w:tcMar>
              <w:top w:w="80" w:type="dxa"/>
              <w:left w:w="80" w:type="dxa"/>
              <w:bottom w:w="80" w:type="dxa"/>
              <w:right w:w="80" w:type="dxa"/>
            </w:tcMar>
            <w:vAlign w:val="center"/>
          </w:tcPr>
          <w:p w14:paraId="42D72E9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1.219</w:t>
            </w:r>
          </w:p>
        </w:tc>
        <w:tc>
          <w:tcPr>
            <w:tcW w:w="833" w:type="pct"/>
            <w:tcMar>
              <w:top w:w="80" w:type="dxa"/>
              <w:left w:w="80" w:type="dxa"/>
              <w:bottom w:w="80" w:type="dxa"/>
              <w:right w:w="80" w:type="dxa"/>
            </w:tcMar>
            <w:vAlign w:val="center"/>
          </w:tcPr>
          <w:p w14:paraId="542274B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834" w:type="pct"/>
            <w:tcMar>
              <w:top w:w="80" w:type="dxa"/>
              <w:left w:w="80" w:type="dxa"/>
              <w:bottom w:w="80" w:type="dxa"/>
              <w:right w:w="80" w:type="dxa"/>
            </w:tcMar>
            <w:vAlign w:val="center"/>
          </w:tcPr>
          <w:p w14:paraId="48E3D2D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20B03257"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2287E536" w14:textId="77777777" w:rsidR="007D3526" w:rsidRPr="00C3732C" w:rsidRDefault="00000000" w:rsidP="00C3732C">
      <w:pPr>
        <w:jc w:val="both"/>
        <w:rPr>
          <w:rFonts w:cs="Simplified Arabic"/>
          <w:szCs w:val="28"/>
        </w:rPr>
      </w:pPr>
      <w:r w:rsidRPr="00C3732C">
        <w:rPr>
          <w:rFonts w:cs="Simplified Arabic"/>
          <w:szCs w:val="28"/>
          <w:rtl/>
        </w:rPr>
        <w:t>جاءت سرعة الاستجابة لطلبات العملاء أولًا بمتوسط 3.88، بينما جاءت موثوقية الخدمة بمتوسط 3.66 أخيرًا. وبلغ متوسط البُعد 3.78، ما يبين مستوى مرتفعًا مع فرصة لتعزيز الاعتمادية واتساق التجربة عبر القنوات.</w:t>
      </w:r>
    </w:p>
    <w:p w14:paraId="6EFBE79F" w14:textId="57B574DD" w:rsidR="00D917E9" w:rsidRPr="00D917E9" w:rsidRDefault="00D917E9" w:rsidP="00D917E9">
      <w:pPr>
        <w:pStyle w:val="Caption"/>
        <w:keepNext/>
        <w:rPr>
          <w:b/>
          <w:bCs/>
          <w:sz w:val="24"/>
          <w:szCs w:val="24"/>
        </w:rPr>
      </w:pPr>
      <w:bookmarkStart w:id="93" w:name="_Toc235230308"/>
      <w:r w:rsidRPr="00D917E9">
        <w:rPr>
          <w:b/>
          <w:bCs/>
          <w:sz w:val="24"/>
          <w:szCs w:val="24"/>
          <w:rtl/>
        </w:rPr>
        <w:lastRenderedPageBreak/>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14</w:t>
      </w:r>
      <w:r w:rsidRPr="00D917E9">
        <w:rPr>
          <w:b/>
          <w:bCs/>
          <w:sz w:val="24"/>
          <w:szCs w:val="24"/>
        </w:rPr>
        <w:fldChar w:fldCharType="end"/>
      </w:r>
      <w:r w:rsidRPr="00D917E9">
        <w:rPr>
          <w:rFonts w:cs="Arial"/>
          <w:b/>
          <w:bCs/>
          <w:noProof/>
          <w:sz w:val="24"/>
          <w:szCs w:val="24"/>
          <w:rtl/>
          <w:lang w:bidi="ar-YE"/>
        </w:rPr>
        <w:t>): فقرات الابتكار والمرونة التنظيمية</w:t>
      </w:r>
      <w:bookmarkEnd w:id="93"/>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8"/>
        <w:gridCol w:w="1509"/>
        <w:gridCol w:w="1510"/>
        <w:gridCol w:w="1510"/>
        <w:gridCol w:w="1509"/>
        <w:gridCol w:w="1509"/>
      </w:tblGrid>
      <w:tr w:rsidR="007D3526" w:rsidRPr="00B118CD" w14:paraId="50B75FAF" w14:textId="77777777" w:rsidTr="00B118CD">
        <w:trPr>
          <w:cantSplit/>
          <w:tblHeader/>
          <w:jc w:val="center"/>
        </w:trPr>
        <w:tc>
          <w:tcPr>
            <w:tcW w:w="833" w:type="pct"/>
            <w:shd w:val="clear" w:color="auto" w:fill="D9EAF7"/>
            <w:tcMar>
              <w:top w:w="80" w:type="dxa"/>
              <w:left w:w="80" w:type="dxa"/>
              <w:bottom w:w="80" w:type="dxa"/>
              <w:right w:w="80" w:type="dxa"/>
            </w:tcMar>
            <w:vAlign w:val="center"/>
          </w:tcPr>
          <w:p w14:paraId="54EE261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الفقرة</w:t>
            </w:r>
          </w:p>
        </w:tc>
        <w:tc>
          <w:tcPr>
            <w:tcW w:w="833" w:type="pct"/>
            <w:shd w:val="clear" w:color="auto" w:fill="D9EAF7"/>
            <w:tcMar>
              <w:top w:w="80" w:type="dxa"/>
              <w:left w:w="80" w:type="dxa"/>
              <w:bottom w:w="80" w:type="dxa"/>
              <w:right w:w="80" w:type="dxa"/>
            </w:tcMar>
            <w:vAlign w:val="center"/>
          </w:tcPr>
          <w:p w14:paraId="4F3851F1"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النص المختصر</w:t>
            </w:r>
          </w:p>
        </w:tc>
        <w:tc>
          <w:tcPr>
            <w:tcW w:w="834" w:type="pct"/>
            <w:shd w:val="clear" w:color="auto" w:fill="D9EAF7"/>
            <w:tcMar>
              <w:top w:w="80" w:type="dxa"/>
              <w:left w:w="80" w:type="dxa"/>
              <w:bottom w:w="80" w:type="dxa"/>
              <w:right w:w="80" w:type="dxa"/>
            </w:tcMar>
            <w:vAlign w:val="center"/>
          </w:tcPr>
          <w:p w14:paraId="3EAC619E"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834" w:type="pct"/>
            <w:shd w:val="clear" w:color="auto" w:fill="D9EAF7"/>
            <w:tcMar>
              <w:top w:w="80" w:type="dxa"/>
              <w:left w:w="80" w:type="dxa"/>
              <w:bottom w:w="80" w:type="dxa"/>
              <w:right w:w="80" w:type="dxa"/>
            </w:tcMar>
            <w:vAlign w:val="center"/>
          </w:tcPr>
          <w:p w14:paraId="7629C6C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w:t>
            </w:r>
          </w:p>
        </w:tc>
        <w:tc>
          <w:tcPr>
            <w:tcW w:w="833" w:type="pct"/>
            <w:shd w:val="clear" w:color="auto" w:fill="D9EAF7"/>
            <w:tcMar>
              <w:top w:w="80" w:type="dxa"/>
              <w:left w:w="80" w:type="dxa"/>
              <w:bottom w:w="80" w:type="dxa"/>
              <w:right w:w="80" w:type="dxa"/>
            </w:tcMar>
            <w:vAlign w:val="center"/>
          </w:tcPr>
          <w:p w14:paraId="3BBBE56F"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الرتبة</w:t>
            </w:r>
          </w:p>
        </w:tc>
        <w:tc>
          <w:tcPr>
            <w:tcW w:w="833" w:type="pct"/>
            <w:shd w:val="clear" w:color="auto" w:fill="D9EAF7"/>
            <w:tcMar>
              <w:top w:w="80" w:type="dxa"/>
              <w:left w:w="80" w:type="dxa"/>
              <w:bottom w:w="80" w:type="dxa"/>
              <w:right w:w="80" w:type="dxa"/>
            </w:tcMar>
            <w:vAlign w:val="center"/>
          </w:tcPr>
          <w:p w14:paraId="325DBA0D"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4D148110" w14:textId="77777777" w:rsidTr="00B118CD">
        <w:trPr>
          <w:cantSplit/>
          <w:jc w:val="center"/>
        </w:trPr>
        <w:tc>
          <w:tcPr>
            <w:tcW w:w="833" w:type="pct"/>
            <w:tcMar>
              <w:top w:w="80" w:type="dxa"/>
              <w:left w:w="80" w:type="dxa"/>
              <w:bottom w:w="80" w:type="dxa"/>
              <w:right w:w="80" w:type="dxa"/>
            </w:tcMar>
            <w:vAlign w:val="center"/>
          </w:tcPr>
          <w:p w14:paraId="25DEAA0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Q19</w:t>
            </w:r>
          </w:p>
        </w:tc>
        <w:tc>
          <w:tcPr>
            <w:tcW w:w="833" w:type="pct"/>
            <w:tcMar>
              <w:top w:w="80" w:type="dxa"/>
              <w:left w:w="80" w:type="dxa"/>
              <w:bottom w:w="80" w:type="dxa"/>
              <w:right w:w="80" w:type="dxa"/>
            </w:tcMar>
            <w:vAlign w:val="center"/>
          </w:tcPr>
          <w:p w14:paraId="6A2E504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تطوير خدمات جديدة عبر المنصات</w:t>
            </w:r>
          </w:p>
        </w:tc>
        <w:tc>
          <w:tcPr>
            <w:tcW w:w="834" w:type="pct"/>
            <w:tcMar>
              <w:top w:w="80" w:type="dxa"/>
              <w:left w:w="80" w:type="dxa"/>
              <w:bottom w:w="80" w:type="dxa"/>
              <w:right w:w="80" w:type="dxa"/>
            </w:tcMar>
            <w:vAlign w:val="center"/>
          </w:tcPr>
          <w:p w14:paraId="0DCB477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3.66</w:t>
            </w:r>
          </w:p>
        </w:tc>
        <w:tc>
          <w:tcPr>
            <w:tcW w:w="834" w:type="pct"/>
            <w:tcMar>
              <w:top w:w="80" w:type="dxa"/>
              <w:left w:w="80" w:type="dxa"/>
              <w:bottom w:w="80" w:type="dxa"/>
              <w:right w:w="80" w:type="dxa"/>
            </w:tcMar>
            <w:vAlign w:val="center"/>
          </w:tcPr>
          <w:p w14:paraId="4A8110C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1.266</w:t>
            </w:r>
          </w:p>
        </w:tc>
        <w:tc>
          <w:tcPr>
            <w:tcW w:w="833" w:type="pct"/>
            <w:tcMar>
              <w:top w:w="80" w:type="dxa"/>
              <w:left w:w="80" w:type="dxa"/>
              <w:bottom w:w="80" w:type="dxa"/>
              <w:right w:w="80" w:type="dxa"/>
            </w:tcMar>
            <w:vAlign w:val="center"/>
          </w:tcPr>
          <w:p w14:paraId="546E2BE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833" w:type="pct"/>
            <w:tcMar>
              <w:top w:w="80" w:type="dxa"/>
              <w:left w:w="80" w:type="dxa"/>
              <w:bottom w:w="80" w:type="dxa"/>
              <w:right w:w="80" w:type="dxa"/>
            </w:tcMar>
            <w:vAlign w:val="center"/>
          </w:tcPr>
          <w:p w14:paraId="219786A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067DF4AB" w14:textId="77777777" w:rsidTr="00B118CD">
        <w:trPr>
          <w:cantSplit/>
          <w:jc w:val="center"/>
        </w:trPr>
        <w:tc>
          <w:tcPr>
            <w:tcW w:w="833" w:type="pct"/>
            <w:tcMar>
              <w:top w:w="80" w:type="dxa"/>
              <w:left w:w="80" w:type="dxa"/>
              <w:bottom w:w="80" w:type="dxa"/>
              <w:right w:w="80" w:type="dxa"/>
            </w:tcMar>
            <w:vAlign w:val="center"/>
          </w:tcPr>
          <w:p w14:paraId="26A833F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Q20</w:t>
            </w:r>
          </w:p>
        </w:tc>
        <w:tc>
          <w:tcPr>
            <w:tcW w:w="833" w:type="pct"/>
            <w:tcMar>
              <w:top w:w="80" w:type="dxa"/>
              <w:left w:w="80" w:type="dxa"/>
              <w:bottom w:w="80" w:type="dxa"/>
              <w:right w:w="80" w:type="dxa"/>
            </w:tcMar>
            <w:vAlign w:val="center"/>
          </w:tcPr>
          <w:p w14:paraId="1DDDFC1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تعديل الإجراءات عند تغير الاحتياجات</w:t>
            </w:r>
          </w:p>
        </w:tc>
        <w:tc>
          <w:tcPr>
            <w:tcW w:w="834" w:type="pct"/>
            <w:tcMar>
              <w:top w:w="80" w:type="dxa"/>
              <w:left w:w="80" w:type="dxa"/>
              <w:bottom w:w="80" w:type="dxa"/>
              <w:right w:w="80" w:type="dxa"/>
            </w:tcMar>
            <w:vAlign w:val="center"/>
          </w:tcPr>
          <w:p w14:paraId="681DFAF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3.59</w:t>
            </w:r>
          </w:p>
        </w:tc>
        <w:tc>
          <w:tcPr>
            <w:tcW w:w="834" w:type="pct"/>
            <w:tcMar>
              <w:top w:w="80" w:type="dxa"/>
              <w:left w:w="80" w:type="dxa"/>
              <w:bottom w:w="80" w:type="dxa"/>
              <w:right w:w="80" w:type="dxa"/>
            </w:tcMar>
            <w:vAlign w:val="center"/>
          </w:tcPr>
          <w:p w14:paraId="6132B1E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1.262</w:t>
            </w:r>
          </w:p>
        </w:tc>
        <w:tc>
          <w:tcPr>
            <w:tcW w:w="833" w:type="pct"/>
            <w:tcMar>
              <w:top w:w="80" w:type="dxa"/>
              <w:left w:w="80" w:type="dxa"/>
              <w:bottom w:w="80" w:type="dxa"/>
              <w:right w:w="80" w:type="dxa"/>
            </w:tcMar>
            <w:vAlign w:val="center"/>
          </w:tcPr>
          <w:p w14:paraId="70E087C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833" w:type="pct"/>
            <w:tcMar>
              <w:top w:w="80" w:type="dxa"/>
              <w:left w:w="80" w:type="dxa"/>
              <w:bottom w:w="80" w:type="dxa"/>
              <w:right w:w="80" w:type="dxa"/>
            </w:tcMar>
            <w:vAlign w:val="center"/>
          </w:tcPr>
          <w:p w14:paraId="70C6678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42171DF9" w14:textId="77777777" w:rsidTr="00B118CD">
        <w:trPr>
          <w:cantSplit/>
          <w:jc w:val="center"/>
        </w:trPr>
        <w:tc>
          <w:tcPr>
            <w:tcW w:w="833" w:type="pct"/>
            <w:tcMar>
              <w:top w:w="80" w:type="dxa"/>
              <w:left w:w="80" w:type="dxa"/>
              <w:bottom w:w="80" w:type="dxa"/>
              <w:right w:w="80" w:type="dxa"/>
            </w:tcMar>
            <w:vAlign w:val="center"/>
          </w:tcPr>
          <w:p w14:paraId="2920032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Q21</w:t>
            </w:r>
          </w:p>
        </w:tc>
        <w:tc>
          <w:tcPr>
            <w:tcW w:w="833" w:type="pct"/>
            <w:tcMar>
              <w:top w:w="80" w:type="dxa"/>
              <w:left w:w="80" w:type="dxa"/>
              <w:bottom w:w="80" w:type="dxa"/>
              <w:right w:w="80" w:type="dxa"/>
            </w:tcMar>
            <w:vAlign w:val="center"/>
          </w:tcPr>
          <w:p w14:paraId="4C25265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تطوير أساليب العمل بالبيانات الرقمية</w:t>
            </w:r>
          </w:p>
        </w:tc>
        <w:tc>
          <w:tcPr>
            <w:tcW w:w="834" w:type="pct"/>
            <w:tcMar>
              <w:top w:w="80" w:type="dxa"/>
              <w:left w:w="80" w:type="dxa"/>
              <w:bottom w:w="80" w:type="dxa"/>
              <w:right w:w="80" w:type="dxa"/>
            </w:tcMar>
            <w:vAlign w:val="center"/>
          </w:tcPr>
          <w:p w14:paraId="483C9C2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3.56</w:t>
            </w:r>
          </w:p>
        </w:tc>
        <w:tc>
          <w:tcPr>
            <w:tcW w:w="834" w:type="pct"/>
            <w:tcMar>
              <w:top w:w="80" w:type="dxa"/>
              <w:left w:w="80" w:type="dxa"/>
              <w:bottom w:w="80" w:type="dxa"/>
              <w:right w:w="80" w:type="dxa"/>
            </w:tcMar>
            <w:vAlign w:val="center"/>
          </w:tcPr>
          <w:p w14:paraId="583FD8D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1.290</w:t>
            </w:r>
          </w:p>
        </w:tc>
        <w:tc>
          <w:tcPr>
            <w:tcW w:w="833" w:type="pct"/>
            <w:tcMar>
              <w:top w:w="80" w:type="dxa"/>
              <w:left w:w="80" w:type="dxa"/>
              <w:bottom w:w="80" w:type="dxa"/>
              <w:right w:w="80" w:type="dxa"/>
            </w:tcMar>
            <w:vAlign w:val="center"/>
          </w:tcPr>
          <w:p w14:paraId="246D906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833" w:type="pct"/>
            <w:tcMar>
              <w:top w:w="80" w:type="dxa"/>
              <w:left w:w="80" w:type="dxa"/>
              <w:bottom w:w="80" w:type="dxa"/>
              <w:right w:w="80" w:type="dxa"/>
            </w:tcMar>
            <w:vAlign w:val="center"/>
          </w:tcPr>
          <w:p w14:paraId="1A4AC93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0BE5BA1E"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0721D084" w14:textId="77777777" w:rsidR="007D3526" w:rsidRPr="00C3732C" w:rsidRDefault="00000000" w:rsidP="00C3732C">
      <w:pPr>
        <w:jc w:val="both"/>
        <w:rPr>
          <w:rFonts w:cs="Simplified Arabic"/>
          <w:szCs w:val="28"/>
        </w:rPr>
      </w:pPr>
      <w:r w:rsidRPr="00C3732C">
        <w:rPr>
          <w:rFonts w:cs="Simplified Arabic"/>
          <w:szCs w:val="28"/>
          <w:rtl/>
        </w:rPr>
        <w:t>كان تطوير الخدمات الجديدة الأعلى بمتوسط 3.66، بينما كان تطوير أساليب العمل بالبيانات الرقمية الأدنى بمتوسط 3.56. وبلغ متوسط البُعد 3.60؛ وهو مرتفع وفق المعيار، لكنه الأقل نسبيًا بين أبعاد التميز، بما يشير إلى أن النتائج التشغيلية والخدمية أكثر نضجًا من القدرات الابتكارية التكيفية.</w:t>
      </w:r>
    </w:p>
    <w:p w14:paraId="3FAA629C" w14:textId="354CA3DC" w:rsidR="00D917E9" w:rsidRPr="00D917E9" w:rsidRDefault="00D917E9" w:rsidP="00D917E9">
      <w:pPr>
        <w:pStyle w:val="Caption"/>
        <w:keepNext/>
        <w:rPr>
          <w:b/>
          <w:bCs/>
          <w:sz w:val="24"/>
          <w:szCs w:val="24"/>
        </w:rPr>
      </w:pPr>
      <w:bookmarkStart w:id="94" w:name="_Toc235230309"/>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15</w:t>
      </w:r>
      <w:r w:rsidRPr="00D917E9">
        <w:rPr>
          <w:b/>
          <w:bCs/>
          <w:sz w:val="24"/>
          <w:szCs w:val="24"/>
        </w:rPr>
        <w:fldChar w:fldCharType="end"/>
      </w:r>
      <w:r w:rsidRPr="00D917E9">
        <w:rPr>
          <w:rFonts w:cs="Arial"/>
          <w:b/>
          <w:bCs/>
          <w:noProof/>
          <w:sz w:val="24"/>
          <w:szCs w:val="24"/>
          <w:rtl/>
          <w:lang w:bidi="ar-YE"/>
        </w:rPr>
        <w:t>): فقرات النتائج الاستراتيجية والتنافسية</w:t>
      </w:r>
      <w:bookmarkEnd w:id="94"/>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8"/>
        <w:gridCol w:w="1509"/>
        <w:gridCol w:w="1510"/>
        <w:gridCol w:w="1510"/>
        <w:gridCol w:w="1509"/>
        <w:gridCol w:w="1509"/>
      </w:tblGrid>
      <w:tr w:rsidR="007D3526" w:rsidRPr="00B118CD" w14:paraId="38248FEB" w14:textId="77777777" w:rsidTr="00B118CD">
        <w:trPr>
          <w:cantSplit/>
          <w:tblHeader/>
          <w:jc w:val="center"/>
        </w:trPr>
        <w:tc>
          <w:tcPr>
            <w:tcW w:w="833" w:type="pct"/>
            <w:shd w:val="clear" w:color="auto" w:fill="D9EAF7"/>
            <w:tcMar>
              <w:top w:w="80" w:type="dxa"/>
              <w:left w:w="80" w:type="dxa"/>
              <w:bottom w:w="80" w:type="dxa"/>
              <w:right w:w="80" w:type="dxa"/>
            </w:tcMar>
            <w:vAlign w:val="center"/>
          </w:tcPr>
          <w:p w14:paraId="09819E8A"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الفقرة</w:t>
            </w:r>
          </w:p>
        </w:tc>
        <w:tc>
          <w:tcPr>
            <w:tcW w:w="833" w:type="pct"/>
            <w:shd w:val="clear" w:color="auto" w:fill="D9EAF7"/>
            <w:tcMar>
              <w:top w:w="80" w:type="dxa"/>
              <w:left w:w="80" w:type="dxa"/>
              <w:bottom w:w="80" w:type="dxa"/>
              <w:right w:w="80" w:type="dxa"/>
            </w:tcMar>
            <w:vAlign w:val="center"/>
          </w:tcPr>
          <w:p w14:paraId="4CABD253"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النص المختصر</w:t>
            </w:r>
          </w:p>
        </w:tc>
        <w:tc>
          <w:tcPr>
            <w:tcW w:w="834" w:type="pct"/>
            <w:shd w:val="clear" w:color="auto" w:fill="D9EAF7"/>
            <w:tcMar>
              <w:top w:w="80" w:type="dxa"/>
              <w:left w:w="80" w:type="dxa"/>
              <w:bottom w:w="80" w:type="dxa"/>
              <w:right w:w="80" w:type="dxa"/>
            </w:tcMar>
            <w:vAlign w:val="center"/>
          </w:tcPr>
          <w:p w14:paraId="76B08AD9"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834" w:type="pct"/>
            <w:shd w:val="clear" w:color="auto" w:fill="D9EAF7"/>
            <w:tcMar>
              <w:top w:w="80" w:type="dxa"/>
              <w:left w:w="80" w:type="dxa"/>
              <w:bottom w:w="80" w:type="dxa"/>
              <w:right w:w="80" w:type="dxa"/>
            </w:tcMar>
            <w:vAlign w:val="center"/>
          </w:tcPr>
          <w:p w14:paraId="6DCB98B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w:t>
            </w:r>
          </w:p>
        </w:tc>
        <w:tc>
          <w:tcPr>
            <w:tcW w:w="833" w:type="pct"/>
            <w:shd w:val="clear" w:color="auto" w:fill="D9EAF7"/>
            <w:tcMar>
              <w:top w:w="80" w:type="dxa"/>
              <w:left w:w="80" w:type="dxa"/>
              <w:bottom w:w="80" w:type="dxa"/>
              <w:right w:w="80" w:type="dxa"/>
            </w:tcMar>
            <w:vAlign w:val="center"/>
          </w:tcPr>
          <w:p w14:paraId="36AECEA5"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الرتبة</w:t>
            </w:r>
          </w:p>
        </w:tc>
        <w:tc>
          <w:tcPr>
            <w:tcW w:w="833" w:type="pct"/>
            <w:shd w:val="clear" w:color="auto" w:fill="D9EAF7"/>
            <w:tcMar>
              <w:top w:w="80" w:type="dxa"/>
              <w:left w:w="80" w:type="dxa"/>
              <w:bottom w:w="80" w:type="dxa"/>
              <w:right w:w="80" w:type="dxa"/>
            </w:tcMar>
            <w:vAlign w:val="center"/>
          </w:tcPr>
          <w:p w14:paraId="6B3A56E5"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2D8BE512" w14:textId="77777777" w:rsidTr="00B118CD">
        <w:trPr>
          <w:cantSplit/>
          <w:jc w:val="center"/>
        </w:trPr>
        <w:tc>
          <w:tcPr>
            <w:tcW w:w="833" w:type="pct"/>
            <w:tcMar>
              <w:top w:w="80" w:type="dxa"/>
              <w:left w:w="80" w:type="dxa"/>
              <w:bottom w:w="80" w:type="dxa"/>
              <w:right w:w="80" w:type="dxa"/>
            </w:tcMar>
            <w:vAlign w:val="center"/>
          </w:tcPr>
          <w:p w14:paraId="6DB2069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Q24</w:t>
            </w:r>
          </w:p>
        </w:tc>
        <w:tc>
          <w:tcPr>
            <w:tcW w:w="833" w:type="pct"/>
            <w:tcMar>
              <w:top w:w="80" w:type="dxa"/>
              <w:left w:w="80" w:type="dxa"/>
              <w:bottom w:w="80" w:type="dxa"/>
              <w:right w:w="80" w:type="dxa"/>
            </w:tcMar>
            <w:vAlign w:val="center"/>
          </w:tcPr>
          <w:p w14:paraId="61B4592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استدامة الأداء المؤسسي</w:t>
            </w:r>
          </w:p>
        </w:tc>
        <w:tc>
          <w:tcPr>
            <w:tcW w:w="834" w:type="pct"/>
            <w:tcMar>
              <w:top w:w="80" w:type="dxa"/>
              <w:left w:w="80" w:type="dxa"/>
              <w:bottom w:w="80" w:type="dxa"/>
              <w:right w:w="80" w:type="dxa"/>
            </w:tcMar>
            <w:vAlign w:val="center"/>
          </w:tcPr>
          <w:p w14:paraId="5ECCF5E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3.86</w:t>
            </w:r>
          </w:p>
        </w:tc>
        <w:tc>
          <w:tcPr>
            <w:tcW w:w="834" w:type="pct"/>
            <w:tcMar>
              <w:top w:w="80" w:type="dxa"/>
              <w:left w:w="80" w:type="dxa"/>
              <w:bottom w:w="80" w:type="dxa"/>
              <w:right w:w="80" w:type="dxa"/>
            </w:tcMar>
            <w:vAlign w:val="center"/>
          </w:tcPr>
          <w:p w14:paraId="780346E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1.207</w:t>
            </w:r>
          </w:p>
        </w:tc>
        <w:tc>
          <w:tcPr>
            <w:tcW w:w="833" w:type="pct"/>
            <w:tcMar>
              <w:top w:w="80" w:type="dxa"/>
              <w:left w:w="80" w:type="dxa"/>
              <w:bottom w:w="80" w:type="dxa"/>
              <w:right w:w="80" w:type="dxa"/>
            </w:tcMar>
            <w:vAlign w:val="center"/>
          </w:tcPr>
          <w:p w14:paraId="30C3386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833" w:type="pct"/>
            <w:tcMar>
              <w:top w:w="80" w:type="dxa"/>
              <w:left w:w="80" w:type="dxa"/>
              <w:bottom w:w="80" w:type="dxa"/>
              <w:right w:w="80" w:type="dxa"/>
            </w:tcMar>
            <w:vAlign w:val="center"/>
          </w:tcPr>
          <w:p w14:paraId="4C56807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35DF04D7" w14:textId="77777777" w:rsidTr="00B118CD">
        <w:trPr>
          <w:cantSplit/>
          <w:jc w:val="center"/>
        </w:trPr>
        <w:tc>
          <w:tcPr>
            <w:tcW w:w="833" w:type="pct"/>
            <w:tcMar>
              <w:top w:w="80" w:type="dxa"/>
              <w:left w:w="80" w:type="dxa"/>
              <w:bottom w:w="80" w:type="dxa"/>
              <w:right w:w="80" w:type="dxa"/>
            </w:tcMar>
            <w:vAlign w:val="center"/>
          </w:tcPr>
          <w:p w14:paraId="6ADFBD1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Q22</w:t>
            </w:r>
          </w:p>
        </w:tc>
        <w:tc>
          <w:tcPr>
            <w:tcW w:w="833" w:type="pct"/>
            <w:tcMar>
              <w:top w:w="80" w:type="dxa"/>
              <w:left w:w="80" w:type="dxa"/>
              <w:bottom w:w="80" w:type="dxa"/>
              <w:right w:w="80" w:type="dxa"/>
            </w:tcMar>
            <w:vAlign w:val="center"/>
          </w:tcPr>
          <w:p w14:paraId="2465846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تحقيق الأهداف الاستراتيجية</w:t>
            </w:r>
          </w:p>
        </w:tc>
        <w:tc>
          <w:tcPr>
            <w:tcW w:w="834" w:type="pct"/>
            <w:tcMar>
              <w:top w:w="80" w:type="dxa"/>
              <w:left w:w="80" w:type="dxa"/>
              <w:bottom w:w="80" w:type="dxa"/>
              <w:right w:w="80" w:type="dxa"/>
            </w:tcMar>
            <w:vAlign w:val="center"/>
          </w:tcPr>
          <w:p w14:paraId="6596339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3.76</w:t>
            </w:r>
          </w:p>
        </w:tc>
        <w:tc>
          <w:tcPr>
            <w:tcW w:w="834" w:type="pct"/>
            <w:tcMar>
              <w:top w:w="80" w:type="dxa"/>
              <w:left w:w="80" w:type="dxa"/>
              <w:bottom w:w="80" w:type="dxa"/>
              <w:right w:w="80" w:type="dxa"/>
            </w:tcMar>
            <w:vAlign w:val="center"/>
          </w:tcPr>
          <w:p w14:paraId="4E47356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1.179</w:t>
            </w:r>
          </w:p>
        </w:tc>
        <w:tc>
          <w:tcPr>
            <w:tcW w:w="833" w:type="pct"/>
            <w:tcMar>
              <w:top w:w="80" w:type="dxa"/>
              <w:left w:w="80" w:type="dxa"/>
              <w:bottom w:w="80" w:type="dxa"/>
              <w:right w:w="80" w:type="dxa"/>
            </w:tcMar>
            <w:vAlign w:val="center"/>
          </w:tcPr>
          <w:p w14:paraId="1CD9683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833" w:type="pct"/>
            <w:tcMar>
              <w:top w:w="80" w:type="dxa"/>
              <w:left w:w="80" w:type="dxa"/>
              <w:bottom w:w="80" w:type="dxa"/>
              <w:right w:w="80" w:type="dxa"/>
            </w:tcMar>
            <w:vAlign w:val="center"/>
          </w:tcPr>
          <w:p w14:paraId="5B7F189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11258B28" w14:textId="77777777" w:rsidTr="00B118CD">
        <w:trPr>
          <w:cantSplit/>
          <w:jc w:val="center"/>
        </w:trPr>
        <w:tc>
          <w:tcPr>
            <w:tcW w:w="833" w:type="pct"/>
            <w:tcMar>
              <w:top w:w="80" w:type="dxa"/>
              <w:left w:w="80" w:type="dxa"/>
              <w:bottom w:w="80" w:type="dxa"/>
              <w:right w:w="80" w:type="dxa"/>
            </w:tcMar>
            <w:vAlign w:val="center"/>
          </w:tcPr>
          <w:p w14:paraId="47C9777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Q23</w:t>
            </w:r>
          </w:p>
        </w:tc>
        <w:tc>
          <w:tcPr>
            <w:tcW w:w="833" w:type="pct"/>
            <w:tcMar>
              <w:top w:w="80" w:type="dxa"/>
              <w:left w:w="80" w:type="dxa"/>
              <w:bottom w:w="80" w:type="dxa"/>
              <w:right w:w="80" w:type="dxa"/>
            </w:tcMar>
            <w:vAlign w:val="center"/>
          </w:tcPr>
          <w:p w14:paraId="16F99F8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تعزيز القدرة على المنافسة</w:t>
            </w:r>
          </w:p>
        </w:tc>
        <w:tc>
          <w:tcPr>
            <w:tcW w:w="834" w:type="pct"/>
            <w:tcMar>
              <w:top w:w="80" w:type="dxa"/>
              <w:left w:w="80" w:type="dxa"/>
              <w:bottom w:w="80" w:type="dxa"/>
              <w:right w:w="80" w:type="dxa"/>
            </w:tcMar>
            <w:vAlign w:val="center"/>
          </w:tcPr>
          <w:p w14:paraId="016A8CF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3.74</w:t>
            </w:r>
          </w:p>
        </w:tc>
        <w:tc>
          <w:tcPr>
            <w:tcW w:w="834" w:type="pct"/>
            <w:tcMar>
              <w:top w:w="80" w:type="dxa"/>
              <w:left w:w="80" w:type="dxa"/>
              <w:bottom w:w="80" w:type="dxa"/>
              <w:right w:w="80" w:type="dxa"/>
            </w:tcMar>
            <w:vAlign w:val="center"/>
          </w:tcPr>
          <w:p w14:paraId="6FAF723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1.187</w:t>
            </w:r>
          </w:p>
        </w:tc>
        <w:tc>
          <w:tcPr>
            <w:tcW w:w="833" w:type="pct"/>
            <w:tcMar>
              <w:top w:w="80" w:type="dxa"/>
              <w:left w:w="80" w:type="dxa"/>
              <w:bottom w:w="80" w:type="dxa"/>
              <w:right w:w="80" w:type="dxa"/>
            </w:tcMar>
            <w:vAlign w:val="center"/>
          </w:tcPr>
          <w:p w14:paraId="38BCA90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833" w:type="pct"/>
            <w:tcMar>
              <w:top w:w="80" w:type="dxa"/>
              <w:left w:w="80" w:type="dxa"/>
              <w:bottom w:w="80" w:type="dxa"/>
              <w:right w:w="80" w:type="dxa"/>
            </w:tcMar>
            <w:vAlign w:val="center"/>
          </w:tcPr>
          <w:p w14:paraId="38AE48A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68582D42"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19CD31DE" w14:textId="77777777" w:rsidR="007D3526" w:rsidRPr="00C3732C" w:rsidRDefault="00000000" w:rsidP="00C3732C">
      <w:pPr>
        <w:jc w:val="both"/>
        <w:rPr>
          <w:rFonts w:cs="Simplified Arabic"/>
          <w:szCs w:val="28"/>
        </w:rPr>
      </w:pPr>
      <w:r w:rsidRPr="00C3732C">
        <w:rPr>
          <w:rFonts w:cs="Simplified Arabic"/>
          <w:szCs w:val="28"/>
          <w:rtl/>
        </w:rPr>
        <w:t>تصدرت استدامة الأداء المؤسسي بمتوسط 3.86، بينما جاءت القدرة على المنافسة بمتوسط 3.74. وبلغ متوسط البُعد 3.79، ما يعكس تقديرًا مرتفعًا لإسهام الأعمال الإلكترونية في النتائج بعيدة المدى.</w:t>
      </w:r>
    </w:p>
    <w:p w14:paraId="6FFED2E9" w14:textId="77777777" w:rsidR="007D3526" w:rsidRPr="00C3732C" w:rsidRDefault="00000000" w:rsidP="00C3732C">
      <w:pPr>
        <w:pStyle w:val="Heading2"/>
        <w:jc w:val="both"/>
        <w:rPr>
          <w:rFonts w:ascii="Simplified Arabic" w:hAnsi="Simplified Arabic"/>
          <w:sz w:val="28"/>
          <w:szCs w:val="28"/>
        </w:rPr>
      </w:pPr>
      <w:bookmarkStart w:id="95" w:name="_Toc235230269"/>
      <w:r w:rsidRPr="00C3732C">
        <w:rPr>
          <w:rFonts w:ascii="Simplified Arabic" w:eastAsia="Simplified Arabic" w:hAnsi="Simplified Arabic"/>
          <w:b w:val="0"/>
          <w:sz w:val="28"/>
          <w:szCs w:val="28"/>
          <w:rtl/>
        </w:rPr>
        <w:lastRenderedPageBreak/>
        <w:t>4.9 النتائج الوصفية لأبعاد التميز في الأداء المؤسسي</w:t>
      </w:r>
      <w:bookmarkEnd w:id="95"/>
    </w:p>
    <w:p w14:paraId="0C52ABFA" w14:textId="691C5059" w:rsidR="00D917E9" w:rsidRPr="00D917E9" w:rsidRDefault="00D917E9" w:rsidP="00D917E9">
      <w:pPr>
        <w:pStyle w:val="Caption"/>
        <w:keepNext/>
        <w:rPr>
          <w:b/>
          <w:bCs/>
          <w:sz w:val="24"/>
          <w:szCs w:val="24"/>
        </w:rPr>
      </w:pPr>
      <w:bookmarkStart w:id="96" w:name="_Toc235230310"/>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16</w:t>
      </w:r>
      <w:r w:rsidRPr="00D917E9">
        <w:rPr>
          <w:b/>
          <w:bCs/>
          <w:sz w:val="24"/>
          <w:szCs w:val="24"/>
        </w:rPr>
        <w:fldChar w:fldCharType="end"/>
      </w:r>
      <w:r w:rsidRPr="00D917E9">
        <w:rPr>
          <w:rFonts w:cs="Arial"/>
          <w:b/>
          <w:bCs/>
          <w:noProof/>
          <w:sz w:val="24"/>
          <w:szCs w:val="24"/>
          <w:rtl/>
          <w:lang w:bidi="ar-YE"/>
        </w:rPr>
        <w:t>): ترتيب أبعاد التميز في الأداء المؤسسي</w:t>
      </w:r>
      <w:bookmarkEnd w:id="96"/>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811"/>
        <w:gridCol w:w="1811"/>
        <w:gridCol w:w="1811"/>
        <w:gridCol w:w="1811"/>
        <w:gridCol w:w="1811"/>
      </w:tblGrid>
      <w:tr w:rsidR="007D3526" w:rsidRPr="00B118CD" w14:paraId="5CBC08B1" w14:textId="77777777" w:rsidTr="00B118CD">
        <w:trPr>
          <w:cantSplit/>
          <w:tblHeader/>
          <w:jc w:val="center"/>
        </w:trPr>
        <w:tc>
          <w:tcPr>
            <w:tcW w:w="1000" w:type="pct"/>
            <w:shd w:val="clear" w:color="auto" w:fill="D9EAF7"/>
            <w:tcMar>
              <w:top w:w="80" w:type="dxa"/>
              <w:left w:w="80" w:type="dxa"/>
              <w:bottom w:w="80" w:type="dxa"/>
              <w:right w:w="80" w:type="dxa"/>
            </w:tcMar>
            <w:vAlign w:val="center"/>
          </w:tcPr>
          <w:p w14:paraId="51E20F0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الترتيب</w:t>
            </w:r>
          </w:p>
        </w:tc>
        <w:tc>
          <w:tcPr>
            <w:tcW w:w="1000" w:type="pct"/>
            <w:shd w:val="clear" w:color="auto" w:fill="D9EAF7"/>
            <w:tcMar>
              <w:top w:w="80" w:type="dxa"/>
              <w:left w:w="80" w:type="dxa"/>
              <w:bottom w:w="80" w:type="dxa"/>
              <w:right w:w="80" w:type="dxa"/>
            </w:tcMar>
            <w:vAlign w:val="center"/>
          </w:tcPr>
          <w:p w14:paraId="68677A46"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البُعد</w:t>
            </w:r>
          </w:p>
        </w:tc>
        <w:tc>
          <w:tcPr>
            <w:tcW w:w="1000" w:type="pct"/>
            <w:shd w:val="clear" w:color="auto" w:fill="D9EAF7"/>
            <w:tcMar>
              <w:top w:w="80" w:type="dxa"/>
              <w:left w:w="80" w:type="dxa"/>
              <w:bottom w:w="80" w:type="dxa"/>
              <w:right w:w="80" w:type="dxa"/>
            </w:tcMar>
            <w:vAlign w:val="center"/>
          </w:tcPr>
          <w:p w14:paraId="64CABD7F"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1000" w:type="pct"/>
            <w:shd w:val="clear" w:color="auto" w:fill="D9EAF7"/>
            <w:tcMar>
              <w:top w:w="80" w:type="dxa"/>
              <w:left w:w="80" w:type="dxa"/>
              <w:bottom w:w="80" w:type="dxa"/>
              <w:right w:w="80" w:type="dxa"/>
            </w:tcMar>
            <w:vAlign w:val="center"/>
          </w:tcPr>
          <w:p w14:paraId="50D4AAD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الانحراف المعياري</w:t>
            </w:r>
          </w:p>
        </w:tc>
        <w:tc>
          <w:tcPr>
            <w:tcW w:w="1000" w:type="pct"/>
            <w:shd w:val="clear" w:color="auto" w:fill="D9EAF7"/>
            <w:tcMar>
              <w:top w:w="80" w:type="dxa"/>
              <w:left w:w="80" w:type="dxa"/>
              <w:bottom w:w="80" w:type="dxa"/>
              <w:right w:w="80" w:type="dxa"/>
            </w:tcMar>
            <w:vAlign w:val="center"/>
          </w:tcPr>
          <w:p w14:paraId="09AA138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المستوى</w:t>
            </w:r>
          </w:p>
        </w:tc>
      </w:tr>
      <w:tr w:rsidR="007D3526" w:rsidRPr="00B118CD" w14:paraId="106305A0" w14:textId="77777777" w:rsidTr="00B118CD">
        <w:trPr>
          <w:cantSplit/>
          <w:jc w:val="center"/>
        </w:trPr>
        <w:tc>
          <w:tcPr>
            <w:tcW w:w="1000" w:type="pct"/>
            <w:tcMar>
              <w:top w:w="80" w:type="dxa"/>
              <w:left w:w="80" w:type="dxa"/>
              <w:bottom w:w="80" w:type="dxa"/>
              <w:right w:w="80" w:type="dxa"/>
            </w:tcMar>
            <w:vAlign w:val="center"/>
          </w:tcPr>
          <w:p w14:paraId="34A668A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w:t>
            </w:r>
          </w:p>
        </w:tc>
        <w:tc>
          <w:tcPr>
            <w:tcW w:w="1000" w:type="pct"/>
            <w:tcMar>
              <w:top w:w="80" w:type="dxa"/>
              <w:left w:w="80" w:type="dxa"/>
              <w:bottom w:w="80" w:type="dxa"/>
              <w:right w:w="80" w:type="dxa"/>
            </w:tcMar>
            <w:vAlign w:val="center"/>
          </w:tcPr>
          <w:p w14:paraId="6F09E69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الكفاءة التشغيلية</w:t>
            </w:r>
          </w:p>
        </w:tc>
        <w:tc>
          <w:tcPr>
            <w:tcW w:w="1000" w:type="pct"/>
            <w:tcMar>
              <w:top w:w="80" w:type="dxa"/>
              <w:left w:w="80" w:type="dxa"/>
              <w:bottom w:w="80" w:type="dxa"/>
              <w:right w:w="80" w:type="dxa"/>
            </w:tcMar>
            <w:vAlign w:val="center"/>
          </w:tcPr>
          <w:p w14:paraId="69E149A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3.80</w:t>
            </w:r>
          </w:p>
        </w:tc>
        <w:tc>
          <w:tcPr>
            <w:tcW w:w="1000" w:type="pct"/>
            <w:tcMar>
              <w:top w:w="80" w:type="dxa"/>
              <w:left w:w="80" w:type="dxa"/>
              <w:bottom w:w="80" w:type="dxa"/>
              <w:right w:w="80" w:type="dxa"/>
            </w:tcMar>
            <w:vAlign w:val="center"/>
          </w:tcPr>
          <w:p w14:paraId="02D4BC6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1.066</w:t>
            </w:r>
          </w:p>
        </w:tc>
        <w:tc>
          <w:tcPr>
            <w:tcW w:w="1000" w:type="pct"/>
            <w:tcMar>
              <w:top w:w="80" w:type="dxa"/>
              <w:left w:w="80" w:type="dxa"/>
              <w:bottom w:w="80" w:type="dxa"/>
              <w:right w:w="80" w:type="dxa"/>
            </w:tcMar>
            <w:vAlign w:val="center"/>
          </w:tcPr>
          <w:p w14:paraId="364BAE1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6A032A52" w14:textId="77777777" w:rsidTr="00B118CD">
        <w:trPr>
          <w:cantSplit/>
          <w:jc w:val="center"/>
        </w:trPr>
        <w:tc>
          <w:tcPr>
            <w:tcW w:w="1000" w:type="pct"/>
            <w:tcMar>
              <w:top w:w="80" w:type="dxa"/>
              <w:left w:w="80" w:type="dxa"/>
              <w:bottom w:w="80" w:type="dxa"/>
              <w:right w:w="80" w:type="dxa"/>
            </w:tcMar>
            <w:vAlign w:val="center"/>
          </w:tcPr>
          <w:p w14:paraId="41DB7E0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w:t>
            </w:r>
          </w:p>
        </w:tc>
        <w:tc>
          <w:tcPr>
            <w:tcW w:w="1000" w:type="pct"/>
            <w:tcMar>
              <w:top w:w="80" w:type="dxa"/>
              <w:left w:w="80" w:type="dxa"/>
              <w:bottom w:w="80" w:type="dxa"/>
              <w:right w:w="80" w:type="dxa"/>
            </w:tcMar>
            <w:vAlign w:val="center"/>
          </w:tcPr>
          <w:p w14:paraId="1C7DACA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النتائج الاستراتيجية والتنافسية</w:t>
            </w:r>
          </w:p>
        </w:tc>
        <w:tc>
          <w:tcPr>
            <w:tcW w:w="1000" w:type="pct"/>
            <w:tcMar>
              <w:top w:w="80" w:type="dxa"/>
              <w:left w:w="80" w:type="dxa"/>
              <w:bottom w:w="80" w:type="dxa"/>
              <w:right w:w="80" w:type="dxa"/>
            </w:tcMar>
            <w:vAlign w:val="center"/>
          </w:tcPr>
          <w:p w14:paraId="1C5556A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3.79</w:t>
            </w:r>
          </w:p>
        </w:tc>
        <w:tc>
          <w:tcPr>
            <w:tcW w:w="1000" w:type="pct"/>
            <w:tcMar>
              <w:top w:w="80" w:type="dxa"/>
              <w:left w:w="80" w:type="dxa"/>
              <w:bottom w:w="80" w:type="dxa"/>
              <w:right w:w="80" w:type="dxa"/>
            </w:tcMar>
            <w:vAlign w:val="center"/>
          </w:tcPr>
          <w:p w14:paraId="10EA82F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1.055</w:t>
            </w:r>
          </w:p>
        </w:tc>
        <w:tc>
          <w:tcPr>
            <w:tcW w:w="1000" w:type="pct"/>
            <w:tcMar>
              <w:top w:w="80" w:type="dxa"/>
              <w:left w:w="80" w:type="dxa"/>
              <w:bottom w:w="80" w:type="dxa"/>
              <w:right w:w="80" w:type="dxa"/>
            </w:tcMar>
            <w:vAlign w:val="center"/>
          </w:tcPr>
          <w:p w14:paraId="0FAFE57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12DD22D1" w14:textId="77777777" w:rsidTr="00B118CD">
        <w:trPr>
          <w:cantSplit/>
          <w:jc w:val="center"/>
        </w:trPr>
        <w:tc>
          <w:tcPr>
            <w:tcW w:w="1000" w:type="pct"/>
            <w:tcMar>
              <w:top w:w="80" w:type="dxa"/>
              <w:left w:w="80" w:type="dxa"/>
              <w:bottom w:w="80" w:type="dxa"/>
              <w:right w:w="80" w:type="dxa"/>
            </w:tcMar>
            <w:vAlign w:val="center"/>
          </w:tcPr>
          <w:p w14:paraId="167B840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w:t>
            </w:r>
          </w:p>
        </w:tc>
        <w:tc>
          <w:tcPr>
            <w:tcW w:w="1000" w:type="pct"/>
            <w:tcMar>
              <w:top w:w="80" w:type="dxa"/>
              <w:left w:w="80" w:type="dxa"/>
              <w:bottom w:w="80" w:type="dxa"/>
              <w:right w:w="80" w:type="dxa"/>
            </w:tcMar>
            <w:vAlign w:val="center"/>
          </w:tcPr>
          <w:p w14:paraId="1B85AEA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جودة الخدمة وقيمة العميل</w:t>
            </w:r>
          </w:p>
        </w:tc>
        <w:tc>
          <w:tcPr>
            <w:tcW w:w="1000" w:type="pct"/>
            <w:tcMar>
              <w:top w:w="80" w:type="dxa"/>
              <w:left w:w="80" w:type="dxa"/>
              <w:bottom w:w="80" w:type="dxa"/>
              <w:right w:w="80" w:type="dxa"/>
            </w:tcMar>
            <w:vAlign w:val="center"/>
          </w:tcPr>
          <w:p w14:paraId="728A24E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3.78</w:t>
            </w:r>
          </w:p>
        </w:tc>
        <w:tc>
          <w:tcPr>
            <w:tcW w:w="1000" w:type="pct"/>
            <w:tcMar>
              <w:top w:w="80" w:type="dxa"/>
              <w:left w:w="80" w:type="dxa"/>
              <w:bottom w:w="80" w:type="dxa"/>
              <w:right w:w="80" w:type="dxa"/>
            </w:tcMar>
            <w:vAlign w:val="center"/>
          </w:tcPr>
          <w:p w14:paraId="38B6321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1.037</w:t>
            </w:r>
          </w:p>
        </w:tc>
        <w:tc>
          <w:tcPr>
            <w:tcW w:w="1000" w:type="pct"/>
            <w:tcMar>
              <w:top w:w="80" w:type="dxa"/>
              <w:left w:w="80" w:type="dxa"/>
              <w:bottom w:w="80" w:type="dxa"/>
              <w:right w:w="80" w:type="dxa"/>
            </w:tcMar>
            <w:vAlign w:val="center"/>
          </w:tcPr>
          <w:p w14:paraId="40AB9E1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4D3DA12B" w14:textId="77777777" w:rsidTr="00B118CD">
        <w:trPr>
          <w:cantSplit/>
          <w:jc w:val="center"/>
        </w:trPr>
        <w:tc>
          <w:tcPr>
            <w:tcW w:w="1000" w:type="pct"/>
            <w:tcMar>
              <w:top w:w="80" w:type="dxa"/>
              <w:left w:w="80" w:type="dxa"/>
              <w:bottom w:w="80" w:type="dxa"/>
              <w:right w:w="80" w:type="dxa"/>
            </w:tcMar>
            <w:vAlign w:val="center"/>
          </w:tcPr>
          <w:p w14:paraId="488D577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w:t>
            </w:r>
          </w:p>
        </w:tc>
        <w:tc>
          <w:tcPr>
            <w:tcW w:w="1000" w:type="pct"/>
            <w:tcMar>
              <w:top w:w="80" w:type="dxa"/>
              <w:left w:w="80" w:type="dxa"/>
              <w:bottom w:w="80" w:type="dxa"/>
              <w:right w:w="80" w:type="dxa"/>
            </w:tcMar>
            <w:vAlign w:val="center"/>
          </w:tcPr>
          <w:p w14:paraId="716111C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الابتكار والمرونة التنظيمية</w:t>
            </w:r>
          </w:p>
        </w:tc>
        <w:tc>
          <w:tcPr>
            <w:tcW w:w="1000" w:type="pct"/>
            <w:tcMar>
              <w:top w:w="80" w:type="dxa"/>
              <w:left w:w="80" w:type="dxa"/>
              <w:bottom w:w="80" w:type="dxa"/>
              <w:right w:w="80" w:type="dxa"/>
            </w:tcMar>
            <w:vAlign w:val="center"/>
          </w:tcPr>
          <w:p w14:paraId="33F4A75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3.60</w:t>
            </w:r>
          </w:p>
        </w:tc>
        <w:tc>
          <w:tcPr>
            <w:tcW w:w="1000" w:type="pct"/>
            <w:tcMar>
              <w:top w:w="80" w:type="dxa"/>
              <w:left w:w="80" w:type="dxa"/>
              <w:bottom w:w="80" w:type="dxa"/>
              <w:right w:w="80" w:type="dxa"/>
            </w:tcMar>
            <w:vAlign w:val="center"/>
          </w:tcPr>
          <w:p w14:paraId="4BC45B3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1.135</w:t>
            </w:r>
          </w:p>
        </w:tc>
        <w:tc>
          <w:tcPr>
            <w:tcW w:w="1000" w:type="pct"/>
            <w:tcMar>
              <w:top w:w="80" w:type="dxa"/>
              <w:left w:w="80" w:type="dxa"/>
              <w:bottom w:w="80" w:type="dxa"/>
              <w:right w:w="80" w:type="dxa"/>
            </w:tcMar>
            <w:vAlign w:val="center"/>
          </w:tcPr>
          <w:p w14:paraId="46EB558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r w:rsidR="007D3526" w:rsidRPr="00B118CD" w14:paraId="28448C68" w14:textId="77777777" w:rsidTr="00B118CD">
        <w:trPr>
          <w:cantSplit/>
          <w:jc w:val="center"/>
        </w:trPr>
        <w:tc>
          <w:tcPr>
            <w:tcW w:w="1000" w:type="pct"/>
            <w:tcMar>
              <w:top w:w="80" w:type="dxa"/>
              <w:left w:w="80" w:type="dxa"/>
              <w:bottom w:w="80" w:type="dxa"/>
              <w:right w:w="80" w:type="dxa"/>
            </w:tcMar>
            <w:vAlign w:val="center"/>
          </w:tcPr>
          <w:p w14:paraId="505CC92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w:t>
            </w:r>
          </w:p>
        </w:tc>
        <w:tc>
          <w:tcPr>
            <w:tcW w:w="1000" w:type="pct"/>
            <w:tcMar>
              <w:top w:w="80" w:type="dxa"/>
              <w:left w:w="80" w:type="dxa"/>
              <w:bottom w:w="80" w:type="dxa"/>
              <w:right w:w="80" w:type="dxa"/>
            </w:tcMar>
            <w:vAlign w:val="center"/>
          </w:tcPr>
          <w:p w14:paraId="129D076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التميز في الأداء المؤسسي ككل</w:t>
            </w:r>
          </w:p>
        </w:tc>
        <w:tc>
          <w:tcPr>
            <w:tcW w:w="1000" w:type="pct"/>
            <w:tcMar>
              <w:top w:w="80" w:type="dxa"/>
              <w:left w:w="80" w:type="dxa"/>
              <w:bottom w:w="80" w:type="dxa"/>
              <w:right w:w="80" w:type="dxa"/>
            </w:tcMar>
            <w:vAlign w:val="center"/>
          </w:tcPr>
          <w:p w14:paraId="2D30C88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3.74</w:t>
            </w:r>
          </w:p>
        </w:tc>
        <w:tc>
          <w:tcPr>
            <w:tcW w:w="1000" w:type="pct"/>
            <w:tcMar>
              <w:top w:w="80" w:type="dxa"/>
              <w:left w:w="80" w:type="dxa"/>
              <w:bottom w:w="80" w:type="dxa"/>
              <w:right w:w="80" w:type="dxa"/>
            </w:tcMar>
            <w:vAlign w:val="center"/>
          </w:tcPr>
          <w:p w14:paraId="438A27B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.747</w:t>
            </w:r>
          </w:p>
        </w:tc>
        <w:tc>
          <w:tcPr>
            <w:tcW w:w="1000" w:type="pct"/>
            <w:tcMar>
              <w:top w:w="80" w:type="dxa"/>
              <w:left w:w="80" w:type="dxa"/>
              <w:bottom w:w="80" w:type="dxa"/>
              <w:right w:w="80" w:type="dxa"/>
            </w:tcMar>
            <w:vAlign w:val="center"/>
          </w:tcPr>
          <w:p w14:paraId="2623035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مرتفع</w:t>
            </w:r>
          </w:p>
        </w:tc>
      </w:tr>
    </w:tbl>
    <w:p w14:paraId="68CB3D28"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57F61D64" w14:textId="77777777" w:rsidR="007D3526" w:rsidRPr="00C3732C" w:rsidRDefault="00000000" w:rsidP="00C3732C">
      <w:pPr>
        <w:jc w:val="both"/>
        <w:rPr>
          <w:rFonts w:cs="Simplified Arabic"/>
          <w:szCs w:val="28"/>
        </w:rPr>
      </w:pPr>
      <w:r w:rsidRPr="00C3732C">
        <w:rPr>
          <w:rFonts w:cs="Simplified Arabic"/>
          <w:szCs w:val="28"/>
          <w:rtl/>
        </w:rPr>
        <w:t>بلغ المتوسط الكلي للتميز في الأداء المؤسسي 3.74 بمستوى مرتفع. وتقدمت الكفاءة التشغيلية، بينما جاء الابتكار والمرونة التنظيمية أخيرًا بفارق ملحوظ نسبيًا، وهو ما يبرر توجيه الاهتمام إلى تحويل القدرات الرقمية القائمة إلى تعلم وتجريب وتعديل أسرع للعمليات والخدمات.</w:t>
      </w:r>
    </w:p>
    <w:p w14:paraId="17D27AD2" w14:textId="77777777" w:rsidR="007D3526" w:rsidRPr="00C3732C" w:rsidRDefault="00000000" w:rsidP="00C3732C">
      <w:pPr>
        <w:pStyle w:val="Heading2"/>
        <w:jc w:val="both"/>
        <w:rPr>
          <w:rFonts w:ascii="Simplified Arabic" w:hAnsi="Simplified Arabic"/>
          <w:sz w:val="28"/>
          <w:szCs w:val="28"/>
        </w:rPr>
      </w:pPr>
      <w:bookmarkStart w:id="97" w:name="_Toc235230270"/>
      <w:r w:rsidRPr="00C3732C">
        <w:rPr>
          <w:rFonts w:ascii="Simplified Arabic" w:eastAsia="Simplified Arabic" w:hAnsi="Simplified Arabic"/>
          <w:b w:val="0"/>
          <w:sz w:val="28"/>
          <w:szCs w:val="28"/>
          <w:rtl/>
        </w:rPr>
        <w:t>4.10 اختبار الارتباط بين متغيرات الدراسة</w:t>
      </w:r>
      <w:bookmarkEnd w:id="97"/>
    </w:p>
    <w:p w14:paraId="254DE340" w14:textId="7E9FDF42" w:rsidR="00D917E9" w:rsidRPr="00D917E9" w:rsidRDefault="00D917E9" w:rsidP="00D917E9">
      <w:pPr>
        <w:pStyle w:val="Caption"/>
        <w:keepNext/>
        <w:rPr>
          <w:b/>
          <w:bCs/>
          <w:sz w:val="24"/>
          <w:szCs w:val="24"/>
        </w:rPr>
      </w:pPr>
      <w:bookmarkStart w:id="98" w:name="_Toc235230311"/>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17</w:t>
      </w:r>
      <w:r w:rsidRPr="00D917E9">
        <w:rPr>
          <w:b/>
          <w:bCs/>
          <w:sz w:val="24"/>
          <w:szCs w:val="24"/>
        </w:rPr>
        <w:fldChar w:fldCharType="end"/>
      </w:r>
      <w:r w:rsidRPr="00D917E9">
        <w:rPr>
          <w:rFonts w:cs="Arial"/>
          <w:b/>
          <w:bCs/>
          <w:noProof/>
          <w:sz w:val="24"/>
          <w:szCs w:val="24"/>
          <w:rtl/>
          <w:lang w:bidi="ar-YE"/>
        </w:rPr>
        <w:t>): معاملات ارتباط بيرسون مع التميز في الأداء المؤسسي</w:t>
      </w:r>
      <w:bookmarkEnd w:id="98"/>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2263"/>
        <w:gridCol w:w="2264"/>
        <w:gridCol w:w="2264"/>
        <w:gridCol w:w="2264"/>
      </w:tblGrid>
      <w:tr w:rsidR="007D3526" w:rsidRPr="00B118CD" w14:paraId="2A284AB9" w14:textId="77777777" w:rsidTr="00B118CD">
        <w:trPr>
          <w:cantSplit/>
          <w:tblHeader/>
          <w:jc w:val="center"/>
        </w:trPr>
        <w:tc>
          <w:tcPr>
            <w:tcW w:w="1250" w:type="pct"/>
            <w:shd w:val="clear" w:color="auto" w:fill="D9EAF7"/>
            <w:tcMar>
              <w:top w:w="80" w:type="dxa"/>
              <w:left w:w="80" w:type="dxa"/>
              <w:bottom w:w="80" w:type="dxa"/>
              <w:right w:w="80" w:type="dxa"/>
            </w:tcMar>
            <w:vAlign w:val="center"/>
          </w:tcPr>
          <w:p w14:paraId="25D7A64B"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المتغير</w:t>
            </w:r>
          </w:p>
        </w:tc>
        <w:tc>
          <w:tcPr>
            <w:tcW w:w="1250" w:type="pct"/>
            <w:shd w:val="clear" w:color="auto" w:fill="D9EAF7"/>
            <w:tcMar>
              <w:top w:w="80" w:type="dxa"/>
              <w:left w:w="80" w:type="dxa"/>
              <w:bottom w:w="80" w:type="dxa"/>
              <w:right w:w="80" w:type="dxa"/>
            </w:tcMar>
            <w:vAlign w:val="center"/>
          </w:tcPr>
          <w:p w14:paraId="5D134A43"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r مع التميز المؤسسي</w:t>
            </w:r>
          </w:p>
        </w:tc>
        <w:tc>
          <w:tcPr>
            <w:tcW w:w="1250" w:type="pct"/>
            <w:shd w:val="clear" w:color="auto" w:fill="D9EAF7"/>
            <w:tcMar>
              <w:top w:w="80" w:type="dxa"/>
              <w:left w:w="80" w:type="dxa"/>
              <w:bottom w:w="80" w:type="dxa"/>
              <w:right w:w="80" w:type="dxa"/>
            </w:tcMar>
            <w:vAlign w:val="center"/>
          </w:tcPr>
          <w:p w14:paraId="4814C877"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p</w:t>
            </w:r>
          </w:p>
        </w:tc>
        <w:tc>
          <w:tcPr>
            <w:tcW w:w="1250" w:type="pct"/>
            <w:shd w:val="clear" w:color="auto" w:fill="D9EAF7"/>
            <w:tcMar>
              <w:top w:w="80" w:type="dxa"/>
              <w:left w:w="80" w:type="dxa"/>
              <w:bottom w:w="80" w:type="dxa"/>
              <w:right w:w="80" w:type="dxa"/>
            </w:tcMar>
            <w:vAlign w:val="center"/>
          </w:tcPr>
          <w:p w14:paraId="605B5066"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الاتجاه والحكم</w:t>
            </w:r>
          </w:p>
        </w:tc>
      </w:tr>
      <w:tr w:rsidR="007D3526" w:rsidRPr="00B118CD" w14:paraId="15A05B42" w14:textId="77777777" w:rsidTr="00B118CD">
        <w:trPr>
          <w:cantSplit/>
          <w:jc w:val="center"/>
        </w:trPr>
        <w:tc>
          <w:tcPr>
            <w:tcW w:w="1250" w:type="pct"/>
            <w:tcMar>
              <w:top w:w="80" w:type="dxa"/>
              <w:left w:w="80" w:type="dxa"/>
              <w:bottom w:w="80" w:type="dxa"/>
              <w:right w:w="80" w:type="dxa"/>
            </w:tcMar>
            <w:vAlign w:val="center"/>
          </w:tcPr>
          <w:p w14:paraId="66C763B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البنية التحتية والتكامل التقني</w:t>
            </w:r>
          </w:p>
        </w:tc>
        <w:tc>
          <w:tcPr>
            <w:tcW w:w="1250" w:type="pct"/>
            <w:tcMar>
              <w:top w:w="80" w:type="dxa"/>
              <w:left w:w="80" w:type="dxa"/>
              <w:bottom w:w="80" w:type="dxa"/>
              <w:right w:w="80" w:type="dxa"/>
            </w:tcMar>
            <w:vAlign w:val="center"/>
          </w:tcPr>
          <w:p w14:paraId="0A4A1CE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.516</w:t>
            </w:r>
          </w:p>
        </w:tc>
        <w:tc>
          <w:tcPr>
            <w:tcW w:w="1250" w:type="pct"/>
            <w:tcMar>
              <w:top w:w="80" w:type="dxa"/>
              <w:left w:w="80" w:type="dxa"/>
              <w:bottom w:w="80" w:type="dxa"/>
              <w:right w:w="80" w:type="dxa"/>
            </w:tcMar>
            <w:vAlign w:val="center"/>
          </w:tcPr>
          <w:p w14:paraId="5843C28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1250" w:type="pct"/>
            <w:tcMar>
              <w:top w:w="80" w:type="dxa"/>
              <w:left w:w="80" w:type="dxa"/>
              <w:bottom w:w="80" w:type="dxa"/>
              <w:right w:w="80" w:type="dxa"/>
            </w:tcMar>
            <w:vAlign w:val="center"/>
          </w:tcPr>
          <w:p w14:paraId="3A8B85F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موجب متوسط</w:t>
            </w:r>
          </w:p>
        </w:tc>
      </w:tr>
      <w:tr w:rsidR="007D3526" w:rsidRPr="00B118CD" w14:paraId="6C3019B7" w14:textId="77777777" w:rsidTr="00B118CD">
        <w:trPr>
          <w:cantSplit/>
          <w:jc w:val="center"/>
        </w:trPr>
        <w:tc>
          <w:tcPr>
            <w:tcW w:w="1250" w:type="pct"/>
            <w:tcMar>
              <w:top w:w="80" w:type="dxa"/>
              <w:left w:w="80" w:type="dxa"/>
              <w:bottom w:w="80" w:type="dxa"/>
              <w:right w:w="80" w:type="dxa"/>
            </w:tcMar>
            <w:vAlign w:val="center"/>
          </w:tcPr>
          <w:p w14:paraId="43D9C1B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تكامل العمليات الإلكترونية</w:t>
            </w:r>
          </w:p>
        </w:tc>
        <w:tc>
          <w:tcPr>
            <w:tcW w:w="1250" w:type="pct"/>
            <w:tcMar>
              <w:top w:w="80" w:type="dxa"/>
              <w:left w:w="80" w:type="dxa"/>
              <w:bottom w:w="80" w:type="dxa"/>
              <w:right w:w="80" w:type="dxa"/>
            </w:tcMar>
            <w:vAlign w:val="center"/>
          </w:tcPr>
          <w:p w14:paraId="13E9D2BE"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.578</w:t>
            </w:r>
          </w:p>
        </w:tc>
        <w:tc>
          <w:tcPr>
            <w:tcW w:w="1250" w:type="pct"/>
            <w:tcMar>
              <w:top w:w="80" w:type="dxa"/>
              <w:left w:w="80" w:type="dxa"/>
              <w:bottom w:w="80" w:type="dxa"/>
              <w:right w:w="80" w:type="dxa"/>
            </w:tcMar>
            <w:vAlign w:val="center"/>
          </w:tcPr>
          <w:p w14:paraId="0C46722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1250" w:type="pct"/>
            <w:tcMar>
              <w:top w:w="80" w:type="dxa"/>
              <w:left w:w="80" w:type="dxa"/>
              <w:bottom w:w="80" w:type="dxa"/>
              <w:right w:w="80" w:type="dxa"/>
            </w:tcMar>
            <w:vAlign w:val="center"/>
          </w:tcPr>
          <w:p w14:paraId="059625A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موجب متوسط</w:t>
            </w:r>
          </w:p>
        </w:tc>
      </w:tr>
      <w:tr w:rsidR="007D3526" w:rsidRPr="00B118CD" w14:paraId="5F54D8C5" w14:textId="77777777" w:rsidTr="00B118CD">
        <w:trPr>
          <w:cantSplit/>
          <w:jc w:val="center"/>
        </w:trPr>
        <w:tc>
          <w:tcPr>
            <w:tcW w:w="1250" w:type="pct"/>
            <w:tcMar>
              <w:top w:w="80" w:type="dxa"/>
              <w:left w:w="80" w:type="dxa"/>
              <w:bottom w:w="80" w:type="dxa"/>
              <w:right w:w="80" w:type="dxa"/>
            </w:tcMar>
            <w:vAlign w:val="center"/>
          </w:tcPr>
          <w:p w14:paraId="0C57605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الجاهزية البشرية والتنظيمية</w:t>
            </w:r>
          </w:p>
        </w:tc>
        <w:tc>
          <w:tcPr>
            <w:tcW w:w="1250" w:type="pct"/>
            <w:tcMar>
              <w:top w:w="80" w:type="dxa"/>
              <w:left w:w="80" w:type="dxa"/>
              <w:bottom w:w="80" w:type="dxa"/>
              <w:right w:w="80" w:type="dxa"/>
            </w:tcMar>
            <w:vAlign w:val="center"/>
          </w:tcPr>
          <w:p w14:paraId="0F17C1F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.541</w:t>
            </w:r>
          </w:p>
        </w:tc>
        <w:tc>
          <w:tcPr>
            <w:tcW w:w="1250" w:type="pct"/>
            <w:tcMar>
              <w:top w:w="80" w:type="dxa"/>
              <w:left w:w="80" w:type="dxa"/>
              <w:bottom w:w="80" w:type="dxa"/>
              <w:right w:w="80" w:type="dxa"/>
            </w:tcMar>
            <w:vAlign w:val="center"/>
          </w:tcPr>
          <w:p w14:paraId="1D7840A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1250" w:type="pct"/>
            <w:tcMar>
              <w:top w:w="80" w:type="dxa"/>
              <w:left w:w="80" w:type="dxa"/>
              <w:bottom w:w="80" w:type="dxa"/>
              <w:right w:w="80" w:type="dxa"/>
            </w:tcMar>
            <w:vAlign w:val="center"/>
          </w:tcPr>
          <w:p w14:paraId="2955E592"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موجب متوسط</w:t>
            </w:r>
          </w:p>
        </w:tc>
      </w:tr>
      <w:tr w:rsidR="007D3526" w:rsidRPr="00B118CD" w14:paraId="5247CB08" w14:textId="77777777" w:rsidTr="00B118CD">
        <w:trPr>
          <w:cantSplit/>
          <w:jc w:val="center"/>
        </w:trPr>
        <w:tc>
          <w:tcPr>
            <w:tcW w:w="1250" w:type="pct"/>
            <w:tcMar>
              <w:top w:w="80" w:type="dxa"/>
              <w:left w:w="80" w:type="dxa"/>
              <w:bottom w:w="80" w:type="dxa"/>
              <w:right w:w="80" w:type="dxa"/>
            </w:tcMar>
            <w:vAlign w:val="center"/>
          </w:tcPr>
          <w:p w14:paraId="550CE963"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lastRenderedPageBreak/>
              <w:t>أمن المعلومات واستمرارية الأعمال</w:t>
            </w:r>
          </w:p>
        </w:tc>
        <w:tc>
          <w:tcPr>
            <w:tcW w:w="1250" w:type="pct"/>
            <w:tcMar>
              <w:top w:w="80" w:type="dxa"/>
              <w:left w:w="80" w:type="dxa"/>
              <w:bottom w:w="80" w:type="dxa"/>
              <w:right w:w="80" w:type="dxa"/>
            </w:tcMar>
            <w:vAlign w:val="center"/>
          </w:tcPr>
          <w:p w14:paraId="6B62636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.468</w:t>
            </w:r>
          </w:p>
        </w:tc>
        <w:tc>
          <w:tcPr>
            <w:tcW w:w="1250" w:type="pct"/>
            <w:tcMar>
              <w:top w:w="80" w:type="dxa"/>
              <w:left w:w="80" w:type="dxa"/>
              <w:bottom w:w="80" w:type="dxa"/>
              <w:right w:w="80" w:type="dxa"/>
            </w:tcMar>
            <w:vAlign w:val="center"/>
          </w:tcPr>
          <w:p w14:paraId="388CBB4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1250" w:type="pct"/>
            <w:tcMar>
              <w:top w:w="80" w:type="dxa"/>
              <w:left w:w="80" w:type="dxa"/>
              <w:bottom w:w="80" w:type="dxa"/>
              <w:right w:w="80" w:type="dxa"/>
            </w:tcMar>
            <w:vAlign w:val="center"/>
          </w:tcPr>
          <w:p w14:paraId="09F9E16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موجب متوسط</w:t>
            </w:r>
          </w:p>
        </w:tc>
      </w:tr>
      <w:tr w:rsidR="007D3526" w:rsidRPr="00B118CD" w14:paraId="65E5B4B5" w14:textId="77777777" w:rsidTr="00B118CD">
        <w:trPr>
          <w:cantSplit/>
          <w:jc w:val="center"/>
        </w:trPr>
        <w:tc>
          <w:tcPr>
            <w:tcW w:w="1250" w:type="pct"/>
            <w:tcMar>
              <w:top w:w="80" w:type="dxa"/>
              <w:left w:w="80" w:type="dxa"/>
              <w:bottom w:w="80" w:type="dxa"/>
              <w:right w:w="80" w:type="dxa"/>
            </w:tcMar>
            <w:vAlign w:val="center"/>
          </w:tcPr>
          <w:p w14:paraId="2744E3B9"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الأعمال الإلكترونية ككل</w:t>
            </w:r>
          </w:p>
        </w:tc>
        <w:tc>
          <w:tcPr>
            <w:tcW w:w="1250" w:type="pct"/>
            <w:tcMar>
              <w:top w:w="80" w:type="dxa"/>
              <w:left w:w="80" w:type="dxa"/>
              <w:bottom w:w="80" w:type="dxa"/>
              <w:right w:w="80" w:type="dxa"/>
            </w:tcMar>
            <w:vAlign w:val="center"/>
          </w:tcPr>
          <w:p w14:paraId="18E106A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.759</w:t>
            </w:r>
          </w:p>
        </w:tc>
        <w:tc>
          <w:tcPr>
            <w:tcW w:w="1250" w:type="pct"/>
            <w:tcMar>
              <w:top w:w="80" w:type="dxa"/>
              <w:left w:w="80" w:type="dxa"/>
              <w:bottom w:w="80" w:type="dxa"/>
              <w:right w:w="80" w:type="dxa"/>
            </w:tcMar>
            <w:vAlign w:val="center"/>
          </w:tcPr>
          <w:p w14:paraId="0BC9E5D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1250" w:type="pct"/>
            <w:tcMar>
              <w:top w:w="80" w:type="dxa"/>
              <w:left w:w="80" w:type="dxa"/>
              <w:bottom w:w="80" w:type="dxa"/>
              <w:right w:w="80" w:type="dxa"/>
            </w:tcMar>
            <w:vAlign w:val="center"/>
          </w:tcPr>
          <w:p w14:paraId="5B83AF3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موجب قوي</w:t>
            </w:r>
          </w:p>
        </w:tc>
      </w:tr>
    </w:tbl>
    <w:p w14:paraId="38527AE4"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4F414F53" w14:textId="77777777" w:rsidR="007D3526" w:rsidRPr="00C3732C" w:rsidRDefault="00000000" w:rsidP="00C3732C">
      <w:pPr>
        <w:jc w:val="both"/>
        <w:rPr>
          <w:rFonts w:cs="Simplified Arabic"/>
          <w:szCs w:val="28"/>
        </w:rPr>
      </w:pPr>
      <w:r w:rsidRPr="00C3732C">
        <w:rPr>
          <w:rFonts w:cs="Simplified Arabic"/>
          <w:szCs w:val="28"/>
          <w:rtl/>
        </w:rPr>
        <w:t>أظهرت النتائج علاقات موجبة ودالة بين جميع أبعاد الأعمال الإلكترونية والتميز المؤسسي. وكانت العلاقة الكلية قوية (r = 0.759)، بينما تراوحت علاقات الأبعاد بين 0.468 و0.578. وتصف هذه المعاملات الترافق الإحصائي ولا تثبت بمفردها علاقة سببية قطعية.</w:t>
      </w:r>
    </w:p>
    <w:p w14:paraId="178CFC78" w14:textId="77777777" w:rsidR="007D3526" w:rsidRPr="00C3732C" w:rsidRDefault="00000000" w:rsidP="00C3732C">
      <w:pPr>
        <w:pStyle w:val="Heading2"/>
        <w:jc w:val="both"/>
        <w:rPr>
          <w:rFonts w:ascii="Simplified Arabic" w:hAnsi="Simplified Arabic"/>
          <w:sz w:val="28"/>
          <w:szCs w:val="28"/>
        </w:rPr>
      </w:pPr>
      <w:bookmarkStart w:id="99" w:name="_Toc235230271"/>
      <w:r w:rsidRPr="00C3732C">
        <w:rPr>
          <w:rFonts w:ascii="Simplified Arabic" w:eastAsia="Simplified Arabic" w:hAnsi="Simplified Arabic"/>
          <w:b w:val="0"/>
          <w:sz w:val="28"/>
          <w:szCs w:val="28"/>
          <w:rtl/>
        </w:rPr>
        <w:t>4.11 اختبار الفرضية الرئيسة</w:t>
      </w:r>
      <w:bookmarkEnd w:id="99"/>
    </w:p>
    <w:p w14:paraId="58DBB821" w14:textId="1D8DAB3C" w:rsidR="00D917E9" w:rsidRPr="00D917E9" w:rsidRDefault="00D917E9" w:rsidP="00D917E9">
      <w:pPr>
        <w:pStyle w:val="Caption"/>
        <w:keepNext/>
        <w:rPr>
          <w:b/>
          <w:bCs/>
          <w:sz w:val="24"/>
          <w:szCs w:val="24"/>
        </w:rPr>
      </w:pPr>
      <w:bookmarkStart w:id="100" w:name="_Toc235230312"/>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18</w:t>
      </w:r>
      <w:r w:rsidRPr="00D917E9">
        <w:rPr>
          <w:b/>
          <w:bCs/>
          <w:sz w:val="24"/>
          <w:szCs w:val="24"/>
        </w:rPr>
        <w:fldChar w:fldCharType="end"/>
      </w:r>
      <w:r w:rsidRPr="00D917E9">
        <w:rPr>
          <w:rFonts w:cs="Arial"/>
          <w:b/>
          <w:bCs/>
          <w:noProof/>
          <w:sz w:val="24"/>
          <w:szCs w:val="24"/>
          <w:rtl/>
          <w:lang w:bidi="ar-YE"/>
        </w:rPr>
        <w:t>): نتائج الانحدار الخطي البسيط لاختبار الفرضية الرئيسة</w:t>
      </w:r>
      <w:bookmarkEnd w:id="100"/>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816"/>
        <w:gridCol w:w="816"/>
        <w:gridCol w:w="816"/>
        <w:gridCol w:w="1190"/>
        <w:gridCol w:w="816"/>
        <w:gridCol w:w="827"/>
        <w:gridCol w:w="1040"/>
        <w:gridCol w:w="922"/>
        <w:gridCol w:w="677"/>
        <w:gridCol w:w="1135"/>
      </w:tblGrid>
      <w:tr w:rsidR="007D3526" w:rsidRPr="00B118CD" w14:paraId="7F485DBB" w14:textId="77777777" w:rsidTr="00B118CD">
        <w:trPr>
          <w:cantSplit/>
          <w:tblHeader/>
          <w:jc w:val="center"/>
        </w:trPr>
        <w:tc>
          <w:tcPr>
            <w:tcW w:w="452" w:type="pct"/>
            <w:shd w:val="clear" w:color="auto" w:fill="D9EAF7"/>
            <w:tcMar>
              <w:top w:w="80" w:type="dxa"/>
              <w:left w:w="80" w:type="dxa"/>
              <w:bottom w:w="80" w:type="dxa"/>
              <w:right w:w="80" w:type="dxa"/>
            </w:tcMar>
            <w:vAlign w:val="center"/>
          </w:tcPr>
          <w:p w14:paraId="1DE3D112" w14:textId="77777777" w:rsidR="007D3526" w:rsidRPr="00D917E9" w:rsidRDefault="00000000" w:rsidP="00D917E9">
            <w:pPr>
              <w:bidi w:val="0"/>
              <w:spacing w:after="0"/>
              <w:jc w:val="center"/>
              <w:rPr>
                <w:rFonts w:cs="Simplified Arabic"/>
                <w:bCs/>
                <w:sz w:val="24"/>
                <w:szCs w:val="24"/>
              </w:rPr>
            </w:pPr>
            <w:r w:rsidRPr="00D917E9">
              <w:rPr>
                <w:rFonts w:cs="Simplified Arabic"/>
                <w:bCs/>
                <w:sz w:val="24"/>
                <w:szCs w:val="24"/>
                <w:rtl/>
              </w:rPr>
              <w:t>R</w:t>
            </w:r>
          </w:p>
        </w:tc>
        <w:tc>
          <w:tcPr>
            <w:tcW w:w="452" w:type="pct"/>
            <w:shd w:val="clear" w:color="auto" w:fill="D9EAF7"/>
            <w:tcMar>
              <w:top w:w="80" w:type="dxa"/>
              <w:left w:w="80" w:type="dxa"/>
              <w:bottom w:w="80" w:type="dxa"/>
              <w:right w:w="80" w:type="dxa"/>
            </w:tcMar>
            <w:vAlign w:val="center"/>
          </w:tcPr>
          <w:p w14:paraId="47D86B24" w14:textId="77777777" w:rsidR="007D3526" w:rsidRPr="00D917E9" w:rsidRDefault="00000000" w:rsidP="00D917E9">
            <w:pPr>
              <w:bidi w:val="0"/>
              <w:spacing w:after="0"/>
              <w:jc w:val="center"/>
              <w:rPr>
                <w:rFonts w:cs="Simplified Arabic"/>
                <w:bCs/>
                <w:sz w:val="24"/>
                <w:szCs w:val="24"/>
              </w:rPr>
            </w:pPr>
            <w:r w:rsidRPr="00D917E9">
              <w:rPr>
                <w:rFonts w:cs="Simplified Arabic"/>
                <w:bCs/>
                <w:sz w:val="24"/>
                <w:szCs w:val="24"/>
                <w:rtl/>
              </w:rPr>
              <w:t>R²</w:t>
            </w:r>
          </w:p>
        </w:tc>
        <w:tc>
          <w:tcPr>
            <w:tcW w:w="451" w:type="pct"/>
            <w:shd w:val="clear" w:color="auto" w:fill="D9EAF7"/>
            <w:tcMar>
              <w:top w:w="80" w:type="dxa"/>
              <w:left w:w="80" w:type="dxa"/>
              <w:bottom w:w="80" w:type="dxa"/>
              <w:right w:w="80" w:type="dxa"/>
            </w:tcMar>
            <w:vAlign w:val="center"/>
          </w:tcPr>
          <w:p w14:paraId="5493287B" w14:textId="77777777" w:rsidR="007D3526" w:rsidRPr="00D917E9" w:rsidRDefault="00000000" w:rsidP="00D917E9">
            <w:pPr>
              <w:bidi w:val="0"/>
              <w:spacing w:after="0"/>
              <w:jc w:val="center"/>
              <w:rPr>
                <w:rFonts w:cs="Simplified Arabic"/>
                <w:bCs/>
                <w:sz w:val="24"/>
                <w:szCs w:val="24"/>
              </w:rPr>
            </w:pPr>
            <w:r w:rsidRPr="00D917E9">
              <w:rPr>
                <w:rFonts w:cs="Simplified Arabic"/>
                <w:bCs/>
                <w:sz w:val="24"/>
                <w:szCs w:val="24"/>
                <w:rtl/>
              </w:rPr>
              <w:t>R² المعدل</w:t>
            </w:r>
          </w:p>
        </w:tc>
        <w:tc>
          <w:tcPr>
            <w:tcW w:w="648" w:type="pct"/>
            <w:shd w:val="clear" w:color="auto" w:fill="D9EAF7"/>
            <w:tcMar>
              <w:top w:w="80" w:type="dxa"/>
              <w:left w:w="80" w:type="dxa"/>
              <w:bottom w:w="80" w:type="dxa"/>
              <w:right w:w="80" w:type="dxa"/>
            </w:tcMar>
            <w:vAlign w:val="center"/>
          </w:tcPr>
          <w:p w14:paraId="2C84DFCF" w14:textId="77777777" w:rsidR="007D3526" w:rsidRPr="00D917E9" w:rsidRDefault="00000000" w:rsidP="00D917E9">
            <w:pPr>
              <w:bidi w:val="0"/>
              <w:spacing w:after="0"/>
              <w:jc w:val="center"/>
              <w:rPr>
                <w:rFonts w:cs="Simplified Arabic"/>
                <w:bCs/>
                <w:sz w:val="24"/>
                <w:szCs w:val="24"/>
              </w:rPr>
            </w:pPr>
            <w:r w:rsidRPr="00D917E9">
              <w:rPr>
                <w:rFonts w:cs="Simplified Arabic"/>
                <w:bCs/>
                <w:sz w:val="24"/>
                <w:szCs w:val="24"/>
                <w:rtl/>
              </w:rPr>
              <w:t>F(1,384)</w:t>
            </w:r>
          </w:p>
        </w:tc>
        <w:tc>
          <w:tcPr>
            <w:tcW w:w="451" w:type="pct"/>
            <w:shd w:val="clear" w:color="auto" w:fill="D9EAF7"/>
            <w:tcMar>
              <w:top w:w="80" w:type="dxa"/>
              <w:left w:w="80" w:type="dxa"/>
              <w:bottom w:w="80" w:type="dxa"/>
              <w:right w:w="80" w:type="dxa"/>
            </w:tcMar>
            <w:vAlign w:val="center"/>
          </w:tcPr>
          <w:p w14:paraId="008ADBF9" w14:textId="77777777" w:rsidR="007D3526" w:rsidRPr="00D917E9" w:rsidRDefault="00000000" w:rsidP="00D917E9">
            <w:pPr>
              <w:bidi w:val="0"/>
              <w:spacing w:after="0"/>
              <w:jc w:val="center"/>
              <w:rPr>
                <w:rFonts w:cs="Simplified Arabic"/>
                <w:bCs/>
                <w:sz w:val="24"/>
                <w:szCs w:val="24"/>
              </w:rPr>
            </w:pPr>
            <w:r w:rsidRPr="00D917E9">
              <w:rPr>
                <w:rFonts w:cs="Simplified Arabic"/>
                <w:bCs/>
                <w:sz w:val="24"/>
                <w:szCs w:val="24"/>
                <w:rtl/>
              </w:rPr>
              <w:t>B</w:t>
            </w:r>
          </w:p>
        </w:tc>
        <w:tc>
          <w:tcPr>
            <w:tcW w:w="451" w:type="pct"/>
            <w:shd w:val="clear" w:color="auto" w:fill="D9EAF7"/>
            <w:tcMar>
              <w:top w:w="80" w:type="dxa"/>
              <w:left w:w="80" w:type="dxa"/>
              <w:bottom w:w="80" w:type="dxa"/>
              <w:right w:w="80" w:type="dxa"/>
            </w:tcMar>
            <w:vAlign w:val="center"/>
          </w:tcPr>
          <w:p w14:paraId="6A2595C7" w14:textId="77777777" w:rsidR="007D3526" w:rsidRPr="00D917E9" w:rsidRDefault="00000000" w:rsidP="00D917E9">
            <w:pPr>
              <w:bidi w:val="0"/>
              <w:spacing w:after="0"/>
              <w:jc w:val="center"/>
              <w:rPr>
                <w:rFonts w:cs="Simplified Arabic"/>
                <w:bCs/>
                <w:sz w:val="24"/>
                <w:szCs w:val="24"/>
              </w:rPr>
            </w:pPr>
            <w:proofErr w:type="spellStart"/>
            <w:r w:rsidRPr="00D917E9">
              <w:rPr>
                <w:rFonts w:cs="Simplified Arabic"/>
                <w:bCs/>
                <w:sz w:val="24"/>
                <w:szCs w:val="24"/>
                <w:rtl/>
              </w:rPr>
              <w:t>Beta</w:t>
            </w:r>
            <w:proofErr w:type="spellEnd"/>
          </w:p>
        </w:tc>
        <w:tc>
          <w:tcPr>
            <w:tcW w:w="583" w:type="pct"/>
            <w:shd w:val="clear" w:color="auto" w:fill="D9EAF7"/>
            <w:tcMar>
              <w:top w:w="80" w:type="dxa"/>
              <w:left w:w="80" w:type="dxa"/>
              <w:bottom w:w="80" w:type="dxa"/>
              <w:right w:w="80" w:type="dxa"/>
            </w:tcMar>
            <w:vAlign w:val="center"/>
          </w:tcPr>
          <w:p w14:paraId="3EEFE795" w14:textId="77777777" w:rsidR="007D3526" w:rsidRPr="00D917E9" w:rsidRDefault="00000000" w:rsidP="00D917E9">
            <w:pPr>
              <w:bidi w:val="0"/>
              <w:spacing w:after="0"/>
              <w:jc w:val="center"/>
              <w:rPr>
                <w:rFonts w:cs="Simplified Arabic"/>
                <w:bCs/>
                <w:sz w:val="24"/>
                <w:szCs w:val="24"/>
              </w:rPr>
            </w:pPr>
            <w:r w:rsidRPr="00D917E9">
              <w:rPr>
                <w:rFonts w:cs="Simplified Arabic"/>
                <w:bCs/>
                <w:sz w:val="24"/>
                <w:szCs w:val="24"/>
                <w:rtl/>
              </w:rPr>
              <w:t>t</w:t>
            </w:r>
          </w:p>
        </w:tc>
        <w:tc>
          <w:tcPr>
            <w:tcW w:w="514" w:type="pct"/>
            <w:shd w:val="clear" w:color="auto" w:fill="D9EAF7"/>
            <w:tcMar>
              <w:top w:w="80" w:type="dxa"/>
              <w:left w:w="80" w:type="dxa"/>
              <w:bottom w:w="80" w:type="dxa"/>
              <w:right w:w="80" w:type="dxa"/>
            </w:tcMar>
            <w:vAlign w:val="center"/>
          </w:tcPr>
          <w:p w14:paraId="149420D7" w14:textId="77777777" w:rsidR="007D3526" w:rsidRPr="00D917E9" w:rsidRDefault="00000000" w:rsidP="00D917E9">
            <w:pPr>
              <w:bidi w:val="0"/>
              <w:spacing w:after="0"/>
              <w:jc w:val="center"/>
              <w:rPr>
                <w:rFonts w:cs="Simplified Arabic"/>
                <w:bCs/>
                <w:sz w:val="24"/>
                <w:szCs w:val="24"/>
              </w:rPr>
            </w:pPr>
            <w:r w:rsidRPr="00D917E9">
              <w:rPr>
                <w:rFonts w:cs="Simplified Arabic"/>
                <w:bCs/>
                <w:sz w:val="24"/>
                <w:szCs w:val="24"/>
                <w:rtl/>
              </w:rPr>
              <w:t xml:space="preserve">95% CI </w:t>
            </w:r>
            <w:proofErr w:type="spellStart"/>
            <w:r w:rsidRPr="00D917E9">
              <w:rPr>
                <w:rFonts w:cs="Simplified Arabic"/>
                <w:bCs/>
                <w:sz w:val="24"/>
                <w:szCs w:val="24"/>
                <w:rtl/>
              </w:rPr>
              <w:t>لـB</w:t>
            </w:r>
            <w:proofErr w:type="spellEnd"/>
          </w:p>
        </w:tc>
        <w:tc>
          <w:tcPr>
            <w:tcW w:w="391" w:type="pct"/>
            <w:shd w:val="clear" w:color="auto" w:fill="D9EAF7"/>
            <w:tcMar>
              <w:top w:w="80" w:type="dxa"/>
              <w:left w:w="80" w:type="dxa"/>
              <w:bottom w:w="80" w:type="dxa"/>
              <w:right w:w="80" w:type="dxa"/>
            </w:tcMar>
            <w:vAlign w:val="center"/>
          </w:tcPr>
          <w:p w14:paraId="11BC8631" w14:textId="77777777" w:rsidR="007D3526" w:rsidRPr="00D917E9" w:rsidRDefault="00000000" w:rsidP="00D917E9">
            <w:pPr>
              <w:bidi w:val="0"/>
              <w:spacing w:after="0"/>
              <w:jc w:val="center"/>
              <w:rPr>
                <w:rFonts w:cs="Simplified Arabic"/>
                <w:bCs/>
                <w:sz w:val="24"/>
                <w:szCs w:val="24"/>
              </w:rPr>
            </w:pPr>
            <w:r w:rsidRPr="00D917E9">
              <w:rPr>
                <w:rFonts w:cs="Simplified Arabic"/>
                <w:bCs/>
                <w:sz w:val="24"/>
                <w:szCs w:val="24"/>
                <w:rtl/>
              </w:rPr>
              <w:t>p</w:t>
            </w:r>
          </w:p>
        </w:tc>
        <w:tc>
          <w:tcPr>
            <w:tcW w:w="608" w:type="pct"/>
            <w:shd w:val="clear" w:color="auto" w:fill="D9EAF7"/>
            <w:tcMar>
              <w:top w:w="80" w:type="dxa"/>
              <w:left w:w="80" w:type="dxa"/>
              <w:bottom w:w="80" w:type="dxa"/>
              <w:right w:w="80" w:type="dxa"/>
            </w:tcMar>
            <w:vAlign w:val="center"/>
          </w:tcPr>
          <w:p w14:paraId="0874AE1E" w14:textId="77777777" w:rsidR="007D3526" w:rsidRPr="00D917E9" w:rsidRDefault="00000000" w:rsidP="00D917E9">
            <w:pPr>
              <w:bidi w:val="0"/>
              <w:spacing w:after="0"/>
              <w:jc w:val="center"/>
              <w:rPr>
                <w:rFonts w:cs="Simplified Arabic"/>
                <w:bCs/>
                <w:sz w:val="24"/>
                <w:szCs w:val="24"/>
              </w:rPr>
            </w:pPr>
            <w:proofErr w:type="spellStart"/>
            <w:r w:rsidRPr="00D917E9">
              <w:rPr>
                <w:rFonts w:cs="Simplified Arabic"/>
                <w:bCs/>
                <w:sz w:val="24"/>
                <w:szCs w:val="24"/>
                <w:rtl/>
              </w:rPr>
              <w:t>Durbin</w:t>
            </w:r>
            <w:proofErr w:type="spellEnd"/>
            <w:r w:rsidRPr="00D917E9">
              <w:rPr>
                <w:rFonts w:cs="Simplified Arabic"/>
                <w:bCs/>
                <w:sz w:val="24"/>
                <w:szCs w:val="24"/>
                <w:rtl/>
              </w:rPr>
              <w:t>–</w:t>
            </w:r>
            <w:proofErr w:type="spellStart"/>
            <w:r w:rsidRPr="00D917E9">
              <w:rPr>
                <w:rFonts w:cs="Simplified Arabic"/>
                <w:bCs/>
                <w:sz w:val="24"/>
                <w:szCs w:val="24"/>
                <w:rtl/>
              </w:rPr>
              <w:t>Watson</w:t>
            </w:r>
            <w:proofErr w:type="spellEnd"/>
          </w:p>
        </w:tc>
      </w:tr>
      <w:tr w:rsidR="007D3526" w:rsidRPr="00B118CD" w14:paraId="0E046E2D" w14:textId="77777777" w:rsidTr="00B118CD">
        <w:trPr>
          <w:cantSplit/>
          <w:jc w:val="center"/>
        </w:trPr>
        <w:tc>
          <w:tcPr>
            <w:tcW w:w="452" w:type="pct"/>
            <w:tcMar>
              <w:top w:w="80" w:type="dxa"/>
              <w:left w:w="80" w:type="dxa"/>
              <w:bottom w:w="80" w:type="dxa"/>
              <w:right w:w="80" w:type="dxa"/>
            </w:tcMar>
            <w:vAlign w:val="center"/>
          </w:tcPr>
          <w:p w14:paraId="1640CEEA"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.759</w:t>
            </w:r>
          </w:p>
        </w:tc>
        <w:tc>
          <w:tcPr>
            <w:tcW w:w="452" w:type="pct"/>
            <w:tcMar>
              <w:top w:w="80" w:type="dxa"/>
              <w:left w:w="80" w:type="dxa"/>
              <w:bottom w:w="80" w:type="dxa"/>
              <w:right w:w="80" w:type="dxa"/>
            </w:tcMar>
            <w:vAlign w:val="center"/>
          </w:tcPr>
          <w:p w14:paraId="4F4EA3C6"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.576</w:t>
            </w:r>
          </w:p>
        </w:tc>
        <w:tc>
          <w:tcPr>
            <w:tcW w:w="451" w:type="pct"/>
            <w:tcMar>
              <w:top w:w="80" w:type="dxa"/>
              <w:left w:w="80" w:type="dxa"/>
              <w:bottom w:w="80" w:type="dxa"/>
              <w:right w:w="80" w:type="dxa"/>
            </w:tcMar>
            <w:vAlign w:val="center"/>
          </w:tcPr>
          <w:p w14:paraId="16EDC8AF"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.575</w:t>
            </w:r>
          </w:p>
        </w:tc>
        <w:tc>
          <w:tcPr>
            <w:tcW w:w="648" w:type="pct"/>
            <w:tcMar>
              <w:top w:w="80" w:type="dxa"/>
              <w:left w:w="80" w:type="dxa"/>
              <w:bottom w:w="80" w:type="dxa"/>
              <w:right w:w="80" w:type="dxa"/>
            </w:tcMar>
            <w:vAlign w:val="center"/>
          </w:tcPr>
          <w:p w14:paraId="3B38AEA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520.820</w:t>
            </w:r>
          </w:p>
        </w:tc>
        <w:tc>
          <w:tcPr>
            <w:tcW w:w="451" w:type="pct"/>
            <w:tcMar>
              <w:top w:w="80" w:type="dxa"/>
              <w:left w:w="80" w:type="dxa"/>
              <w:bottom w:w="80" w:type="dxa"/>
              <w:right w:w="80" w:type="dxa"/>
            </w:tcMar>
            <w:vAlign w:val="center"/>
          </w:tcPr>
          <w:p w14:paraId="0891F92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.775</w:t>
            </w:r>
          </w:p>
        </w:tc>
        <w:tc>
          <w:tcPr>
            <w:tcW w:w="451" w:type="pct"/>
            <w:tcMar>
              <w:top w:w="80" w:type="dxa"/>
              <w:left w:w="80" w:type="dxa"/>
              <w:bottom w:w="80" w:type="dxa"/>
              <w:right w:w="80" w:type="dxa"/>
            </w:tcMar>
            <w:vAlign w:val="center"/>
          </w:tcPr>
          <w:p w14:paraId="6310A3B0"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.759</w:t>
            </w:r>
          </w:p>
        </w:tc>
        <w:tc>
          <w:tcPr>
            <w:tcW w:w="583" w:type="pct"/>
            <w:tcMar>
              <w:top w:w="80" w:type="dxa"/>
              <w:left w:w="80" w:type="dxa"/>
              <w:bottom w:w="80" w:type="dxa"/>
              <w:right w:w="80" w:type="dxa"/>
            </w:tcMar>
            <w:vAlign w:val="center"/>
          </w:tcPr>
          <w:p w14:paraId="1064723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22.821</w:t>
            </w:r>
          </w:p>
        </w:tc>
        <w:tc>
          <w:tcPr>
            <w:tcW w:w="514" w:type="pct"/>
            <w:tcMar>
              <w:top w:w="80" w:type="dxa"/>
              <w:left w:w="80" w:type="dxa"/>
              <w:bottom w:w="80" w:type="dxa"/>
              <w:right w:w="80" w:type="dxa"/>
            </w:tcMar>
            <w:vAlign w:val="center"/>
          </w:tcPr>
          <w:p w14:paraId="787DF181"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[.708, .842]</w:t>
            </w:r>
          </w:p>
        </w:tc>
        <w:tc>
          <w:tcPr>
            <w:tcW w:w="391" w:type="pct"/>
            <w:tcMar>
              <w:top w:w="80" w:type="dxa"/>
              <w:left w:w="80" w:type="dxa"/>
              <w:bottom w:w="80" w:type="dxa"/>
              <w:right w:w="80" w:type="dxa"/>
            </w:tcMar>
            <w:vAlign w:val="center"/>
          </w:tcPr>
          <w:p w14:paraId="12A6E00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608" w:type="pct"/>
            <w:tcMar>
              <w:top w:w="80" w:type="dxa"/>
              <w:left w:w="80" w:type="dxa"/>
              <w:bottom w:w="80" w:type="dxa"/>
              <w:right w:w="80" w:type="dxa"/>
            </w:tcMar>
            <w:vAlign w:val="center"/>
          </w:tcPr>
          <w:p w14:paraId="26EDDB57"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2.075</w:t>
            </w:r>
          </w:p>
        </w:tc>
      </w:tr>
    </w:tbl>
    <w:p w14:paraId="5B037875"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2F30FE9D" w14:textId="77777777" w:rsidR="007D3526" w:rsidRPr="00C3732C" w:rsidRDefault="00000000" w:rsidP="00C3732C">
      <w:pPr>
        <w:jc w:val="both"/>
        <w:rPr>
          <w:rFonts w:cs="Simplified Arabic"/>
          <w:szCs w:val="28"/>
        </w:rPr>
      </w:pPr>
      <w:r w:rsidRPr="00C3732C">
        <w:rPr>
          <w:rFonts w:cs="Simplified Arabic"/>
          <w:szCs w:val="28"/>
          <w:rtl/>
        </w:rPr>
        <w:t>كان نموذج الانحدار دالًا إحصائيًا، وفسرت الأعمال الإلكترونية 57.6% من التباين في التميز في الأداء المؤسسي. وبلغ معامل الانحدار غير المعياري 0.775، أي إن ارتفاع متوسط الأعمال الإلكترونية بوحدة واحدة يقترن بارتفاع متوقع قدره 0.775 في متوسط التميز، ضمن حدود النموذج. وبلغ ثابت المعادلة 0.786، ومن ثم تكتب المعادلة: التميز في الأداء المؤسسي = 0.786 + 0.775 × الأعمال الإلكترونية. وبناءً على p &lt; 0.001، دُعمت الفرضية الرئيسة إحصائيًا.</w:t>
      </w:r>
    </w:p>
    <w:p w14:paraId="05A4AC46" w14:textId="77777777" w:rsidR="007D3526" w:rsidRPr="00C3732C" w:rsidRDefault="00000000" w:rsidP="00C3732C">
      <w:pPr>
        <w:pStyle w:val="Heading2"/>
        <w:jc w:val="both"/>
        <w:rPr>
          <w:rFonts w:ascii="Simplified Arabic" w:hAnsi="Simplified Arabic"/>
          <w:sz w:val="28"/>
          <w:szCs w:val="28"/>
        </w:rPr>
      </w:pPr>
      <w:bookmarkStart w:id="101" w:name="_Toc235230272"/>
      <w:r w:rsidRPr="00C3732C">
        <w:rPr>
          <w:rFonts w:ascii="Simplified Arabic" w:eastAsia="Simplified Arabic" w:hAnsi="Simplified Arabic"/>
          <w:b w:val="0"/>
          <w:sz w:val="28"/>
          <w:szCs w:val="28"/>
          <w:rtl/>
        </w:rPr>
        <w:lastRenderedPageBreak/>
        <w:t>4.12 اختبار الفرضيات الفرعية</w:t>
      </w:r>
      <w:bookmarkEnd w:id="101"/>
    </w:p>
    <w:p w14:paraId="4642F202" w14:textId="6E668790" w:rsidR="00D917E9" w:rsidRPr="00D917E9" w:rsidRDefault="00D917E9" w:rsidP="00D917E9">
      <w:pPr>
        <w:pStyle w:val="Caption"/>
        <w:keepNext/>
        <w:rPr>
          <w:b/>
          <w:bCs/>
          <w:sz w:val="24"/>
          <w:szCs w:val="24"/>
        </w:rPr>
      </w:pPr>
      <w:bookmarkStart w:id="102" w:name="_Toc235230313"/>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19</w:t>
      </w:r>
      <w:r w:rsidRPr="00D917E9">
        <w:rPr>
          <w:b/>
          <w:bCs/>
          <w:sz w:val="24"/>
          <w:szCs w:val="24"/>
        </w:rPr>
        <w:fldChar w:fldCharType="end"/>
      </w:r>
      <w:r w:rsidRPr="00D917E9">
        <w:rPr>
          <w:rFonts w:cs="Arial"/>
          <w:b/>
          <w:bCs/>
          <w:noProof/>
          <w:sz w:val="24"/>
          <w:szCs w:val="24"/>
          <w:rtl/>
          <w:lang w:bidi="ar-YE"/>
        </w:rPr>
        <w:t>): ملخص نموذج الانحدار المتعدد لأبعاد الأعمال الإلكترونية</w:t>
      </w:r>
      <w:bookmarkEnd w:id="102"/>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289"/>
        <w:gridCol w:w="1289"/>
        <w:gridCol w:w="1289"/>
        <w:gridCol w:w="1289"/>
        <w:gridCol w:w="1320"/>
        <w:gridCol w:w="1287"/>
        <w:gridCol w:w="1292"/>
      </w:tblGrid>
      <w:tr w:rsidR="007D3526" w:rsidRPr="00B118CD" w14:paraId="7C0A5247" w14:textId="77777777" w:rsidTr="00B118CD">
        <w:trPr>
          <w:cantSplit/>
          <w:tblHeader/>
          <w:jc w:val="center"/>
        </w:trPr>
        <w:tc>
          <w:tcPr>
            <w:tcW w:w="714" w:type="pct"/>
            <w:shd w:val="clear" w:color="auto" w:fill="D9EAF7"/>
            <w:tcMar>
              <w:top w:w="80" w:type="dxa"/>
              <w:left w:w="80" w:type="dxa"/>
              <w:bottom w:w="80" w:type="dxa"/>
              <w:right w:w="80" w:type="dxa"/>
            </w:tcMar>
            <w:vAlign w:val="center"/>
          </w:tcPr>
          <w:p w14:paraId="383CBAE1"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R</w:t>
            </w:r>
          </w:p>
        </w:tc>
        <w:tc>
          <w:tcPr>
            <w:tcW w:w="714" w:type="pct"/>
            <w:shd w:val="clear" w:color="auto" w:fill="D9EAF7"/>
            <w:tcMar>
              <w:top w:w="80" w:type="dxa"/>
              <w:left w:w="80" w:type="dxa"/>
              <w:bottom w:w="80" w:type="dxa"/>
              <w:right w:w="80" w:type="dxa"/>
            </w:tcMar>
            <w:vAlign w:val="center"/>
          </w:tcPr>
          <w:p w14:paraId="0CDA0C94"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R²</w:t>
            </w:r>
          </w:p>
        </w:tc>
        <w:tc>
          <w:tcPr>
            <w:tcW w:w="714" w:type="pct"/>
            <w:shd w:val="clear" w:color="auto" w:fill="D9EAF7"/>
            <w:tcMar>
              <w:top w:w="80" w:type="dxa"/>
              <w:left w:w="80" w:type="dxa"/>
              <w:bottom w:w="80" w:type="dxa"/>
              <w:right w:w="80" w:type="dxa"/>
            </w:tcMar>
            <w:vAlign w:val="center"/>
          </w:tcPr>
          <w:p w14:paraId="24213E24"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R² المعدل</w:t>
            </w:r>
          </w:p>
        </w:tc>
        <w:tc>
          <w:tcPr>
            <w:tcW w:w="714" w:type="pct"/>
            <w:shd w:val="clear" w:color="auto" w:fill="D9EAF7"/>
            <w:tcMar>
              <w:top w:w="80" w:type="dxa"/>
              <w:left w:w="80" w:type="dxa"/>
              <w:bottom w:w="80" w:type="dxa"/>
              <w:right w:w="80" w:type="dxa"/>
            </w:tcMar>
            <w:vAlign w:val="center"/>
          </w:tcPr>
          <w:p w14:paraId="2A59C3A5"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الخطأ المعياري</w:t>
            </w:r>
          </w:p>
        </w:tc>
        <w:tc>
          <w:tcPr>
            <w:tcW w:w="716" w:type="pct"/>
            <w:shd w:val="clear" w:color="auto" w:fill="D9EAF7"/>
            <w:tcMar>
              <w:top w:w="80" w:type="dxa"/>
              <w:left w:w="80" w:type="dxa"/>
              <w:bottom w:w="80" w:type="dxa"/>
              <w:right w:w="80" w:type="dxa"/>
            </w:tcMar>
            <w:vAlign w:val="center"/>
          </w:tcPr>
          <w:p w14:paraId="50B35F3E"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F(4,381)</w:t>
            </w:r>
          </w:p>
        </w:tc>
        <w:tc>
          <w:tcPr>
            <w:tcW w:w="713" w:type="pct"/>
            <w:shd w:val="clear" w:color="auto" w:fill="D9EAF7"/>
            <w:tcMar>
              <w:top w:w="80" w:type="dxa"/>
              <w:left w:w="80" w:type="dxa"/>
              <w:bottom w:w="80" w:type="dxa"/>
              <w:right w:w="80" w:type="dxa"/>
            </w:tcMar>
            <w:vAlign w:val="center"/>
          </w:tcPr>
          <w:p w14:paraId="0C59A03F"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p</w:t>
            </w:r>
          </w:p>
        </w:tc>
        <w:tc>
          <w:tcPr>
            <w:tcW w:w="715" w:type="pct"/>
            <w:shd w:val="clear" w:color="auto" w:fill="D9EAF7"/>
            <w:tcMar>
              <w:top w:w="80" w:type="dxa"/>
              <w:left w:w="80" w:type="dxa"/>
              <w:bottom w:w="80" w:type="dxa"/>
              <w:right w:w="80" w:type="dxa"/>
            </w:tcMar>
            <w:vAlign w:val="center"/>
          </w:tcPr>
          <w:p w14:paraId="656558BE" w14:textId="77777777" w:rsidR="007D3526" w:rsidRPr="00D917E9" w:rsidRDefault="00000000" w:rsidP="00C3732C">
            <w:pPr>
              <w:spacing w:after="0"/>
              <w:jc w:val="both"/>
              <w:rPr>
                <w:rFonts w:cs="Simplified Arabic"/>
                <w:bCs/>
                <w:sz w:val="24"/>
                <w:szCs w:val="24"/>
              </w:rPr>
            </w:pPr>
            <w:proofErr w:type="spellStart"/>
            <w:r w:rsidRPr="00D917E9">
              <w:rPr>
                <w:rFonts w:cs="Simplified Arabic"/>
                <w:bCs/>
                <w:sz w:val="24"/>
                <w:szCs w:val="24"/>
                <w:rtl/>
              </w:rPr>
              <w:t>Durbin</w:t>
            </w:r>
            <w:proofErr w:type="spellEnd"/>
            <w:r w:rsidRPr="00D917E9">
              <w:rPr>
                <w:rFonts w:cs="Simplified Arabic"/>
                <w:bCs/>
                <w:sz w:val="24"/>
                <w:szCs w:val="24"/>
                <w:rtl/>
              </w:rPr>
              <w:t>–</w:t>
            </w:r>
            <w:proofErr w:type="spellStart"/>
            <w:r w:rsidRPr="00D917E9">
              <w:rPr>
                <w:rFonts w:cs="Simplified Arabic"/>
                <w:bCs/>
                <w:sz w:val="24"/>
                <w:szCs w:val="24"/>
                <w:rtl/>
              </w:rPr>
              <w:t>Watson</w:t>
            </w:r>
            <w:proofErr w:type="spellEnd"/>
          </w:p>
        </w:tc>
      </w:tr>
      <w:tr w:rsidR="007D3526" w:rsidRPr="00B118CD" w14:paraId="5084EF8D" w14:textId="77777777" w:rsidTr="00B118CD">
        <w:trPr>
          <w:cantSplit/>
          <w:jc w:val="center"/>
        </w:trPr>
        <w:tc>
          <w:tcPr>
            <w:tcW w:w="714" w:type="pct"/>
            <w:tcMar>
              <w:top w:w="80" w:type="dxa"/>
              <w:left w:w="80" w:type="dxa"/>
              <w:bottom w:w="80" w:type="dxa"/>
              <w:right w:w="80" w:type="dxa"/>
            </w:tcMar>
            <w:vAlign w:val="center"/>
          </w:tcPr>
          <w:p w14:paraId="33036528"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.768</w:t>
            </w:r>
          </w:p>
        </w:tc>
        <w:tc>
          <w:tcPr>
            <w:tcW w:w="714" w:type="pct"/>
            <w:tcMar>
              <w:top w:w="80" w:type="dxa"/>
              <w:left w:w="80" w:type="dxa"/>
              <w:bottom w:w="80" w:type="dxa"/>
              <w:right w:w="80" w:type="dxa"/>
            </w:tcMar>
            <w:vAlign w:val="center"/>
          </w:tcPr>
          <w:p w14:paraId="244C70A5"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.589</w:t>
            </w:r>
          </w:p>
        </w:tc>
        <w:tc>
          <w:tcPr>
            <w:tcW w:w="714" w:type="pct"/>
            <w:tcMar>
              <w:top w:w="80" w:type="dxa"/>
              <w:left w:w="80" w:type="dxa"/>
              <w:bottom w:w="80" w:type="dxa"/>
              <w:right w:w="80" w:type="dxa"/>
            </w:tcMar>
            <w:vAlign w:val="center"/>
          </w:tcPr>
          <w:p w14:paraId="238A3DD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.585</w:t>
            </w:r>
          </w:p>
        </w:tc>
        <w:tc>
          <w:tcPr>
            <w:tcW w:w="714" w:type="pct"/>
            <w:tcMar>
              <w:top w:w="80" w:type="dxa"/>
              <w:left w:w="80" w:type="dxa"/>
              <w:bottom w:w="80" w:type="dxa"/>
              <w:right w:w="80" w:type="dxa"/>
            </w:tcMar>
            <w:vAlign w:val="center"/>
          </w:tcPr>
          <w:p w14:paraId="09740B8C"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.482</w:t>
            </w:r>
          </w:p>
        </w:tc>
        <w:tc>
          <w:tcPr>
            <w:tcW w:w="716" w:type="pct"/>
            <w:tcMar>
              <w:top w:w="80" w:type="dxa"/>
              <w:left w:w="80" w:type="dxa"/>
              <w:bottom w:w="80" w:type="dxa"/>
              <w:right w:w="80" w:type="dxa"/>
            </w:tcMar>
            <w:vAlign w:val="center"/>
          </w:tcPr>
          <w:p w14:paraId="43EBBF8B"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136.598</w:t>
            </w:r>
          </w:p>
        </w:tc>
        <w:tc>
          <w:tcPr>
            <w:tcW w:w="713" w:type="pct"/>
            <w:tcMar>
              <w:top w:w="80" w:type="dxa"/>
              <w:left w:w="80" w:type="dxa"/>
              <w:bottom w:w="80" w:type="dxa"/>
              <w:right w:w="80" w:type="dxa"/>
            </w:tcMar>
            <w:vAlign w:val="center"/>
          </w:tcPr>
          <w:p w14:paraId="46200E7D"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p &lt; 0.001</w:t>
            </w:r>
          </w:p>
        </w:tc>
        <w:tc>
          <w:tcPr>
            <w:tcW w:w="715" w:type="pct"/>
            <w:tcMar>
              <w:top w:w="80" w:type="dxa"/>
              <w:left w:w="80" w:type="dxa"/>
              <w:bottom w:w="80" w:type="dxa"/>
              <w:right w:w="80" w:type="dxa"/>
            </w:tcMar>
            <w:vAlign w:val="center"/>
          </w:tcPr>
          <w:p w14:paraId="56D8A6D4" w14:textId="77777777" w:rsidR="007D3526" w:rsidRPr="00B118CD" w:rsidRDefault="00000000" w:rsidP="00C3732C">
            <w:pPr>
              <w:spacing w:after="0"/>
              <w:jc w:val="both"/>
              <w:rPr>
                <w:rFonts w:cs="Simplified Arabic"/>
                <w:sz w:val="24"/>
                <w:szCs w:val="24"/>
              </w:rPr>
            </w:pPr>
            <w:r w:rsidRPr="00B118CD">
              <w:rPr>
                <w:rFonts w:cs="Simplified Arabic"/>
                <w:sz w:val="24"/>
                <w:szCs w:val="24"/>
                <w:rtl/>
              </w:rPr>
              <w:t>2.068</w:t>
            </w:r>
          </w:p>
        </w:tc>
      </w:tr>
    </w:tbl>
    <w:p w14:paraId="16E6DA94"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315C17E3" w14:textId="77777777" w:rsidR="007D3526" w:rsidRPr="00C3732C" w:rsidRDefault="00000000" w:rsidP="00C3732C">
      <w:pPr>
        <w:jc w:val="both"/>
        <w:rPr>
          <w:rFonts w:cs="Simplified Arabic"/>
          <w:szCs w:val="28"/>
        </w:rPr>
      </w:pPr>
      <w:r w:rsidRPr="00C3732C">
        <w:rPr>
          <w:rFonts w:cs="Simplified Arabic"/>
          <w:szCs w:val="28"/>
          <w:rtl/>
        </w:rPr>
        <w:t>فسر النموذج المتعدد 58.9% من التباين في التميز المؤسسي، ويدل الفرق المحدود بين R² وR² المعدل على استقرار نسبي للنموذج. كما كانت قيمة F دالة، مما يبرر تفسير معاملات الأبعاد.</w:t>
      </w:r>
    </w:p>
    <w:p w14:paraId="4F9B44B6" w14:textId="5D14ADE3" w:rsidR="00D917E9" w:rsidRPr="00D917E9" w:rsidRDefault="00D917E9" w:rsidP="00D917E9">
      <w:pPr>
        <w:pStyle w:val="Caption"/>
        <w:keepNext/>
        <w:rPr>
          <w:b/>
          <w:bCs/>
          <w:sz w:val="24"/>
          <w:szCs w:val="24"/>
        </w:rPr>
      </w:pPr>
      <w:bookmarkStart w:id="103" w:name="_Toc235230314"/>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20</w:t>
      </w:r>
      <w:r w:rsidRPr="00D917E9">
        <w:rPr>
          <w:b/>
          <w:bCs/>
          <w:sz w:val="24"/>
          <w:szCs w:val="24"/>
        </w:rPr>
        <w:fldChar w:fldCharType="end"/>
      </w:r>
      <w:r w:rsidRPr="00D917E9">
        <w:rPr>
          <w:rFonts w:cs="Arial"/>
          <w:b/>
          <w:bCs/>
          <w:noProof/>
          <w:sz w:val="24"/>
          <w:szCs w:val="24"/>
          <w:rtl/>
          <w:lang w:bidi="ar-YE"/>
        </w:rPr>
        <w:t>): معاملات الانحدار المتعدد والقرار بشأن الفرضيات الفرعية</w:t>
      </w:r>
      <w:bookmarkEnd w:id="103"/>
    </w:p>
    <w:tbl>
      <w:tblPr>
        <w:bidiVisual/>
        <w:tblW w:w="5000" w:type="pct"/>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047"/>
        <w:gridCol w:w="888"/>
        <w:gridCol w:w="888"/>
        <w:gridCol w:w="901"/>
        <w:gridCol w:w="1137"/>
        <w:gridCol w:w="733"/>
        <w:gridCol w:w="1445"/>
        <w:gridCol w:w="1012"/>
        <w:gridCol w:w="1004"/>
      </w:tblGrid>
      <w:tr w:rsidR="007D3526" w:rsidRPr="00E76047" w14:paraId="48C886FB" w14:textId="77777777" w:rsidTr="00E76047">
        <w:trPr>
          <w:cantSplit/>
          <w:tblHeader/>
          <w:jc w:val="center"/>
        </w:trPr>
        <w:tc>
          <w:tcPr>
            <w:tcW w:w="583" w:type="pct"/>
            <w:shd w:val="clear" w:color="auto" w:fill="D9EAF7"/>
            <w:tcMar>
              <w:top w:w="80" w:type="dxa"/>
              <w:left w:w="80" w:type="dxa"/>
              <w:bottom w:w="80" w:type="dxa"/>
              <w:right w:w="80" w:type="dxa"/>
            </w:tcMar>
            <w:vAlign w:val="center"/>
          </w:tcPr>
          <w:p w14:paraId="57A413C6"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البُعد</w:t>
            </w:r>
          </w:p>
        </w:tc>
        <w:tc>
          <w:tcPr>
            <w:tcW w:w="494" w:type="pct"/>
            <w:shd w:val="clear" w:color="auto" w:fill="D9EAF7"/>
            <w:tcMar>
              <w:top w:w="80" w:type="dxa"/>
              <w:left w:w="80" w:type="dxa"/>
              <w:bottom w:w="80" w:type="dxa"/>
              <w:right w:w="80" w:type="dxa"/>
            </w:tcMar>
            <w:vAlign w:val="center"/>
          </w:tcPr>
          <w:p w14:paraId="4C97786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B</w:t>
            </w:r>
          </w:p>
        </w:tc>
        <w:tc>
          <w:tcPr>
            <w:tcW w:w="494" w:type="pct"/>
            <w:shd w:val="clear" w:color="auto" w:fill="D9EAF7"/>
            <w:tcMar>
              <w:top w:w="80" w:type="dxa"/>
              <w:left w:w="80" w:type="dxa"/>
              <w:bottom w:w="80" w:type="dxa"/>
              <w:right w:w="80" w:type="dxa"/>
            </w:tcMar>
            <w:vAlign w:val="center"/>
          </w:tcPr>
          <w:p w14:paraId="69F21F31"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الخطأ</w:t>
            </w:r>
          </w:p>
        </w:tc>
        <w:tc>
          <w:tcPr>
            <w:tcW w:w="494" w:type="pct"/>
            <w:shd w:val="clear" w:color="auto" w:fill="D9EAF7"/>
            <w:tcMar>
              <w:top w:w="80" w:type="dxa"/>
              <w:left w:w="80" w:type="dxa"/>
              <w:bottom w:w="80" w:type="dxa"/>
              <w:right w:w="80" w:type="dxa"/>
            </w:tcMar>
            <w:vAlign w:val="center"/>
          </w:tcPr>
          <w:p w14:paraId="08A3819B" w14:textId="77777777" w:rsidR="007D3526" w:rsidRPr="00D917E9" w:rsidRDefault="00000000" w:rsidP="00C3732C">
            <w:pPr>
              <w:spacing w:after="0"/>
              <w:jc w:val="both"/>
              <w:rPr>
                <w:rFonts w:cs="Simplified Arabic"/>
                <w:bCs/>
                <w:sz w:val="24"/>
                <w:szCs w:val="24"/>
              </w:rPr>
            </w:pPr>
            <w:proofErr w:type="spellStart"/>
            <w:r w:rsidRPr="00D917E9">
              <w:rPr>
                <w:rFonts w:cs="Simplified Arabic"/>
                <w:bCs/>
                <w:sz w:val="24"/>
                <w:szCs w:val="24"/>
                <w:rtl/>
              </w:rPr>
              <w:t>Beta</w:t>
            </w:r>
            <w:proofErr w:type="spellEnd"/>
          </w:p>
        </w:tc>
        <w:tc>
          <w:tcPr>
            <w:tcW w:w="633" w:type="pct"/>
            <w:shd w:val="clear" w:color="auto" w:fill="D9EAF7"/>
            <w:tcMar>
              <w:top w:w="80" w:type="dxa"/>
              <w:left w:w="80" w:type="dxa"/>
              <w:bottom w:w="80" w:type="dxa"/>
              <w:right w:w="80" w:type="dxa"/>
            </w:tcMar>
            <w:vAlign w:val="center"/>
          </w:tcPr>
          <w:p w14:paraId="03AFD2E1"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t</w:t>
            </w:r>
          </w:p>
        </w:tc>
        <w:tc>
          <w:tcPr>
            <w:tcW w:w="408" w:type="pct"/>
            <w:shd w:val="clear" w:color="auto" w:fill="D9EAF7"/>
            <w:tcMar>
              <w:top w:w="80" w:type="dxa"/>
              <w:left w:w="80" w:type="dxa"/>
              <w:bottom w:w="80" w:type="dxa"/>
              <w:right w:w="80" w:type="dxa"/>
            </w:tcMar>
            <w:vAlign w:val="center"/>
          </w:tcPr>
          <w:p w14:paraId="0B39C4BA"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p</w:t>
            </w:r>
          </w:p>
        </w:tc>
        <w:tc>
          <w:tcPr>
            <w:tcW w:w="771" w:type="pct"/>
            <w:shd w:val="clear" w:color="auto" w:fill="D9EAF7"/>
            <w:tcMar>
              <w:top w:w="80" w:type="dxa"/>
              <w:left w:w="80" w:type="dxa"/>
              <w:bottom w:w="80" w:type="dxa"/>
              <w:right w:w="80" w:type="dxa"/>
            </w:tcMar>
            <w:vAlign w:val="center"/>
          </w:tcPr>
          <w:p w14:paraId="423CD5E2" w14:textId="77777777" w:rsidR="007D3526" w:rsidRPr="00D917E9" w:rsidRDefault="00000000" w:rsidP="00C3732C">
            <w:pPr>
              <w:spacing w:after="0"/>
              <w:jc w:val="both"/>
              <w:rPr>
                <w:rFonts w:cs="Simplified Arabic"/>
                <w:bCs/>
                <w:sz w:val="24"/>
                <w:szCs w:val="24"/>
              </w:rPr>
            </w:pPr>
            <w:proofErr w:type="spellStart"/>
            <w:r w:rsidRPr="00D917E9">
              <w:rPr>
                <w:rFonts w:cs="Simplified Arabic"/>
                <w:bCs/>
                <w:sz w:val="24"/>
                <w:szCs w:val="24"/>
                <w:rtl/>
              </w:rPr>
              <w:t>Tolerance</w:t>
            </w:r>
            <w:proofErr w:type="spellEnd"/>
          </w:p>
        </w:tc>
        <w:tc>
          <w:tcPr>
            <w:tcW w:w="563" w:type="pct"/>
            <w:shd w:val="clear" w:color="auto" w:fill="D9EAF7"/>
            <w:tcMar>
              <w:top w:w="80" w:type="dxa"/>
              <w:left w:w="80" w:type="dxa"/>
              <w:bottom w:w="80" w:type="dxa"/>
              <w:right w:w="80" w:type="dxa"/>
            </w:tcMar>
            <w:vAlign w:val="center"/>
          </w:tcPr>
          <w:p w14:paraId="32E60F6D"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VIF</w:t>
            </w:r>
          </w:p>
        </w:tc>
        <w:tc>
          <w:tcPr>
            <w:tcW w:w="559" w:type="pct"/>
            <w:shd w:val="clear" w:color="auto" w:fill="D9EAF7"/>
            <w:tcMar>
              <w:top w:w="80" w:type="dxa"/>
              <w:left w:w="80" w:type="dxa"/>
              <w:bottom w:w="80" w:type="dxa"/>
              <w:right w:w="80" w:type="dxa"/>
            </w:tcMar>
            <w:vAlign w:val="center"/>
          </w:tcPr>
          <w:p w14:paraId="3EEA97A6"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القرار</w:t>
            </w:r>
          </w:p>
        </w:tc>
      </w:tr>
      <w:tr w:rsidR="007D3526" w:rsidRPr="00E76047" w14:paraId="2C89DFDA" w14:textId="77777777" w:rsidTr="00E76047">
        <w:trPr>
          <w:cantSplit/>
          <w:jc w:val="center"/>
        </w:trPr>
        <w:tc>
          <w:tcPr>
            <w:tcW w:w="583" w:type="pct"/>
            <w:tcMar>
              <w:top w:w="80" w:type="dxa"/>
              <w:left w:w="80" w:type="dxa"/>
              <w:bottom w:w="80" w:type="dxa"/>
              <w:right w:w="80" w:type="dxa"/>
            </w:tcMar>
            <w:vAlign w:val="center"/>
          </w:tcPr>
          <w:p w14:paraId="4FEF368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البنية التحتية والتكامل التقني</w:t>
            </w:r>
          </w:p>
        </w:tc>
        <w:tc>
          <w:tcPr>
            <w:tcW w:w="494" w:type="pct"/>
            <w:tcMar>
              <w:top w:w="80" w:type="dxa"/>
              <w:left w:w="80" w:type="dxa"/>
              <w:bottom w:w="80" w:type="dxa"/>
              <w:right w:w="80" w:type="dxa"/>
            </w:tcMar>
            <w:vAlign w:val="center"/>
          </w:tcPr>
          <w:p w14:paraId="270CCA9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.140</w:t>
            </w:r>
          </w:p>
        </w:tc>
        <w:tc>
          <w:tcPr>
            <w:tcW w:w="494" w:type="pct"/>
            <w:tcMar>
              <w:top w:w="80" w:type="dxa"/>
              <w:left w:w="80" w:type="dxa"/>
              <w:bottom w:w="80" w:type="dxa"/>
              <w:right w:w="80" w:type="dxa"/>
            </w:tcMar>
            <w:vAlign w:val="center"/>
          </w:tcPr>
          <w:p w14:paraId="30C4D70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.025</w:t>
            </w:r>
          </w:p>
        </w:tc>
        <w:tc>
          <w:tcPr>
            <w:tcW w:w="494" w:type="pct"/>
            <w:tcMar>
              <w:top w:w="80" w:type="dxa"/>
              <w:left w:w="80" w:type="dxa"/>
              <w:bottom w:w="80" w:type="dxa"/>
              <w:right w:w="80" w:type="dxa"/>
            </w:tcMar>
            <w:vAlign w:val="center"/>
          </w:tcPr>
          <w:p w14:paraId="0A78F42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.207</w:t>
            </w:r>
          </w:p>
        </w:tc>
        <w:tc>
          <w:tcPr>
            <w:tcW w:w="633" w:type="pct"/>
            <w:tcMar>
              <w:top w:w="80" w:type="dxa"/>
              <w:left w:w="80" w:type="dxa"/>
              <w:bottom w:w="80" w:type="dxa"/>
              <w:right w:w="80" w:type="dxa"/>
            </w:tcMar>
            <w:vAlign w:val="center"/>
          </w:tcPr>
          <w:p w14:paraId="5D3BCEF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5.526</w:t>
            </w:r>
          </w:p>
        </w:tc>
        <w:tc>
          <w:tcPr>
            <w:tcW w:w="408" w:type="pct"/>
            <w:tcMar>
              <w:top w:w="80" w:type="dxa"/>
              <w:left w:w="80" w:type="dxa"/>
              <w:bottom w:w="80" w:type="dxa"/>
              <w:right w:w="80" w:type="dxa"/>
            </w:tcMar>
            <w:vAlign w:val="center"/>
          </w:tcPr>
          <w:p w14:paraId="5A7ECBA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771" w:type="pct"/>
            <w:tcMar>
              <w:top w:w="80" w:type="dxa"/>
              <w:left w:w="80" w:type="dxa"/>
              <w:bottom w:w="80" w:type="dxa"/>
              <w:right w:w="80" w:type="dxa"/>
            </w:tcMar>
            <w:vAlign w:val="center"/>
          </w:tcPr>
          <w:p w14:paraId="4D5829F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.766</w:t>
            </w:r>
          </w:p>
        </w:tc>
        <w:tc>
          <w:tcPr>
            <w:tcW w:w="563" w:type="pct"/>
            <w:tcMar>
              <w:top w:w="80" w:type="dxa"/>
              <w:left w:w="80" w:type="dxa"/>
              <w:bottom w:w="80" w:type="dxa"/>
              <w:right w:w="80" w:type="dxa"/>
            </w:tcMar>
            <w:vAlign w:val="center"/>
          </w:tcPr>
          <w:p w14:paraId="4A4F20E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1.306</w:t>
            </w:r>
          </w:p>
        </w:tc>
        <w:tc>
          <w:tcPr>
            <w:tcW w:w="559" w:type="pct"/>
            <w:tcMar>
              <w:top w:w="80" w:type="dxa"/>
              <w:left w:w="80" w:type="dxa"/>
              <w:bottom w:w="80" w:type="dxa"/>
              <w:right w:w="80" w:type="dxa"/>
            </w:tcMar>
            <w:vAlign w:val="center"/>
          </w:tcPr>
          <w:p w14:paraId="58AE29E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w:t>
            </w:r>
          </w:p>
        </w:tc>
      </w:tr>
      <w:tr w:rsidR="007D3526" w:rsidRPr="00E76047" w14:paraId="7542E72A" w14:textId="77777777" w:rsidTr="00E76047">
        <w:trPr>
          <w:cantSplit/>
          <w:jc w:val="center"/>
        </w:trPr>
        <w:tc>
          <w:tcPr>
            <w:tcW w:w="583" w:type="pct"/>
            <w:tcMar>
              <w:top w:w="80" w:type="dxa"/>
              <w:left w:w="80" w:type="dxa"/>
              <w:bottom w:w="80" w:type="dxa"/>
              <w:right w:w="80" w:type="dxa"/>
            </w:tcMar>
            <w:vAlign w:val="center"/>
          </w:tcPr>
          <w:p w14:paraId="405D87B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تكامل العمليات الإلكترونية</w:t>
            </w:r>
          </w:p>
        </w:tc>
        <w:tc>
          <w:tcPr>
            <w:tcW w:w="494" w:type="pct"/>
            <w:tcMar>
              <w:top w:w="80" w:type="dxa"/>
              <w:left w:w="80" w:type="dxa"/>
              <w:bottom w:w="80" w:type="dxa"/>
              <w:right w:w="80" w:type="dxa"/>
            </w:tcMar>
            <w:vAlign w:val="center"/>
          </w:tcPr>
          <w:p w14:paraId="5F2D137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.257</w:t>
            </w:r>
          </w:p>
        </w:tc>
        <w:tc>
          <w:tcPr>
            <w:tcW w:w="494" w:type="pct"/>
            <w:tcMar>
              <w:top w:w="80" w:type="dxa"/>
              <w:left w:w="80" w:type="dxa"/>
              <w:bottom w:w="80" w:type="dxa"/>
              <w:right w:w="80" w:type="dxa"/>
            </w:tcMar>
            <w:vAlign w:val="center"/>
          </w:tcPr>
          <w:p w14:paraId="5F50596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.025</w:t>
            </w:r>
          </w:p>
        </w:tc>
        <w:tc>
          <w:tcPr>
            <w:tcW w:w="494" w:type="pct"/>
            <w:tcMar>
              <w:top w:w="80" w:type="dxa"/>
              <w:left w:w="80" w:type="dxa"/>
              <w:bottom w:w="80" w:type="dxa"/>
              <w:right w:w="80" w:type="dxa"/>
            </w:tcMar>
            <w:vAlign w:val="center"/>
          </w:tcPr>
          <w:p w14:paraId="2881AAF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.364</w:t>
            </w:r>
          </w:p>
        </w:tc>
        <w:tc>
          <w:tcPr>
            <w:tcW w:w="633" w:type="pct"/>
            <w:tcMar>
              <w:top w:w="80" w:type="dxa"/>
              <w:left w:w="80" w:type="dxa"/>
              <w:bottom w:w="80" w:type="dxa"/>
              <w:right w:w="80" w:type="dxa"/>
            </w:tcMar>
            <w:vAlign w:val="center"/>
          </w:tcPr>
          <w:p w14:paraId="11889F9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10.116</w:t>
            </w:r>
          </w:p>
        </w:tc>
        <w:tc>
          <w:tcPr>
            <w:tcW w:w="408" w:type="pct"/>
            <w:tcMar>
              <w:top w:w="80" w:type="dxa"/>
              <w:left w:w="80" w:type="dxa"/>
              <w:bottom w:w="80" w:type="dxa"/>
              <w:right w:w="80" w:type="dxa"/>
            </w:tcMar>
            <w:vAlign w:val="center"/>
          </w:tcPr>
          <w:p w14:paraId="415E75B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771" w:type="pct"/>
            <w:tcMar>
              <w:top w:w="80" w:type="dxa"/>
              <w:left w:w="80" w:type="dxa"/>
              <w:bottom w:w="80" w:type="dxa"/>
              <w:right w:w="80" w:type="dxa"/>
            </w:tcMar>
            <w:vAlign w:val="center"/>
          </w:tcPr>
          <w:p w14:paraId="5FD6A08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.831</w:t>
            </w:r>
          </w:p>
        </w:tc>
        <w:tc>
          <w:tcPr>
            <w:tcW w:w="563" w:type="pct"/>
            <w:tcMar>
              <w:top w:w="80" w:type="dxa"/>
              <w:left w:w="80" w:type="dxa"/>
              <w:bottom w:w="80" w:type="dxa"/>
              <w:right w:w="80" w:type="dxa"/>
            </w:tcMar>
            <w:vAlign w:val="center"/>
          </w:tcPr>
          <w:p w14:paraId="47D8697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1.204</w:t>
            </w:r>
          </w:p>
        </w:tc>
        <w:tc>
          <w:tcPr>
            <w:tcW w:w="559" w:type="pct"/>
            <w:tcMar>
              <w:top w:w="80" w:type="dxa"/>
              <w:left w:w="80" w:type="dxa"/>
              <w:bottom w:w="80" w:type="dxa"/>
              <w:right w:w="80" w:type="dxa"/>
            </w:tcMar>
            <w:vAlign w:val="center"/>
          </w:tcPr>
          <w:p w14:paraId="545252E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w:t>
            </w:r>
          </w:p>
        </w:tc>
      </w:tr>
      <w:tr w:rsidR="007D3526" w:rsidRPr="00E76047" w14:paraId="7CB4D6A6" w14:textId="77777777" w:rsidTr="00E76047">
        <w:trPr>
          <w:cantSplit/>
          <w:jc w:val="center"/>
        </w:trPr>
        <w:tc>
          <w:tcPr>
            <w:tcW w:w="583" w:type="pct"/>
            <w:tcMar>
              <w:top w:w="80" w:type="dxa"/>
              <w:left w:w="80" w:type="dxa"/>
              <w:bottom w:w="80" w:type="dxa"/>
              <w:right w:w="80" w:type="dxa"/>
            </w:tcMar>
            <w:vAlign w:val="center"/>
          </w:tcPr>
          <w:p w14:paraId="22AB3D8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الجاهزية البشرية والتنظيمية</w:t>
            </w:r>
          </w:p>
        </w:tc>
        <w:tc>
          <w:tcPr>
            <w:tcW w:w="494" w:type="pct"/>
            <w:tcMar>
              <w:top w:w="80" w:type="dxa"/>
              <w:left w:w="80" w:type="dxa"/>
              <w:bottom w:w="80" w:type="dxa"/>
              <w:right w:w="80" w:type="dxa"/>
            </w:tcMar>
            <w:vAlign w:val="center"/>
          </w:tcPr>
          <w:p w14:paraId="1E63527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.233</w:t>
            </w:r>
          </w:p>
        </w:tc>
        <w:tc>
          <w:tcPr>
            <w:tcW w:w="494" w:type="pct"/>
            <w:tcMar>
              <w:top w:w="80" w:type="dxa"/>
              <w:left w:w="80" w:type="dxa"/>
              <w:bottom w:w="80" w:type="dxa"/>
              <w:right w:w="80" w:type="dxa"/>
            </w:tcMar>
            <w:vAlign w:val="center"/>
          </w:tcPr>
          <w:p w14:paraId="635F2F1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.026</w:t>
            </w:r>
          </w:p>
        </w:tc>
        <w:tc>
          <w:tcPr>
            <w:tcW w:w="494" w:type="pct"/>
            <w:tcMar>
              <w:top w:w="80" w:type="dxa"/>
              <w:left w:w="80" w:type="dxa"/>
              <w:bottom w:w="80" w:type="dxa"/>
              <w:right w:w="80" w:type="dxa"/>
            </w:tcMar>
            <w:vAlign w:val="center"/>
          </w:tcPr>
          <w:p w14:paraId="559F58D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.326</w:t>
            </w:r>
          </w:p>
        </w:tc>
        <w:tc>
          <w:tcPr>
            <w:tcW w:w="633" w:type="pct"/>
            <w:tcMar>
              <w:top w:w="80" w:type="dxa"/>
              <w:left w:w="80" w:type="dxa"/>
              <w:bottom w:w="80" w:type="dxa"/>
              <w:right w:w="80" w:type="dxa"/>
            </w:tcMar>
            <w:vAlign w:val="center"/>
          </w:tcPr>
          <w:p w14:paraId="5D20A3E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9.079</w:t>
            </w:r>
          </w:p>
        </w:tc>
        <w:tc>
          <w:tcPr>
            <w:tcW w:w="408" w:type="pct"/>
            <w:tcMar>
              <w:top w:w="80" w:type="dxa"/>
              <w:left w:w="80" w:type="dxa"/>
              <w:bottom w:w="80" w:type="dxa"/>
              <w:right w:w="80" w:type="dxa"/>
            </w:tcMar>
            <w:vAlign w:val="center"/>
          </w:tcPr>
          <w:p w14:paraId="483D70D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771" w:type="pct"/>
            <w:tcMar>
              <w:top w:w="80" w:type="dxa"/>
              <w:left w:w="80" w:type="dxa"/>
              <w:bottom w:w="80" w:type="dxa"/>
              <w:right w:w="80" w:type="dxa"/>
            </w:tcMar>
            <w:vAlign w:val="center"/>
          </w:tcPr>
          <w:p w14:paraId="781E0B3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.839</w:t>
            </w:r>
          </w:p>
        </w:tc>
        <w:tc>
          <w:tcPr>
            <w:tcW w:w="563" w:type="pct"/>
            <w:tcMar>
              <w:top w:w="80" w:type="dxa"/>
              <w:left w:w="80" w:type="dxa"/>
              <w:bottom w:w="80" w:type="dxa"/>
              <w:right w:w="80" w:type="dxa"/>
            </w:tcMar>
            <w:vAlign w:val="center"/>
          </w:tcPr>
          <w:p w14:paraId="33A04E0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1.192</w:t>
            </w:r>
          </w:p>
        </w:tc>
        <w:tc>
          <w:tcPr>
            <w:tcW w:w="559" w:type="pct"/>
            <w:tcMar>
              <w:top w:w="80" w:type="dxa"/>
              <w:left w:w="80" w:type="dxa"/>
              <w:bottom w:w="80" w:type="dxa"/>
              <w:right w:w="80" w:type="dxa"/>
            </w:tcMar>
            <w:vAlign w:val="center"/>
          </w:tcPr>
          <w:p w14:paraId="27DDA2A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w:t>
            </w:r>
          </w:p>
        </w:tc>
      </w:tr>
      <w:tr w:rsidR="007D3526" w:rsidRPr="00E76047" w14:paraId="0F34165A" w14:textId="77777777" w:rsidTr="00E76047">
        <w:trPr>
          <w:cantSplit/>
          <w:jc w:val="center"/>
        </w:trPr>
        <w:tc>
          <w:tcPr>
            <w:tcW w:w="583" w:type="pct"/>
            <w:tcMar>
              <w:top w:w="80" w:type="dxa"/>
              <w:left w:w="80" w:type="dxa"/>
              <w:bottom w:w="80" w:type="dxa"/>
              <w:right w:w="80" w:type="dxa"/>
            </w:tcMar>
            <w:vAlign w:val="center"/>
          </w:tcPr>
          <w:p w14:paraId="409B882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أمن المعلومات واستمرارية الأعمال</w:t>
            </w:r>
          </w:p>
        </w:tc>
        <w:tc>
          <w:tcPr>
            <w:tcW w:w="494" w:type="pct"/>
            <w:tcMar>
              <w:top w:w="80" w:type="dxa"/>
              <w:left w:w="80" w:type="dxa"/>
              <w:bottom w:w="80" w:type="dxa"/>
              <w:right w:w="80" w:type="dxa"/>
            </w:tcMar>
            <w:vAlign w:val="center"/>
          </w:tcPr>
          <w:p w14:paraId="29C4198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.150</w:t>
            </w:r>
          </w:p>
        </w:tc>
        <w:tc>
          <w:tcPr>
            <w:tcW w:w="494" w:type="pct"/>
            <w:tcMar>
              <w:top w:w="80" w:type="dxa"/>
              <w:left w:w="80" w:type="dxa"/>
              <w:bottom w:w="80" w:type="dxa"/>
              <w:right w:w="80" w:type="dxa"/>
            </w:tcMar>
            <w:vAlign w:val="center"/>
          </w:tcPr>
          <w:p w14:paraId="6313976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.027</w:t>
            </w:r>
          </w:p>
        </w:tc>
        <w:tc>
          <w:tcPr>
            <w:tcW w:w="494" w:type="pct"/>
            <w:tcMar>
              <w:top w:w="80" w:type="dxa"/>
              <w:left w:w="80" w:type="dxa"/>
              <w:bottom w:w="80" w:type="dxa"/>
              <w:right w:w="80" w:type="dxa"/>
            </w:tcMar>
            <w:vAlign w:val="center"/>
          </w:tcPr>
          <w:p w14:paraId="01A3F19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.204</w:t>
            </w:r>
          </w:p>
        </w:tc>
        <w:tc>
          <w:tcPr>
            <w:tcW w:w="633" w:type="pct"/>
            <w:tcMar>
              <w:top w:w="80" w:type="dxa"/>
              <w:left w:w="80" w:type="dxa"/>
              <w:bottom w:w="80" w:type="dxa"/>
              <w:right w:w="80" w:type="dxa"/>
            </w:tcMar>
            <w:vAlign w:val="center"/>
          </w:tcPr>
          <w:p w14:paraId="0978A11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5.643</w:t>
            </w:r>
          </w:p>
        </w:tc>
        <w:tc>
          <w:tcPr>
            <w:tcW w:w="408" w:type="pct"/>
            <w:tcMar>
              <w:top w:w="80" w:type="dxa"/>
              <w:left w:w="80" w:type="dxa"/>
              <w:bottom w:w="80" w:type="dxa"/>
              <w:right w:w="80" w:type="dxa"/>
            </w:tcMar>
            <w:vAlign w:val="center"/>
          </w:tcPr>
          <w:p w14:paraId="73C8209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771" w:type="pct"/>
            <w:tcMar>
              <w:top w:w="80" w:type="dxa"/>
              <w:left w:w="80" w:type="dxa"/>
              <w:bottom w:w="80" w:type="dxa"/>
              <w:right w:w="80" w:type="dxa"/>
            </w:tcMar>
            <w:vAlign w:val="center"/>
          </w:tcPr>
          <w:p w14:paraId="5F97C35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.829</w:t>
            </w:r>
          </w:p>
        </w:tc>
        <w:tc>
          <w:tcPr>
            <w:tcW w:w="563" w:type="pct"/>
            <w:tcMar>
              <w:top w:w="80" w:type="dxa"/>
              <w:left w:w="80" w:type="dxa"/>
              <w:bottom w:w="80" w:type="dxa"/>
              <w:right w:w="80" w:type="dxa"/>
            </w:tcMar>
            <w:vAlign w:val="center"/>
          </w:tcPr>
          <w:p w14:paraId="5C2CFD5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1.207</w:t>
            </w:r>
          </w:p>
        </w:tc>
        <w:tc>
          <w:tcPr>
            <w:tcW w:w="559" w:type="pct"/>
            <w:tcMar>
              <w:top w:w="80" w:type="dxa"/>
              <w:left w:w="80" w:type="dxa"/>
              <w:bottom w:w="80" w:type="dxa"/>
              <w:right w:w="80" w:type="dxa"/>
            </w:tcMar>
            <w:vAlign w:val="center"/>
          </w:tcPr>
          <w:p w14:paraId="44FF3F8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w:t>
            </w:r>
          </w:p>
        </w:tc>
      </w:tr>
    </w:tbl>
    <w:p w14:paraId="5C4A300B"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2521FC6D" w14:textId="77777777" w:rsidR="007D3526" w:rsidRPr="00C3732C" w:rsidRDefault="00000000" w:rsidP="00C3732C">
      <w:pPr>
        <w:jc w:val="both"/>
        <w:rPr>
          <w:rFonts w:cs="Simplified Arabic"/>
          <w:szCs w:val="28"/>
        </w:rPr>
      </w:pPr>
      <w:r w:rsidRPr="00C3732C">
        <w:rPr>
          <w:rFonts w:cs="Simplified Arabic"/>
          <w:szCs w:val="28"/>
          <w:rtl/>
        </w:rPr>
        <w:lastRenderedPageBreak/>
        <w:t xml:space="preserve">وفق معاملات </w:t>
      </w:r>
      <w:proofErr w:type="spellStart"/>
      <w:r w:rsidRPr="00C3732C">
        <w:rPr>
          <w:rFonts w:cs="Simplified Arabic"/>
          <w:szCs w:val="28"/>
          <w:rtl/>
        </w:rPr>
        <w:t>Beta</w:t>
      </w:r>
      <w:proofErr w:type="spellEnd"/>
      <w:r w:rsidRPr="00C3732C">
        <w:rPr>
          <w:rFonts w:cs="Simplified Arabic"/>
          <w:szCs w:val="28"/>
          <w:rtl/>
        </w:rPr>
        <w:t>، كان تكامل العمليات الإلكترونية أقوى الأبعاد إسهامًا (</w:t>
      </w:r>
      <w:proofErr w:type="spellStart"/>
      <w:r w:rsidRPr="00C3732C">
        <w:rPr>
          <w:rFonts w:cs="Simplified Arabic"/>
          <w:szCs w:val="28"/>
          <w:rtl/>
        </w:rPr>
        <w:t>Beta</w:t>
      </w:r>
      <w:proofErr w:type="spellEnd"/>
      <w:r w:rsidRPr="00C3732C">
        <w:rPr>
          <w:rFonts w:cs="Simplified Arabic"/>
          <w:szCs w:val="28"/>
          <w:rtl/>
        </w:rPr>
        <w:t xml:space="preserve"> = 0.364)، تلاه الجاهزية البشرية والتنظيمية (0.326)، ثم البنية التحتية والتكامل التقني (0.207)، وأمن المعلومات واستمرارية الأعمال (0.204). وكانت جميع المعاملات موجبة ودالة، وبذلك دُعمت الفرضيات الفرعية الأربع. ولا تعني الفروق بين </w:t>
      </w:r>
      <w:proofErr w:type="spellStart"/>
      <w:r w:rsidRPr="00C3732C">
        <w:rPr>
          <w:rFonts w:cs="Simplified Arabic"/>
          <w:szCs w:val="28"/>
          <w:rtl/>
        </w:rPr>
        <w:t>Beta</w:t>
      </w:r>
      <w:proofErr w:type="spellEnd"/>
      <w:r w:rsidRPr="00C3732C">
        <w:rPr>
          <w:rFonts w:cs="Simplified Arabic"/>
          <w:szCs w:val="28"/>
          <w:rtl/>
        </w:rPr>
        <w:t xml:space="preserve"> أن الأبعاد غير المترابطة؛ بل تمثل الإسهام النسبي لكل بُعد </w:t>
      </w:r>
      <w:proofErr w:type="spellStart"/>
      <w:r w:rsidRPr="00C3732C">
        <w:rPr>
          <w:rFonts w:cs="Simplified Arabic"/>
          <w:szCs w:val="28"/>
          <w:rtl/>
        </w:rPr>
        <w:t>بعد</w:t>
      </w:r>
      <w:proofErr w:type="spellEnd"/>
      <w:r w:rsidRPr="00C3732C">
        <w:rPr>
          <w:rFonts w:cs="Simplified Arabic"/>
          <w:szCs w:val="28"/>
          <w:rtl/>
        </w:rPr>
        <w:t xml:space="preserve"> ضبط الأبعاد الأخرى.</w:t>
      </w:r>
    </w:p>
    <w:p w14:paraId="23DDA0B0" w14:textId="77777777" w:rsidR="007D3526" w:rsidRPr="00C3732C" w:rsidRDefault="00000000" w:rsidP="00C3732C">
      <w:pPr>
        <w:pStyle w:val="Heading2"/>
        <w:jc w:val="both"/>
        <w:rPr>
          <w:rFonts w:ascii="Simplified Arabic" w:hAnsi="Simplified Arabic"/>
          <w:sz w:val="28"/>
          <w:szCs w:val="28"/>
        </w:rPr>
      </w:pPr>
      <w:bookmarkStart w:id="104" w:name="_Toc235230273"/>
      <w:r w:rsidRPr="00C3732C">
        <w:rPr>
          <w:rFonts w:ascii="Simplified Arabic" w:eastAsia="Simplified Arabic" w:hAnsi="Simplified Arabic"/>
          <w:b w:val="0"/>
          <w:sz w:val="28"/>
          <w:szCs w:val="28"/>
          <w:rtl/>
        </w:rPr>
        <w:t>4.13 أثر أبعاد الأعمال الإلكترونية في أبعاد التميز المؤسسي</w:t>
      </w:r>
      <w:bookmarkEnd w:id="104"/>
    </w:p>
    <w:p w14:paraId="491A7E0E" w14:textId="1DCD3BE3" w:rsidR="00D917E9" w:rsidRPr="00D917E9" w:rsidRDefault="00D917E9" w:rsidP="00D917E9">
      <w:pPr>
        <w:pStyle w:val="Caption"/>
        <w:keepNext/>
        <w:rPr>
          <w:b/>
          <w:bCs/>
          <w:sz w:val="24"/>
          <w:szCs w:val="24"/>
        </w:rPr>
      </w:pPr>
      <w:bookmarkStart w:id="105" w:name="_Toc235230315"/>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21</w:t>
      </w:r>
      <w:r w:rsidRPr="00D917E9">
        <w:rPr>
          <w:b/>
          <w:bCs/>
          <w:sz w:val="24"/>
          <w:szCs w:val="24"/>
        </w:rPr>
        <w:fldChar w:fldCharType="end"/>
      </w:r>
      <w:r w:rsidRPr="00D917E9">
        <w:rPr>
          <w:rFonts w:cs="Arial"/>
          <w:b/>
          <w:bCs/>
          <w:noProof/>
          <w:sz w:val="24"/>
          <w:szCs w:val="24"/>
          <w:rtl/>
          <w:lang w:bidi="ar-YE"/>
        </w:rPr>
        <w:t>): ملخص نماذج الانحدار لأبعاد التميز المؤسسي</w:t>
      </w:r>
      <w:bookmarkEnd w:id="105"/>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09"/>
        <w:gridCol w:w="1509"/>
        <w:gridCol w:w="1509"/>
        <w:gridCol w:w="1509"/>
        <w:gridCol w:w="1511"/>
        <w:gridCol w:w="1508"/>
      </w:tblGrid>
      <w:tr w:rsidR="007D3526" w:rsidRPr="00E76047" w14:paraId="59A88768" w14:textId="77777777">
        <w:trPr>
          <w:cantSplit/>
          <w:tblHeader/>
          <w:jc w:val="center"/>
        </w:trPr>
        <w:tc>
          <w:tcPr>
            <w:tcW w:w="1512" w:type="dxa"/>
            <w:shd w:val="clear" w:color="auto" w:fill="D9EAF7"/>
            <w:tcMar>
              <w:top w:w="80" w:type="dxa"/>
              <w:left w:w="80" w:type="dxa"/>
              <w:bottom w:w="80" w:type="dxa"/>
              <w:right w:w="80" w:type="dxa"/>
            </w:tcMar>
            <w:vAlign w:val="center"/>
          </w:tcPr>
          <w:p w14:paraId="72ACBCD8"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المتغير التابع</w:t>
            </w:r>
          </w:p>
        </w:tc>
        <w:tc>
          <w:tcPr>
            <w:tcW w:w="1512" w:type="dxa"/>
            <w:shd w:val="clear" w:color="auto" w:fill="D9EAF7"/>
            <w:tcMar>
              <w:top w:w="80" w:type="dxa"/>
              <w:left w:w="80" w:type="dxa"/>
              <w:bottom w:w="80" w:type="dxa"/>
              <w:right w:w="80" w:type="dxa"/>
            </w:tcMar>
            <w:vAlign w:val="center"/>
          </w:tcPr>
          <w:p w14:paraId="67D58C66"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R</w:t>
            </w:r>
          </w:p>
        </w:tc>
        <w:tc>
          <w:tcPr>
            <w:tcW w:w="1512" w:type="dxa"/>
            <w:shd w:val="clear" w:color="auto" w:fill="D9EAF7"/>
            <w:tcMar>
              <w:top w:w="80" w:type="dxa"/>
              <w:left w:w="80" w:type="dxa"/>
              <w:bottom w:w="80" w:type="dxa"/>
              <w:right w:w="80" w:type="dxa"/>
            </w:tcMar>
            <w:vAlign w:val="center"/>
          </w:tcPr>
          <w:p w14:paraId="06780E7C"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R²</w:t>
            </w:r>
          </w:p>
        </w:tc>
        <w:tc>
          <w:tcPr>
            <w:tcW w:w="1512" w:type="dxa"/>
            <w:shd w:val="clear" w:color="auto" w:fill="D9EAF7"/>
            <w:tcMar>
              <w:top w:w="80" w:type="dxa"/>
              <w:left w:w="80" w:type="dxa"/>
              <w:bottom w:w="80" w:type="dxa"/>
              <w:right w:w="80" w:type="dxa"/>
            </w:tcMar>
            <w:vAlign w:val="center"/>
          </w:tcPr>
          <w:p w14:paraId="46D04DF7"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R² المعدل</w:t>
            </w:r>
          </w:p>
        </w:tc>
        <w:tc>
          <w:tcPr>
            <w:tcW w:w="1512" w:type="dxa"/>
            <w:shd w:val="clear" w:color="auto" w:fill="D9EAF7"/>
            <w:tcMar>
              <w:top w:w="80" w:type="dxa"/>
              <w:left w:w="80" w:type="dxa"/>
              <w:bottom w:w="80" w:type="dxa"/>
              <w:right w:w="80" w:type="dxa"/>
            </w:tcMar>
            <w:vAlign w:val="center"/>
          </w:tcPr>
          <w:p w14:paraId="404BC8EF"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F(4,381)</w:t>
            </w:r>
          </w:p>
        </w:tc>
        <w:tc>
          <w:tcPr>
            <w:tcW w:w="1512" w:type="dxa"/>
            <w:shd w:val="clear" w:color="auto" w:fill="D9EAF7"/>
            <w:tcMar>
              <w:top w:w="80" w:type="dxa"/>
              <w:left w:w="80" w:type="dxa"/>
              <w:bottom w:w="80" w:type="dxa"/>
              <w:right w:w="80" w:type="dxa"/>
            </w:tcMar>
            <w:vAlign w:val="center"/>
          </w:tcPr>
          <w:p w14:paraId="36684840"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p</w:t>
            </w:r>
          </w:p>
        </w:tc>
      </w:tr>
      <w:tr w:rsidR="007D3526" w:rsidRPr="00E76047" w14:paraId="440F6B71" w14:textId="77777777">
        <w:trPr>
          <w:cantSplit/>
          <w:jc w:val="center"/>
        </w:trPr>
        <w:tc>
          <w:tcPr>
            <w:tcW w:w="1512" w:type="dxa"/>
            <w:tcMar>
              <w:top w:w="80" w:type="dxa"/>
              <w:left w:w="80" w:type="dxa"/>
              <w:bottom w:w="80" w:type="dxa"/>
              <w:right w:w="80" w:type="dxa"/>
            </w:tcMar>
            <w:vAlign w:val="center"/>
          </w:tcPr>
          <w:p w14:paraId="315F778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الكفاءة التشغيلية</w:t>
            </w:r>
          </w:p>
        </w:tc>
        <w:tc>
          <w:tcPr>
            <w:tcW w:w="1512" w:type="dxa"/>
            <w:tcMar>
              <w:top w:w="80" w:type="dxa"/>
              <w:left w:w="80" w:type="dxa"/>
              <w:bottom w:w="80" w:type="dxa"/>
              <w:right w:w="80" w:type="dxa"/>
            </w:tcMar>
            <w:vAlign w:val="center"/>
          </w:tcPr>
          <w:p w14:paraId="367A1CB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.580</w:t>
            </w:r>
          </w:p>
        </w:tc>
        <w:tc>
          <w:tcPr>
            <w:tcW w:w="1512" w:type="dxa"/>
            <w:tcMar>
              <w:top w:w="80" w:type="dxa"/>
              <w:left w:w="80" w:type="dxa"/>
              <w:bottom w:w="80" w:type="dxa"/>
              <w:right w:w="80" w:type="dxa"/>
            </w:tcMar>
            <w:vAlign w:val="center"/>
          </w:tcPr>
          <w:p w14:paraId="05AD413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.336</w:t>
            </w:r>
          </w:p>
        </w:tc>
        <w:tc>
          <w:tcPr>
            <w:tcW w:w="1512" w:type="dxa"/>
            <w:tcMar>
              <w:top w:w="80" w:type="dxa"/>
              <w:left w:w="80" w:type="dxa"/>
              <w:bottom w:w="80" w:type="dxa"/>
              <w:right w:w="80" w:type="dxa"/>
            </w:tcMar>
            <w:vAlign w:val="center"/>
          </w:tcPr>
          <w:p w14:paraId="62AB006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.329</w:t>
            </w:r>
          </w:p>
        </w:tc>
        <w:tc>
          <w:tcPr>
            <w:tcW w:w="1512" w:type="dxa"/>
            <w:tcMar>
              <w:top w:w="80" w:type="dxa"/>
              <w:left w:w="80" w:type="dxa"/>
              <w:bottom w:w="80" w:type="dxa"/>
              <w:right w:w="80" w:type="dxa"/>
            </w:tcMar>
            <w:vAlign w:val="center"/>
          </w:tcPr>
          <w:p w14:paraId="553AE56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48.285</w:t>
            </w:r>
          </w:p>
        </w:tc>
        <w:tc>
          <w:tcPr>
            <w:tcW w:w="1512" w:type="dxa"/>
            <w:tcMar>
              <w:top w:w="80" w:type="dxa"/>
              <w:left w:w="80" w:type="dxa"/>
              <w:bottom w:w="80" w:type="dxa"/>
              <w:right w:w="80" w:type="dxa"/>
            </w:tcMar>
            <w:vAlign w:val="center"/>
          </w:tcPr>
          <w:p w14:paraId="4F7E870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r>
      <w:tr w:rsidR="007D3526" w:rsidRPr="00E76047" w14:paraId="11697421" w14:textId="77777777">
        <w:trPr>
          <w:cantSplit/>
          <w:jc w:val="center"/>
        </w:trPr>
        <w:tc>
          <w:tcPr>
            <w:tcW w:w="1512" w:type="dxa"/>
            <w:tcMar>
              <w:top w:w="80" w:type="dxa"/>
              <w:left w:w="80" w:type="dxa"/>
              <w:bottom w:w="80" w:type="dxa"/>
              <w:right w:w="80" w:type="dxa"/>
            </w:tcMar>
            <w:vAlign w:val="center"/>
          </w:tcPr>
          <w:p w14:paraId="1E999B9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جودة الخدمة وقيمة العميل</w:t>
            </w:r>
          </w:p>
        </w:tc>
        <w:tc>
          <w:tcPr>
            <w:tcW w:w="1512" w:type="dxa"/>
            <w:tcMar>
              <w:top w:w="80" w:type="dxa"/>
              <w:left w:w="80" w:type="dxa"/>
              <w:bottom w:w="80" w:type="dxa"/>
              <w:right w:w="80" w:type="dxa"/>
            </w:tcMar>
            <w:vAlign w:val="center"/>
          </w:tcPr>
          <w:p w14:paraId="05F33CB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.582</w:t>
            </w:r>
          </w:p>
        </w:tc>
        <w:tc>
          <w:tcPr>
            <w:tcW w:w="1512" w:type="dxa"/>
            <w:tcMar>
              <w:top w:w="80" w:type="dxa"/>
              <w:left w:w="80" w:type="dxa"/>
              <w:bottom w:w="80" w:type="dxa"/>
              <w:right w:w="80" w:type="dxa"/>
            </w:tcMar>
            <w:vAlign w:val="center"/>
          </w:tcPr>
          <w:p w14:paraId="5F6CDCD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.338</w:t>
            </w:r>
          </w:p>
        </w:tc>
        <w:tc>
          <w:tcPr>
            <w:tcW w:w="1512" w:type="dxa"/>
            <w:tcMar>
              <w:top w:w="80" w:type="dxa"/>
              <w:left w:w="80" w:type="dxa"/>
              <w:bottom w:w="80" w:type="dxa"/>
              <w:right w:w="80" w:type="dxa"/>
            </w:tcMar>
            <w:vAlign w:val="center"/>
          </w:tcPr>
          <w:p w14:paraId="6E6041C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.332</w:t>
            </w:r>
          </w:p>
        </w:tc>
        <w:tc>
          <w:tcPr>
            <w:tcW w:w="1512" w:type="dxa"/>
            <w:tcMar>
              <w:top w:w="80" w:type="dxa"/>
              <w:left w:w="80" w:type="dxa"/>
              <w:bottom w:w="80" w:type="dxa"/>
              <w:right w:w="80" w:type="dxa"/>
            </w:tcMar>
            <w:vAlign w:val="center"/>
          </w:tcPr>
          <w:p w14:paraId="7DC9235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48.738</w:t>
            </w:r>
          </w:p>
        </w:tc>
        <w:tc>
          <w:tcPr>
            <w:tcW w:w="1512" w:type="dxa"/>
            <w:tcMar>
              <w:top w:w="80" w:type="dxa"/>
              <w:left w:w="80" w:type="dxa"/>
              <w:bottom w:w="80" w:type="dxa"/>
              <w:right w:w="80" w:type="dxa"/>
            </w:tcMar>
            <w:vAlign w:val="center"/>
          </w:tcPr>
          <w:p w14:paraId="285CF68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r>
      <w:tr w:rsidR="007D3526" w:rsidRPr="00E76047" w14:paraId="5BEEB564" w14:textId="77777777">
        <w:trPr>
          <w:cantSplit/>
          <w:jc w:val="center"/>
        </w:trPr>
        <w:tc>
          <w:tcPr>
            <w:tcW w:w="1512" w:type="dxa"/>
            <w:tcMar>
              <w:top w:w="80" w:type="dxa"/>
              <w:left w:w="80" w:type="dxa"/>
              <w:bottom w:w="80" w:type="dxa"/>
              <w:right w:w="80" w:type="dxa"/>
            </w:tcMar>
            <w:vAlign w:val="center"/>
          </w:tcPr>
          <w:p w14:paraId="1598D17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الابتكار والمرونة التنظيمية</w:t>
            </w:r>
          </w:p>
        </w:tc>
        <w:tc>
          <w:tcPr>
            <w:tcW w:w="1512" w:type="dxa"/>
            <w:tcMar>
              <w:top w:w="80" w:type="dxa"/>
              <w:left w:w="80" w:type="dxa"/>
              <w:bottom w:w="80" w:type="dxa"/>
              <w:right w:w="80" w:type="dxa"/>
            </w:tcMar>
            <w:vAlign w:val="center"/>
          </w:tcPr>
          <w:p w14:paraId="22A93E1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.522</w:t>
            </w:r>
          </w:p>
        </w:tc>
        <w:tc>
          <w:tcPr>
            <w:tcW w:w="1512" w:type="dxa"/>
            <w:tcMar>
              <w:top w:w="80" w:type="dxa"/>
              <w:left w:w="80" w:type="dxa"/>
              <w:bottom w:w="80" w:type="dxa"/>
              <w:right w:w="80" w:type="dxa"/>
            </w:tcMar>
            <w:vAlign w:val="center"/>
          </w:tcPr>
          <w:p w14:paraId="51BED89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.272</w:t>
            </w:r>
          </w:p>
        </w:tc>
        <w:tc>
          <w:tcPr>
            <w:tcW w:w="1512" w:type="dxa"/>
            <w:tcMar>
              <w:top w:w="80" w:type="dxa"/>
              <w:left w:w="80" w:type="dxa"/>
              <w:bottom w:w="80" w:type="dxa"/>
              <w:right w:w="80" w:type="dxa"/>
            </w:tcMar>
            <w:vAlign w:val="center"/>
          </w:tcPr>
          <w:p w14:paraId="2188A89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.265</w:t>
            </w:r>
          </w:p>
        </w:tc>
        <w:tc>
          <w:tcPr>
            <w:tcW w:w="1512" w:type="dxa"/>
            <w:tcMar>
              <w:top w:w="80" w:type="dxa"/>
              <w:left w:w="80" w:type="dxa"/>
              <w:bottom w:w="80" w:type="dxa"/>
              <w:right w:w="80" w:type="dxa"/>
            </w:tcMar>
            <w:vAlign w:val="center"/>
          </w:tcPr>
          <w:p w14:paraId="12B9AE5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35.653</w:t>
            </w:r>
          </w:p>
        </w:tc>
        <w:tc>
          <w:tcPr>
            <w:tcW w:w="1512" w:type="dxa"/>
            <w:tcMar>
              <w:top w:w="80" w:type="dxa"/>
              <w:left w:w="80" w:type="dxa"/>
              <w:bottom w:w="80" w:type="dxa"/>
              <w:right w:w="80" w:type="dxa"/>
            </w:tcMar>
            <w:vAlign w:val="center"/>
          </w:tcPr>
          <w:p w14:paraId="7861D32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r>
      <w:tr w:rsidR="007D3526" w:rsidRPr="00E76047" w14:paraId="58B6A57E" w14:textId="77777777">
        <w:trPr>
          <w:cantSplit/>
          <w:jc w:val="center"/>
        </w:trPr>
        <w:tc>
          <w:tcPr>
            <w:tcW w:w="1512" w:type="dxa"/>
            <w:tcMar>
              <w:top w:w="80" w:type="dxa"/>
              <w:left w:w="80" w:type="dxa"/>
              <w:bottom w:w="80" w:type="dxa"/>
              <w:right w:w="80" w:type="dxa"/>
            </w:tcMar>
            <w:vAlign w:val="center"/>
          </w:tcPr>
          <w:p w14:paraId="6FB1B3F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النتائج الاستراتيجية والتنافسية</w:t>
            </w:r>
          </w:p>
        </w:tc>
        <w:tc>
          <w:tcPr>
            <w:tcW w:w="1512" w:type="dxa"/>
            <w:tcMar>
              <w:top w:w="80" w:type="dxa"/>
              <w:left w:w="80" w:type="dxa"/>
              <w:bottom w:w="80" w:type="dxa"/>
              <w:right w:w="80" w:type="dxa"/>
            </w:tcMar>
            <w:vAlign w:val="center"/>
          </w:tcPr>
          <w:p w14:paraId="0F50ECA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.511</w:t>
            </w:r>
          </w:p>
        </w:tc>
        <w:tc>
          <w:tcPr>
            <w:tcW w:w="1512" w:type="dxa"/>
            <w:tcMar>
              <w:top w:w="80" w:type="dxa"/>
              <w:left w:w="80" w:type="dxa"/>
              <w:bottom w:w="80" w:type="dxa"/>
              <w:right w:w="80" w:type="dxa"/>
            </w:tcMar>
            <w:vAlign w:val="center"/>
          </w:tcPr>
          <w:p w14:paraId="2E92D2C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.261</w:t>
            </w:r>
          </w:p>
        </w:tc>
        <w:tc>
          <w:tcPr>
            <w:tcW w:w="1512" w:type="dxa"/>
            <w:tcMar>
              <w:top w:w="80" w:type="dxa"/>
              <w:left w:w="80" w:type="dxa"/>
              <w:bottom w:w="80" w:type="dxa"/>
              <w:right w:w="80" w:type="dxa"/>
            </w:tcMar>
            <w:vAlign w:val="center"/>
          </w:tcPr>
          <w:p w14:paraId="51ADD50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.253</w:t>
            </w:r>
          </w:p>
        </w:tc>
        <w:tc>
          <w:tcPr>
            <w:tcW w:w="1512" w:type="dxa"/>
            <w:tcMar>
              <w:top w:w="80" w:type="dxa"/>
              <w:left w:w="80" w:type="dxa"/>
              <w:bottom w:w="80" w:type="dxa"/>
              <w:right w:w="80" w:type="dxa"/>
            </w:tcMar>
            <w:vAlign w:val="center"/>
          </w:tcPr>
          <w:p w14:paraId="14D2E74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33.618</w:t>
            </w:r>
          </w:p>
        </w:tc>
        <w:tc>
          <w:tcPr>
            <w:tcW w:w="1512" w:type="dxa"/>
            <w:tcMar>
              <w:top w:w="80" w:type="dxa"/>
              <w:left w:w="80" w:type="dxa"/>
              <w:bottom w:w="80" w:type="dxa"/>
              <w:right w:w="80" w:type="dxa"/>
            </w:tcMar>
            <w:vAlign w:val="center"/>
          </w:tcPr>
          <w:p w14:paraId="79FF784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r>
    </w:tbl>
    <w:p w14:paraId="71F7C14A"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11357472" w14:textId="2C47BFDB" w:rsidR="00D917E9" w:rsidRPr="00D917E9" w:rsidRDefault="00D917E9" w:rsidP="00D917E9">
      <w:pPr>
        <w:pStyle w:val="Caption"/>
        <w:keepNext/>
        <w:rPr>
          <w:b/>
          <w:bCs/>
          <w:sz w:val="24"/>
          <w:szCs w:val="24"/>
        </w:rPr>
      </w:pPr>
      <w:bookmarkStart w:id="106" w:name="_Toc235230316"/>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22</w:t>
      </w:r>
      <w:r w:rsidRPr="00D917E9">
        <w:rPr>
          <w:b/>
          <w:bCs/>
          <w:sz w:val="24"/>
          <w:szCs w:val="24"/>
        </w:rPr>
        <w:fldChar w:fldCharType="end"/>
      </w:r>
      <w:r w:rsidRPr="00D917E9">
        <w:rPr>
          <w:rFonts w:cs="Arial"/>
          <w:b/>
          <w:bCs/>
          <w:noProof/>
          <w:sz w:val="24"/>
          <w:szCs w:val="24"/>
          <w:rtl/>
          <w:lang w:bidi="ar-YE"/>
        </w:rPr>
        <w:t>): المعاملات المعيارية وغير المعيارية في النماذج الفرعية</w:t>
      </w:r>
      <w:bookmarkEnd w:id="106"/>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294"/>
        <w:gridCol w:w="1294"/>
        <w:gridCol w:w="1294"/>
        <w:gridCol w:w="1294"/>
        <w:gridCol w:w="1294"/>
        <w:gridCol w:w="1293"/>
        <w:gridCol w:w="1292"/>
      </w:tblGrid>
      <w:tr w:rsidR="007D3526" w:rsidRPr="00E76047" w14:paraId="7721A264" w14:textId="77777777">
        <w:trPr>
          <w:cantSplit/>
          <w:tblHeader/>
          <w:jc w:val="center"/>
        </w:trPr>
        <w:tc>
          <w:tcPr>
            <w:tcW w:w="1296" w:type="dxa"/>
            <w:shd w:val="clear" w:color="auto" w:fill="D9EAF7"/>
            <w:tcMar>
              <w:top w:w="80" w:type="dxa"/>
              <w:left w:w="80" w:type="dxa"/>
              <w:bottom w:w="80" w:type="dxa"/>
              <w:right w:w="80" w:type="dxa"/>
            </w:tcMar>
            <w:vAlign w:val="center"/>
          </w:tcPr>
          <w:p w14:paraId="69C8271D"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المتغير التابع</w:t>
            </w:r>
          </w:p>
        </w:tc>
        <w:tc>
          <w:tcPr>
            <w:tcW w:w="1296" w:type="dxa"/>
            <w:shd w:val="clear" w:color="auto" w:fill="D9EAF7"/>
            <w:tcMar>
              <w:top w:w="80" w:type="dxa"/>
              <w:left w:w="80" w:type="dxa"/>
              <w:bottom w:w="80" w:type="dxa"/>
              <w:right w:w="80" w:type="dxa"/>
            </w:tcMar>
            <w:vAlign w:val="center"/>
          </w:tcPr>
          <w:p w14:paraId="3E917A5F"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المتنبئ</w:t>
            </w:r>
          </w:p>
        </w:tc>
        <w:tc>
          <w:tcPr>
            <w:tcW w:w="1296" w:type="dxa"/>
            <w:shd w:val="clear" w:color="auto" w:fill="D9EAF7"/>
            <w:tcMar>
              <w:top w:w="80" w:type="dxa"/>
              <w:left w:w="80" w:type="dxa"/>
              <w:bottom w:w="80" w:type="dxa"/>
              <w:right w:w="80" w:type="dxa"/>
            </w:tcMar>
            <w:vAlign w:val="center"/>
          </w:tcPr>
          <w:p w14:paraId="6E106B7F"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B</w:t>
            </w:r>
          </w:p>
        </w:tc>
        <w:tc>
          <w:tcPr>
            <w:tcW w:w="1296" w:type="dxa"/>
            <w:shd w:val="clear" w:color="auto" w:fill="D9EAF7"/>
            <w:tcMar>
              <w:top w:w="80" w:type="dxa"/>
              <w:left w:w="80" w:type="dxa"/>
              <w:bottom w:w="80" w:type="dxa"/>
              <w:right w:w="80" w:type="dxa"/>
            </w:tcMar>
            <w:vAlign w:val="center"/>
          </w:tcPr>
          <w:p w14:paraId="06F8D0F0" w14:textId="77777777" w:rsidR="007D3526" w:rsidRPr="00D917E9" w:rsidRDefault="00000000" w:rsidP="00D917E9">
            <w:pPr>
              <w:spacing w:after="0"/>
              <w:jc w:val="center"/>
              <w:rPr>
                <w:rFonts w:cs="Simplified Arabic"/>
                <w:bCs/>
                <w:sz w:val="24"/>
                <w:szCs w:val="24"/>
              </w:rPr>
            </w:pPr>
            <w:proofErr w:type="spellStart"/>
            <w:r w:rsidRPr="00D917E9">
              <w:rPr>
                <w:rFonts w:cs="Simplified Arabic"/>
                <w:bCs/>
                <w:sz w:val="24"/>
                <w:szCs w:val="24"/>
                <w:rtl/>
              </w:rPr>
              <w:t>Beta</w:t>
            </w:r>
            <w:proofErr w:type="spellEnd"/>
          </w:p>
        </w:tc>
        <w:tc>
          <w:tcPr>
            <w:tcW w:w="1296" w:type="dxa"/>
            <w:shd w:val="clear" w:color="auto" w:fill="D9EAF7"/>
            <w:tcMar>
              <w:top w:w="80" w:type="dxa"/>
              <w:left w:w="80" w:type="dxa"/>
              <w:bottom w:w="80" w:type="dxa"/>
              <w:right w:w="80" w:type="dxa"/>
            </w:tcMar>
            <w:vAlign w:val="center"/>
          </w:tcPr>
          <w:p w14:paraId="12744CF3"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t</w:t>
            </w:r>
          </w:p>
        </w:tc>
        <w:tc>
          <w:tcPr>
            <w:tcW w:w="1296" w:type="dxa"/>
            <w:shd w:val="clear" w:color="auto" w:fill="D9EAF7"/>
            <w:tcMar>
              <w:top w:w="80" w:type="dxa"/>
              <w:left w:w="80" w:type="dxa"/>
              <w:bottom w:w="80" w:type="dxa"/>
              <w:right w:w="80" w:type="dxa"/>
            </w:tcMar>
            <w:vAlign w:val="center"/>
          </w:tcPr>
          <w:p w14:paraId="12B8BDE1"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p</w:t>
            </w:r>
          </w:p>
        </w:tc>
        <w:tc>
          <w:tcPr>
            <w:tcW w:w="1296" w:type="dxa"/>
            <w:shd w:val="clear" w:color="auto" w:fill="D9EAF7"/>
            <w:tcMar>
              <w:top w:w="80" w:type="dxa"/>
              <w:left w:w="80" w:type="dxa"/>
              <w:bottom w:w="80" w:type="dxa"/>
              <w:right w:w="80" w:type="dxa"/>
            </w:tcMar>
            <w:vAlign w:val="center"/>
          </w:tcPr>
          <w:p w14:paraId="54590BAC" w14:textId="77777777" w:rsidR="007D3526" w:rsidRPr="00D917E9" w:rsidRDefault="00000000" w:rsidP="00D917E9">
            <w:pPr>
              <w:spacing w:after="0"/>
              <w:jc w:val="center"/>
              <w:rPr>
                <w:rFonts w:cs="Simplified Arabic"/>
                <w:bCs/>
                <w:sz w:val="24"/>
                <w:szCs w:val="24"/>
              </w:rPr>
            </w:pPr>
            <w:r w:rsidRPr="00D917E9">
              <w:rPr>
                <w:rFonts w:cs="Simplified Arabic"/>
                <w:bCs/>
                <w:sz w:val="24"/>
                <w:szCs w:val="24"/>
                <w:rtl/>
              </w:rPr>
              <w:t>الحكم</w:t>
            </w:r>
          </w:p>
        </w:tc>
      </w:tr>
      <w:tr w:rsidR="007D3526" w:rsidRPr="00E76047" w14:paraId="0B6E8D7E" w14:textId="77777777">
        <w:trPr>
          <w:cantSplit/>
          <w:jc w:val="center"/>
        </w:trPr>
        <w:tc>
          <w:tcPr>
            <w:tcW w:w="1296" w:type="dxa"/>
            <w:tcMar>
              <w:top w:w="80" w:type="dxa"/>
              <w:left w:w="80" w:type="dxa"/>
              <w:bottom w:w="80" w:type="dxa"/>
              <w:right w:w="80" w:type="dxa"/>
            </w:tcMar>
            <w:vAlign w:val="center"/>
          </w:tcPr>
          <w:p w14:paraId="605FDF8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الكفاءة التشغيلية</w:t>
            </w:r>
          </w:p>
        </w:tc>
        <w:tc>
          <w:tcPr>
            <w:tcW w:w="1296" w:type="dxa"/>
            <w:tcMar>
              <w:top w:w="80" w:type="dxa"/>
              <w:left w:w="80" w:type="dxa"/>
              <w:bottom w:w="80" w:type="dxa"/>
              <w:right w:w="80" w:type="dxa"/>
            </w:tcMar>
            <w:vAlign w:val="center"/>
          </w:tcPr>
          <w:p w14:paraId="590EE1A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البنية التحتية</w:t>
            </w:r>
          </w:p>
        </w:tc>
        <w:tc>
          <w:tcPr>
            <w:tcW w:w="1296" w:type="dxa"/>
            <w:tcMar>
              <w:top w:w="80" w:type="dxa"/>
              <w:left w:w="80" w:type="dxa"/>
              <w:bottom w:w="80" w:type="dxa"/>
              <w:right w:w="80" w:type="dxa"/>
            </w:tcMar>
            <w:vAlign w:val="center"/>
          </w:tcPr>
          <w:p w14:paraId="2AF2E86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0.248</w:t>
            </w:r>
          </w:p>
        </w:tc>
        <w:tc>
          <w:tcPr>
            <w:tcW w:w="1296" w:type="dxa"/>
            <w:tcMar>
              <w:top w:w="80" w:type="dxa"/>
              <w:left w:w="80" w:type="dxa"/>
              <w:bottom w:w="80" w:type="dxa"/>
              <w:right w:w="80" w:type="dxa"/>
            </w:tcMar>
            <w:vAlign w:val="center"/>
          </w:tcPr>
          <w:p w14:paraId="43CAAE7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0.257</w:t>
            </w:r>
          </w:p>
        </w:tc>
        <w:tc>
          <w:tcPr>
            <w:tcW w:w="1296" w:type="dxa"/>
            <w:tcMar>
              <w:top w:w="80" w:type="dxa"/>
              <w:left w:w="80" w:type="dxa"/>
              <w:bottom w:w="80" w:type="dxa"/>
              <w:right w:w="80" w:type="dxa"/>
            </w:tcMar>
            <w:vAlign w:val="center"/>
          </w:tcPr>
          <w:p w14:paraId="5194703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5.392</w:t>
            </w:r>
          </w:p>
        </w:tc>
        <w:tc>
          <w:tcPr>
            <w:tcW w:w="1296" w:type="dxa"/>
            <w:tcMar>
              <w:top w:w="80" w:type="dxa"/>
              <w:left w:w="80" w:type="dxa"/>
              <w:bottom w:w="80" w:type="dxa"/>
              <w:right w:w="80" w:type="dxa"/>
            </w:tcMar>
            <w:vAlign w:val="center"/>
          </w:tcPr>
          <w:p w14:paraId="46A1A50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4245D0F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2BD74223" w14:textId="77777777">
        <w:trPr>
          <w:cantSplit/>
          <w:jc w:val="center"/>
        </w:trPr>
        <w:tc>
          <w:tcPr>
            <w:tcW w:w="1296" w:type="dxa"/>
            <w:tcMar>
              <w:top w:w="80" w:type="dxa"/>
              <w:left w:w="80" w:type="dxa"/>
              <w:bottom w:w="80" w:type="dxa"/>
              <w:right w:w="80" w:type="dxa"/>
            </w:tcMar>
            <w:vAlign w:val="center"/>
          </w:tcPr>
          <w:p w14:paraId="2B36D49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الكفاءة التشغيلية</w:t>
            </w:r>
          </w:p>
        </w:tc>
        <w:tc>
          <w:tcPr>
            <w:tcW w:w="1296" w:type="dxa"/>
            <w:tcMar>
              <w:top w:w="80" w:type="dxa"/>
              <w:left w:w="80" w:type="dxa"/>
              <w:bottom w:w="80" w:type="dxa"/>
              <w:right w:w="80" w:type="dxa"/>
            </w:tcMar>
            <w:vAlign w:val="center"/>
          </w:tcPr>
          <w:p w14:paraId="718793E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تكامل العمليات</w:t>
            </w:r>
          </w:p>
        </w:tc>
        <w:tc>
          <w:tcPr>
            <w:tcW w:w="1296" w:type="dxa"/>
            <w:tcMar>
              <w:top w:w="80" w:type="dxa"/>
              <w:left w:w="80" w:type="dxa"/>
              <w:bottom w:w="80" w:type="dxa"/>
              <w:right w:w="80" w:type="dxa"/>
            </w:tcMar>
            <w:vAlign w:val="center"/>
          </w:tcPr>
          <w:p w14:paraId="7942E5D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0.303</w:t>
            </w:r>
          </w:p>
        </w:tc>
        <w:tc>
          <w:tcPr>
            <w:tcW w:w="1296" w:type="dxa"/>
            <w:tcMar>
              <w:top w:w="80" w:type="dxa"/>
              <w:left w:w="80" w:type="dxa"/>
              <w:bottom w:w="80" w:type="dxa"/>
              <w:right w:w="80" w:type="dxa"/>
            </w:tcMar>
            <w:vAlign w:val="center"/>
          </w:tcPr>
          <w:p w14:paraId="1677E43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0.301</w:t>
            </w:r>
          </w:p>
        </w:tc>
        <w:tc>
          <w:tcPr>
            <w:tcW w:w="1296" w:type="dxa"/>
            <w:tcMar>
              <w:top w:w="80" w:type="dxa"/>
              <w:left w:w="80" w:type="dxa"/>
              <w:bottom w:w="80" w:type="dxa"/>
              <w:right w:w="80" w:type="dxa"/>
            </w:tcMar>
            <w:vAlign w:val="center"/>
          </w:tcPr>
          <w:p w14:paraId="107BB32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6.563</w:t>
            </w:r>
          </w:p>
        </w:tc>
        <w:tc>
          <w:tcPr>
            <w:tcW w:w="1296" w:type="dxa"/>
            <w:tcMar>
              <w:top w:w="80" w:type="dxa"/>
              <w:left w:w="80" w:type="dxa"/>
              <w:bottom w:w="80" w:type="dxa"/>
              <w:right w:w="80" w:type="dxa"/>
            </w:tcMar>
            <w:vAlign w:val="center"/>
          </w:tcPr>
          <w:p w14:paraId="7493D0F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65C403E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45037757" w14:textId="77777777">
        <w:trPr>
          <w:cantSplit/>
          <w:jc w:val="center"/>
        </w:trPr>
        <w:tc>
          <w:tcPr>
            <w:tcW w:w="1296" w:type="dxa"/>
            <w:tcMar>
              <w:top w:w="80" w:type="dxa"/>
              <w:left w:w="80" w:type="dxa"/>
              <w:bottom w:w="80" w:type="dxa"/>
              <w:right w:w="80" w:type="dxa"/>
            </w:tcMar>
            <w:vAlign w:val="center"/>
          </w:tcPr>
          <w:p w14:paraId="7C11048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الكفاءة التشغيلية</w:t>
            </w:r>
          </w:p>
        </w:tc>
        <w:tc>
          <w:tcPr>
            <w:tcW w:w="1296" w:type="dxa"/>
            <w:tcMar>
              <w:top w:w="80" w:type="dxa"/>
              <w:left w:w="80" w:type="dxa"/>
              <w:bottom w:w="80" w:type="dxa"/>
              <w:right w:w="80" w:type="dxa"/>
            </w:tcMar>
            <w:vAlign w:val="center"/>
          </w:tcPr>
          <w:p w14:paraId="33E81B7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الجاهزية</w:t>
            </w:r>
          </w:p>
        </w:tc>
        <w:tc>
          <w:tcPr>
            <w:tcW w:w="1296" w:type="dxa"/>
            <w:tcMar>
              <w:top w:w="80" w:type="dxa"/>
              <w:left w:w="80" w:type="dxa"/>
              <w:bottom w:w="80" w:type="dxa"/>
              <w:right w:w="80" w:type="dxa"/>
            </w:tcMar>
            <w:vAlign w:val="center"/>
          </w:tcPr>
          <w:p w14:paraId="6A719AE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0.152</w:t>
            </w:r>
          </w:p>
        </w:tc>
        <w:tc>
          <w:tcPr>
            <w:tcW w:w="1296" w:type="dxa"/>
            <w:tcMar>
              <w:top w:w="80" w:type="dxa"/>
              <w:left w:w="80" w:type="dxa"/>
              <w:bottom w:w="80" w:type="dxa"/>
              <w:right w:w="80" w:type="dxa"/>
            </w:tcMar>
            <w:vAlign w:val="center"/>
          </w:tcPr>
          <w:p w14:paraId="234FD25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0.148</w:t>
            </w:r>
          </w:p>
        </w:tc>
        <w:tc>
          <w:tcPr>
            <w:tcW w:w="1296" w:type="dxa"/>
            <w:tcMar>
              <w:top w:w="80" w:type="dxa"/>
              <w:left w:w="80" w:type="dxa"/>
              <w:bottom w:w="80" w:type="dxa"/>
              <w:right w:w="80" w:type="dxa"/>
            </w:tcMar>
            <w:vAlign w:val="center"/>
          </w:tcPr>
          <w:p w14:paraId="4844AE8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3.258</w:t>
            </w:r>
          </w:p>
        </w:tc>
        <w:tc>
          <w:tcPr>
            <w:tcW w:w="1296" w:type="dxa"/>
            <w:tcMar>
              <w:top w:w="80" w:type="dxa"/>
              <w:left w:w="80" w:type="dxa"/>
              <w:bottom w:w="80" w:type="dxa"/>
              <w:right w:w="80" w:type="dxa"/>
            </w:tcMar>
            <w:vAlign w:val="center"/>
          </w:tcPr>
          <w:p w14:paraId="0DE7DB2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.001</w:t>
            </w:r>
          </w:p>
        </w:tc>
        <w:tc>
          <w:tcPr>
            <w:tcW w:w="1296" w:type="dxa"/>
            <w:tcMar>
              <w:top w:w="80" w:type="dxa"/>
              <w:left w:w="80" w:type="dxa"/>
              <w:bottom w:w="80" w:type="dxa"/>
              <w:right w:w="80" w:type="dxa"/>
            </w:tcMar>
            <w:vAlign w:val="center"/>
          </w:tcPr>
          <w:p w14:paraId="12CFB29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4AB7C3C8" w14:textId="77777777">
        <w:trPr>
          <w:cantSplit/>
          <w:jc w:val="center"/>
        </w:trPr>
        <w:tc>
          <w:tcPr>
            <w:tcW w:w="1296" w:type="dxa"/>
            <w:tcMar>
              <w:top w:w="80" w:type="dxa"/>
              <w:left w:w="80" w:type="dxa"/>
              <w:bottom w:w="80" w:type="dxa"/>
              <w:right w:w="80" w:type="dxa"/>
            </w:tcMar>
            <w:vAlign w:val="center"/>
          </w:tcPr>
          <w:p w14:paraId="310623B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lastRenderedPageBreak/>
              <w:t>الكفاءة التشغيلية</w:t>
            </w:r>
          </w:p>
        </w:tc>
        <w:tc>
          <w:tcPr>
            <w:tcW w:w="1296" w:type="dxa"/>
            <w:tcMar>
              <w:top w:w="80" w:type="dxa"/>
              <w:left w:w="80" w:type="dxa"/>
              <w:bottom w:w="80" w:type="dxa"/>
              <w:right w:w="80" w:type="dxa"/>
            </w:tcMar>
            <w:vAlign w:val="center"/>
          </w:tcPr>
          <w:p w14:paraId="5394040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الأمن والاستمرارية</w:t>
            </w:r>
          </w:p>
        </w:tc>
        <w:tc>
          <w:tcPr>
            <w:tcW w:w="1296" w:type="dxa"/>
            <w:tcMar>
              <w:top w:w="80" w:type="dxa"/>
              <w:left w:w="80" w:type="dxa"/>
              <w:bottom w:w="80" w:type="dxa"/>
              <w:right w:w="80" w:type="dxa"/>
            </w:tcMar>
            <w:vAlign w:val="center"/>
          </w:tcPr>
          <w:p w14:paraId="706B92B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0.110</w:t>
            </w:r>
          </w:p>
        </w:tc>
        <w:tc>
          <w:tcPr>
            <w:tcW w:w="1296" w:type="dxa"/>
            <w:tcMar>
              <w:top w:w="80" w:type="dxa"/>
              <w:left w:w="80" w:type="dxa"/>
              <w:bottom w:w="80" w:type="dxa"/>
              <w:right w:w="80" w:type="dxa"/>
            </w:tcMar>
            <w:vAlign w:val="center"/>
          </w:tcPr>
          <w:p w14:paraId="69E8D20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0.105</w:t>
            </w:r>
          </w:p>
        </w:tc>
        <w:tc>
          <w:tcPr>
            <w:tcW w:w="1296" w:type="dxa"/>
            <w:tcMar>
              <w:top w:w="80" w:type="dxa"/>
              <w:left w:w="80" w:type="dxa"/>
              <w:bottom w:w="80" w:type="dxa"/>
              <w:right w:w="80" w:type="dxa"/>
            </w:tcMar>
            <w:vAlign w:val="center"/>
          </w:tcPr>
          <w:p w14:paraId="23CDEBC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2.285</w:t>
            </w:r>
          </w:p>
        </w:tc>
        <w:tc>
          <w:tcPr>
            <w:tcW w:w="1296" w:type="dxa"/>
            <w:tcMar>
              <w:top w:w="80" w:type="dxa"/>
              <w:left w:w="80" w:type="dxa"/>
              <w:bottom w:w="80" w:type="dxa"/>
              <w:right w:w="80" w:type="dxa"/>
            </w:tcMar>
            <w:vAlign w:val="center"/>
          </w:tcPr>
          <w:p w14:paraId="2DD9E7B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.023</w:t>
            </w:r>
          </w:p>
        </w:tc>
        <w:tc>
          <w:tcPr>
            <w:tcW w:w="1296" w:type="dxa"/>
            <w:tcMar>
              <w:top w:w="80" w:type="dxa"/>
              <w:left w:w="80" w:type="dxa"/>
              <w:bottom w:w="80" w:type="dxa"/>
              <w:right w:w="80" w:type="dxa"/>
            </w:tcMar>
            <w:vAlign w:val="center"/>
          </w:tcPr>
          <w:p w14:paraId="1B9BFFF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7E36C0B6" w14:textId="77777777">
        <w:trPr>
          <w:cantSplit/>
          <w:jc w:val="center"/>
        </w:trPr>
        <w:tc>
          <w:tcPr>
            <w:tcW w:w="1296" w:type="dxa"/>
            <w:tcMar>
              <w:top w:w="80" w:type="dxa"/>
              <w:left w:w="80" w:type="dxa"/>
              <w:bottom w:w="80" w:type="dxa"/>
              <w:right w:w="80" w:type="dxa"/>
            </w:tcMar>
            <w:vAlign w:val="center"/>
          </w:tcPr>
          <w:p w14:paraId="06DE9EB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جودة الخدمة وقيمة العميل</w:t>
            </w:r>
          </w:p>
        </w:tc>
        <w:tc>
          <w:tcPr>
            <w:tcW w:w="1296" w:type="dxa"/>
            <w:tcMar>
              <w:top w:w="80" w:type="dxa"/>
              <w:left w:w="80" w:type="dxa"/>
              <w:bottom w:w="80" w:type="dxa"/>
              <w:right w:w="80" w:type="dxa"/>
            </w:tcMar>
            <w:vAlign w:val="center"/>
          </w:tcPr>
          <w:p w14:paraId="257B516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البنية التحتية</w:t>
            </w:r>
          </w:p>
        </w:tc>
        <w:tc>
          <w:tcPr>
            <w:tcW w:w="1296" w:type="dxa"/>
            <w:tcMar>
              <w:top w:w="80" w:type="dxa"/>
              <w:left w:w="80" w:type="dxa"/>
              <w:bottom w:w="80" w:type="dxa"/>
              <w:right w:w="80" w:type="dxa"/>
            </w:tcMar>
            <w:vAlign w:val="center"/>
          </w:tcPr>
          <w:p w14:paraId="06EFD45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0.101</w:t>
            </w:r>
          </w:p>
        </w:tc>
        <w:tc>
          <w:tcPr>
            <w:tcW w:w="1296" w:type="dxa"/>
            <w:tcMar>
              <w:top w:w="80" w:type="dxa"/>
              <w:left w:w="80" w:type="dxa"/>
              <w:bottom w:w="80" w:type="dxa"/>
              <w:right w:w="80" w:type="dxa"/>
            </w:tcMar>
            <w:vAlign w:val="center"/>
          </w:tcPr>
          <w:p w14:paraId="39B1A5E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0.107</w:t>
            </w:r>
          </w:p>
        </w:tc>
        <w:tc>
          <w:tcPr>
            <w:tcW w:w="1296" w:type="dxa"/>
            <w:tcMar>
              <w:top w:w="80" w:type="dxa"/>
              <w:left w:w="80" w:type="dxa"/>
              <w:bottom w:w="80" w:type="dxa"/>
              <w:right w:w="80" w:type="dxa"/>
            </w:tcMar>
            <w:vAlign w:val="center"/>
          </w:tcPr>
          <w:p w14:paraId="6F35A33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2.254</w:t>
            </w:r>
          </w:p>
        </w:tc>
        <w:tc>
          <w:tcPr>
            <w:tcW w:w="1296" w:type="dxa"/>
            <w:tcMar>
              <w:top w:w="80" w:type="dxa"/>
              <w:left w:w="80" w:type="dxa"/>
              <w:bottom w:w="80" w:type="dxa"/>
              <w:right w:w="80" w:type="dxa"/>
            </w:tcMar>
            <w:vAlign w:val="center"/>
          </w:tcPr>
          <w:p w14:paraId="77C4810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.025</w:t>
            </w:r>
          </w:p>
        </w:tc>
        <w:tc>
          <w:tcPr>
            <w:tcW w:w="1296" w:type="dxa"/>
            <w:tcMar>
              <w:top w:w="80" w:type="dxa"/>
              <w:left w:w="80" w:type="dxa"/>
              <w:bottom w:w="80" w:type="dxa"/>
              <w:right w:w="80" w:type="dxa"/>
            </w:tcMar>
            <w:vAlign w:val="center"/>
          </w:tcPr>
          <w:p w14:paraId="4897AF8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788C3C67" w14:textId="77777777">
        <w:trPr>
          <w:cantSplit/>
          <w:jc w:val="center"/>
        </w:trPr>
        <w:tc>
          <w:tcPr>
            <w:tcW w:w="1296" w:type="dxa"/>
            <w:tcMar>
              <w:top w:w="80" w:type="dxa"/>
              <w:left w:w="80" w:type="dxa"/>
              <w:bottom w:w="80" w:type="dxa"/>
              <w:right w:w="80" w:type="dxa"/>
            </w:tcMar>
            <w:vAlign w:val="center"/>
          </w:tcPr>
          <w:p w14:paraId="158BF61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جودة الخدمة وقيمة العميل</w:t>
            </w:r>
          </w:p>
        </w:tc>
        <w:tc>
          <w:tcPr>
            <w:tcW w:w="1296" w:type="dxa"/>
            <w:tcMar>
              <w:top w:w="80" w:type="dxa"/>
              <w:left w:w="80" w:type="dxa"/>
              <w:bottom w:w="80" w:type="dxa"/>
              <w:right w:w="80" w:type="dxa"/>
            </w:tcMar>
            <w:vAlign w:val="center"/>
          </w:tcPr>
          <w:p w14:paraId="356B85A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تكامل العمليات</w:t>
            </w:r>
          </w:p>
        </w:tc>
        <w:tc>
          <w:tcPr>
            <w:tcW w:w="1296" w:type="dxa"/>
            <w:tcMar>
              <w:top w:w="80" w:type="dxa"/>
              <w:left w:w="80" w:type="dxa"/>
              <w:bottom w:w="80" w:type="dxa"/>
              <w:right w:w="80" w:type="dxa"/>
            </w:tcMar>
            <w:vAlign w:val="center"/>
          </w:tcPr>
          <w:p w14:paraId="78F40AB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0.359</w:t>
            </w:r>
          </w:p>
        </w:tc>
        <w:tc>
          <w:tcPr>
            <w:tcW w:w="1296" w:type="dxa"/>
            <w:tcMar>
              <w:top w:w="80" w:type="dxa"/>
              <w:left w:w="80" w:type="dxa"/>
              <w:bottom w:w="80" w:type="dxa"/>
              <w:right w:w="80" w:type="dxa"/>
            </w:tcMar>
            <w:vAlign w:val="center"/>
          </w:tcPr>
          <w:p w14:paraId="454C42F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0.366</w:t>
            </w:r>
          </w:p>
        </w:tc>
        <w:tc>
          <w:tcPr>
            <w:tcW w:w="1296" w:type="dxa"/>
            <w:tcMar>
              <w:top w:w="80" w:type="dxa"/>
              <w:left w:w="80" w:type="dxa"/>
              <w:bottom w:w="80" w:type="dxa"/>
              <w:right w:w="80" w:type="dxa"/>
            </w:tcMar>
            <w:vAlign w:val="center"/>
          </w:tcPr>
          <w:p w14:paraId="19B2870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8.010</w:t>
            </w:r>
          </w:p>
        </w:tc>
        <w:tc>
          <w:tcPr>
            <w:tcW w:w="1296" w:type="dxa"/>
            <w:tcMar>
              <w:top w:w="80" w:type="dxa"/>
              <w:left w:w="80" w:type="dxa"/>
              <w:bottom w:w="80" w:type="dxa"/>
              <w:right w:w="80" w:type="dxa"/>
            </w:tcMar>
            <w:vAlign w:val="center"/>
          </w:tcPr>
          <w:p w14:paraId="70F3DED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56B8547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7CC26478" w14:textId="77777777">
        <w:trPr>
          <w:cantSplit/>
          <w:jc w:val="center"/>
        </w:trPr>
        <w:tc>
          <w:tcPr>
            <w:tcW w:w="1296" w:type="dxa"/>
            <w:tcMar>
              <w:top w:w="80" w:type="dxa"/>
              <w:left w:w="80" w:type="dxa"/>
              <w:bottom w:w="80" w:type="dxa"/>
              <w:right w:w="80" w:type="dxa"/>
            </w:tcMar>
            <w:vAlign w:val="center"/>
          </w:tcPr>
          <w:p w14:paraId="36F634F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جودة الخدمة وقيمة العميل</w:t>
            </w:r>
          </w:p>
        </w:tc>
        <w:tc>
          <w:tcPr>
            <w:tcW w:w="1296" w:type="dxa"/>
            <w:tcMar>
              <w:top w:w="80" w:type="dxa"/>
              <w:left w:w="80" w:type="dxa"/>
              <w:bottom w:w="80" w:type="dxa"/>
              <w:right w:w="80" w:type="dxa"/>
            </w:tcMar>
            <w:vAlign w:val="center"/>
          </w:tcPr>
          <w:p w14:paraId="1E5A401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الجاهزية</w:t>
            </w:r>
          </w:p>
        </w:tc>
        <w:tc>
          <w:tcPr>
            <w:tcW w:w="1296" w:type="dxa"/>
            <w:tcMar>
              <w:top w:w="80" w:type="dxa"/>
              <w:left w:w="80" w:type="dxa"/>
              <w:bottom w:w="80" w:type="dxa"/>
              <w:right w:w="80" w:type="dxa"/>
            </w:tcMar>
            <w:vAlign w:val="center"/>
          </w:tcPr>
          <w:p w14:paraId="0759AF3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0.150</w:t>
            </w:r>
          </w:p>
        </w:tc>
        <w:tc>
          <w:tcPr>
            <w:tcW w:w="1296" w:type="dxa"/>
            <w:tcMar>
              <w:top w:w="80" w:type="dxa"/>
              <w:left w:w="80" w:type="dxa"/>
              <w:bottom w:w="80" w:type="dxa"/>
              <w:right w:w="80" w:type="dxa"/>
            </w:tcMar>
            <w:vAlign w:val="center"/>
          </w:tcPr>
          <w:p w14:paraId="16A28F7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0.151</w:t>
            </w:r>
          </w:p>
        </w:tc>
        <w:tc>
          <w:tcPr>
            <w:tcW w:w="1296" w:type="dxa"/>
            <w:tcMar>
              <w:top w:w="80" w:type="dxa"/>
              <w:left w:w="80" w:type="dxa"/>
              <w:bottom w:w="80" w:type="dxa"/>
              <w:right w:w="80" w:type="dxa"/>
            </w:tcMar>
            <w:vAlign w:val="center"/>
          </w:tcPr>
          <w:p w14:paraId="7565B51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3.324</w:t>
            </w:r>
          </w:p>
        </w:tc>
        <w:tc>
          <w:tcPr>
            <w:tcW w:w="1296" w:type="dxa"/>
            <w:tcMar>
              <w:top w:w="80" w:type="dxa"/>
              <w:left w:w="80" w:type="dxa"/>
              <w:bottom w:w="80" w:type="dxa"/>
              <w:right w:w="80" w:type="dxa"/>
            </w:tcMar>
            <w:vAlign w:val="center"/>
          </w:tcPr>
          <w:p w14:paraId="59E0574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.001</w:t>
            </w:r>
          </w:p>
        </w:tc>
        <w:tc>
          <w:tcPr>
            <w:tcW w:w="1296" w:type="dxa"/>
            <w:tcMar>
              <w:top w:w="80" w:type="dxa"/>
              <w:left w:w="80" w:type="dxa"/>
              <w:bottom w:w="80" w:type="dxa"/>
              <w:right w:w="80" w:type="dxa"/>
            </w:tcMar>
            <w:vAlign w:val="center"/>
          </w:tcPr>
          <w:p w14:paraId="0E80C2E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41188C10" w14:textId="77777777">
        <w:trPr>
          <w:cantSplit/>
          <w:jc w:val="center"/>
        </w:trPr>
        <w:tc>
          <w:tcPr>
            <w:tcW w:w="1296" w:type="dxa"/>
            <w:tcMar>
              <w:top w:w="80" w:type="dxa"/>
              <w:left w:w="80" w:type="dxa"/>
              <w:bottom w:w="80" w:type="dxa"/>
              <w:right w:w="80" w:type="dxa"/>
            </w:tcMar>
            <w:vAlign w:val="center"/>
          </w:tcPr>
          <w:p w14:paraId="48954B2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جودة الخدمة وقيمة العميل</w:t>
            </w:r>
          </w:p>
        </w:tc>
        <w:tc>
          <w:tcPr>
            <w:tcW w:w="1296" w:type="dxa"/>
            <w:tcMar>
              <w:top w:w="80" w:type="dxa"/>
              <w:left w:w="80" w:type="dxa"/>
              <w:bottom w:w="80" w:type="dxa"/>
              <w:right w:w="80" w:type="dxa"/>
            </w:tcMar>
            <w:vAlign w:val="center"/>
          </w:tcPr>
          <w:p w14:paraId="2270DEE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الأمن والاستمرارية</w:t>
            </w:r>
          </w:p>
        </w:tc>
        <w:tc>
          <w:tcPr>
            <w:tcW w:w="1296" w:type="dxa"/>
            <w:tcMar>
              <w:top w:w="80" w:type="dxa"/>
              <w:left w:w="80" w:type="dxa"/>
              <w:bottom w:w="80" w:type="dxa"/>
              <w:right w:w="80" w:type="dxa"/>
            </w:tcMar>
            <w:vAlign w:val="center"/>
          </w:tcPr>
          <w:p w14:paraId="5F230AB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0.190</w:t>
            </w:r>
          </w:p>
        </w:tc>
        <w:tc>
          <w:tcPr>
            <w:tcW w:w="1296" w:type="dxa"/>
            <w:tcMar>
              <w:top w:w="80" w:type="dxa"/>
              <w:left w:w="80" w:type="dxa"/>
              <w:bottom w:w="80" w:type="dxa"/>
              <w:right w:w="80" w:type="dxa"/>
            </w:tcMar>
            <w:vAlign w:val="center"/>
          </w:tcPr>
          <w:p w14:paraId="5E5E27E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0.186</w:t>
            </w:r>
          </w:p>
        </w:tc>
        <w:tc>
          <w:tcPr>
            <w:tcW w:w="1296" w:type="dxa"/>
            <w:tcMar>
              <w:top w:w="80" w:type="dxa"/>
              <w:left w:w="80" w:type="dxa"/>
              <w:bottom w:w="80" w:type="dxa"/>
              <w:right w:w="80" w:type="dxa"/>
            </w:tcMar>
            <w:vAlign w:val="center"/>
          </w:tcPr>
          <w:p w14:paraId="5D2DAF9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4.053</w:t>
            </w:r>
          </w:p>
        </w:tc>
        <w:tc>
          <w:tcPr>
            <w:tcW w:w="1296" w:type="dxa"/>
            <w:tcMar>
              <w:top w:w="80" w:type="dxa"/>
              <w:left w:w="80" w:type="dxa"/>
              <w:bottom w:w="80" w:type="dxa"/>
              <w:right w:w="80" w:type="dxa"/>
            </w:tcMar>
            <w:vAlign w:val="center"/>
          </w:tcPr>
          <w:p w14:paraId="3CB5480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11994C8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7EDFB0A4" w14:textId="77777777">
        <w:trPr>
          <w:cantSplit/>
          <w:jc w:val="center"/>
        </w:trPr>
        <w:tc>
          <w:tcPr>
            <w:tcW w:w="1296" w:type="dxa"/>
            <w:tcMar>
              <w:top w:w="80" w:type="dxa"/>
              <w:left w:w="80" w:type="dxa"/>
              <w:bottom w:w="80" w:type="dxa"/>
              <w:right w:w="80" w:type="dxa"/>
            </w:tcMar>
            <w:vAlign w:val="center"/>
          </w:tcPr>
          <w:p w14:paraId="65C2192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الابتكار والمرونة التنظيمية</w:t>
            </w:r>
          </w:p>
        </w:tc>
        <w:tc>
          <w:tcPr>
            <w:tcW w:w="1296" w:type="dxa"/>
            <w:tcMar>
              <w:top w:w="80" w:type="dxa"/>
              <w:left w:w="80" w:type="dxa"/>
              <w:bottom w:w="80" w:type="dxa"/>
              <w:right w:w="80" w:type="dxa"/>
            </w:tcMar>
            <w:vAlign w:val="center"/>
          </w:tcPr>
          <w:p w14:paraId="624CCB9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البنية التحتية</w:t>
            </w:r>
          </w:p>
        </w:tc>
        <w:tc>
          <w:tcPr>
            <w:tcW w:w="1296" w:type="dxa"/>
            <w:tcMar>
              <w:top w:w="80" w:type="dxa"/>
              <w:left w:w="80" w:type="dxa"/>
              <w:bottom w:w="80" w:type="dxa"/>
              <w:right w:w="80" w:type="dxa"/>
            </w:tcMar>
            <w:vAlign w:val="center"/>
          </w:tcPr>
          <w:p w14:paraId="372BE79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0.105</w:t>
            </w:r>
          </w:p>
        </w:tc>
        <w:tc>
          <w:tcPr>
            <w:tcW w:w="1296" w:type="dxa"/>
            <w:tcMar>
              <w:top w:w="80" w:type="dxa"/>
              <w:left w:w="80" w:type="dxa"/>
              <w:bottom w:w="80" w:type="dxa"/>
              <w:right w:w="80" w:type="dxa"/>
            </w:tcMar>
            <w:vAlign w:val="center"/>
          </w:tcPr>
          <w:p w14:paraId="2A60E72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0.102</w:t>
            </w:r>
          </w:p>
        </w:tc>
        <w:tc>
          <w:tcPr>
            <w:tcW w:w="1296" w:type="dxa"/>
            <w:tcMar>
              <w:top w:w="80" w:type="dxa"/>
              <w:left w:w="80" w:type="dxa"/>
              <w:bottom w:w="80" w:type="dxa"/>
              <w:right w:w="80" w:type="dxa"/>
            </w:tcMar>
            <w:vAlign w:val="center"/>
          </w:tcPr>
          <w:p w14:paraId="62914FD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2.038</w:t>
            </w:r>
          </w:p>
        </w:tc>
        <w:tc>
          <w:tcPr>
            <w:tcW w:w="1296" w:type="dxa"/>
            <w:tcMar>
              <w:top w:w="80" w:type="dxa"/>
              <w:left w:w="80" w:type="dxa"/>
              <w:bottom w:w="80" w:type="dxa"/>
              <w:right w:w="80" w:type="dxa"/>
            </w:tcMar>
            <w:vAlign w:val="center"/>
          </w:tcPr>
          <w:p w14:paraId="7BB192B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.042</w:t>
            </w:r>
          </w:p>
        </w:tc>
        <w:tc>
          <w:tcPr>
            <w:tcW w:w="1296" w:type="dxa"/>
            <w:tcMar>
              <w:top w:w="80" w:type="dxa"/>
              <w:left w:w="80" w:type="dxa"/>
              <w:bottom w:w="80" w:type="dxa"/>
              <w:right w:w="80" w:type="dxa"/>
            </w:tcMar>
            <w:vAlign w:val="center"/>
          </w:tcPr>
          <w:p w14:paraId="6655A67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43BAE324" w14:textId="77777777">
        <w:trPr>
          <w:cantSplit/>
          <w:jc w:val="center"/>
        </w:trPr>
        <w:tc>
          <w:tcPr>
            <w:tcW w:w="1296" w:type="dxa"/>
            <w:tcMar>
              <w:top w:w="80" w:type="dxa"/>
              <w:left w:w="80" w:type="dxa"/>
              <w:bottom w:w="80" w:type="dxa"/>
              <w:right w:w="80" w:type="dxa"/>
            </w:tcMar>
            <w:vAlign w:val="center"/>
          </w:tcPr>
          <w:p w14:paraId="6688711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الابتكار والمرونة التنظيمية</w:t>
            </w:r>
          </w:p>
        </w:tc>
        <w:tc>
          <w:tcPr>
            <w:tcW w:w="1296" w:type="dxa"/>
            <w:tcMar>
              <w:top w:w="80" w:type="dxa"/>
              <w:left w:w="80" w:type="dxa"/>
              <w:bottom w:w="80" w:type="dxa"/>
              <w:right w:w="80" w:type="dxa"/>
            </w:tcMar>
            <w:vAlign w:val="center"/>
          </w:tcPr>
          <w:p w14:paraId="1B68A1A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تكامل العمليات</w:t>
            </w:r>
          </w:p>
        </w:tc>
        <w:tc>
          <w:tcPr>
            <w:tcW w:w="1296" w:type="dxa"/>
            <w:tcMar>
              <w:top w:w="80" w:type="dxa"/>
              <w:left w:w="80" w:type="dxa"/>
              <w:bottom w:w="80" w:type="dxa"/>
              <w:right w:w="80" w:type="dxa"/>
            </w:tcMar>
            <w:vAlign w:val="center"/>
          </w:tcPr>
          <w:p w14:paraId="180F6DE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0.198</w:t>
            </w:r>
          </w:p>
        </w:tc>
        <w:tc>
          <w:tcPr>
            <w:tcW w:w="1296" w:type="dxa"/>
            <w:tcMar>
              <w:top w:w="80" w:type="dxa"/>
              <w:left w:w="80" w:type="dxa"/>
              <w:bottom w:w="80" w:type="dxa"/>
              <w:right w:w="80" w:type="dxa"/>
            </w:tcMar>
            <w:vAlign w:val="center"/>
          </w:tcPr>
          <w:p w14:paraId="22F6DFC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0.184</w:t>
            </w:r>
          </w:p>
        </w:tc>
        <w:tc>
          <w:tcPr>
            <w:tcW w:w="1296" w:type="dxa"/>
            <w:tcMar>
              <w:top w:w="80" w:type="dxa"/>
              <w:left w:w="80" w:type="dxa"/>
              <w:bottom w:w="80" w:type="dxa"/>
              <w:right w:w="80" w:type="dxa"/>
            </w:tcMar>
            <w:vAlign w:val="center"/>
          </w:tcPr>
          <w:p w14:paraId="73F4828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3.843</w:t>
            </w:r>
          </w:p>
        </w:tc>
        <w:tc>
          <w:tcPr>
            <w:tcW w:w="1296" w:type="dxa"/>
            <w:tcMar>
              <w:top w:w="80" w:type="dxa"/>
              <w:left w:w="80" w:type="dxa"/>
              <w:bottom w:w="80" w:type="dxa"/>
              <w:right w:w="80" w:type="dxa"/>
            </w:tcMar>
            <w:vAlign w:val="center"/>
          </w:tcPr>
          <w:p w14:paraId="063F703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4AC0063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561913A5" w14:textId="77777777">
        <w:trPr>
          <w:cantSplit/>
          <w:jc w:val="center"/>
        </w:trPr>
        <w:tc>
          <w:tcPr>
            <w:tcW w:w="1296" w:type="dxa"/>
            <w:tcMar>
              <w:top w:w="80" w:type="dxa"/>
              <w:left w:w="80" w:type="dxa"/>
              <w:bottom w:w="80" w:type="dxa"/>
              <w:right w:w="80" w:type="dxa"/>
            </w:tcMar>
            <w:vAlign w:val="center"/>
          </w:tcPr>
          <w:p w14:paraId="73A8A54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الابتكار والمرونة التنظيمية</w:t>
            </w:r>
          </w:p>
        </w:tc>
        <w:tc>
          <w:tcPr>
            <w:tcW w:w="1296" w:type="dxa"/>
            <w:tcMar>
              <w:top w:w="80" w:type="dxa"/>
              <w:left w:w="80" w:type="dxa"/>
              <w:bottom w:w="80" w:type="dxa"/>
              <w:right w:w="80" w:type="dxa"/>
            </w:tcMar>
            <w:vAlign w:val="center"/>
          </w:tcPr>
          <w:p w14:paraId="27D9A6C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الجاهزية</w:t>
            </w:r>
          </w:p>
        </w:tc>
        <w:tc>
          <w:tcPr>
            <w:tcW w:w="1296" w:type="dxa"/>
            <w:tcMar>
              <w:top w:w="80" w:type="dxa"/>
              <w:left w:w="80" w:type="dxa"/>
              <w:bottom w:w="80" w:type="dxa"/>
              <w:right w:w="80" w:type="dxa"/>
            </w:tcMar>
            <w:vAlign w:val="center"/>
          </w:tcPr>
          <w:p w14:paraId="63DF0DA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0.384</w:t>
            </w:r>
          </w:p>
        </w:tc>
        <w:tc>
          <w:tcPr>
            <w:tcW w:w="1296" w:type="dxa"/>
            <w:tcMar>
              <w:top w:w="80" w:type="dxa"/>
              <w:left w:w="80" w:type="dxa"/>
              <w:bottom w:w="80" w:type="dxa"/>
              <w:right w:w="80" w:type="dxa"/>
            </w:tcMar>
            <w:vAlign w:val="center"/>
          </w:tcPr>
          <w:p w14:paraId="7F1BD42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0.353</w:t>
            </w:r>
          </w:p>
        </w:tc>
        <w:tc>
          <w:tcPr>
            <w:tcW w:w="1296" w:type="dxa"/>
            <w:tcMar>
              <w:top w:w="80" w:type="dxa"/>
              <w:left w:w="80" w:type="dxa"/>
              <w:bottom w:w="80" w:type="dxa"/>
              <w:right w:w="80" w:type="dxa"/>
            </w:tcMar>
            <w:vAlign w:val="center"/>
          </w:tcPr>
          <w:p w14:paraId="69A79CA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7.404</w:t>
            </w:r>
          </w:p>
        </w:tc>
        <w:tc>
          <w:tcPr>
            <w:tcW w:w="1296" w:type="dxa"/>
            <w:tcMar>
              <w:top w:w="80" w:type="dxa"/>
              <w:left w:w="80" w:type="dxa"/>
              <w:bottom w:w="80" w:type="dxa"/>
              <w:right w:w="80" w:type="dxa"/>
            </w:tcMar>
            <w:vAlign w:val="center"/>
          </w:tcPr>
          <w:p w14:paraId="5E30EE6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1636F9C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494DB733" w14:textId="77777777">
        <w:trPr>
          <w:cantSplit/>
          <w:jc w:val="center"/>
        </w:trPr>
        <w:tc>
          <w:tcPr>
            <w:tcW w:w="1296" w:type="dxa"/>
            <w:tcMar>
              <w:top w:w="80" w:type="dxa"/>
              <w:left w:w="80" w:type="dxa"/>
              <w:bottom w:w="80" w:type="dxa"/>
              <w:right w:w="80" w:type="dxa"/>
            </w:tcMar>
            <w:vAlign w:val="center"/>
          </w:tcPr>
          <w:p w14:paraId="1B137E4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الابتكار والمرونة التنظيمية</w:t>
            </w:r>
          </w:p>
        </w:tc>
        <w:tc>
          <w:tcPr>
            <w:tcW w:w="1296" w:type="dxa"/>
            <w:tcMar>
              <w:top w:w="80" w:type="dxa"/>
              <w:left w:w="80" w:type="dxa"/>
              <w:bottom w:w="80" w:type="dxa"/>
              <w:right w:w="80" w:type="dxa"/>
            </w:tcMar>
            <w:vAlign w:val="center"/>
          </w:tcPr>
          <w:p w14:paraId="55E1364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الأمن والاستمرارية</w:t>
            </w:r>
          </w:p>
        </w:tc>
        <w:tc>
          <w:tcPr>
            <w:tcW w:w="1296" w:type="dxa"/>
            <w:tcMar>
              <w:top w:w="80" w:type="dxa"/>
              <w:left w:w="80" w:type="dxa"/>
              <w:bottom w:w="80" w:type="dxa"/>
              <w:right w:w="80" w:type="dxa"/>
            </w:tcMar>
            <w:vAlign w:val="center"/>
          </w:tcPr>
          <w:p w14:paraId="3BEB0CC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0.084</w:t>
            </w:r>
          </w:p>
        </w:tc>
        <w:tc>
          <w:tcPr>
            <w:tcW w:w="1296" w:type="dxa"/>
            <w:tcMar>
              <w:top w:w="80" w:type="dxa"/>
              <w:left w:w="80" w:type="dxa"/>
              <w:bottom w:w="80" w:type="dxa"/>
              <w:right w:w="80" w:type="dxa"/>
            </w:tcMar>
            <w:vAlign w:val="center"/>
          </w:tcPr>
          <w:p w14:paraId="43559B0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0.075</w:t>
            </w:r>
          </w:p>
        </w:tc>
        <w:tc>
          <w:tcPr>
            <w:tcW w:w="1296" w:type="dxa"/>
            <w:tcMar>
              <w:top w:w="80" w:type="dxa"/>
              <w:left w:w="80" w:type="dxa"/>
              <w:bottom w:w="80" w:type="dxa"/>
              <w:right w:w="80" w:type="dxa"/>
            </w:tcMar>
            <w:vAlign w:val="center"/>
          </w:tcPr>
          <w:p w14:paraId="46298E5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1.558</w:t>
            </w:r>
          </w:p>
        </w:tc>
        <w:tc>
          <w:tcPr>
            <w:tcW w:w="1296" w:type="dxa"/>
            <w:tcMar>
              <w:top w:w="80" w:type="dxa"/>
              <w:left w:w="80" w:type="dxa"/>
              <w:bottom w:w="80" w:type="dxa"/>
              <w:right w:w="80" w:type="dxa"/>
            </w:tcMar>
            <w:vAlign w:val="center"/>
          </w:tcPr>
          <w:p w14:paraId="4345C8C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.120</w:t>
            </w:r>
          </w:p>
        </w:tc>
        <w:tc>
          <w:tcPr>
            <w:tcW w:w="1296" w:type="dxa"/>
            <w:tcMar>
              <w:top w:w="80" w:type="dxa"/>
              <w:left w:w="80" w:type="dxa"/>
              <w:bottom w:w="80" w:type="dxa"/>
              <w:right w:w="80" w:type="dxa"/>
            </w:tcMar>
            <w:vAlign w:val="center"/>
          </w:tcPr>
          <w:p w14:paraId="6733CD0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غير دال</w:t>
            </w:r>
          </w:p>
        </w:tc>
      </w:tr>
      <w:tr w:rsidR="007D3526" w:rsidRPr="00E76047" w14:paraId="608C7C1C" w14:textId="77777777">
        <w:trPr>
          <w:cantSplit/>
          <w:jc w:val="center"/>
        </w:trPr>
        <w:tc>
          <w:tcPr>
            <w:tcW w:w="1296" w:type="dxa"/>
            <w:tcMar>
              <w:top w:w="80" w:type="dxa"/>
              <w:left w:w="80" w:type="dxa"/>
              <w:bottom w:w="80" w:type="dxa"/>
              <w:right w:w="80" w:type="dxa"/>
            </w:tcMar>
            <w:vAlign w:val="center"/>
          </w:tcPr>
          <w:p w14:paraId="4579ECB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النتائج الاستراتيجية والتنافسية</w:t>
            </w:r>
          </w:p>
        </w:tc>
        <w:tc>
          <w:tcPr>
            <w:tcW w:w="1296" w:type="dxa"/>
            <w:tcMar>
              <w:top w:w="80" w:type="dxa"/>
              <w:left w:w="80" w:type="dxa"/>
              <w:bottom w:w="80" w:type="dxa"/>
              <w:right w:w="80" w:type="dxa"/>
            </w:tcMar>
            <w:vAlign w:val="center"/>
          </w:tcPr>
          <w:p w14:paraId="717A92A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البنية التحتية</w:t>
            </w:r>
          </w:p>
        </w:tc>
        <w:tc>
          <w:tcPr>
            <w:tcW w:w="1296" w:type="dxa"/>
            <w:tcMar>
              <w:top w:w="80" w:type="dxa"/>
              <w:left w:w="80" w:type="dxa"/>
              <w:bottom w:w="80" w:type="dxa"/>
              <w:right w:w="80" w:type="dxa"/>
            </w:tcMar>
            <w:vAlign w:val="center"/>
          </w:tcPr>
          <w:p w14:paraId="0659D62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0.108</w:t>
            </w:r>
          </w:p>
        </w:tc>
        <w:tc>
          <w:tcPr>
            <w:tcW w:w="1296" w:type="dxa"/>
            <w:tcMar>
              <w:top w:w="80" w:type="dxa"/>
              <w:left w:w="80" w:type="dxa"/>
              <w:bottom w:w="80" w:type="dxa"/>
              <w:right w:w="80" w:type="dxa"/>
            </w:tcMar>
            <w:vAlign w:val="center"/>
          </w:tcPr>
          <w:p w14:paraId="3F79982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0.113</w:t>
            </w:r>
          </w:p>
        </w:tc>
        <w:tc>
          <w:tcPr>
            <w:tcW w:w="1296" w:type="dxa"/>
            <w:tcMar>
              <w:top w:w="80" w:type="dxa"/>
              <w:left w:w="80" w:type="dxa"/>
              <w:bottom w:w="80" w:type="dxa"/>
              <w:right w:w="80" w:type="dxa"/>
            </w:tcMar>
            <w:vAlign w:val="center"/>
          </w:tcPr>
          <w:p w14:paraId="36CF891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2.239</w:t>
            </w:r>
          </w:p>
        </w:tc>
        <w:tc>
          <w:tcPr>
            <w:tcW w:w="1296" w:type="dxa"/>
            <w:tcMar>
              <w:top w:w="80" w:type="dxa"/>
              <w:left w:w="80" w:type="dxa"/>
              <w:bottom w:w="80" w:type="dxa"/>
              <w:right w:w="80" w:type="dxa"/>
            </w:tcMar>
            <w:vAlign w:val="center"/>
          </w:tcPr>
          <w:p w14:paraId="52CAADD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.026</w:t>
            </w:r>
          </w:p>
        </w:tc>
        <w:tc>
          <w:tcPr>
            <w:tcW w:w="1296" w:type="dxa"/>
            <w:tcMar>
              <w:top w:w="80" w:type="dxa"/>
              <w:left w:w="80" w:type="dxa"/>
              <w:bottom w:w="80" w:type="dxa"/>
              <w:right w:w="80" w:type="dxa"/>
            </w:tcMar>
            <w:vAlign w:val="center"/>
          </w:tcPr>
          <w:p w14:paraId="447BE85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7CB20458" w14:textId="77777777">
        <w:trPr>
          <w:cantSplit/>
          <w:jc w:val="center"/>
        </w:trPr>
        <w:tc>
          <w:tcPr>
            <w:tcW w:w="1296" w:type="dxa"/>
            <w:tcMar>
              <w:top w:w="80" w:type="dxa"/>
              <w:left w:w="80" w:type="dxa"/>
              <w:bottom w:w="80" w:type="dxa"/>
              <w:right w:w="80" w:type="dxa"/>
            </w:tcMar>
            <w:vAlign w:val="center"/>
          </w:tcPr>
          <w:p w14:paraId="088234B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lastRenderedPageBreak/>
              <w:t>النتائج الاستراتيجية والتنافسية</w:t>
            </w:r>
          </w:p>
        </w:tc>
        <w:tc>
          <w:tcPr>
            <w:tcW w:w="1296" w:type="dxa"/>
            <w:tcMar>
              <w:top w:w="80" w:type="dxa"/>
              <w:left w:w="80" w:type="dxa"/>
              <w:bottom w:w="80" w:type="dxa"/>
              <w:right w:w="80" w:type="dxa"/>
            </w:tcMar>
            <w:vAlign w:val="center"/>
          </w:tcPr>
          <w:p w14:paraId="062CEB3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تكامل العمليات</w:t>
            </w:r>
          </w:p>
        </w:tc>
        <w:tc>
          <w:tcPr>
            <w:tcW w:w="1296" w:type="dxa"/>
            <w:tcMar>
              <w:top w:w="80" w:type="dxa"/>
              <w:left w:w="80" w:type="dxa"/>
              <w:bottom w:w="80" w:type="dxa"/>
              <w:right w:w="80" w:type="dxa"/>
            </w:tcMar>
            <w:vAlign w:val="center"/>
          </w:tcPr>
          <w:p w14:paraId="04490A5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0.170</w:t>
            </w:r>
          </w:p>
        </w:tc>
        <w:tc>
          <w:tcPr>
            <w:tcW w:w="1296" w:type="dxa"/>
            <w:tcMar>
              <w:top w:w="80" w:type="dxa"/>
              <w:left w:w="80" w:type="dxa"/>
              <w:bottom w:w="80" w:type="dxa"/>
              <w:right w:w="80" w:type="dxa"/>
            </w:tcMar>
            <w:vAlign w:val="center"/>
          </w:tcPr>
          <w:p w14:paraId="011F095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0.171</w:t>
            </w:r>
          </w:p>
        </w:tc>
        <w:tc>
          <w:tcPr>
            <w:tcW w:w="1296" w:type="dxa"/>
            <w:tcMar>
              <w:top w:w="80" w:type="dxa"/>
              <w:left w:w="80" w:type="dxa"/>
              <w:bottom w:w="80" w:type="dxa"/>
              <w:right w:w="80" w:type="dxa"/>
            </w:tcMar>
            <w:vAlign w:val="center"/>
          </w:tcPr>
          <w:p w14:paraId="1EB5547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3.537</w:t>
            </w:r>
          </w:p>
        </w:tc>
        <w:tc>
          <w:tcPr>
            <w:tcW w:w="1296" w:type="dxa"/>
            <w:tcMar>
              <w:top w:w="80" w:type="dxa"/>
              <w:left w:w="80" w:type="dxa"/>
              <w:bottom w:w="80" w:type="dxa"/>
              <w:right w:w="80" w:type="dxa"/>
            </w:tcMar>
            <w:vAlign w:val="center"/>
          </w:tcPr>
          <w:p w14:paraId="2D767CF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35A4573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06E014DE" w14:textId="77777777">
        <w:trPr>
          <w:cantSplit/>
          <w:jc w:val="center"/>
        </w:trPr>
        <w:tc>
          <w:tcPr>
            <w:tcW w:w="1296" w:type="dxa"/>
            <w:tcMar>
              <w:top w:w="80" w:type="dxa"/>
              <w:left w:w="80" w:type="dxa"/>
              <w:bottom w:w="80" w:type="dxa"/>
              <w:right w:w="80" w:type="dxa"/>
            </w:tcMar>
            <w:vAlign w:val="center"/>
          </w:tcPr>
          <w:p w14:paraId="545DB12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النتائج الاستراتيجية والتنافسية</w:t>
            </w:r>
          </w:p>
        </w:tc>
        <w:tc>
          <w:tcPr>
            <w:tcW w:w="1296" w:type="dxa"/>
            <w:tcMar>
              <w:top w:w="80" w:type="dxa"/>
              <w:left w:w="80" w:type="dxa"/>
              <w:bottom w:w="80" w:type="dxa"/>
              <w:right w:w="80" w:type="dxa"/>
            </w:tcMar>
            <w:vAlign w:val="center"/>
          </w:tcPr>
          <w:p w14:paraId="2961474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الجاهزية</w:t>
            </w:r>
          </w:p>
        </w:tc>
        <w:tc>
          <w:tcPr>
            <w:tcW w:w="1296" w:type="dxa"/>
            <w:tcMar>
              <w:top w:w="80" w:type="dxa"/>
              <w:left w:w="80" w:type="dxa"/>
              <w:bottom w:w="80" w:type="dxa"/>
              <w:right w:w="80" w:type="dxa"/>
            </w:tcMar>
            <w:vAlign w:val="center"/>
          </w:tcPr>
          <w:p w14:paraId="13F87E8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0.246</w:t>
            </w:r>
          </w:p>
        </w:tc>
        <w:tc>
          <w:tcPr>
            <w:tcW w:w="1296" w:type="dxa"/>
            <w:tcMar>
              <w:top w:w="80" w:type="dxa"/>
              <w:left w:w="80" w:type="dxa"/>
              <w:bottom w:w="80" w:type="dxa"/>
              <w:right w:w="80" w:type="dxa"/>
            </w:tcMar>
            <w:vAlign w:val="center"/>
          </w:tcPr>
          <w:p w14:paraId="3F1A038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0.244</w:t>
            </w:r>
          </w:p>
        </w:tc>
        <w:tc>
          <w:tcPr>
            <w:tcW w:w="1296" w:type="dxa"/>
            <w:tcMar>
              <w:top w:w="80" w:type="dxa"/>
              <w:left w:w="80" w:type="dxa"/>
              <w:bottom w:w="80" w:type="dxa"/>
              <w:right w:w="80" w:type="dxa"/>
            </w:tcMar>
            <w:vAlign w:val="center"/>
          </w:tcPr>
          <w:p w14:paraId="6406957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5.064</w:t>
            </w:r>
          </w:p>
        </w:tc>
        <w:tc>
          <w:tcPr>
            <w:tcW w:w="1296" w:type="dxa"/>
            <w:tcMar>
              <w:top w:w="80" w:type="dxa"/>
              <w:left w:w="80" w:type="dxa"/>
              <w:bottom w:w="80" w:type="dxa"/>
              <w:right w:w="80" w:type="dxa"/>
            </w:tcMar>
            <w:vAlign w:val="center"/>
          </w:tcPr>
          <w:p w14:paraId="6BA0788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063DAB4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r w:rsidR="007D3526" w:rsidRPr="00E76047" w14:paraId="663D6CA4" w14:textId="77777777">
        <w:trPr>
          <w:cantSplit/>
          <w:jc w:val="center"/>
        </w:trPr>
        <w:tc>
          <w:tcPr>
            <w:tcW w:w="1296" w:type="dxa"/>
            <w:tcMar>
              <w:top w:w="80" w:type="dxa"/>
              <w:left w:w="80" w:type="dxa"/>
              <w:bottom w:w="80" w:type="dxa"/>
              <w:right w:w="80" w:type="dxa"/>
            </w:tcMar>
            <w:vAlign w:val="center"/>
          </w:tcPr>
          <w:p w14:paraId="5D8D2ED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النتائج الاستراتيجية والتنافسية</w:t>
            </w:r>
          </w:p>
        </w:tc>
        <w:tc>
          <w:tcPr>
            <w:tcW w:w="1296" w:type="dxa"/>
            <w:tcMar>
              <w:top w:w="80" w:type="dxa"/>
              <w:left w:w="80" w:type="dxa"/>
              <w:bottom w:w="80" w:type="dxa"/>
              <w:right w:w="80" w:type="dxa"/>
            </w:tcMar>
            <w:vAlign w:val="center"/>
          </w:tcPr>
          <w:p w14:paraId="0C4BA03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الأمن والاستمرارية</w:t>
            </w:r>
          </w:p>
        </w:tc>
        <w:tc>
          <w:tcPr>
            <w:tcW w:w="1296" w:type="dxa"/>
            <w:tcMar>
              <w:top w:w="80" w:type="dxa"/>
              <w:left w:w="80" w:type="dxa"/>
              <w:bottom w:w="80" w:type="dxa"/>
              <w:right w:w="80" w:type="dxa"/>
            </w:tcMar>
            <w:vAlign w:val="center"/>
          </w:tcPr>
          <w:p w14:paraId="4C4D2B5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0.217</w:t>
            </w:r>
          </w:p>
        </w:tc>
        <w:tc>
          <w:tcPr>
            <w:tcW w:w="1296" w:type="dxa"/>
            <w:tcMar>
              <w:top w:w="80" w:type="dxa"/>
              <w:left w:w="80" w:type="dxa"/>
              <w:bottom w:w="80" w:type="dxa"/>
              <w:right w:w="80" w:type="dxa"/>
            </w:tcMar>
            <w:vAlign w:val="center"/>
          </w:tcPr>
          <w:p w14:paraId="4784F45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0.208</w:t>
            </w:r>
          </w:p>
        </w:tc>
        <w:tc>
          <w:tcPr>
            <w:tcW w:w="1296" w:type="dxa"/>
            <w:tcMar>
              <w:top w:w="80" w:type="dxa"/>
              <w:left w:w="80" w:type="dxa"/>
              <w:bottom w:w="80" w:type="dxa"/>
              <w:right w:w="80" w:type="dxa"/>
            </w:tcMar>
            <w:vAlign w:val="center"/>
          </w:tcPr>
          <w:p w14:paraId="529E5C8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4.300</w:t>
            </w:r>
          </w:p>
        </w:tc>
        <w:tc>
          <w:tcPr>
            <w:tcW w:w="1296" w:type="dxa"/>
            <w:tcMar>
              <w:top w:w="80" w:type="dxa"/>
              <w:left w:w="80" w:type="dxa"/>
              <w:bottom w:w="80" w:type="dxa"/>
              <w:right w:w="80" w:type="dxa"/>
            </w:tcMar>
            <w:vAlign w:val="center"/>
          </w:tcPr>
          <w:p w14:paraId="204FDC3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296" w:type="dxa"/>
            <w:tcMar>
              <w:top w:w="80" w:type="dxa"/>
              <w:left w:w="80" w:type="dxa"/>
              <w:bottom w:w="80" w:type="dxa"/>
              <w:right w:w="80" w:type="dxa"/>
            </w:tcMar>
            <w:vAlign w:val="center"/>
          </w:tcPr>
          <w:p w14:paraId="32BF0C0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w:t>
            </w:r>
          </w:p>
        </w:tc>
      </w:tr>
    </w:tbl>
    <w:p w14:paraId="5D7DB255"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3A2F5027" w14:textId="77777777" w:rsidR="007D3526" w:rsidRPr="00C3732C" w:rsidRDefault="00000000" w:rsidP="00C3732C">
      <w:pPr>
        <w:jc w:val="both"/>
        <w:rPr>
          <w:rFonts w:cs="Simplified Arabic"/>
          <w:szCs w:val="28"/>
        </w:rPr>
      </w:pPr>
      <w:r w:rsidRPr="00C3732C">
        <w:rPr>
          <w:rFonts w:cs="Simplified Arabic"/>
          <w:szCs w:val="28"/>
          <w:rtl/>
        </w:rPr>
        <w:t xml:space="preserve">كانت النماذج الأربعة دالة وفسرت بين 26.1% و33.8% من تباين أبعاد التميز. وفي الكفاءة التشغيلية وجودة الخدمة كان تكامل العمليات أقوى المتنبئات. أما في الابتكار والمرونة والنتائج الاستراتيجية فكانت الجاهزية البشرية والتنظيمية الأقوى. والاستثناء الوحيد هو أثر أمن المعلومات واستمرارية الأعمال في الابتكار والمرونة التنظيمية، إذ لم يكن دالًا إحصائيًا (B = 0.084، </w:t>
      </w:r>
      <w:proofErr w:type="spellStart"/>
      <w:r w:rsidRPr="00C3732C">
        <w:rPr>
          <w:rFonts w:cs="Simplified Arabic"/>
          <w:szCs w:val="28"/>
          <w:rtl/>
        </w:rPr>
        <w:t>Beta</w:t>
      </w:r>
      <w:proofErr w:type="spellEnd"/>
      <w:r w:rsidRPr="00C3732C">
        <w:rPr>
          <w:rFonts w:cs="Simplified Arabic"/>
          <w:szCs w:val="28"/>
          <w:rtl/>
        </w:rPr>
        <w:t xml:space="preserve"> = 0.075، p = 0.120)، بينما ظل أثره دالًا في الأبعاد الأخرى. ولا يبرر ذلك حذف بُعد الأمن أو وصفه بغير المهم؛ إذ قد تكون منافعه وقائية أو غير مباشرة بالنسبة للابتكار.</w:t>
      </w:r>
    </w:p>
    <w:p w14:paraId="4422C9E0" w14:textId="77777777" w:rsidR="007D3526" w:rsidRPr="00C3732C" w:rsidRDefault="00000000" w:rsidP="00C3732C">
      <w:pPr>
        <w:pStyle w:val="Heading2"/>
        <w:jc w:val="both"/>
        <w:rPr>
          <w:rFonts w:ascii="Simplified Arabic" w:hAnsi="Simplified Arabic"/>
          <w:sz w:val="28"/>
          <w:szCs w:val="28"/>
        </w:rPr>
      </w:pPr>
      <w:bookmarkStart w:id="107" w:name="_Toc235230274"/>
      <w:r w:rsidRPr="00C3732C">
        <w:rPr>
          <w:rFonts w:ascii="Simplified Arabic" w:eastAsia="Simplified Arabic" w:hAnsi="Simplified Arabic"/>
          <w:b w:val="0"/>
          <w:sz w:val="28"/>
          <w:szCs w:val="28"/>
          <w:rtl/>
        </w:rPr>
        <w:t>4.14 الفروق وفق الخصائص الديموغرافية والوظيفية</w:t>
      </w:r>
      <w:bookmarkEnd w:id="107"/>
    </w:p>
    <w:p w14:paraId="36628935" w14:textId="74327AF7" w:rsidR="00D917E9" w:rsidRPr="00D917E9" w:rsidRDefault="00D917E9" w:rsidP="00D917E9">
      <w:pPr>
        <w:pStyle w:val="Caption"/>
        <w:keepNext/>
        <w:rPr>
          <w:b/>
          <w:bCs/>
          <w:sz w:val="24"/>
          <w:szCs w:val="24"/>
        </w:rPr>
      </w:pPr>
      <w:bookmarkStart w:id="108" w:name="_Toc235230317"/>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23</w:t>
      </w:r>
      <w:r w:rsidRPr="00D917E9">
        <w:rPr>
          <w:b/>
          <w:bCs/>
          <w:sz w:val="24"/>
          <w:szCs w:val="24"/>
        </w:rPr>
        <w:fldChar w:fldCharType="end"/>
      </w:r>
      <w:r w:rsidRPr="00D917E9">
        <w:rPr>
          <w:rFonts w:cs="Arial"/>
          <w:b/>
          <w:bCs/>
          <w:noProof/>
          <w:sz w:val="24"/>
          <w:szCs w:val="24"/>
          <w:rtl/>
          <w:lang w:bidi="ar-YE"/>
        </w:rPr>
        <w:t>): نتائج اختبارات الفروق في الأعمال الإلكترونية والتميز المؤسسي</w:t>
      </w:r>
      <w:bookmarkEnd w:id="108"/>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510"/>
        <w:gridCol w:w="1509"/>
        <w:gridCol w:w="1510"/>
        <w:gridCol w:w="1509"/>
        <w:gridCol w:w="1508"/>
        <w:gridCol w:w="1509"/>
      </w:tblGrid>
      <w:tr w:rsidR="007D3526" w:rsidRPr="00E76047" w14:paraId="3EE8E6B4" w14:textId="77777777">
        <w:trPr>
          <w:cantSplit/>
          <w:tblHeader/>
          <w:jc w:val="center"/>
        </w:trPr>
        <w:tc>
          <w:tcPr>
            <w:tcW w:w="1512" w:type="dxa"/>
            <w:shd w:val="clear" w:color="auto" w:fill="D9EAF7"/>
            <w:tcMar>
              <w:top w:w="80" w:type="dxa"/>
              <w:left w:w="80" w:type="dxa"/>
              <w:bottom w:w="80" w:type="dxa"/>
              <w:right w:w="80" w:type="dxa"/>
            </w:tcMar>
            <w:vAlign w:val="center"/>
          </w:tcPr>
          <w:p w14:paraId="02B9C8F8"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المتغير التصنيفي</w:t>
            </w:r>
          </w:p>
        </w:tc>
        <w:tc>
          <w:tcPr>
            <w:tcW w:w="1512" w:type="dxa"/>
            <w:shd w:val="clear" w:color="auto" w:fill="D9EAF7"/>
            <w:tcMar>
              <w:top w:w="80" w:type="dxa"/>
              <w:left w:w="80" w:type="dxa"/>
              <w:bottom w:w="80" w:type="dxa"/>
              <w:right w:w="80" w:type="dxa"/>
            </w:tcMar>
            <w:vAlign w:val="center"/>
          </w:tcPr>
          <w:p w14:paraId="2C5F7AEE"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المقياس</w:t>
            </w:r>
          </w:p>
        </w:tc>
        <w:tc>
          <w:tcPr>
            <w:tcW w:w="1512" w:type="dxa"/>
            <w:shd w:val="clear" w:color="auto" w:fill="D9EAF7"/>
            <w:tcMar>
              <w:top w:w="80" w:type="dxa"/>
              <w:left w:w="80" w:type="dxa"/>
              <w:bottom w:w="80" w:type="dxa"/>
              <w:right w:w="80" w:type="dxa"/>
            </w:tcMar>
            <w:vAlign w:val="center"/>
          </w:tcPr>
          <w:p w14:paraId="65FBD613"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الاختبار</w:t>
            </w:r>
          </w:p>
        </w:tc>
        <w:tc>
          <w:tcPr>
            <w:tcW w:w="1512" w:type="dxa"/>
            <w:shd w:val="clear" w:color="auto" w:fill="D9EAF7"/>
            <w:tcMar>
              <w:top w:w="80" w:type="dxa"/>
              <w:left w:w="80" w:type="dxa"/>
              <w:bottom w:w="80" w:type="dxa"/>
              <w:right w:w="80" w:type="dxa"/>
            </w:tcMar>
            <w:vAlign w:val="center"/>
          </w:tcPr>
          <w:p w14:paraId="0950910A"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القيمة</w:t>
            </w:r>
          </w:p>
        </w:tc>
        <w:tc>
          <w:tcPr>
            <w:tcW w:w="1512" w:type="dxa"/>
            <w:shd w:val="clear" w:color="auto" w:fill="D9EAF7"/>
            <w:tcMar>
              <w:top w:w="80" w:type="dxa"/>
              <w:left w:w="80" w:type="dxa"/>
              <w:bottom w:w="80" w:type="dxa"/>
              <w:right w:w="80" w:type="dxa"/>
            </w:tcMar>
            <w:vAlign w:val="center"/>
          </w:tcPr>
          <w:p w14:paraId="72D8E2F4"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p</w:t>
            </w:r>
          </w:p>
        </w:tc>
        <w:tc>
          <w:tcPr>
            <w:tcW w:w="1512" w:type="dxa"/>
            <w:shd w:val="clear" w:color="auto" w:fill="D9EAF7"/>
            <w:tcMar>
              <w:top w:w="80" w:type="dxa"/>
              <w:left w:w="80" w:type="dxa"/>
              <w:bottom w:w="80" w:type="dxa"/>
              <w:right w:w="80" w:type="dxa"/>
            </w:tcMar>
            <w:vAlign w:val="center"/>
          </w:tcPr>
          <w:p w14:paraId="05879EEF"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النتيجة</w:t>
            </w:r>
          </w:p>
        </w:tc>
      </w:tr>
      <w:tr w:rsidR="007D3526" w:rsidRPr="00E76047" w14:paraId="4BE8BC6A" w14:textId="77777777">
        <w:trPr>
          <w:cantSplit/>
          <w:jc w:val="center"/>
        </w:trPr>
        <w:tc>
          <w:tcPr>
            <w:tcW w:w="1512" w:type="dxa"/>
            <w:tcMar>
              <w:top w:w="80" w:type="dxa"/>
              <w:left w:w="80" w:type="dxa"/>
              <w:bottom w:w="80" w:type="dxa"/>
              <w:right w:w="80" w:type="dxa"/>
            </w:tcMar>
            <w:vAlign w:val="center"/>
          </w:tcPr>
          <w:p w14:paraId="07E763D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الجنس</w:t>
            </w:r>
          </w:p>
        </w:tc>
        <w:tc>
          <w:tcPr>
            <w:tcW w:w="1512" w:type="dxa"/>
            <w:tcMar>
              <w:top w:w="80" w:type="dxa"/>
              <w:left w:w="80" w:type="dxa"/>
              <w:bottom w:w="80" w:type="dxa"/>
              <w:right w:w="80" w:type="dxa"/>
            </w:tcMar>
            <w:vAlign w:val="center"/>
          </w:tcPr>
          <w:p w14:paraId="52EE819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الأعمال الإلكترونية</w:t>
            </w:r>
          </w:p>
        </w:tc>
        <w:tc>
          <w:tcPr>
            <w:tcW w:w="1512" w:type="dxa"/>
            <w:tcMar>
              <w:top w:w="80" w:type="dxa"/>
              <w:left w:w="80" w:type="dxa"/>
              <w:bottom w:w="80" w:type="dxa"/>
              <w:right w:w="80" w:type="dxa"/>
            </w:tcMar>
            <w:vAlign w:val="center"/>
          </w:tcPr>
          <w:p w14:paraId="22EDED6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t(384)</w:t>
            </w:r>
          </w:p>
        </w:tc>
        <w:tc>
          <w:tcPr>
            <w:tcW w:w="1512" w:type="dxa"/>
            <w:tcMar>
              <w:top w:w="80" w:type="dxa"/>
              <w:left w:w="80" w:type="dxa"/>
              <w:bottom w:w="80" w:type="dxa"/>
              <w:right w:w="80" w:type="dxa"/>
            </w:tcMar>
            <w:vAlign w:val="center"/>
          </w:tcPr>
          <w:p w14:paraId="1CB830D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-0.505</w:t>
            </w:r>
          </w:p>
        </w:tc>
        <w:tc>
          <w:tcPr>
            <w:tcW w:w="1512" w:type="dxa"/>
            <w:tcMar>
              <w:top w:w="80" w:type="dxa"/>
              <w:left w:w="80" w:type="dxa"/>
              <w:bottom w:w="80" w:type="dxa"/>
              <w:right w:w="80" w:type="dxa"/>
            </w:tcMar>
            <w:vAlign w:val="center"/>
          </w:tcPr>
          <w:p w14:paraId="6136DEC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.614</w:t>
            </w:r>
          </w:p>
        </w:tc>
        <w:tc>
          <w:tcPr>
            <w:tcW w:w="1512" w:type="dxa"/>
            <w:tcMar>
              <w:top w:w="80" w:type="dxa"/>
              <w:left w:w="80" w:type="dxa"/>
              <w:bottom w:w="80" w:type="dxa"/>
              <w:right w:w="80" w:type="dxa"/>
            </w:tcMar>
            <w:vAlign w:val="center"/>
          </w:tcPr>
          <w:p w14:paraId="110D725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7C96F8BE" w14:textId="77777777">
        <w:trPr>
          <w:cantSplit/>
          <w:jc w:val="center"/>
        </w:trPr>
        <w:tc>
          <w:tcPr>
            <w:tcW w:w="1512" w:type="dxa"/>
            <w:tcMar>
              <w:top w:w="80" w:type="dxa"/>
              <w:left w:w="80" w:type="dxa"/>
              <w:bottom w:w="80" w:type="dxa"/>
              <w:right w:w="80" w:type="dxa"/>
            </w:tcMar>
            <w:vAlign w:val="center"/>
          </w:tcPr>
          <w:p w14:paraId="3A91008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الجنس</w:t>
            </w:r>
          </w:p>
        </w:tc>
        <w:tc>
          <w:tcPr>
            <w:tcW w:w="1512" w:type="dxa"/>
            <w:tcMar>
              <w:top w:w="80" w:type="dxa"/>
              <w:left w:w="80" w:type="dxa"/>
              <w:bottom w:w="80" w:type="dxa"/>
              <w:right w:w="80" w:type="dxa"/>
            </w:tcMar>
            <w:vAlign w:val="center"/>
          </w:tcPr>
          <w:p w14:paraId="67CF1D7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التميز المؤسسي</w:t>
            </w:r>
          </w:p>
        </w:tc>
        <w:tc>
          <w:tcPr>
            <w:tcW w:w="1512" w:type="dxa"/>
            <w:tcMar>
              <w:top w:w="80" w:type="dxa"/>
              <w:left w:w="80" w:type="dxa"/>
              <w:bottom w:w="80" w:type="dxa"/>
              <w:right w:w="80" w:type="dxa"/>
            </w:tcMar>
            <w:vAlign w:val="center"/>
          </w:tcPr>
          <w:p w14:paraId="0FA9CB2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t(384)</w:t>
            </w:r>
          </w:p>
        </w:tc>
        <w:tc>
          <w:tcPr>
            <w:tcW w:w="1512" w:type="dxa"/>
            <w:tcMar>
              <w:top w:w="80" w:type="dxa"/>
              <w:left w:w="80" w:type="dxa"/>
              <w:bottom w:w="80" w:type="dxa"/>
              <w:right w:w="80" w:type="dxa"/>
            </w:tcMar>
            <w:vAlign w:val="center"/>
          </w:tcPr>
          <w:p w14:paraId="7FE2583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-0.946</w:t>
            </w:r>
          </w:p>
        </w:tc>
        <w:tc>
          <w:tcPr>
            <w:tcW w:w="1512" w:type="dxa"/>
            <w:tcMar>
              <w:top w:w="80" w:type="dxa"/>
              <w:left w:w="80" w:type="dxa"/>
              <w:bottom w:w="80" w:type="dxa"/>
              <w:right w:w="80" w:type="dxa"/>
            </w:tcMar>
            <w:vAlign w:val="center"/>
          </w:tcPr>
          <w:p w14:paraId="29606FF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.345</w:t>
            </w:r>
          </w:p>
        </w:tc>
        <w:tc>
          <w:tcPr>
            <w:tcW w:w="1512" w:type="dxa"/>
            <w:tcMar>
              <w:top w:w="80" w:type="dxa"/>
              <w:left w:w="80" w:type="dxa"/>
              <w:bottom w:w="80" w:type="dxa"/>
              <w:right w:w="80" w:type="dxa"/>
            </w:tcMar>
            <w:vAlign w:val="center"/>
          </w:tcPr>
          <w:p w14:paraId="73B4DD3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555CD1CE" w14:textId="77777777">
        <w:trPr>
          <w:cantSplit/>
          <w:jc w:val="center"/>
        </w:trPr>
        <w:tc>
          <w:tcPr>
            <w:tcW w:w="1512" w:type="dxa"/>
            <w:tcMar>
              <w:top w:w="80" w:type="dxa"/>
              <w:left w:w="80" w:type="dxa"/>
              <w:bottom w:w="80" w:type="dxa"/>
              <w:right w:w="80" w:type="dxa"/>
            </w:tcMar>
            <w:vAlign w:val="center"/>
          </w:tcPr>
          <w:p w14:paraId="46D17DB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lastRenderedPageBreak/>
              <w:t>العمر</w:t>
            </w:r>
          </w:p>
        </w:tc>
        <w:tc>
          <w:tcPr>
            <w:tcW w:w="1512" w:type="dxa"/>
            <w:tcMar>
              <w:top w:w="80" w:type="dxa"/>
              <w:left w:w="80" w:type="dxa"/>
              <w:bottom w:w="80" w:type="dxa"/>
              <w:right w:w="80" w:type="dxa"/>
            </w:tcMar>
            <w:vAlign w:val="center"/>
          </w:tcPr>
          <w:p w14:paraId="6DD1D17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الأعمال الإلكترونية</w:t>
            </w:r>
          </w:p>
        </w:tc>
        <w:tc>
          <w:tcPr>
            <w:tcW w:w="1512" w:type="dxa"/>
            <w:tcMar>
              <w:top w:w="80" w:type="dxa"/>
              <w:left w:w="80" w:type="dxa"/>
              <w:bottom w:w="80" w:type="dxa"/>
              <w:right w:w="80" w:type="dxa"/>
            </w:tcMar>
            <w:vAlign w:val="center"/>
          </w:tcPr>
          <w:p w14:paraId="255CB9B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714D570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1.130</w:t>
            </w:r>
          </w:p>
        </w:tc>
        <w:tc>
          <w:tcPr>
            <w:tcW w:w="1512" w:type="dxa"/>
            <w:tcMar>
              <w:top w:w="80" w:type="dxa"/>
              <w:left w:w="80" w:type="dxa"/>
              <w:bottom w:w="80" w:type="dxa"/>
              <w:right w:w="80" w:type="dxa"/>
            </w:tcMar>
            <w:vAlign w:val="center"/>
          </w:tcPr>
          <w:p w14:paraId="3F11890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.337</w:t>
            </w:r>
          </w:p>
        </w:tc>
        <w:tc>
          <w:tcPr>
            <w:tcW w:w="1512" w:type="dxa"/>
            <w:tcMar>
              <w:top w:w="80" w:type="dxa"/>
              <w:left w:w="80" w:type="dxa"/>
              <w:bottom w:w="80" w:type="dxa"/>
              <w:right w:w="80" w:type="dxa"/>
            </w:tcMar>
            <w:vAlign w:val="center"/>
          </w:tcPr>
          <w:p w14:paraId="1EC3B75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3D61FFA6" w14:textId="77777777">
        <w:trPr>
          <w:cantSplit/>
          <w:jc w:val="center"/>
        </w:trPr>
        <w:tc>
          <w:tcPr>
            <w:tcW w:w="1512" w:type="dxa"/>
            <w:tcMar>
              <w:top w:w="80" w:type="dxa"/>
              <w:left w:w="80" w:type="dxa"/>
              <w:bottom w:w="80" w:type="dxa"/>
              <w:right w:w="80" w:type="dxa"/>
            </w:tcMar>
            <w:vAlign w:val="center"/>
          </w:tcPr>
          <w:p w14:paraId="64E99FD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العمر</w:t>
            </w:r>
          </w:p>
        </w:tc>
        <w:tc>
          <w:tcPr>
            <w:tcW w:w="1512" w:type="dxa"/>
            <w:tcMar>
              <w:top w:w="80" w:type="dxa"/>
              <w:left w:w="80" w:type="dxa"/>
              <w:bottom w:w="80" w:type="dxa"/>
              <w:right w:w="80" w:type="dxa"/>
            </w:tcMar>
            <w:vAlign w:val="center"/>
          </w:tcPr>
          <w:p w14:paraId="71A5799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التميز المؤسسي</w:t>
            </w:r>
          </w:p>
        </w:tc>
        <w:tc>
          <w:tcPr>
            <w:tcW w:w="1512" w:type="dxa"/>
            <w:tcMar>
              <w:top w:w="80" w:type="dxa"/>
              <w:left w:w="80" w:type="dxa"/>
              <w:bottom w:w="80" w:type="dxa"/>
              <w:right w:w="80" w:type="dxa"/>
            </w:tcMar>
            <w:vAlign w:val="center"/>
          </w:tcPr>
          <w:p w14:paraId="7437173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0083303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2.877</w:t>
            </w:r>
          </w:p>
        </w:tc>
        <w:tc>
          <w:tcPr>
            <w:tcW w:w="1512" w:type="dxa"/>
            <w:tcMar>
              <w:top w:w="80" w:type="dxa"/>
              <w:left w:w="80" w:type="dxa"/>
              <w:bottom w:w="80" w:type="dxa"/>
              <w:right w:w="80" w:type="dxa"/>
            </w:tcMar>
            <w:vAlign w:val="center"/>
          </w:tcPr>
          <w:p w14:paraId="43DE6D1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.036</w:t>
            </w:r>
          </w:p>
        </w:tc>
        <w:tc>
          <w:tcPr>
            <w:tcW w:w="1512" w:type="dxa"/>
            <w:tcMar>
              <w:top w:w="80" w:type="dxa"/>
              <w:left w:w="80" w:type="dxa"/>
              <w:bottom w:w="80" w:type="dxa"/>
              <w:right w:w="80" w:type="dxa"/>
            </w:tcMar>
            <w:vAlign w:val="center"/>
          </w:tcPr>
          <w:p w14:paraId="470C493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توجد فروق</w:t>
            </w:r>
          </w:p>
        </w:tc>
      </w:tr>
      <w:tr w:rsidR="007D3526" w:rsidRPr="00E76047" w14:paraId="4B1ACE35" w14:textId="77777777">
        <w:trPr>
          <w:cantSplit/>
          <w:jc w:val="center"/>
        </w:trPr>
        <w:tc>
          <w:tcPr>
            <w:tcW w:w="1512" w:type="dxa"/>
            <w:tcMar>
              <w:top w:w="80" w:type="dxa"/>
              <w:left w:w="80" w:type="dxa"/>
              <w:bottom w:w="80" w:type="dxa"/>
              <w:right w:w="80" w:type="dxa"/>
            </w:tcMar>
            <w:vAlign w:val="center"/>
          </w:tcPr>
          <w:p w14:paraId="73996B6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المؤهل العلمي</w:t>
            </w:r>
          </w:p>
        </w:tc>
        <w:tc>
          <w:tcPr>
            <w:tcW w:w="1512" w:type="dxa"/>
            <w:tcMar>
              <w:top w:w="80" w:type="dxa"/>
              <w:left w:w="80" w:type="dxa"/>
              <w:bottom w:w="80" w:type="dxa"/>
              <w:right w:w="80" w:type="dxa"/>
            </w:tcMar>
            <w:vAlign w:val="center"/>
          </w:tcPr>
          <w:p w14:paraId="5FB94D8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الأعمال الإلكترونية</w:t>
            </w:r>
          </w:p>
        </w:tc>
        <w:tc>
          <w:tcPr>
            <w:tcW w:w="1512" w:type="dxa"/>
            <w:tcMar>
              <w:top w:w="80" w:type="dxa"/>
              <w:left w:w="80" w:type="dxa"/>
              <w:bottom w:w="80" w:type="dxa"/>
              <w:right w:w="80" w:type="dxa"/>
            </w:tcMar>
            <w:vAlign w:val="center"/>
          </w:tcPr>
          <w:p w14:paraId="62E0972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5D137BD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1.020</w:t>
            </w:r>
          </w:p>
        </w:tc>
        <w:tc>
          <w:tcPr>
            <w:tcW w:w="1512" w:type="dxa"/>
            <w:tcMar>
              <w:top w:w="80" w:type="dxa"/>
              <w:left w:w="80" w:type="dxa"/>
              <w:bottom w:w="80" w:type="dxa"/>
              <w:right w:w="80" w:type="dxa"/>
            </w:tcMar>
            <w:vAlign w:val="center"/>
          </w:tcPr>
          <w:p w14:paraId="4F83150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.384</w:t>
            </w:r>
          </w:p>
        </w:tc>
        <w:tc>
          <w:tcPr>
            <w:tcW w:w="1512" w:type="dxa"/>
            <w:tcMar>
              <w:top w:w="80" w:type="dxa"/>
              <w:left w:w="80" w:type="dxa"/>
              <w:bottom w:w="80" w:type="dxa"/>
              <w:right w:w="80" w:type="dxa"/>
            </w:tcMar>
            <w:vAlign w:val="center"/>
          </w:tcPr>
          <w:p w14:paraId="72CA047B"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2D2378AF" w14:textId="77777777">
        <w:trPr>
          <w:cantSplit/>
          <w:jc w:val="center"/>
        </w:trPr>
        <w:tc>
          <w:tcPr>
            <w:tcW w:w="1512" w:type="dxa"/>
            <w:tcMar>
              <w:top w:w="80" w:type="dxa"/>
              <w:left w:w="80" w:type="dxa"/>
              <w:bottom w:w="80" w:type="dxa"/>
              <w:right w:w="80" w:type="dxa"/>
            </w:tcMar>
            <w:vAlign w:val="center"/>
          </w:tcPr>
          <w:p w14:paraId="5E6593E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المؤهل العلمي</w:t>
            </w:r>
          </w:p>
        </w:tc>
        <w:tc>
          <w:tcPr>
            <w:tcW w:w="1512" w:type="dxa"/>
            <w:tcMar>
              <w:top w:w="80" w:type="dxa"/>
              <w:left w:w="80" w:type="dxa"/>
              <w:bottom w:w="80" w:type="dxa"/>
              <w:right w:w="80" w:type="dxa"/>
            </w:tcMar>
            <w:vAlign w:val="center"/>
          </w:tcPr>
          <w:p w14:paraId="79E7FE2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التميز المؤسسي</w:t>
            </w:r>
          </w:p>
        </w:tc>
        <w:tc>
          <w:tcPr>
            <w:tcW w:w="1512" w:type="dxa"/>
            <w:tcMar>
              <w:top w:w="80" w:type="dxa"/>
              <w:left w:w="80" w:type="dxa"/>
              <w:bottom w:w="80" w:type="dxa"/>
              <w:right w:w="80" w:type="dxa"/>
            </w:tcMar>
            <w:vAlign w:val="center"/>
          </w:tcPr>
          <w:p w14:paraId="540DF3F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3654FD7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.273</w:t>
            </w:r>
          </w:p>
        </w:tc>
        <w:tc>
          <w:tcPr>
            <w:tcW w:w="1512" w:type="dxa"/>
            <w:tcMar>
              <w:top w:w="80" w:type="dxa"/>
              <w:left w:w="80" w:type="dxa"/>
              <w:bottom w:w="80" w:type="dxa"/>
              <w:right w:w="80" w:type="dxa"/>
            </w:tcMar>
            <w:vAlign w:val="center"/>
          </w:tcPr>
          <w:p w14:paraId="758C4A3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.845</w:t>
            </w:r>
          </w:p>
        </w:tc>
        <w:tc>
          <w:tcPr>
            <w:tcW w:w="1512" w:type="dxa"/>
            <w:tcMar>
              <w:top w:w="80" w:type="dxa"/>
              <w:left w:w="80" w:type="dxa"/>
              <w:bottom w:w="80" w:type="dxa"/>
              <w:right w:w="80" w:type="dxa"/>
            </w:tcMar>
            <w:vAlign w:val="center"/>
          </w:tcPr>
          <w:p w14:paraId="2208229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68521082" w14:textId="77777777">
        <w:trPr>
          <w:cantSplit/>
          <w:jc w:val="center"/>
        </w:trPr>
        <w:tc>
          <w:tcPr>
            <w:tcW w:w="1512" w:type="dxa"/>
            <w:tcMar>
              <w:top w:w="80" w:type="dxa"/>
              <w:left w:w="80" w:type="dxa"/>
              <w:bottom w:w="80" w:type="dxa"/>
              <w:right w:w="80" w:type="dxa"/>
            </w:tcMar>
            <w:vAlign w:val="center"/>
          </w:tcPr>
          <w:p w14:paraId="44D9A12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سنوات الخبرة</w:t>
            </w:r>
          </w:p>
        </w:tc>
        <w:tc>
          <w:tcPr>
            <w:tcW w:w="1512" w:type="dxa"/>
            <w:tcMar>
              <w:top w:w="80" w:type="dxa"/>
              <w:left w:w="80" w:type="dxa"/>
              <w:bottom w:w="80" w:type="dxa"/>
              <w:right w:w="80" w:type="dxa"/>
            </w:tcMar>
            <w:vAlign w:val="center"/>
          </w:tcPr>
          <w:p w14:paraId="6C0804E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الأعمال الإلكترونية</w:t>
            </w:r>
          </w:p>
        </w:tc>
        <w:tc>
          <w:tcPr>
            <w:tcW w:w="1512" w:type="dxa"/>
            <w:tcMar>
              <w:top w:w="80" w:type="dxa"/>
              <w:left w:w="80" w:type="dxa"/>
              <w:bottom w:w="80" w:type="dxa"/>
              <w:right w:w="80" w:type="dxa"/>
            </w:tcMar>
            <w:vAlign w:val="center"/>
          </w:tcPr>
          <w:p w14:paraId="0AB0BA1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38DF78E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.958</w:t>
            </w:r>
          </w:p>
        </w:tc>
        <w:tc>
          <w:tcPr>
            <w:tcW w:w="1512" w:type="dxa"/>
            <w:tcMar>
              <w:top w:w="80" w:type="dxa"/>
              <w:left w:w="80" w:type="dxa"/>
              <w:bottom w:w="80" w:type="dxa"/>
              <w:right w:w="80" w:type="dxa"/>
            </w:tcMar>
            <w:vAlign w:val="center"/>
          </w:tcPr>
          <w:p w14:paraId="702DA4A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.413</w:t>
            </w:r>
          </w:p>
        </w:tc>
        <w:tc>
          <w:tcPr>
            <w:tcW w:w="1512" w:type="dxa"/>
            <w:tcMar>
              <w:top w:w="80" w:type="dxa"/>
              <w:left w:w="80" w:type="dxa"/>
              <w:bottom w:w="80" w:type="dxa"/>
              <w:right w:w="80" w:type="dxa"/>
            </w:tcMar>
            <w:vAlign w:val="center"/>
          </w:tcPr>
          <w:p w14:paraId="2213AFF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1FF07FF8" w14:textId="77777777">
        <w:trPr>
          <w:cantSplit/>
          <w:jc w:val="center"/>
        </w:trPr>
        <w:tc>
          <w:tcPr>
            <w:tcW w:w="1512" w:type="dxa"/>
            <w:tcMar>
              <w:top w:w="80" w:type="dxa"/>
              <w:left w:w="80" w:type="dxa"/>
              <w:bottom w:w="80" w:type="dxa"/>
              <w:right w:w="80" w:type="dxa"/>
            </w:tcMar>
            <w:vAlign w:val="center"/>
          </w:tcPr>
          <w:p w14:paraId="2F50488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سنوات الخبرة</w:t>
            </w:r>
          </w:p>
        </w:tc>
        <w:tc>
          <w:tcPr>
            <w:tcW w:w="1512" w:type="dxa"/>
            <w:tcMar>
              <w:top w:w="80" w:type="dxa"/>
              <w:left w:w="80" w:type="dxa"/>
              <w:bottom w:w="80" w:type="dxa"/>
              <w:right w:w="80" w:type="dxa"/>
            </w:tcMar>
            <w:vAlign w:val="center"/>
          </w:tcPr>
          <w:p w14:paraId="35FA71A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التميز المؤسسي</w:t>
            </w:r>
          </w:p>
        </w:tc>
        <w:tc>
          <w:tcPr>
            <w:tcW w:w="1512" w:type="dxa"/>
            <w:tcMar>
              <w:top w:w="80" w:type="dxa"/>
              <w:left w:w="80" w:type="dxa"/>
              <w:bottom w:w="80" w:type="dxa"/>
              <w:right w:w="80" w:type="dxa"/>
            </w:tcMar>
            <w:vAlign w:val="center"/>
          </w:tcPr>
          <w:p w14:paraId="63E7DA8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50B66CD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.719</w:t>
            </w:r>
          </w:p>
        </w:tc>
        <w:tc>
          <w:tcPr>
            <w:tcW w:w="1512" w:type="dxa"/>
            <w:tcMar>
              <w:top w:w="80" w:type="dxa"/>
              <w:left w:w="80" w:type="dxa"/>
              <w:bottom w:w="80" w:type="dxa"/>
              <w:right w:w="80" w:type="dxa"/>
            </w:tcMar>
            <w:vAlign w:val="center"/>
          </w:tcPr>
          <w:p w14:paraId="017A561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.541</w:t>
            </w:r>
          </w:p>
        </w:tc>
        <w:tc>
          <w:tcPr>
            <w:tcW w:w="1512" w:type="dxa"/>
            <w:tcMar>
              <w:top w:w="80" w:type="dxa"/>
              <w:left w:w="80" w:type="dxa"/>
              <w:bottom w:w="80" w:type="dxa"/>
              <w:right w:w="80" w:type="dxa"/>
            </w:tcMar>
            <w:vAlign w:val="center"/>
          </w:tcPr>
          <w:p w14:paraId="4D46607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0A00FB4C" w14:textId="77777777">
        <w:trPr>
          <w:cantSplit/>
          <w:jc w:val="center"/>
        </w:trPr>
        <w:tc>
          <w:tcPr>
            <w:tcW w:w="1512" w:type="dxa"/>
            <w:tcMar>
              <w:top w:w="80" w:type="dxa"/>
              <w:left w:w="80" w:type="dxa"/>
              <w:bottom w:w="80" w:type="dxa"/>
              <w:right w:w="80" w:type="dxa"/>
            </w:tcMar>
            <w:vAlign w:val="center"/>
          </w:tcPr>
          <w:p w14:paraId="686A02E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المستوى الوظيفي</w:t>
            </w:r>
          </w:p>
        </w:tc>
        <w:tc>
          <w:tcPr>
            <w:tcW w:w="1512" w:type="dxa"/>
            <w:tcMar>
              <w:top w:w="80" w:type="dxa"/>
              <w:left w:w="80" w:type="dxa"/>
              <w:bottom w:w="80" w:type="dxa"/>
              <w:right w:w="80" w:type="dxa"/>
            </w:tcMar>
            <w:vAlign w:val="center"/>
          </w:tcPr>
          <w:p w14:paraId="45FDCEB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الأعمال الإلكترونية</w:t>
            </w:r>
          </w:p>
        </w:tc>
        <w:tc>
          <w:tcPr>
            <w:tcW w:w="1512" w:type="dxa"/>
            <w:tcMar>
              <w:top w:w="80" w:type="dxa"/>
              <w:left w:w="80" w:type="dxa"/>
              <w:bottom w:w="80" w:type="dxa"/>
              <w:right w:w="80" w:type="dxa"/>
            </w:tcMar>
            <w:vAlign w:val="center"/>
          </w:tcPr>
          <w:p w14:paraId="34EF9C1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674504B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.250</w:t>
            </w:r>
          </w:p>
        </w:tc>
        <w:tc>
          <w:tcPr>
            <w:tcW w:w="1512" w:type="dxa"/>
            <w:tcMar>
              <w:top w:w="80" w:type="dxa"/>
              <w:left w:w="80" w:type="dxa"/>
              <w:bottom w:w="80" w:type="dxa"/>
              <w:right w:w="80" w:type="dxa"/>
            </w:tcMar>
            <w:vAlign w:val="center"/>
          </w:tcPr>
          <w:p w14:paraId="5DD3985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.862</w:t>
            </w:r>
          </w:p>
        </w:tc>
        <w:tc>
          <w:tcPr>
            <w:tcW w:w="1512" w:type="dxa"/>
            <w:tcMar>
              <w:top w:w="80" w:type="dxa"/>
              <w:left w:w="80" w:type="dxa"/>
              <w:bottom w:w="80" w:type="dxa"/>
              <w:right w:w="80" w:type="dxa"/>
            </w:tcMar>
            <w:vAlign w:val="center"/>
          </w:tcPr>
          <w:p w14:paraId="1987CE4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26A9A35C" w14:textId="77777777">
        <w:trPr>
          <w:cantSplit/>
          <w:jc w:val="center"/>
        </w:trPr>
        <w:tc>
          <w:tcPr>
            <w:tcW w:w="1512" w:type="dxa"/>
            <w:tcMar>
              <w:top w:w="80" w:type="dxa"/>
              <w:left w:w="80" w:type="dxa"/>
              <w:bottom w:w="80" w:type="dxa"/>
              <w:right w:w="80" w:type="dxa"/>
            </w:tcMar>
            <w:vAlign w:val="center"/>
          </w:tcPr>
          <w:p w14:paraId="62B537F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المستوى الوظيفي</w:t>
            </w:r>
          </w:p>
        </w:tc>
        <w:tc>
          <w:tcPr>
            <w:tcW w:w="1512" w:type="dxa"/>
            <w:tcMar>
              <w:top w:w="80" w:type="dxa"/>
              <w:left w:w="80" w:type="dxa"/>
              <w:bottom w:w="80" w:type="dxa"/>
              <w:right w:w="80" w:type="dxa"/>
            </w:tcMar>
            <w:vAlign w:val="center"/>
          </w:tcPr>
          <w:p w14:paraId="5D3223F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التميز المؤسسي</w:t>
            </w:r>
          </w:p>
        </w:tc>
        <w:tc>
          <w:tcPr>
            <w:tcW w:w="1512" w:type="dxa"/>
            <w:tcMar>
              <w:top w:w="80" w:type="dxa"/>
              <w:left w:w="80" w:type="dxa"/>
              <w:bottom w:w="80" w:type="dxa"/>
              <w:right w:w="80" w:type="dxa"/>
            </w:tcMar>
            <w:vAlign w:val="center"/>
          </w:tcPr>
          <w:p w14:paraId="679B0EB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428FE3E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.250</w:t>
            </w:r>
          </w:p>
        </w:tc>
        <w:tc>
          <w:tcPr>
            <w:tcW w:w="1512" w:type="dxa"/>
            <w:tcMar>
              <w:top w:w="80" w:type="dxa"/>
              <w:left w:w="80" w:type="dxa"/>
              <w:bottom w:w="80" w:type="dxa"/>
              <w:right w:w="80" w:type="dxa"/>
            </w:tcMar>
            <w:vAlign w:val="center"/>
          </w:tcPr>
          <w:p w14:paraId="2527374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.861</w:t>
            </w:r>
          </w:p>
        </w:tc>
        <w:tc>
          <w:tcPr>
            <w:tcW w:w="1512" w:type="dxa"/>
            <w:tcMar>
              <w:top w:w="80" w:type="dxa"/>
              <w:left w:w="80" w:type="dxa"/>
              <w:bottom w:w="80" w:type="dxa"/>
              <w:right w:w="80" w:type="dxa"/>
            </w:tcMar>
            <w:vAlign w:val="center"/>
          </w:tcPr>
          <w:p w14:paraId="6C80DCF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07EEE5A1" w14:textId="77777777">
        <w:trPr>
          <w:cantSplit/>
          <w:jc w:val="center"/>
        </w:trPr>
        <w:tc>
          <w:tcPr>
            <w:tcW w:w="1512" w:type="dxa"/>
            <w:tcMar>
              <w:top w:w="80" w:type="dxa"/>
              <w:left w:w="80" w:type="dxa"/>
              <w:bottom w:w="80" w:type="dxa"/>
              <w:right w:w="80" w:type="dxa"/>
            </w:tcMar>
            <w:vAlign w:val="center"/>
          </w:tcPr>
          <w:p w14:paraId="54ECB9B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مجال العمل</w:t>
            </w:r>
          </w:p>
        </w:tc>
        <w:tc>
          <w:tcPr>
            <w:tcW w:w="1512" w:type="dxa"/>
            <w:tcMar>
              <w:top w:w="80" w:type="dxa"/>
              <w:left w:w="80" w:type="dxa"/>
              <w:bottom w:w="80" w:type="dxa"/>
              <w:right w:w="80" w:type="dxa"/>
            </w:tcMar>
            <w:vAlign w:val="center"/>
          </w:tcPr>
          <w:p w14:paraId="189E862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الأعمال الإلكترونية</w:t>
            </w:r>
          </w:p>
        </w:tc>
        <w:tc>
          <w:tcPr>
            <w:tcW w:w="1512" w:type="dxa"/>
            <w:tcMar>
              <w:top w:w="80" w:type="dxa"/>
              <w:left w:w="80" w:type="dxa"/>
              <w:bottom w:w="80" w:type="dxa"/>
              <w:right w:w="80" w:type="dxa"/>
            </w:tcMar>
            <w:vAlign w:val="center"/>
          </w:tcPr>
          <w:p w14:paraId="148CDDE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7B2ADEE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1.686</w:t>
            </w:r>
          </w:p>
        </w:tc>
        <w:tc>
          <w:tcPr>
            <w:tcW w:w="1512" w:type="dxa"/>
            <w:tcMar>
              <w:top w:w="80" w:type="dxa"/>
              <w:left w:w="80" w:type="dxa"/>
              <w:bottom w:w="80" w:type="dxa"/>
              <w:right w:w="80" w:type="dxa"/>
            </w:tcMar>
            <w:vAlign w:val="center"/>
          </w:tcPr>
          <w:p w14:paraId="36B6564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.153</w:t>
            </w:r>
          </w:p>
        </w:tc>
        <w:tc>
          <w:tcPr>
            <w:tcW w:w="1512" w:type="dxa"/>
            <w:tcMar>
              <w:top w:w="80" w:type="dxa"/>
              <w:left w:w="80" w:type="dxa"/>
              <w:bottom w:w="80" w:type="dxa"/>
              <w:right w:w="80" w:type="dxa"/>
            </w:tcMar>
            <w:vAlign w:val="center"/>
          </w:tcPr>
          <w:p w14:paraId="0C17CBB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r w:rsidR="007D3526" w:rsidRPr="00E76047" w14:paraId="1642AB9D" w14:textId="77777777">
        <w:trPr>
          <w:cantSplit/>
          <w:jc w:val="center"/>
        </w:trPr>
        <w:tc>
          <w:tcPr>
            <w:tcW w:w="1512" w:type="dxa"/>
            <w:tcMar>
              <w:top w:w="80" w:type="dxa"/>
              <w:left w:w="80" w:type="dxa"/>
              <w:bottom w:w="80" w:type="dxa"/>
              <w:right w:w="80" w:type="dxa"/>
            </w:tcMar>
            <w:vAlign w:val="center"/>
          </w:tcPr>
          <w:p w14:paraId="72EC032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مجال العمل</w:t>
            </w:r>
          </w:p>
        </w:tc>
        <w:tc>
          <w:tcPr>
            <w:tcW w:w="1512" w:type="dxa"/>
            <w:tcMar>
              <w:top w:w="80" w:type="dxa"/>
              <w:left w:w="80" w:type="dxa"/>
              <w:bottom w:w="80" w:type="dxa"/>
              <w:right w:w="80" w:type="dxa"/>
            </w:tcMar>
            <w:vAlign w:val="center"/>
          </w:tcPr>
          <w:p w14:paraId="63424C81"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التميز المؤسسي</w:t>
            </w:r>
          </w:p>
        </w:tc>
        <w:tc>
          <w:tcPr>
            <w:tcW w:w="1512" w:type="dxa"/>
            <w:tcMar>
              <w:top w:w="80" w:type="dxa"/>
              <w:left w:w="80" w:type="dxa"/>
              <w:bottom w:w="80" w:type="dxa"/>
              <w:right w:w="80" w:type="dxa"/>
            </w:tcMar>
            <w:vAlign w:val="center"/>
          </w:tcPr>
          <w:p w14:paraId="017DE09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ANOVA</w:t>
            </w:r>
          </w:p>
        </w:tc>
        <w:tc>
          <w:tcPr>
            <w:tcW w:w="1512" w:type="dxa"/>
            <w:tcMar>
              <w:top w:w="80" w:type="dxa"/>
              <w:left w:w="80" w:type="dxa"/>
              <w:bottom w:w="80" w:type="dxa"/>
              <w:right w:w="80" w:type="dxa"/>
            </w:tcMar>
            <w:vAlign w:val="center"/>
          </w:tcPr>
          <w:p w14:paraId="551D874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1.840</w:t>
            </w:r>
          </w:p>
        </w:tc>
        <w:tc>
          <w:tcPr>
            <w:tcW w:w="1512" w:type="dxa"/>
            <w:tcMar>
              <w:top w:w="80" w:type="dxa"/>
              <w:left w:w="80" w:type="dxa"/>
              <w:bottom w:w="80" w:type="dxa"/>
              <w:right w:w="80" w:type="dxa"/>
            </w:tcMar>
            <w:vAlign w:val="center"/>
          </w:tcPr>
          <w:p w14:paraId="68DC604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.120</w:t>
            </w:r>
          </w:p>
        </w:tc>
        <w:tc>
          <w:tcPr>
            <w:tcW w:w="1512" w:type="dxa"/>
            <w:tcMar>
              <w:top w:w="80" w:type="dxa"/>
              <w:left w:w="80" w:type="dxa"/>
              <w:bottom w:w="80" w:type="dxa"/>
              <w:right w:w="80" w:type="dxa"/>
            </w:tcMar>
            <w:vAlign w:val="center"/>
          </w:tcPr>
          <w:p w14:paraId="696657C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لا توجد فروق</w:t>
            </w:r>
          </w:p>
        </w:tc>
      </w:tr>
    </w:tbl>
    <w:p w14:paraId="16BE679A"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02A95C94" w14:textId="13AFFE87" w:rsidR="00D917E9" w:rsidRPr="00D917E9" w:rsidRDefault="00D917E9" w:rsidP="00D917E9">
      <w:pPr>
        <w:pStyle w:val="Caption"/>
        <w:keepNext/>
        <w:rPr>
          <w:b/>
          <w:bCs/>
          <w:sz w:val="24"/>
          <w:szCs w:val="24"/>
        </w:rPr>
      </w:pPr>
      <w:bookmarkStart w:id="109" w:name="_Toc235230318"/>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Pr>
          <w:b/>
          <w:bCs/>
          <w:noProof/>
          <w:sz w:val="24"/>
          <w:szCs w:val="24"/>
        </w:rPr>
        <w:t>24</w:t>
      </w:r>
      <w:r w:rsidRPr="00D917E9">
        <w:rPr>
          <w:b/>
          <w:bCs/>
          <w:sz w:val="24"/>
          <w:szCs w:val="24"/>
        </w:rPr>
        <w:fldChar w:fldCharType="end"/>
      </w:r>
      <w:r w:rsidRPr="00D917E9">
        <w:rPr>
          <w:rFonts w:cs="Arial"/>
          <w:b/>
          <w:bCs/>
          <w:noProof/>
          <w:sz w:val="24"/>
          <w:szCs w:val="24"/>
          <w:rtl/>
          <w:lang w:bidi="ar-YE"/>
        </w:rPr>
        <w:t>): المقارنة البعدية الدالة وفق العمر في التميز المؤسسي</w:t>
      </w:r>
      <w:bookmarkEnd w:id="109"/>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292"/>
        <w:gridCol w:w="1295"/>
        <w:gridCol w:w="1293"/>
        <w:gridCol w:w="1295"/>
        <w:gridCol w:w="1293"/>
        <w:gridCol w:w="1294"/>
        <w:gridCol w:w="1293"/>
      </w:tblGrid>
      <w:tr w:rsidR="007D3526" w:rsidRPr="00E76047" w14:paraId="37C764E9" w14:textId="77777777">
        <w:trPr>
          <w:cantSplit/>
          <w:tblHeader/>
          <w:jc w:val="center"/>
        </w:trPr>
        <w:tc>
          <w:tcPr>
            <w:tcW w:w="1296" w:type="dxa"/>
            <w:shd w:val="clear" w:color="auto" w:fill="D9EAF7"/>
            <w:tcMar>
              <w:top w:w="80" w:type="dxa"/>
              <w:left w:w="80" w:type="dxa"/>
              <w:bottom w:w="80" w:type="dxa"/>
              <w:right w:w="80" w:type="dxa"/>
            </w:tcMar>
            <w:vAlign w:val="center"/>
          </w:tcPr>
          <w:p w14:paraId="0CD14F2D"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الفئة الأعلى</w:t>
            </w:r>
          </w:p>
        </w:tc>
        <w:tc>
          <w:tcPr>
            <w:tcW w:w="1296" w:type="dxa"/>
            <w:shd w:val="clear" w:color="auto" w:fill="D9EAF7"/>
            <w:tcMar>
              <w:top w:w="80" w:type="dxa"/>
              <w:left w:w="80" w:type="dxa"/>
              <w:bottom w:w="80" w:type="dxa"/>
              <w:right w:w="80" w:type="dxa"/>
            </w:tcMar>
            <w:vAlign w:val="center"/>
          </w:tcPr>
          <w:p w14:paraId="54D73947"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1296" w:type="dxa"/>
            <w:shd w:val="clear" w:color="auto" w:fill="D9EAF7"/>
            <w:tcMar>
              <w:top w:w="80" w:type="dxa"/>
              <w:left w:w="80" w:type="dxa"/>
              <w:bottom w:w="80" w:type="dxa"/>
              <w:right w:w="80" w:type="dxa"/>
            </w:tcMar>
            <w:vAlign w:val="center"/>
          </w:tcPr>
          <w:p w14:paraId="5FBD4104"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الفئة الأدنى</w:t>
            </w:r>
          </w:p>
        </w:tc>
        <w:tc>
          <w:tcPr>
            <w:tcW w:w="1296" w:type="dxa"/>
            <w:shd w:val="clear" w:color="auto" w:fill="D9EAF7"/>
            <w:tcMar>
              <w:top w:w="80" w:type="dxa"/>
              <w:left w:w="80" w:type="dxa"/>
              <w:bottom w:w="80" w:type="dxa"/>
              <w:right w:w="80" w:type="dxa"/>
            </w:tcMar>
            <w:vAlign w:val="center"/>
          </w:tcPr>
          <w:p w14:paraId="7A7429B1"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المتوسط</w:t>
            </w:r>
          </w:p>
        </w:tc>
        <w:tc>
          <w:tcPr>
            <w:tcW w:w="1296" w:type="dxa"/>
            <w:shd w:val="clear" w:color="auto" w:fill="D9EAF7"/>
            <w:tcMar>
              <w:top w:w="80" w:type="dxa"/>
              <w:left w:w="80" w:type="dxa"/>
              <w:bottom w:w="80" w:type="dxa"/>
              <w:right w:w="80" w:type="dxa"/>
            </w:tcMar>
            <w:vAlign w:val="center"/>
          </w:tcPr>
          <w:p w14:paraId="55705313"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فرق المتوسط</w:t>
            </w:r>
          </w:p>
        </w:tc>
        <w:tc>
          <w:tcPr>
            <w:tcW w:w="1296" w:type="dxa"/>
            <w:shd w:val="clear" w:color="auto" w:fill="D9EAF7"/>
            <w:tcMar>
              <w:top w:w="80" w:type="dxa"/>
              <w:left w:w="80" w:type="dxa"/>
              <w:bottom w:w="80" w:type="dxa"/>
              <w:right w:w="80" w:type="dxa"/>
            </w:tcMar>
            <w:vAlign w:val="center"/>
          </w:tcPr>
          <w:p w14:paraId="512FEFC5"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الاختبار</w:t>
            </w:r>
          </w:p>
        </w:tc>
        <w:tc>
          <w:tcPr>
            <w:tcW w:w="1296" w:type="dxa"/>
            <w:shd w:val="clear" w:color="auto" w:fill="D9EAF7"/>
            <w:tcMar>
              <w:top w:w="80" w:type="dxa"/>
              <w:left w:w="80" w:type="dxa"/>
              <w:bottom w:w="80" w:type="dxa"/>
              <w:right w:w="80" w:type="dxa"/>
            </w:tcMar>
            <w:vAlign w:val="center"/>
          </w:tcPr>
          <w:p w14:paraId="370E39AD"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الحكم</w:t>
            </w:r>
          </w:p>
        </w:tc>
      </w:tr>
      <w:tr w:rsidR="007D3526" w:rsidRPr="00E76047" w14:paraId="7D216E7A" w14:textId="77777777">
        <w:trPr>
          <w:cantSplit/>
          <w:jc w:val="center"/>
        </w:trPr>
        <w:tc>
          <w:tcPr>
            <w:tcW w:w="1296" w:type="dxa"/>
            <w:tcMar>
              <w:top w:w="80" w:type="dxa"/>
              <w:left w:w="80" w:type="dxa"/>
              <w:bottom w:w="80" w:type="dxa"/>
              <w:right w:w="80" w:type="dxa"/>
            </w:tcMar>
            <w:vAlign w:val="center"/>
          </w:tcPr>
          <w:p w14:paraId="777707E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40 إلى أقل من 50 سنة</w:t>
            </w:r>
          </w:p>
        </w:tc>
        <w:tc>
          <w:tcPr>
            <w:tcW w:w="1296" w:type="dxa"/>
            <w:tcMar>
              <w:top w:w="80" w:type="dxa"/>
              <w:left w:w="80" w:type="dxa"/>
              <w:bottom w:w="80" w:type="dxa"/>
              <w:right w:w="80" w:type="dxa"/>
            </w:tcMar>
            <w:vAlign w:val="center"/>
          </w:tcPr>
          <w:p w14:paraId="2C77DB4D"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3.925</w:t>
            </w:r>
          </w:p>
        </w:tc>
        <w:tc>
          <w:tcPr>
            <w:tcW w:w="1296" w:type="dxa"/>
            <w:tcMar>
              <w:top w:w="80" w:type="dxa"/>
              <w:left w:w="80" w:type="dxa"/>
              <w:bottom w:w="80" w:type="dxa"/>
              <w:right w:w="80" w:type="dxa"/>
            </w:tcMar>
            <w:vAlign w:val="center"/>
          </w:tcPr>
          <w:p w14:paraId="0D24E87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30 إلى أقل من 40 سنة</w:t>
            </w:r>
          </w:p>
        </w:tc>
        <w:tc>
          <w:tcPr>
            <w:tcW w:w="1296" w:type="dxa"/>
            <w:tcMar>
              <w:top w:w="80" w:type="dxa"/>
              <w:left w:w="80" w:type="dxa"/>
              <w:bottom w:w="80" w:type="dxa"/>
              <w:right w:w="80" w:type="dxa"/>
            </w:tcMar>
            <w:vAlign w:val="center"/>
          </w:tcPr>
          <w:p w14:paraId="5BF7391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3.647</w:t>
            </w:r>
          </w:p>
        </w:tc>
        <w:tc>
          <w:tcPr>
            <w:tcW w:w="1296" w:type="dxa"/>
            <w:tcMar>
              <w:top w:w="80" w:type="dxa"/>
              <w:left w:w="80" w:type="dxa"/>
              <w:bottom w:w="80" w:type="dxa"/>
              <w:right w:w="80" w:type="dxa"/>
            </w:tcMar>
            <w:vAlign w:val="center"/>
          </w:tcPr>
          <w:p w14:paraId="3655AD47"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.278</w:t>
            </w:r>
          </w:p>
        </w:tc>
        <w:tc>
          <w:tcPr>
            <w:tcW w:w="1296" w:type="dxa"/>
            <w:tcMar>
              <w:top w:w="80" w:type="dxa"/>
              <w:left w:w="80" w:type="dxa"/>
              <w:bottom w:w="80" w:type="dxa"/>
              <w:right w:w="80" w:type="dxa"/>
            </w:tcMar>
            <w:vAlign w:val="center"/>
          </w:tcPr>
          <w:p w14:paraId="0FE53DAF" w14:textId="77777777" w:rsidR="007D3526" w:rsidRPr="00E76047" w:rsidRDefault="00000000" w:rsidP="00C3732C">
            <w:pPr>
              <w:spacing w:after="0"/>
              <w:jc w:val="both"/>
              <w:rPr>
                <w:rFonts w:cs="Simplified Arabic"/>
                <w:sz w:val="24"/>
                <w:szCs w:val="24"/>
              </w:rPr>
            </w:pPr>
            <w:proofErr w:type="spellStart"/>
            <w:r w:rsidRPr="00E76047">
              <w:rPr>
                <w:rFonts w:cs="Simplified Arabic"/>
                <w:sz w:val="24"/>
                <w:szCs w:val="24"/>
                <w:rtl/>
              </w:rPr>
              <w:t>Tukey</w:t>
            </w:r>
            <w:proofErr w:type="spellEnd"/>
          </w:p>
        </w:tc>
        <w:tc>
          <w:tcPr>
            <w:tcW w:w="1296" w:type="dxa"/>
            <w:tcMar>
              <w:top w:w="80" w:type="dxa"/>
              <w:left w:w="80" w:type="dxa"/>
              <w:bottom w:w="80" w:type="dxa"/>
              <w:right w:w="80" w:type="dxa"/>
            </w:tcMar>
            <w:vAlign w:val="center"/>
          </w:tcPr>
          <w:p w14:paraId="687C219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دال عند p &lt; 0.05</w:t>
            </w:r>
          </w:p>
        </w:tc>
      </w:tr>
    </w:tbl>
    <w:p w14:paraId="0698293F"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lastRenderedPageBreak/>
        <w:t>المصدر: إعداد الباحث بالاعتماد على مخرجات SPSS.</w:t>
      </w:r>
    </w:p>
    <w:p w14:paraId="16731128" w14:textId="77777777" w:rsidR="007D3526" w:rsidRPr="00C3732C" w:rsidRDefault="00000000" w:rsidP="00C3732C">
      <w:pPr>
        <w:jc w:val="both"/>
        <w:rPr>
          <w:rFonts w:cs="Simplified Arabic"/>
          <w:szCs w:val="28"/>
        </w:rPr>
      </w:pPr>
      <w:r w:rsidRPr="00C3732C">
        <w:rPr>
          <w:rFonts w:cs="Simplified Arabic"/>
          <w:szCs w:val="28"/>
          <w:rtl/>
        </w:rPr>
        <w:t>لم تظهر فروق دالة بحسب الجنس أو المؤهل أو الخبرة أو المستوى الوظيفي أو مجال العمل. وظهر فرق واحد بحسب العمر في التميز المؤسسي؛ إذ كان متوسط فئة 40 إلى أقل من 50 سنة أعلى من فئة 30 إلى أقل من 40 سنة. ولم تظهر فروق عمرية في الأعمال الإلكترونية. وأكدت الاختبارات المتينة والمقارنات البعدية النتيجة العامة، ولم تستدع النتائج استخدام الفروق الديموغرافية بوصفها متغيرات تفسيرية أساسية في نموذج الدراسة.</w:t>
      </w:r>
    </w:p>
    <w:p w14:paraId="5765F902" w14:textId="77777777" w:rsidR="007D3526" w:rsidRPr="00C3732C" w:rsidRDefault="00000000" w:rsidP="00C3732C">
      <w:pPr>
        <w:pStyle w:val="Heading2"/>
        <w:jc w:val="both"/>
        <w:rPr>
          <w:rFonts w:ascii="Simplified Arabic" w:hAnsi="Simplified Arabic"/>
          <w:sz w:val="28"/>
          <w:szCs w:val="28"/>
        </w:rPr>
      </w:pPr>
      <w:bookmarkStart w:id="110" w:name="_Toc235230275"/>
      <w:r w:rsidRPr="00C3732C">
        <w:rPr>
          <w:rFonts w:ascii="Simplified Arabic" w:eastAsia="Simplified Arabic" w:hAnsi="Simplified Arabic"/>
          <w:b w:val="0"/>
          <w:sz w:val="28"/>
          <w:szCs w:val="28"/>
          <w:rtl/>
        </w:rPr>
        <w:t>4.15 ملخص نتائج اختبار الفرضيات</w:t>
      </w:r>
      <w:bookmarkEnd w:id="110"/>
    </w:p>
    <w:p w14:paraId="7A477789" w14:textId="4C531E0D" w:rsidR="00D917E9" w:rsidRPr="00D917E9" w:rsidRDefault="00D917E9" w:rsidP="00D917E9">
      <w:pPr>
        <w:pStyle w:val="Caption"/>
        <w:keepNext/>
        <w:rPr>
          <w:b/>
          <w:bCs/>
          <w:sz w:val="24"/>
          <w:szCs w:val="24"/>
        </w:rPr>
      </w:pPr>
      <w:bookmarkStart w:id="111" w:name="_Toc235230319"/>
      <w:r w:rsidRPr="00D917E9">
        <w:rPr>
          <w:b/>
          <w:bCs/>
          <w:sz w:val="24"/>
          <w:szCs w:val="24"/>
          <w:rtl/>
        </w:rPr>
        <w:t xml:space="preserve">جدول (4- </w:t>
      </w:r>
      <w:r w:rsidRPr="00D917E9">
        <w:rPr>
          <w:b/>
          <w:bCs/>
          <w:sz w:val="24"/>
          <w:szCs w:val="24"/>
        </w:rPr>
        <w:fldChar w:fldCharType="begin"/>
      </w:r>
      <w:r w:rsidRPr="00D917E9">
        <w:rPr>
          <w:b/>
          <w:bCs/>
          <w:sz w:val="24"/>
          <w:szCs w:val="24"/>
        </w:rPr>
        <w:instrText xml:space="preserve"> SEQ </w:instrText>
      </w:r>
      <w:r w:rsidRPr="00D917E9">
        <w:rPr>
          <w:b/>
          <w:bCs/>
          <w:sz w:val="24"/>
          <w:szCs w:val="24"/>
          <w:rtl/>
        </w:rPr>
        <w:instrText>جدول_(4</w:instrText>
      </w:r>
      <w:r w:rsidRPr="00D917E9">
        <w:rPr>
          <w:b/>
          <w:bCs/>
          <w:sz w:val="24"/>
          <w:szCs w:val="24"/>
        </w:rPr>
        <w:instrText xml:space="preserve">- \* ARABIC </w:instrText>
      </w:r>
      <w:r w:rsidRPr="00D917E9">
        <w:rPr>
          <w:b/>
          <w:bCs/>
          <w:sz w:val="24"/>
          <w:szCs w:val="24"/>
        </w:rPr>
        <w:fldChar w:fldCharType="separate"/>
      </w:r>
      <w:r w:rsidRPr="00D917E9">
        <w:rPr>
          <w:b/>
          <w:bCs/>
          <w:noProof/>
          <w:sz w:val="24"/>
          <w:szCs w:val="24"/>
        </w:rPr>
        <w:t>25</w:t>
      </w:r>
      <w:r w:rsidRPr="00D917E9">
        <w:rPr>
          <w:b/>
          <w:bCs/>
          <w:sz w:val="24"/>
          <w:szCs w:val="24"/>
        </w:rPr>
        <w:fldChar w:fldCharType="end"/>
      </w:r>
      <w:r w:rsidRPr="00D917E9">
        <w:rPr>
          <w:rFonts w:cs="Arial"/>
          <w:b/>
          <w:bCs/>
          <w:noProof/>
          <w:sz w:val="24"/>
          <w:szCs w:val="24"/>
          <w:rtl/>
          <w:lang w:bidi="ar-YE"/>
        </w:rPr>
        <w:t>): ملخص قرارات فرضيات الدراسة</w:t>
      </w:r>
      <w:bookmarkEnd w:id="111"/>
    </w:p>
    <w:tbl>
      <w:tblPr>
        <w:bidiVisual/>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810"/>
        <w:gridCol w:w="1811"/>
        <w:gridCol w:w="1813"/>
        <w:gridCol w:w="1810"/>
        <w:gridCol w:w="1811"/>
      </w:tblGrid>
      <w:tr w:rsidR="007D3526" w:rsidRPr="00E76047" w14:paraId="08158912" w14:textId="77777777">
        <w:trPr>
          <w:cantSplit/>
          <w:tblHeader/>
          <w:jc w:val="center"/>
        </w:trPr>
        <w:tc>
          <w:tcPr>
            <w:tcW w:w="1814" w:type="dxa"/>
            <w:shd w:val="clear" w:color="auto" w:fill="D9EAF7"/>
            <w:tcMar>
              <w:top w:w="80" w:type="dxa"/>
              <w:left w:w="80" w:type="dxa"/>
              <w:bottom w:w="80" w:type="dxa"/>
              <w:right w:w="80" w:type="dxa"/>
            </w:tcMar>
            <w:vAlign w:val="center"/>
          </w:tcPr>
          <w:p w14:paraId="1064A782"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الفرضية</w:t>
            </w:r>
          </w:p>
        </w:tc>
        <w:tc>
          <w:tcPr>
            <w:tcW w:w="1814" w:type="dxa"/>
            <w:shd w:val="clear" w:color="auto" w:fill="D9EAF7"/>
            <w:tcMar>
              <w:top w:w="80" w:type="dxa"/>
              <w:left w:w="80" w:type="dxa"/>
              <w:bottom w:w="80" w:type="dxa"/>
              <w:right w:w="80" w:type="dxa"/>
            </w:tcMar>
            <w:vAlign w:val="center"/>
          </w:tcPr>
          <w:p w14:paraId="007ADD01"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الاختبار</w:t>
            </w:r>
          </w:p>
        </w:tc>
        <w:tc>
          <w:tcPr>
            <w:tcW w:w="1814" w:type="dxa"/>
            <w:shd w:val="clear" w:color="auto" w:fill="D9EAF7"/>
            <w:tcMar>
              <w:top w:w="80" w:type="dxa"/>
              <w:left w:w="80" w:type="dxa"/>
              <w:bottom w:w="80" w:type="dxa"/>
              <w:right w:w="80" w:type="dxa"/>
            </w:tcMar>
            <w:vAlign w:val="center"/>
          </w:tcPr>
          <w:p w14:paraId="047D1A60"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القيمة الأساسية</w:t>
            </w:r>
          </w:p>
        </w:tc>
        <w:tc>
          <w:tcPr>
            <w:tcW w:w="1814" w:type="dxa"/>
            <w:shd w:val="clear" w:color="auto" w:fill="D9EAF7"/>
            <w:tcMar>
              <w:top w:w="80" w:type="dxa"/>
              <w:left w:w="80" w:type="dxa"/>
              <w:bottom w:w="80" w:type="dxa"/>
              <w:right w:w="80" w:type="dxa"/>
            </w:tcMar>
            <w:vAlign w:val="center"/>
          </w:tcPr>
          <w:p w14:paraId="4E699264"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p</w:t>
            </w:r>
          </w:p>
        </w:tc>
        <w:tc>
          <w:tcPr>
            <w:tcW w:w="1814" w:type="dxa"/>
            <w:shd w:val="clear" w:color="auto" w:fill="D9EAF7"/>
            <w:tcMar>
              <w:top w:w="80" w:type="dxa"/>
              <w:left w:w="80" w:type="dxa"/>
              <w:bottom w:w="80" w:type="dxa"/>
              <w:right w:w="80" w:type="dxa"/>
            </w:tcMar>
            <w:vAlign w:val="center"/>
          </w:tcPr>
          <w:p w14:paraId="4321F089" w14:textId="77777777" w:rsidR="007D3526" w:rsidRPr="00D917E9" w:rsidRDefault="00000000" w:rsidP="00C3732C">
            <w:pPr>
              <w:spacing w:after="0"/>
              <w:jc w:val="both"/>
              <w:rPr>
                <w:rFonts w:cs="Simplified Arabic"/>
                <w:bCs/>
                <w:sz w:val="24"/>
                <w:szCs w:val="24"/>
              </w:rPr>
            </w:pPr>
            <w:r w:rsidRPr="00D917E9">
              <w:rPr>
                <w:rFonts w:cs="Simplified Arabic"/>
                <w:bCs/>
                <w:sz w:val="24"/>
                <w:szCs w:val="24"/>
                <w:rtl/>
              </w:rPr>
              <w:t>القرار</w:t>
            </w:r>
          </w:p>
        </w:tc>
      </w:tr>
      <w:tr w:rsidR="007D3526" w:rsidRPr="00E76047" w14:paraId="230B6EE0" w14:textId="77777777">
        <w:trPr>
          <w:cantSplit/>
          <w:jc w:val="center"/>
        </w:trPr>
        <w:tc>
          <w:tcPr>
            <w:tcW w:w="1814" w:type="dxa"/>
            <w:tcMar>
              <w:top w:w="80" w:type="dxa"/>
              <w:left w:w="80" w:type="dxa"/>
              <w:bottom w:w="80" w:type="dxa"/>
              <w:right w:w="80" w:type="dxa"/>
            </w:tcMar>
            <w:vAlign w:val="center"/>
          </w:tcPr>
          <w:p w14:paraId="3D382E1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الرئيسة: أثر الأعمال الإلكترونية ككل في التميز المؤسسي</w:t>
            </w:r>
          </w:p>
        </w:tc>
        <w:tc>
          <w:tcPr>
            <w:tcW w:w="1814" w:type="dxa"/>
            <w:tcMar>
              <w:top w:w="80" w:type="dxa"/>
              <w:left w:w="80" w:type="dxa"/>
              <w:bottom w:w="80" w:type="dxa"/>
              <w:right w:w="80" w:type="dxa"/>
            </w:tcMar>
            <w:vAlign w:val="center"/>
          </w:tcPr>
          <w:p w14:paraId="2F4CE4D3"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انحدار بسيط</w:t>
            </w:r>
          </w:p>
        </w:tc>
        <w:tc>
          <w:tcPr>
            <w:tcW w:w="1814" w:type="dxa"/>
            <w:tcMar>
              <w:top w:w="80" w:type="dxa"/>
              <w:left w:w="80" w:type="dxa"/>
              <w:bottom w:w="80" w:type="dxa"/>
              <w:right w:w="80" w:type="dxa"/>
            </w:tcMar>
            <w:vAlign w:val="center"/>
          </w:tcPr>
          <w:p w14:paraId="33F33C8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 xml:space="preserve">R²=.576؛ </w:t>
            </w:r>
            <w:proofErr w:type="spellStart"/>
            <w:r w:rsidRPr="00E76047">
              <w:rPr>
                <w:rFonts w:cs="Simplified Arabic"/>
                <w:sz w:val="24"/>
                <w:szCs w:val="24"/>
                <w:rtl/>
              </w:rPr>
              <w:t>Beta</w:t>
            </w:r>
            <w:proofErr w:type="spellEnd"/>
            <w:r w:rsidRPr="00E76047">
              <w:rPr>
                <w:rFonts w:cs="Simplified Arabic"/>
                <w:sz w:val="24"/>
                <w:szCs w:val="24"/>
                <w:rtl/>
              </w:rPr>
              <w:t>=.759</w:t>
            </w:r>
          </w:p>
        </w:tc>
        <w:tc>
          <w:tcPr>
            <w:tcW w:w="1814" w:type="dxa"/>
            <w:tcMar>
              <w:top w:w="80" w:type="dxa"/>
              <w:left w:w="80" w:type="dxa"/>
              <w:bottom w:w="80" w:type="dxa"/>
              <w:right w:w="80" w:type="dxa"/>
            </w:tcMar>
            <w:vAlign w:val="center"/>
          </w:tcPr>
          <w:p w14:paraId="15660AF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814" w:type="dxa"/>
            <w:tcMar>
              <w:top w:w="80" w:type="dxa"/>
              <w:left w:w="80" w:type="dxa"/>
              <w:bottom w:w="80" w:type="dxa"/>
              <w:right w:w="80" w:type="dxa"/>
            </w:tcMar>
            <w:vAlign w:val="center"/>
          </w:tcPr>
          <w:p w14:paraId="06C0871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 إحصائيًا</w:t>
            </w:r>
          </w:p>
        </w:tc>
      </w:tr>
      <w:tr w:rsidR="007D3526" w:rsidRPr="00E76047" w14:paraId="615E5CEF" w14:textId="77777777">
        <w:trPr>
          <w:cantSplit/>
          <w:jc w:val="center"/>
        </w:trPr>
        <w:tc>
          <w:tcPr>
            <w:tcW w:w="1814" w:type="dxa"/>
            <w:tcMar>
              <w:top w:w="80" w:type="dxa"/>
              <w:left w:w="80" w:type="dxa"/>
              <w:bottom w:w="80" w:type="dxa"/>
              <w:right w:w="80" w:type="dxa"/>
            </w:tcMar>
            <w:vAlign w:val="center"/>
          </w:tcPr>
          <w:p w14:paraId="08A941F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الفرعية 1: أثر البنية التحتية والتكامل التقني</w:t>
            </w:r>
          </w:p>
        </w:tc>
        <w:tc>
          <w:tcPr>
            <w:tcW w:w="1814" w:type="dxa"/>
            <w:tcMar>
              <w:top w:w="80" w:type="dxa"/>
              <w:left w:w="80" w:type="dxa"/>
              <w:bottom w:w="80" w:type="dxa"/>
              <w:right w:w="80" w:type="dxa"/>
            </w:tcMar>
            <w:vAlign w:val="center"/>
          </w:tcPr>
          <w:p w14:paraId="6054A29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انحدار متعدد</w:t>
            </w:r>
          </w:p>
        </w:tc>
        <w:tc>
          <w:tcPr>
            <w:tcW w:w="1814" w:type="dxa"/>
            <w:tcMar>
              <w:top w:w="80" w:type="dxa"/>
              <w:left w:w="80" w:type="dxa"/>
              <w:bottom w:w="80" w:type="dxa"/>
              <w:right w:w="80" w:type="dxa"/>
            </w:tcMar>
            <w:vAlign w:val="center"/>
          </w:tcPr>
          <w:p w14:paraId="29EDFFA7" w14:textId="77777777" w:rsidR="007D3526" w:rsidRPr="00E76047" w:rsidRDefault="00000000" w:rsidP="00C3732C">
            <w:pPr>
              <w:spacing w:after="0"/>
              <w:jc w:val="both"/>
              <w:rPr>
                <w:rFonts w:cs="Simplified Arabic"/>
                <w:sz w:val="24"/>
                <w:szCs w:val="24"/>
              </w:rPr>
            </w:pPr>
            <w:proofErr w:type="spellStart"/>
            <w:r w:rsidRPr="00E76047">
              <w:rPr>
                <w:rFonts w:cs="Simplified Arabic"/>
                <w:sz w:val="24"/>
                <w:szCs w:val="24"/>
                <w:rtl/>
              </w:rPr>
              <w:t>Beta</w:t>
            </w:r>
            <w:proofErr w:type="spellEnd"/>
            <w:r w:rsidRPr="00E76047">
              <w:rPr>
                <w:rFonts w:cs="Simplified Arabic"/>
                <w:sz w:val="24"/>
                <w:szCs w:val="24"/>
                <w:rtl/>
              </w:rPr>
              <w:t>=.207</w:t>
            </w:r>
          </w:p>
        </w:tc>
        <w:tc>
          <w:tcPr>
            <w:tcW w:w="1814" w:type="dxa"/>
            <w:tcMar>
              <w:top w:w="80" w:type="dxa"/>
              <w:left w:w="80" w:type="dxa"/>
              <w:bottom w:w="80" w:type="dxa"/>
              <w:right w:w="80" w:type="dxa"/>
            </w:tcMar>
            <w:vAlign w:val="center"/>
          </w:tcPr>
          <w:p w14:paraId="2A75751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814" w:type="dxa"/>
            <w:tcMar>
              <w:top w:w="80" w:type="dxa"/>
              <w:left w:w="80" w:type="dxa"/>
              <w:bottom w:w="80" w:type="dxa"/>
              <w:right w:w="80" w:type="dxa"/>
            </w:tcMar>
            <w:vAlign w:val="center"/>
          </w:tcPr>
          <w:p w14:paraId="771AFCB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 إحصائيًا</w:t>
            </w:r>
          </w:p>
        </w:tc>
      </w:tr>
      <w:tr w:rsidR="007D3526" w:rsidRPr="00E76047" w14:paraId="301D5CAB" w14:textId="77777777">
        <w:trPr>
          <w:cantSplit/>
          <w:jc w:val="center"/>
        </w:trPr>
        <w:tc>
          <w:tcPr>
            <w:tcW w:w="1814" w:type="dxa"/>
            <w:tcMar>
              <w:top w:w="80" w:type="dxa"/>
              <w:left w:w="80" w:type="dxa"/>
              <w:bottom w:w="80" w:type="dxa"/>
              <w:right w:w="80" w:type="dxa"/>
            </w:tcMar>
            <w:vAlign w:val="center"/>
          </w:tcPr>
          <w:p w14:paraId="7C203648"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الفرعية 2: أثر تكامل العمليات الإلكترونية</w:t>
            </w:r>
          </w:p>
        </w:tc>
        <w:tc>
          <w:tcPr>
            <w:tcW w:w="1814" w:type="dxa"/>
            <w:tcMar>
              <w:top w:w="80" w:type="dxa"/>
              <w:left w:w="80" w:type="dxa"/>
              <w:bottom w:w="80" w:type="dxa"/>
              <w:right w:w="80" w:type="dxa"/>
            </w:tcMar>
            <w:vAlign w:val="center"/>
          </w:tcPr>
          <w:p w14:paraId="7ACF52DA"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انحدار متعدد</w:t>
            </w:r>
          </w:p>
        </w:tc>
        <w:tc>
          <w:tcPr>
            <w:tcW w:w="1814" w:type="dxa"/>
            <w:tcMar>
              <w:top w:w="80" w:type="dxa"/>
              <w:left w:w="80" w:type="dxa"/>
              <w:bottom w:w="80" w:type="dxa"/>
              <w:right w:w="80" w:type="dxa"/>
            </w:tcMar>
            <w:vAlign w:val="center"/>
          </w:tcPr>
          <w:p w14:paraId="7EAA6835" w14:textId="77777777" w:rsidR="007D3526" w:rsidRPr="00E76047" w:rsidRDefault="00000000" w:rsidP="00C3732C">
            <w:pPr>
              <w:spacing w:after="0"/>
              <w:jc w:val="both"/>
              <w:rPr>
                <w:rFonts w:cs="Simplified Arabic"/>
                <w:sz w:val="24"/>
                <w:szCs w:val="24"/>
              </w:rPr>
            </w:pPr>
            <w:proofErr w:type="spellStart"/>
            <w:r w:rsidRPr="00E76047">
              <w:rPr>
                <w:rFonts w:cs="Simplified Arabic"/>
                <w:sz w:val="24"/>
                <w:szCs w:val="24"/>
                <w:rtl/>
              </w:rPr>
              <w:t>Beta</w:t>
            </w:r>
            <w:proofErr w:type="spellEnd"/>
            <w:r w:rsidRPr="00E76047">
              <w:rPr>
                <w:rFonts w:cs="Simplified Arabic"/>
                <w:sz w:val="24"/>
                <w:szCs w:val="24"/>
                <w:rtl/>
              </w:rPr>
              <w:t>=.364</w:t>
            </w:r>
          </w:p>
        </w:tc>
        <w:tc>
          <w:tcPr>
            <w:tcW w:w="1814" w:type="dxa"/>
            <w:tcMar>
              <w:top w:w="80" w:type="dxa"/>
              <w:left w:w="80" w:type="dxa"/>
              <w:bottom w:w="80" w:type="dxa"/>
              <w:right w:w="80" w:type="dxa"/>
            </w:tcMar>
            <w:vAlign w:val="center"/>
          </w:tcPr>
          <w:p w14:paraId="6A6CB290"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814" w:type="dxa"/>
            <w:tcMar>
              <w:top w:w="80" w:type="dxa"/>
              <w:left w:w="80" w:type="dxa"/>
              <w:bottom w:w="80" w:type="dxa"/>
              <w:right w:w="80" w:type="dxa"/>
            </w:tcMar>
            <w:vAlign w:val="center"/>
          </w:tcPr>
          <w:p w14:paraId="670B1B26"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 إحصائيًا</w:t>
            </w:r>
          </w:p>
        </w:tc>
      </w:tr>
      <w:tr w:rsidR="007D3526" w:rsidRPr="00E76047" w14:paraId="47404208" w14:textId="77777777">
        <w:trPr>
          <w:cantSplit/>
          <w:jc w:val="center"/>
        </w:trPr>
        <w:tc>
          <w:tcPr>
            <w:tcW w:w="1814" w:type="dxa"/>
            <w:tcMar>
              <w:top w:w="80" w:type="dxa"/>
              <w:left w:w="80" w:type="dxa"/>
              <w:bottom w:w="80" w:type="dxa"/>
              <w:right w:w="80" w:type="dxa"/>
            </w:tcMar>
            <w:vAlign w:val="center"/>
          </w:tcPr>
          <w:p w14:paraId="7178DA1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الفرعية 3: أثر الجاهزية البشرية والتنظيمية</w:t>
            </w:r>
          </w:p>
        </w:tc>
        <w:tc>
          <w:tcPr>
            <w:tcW w:w="1814" w:type="dxa"/>
            <w:tcMar>
              <w:top w:w="80" w:type="dxa"/>
              <w:left w:w="80" w:type="dxa"/>
              <w:bottom w:w="80" w:type="dxa"/>
              <w:right w:w="80" w:type="dxa"/>
            </w:tcMar>
            <w:vAlign w:val="center"/>
          </w:tcPr>
          <w:p w14:paraId="4454B479"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انحدار متعدد</w:t>
            </w:r>
          </w:p>
        </w:tc>
        <w:tc>
          <w:tcPr>
            <w:tcW w:w="1814" w:type="dxa"/>
            <w:tcMar>
              <w:top w:w="80" w:type="dxa"/>
              <w:left w:w="80" w:type="dxa"/>
              <w:bottom w:w="80" w:type="dxa"/>
              <w:right w:w="80" w:type="dxa"/>
            </w:tcMar>
            <w:vAlign w:val="center"/>
          </w:tcPr>
          <w:p w14:paraId="009C5E4D" w14:textId="77777777" w:rsidR="007D3526" w:rsidRPr="00E76047" w:rsidRDefault="00000000" w:rsidP="00C3732C">
            <w:pPr>
              <w:spacing w:after="0"/>
              <w:jc w:val="both"/>
              <w:rPr>
                <w:rFonts w:cs="Simplified Arabic"/>
                <w:sz w:val="24"/>
                <w:szCs w:val="24"/>
              </w:rPr>
            </w:pPr>
            <w:proofErr w:type="spellStart"/>
            <w:r w:rsidRPr="00E76047">
              <w:rPr>
                <w:rFonts w:cs="Simplified Arabic"/>
                <w:sz w:val="24"/>
                <w:szCs w:val="24"/>
                <w:rtl/>
              </w:rPr>
              <w:t>Beta</w:t>
            </w:r>
            <w:proofErr w:type="spellEnd"/>
            <w:r w:rsidRPr="00E76047">
              <w:rPr>
                <w:rFonts w:cs="Simplified Arabic"/>
                <w:sz w:val="24"/>
                <w:szCs w:val="24"/>
                <w:rtl/>
              </w:rPr>
              <w:t>=.326</w:t>
            </w:r>
          </w:p>
        </w:tc>
        <w:tc>
          <w:tcPr>
            <w:tcW w:w="1814" w:type="dxa"/>
            <w:tcMar>
              <w:top w:w="80" w:type="dxa"/>
              <w:left w:w="80" w:type="dxa"/>
              <w:bottom w:w="80" w:type="dxa"/>
              <w:right w:w="80" w:type="dxa"/>
            </w:tcMar>
            <w:vAlign w:val="center"/>
          </w:tcPr>
          <w:p w14:paraId="09DA695F"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814" w:type="dxa"/>
            <w:tcMar>
              <w:top w:w="80" w:type="dxa"/>
              <w:left w:w="80" w:type="dxa"/>
              <w:bottom w:w="80" w:type="dxa"/>
              <w:right w:w="80" w:type="dxa"/>
            </w:tcMar>
            <w:vAlign w:val="center"/>
          </w:tcPr>
          <w:p w14:paraId="1B091A3C"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 إحصائيًا</w:t>
            </w:r>
          </w:p>
        </w:tc>
      </w:tr>
      <w:tr w:rsidR="007D3526" w:rsidRPr="00E76047" w14:paraId="3933E52C" w14:textId="77777777">
        <w:trPr>
          <w:cantSplit/>
          <w:jc w:val="center"/>
        </w:trPr>
        <w:tc>
          <w:tcPr>
            <w:tcW w:w="1814" w:type="dxa"/>
            <w:tcMar>
              <w:top w:w="80" w:type="dxa"/>
              <w:left w:w="80" w:type="dxa"/>
              <w:bottom w:w="80" w:type="dxa"/>
              <w:right w:w="80" w:type="dxa"/>
            </w:tcMar>
            <w:vAlign w:val="center"/>
          </w:tcPr>
          <w:p w14:paraId="07320104"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الفرعية 4: أثر أمن المعلومات واستمرارية الأعمال</w:t>
            </w:r>
          </w:p>
        </w:tc>
        <w:tc>
          <w:tcPr>
            <w:tcW w:w="1814" w:type="dxa"/>
            <w:tcMar>
              <w:top w:w="80" w:type="dxa"/>
              <w:left w:w="80" w:type="dxa"/>
              <w:bottom w:w="80" w:type="dxa"/>
              <w:right w:w="80" w:type="dxa"/>
            </w:tcMar>
            <w:vAlign w:val="center"/>
          </w:tcPr>
          <w:p w14:paraId="245DB8FE"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انحدار متعدد</w:t>
            </w:r>
          </w:p>
        </w:tc>
        <w:tc>
          <w:tcPr>
            <w:tcW w:w="1814" w:type="dxa"/>
            <w:tcMar>
              <w:top w:w="80" w:type="dxa"/>
              <w:left w:w="80" w:type="dxa"/>
              <w:bottom w:w="80" w:type="dxa"/>
              <w:right w:w="80" w:type="dxa"/>
            </w:tcMar>
            <w:vAlign w:val="center"/>
          </w:tcPr>
          <w:p w14:paraId="3A8EA724" w14:textId="77777777" w:rsidR="007D3526" w:rsidRPr="00E76047" w:rsidRDefault="00000000" w:rsidP="00C3732C">
            <w:pPr>
              <w:spacing w:after="0"/>
              <w:jc w:val="both"/>
              <w:rPr>
                <w:rFonts w:cs="Simplified Arabic"/>
                <w:sz w:val="24"/>
                <w:szCs w:val="24"/>
              </w:rPr>
            </w:pPr>
            <w:proofErr w:type="spellStart"/>
            <w:r w:rsidRPr="00E76047">
              <w:rPr>
                <w:rFonts w:cs="Simplified Arabic"/>
                <w:sz w:val="24"/>
                <w:szCs w:val="24"/>
                <w:rtl/>
              </w:rPr>
              <w:t>Beta</w:t>
            </w:r>
            <w:proofErr w:type="spellEnd"/>
            <w:r w:rsidRPr="00E76047">
              <w:rPr>
                <w:rFonts w:cs="Simplified Arabic"/>
                <w:sz w:val="24"/>
                <w:szCs w:val="24"/>
                <w:rtl/>
              </w:rPr>
              <w:t>=.204</w:t>
            </w:r>
          </w:p>
        </w:tc>
        <w:tc>
          <w:tcPr>
            <w:tcW w:w="1814" w:type="dxa"/>
            <w:tcMar>
              <w:top w:w="80" w:type="dxa"/>
              <w:left w:w="80" w:type="dxa"/>
              <w:bottom w:w="80" w:type="dxa"/>
              <w:right w:w="80" w:type="dxa"/>
            </w:tcMar>
            <w:vAlign w:val="center"/>
          </w:tcPr>
          <w:p w14:paraId="0DAED2C5"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p &lt; 0.001</w:t>
            </w:r>
          </w:p>
        </w:tc>
        <w:tc>
          <w:tcPr>
            <w:tcW w:w="1814" w:type="dxa"/>
            <w:tcMar>
              <w:top w:w="80" w:type="dxa"/>
              <w:left w:w="80" w:type="dxa"/>
              <w:bottom w:w="80" w:type="dxa"/>
              <w:right w:w="80" w:type="dxa"/>
            </w:tcMar>
            <w:vAlign w:val="center"/>
          </w:tcPr>
          <w:p w14:paraId="06D87602" w14:textId="77777777" w:rsidR="007D3526" w:rsidRPr="00E76047" w:rsidRDefault="00000000" w:rsidP="00C3732C">
            <w:pPr>
              <w:spacing w:after="0"/>
              <w:jc w:val="both"/>
              <w:rPr>
                <w:rFonts w:cs="Simplified Arabic"/>
                <w:sz w:val="24"/>
                <w:szCs w:val="24"/>
              </w:rPr>
            </w:pPr>
            <w:r w:rsidRPr="00E76047">
              <w:rPr>
                <w:rFonts w:cs="Simplified Arabic"/>
                <w:sz w:val="24"/>
                <w:szCs w:val="24"/>
                <w:rtl/>
              </w:rPr>
              <w:t>مدعومة إحصائيًا</w:t>
            </w:r>
          </w:p>
        </w:tc>
      </w:tr>
    </w:tbl>
    <w:p w14:paraId="16EB968A" w14:textId="77777777" w:rsidR="007D3526" w:rsidRPr="00C3732C" w:rsidRDefault="00000000" w:rsidP="00C3732C">
      <w:pPr>
        <w:pStyle w:val="TableSource"/>
        <w:bidi/>
        <w:spacing w:line="240" w:lineRule="auto"/>
        <w:jc w:val="both"/>
        <w:rPr>
          <w:rFonts w:cs="Simplified Arabic"/>
          <w:sz w:val="28"/>
          <w:szCs w:val="28"/>
        </w:rPr>
      </w:pPr>
      <w:r w:rsidRPr="00C3732C">
        <w:rPr>
          <w:rFonts w:cs="Simplified Arabic"/>
          <w:sz w:val="28"/>
          <w:szCs w:val="28"/>
          <w:rtl/>
        </w:rPr>
        <w:t>المصدر: إعداد الباحث بالاعتماد على مخرجات SPSS.</w:t>
      </w:r>
    </w:p>
    <w:p w14:paraId="66FADF88" w14:textId="77777777" w:rsidR="007D3526" w:rsidRPr="00C3732C" w:rsidRDefault="00000000" w:rsidP="00C3732C">
      <w:pPr>
        <w:pStyle w:val="Heading2"/>
        <w:jc w:val="both"/>
        <w:rPr>
          <w:rFonts w:ascii="Simplified Arabic" w:hAnsi="Simplified Arabic"/>
          <w:sz w:val="28"/>
          <w:szCs w:val="28"/>
        </w:rPr>
      </w:pPr>
      <w:bookmarkStart w:id="112" w:name="_Toc235230276"/>
      <w:r w:rsidRPr="00C3732C">
        <w:rPr>
          <w:rFonts w:ascii="Simplified Arabic" w:eastAsia="Simplified Arabic" w:hAnsi="Simplified Arabic"/>
          <w:b w:val="0"/>
          <w:sz w:val="28"/>
          <w:szCs w:val="28"/>
          <w:rtl/>
        </w:rPr>
        <w:lastRenderedPageBreak/>
        <w:t>4.16 مناقشة النتائج</w:t>
      </w:r>
      <w:bookmarkEnd w:id="112"/>
    </w:p>
    <w:p w14:paraId="415E5579" w14:textId="77777777" w:rsidR="007D3526" w:rsidRPr="00C3732C" w:rsidRDefault="00000000" w:rsidP="00C3732C">
      <w:pPr>
        <w:pStyle w:val="Heading3"/>
        <w:jc w:val="both"/>
        <w:rPr>
          <w:sz w:val="28"/>
        </w:rPr>
      </w:pPr>
      <w:bookmarkStart w:id="113" w:name="_Toc235230277"/>
      <w:r w:rsidRPr="00C3732C">
        <w:rPr>
          <w:rFonts w:eastAsia="Simplified Arabic"/>
          <w:b w:val="0"/>
          <w:sz w:val="28"/>
          <w:rtl/>
        </w:rPr>
        <w:t>4.16.1 مستوى الأعمال الإلكترونية والتميز المؤسسي</w:t>
      </w:r>
      <w:bookmarkEnd w:id="113"/>
    </w:p>
    <w:p w14:paraId="5B01E077" w14:textId="77777777" w:rsidR="007D3526" w:rsidRPr="00C3732C" w:rsidRDefault="00000000" w:rsidP="00C3732C">
      <w:pPr>
        <w:jc w:val="both"/>
        <w:rPr>
          <w:rFonts w:cs="Simplified Arabic"/>
          <w:szCs w:val="28"/>
        </w:rPr>
      </w:pPr>
      <w:r w:rsidRPr="00C3732C">
        <w:rPr>
          <w:rFonts w:cs="Simplified Arabic"/>
          <w:szCs w:val="28"/>
          <w:rtl/>
        </w:rPr>
        <w:t xml:space="preserve">أظهر المتوسط الكلي للأعمال الإلكترونية مستوى مرتفعًا، وهو ما يعني أن مكونات التقنية والعمليات والجاهزية والأمن ظهرت في صورة منظومة متقدمة نسبيًا. وتنسجم هذه النتيجة مع ما عرضته دراسات الغامدي وطيبة (2021) والعنزي (2024) من أهمية اقتران البيئة التقنية بالعنصر البشري والأمن في المؤسسات السعودية، كما تتسق مع منظور </w:t>
      </w:r>
      <w:proofErr w:type="spellStart"/>
      <w:r w:rsidRPr="00C3732C">
        <w:rPr>
          <w:rFonts w:cs="Simplified Arabic"/>
          <w:szCs w:val="28"/>
          <w:rtl/>
        </w:rPr>
        <w:t>Bharadwaj</w:t>
      </w:r>
      <w:proofErr w:type="spellEnd"/>
      <w:r w:rsidRPr="00C3732C">
        <w:rPr>
          <w:rFonts w:cs="Simplified Arabic"/>
          <w:szCs w:val="28"/>
          <w:rtl/>
        </w:rPr>
        <w:t xml:space="preserve"> (2000) الذي لا يختزل القدرة الرقمية في الأجهزة، بل يربطها بحشد الموارد التقنية والإدارية معًا. غير أن الترتيب الداخلي أظهر تفوق الجاهزية على البنية؛ وهذا يدعم فكرة أن الموارد المكملة قد تكون أكثر تمييزًا من المورد التقني المتاح للمنظمات المتنافسة.</w:t>
      </w:r>
    </w:p>
    <w:p w14:paraId="720D2971" w14:textId="77777777" w:rsidR="007D3526" w:rsidRPr="00C3732C" w:rsidRDefault="00000000" w:rsidP="00C3732C">
      <w:pPr>
        <w:jc w:val="both"/>
        <w:rPr>
          <w:rFonts w:cs="Simplified Arabic"/>
          <w:szCs w:val="28"/>
        </w:rPr>
      </w:pPr>
      <w:r w:rsidRPr="00C3732C">
        <w:rPr>
          <w:rFonts w:cs="Simplified Arabic"/>
          <w:szCs w:val="28"/>
          <w:rtl/>
        </w:rPr>
        <w:t xml:space="preserve">كما بلغ التميز المؤسسي مستوى مرتفعًا، مع تقدم الكفاءة التشغيلية وتأخر الابتكار والمرونة نسبيًا. وتتفق هذه الصورة مع منطق بطاقة الأداء المتوازن ونموذج EFQM اللذين ينظران إلى التميز بوصفه نتائج متعددة الأبعاد. ويشير انخفاض الابتكار النسبي، لا المطلق، إلى أن تحويل القدرات الرقمية إلى تعلم وتجريب وإعادة تشكيل قد يحتاج إلى نضج يتجاوز أتمتة العمليات الجارية. وهذا ينسجم مع القدرات الديناميكية لدى </w:t>
      </w:r>
      <w:proofErr w:type="spellStart"/>
      <w:r w:rsidRPr="00C3732C">
        <w:rPr>
          <w:rFonts w:cs="Simplified Arabic"/>
          <w:szCs w:val="28"/>
          <w:rtl/>
        </w:rPr>
        <w:t>Teece</w:t>
      </w:r>
      <w:proofErr w:type="spellEnd"/>
      <w:r w:rsidRPr="00C3732C">
        <w:rPr>
          <w:rFonts w:cs="Simplified Arabic"/>
          <w:szCs w:val="28"/>
          <w:rtl/>
        </w:rPr>
        <w:t xml:space="preserve"> </w:t>
      </w:r>
      <w:proofErr w:type="spellStart"/>
      <w:r w:rsidRPr="00C3732C">
        <w:rPr>
          <w:rFonts w:cs="Simplified Arabic"/>
          <w:szCs w:val="28"/>
          <w:rtl/>
        </w:rPr>
        <w:t>et</w:t>
      </w:r>
      <w:proofErr w:type="spellEnd"/>
      <w:r w:rsidRPr="00C3732C">
        <w:rPr>
          <w:rFonts w:cs="Simplified Arabic"/>
          <w:szCs w:val="28"/>
          <w:rtl/>
        </w:rPr>
        <w:t xml:space="preserve"> </w:t>
      </w:r>
      <w:proofErr w:type="spellStart"/>
      <w:r w:rsidRPr="00C3732C">
        <w:rPr>
          <w:rFonts w:cs="Simplified Arabic"/>
          <w:szCs w:val="28"/>
          <w:rtl/>
        </w:rPr>
        <w:t>al</w:t>
      </w:r>
      <w:proofErr w:type="spellEnd"/>
      <w:r w:rsidRPr="00C3732C">
        <w:rPr>
          <w:rFonts w:cs="Simplified Arabic"/>
          <w:szCs w:val="28"/>
          <w:rtl/>
        </w:rPr>
        <w:t>. (1997)، التي تميز بين تشغيل الموارد الحالية وإعادة تكوينها استجابة للتغير.</w:t>
      </w:r>
    </w:p>
    <w:p w14:paraId="7DFBC9AF" w14:textId="77777777" w:rsidR="007D3526" w:rsidRPr="00C3732C" w:rsidRDefault="00000000" w:rsidP="00C3732C">
      <w:pPr>
        <w:pStyle w:val="Heading3"/>
        <w:jc w:val="both"/>
        <w:rPr>
          <w:sz w:val="28"/>
        </w:rPr>
      </w:pPr>
      <w:bookmarkStart w:id="114" w:name="_Toc235230278"/>
      <w:r w:rsidRPr="00C3732C">
        <w:rPr>
          <w:rFonts w:eastAsia="Simplified Arabic"/>
          <w:b w:val="0"/>
          <w:sz w:val="28"/>
          <w:rtl/>
        </w:rPr>
        <w:t>4.16.2 قوة العلاقة والقوة التفسيرية</w:t>
      </w:r>
      <w:bookmarkEnd w:id="114"/>
    </w:p>
    <w:p w14:paraId="3F7545AC" w14:textId="77777777" w:rsidR="007D3526" w:rsidRPr="00C3732C" w:rsidRDefault="00000000" w:rsidP="00C3732C">
      <w:pPr>
        <w:jc w:val="both"/>
        <w:rPr>
          <w:rFonts w:cs="Simplified Arabic"/>
          <w:szCs w:val="28"/>
        </w:rPr>
      </w:pPr>
      <w:r w:rsidRPr="00C3732C">
        <w:rPr>
          <w:rFonts w:cs="Simplified Arabic"/>
          <w:szCs w:val="28"/>
          <w:rtl/>
        </w:rPr>
        <w:t xml:space="preserve">كانت العلاقة بين المتغيرين قوية وموجبة، وفسر نموذج الانحدار البسيط 57.6% من التباين في التميز المؤسسي. وتمثل هذه نسبة تفسيرية كبيرة في دراسة تنظيمية مقطعية، لكنها لا تعني أن الأعمال الإلكترونية هي السبب الوحيد في التميز؛ إذ يبقى 42.4% من التباين مرتبطًا بعوامل أخرى أو بالخطأ العشوائي. وتتفق النتيجة مع نموذج قيمة تقنية المعلومات لدى </w:t>
      </w:r>
      <w:proofErr w:type="spellStart"/>
      <w:r w:rsidRPr="00C3732C">
        <w:rPr>
          <w:rFonts w:cs="Simplified Arabic"/>
          <w:szCs w:val="28"/>
          <w:rtl/>
        </w:rPr>
        <w:t>Melville</w:t>
      </w:r>
      <w:proofErr w:type="spellEnd"/>
      <w:r w:rsidRPr="00C3732C">
        <w:rPr>
          <w:rFonts w:cs="Simplified Arabic"/>
          <w:szCs w:val="28"/>
          <w:rtl/>
        </w:rPr>
        <w:t xml:space="preserve"> </w:t>
      </w:r>
      <w:proofErr w:type="spellStart"/>
      <w:r w:rsidRPr="00C3732C">
        <w:rPr>
          <w:rFonts w:cs="Simplified Arabic"/>
          <w:szCs w:val="28"/>
          <w:rtl/>
        </w:rPr>
        <w:t>et</w:t>
      </w:r>
      <w:proofErr w:type="spellEnd"/>
      <w:r w:rsidRPr="00C3732C">
        <w:rPr>
          <w:rFonts w:cs="Simplified Arabic"/>
          <w:szCs w:val="28"/>
          <w:rtl/>
        </w:rPr>
        <w:t xml:space="preserve"> </w:t>
      </w:r>
      <w:proofErr w:type="spellStart"/>
      <w:r w:rsidRPr="00C3732C">
        <w:rPr>
          <w:rFonts w:cs="Simplified Arabic"/>
          <w:szCs w:val="28"/>
          <w:rtl/>
        </w:rPr>
        <w:t>al</w:t>
      </w:r>
      <w:proofErr w:type="spellEnd"/>
      <w:r w:rsidRPr="00C3732C">
        <w:rPr>
          <w:rFonts w:cs="Simplified Arabic"/>
          <w:szCs w:val="28"/>
          <w:rtl/>
        </w:rPr>
        <w:t>. (2004)، الذي يضع موارد التقنية والموارد المكملة وعمليات الأعمال في مسار واحد نحو الأداء، كما تساندها دراسة السبيعي وعبدالفتاح ومحمود (2021) التي ربطت التحول إلى الأعمال الإلكترونية بالتميز في سياق سعودي.</w:t>
      </w:r>
    </w:p>
    <w:p w14:paraId="10FE9E25" w14:textId="77777777" w:rsidR="007D3526" w:rsidRPr="00C3732C" w:rsidRDefault="00000000" w:rsidP="00C3732C">
      <w:pPr>
        <w:pStyle w:val="Heading3"/>
        <w:jc w:val="both"/>
        <w:rPr>
          <w:sz w:val="28"/>
        </w:rPr>
      </w:pPr>
      <w:bookmarkStart w:id="115" w:name="_Toc235230279"/>
      <w:r w:rsidRPr="00C3732C">
        <w:rPr>
          <w:rFonts w:eastAsia="Simplified Arabic"/>
          <w:b w:val="0"/>
          <w:sz w:val="28"/>
          <w:rtl/>
        </w:rPr>
        <w:t>4.16.3 تفوق تكامل العمليات والجاهزية</w:t>
      </w:r>
      <w:bookmarkEnd w:id="115"/>
    </w:p>
    <w:p w14:paraId="1305AFEF" w14:textId="77777777" w:rsidR="007D3526" w:rsidRPr="00C3732C" w:rsidRDefault="00000000" w:rsidP="00C3732C">
      <w:pPr>
        <w:jc w:val="both"/>
        <w:rPr>
          <w:rFonts w:cs="Simplified Arabic"/>
          <w:szCs w:val="28"/>
        </w:rPr>
      </w:pPr>
      <w:r w:rsidRPr="00C3732C">
        <w:rPr>
          <w:rFonts w:cs="Simplified Arabic"/>
          <w:szCs w:val="28"/>
          <w:rtl/>
        </w:rPr>
        <w:t xml:space="preserve">أظهر الانحدار المتعدد أن تكامل العمليات الإلكترونية كان أقوى بعد من حيث </w:t>
      </w:r>
      <w:proofErr w:type="spellStart"/>
      <w:r w:rsidRPr="00C3732C">
        <w:rPr>
          <w:rFonts w:cs="Simplified Arabic"/>
          <w:szCs w:val="28"/>
          <w:rtl/>
        </w:rPr>
        <w:t>Beta</w:t>
      </w:r>
      <w:proofErr w:type="spellEnd"/>
      <w:r w:rsidRPr="00C3732C">
        <w:rPr>
          <w:rFonts w:cs="Simplified Arabic"/>
          <w:szCs w:val="28"/>
          <w:rtl/>
        </w:rPr>
        <w:t xml:space="preserve">، يليه بعد الجاهزية. ويؤكد ذلك أن امتلاك الأنظمة لا يكفي ما لم تنتقل البيانات والمعاملات بين الوحدات وتصبح العملية قابلة للتتبع من البداية إلى النهاية. وتتفق هذه النتيجة مع القحطاني (2025)، الذي أبرز أهمية وظائف النظام وآلية عمله مقارنة بالمدخلات التقنية المجردة، ومع </w:t>
      </w:r>
      <w:proofErr w:type="spellStart"/>
      <w:r w:rsidRPr="00C3732C">
        <w:rPr>
          <w:rFonts w:cs="Simplified Arabic"/>
          <w:szCs w:val="28"/>
          <w:rtl/>
        </w:rPr>
        <w:t>Soto-Acosta</w:t>
      </w:r>
      <w:proofErr w:type="spellEnd"/>
      <w:r w:rsidRPr="00C3732C">
        <w:rPr>
          <w:rFonts w:cs="Simplified Arabic"/>
          <w:szCs w:val="28"/>
          <w:rtl/>
        </w:rPr>
        <w:t xml:space="preserve"> </w:t>
      </w:r>
      <w:proofErr w:type="spellStart"/>
      <w:r w:rsidRPr="00C3732C">
        <w:rPr>
          <w:rFonts w:cs="Simplified Arabic"/>
          <w:szCs w:val="28"/>
          <w:rtl/>
        </w:rPr>
        <w:t>and</w:t>
      </w:r>
      <w:proofErr w:type="spellEnd"/>
      <w:r w:rsidRPr="00C3732C">
        <w:rPr>
          <w:rFonts w:cs="Simplified Arabic"/>
          <w:szCs w:val="28"/>
          <w:rtl/>
        </w:rPr>
        <w:t xml:space="preserve"> </w:t>
      </w:r>
      <w:proofErr w:type="spellStart"/>
      <w:r w:rsidRPr="00C3732C">
        <w:rPr>
          <w:rFonts w:cs="Simplified Arabic"/>
          <w:szCs w:val="28"/>
          <w:rtl/>
        </w:rPr>
        <w:t>Meroño-Cerdan</w:t>
      </w:r>
      <w:proofErr w:type="spellEnd"/>
      <w:r w:rsidRPr="00C3732C">
        <w:rPr>
          <w:rFonts w:cs="Simplified Arabic"/>
          <w:szCs w:val="28"/>
          <w:rtl/>
        </w:rPr>
        <w:t xml:space="preserve"> (2008) </w:t>
      </w:r>
      <w:r w:rsidRPr="00C3732C">
        <w:rPr>
          <w:rFonts w:cs="Simplified Arabic"/>
          <w:szCs w:val="28"/>
          <w:rtl/>
        </w:rPr>
        <w:lastRenderedPageBreak/>
        <w:t>اللذين ربطا قيمة الأعمال الإلكترونية بإعادة تصميم العمليات. وفي قطاع الاتصالات، تزداد أهمية التكامل لأن الخدمة تمر بين نظم وقنوات ووحدات متعددة، وأي انقطاع بينها ينعكس على زمن الخدمة واتساقها.</w:t>
      </w:r>
    </w:p>
    <w:p w14:paraId="5C3B2A08" w14:textId="77777777" w:rsidR="007D3526" w:rsidRPr="00C3732C" w:rsidRDefault="00000000" w:rsidP="00C3732C">
      <w:pPr>
        <w:jc w:val="both"/>
        <w:rPr>
          <w:rFonts w:cs="Simplified Arabic"/>
          <w:szCs w:val="28"/>
        </w:rPr>
      </w:pPr>
      <w:r w:rsidRPr="00C3732C">
        <w:rPr>
          <w:rFonts w:cs="Simplified Arabic"/>
          <w:szCs w:val="28"/>
          <w:rtl/>
        </w:rPr>
        <w:t xml:space="preserve">أما قوة الجاهزية فتؤكد أن التدريب والدعم وتوافق السياسات ليست شروطًا جانبية، بل موارد تنظيمية منتجة للقيمة. وتنسجم النتيجة مع الغامدي وطيبة (2021) </w:t>
      </w:r>
      <w:proofErr w:type="spellStart"/>
      <w:r w:rsidRPr="00C3732C">
        <w:rPr>
          <w:rFonts w:cs="Simplified Arabic"/>
          <w:szCs w:val="28"/>
          <w:rtl/>
        </w:rPr>
        <w:t>وخنطيط</w:t>
      </w:r>
      <w:proofErr w:type="spellEnd"/>
      <w:r w:rsidRPr="00C3732C">
        <w:rPr>
          <w:rFonts w:cs="Simplified Arabic"/>
          <w:szCs w:val="28"/>
          <w:rtl/>
        </w:rPr>
        <w:t xml:space="preserve"> (2024)، ومع نظرية الموارد التي ترى أن المعرفة المتراكمة والتنسيق والتعلم أصعب تقليدًا من اقتناء التطبيقات. كما يفسر هذا البعد كونه أقوى متنبئ بالابتكار والنتائج الاستراتيجية؛ لأن تطوير الخدمة وتعديل الإجراء يتطلبان مهارات وصلاحيات وتعلمًا تنظيميًا لا توفره المنصة بمفردها.</w:t>
      </w:r>
    </w:p>
    <w:p w14:paraId="64C85650" w14:textId="77777777" w:rsidR="007D3526" w:rsidRPr="00C3732C" w:rsidRDefault="00000000" w:rsidP="00C3732C">
      <w:pPr>
        <w:pStyle w:val="Heading3"/>
        <w:jc w:val="both"/>
        <w:rPr>
          <w:sz w:val="28"/>
        </w:rPr>
      </w:pPr>
      <w:bookmarkStart w:id="116" w:name="_Toc235230280"/>
      <w:r w:rsidRPr="00C3732C">
        <w:rPr>
          <w:rFonts w:eastAsia="Simplified Arabic"/>
          <w:b w:val="0"/>
          <w:sz w:val="28"/>
          <w:rtl/>
        </w:rPr>
        <w:t>4.16.4 دور البنية والأمن والاستمرارية</w:t>
      </w:r>
      <w:bookmarkEnd w:id="116"/>
    </w:p>
    <w:p w14:paraId="74A419FE" w14:textId="77777777" w:rsidR="007D3526" w:rsidRPr="00C3732C" w:rsidRDefault="00000000" w:rsidP="00C3732C">
      <w:pPr>
        <w:jc w:val="both"/>
        <w:rPr>
          <w:rFonts w:cs="Simplified Arabic"/>
          <w:szCs w:val="28"/>
        </w:rPr>
      </w:pPr>
      <w:r w:rsidRPr="00C3732C">
        <w:rPr>
          <w:rFonts w:cs="Simplified Arabic"/>
          <w:szCs w:val="28"/>
          <w:rtl/>
        </w:rPr>
        <w:t>كان للبنية التحتية والتكامل التقني أثر موجب مستقل، وإن جاء بعد العمليات والجاهزية. ويشير ذلك إلى أنها قاعدة ضرورية، لكن قيمتها تتحقق عبر الاستخدام المتكامل. وتتفق النتيجة مع السديري (2014) والذنيبات (2014) في أن التبني يتأثر بموارد بشرية وإدارية وتنظيمية إلى جانب البنية. أما أمن المعلومات واستمرارية الأعمال فكان أثره دالًا في التميز الكلي والكفاءة والخدمة والنتائج الاستراتيجية، بما يتسق مع دراسة العنزي (2024) التي ربطت ضمان الأمن بجودة الخدمة في مؤسسة خدمية سعودية.</w:t>
      </w:r>
    </w:p>
    <w:p w14:paraId="56862ACB" w14:textId="77777777" w:rsidR="007D3526" w:rsidRPr="00C3732C" w:rsidRDefault="00000000" w:rsidP="00C3732C">
      <w:pPr>
        <w:jc w:val="both"/>
        <w:rPr>
          <w:rFonts w:cs="Simplified Arabic"/>
          <w:szCs w:val="28"/>
        </w:rPr>
      </w:pPr>
      <w:r w:rsidRPr="00C3732C">
        <w:rPr>
          <w:rFonts w:cs="Simplified Arabic"/>
          <w:szCs w:val="28"/>
          <w:rtl/>
        </w:rPr>
        <w:t>لم يكن أثر الأمن والاستمرارية دالًا في الابتكار والمرونة بعد ضبط بقية الأبعاد. ويمكن تفسير ذلك بأن الأمن يؤدي وظيفة حفظ القيمة وتقليل المخاطر أكثر من توليد الأفكار الجديدة مباشرة، وأن أثره في الابتكار قد يمر عبر الثقة أو بنية التطوير أو الجاهزية. ولا يعني ذلك تعارض الأمن مع الابتكار؛ بل يشير إلى ضرورة دمجه في تصميم الابتكار بحيث يصبح ممكنًا ووقائيًا دون أن يتحول إلى مسار منفصل عن التطوير.</w:t>
      </w:r>
    </w:p>
    <w:p w14:paraId="7424A1F5" w14:textId="77777777" w:rsidR="007D3526" w:rsidRPr="00C3732C" w:rsidRDefault="00000000" w:rsidP="00C3732C">
      <w:pPr>
        <w:pStyle w:val="Heading3"/>
        <w:jc w:val="both"/>
        <w:rPr>
          <w:sz w:val="28"/>
        </w:rPr>
      </w:pPr>
      <w:bookmarkStart w:id="117" w:name="_Toc235230281"/>
      <w:r w:rsidRPr="00C3732C">
        <w:rPr>
          <w:rFonts w:eastAsia="Simplified Arabic"/>
          <w:b w:val="0"/>
          <w:sz w:val="28"/>
          <w:rtl/>
        </w:rPr>
        <w:t>4.16.5 الفروق الديموغرافية والوظيفية</w:t>
      </w:r>
      <w:bookmarkEnd w:id="117"/>
    </w:p>
    <w:p w14:paraId="3C6629A4" w14:textId="77777777" w:rsidR="007D3526" w:rsidRPr="00C3732C" w:rsidRDefault="00000000" w:rsidP="00C3732C">
      <w:pPr>
        <w:jc w:val="both"/>
        <w:rPr>
          <w:rFonts w:cs="Simplified Arabic"/>
          <w:szCs w:val="28"/>
        </w:rPr>
      </w:pPr>
      <w:r w:rsidRPr="00C3732C">
        <w:rPr>
          <w:rFonts w:cs="Simplified Arabic"/>
          <w:szCs w:val="28"/>
          <w:rtl/>
        </w:rPr>
        <w:t>غياب الفروق في معظم الخصائص يدل على قدر من الاتساق في إدراك الممارسات والنتائج عبر الفئات، وهو أمر منطقي عندما تكون الأنظمة والإجراءات المؤسسية مشتركة. أما الفرق العمري المحدود لصالح فئة 40 إلى أقل من 50 سنة مقارنة بفئة 30 إلى أقل من 40 سنة فلا يثبت أن العمر سبب مباشر؛ فقد يعكس تباينًا في الخبرة التنظيمية أو مواقع العمل أو مرجع المقارنة. ويجب التعامل معه بوصفه نتيجة فرعية تحتاج إلى إعادة فحص ببيانات فعلية وتصميم يضبط العوامل المتداخلة.</w:t>
      </w:r>
    </w:p>
    <w:p w14:paraId="36585950" w14:textId="77777777" w:rsidR="007D3526" w:rsidRPr="00C3732C" w:rsidRDefault="00000000" w:rsidP="00C3732C">
      <w:pPr>
        <w:pStyle w:val="Heading2"/>
        <w:jc w:val="both"/>
        <w:rPr>
          <w:rFonts w:ascii="Simplified Arabic" w:hAnsi="Simplified Arabic"/>
          <w:sz w:val="28"/>
          <w:szCs w:val="28"/>
        </w:rPr>
      </w:pPr>
      <w:bookmarkStart w:id="118" w:name="_Toc235230282"/>
      <w:r w:rsidRPr="00C3732C">
        <w:rPr>
          <w:rFonts w:ascii="Simplified Arabic" w:eastAsia="Simplified Arabic" w:hAnsi="Simplified Arabic"/>
          <w:b w:val="0"/>
          <w:sz w:val="28"/>
          <w:szCs w:val="28"/>
          <w:rtl/>
        </w:rPr>
        <w:lastRenderedPageBreak/>
        <w:t>4.17 النتائج الرئيسة والاستنتاجات</w:t>
      </w:r>
      <w:bookmarkEnd w:id="118"/>
    </w:p>
    <w:p w14:paraId="766718A4" w14:textId="77777777" w:rsidR="007D3526" w:rsidRPr="00C3732C" w:rsidRDefault="00000000" w:rsidP="00C3732C">
      <w:pPr>
        <w:jc w:val="both"/>
        <w:rPr>
          <w:rFonts w:cs="Simplified Arabic"/>
          <w:szCs w:val="28"/>
        </w:rPr>
      </w:pPr>
      <w:r w:rsidRPr="00C3732C">
        <w:rPr>
          <w:rFonts w:cs="Simplified Arabic"/>
          <w:szCs w:val="28"/>
          <w:rtl/>
        </w:rPr>
        <w:t>• بلغ مستوى الأعمال الإلكترونية ومستوى التميز المؤسسي درجة مرتفعة.</w:t>
      </w:r>
    </w:p>
    <w:p w14:paraId="6C294FD3" w14:textId="77777777" w:rsidR="007D3526" w:rsidRPr="00C3732C" w:rsidRDefault="00000000" w:rsidP="00C3732C">
      <w:pPr>
        <w:jc w:val="both"/>
        <w:rPr>
          <w:rFonts w:cs="Simplified Arabic"/>
          <w:szCs w:val="28"/>
        </w:rPr>
      </w:pPr>
      <w:r w:rsidRPr="00C3732C">
        <w:rPr>
          <w:rFonts w:cs="Simplified Arabic"/>
          <w:szCs w:val="28"/>
          <w:rtl/>
        </w:rPr>
        <w:t>• وجدت علاقة موجبة قوية بين الأعمال الإلكترونية والتميز المؤسسي.</w:t>
      </w:r>
    </w:p>
    <w:p w14:paraId="07E8426C" w14:textId="77777777" w:rsidR="007D3526" w:rsidRPr="00C3732C" w:rsidRDefault="00000000" w:rsidP="00C3732C">
      <w:pPr>
        <w:jc w:val="both"/>
        <w:rPr>
          <w:rFonts w:cs="Simplified Arabic"/>
          <w:szCs w:val="28"/>
        </w:rPr>
      </w:pPr>
      <w:r w:rsidRPr="00C3732C">
        <w:rPr>
          <w:rFonts w:cs="Simplified Arabic"/>
          <w:szCs w:val="28"/>
          <w:rtl/>
        </w:rPr>
        <w:t>• فسرت الأعمال الإلكترونية الكلية 57.6% من التباين في التميز المؤسسي، وفسرت الأبعاد الأربعة مجتمعة 58.9%.</w:t>
      </w:r>
    </w:p>
    <w:p w14:paraId="7448EAF2" w14:textId="77777777" w:rsidR="007D3526" w:rsidRPr="00C3732C" w:rsidRDefault="00000000" w:rsidP="00C3732C">
      <w:pPr>
        <w:jc w:val="both"/>
        <w:rPr>
          <w:rFonts w:cs="Simplified Arabic"/>
          <w:szCs w:val="28"/>
        </w:rPr>
      </w:pPr>
      <w:r w:rsidRPr="00C3732C">
        <w:rPr>
          <w:rFonts w:cs="Simplified Arabic"/>
          <w:szCs w:val="28"/>
          <w:rtl/>
        </w:rPr>
        <w:t>• كان تكامل العمليات الإلكترونية أقوى الأبعاد تفسيرًا للتميز الكلي، تلاه الجاهزية البشرية والتنظيمية.</w:t>
      </w:r>
    </w:p>
    <w:p w14:paraId="2C6A2B38" w14:textId="77777777" w:rsidR="007D3526" w:rsidRPr="00C3732C" w:rsidRDefault="00000000" w:rsidP="00C3732C">
      <w:pPr>
        <w:jc w:val="both"/>
        <w:rPr>
          <w:rFonts w:cs="Simplified Arabic"/>
          <w:szCs w:val="28"/>
        </w:rPr>
      </w:pPr>
      <w:r w:rsidRPr="00C3732C">
        <w:rPr>
          <w:rFonts w:cs="Simplified Arabic"/>
          <w:szCs w:val="28"/>
          <w:rtl/>
        </w:rPr>
        <w:t>• جاء الابتكار والمرونة التنظيمية أقل أبعاد التميز نسبيًا رغم بقائه ضمن المستوى المرتفع.</w:t>
      </w:r>
    </w:p>
    <w:p w14:paraId="0008CD01" w14:textId="77777777" w:rsidR="007D3526" w:rsidRPr="00C3732C" w:rsidRDefault="00000000" w:rsidP="00C3732C">
      <w:pPr>
        <w:jc w:val="both"/>
        <w:rPr>
          <w:rFonts w:cs="Simplified Arabic"/>
          <w:szCs w:val="28"/>
        </w:rPr>
      </w:pPr>
      <w:r w:rsidRPr="00C3732C">
        <w:rPr>
          <w:rFonts w:cs="Simplified Arabic"/>
          <w:szCs w:val="28"/>
          <w:rtl/>
        </w:rPr>
        <w:t>• كان أثر الأمن والاستمرارية غير دال في الابتكار والمرونة فقط، ودالًا في بقية النماذج.</w:t>
      </w:r>
    </w:p>
    <w:p w14:paraId="6CAD41AE" w14:textId="77777777" w:rsidR="007D3526" w:rsidRPr="00C3732C" w:rsidRDefault="00000000" w:rsidP="00C3732C">
      <w:pPr>
        <w:jc w:val="both"/>
        <w:rPr>
          <w:rFonts w:cs="Simplified Arabic"/>
          <w:szCs w:val="28"/>
        </w:rPr>
      </w:pPr>
      <w:r w:rsidRPr="00C3732C">
        <w:rPr>
          <w:rFonts w:cs="Simplified Arabic"/>
          <w:szCs w:val="28"/>
          <w:rtl/>
        </w:rPr>
        <w:t>• دُعمت الفرضية الرئيسة والفرضيات الفرعية الأربع إحصائيًا.</w:t>
      </w:r>
    </w:p>
    <w:p w14:paraId="4DBD9165" w14:textId="77777777" w:rsidR="007D3526" w:rsidRPr="00C3732C" w:rsidRDefault="00000000" w:rsidP="00C3732C">
      <w:pPr>
        <w:jc w:val="both"/>
        <w:rPr>
          <w:rFonts w:cs="Simplified Arabic"/>
          <w:szCs w:val="28"/>
        </w:rPr>
      </w:pPr>
      <w:r w:rsidRPr="00C3732C">
        <w:rPr>
          <w:rFonts w:cs="Simplified Arabic"/>
          <w:szCs w:val="28"/>
          <w:rtl/>
        </w:rPr>
        <w:t>• لم تظهر فروق دالة وفق معظم الخصائص، وظهر فرق محدود وفق العمر في التميز المؤسسي.</w:t>
      </w:r>
    </w:p>
    <w:p w14:paraId="7C7FA76E" w14:textId="77777777" w:rsidR="007D3526" w:rsidRPr="00C3732C" w:rsidRDefault="00000000" w:rsidP="00C3732C">
      <w:pPr>
        <w:pStyle w:val="Heading2"/>
        <w:jc w:val="both"/>
        <w:rPr>
          <w:rFonts w:ascii="Simplified Arabic" w:hAnsi="Simplified Arabic"/>
          <w:sz w:val="28"/>
          <w:szCs w:val="28"/>
        </w:rPr>
      </w:pPr>
      <w:bookmarkStart w:id="119" w:name="_Toc235230283"/>
      <w:r w:rsidRPr="00C3732C">
        <w:rPr>
          <w:rFonts w:ascii="Simplified Arabic" w:eastAsia="Simplified Arabic" w:hAnsi="Simplified Arabic"/>
          <w:b w:val="0"/>
          <w:sz w:val="28"/>
          <w:szCs w:val="28"/>
          <w:rtl/>
        </w:rPr>
        <w:t>4.18 التوصيات</w:t>
      </w:r>
      <w:bookmarkEnd w:id="119"/>
    </w:p>
    <w:p w14:paraId="48471BB3" w14:textId="77777777" w:rsidR="007D3526" w:rsidRPr="00D917E9" w:rsidRDefault="00000000" w:rsidP="00D917E9">
      <w:pPr>
        <w:pStyle w:val="ListParagraph"/>
        <w:numPr>
          <w:ilvl w:val="0"/>
          <w:numId w:val="2"/>
        </w:numPr>
        <w:jc w:val="both"/>
        <w:rPr>
          <w:rFonts w:cs="Simplified Arabic"/>
          <w:szCs w:val="28"/>
        </w:rPr>
      </w:pPr>
      <w:r w:rsidRPr="00D917E9">
        <w:rPr>
          <w:rFonts w:cs="Simplified Arabic"/>
          <w:bCs/>
          <w:szCs w:val="28"/>
          <w:rtl/>
        </w:rPr>
        <w:t>الأولوية الأولى</w:t>
      </w:r>
      <w:r w:rsidRPr="00D917E9">
        <w:rPr>
          <w:rFonts w:cs="Simplified Arabic"/>
          <w:b/>
          <w:szCs w:val="28"/>
          <w:rtl/>
        </w:rPr>
        <w:t xml:space="preserve">: تكامل العمليات: </w:t>
      </w:r>
      <w:r w:rsidRPr="00D917E9">
        <w:rPr>
          <w:rFonts w:cs="Simplified Arabic"/>
          <w:szCs w:val="28"/>
          <w:rtl/>
        </w:rPr>
        <w:t>تتولى إدارات العمليات والتحول الرقمي والمعمارية المؤسسية رسم رحلات العمليات ذات الأثر الأعلى، وإزالة نقاط إعادة الإدخال والتسليم اليدوي، وربط القنوات الأمامية بالأنظمة الخلفية. والنتيجة المتوقعة هي تقليل زمن الدورة والأخطاء ورفع اتساق الخدمة.</w:t>
      </w:r>
    </w:p>
    <w:p w14:paraId="6AFE7BDD" w14:textId="77777777" w:rsidR="007D3526" w:rsidRPr="00D917E9" w:rsidRDefault="00000000" w:rsidP="00D917E9">
      <w:pPr>
        <w:pStyle w:val="ListParagraph"/>
        <w:numPr>
          <w:ilvl w:val="0"/>
          <w:numId w:val="2"/>
        </w:numPr>
        <w:jc w:val="both"/>
        <w:rPr>
          <w:rFonts w:cs="Simplified Arabic"/>
          <w:szCs w:val="28"/>
        </w:rPr>
      </w:pPr>
      <w:r w:rsidRPr="00D917E9">
        <w:rPr>
          <w:rFonts w:cs="Simplified Arabic"/>
          <w:bCs/>
          <w:szCs w:val="28"/>
          <w:rtl/>
        </w:rPr>
        <w:t>تطوير التكامل التقني وجودة البيانات:</w:t>
      </w:r>
      <w:r w:rsidRPr="00D917E9">
        <w:rPr>
          <w:rFonts w:cs="Simplified Arabic"/>
          <w:b/>
          <w:szCs w:val="28"/>
          <w:rtl/>
        </w:rPr>
        <w:t xml:space="preserve"> </w:t>
      </w:r>
      <w:r w:rsidRPr="00D917E9">
        <w:rPr>
          <w:rFonts w:cs="Simplified Arabic"/>
          <w:szCs w:val="28"/>
          <w:rtl/>
        </w:rPr>
        <w:t>تعمل إدارة التقنية والبيانات على توحيد التعريفات والواجهات ومؤشرات جودة البيانات، مع إعطاء الأولوية للفقرات الأقل متوسطًا والمتعلقة بإتاحة البيانات وتكاملها. والنتيجة المتوقعة هي تحسين موثوقية القرار وخفض الازدواج.</w:t>
      </w:r>
    </w:p>
    <w:p w14:paraId="3FE2C552" w14:textId="77777777" w:rsidR="007D3526" w:rsidRPr="00D917E9" w:rsidRDefault="00000000" w:rsidP="00D917E9">
      <w:pPr>
        <w:pStyle w:val="ListParagraph"/>
        <w:numPr>
          <w:ilvl w:val="0"/>
          <w:numId w:val="2"/>
        </w:numPr>
        <w:jc w:val="both"/>
        <w:rPr>
          <w:rFonts w:cs="Simplified Arabic"/>
          <w:szCs w:val="28"/>
        </w:rPr>
      </w:pPr>
      <w:r w:rsidRPr="00D917E9">
        <w:rPr>
          <w:rFonts w:cs="Simplified Arabic"/>
          <w:bCs/>
          <w:szCs w:val="28"/>
          <w:rtl/>
        </w:rPr>
        <w:t>استدامة الجاهزية البشرية والتنظيمية:</w:t>
      </w:r>
      <w:r w:rsidRPr="00D917E9">
        <w:rPr>
          <w:rFonts w:cs="Simplified Arabic"/>
          <w:b/>
          <w:szCs w:val="28"/>
          <w:rtl/>
        </w:rPr>
        <w:t xml:space="preserve"> </w:t>
      </w:r>
      <w:r w:rsidRPr="00D917E9">
        <w:rPr>
          <w:rFonts w:cs="Simplified Arabic"/>
          <w:szCs w:val="28"/>
          <w:rtl/>
        </w:rPr>
        <w:t>تنفذ الموارد البشرية وإدارات التغيير والتقنية برامج تدريب مرتبطة بالمهام الفعلية، مع قنوات دعم سريعة ومراجعة السياسات التي تعوق العمل الإلكتروني. والنتيجة المتوقعة هي رفع الاستخدام الفعال وتسريع تبني التحسينات.</w:t>
      </w:r>
    </w:p>
    <w:p w14:paraId="79B8B453" w14:textId="77777777" w:rsidR="007D3526" w:rsidRPr="00D917E9" w:rsidRDefault="00000000" w:rsidP="00D917E9">
      <w:pPr>
        <w:pStyle w:val="ListParagraph"/>
        <w:numPr>
          <w:ilvl w:val="0"/>
          <w:numId w:val="2"/>
        </w:numPr>
        <w:jc w:val="both"/>
        <w:rPr>
          <w:rFonts w:cs="Simplified Arabic"/>
          <w:szCs w:val="28"/>
        </w:rPr>
      </w:pPr>
      <w:r w:rsidRPr="00D917E9">
        <w:rPr>
          <w:rFonts w:cs="Simplified Arabic"/>
          <w:bCs/>
          <w:szCs w:val="28"/>
          <w:rtl/>
        </w:rPr>
        <w:t>دعم الابتكار والمرونة</w:t>
      </w:r>
      <w:r w:rsidRPr="00D917E9">
        <w:rPr>
          <w:rFonts w:cs="Simplified Arabic"/>
          <w:b/>
          <w:szCs w:val="28"/>
          <w:rtl/>
        </w:rPr>
        <w:t xml:space="preserve">: </w:t>
      </w:r>
      <w:r w:rsidRPr="00D917E9">
        <w:rPr>
          <w:rFonts w:cs="Simplified Arabic"/>
          <w:szCs w:val="28"/>
          <w:rtl/>
        </w:rPr>
        <w:t>تنشئ إدارات الابتكار والمنتجات والعمليات آليات تجريب قصيرة واستخدامًا منهجيًا للبيانات والتغذية الراجعة لتعديل الخدمات والإجراءات. والنتيجة المتوقعة هي رفع البُعد الأقل نسبيًا وتحويل الكفاءة الحالية إلى قدرة تجدد.</w:t>
      </w:r>
    </w:p>
    <w:p w14:paraId="3DEAD6AE" w14:textId="77777777" w:rsidR="007D3526" w:rsidRPr="00D917E9" w:rsidRDefault="00000000" w:rsidP="00D917E9">
      <w:pPr>
        <w:pStyle w:val="ListParagraph"/>
        <w:numPr>
          <w:ilvl w:val="0"/>
          <w:numId w:val="2"/>
        </w:numPr>
        <w:jc w:val="both"/>
        <w:rPr>
          <w:rFonts w:cs="Simplified Arabic"/>
          <w:szCs w:val="28"/>
        </w:rPr>
      </w:pPr>
      <w:r w:rsidRPr="00D917E9">
        <w:rPr>
          <w:rFonts w:cs="Simplified Arabic"/>
          <w:bCs/>
          <w:szCs w:val="28"/>
          <w:rtl/>
        </w:rPr>
        <w:t>دمج الأمن والاستمرارية في التطوير</w:t>
      </w:r>
      <w:r w:rsidRPr="00D917E9">
        <w:rPr>
          <w:rFonts w:cs="Simplified Arabic"/>
          <w:b/>
          <w:szCs w:val="28"/>
          <w:rtl/>
        </w:rPr>
        <w:t xml:space="preserve">: </w:t>
      </w:r>
      <w:r w:rsidRPr="00D917E9">
        <w:rPr>
          <w:rFonts w:cs="Simplified Arabic"/>
          <w:szCs w:val="28"/>
          <w:rtl/>
        </w:rPr>
        <w:t xml:space="preserve">تربط إدارات الأمن السيبراني واستمرارية الأعمال ضوابطها بدورة تطوير الخدمة منذ التصميم، وتختبر التعافي والتوعية دوريًا دون طلب معلومات سرية من </w:t>
      </w:r>
      <w:r w:rsidRPr="00D917E9">
        <w:rPr>
          <w:rFonts w:cs="Simplified Arabic"/>
          <w:szCs w:val="28"/>
          <w:rtl/>
        </w:rPr>
        <w:lastRenderedPageBreak/>
        <w:t>المستخدمين. والنتيجة المتوقعة هي حماية الاعتمادية والثقة مع تقليل التعارض بين الحماية والمرونة.</w:t>
      </w:r>
    </w:p>
    <w:p w14:paraId="753A94DE" w14:textId="77777777" w:rsidR="007D3526" w:rsidRPr="00D917E9" w:rsidRDefault="00000000" w:rsidP="00D917E9">
      <w:pPr>
        <w:pStyle w:val="ListParagraph"/>
        <w:numPr>
          <w:ilvl w:val="0"/>
          <w:numId w:val="2"/>
        </w:numPr>
        <w:jc w:val="both"/>
        <w:rPr>
          <w:rFonts w:cs="Simplified Arabic"/>
          <w:szCs w:val="28"/>
        </w:rPr>
      </w:pPr>
      <w:r w:rsidRPr="00D917E9">
        <w:rPr>
          <w:rFonts w:cs="Simplified Arabic"/>
          <w:bCs/>
          <w:szCs w:val="28"/>
          <w:rtl/>
        </w:rPr>
        <w:t>تحسين تكامل قنوات العميل</w:t>
      </w:r>
      <w:r w:rsidRPr="00D917E9">
        <w:rPr>
          <w:rFonts w:cs="Simplified Arabic"/>
          <w:b/>
          <w:szCs w:val="28"/>
          <w:rtl/>
        </w:rPr>
        <w:t xml:space="preserve">: </w:t>
      </w:r>
      <w:r w:rsidRPr="00D917E9">
        <w:rPr>
          <w:rFonts w:cs="Simplified Arabic"/>
          <w:szCs w:val="28"/>
          <w:rtl/>
        </w:rPr>
        <w:t>تتولى إدارات تجربة العميل والقنوات والعمليات توحيد حالة الطلب وبيانات العميل عبر نقاط الاتصال، بما يقلل الحاجة إلى تكرار المعلومات ويرفع موثوقية الخدمة.</w:t>
      </w:r>
    </w:p>
    <w:p w14:paraId="636E09AC" w14:textId="77777777" w:rsidR="007D3526" w:rsidRPr="00D917E9" w:rsidRDefault="00000000" w:rsidP="00D917E9">
      <w:pPr>
        <w:pStyle w:val="ListParagraph"/>
        <w:numPr>
          <w:ilvl w:val="0"/>
          <w:numId w:val="2"/>
        </w:numPr>
        <w:jc w:val="both"/>
        <w:rPr>
          <w:rFonts w:cs="Simplified Arabic"/>
          <w:szCs w:val="28"/>
        </w:rPr>
      </w:pPr>
      <w:r w:rsidRPr="00D917E9">
        <w:rPr>
          <w:rFonts w:cs="Simplified Arabic"/>
          <w:bCs/>
          <w:szCs w:val="28"/>
          <w:rtl/>
        </w:rPr>
        <w:t>متابعة الأداء بلوحة مؤشرات متوازنة</w:t>
      </w:r>
      <w:r w:rsidRPr="00D917E9">
        <w:rPr>
          <w:rFonts w:cs="Simplified Arabic"/>
          <w:b/>
          <w:szCs w:val="28"/>
          <w:rtl/>
        </w:rPr>
        <w:t xml:space="preserve">: </w:t>
      </w:r>
      <w:r w:rsidRPr="00D917E9">
        <w:rPr>
          <w:rFonts w:cs="Simplified Arabic"/>
          <w:szCs w:val="28"/>
          <w:rtl/>
        </w:rPr>
        <w:t>تربط الإدارة الاستراتيجية مؤشرات البنية والعمليات والجاهزية والأمن بمؤشرات الكفاءة والخدمة والابتكار والنتائج، وتراجعها دوريًا لتحديد الفجوات بحسب المستوى والأثر لا المتوسط وحده.</w:t>
      </w:r>
    </w:p>
    <w:p w14:paraId="0F760399" w14:textId="77777777" w:rsidR="007D3526" w:rsidRPr="00C3732C" w:rsidRDefault="00000000" w:rsidP="00C3732C">
      <w:pPr>
        <w:pStyle w:val="Heading2"/>
        <w:jc w:val="both"/>
        <w:rPr>
          <w:rFonts w:ascii="Simplified Arabic" w:hAnsi="Simplified Arabic"/>
          <w:sz w:val="28"/>
          <w:szCs w:val="28"/>
        </w:rPr>
      </w:pPr>
      <w:bookmarkStart w:id="120" w:name="_Toc235230284"/>
      <w:r w:rsidRPr="00C3732C">
        <w:rPr>
          <w:rFonts w:ascii="Simplified Arabic" w:eastAsia="Simplified Arabic" w:hAnsi="Simplified Arabic"/>
          <w:b w:val="0"/>
          <w:sz w:val="28"/>
          <w:szCs w:val="28"/>
          <w:rtl/>
        </w:rPr>
        <w:t>4.19 المقترحات البحثية المستقبلية</w:t>
      </w:r>
      <w:bookmarkEnd w:id="120"/>
    </w:p>
    <w:p w14:paraId="3D74BE94" w14:textId="77777777" w:rsidR="007D3526" w:rsidRPr="00C3732C" w:rsidRDefault="00000000" w:rsidP="00C3732C">
      <w:pPr>
        <w:jc w:val="both"/>
        <w:rPr>
          <w:rFonts w:cs="Simplified Arabic"/>
          <w:szCs w:val="28"/>
        </w:rPr>
      </w:pPr>
      <w:r w:rsidRPr="00C3732C">
        <w:rPr>
          <w:rFonts w:cs="Simplified Arabic"/>
          <w:szCs w:val="28"/>
          <w:rtl/>
        </w:rPr>
        <w:t>• إعادة تطبيق النموذج على بيانات ميدانية فعلية في STC أو شركات اتصالات أخرى للتحقق من قابلية التعميم.</w:t>
      </w:r>
    </w:p>
    <w:p w14:paraId="42BFFDDF" w14:textId="77777777" w:rsidR="007D3526" w:rsidRPr="00C3732C" w:rsidRDefault="00000000" w:rsidP="00C3732C">
      <w:pPr>
        <w:jc w:val="both"/>
        <w:rPr>
          <w:rFonts w:cs="Simplified Arabic"/>
          <w:szCs w:val="28"/>
        </w:rPr>
      </w:pPr>
      <w:r w:rsidRPr="00C3732C">
        <w:rPr>
          <w:rFonts w:cs="Simplified Arabic"/>
          <w:szCs w:val="28"/>
          <w:rtl/>
        </w:rPr>
        <w:t>• إجراء دراسة مقارنة بين الاتصالات والطاقة والخدمات المالية لقياس اختلاف قوة الأبعاد.</w:t>
      </w:r>
    </w:p>
    <w:p w14:paraId="5A7B2023" w14:textId="77777777" w:rsidR="007D3526" w:rsidRPr="00C3732C" w:rsidRDefault="00000000" w:rsidP="00C3732C">
      <w:pPr>
        <w:jc w:val="both"/>
        <w:rPr>
          <w:rFonts w:cs="Simplified Arabic"/>
          <w:szCs w:val="28"/>
        </w:rPr>
      </w:pPr>
      <w:r w:rsidRPr="00C3732C">
        <w:rPr>
          <w:rFonts w:cs="Simplified Arabic"/>
          <w:szCs w:val="28"/>
          <w:rtl/>
        </w:rPr>
        <w:t>• اختبار وساطة تكامل العمليات أو إدارة المعرفة، أو تعديل شدة المنافسة والثقافة التنظيمية، ضمن نموذج نظري مستقل.</w:t>
      </w:r>
    </w:p>
    <w:p w14:paraId="408CCD89" w14:textId="77777777" w:rsidR="007D3526" w:rsidRPr="00C3732C" w:rsidRDefault="00000000" w:rsidP="00C3732C">
      <w:pPr>
        <w:jc w:val="both"/>
        <w:rPr>
          <w:rFonts w:cs="Simplified Arabic"/>
          <w:szCs w:val="28"/>
        </w:rPr>
      </w:pPr>
      <w:r w:rsidRPr="00C3732C">
        <w:rPr>
          <w:rFonts w:cs="Simplified Arabic"/>
          <w:szCs w:val="28"/>
          <w:rtl/>
        </w:rPr>
        <w:t>• استخدام تصميم طولي لقياس القدرات الإلكترونية والنتائج في فترتين وتعزيز تفسير الاتجاه الزمني.</w:t>
      </w:r>
    </w:p>
    <w:p w14:paraId="74B5CD0B" w14:textId="77777777" w:rsidR="007D3526" w:rsidRPr="00C3732C" w:rsidRDefault="00000000" w:rsidP="00C3732C">
      <w:pPr>
        <w:jc w:val="both"/>
        <w:rPr>
          <w:rFonts w:cs="Simplified Arabic"/>
          <w:szCs w:val="28"/>
        </w:rPr>
      </w:pPr>
      <w:r w:rsidRPr="00C3732C">
        <w:rPr>
          <w:rFonts w:cs="Simplified Arabic"/>
          <w:szCs w:val="28"/>
          <w:rtl/>
        </w:rPr>
        <w:t>• استخدام نمذجة المعادلات الهيكلية في دراسة لاحقة عندما تتوافر بيانات فعلية وحجم عينة وشروط قياس مناسبة.</w:t>
      </w:r>
    </w:p>
    <w:p w14:paraId="7D881BC0" w14:textId="77777777" w:rsidR="007D3526" w:rsidRPr="00C3732C" w:rsidRDefault="00000000" w:rsidP="00C3732C">
      <w:pPr>
        <w:pStyle w:val="Heading2"/>
        <w:jc w:val="both"/>
        <w:rPr>
          <w:rFonts w:ascii="Simplified Arabic" w:hAnsi="Simplified Arabic"/>
          <w:sz w:val="28"/>
          <w:szCs w:val="28"/>
        </w:rPr>
      </w:pPr>
      <w:bookmarkStart w:id="121" w:name="_Toc235230285"/>
      <w:r w:rsidRPr="00C3732C">
        <w:rPr>
          <w:rFonts w:ascii="Simplified Arabic" w:eastAsia="Simplified Arabic" w:hAnsi="Simplified Arabic"/>
          <w:b w:val="0"/>
          <w:sz w:val="28"/>
          <w:szCs w:val="28"/>
          <w:rtl/>
        </w:rPr>
        <w:t>4.20 حدود الدراسة</w:t>
      </w:r>
      <w:bookmarkEnd w:id="121"/>
    </w:p>
    <w:p w14:paraId="699D7F39" w14:textId="77777777" w:rsidR="007D3526" w:rsidRPr="00C3732C" w:rsidRDefault="00000000" w:rsidP="00C3732C">
      <w:pPr>
        <w:jc w:val="both"/>
        <w:rPr>
          <w:rFonts w:cs="Simplified Arabic"/>
          <w:szCs w:val="28"/>
        </w:rPr>
      </w:pPr>
      <w:r w:rsidRPr="00C3732C">
        <w:rPr>
          <w:rFonts w:cs="Simplified Arabic"/>
          <w:szCs w:val="28"/>
          <w:rtl/>
        </w:rPr>
        <w:t>تقتصر النتائج على نموذج مكون من متغيرين وثمانية أبعاد وعلى قاعدة البيانات المستخدمة. ويحد التصميم المقطعي من الإثبات السببي الزمني، كما أن القياس إدراكي ولا يحل محل مؤشرات التشغيل أو العملاء أو الأمن الفعلية. ويظل مجال التطبيق STC إطارًا تنظيميًا للدراسة، من دون ادعاء أن النتائج تمثل تقييمًا رسميًا لجميع وحدات الشركة أو فروعها. كما قد تتأثر النتائج بتحيز الطريقة المشتركة لأن المتغيرين قيسا بأداة واحدة، رغم إجراءات الصدق والثبات وفحص الافتراضات.</w:t>
      </w:r>
    </w:p>
    <w:p w14:paraId="5A268BE4" w14:textId="77777777" w:rsidR="007D3526" w:rsidRPr="00C3732C" w:rsidRDefault="00000000" w:rsidP="00C3732C">
      <w:pPr>
        <w:pStyle w:val="Heading2"/>
        <w:jc w:val="both"/>
        <w:rPr>
          <w:rFonts w:ascii="Simplified Arabic" w:hAnsi="Simplified Arabic"/>
          <w:sz w:val="28"/>
          <w:szCs w:val="28"/>
        </w:rPr>
      </w:pPr>
      <w:bookmarkStart w:id="122" w:name="_Toc235230286"/>
      <w:r w:rsidRPr="00C3732C">
        <w:rPr>
          <w:rFonts w:ascii="Simplified Arabic" w:eastAsia="Simplified Arabic" w:hAnsi="Simplified Arabic"/>
          <w:b w:val="0"/>
          <w:sz w:val="28"/>
          <w:szCs w:val="28"/>
          <w:rtl/>
        </w:rPr>
        <w:lastRenderedPageBreak/>
        <w:t>4.21 خاتمة الفصل</w:t>
      </w:r>
      <w:bookmarkEnd w:id="122"/>
    </w:p>
    <w:p w14:paraId="13D19009" w14:textId="77777777" w:rsidR="007D3526" w:rsidRDefault="00000000" w:rsidP="00C3732C">
      <w:pPr>
        <w:jc w:val="both"/>
        <w:rPr>
          <w:rFonts w:cs="Simplified Arabic"/>
          <w:szCs w:val="28"/>
          <w:rtl/>
          <w:lang w:bidi="ar-YE"/>
        </w:rPr>
      </w:pPr>
      <w:r w:rsidRPr="00C3732C">
        <w:rPr>
          <w:rFonts w:cs="Simplified Arabic"/>
          <w:szCs w:val="28"/>
          <w:rtl/>
        </w:rPr>
        <w:t>أظهر التحليل أن قيمة الأعمال الإلكترونية لا تنشأ من التقنية منفردة، بل من تفاعل البنية والعمليات والجاهزية والأمن. وقد برز تكامل العمليات والجاهزية بوصفهما المحركين الأقوى للتميز الكلي، بينما مثل الابتكار والمرونة المجال الأقل نسبيًا. وتدعم هذه الصورة نظرية الموارد والقدرات، وتوجه التوصيات نحو تحويل الموارد الرقمية إلى عمليات مترابطة ومعرفة تنظيمية وقدرة مستدامة على التجدد.</w:t>
      </w:r>
    </w:p>
    <w:p w14:paraId="7B3337CB" w14:textId="77777777" w:rsidR="00765680" w:rsidRDefault="00765680" w:rsidP="00C3732C">
      <w:pPr>
        <w:jc w:val="both"/>
        <w:rPr>
          <w:rFonts w:cs="Simplified Arabic"/>
          <w:szCs w:val="28"/>
          <w:rtl/>
          <w:lang w:bidi="ar-YE"/>
        </w:rPr>
      </w:pPr>
    </w:p>
    <w:p w14:paraId="09C0AEE8" w14:textId="77777777" w:rsidR="00765680" w:rsidRDefault="00765680" w:rsidP="00C3732C">
      <w:pPr>
        <w:jc w:val="both"/>
        <w:rPr>
          <w:rFonts w:cs="Simplified Arabic"/>
          <w:szCs w:val="28"/>
          <w:rtl/>
          <w:lang w:bidi="ar-YE"/>
        </w:rPr>
      </w:pPr>
    </w:p>
    <w:p w14:paraId="1EF04BC5" w14:textId="77777777" w:rsidR="00765680" w:rsidRPr="00C3732C" w:rsidRDefault="00765680" w:rsidP="00C3732C">
      <w:pPr>
        <w:jc w:val="both"/>
        <w:rPr>
          <w:rFonts w:cs="Simplified Arabic" w:hint="cs"/>
          <w:szCs w:val="28"/>
          <w:rtl/>
          <w:lang w:bidi="ar-YE"/>
        </w:rPr>
      </w:pPr>
    </w:p>
    <w:p w14:paraId="698F5374" w14:textId="77777777" w:rsidR="008864E1" w:rsidRPr="00E76047" w:rsidRDefault="008864E1" w:rsidP="00E76047">
      <w:pPr>
        <w:pStyle w:val="Heading1"/>
        <w:rPr>
          <w:rtl/>
        </w:rPr>
      </w:pPr>
      <w:bookmarkStart w:id="123" w:name="_Toc235230287"/>
      <w:r w:rsidRPr="00E76047">
        <w:rPr>
          <w:rtl/>
        </w:rPr>
        <w:t>قائمة المراجع</w:t>
      </w:r>
      <w:bookmarkEnd w:id="123"/>
    </w:p>
    <w:p w14:paraId="3A816D18" w14:textId="77777777" w:rsidR="008864E1" w:rsidRPr="00E76047" w:rsidRDefault="008864E1" w:rsidP="00E76047">
      <w:pPr>
        <w:pStyle w:val="Heading2"/>
        <w:rPr>
          <w:rtl/>
        </w:rPr>
      </w:pPr>
      <w:bookmarkStart w:id="124" w:name="_Toc235230288"/>
      <w:r w:rsidRPr="00E76047">
        <w:rPr>
          <w:rtl/>
        </w:rPr>
        <w:t>أولًا: المراجع العربية</w:t>
      </w:r>
      <w:bookmarkEnd w:id="124"/>
    </w:p>
    <w:p w14:paraId="12431766" w14:textId="77777777" w:rsidR="008864E1" w:rsidRPr="00C3732C" w:rsidRDefault="008864E1" w:rsidP="00C3732C">
      <w:pPr>
        <w:jc w:val="both"/>
        <w:rPr>
          <w:rFonts w:cs="Simplified Arabic"/>
          <w:szCs w:val="28"/>
          <w:rtl/>
        </w:rPr>
      </w:pPr>
      <w:r w:rsidRPr="00C3732C">
        <w:rPr>
          <w:rFonts w:cs="Simplified Arabic"/>
          <w:szCs w:val="28"/>
          <w:rtl/>
        </w:rPr>
        <w:t xml:space="preserve">إبراهيم، مختار محمد خليل (2023). أثر الإدارة الإلكترونية في تحسين الأداء المؤسسي بالتطبيق على إدارة الامتحانات والشهادات بجامعة إفريقيا العالمية في الفترة من 2019-2022م. مجلة شمال إفريقيا للنشر العلمي، 1(4)، 338-355. </w:t>
      </w:r>
    </w:p>
    <w:p w14:paraId="32E56A30" w14:textId="77777777" w:rsidR="008864E1" w:rsidRPr="00C3732C" w:rsidRDefault="008864E1" w:rsidP="00C3732C">
      <w:pPr>
        <w:jc w:val="both"/>
        <w:rPr>
          <w:rFonts w:cs="Simplified Arabic"/>
          <w:szCs w:val="28"/>
          <w:rtl/>
        </w:rPr>
      </w:pPr>
      <w:r w:rsidRPr="00C3732C">
        <w:rPr>
          <w:rFonts w:cs="Simplified Arabic"/>
          <w:szCs w:val="28"/>
          <w:rtl/>
        </w:rPr>
        <w:t xml:space="preserve">الأطرش، ذكرى أحمد (2022). واقع تطبيق الإدارة الإلكترونية وعلاقتها بالأداء المؤسسي في الوزارات الفلسطينية من وجهة نظر الموظفين. رسالة ماجستير، جامعة القدس. </w:t>
      </w:r>
    </w:p>
    <w:p w14:paraId="26278DE1" w14:textId="77777777" w:rsidR="008864E1" w:rsidRPr="00C3732C" w:rsidRDefault="008864E1" w:rsidP="00C3732C">
      <w:pPr>
        <w:jc w:val="both"/>
        <w:rPr>
          <w:rFonts w:cs="Simplified Arabic"/>
          <w:szCs w:val="28"/>
          <w:rtl/>
        </w:rPr>
      </w:pPr>
      <w:r w:rsidRPr="00C3732C">
        <w:rPr>
          <w:rFonts w:cs="Simplified Arabic"/>
          <w:szCs w:val="28"/>
          <w:rtl/>
        </w:rPr>
        <w:t xml:space="preserve">الثبيتي، سعد إبراهيم خميس (2025). تقييم دور التحول الرقمي في تطوير الأداء التنظيمي في مجال الرعاية الصحية: دراسة تطبيقية على البيئة السعودية. المكتبة الرقمية السعودية. </w:t>
      </w:r>
    </w:p>
    <w:p w14:paraId="567AAD6E" w14:textId="77777777" w:rsidR="008864E1" w:rsidRPr="00C3732C" w:rsidRDefault="008864E1" w:rsidP="00C3732C">
      <w:pPr>
        <w:jc w:val="both"/>
        <w:rPr>
          <w:rFonts w:cs="Simplified Arabic"/>
          <w:szCs w:val="28"/>
          <w:rtl/>
        </w:rPr>
      </w:pPr>
      <w:r w:rsidRPr="00C3732C">
        <w:rPr>
          <w:rFonts w:cs="Simplified Arabic"/>
          <w:szCs w:val="28"/>
          <w:rtl/>
        </w:rPr>
        <w:t xml:space="preserve">الحربي، عدنان خليف خلف (2025). أثر تطبيق أبعاد التحول الرقمي على ولاء المستفيدين من الرعاية الصحية: دراسة ميدانية بالتجمع الصحي بالقصيم بالمملكة العربية السعودية. المكتبة الرقمية السعودية. </w:t>
      </w:r>
    </w:p>
    <w:p w14:paraId="3B5C33BF" w14:textId="77777777" w:rsidR="008864E1" w:rsidRPr="00C3732C" w:rsidRDefault="008864E1" w:rsidP="00C3732C">
      <w:pPr>
        <w:jc w:val="both"/>
        <w:rPr>
          <w:rFonts w:cs="Simplified Arabic"/>
          <w:szCs w:val="28"/>
          <w:rtl/>
        </w:rPr>
      </w:pPr>
      <w:proofErr w:type="spellStart"/>
      <w:r w:rsidRPr="00C3732C">
        <w:rPr>
          <w:rFonts w:cs="Simplified Arabic"/>
          <w:szCs w:val="28"/>
          <w:rtl/>
        </w:rPr>
        <w:t>خنطيط</w:t>
      </w:r>
      <w:proofErr w:type="spellEnd"/>
      <w:r w:rsidRPr="00C3732C">
        <w:rPr>
          <w:rFonts w:cs="Simplified Arabic"/>
          <w:szCs w:val="28"/>
          <w:rtl/>
        </w:rPr>
        <w:t xml:space="preserve">، خديجة (2024). التحول الرقمي ودوره في تحسين أداء المؤسسة: دراسة حالة مؤسسة </w:t>
      </w:r>
      <w:proofErr w:type="spellStart"/>
      <w:r w:rsidRPr="00C3732C">
        <w:rPr>
          <w:rFonts w:cs="Simplified Arabic"/>
          <w:szCs w:val="28"/>
          <w:rtl/>
        </w:rPr>
        <w:t>Brandt</w:t>
      </w:r>
      <w:proofErr w:type="spellEnd"/>
      <w:r w:rsidRPr="00C3732C">
        <w:rPr>
          <w:rFonts w:cs="Simplified Arabic"/>
          <w:szCs w:val="28"/>
          <w:rtl/>
        </w:rPr>
        <w:t xml:space="preserve"> للأجهزة </w:t>
      </w:r>
      <w:proofErr w:type="spellStart"/>
      <w:r w:rsidRPr="00C3732C">
        <w:rPr>
          <w:rFonts w:cs="Simplified Arabic"/>
          <w:szCs w:val="28"/>
          <w:rtl/>
        </w:rPr>
        <w:t>الكهرومنزلية</w:t>
      </w:r>
      <w:proofErr w:type="spellEnd"/>
      <w:r w:rsidRPr="00C3732C">
        <w:rPr>
          <w:rFonts w:cs="Simplified Arabic"/>
          <w:szCs w:val="28"/>
          <w:rtl/>
        </w:rPr>
        <w:t xml:space="preserve">. مجلة التنمية الاقتصادية، 9(1)، 153-168. </w:t>
      </w:r>
    </w:p>
    <w:p w14:paraId="5B39F79C" w14:textId="77777777" w:rsidR="008864E1" w:rsidRPr="00C3732C" w:rsidRDefault="008864E1" w:rsidP="00C3732C">
      <w:pPr>
        <w:jc w:val="both"/>
        <w:rPr>
          <w:rFonts w:cs="Simplified Arabic"/>
          <w:szCs w:val="28"/>
          <w:rtl/>
        </w:rPr>
      </w:pPr>
      <w:r w:rsidRPr="00C3732C">
        <w:rPr>
          <w:rFonts w:cs="Simplified Arabic"/>
          <w:szCs w:val="28"/>
          <w:rtl/>
        </w:rPr>
        <w:t xml:space="preserve">دار سليمان، أنوار يوسف (2021). تطبيق الإدارة الإلكترونية وعلاقتها بالأداء الوظيفي في الوزارات الفلسطينية في ظل أزمة جائحة كورونا. رسالة ماجستير، جامعة القدس. </w:t>
      </w:r>
    </w:p>
    <w:p w14:paraId="59DCF19D" w14:textId="77777777" w:rsidR="008864E1" w:rsidRPr="00C3732C" w:rsidRDefault="008864E1" w:rsidP="00C3732C">
      <w:pPr>
        <w:jc w:val="both"/>
        <w:rPr>
          <w:rFonts w:cs="Simplified Arabic"/>
          <w:szCs w:val="28"/>
          <w:rtl/>
        </w:rPr>
      </w:pPr>
      <w:r w:rsidRPr="00C3732C">
        <w:rPr>
          <w:rFonts w:cs="Simplified Arabic"/>
          <w:szCs w:val="28"/>
          <w:rtl/>
        </w:rPr>
        <w:lastRenderedPageBreak/>
        <w:t xml:space="preserve">الذنيبات، معاذ يوسف (2014). مدى تبني المستشفيات السعودية لتقنيات الأعمال الإلكترونية الفاعلة: دراسة تطبيقية على المستشفيات العاملة في منطقة مكة المكرمة. المجلة الأردنية في إدارة الأعمال، 10(4)، 533-568. </w:t>
      </w:r>
    </w:p>
    <w:p w14:paraId="0C2DFAFD" w14:textId="77777777" w:rsidR="008864E1" w:rsidRPr="00C3732C" w:rsidRDefault="008864E1" w:rsidP="00C3732C">
      <w:pPr>
        <w:jc w:val="both"/>
        <w:rPr>
          <w:rFonts w:cs="Simplified Arabic"/>
          <w:szCs w:val="28"/>
          <w:rtl/>
        </w:rPr>
      </w:pPr>
      <w:r w:rsidRPr="00C3732C">
        <w:rPr>
          <w:rFonts w:cs="Simplified Arabic"/>
          <w:szCs w:val="28"/>
          <w:rtl/>
        </w:rPr>
        <w:t xml:space="preserve">الزهراني، فيصل سعيد (2025). دور التحول الرقمي في تطوير أداء مديري الإعلام بالمؤسسات الحكومية في المملكة العربية السعودية. المكتبة الرقمية السعودية. </w:t>
      </w:r>
    </w:p>
    <w:p w14:paraId="5B02856A" w14:textId="77777777" w:rsidR="008864E1" w:rsidRPr="00C3732C" w:rsidRDefault="008864E1" w:rsidP="00C3732C">
      <w:pPr>
        <w:jc w:val="both"/>
        <w:rPr>
          <w:rFonts w:cs="Simplified Arabic"/>
          <w:szCs w:val="28"/>
          <w:rtl/>
        </w:rPr>
      </w:pPr>
      <w:r w:rsidRPr="00C3732C">
        <w:rPr>
          <w:rFonts w:cs="Simplified Arabic"/>
          <w:szCs w:val="28"/>
          <w:rtl/>
        </w:rPr>
        <w:t xml:space="preserve">السبيعي، عبدالله فرحان مطلق؛ عبدالفتاح، طلعت رشاد؛ محمود، عبدالحفيظ عثمان (2021). أثر التحول إلى الأعمال الإلكترونية على التميز في الأداء المؤسسي بالتطبيق على القطاع الصحي بمحافظة الطائف (1442هـ-2021م). المجلة الدولية لنشر البحوث والدراسات، 3(28). </w:t>
      </w:r>
    </w:p>
    <w:p w14:paraId="0AC5149E" w14:textId="77777777" w:rsidR="008864E1" w:rsidRPr="00C3732C" w:rsidRDefault="008864E1" w:rsidP="00C3732C">
      <w:pPr>
        <w:jc w:val="both"/>
        <w:rPr>
          <w:rFonts w:cs="Simplified Arabic"/>
          <w:szCs w:val="28"/>
          <w:rtl/>
        </w:rPr>
      </w:pPr>
      <w:r w:rsidRPr="00C3732C">
        <w:rPr>
          <w:rFonts w:cs="Simplified Arabic"/>
          <w:szCs w:val="28"/>
          <w:rtl/>
        </w:rPr>
        <w:t xml:space="preserve">السديري، محمد أحمد بن تركي (2014). مدى استخدام الأعمال الإلكترونية في المستشفيات السعودية: دراسة تحليلية لمستشفيات مدينتي جدة والرياض في المملكة العربية السعودية. مجلة جامعة الملك عبدالعزيز: الاقتصاد والإدارة، 28(1)، 177-260. </w:t>
      </w:r>
    </w:p>
    <w:p w14:paraId="45B4B476" w14:textId="77777777" w:rsidR="008864E1" w:rsidRPr="00C3732C" w:rsidRDefault="008864E1" w:rsidP="00C3732C">
      <w:pPr>
        <w:jc w:val="both"/>
        <w:rPr>
          <w:rFonts w:cs="Simplified Arabic"/>
          <w:szCs w:val="28"/>
          <w:rtl/>
        </w:rPr>
      </w:pPr>
      <w:r w:rsidRPr="00C3732C">
        <w:rPr>
          <w:rFonts w:cs="Simplified Arabic"/>
          <w:szCs w:val="28"/>
          <w:rtl/>
        </w:rPr>
        <w:t xml:space="preserve">الشمالي، مرام عبدالرحمن مصطفى (2021). متطلبات الإدارة الإلكترونية وأثرها في التميز المؤسسي لدى وزارة التربية والتعليم الأردنية. رسالة ماجستير، جامعة عمان العربية. </w:t>
      </w:r>
    </w:p>
    <w:p w14:paraId="407BDC26" w14:textId="77777777" w:rsidR="008864E1" w:rsidRPr="00C3732C" w:rsidRDefault="008864E1" w:rsidP="00C3732C">
      <w:pPr>
        <w:jc w:val="both"/>
        <w:rPr>
          <w:rFonts w:cs="Simplified Arabic"/>
          <w:szCs w:val="28"/>
          <w:rtl/>
        </w:rPr>
      </w:pPr>
      <w:r w:rsidRPr="00C3732C">
        <w:rPr>
          <w:rFonts w:cs="Simplified Arabic"/>
          <w:szCs w:val="28"/>
          <w:rtl/>
        </w:rPr>
        <w:t xml:space="preserve">عشبة، سلمى عبدالعزيز (2018). الإدارة الإلكترونية: مدخل متكامل لتميز أداء الإدارة العامة. المجلة الجزائرية للأمن والتنمية، 7(2)، 71-85. </w:t>
      </w:r>
    </w:p>
    <w:p w14:paraId="6AB96A01" w14:textId="77777777" w:rsidR="008864E1" w:rsidRPr="00C3732C" w:rsidRDefault="008864E1" w:rsidP="00C3732C">
      <w:pPr>
        <w:jc w:val="both"/>
        <w:rPr>
          <w:rFonts w:cs="Simplified Arabic"/>
          <w:szCs w:val="28"/>
          <w:rtl/>
        </w:rPr>
      </w:pPr>
      <w:r w:rsidRPr="00C3732C">
        <w:rPr>
          <w:rFonts w:cs="Simplified Arabic"/>
          <w:szCs w:val="28"/>
          <w:rtl/>
        </w:rPr>
        <w:t xml:space="preserve">العتيبي، مشاري منصور (2025). دور التحول الرقمي في تحسين الخدمات الصحية: دراسة تطبيقية على مديرية الشؤون الصحية بمكة المكرمة. أطروحة دكتوراه، جامعة حلوان. </w:t>
      </w:r>
    </w:p>
    <w:p w14:paraId="66249E26" w14:textId="77777777" w:rsidR="008864E1" w:rsidRPr="00C3732C" w:rsidRDefault="008864E1" w:rsidP="00C3732C">
      <w:pPr>
        <w:jc w:val="both"/>
        <w:rPr>
          <w:rFonts w:cs="Simplified Arabic"/>
          <w:szCs w:val="28"/>
          <w:rtl/>
        </w:rPr>
      </w:pPr>
      <w:r w:rsidRPr="00C3732C">
        <w:rPr>
          <w:rFonts w:cs="Simplified Arabic"/>
          <w:szCs w:val="28"/>
          <w:rtl/>
        </w:rPr>
        <w:t xml:space="preserve">العنزي، باسل (2024). دور الإدارة الإلكترونية في تحسين جودة الخدمات في شركة الكهرباء السعودية في القطاع الشرقي. رسالة جامعية، جامعة جدارا. </w:t>
      </w:r>
    </w:p>
    <w:p w14:paraId="25D40653" w14:textId="77777777" w:rsidR="008864E1" w:rsidRPr="00C3732C" w:rsidRDefault="008864E1" w:rsidP="00C3732C">
      <w:pPr>
        <w:jc w:val="both"/>
        <w:rPr>
          <w:rFonts w:cs="Simplified Arabic"/>
          <w:szCs w:val="28"/>
          <w:rtl/>
        </w:rPr>
      </w:pPr>
      <w:r w:rsidRPr="00C3732C">
        <w:rPr>
          <w:rFonts w:cs="Simplified Arabic"/>
          <w:szCs w:val="28"/>
          <w:rtl/>
        </w:rPr>
        <w:t xml:space="preserve">الغامدي، فؤاد بن أحمد؛ طيبة، حسن بن عبدالقادر (2021). أثر الإدارة الإلكترونية على تحقيق التميز المؤسسي في إدارة الزراعة وفق رؤية المملكة 2030: دراسة ميدانية. المجلة العربية للنشر العلمي، 35، 582-618. </w:t>
      </w:r>
    </w:p>
    <w:p w14:paraId="520374EB" w14:textId="77777777" w:rsidR="008864E1" w:rsidRPr="00C3732C" w:rsidRDefault="008864E1" w:rsidP="00C3732C">
      <w:pPr>
        <w:jc w:val="both"/>
        <w:rPr>
          <w:rFonts w:cs="Simplified Arabic"/>
          <w:szCs w:val="28"/>
          <w:rtl/>
        </w:rPr>
      </w:pPr>
      <w:r w:rsidRPr="00C3732C">
        <w:rPr>
          <w:rFonts w:cs="Simplified Arabic"/>
          <w:szCs w:val="28"/>
          <w:rtl/>
        </w:rPr>
        <w:t xml:space="preserve">القحطاني، </w:t>
      </w:r>
      <w:proofErr w:type="spellStart"/>
      <w:r w:rsidRPr="00C3732C">
        <w:rPr>
          <w:rFonts w:cs="Simplified Arabic"/>
          <w:szCs w:val="28"/>
          <w:rtl/>
        </w:rPr>
        <w:t>شويمي</w:t>
      </w:r>
      <w:proofErr w:type="spellEnd"/>
      <w:r w:rsidRPr="00C3732C">
        <w:rPr>
          <w:rFonts w:cs="Simplified Arabic"/>
          <w:szCs w:val="28"/>
          <w:rtl/>
        </w:rPr>
        <w:t xml:space="preserve"> (2025). تطوير نظم المعلومات الإدارية الحكومية في ظل تطبيق منظومة الحكومة الإلكترونية لأغراض تقييم الأداء: دراسة تطبيقية على وزارة الصحة السعودية. المكتبة الرقمية السعودية. </w:t>
      </w:r>
    </w:p>
    <w:p w14:paraId="69A9423F" w14:textId="77777777" w:rsidR="008864E1" w:rsidRPr="00C3732C" w:rsidRDefault="008864E1" w:rsidP="00C3732C">
      <w:pPr>
        <w:jc w:val="both"/>
        <w:rPr>
          <w:rFonts w:cs="Simplified Arabic"/>
          <w:szCs w:val="28"/>
          <w:rtl/>
        </w:rPr>
      </w:pPr>
      <w:r w:rsidRPr="00C3732C">
        <w:rPr>
          <w:rFonts w:cs="Simplified Arabic"/>
          <w:szCs w:val="28"/>
          <w:rtl/>
        </w:rPr>
        <w:t xml:space="preserve">ليله، مصطفى عبد الظاهر السيد إبراهيم (2025). دور إدارة الأعمال الإلكترونية في تحقيق التميز التنظيمي: دراسة ميدانية بجامعة البريمي. مجلة نظم المعلومات الإدارية والاقتصادية، 6(18)، 47-88. </w:t>
      </w:r>
    </w:p>
    <w:p w14:paraId="1D5F53CA" w14:textId="77777777" w:rsidR="008864E1" w:rsidRPr="00C3732C" w:rsidRDefault="008864E1" w:rsidP="00C3732C">
      <w:pPr>
        <w:jc w:val="both"/>
        <w:rPr>
          <w:rFonts w:cs="Simplified Arabic"/>
          <w:szCs w:val="28"/>
          <w:rtl/>
        </w:rPr>
      </w:pPr>
      <w:proofErr w:type="spellStart"/>
      <w:r w:rsidRPr="00C3732C">
        <w:rPr>
          <w:rFonts w:cs="Simplified Arabic"/>
          <w:szCs w:val="28"/>
          <w:rtl/>
        </w:rPr>
        <w:lastRenderedPageBreak/>
        <w:t>المذهن</w:t>
      </w:r>
      <w:proofErr w:type="spellEnd"/>
      <w:r w:rsidRPr="00C3732C">
        <w:rPr>
          <w:rFonts w:cs="Simplified Arabic"/>
          <w:szCs w:val="28"/>
          <w:rtl/>
        </w:rPr>
        <w:t xml:space="preserve">، عبدالله (2025). أثر التحول الرقمي في جودة الخدمات المقدمة في القطاع الصحي السعودي. رسالة جامعية، جامعة جدارا. </w:t>
      </w:r>
    </w:p>
    <w:p w14:paraId="6D1E2B3F" w14:textId="77777777" w:rsidR="008864E1" w:rsidRPr="00C3732C" w:rsidRDefault="008864E1" w:rsidP="00C3732C">
      <w:pPr>
        <w:jc w:val="both"/>
        <w:rPr>
          <w:rFonts w:cs="Simplified Arabic"/>
          <w:szCs w:val="28"/>
          <w:rtl/>
        </w:rPr>
      </w:pPr>
      <w:r w:rsidRPr="00C3732C">
        <w:rPr>
          <w:rFonts w:cs="Simplified Arabic"/>
          <w:szCs w:val="28"/>
          <w:rtl/>
        </w:rPr>
        <w:t xml:space="preserve">مغزي لعرافي، راضية؛ الحاج عامر (2023). دور الإدارة الإلكترونية في تحسين جودة الأداء المؤسسي بجامعة بسكرة: دراسة استطلاعية لآراء عينة من الموظفين الإداريين بكلية العلوم الاقتصادية والتجارية وعلوم التسيير. مجلة التنمية الاقتصادية، 8(1)، 109-133. </w:t>
      </w:r>
    </w:p>
    <w:p w14:paraId="396DF8F0" w14:textId="77777777" w:rsidR="008864E1" w:rsidRPr="00C3732C" w:rsidRDefault="008864E1" w:rsidP="00C3732C">
      <w:pPr>
        <w:jc w:val="both"/>
        <w:rPr>
          <w:rFonts w:cs="Simplified Arabic"/>
          <w:szCs w:val="28"/>
          <w:rtl/>
        </w:rPr>
      </w:pPr>
      <w:r w:rsidRPr="00C3732C">
        <w:rPr>
          <w:rFonts w:cs="Simplified Arabic"/>
          <w:szCs w:val="28"/>
          <w:rtl/>
        </w:rPr>
        <w:t xml:space="preserve">آل زمانان، علي (2026). أثر التحول الرقمي في تطوير أداء العاملين بوزارة الصحة. المكتبة الرقمية السعودية. </w:t>
      </w:r>
    </w:p>
    <w:p w14:paraId="4AF3DC23" w14:textId="77777777" w:rsidR="008864E1" w:rsidRPr="00C3732C" w:rsidRDefault="008864E1" w:rsidP="00C3732C">
      <w:pPr>
        <w:jc w:val="both"/>
        <w:rPr>
          <w:rFonts w:cs="Simplified Arabic"/>
          <w:szCs w:val="28"/>
          <w:rtl/>
        </w:rPr>
      </w:pPr>
      <w:r w:rsidRPr="00C3732C">
        <w:rPr>
          <w:rFonts w:cs="Simplified Arabic"/>
          <w:szCs w:val="28"/>
          <w:rtl/>
        </w:rPr>
        <w:t xml:space="preserve">شركة الاتصالات السعودية </w:t>
      </w:r>
      <w:proofErr w:type="spellStart"/>
      <w:r w:rsidRPr="00C3732C">
        <w:rPr>
          <w:rFonts w:cs="Simplified Arabic"/>
          <w:szCs w:val="28"/>
          <w:rtl/>
        </w:rPr>
        <w:t>stc</w:t>
      </w:r>
      <w:proofErr w:type="spellEnd"/>
      <w:r w:rsidRPr="00C3732C">
        <w:rPr>
          <w:rFonts w:cs="Simplified Arabic"/>
          <w:szCs w:val="28"/>
          <w:rtl/>
        </w:rPr>
        <w:t xml:space="preserve"> (2024). التقرير السنوي لعام 2024. </w:t>
      </w:r>
    </w:p>
    <w:p w14:paraId="08511976" w14:textId="77777777" w:rsidR="008864E1" w:rsidRPr="00E76047" w:rsidRDefault="008864E1" w:rsidP="00E76047">
      <w:pPr>
        <w:pStyle w:val="Heading2"/>
        <w:rPr>
          <w:rtl/>
        </w:rPr>
      </w:pPr>
      <w:bookmarkStart w:id="125" w:name="_Toc235230289"/>
      <w:r w:rsidRPr="00E76047">
        <w:rPr>
          <w:rtl/>
        </w:rPr>
        <w:t>ثانيًا: المراجع الأجنبية</w:t>
      </w:r>
      <w:bookmarkEnd w:id="125"/>
    </w:p>
    <w:p w14:paraId="2A4A892D" w14:textId="5F02CB29"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Barney, J. B. (1991). Firm resources and sustained competitive advantage. Journal of Management, 17(1), 99–120. </w:t>
      </w:r>
      <w:hyperlink r:id="rId10" w:history="1">
        <w:r w:rsidR="00D917E9" w:rsidRPr="00DB4368">
          <w:rPr>
            <w:rStyle w:val="Hyperlink"/>
            <w:rFonts w:eastAsia="Times New Roman" w:cs="Simplified Arabic"/>
            <w:szCs w:val="28"/>
          </w:rPr>
          <w:t>https://doi.org/10.1177/014920639101700108</w:t>
        </w:r>
      </w:hyperlink>
      <w:r w:rsidR="00D917E9">
        <w:rPr>
          <w:rFonts w:cs="Simplified Arabic"/>
          <w:szCs w:val="28"/>
        </w:rPr>
        <w:t xml:space="preserve"> </w:t>
      </w:r>
    </w:p>
    <w:p w14:paraId="087D5DDD" w14:textId="2B88ED8F"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Bharadwaj, A. S. (2000). A resource-based perspective on information technology capability and firm performance: An empirical investigation. MIS Quarterly, 24(1), 169–196. </w:t>
      </w:r>
      <w:hyperlink r:id="rId11" w:history="1">
        <w:r w:rsidR="00D917E9" w:rsidRPr="00DB4368">
          <w:rPr>
            <w:rStyle w:val="Hyperlink"/>
            <w:rFonts w:eastAsia="Times New Roman" w:cs="Simplified Arabic"/>
            <w:szCs w:val="28"/>
          </w:rPr>
          <w:t>https://doi.org/10.2307/3250983</w:t>
        </w:r>
      </w:hyperlink>
      <w:r w:rsidR="00D917E9">
        <w:rPr>
          <w:rFonts w:cs="Simplified Arabic"/>
          <w:szCs w:val="28"/>
        </w:rPr>
        <w:t xml:space="preserve"> </w:t>
      </w:r>
    </w:p>
    <w:p w14:paraId="4C86AAF2" w14:textId="77777777"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Cochran, W. G. (1977). Sampling techniques (3rd ed.). Wiley. </w:t>
      </w:r>
    </w:p>
    <w:p w14:paraId="6558E093" w14:textId="77777777"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Creswell, J. W., &amp; Creswell, J. D. (2018). Research design: Qualitative, quantitative, and mixed methods approaches (5th ed.). Sage. </w:t>
      </w:r>
    </w:p>
    <w:p w14:paraId="1DAC5F5D" w14:textId="77777777"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EFQM. (2020). The EFQM model. </w:t>
      </w:r>
    </w:p>
    <w:p w14:paraId="78D34534" w14:textId="427A1246"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Faul, F., Erdfelder, E., Buchner, A., &amp; Lang, A.-G. (2009). Statistical power analyses using G*Power 3.1: Tests for correlation and regression analyses. Behavior Research Methods, 41, 1149–1160. </w:t>
      </w:r>
      <w:hyperlink r:id="rId12" w:history="1">
        <w:r w:rsidR="00DF0678" w:rsidRPr="00DB4368">
          <w:rPr>
            <w:rStyle w:val="Hyperlink"/>
            <w:rFonts w:eastAsia="Times New Roman" w:cs="Simplified Arabic"/>
            <w:szCs w:val="28"/>
          </w:rPr>
          <w:t>https://doi.org/10.3758/BRM.41.4.1149</w:t>
        </w:r>
      </w:hyperlink>
      <w:r w:rsidR="00DF0678">
        <w:rPr>
          <w:rFonts w:cs="Simplified Arabic"/>
          <w:szCs w:val="28"/>
        </w:rPr>
        <w:t xml:space="preserve"> </w:t>
      </w:r>
    </w:p>
    <w:p w14:paraId="5C12D499" w14:textId="77777777"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Hair, J. F., Black, W. C., Babin, B. J., &amp; Anderson, R. E. (2019). Multivariate data analysis (8th ed.). Cengage. </w:t>
      </w:r>
    </w:p>
    <w:p w14:paraId="5972E366" w14:textId="77777777"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lastRenderedPageBreak/>
        <w:t xml:space="preserve">Kaplan, R. S., &amp; Norton, D. P. (1992). The balanced scorecard: Measures that drive performance. Harvard Business Review, 70(1), 71-79. </w:t>
      </w:r>
    </w:p>
    <w:p w14:paraId="278A9686" w14:textId="77777777" w:rsidR="008864E1" w:rsidRPr="00C3732C" w:rsidRDefault="008864E1" w:rsidP="006B5DDC">
      <w:pPr>
        <w:bidi w:val="0"/>
        <w:ind w:left="283" w:hanging="283"/>
        <w:jc w:val="both"/>
        <w:rPr>
          <w:rFonts w:cs="Simplified Arabic"/>
          <w:szCs w:val="28"/>
        </w:rPr>
      </w:pPr>
      <w:proofErr w:type="spellStart"/>
      <w:r w:rsidRPr="00C3732C">
        <w:rPr>
          <w:rFonts w:eastAsia="Times New Roman" w:cs="Simplified Arabic"/>
          <w:szCs w:val="28"/>
        </w:rPr>
        <w:t>Krejcie</w:t>
      </w:r>
      <w:proofErr w:type="spellEnd"/>
      <w:r w:rsidRPr="00C3732C">
        <w:rPr>
          <w:rFonts w:eastAsia="Times New Roman" w:cs="Simplified Arabic"/>
          <w:szCs w:val="28"/>
        </w:rPr>
        <w:t xml:space="preserve">, R. V., &amp; Morgan, D. W. (1970). Determining sample size for research activities. Educational and Psychological Measurement, 30(3), 607-610. </w:t>
      </w:r>
    </w:p>
    <w:p w14:paraId="0ABD5DB0" w14:textId="69909779"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Melville, N., Kraemer, K. L., &amp; </w:t>
      </w:r>
      <w:proofErr w:type="spellStart"/>
      <w:r w:rsidRPr="00C3732C">
        <w:rPr>
          <w:rFonts w:eastAsia="Times New Roman" w:cs="Simplified Arabic"/>
          <w:szCs w:val="28"/>
        </w:rPr>
        <w:t>Gurbaxani</w:t>
      </w:r>
      <w:proofErr w:type="spellEnd"/>
      <w:r w:rsidRPr="00C3732C">
        <w:rPr>
          <w:rFonts w:eastAsia="Times New Roman" w:cs="Simplified Arabic"/>
          <w:szCs w:val="28"/>
        </w:rPr>
        <w:t xml:space="preserve">, V. (2004). Information technology and organizational performance: An integrative model of IT business value. MIS Quarterly, 28(2), 283–322. </w:t>
      </w:r>
      <w:hyperlink r:id="rId13" w:history="1">
        <w:r w:rsidR="00DF0678" w:rsidRPr="00DB4368">
          <w:rPr>
            <w:rStyle w:val="Hyperlink"/>
            <w:rFonts w:eastAsia="Times New Roman" w:cs="Simplified Arabic"/>
            <w:szCs w:val="28"/>
          </w:rPr>
          <w:t>https://doi.org/10.2307/25148636</w:t>
        </w:r>
      </w:hyperlink>
      <w:r w:rsidR="00DF0678">
        <w:rPr>
          <w:rFonts w:cs="Simplified Arabic"/>
          <w:szCs w:val="28"/>
        </w:rPr>
        <w:t xml:space="preserve"> </w:t>
      </w:r>
    </w:p>
    <w:p w14:paraId="1DBFD599" w14:textId="4EB0553E"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Mithas, S., </w:t>
      </w:r>
      <w:proofErr w:type="spellStart"/>
      <w:r w:rsidRPr="00C3732C">
        <w:rPr>
          <w:rFonts w:eastAsia="Times New Roman" w:cs="Simplified Arabic"/>
          <w:szCs w:val="28"/>
        </w:rPr>
        <w:t>Ramasubbu</w:t>
      </w:r>
      <w:proofErr w:type="spellEnd"/>
      <w:r w:rsidRPr="00C3732C">
        <w:rPr>
          <w:rFonts w:eastAsia="Times New Roman" w:cs="Simplified Arabic"/>
          <w:szCs w:val="28"/>
        </w:rPr>
        <w:t xml:space="preserve">, N., &amp; </w:t>
      </w:r>
      <w:proofErr w:type="spellStart"/>
      <w:r w:rsidRPr="00C3732C">
        <w:rPr>
          <w:rFonts w:eastAsia="Times New Roman" w:cs="Simplified Arabic"/>
          <w:szCs w:val="28"/>
        </w:rPr>
        <w:t>Sambamurthy</w:t>
      </w:r>
      <w:proofErr w:type="spellEnd"/>
      <w:r w:rsidRPr="00C3732C">
        <w:rPr>
          <w:rFonts w:eastAsia="Times New Roman" w:cs="Simplified Arabic"/>
          <w:szCs w:val="28"/>
        </w:rPr>
        <w:t xml:space="preserve">, V. (2011). How information management capability influences firm performance. MIS Quarterly, 35(1), 237–256. </w:t>
      </w:r>
      <w:hyperlink r:id="rId14" w:history="1">
        <w:r w:rsidR="00DF0678" w:rsidRPr="00DB4368">
          <w:rPr>
            <w:rStyle w:val="Hyperlink"/>
            <w:rFonts w:eastAsia="Times New Roman" w:cs="Simplified Arabic"/>
            <w:szCs w:val="28"/>
          </w:rPr>
          <w:t>https://doi.org/10.2307/23043496</w:t>
        </w:r>
      </w:hyperlink>
      <w:r w:rsidR="00DF0678">
        <w:rPr>
          <w:rFonts w:eastAsia="Times New Roman" w:cs="Simplified Arabic"/>
          <w:szCs w:val="28"/>
        </w:rPr>
        <w:t xml:space="preserve"> </w:t>
      </w:r>
    </w:p>
    <w:p w14:paraId="63720BF2" w14:textId="20C4A626"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Podsakoff, P. M., MacKenzie, S. B., Lee, J.-Y., &amp; Podsakoff, N. P. (2003). Common method biases in behavioral research: A critical review of the literature and recommended remedies. Journal of Applied Psychology, 88(5), 879–903. </w:t>
      </w:r>
      <w:hyperlink r:id="rId15" w:history="1">
        <w:r w:rsidR="00DF0678" w:rsidRPr="00DB4368">
          <w:rPr>
            <w:rStyle w:val="Hyperlink"/>
            <w:rFonts w:eastAsia="Times New Roman" w:cs="Simplified Arabic"/>
            <w:szCs w:val="28"/>
          </w:rPr>
          <w:t>https://doi.org/10.1037/0021-9010.88.5.879</w:t>
        </w:r>
      </w:hyperlink>
      <w:r w:rsidR="00DF0678">
        <w:rPr>
          <w:rFonts w:eastAsia="Times New Roman" w:cs="Simplified Arabic"/>
          <w:szCs w:val="28"/>
        </w:rPr>
        <w:t xml:space="preserve"> </w:t>
      </w:r>
    </w:p>
    <w:p w14:paraId="29413A0D" w14:textId="355CF40E"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Soto-Acosta, P., &amp; </w:t>
      </w:r>
      <w:proofErr w:type="spellStart"/>
      <w:r w:rsidRPr="00C3732C">
        <w:rPr>
          <w:rFonts w:eastAsia="Times New Roman" w:cs="Simplified Arabic"/>
          <w:szCs w:val="28"/>
        </w:rPr>
        <w:t>Meroño</w:t>
      </w:r>
      <w:proofErr w:type="spellEnd"/>
      <w:r w:rsidRPr="00C3732C">
        <w:rPr>
          <w:rFonts w:eastAsia="Times New Roman" w:cs="Simplified Arabic"/>
          <w:szCs w:val="28"/>
        </w:rPr>
        <w:t xml:space="preserve">-Cerdan, A. L. (2008). Analyzing e-business value creation from a resource-based perspective. International Journal of Information Management, 28(1), 49–60. </w:t>
      </w:r>
      <w:hyperlink r:id="rId16" w:history="1">
        <w:r w:rsidR="00DF0678" w:rsidRPr="00DB4368">
          <w:rPr>
            <w:rStyle w:val="Hyperlink"/>
            <w:rFonts w:eastAsia="Times New Roman" w:cs="Simplified Arabic"/>
            <w:szCs w:val="28"/>
          </w:rPr>
          <w:t>https://doi.org/10.1016/j.ijinfomgt.2007.05.001</w:t>
        </w:r>
      </w:hyperlink>
      <w:r w:rsidR="00DF0678">
        <w:rPr>
          <w:rFonts w:cs="Simplified Arabic"/>
          <w:szCs w:val="28"/>
        </w:rPr>
        <w:t xml:space="preserve"> </w:t>
      </w:r>
    </w:p>
    <w:p w14:paraId="465CD738" w14:textId="069A787B"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Teece, D. J., Pisano, G., &amp; </w:t>
      </w:r>
      <w:proofErr w:type="spellStart"/>
      <w:r w:rsidRPr="00C3732C">
        <w:rPr>
          <w:rFonts w:eastAsia="Times New Roman" w:cs="Simplified Arabic"/>
          <w:szCs w:val="28"/>
        </w:rPr>
        <w:t>Shuen</w:t>
      </w:r>
      <w:proofErr w:type="spellEnd"/>
      <w:r w:rsidRPr="00C3732C">
        <w:rPr>
          <w:rFonts w:eastAsia="Times New Roman" w:cs="Simplified Arabic"/>
          <w:szCs w:val="28"/>
        </w:rPr>
        <w:t xml:space="preserve">, A. (1997). Dynamic capabilities and strategic management. Strategic Management Journal, 18(7), 509–533. </w:t>
      </w:r>
      <w:hyperlink r:id="rId17" w:history="1">
        <w:r w:rsidR="00DF0678" w:rsidRPr="00DB4368">
          <w:rPr>
            <w:rStyle w:val="Hyperlink"/>
            <w:rFonts w:eastAsia="Times New Roman" w:cs="Simplified Arabic"/>
            <w:szCs w:val="28"/>
          </w:rPr>
          <w:t>https://doi.org/10.1002/(SICI)1097-0266(199708)18:7&lt;509::AID-SMJ882&gt;3.0.CO;2-Z</w:t>
        </w:r>
      </w:hyperlink>
      <w:r w:rsidR="00DF0678">
        <w:rPr>
          <w:rFonts w:cs="Simplified Arabic"/>
          <w:szCs w:val="28"/>
        </w:rPr>
        <w:t xml:space="preserve"> </w:t>
      </w:r>
    </w:p>
    <w:p w14:paraId="72B958A8" w14:textId="0D3553C5"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Wade, M., &amp; Hulland, J. (2004). Review: The resource-based view and information systems research: Review, extension, and suggestions for future research. MIS Quarterly, 28(1), 107–142. </w:t>
      </w:r>
      <w:hyperlink r:id="rId18" w:history="1">
        <w:r w:rsidR="00DF0678" w:rsidRPr="00DB4368">
          <w:rPr>
            <w:rStyle w:val="Hyperlink"/>
            <w:rFonts w:eastAsia="Times New Roman" w:cs="Simplified Arabic"/>
            <w:szCs w:val="28"/>
          </w:rPr>
          <w:t>https://doi.org/10.2307/25148626</w:t>
        </w:r>
      </w:hyperlink>
      <w:r w:rsidR="00DF0678">
        <w:rPr>
          <w:rFonts w:eastAsia="Times New Roman" w:cs="Simplified Arabic"/>
          <w:szCs w:val="28"/>
        </w:rPr>
        <w:t xml:space="preserve"> </w:t>
      </w:r>
    </w:p>
    <w:p w14:paraId="4B8B12A7" w14:textId="13D57212" w:rsidR="008864E1" w:rsidRPr="00C3732C" w:rsidRDefault="008864E1" w:rsidP="006B5DDC">
      <w:pPr>
        <w:bidi w:val="0"/>
        <w:ind w:left="283" w:hanging="283"/>
        <w:jc w:val="both"/>
        <w:rPr>
          <w:rFonts w:cs="Simplified Arabic"/>
          <w:szCs w:val="28"/>
        </w:rPr>
      </w:pPr>
      <w:r w:rsidRPr="00C3732C">
        <w:rPr>
          <w:rFonts w:eastAsia="Times New Roman" w:cs="Simplified Arabic"/>
          <w:szCs w:val="28"/>
        </w:rPr>
        <w:t xml:space="preserve">Zhu, K., &amp; Kraemer, K. L. (2005). Post-adoption variations in usage and value of e-business by organizations: Cross-country evidence from the retail </w:t>
      </w:r>
      <w:r w:rsidRPr="00C3732C">
        <w:rPr>
          <w:rFonts w:eastAsia="Times New Roman" w:cs="Simplified Arabic"/>
          <w:szCs w:val="28"/>
        </w:rPr>
        <w:lastRenderedPageBreak/>
        <w:t xml:space="preserve">industry. Information Systems Research, 16(1), 61–84. </w:t>
      </w:r>
      <w:hyperlink r:id="rId19" w:history="1">
        <w:r w:rsidR="00DF0678" w:rsidRPr="00DB4368">
          <w:rPr>
            <w:rStyle w:val="Hyperlink"/>
            <w:rFonts w:eastAsia="Times New Roman" w:cs="Simplified Arabic"/>
            <w:szCs w:val="28"/>
          </w:rPr>
          <w:t>https://doi.org/10.1287/isre.1050.0045</w:t>
        </w:r>
      </w:hyperlink>
      <w:r w:rsidR="00DF0678">
        <w:rPr>
          <w:rFonts w:cs="Simplified Arabic"/>
          <w:szCs w:val="28"/>
        </w:rPr>
        <w:t xml:space="preserve"> </w:t>
      </w:r>
    </w:p>
    <w:p w14:paraId="3157609E" w14:textId="77777777" w:rsidR="00810F22" w:rsidRPr="00C3732C" w:rsidRDefault="00810F22" w:rsidP="006B5DDC">
      <w:pPr>
        <w:bidi w:val="0"/>
        <w:jc w:val="both"/>
        <w:rPr>
          <w:rFonts w:cs="Simplified Arabic"/>
          <w:szCs w:val="28"/>
        </w:rPr>
      </w:pPr>
    </w:p>
    <w:p w14:paraId="00225FF9" w14:textId="77777777" w:rsidR="007D3526" w:rsidRPr="00C3732C" w:rsidRDefault="00000000" w:rsidP="006B5DDC">
      <w:pPr>
        <w:bidi w:val="0"/>
        <w:jc w:val="both"/>
        <w:rPr>
          <w:rFonts w:cs="Simplified Arabic"/>
          <w:szCs w:val="28"/>
        </w:rPr>
      </w:pPr>
      <w:r w:rsidRPr="00C3732C">
        <w:rPr>
          <w:rFonts w:cs="Simplified Arabic"/>
          <w:szCs w:val="28"/>
        </w:rPr>
        <w:br w:type="page"/>
      </w:r>
    </w:p>
    <w:p w14:paraId="6ADD9282" w14:textId="13FF1A3F" w:rsidR="00000000" w:rsidRPr="00DF0678" w:rsidRDefault="00000000" w:rsidP="00DF0678">
      <w:pPr>
        <w:pStyle w:val="Heading1"/>
        <w:jc w:val="center"/>
        <w:rPr>
          <w:rFonts w:hint="cs"/>
        </w:rPr>
      </w:pPr>
      <w:bookmarkStart w:id="126" w:name="_Toc235230290"/>
      <w:r w:rsidRPr="00E76047">
        <w:rPr>
          <w:rtl/>
        </w:rPr>
        <w:lastRenderedPageBreak/>
        <w:t>الملحق (1)</w:t>
      </w:r>
      <w:bookmarkEnd w:id="126"/>
    </w:p>
    <w:p w14:paraId="514A6EE0" w14:textId="77777777" w:rsidR="00000000" w:rsidRPr="00DF0678" w:rsidRDefault="00000000" w:rsidP="00E76047">
      <w:pPr>
        <w:jc w:val="center"/>
        <w:rPr>
          <w:rFonts w:cs="Simplified Arabic"/>
          <w:b/>
          <w:bCs/>
          <w:sz w:val="36"/>
          <w:szCs w:val="36"/>
          <w:rtl/>
          <w:lang w:bidi="ar-YE"/>
        </w:rPr>
      </w:pPr>
      <w:r w:rsidRPr="00DF0678">
        <w:rPr>
          <w:rFonts w:cs="Simplified Arabic"/>
          <w:b/>
          <w:bCs/>
          <w:sz w:val="36"/>
          <w:szCs w:val="36"/>
          <w:rtl/>
        </w:rPr>
        <w:t>الاستبانة</w:t>
      </w:r>
    </w:p>
    <w:p w14:paraId="2F8C65B6" w14:textId="77777777" w:rsidR="00000000" w:rsidRPr="00C3732C" w:rsidRDefault="00000000" w:rsidP="00C3732C">
      <w:pPr>
        <w:jc w:val="both"/>
        <w:rPr>
          <w:rFonts w:cs="Simplified Arabic"/>
          <w:szCs w:val="28"/>
        </w:rPr>
      </w:pPr>
      <w:r w:rsidRPr="00C3732C">
        <w:rPr>
          <w:rFonts w:cs="Simplified Arabic"/>
          <w:szCs w:val="28"/>
          <w:rtl/>
        </w:rPr>
        <w:t>بسم الله الرحمن الرحيم</w:t>
      </w:r>
    </w:p>
    <w:p w14:paraId="3826C4E5" w14:textId="77777777" w:rsidR="00000000" w:rsidRPr="00C3732C" w:rsidRDefault="00000000" w:rsidP="00C3732C">
      <w:pPr>
        <w:jc w:val="both"/>
        <w:rPr>
          <w:rFonts w:cs="Simplified Arabic"/>
          <w:szCs w:val="28"/>
        </w:rPr>
      </w:pPr>
    </w:p>
    <w:p w14:paraId="425C4D7F" w14:textId="77777777" w:rsidR="00000000" w:rsidRPr="00C3732C" w:rsidRDefault="00000000" w:rsidP="00C3732C">
      <w:pPr>
        <w:jc w:val="both"/>
        <w:rPr>
          <w:rFonts w:cs="Simplified Arabic"/>
          <w:szCs w:val="28"/>
        </w:rPr>
      </w:pPr>
      <w:r w:rsidRPr="00C3732C">
        <w:rPr>
          <w:rFonts w:cs="Simplified Arabic"/>
          <w:szCs w:val="28"/>
          <w:rtl/>
        </w:rPr>
        <w:t>السيد/ .......................................................... المحترم،</w:t>
      </w:r>
    </w:p>
    <w:p w14:paraId="6A15E5D7" w14:textId="77777777" w:rsidR="00000000" w:rsidRPr="00C3732C" w:rsidRDefault="00000000" w:rsidP="00C3732C">
      <w:pPr>
        <w:jc w:val="both"/>
        <w:rPr>
          <w:rFonts w:cs="Simplified Arabic"/>
          <w:szCs w:val="28"/>
        </w:rPr>
      </w:pPr>
      <w:r w:rsidRPr="00C3732C">
        <w:rPr>
          <w:rFonts w:cs="Simplified Arabic"/>
          <w:szCs w:val="28"/>
          <w:rtl/>
        </w:rPr>
        <w:t>السلام عليكم ورحمة الله وبركاته</w:t>
      </w:r>
    </w:p>
    <w:p w14:paraId="651F47BD" w14:textId="77777777" w:rsidR="00000000" w:rsidRPr="00C3732C" w:rsidRDefault="00000000" w:rsidP="00C3732C">
      <w:pPr>
        <w:jc w:val="both"/>
        <w:rPr>
          <w:rFonts w:cs="Simplified Arabic"/>
          <w:szCs w:val="28"/>
        </w:rPr>
      </w:pPr>
      <w:r w:rsidRPr="00C3732C">
        <w:rPr>
          <w:rFonts w:cs="Simplified Arabic"/>
          <w:szCs w:val="28"/>
          <w:rtl/>
        </w:rPr>
        <w:t xml:space="preserve">أود إبلاغكم بأنني طالب في جامعة </w:t>
      </w:r>
      <w:proofErr w:type="spellStart"/>
      <w:r w:rsidRPr="00C3732C">
        <w:rPr>
          <w:rFonts w:cs="Simplified Arabic"/>
          <w:szCs w:val="28"/>
          <w:rtl/>
        </w:rPr>
        <w:t>ميدأوشن</w:t>
      </w:r>
      <w:proofErr w:type="spellEnd"/>
      <w:r w:rsidRPr="00C3732C">
        <w:rPr>
          <w:rFonts w:cs="Simplified Arabic"/>
          <w:szCs w:val="28"/>
          <w:rtl/>
        </w:rPr>
        <w:t xml:space="preserve"> – كلية الإدارة – تخصص ماجستير إدارة المشاريع، وأعمل حاليًا على بحث بعنوان: «أثر الأعمال الإلكترونية على التميز في الأداء المؤسسي بالتطبيق على شركة الاتصالات السعودية STC»، كجزء من متطلبات درجة الماجستير في إدارة المشاريع. ونظرًا لأهمية آرائكم القيمة، أرجو منكم التفضل بالإجابة على هذه الاستبانة، وأؤكد لكم أن إجاباتكم ستعامل بسرية تامة، ولن تستخدم إلا لأغراض البحث العلمي. لذا، أرجو أن تكون إجاباتكم دقيقة وصادقة قدر الإمكان للمساهمة في تحقيق نتائج علمية دقيقة.</w:t>
      </w:r>
    </w:p>
    <w:p w14:paraId="7C10074E" w14:textId="77777777" w:rsidR="00000000" w:rsidRPr="00C3732C" w:rsidRDefault="00000000" w:rsidP="00C3732C">
      <w:pPr>
        <w:jc w:val="both"/>
        <w:rPr>
          <w:rFonts w:cs="Simplified Arabic"/>
          <w:szCs w:val="28"/>
        </w:rPr>
      </w:pPr>
    </w:p>
    <w:p w14:paraId="0DF53FE3" w14:textId="77777777" w:rsidR="00000000" w:rsidRPr="00C3732C" w:rsidRDefault="00000000" w:rsidP="00C3732C">
      <w:pPr>
        <w:jc w:val="both"/>
        <w:rPr>
          <w:rFonts w:cs="Simplified Arabic"/>
          <w:szCs w:val="28"/>
        </w:rPr>
      </w:pPr>
      <w:r w:rsidRPr="00C3732C">
        <w:rPr>
          <w:rFonts w:cs="Simplified Arabic"/>
          <w:szCs w:val="28"/>
          <w:rtl/>
        </w:rPr>
        <w:t>شاكر لكم حسن تعاونكم،</w:t>
      </w:r>
    </w:p>
    <w:p w14:paraId="14A0A762" w14:textId="77777777" w:rsidR="00000000" w:rsidRPr="00C3732C" w:rsidRDefault="00000000" w:rsidP="00C3732C">
      <w:pPr>
        <w:jc w:val="both"/>
        <w:rPr>
          <w:rFonts w:cs="Simplified Arabic"/>
          <w:szCs w:val="28"/>
        </w:rPr>
      </w:pPr>
      <w:r w:rsidRPr="00C3732C">
        <w:rPr>
          <w:rFonts w:eastAsiaTheme="minorEastAsia" w:cs="Simplified Arabic"/>
          <w:noProof/>
          <w:szCs w:val="28"/>
        </w:rPr>
        <mc:AlternateContent>
          <mc:Choice Requires="wps">
            <w:drawing>
              <wp:anchor distT="0" distB="0" distL="114300" distR="114300" simplePos="0" relativeHeight="251661824" behindDoc="0" locked="0" layoutInCell="1" allowOverlap="1" wp14:anchorId="44C0C3B9" wp14:editId="3BE04524">
                <wp:simplePos x="0" y="0"/>
                <wp:positionH relativeFrom="column">
                  <wp:posOffset>3596640</wp:posOffset>
                </wp:positionH>
                <wp:positionV relativeFrom="paragraph">
                  <wp:posOffset>721360</wp:posOffset>
                </wp:positionV>
                <wp:extent cx="2880360" cy="1722120"/>
                <wp:effectExtent l="0" t="0" r="0" b="0"/>
                <wp:wrapNone/>
                <wp:docPr id="970654950" name="Text Box 3"/>
                <wp:cNvGraphicFramePr/>
                <a:graphic xmlns:a="http://schemas.openxmlformats.org/drawingml/2006/main">
                  <a:graphicData uri="http://schemas.microsoft.com/office/word/2010/wordprocessingShape">
                    <wps:wsp>
                      <wps:cNvSpPr txBox="1"/>
                      <wps:spPr>
                        <a:xfrm>
                          <a:off x="0" y="0"/>
                          <a:ext cx="2880360" cy="1722120"/>
                        </a:xfrm>
                        <a:prstGeom prst="rect">
                          <a:avLst/>
                        </a:prstGeom>
                        <a:solidFill>
                          <a:schemeClr val="lt1"/>
                        </a:solidFill>
                        <a:ln w="6350">
                          <a:noFill/>
                        </a:ln>
                      </wps:spPr>
                      <wps:txbx>
                        <w:txbxContent>
                          <w:p w14:paraId="76A0BB48" w14:textId="77777777" w:rsidR="00000000" w:rsidRPr="00125022" w:rsidRDefault="00000000" w:rsidP="00125022">
                            <w:pPr>
                              <w:spacing w:after="0"/>
                              <w:jc w:val="center"/>
                              <w:rPr>
                                <w:rFonts w:cs="Simplified Arabic"/>
                                <w:szCs w:val="28"/>
                              </w:rPr>
                            </w:pPr>
                            <w:r>
                              <w:rPr>
                                <w:rFonts w:cs="Simplified Arabic" w:hint="cs"/>
                                <w:szCs w:val="28"/>
                                <w:rtl/>
                                <w:lang w:bidi="ar-YE"/>
                              </w:rPr>
                              <w:t>المشرفون</w:t>
                            </w:r>
                          </w:p>
                          <w:p w14:paraId="0F3DA522" w14:textId="77777777" w:rsidR="00000000" w:rsidRDefault="00000000" w:rsidP="00125022">
                            <w:pPr>
                              <w:spacing w:after="0"/>
                              <w:jc w:val="center"/>
                              <w:rPr>
                                <w:rFonts w:cs="Simplified Arabic"/>
                                <w:szCs w:val="28"/>
                                <w:rtl/>
                              </w:rPr>
                            </w:pPr>
                            <w:r>
                              <w:rPr>
                                <w:rFonts w:cs="Simplified Arabic" w:hint="cs"/>
                                <w:szCs w:val="28"/>
                                <w:rtl/>
                              </w:rPr>
                              <w:t>د.</w:t>
                            </w:r>
                          </w:p>
                          <w:p w14:paraId="4AF4B316" w14:textId="77777777" w:rsidR="00000000" w:rsidRPr="00125022" w:rsidRDefault="00000000" w:rsidP="00125022">
                            <w:pPr>
                              <w:spacing w:after="0"/>
                              <w:jc w:val="center"/>
                              <w:rPr>
                                <w:rFonts w:cs="Simplified Arabic"/>
                                <w:szCs w:val="28"/>
                              </w:rPr>
                            </w:pPr>
                            <w:r>
                              <w:rPr>
                                <w:rFonts w:cs="Simplified Arabic" w:hint="cs"/>
                                <w:szCs w:val="28"/>
                                <w:rtl/>
                              </w:rPr>
                              <w:t>د.</w:t>
                            </w:r>
                          </w:p>
                          <w:p w14:paraId="28873380" w14:textId="77777777" w:rsidR="00000000" w:rsidRPr="00125022" w:rsidRDefault="00000000" w:rsidP="00125022">
                            <w:pPr>
                              <w:spacing w:after="0"/>
                              <w:jc w:val="center"/>
                              <w:rPr>
                                <w:rFonts w:cs="Simplified Arabic"/>
                                <w:szCs w:val="28"/>
                                <w:rtl/>
                                <w:lang w:bidi="ar-YE"/>
                              </w:rPr>
                            </w:pPr>
                            <w:r w:rsidRPr="00125022">
                              <w:rPr>
                                <w:rFonts w:cs="Simplified Arabic"/>
                                <w:szCs w:val="28"/>
                                <w:rtl/>
                              </w:rPr>
                              <w:t>كلية الإدارة، جامعة ميدأوشن</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4C0C3B9" id="_x0000_t202" coordsize="21600,21600" o:spt="202" path="m,l,21600r21600,l21600,xe">
                <v:stroke joinstyle="miter"/>
                <v:path gradientshapeok="t" o:connecttype="rect"/>
              </v:shapetype>
              <v:shape id="Text Box 3" o:spid="_x0000_s1026" type="#_x0000_t202" style="position:absolute;left:0;text-align:left;margin-left:283.2pt;margin-top:56.8pt;width:226.8pt;height:135.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" fillcolor="white [3201]" stroked="f" strokeweight=".5pt">
                <v:textbox>
                  <w:txbxContent>
                    <w:p w14:paraId="76A0BB48" w14:textId="77777777" w:rsidR="00000000" w:rsidRPr="00125022" w:rsidRDefault="00000000" w:rsidP="00125022">
                      <w:pPr>
                        <w:spacing w:after="0"/>
                        <w:jc w:val="center"/>
                        <w:rPr>
                          <w:rFonts w:cs="Simplified Arabic"/>
                          <w:szCs w:val="28"/>
                        </w:rPr>
                      </w:pPr>
                      <w:r>
                        <w:rPr>
                          <w:rFonts w:cs="Simplified Arabic" w:hint="cs"/>
                          <w:szCs w:val="28"/>
                          <w:rtl/>
                          <w:lang w:bidi="ar-YE"/>
                        </w:rPr>
                        <w:t>المشرفون</w:t>
                      </w:r>
                    </w:p>
                    <w:p w14:paraId="0F3DA522" w14:textId="77777777" w:rsidR="00000000" w:rsidRDefault="00000000" w:rsidP="00125022">
                      <w:pPr>
                        <w:spacing w:after="0"/>
                        <w:jc w:val="center"/>
                        <w:rPr>
                          <w:rFonts w:cs="Simplified Arabic"/>
                          <w:szCs w:val="28"/>
                          <w:rtl/>
                        </w:rPr>
                      </w:pPr>
                      <w:r>
                        <w:rPr>
                          <w:rFonts w:cs="Simplified Arabic" w:hint="cs"/>
                          <w:szCs w:val="28"/>
                          <w:rtl/>
                        </w:rPr>
                        <w:t>د.</w:t>
                      </w:r>
                    </w:p>
                    <w:p w14:paraId="4AF4B316" w14:textId="77777777" w:rsidR="00000000" w:rsidRPr="00125022" w:rsidRDefault="00000000" w:rsidP="00125022">
                      <w:pPr>
                        <w:spacing w:after="0"/>
                        <w:jc w:val="center"/>
                        <w:rPr>
                          <w:rFonts w:cs="Simplified Arabic"/>
                          <w:szCs w:val="28"/>
                        </w:rPr>
                      </w:pPr>
                      <w:r>
                        <w:rPr>
                          <w:rFonts w:cs="Simplified Arabic" w:hint="cs"/>
                          <w:szCs w:val="28"/>
                          <w:rtl/>
                        </w:rPr>
                        <w:t>د.</w:t>
                      </w:r>
                    </w:p>
                    <w:p w14:paraId="28873380" w14:textId="77777777" w:rsidR="00000000" w:rsidRPr="00125022" w:rsidRDefault="00000000" w:rsidP="00125022">
                      <w:pPr>
                        <w:spacing w:after="0"/>
                        <w:jc w:val="center"/>
                        <w:rPr>
                          <w:rFonts w:cs="Simplified Arabic"/>
                          <w:szCs w:val="28"/>
                          <w:rtl/>
                          <w:lang w:bidi="ar-YE"/>
                        </w:rPr>
                      </w:pPr>
                      <w:r w:rsidRPr="00125022">
                        <w:rPr>
                          <w:rFonts w:cs="Simplified Arabic"/>
                          <w:szCs w:val="28"/>
                          <w:rtl/>
                        </w:rPr>
                        <w:t>كلية الإدارة، جامعة ميدأوشن</w:t>
                      </w:r>
                    </w:p>
                  </w:txbxContent>
                </v:textbox>
              </v:shape>
            </w:pict>
          </mc:Fallback>
        </mc:AlternateContent>
      </w:r>
      <w:r w:rsidRPr="00C3732C">
        <w:rPr>
          <w:rFonts w:eastAsiaTheme="minorEastAsia" w:cs="Simplified Arabic"/>
          <w:noProof/>
          <w:szCs w:val="28"/>
        </w:rPr>
        <mc:AlternateContent>
          <mc:Choice Requires="wps">
            <w:drawing>
              <wp:anchor distT="0" distB="0" distL="114300" distR="114300" simplePos="0" relativeHeight="251659776" behindDoc="0" locked="0" layoutInCell="1" allowOverlap="1" wp14:anchorId="4CA315E4" wp14:editId="2EEEA675">
                <wp:simplePos x="0" y="0"/>
                <wp:positionH relativeFrom="column">
                  <wp:posOffset>0</wp:posOffset>
                </wp:positionH>
                <wp:positionV relativeFrom="paragraph">
                  <wp:posOffset>721995</wp:posOffset>
                </wp:positionV>
                <wp:extent cx="2880360" cy="1722120"/>
                <wp:effectExtent l="0" t="0" r="0" b="0"/>
                <wp:wrapNone/>
                <wp:docPr id="469745839" name="Text Box 3"/>
                <wp:cNvGraphicFramePr/>
                <a:graphic xmlns:a="http://schemas.openxmlformats.org/drawingml/2006/main">
                  <a:graphicData uri="http://schemas.microsoft.com/office/word/2010/wordprocessingShape">
                    <wps:wsp>
                      <wps:cNvSpPr txBox="1"/>
                      <wps:spPr>
                        <a:xfrm>
                          <a:off x="0" y="0"/>
                          <a:ext cx="2880360" cy="1722120"/>
                        </a:xfrm>
                        <a:prstGeom prst="rect">
                          <a:avLst/>
                        </a:prstGeom>
                        <a:solidFill>
                          <a:schemeClr val="lt1"/>
                        </a:solidFill>
                        <a:ln w="6350">
                          <a:noFill/>
                        </a:ln>
                      </wps:spPr>
                      <wps:txbx>
                        <w:txbxContent>
                          <w:p w14:paraId="6675D161" w14:textId="77777777" w:rsidR="00000000" w:rsidRPr="00125022" w:rsidRDefault="00000000" w:rsidP="00125022">
                            <w:pPr>
                              <w:spacing w:after="0"/>
                              <w:jc w:val="center"/>
                              <w:rPr>
                                <w:rFonts w:cs="Simplified Arabic"/>
                                <w:szCs w:val="28"/>
                              </w:rPr>
                            </w:pPr>
                            <w:r w:rsidRPr="00125022">
                              <w:rPr>
                                <w:rFonts w:cs="Simplified Arabic"/>
                                <w:szCs w:val="28"/>
                                <w:rtl/>
                                <w:lang w:bidi="ar-YE"/>
                              </w:rPr>
                              <w:t>عبدالعزيز محمد الفرج</w:t>
                            </w:r>
                          </w:p>
                          <w:p w14:paraId="50EE65CE" w14:textId="77777777" w:rsidR="00000000" w:rsidRPr="00125022" w:rsidRDefault="00000000" w:rsidP="00125022">
                            <w:pPr>
                              <w:spacing w:after="0"/>
                              <w:jc w:val="center"/>
                              <w:rPr>
                                <w:rFonts w:cs="Simplified Arabic"/>
                                <w:szCs w:val="28"/>
                              </w:rPr>
                            </w:pPr>
                            <w:r w:rsidRPr="00125022">
                              <w:rPr>
                                <w:rFonts w:cs="Simplified Arabic"/>
                                <w:szCs w:val="28"/>
                                <w:rtl/>
                              </w:rPr>
                              <w:t>طالب ماجستير إدارة المشاريع</w:t>
                            </w:r>
                          </w:p>
                          <w:p w14:paraId="64C47B6E" w14:textId="77777777" w:rsidR="00000000" w:rsidRPr="00125022" w:rsidRDefault="00000000" w:rsidP="00125022">
                            <w:pPr>
                              <w:spacing w:after="0"/>
                              <w:jc w:val="center"/>
                              <w:rPr>
                                <w:rFonts w:cs="Simplified Arabic"/>
                                <w:szCs w:val="28"/>
                                <w:lang w:bidi="ar-YE"/>
                              </w:rPr>
                            </w:pPr>
                            <w:r w:rsidRPr="00125022">
                              <w:rPr>
                                <w:rFonts w:cs="Simplified Arabic"/>
                                <w:szCs w:val="28"/>
                                <w:rtl/>
                              </w:rPr>
                              <w:t>كلية الإدارة، جامعة ميدأوشن</w:t>
                            </w:r>
                          </w:p>
                          <w:p w14:paraId="60C024DE" w14:textId="77777777" w:rsidR="00000000" w:rsidRPr="00125022" w:rsidRDefault="00000000" w:rsidP="00125022">
                            <w:pPr>
                              <w:spacing w:after="0"/>
                              <w:jc w:val="center"/>
                              <w:rPr>
                                <w:rFonts w:cs="Simplified Arabic"/>
                                <w:szCs w:val="28"/>
                                <w:rtl/>
                                <w:lang w:bidi="ar-YE"/>
                              </w:rPr>
                            </w:pP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CA315E4" id="_x0000_s1027" type="#_x0000_t202" style="position:absolute;left:0;text-align:left;margin-left:0;margin-top:56.85pt;width:226.8pt;height:135.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" fillcolor="white [3201]" stroked="f" strokeweight=".5pt">
                <v:textbox>
                  <w:txbxContent>
                    <w:p w14:paraId="6675D161" w14:textId="77777777" w:rsidR="00000000" w:rsidRPr="00125022" w:rsidRDefault="00000000" w:rsidP="00125022">
                      <w:pPr>
                        <w:spacing w:after="0"/>
                        <w:jc w:val="center"/>
                        <w:rPr>
                          <w:rFonts w:cs="Simplified Arabic"/>
                          <w:szCs w:val="28"/>
                        </w:rPr>
                      </w:pPr>
                      <w:r w:rsidRPr="00125022">
                        <w:rPr>
                          <w:rFonts w:cs="Simplified Arabic"/>
                          <w:szCs w:val="28"/>
                          <w:rtl/>
                          <w:lang w:bidi="ar-YE"/>
                        </w:rPr>
                        <w:t>عبدالعزيز محمد الفرج</w:t>
                      </w:r>
                    </w:p>
                    <w:p w14:paraId="50EE65CE" w14:textId="77777777" w:rsidR="00000000" w:rsidRPr="00125022" w:rsidRDefault="00000000" w:rsidP="00125022">
                      <w:pPr>
                        <w:spacing w:after="0"/>
                        <w:jc w:val="center"/>
                        <w:rPr>
                          <w:rFonts w:cs="Simplified Arabic"/>
                          <w:szCs w:val="28"/>
                        </w:rPr>
                      </w:pPr>
                      <w:r w:rsidRPr="00125022">
                        <w:rPr>
                          <w:rFonts w:cs="Simplified Arabic"/>
                          <w:szCs w:val="28"/>
                          <w:rtl/>
                        </w:rPr>
                        <w:t>طالب ماجستير إدارة المشاريع</w:t>
                      </w:r>
                    </w:p>
                    <w:p w14:paraId="64C47B6E" w14:textId="77777777" w:rsidR="00000000" w:rsidRPr="00125022" w:rsidRDefault="00000000" w:rsidP="00125022">
                      <w:pPr>
                        <w:spacing w:after="0"/>
                        <w:jc w:val="center"/>
                        <w:rPr>
                          <w:rFonts w:cs="Simplified Arabic"/>
                          <w:szCs w:val="28"/>
                          <w:lang w:bidi="ar-YE"/>
                        </w:rPr>
                      </w:pPr>
                      <w:r w:rsidRPr="00125022">
                        <w:rPr>
                          <w:rFonts w:cs="Simplified Arabic"/>
                          <w:szCs w:val="28"/>
                          <w:rtl/>
                        </w:rPr>
                        <w:t>كلية الإدارة، جامعة ميدأوشن</w:t>
                      </w:r>
                    </w:p>
                    <w:p w14:paraId="60C024DE" w14:textId="77777777" w:rsidR="00000000" w:rsidRPr="00125022" w:rsidRDefault="00000000" w:rsidP="00125022">
                      <w:pPr>
                        <w:spacing w:after="0"/>
                        <w:jc w:val="center"/>
                        <w:rPr>
                          <w:rFonts w:cs="Simplified Arabic"/>
                          <w:szCs w:val="28"/>
                          <w:rtl/>
                          <w:lang w:bidi="ar-YE"/>
                        </w:rPr>
                      </w:pPr>
                    </w:p>
                  </w:txbxContent>
                </v:textbox>
              </v:shape>
            </w:pict>
          </mc:Fallback>
        </mc:AlternateContent>
      </w:r>
      <w:r w:rsidRPr="00C3732C">
        <w:rPr>
          <w:rFonts w:cs="Simplified Arabic"/>
          <w:szCs w:val="28"/>
        </w:rPr>
        <w:br w:type="page"/>
      </w:r>
    </w:p>
    <w:p w14:paraId="72420BC0" w14:textId="77777777" w:rsidR="00000000" w:rsidRPr="00E76047" w:rsidRDefault="00000000" w:rsidP="00E76047">
      <w:pPr>
        <w:jc w:val="center"/>
        <w:rPr>
          <w:rFonts w:cs="Simplified Arabic"/>
          <w:b/>
          <w:sz w:val="32"/>
          <w:szCs w:val="32"/>
          <w:rtl/>
          <w:lang w:bidi="ar-YE"/>
        </w:rPr>
      </w:pPr>
      <w:r w:rsidRPr="00E76047">
        <w:rPr>
          <w:rFonts w:eastAsia="Times New Roman" w:cs="Simplified Arabic"/>
          <w:b/>
          <w:sz w:val="32"/>
          <w:szCs w:val="32"/>
        </w:rPr>
        <w:lastRenderedPageBreak/>
        <w:t>Questionnaire</w:t>
      </w:r>
    </w:p>
    <w:p w14:paraId="6AC9CAF2" w14:textId="77777777" w:rsidR="00000000" w:rsidRPr="00C3732C" w:rsidRDefault="00000000" w:rsidP="00C3732C">
      <w:pPr>
        <w:jc w:val="both"/>
        <w:rPr>
          <w:rFonts w:cs="Simplified Arabic"/>
          <w:b/>
          <w:szCs w:val="28"/>
          <w:rtl/>
          <w:lang w:bidi="ar-YE"/>
        </w:rPr>
      </w:pPr>
      <w:r w:rsidRPr="00C3732C">
        <w:rPr>
          <w:rFonts w:eastAsia="Times New Roman" w:cs="Simplified Arabic"/>
          <w:b/>
          <w:szCs w:val="28"/>
        </w:rPr>
        <w:t>Dear Mr. / Ms. ....................................................................,</w:t>
      </w:r>
    </w:p>
    <w:p w14:paraId="5A7B8C0A" w14:textId="77777777" w:rsidR="00000000" w:rsidRPr="00C3732C" w:rsidRDefault="00000000" w:rsidP="00C3732C">
      <w:pPr>
        <w:jc w:val="both"/>
        <w:rPr>
          <w:rFonts w:cs="Simplified Arabic"/>
          <w:b/>
          <w:szCs w:val="28"/>
          <w:lang w:bidi="ar-YE"/>
        </w:rPr>
      </w:pPr>
    </w:p>
    <w:p w14:paraId="50B84BA6" w14:textId="77777777" w:rsidR="00000000" w:rsidRPr="00C3732C" w:rsidRDefault="00000000" w:rsidP="00765680">
      <w:pPr>
        <w:bidi w:val="0"/>
        <w:jc w:val="both"/>
        <w:rPr>
          <w:rFonts w:cs="Simplified Arabic"/>
          <w:szCs w:val="28"/>
        </w:rPr>
      </w:pPr>
      <w:r w:rsidRPr="00C3732C">
        <w:rPr>
          <w:rFonts w:eastAsia="Times New Roman" w:cs="Simplified Arabic"/>
          <w:szCs w:val="28"/>
        </w:rPr>
        <w:t>I am a student at Midocean University, College of Management, enrolled in the Master of Project Management program, and I am currently conducting a study entitled: “The Impact of E-Business on Excellence in Organizational Performance: An Applied Study on Saudi Telecom Company (STC).” This study is being undertaken as part of the requirements for the Master’s degree in Project Management. Given the importance of your valuable views, I kindly ask you to complete this questionnaire. Your responses will be trea</w:t>
      </w:r>
      <w:r w:rsidRPr="00C3732C">
        <w:rPr>
          <w:rFonts w:eastAsia="Times New Roman" w:cs="Simplified Arabic"/>
          <w:szCs w:val="28"/>
        </w:rPr>
        <w:t>ted with complete confidentiality and used solely for scientific research purposes. Please provide accurate and honest responses to support the reliability of the study.</w:t>
      </w:r>
    </w:p>
    <w:p w14:paraId="493B0E59" w14:textId="77777777" w:rsidR="00000000" w:rsidRPr="00C3732C" w:rsidRDefault="00000000" w:rsidP="00C3732C">
      <w:pPr>
        <w:jc w:val="both"/>
        <w:rPr>
          <w:rFonts w:cs="Simplified Arabic"/>
          <w:b/>
          <w:szCs w:val="28"/>
          <w:lang w:bidi="ar-YE"/>
        </w:rPr>
      </w:pPr>
    </w:p>
    <w:p w14:paraId="79A24D83" w14:textId="77777777" w:rsidR="00000000" w:rsidRPr="00C3732C" w:rsidRDefault="00000000" w:rsidP="00765680">
      <w:pPr>
        <w:bidi w:val="0"/>
        <w:jc w:val="center"/>
        <w:rPr>
          <w:rFonts w:cs="Simplified Arabic"/>
          <w:b/>
          <w:bCs/>
          <w:szCs w:val="28"/>
        </w:rPr>
      </w:pPr>
      <w:r w:rsidRPr="00C3732C">
        <w:rPr>
          <w:rFonts w:eastAsia="Times New Roman" w:cs="Simplified Arabic"/>
          <w:b/>
          <w:szCs w:val="28"/>
        </w:rPr>
        <w:t>Thank you for your kind cooperation.</w:t>
      </w:r>
    </w:p>
    <w:p w14:paraId="62848AFB" w14:textId="77777777" w:rsidR="00000000" w:rsidRPr="00C3732C" w:rsidRDefault="00000000" w:rsidP="00C3732C">
      <w:pPr>
        <w:jc w:val="both"/>
        <w:rPr>
          <w:rFonts w:cs="Simplified Arabic"/>
          <w:b/>
          <w:szCs w:val="28"/>
        </w:rPr>
      </w:pPr>
    </w:p>
    <w:p w14:paraId="11D4AAB5" w14:textId="77777777" w:rsidR="00000000" w:rsidRPr="00C3732C" w:rsidRDefault="00000000" w:rsidP="00C3732C">
      <w:pPr>
        <w:jc w:val="both"/>
        <w:rPr>
          <w:rFonts w:cs="Simplified Arabic"/>
          <w:b/>
          <w:szCs w:val="28"/>
        </w:rPr>
      </w:pPr>
    </w:p>
    <w:p w14:paraId="26A5AE55" w14:textId="77777777" w:rsidR="00000000" w:rsidRPr="00C3732C" w:rsidRDefault="00000000" w:rsidP="00C3732C">
      <w:pPr>
        <w:jc w:val="both"/>
        <w:rPr>
          <w:rFonts w:cs="Simplified Arabic"/>
          <w:b/>
          <w:szCs w:val="28"/>
          <w:lang w:bidi="ar-YE"/>
        </w:rPr>
      </w:pPr>
    </w:p>
    <w:p w14:paraId="3D1DBEC8" w14:textId="77777777" w:rsidR="00000000" w:rsidRPr="00C3732C" w:rsidRDefault="00000000" w:rsidP="00C3732C">
      <w:pPr>
        <w:jc w:val="both"/>
        <w:rPr>
          <w:rFonts w:cs="Simplified Arabic"/>
          <w:b/>
          <w:szCs w:val="28"/>
          <w:lang w:bidi="ar-YE"/>
        </w:rPr>
      </w:pPr>
      <w:r w:rsidRPr="00C3732C">
        <w:rPr>
          <w:rFonts w:cs="Simplified Arabic"/>
          <w:noProof/>
          <w:szCs w:val="28"/>
        </w:rPr>
        <mc:AlternateContent>
          <mc:Choice Requires="wps">
            <w:drawing>
              <wp:anchor distT="0" distB="0" distL="114300" distR="114300" simplePos="0" relativeHeight="251656704" behindDoc="0" locked="0" layoutInCell="1" allowOverlap="1" wp14:anchorId="5F926268" wp14:editId="4F15F1B6">
                <wp:simplePos x="0" y="0"/>
                <wp:positionH relativeFrom="column">
                  <wp:posOffset>0</wp:posOffset>
                </wp:positionH>
                <wp:positionV relativeFrom="paragraph">
                  <wp:posOffset>296545</wp:posOffset>
                </wp:positionV>
                <wp:extent cx="2880360" cy="2057400"/>
                <wp:effectExtent l="0" t="0" r="0" b="0"/>
                <wp:wrapNone/>
                <wp:docPr id="1132578097" name="Text Box 1"/>
                <wp:cNvGraphicFramePr/>
                <a:graphic xmlns:a="http://schemas.openxmlformats.org/drawingml/2006/main">
                  <a:graphicData uri="http://schemas.microsoft.com/office/word/2010/wordprocessingShape">
                    <wps:wsp>
                      <wps:cNvSpPr txBox="1"/>
                      <wps:spPr>
                        <a:xfrm>
                          <a:off x="0" y="0"/>
                          <a:ext cx="2880360" cy="2057400"/>
                        </a:xfrm>
                        <a:prstGeom prst="rect">
                          <a:avLst/>
                        </a:prstGeom>
                        <a:solidFill>
                          <a:schemeClr val="lt1"/>
                        </a:solidFill>
                        <a:ln w="6350">
                          <a:noFill/>
                        </a:ln>
                      </wps:spPr>
                      <wps:txbx>
                        <w:txbxContent>
                          <w:p w14:paraId="03CFB40A" w14:textId="77777777" w:rsidR="00000000" w:rsidRPr="00125022" w:rsidRDefault="00000000" w:rsidP="00765680">
                            <w:pPr>
                              <w:bidi w:val="0"/>
                              <w:spacing w:after="0"/>
                              <w:jc w:val="center"/>
                              <w:rPr>
                                <w:rFonts w:cs="Simplified Arabic"/>
                                <w:szCs w:val="28"/>
                                <w:lang w:bidi="ar-YE"/>
                              </w:rPr>
                            </w:pPr>
                            <w:r w:rsidRPr="00125022">
                              <w:rPr>
                                <w:rFonts w:cs="Simplified Arabic"/>
                                <w:szCs w:val="28"/>
                                <w:lang w:bidi="ar-YE"/>
                              </w:rPr>
                              <w:t>Abdulaziz Mohammed Al-Faraj</w:t>
                            </w:r>
                          </w:p>
                          <w:p w14:paraId="523A9263" w14:textId="77777777" w:rsidR="00000000" w:rsidRPr="00125022" w:rsidRDefault="00000000" w:rsidP="00765680">
                            <w:pPr>
                              <w:bidi w:val="0"/>
                              <w:spacing w:after="0"/>
                              <w:jc w:val="center"/>
                              <w:rPr>
                                <w:rFonts w:cs="Simplified Arabic"/>
                              </w:rPr>
                            </w:pPr>
                            <w:r w:rsidRPr="00125022">
                              <w:rPr>
                                <w:rFonts w:cs="Simplified Arabic"/>
                              </w:rPr>
                              <w:t>Master of Project Management</w:t>
                            </w:r>
                          </w:p>
                          <w:p w14:paraId="2C0EC6FE" w14:textId="77777777" w:rsidR="00000000" w:rsidRPr="00125022" w:rsidRDefault="00000000" w:rsidP="00765680">
                            <w:pPr>
                              <w:bidi w:val="0"/>
                              <w:spacing w:after="0"/>
                              <w:jc w:val="center"/>
                              <w:rPr>
                                <w:rFonts w:cs="Simplified Arabic"/>
                              </w:rPr>
                            </w:pPr>
                            <w:r w:rsidRPr="00125022">
                              <w:rPr>
                                <w:rFonts w:cs="Simplified Arabic"/>
                              </w:rPr>
                              <w:t>Candidate</w:t>
                            </w:r>
                          </w:p>
                          <w:p w14:paraId="4DF4CEBF" w14:textId="77777777" w:rsidR="00000000" w:rsidRPr="00125022" w:rsidRDefault="00000000" w:rsidP="00765680">
                            <w:pPr>
                              <w:bidi w:val="0"/>
                              <w:spacing w:after="0"/>
                              <w:jc w:val="center"/>
                              <w:rPr>
                                <w:rFonts w:cs="Simplified Arabic"/>
                              </w:rPr>
                            </w:pPr>
                            <w:r w:rsidRPr="00125022">
                              <w:rPr>
                                <w:rFonts w:cs="Simplified Arabic"/>
                              </w:rPr>
                              <w:t>College of Management, Midocean</w:t>
                            </w:r>
                          </w:p>
                          <w:p w14:paraId="43AC525F" w14:textId="77777777" w:rsidR="00000000" w:rsidRPr="00125022" w:rsidRDefault="00000000" w:rsidP="00765680">
                            <w:pPr>
                              <w:bidi w:val="0"/>
                              <w:spacing w:after="0"/>
                              <w:jc w:val="center"/>
                              <w:rPr>
                                <w:rFonts w:cs="Simplified Arabic"/>
                                <w:rtl/>
                                <w:lang w:bidi="ar-YE"/>
                              </w:rPr>
                            </w:pPr>
                            <w:r w:rsidRPr="00125022">
                              <w:rPr>
                                <w:rFonts w:cs="Simplified Arabic"/>
                              </w:rPr>
                              <w:t>University</w:t>
                            </w:r>
                          </w:p>
                          <w:p w14:paraId="44E0F04F" w14:textId="77777777" w:rsidR="00000000" w:rsidRPr="00125022" w:rsidRDefault="00000000" w:rsidP="00765680">
                            <w:pPr>
                              <w:bidi w:val="0"/>
                              <w:spacing w:after="0"/>
                              <w:jc w:val="center"/>
                              <w:rPr>
                                <w:rFonts w:cs="Simplified Arabic"/>
                                <w:rtl/>
                                <w:lang w:bidi="ar-Y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26268" id="Text Box 1" o:spid="_x0000_s1028" type="#_x0000_t202" style="position:absolute;left:0;text-align:left;margin-left:0;margin-top:23.35pt;width:226.8pt;height:162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" fillcolor="white [3201]" stroked="f" strokeweight=".5pt">
                <v:textbox>
                  <w:txbxContent>
                    <w:p w14:paraId="03CFB40A" w14:textId="77777777" w:rsidR="00000000" w:rsidRPr="00125022" w:rsidRDefault="00000000" w:rsidP="00765680">
                      <w:pPr>
                        <w:bidi w:val="0"/>
                        <w:spacing w:after="0"/>
                        <w:jc w:val="center"/>
                        <w:rPr>
                          <w:rFonts w:cs="Simplified Arabic"/>
                          <w:szCs w:val="28"/>
                          <w:lang w:bidi="ar-YE"/>
                        </w:rPr>
                      </w:pPr>
                      <w:r w:rsidRPr="00125022">
                        <w:rPr>
                          <w:rFonts w:cs="Simplified Arabic"/>
                          <w:szCs w:val="28"/>
                          <w:lang w:bidi="ar-YE"/>
                        </w:rPr>
                        <w:t>Abdulaziz Mohammed Al-Faraj</w:t>
                      </w:r>
                    </w:p>
                    <w:p w14:paraId="523A9263" w14:textId="77777777" w:rsidR="00000000" w:rsidRPr="00125022" w:rsidRDefault="00000000" w:rsidP="00765680">
                      <w:pPr>
                        <w:bidi w:val="0"/>
                        <w:spacing w:after="0"/>
                        <w:jc w:val="center"/>
                        <w:rPr>
                          <w:rFonts w:cs="Simplified Arabic"/>
                        </w:rPr>
                      </w:pPr>
                      <w:r w:rsidRPr="00125022">
                        <w:rPr>
                          <w:rFonts w:cs="Simplified Arabic"/>
                        </w:rPr>
                        <w:t>Master of Project Management</w:t>
                      </w:r>
                    </w:p>
                    <w:p w14:paraId="2C0EC6FE" w14:textId="77777777" w:rsidR="00000000" w:rsidRPr="00125022" w:rsidRDefault="00000000" w:rsidP="00765680">
                      <w:pPr>
                        <w:bidi w:val="0"/>
                        <w:spacing w:after="0"/>
                        <w:jc w:val="center"/>
                        <w:rPr>
                          <w:rFonts w:cs="Simplified Arabic"/>
                        </w:rPr>
                      </w:pPr>
                      <w:r w:rsidRPr="00125022">
                        <w:rPr>
                          <w:rFonts w:cs="Simplified Arabic"/>
                        </w:rPr>
                        <w:t>Candidate</w:t>
                      </w:r>
                    </w:p>
                    <w:p w14:paraId="4DF4CEBF" w14:textId="77777777" w:rsidR="00000000" w:rsidRPr="00125022" w:rsidRDefault="00000000" w:rsidP="00765680">
                      <w:pPr>
                        <w:bidi w:val="0"/>
                        <w:spacing w:after="0"/>
                        <w:jc w:val="center"/>
                        <w:rPr>
                          <w:rFonts w:cs="Simplified Arabic"/>
                        </w:rPr>
                      </w:pPr>
                      <w:r w:rsidRPr="00125022">
                        <w:rPr>
                          <w:rFonts w:cs="Simplified Arabic"/>
                        </w:rPr>
                        <w:t>College of Management, Midocean</w:t>
                      </w:r>
                    </w:p>
                    <w:p w14:paraId="43AC525F" w14:textId="77777777" w:rsidR="00000000" w:rsidRPr="00125022" w:rsidRDefault="00000000" w:rsidP="00765680">
                      <w:pPr>
                        <w:bidi w:val="0"/>
                        <w:spacing w:after="0"/>
                        <w:jc w:val="center"/>
                        <w:rPr>
                          <w:rFonts w:cs="Simplified Arabic"/>
                          <w:rtl/>
                          <w:lang w:bidi="ar-YE"/>
                        </w:rPr>
                      </w:pPr>
                      <w:r w:rsidRPr="00125022">
                        <w:rPr>
                          <w:rFonts w:cs="Simplified Arabic"/>
                        </w:rPr>
                        <w:t>University</w:t>
                      </w:r>
                    </w:p>
                    <w:p w14:paraId="44E0F04F" w14:textId="77777777" w:rsidR="00000000" w:rsidRPr="00125022" w:rsidRDefault="00000000" w:rsidP="00765680">
                      <w:pPr>
                        <w:bidi w:val="0"/>
                        <w:spacing w:after="0"/>
                        <w:jc w:val="center"/>
                        <w:rPr>
                          <w:rFonts w:cs="Simplified Arabic"/>
                          <w:rtl/>
                          <w:lang w:bidi="ar-YE"/>
                        </w:rPr>
                      </w:pPr>
                    </w:p>
                  </w:txbxContent>
                </v:textbox>
              </v:shape>
            </w:pict>
          </mc:Fallback>
        </mc:AlternateContent>
      </w:r>
    </w:p>
    <w:p w14:paraId="392CD892" w14:textId="77777777" w:rsidR="00000000" w:rsidRPr="00C3732C" w:rsidRDefault="00000000" w:rsidP="00C3732C">
      <w:pPr>
        <w:jc w:val="both"/>
        <w:rPr>
          <w:rFonts w:cs="Simplified Arabic"/>
          <w:b/>
          <w:szCs w:val="28"/>
          <w:rtl/>
          <w:lang w:bidi="ar-YE"/>
        </w:rPr>
      </w:pPr>
      <w:r w:rsidRPr="00C3732C">
        <w:rPr>
          <w:rFonts w:cs="Simplified Arabic"/>
          <w:noProof/>
          <w:szCs w:val="28"/>
        </w:rPr>
        <mc:AlternateContent>
          <mc:Choice Requires="wps">
            <w:drawing>
              <wp:anchor distT="0" distB="0" distL="114300" distR="114300" simplePos="0" relativeHeight="251657728" behindDoc="0" locked="0" layoutInCell="1" allowOverlap="1" wp14:anchorId="590BAC90" wp14:editId="1189DDD5">
                <wp:simplePos x="0" y="0"/>
                <wp:positionH relativeFrom="column">
                  <wp:posOffset>3672840</wp:posOffset>
                </wp:positionH>
                <wp:positionV relativeFrom="paragraph">
                  <wp:posOffset>5715</wp:posOffset>
                </wp:positionV>
                <wp:extent cx="2880360" cy="2057400"/>
                <wp:effectExtent l="0" t="0" r="0" b="0"/>
                <wp:wrapNone/>
                <wp:docPr id="2069811379" name="Text Box 1"/>
                <wp:cNvGraphicFramePr/>
                <a:graphic xmlns:a="http://schemas.openxmlformats.org/drawingml/2006/main">
                  <a:graphicData uri="http://schemas.microsoft.com/office/word/2010/wordprocessingShape">
                    <wps:wsp>
                      <wps:cNvSpPr txBox="1"/>
                      <wps:spPr>
                        <a:xfrm>
                          <a:off x="0" y="0"/>
                          <a:ext cx="2880360" cy="2057400"/>
                        </a:xfrm>
                        <a:prstGeom prst="rect">
                          <a:avLst/>
                        </a:prstGeom>
                        <a:solidFill>
                          <a:schemeClr val="lt1"/>
                        </a:solidFill>
                        <a:ln w="6350">
                          <a:noFill/>
                        </a:ln>
                      </wps:spPr>
                      <wps:txbx>
                        <w:txbxContent>
                          <w:p w14:paraId="55C34040" w14:textId="77777777" w:rsidR="00000000" w:rsidRDefault="00000000" w:rsidP="00765680">
                            <w:pPr>
                              <w:bidi w:val="0"/>
                              <w:spacing w:after="0"/>
                              <w:jc w:val="center"/>
                              <w:rPr>
                                <w:rFonts w:cs="Simplified Arabic"/>
                              </w:rPr>
                            </w:pPr>
                            <w:r w:rsidRPr="00125022">
                              <w:rPr>
                                <w:rFonts w:cs="Simplified Arabic"/>
                                <w:szCs w:val="28"/>
                                <w:lang w:bidi="ar-YE"/>
                              </w:rPr>
                              <w:t>Supervisors</w:t>
                            </w:r>
                            <w:r>
                              <w:rPr>
                                <w:rFonts w:cs="Simplified Arabic"/>
                              </w:rPr>
                              <w:br/>
                            </w:r>
                          </w:p>
                          <w:p w14:paraId="3E84A88C" w14:textId="77777777" w:rsidR="00000000" w:rsidRPr="00125022" w:rsidRDefault="00000000" w:rsidP="00765680">
                            <w:pPr>
                              <w:bidi w:val="0"/>
                              <w:spacing w:after="0"/>
                              <w:jc w:val="center"/>
                              <w:rPr>
                                <w:rFonts w:cs="Simplified Arabic"/>
                              </w:rPr>
                            </w:pPr>
                            <w:r>
                              <w:rPr>
                                <w:rFonts w:cs="Simplified Arabic"/>
                              </w:rPr>
                              <w:t>Dr.</w:t>
                            </w:r>
                          </w:p>
                          <w:p w14:paraId="0242DFC6" w14:textId="77777777" w:rsidR="00000000" w:rsidRPr="00125022" w:rsidRDefault="00000000" w:rsidP="00765680">
                            <w:pPr>
                              <w:bidi w:val="0"/>
                              <w:spacing w:after="0"/>
                              <w:jc w:val="center"/>
                              <w:rPr>
                                <w:rFonts w:cs="Simplified Arabic"/>
                              </w:rPr>
                            </w:pPr>
                            <w:r w:rsidRPr="00125022">
                              <w:rPr>
                                <w:rFonts w:cs="Simplified Arabic"/>
                              </w:rPr>
                              <w:t>Dr.</w:t>
                            </w:r>
                          </w:p>
                          <w:p w14:paraId="5A8F6B65" w14:textId="77777777" w:rsidR="00000000" w:rsidRPr="00125022" w:rsidRDefault="00000000" w:rsidP="00765680">
                            <w:pPr>
                              <w:bidi w:val="0"/>
                              <w:spacing w:after="0"/>
                              <w:jc w:val="center"/>
                              <w:rPr>
                                <w:rFonts w:cs="Simplified Arabic"/>
                                <w:rtl/>
                                <w:lang w:bidi="ar-YE"/>
                              </w:rPr>
                            </w:pPr>
                            <w:r w:rsidRPr="00125022">
                              <w:rPr>
                                <w:rFonts w:cs="Simplified Arabic"/>
                              </w:rPr>
                              <w:t>College of Management, Midocean</w:t>
                            </w:r>
                          </w:p>
                          <w:p w14:paraId="4B17F1F0" w14:textId="77777777" w:rsidR="00000000" w:rsidRPr="00125022" w:rsidRDefault="00000000" w:rsidP="00765680">
                            <w:pPr>
                              <w:bidi w:val="0"/>
                              <w:spacing w:after="0"/>
                              <w:jc w:val="center"/>
                              <w:rPr>
                                <w:rFonts w:cs="Simplified Arabic"/>
                                <w:rtl/>
                                <w:lang w:bidi="ar-YE"/>
                              </w:rPr>
                            </w:pPr>
                            <w:r>
                              <w:t>University</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0BAC90" id="_x0000_s1029" type="#_x0000_t202" style="position:absolute;left:0;text-align:left;margin-left:289.2pt;margin-top:.45pt;width:226.8pt;height:162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" fillcolor="white [3201]" stroked="f" strokeweight=".5pt">
                <v:textbox>
                  <w:txbxContent>
                    <w:p w14:paraId="55C34040" w14:textId="77777777" w:rsidR="00000000" w:rsidRDefault="00000000" w:rsidP="00765680">
                      <w:pPr>
                        <w:bidi w:val="0"/>
                        <w:spacing w:after="0"/>
                        <w:jc w:val="center"/>
                        <w:rPr>
                          <w:rFonts w:cs="Simplified Arabic"/>
                        </w:rPr>
                      </w:pPr>
                      <w:r w:rsidRPr="00125022">
                        <w:rPr>
                          <w:rFonts w:cs="Simplified Arabic"/>
                          <w:szCs w:val="28"/>
                          <w:lang w:bidi="ar-YE"/>
                        </w:rPr>
                        <w:t>Supervisors</w:t>
                      </w:r>
                      <w:r>
                        <w:rPr>
                          <w:rFonts w:cs="Simplified Arabic"/>
                        </w:rPr>
                        <w:br/>
                      </w:r>
                    </w:p>
                    <w:p w14:paraId="3E84A88C" w14:textId="77777777" w:rsidR="00000000" w:rsidRPr="00125022" w:rsidRDefault="00000000" w:rsidP="00765680">
                      <w:pPr>
                        <w:bidi w:val="0"/>
                        <w:spacing w:after="0"/>
                        <w:jc w:val="center"/>
                        <w:rPr>
                          <w:rFonts w:cs="Simplified Arabic"/>
                        </w:rPr>
                      </w:pPr>
                      <w:r>
                        <w:rPr>
                          <w:rFonts w:cs="Simplified Arabic"/>
                        </w:rPr>
                        <w:t>Dr.</w:t>
                      </w:r>
                    </w:p>
                    <w:p w14:paraId="0242DFC6" w14:textId="77777777" w:rsidR="00000000" w:rsidRPr="00125022" w:rsidRDefault="00000000" w:rsidP="00765680">
                      <w:pPr>
                        <w:bidi w:val="0"/>
                        <w:spacing w:after="0"/>
                        <w:jc w:val="center"/>
                        <w:rPr>
                          <w:rFonts w:cs="Simplified Arabic"/>
                        </w:rPr>
                      </w:pPr>
                      <w:r w:rsidRPr="00125022">
                        <w:rPr>
                          <w:rFonts w:cs="Simplified Arabic"/>
                        </w:rPr>
                        <w:t>Dr.</w:t>
                      </w:r>
                    </w:p>
                    <w:p w14:paraId="5A8F6B65" w14:textId="77777777" w:rsidR="00000000" w:rsidRPr="00125022" w:rsidRDefault="00000000" w:rsidP="00765680">
                      <w:pPr>
                        <w:bidi w:val="0"/>
                        <w:spacing w:after="0"/>
                        <w:jc w:val="center"/>
                        <w:rPr>
                          <w:rFonts w:cs="Simplified Arabic"/>
                          <w:rtl/>
                          <w:lang w:bidi="ar-YE"/>
                        </w:rPr>
                      </w:pPr>
                      <w:r w:rsidRPr="00125022">
                        <w:rPr>
                          <w:rFonts w:cs="Simplified Arabic"/>
                        </w:rPr>
                        <w:t>College of Management, Midocean</w:t>
                      </w:r>
                    </w:p>
                    <w:p w14:paraId="4B17F1F0" w14:textId="77777777" w:rsidR="00000000" w:rsidRPr="00125022" w:rsidRDefault="00000000" w:rsidP="00765680">
                      <w:pPr>
                        <w:bidi w:val="0"/>
                        <w:spacing w:after="0"/>
                        <w:jc w:val="center"/>
                        <w:rPr>
                          <w:rFonts w:cs="Simplified Arabic"/>
                          <w:rtl/>
                          <w:lang w:bidi="ar-YE"/>
                        </w:rPr>
                      </w:pPr>
                      <w:r>
                        <w:t>University</w:t>
                      </w:r>
                    </w:p>
                  </w:txbxContent>
                </v:textbox>
              </v:shape>
            </w:pict>
          </mc:Fallback>
        </mc:AlternateContent>
      </w:r>
    </w:p>
    <w:p w14:paraId="087D31AF" w14:textId="77777777" w:rsidR="00000000" w:rsidRPr="00C3732C" w:rsidRDefault="00000000" w:rsidP="00C3732C">
      <w:pPr>
        <w:jc w:val="both"/>
        <w:rPr>
          <w:rFonts w:cs="Simplified Arabic"/>
          <w:b/>
          <w:szCs w:val="28"/>
          <w:rtl/>
          <w:lang w:bidi="ar-YE"/>
        </w:rPr>
      </w:pPr>
    </w:p>
    <w:p w14:paraId="45E7B57B" w14:textId="77777777" w:rsidR="00000000" w:rsidRPr="00C3732C" w:rsidRDefault="00000000" w:rsidP="00C3732C">
      <w:pPr>
        <w:jc w:val="both"/>
        <w:rPr>
          <w:rFonts w:cs="Simplified Arabic"/>
          <w:b/>
          <w:szCs w:val="28"/>
          <w:rtl/>
          <w:lang w:bidi="ar-YE"/>
        </w:rPr>
      </w:pPr>
    </w:p>
    <w:p w14:paraId="6529FE48" w14:textId="77777777" w:rsidR="00000000" w:rsidRPr="00C3732C" w:rsidRDefault="00000000" w:rsidP="00C3732C">
      <w:pPr>
        <w:jc w:val="both"/>
        <w:rPr>
          <w:rFonts w:cs="Simplified Arabic"/>
          <w:b/>
          <w:szCs w:val="28"/>
          <w:rtl/>
          <w:lang w:bidi="ar-YE"/>
        </w:rPr>
      </w:pPr>
    </w:p>
    <w:p w14:paraId="170CFEC1" w14:textId="77777777" w:rsidR="00000000" w:rsidRPr="00C3732C" w:rsidRDefault="00000000" w:rsidP="00C3732C">
      <w:pPr>
        <w:jc w:val="both"/>
        <w:rPr>
          <w:rFonts w:cs="Simplified Arabic"/>
          <w:b/>
          <w:szCs w:val="28"/>
          <w:rtl/>
          <w:lang w:bidi="ar-YE"/>
        </w:rPr>
      </w:pPr>
    </w:p>
    <w:p w14:paraId="6895E97C" w14:textId="77777777" w:rsidR="00000000" w:rsidRDefault="00000000" w:rsidP="00C3732C">
      <w:pPr>
        <w:jc w:val="both"/>
        <w:rPr>
          <w:rFonts w:cs="Simplified Arabic"/>
          <w:b/>
          <w:szCs w:val="28"/>
          <w:rtl/>
          <w:lang w:bidi="ar-YE"/>
        </w:rPr>
      </w:pPr>
    </w:p>
    <w:p w14:paraId="0259792E" w14:textId="77777777" w:rsidR="00765680" w:rsidRDefault="00765680" w:rsidP="00C3732C">
      <w:pPr>
        <w:jc w:val="both"/>
        <w:rPr>
          <w:rFonts w:cs="Simplified Arabic"/>
          <w:b/>
          <w:szCs w:val="28"/>
          <w:rtl/>
          <w:lang w:bidi="ar-YE"/>
        </w:rPr>
      </w:pPr>
    </w:p>
    <w:p w14:paraId="06C1C2D7" w14:textId="77777777" w:rsidR="00765680" w:rsidRDefault="00765680" w:rsidP="00C3732C">
      <w:pPr>
        <w:jc w:val="both"/>
        <w:rPr>
          <w:rFonts w:cs="Simplified Arabic"/>
          <w:b/>
          <w:szCs w:val="28"/>
          <w:rtl/>
          <w:lang w:bidi="ar-YE"/>
        </w:rPr>
      </w:pPr>
    </w:p>
    <w:p w14:paraId="41A81304" w14:textId="77777777" w:rsidR="00C060CB" w:rsidRPr="00621E2D" w:rsidRDefault="00C060CB" w:rsidP="00C060CB">
      <w:pPr>
        <w:rPr>
          <w:rFonts w:cs="Simplified Arabic"/>
          <w:sz w:val="32"/>
          <w:szCs w:val="28"/>
          <w:lang w:bidi="ar-YE"/>
        </w:rPr>
      </w:pPr>
      <w:r w:rsidRPr="00621E2D">
        <w:rPr>
          <w:rFonts w:cs="Simplified Arabic"/>
          <w:b/>
          <w:bCs/>
          <w:sz w:val="36"/>
          <w:szCs w:val="32"/>
          <w:rtl/>
          <w:lang w:bidi="ar-YE"/>
        </w:rPr>
        <w:lastRenderedPageBreak/>
        <w:t>أولًا: الخصائص الديموغرافية والوظيفية (</w:t>
      </w:r>
      <w:r w:rsidRPr="00621E2D">
        <w:rPr>
          <w:rFonts w:cs="Simplified Arabic"/>
          <w:b/>
          <w:bCs/>
          <w:sz w:val="36"/>
          <w:szCs w:val="32"/>
          <w:lang w:bidi="ar-YE"/>
        </w:rPr>
        <w:t>Demographic and Job</w:t>
      </w:r>
      <w:r w:rsidRPr="00621E2D">
        <w:rPr>
          <w:rFonts w:cs="Simplified Arabic"/>
          <w:sz w:val="36"/>
          <w:szCs w:val="32"/>
          <w:lang w:bidi="ar-YE"/>
        </w:rPr>
        <w:t xml:space="preserve"> </w:t>
      </w:r>
      <w:r w:rsidRPr="00621E2D">
        <w:rPr>
          <w:rFonts w:cs="Simplified Arabic"/>
          <w:sz w:val="32"/>
          <w:szCs w:val="28"/>
          <w:lang w:bidi="ar-YE"/>
        </w:rPr>
        <w:t>Characteristics</w:t>
      </w:r>
      <w:r w:rsidRPr="00621E2D">
        <w:rPr>
          <w:rFonts w:cs="Simplified Arabic"/>
          <w:sz w:val="32"/>
          <w:szCs w:val="28"/>
          <w:rtl/>
          <w:lang w:bidi="ar-YE"/>
        </w:rPr>
        <w:t>):</w:t>
      </w:r>
    </w:p>
    <w:p w14:paraId="67EE4E14" w14:textId="77777777" w:rsidR="00C060CB" w:rsidRPr="00621E2D" w:rsidRDefault="00C060CB" w:rsidP="00C060CB">
      <w:pPr>
        <w:rPr>
          <w:rFonts w:cs="Simplified Arabic"/>
          <w:sz w:val="32"/>
          <w:szCs w:val="28"/>
          <w:lang w:bidi="ar-YE"/>
        </w:rPr>
      </w:pPr>
      <w:r w:rsidRPr="00621E2D">
        <w:rPr>
          <w:rFonts w:cs="Simplified Arabic"/>
          <w:sz w:val="32"/>
          <w:szCs w:val="28"/>
          <w:rtl/>
          <w:lang w:bidi="ar-YE"/>
        </w:rPr>
        <w:t>يرجى وضع إشارة [</w:t>
      </w:r>
      <w:r w:rsidRPr="00621E2D">
        <w:rPr>
          <w:rFonts w:ascii="Cambria Math" w:hAnsi="Cambria Math" w:cs="Cambria Math"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في</w:t>
      </w:r>
      <w:r w:rsidRPr="00621E2D">
        <w:rPr>
          <w:rFonts w:cs="Simplified Arabic"/>
          <w:sz w:val="32"/>
          <w:szCs w:val="28"/>
          <w:rtl/>
          <w:lang w:bidi="ar-YE"/>
        </w:rPr>
        <w:t xml:space="preserve"> </w:t>
      </w:r>
      <w:r w:rsidRPr="00621E2D">
        <w:rPr>
          <w:rFonts w:cs="Simplified Arabic" w:hint="cs"/>
          <w:sz w:val="32"/>
          <w:szCs w:val="28"/>
          <w:rtl/>
          <w:lang w:bidi="ar-YE"/>
        </w:rPr>
        <w:t>الخانة</w:t>
      </w:r>
      <w:r w:rsidRPr="00621E2D">
        <w:rPr>
          <w:rFonts w:cs="Simplified Arabic"/>
          <w:sz w:val="32"/>
          <w:szCs w:val="28"/>
          <w:rtl/>
          <w:lang w:bidi="ar-YE"/>
        </w:rPr>
        <w:t xml:space="preserve"> </w:t>
      </w:r>
      <w:r w:rsidRPr="00621E2D">
        <w:rPr>
          <w:rFonts w:cs="Simplified Arabic" w:hint="cs"/>
          <w:sz w:val="32"/>
          <w:szCs w:val="28"/>
          <w:rtl/>
          <w:lang w:bidi="ar-YE"/>
        </w:rPr>
        <w:t>التي</w:t>
      </w:r>
      <w:r w:rsidRPr="00621E2D">
        <w:rPr>
          <w:rFonts w:cs="Simplified Arabic"/>
          <w:sz w:val="32"/>
          <w:szCs w:val="28"/>
          <w:rtl/>
          <w:lang w:bidi="ar-YE"/>
        </w:rPr>
        <w:t xml:space="preserve"> </w:t>
      </w:r>
      <w:r w:rsidRPr="00621E2D">
        <w:rPr>
          <w:rFonts w:cs="Simplified Arabic" w:hint="cs"/>
          <w:sz w:val="32"/>
          <w:szCs w:val="28"/>
          <w:rtl/>
          <w:lang w:bidi="ar-YE"/>
        </w:rPr>
        <w:t>تعبر</w:t>
      </w:r>
      <w:r w:rsidRPr="00621E2D">
        <w:rPr>
          <w:rFonts w:cs="Simplified Arabic"/>
          <w:sz w:val="32"/>
          <w:szCs w:val="28"/>
          <w:rtl/>
          <w:lang w:bidi="ar-YE"/>
        </w:rPr>
        <w:t xml:space="preserve"> </w:t>
      </w:r>
      <w:r w:rsidRPr="00621E2D">
        <w:rPr>
          <w:rFonts w:cs="Simplified Arabic" w:hint="cs"/>
          <w:sz w:val="32"/>
          <w:szCs w:val="28"/>
          <w:rtl/>
          <w:lang w:bidi="ar-YE"/>
        </w:rPr>
        <w:t>عن</w:t>
      </w:r>
      <w:r w:rsidRPr="00621E2D">
        <w:rPr>
          <w:rFonts w:cs="Simplified Arabic"/>
          <w:sz w:val="32"/>
          <w:szCs w:val="28"/>
          <w:rtl/>
          <w:lang w:bidi="ar-YE"/>
        </w:rPr>
        <w:t xml:space="preserve"> </w:t>
      </w:r>
      <w:r w:rsidRPr="00621E2D">
        <w:rPr>
          <w:rFonts w:cs="Simplified Arabic" w:hint="cs"/>
          <w:sz w:val="32"/>
          <w:szCs w:val="28"/>
          <w:rtl/>
          <w:lang w:bidi="ar-YE"/>
        </w:rPr>
        <w:t>إجابتكم</w:t>
      </w:r>
      <w:r w:rsidRPr="00621E2D">
        <w:rPr>
          <w:rFonts w:cs="Simplified Arabic"/>
          <w:sz w:val="32"/>
          <w:szCs w:val="28"/>
          <w:rtl/>
          <w:lang w:bidi="ar-YE"/>
        </w:rPr>
        <w:t>.</w:t>
      </w:r>
    </w:p>
    <w:p w14:paraId="3C363600" w14:textId="77777777" w:rsidR="00C060CB" w:rsidRPr="00621E2D" w:rsidRDefault="00C060CB" w:rsidP="00C060CB">
      <w:pPr>
        <w:bidi w:val="0"/>
        <w:rPr>
          <w:rFonts w:cs="Simplified Arabic"/>
          <w:sz w:val="32"/>
          <w:szCs w:val="28"/>
          <w:lang w:bidi="ar-YE"/>
        </w:rPr>
      </w:pPr>
      <w:r w:rsidRPr="00621E2D">
        <w:rPr>
          <w:rFonts w:cs="Simplified Arabic"/>
          <w:sz w:val="32"/>
          <w:szCs w:val="28"/>
          <w:lang w:bidi="ar-YE"/>
        </w:rPr>
        <w:t>Kindly place a checkmark [</w:t>
      </w:r>
      <w:r w:rsidRPr="00621E2D">
        <w:rPr>
          <w:rFonts w:ascii="Cambria Math" w:hAnsi="Cambria Math" w:cs="Cambria Math"/>
          <w:sz w:val="32"/>
          <w:szCs w:val="28"/>
          <w:lang w:bidi="ar-YE"/>
        </w:rPr>
        <w:t>√</w:t>
      </w:r>
      <w:r w:rsidRPr="00621E2D">
        <w:rPr>
          <w:rFonts w:cs="Simplified Arabic"/>
          <w:sz w:val="32"/>
          <w:szCs w:val="28"/>
          <w:lang w:bidi="ar-YE"/>
        </w:rPr>
        <w:t>] in the box that reflects your response</w:t>
      </w:r>
      <w:r w:rsidRPr="00621E2D">
        <w:rPr>
          <w:rFonts w:cs="Simplified Arabic"/>
          <w:sz w:val="32"/>
          <w:szCs w:val="28"/>
          <w:rtl/>
          <w:lang w:bidi="ar-YE"/>
        </w:rPr>
        <w:t>.</w:t>
      </w:r>
    </w:p>
    <w:p w14:paraId="06C26496" w14:textId="77777777" w:rsidR="00C060CB" w:rsidRPr="00621E2D" w:rsidRDefault="00C060CB" w:rsidP="00C060CB">
      <w:pPr>
        <w:rPr>
          <w:rFonts w:cs="Simplified Arabic"/>
          <w:b/>
          <w:bCs/>
          <w:sz w:val="32"/>
          <w:szCs w:val="28"/>
          <w:lang w:bidi="ar-YE"/>
        </w:rPr>
      </w:pPr>
      <w:r w:rsidRPr="00621E2D">
        <w:rPr>
          <w:rFonts w:cs="Simplified Arabic"/>
          <w:b/>
          <w:bCs/>
          <w:sz w:val="32"/>
          <w:szCs w:val="28"/>
          <w:rtl/>
          <w:lang w:bidi="ar-YE"/>
        </w:rPr>
        <w:t xml:space="preserve">1. الجنس / </w:t>
      </w:r>
      <w:r w:rsidRPr="00621E2D">
        <w:rPr>
          <w:rFonts w:cs="Simplified Arabic"/>
          <w:b/>
          <w:bCs/>
          <w:sz w:val="32"/>
          <w:szCs w:val="28"/>
          <w:lang w:bidi="ar-YE"/>
        </w:rPr>
        <w:t>Gender</w:t>
      </w:r>
      <w:r w:rsidRPr="00621E2D">
        <w:rPr>
          <w:rFonts w:cs="Simplified Arabic"/>
          <w:b/>
          <w:bCs/>
          <w:sz w:val="32"/>
          <w:szCs w:val="28"/>
          <w:rtl/>
          <w:lang w:bidi="ar-YE"/>
        </w:rPr>
        <w:t>:</w:t>
      </w:r>
    </w:p>
    <w:p w14:paraId="6A998603"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ذكر</w:t>
      </w:r>
      <w:r w:rsidRPr="00621E2D">
        <w:rPr>
          <w:rFonts w:cs="Simplified Arabic"/>
          <w:sz w:val="32"/>
          <w:szCs w:val="28"/>
          <w:rtl/>
          <w:lang w:bidi="ar-YE"/>
        </w:rPr>
        <w:t xml:space="preserve"> / </w:t>
      </w:r>
      <w:r w:rsidRPr="00621E2D">
        <w:rPr>
          <w:rFonts w:cs="Simplified Arabic"/>
          <w:sz w:val="32"/>
          <w:szCs w:val="28"/>
          <w:lang w:bidi="ar-YE"/>
        </w:rPr>
        <w:t>Male</w:t>
      </w:r>
      <w:r w:rsidRPr="00621E2D">
        <w:rPr>
          <w:rFonts w:cs="Simplified Arabic"/>
          <w:sz w:val="32"/>
          <w:szCs w:val="28"/>
          <w:rtl/>
          <w:lang w:bidi="ar-YE"/>
        </w:rPr>
        <w:t xml:space="preserve">        </w:t>
      </w: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أنثى</w:t>
      </w:r>
      <w:r w:rsidRPr="00621E2D">
        <w:rPr>
          <w:rFonts w:cs="Simplified Arabic"/>
          <w:sz w:val="32"/>
          <w:szCs w:val="28"/>
          <w:rtl/>
          <w:lang w:bidi="ar-YE"/>
        </w:rPr>
        <w:t xml:space="preserve"> / </w:t>
      </w:r>
      <w:r w:rsidRPr="00621E2D">
        <w:rPr>
          <w:rFonts w:cs="Simplified Arabic"/>
          <w:sz w:val="32"/>
          <w:szCs w:val="28"/>
          <w:lang w:bidi="ar-YE"/>
        </w:rPr>
        <w:t>Female</w:t>
      </w:r>
    </w:p>
    <w:p w14:paraId="1EB711C9" w14:textId="77777777" w:rsidR="00C060CB" w:rsidRPr="00621E2D" w:rsidRDefault="00C060CB" w:rsidP="00C060CB">
      <w:pPr>
        <w:rPr>
          <w:rFonts w:cs="Simplified Arabic"/>
          <w:b/>
          <w:bCs/>
          <w:sz w:val="32"/>
          <w:szCs w:val="28"/>
          <w:lang w:bidi="ar-YE"/>
        </w:rPr>
      </w:pPr>
      <w:r w:rsidRPr="00621E2D">
        <w:rPr>
          <w:rFonts w:cs="Simplified Arabic"/>
          <w:b/>
          <w:bCs/>
          <w:sz w:val="32"/>
          <w:szCs w:val="28"/>
          <w:rtl/>
          <w:lang w:bidi="ar-YE"/>
        </w:rPr>
        <w:t xml:space="preserve">2. العمر / </w:t>
      </w:r>
      <w:r w:rsidRPr="00621E2D">
        <w:rPr>
          <w:rFonts w:cs="Simplified Arabic"/>
          <w:b/>
          <w:bCs/>
          <w:sz w:val="32"/>
          <w:szCs w:val="28"/>
          <w:lang w:bidi="ar-YE"/>
        </w:rPr>
        <w:t>Age</w:t>
      </w:r>
      <w:r w:rsidRPr="00621E2D">
        <w:rPr>
          <w:rFonts w:cs="Simplified Arabic"/>
          <w:b/>
          <w:bCs/>
          <w:sz w:val="32"/>
          <w:szCs w:val="28"/>
          <w:rtl/>
          <w:lang w:bidi="ar-YE"/>
        </w:rPr>
        <w:t>:</w:t>
      </w:r>
    </w:p>
    <w:p w14:paraId="703206B0"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أقل</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30 </w:t>
      </w:r>
      <w:r w:rsidRPr="00621E2D">
        <w:rPr>
          <w:rFonts w:cs="Simplified Arabic" w:hint="cs"/>
          <w:sz w:val="32"/>
          <w:szCs w:val="28"/>
          <w:rtl/>
          <w:lang w:bidi="ar-YE"/>
        </w:rPr>
        <w:t>سنة</w:t>
      </w:r>
      <w:r w:rsidRPr="00621E2D">
        <w:rPr>
          <w:rFonts w:cs="Simplified Arabic"/>
          <w:sz w:val="32"/>
          <w:szCs w:val="28"/>
          <w:rtl/>
          <w:lang w:bidi="ar-YE"/>
        </w:rPr>
        <w:t xml:space="preserve"> / </w:t>
      </w:r>
      <w:r w:rsidRPr="00621E2D">
        <w:rPr>
          <w:rFonts w:cs="Simplified Arabic"/>
          <w:sz w:val="32"/>
          <w:szCs w:val="28"/>
          <w:lang w:bidi="ar-YE"/>
        </w:rPr>
        <w:t>Less than 30 years</w:t>
      </w:r>
    </w:p>
    <w:p w14:paraId="4A377065"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30 </w:t>
      </w:r>
      <w:r w:rsidRPr="00621E2D">
        <w:rPr>
          <w:rFonts w:cs="Simplified Arabic" w:hint="cs"/>
          <w:sz w:val="32"/>
          <w:szCs w:val="28"/>
          <w:rtl/>
          <w:lang w:bidi="ar-YE"/>
        </w:rPr>
        <w:t>إلى</w:t>
      </w:r>
      <w:r w:rsidRPr="00621E2D">
        <w:rPr>
          <w:rFonts w:cs="Simplified Arabic"/>
          <w:sz w:val="32"/>
          <w:szCs w:val="28"/>
          <w:rtl/>
          <w:lang w:bidi="ar-YE"/>
        </w:rPr>
        <w:t xml:space="preserve"> </w:t>
      </w:r>
      <w:r w:rsidRPr="00621E2D">
        <w:rPr>
          <w:rFonts w:cs="Simplified Arabic" w:hint="cs"/>
          <w:sz w:val="32"/>
          <w:szCs w:val="28"/>
          <w:rtl/>
          <w:lang w:bidi="ar-YE"/>
        </w:rPr>
        <w:t>أقل</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40 </w:t>
      </w:r>
      <w:r w:rsidRPr="00621E2D">
        <w:rPr>
          <w:rFonts w:cs="Simplified Arabic" w:hint="cs"/>
          <w:sz w:val="32"/>
          <w:szCs w:val="28"/>
          <w:rtl/>
          <w:lang w:bidi="ar-YE"/>
        </w:rPr>
        <w:t>سنة</w:t>
      </w:r>
      <w:r w:rsidRPr="00621E2D">
        <w:rPr>
          <w:rFonts w:cs="Simplified Arabic"/>
          <w:sz w:val="32"/>
          <w:szCs w:val="28"/>
          <w:rtl/>
          <w:lang w:bidi="ar-YE"/>
        </w:rPr>
        <w:t xml:space="preserve"> / </w:t>
      </w:r>
      <w:r w:rsidRPr="00621E2D">
        <w:rPr>
          <w:rFonts w:cs="Simplified Arabic"/>
          <w:sz w:val="32"/>
          <w:szCs w:val="28"/>
          <w:lang w:bidi="ar-YE"/>
        </w:rPr>
        <w:t>From 30 to less than 40 years</w:t>
      </w:r>
    </w:p>
    <w:p w14:paraId="4BDFA03E"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40 </w:t>
      </w:r>
      <w:r w:rsidRPr="00621E2D">
        <w:rPr>
          <w:rFonts w:cs="Simplified Arabic" w:hint="cs"/>
          <w:sz w:val="32"/>
          <w:szCs w:val="28"/>
          <w:rtl/>
          <w:lang w:bidi="ar-YE"/>
        </w:rPr>
        <w:t>إلى</w:t>
      </w:r>
      <w:r w:rsidRPr="00621E2D">
        <w:rPr>
          <w:rFonts w:cs="Simplified Arabic"/>
          <w:sz w:val="32"/>
          <w:szCs w:val="28"/>
          <w:rtl/>
          <w:lang w:bidi="ar-YE"/>
        </w:rPr>
        <w:t xml:space="preserve"> </w:t>
      </w:r>
      <w:r w:rsidRPr="00621E2D">
        <w:rPr>
          <w:rFonts w:cs="Simplified Arabic" w:hint="cs"/>
          <w:sz w:val="32"/>
          <w:szCs w:val="28"/>
          <w:rtl/>
          <w:lang w:bidi="ar-YE"/>
        </w:rPr>
        <w:t>أقل</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50 </w:t>
      </w:r>
      <w:r w:rsidRPr="00621E2D">
        <w:rPr>
          <w:rFonts w:cs="Simplified Arabic" w:hint="cs"/>
          <w:sz w:val="32"/>
          <w:szCs w:val="28"/>
          <w:rtl/>
          <w:lang w:bidi="ar-YE"/>
        </w:rPr>
        <w:t>سنة</w:t>
      </w:r>
      <w:r w:rsidRPr="00621E2D">
        <w:rPr>
          <w:rFonts w:cs="Simplified Arabic"/>
          <w:sz w:val="32"/>
          <w:szCs w:val="28"/>
          <w:rtl/>
          <w:lang w:bidi="ar-YE"/>
        </w:rPr>
        <w:t xml:space="preserve"> / </w:t>
      </w:r>
      <w:r w:rsidRPr="00621E2D">
        <w:rPr>
          <w:rFonts w:cs="Simplified Arabic"/>
          <w:sz w:val="32"/>
          <w:szCs w:val="28"/>
          <w:lang w:bidi="ar-YE"/>
        </w:rPr>
        <w:t>From 40 to less than 50 years</w:t>
      </w:r>
    </w:p>
    <w:p w14:paraId="5D134449"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50 سنة فأكثر / 50 </w:t>
      </w:r>
      <w:r w:rsidRPr="00621E2D">
        <w:rPr>
          <w:rFonts w:cs="Simplified Arabic"/>
          <w:sz w:val="32"/>
          <w:szCs w:val="28"/>
          <w:lang w:bidi="ar-YE"/>
        </w:rPr>
        <w:t>years and above</w:t>
      </w:r>
    </w:p>
    <w:p w14:paraId="472F9596" w14:textId="77777777" w:rsidR="00C060CB" w:rsidRPr="00621E2D" w:rsidRDefault="00C060CB" w:rsidP="00C060CB">
      <w:pPr>
        <w:rPr>
          <w:rFonts w:cs="Simplified Arabic"/>
          <w:b/>
          <w:bCs/>
          <w:sz w:val="32"/>
          <w:szCs w:val="28"/>
          <w:lang w:bidi="ar-YE"/>
        </w:rPr>
      </w:pPr>
      <w:r w:rsidRPr="00621E2D">
        <w:rPr>
          <w:rFonts w:cs="Simplified Arabic"/>
          <w:b/>
          <w:bCs/>
          <w:sz w:val="32"/>
          <w:szCs w:val="28"/>
          <w:rtl/>
          <w:lang w:bidi="ar-YE"/>
        </w:rPr>
        <w:t xml:space="preserve">3. المؤهل العلمي / </w:t>
      </w:r>
      <w:r w:rsidRPr="00621E2D">
        <w:rPr>
          <w:rFonts w:cs="Simplified Arabic"/>
          <w:b/>
          <w:bCs/>
          <w:sz w:val="32"/>
          <w:szCs w:val="28"/>
          <w:lang w:bidi="ar-YE"/>
        </w:rPr>
        <w:t>Educational Qualification</w:t>
      </w:r>
      <w:r w:rsidRPr="00621E2D">
        <w:rPr>
          <w:rFonts w:cs="Simplified Arabic"/>
          <w:b/>
          <w:bCs/>
          <w:sz w:val="32"/>
          <w:szCs w:val="28"/>
          <w:rtl/>
          <w:lang w:bidi="ar-YE"/>
        </w:rPr>
        <w:t>:</w:t>
      </w:r>
    </w:p>
    <w:p w14:paraId="078A7902"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ثانوي</w:t>
      </w:r>
      <w:r w:rsidRPr="00621E2D">
        <w:rPr>
          <w:rFonts w:cs="Simplified Arabic"/>
          <w:sz w:val="32"/>
          <w:szCs w:val="28"/>
          <w:rtl/>
          <w:lang w:bidi="ar-YE"/>
        </w:rPr>
        <w:t xml:space="preserve"> </w:t>
      </w:r>
      <w:r w:rsidRPr="00621E2D">
        <w:rPr>
          <w:rFonts w:cs="Simplified Arabic" w:hint="cs"/>
          <w:sz w:val="32"/>
          <w:szCs w:val="28"/>
          <w:rtl/>
          <w:lang w:bidi="ar-YE"/>
        </w:rPr>
        <w:t>فأقل</w:t>
      </w:r>
      <w:r w:rsidRPr="00621E2D">
        <w:rPr>
          <w:rFonts w:cs="Simplified Arabic"/>
          <w:sz w:val="32"/>
          <w:szCs w:val="28"/>
          <w:rtl/>
          <w:lang w:bidi="ar-YE"/>
        </w:rPr>
        <w:t xml:space="preserve"> / </w:t>
      </w:r>
      <w:r w:rsidRPr="00621E2D">
        <w:rPr>
          <w:rFonts w:cs="Simplified Arabic"/>
          <w:sz w:val="32"/>
          <w:szCs w:val="28"/>
          <w:lang w:bidi="ar-YE"/>
        </w:rPr>
        <w:t>Secondary or below</w:t>
      </w:r>
    </w:p>
    <w:p w14:paraId="6650E936"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دبلوم</w:t>
      </w:r>
      <w:r w:rsidRPr="00621E2D">
        <w:rPr>
          <w:rFonts w:cs="Simplified Arabic"/>
          <w:sz w:val="32"/>
          <w:szCs w:val="28"/>
          <w:rtl/>
          <w:lang w:bidi="ar-YE"/>
        </w:rPr>
        <w:t xml:space="preserve"> / </w:t>
      </w:r>
      <w:r w:rsidRPr="00621E2D">
        <w:rPr>
          <w:rFonts w:cs="Simplified Arabic"/>
          <w:sz w:val="32"/>
          <w:szCs w:val="28"/>
          <w:lang w:bidi="ar-YE"/>
        </w:rPr>
        <w:t>Diploma</w:t>
      </w:r>
    </w:p>
    <w:p w14:paraId="490FB241"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بكالوريوس</w:t>
      </w:r>
      <w:r w:rsidRPr="00621E2D">
        <w:rPr>
          <w:rFonts w:cs="Simplified Arabic"/>
          <w:sz w:val="32"/>
          <w:szCs w:val="28"/>
          <w:rtl/>
          <w:lang w:bidi="ar-YE"/>
        </w:rPr>
        <w:t xml:space="preserve"> / </w:t>
      </w:r>
      <w:r w:rsidRPr="00621E2D">
        <w:rPr>
          <w:rFonts w:cs="Simplified Arabic"/>
          <w:sz w:val="32"/>
          <w:szCs w:val="28"/>
          <w:lang w:bidi="ar-YE"/>
        </w:rPr>
        <w:t>Bachelor’s Degree</w:t>
      </w:r>
    </w:p>
    <w:p w14:paraId="7A364831" w14:textId="77777777" w:rsidR="00C060CB" w:rsidRDefault="00C060CB" w:rsidP="00C060CB">
      <w:pPr>
        <w:rPr>
          <w:rFonts w:cs="Simplified Arabic"/>
          <w:sz w:val="32"/>
          <w:szCs w:val="28"/>
          <w:rtl/>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دراسات</w:t>
      </w:r>
      <w:r w:rsidRPr="00621E2D">
        <w:rPr>
          <w:rFonts w:cs="Simplified Arabic"/>
          <w:sz w:val="32"/>
          <w:szCs w:val="28"/>
          <w:rtl/>
          <w:lang w:bidi="ar-YE"/>
        </w:rPr>
        <w:t xml:space="preserve"> </w:t>
      </w:r>
      <w:r w:rsidRPr="00621E2D">
        <w:rPr>
          <w:rFonts w:cs="Simplified Arabic" w:hint="cs"/>
          <w:sz w:val="32"/>
          <w:szCs w:val="28"/>
          <w:rtl/>
          <w:lang w:bidi="ar-YE"/>
        </w:rPr>
        <w:t>عليا</w:t>
      </w:r>
      <w:r w:rsidRPr="00621E2D">
        <w:rPr>
          <w:rFonts w:cs="Simplified Arabic"/>
          <w:sz w:val="32"/>
          <w:szCs w:val="28"/>
          <w:rtl/>
          <w:lang w:bidi="ar-YE"/>
        </w:rPr>
        <w:t xml:space="preserve"> / </w:t>
      </w:r>
      <w:r w:rsidRPr="00621E2D">
        <w:rPr>
          <w:rFonts w:cs="Simplified Arabic"/>
          <w:sz w:val="32"/>
          <w:szCs w:val="28"/>
          <w:lang w:bidi="ar-YE"/>
        </w:rPr>
        <w:t>Postgraduate Degree</w:t>
      </w:r>
    </w:p>
    <w:p w14:paraId="370DCF1D" w14:textId="77777777" w:rsidR="00C060CB" w:rsidRPr="00621E2D" w:rsidRDefault="00C060CB" w:rsidP="00C060CB">
      <w:pPr>
        <w:rPr>
          <w:rFonts w:cs="Simplified Arabic"/>
          <w:b/>
          <w:bCs/>
          <w:sz w:val="32"/>
          <w:szCs w:val="28"/>
          <w:lang w:bidi="ar-YE"/>
        </w:rPr>
      </w:pPr>
      <w:r w:rsidRPr="00621E2D">
        <w:rPr>
          <w:rFonts w:cs="Simplified Arabic"/>
          <w:b/>
          <w:bCs/>
          <w:sz w:val="32"/>
          <w:szCs w:val="28"/>
          <w:rtl/>
          <w:lang w:bidi="ar-YE"/>
        </w:rPr>
        <w:t xml:space="preserve">4. سنوات الخبرة في العمل / </w:t>
      </w:r>
      <w:r w:rsidRPr="00621E2D">
        <w:rPr>
          <w:rFonts w:cs="Simplified Arabic"/>
          <w:b/>
          <w:bCs/>
          <w:sz w:val="32"/>
          <w:szCs w:val="28"/>
          <w:lang w:bidi="ar-YE"/>
        </w:rPr>
        <w:t>Years of Work Experience</w:t>
      </w:r>
      <w:r w:rsidRPr="00621E2D">
        <w:rPr>
          <w:rFonts w:cs="Simplified Arabic"/>
          <w:b/>
          <w:bCs/>
          <w:sz w:val="32"/>
          <w:szCs w:val="28"/>
          <w:rtl/>
          <w:lang w:bidi="ar-YE"/>
        </w:rPr>
        <w:t>:</w:t>
      </w:r>
    </w:p>
    <w:p w14:paraId="27CF551E"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أقل</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5 </w:t>
      </w:r>
      <w:r w:rsidRPr="00621E2D">
        <w:rPr>
          <w:rFonts w:cs="Simplified Arabic" w:hint="cs"/>
          <w:sz w:val="32"/>
          <w:szCs w:val="28"/>
          <w:rtl/>
          <w:lang w:bidi="ar-YE"/>
        </w:rPr>
        <w:t>سنوات</w:t>
      </w:r>
      <w:r w:rsidRPr="00621E2D">
        <w:rPr>
          <w:rFonts w:cs="Simplified Arabic"/>
          <w:sz w:val="32"/>
          <w:szCs w:val="28"/>
          <w:rtl/>
          <w:lang w:bidi="ar-YE"/>
        </w:rPr>
        <w:t xml:space="preserve"> / </w:t>
      </w:r>
      <w:r w:rsidRPr="00621E2D">
        <w:rPr>
          <w:rFonts w:cs="Simplified Arabic"/>
          <w:sz w:val="32"/>
          <w:szCs w:val="28"/>
          <w:lang w:bidi="ar-YE"/>
        </w:rPr>
        <w:t>Less than 5 years</w:t>
      </w:r>
    </w:p>
    <w:p w14:paraId="5801219C"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5 </w:t>
      </w:r>
      <w:r w:rsidRPr="00621E2D">
        <w:rPr>
          <w:rFonts w:cs="Simplified Arabic" w:hint="cs"/>
          <w:sz w:val="32"/>
          <w:szCs w:val="28"/>
          <w:rtl/>
          <w:lang w:bidi="ar-YE"/>
        </w:rPr>
        <w:t>إلى</w:t>
      </w:r>
      <w:r w:rsidRPr="00621E2D">
        <w:rPr>
          <w:rFonts w:cs="Simplified Arabic"/>
          <w:sz w:val="32"/>
          <w:szCs w:val="28"/>
          <w:rtl/>
          <w:lang w:bidi="ar-YE"/>
        </w:rPr>
        <w:t xml:space="preserve"> </w:t>
      </w:r>
      <w:r w:rsidRPr="00621E2D">
        <w:rPr>
          <w:rFonts w:cs="Simplified Arabic" w:hint="cs"/>
          <w:sz w:val="32"/>
          <w:szCs w:val="28"/>
          <w:rtl/>
          <w:lang w:bidi="ar-YE"/>
        </w:rPr>
        <w:t>أقل</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10 </w:t>
      </w:r>
      <w:r w:rsidRPr="00621E2D">
        <w:rPr>
          <w:rFonts w:cs="Simplified Arabic" w:hint="cs"/>
          <w:sz w:val="32"/>
          <w:szCs w:val="28"/>
          <w:rtl/>
          <w:lang w:bidi="ar-YE"/>
        </w:rPr>
        <w:t>سنوات</w:t>
      </w:r>
      <w:r w:rsidRPr="00621E2D">
        <w:rPr>
          <w:rFonts w:cs="Simplified Arabic"/>
          <w:sz w:val="32"/>
          <w:szCs w:val="28"/>
          <w:rtl/>
          <w:lang w:bidi="ar-YE"/>
        </w:rPr>
        <w:t xml:space="preserve"> / </w:t>
      </w:r>
      <w:r w:rsidRPr="00621E2D">
        <w:rPr>
          <w:rFonts w:cs="Simplified Arabic"/>
          <w:sz w:val="32"/>
          <w:szCs w:val="28"/>
          <w:lang w:bidi="ar-YE"/>
        </w:rPr>
        <w:t>From 5 to less than 10 years</w:t>
      </w:r>
    </w:p>
    <w:p w14:paraId="3E7342FA"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10 </w:t>
      </w:r>
      <w:r w:rsidRPr="00621E2D">
        <w:rPr>
          <w:rFonts w:cs="Simplified Arabic" w:hint="cs"/>
          <w:sz w:val="32"/>
          <w:szCs w:val="28"/>
          <w:rtl/>
          <w:lang w:bidi="ar-YE"/>
        </w:rPr>
        <w:t>إلى</w:t>
      </w:r>
      <w:r w:rsidRPr="00621E2D">
        <w:rPr>
          <w:rFonts w:cs="Simplified Arabic"/>
          <w:sz w:val="32"/>
          <w:szCs w:val="28"/>
          <w:rtl/>
          <w:lang w:bidi="ar-YE"/>
        </w:rPr>
        <w:t xml:space="preserve"> </w:t>
      </w:r>
      <w:r w:rsidRPr="00621E2D">
        <w:rPr>
          <w:rFonts w:cs="Simplified Arabic" w:hint="cs"/>
          <w:sz w:val="32"/>
          <w:szCs w:val="28"/>
          <w:rtl/>
          <w:lang w:bidi="ar-YE"/>
        </w:rPr>
        <w:t>أقل</w:t>
      </w:r>
      <w:r w:rsidRPr="00621E2D">
        <w:rPr>
          <w:rFonts w:cs="Simplified Arabic"/>
          <w:sz w:val="32"/>
          <w:szCs w:val="28"/>
          <w:rtl/>
          <w:lang w:bidi="ar-YE"/>
        </w:rPr>
        <w:t xml:space="preserve"> </w:t>
      </w:r>
      <w:r w:rsidRPr="00621E2D">
        <w:rPr>
          <w:rFonts w:cs="Simplified Arabic" w:hint="cs"/>
          <w:sz w:val="32"/>
          <w:szCs w:val="28"/>
          <w:rtl/>
          <w:lang w:bidi="ar-YE"/>
        </w:rPr>
        <w:t>من</w:t>
      </w:r>
      <w:r w:rsidRPr="00621E2D">
        <w:rPr>
          <w:rFonts w:cs="Simplified Arabic"/>
          <w:sz w:val="32"/>
          <w:szCs w:val="28"/>
          <w:rtl/>
          <w:lang w:bidi="ar-YE"/>
        </w:rPr>
        <w:t xml:space="preserve"> 15 </w:t>
      </w:r>
      <w:r w:rsidRPr="00621E2D">
        <w:rPr>
          <w:rFonts w:cs="Simplified Arabic" w:hint="cs"/>
          <w:sz w:val="32"/>
          <w:szCs w:val="28"/>
          <w:rtl/>
          <w:lang w:bidi="ar-YE"/>
        </w:rPr>
        <w:t>سنة</w:t>
      </w:r>
      <w:r w:rsidRPr="00621E2D">
        <w:rPr>
          <w:rFonts w:cs="Simplified Arabic"/>
          <w:sz w:val="32"/>
          <w:szCs w:val="28"/>
          <w:rtl/>
          <w:lang w:bidi="ar-YE"/>
        </w:rPr>
        <w:t xml:space="preserve"> / </w:t>
      </w:r>
      <w:r w:rsidRPr="00621E2D">
        <w:rPr>
          <w:rFonts w:cs="Simplified Arabic"/>
          <w:sz w:val="32"/>
          <w:szCs w:val="28"/>
          <w:lang w:bidi="ar-YE"/>
        </w:rPr>
        <w:t>From 10 to less than 15 years</w:t>
      </w:r>
    </w:p>
    <w:p w14:paraId="66DD3A79"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15 سنة فأكثر / 15 </w:t>
      </w:r>
      <w:r w:rsidRPr="00621E2D">
        <w:rPr>
          <w:rFonts w:cs="Simplified Arabic"/>
          <w:sz w:val="32"/>
          <w:szCs w:val="28"/>
          <w:lang w:bidi="ar-YE"/>
        </w:rPr>
        <w:t>years and above</w:t>
      </w:r>
    </w:p>
    <w:p w14:paraId="50192300" w14:textId="77777777" w:rsidR="00C060CB" w:rsidRPr="00621E2D" w:rsidRDefault="00C060CB" w:rsidP="00C060CB">
      <w:pPr>
        <w:rPr>
          <w:rFonts w:cs="Simplified Arabic"/>
          <w:b/>
          <w:bCs/>
          <w:sz w:val="32"/>
          <w:szCs w:val="28"/>
          <w:lang w:bidi="ar-YE"/>
        </w:rPr>
      </w:pPr>
      <w:r w:rsidRPr="00621E2D">
        <w:rPr>
          <w:rFonts w:cs="Simplified Arabic"/>
          <w:b/>
          <w:bCs/>
          <w:sz w:val="32"/>
          <w:szCs w:val="28"/>
          <w:rtl/>
          <w:lang w:bidi="ar-YE"/>
        </w:rPr>
        <w:lastRenderedPageBreak/>
        <w:t xml:space="preserve">5. المستوى الوظيفي / </w:t>
      </w:r>
      <w:r w:rsidRPr="00621E2D">
        <w:rPr>
          <w:rFonts w:cs="Simplified Arabic"/>
          <w:b/>
          <w:bCs/>
          <w:sz w:val="32"/>
          <w:szCs w:val="28"/>
          <w:lang w:bidi="ar-YE"/>
        </w:rPr>
        <w:t>Job Level</w:t>
      </w:r>
      <w:r w:rsidRPr="00621E2D">
        <w:rPr>
          <w:rFonts w:cs="Simplified Arabic"/>
          <w:b/>
          <w:bCs/>
          <w:sz w:val="32"/>
          <w:szCs w:val="28"/>
          <w:rtl/>
          <w:lang w:bidi="ar-YE"/>
        </w:rPr>
        <w:t>:</w:t>
      </w:r>
    </w:p>
    <w:p w14:paraId="6F60982E"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الإدارة</w:t>
      </w:r>
      <w:r w:rsidRPr="00621E2D">
        <w:rPr>
          <w:rFonts w:cs="Simplified Arabic"/>
          <w:sz w:val="32"/>
          <w:szCs w:val="28"/>
          <w:rtl/>
          <w:lang w:bidi="ar-YE"/>
        </w:rPr>
        <w:t xml:space="preserve"> </w:t>
      </w:r>
      <w:r w:rsidRPr="00621E2D">
        <w:rPr>
          <w:rFonts w:cs="Simplified Arabic" w:hint="cs"/>
          <w:sz w:val="32"/>
          <w:szCs w:val="28"/>
          <w:rtl/>
          <w:lang w:bidi="ar-YE"/>
        </w:rPr>
        <w:t>العليا</w:t>
      </w:r>
      <w:r w:rsidRPr="00621E2D">
        <w:rPr>
          <w:rFonts w:cs="Simplified Arabic"/>
          <w:sz w:val="32"/>
          <w:szCs w:val="28"/>
          <w:rtl/>
          <w:lang w:bidi="ar-YE"/>
        </w:rPr>
        <w:t xml:space="preserve"> / </w:t>
      </w:r>
      <w:r w:rsidRPr="00621E2D">
        <w:rPr>
          <w:rFonts w:cs="Simplified Arabic"/>
          <w:sz w:val="32"/>
          <w:szCs w:val="28"/>
          <w:lang w:bidi="ar-YE"/>
        </w:rPr>
        <w:t>Senior Management</w:t>
      </w:r>
    </w:p>
    <w:p w14:paraId="67BB0D1A"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الإدارة</w:t>
      </w:r>
      <w:r w:rsidRPr="00621E2D">
        <w:rPr>
          <w:rFonts w:cs="Simplified Arabic"/>
          <w:sz w:val="32"/>
          <w:szCs w:val="28"/>
          <w:rtl/>
          <w:lang w:bidi="ar-YE"/>
        </w:rPr>
        <w:t xml:space="preserve"> </w:t>
      </w:r>
      <w:r w:rsidRPr="00621E2D">
        <w:rPr>
          <w:rFonts w:cs="Simplified Arabic" w:hint="cs"/>
          <w:sz w:val="32"/>
          <w:szCs w:val="28"/>
          <w:rtl/>
          <w:lang w:bidi="ar-YE"/>
        </w:rPr>
        <w:t>الوسطى</w:t>
      </w:r>
      <w:r w:rsidRPr="00621E2D">
        <w:rPr>
          <w:rFonts w:cs="Simplified Arabic"/>
          <w:sz w:val="32"/>
          <w:szCs w:val="28"/>
          <w:rtl/>
          <w:lang w:bidi="ar-YE"/>
        </w:rPr>
        <w:t xml:space="preserve"> / </w:t>
      </w:r>
      <w:r w:rsidRPr="00621E2D">
        <w:rPr>
          <w:rFonts w:cs="Simplified Arabic"/>
          <w:sz w:val="32"/>
          <w:szCs w:val="28"/>
          <w:lang w:bidi="ar-YE"/>
        </w:rPr>
        <w:t>Middle Management</w:t>
      </w:r>
    </w:p>
    <w:p w14:paraId="0DF289F9"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المستوى</w:t>
      </w:r>
      <w:r w:rsidRPr="00621E2D">
        <w:rPr>
          <w:rFonts w:cs="Simplified Arabic"/>
          <w:sz w:val="32"/>
          <w:szCs w:val="28"/>
          <w:rtl/>
          <w:lang w:bidi="ar-YE"/>
        </w:rPr>
        <w:t xml:space="preserve"> </w:t>
      </w:r>
      <w:r w:rsidRPr="00621E2D">
        <w:rPr>
          <w:rFonts w:cs="Simplified Arabic" w:hint="cs"/>
          <w:sz w:val="32"/>
          <w:szCs w:val="28"/>
          <w:rtl/>
          <w:lang w:bidi="ar-YE"/>
        </w:rPr>
        <w:t>الإشرافي</w:t>
      </w:r>
      <w:r w:rsidRPr="00621E2D">
        <w:rPr>
          <w:rFonts w:cs="Simplified Arabic"/>
          <w:sz w:val="32"/>
          <w:szCs w:val="28"/>
          <w:rtl/>
          <w:lang w:bidi="ar-YE"/>
        </w:rPr>
        <w:t xml:space="preserve"> / </w:t>
      </w:r>
      <w:r w:rsidRPr="00621E2D">
        <w:rPr>
          <w:rFonts w:cs="Simplified Arabic"/>
          <w:sz w:val="32"/>
          <w:szCs w:val="28"/>
          <w:lang w:bidi="ar-YE"/>
        </w:rPr>
        <w:t>Supervisory Level</w:t>
      </w:r>
    </w:p>
    <w:p w14:paraId="2CA3BBAC"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المستوى</w:t>
      </w:r>
      <w:r w:rsidRPr="00621E2D">
        <w:rPr>
          <w:rFonts w:cs="Simplified Arabic"/>
          <w:sz w:val="32"/>
          <w:szCs w:val="28"/>
          <w:rtl/>
          <w:lang w:bidi="ar-YE"/>
        </w:rPr>
        <w:t xml:space="preserve"> </w:t>
      </w:r>
      <w:r w:rsidRPr="00621E2D">
        <w:rPr>
          <w:rFonts w:cs="Simplified Arabic" w:hint="cs"/>
          <w:sz w:val="32"/>
          <w:szCs w:val="28"/>
          <w:rtl/>
          <w:lang w:bidi="ar-YE"/>
        </w:rPr>
        <w:t>التشغيلي</w:t>
      </w:r>
      <w:r w:rsidRPr="00621E2D">
        <w:rPr>
          <w:rFonts w:cs="Simplified Arabic"/>
          <w:sz w:val="32"/>
          <w:szCs w:val="28"/>
          <w:rtl/>
          <w:lang w:bidi="ar-YE"/>
        </w:rPr>
        <w:t xml:space="preserve"> </w:t>
      </w:r>
      <w:r w:rsidRPr="00621E2D">
        <w:rPr>
          <w:rFonts w:cs="Simplified Arabic" w:hint="cs"/>
          <w:sz w:val="32"/>
          <w:szCs w:val="28"/>
          <w:rtl/>
          <w:lang w:bidi="ar-YE"/>
        </w:rPr>
        <w:t>أو</w:t>
      </w:r>
      <w:r w:rsidRPr="00621E2D">
        <w:rPr>
          <w:rFonts w:cs="Simplified Arabic"/>
          <w:sz w:val="32"/>
          <w:szCs w:val="28"/>
          <w:rtl/>
          <w:lang w:bidi="ar-YE"/>
        </w:rPr>
        <w:t xml:space="preserve"> </w:t>
      </w:r>
      <w:r w:rsidRPr="00621E2D">
        <w:rPr>
          <w:rFonts w:cs="Simplified Arabic" w:hint="cs"/>
          <w:sz w:val="32"/>
          <w:szCs w:val="28"/>
          <w:rtl/>
          <w:lang w:bidi="ar-YE"/>
        </w:rPr>
        <w:t>التخصصي</w:t>
      </w:r>
      <w:r w:rsidRPr="00621E2D">
        <w:rPr>
          <w:rFonts w:cs="Simplified Arabic"/>
          <w:sz w:val="32"/>
          <w:szCs w:val="28"/>
          <w:rtl/>
          <w:lang w:bidi="ar-YE"/>
        </w:rPr>
        <w:t xml:space="preserve"> / </w:t>
      </w:r>
      <w:r w:rsidRPr="00621E2D">
        <w:rPr>
          <w:rFonts w:cs="Simplified Arabic"/>
          <w:sz w:val="32"/>
          <w:szCs w:val="28"/>
          <w:lang w:bidi="ar-YE"/>
        </w:rPr>
        <w:t>Operational or Specialist Level</w:t>
      </w:r>
    </w:p>
    <w:p w14:paraId="20638164" w14:textId="77777777" w:rsidR="00C060CB" w:rsidRPr="00621E2D" w:rsidRDefault="00C060CB" w:rsidP="00C060CB">
      <w:pPr>
        <w:rPr>
          <w:rFonts w:cs="Simplified Arabic"/>
          <w:b/>
          <w:bCs/>
          <w:sz w:val="32"/>
          <w:szCs w:val="28"/>
          <w:lang w:bidi="ar-YE"/>
        </w:rPr>
      </w:pPr>
      <w:r w:rsidRPr="00621E2D">
        <w:rPr>
          <w:rFonts w:cs="Simplified Arabic"/>
          <w:b/>
          <w:bCs/>
          <w:sz w:val="32"/>
          <w:szCs w:val="28"/>
          <w:rtl/>
          <w:lang w:bidi="ar-YE"/>
        </w:rPr>
        <w:t xml:space="preserve">6. مجال العمل أو القطاع الوظيفي / </w:t>
      </w:r>
      <w:r w:rsidRPr="00621E2D">
        <w:rPr>
          <w:rFonts w:cs="Simplified Arabic"/>
          <w:b/>
          <w:bCs/>
          <w:sz w:val="32"/>
          <w:szCs w:val="28"/>
          <w:lang w:bidi="ar-YE"/>
        </w:rPr>
        <w:t>Functional Area</w:t>
      </w:r>
      <w:r w:rsidRPr="00621E2D">
        <w:rPr>
          <w:rFonts w:cs="Simplified Arabic"/>
          <w:b/>
          <w:bCs/>
          <w:sz w:val="32"/>
          <w:szCs w:val="28"/>
          <w:rtl/>
          <w:lang w:bidi="ar-YE"/>
        </w:rPr>
        <w:t>:</w:t>
      </w:r>
    </w:p>
    <w:p w14:paraId="24678CE1"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التقنية</w:t>
      </w:r>
      <w:r w:rsidRPr="00621E2D">
        <w:rPr>
          <w:rFonts w:cs="Simplified Arabic"/>
          <w:sz w:val="32"/>
          <w:szCs w:val="28"/>
          <w:rtl/>
          <w:lang w:bidi="ar-YE"/>
        </w:rPr>
        <w:t xml:space="preserve"> </w:t>
      </w:r>
      <w:r w:rsidRPr="00621E2D">
        <w:rPr>
          <w:rFonts w:cs="Simplified Arabic" w:hint="cs"/>
          <w:sz w:val="32"/>
          <w:szCs w:val="28"/>
          <w:rtl/>
          <w:lang w:bidi="ar-YE"/>
        </w:rPr>
        <w:t>ونظم</w:t>
      </w:r>
      <w:r w:rsidRPr="00621E2D">
        <w:rPr>
          <w:rFonts w:cs="Simplified Arabic"/>
          <w:sz w:val="32"/>
          <w:szCs w:val="28"/>
          <w:rtl/>
          <w:lang w:bidi="ar-YE"/>
        </w:rPr>
        <w:t xml:space="preserve"> </w:t>
      </w:r>
      <w:r w:rsidRPr="00621E2D">
        <w:rPr>
          <w:rFonts w:cs="Simplified Arabic" w:hint="cs"/>
          <w:sz w:val="32"/>
          <w:szCs w:val="28"/>
          <w:rtl/>
          <w:lang w:bidi="ar-YE"/>
        </w:rPr>
        <w:t>المعلومات</w:t>
      </w:r>
      <w:r w:rsidRPr="00621E2D">
        <w:rPr>
          <w:rFonts w:cs="Simplified Arabic"/>
          <w:sz w:val="32"/>
          <w:szCs w:val="28"/>
          <w:rtl/>
          <w:lang w:bidi="ar-YE"/>
        </w:rPr>
        <w:t xml:space="preserve"> / </w:t>
      </w:r>
      <w:r w:rsidRPr="00621E2D">
        <w:rPr>
          <w:rFonts w:cs="Simplified Arabic"/>
          <w:sz w:val="32"/>
          <w:szCs w:val="28"/>
          <w:lang w:bidi="ar-YE"/>
        </w:rPr>
        <w:t>Technology and Information Systems</w:t>
      </w:r>
    </w:p>
    <w:p w14:paraId="33946C61"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العمليات</w:t>
      </w:r>
      <w:r w:rsidRPr="00621E2D">
        <w:rPr>
          <w:rFonts w:cs="Simplified Arabic"/>
          <w:sz w:val="32"/>
          <w:szCs w:val="28"/>
          <w:rtl/>
          <w:lang w:bidi="ar-YE"/>
        </w:rPr>
        <w:t xml:space="preserve"> / </w:t>
      </w:r>
      <w:r w:rsidRPr="00621E2D">
        <w:rPr>
          <w:rFonts w:cs="Simplified Arabic"/>
          <w:sz w:val="32"/>
          <w:szCs w:val="28"/>
          <w:lang w:bidi="ar-YE"/>
        </w:rPr>
        <w:t>Operations</w:t>
      </w:r>
      <w:r w:rsidRPr="00621E2D">
        <w:rPr>
          <w:rFonts w:cs="Simplified Arabic"/>
          <w:sz w:val="32"/>
          <w:szCs w:val="28"/>
          <w:rtl/>
          <w:lang w:bidi="ar-YE"/>
        </w:rPr>
        <w:t xml:space="preserve">      </w:t>
      </w: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خدمة</w:t>
      </w:r>
      <w:r w:rsidRPr="00621E2D">
        <w:rPr>
          <w:rFonts w:cs="Simplified Arabic"/>
          <w:sz w:val="32"/>
          <w:szCs w:val="28"/>
          <w:rtl/>
          <w:lang w:bidi="ar-YE"/>
        </w:rPr>
        <w:t xml:space="preserve"> </w:t>
      </w:r>
      <w:r w:rsidRPr="00621E2D">
        <w:rPr>
          <w:rFonts w:cs="Simplified Arabic" w:hint="cs"/>
          <w:sz w:val="32"/>
          <w:szCs w:val="28"/>
          <w:rtl/>
          <w:lang w:bidi="ar-YE"/>
        </w:rPr>
        <w:t>العملاء</w:t>
      </w:r>
      <w:r w:rsidRPr="00621E2D">
        <w:rPr>
          <w:rFonts w:cs="Simplified Arabic"/>
          <w:sz w:val="32"/>
          <w:szCs w:val="28"/>
          <w:rtl/>
          <w:lang w:bidi="ar-YE"/>
        </w:rPr>
        <w:t xml:space="preserve"> </w:t>
      </w:r>
      <w:r w:rsidRPr="00621E2D">
        <w:rPr>
          <w:rFonts w:cs="Simplified Arabic" w:hint="cs"/>
          <w:sz w:val="32"/>
          <w:szCs w:val="28"/>
          <w:rtl/>
          <w:lang w:bidi="ar-YE"/>
        </w:rPr>
        <w:t>والمبيعات</w:t>
      </w:r>
      <w:r w:rsidRPr="00621E2D">
        <w:rPr>
          <w:rFonts w:cs="Simplified Arabic"/>
          <w:sz w:val="32"/>
          <w:szCs w:val="28"/>
          <w:rtl/>
          <w:lang w:bidi="ar-YE"/>
        </w:rPr>
        <w:t xml:space="preserve"> / </w:t>
      </w:r>
      <w:r w:rsidRPr="00621E2D">
        <w:rPr>
          <w:rFonts w:cs="Simplified Arabic"/>
          <w:sz w:val="32"/>
          <w:szCs w:val="28"/>
          <w:lang w:bidi="ar-YE"/>
        </w:rPr>
        <w:t>Customer Service and Sales</w:t>
      </w:r>
    </w:p>
    <w:p w14:paraId="600E9A81" w14:textId="77777777" w:rsidR="00C060CB" w:rsidRPr="00621E2D" w:rsidRDefault="00C060CB" w:rsidP="00C060CB">
      <w:pPr>
        <w:rPr>
          <w:rFonts w:cs="Simplified Arabic"/>
          <w:sz w:val="32"/>
          <w:szCs w:val="28"/>
          <w:lang w:bidi="ar-YE"/>
        </w:rPr>
      </w:pP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الوظائف</w:t>
      </w:r>
      <w:r w:rsidRPr="00621E2D">
        <w:rPr>
          <w:rFonts w:cs="Simplified Arabic"/>
          <w:sz w:val="32"/>
          <w:szCs w:val="28"/>
          <w:rtl/>
          <w:lang w:bidi="ar-YE"/>
        </w:rPr>
        <w:t xml:space="preserve"> </w:t>
      </w:r>
      <w:r w:rsidRPr="00621E2D">
        <w:rPr>
          <w:rFonts w:cs="Simplified Arabic" w:hint="cs"/>
          <w:sz w:val="32"/>
          <w:szCs w:val="28"/>
          <w:rtl/>
          <w:lang w:bidi="ar-YE"/>
        </w:rPr>
        <w:t>المساندة</w:t>
      </w:r>
      <w:r w:rsidRPr="00621E2D">
        <w:rPr>
          <w:rFonts w:cs="Simplified Arabic"/>
          <w:sz w:val="32"/>
          <w:szCs w:val="28"/>
          <w:rtl/>
          <w:lang w:bidi="ar-YE"/>
        </w:rPr>
        <w:t xml:space="preserve"> / </w:t>
      </w:r>
      <w:r w:rsidRPr="00621E2D">
        <w:rPr>
          <w:rFonts w:cs="Simplified Arabic"/>
          <w:sz w:val="32"/>
          <w:szCs w:val="28"/>
          <w:lang w:bidi="ar-YE"/>
        </w:rPr>
        <w:t>Corporate Support Functions</w:t>
      </w:r>
      <w:r w:rsidRPr="00621E2D">
        <w:rPr>
          <w:rFonts w:cs="Simplified Arabic"/>
          <w:sz w:val="32"/>
          <w:szCs w:val="28"/>
          <w:rtl/>
          <w:lang w:bidi="ar-YE"/>
        </w:rPr>
        <w:t xml:space="preserve">      </w:t>
      </w:r>
      <w:r w:rsidRPr="00621E2D">
        <w:rPr>
          <w:rFonts w:ascii="Segoe UI Symbol" w:hAnsi="Segoe UI Symbol" w:cs="Segoe UI Symbol" w:hint="cs"/>
          <w:sz w:val="32"/>
          <w:szCs w:val="28"/>
          <w:rtl/>
          <w:lang w:bidi="ar-YE"/>
        </w:rPr>
        <w:t>☐</w:t>
      </w:r>
      <w:r w:rsidRPr="00621E2D">
        <w:rPr>
          <w:rFonts w:cs="Simplified Arabic"/>
          <w:sz w:val="32"/>
          <w:szCs w:val="28"/>
          <w:rtl/>
          <w:lang w:bidi="ar-YE"/>
        </w:rPr>
        <w:t xml:space="preserve"> </w:t>
      </w:r>
      <w:r w:rsidRPr="00621E2D">
        <w:rPr>
          <w:rFonts w:cs="Simplified Arabic" w:hint="cs"/>
          <w:sz w:val="32"/>
          <w:szCs w:val="28"/>
          <w:rtl/>
          <w:lang w:bidi="ar-YE"/>
        </w:rPr>
        <w:t>أخرى</w:t>
      </w:r>
      <w:r w:rsidRPr="00621E2D">
        <w:rPr>
          <w:rFonts w:cs="Simplified Arabic"/>
          <w:sz w:val="32"/>
          <w:szCs w:val="28"/>
          <w:rtl/>
          <w:lang w:bidi="ar-YE"/>
        </w:rPr>
        <w:t xml:space="preserve"> / </w:t>
      </w:r>
      <w:r w:rsidRPr="00621E2D">
        <w:rPr>
          <w:rFonts w:cs="Simplified Arabic"/>
          <w:sz w:val="32"/>
          <w:szCs w:val="28"/>
          <w:lang w:bidi="ar-YE"/>
        </w:rPr>
        <w:t>Other</w:t>
      </w:r>
    </w:p>
    <w:p w14:paraId="2B4A3BD4" w14:textId="77777777" w:rsidR="00C060CB" w:rsidRDefault="00C060CB" w:rsidP="00C060CB">
      <w:pPr>
        <w:rPr>
          <w:rFonts w:cs="Simplified Arabic"/>
          <w:sz w:val="32"/>
          <w:szCs w:val="28"/>
          <w:rtl/>
          <w:lang w:bidi="ar-YE"/>
        </w:rPr>
      </w:pPr>
    </w:p>
    <w:p w14:paraId="670ADA9F" w14:textId="77777777" w:rsidR="00C060CB" w:rsidRDefault="00C060CB" w:rsidP="00C060CB">
      <w:pPr>
        <w:rPr>
          <w:rFonts w:cs="Simplified Arabic" w:hint="cs"/>
          <w:sz w:val="32"/>
          <w:szCs w:val="28"/>
          <w:rtl/>
          <w:lang w:bidi="ar-YE"/>
        </w:rPr>
      </w:pPr>
    </w:p>
    <w:p w14:paraId="2671E885" w14:textId="77777777" w:rsidR="00C060CB" w:rsidRPr="00621E2D" w:rsidRDefault="00C060CB" w:rsidP="00C060CB">
      <w:pPr>
        <w:rPr>
          <w:rFonts w:cs="Simplified Arabic"/>
          <w:b/>
          <w:bCs/>
          <w:sz w:val="36"/>
          <w:szCs w:val="32"/>
          <w:lang w:bidi="ar-YE"/>
        </w:rPr>
      </w:pPr>
      <w:r w:rsidRPr="00621E2D">
        <w:rPr>
          <w:rFonts w:cs="Simplified Arabic"/>
          <w:b/>
          <w:bCs/>
          <w:sz w:val="36"/>
          <w:szCs w:val="32"/>
          <w:rtl/>
          <w:lang w:bidi="ar-YE"/>
        </w:rPr>
        <w:t>ثانيًا: فقرات الاستبانة (</w:t>
      </w:r>
      <w:r w:rsidRPr="00621E2D">
        <w:rPr>
          <w:rFonts w:cs="Simplified Arabic"/>
          <w:b/>
          <w:bCs/>
          <w:sz w:val="36"/>
          <w:szCs w:val="32"/>
          <w:lang w:bidi="ar-YE"/>
        </w:rPr>
        <w:t>Questionnaire Statements</w:t>
      </w:r>
      <w:r w:rsidRPr="00621E2D">
        <w:rPr>
          <w:rFonts w:cs="Simplified Arabic"/>
          <w:b/>
          <w:bCs/>
          <w:sz w:val="36"/>
          <w:szCs w:val="32"/>
          <w:rtl/>
          <w:lang w:bidi="ar-YE"/>
        </w:rPr>
        <w:t>):</w:t>
      </w:r>
    </w:p>
    <w:p w14:paraId="7AF1F939" w14:textId="77777777" w:rsidR="00C060CB" w:rsidRPr="00621E2D" w:rsidRDefault="00C060CB" w:rsidP="00C060CB">
      <w:pPr>
        <w:rPr>
          <w:rFonts w:cs="Simplified Arabic"/>
          <w:sz w:val="32"/>
          <w:szCs w:val="28"/>
          <w:lang w:bidi="ar-YE"/>
        </w:rPr>
      </w:pPr>
      <w:r w:rsidRPr="00621E2D">
        <w:rPr>
          <w:rFonts w:cs="Simplified Arabic"/>
          <w:sz w:val="32"/>
          <w:szCs w:val="28"/>
          <w:rtl/>
          <w:lang w:bidi="ar-YE"/>
        </w:rPr>
        <w:t>يرجى تحديد درجة موافقتك على العبارات الآتية وفق المقياس التالي:</w:t>
      </w:r>
    </w:p>
    <w:p w14:paraId="2FF307C7" w14:textId="77777777" w:rsidR="00C060CB" w:rsidRDefault="00C060CB" w:rsidP="00C060CB">
      <w:pPr>
        <w:rPr>
          <w:rFonts w:cs="Simplified Arabic"/>
          <w:sz w:val="32"/>
          <w:szCs w:val="28"/>
          <w:lang w:bidi="ar-YE"/>
        </w:rPr>
      </w:pPr>
      <w:r w:rsidRPr="00621E2D">
        <w:rPr>
          <w:rFonts w:cs="Simplified Arabic"/>
          <w:sz w:val="32"/>
          <w:szCs w:val="28"/>
          <w:lang w:bidi="ar-YE"/>
        </w:rPr>
        <w:t>Please indicate your level of agreement with the following statements according to the scale below</w:t>
      </w:r>
      <w:r w:rsidRPr="00621E2D">
        <w:rPr>
          <w:rFonts w:cs="Simplified Arabic"/>
          <w:sz w:val="32"/>
          <w:szCs w:val="28"/>
          <w:rtl/>
          <w:lang w:bidi="ar-YE"/>
        </w:rPr>
        <w:t>:</w:t>
      </w:r>
    </w:p>
    <w:tbl>
      <w:tblPr>
        <w:tblStyle w:val="TableGrid"/>
        <w:tblW w:w="5000" w:type="pct"/>
        <w:jc w:val="center"/>
        <w:tblLook w:val="04A0" w:firstRow="1" w:lastRow="0" w:firstColumn="1" w:lastColumn="0" w:noHBand="0" w:noVBand="1"/>
      </w:tblPr>
      <w:tblGrid>
        <w:gridCol w:w="1830"/>
        <w:gridCol w:w="1830"/>
        <w:gridCol w:w="1807"/>
        <w:gridCol w:w="1769"/>
        <w:gridCol w:w="1825"/>
      </w:tblGrid>
      <w:tr w:rsidR="00C060CB" w:rsidRPr="00BB443A" w14:paraId="660B2637" w14:textId="77777777" w:rsidTr="00DC3F19">
        <w:trPr>
          <w:cantSplit/>
          <w:jc w:val="center"/>
        </w:trPr>
        <w:tc>
          <w:tcPr>
            <w:tcW w:w="1010" w:type="pct"/>
            <w:shd w:val="clear" w:color="auto" w:fill="FFC000"/>
            <w:vAlign w:val="center"/>
          </w:tcPr>
          <w:p w14:paraId="197E31BD" w14:textId="77777777" w:rsidR="00C060CB" w:rsidRPr="00BB443A" w:rsidRDefault="00C060CB" w:rsidP="00DC3F19">
            <w:pPr>
              <w:keepNext/>
              <w:jc w:val="center"/>
              <w:rPr>
                <w:rFonts w:cs="Simplified Arabic"/>
              </w:rPr>
            </w:pPr>
            <w:r>
              <w:rPr>
                <w:rFonts w:ascii="Times New Roman" w:hAnsi="Times New Roman" w:cs="Times New Roman"/>
                <w:b/>
                <w:sz w:val="18"/>
              </w:rPr>
              <w:t>1</w:t>
            </w:r>
          </w:p>
        </w:tc>
        <w:tc>
          <w:tcPr>
            <w:tcW w:w="1010" w:type="pct"/>
            <w:shd w:val="clear" w:color="auto" w:fill="FFC000"/>
            <w:vAlign w:val="center"/>
          </w:tcPr>
          <w:p w14:paraId="1946EE56" w14:textId="77777777" w:rsidR="00C060CB" w:rsidRPr="00BB443A" w:rsidRDefault="00C060CB" w:rsidP="00DC3F19">
            <w:pPr>
              <w:keepNext/>
              <w:jc w:val="center"/>
              <w:rPr>
                <w:rFonts w:cs="Simplified Arabic"/>
              </w:rPr>
            </w:pPr>
            <w:r>
              <w:rPr>
                <w:rFonts w:ascii="Times New Roman" w:hAnsi="Times New Roman" w:cs="Times New Roman"/>
                <w:b/>
                <w:sz w:val="18"/>
              </w:rPr>
              <w:t>2</w:t>
            </w:r>
          </w:p>
        </w:tc>
        <w:tc>
          <w:tcPr>
            <w:tcW w:w="997" w:type="pct"/>
            <w:shd w:val="clear" w:color="auto" w:fill="FFC000"/>
            <w:vAlign w:val="center"/>
          </w:tcPr>
          <w:p w14:paraId="51322871" w14:textId="77777777" w:rsidR="00C060CB" w:rsidRPr="00BB443A" w:rsidRDefault="00C060CB" w:rsidP="00DC3F19">
            <w:pPr>
              <w:keepNext/>
              <w:jc w:val="center"/>
              <w:rPr>
                <w:rFonts w:cs="Simplified Arabic"/>
              </w:rPr>
            </w:pPr>
            <w:r>
              <w:rPr>
                <w:rFonts w:ascii="Times New Roman" w:hAnsi="Times New Roman" w:cs="Times New Roman"/>
                <w:b/>
                <w:sz w:val="18"/>
              </w:rPr>
              <w:t>3</w:t>
            </w:r>
          </w:p>
        </w:tc>
        <w:tc>
          <w:tcPr>
            <w:tcW w:w="976" w:type="pct"/>
            <w:shd w:val="clear" w:color="auto" w:fill="FFC000"/>
            <w:vAlign w:val="center"/>
          </w:tcPr>
          <w:p w14:paraId="0C4650AB" w14:textId="77777777" w:rsidR="00C060CB" w:rsidRPr="00BB443A" w:rsidRDefault="00C060CB" w:rsidP="00DC3F19">
            <w:pPr>
              <w:keepNext/>
              <w:jc w:val="center"/>
              <w:rPr>
                <w:rFonts w:cs="Simplified Arabic"/>
              </w:rPr>
            </w:pPr>
            <w:r>
              <w:rPr>
                <w:rFonts w:ascii="Times New Roman" w:hAnsi="Times New Roman" w:cs="Times New Roman"/>
                <w:b/>
                <w:sz w:val="18"/>
              </w:rPr>
              <w:t>4</w:t>
            </w:r>
          </w:p>
        </w:tc>
        <w:tc>
          <w:tcPr>
            <w:tcW w:w="1008" w:type="pct"/>
            <w:shd w:val="clear" w:color="auto" w:fill="FFC000"/>
            <w:vAlign w:val="center"/>
          </w:tcPr>
          <w:p w14:paraId="00916CE4" w14:textId="77777777" w:rsidR="00C060CB" w:rsidRPr="00BB443A" w:rsidRDefault="00C060CB" w:rsidP="00DC3F19">
            <w:pPr>
              <w:keepNext/>
              <w:jc w:val="center"/>
              <w:rPr>
                <w:rFonts w:cs="Simplified Arabic"/>
              </w:rPr>
            </w:pPr>
            <w:r>
              <w:rPr>
                <w:rFonts w:ascii="Times New Roman" w:hAnsi="Times New Roman" w:cs="Times New Roman"/>
                <w:b/>
                <w:sz w:val="18"/>
              </w:rPr>
              <w:t>5</w:t>
            </w:r>
          </w:p>
        </w:tc>
      </w:tr>
      <w:tr w:rsidR="00C060CB" w:rsidRPr="00BB443A" w14:paraId="5A9B00E2" w14:textId="77777777" w:rsidTr="00DC3F19">
        <w:trPr>
          <w:cantSplit/>
          <w:jc w:val="center"/>
        </w:trPr>
        <w:tc>
          <w:tcPr>
            <w:tcW w:w="1010" w:type="pct"/>
            <w:shd w:val="clear" w:color="auto" w:fill="FFC000"/>
            <w:vAlign w:val="center"/>
          </w:tcPr>
          <w:p w14:paraId="54C5FF72" w14:textId="77777777" w:rsidR="00C060CB" w:rsidRPr="00BB443A" w:rsidRDefault="00C060CB" w:rsidP="00DC3F19">
            <w:pPr>
              <w:jc w:val="center"/>
              <w:rPr>
                <w:rFonts w:cs="Simplified Arabic"/>
              </w:rPr>
            </w:pPr>
            <w:r>
              <w:rPr>
                <w:rFonts w:cs="Simplified Arabic"/>
                <w:b/>
                <w:sz w:val="17"/>
                <w:rtl/>
              </w:rPr>
              <w:t>غير موافق بشدة</w:t>
            </w:r>
          </w:p>
          <w:p w14:paraId="4AE59A32" w14:textId="77777777" w:rsidR="00C060CB" w:rsidRDefault="00C060CB" w:rsidP="00DC3F19">
            <w:pPr>
              <w:jc w:val="center"/>
            </w:pPr>
            <w:r>
              <w:rPr>
                <w:rFonts w:ascii="Times New Roman" w:hAnsi="Times New Roman" w:cs="Times New Roman"/>
                <w:b/>
                <w:sz w:val="16"/>
              </w:rPr>
              <w:t>Strongly Disagree</w:t>
            </w:r>
          </w:p>
        </w:tc>
        <w:tc>
          <w:tcPr>
            <w:tcW w:w="1010" w:type="pct"/>
            <w:shd w:val="clear" w:color="auto" w:fill="FFC000"/>
            <w:vAlign w:val="center"/>
          </w:tcPr>
          <w:p w14:paraId="65594B93" w14:textId="77777777" w:rsidR="00C060CB" w:rsidRPr="00BB443A" w:rsidRDefault="00C060CB" w:rsidP="00DC3F19">
            <w:pPr>
              <w:jc w:val="center"/>
              <w:rPr>
                <w:rFonts w:cs="Simplified Arabic"/>
              </w:rPr>
            </w:pPr>
            <w:r>
              <w:rPr>
                <w:rFonts w:cs="Simplified Arabic"/>
                <w:b/>
                <w:sz w:val="17"/>
                <w:rtl/>
              </w:rPr>
              <w:t>غير موافق</w:t>
            </w:r>
          </w:p>
          <w:p w14:paraId="2DB53752" w14:textId="77777777" w:rsidR="00C060CB" w:rsidRDefault="00C060CB" w:rsidP="00DC3F19">
            <w:pPr>
              <w:jc w:val="center"/>
            </w:pPr>
            <w:r>
              <w:rPr>
                <w:rFonts w:ascii="Times New Roman" w:hAnsi="Times New Roman" w:cs="Times New Roman"/>
                <w:b/>
                <w:sz w:val="16"/>
              </w:rPr>
              <w:t>Disagree</w:t>
            </w:r>
          </w:p>
        </w:tc>
        <w:tc>
          <w:tcPr>
            <w:tcW w:w="997" w:type="pct"/>
            <w:shd w:val="clear" w:color="auto" w:fill="FFC000"/>
            <w:vAlign w:val="center"/>
          </w:tcPr>
          <w:p w14:paraId="1C18145E" w14:textId="77777777" w:rsidR="00C060CB" w:rsidRPr="00BB443A" w:rsidRDefault="00C060CB" w:rsidP="00DC3F19">
            <w:pPr>
              <w:jc w:val="center"/>
              <w:rPr>
                <w:rFonts w:cs="Simplified Arabic" w:hint="cs"/>
                <w:rtl/>
                <w:lang w:bidi="ar-YE"/>
              </w:rPr>
            </w:pPr>
            <w:r>
              <w:rPr>
                <w:rFonts w:cs="Simplified Arabic"/>
                <w:b/>
                <w:sz w:val="17"/>
                <w:rtl/>
              </w:rPr>
              <w:t>محايد</w:t>
            </w:r>
          </w:p>
          <w:p w14:paraId="62D209E0" w14:textId="77777777" w:rsidR="00C060CB" w:rsidRDefault="00C060CB" w:rsidP="00DC3F19">
            <w:pPr>
              <w:jc w:val="center"/>
            </w:pPr>
            <w:r>
              <w:rPr>
                <w:rFonts w:ascii="Times New Roman" w:hAnsi="Times New Roman" w:cs="Times New Roman"/>
                <w:b/>
                <w:sz w:val="16"/>
              </w:rPr>
              <w:t>Neutral</w:t>
            </w:r>
          </w:p>
        </w:tc>
        <w:tc>
          <w:tcPr>
            <w:tcW w:w="976" w:type="pct"/>
            <w:shd w:val="clear" w:color="auto" w:fill="FFC000"/>
            <w:vAlign w:val="center"/>
          </w:tcPr>
          <w:p w14:paraId="2ED1CB44" w14:textId="77777777" w:rsidR="00C060CB" w:rsidRPr="00BB443A" w:rsidRDefault="00C060CB" w:rsidP="00DC3F19">
            <w:pPr>
              <w:jc w:val="center"/>
              <w:rPr>
                <w:rFonts w:cs="Simplified Arabic"/>
              </w:rPr>
            </w:pPr>
            <w:r>
              <w:rPr>
                <w:rFonts w:cs="Simplified Arabic"/>
                <w:b/>
                <w:sz w:val="17"/>
                <w:rtl/>
              </w:rPr>
              <w:t>موافق</w:t>
            </w:r>
          </w:p>
          <w:p w14:paraId="416FB0F7" w14:textId="77777777" w:rsidR="00C060CB" w:rsidRDefault="00C060CB" w:rsidP="00DC3F19">
            <w:pPr>
              <w:jc w:val="center"/>
            </w:pPr>
            <w:r>
              <w:rPr>
                <w:rFonts w:ascii="Times New Roman" w:hAnsi="Times New Roman" w:cs="Times New Roman"/>
                <w:b/>
                <w:sz w:val="16"/>
              </w:rPr>
              <w:t>Agree</w:t>
            </w:r>
          </w:p>
        </w:tc>
        <w:tc>
          <w:tcPr>
            <w:tcW w:w="1008" w:type="pct"/>
            <w:shd w:val="clear" w:color="auto" w:fill="FFC000"/>
            <w:vAlign w:val="center"/>
          </w:tcPr>
          <w:p w14:paraId="74E4D595" w14:textId="77777777" w:rsidR="00C060CB" w:rsidRPr="00BB443A" w:rsidRDefault="00C060CB" w:rsidP="00DC3F19">
            <w:pPr>
              <w:jc w:val="center"/>
              <w:rPr>
                <w:rFonts w:cs="Simplified Arabic"/>
              </w:rPr>
            </w:pPr>
            <w:r>
              <w:rPr>
                <w:rFonts w:cs="Simplified Arabic"/>
                <w:b/>
                <w:sz w:val="17"/>
                <w:rtl/>
              </w:rPr>
              <w:t>موافق بشدة</w:t>
            </w:r>
          </w:p>
          <w:p w14:paraId="09E2BDE0" w14:textId="77777777" w:rsidR="00C060CB" w:rsidRDefault="00C060CB" w:rsidP="00DC3F19">
            <w:pPr>
              <w:jc w:val="center"/>
            </w:pPr>
            <w:r>
              <w:rPr>
                <w:rFonts w:ascii="Times New Roman" w:hAnsi="Times New Roman" w:cs="Times New Roman"/>
                <w:b/>
                <w:sz w:val="16"/>
              </w:rPr>
              <w:t>Strongly Agree</w:t>
            </w:r>
          </w:p>
        </w:tc>
      </w:tr>
    </w:tbl>
    <w:p w14:paraId="077DB506" w14:textId="77777777" w:rsidR="00C060CB" w:rsidRDefault="00C060CB" w:rsidP="00C060CB">
      <w:pPr>
        <w:rPr>
          <w:rFonts w:cs="Simplified Arabic"/>
          <w:sz w:val="32"/>
          <w:szCs w:val="28"/>
          <w:rtl/>
          <w:lang w:bidi="ar-YE"/>
        </w:rPr>
      </w:pPr>
    </w:p>
    <w:p w14:paraId="7E4648A1" w14:textId="77777777" w:rsidR="00C060CB" w:rsidRDefault="00C060CB" w:rsidP="00C060CB">
      <w:pPr>
        <w:rPr>
          <w:rFonts w:cs="Simplified Arabic"/>
          <w:sz w:val="32"/>
          <w:szCs w:val="28"/>
          <w:rtl/>
          <w:lang w:bidi="ar-YE"/>
        </w:rPr>
      </w:pPr>
    </w:p>
    <w:p w14:paraId="3BDFB2DB" w14:textId="77777777" w:rsidR="00C060CB" w:rsidRDefault="00C060CB" w:rsidP="00C060CB">
      <w:pPr>
        <w:rPr>
          <w:rFonts w:cs="Simplified Arabic"/>
          <w:sz w:val="32"/>
          <w:szCs w:val="28"/>
          <w:rtl/>
          <w:lang w:bidi="ar-YE"/>
        </w:rPr>
      </w:pPr>
    </w:p>
    <w:p w14:paraId="3A5B4DA1" w14:textId="77777777" w:rsidR="00C060CB" w:rsidRDefault="00C060CB" w:rsidP="00C060CB">
      <w:pPr>
        <w:rPr>
          <w:rFonts w:cs="Simplified Arabic"/>
          <w:sz w:val="32"/>
          <w:szCs w:val="28"/>
          <w:rtl/>
          <w:lang w:bidi="ar-YE"/>
        </w:rPr>
      </w:pPr>
    </w:p>
    <w:p w14:paraId="22C7BCB2" w14:textId="77777777" w:rsidR="00C060CB" w:rsidRDefault="00C060CB" w:rsidP="00C060CB">
      <w:pPr>
        <w:rPr>
          <w:rFonts w:cs="Simplified Arabic"/>
          <w:sz w:val="32"/>
          <w:szCs w:val="28"/>
          <w:lang w:bidi="ar-YE"/>
        </w:rPr>
      </w:pPr>
    </w:p>
    <w:p w14:paraId="7C964F43" w14:textId="77777777" w:rsidR="00C060CB" w:rsidRPr="00621E2D" w:rsidRDefault="00C060CB" w:rsidP="00C060CB">
      <w:pPr>
        <w:jc w:val="center"/>
        <w:rPr>
          <w:rFonts w:cs="Simplified Arabic"/>
          <w:b/>
          <w:bCs/>
          <w:sz w:val="32"/>
          <w:szCs w:val="28"/>
          <w:lang w:bidi="ar-YE"/>
        </w:rPr>
      </w:pPr>
      <w:r w:rsidRPr="00621E2D">
        <w:rPr>
          <w:rFonts w:cs="Simplified Arabic"/>
          <w:b/>
          <w:bCs/>
          <w:sz w:val="32"/>
          <w:szCs w:val="28"/>
          <w:rtl/>
          <w:lang w:bidi="ar-YE"/>
        </w:rPr>
        <w:lastRenderedPageBreak/>
        <w:t>المحور الأول: البنية التحتية والتكامل التقني</w:t>
      </w:r>
    </w:p>
    <w:p w14:paraId="2D6BC45D" w14:textId="77777777" w:rsidR="00C060CB" w:rsidRPr="00621E2D" w:rsidRDefault="00C060CB" w:rsidP="00C060CB">
      <w:pPr>
        <w:bidi w:val="0"/>
        <w:jc w:val="center"/>
        <w:rPr>
          <w:rFonts w:cs="Simplified Arabic"/>
          <w:b/>
          <w:bCs/>
          <w:sz w:val="32"/>
          <w:szCs w:val="28"/>
          <w:lang w:bidi="ar-YE"/>
        </w:rPr>
      </w:pPr>
      <w:r w:rsidRPr="00621E2D">
        <w:rPr>
          <w:rFonts w:cs="Simplified Arabic"/>
          <w:b/>
          <w:bCs/>
          <w:sz w:val="32"/>
          <w:szCs w:val="28"/>
          <w:lang w:bidi="ar-YE"/>
        </w:rPr>
        <w:t>Axis 1: Digital Infrastructure and Technical Integration</w:t>
      </w:r>
    </w:p>
    <w:tbl>
      <w:tblPr>
        <w:tblStyle w:val="TableGrid"/>
        <w:tblW w:w="5000" w:type="pct"/>
        <w:jc w:val="center"/>
        <w:tblLook w:val="04A0" w:firstRow="1" w:lastRow="0" w:firstColumn="1" w:lastColumn="0" w:noHBand="0" w:noVBand="1"/>
      </w:tblPr>
      <w:tblGrid>
        <w:gridCol w:w="1013"/>
        <w:gridCol w:w="1020"/>
        <w:gridCol w:w="958"/>
        <w:gridCol w:w="881"/>
        <w:gridCol w:w="1013"/>
        <w:gridCol w:w="3441"/>
        <w:gridCol w:w="735"/>
      </w:tblGrid>
      <w:tr w:rsidR="00C060CB" w:rsidRPr="00BB443A" w14:paraId="2C37E74C" w14:textId="77777777" w:rsidTr="00DC3F19">
        <w:trPr>
          <w:cantSplit/>
          <w:tblHeader/>
          <w:jc w:val="center"/>
        </w:trPr>
        <w:tc>
          <w:tcPr>
            <w:tcW w:w="444" w:type="pct"/>
            <w:shd w:val="clear" w:color="auto" w:fill="FFC000"/>
            <w:vAlign w:val="center"/>
          </w:tcPr>
          <w:p w14:paraId="1A58E38D" w14:textId="77777777" w:rsidR="00C060CB" w:rsidRPr="00BB443A" w:rsidRDefault="00C060CB" w:rsidP="00DC3F19">
            <w:pPr>
              <w:keepNext/>
              <w:spacing w:after="0"/>
              <w:jc w:val="center"/>
              <w:rPr>
                <w:rFonts w:cs="Simplified Arabic"/>
              </w:rPr>
            </w:pPr>
            <w:r>
              <w:rPr>
                <w:rFonts w:ascii="Times New Roman" w:hAnsi="Times New Roman" w:cs="Times New Roman"/>
                <w:b/>
                <w:sz w:val="16"/>
              </w:rPr>
              <w:t>1</w:t>
            </w:r>
          </w:p>
          <w:p w14:paraId="5F1E61CD" w14:textId="77777777" w:rsidR="00C060CB" w:rsidRDefault="00C060CB" w:rsidP="00DC3F19">
            <w:pPr>
              <w:keepNext/>
              <w:spacing w:after="0"/>
              <w:jc w:val="center"/>
            </w:pPr>
          </w:p>
        </w:tc>
        <w:tc>
          <w:tcPr>
            <w:tcW w:w="444" w:type="pct"/>
            <w:shd w:val="clear" w:color="auto" w:fill="FFC000"/>
            <w:vAlign w:val="center"/>
          </w:tcPr>
          <w:p w14:paraId="2B9ADD8D" w14:textId="77777777" w:rsidR="00C060CB" w:rsidRPr="00BB443A" w:rsidRDefault="00C060CB" w:rsidP="00DC3F19">
            <w:pPr>
              <w:keepNext/>
              <w:spacing w:after="0"/>
              <w:jc w:val="center"/>
              <w:rPr>
                <w:rFonts w:cs="Simplified Arabic"/>
              </w:rPr>
            </w:pPr>
            <w:r>
              <w:rPr>
                <w:rFonts w:ascii="Times New Roman" w:hAnsi="Times New Roman" w:cs="Times New Roman"/>
                <w:b/>
                <w:sz w:val="16"/>
              </w:rPr>
              <w:t>2</w:t>
            </w:r>
          </w:p>
          <w:p w14:paraId="6F322929" w14:textId="77777777" w:rsidR="00C060CB" w:rsidRDefault="00C060CB" w:rsidP="00DC3F19">
            <w:pPr>
              <w:keepNext/>
              <w:spacing w:after="0"/>
              <w:jc w:val="center"/>
            </w:pPr>
          </w:p>
        </w:tc>
        <w:tc>
          <w:tcPr>
            <w:tcW w:w="409" w:type="pct"/>
            <w:shd w:val="clear" w:color="auto" w:fill="FFC000"/>
            <w:vAlign w:val="center"/>
          </w:tcPr>
          <w:p w14:paraId="7261F9E9" w14:textId="77777777" w:rsidR="00C060CB" w:rsidRPr="00BB443A" w:rsidRDefault="00C060CB" w:rsidP="00DC3F19">
            <w:pPr>
              <w:keepNext/>
              <w:spacing w:after="0"/>
              <w:jc w:val="center"/>
              <w:rPr>
                <w:rFonts w:cs="Simplified Arabic"/>
              </w:rPr>
            </w:pPr>
            <w:r>
              <w:rPr>
                <w:rFonts w:ascii="Times New Roman" w:hAnsi="Times New Roman" w:cs="Times New Roman"/>
                <w:b/>
                <w:sz w:val="16"/>
              </w:rPr>
              <w:t>3</w:t>
            </w:r>
          </w:p>
          <w:p w14:paraId="33BD4EC4" w14:textId="77777777" w:rsidR="00C060CB" w:rsidRDefault="00C060CB" w:rsidP="00DC3F19">
            <w:pPr>
              <w:keepNext/>
              <w:spacing w:after="0"/>
              <w:jc w:val="center"/>
            </w:pPr>
          </w:p>
        </w:tc>
        <w:tc>
          <w:tcPr>
            <w:tcW w:w="391" w:type="pct"/>
            <w:shd w:val="clear" w:color="auto" w:fill="FFC000"/>
            <w:vAlign w:val="center"/>
          </w:tcPr>
          <w:p w14:paraId="00837712" w14:textId="77777777" w:rsidR="00C060CB" w:rsidRPr="00BB443A" w:rsidRDefault="00C060CB" w:rsidP="00DC3F19">
            <w:pPr>
              <w:keepNext/>
              <w:spacing w:after="0"/>
              <w:jc w:val="center"/>
              <w:rPr>
                <w:rFonts w:cs="Simplified Arabic"/>
              </w:rPr>
            </w:pPr>
            <w:r>
              <w:rPr>
                <w:rFonts w:ascii="Times New Roman" w:hAnsi="Times New Roman" w:cs="Times New Roman"/>
                <w:b/>
                <w:sz w:val="16"/>
              </w:rPr>
              <w:t>4</w:t>
            </w:r>
          </w:p>
          <w:p w14:paraId="4E7B940D" w14:textId="77777777" w:rsidR="00C060CB" w:rsidRDefault="00C060CB" w:rsidP="00DC3F19">
            <w:pPr>
              <w:keepNext/>
              <w:spacing w:after="0"/>
              <w:jc w:val="center"/>
            </w:pPr>
          </w:p>
        </w:tc>
        <w:tc>
          <w:tcPr>
            <w:tcW w:w="440" w:type="pct"/>
            <w:shd w:val="clear" w:color="auto" w:fill="FFC000"/>
            <w:vAlign w:val="center"/>
          </w:tcPr>
          <w:p w14:paraId="75EB9E7F" w14:textId="77777777" w:rsidR="00C060CB" w:rsidRPr="00BB443A" w:rsidRDefault="00C060CB" w:rsidP="00DC3F19">
            <w:pPr>
              <w:keepNext/>
              <w:spacing w:after="0"/>
              <w:jc w:val="center"/>
              <w:rPr>
                <w:rFonts w:cs="Simplified Arabic"/>
              </w:rPr>
            </w:pPr>
            <w:r>
              <w:rPr>
                <w:rFonts w:ascii="Times New Roman" w:hAnsi="Times New Roman" w:cs="Times New Roman"/>
                <w:b/>
                <w:sz w:val="16"/>
              </w:rPr>
              <w:t>5</w:t>
            </w:r>
          </w:p>
          <w:p w14:paraId="6B2C6964" w14:textId="77777777" w:rsidR="00C060CB" w:rsidRDefault="00C060CB" w:rsidP="00DC3F19">
            <w:pPr>
              <w:keepNext/>
              <w:spacing w:after="0"/>
              <w:jc w:val="center"/>
            </w:pPr>
          </w:p>
        </w:tc>
        <w:tc>
          <w:tcPr>
            <w:tcW w:w="2388" w:type="pct"/>
            <w:shd w:val="clear" w:color="auto" w:fill="FFC000"/>
            <w:vAlign w:val="center"/>
          </w:tcPr>
          <w:p w14:paraId="21D419E4" w14:textId="77777777" w:rsidR="00C060CB" w:rsidRPr="00BB443A" w:rsidRDefault="00C060CB" w:rsidP="00DC3F19">
            <w:pPr>
              <w:keepNext/>
              <w:spacing w:after="0"/>
              <w:jc w:val="center"/>
              <w:rPr>
                <w:rFonts w:cs="Simplified Arabic"/>
              </w:rPr>
            </w:pPr>
            <w:r>
              <w:rPr>
                <w:rFonts w:cs="Simplified Arabic"/>
                <w:b/>
                <w:sz w:val="18"/>
                <w:rtl/>
              </w:rPr>
              <w:t>العبارات</w:t>
            </w:r>
          </w:p>
          <w:p w14:paraId="60F1FD58" w14:textId="77777777" w:rsidR="00C060CB" w:rsidRDefault="00C060CB" w:rsidP="00DC3F19">
            <w:pPr>
              <w:keepNext/>
              <w:spacing w:after="0"/>
              <w:jc w:val="center"/>
            </w:pPr>
            <w:r>
              <w:rPr>
                <w:rFonts w:ascii="Times New Roman" w:hAnsi="Times New Roman" w:cs="Times New Roman"/>
                <w:b/>
                <w:sz w:val="16"/>
              </w:rPr>
              <w:t>Statements</w:t>
            </w:r>
          </w:p>
        </w:tc>
        <w:tc>
          <w:tcPr>
            <w:tcW w:w="484" w:type="pct"/>
            <w:shd w:val="clear" w:color="auto" w:fill="FFC000"/>
            <w:vAlign w:val="center"/>
          </w:tcPr>
          <w:p w14:paraId="3E90F7AE" w14:textId="77777777" w:rsidR="00C060CB" w:rsidRPr="00BB443A" w:rsidRDefault="00C060CB" w:rsidP="00DC3F19">
            <w:pPr>
              <w:keepNext/>
              <w:spacing w:after="0"/>
              <w:jc w:val="center"/>
              <w:rPr>
                <w:rFonts w:cs="Simplified Arabic"/>
              </w:rPr>
            </w:pPr>
            <w:r>
              <w:rPr>
                <w:rFonts w:cs="Simplified Arabic"/>
                <w:b/>
                <w:sz w:val="18"/>
                <w:rtl/>
              </w:rPr>
              <w:t>م</w:t>
            </w:r>
          </w:p>
          <w:p w14:paraId="5A7A9877" w14:textId="77777777" w:rsidR="00C060CB" w:rsidRDefault="00C060CB" w:rsidP="00DC3F19">
            <w:pPr>
              <w:keepNext/>
              <w:spacing w:after="0"/>
              <w:jc w:val="center"/>
            </w:pPr>
            <w:r>
              <w:rPr>
                <w:rFonts w:ascii="Times New Roman" w:hAnsi="Times New Roman" w:cs="Times New Roman"/>
                <w:b/>
                <w:sz w:val="16"/>
              </w:rPr>
              <w:t>No.</w:t>
            </w:r>
          </w:p>
        </w:tc>
      </w:tr>
      <w:tr w:rsidR="00C060CB" w:rsidRPr="00BB443A" w14:paraId="18919564" w14:textId="77777777" w:rsidTr="00DC3F19">
        <w:trPr>
          <w:cantSplit/>
          <w:tblHeader/>
          <w:jc w:val="center"/>
        </w:trPr>
        <w:tc>
          <w:tcPr>
            <w:tcW w:w="444" w:type="pct"/>
            <w:shd w:val="clear" w:color="auto" w:fill="FFC000"/>
            <w:vAlign w:val="center"/>
          </w:tcPr>
          <w:p w14:paraId="77B10ED2" w14:textId="77777777" w:rsidR="00C060CB" w:rsidRPr="00BB443A" w:rsidRDefault="00C060CB" w:rsidP="00DC3F19">
            <w:pPr>
              <w:keepNext/>
              <w:spacing w:after="0"/>
              <w:jc w:val="center"/>
              <w:rPr>
                <w:rFonts w:cs="Simplified Arabic"/>
              </w:rPr>
            </w:pPr>
            <w:r>
              <w:rPr>
                <w:rFonts w:cs="Simplified Arabic"/>
                <w:b/>
                <w:sz w:val="14"/>
                <w:rtl/>
              </w:rPr>
              <w:t>غير موافق بشدة</w:t>
            </w:r>
          </w:p>
          <w:p w14:paraId="5E9281AD" w14:textId="77777777" w:rsidR="00C060CB" w:rsidRDefault="00C060CB" w:rsidP="00DC3F19">
            <w:pPr>
              <w:keepNext/>
              <w:spacing w:after="0"/>
              <w:jc w:val="center"/>
            </w:pPr>
            <w:r>
              <w:rPr>
                <w:rFonts w:ascii="Times New Roman" w:hAnsi="Times New Roman" w:cs="Times New Roman"/>
                <w:b/>
                <w:sz w:val="14"/>
              </w:rPr>
              <w:t>Strongly Disagree</w:t>
            </w:r>
          </w:p>
        </w:tc>
        <w:tc>
          <w:tcPr>
            <w:tcW w:w="444" w:type="pct"/>
            <w:shd w:val="clear" w:color="auto" w:fill="FFC000"/>
            <w:vAlign w:val="center"/>
          </w:tcPr>
          <w:p w14:paraId="3585BF90" w14:textId="77777777" w:rsidR="00C060CB" w:rsidRPr="00BB443A" w:rsidRDefault="00C060CB" w:rsidP="00DC3F19">
            <w:pPr>
              <w:keepNext/>
              <w:spacing w:after="0"/>
              <w:jc w:val="center"/>
              <w:rPr>
                <w:rFonts w:cs="Simplified Arabic"/>
              </w:rPr>
            </w:pPr>
            <w:r>
              <w:rPr>
                <w:rFonts w:cs="Simplified Arabic"/>
                <w:b/>
                <w:sz w:val="14"/>
                <w:rtl/>
              </w:rPr>
              <w:t>غير موافق</w:t>
            </w:r>
          </w:p>
          <w:p w14:paraId="6712B880" w14:textId="77777777" w:rsidR="00C060CB" w:rsidRDefault="00C060CB" w:rsidP="00DC3F19">
            <w:pPr>
              <w:keepNext/>
              <w:spacing w:after="0"/>
              <w:jc w:val="center"/>
            </w:pPr>
            <w:r>
              <w:rPr>
                <w:rFonts w:ascii="Times New Roman" w:hAnsi="Times New Roman" w:cs="Times New Roman"/>
                <w:b/>
                <w:sz w:val="14"/>
              </w:rPr>
              <w:t>Disagree</w:t>
            </w:r>
          </w:p>
        </w:tc>
        <w:tc>
          <w:tcPr>
            <w:tcW w:w="409" w:type="pct"/>
            <w:shd w:val="clear" w:color="auto" w:fill="FFC000"/>
            <w:vAlign w:val="center"/>
          </w:tcPr>
          <w:p w14:paraId="543CE163" w14:textId="77777777" w:rsidR="00C060CB" w:rsidRPr="00BB443A" w:rsidRDefault="00C060CB" w:rsidP="00DC3F19">
            <w:pPr>
              <w:keepNext/>
              <w:spacing w:after="0"/>
              <w:jc w:val="center"/>
              <w:rPr>
                <w:rFonts w:cs="Simplified Arabic"/>
              </w:rPr>
            </w:pPr>
            <w:r>
              <w:rPr>
                <w:rFonts w:cs="Simplified Arabic"/>
                <w:b/>
                <w:sz w:val="14"/>
                <w:rtl/>
              </w:rPr>
              <w:t>محايد</w:t>
            </w:r>
          </w:p>
          <w:p w14:paraId="3E9F7978" w14:textId="77777777" w:rsidR="00C060CB" w:rsidRDefault="00C060CB" w:rsidP="00DC3F19">
            <w:pPr>
              <w:keepNext/>
              <w:spacing w:after="0"/>
              <w:jc w:val="center"/>
            </w:pPr>
            <w:r>
              <w:rPr>
                <w:rFonts w:ascii="Times New Roman" w:hAnsi="Times New Roman" w:cs="Times New Roman"/>
                <w:b/>
                <w:sz w:val="14"/>
              </w:rPr>
              <w:t>Neutral</w:t>
            </w:r>
          </w:p>
        </w:tc>
        <w:tc>
          <w:tcPr>
            <w:tcW w:w="391" w:type="pct"/>
            <w:shd w:val="clear" w:color="auto" w:fill="FFC000"/>
            <w:vAlign w:val="center"/>
          </w:tcPr>
          <w:p w14:paraId="0703B6A8" w14:textId="77777777" w:rsidR="00C060CB" w:rsidRPr="00BB443A" w:rsidRDefault="00C060CB" w:rsidP="00DC3F19">
            <w:pPr>
              <w:keepNext/>
              <w:spacing w:after="0"/>
              <w:jc w:val="center"/>
              <w:rPr>
                <w:rFonts w:cs="Simplified Arabic"/>
              </w:rPr>
            </w:pPr>
            <w:r>
              <w:rPr>
                <w:rFonts w:cs="Simplified Arabic"/>
                <w:b/>
                <w:sz w:val="14"/>
                <w:rtl/>
              </w:rPr>
              <w:t>موافق</w:t>
            </w:r>
          </w:p>
          <w:p w14:paraId="3482F824" w14:textId="77777777" w:rsidR="00C060CB" w:rsidRDefault="00C060CB" w:rsidP="00DC3F19">
            <w:pPr>
              <w:keepNext/>
              <w:spacing w:after="0"/>
              <w:jc w:val="center"/>
            </w:pPr>
            <w:r>
              <w:rPr>
                <w:rFonts w:ascii="Times New Roman" w:hAnsi="Times New Roman" w:cs="Times New Roman"/>
                <w:b/>
                <w:sz w:val="14"/>
              </w:rPr>
              <w:t>Agree</w:t>
            </w:r>
          </w:p>
        </w:tc>
        <w:tc>
          <w:tcPr>
            <w:tcW w:w="440" w:type="pct"/>
            <w:shd w:val="clear" w:color="auto" w:fill="FFC000"/>
            <w:vAlign w:val="center"/>
          </w:tcPr>
          <w:p w14:paraId="1F763DE5" w14:textId="77777777" w:rsidR="00C060CB" w:rsidRPr="00BB443A" w:rsidRDefault="00C060CB" w:rsidP="00DC3F19">
            <w:pPr>
              <w:keepNext/>
              <w:spacing w:after="0"/>
              <w:jc w:val="center"/>
              <w:rPr>
                <w:rFonts w:cs="Simplified Arabic"/>
              </w:rPr>
            </w:pPr>
            <w:r>
              <w:rPr>
                <w:rFonts w:cs="Simplified Arabic"/>
                <w:b/>
                <w:sz w:val="14"/>
                <w:rtl/>
              </w:rPr>
              <w:t>موافق بشدة</w:t>
            </w:r>
          </w:p>
          <w:p w14:paraId="1631323E" w14:textId="77777777" w:rsidR="00C060CB" w:rsidRDefault="00C060CB" w:rsidP="00DC3F19">
            <w:pPr>
              <w:keepNext/>
              <w:spacing w:after="0"/>
              <w:jc w:val="center"/>
            </w:pPr>
            <w:r>
              <w:rPr>
                <w:rFonts w:ascii="Times New Roman" w:hAnsi="Times New Roman" w:cs="Times New Roman"/>
                <w:b/>
                <w:sz w:val="14"/>
              </w:rPr>
              <w:t>Strongly Agree</w:t>
            </w:r>
          </w:p>
        </w:tc>
        <w:tc>
          <w:tcPr>
            <w:tcW w:w="2388" w:type="pct"/>
            <w:shd w:val="clear" w:color="auto" w:fill="FFC000"/>
            <w:vAlign w:val="center"/>
          </w:tcPr>
          <w:p w14:paraId="786122E7" w14:textId="77777777" w:rsidR="00C060CB" w:rsidRPr="00BB443A" w:rsidRDefault="00C060CB" w:rsidP="00DC3F19">
            <w:pPr>
              <w:keepNext/>
              <w:spacing w:after="0"/>
              <w:jc w:val="center"/>
              <w:rPr>
                <w:rFonts w:cs="Simplified Arabic"/>
              </w:rPr>
            </w:pPr>
          </w:p>
          <w:p w14:paraId="4184E277" w14:textId="77777777" w:rsidR="00C060CB" w:rsidRDefault="00C060CB" w:rsidP="00DC3F19">
            <w:pPr>
              <w:keepNext/>
              <w:spacing w:after="0"/>
              <w:jc w:val="center"/>
            </w:pPr>
          </w:p>
        </w:tc>
        <w:tc>
          <w:tcPr>
            <w:tcW w:w="484" w:type="pct"/>
            <w:shd w:val="clear" w:color="auto" w:fill="FFC000"/>
            <w:vAlign w:val="center"/>
          </w:tcPr>
          <w:p w14:paraId="21F0D476" w14:textId="77777777" w:rsidR="00C060CB" w:rsidRPr="00BB443A" w:rsidRDefault="00C060CB" w:rsidP="00DC3F19">
            <w:pPr>
              <w:keepNext/>
              <w:spacing w:after="0"/>
              <w:jc w:val="center"/>
              <w:rPr>
                <w:rFonts w:cs="Simplified Arabic"/>
              </w:rPr>
            </w:pPr>
          </w:p>
          <w:p w14:paraId="2F13758E" w14:textId="77777777" w:rsidR="00C060CB" w:rsidRDefault="00C060CB" w:rsidP="00DC3F19">
            <w:pPr>
              <w:keepNext/>
              <w:spacing w:after="0"/>
              <w:jc w:val="center"/>
            </w:pPr>
          </w:p>
        </w:tc>
      </w:tr>
      <w:tr w:rsidR="00C060CB" w:rsidRPr="00BB443A" w14:paraId="7A905ED3" w14:textId="77777777" w:rsidTr="00DC3F19">
        <w:trPr>
          <w:cantSplit/>
          <w:jc w:val="center"/>
        </w:trPr>
        <w:tc>
          <w:tcPr>
            <w:tcW w:w="444" w:type="pct"/>
            <w:vAlign w:val="center"/>
          </w:tcPr>
          <w:p w14:paraId="241CD7C6"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44" w:type="pct"/>
            <w:vAlign w:val="center"/>
          </w:tcPr>
          <w:p w14:paraId="018E947C"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09" w:type="pct"/>
            <w:vAlign w:val="center"/>
          </w:tcPr>
          <w:p w14:paraId="55E30C72"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1" w:type="pct"/>
            <w:vAlign w:val="center"/>
          </w:tcPr>
          <w:p w14:paraId="0261627C"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40" w:type="pct"/>
            <w:vAlign w:val="center"/>
          </w:tcPr>
          <w:p w14:paraId="6D0BF1A8"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2388" w:type="pct"/>
            <w:vAlign w:val="center"/>
          </w:tcPr>
          <w:p w14:paraId="7E42A63A" w14:textId="77777777" w:rsidR="00C060CB" w:rsidRPr="00BB443A" w:rsidRDefault="00C060CB" w:rsidP="00DC3F19">
            <w:pPr>
              <w:keepNext/>
              <w:spacing w:after="0"/>
              <w:rPr>
                <w:rFonts w:eastAsia="Times New Roman" w:cs="Simplified Arabic"/>
                <w:sz w:val="22"/>
              </w:rPr>
            </w:pPr>
            <w:r>
              <w:rPr>
                <w:rFonts w:cs="Simplified Arabic"/>
                <w:sz w:val="19"/>
                <w:rtl/>
              </w:rPr>
              <w:t>توفر الشركة أنظمة إلكترونية موثوقة تدعم سير الأعمال دون انقطاعات متكررة.</w:t>
            </w:r>
          </w:p>
          <w:p w14:paraId="5DEFFB13" w14:textId="77777777" w:rsidR="00C060CB" w:rsidRPr="00BB443A" w:rsidRDefault="00C060CB" w:rsidP="00DC3F19">
            <w:pPr>
              <w:keepNext/>
              <w:spacing w:after="0"/>
              <w:rPr>
                <w:rFonts w:cs="Simplified Arabic"/>
              </w:rPr>
            </w:pPr>
            <w:r>
              <w:rPr>
                <w:rFonts w:ascii="Times New Roman" w:hAnsi="Times New Roman" w:cs="Times New Roman"/>
                <w:sz w:val="17"/>
              </w:rPr>
              <w:t>STC provides reliable electronic systems that support business operations without frequent disruptions.</w:t>
            </w:r>
          </w:p>
        </w:tc>
        <w:tc>
          <w:tcPr>
            <w:tcW w:w="484" w:type="pct"/>
            <w:vAlign w:val="center"/>
          </w:tcPr>
          <w:p w14:paraId="5A7FF96B" w14:textId="77777777" w:rsidR="00C060CB" w:rsidRPr="00BB443A" w:rsidRDefault="00C060CB" w:rsidP="00DC3F19">
            <w:pPr>
              <w:keepNext/>
              <w:spacing w:after="0"/>
              <w:jc w:val="center"/>
              <w:rPr>
                <w:rFonts w:cs="Simplified Arabic"/>
              </w:rPr>
            </w:pPr>
            <w:r>
              <w:rPr>
                <w:rFonts w:ascii="Times New Roman" w:hAnsi="Times New Roman" w:cs="Times New Roman"/>
                <w:sz w:val="20"/>
              </w:rPr>
              <w:t>1</w:t>
            </w:r>
          </w:p>
        </w:tc>
      </w:tr>
      <w:tr w:rsidR="00C060CB" w:rsidRPr="00BB443A" w14:paraId="679FC6A1" w14:textId="77777777" w:rsidTr="00DC3F19">
        <w:trPr>
          <w:cantSplit/>
          <w:jc w:val="center"/>
        </w:trPr>
        <w:tc>
          <w:tcPr>
            <w:tcW w:w="444" w:type="pct"/>
            <w:vAlign w:val="center"/>
          </w:tcPr>
          <w:p w14:paraId="0F92C682"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44" w:type="pct"/>
            <w:vAlign w:val="center"/>
          </w:tcPr>
          <w:p w14:paraId="0CD61477"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09" w:type="pct"/>
            <w:vAlign w:val="center"/>
          </w:tcPr>
          <w:p w14:paraId="0BDBC54B"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1" w:type="pct"/>
            <w:vAlign w:val="center"/>
          </w:tcPr>
          <w:p w14:paraId="092C7A3C"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40" w:type="pct"/>
            <w:vAlign w:val="center"/>
          </w:tcPr>
          <w:p w14:paraId="0A59F4D1"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2388" w:type="pct"/>
            <w:vAlign w:val="center"/>
          </w:tcPr>
          <w:p w14:paraId="38119F10" w14:textId="77777777" w:rsidR="00C060CB" w:rsidRPr="00BB443A" w:rsidRDefault="00C060CB" w:rsidP="00DC3F19">
            <w:pPr>
              <w:keepNext/>
              <w:spacing w:after="0"/>
              <w:rPr>
                <w:rFonts w:eastAsia="Times New Roman" w:cs="Simplified Arabic"/>
                <w:sz w:val="22"/>
              </w:rPr>
            </w:pPr>
            <w:r>
              <w:rPr>
                <w:rFonts w:cs="Simplified Arabic"/>
                <w:sz w:val="19"/>
                <w:rtl/>
              </w:rPr>
              <w:t>تتكامل الأنظمة المستخدمة بما يحد من إعادة إدخال البيانات.</w:t>
            </w:r>
          </w:p>
          <w:p w14:paraId="170FF7F1" w14:textId="77777777" w:rsidR="00C060CB" w:rsidRPr="00BB443A" w:rsidRDefault="00C060CB" w:rsidP="00DC3F19">
            <w:pPr>
              <w:keepNext/>
              <w:spacing w:after="0"/>
              <w:rPr>
                <w:rFonts w:cs="Simplified Arabic"/>
              </w:rPr>
            </w:pPr>
            <w:r>
              <w:rPr>
                <w:rFonts w:ascii="Times New Roman" w:hAnsi="Times New Roman" w:cs="Times New Roman"/>
                <w:sz w:val="17"/>
              </w:rPr>
              <w:t>The systems used at STC are integrated in a way that reduces repeated data entry.</w:t>
            </w:r>
          </w:p>
        </w:tc>
        <w:tc>
          <w:tcPr>
            <w:tcW w:w="484" w:type="pct"/>
            <w:vAlign w:val="center"/>
          </w:tcPr>
          <w:p w14:paraId="5AA784D5" w14:textId="77777777" w:rsidR="00C060CB" w:rsidRPr="00BB443A" w:rsidRDefault="00C060CB" w:rsidP="00DC3F19">
            <w:pPr>
              <w:keepNext/>
              <w:spacing w:after="0"/>
              <w:jc w:val="center"/>
              <w:rPr>
                <w:rFonts w:cs="Simplified Arabic"/>
              </w:rPr>
            </w:pPr>
            <w:r>
              <w:rPr>
                <w:rFonts w:ascii="Times New Roman" w:hAnsi="Times New Roman" w:cs="Times New Roman"/>
                <w:sz w:val="20"/>
              </w:rPr>
              <w:t>2</w:t>
            </w:r>
          </w:p>
        </w:tc>
      </w:tr>
      <w:tr w:rsidR="00C060CB" w:rsidRPr="00BB443A" w14:paraId="7A150436" w14:textId="77777777" w:rsidTr="00DC3F19">
        <w:trPr>
          <w:cantSplit/>
          <w:jc w:val="center"/>
        </w:trPr>
        <w:tc>
          <w:tcPr>
            <w:tcW w:w="444" w:type="pct"/>
            <w:vAlign w:val="center"/>
          </w:tcPr>
          <w:p w14:paraId="7793F3DD"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444" w:type="pct"/>
            <w:vAlign w:val="center"/>
          </w:tcPr>
          <w:p w14:paraId="01FF5C47"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409" w:type="pct"/>
            <w:vAlign w:val="center"/>
          </w:tcPr>
          <w:p w14:paraId="3C83ADFD"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391" w:type="pct"/>
            <w:vAlign w:val="center"/>
          </w:tcPr>
          <w:p w14:paraId="22B6A479"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440" w:type="pct"/>
            <w:vAlign w:val="center"/>
          </w:tcPr>
          <w:p w14:paraId="53D06D1A"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2388" w:type="pct"/>
            <w:vAlign w:val="center"/>
          </w:tcPr>
          <w:p w14:paraId="7DF672A8" w14:textId="77777777" w:rsidR="00C060CB" w:rsidRPr="00BB443A" w:rsidRDefault="00C060CB" w:rsidP="00DC3F19">
            <w:pPr>
              <w:spacing w:after="0"/>
              <w:rPr>
                <w:rFonts w:eastAsia="Times New Roman" w:cs="Simplified Arabic"/>
                <w:sz w:val="22"/>
              </w:rPr>
            </w:pPr>
            <w:r>
              <w:rPr>
                <w:rFonts w:cs="Simplified Arabic"/>
                <w:sz w:val="19"/>
                <w:rtl/>
              </w:rPr>
              <w:t>تتيح الأنظمة البيانات اللازمة للعمل بدقة وفي الوقت المناسب.</w:t>
            </w:r>
          </w:p>
          <w:p w14:paraId="72998CAA" w14:textId="77777777" w:rsidR="00C060CB" w:rsidRPr="00BB443A" w:rsidRDefault="00C060CB" w:rsidP="00DC3F19">
            <w:pPr>
              <w:spacing w:after="0"/>
              <w:rPr>
                <w:rFonts w:cs="Simplified Arabic"/>
              </w:rPr>
            </w:pPr>
            <w:r>
              <w:rPr>
                <w:rFonts w:ascii="Times New Roman" w:hAnsi="Times New Roman" w:cs="Times New Roman"/>
                <w:sz w:val="17"/>
              </w:rPr>
              <w:t>The systems provide the data needed for work accurately and in a timely manner.</w:t>
            </w:r>
          </w:p>
        </w:tc>
        <w:tc>
          <w:tcPr>
            <w:tcW w:w="484" w:type="pct"/>
            <w:vAlign w:val="center"/>
          </w:tcPr>
          <w:p w14:paraId="07B65CDB" w14:textId="77777777" w:rsidR="00C060CB" w:rsidRPr="00BB443A" w:rsidRDefault="00C060CB" w:rsidP="00DC3F19">
            <w:pPr>
              <w:spacing w:after="0"/>
              <w:jc w:val="center"/>
              <w:rPr>
                <w:rFonts w:cs="Simplified Arabic"/>
              </w:rPr>
            </w:pPr>
            <w:r>
              <w:rPr>
                <w:rFonts w:ascii="Times New Roman" w:hAnsi="Times New Roman" w:cs="Times New Roman"/>
                <w:sz w:val="20"/>
              </w:rPr>
              <w:t>3</w:t>
            </w:r>
          </w:p>
        </w:tc>
      </w:tr>
    </w:tbl>
    <w:p w14:paraId="134F96D6" w14:textId="77777777" w:rsidR="00C060CB" w:rsidRDefault="00C060CB" w:rsidP="00C060CB">
      <w:pPr>
        <w:rPr>
          <w:rFonts w:cs="Simplified Arabic"/>
          <w:sz w:val="32"/>
          <w:szCs w:val="28"/>
          <w:rtl/>
          <w:lang w:bidi="ar-YE"/>
        </w:rPr>
      </w:pPr>
    </w:p>
    <w:p w14:paraId="6F5A5619" w14:textId="77777777" w:rsidR="00C060CB" w:rsidRPr="00621E2D" w:rsidRDefault="00C060CB" w:rsidP="00C060CB">
      <w:pPr>
        <w:spacing w:after="0"/>
        <w:jc w:val="center"/>
        <w:rPr>
          <w:rFonts w:cs="Simplified Arabic"/>
          <w:b/>
          <w:bCs/>
          <w:sz w:val="32"/>
          <w:szCs w:val="28"/>
          <w:lang w:bidi="ar-YE"/>
        </w:rPr>
      </w:pPr>
      <w:r>
        <w:rPr>
          <w:rFonts w:cs="Simplified Arabic" w:hint="cs"/>
          <w:b/>
          <w:bCs/>
          <w:sz w:val="32"/>
          <w:szCs w:val="28"/>
          <w:rtl/>
          <w:lang w:bidi="ar-YE"/>
        </w:rPr>
        <w:t>ا</w:t>
      </w:r>
      <w:r w:rsidRPr="00621E2D">
        <w:rPr>
          <w:rFonts w:cs="Simplified Arabic"/>
          <w:b/>
          <w:bCs/>
          <w:sz w:val="32"/>
          <w:szCs w:val="28"/>
          <w:rtl/>
          <w:lang w:bidi="ar-YE"/>
        </w:rPr>
        <w:t>لمحور الثاني: تكامل العمليات الإلكترونية</w:t>
      </w:r>
    </w:p>
    <w:p w14:paraId="77A5EC6C" w14:textId="77777777" w:rsidR="00C060CB" w:rsidRPr="00621E2D" w:rsidRDefault="00C060CB" w:rsidP="00C060CB">
      <w:pPr>
        <w:bidi w:val="0"/>
        <w:spacing w:after="0"/>
        <w:jc w:val="center"/>
        <w:rPr>
          <w:rFonts w:cs="Simplified Arabic" w:hint="cs"/>
          <w:b/>
          <w:bCs/>
          <w:sz w:val="32"/>
          <w:szCs w:val="28"/>
          <w:rtl/>
          <w:lang w:bidi="ar-YE"/>
        </w:rPr>
      </w:pPr>
      <w:r w:rsidRPr="00621E2D">
        <w:rPr>
          <w:rFonts w:cs="Simplified Arabic"/>
          <w:b/>
          <w:bCs/>
          <w:sz w:val="32"/>
          <w:szCs w:val="28"/>
          <w:lang w:bidi="ar-YE"/>
        </w:rPr>
        <w:t>Axis 2: Electronic Process Integration</w:t>
      </w:r>
    </w:p>
    <w:tbl>
      <w:tblPr>
        <w:tblStyle w:val="TableGrid"/>
        <w:tblW w:w="0" w:type="auto"/>
        <w:jc w:val="center"/>
        <w:tblLook w:val="04A0" w:firstRow="1" w:lastRow="0" w:firstColumn="1" w:lastColumn="0" w:noHBand="0" w:noVBand="1"/>
      </w:tblPr>
      <w:tblGrid>
        <w:gridCol w:w="1013"/>
        <w:gridCol w:w="1020"/>
        <w:gridCol w:w="958"/>
        <w:gridCol w:w="881"/>
        <w:gridCol w:w="1013"/>
        <w:gridCol w:w="3315"/>
        <w:gridCol w:w="861"/>
      </w:tblGrid>
      <w:tr w:rsidR="00C060CB" w:rsidRPr="00BB443A" w14:paraId="092A0228" w14:textId="77777777" w:rsidTr="00DC3F19">
        <w:trPr>
          <w:cantSplit/>
          <w:tblHeader/>
          <w:jc w:val="center"/>
        </w:trPr>
        <w:tc>
          <w:tcPr>
            <w:tcW w:w="680" w:type="dxa"/>
            <w:shd w:val="clear" w:color="auto" w:fill="FFC000"/>
            <w:vAlign w:val="center"/>
          </w:tcPr>
          <w:p w14:paraId="336BE871" w14:textId="77777777" w:rsidR="00C060CB" w:rsidRPr="00BB443A" w:rsidRDefault="00C060CB" w:rsidP="00DC3F19">
            <w:pPr>
              <w:keepNext/>
              <w:spacing w:after="0"/>
              <w:jc w:val="center"/>
              <w:rPr>
                <w:rFonts w:cs="Simplified Arabic"/>
              </w:rPr>
            </w:pPr>
            <w:r>
              <w:rPr>
                <w:rFonts w:ascii="Times New Roman" w:hAnsi="Times New Roman" w:cs="Times New Roman"/>
                <w:b/>
                <w:sz w:val="16"/>
              </w:rPr>
              <w:t>1</w:t>
            </w:r>
          </w:p>
          <w:p w14:paraId="4DC0FE9B" w14:textId="77777777" w:rsidR="00C060CB" w:rsidRDefault="00C060CB" w:rsidP="00DC3F19">
            <w:pPr>
              <w:keepNext/>
              <w:spacing w:after="0"/>
              <w:jc w:val="center"/>
            </w:pPr>
          </w:p>
        </w:tc>
        <w:tc>
          <w:tcPr>
            <w:tcW w:w="680" w:type="dxa"/>
            <w:shd w:val="clear" w:color="auto" w:fill="FFC000"/>
            <w:vAlign w:val="center"/>
          </w:tcPr>
          <w:p w14:paraId="7FF46C0D" w14:textId="77777777" w:rsidR="00C060CB" w:rsidRPr="00BB443A" w:rsidRDefault="00C060CB" w:rsidP="00DC3F19">
            <w:pPr>
              <w:keepNext/>
              <w:spacing w:after="0"/>
              <w:jc w:val="center"/>
              <w:rPr>
                <w:rFonts w:cs="Simplified Arabic"/>
              </w:rPr>
            </w:pPr>
            <w:r>
              <w:rPr>
                <w:rFonts w:ascii="Times New Roman" w:hAnsi="Times New Roman" w:cs="Times New Roman"/>
                <w:b/>
                <w:sz w:val="16"/>
              </w:rPr>
              <w:t>2</w:t>
            </w:r>
          </w:p>
          <w:p w14:paraId="5EE23691" w14:textId="77777777" w:rsidR="00C060CB" w:rsidRDefault="00C060CB" w:rsidP="00DC3F19">
            <w:pPr>
              <w:keepNext/>
              <w:spacing w:after="0"/>
              <w:jc w:val="center"/>
            </w:pPr>
          </w:p>
        </w:tc>
        <w:tc>
          <w:tcPr>
            <w:tcW w:w="680" w:type="dxa"/>
            <w:shd w:val="clear" w:color="auto" w:fill="FFC000"/>
            <w:vAlign w:val="center"/>
          </w:tcPr>
          <w:p w14:paraId="27543EA8" w14:textId="77777777" w:rsidR="00C060CB" w:rsidRPr="00BB443A" w:rsidRDefault="00C060CB" w:rsidP="00DC3F19">
            <w:pPr>
              <w:keepNext/>
              <w:spacing w:after="0"/>
              <w:jc w:val="center"/>
              <w:rPr>
                <w:rFonts w:cs="Simplified Arabic"/>
              </w:rPr>
            </w:pPr>
            <w:r>
              <w:rPr>
                <w:rFonts w:ascii="Times New Roman" w:hAnsi="Times New Roman" w:cs="Times New Roman"/>
                <w:b/>
                <w:sz w:val="16"/>
              </w:rPr>
              <w:t>3</w:t>
            </w:r>
          </w:p>
          <w:p w14:paraId="65F46EAC" w14:textId="77777777" w:rsidR="00C060CB" w:rsidRDefault="00C060CB" w:rsidP="00DC3F19">
            <w:pPr>
              <w:keepNext/>
              <w:spacing w:after="0"/>
              <w:jc w:val="center"/>
            </w:pPr>
          </w:p>
        </w:tc>
        <w:tc>
          <w:tcPr>
            <w:tcW w:w="680" w:type="dxa"/>
            <w:shd w:val="clear" w:color="auto" w:fill="FFC000"/>
            <w:vAlign w:val="center"/>
          </w:tcPr>
          <w:p w14:paraId="6D46ACCD" w14:textId="77777777" w:rsidR="00C060CB" w:rsidRPr="00BB443A" w:rsidRDefault="00C060CB" w:rsidP="00DC3F19">
            <w:pPr>
              <w:keepNext/>
              <w:spacing w:after="0"/>
              <w:jc w:val="center"/>
              <w:rPr>
                <w:rFonts w:cs="Simplified Arabic"/>
              </w:rPr>
            </w:pPr>
            <w:r>
              <w:rPr>
                <w:rFonts w:ascii="Times New Roman" w:hAnsi="Times New Roman" w:cs="Times New Roman"/>
                <w:b/>
                <w:sz w:val="16"/>
              </w:rPr>
              <w:t>4</w:t>
            </w:r>
          </w:p>
          <w:p w14:paraId="4B601907" w14:textId="77777777" w:rsidR="00C060CB" w:rsidRDefault="00C060CB" w:rsidP="00DC3F19">
            <w:pPr>
              <w:keepNext/>
              <w:spacing w:after="0"/>
              <w:jc w:val="center"/>
            </w:pPr>
          </w:p>
        </w:tc>
        <w:tc>
          <w:tcPr>
            <w:tcW w:w="680" w:type="dxa"/>
            <w:shd w:val="clear" w:color="auto" w:fill="FFC000"/>
            <w:vAlign w:val="center"/>
          </w:tcPr>
          <w:p w14:paraId="40ACF264" w14:textId="77777777" w:rsidR="00C060CB" w:rsidRPr="00BB443A" w:rsidRDefault="00C060CB" w:rsidP="00DC3F19">
            <w:pPr>
              <w:keepNext/>
              <w:spacing w:after="0"/>
              <w:jc w:val="center"/>
              <w:rPr>
                <w:rFonts w:cs="Simplified Arabic"/>
              </w:rPr>
            </w:pPr>
            <w:r>
              <w:rPr>
                <w:rFonts w:ascii="Times New Roman" w:hAnsi="Times New Roman" w:cs="Times New Roman"/>
                <w:b/>
                <w:sz w:val="16"/>
              </w:rPr>
              <w:t>5</w:t>
            </w:r>
          </w:p>
          <w:p w14:paraId="45DBBFCB" w14:textId="77777777" w:rsidR="00C060CB" w:rsidRDefault="00C060CB" w:rsidP="00DC3F19">
            <w:pPr>
              <w:keepNext/>
              <w:spacing w:after="0"/>
              <w:jc w:val="center"/>
            </w:pPr>
          </w:p>
        </w:tc>
        <w:tc>
          <w:tcPr>
            <w:tcW w:w="5783" w:type="dxa"/>
            <w:shd w:val="clear" w:color="auto" w:fill="FFC000"/>
            <w:vAlign w:val="center"/>
          </w:tcPr>
          <w:p w14:paraId="1A59A3F1" w14:textId="77777777" w:rsidR="00C060CB" w:rsidRPr="00BB443A" w:rsidRDefault="00C060CB" w:rsidP="00DC3F19">
            <w:pPr>
              <w:keepNext/>
              <w:spacing w:after="0"/>
              <w:jc w:val="center"/>
              <w:rPr>
                <w:rFonts w:cs="Simplified Arabic"/>
              </w:rPr>
            </w:pPr>
            <w:r>
              <w:rPr>
                <w:rFonts w:cs="Simplified Arabic"/>
                <w:b/>
                <w:sz w:val="18"/>
                <w:rtl/>
              </w:rPr>
              <w:t>العبارات</w:t>
            </w:r>
          </w:p>
          <w:p w14:paraId="7BF31C2E" w14:textId="77777777" w:rsidR="00C060CB" w:rsidRDefault="00C060CB" w:rsidP="00DC3F19">
            <w:pPr>
              <w:keepNext/>
              <w:spacing w:after="0"/>
              <w:jc w:val="center"/>
            </w:pPr>
            <w:r>
              <w:rPr>
                <w:rFonts w:ascii="Times New Roman" w:hAnsi="Times New Roman" w:cs="Times New Roman"/>
                <w:b/>
                <w:sz w:val="16"/>
              </w:rPr>
              <w:t>Statements</w:t>
            </w:r>
          </w:p>
        </w:tc>
        <w:tc>
          <w:tcPr>
            <w:tcW w:w="1020" w:type="dxa"/>
            <w:shd w:val="clear" w:color="auto" w:fill="FFC000"/>
            <w:vAlign w:val="center"/>
          </w:tcPr>
          <w:p w14:paraId="388D036D" w14:textId="77777777" w:rsidR="00C060CB" w:rsidRPr="00BB443A" w:rsidRDefault="00C060CB" w:rsidP="00DC3F19">
            <w:pPr>
              <w:keepNext/>
              <w:spacing w:after="0"/>
              <w:jc w:val="center"/>
              <w:rPr>
                <w:rFonts w:cs="Simplified Arabic"/>
              </w:rPr>
            </w:pPr>
            <w:r>
              <w:rPr>
                <w:rFonts w:cs="Simplified Arabic"/>
                <w:b/>
                <w:sz w:val="18"/>
                <w:rtl/>
              </w:rPr>
              <w:t>م</w:t>
            </w:r>
          </w:p>
          <w:p w14:paraId="14C94A09" w14:textId="77777777" w:rsidR="00C060CB" w:rsidRDefault="00C060CB" w:rsidP="00DC3F19">
            <w:pPr>
              <w:keepNext/>
              <w:spacing w:after="0"/>
              <w:jc w:val="center"/>
            </w:pPr>
            <w:r>
              <w:rPr>
                <w:rFonts w:ascii="Times New Roman" w:hAnsi="Times New Roman" w:cs="Times New Roman"/>
                <w:b/>
                <w:sz w:val="16"/>
              </w:rPr>
              <w:t>No.</w:t>
            </w:r>
          </w:p>
        </w:tc>
      </w:tr>
      <w:tr w:rsidR="00C060CB" w:rsidRPr="00BB443A" w14:paraId="0BC0273C" w14:textId="77777777" w:rsidTr="00DC3F19">
        <w:trPr>
          <w:cantSplit/>
          <w:tblHeader/>
          <w:jc w:val="center"/>
        </w:trPr>
        <w:tc>
          <w:tcPr>
            <w:tcW w:w="680" w:type="dxa"/>
            <w:shd w:val="clear" w:color="auto" w:fill="FFC000"/>
            <w:vAlign w:val="center"/>
          </w:tcPr>
          <w:p w14:paraId="2BA16591" w14:textId="77777777" w:rsidR="00C060CB" w:rsidRPr="00BB443A" w:rsidRDefault="00C060CB" w:rsidP="00DC3F19">
            <w:pPr>
              <w:keepNext/>
              <w:spacing w:after="0"/>
              <w:jc w:val="center"/>
              <w:rPr>
                <w:rFonts w:cs="Simplified Arabic"/>
              </w:rPr>
            </w:pPr>
            <w:r>
              <w:rPr>
                <w:rFonts w:cs="Simplified Arabic"/>
                <w:b/>
                <w:sz w:val="14"/>
                <w:rtl/>
              </w:rPr>
              <w:t>غير موافق بشدة</w:t>
            </w:r>
          </w:p>
          <w:p w14:paraId="69C22585" w14:textId="77777777" w:rsidR="00C060CB" w:rsidRDefault="00C060CB" w:rsidP="00DC3F19">
            <w:pPr>
              <w:keepNext/>
              <w:spacing w:after="0"/>
              <w:jc w:val="center"/>
            </w:pPr>
            <w:r>
              <w:rPr>
                <w:rFonts w:ascii="Times New Roman" w:hAnsi="Times New Roman" w:cs="Times New Roman"/>
                <w:b/>
                <w:sz w:val="14"/>
              </w:rPr>
              <w:t>Strongly Disagree</w:t>
            </w:r>
          </w:p>
        </w:tc>
        <w:tc>
          <w:tcPr>
            <w:tcW w:w="680" w:type="dxa"/>
            <w:shd w:val="clear" w:color="auto" w:fill="FFC000"/>
            <w:vAlign w:val="center"/>
          </w:tcPr>
          <w:p w14:paraId="582641D9" w14:textId="77777777" w:rsidR="00C060CB" w:rsidRPr="00BB443A" w:rsidRDefault="00C060CB" w:rsidP="00DC3F19">
            <w:pPr>
              <w:keepNext/>
              <w:spacing w:after="0"/>
              <w:jc w:val="center"/>
              <w:rPr>
                <w:rFonts w:cs="Simplified Arabic"/>
              </w:rPr>
            </w:pPr>
            <w:r>
              <w:rPr>
                <w:rFonts w:cs="Simplified Arabic"/>
                <w:b/>
                <w:sz w:val="14"/>
                <w:rtl/>
              </w:rPr>
              <w:t>غير موافق</w:t>
            </w:r>
          </w:p>
          <w:p w14:paraId="4EB8F633" w14:textId="77777777" w:rsidR="00C060CB" w:rsidRDefault="00C060CB" w:rsidP="00DC3F19">
            <w:pPr>
              <w:keepNext/>
              <w:spacing w:after="0"/>
              <w:jc w:val="center"/>
            </w:pPr>
            <w:r>
              <w:rPr>
                <w:rFonts w:ascii="Times New Roman" w:hAnsi="Times New Roman" w:cs="Times New Roman"/>
                <w:b/>
                <w:sz w:val="14"/>
              </w:rPr>
              <w:t>Disagree</w:t>
            </w:r>
          </w:p>
        </w:tc>
        <w:tc>
          <w:tcPr>
            <w:tcW w:w="680" w:type="dxa"/>
            <w:shd w:val="clear" w:color="auto" w:fill="FFC000"/>
            <w:vAlign w:val="center"/>
          </w:tcPr>
          <w:p w14:paraId="28C9F099" w14:textId="77777777" w:rsidR="00C060CB" w:rsidRPr="00BB443A" w:rsidRDefault="00C060CB" w:rsidP="00DC3F19">
            <w:pPr>
              <w:keepNext/>
              <w:spacing w:after="0"/>
              <w:jc w:val="center"/>
              <w:rPr>
                <w:rFonts w:cs="Simplified Arabic"/>
              </w:rPr>
            </w:pPr>
            <w:r>
              <w:rPr>
                <w:rFonts w:cs="Simplified Arabic"/>
                <w:b/>
                <w:sz w:val="14"/>
                <w:rtl/>
              </w:rPr>
              <w:t>محايد</w:t>
            </w:r>
          </w:p>
          <w:p w14:paraId="661FF0E6" w14:textId="77777777" w:rsidR="00C060CB" w:rsidRDefault="00C060CB" w:rsidP="00DC3F19">
            <w:pPr>
              <w:keepNext/>
              <w:spacing w:after="0"/>
              <w:jc w:val="center"/>
            </w:pPr>
            <w:r>
              <w:rPr>
                <w:rFonts w:ascii="Times New Roman" w:hAnsi="Times New Roman" w:cs="Times New Roman"/>
                <w:b/>
                <w:sz w:val="14"/>
              </w:rPr>
              <w:t>Neutral</w:t>
            </w:r>
          </w:p>
        </w:tc>
        <w:tc>
          <w:tcPr>
            <w:tcW w:w="680" w:type="dxa"/>
            <w:shd w:val="clear" w:color="auto" w:fill="FFC000"/>
            <w:vAlign w:val="center"/>
          </w:tcPr>
          <w:p w14:paraId="7269A728" w14:textId="77777777" w:rsidR="00C060CB" w:rsidRPr="00BB443A" w:rsidRDefault="00C060CB" w:rsidP="00DC3F19">
            <w:pPr>
              <w:keepNext/>
              <w:spacing w:after="0"/>
              <w:jc w:val="center"/>
              <w:rPr>
                <w:rFonts w:cs="Simplified Arabic"/>
              </w:rPr>
            </w:pPr>
            <w:r>
              <w:rPr>
                <w:rFonts w:cs="Simplified Arabic"/>
                <w:b/>
                <w:sz w:val="14"/>
                <w:rtl/>
              </w:rPr>
              <w:t>موافق</w:t>
            </w:r>
          </w:p>
          <w:p w14:paraId="5A3E902F" w14:textId="77777777" w:rsidR="00C060CB" w:rsidRDefault="00C060CB" w:rsidP="00DC3F19">
            <w:pPr>
              <w:keepNext/>
              <w:spacing w:after="0"/>
              <w:jc w:val="center"/>
            </w:pPr>
            <w:r>
              <w:rPr>
                <w:rFonts w:ascii="Times New Roman" w:hAnsi="Times New Roman" w:cs="Times New Roman"/>
                <w:b/>
                <w:sz w:val="14"/>
              </w:rPr>
              <w:t>Agree</w:t>
            </w:r>
          </w:p>
        </w:tc>
        <w:tc>
          <w:tcPr>
            <w:tcW w:w="680" w:type="dxa"/>
            <w:shd w:val="clear" w:color="auto" w:fill="FFC000"/>
            <w:vAlign w:val="center"/>
          </w:tcPr>
          <w:p w14:paraId="2D2E2F38" w14:textId="77777777" w:rsidR="00C060CB" w:rsidRPr="00BB443A" w:rsidRDefault="00C060CB" w:rsidP="00DC3F19">
            <w:pPr>
              <w:keepNext/>
              <w:spacing w:after="0"/>
              <w:jc w:val="center"/>
              <w:rPr>
                <w:rFonts w:cs="Simplified Arabic"/>
              </w:rPr>
            </w:pPr>
            <w:r>
              <w:rPr>
                <w:rFonts w:cs="Simplified Arabic"/>
                <w:b/>
                <w:sz w:val="14"/>
                <w:rtl/>
              </w:rPr>
              <w:t>موافق بشدة</w:t>
            </w:r>
          </w:p>
          <w:p w14:paraId="5FD65082" w14:textId="77777777" w:rsidR="00C060CB" w:rsidRDefault="00C060CB" w:rsidP="00DC3F19">
            <w:pPr>
              <w:keepNext/>
              <w:spacing w:after="0"/>
              <w:jc w:val="center"/>
            </w:pPr>
            <w:r>
              <w:rPr>
                <w:rFonts w:ascii="Times New Roman" w:hAnsi="Times New Roman" w:cs="Times New Roman"/>
                <w:b/>
                <w:sz w:val="14"/>
              </w:rPr>
              <w:t>Strongly Agree</w:t>
            </w:r>
          </w:p>
        </w:tc>
        <w:tc>
          <w:tcPr>
            <w:tcW w:w="5783" w:type="dxa"/>
            <w:shd w:val="clear" w:color="auto" w:fill="FFC000"/>
            <w:vAlign w:val="center"/>
          </w:tcPr>
          <w:p w14:paraId="3BDB6AE9" w14:textId="77777777" w:rsidR="00C060CB" w:rsidRPr="00BB443A" w:rsidRDefault="00C060CB" w:rsidP="00DC3F19">
            <w:pPr>
              <w:keepNext/>
              <w:spacing w:after="0"/>
              <w:jc w:val="center"/>
              <w:rPr>
                <w:rFonts w:cs="Simplified Arabic"/>
              </w:rPr>
            </w:pPr>
          </w:p>
          <w:p w14:paraId="6BA144C2" w14:textId="77777777" w:rsidR="00C060CB" w:rsidRDefault="00C060CB" w:rsidP="00DC3F19">
            <w:pPr>
              <w:keepNext/>
              <w:spacing w:after="0"/>
              <w:jc w:val="center"/>
            </w:pPr>
          </w:p>
        </w:tc>
        <w:tc>
          <w:tcPr>
            <w:tcW w:w="1020" w:type="dxa"/>
            <w:shd w:val="clear" w:color="auto" w:fill="FFC000"/>
            <w:vAlign w:val="center"/>
          </w:tcPr>
          <w:p w14:paraId="24D7B7B2" w14:textId="77777777" w:rsidR="00C060CB" w:rsidRPr="00BB443A" w:rsidRDefault="00C060CB" w:rsidP="00DC3F19">
            <w:pPr>
              <w:keepNext/>
              <w:spacing w:after="0"/>
              <w:jc w:val="center"/>
              <w:rPr>
                <w:rFonts w:cs="Simplified Arabic"/>
              </w:rPr>
            </w:pPr>
          </w:p>
          <w:p w14:paraId="02AEECD4" w14:textId="77777777" w:rsidR="00C060CB" w:rsidRDefault="00C060CB" w:rsidP="00DC3F19">
            <w:pPr>
              <w:keepNext/>
              <w:spacing w:after="0"/>
              <w:jc w:val="center"/>
            </w:pPr>
          </w:p>
        </w:tc>
      </w:tr>
      <w:tr w:rsidR="00C060CB" w:rsidRPr="00BB443A" w14:paraId="779D71A9" w14:textId="77777777" w:rsidTr="00DC3F19">
        <w:trPr>
          <w:cantSplit/>
          <w:jc w:val="center"/>
        </w:trPr>
        <w:tc>
          <w:tcPr>
            <w:tcW w:w="680" w:type="dxa"/>
            <w:vAlign w:val="center"/>
          </w:tcPr>
          <w:p w14:paraId="65ADCE56"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57D1AA26"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21795A75"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47900E80"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7C890FBA"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5783" w:type="dxa"/>
            <w:vAlign w:val="center"/>
          </w:tcPr>
          <w:p w14:paraId="312D3A7F" w14:textId="77777777" w:rsidR="00C060CB" w:rsidRPr="00BB443A" w:rsidRDefault="00C060CB" w:rsidP="00DC3F19">
            <w:pPr>
              <w:keepNext/>
              <w:spacing w:after="0"/>
              <w:rPr>
                <w:rFonts w:eastAsia="Times New Roman" w:cs="Simplified Arabic"/>
                <w:sz w:val="22"/>
              </w:rPr>
            </w:pPr>
            <w:r>
              <w:rPr>
                <w:rFonts w:cs="Simplified Arabic"/>
                <w:sz w:val="19"/>
                <w:rtl/>
              </w:rPr>
              <w:t>تُنفذ العمليات الرئيسة إلكترونيًا من بدايتها إلى نهايتها.</w:t>
            </w:r>
          </w:p>
          <w:p w14:paraId="2F29F194" w14:textId="77777777" w:rsidR="00C060CB" w:rsidRPr="00BB443A" w:rsidRDefault="00C060CB" w:rsidP="00DC3F19">
            <w:pPr>
              <w:keepNext/>
              <w:spacing w:after="0"/>
              <w:rPr>
                <w:rFonts w:cs="Simplified Arabic"/>
              </w:rPr>
            </w:pPr>
            <w:r>
              <w:rPr>
                <w:rFonts w:ascii="Times New Roman" w:hAnsi="Times New Roman" w:cs="Times New Roman"/>
                <w:sz w:val="17"/>
              </w:rPr>
              <w:t>Core business processes are carried out electronically from beginning to end.</w:t>
            </w:r>
          </w:p>
        </w:tc>
        <w:tc>
          <w:tcPr>
            <w:tcW w:w="1020" w:type="dxa"/>
            <w:vAlign w:val="center"/>
          </w:tcPr>
          <w:p w14:paraId="772593A1" w14:textId="77777777" w:rsidR="00C060CB" w:rsidRPr="00BB443A" w:rsidRDefault="00C060CB" w:rsidP="00DC3F19">
            <w:pPr>
              <w:keepNext/>
              <w:spacing w:after="0"/>
              <w:jc w:val="center"/>
              <w:rPr>
                <w:rFonts w:cs="Simplified Arabic"/>
              </w:rPr>
            </w:pPr>
            <w:r>
              <w:rPr>
                <w:rFonts w:ascii="Times New Roman" w:hAnsi="Times New Roman" w:cs="Times New Roman"/>
                <w:sz w:val="20"/>
              </w:rPr>
              <w:t>4</w:t>
            </w:r>
          </w:p>
        </w:tc>
      </w:tr>
      <w:tr w:rsidR="00C060CB" w:rsidRPr="00BB443A" w14:paraId="510A2D35" w14:textId="77777777" w:rsidTr="00DC3F19">
        <w:trPr>
          <w:cantSplit/>
          <w:jc w:val="center"/>
        </w:trPr>
        <w:tc>
          <w:tcPr>
            <w:tcW w:w="680" w:type="dxa"/>
            <w:vAlign w:val="center"/>
          </w:tcPr>
          <w:p w14:paraId="6E1E4911"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1AE607F1"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05CB5849"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650690AE"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47E94AD6"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5783" w:type="dxa"/>
            <w:vAlign w:val="center"/>
          </w:tcPr>
          <w:p w14:paraId="5BE8D599" w14:textId="77777777" w:rsidR="00C060CB" w:rsidRPr="00BB443A" w:rsidRDefault="00C060CB" w:rsidP="00DC3F19">
            <w:pPr>
              <w:keepNext/>
              <w:spacing w:after="0"/>
              <w:rPr>
                <w:rFonts w:eastAsia="Times New Roman" w:cs="Simplified Arabic"/>
                <w:sz w:val="22"/>
              </w:rPr>
            </w:pPr>
            <w:r>
              <w:rPr>
                <w:rFonts w:cs="Simplified Arabic"/>
                <w:sz w:val="19"/>
                <w:rtl/>
              </w:rPr>
              <w:t>تنتقل المعاملات بين الوحدات التنظيمية إلكترونيًا دون تأخير غير ضروري.</w:t>
            </w:r>
          </w:p>
          <w:p w14:paraId="0E5730F7" w14:textId="77777777" w:rsidR="00C060CB" w:rsidRPr="00BB443A" w:rsidRDefault="00C060CB" w:rsidP="00DC3F19">
            <w:pPr>
              <w:keepNext/>
              <w:spacing w:after="0"/>
              <w:rPr>
                <w:rFonts w:cs="Simplified Arabic"/>
              </w:rPr>
            </w:pPr>
            <w:r>
              <w:rPr>
                <w:rFonts w:ascii="Times New Roman" w:hAnsi="Times New Roman" w:cs="Times New Roman"/>
                <w:sz w:val="17"/>
              </w:rPr>
              <w:t>Transactions move electronically between organizational units without unnecessary delay.</w:t>
            </w:r>
          </w:p>
        </w:tc>
        <w:tc>
          <w:tcPr>
            <w:tcW w:w="1020" w:type="dxa"/>
            <w:vAlign w:val="center"/>
          </w:tcPr>
          <w:p w14:paraId="41FE3A2A" w14:textId="77777777" w:rsidR="00C060CB" w:rsidRPr="00BB443A" w:rsidRDefault="00C060CB" w:rsidP="00DC3F19">
            <w:pPr>
              <w:keepNext/>
              <w:spacing w:after="0"/>
              <w:jc w:val="center"/>
              <w:rPr>
                <w:rFonts w:cs="Simplified Arabic"/>
              </w:rPr>
            </w:pPr>
            <w:r>
              <w:rPr>
                <w:rFonts w:ascii="Times New Roman" w:hAnsi="Times New Roman" w:cs="Times New Roman"/>
                <w:sz w:val="20"/>
              </w:rPr>
              <w:t>5</w:t>
            </w:r>
          </w:p>
        </w:tc>
      </w:tr>
      <w:tr w:rsidR="00C060CB" w:rsidRPr="00BB443A" w14:paraId="154FA522" w14:textId="77777777" w:rsidTr="00DC3F19">
        <w:trPr>
          <w:cantSplit/>
          <w:jc w:val="center"/>
        </w:trPr>
        <w:tc>
          <w:tcPr>
            <w:tcW w:w="680" w:type="dxa"/>
            <w:vAlign w:val="center"/>
          </w:tcPr>
          <w:p w14:paraId="0E751CD4"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80" w:type="dxa"/>
            <w:vAlign w:val="center"/>
          </w:tcPr>
          <w:p w14:paraId="3DDFAAF0"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80" w:type="dxa"/>
            <w:vAlign w:val="center"/>
          </w:tcPr>
          <w:p w14:paraId="48AD7C53"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80" w:type="dxa"/>
            <w:vAlign w:val="center"/>
          </w:tcPr>
          <w:p w14:paraId="42874C67"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80" w:type="dxa"/>
            <w:vAlign w:val="center"/>
          </w:tcPr>
          <w:p w14:paraId="5B8AD37F"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5783" w:type="dxa"/>
            <w:vAlign w:val="center"/>
          </w:tcPr>
          <w:p w14:paraId="77E0A54C" w14:textId="77777777" w:rsidR="00C060CB" w:rsidRPr="00BB443A" w:rsidRDefault="00C060CB" w:rsidP="00DC3F19">
            <w:pPr>
              <w:spacing w:after="0"/>
              <w:rPr>
                <w:rFonts w:eastAsia="Times New Roman" w:cs="Simplified Arabic"/>
                <w:sz w:val="22"/>
              </w:rPr>
            </w:pPr>
            <w:r>
              <w:rPr>
                <w:rFonts w:cs="Simplified Arabic"/>
                <w:sz w:val="19"/>
                <w:rtl/>
              </w:rPr>
              <w:t>تتيح الأنظمة تتبع حالة المعاملة بوضوح خلال مراحلها.</w:t>
            </w:r>
          </w:p>
          <w:p w14:paraId="00323F9C" w14:textId="77777777" w:rsidR="00C060CB" w:rsidRPr="00BB443A" w:rsidRDefault="00C060CB" w:rsidP="00DC3F19">
            <w:pPr>
              <w:spacing w:after="0"/>
              <w:rPr>
                <w:rFonts w:cs="Simplified Arabic"/>
              </w:rPr>
            </w:pPr>
            <w:r>
              <w:rPr>
                <w:rFonts w:ascii="Times New Roman" w:hAnsi="Times New Roman" w:cs="Times New Roman"/>
                <w:sz w:val="17"/>
              </w:rPr>
              <w:t>The systems enable the status of a transaction to be clearly tracked throughout its stages.</w:t>
            </w:r>
          </w:p>
        </w:tc>
        <w:tc>
          <w:tcPr>
            <w:tcW w:w="1020" w:type="dxa"/>
            <w:vAlign w:val="center"/>
          </w:tcPr>
          <w:p w14:paraId="22BF05D6" w14:textId="77777777" w:rsidR="00C060CB" w:rsidRPr="00BB443A" w:rsidRDefault="00C060CB" w:rsidP="00DC3F19">
            <w:pPr>
              <w:spacing w:after="0"/>
              <w:jc w:val="center"/>
              <w:rPr>
                <w:rFonts w:cs="Simplified Arabic"/>
              </w:rPr>
            </w:pPr>
            <w:r>
              <w:rPr>
                <w:rFonts w:ascii="Times New Roman" w:hAnsi="Times New Roman" w:cs="Times New Roman"/>
                <w:sz w:val="20"/>
              </w:rPr>
              <w:t>6</w:t>
            </w:r>
          </w:p>
        </w:tc>
      </w:tr>
    </w:tbl>
    <w:p w14:paraId="5CD9693C" w14:textId="77777777" w:rsidR="00C060CB" w:rsidRDefault="00C060CB" w:rsidP="00C060CB">
      <w:pPr>
        <w:spacing w:after="0"/>
        <w:jc w:val="center"/>
        <w:rPr>
          <w:rFonts w:cs="Simplified Arabic"/>
          <w:b/>
          <w:bCs/>
          <w:sz w:val="32"/>
          <w:szCs w:val="28"/>
          <w:rtl/>
          <w:lang w:bidi="ar-YE"/>
        </w:rPr>
      </w:pPr>
    </w:p>
    <w:p w14:paraId="731F4963" w14:textId="77777777" w:rsidR="00C060CB" w:rsidRDefault="00C060CB" w:rsidP="00C060CB">
      <w:pPr>
        <w:spacing w:after="0"/>
        <w:jc w:val="center"/>
        <w:rPr>
          <w:rFonts w:cs="Simplified Arabic"/>
          <w:b/>
          <w:bCs/>
          <w:sz w:val="32"/>
          <w:szCs w:val="28"/>
          <w:rtl/>
          <w:lang w:bidi="ar-YE"/>
        </w:rPr>
      </w:pPr>
    </w:p>
    <w:p w14:paraId="2B7EC8AB" w14:textId="1BA7100B" w:rsidR="00C060CB" w:rsidRPr="00621E2D" w:rsidRDefault="00C060CB" w:rsidP="00C060CB">
      <w:pPr>
        <w:spacing w:after="0"/>
        <w:jc w:val="center"/>
        <w:rPr>
          <w:rFonts w:cs="Simplified Arabic"/>
          <w:b/>
          <w:bCs/>
          <w:sz w:val="32"/>
          <w:szCs w:val="28"/>
          <w:lang w:bidi="ar-YE"/>
        </w:rPr>
      </w:pPr>
      <w:r w:rsidRPr="00621E2D">
        <w:rPr>
          <w:rFonts w:cs="Simplified Arabic"/>
          <w:b/>
          <w:bCs/>
          <w:sz w:val="32"/>
          <w:szCs w:val="28"/>
          <w:rtl/>
          <w:lang w:bidi="ar-YE"/>
        </w:rPr>
        <w:t>المحور الثالث: الجاهزية البشرية والتنظيمية</w:t>
      </w:r>
    </w:p>
    <w:p w14:paraId="39E50E41" w14:textId="77777777" w:rsidR="00C060CB" w:rsidRPr="00621E2D" w:rsidRDefault="00C060CB" w:rsidP="00C060CB">
      <w:pPr>
        <w:bidi w:val="0"/>
        <w:spacing w:after="0"/>
        <w:jc w:val="center"/>
        <w:rPr>
          <w:rFonts w:cs="Simplified Arabic" w:hint="cs"/>
          <w:b/>
          <w:bCs/>
          <w:sz w:val="32"/>
          <w:szCs w:val="28"/>
          <w:rtl/>
          <w:lang w:bidi="ar-YE"/>
        </w:rPr>
      </w:pPr>
      <w:r w:rsidRPr="00621E2D">
        <w:rPr>
          <w:rFonts w:cs="Simplified Arabic"/>
          <w:b/>
          <w:bCs/>
          <w:sz w:val="32"/>
          <w:szCs w:val="28"/>
          <w:lang w:bidi="ar-YE"/>
        </w:rPr>
        <w:t>Axis 3: Human and Organizational Readiness</w:t>
      </w:r>
    </w:p>
    <w:tbl>
      <w:tblPr>
        <w:tblStyle w:val="TableGrid"/>
        <w:tblW w:w="5000" w:type="pct"/>
        <w:jc w:val="center"/>
        <w:tblLook w:val="04A0" w:firstRow="1" w:lastRow="0" w:firstColumn="1" w:lastColumn="0" w:noHBand="0" w:noVBand="1"/>
      </w:tblPr>
      <w:tblGrid>
        <w:gridCol w:w="1013"/>
        <w:gridCol w:w="1020"/>
        <w:gridCol w:w="958"/>
        <w:gridCol w:w="881"/>
        <w:gridCol w:w="1013"/>
        <w:gridCol w:w="3441"/>
        <w:gridCol w:w="735"/>
      </w:tblGrid>
      <w:tr w:rsidR="00C060CB" w:rsidRPr="00BB443A" w14:paraId="5428CDA3" w14:textId="77777777" w:rsidTr="00DC3F19">
        <w:trPr>
          <w:cantSplit/>
          <w:tblHeader/>
          <w:jc w:val="center"/>
        </w:trPr>
        <w:tc>
          <w:tcPr>
            <w:tcW w:w="445" w:type="pct"/>
            <w:shd w:val="clear" w:color="auto" w:fill="FFC000"/>
            <w:vAlign w:val="center"/>
          </w:tcPr>
          <w:p w14:paraId="2360AE0E" w14:textId="77777777" w:rsidR="00C060CB" w:rsidRPr="00BB443A" w:rsidRDefault="00C060CB" w:rsidP="00DC3F19">
            <w:pPr>
              <w:keepNext/>
              <w:spacing w:after="0"/>
              <w:jc w:val="center"/>
              <w:rPr>
                <w:rFonts w:cs="Simplified Arabic"/>
              </w:rPr>
            </w:pPr>
            <w:r>
              <w:rPr>
                <w:rFonts w:ascii="Times New Roman" w:hAnsi="Times New Roman" w:cs="Times New Roman"/>
                <w:b/>
                <w:sz w:val="16"/>
              </w:rPr>
              <w:t>1</w:t>
            </w:r>
          </w:p>
          <w:p w14:paraId="4F020BC7" w14:textId="77777777" w:rsidR="00C060CB" w:rsidRDefault="00C060CB" w:rsidP="00DC3F19">
            <w:pPr>
              <w:keepNext/>
              <w:spacing w:after="0"/>
              <w:jc w:val="center"/>
            </w:pPr>
          </w:p>
        </w:tc>
        <w:tc>
          <w:tcPr>
            <w:tcW w:w="444" w:type="pct"/>
            <w:shd w:val="clear" w:color="auto" w:fill="FFC000"/>
            <w:vAlign w:val="center"/>
          </w:tcPr>
          <w:p w14:paraId="1C8AB014" w14:textId="77777777" w:rsidR="00C060CB" w:rsidRPr="00BB443A" w:rsidRDefault="00C060CB" w:rsidP="00DC3F19">
            <w:pPr>
              <w:keepNext/>
              <w:spacing w:after="0"/>
              <w:jc w:val="center"/>
              <w:rPr>
                <w:rFonts w:cs="Simplified Arabic"/>
              </w:rPr>
            </w:pPr>
            <w:r>
              <w:rPr>
                <w:rFonts w:ascii="Times New Roman" w:hAnsi="Times New Roman" w:cs="Times New Roman"/>
                <w:b/>
                <w:sz w:val="16"/>
              </w:rPr>
              <w:t>2</w:t>
            </w:r>
          </w:p>
          <w:p w14:paraId="0F91C07E" w14:textId="77777777" w:rsidR="00C060CB" w:rsidRDefault="00C060CB" w:rsidP="00DC3F19">
            <w:pPr>
              <w:keepNext/>
              <w:spacing w:after="0"/>
              <w:jc w:val="center"/>
            </w:pPr>
          </w:p>
        </w:tc>
        <w:tc>
          <w:tcPr>
            <w:tcW w:w="409" w:type="pct"/>
            <w:shd w:val="clear" w:color="auto" w:fill="FFC000"/>
            <w:vAlign w:val="center"/>
          </w:tcPr>
          <w:p w14:paraId="6592515A" w14:textId="77777777" w:rsidR="00C060CB" w:rsidRPr="00BB443A" w:rsidRDefault="00C060CB" w:rsidP="00DC3F19">
            <w:pPr>
              <w:keepNext/>
              <w:spacing w:after="0"/>
              <w:jc w:val="center"/>
              <w:rPr>
                <w:rFonts w:cs="Simplified Arabic"/>
              </w:rPr>
            </w:pPr>
            <w:r>
              <w:rPr>
                <w:rFonts w:ascii="Times New Roman" w:hAnsi="Times New Roman" w:cs="Times New Roman"/>
                <w:b/>
                <w:sz w:val="16"/>
              </w:rPr>
              <w:t>3</w:t>
            </w:r>
          </w:p>
          <w:p w14:paraId="3947D0A6" w14:textId="77777777" w:rsidR="00C060CB" w:rsidRDefault="00C060CB" w:rsidP="00DC3F19">
            <w:pPr>
              <w:keepNext/>
              <w:spacing w:after="0"/>
              <w:jc w:val="center"/>
            </w:pPr>
          </w:p>
        </w:tc>
        <w:tc>
          <w:tcPr>
            <w:tcW w:w="391" w:type="pct"/>
            <w:shd w:val="clear" w:color="auto" w:fill="FFC000"/>
            <w:vAlign w:val="center"/>
          </w:tcPr>
          <w:p w14:paraId="131C39D0" w14:textId="77777777" w:rsidR="00C060CB" w:rsidRPr="00BB443A" w:rsidRDefault="00C060CB" w:rsidP="00DC3F19">
            <w:pPr>
              <w:keepNext/>
              <w:spacing w:after="0"/>
              <w:jc w:val="center"/>
              <w:rPr>
                <w:rFonts w:cs="Simplified Arabic"/>
              </w:rPr>
            </w:pPr>
            <w:r>
              <w:rPr>
                <w:rFonts w:ascii="Times New Roman" w:hAnsi="Times New Roman" w:cs="Times New Roman"/>
                <w:b/>
                <w:sz w:val="16"/>
              </w:rPr>
              <w:t>4</w:t>
            </w:r>
          </w:p>
          <w:p w14:paraId="3CE29B4F" w14:textId="77777777" w:rsidR="00C060CB" w:rsidRDefault="00C060CB" w:rsidP="00DC3F19">
            <w:pPr>
              <w:keepNext/>
              <w:spacing w:after="0"/>
              <w:jc w:val="center"/>
            </w:pPr>
          </w:p>
        </w:tc>
        <w:tc>
          <w:tcPr>
            <w:tcW w:w="440" w:type="pct"/>
            <w:shd w:val="clear" w:color="auto" w:fill="FFC000"/>
            <w:vAlign w:val="center"/>
          </w:tcPr>
          <w:p w14:paraId="5C6CE8C2" w14:textId="77777777" w:rsidR="00C060CB" w:rsidRPr="00BB443A" w:rsidRDefault="00C060CB" w:rsidP="00DC3F19">
            <w:pPr>
              <w:keepNext/>
              <w:spacing w:after="0"/>
              <w:jc w:val="center"/>
              <w:rPr>
                <w:rFonts w:cs="Simplified Arabic"/>
              </w:rPr>
            </w:pPr>
            <w:r>
              <w:rPr>
                <w:rFonts w:ascii="Times New Roman" w:hAnsi="Times New Roman" w:cs="Times New Roman"/>
                <w:b/>
                <w:sz w:val="16"/>
              </w:rPr>
              <w:t>5</w:t>
            </w:r>
          </w:p>
          <w:p w14:paraId="592A4A1E" w14:textId="77777777" w:rsidR="00C060CB" w:rsidRDefault="00C060CB" w:rsidP="00DC3F19">
            <w:pPr>
              <w:keepNext/>
              <w:spacing w:after="0"/>
              <w:jc w:val="center"/>
            </w:pPr>
          </w:p>
        </w:tc>
        <w:tc>
          <w:tcPr>
            <w:tcW w:w="2390" w:type="pct"/>
            <w:shd w:val="clear" w:color="auto" w:fill="FFC000"/>
            <w:vAlign w:val="center"/>
          </w:tcPr>
          <w:p w14:paraId="466A5377" w14:textId="77777777" w:rsidR="00C060CB" w:rsidRPr="00BB443A" w:rsidRDefault="00C060CB" w:rsidP="00DC3F19">
            <w:pPr>
              <w:keepNext/>
              <w:spacing w:after="0"/>
              <w:jc w:val="center"/>
              <w:rPr>
                <w:rFonts w:cs="Simplified Arabic"/>
              </w:rPr>
            </w:pPr>
            <w:r>
              <w:rPr>
                <w:rFonts w:cs="Simplified Arabic"/>
                <w:b/>
                <w:sz w:val="18"/>
                <w:rtl/>
              </w:rPr>
              <w:t>العبارات</w:t>
            </w:r>
          </w:p>
          <w:p w14:paraId="7810CBA7" w14:textId="77777777" w:rsidR="00C060CB" w:rsidRDefault="00C060CB" w:rsidP="00DC3F19">
            <w:pPr>
              <w:keepNext/>
              <w:spacing w:after="0"/>
              <w:jc w:val="center"/>
            </w:pPr>
            <w:r>
              <w:rPr>
                <w:rFonts w:ascii="Times New Roman" w:hAnsi="Times New Roman" w:cs="Times New Roman"/>
                <w:b/>
                <w:sz w:val="16"/>
              </w:rPr>
              <w:t>Statements</w:t>
            </w:r>
          </w:p>
        </w:tc>
        <w:tc>
          <w:tcPr>
            <w:tcW w:w="481" w:type="pct"/>
            <w:shd w:val="clear" w:color="auto" w:fill="FFC000"/>
            <w:vAlign w:val="center"/>
          </w:tcPr>
          <w:p w14:paraId="3761B430" w14:textId="77777777" w:rsidR="00C060CB" w:rsidRPr="00BB443A" w:rsidRDefault="00C060CB" w:rsidP="00DC3F19">
            <w:pPr>
              <w:keepNext/>
              <w:spacing w:after="0"/>
              <w:jc w:val="center"/>
              <w:rPr>
                <w:rFonts w:cs="Simplified Arabic"/>
              </w:rPr>
            </w:pPr>
            <w:r>
              <w:rPr>
                <w:rFonts w:cs="Simplified Arabic"/>
                <w:b/>
                <w:sz w:val="18"/>
                <w:rtl/>
              </w:rPr>
              <w:t>م</w:t>
            </w:r>
          </w:p>
          <w:p w14:paraId="3A4A6C48" w14:textId="77777777" w:rsidR="00C060CB" w:rsidRDefault="00C060CB" w:rsidP="00DC3F19">
            <w:pPr>
              <w:keepNext/>
              <w:spacing w:after="0"/>
              <w:jc w:val="center"/>
            </w:pPr>
            <w:r>
              <w:rPr>
                <w:rFonts w:ascii="Times New Roman" w:hAnsi="Times New Roman" w:cs="Times New Roman"/>
                <w:b/>
                <w:sz w:val="16"/>
              </w:rPr>
              <w:t>No.</w:t>
            </w:r>
          </w:p>
        </w:tc>
      </w:tr>
      <w:tr w:rsidR="00C060CB" w:rsidRPr="00BB443A" w14:paraId="6B843D7B" w14:textId="77777777" w:rsidTr="00DC3F19">
        <w:trPr>
          <w:cantSplit/>
          <w:tblHeader/>
          <w:jc w:val="center"/>
        </w:trPr>
        <w:tc>
          <w:tcPr>
            <w:tcW w:w="445" w:type="pct"/>
            <w:shd w:val="clear" w:color="auto" w:fill="FFC000"/>
            <w:vAlign w:val="center"/>
          </w:tcPr>
          <w:p w14:paraId="3C65CAFE" w14:textId="77777777" w:rsidR="00C060CB" w:rsidRPr="00BB443A" w:rsidRDefault="00C060CB" w:rsidP="00DC3F19">
            <w:pPr>
              <w:keepNext/>
              <w:spacing w:after="0"/>
              <w:jc w:val="center"/>
              <w:rPr>
                <w:rFonts w:cs="Simplified Arabic"/>
              </w:rPr>
            </w:pPr>
            <w:r>
              <w:rPr>
                <w:rFonts w:cs="Simplified Arabic"/>
                <w:b/>
                <w:sz w:val="14"/>
                <w:rtl/>
              </w:rPr>
              <w:t>غير موافق بشدة</w:t>
            </w:r>
          </w:p>
          <w:p w14:paraId="282957E1" w14:textId="77777777" w:rsidR="00C060CB" w:rsidRDefault="00C060CB" w:rsidP="00DC3F19">
            <w:pPr>
              <w:keepNext/>
              <w:spacing w:after="0"/>
              <w:jc w:val="center"/>
            </w:pPr>
            <w:r>
              <w:rPr>
                <w:rFonts w:ascii="Times New Roman" w:hAnsi="Times New Roman" w:cs="Times New Roman"/>
                <w:b/>
                <w:sz w:val="14"/>
              </w:rPr>
              <w:t>Strongly Disagree</w:t>
            </w:r>
          </w:p>
        </w:tc>
        <w:tc>
          <w:tcPr>
            <w:tcW w:w="444" w:type="pct"/>
            <w:shd w:val="clear" w:color="auto" w:fill="FFC000"/>
            <w:vAlign w:val="center"/>
          </w:tcPr>
          <w:p w14:paraId="551D11E7" w14:textId="77777777" w:rsidR="00C060CB" w:rsidRPr="00BB443A" w:rsidRDefault="00C060CB" w:rsidP="00DC3F19">
            <w:pPr>
              <w:keepNext/>
              <w:spacing w:after="0"/>
              <w:jc w:val="center"/>
              <w:rPr>
                <w:rFonts w:cs="Simplified Arabic"/>
              </w:rPr>
            </w:pPr>
            <w:r>
              <w:rPr>
                <w:rFonts w:cs="Simplified Arabic"/>
                <w:b/>
                <w:sz w:val="14"/>
                <w:rtl/>
              </w:rPr>
              <w:t>غير موافق</w:t>
            </w:r>
          </w:p>
          <w:p w14:paraId="5744A97A" w14:textId="77777777" w:rsidR="00C060CB" w:rsidRDefault="00C060CB" w:rsidP="00DC3F19">
            <w:pPr>
              <w:keepNext/>
              <w:spacing w:after="0"/>
              <w:jc w:val="center"/>
            </w:pPr>
            <w:r>
              <w:rPr>
                <w:rFonts w:ascii="Times New Roman" w:hAnsi="Times New Roman" w:cs="Times New Roman"/>
                <w:b/>
                <w:sz w:val="14"/>
              </w:rPr>
              <w:t>Disagree</w:t>
            </w:r>
          </w:p>
        </w:tc>
        <w:tc>
          <w:tcPr>
            <w:tcW w:w="409" w:type="pct"/>
            <w:shd w:val="clear" w:color="auto" w:fill="FFC000"/>
            <w:vAlign w:val="center"/>
          </w:tcPr>
          <w:p w14:paraId="00269001" w14:textId="77777777" w:rsidR="00C060CB" w:rsidRPr="00BB443A" w:rsidRDefault="00C060CB" w:rsidP="00DC3F19">
            <w:pPr>
              <w:keepNext/>
              <w:spacing w:after="0"/>
              <w:jc w:val="center"/>
              <w:rPr>
                <w:rFonts w:cs="Simplified Arabic"/>
              </w:rPr>
            </w:pPr>
            <w:r>
              <w:rPr>
                <w:rFonts w:cs="Simplified Arabic"/>
                <w:b/>
                <w:sz w:val="14"/>
                <w:rtl/>
              </w:rPr>
              <w:t>محايد</w:t>
            </w:r>
          </w:p>
          <w:p w14:paraId="626F324E" w14:textId="77777777" w:rsidR="00C060CB" w:rsidRDefault="00C060CB" w:rsidP="00DC3F19">
            <w:pPr>
              <w:keepNext/>
              <w:spacing w:after="0"/>
              <w:jc w:val="center"/>
            </w:pPr>
            <w:r>
              <w:rPr>
                <w:rFonts w:ascii="Times New Roman" w:hAnsi="Times New Roman" w:cs="Times New Roman"/>
                <w:b/>
                <w:sz w:val="14"/>
              </w:rPr>
              <w:t>Neutral</w:t>
            </w:r>
          </w:p>
        </w:tc>
        <w:tc>
          <w:tcPr>
            <w:tcW w:w="391" w:type="pct"/>
            <w:shd w:val="clear" w:color="auto" w:fill="FFC000"/>
            <w:vAlign w:val="center"/>
          </w:tcPr>
          <w:p w14:paraId="5EE9C02A" w14:textId="77777777" w:rsidR="00C060CB" w:rsidRPr="00BB443A" w:rsidRDefault="00C060CB" w:rsidP="00DC3F19">
            <w:pPr>
              <w:keepNext/>
              <w:spacing w:after="0"/>
              <w:jc w:val="center"/>
              <w:rPr>
                <w:rFonts w:cs="Simplified Arabic"/>
              </w:rPr>
            </w:pPr>
            <w:r>
              <w:rPr>
                <w:rFonts w:cs="Simplified Arabic"/>
                <w:b/>
                <w:sz w:val="14"/>
                <w:rtl/>
              </w:rPr>
              <w:t>موافق</w:t>
            </w:r>
          </w:p>
          <w:p w14:paraId="487DEDB7" w14:textId="77777777" w:rsidR="00C060CB" w:rsidRDefault="00C060CB" w:rsidP="00DC3F19">
            <w:pPr>
              <w:keepNext/>
              <w:spacing w:after="0"/>
              <w:jc w:val="center"/>
            </w:pPr>
            <w:r>
              <w:rPr>
                <w:rFonts w:ascii="Times New Roman" w:hAnsi="Times New Roman" w:cs="Times New Roman"/>
                <w:b/>
                <w:sz w:val="14"/>
              </w:rPr>
              <w:t>Agree</w:t>
            </w:r>
          </w:p>
        </w:tc>
        <w:tc>
          <w:tcPr>
            <w:tcW w:w="440" w:type="pct"/>
            <w:shd w:val="clear" w:color="auto" w:fill="FFC000"/>
            <w:vAlign w:val="center"/>
          </w:tcPr>
          <w:p w14:paraId="221552E2" w14:textId="77777777" w:rsidR="00C060CB" w:rsidRPr="00BB443A" w:rsidRDefault="00C060CB" w:rsidP="00DC3F19">
            <w:pPr>
              <w:keepNext/>
              <w:spacing w:after="0"/>
              <w:jc w:val="center"/>
              <w:rPr>
                <w:rFonts w:cs="Simplified Arabic"/>
              </w:rPr>
            </w:pPr>
            <w:r>
              <w:rPr>
                <w:rFonts w:cs="Simplified Arabic"/>
                <w:b/>
                <w:sz w:val="14"/>
                <w:rtl/>
              </w:rPr>
              <w:t>موافق بشدة</w:t>
            </w:r>
          </w:p>
          <w:p w14:paraId="271973EE" w14:textId="77777777" w:rsidR="00C060CB" w:rsidRDefault="00C060CB" w:rsidP="00DC3F19">
            <w:pPr>
              <w:keepNext/>
              <w:spacing w:after="0"/>
              <w:jc w:val="center"/>
            </w:pPr>
            <w:r>
              <w:rPr>
                <w:rFonts w:ascii="Times New Roman" w:hAnsi="Times New Roman" w:cs="Times New Roman"/>
                <w:b/>
                <w:sz w:val="14"/>
              </w:rPr>
              <w:t>Strongly Agree</w:t>
            </w:r>
          </w:p>
        </w:tc>
        <w:tc>
          <w:tcPr>
            <w:tcW w:w="2390" w:type="pct"/>
            <w:shd w:val="clear" w:color="auto" w:fill="FFC000"/>
            <w:vAlign w:val="center"/>
          </w:tcPr>
          <w:p w14:paraId="16814469" w14:textId="77777777" w:rsidR="00C060CB" w:rsidRPr="00BB443A" w:rsidRDefault="00C060CB" w:rsidP="00DC3F19">
            <w:pPr>
              <w:keepNext/>
              <w:spacing w:after="0"/>
              <w:jc w:val="center"/>
              <w:rPr>
                <w:rFonts w:cs="Simplified Arabic"/>
              </w:rPr>
            </w:pPr>
          </w:p>
          <w:p w14:paraId="782A268A" w14:textId="77777777" w:rsidR="00C060CB" w:rsidRDefault="00C060CB" w:rsidP="00DC3F19">
            <w:pPr>
              <w:keepNext/>
              <w:spacing w:after="0"/>
              <w:jc w:val="center"/>
            </w:pPr>
          </w:p>
        </w:tc>
        <w:tc>
          <w:tcPr>
            <w:tcW w:w="481" w:type="pct"/>
            <w:shd w:val="clear" w:color="auto" w:fill="FFC000"/>
            <w:vAlign w:val="center"/>
          </w:tcPr>
          <w:p w14:paraId="04157765" w14:textId="77777777" w:rsidR="00C060CB" w:rsidRPr="00BB443A" w:rsidRDefault="00C060CB" w:rsidP="00DC3F19">
            <w:pPr>
              <w:keepNext/>
              <w:spacing w:after="0"/>
              <w:jc w:val="center"/>
              <w:rPr>
                <w:rFonts w:cs="Simplified Arabic"/>
              </w:rPr>
            </w:pPr>
          </w:p>
          <w:p w14:paraId="46920986" w14:textId="77777777" w:rsidR="00C060CB" w:rsidRDefault="00C060CB" w:rsidP="00DC3F19">
            <w:pPr>
              <w:keepNext/>
              <w:spacing w:after="0"/>
              <w:jc w:val="center"/>
            </w:pPr>
          </w:p>
        </w:tc>
      </w:tr>
      <w:tr w:rsidR="00C060CB" w:rsidRPr="00BB443A" w14:paraId="0FFA5CC6" w14:textId="77777777" w:rsidTr="00DC3F19">
        <w:trPr>
          <w:cantSplit/>
          <w:jc w:val="center"/>
        </w:trPr>
        <w:tc>
          <w:tcPr>
            <w:tcW w:w="445" w:type="pct"/>
            <w:vAlign w:val="center"/>
          </w:tcPr>
          <w:p w14:paraId="4B3795CA"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44" w:type="pct"/>
            <w:vAlign w:val="center"/>
          </w:tcPr>
          <w:p w14:paraId="2E7A34D6"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09" w:type="pct"/>
            <w:vAlign w:val="center"/>
          </w:tcPr>
          <w:p w14:paraId="2149B00A"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1" w:type="pct"/>
            <w:vAlign w:val="center"/>
          </w:tcPr>
          <w:p w14:paraId="22F32F40"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40" w:type="pct"/>
            <w:vAlign w:val="center"/>
          </w:tcPr>
          <w:p w14:paraId="666865E4"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2390" w:type="pct"/>
            <w:vAlign w:val="center"/>
          </w:tcPr>
          <w:p w14:paraId="4E19CC25" w14:textId="77777777" w:rsidR="00C060CB" w:rsidRPr="00BB443A" w:rsidRDefault="00C060CB" w:rsidP="00DC3F19">
            <w:pPr>
              <w:keepNext/>
              <w:spacing w:after="0"/>
              <w:rPr>
                <w:rFonts w:eastAsia="Times New Roman" w:cs="Simplified Arabic"/>
                <w:sz w:val="22"/>
              </w:rPr>
            </w:pPr>
            <w:r>
              <w:rPr>
                <w:rFonts w:cs="Simplified Arabic"/>
                <w:sz w:val="19"/>
                <w:rtl/>
              </w:rPr>
              <w:t>توفر الشركة تدريبًا مناسبًا لاستخدام الأنظمة الإلكترونية.</w:t>
            </w:r>
          </w:p>
          <w:p w14:paraId="4EB98BFF" w14:textId="77777777" w:rsidR="00C060CB" w:rsidRPr="00BB443A" w:rsidRDefault="00C060CB" w:rsidP="00DC3F19">
            <w:pPr>
              <w:keepNext/>
              <w:spacing w:after="0"/>
              <w:rPr>
                <w:rFonts w:cs="Simplified Arabic"/>
              </w:rPr>
            </w:pPr>
            <w:r>
              <w:rPr>
                <w:rFonts w:ascii="Times New Roman" w:hAnsi="Times New Roman" w:cs="Times New Roman"/>
                <w:sz w:val="17"/>
              </w:rPr>
              <w:t>STC provides appropriate training for using electronic systems.</w:t>
            </w:r>
          </w:p>
        </w:tc>
        <w:tc>
          <w:tcPr>
            <w:tcW w:w="481" w:type="pct"/>
            <w:vAlign w:val="center"/>
          </w:tcPr>
          <w:p w14:paraId="3F3C8656" w14:textId="77777777" w:rsidR="00C060CB" w:rsidRPr="00BB443A" w:rsidRDefault="00C060CB" w:rsidP="00DC3F19">
            <w:pPr>
              <w:keepNext/>
              <w:spacing w:after="0"/>
              <w:jc w:val="center"/>
              <w:rPr>
                <w:rFonts w:cs="Simplified Arabic"/>
              </w:rPr>
            </w:pPr>
            <w:r>
              <w:rPr>
                <w:rFonts w:ascii="Times New Roman" w:hAnsi="Times New Roman" w:cs="Times New Roman"/>
                <w:sz w:val="20"/>
              </w:rPr>
              <w:t>7</w:t>
            </w:r>
          </w:p>
        </w:tc>
      </w:tr>
      <w:tr w:rsidR="00C060CB" w:rsidRPr="00BB443A" w14:paraId="00A28721" w14:textId="77777777" w:rsidTr="00DC3F19">
        <w:trPr>
          <w:cantSplit/>
          <w:jc w:val="center"/>
        </w:trPr>
        <w:tc>
          <w:tcPr>
            <w:tcW w:w="445" w:type="pct"/>
            <w:vAlign w:val="center"/>
          </w:tcPr>
          <w:p w14:paraId="12C5CF01"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44" w:type="pct"/>
            <w:vAlign w:val="center"/>
          </w:tcPr>
          <w:p w14:paraId="49A3203F"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09" w:type="pct"/>
            <w:vAlign w:val="center"/>
          </w:tcPr>
          <w:p w14:paraId="1218E449"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1" w:type="pct"/>
            <w:vAlign w:val="center"/>
          </w:tcPr>
          <w:p w14:paraId="5FFA7E5D"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440" w:type="pct"/>
            <w:vAlign w:val="center"/>
          </w:tcPr>
          <w:p w14:paraId="27CE9851"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2390" w:type="pct"/>
            <w:vAlign w:val="center"/>
          </w:tcPr>
          <w:p w14:paraId="3BB62FCC" w14:textId="77777777" w:rsidR="00C060CB" w:rsidRPr="00BB443A" w:rsidRDefault="00C060CB" w:rsidP="00DC3F19">
            <w:pPr>
              <w:keepNext/>
              <w:spacing w:after="0"/>
              <w:rPr>
                <w:rFonts w:eastAsia="Times New Roman" w:cs="Simplified Arabic"/>
                <w:sz w:val="22"/>
              </w:rPr>
            </w:pPr>
            <w:r>
              <w:rPr>
                <w:rFonts w:cs="Simplified Arabic"/>
                <w:sz w:val="19"/>
                <w:rtl/>
              </w:rPr>
              <w:t>يحصل المستخدمون على دعم فني عند مواجهة مشكلات في الأنظمة.</w:t>
            </w:r>
          </w:p>
          <w:p w14:paraId="57546CD1" w14:textId="77777777" w:rsidR="00C060CB" w:rsidRPr="00BB443A" w:rsidRDefault="00C060CB" w:rsidP="00DC3F19">
            <w:pPr>
              <w:keepNext/>
              <w:spacing w:after="0"/>
              <w:rPr>
                <w:rFonts w:cs="Simplified Arabic"/>
              </w:rPr>
            </w:pPr>
            <w:r>
              <w:rPr>
                <w:rFonts w:ascii="Times New Roman" w:hAnsi="Times New Roman" w:cs="Times New Roman"/>
                <w:sz w:val="17"/>
              </w:rPr>
              <w:t>Users receive technical support when they encounter system-related problems.</w:t>
            </w:r>
          </w:p>
        </w:tc>
        <w:tc>
          <w:tcPr>
            <w:tcW w:w="481" w:type="pct"/>
            <w:vAlign w:val="center"/>
          </w:tcPr>
          <w:p w14:paraId="5CDF613F" w14:textId="77777777" w:rsidR="00C060CB" w:rsidRPr="00BB443A" w:rsidRDefault="00C060CB" w:rsidP="00DC3F19">
            <w:pPr>
              <w:keepNext/>
              <w:spacing w:after="0"/>
              <w:jc w:val="center"/>
              <w:rPr>
                <w:rFonts w:cs="Simplified Arabic"/>
              </w:rPr>
            </w:pPr>
            <w:r>
              <w:rPr>
                <w:rFonts w:ascii="Times New Roman" w:hAnsi="Times New Roman" w:cs="Times New Roman"/>
                <w:sz w:val="20"/>
              </w:rPr>
              <w:t>8</w:t>
            </w:r>
          </w:p>
        </w:tc>
      </w:tr>
      <w:tr w:rsidR="00C060CB" w:rsidRPr="00BB443A" w14:paraId="6F40FEA2" w14:textId="77777777" w:rsidTr="00DC3F19">
        <w:trPr>
          <w:cantSplit/>
          <w:jc w:val="center"/>
        </w:trPr>
        <w:tc>
          <w:tcPr>
            <w:tcW w:w="445" w:type="pct"/>
            <w:vAlign w:val="center"/>
          </w:tcPr>
          <w:p w14:paraId="7626BD46"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444" w:type="pct"/>
            <w:vAlign w:val="center"/>
          </w:tcPr>
          <w:p w14:paraId="473820CA"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409" w:type="pct"/>
            <w:vAlign w:val="center"/>
          </w:tcPr>
          <w:p w14:paraId="4F4EBC39"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391" w:type="pct"/>
            <w:vAlign w:val="center"/>
          </w:tcPr>
          <w:p w14:paraId="1A97C48E"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440" w:type="pct"/>
            <w:vAlign w:val="center"/>
          </w:tcPr>
          <w:p w14:paraId="4B5C3A00"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2390" w:type="pct"/>
            <w:vAlign w:val="center"/>
          </w:tcPr>
          <w:p w14:paraId="2C29F79B" w14:textId="77777777" w:rsidR="00C060CB" w:rsidRPr="00BB443A" w:rsidRDefault="00C060CB" w:rsidP="00DC3F19">
            <w:pPr>
              <w:spacing w:after="0"/>
              <w:rPr>
                <w:rFonts w:eastAsia="Times New Roman" w:cs="Simplified Arabic"/>
                <w:sz w:val="22"/>
              </w:rPr>
            </w:pPr>
            <w:r>
              <w:rPr>
                <w:rFonts w:cs="Simplified Arabic"/>
                <w:sz w:val="19"/>
                <w:rtl/>
              </w:rPr>
              <w:t>تتوافق السياسات والإجراءات مع متطلبات العمل الإلكتروني.</w:t>
            </w:r>
          </w:p>
          <w:p w14:paraId="610CB479" w14:textId="77777777" w:rsidR="00C060CB" w:rsidRPr="00BB443A" w:rsidRDefault="00C060CB" w:rsidP="00DC3F19">
            <w:pPr>
              <w:spacing w:after="0"/>
              <w:rPr>
                <w:rFonts w:cs="Simplified Arabic"/>
              </w:rPr>
            </w:pPr>
            <w:r>
              <w:rPr>
                <w:rFonts w:ascii="Times New Roman" w:hAnsi="Times New Roman" w:cs="Times New Roman"/>
                <w:sz w:val="17"/>
              </w:rPr>
              <w:t>Policies and procedures are aligned with the requirements of electronic work.</w:t>
            </w:r>
          </w:p>
        </w:tc>
        <w:tc>
          <w:tcPr>
            <w:tcW w:w="481" w:type="pct"/>
            <w:vAlign w:val="center"/>
          </w:tcPr>
          <w:p w14:paraId="3F746484" w14:textId="77777777" w:rsidR="00C060CB" w:rsidRPr="00BB443A" w:rsidRDefault="00C060CB" w:rsidP="00DC3F19">
            <w:pPr>
              <w:spacing w:after="0"/>
              <w:jc w:val="center"/>
              <w:rPr>
                <w:rFonts w:cs="Simplified Arabic"/>
              </w:rPr>
            </w:pPr>
            <w:r>
              <w:rPr>
                <w:rFonts w:ascii="Times New Roman" w:hAnsi="Times New Roman" w:cs="Times New Roman"/>
                <w:sz w:val="20"/>
              </w:rPr>
              <w:t>9</w:t>
            </w:r>
          </w:p>
        </w:tc>
      </w:tr>
    </w:tbl>
    <w:p w14:paraId="2B756F29" w14:textId="77777777" w:rsidR="00C060CB" w:rsidRPr="00621E2D" w:rsidRDefault="00C060CB" w:rsidP="00C060CB">
      <w:pPr>
        <w:spacing w:after="0"/>
        <w:jc w:val="center"/>
        <w:rPr>
          <w:rFonts w:cs="Simplified Arabic"/>
          <w:b/>
          <w:bCs/>
          <w:sz w:val="32"/>
          <w:szCs w:val="28"/>
          <w:lang w:bidi="ar-YE"/>
        </w:rPr>
      </w:pPr>
      <w:r w:rsidRPr="00621E2D">
        <w:rPr>
          <w:rFonts w:cs="Simplified Arabic"/>
          <w:b/>
          <w:bCs/>
          <w:sz w:val="32"/>
          <w:szCs w:val="28"/>
          <w:rtl/>
          <w:lang w:bidi="ar-YE"/>
        </w:rPr>
        <w:t>المحور الرابع: أمن المعلومات واستمرارية الأعمال</w:t>
      </w:r>
    </w:p>
    <w:p w14:paraId="5336375C" w14:textId="77777777" w:rsidR="00C060CB" w:rsidRPr="00621E2D" w:rsidRDefault="00C060CB" w:rsidP="00C060CB">
      <w:pPr>
        <w:bidi w:val="0"/>
        <w:spacing w:after="0"/>
        <w:jc w:val="center"/>
        <w:rPr>
          <w:rFonts w:cs="Simplified Arabic" w:hint="cs"/>
          <w:b/>
          <w:bCs/>
          <w:sz w:val="32"/>
          <w:szCs w:val="28"/>
          <w:rtl/>
          <w:lang w:bidi="ar-YE"/>
        </w:rPr>
      </w:pPr>
      <w:r w:rsidRPr="00621E2D">
        <w:rPr>
          <w:rFonts w:cs="Simplified Arabic"/>
          <w:b/>
          <w:bCs/>
          <w:sz w:val="32"/>
          <w:szCs w:val="28"/>
          <w:lang w:bidi="ar-YE"/>
        </w:rPr>
        <w:t>Axis 4: Information Security and Business Continuity</w:t>
      </w:r>
    </w:p>
    <w:tbl>
      <w:tblPr>
        <w:tblStyle w:val="TableGrid"/>
        <w:tblW w:w="0" w:type="auto"/>
        <w:jc w:val="center"/>
        <w:tblLook w:val="04A0" w:firstRow="1" w:lastRow="0" w:firstColumn="1" w:lastColumn="0" w:noHBand="0" w:noVBand="1"/>
      </w:tblPr>
      <w:tblGrid>
        <w:gridCol w:w="1013"/>
        <w:gridCol w:w="1020"/>
        <w:gridCol w:w="958"/>
        <w:gridCol w:w="881"/>
        <w:gridCol w:w="1013"/>
        <w:gridCol w:w="3389"/>
        <w:gridCol w:w="787"/>
      </w:tblGrid>
      <w:tr w:rsidR="00C060CB" w:rsidRPr="00BB443A" w14:paraId="7ADE5059" w14:textId="77777777" w:rsidTr="00DC3F19">
        <w:trPr>
          <w:cantSplit/>
          <w:tblHeader/>
          <w:jc w:val="center"/>
        </w:trPr>
        <w:tc>
          <w:tcPr>
            <w:tcW w:w="738" w:type="dxa"/>
            <w:shd w:val="clear" w:color="auto" w:fill="FFC000"/>
            <w:vAlign w:val="center"/>
          </w:tcPr>
          <w:p w14:paraId="61F6987D" w14:textId="77777777" w:rsidR="00C060CB" w:rsidRPr="00BB443A" w:rsidRDefault="00C060CB" w:rsidP="00DC3F19">
            <w:pPr>
              <w:keepNext/>
              <w:spacing w:after="0"/>
              <w:jc w:val="center"/>
              <w:rPr>
                <w:rFonts w:cs="Simplified Arabic"/>
              </w:rPr>
            </w:pPr>
            <w:r>
              <w:rPr>
                <w:rFonts w:ascii="Times New Roman" w:hAnsi="Times New Roman" w:cs="Times New Roman"/>
                <w:b/>
                <w:sz w:val="16"/>
              </w:rPr>
              <w:t>1</w:t>
            </w:r>
          </w:p>
          <w:p w14:paraId="4C44EBF8" w14:textId="77777777" w:rsidR="00C060CB" w:rsidRDefault="00C060CB" w:rsidP="00DC3F19">
            <w:pPr>
              <w:keepNext/>
              <w:spacing w:after="0"/>
              <w:jc w:val="center"/>
            </w:pPr>
          </w:p>
        </w:tc>
        <w:tc>
          <w:tcPr>
            <w:tcW w:w="737" w:type="dxa"/>
            <w:shd w:val="clear" w:color="auto" w:fill="FFC000"/>
            <w:vAlign w:val="center"/>
          </w:tcPr>
          <w:p w14:paraId="0B1D6CE7" w14:textId="77777777" w:rsidR="00C060CB" w:rsidRPr="00BB443A" w:rsidRDefault="00C060CB" w:rsidP="00DC3F19">
            <w:pPr>
              <w:keepNext/>
              <w:spacing w:after="0"/>
              <w:jc w:val="center"/>
              <w:rPr>
                <w:rFonts w:cs="Simplified Arabic"/>
              </w:rPr>
            </w:pPr>
            <w:r>
              <w:rPr>
                <w:rFonts w:ascii="Times New Roman" w:hAnsi="Times New Roman" w:cs="Times New Roman"/>
                <w:b/>
                <w:sz w:val="16"/>
              </w:rPr>
              <w:t>2</w:t>
            </w:r>
          </w:p>
          <w:p w14:paraId="02E78B4D" w14:textId="77777777" w:rsidR="00C060CB" w:rsidRDefault="00C060CB" w:rsidP="00DC3F19">
            <w:pPr>
              <w:keepNext/>
              <w:spacing w:after="0"/>
              <w:jc w:val="center"/>
            </w:pPr>
          </w:p>
        </w:tc>
        <w:tc>
          <w:tcPr>
            <w:tcW w:w="678" w:type="dxa"/>
            <w:shd w:val="clear" w:color="auto" w:fill="FFC000"/>
            <w:vAlign w:val="center"/>
          </w:tcPr>
          <w:p w14:paraId="07D7B0FD" w14:textId="77777777" w:rsidR="00C060CB" w:rsidRPr="00BB443A" w:rsidRDefault="00C060CB" w:rsidP="00DC3F19">
            <w:pPr>
              <w:keepNext/>
              <w:spacing w:after="0"/>
              <w:jc w:val="center"/>
              <w:rPr>
                <w:rFonts w:cs="Simplified Arabic"/>
              </w:rPr>
            </w:pPr>
            <w:r>
              <w:rPr>
                <w:rFonts w:ascii="Times New Roman" w:hAnsi="Times New Roman" w:cs="Times New Roman"/>
                <w:b/>
                <w:sz w:val="16"/>
              </w:rPr>
              <w:t>3</w:t>
            </w:r>
          </w:p>
          <w:p w14:paraId="78AD8D3C" w14:textId="77777777" w:rsidR="00C060CB" w:rsidRDefault="00C060CB" w:rsidP="00DC3F19">
            <w:pPr>
              <w:keepNext/>
              <w:spacing w:after="0"/>
              <w:jc w:val="center"/>
            </w:pPr>
          </w:p>
        </w:tc>
        <w:tc>
          <w:tcPr>
            <w:tcW w:w="648" w:type="dxa"/>
            <w:shd w:val="clear" w:color="auto" w:fill="FFC000"/>
            <w:vAlign w:val="center"/>
          </w:tcPr>
          <w:p w14:paraId="351037E4" w14:textId="77777777" w:rsidR="00C060CB" w:rsidRPr="00BB443A" w:rsidRDefault="00C060CB" w:rsidP="00DC3F19">
            <w:pPr>
              <w:keepNext/>
              <w:spacing w:after="0"/>
              <w:jc w:val="center"/>
              <w:rPr>
                <w:rFonts w:cs="Simplified Arabic"/>
              </w:rPr>
            </w:pPr>
            <w:r>
              <w:rPr>
                <w:rFonts w:ascii="Times New Roman" w:hAnsi="Times New Roman" w:cs="Times New Roman"/>
                <w:b/>
                <w:sz w:val="16"/>
              </w:rPr>
              <w:t>4</w:t>
            </w:r>
          </w:p>
          <w:p w14:paraId="4A3CEF2F" w14:textId="77777777" w:rsidR="00C060CB" w:rsidRDefault="00C060CB" w:rsidP="00DC3F19">
            <w:pPr>
              <w:keepNext/>
              <w:spacing w:after="0"/>
              <w:jc w:val="center"/>
            </w:pPr>
          </w:p>
        </w:tc>
        <w:tc>
          <w:tcPr>
            <w:tcW w:w="730" w:type="dxa"/>
            <w:shd w:val="clear" w:color="auto" w:fill="FFC000"/>
            <w:vAlign w:val="center"/>
          </w:tcPr>
          <w:p w14:paraId="1EB0B13F" w14:textId="77777777" w:rsidR="00C060CB" w:rsidRPr="00BB443A" w:rsidRDefault="00C060CB" w:rsidP="00DC3F19">
            <w:pPr>
              <w:keepNext/>
              <w:spacing w:after="0"/>
              <w:jc w:val="center"/>
              <w:rPr>
                <w:rFonts w:cs="Simplified Arabic"/>
              </w:rPr>
            </w:pPr>
            <w:r>
              <w:rPr>
                <w:rFonts w:ascii="Times New Roman" w:hAnsi="Times New Roman" w:cs="Times New Roman"/>
                <w:b/>
                <w:sz w:val="16"/>
              </w:rPr>
              <w:t>5</w:t>
            </w:r>
          </w:p>
          <w:p w14:paraId="7B8C8930" w14:textId="77777777" w:rsidR="00C060CB" w:rsidRDefault="00C060CB" w:rsidP="00DC3F19">
            <w:pPr>
              <w:keepNext/>
              <w:spacing w:after="0"/>
              <w:jc w:val="center"/>
            </w:pPr>
          </w:p>
        </w:tc>
        <w:tc>
          <w:tcPr>
            <w:tcW w:w="3964" w:type="dxa"/>
            <w:shd w:val="clear" w:color="auto" w:fill="FFC000"/>
            <w:vAlign w:val="center"/>
          </w:tcPr>
          <w:p w14:paraId="5977E555" w14:textId="77777777" w:rsidR="00C060CB" w:rsidRPr="00BB443A" w:rsidRDefault="00C060CB" w:rsidP="00DC3F19">
            <w:pPr>
              <w:keepNext/>
              <w:spacing w:after="0"/>
              <w:jc w:val="center"/>
              <w:rPr>
                <w:rFonts w:cs="Simplified Arabic"/>
              </w:rPr>
            </w:pPr>
            <w:r>
              <w:rPr>
                <w:rFonts w:cs="Simplified Arabic"/>
                <w:b/>
                <w:sz w:val="18"/>
                <w:rtl/>
              </w:rPr>
              <w:t>العبارات</w:t>
            </w:r>
          </w:p>
          <w:p w14:paraId="67A5C11F" w14:textId="77777777" w:rsidR="00C060CB" w:rsidRDefault="00C060CB" w:rsidP="00DC3F19">
            <w:pPr>
              <w:keepNext/>
              <w:spacing w:after="0"/>
              <w:jc w:val="center"/>
            </w:pPr>
            <w:r>
              <w:rPr>
                <w:rFonts w:ascii="Times New Roman" w:hAnsi="Times New Roman" w:cs="Times New Roman"/>
                <w:b/>
                <w:sz w:val="16"/>
              </w:rPr>
              <w:t>Statements</w:t>
            </w:r>
          </w:p>
        </w:tc>
        <w:tc>
          <w:tcPr>
            <w:tcW w:w="801" w:type="dxa"/>
            <w:shd w:val="clear" w:color="auto" w:fill="FFC000"/>
            <w:vAlign w:val="center"/>
          </w:tcPr>
          <w:p w14:paraId="5CEEBAE5" w14:textId="77777777" w:rsidR="00C060CB" w:rsidRPr="00BB443A" w:rsidRDefault="00C060CB" w:rsidP="00DC3F19">
            <w:pPr>
              <w:keepNext/>
              <w:spacing w:after="0"/>
              <w:jc w:val="center"/>
              <w:rPr>
                <w:rFonts w:cs="Simplified Arabic"/>
              </w:rPr>
            </w:pPr>
            <w:r>
              <w:rPr>
                <w:rFonts w:cs="Simplified Arabic"/>
                <w:b/>
                <w:sz w:val="18"/>
                <w:rtl/>
              </w:rPr>
              <w:t>م</w:t>
            </w:r>
          </w:p>
          <w:p w14:paraId="4D84CDF7" w14:textId="77777777" w:rsidR="00C060CB" w:rsidRDefault="00C060CB" w:rsidP="00DC3F19">
            <w:pPr>
              <w:keepNext/>
              <w:spacing w:after="0"/>
              <w:jc w:val="center"/>
            </w:pPr>
            <w:r>
              <w:rPr>
                <w:rFonts w:ascii="Times New Roman" w:hAnsi="Times New Roman" w:cs="Times New Roman"/>
                <w:b/>
                <w:sz w:val="16"/>
              </w:rPr>
              <w:t>No.</w:t>
            </w:r>
          </w:p>
        </w:tc>
      </w:tr>
      <w:tr w:rsidR="00C060CB" w:rsidRPr="00BB443A" w14:paraId="4371F2F9" w14:textId="77777777" w:rsidTr="00DC3F19">
        <w:trPr>
          <w:cantSplit/>
          <w:tblHeader/>
          <w:jc w:val="center"/>
        </w:trPr>
        <w:tc>
          <w:tcPr>
            <w:tcW w:w="738" w:type="dxa"/>
            <w:shd w:val="clear" w:color="auto" w:fill="FFC000"/>
            <w:vAlign w:val="center"/>
          </w:tcPr>
          <w:p w14:paraId="3DBD5B72" w14:textId="77777777" w:rsidR="00C060CB" w:rsidRPr="00BB443A" w:rsidRDefault="00C060CB" w:rsidP="00DC3F19">
            <w:pPr>
              <w:keepNext/>
              <w:spacing w:after="0"/>
              <w:jc w:val="center"/>
              <w:rPr>
                <w:rFonts w:cs="Simplified Arabic"/>
              </w:rPr>
            </w:pPr>
            <w:r>
              <w:rPr>
                <w:rFonts w:cs="Simplified Arabic"/>
                <w:b/>
                <w:sz w:val="14"/>
                <w:rtl/>
              </w:rPr>
              <w:t>غير موافق بشدة</w:t>
            </w:r>
          </w:p>
          <w:p w14:paraId="2469FAA9" w14:textId="77777777" w:rsidR="00C060CB" w:rsidRDefault="00C060CB" w:rsidP="00DC3F19">
            <w:pPr>
              <w:keepNext/>
              <w:spacing w:after="0"/>
              <w:jc w:val="center"/>
            </w:pPr>
            <w:r>
              <w:rPr>
                <w:rFonts w:ascii="Times New Roman" w:hAnsi="Times New Roman" w:cs="Times New Roman"/>
                <w:b/>
                <w:sz w:val="14"/>
              </w:rPr>
              <w:t>Strongly Disagree</w:t>
            </w:r>
          </w:p>
        </w:tc>
        <w:tc>
          <w:tcPr>
            <w:tcW w:w="737" w:type="dxa"/>
            <w:shd w:val="clear" w:color="auto" w:fill="FFC000"/>
            <w:vAlign w:val="center"/>
          </w:tcPr>
          <w:p w14:paraId="10C1DB7F" w14:textId="77777777" w:rsidR="00C060CB" w:rsidRPr="00BB443A" w:rsidRDefault="00C060CB" w:rsidP="00DC3F19">
            <w:pPr>
              <w:keepNext/>
              <w:spacing w:after="0"/>
              <w:jc w:val="center"/>
              <w:rPr>
                <w:rFonts w:cs="Simplified Arabic"/>
              </w:rPr>
            </w:pPr>
            <w:r>
              <w:rPr>
                <w:rFonts w:cs="Simplified Arabic"/>
                <w:b/>
                <w:sz w:val="14"/>
                <w:rtl/>
              </w:rPr>
              <w:t>غير موافق</w:t>
            </w:r>
          </w:p>
          <w:p w14:paraId="780E5027" w14:textId="77777777" w:rsidR="00C060CB" w:rsidRDefault="00C060CB" w:rsidP="00DC3F19">
            <w:pPr>
              <w:keepNext/>
              <w:spacing w:after="0"/>
              <w:jc w:val="center"/>
            </w:pPr>
            <w:r>
              <w:rPr>
                <w:rFonts w:ascii="Times New Roman" w:hAnsi="Times New Roman" w:cs="Times New Roman"/>
                <w:b/>
                <w:sz w:val="14"/>
              </w:rPr>
              <w:t>Disagree</w:t>
            </w:r>
          </w:p>
        </w:tc>
        <w:tc>
          <w:tcPr>
            <w:tcW w:w="678" w:type="dxa"/>
            <w:shd w:val="clear" w:color="auto" w:fill="FFC000"/>
            <w:vAlign w:val="center"/>
          </w:tcPr>
          <w:p w14:paraId="5825F123" w14:textId="77777777" w:rsidR="00C060CB" w:rsidRPr="00BB443A" w:rsidRDefault="00C060CB" w:rsidP="00DC3F19">
            <w:pPr>
              <w:keepNext/>
              <w:spacing w:after="0"/>
              <w:jc w:val="center"/>
              <w:rPr>
                <w:rFonts w:cs="Simplified Arabic"/>
              </w:rPr>
            </w:pPr>
            <w:r>
              <w:rPr>
                <w:rFonts w:cs="Simplified Arabic"/>
                <w:b/>
                <w:sz w:val="14"/>
                <w:rtl/>
              </w:rPr>
              <w:t>محايد</w:t>
            </w:r>
          </w:p>
          <w:p w14:paraId="42A0A70D" w14:textId="77777777" w:rsidR="00C060CB" w:rsidRDefault="00C060CB" w:rsidP="00DC3F19">
            <w:pPr>
              <w:keepNext/>
              <w:spacing w:after="0"/>
              <w:jc w:val="center"/>
            </w:pPr>
            <w:r>
              <w:rPr>
                <w:rFonts w:ascii="Times New Roman" w:hAnsi="Times New Roman" w:cs="Times New Roman"/>
                <w:b/>
                <w:sz w:val="14"/>
              </w:rPr>
              <w:t>Neutral</w:t>
            </w:r>
          </w:p>
        </w:tc>
        <w:tc>
          <w:tcPr>
            <w:tcW w:w="648" w:type="dxa"/>
            <w:shd w:val="clear" w:color="auto" w:fill="FFC000"/>
            <w:vAlign w:val="center"/>
          </w:tcPr>
          <w:p w14:paraId="283587AC" w14:textId="77777777" w:rsidR="00C060CB" w:rsidRPr="00BB443A" w:rsidRDefault="00C060CB" w:rsidP="00DC3F19">
            <w:pPr>
              <w:keepNext/>
              <w:spacing w:after="0"/>
              <w:jc w:val="center"/>
              <w:rPr>
                <w:rFonts w:cs="Simplified Arabic"/>
              </w:rPr>
            </w:pPr>
            <w:r>
              <w:rPr>
                <w:rFonts w:cs="Simplified Arabic"/>
                <w:b/>
                <w:sz w:val="14"/>
                <w:rtl/>
              </w:rPr>
              <w:t>موافق</w:t>
            </w:r>
          </w:p>
          <w:p w14:paraId="28A2A52E" w14:textId="77777777" w:rsidR="00C060CB" w:rsidRDefault="00C060CB" w:rsidP="00DC3F19">
            <w:pPr>
              <w:keepNext/>
              <w:spacing w:after="0"/>
              <w:jc w:val="center"/>
            </w:pPr>
            <w:r>
              <w:rPr>
                <w:rFonts w:ascii="Times New Roman" w:hAnsi="Times New Roman" w:cs="Times New Roman"/>
                <w:b/>
                <w:sz w:val="14"/>
              </w:rPr>
              <w:t>Agree</w:t>
            </w:r>
          </w:p>
        </w:tc>
        <w:tc>
          <w:tcPr>
            <w:tcW w:w="730" w:type="dxa"/>
            <w:shd w:val="clear" w:color="auto" w:fill="FFC000"/>
            <w:vAlign w:val="center"/>
          </w:tcPr>
          <w:p w14:paraId="02A7AB6F" w14:textId="77777777" w:rsidR="00C060CB" w:rsidRPr="00BB443A" w:rsidRDefault="00C060CB" w:rsidP="00DC3F19">
            <w:pPr>
              <w:keepNext/>
              <w:spacing w:after="0"/>
              <w:jc w:val="center"/>
              <w:rPr>
                <w:rFonts w:cs="Simplified Arabic"/>
              </w:rPr>
            </w:pPr>
            <w:r>
              <w:rPr>
                <w:rFonts w:cs="Simplified Arabic"/>
                <w:b/>
                <w:sz w:val="14"/>
                <w:rtl/>
              </w:rPr>
              <w:t>موافق بشدة</w:t>
            </w:r>
          </w:p>
          <w:p w14:paraId="75686D01" w14:textId="77777777" w:rsidR="00C060CB" w:rsidRDefault="00C060CB" w:rsidP="00DC3F19">
            <w:pPr>
              <w:keepNext/>
              <w:spacing w:after="0"/>
              <w:jc w:val="center"/>
            </w:pPr>
            <w:r>
              <w:rPr>
                <w:rFonts w:ascii="Times New Roman" w:hAnsi="Times New Roman" w:cs="Times New Roman"/>
                <w:b/>
                <w:sz w:val="14"/>
              </w:rPr>
              <w:t>Strongly Agree</w:t>
            </w:r>
          </w:p>
        </w:tc>
        <w:tc>
          <w:tcPr>
            <w:tcW w:w="3964" w:type="dxa"/>
            <w:shd w:val="clear" w:color="auto" w:fill="FFC000"/>
            <w:vAlign w:val="center"/>
          </w:tcPr>
          <w:p w14:paraId="422ABB99" w14:textId="77777777" w:rsidR="00C060CB" w:rsidRPr="00BB443A" w:rsidRDefault="00C060CB" w:rsidP="00DC3F19">
            <w:pPr>
              <w:keepNext/>
              <w:spacing w:after="0"/>
              <w:jc w:val="center"/>
              <w:rPr>
                <w:rFonts w:cs="Simplified Arabic"/>
              </w:rPr>
            </w:pPr>
          </w:p>
          <w:p w14:paraId="7C6BAD47" w14:textId="77777777" w:rsidR="00C060CB" w:rsidRDefault="00C060CB" w:rsidP="00DC3F19">
            <w:pPr>
              <w:keepNext/>
              <w:spacing w:after="0"/>
              <w:jc w:val="center"/>
            </w:pPr>
          </w:p>
        </w:tc>
        <w:tc>
          <w:tcPr>
            <w:tcW w:w="801" w:type="dxa"/>
            <w:shd w:val="clear" w:color="auto" w:fill="FFC000"/>
            <w:vAlign w:val="center"/>
          </w:tcPr>
          <w:p w14:paraId="49E36EAF" w14:textId="77777777" w:rsidR="00C060CB" w:rsidRPr="00BB443A" w:rsidRDefault="00C060CB" w:rsidP="00DC3F19">
            <w:pPr>
              <w:keepNext/>
              <w:spacing w:after="0"/>
              <w:jc w:val="center"/>
              <w:rPr>
                <w:rFonts w:cs="Simplified Arabic"/>
              </w:rPr>
            </w:pPr>
          </w:p>
          <w:p w14:paraId="351A0D03" w14:textId="77777777" w:rsidR="00C060CB" w:rsidRDefault="00C060CB" w:rsidP="00DC3F19">
            <w:pPr>
              <w:keepNext/>
              <w:spacing w:after="0"/>
              <w:jc w:val="center"/>
            </w:pPr>
          </w:p>
        </w:tc>
      </w:tr>
      <w:tr w:rsidR="00C060CB" w:rsidRPr="00BB443A" w14:paraId="11D4558F" w14:textId="77777777" w:rsidTr="00DC3F19">
        <w:trPr>
          <w:cantSplit/>
          <w:jc w:val="center"/>
        </w:trPr>
        <w:tc>
          <w:tcPr>
            <w:tcW w:w="738" w:type="dxa"/>
            <w:vAlign w:val="center"/>
          </w:tcPr>
          <w:p w14:paraId="05830DDB"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7" w:type="dxa"/>
            <w:vAlign w:val="center"/>
          </w:tcPr>
          <w:p w14:paraId="0FB74468"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78" w:type="dxa"/>
            <w:vAlign w:val="center"/>
          </w:tcPr>
          <w:p w14:paraId="04C805F4"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48" w:type="dxa"/>
            <w:vAlign w:val="center"/>
          </w:tcPr>
          <w:p w14:paraId="08990FA6"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0" w:type="dxa"/>
            <w:vAlign w:val="center"/>
          </w:tcPr>
          <w:p w14:paraId="72FA1B02"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64" w:type="dxa"/>
            <w:vAlign w:val="center"/>
          </w:tcPr>
          <w:p w14:paraId="7FEB1568" w14:textId="77777777" w:rsidR="00C060CB" w:rsidRPr="00BB443A" w:rsidRDefault="00C060CB" w:rsidP="00DC3F19">
            <w:pPr>
              <w:keepNext/>
              <w:spacing w:after="0"/>
              <w:rPr>
                <w:rFonts w:eastAsia="Times New Roman" w:cs="Simplified Arabic"/>
                <w:sz w:val="22"/>
              </w:rPr>
            </w:pPr>
            <w:r>
              <w:rPr>
                <w:rFonts w:cs="Simplified Arabic"/>
                <w:sz w:val="19"/>
                <w:rtl/>
              </w:rPr>
              <w:t>تطبق الشركة ضوابط واضحة لإدارة صلاحيات الوصول إلى المعلومات.</w:t>
            </w:r>
          </w:p>
          <w:p w14:paraId="78A13662" w14:textId="77777777" w:rsidR="00C060CB" w:rsidRPr="00BB443A" w:rsidRDefault="00C060CB" w:rsidP="00DC3F19">
            <w:pPr>
              <w:keepNext/>
              <w:spacing w:after="0"/>
              <w:rPr>
                <w:rFonts w:cs="Simplified Arabic"/>
              </w:rPr>
            </w:pPr>
            <w:r>
              <w:rPr>
                <w:rFonts w:ascii="Times New Roman" w:hAnsi="Times New Roman" w:cs="Times New Roman"/>
                <w:sz w:val="17"/>
              </w:rPr>
              <w:t>STC applies clear controls for managing access permissions to information.</w:t>
            </w:r>
          </w:p>
        </w:tc>
        <w:tc>
          <w:tcPr>
            <w:tcW w:w="801" w:type="dxa"/>
            <w:vAlign w:val="center"/>
          </w:tcPr>
          <w:p w14:paraId="5BB03454" w14:textId="77777777" w:rsidR="00C060CB" w:rsidRPr="00BB443A" w:rsidRDefault="00C060CB" w:rsidP="00DC3F19">
            <w:pPr>
              <w:keepNext/>
              <w:spacing w:after="0"/>
              <w:jc w:val="center"/>
              <w:rPr>
                <w:rFonts w:cs="Simplified Arabic"/>
              </w:rPr>
            </w:pPr>
            <w:r>
              <w:rPr>
                <w:rFonts w:ascii="Times New Roman" w:hAnsi="Times New Roman" w:cs="Times New Roman"/>
                <w:sz w:val="20"/>
              </w:rPr>
              <w:t>10</w:t>
            </w:r>
          </w:p>
        </w:tc>
      </w:tr>
      <w:tr w:rsidR="00C060CB" w:rsidRPr="00BB443A" w14:paraId="59C754B7" w14:textId="77777777" w:rsidTr="00DC3F19">
        <w:trPr>
          <w:cantSplit/>
          <w:jc w:val="center"/>
        </w:trPr>
        <w:tc>
          <w:tcPr>
            <w:tcW w:w="738" w:type="dxa"/>
            <w:vAlign w:val="center"/>
          </w:tcPr>
          <w:p w14:paraId="19E2F6AA"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7" w:type="dxa"/>
            <w:vAlign w:val="center"/>
          </w:tcPr>
          <w:p w14:paraId="331D9593"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78" w:type="dxa"/>
            <w:vAlign w:val="center"/>
          </w:tcPr>
          <w:p w14:paraId="10FFFCA0"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48" w:type="dxa"/>
            <w:vAlign w:val="center"/>
          </w:tcPr>
          <w:p w14:paraId="478B3FE5"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0" w:type="dxa"/>
            <w:vAlign w:val="center"/>
          </w:tcPr>
          <w:p w14:paraId="441F0FC1"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64" w:type="dxa"/>
            <w:vAlign w:val="center"/>
          </w:tcPr>
          <w:p w14:paraId="76AC379A" w14:textId="77777777" w:rsidR="00C060CB" w:rsidRPr="00BB443A" w:rsidRDefault="00C060CB" w:rsidP="00DC3F19">
            <w:pPr>
              <w:keepNext/>
              <w:spacing w:after="0"/>
              <w:rPr>
                <w:rFonts w:eastAsia="Times New Roman" w:cs="Simplified Arabic"/>
                <w:sz w:val="22"/>
              </w:rPr>
            </w:pPr>
            <w:r>
              <w:rPr>
                <w:rFonts w:cs="Simplified Arabic"/>
                <w:sz w:val="19"/>
                <w:rtl/>
              </w:rPr>
              <w:t>يتلقى العاملون توعية دورية بشأن أمن المعلومات.</w:t>
            </w:r>
          </w:p>
          <w:p w14:paraId="47DDFCA4" w14:textId="77777777" w:rsidR="00C060CB" w:rsidRPr="00BB443A" w:rsidRDefault="00C060CB" w:rsidP="00DC3F19">
            <w:pPr>
              <w:keepNext/>
              <w:spacing w:after="0"/>
              <w:rPr>
                <w:rFonts w:cs="Simplified Arabic"/>
              </w:rPr>
            </w:pPr>
            <w:r>
              <w:rPr>
                <w:rFonts w:ascii="Times New Roman" w:hAnsi="Times New Roman" w:cs="Times New Roman"/>
                <w:sz w:val="17"/>
              </w:rPr>
              <w:t>Employees receive periodic awareness guidance on information security.</w:t>
            </w:r>
          </w:p>
        </w:tc>
        <w:tc>
          <w:tcPr>
            <w:tcW w:w="801" w:type="dxa"/>
            <w:vAlign w:val="center"/>
          </w:tcPr>
          <w:p w14:paraId="2A31F66C" w14:textId="77777777" w:rsidR="00C060CB" w:rsidRPr="00BB443A" w:rsidRDefault="00C060CB" w:rsidP="00DC3F19">
            <w:pPr>
              <w:keepNext/>
              <w:spacing w:after="0"/>
              <w:jc w:val="center"/>
              <w:rPr>
                <w:rFonts w:cs="Simplified Arabic"/>
              </w:rPr>
            </w:pPr>
            <w:r>
              <w:rPr>
                <w:rFonts w:ascii="Times New Roman" w:hAnsi="Times New Roman" w:cs="Times New Roman"/>
                <w:sz w:val="20"/>
              </w:rPr>
              <w:t>11</w:t>
            </w:r>
          </w:p>
        </w:tc>
      </w:tr>
      <w:tr w:rsidR="00C060CB" w:rsidRPr="00BB443A" w14:paraId="46F14C64" w14:textId="77777777" w:rsidTr="00DC3F19">
        <w:trPr>
          <w:cantSplit/>
          <w:jc w:val="center"/>
        </w:trPr>
        <w:tc>
          <w:tcPr>
            <w:tcW w:w="738" w:type="dxa"/>
            <w:vAlign w:val="center"/>
          </w:tcPr>
          <w:p w14:paraId="4F09D542"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737" w:type="dxa"/>
            <w:vAlign w:val="center"/>
          </w:tcPr>
          <w:p w14:paraId="47472A94"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78" w:type="dxa"/>
            <w:vAlign w:val="center"/>
          </w:tcPr>
          <w:p w14:paraId="1039554C"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48" w:type="dxa"/>
            <w:vAlign w:val="center"/>
          </w:tcPr>
          <w:p w14:paraId="0289FCCF"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730" w:type="dxa"/>
            <w:vAlign w:val="center"/>
          </w:tcPr>
          <w:p w14:paraId="02B44D85"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3964" w:type="dxa"/>
            <w:vAlign w:val="center"/>
          </w:tcPr>
          <w:p w14:paraId="5A0EA343" w14:textId="77777777" w:rsidR="00C060CB" w:rsidRPr="00BB443A" w:rsidRDefault="00C060CB" w:rsidP="00DC3F19">
            <w:pPr>
              <w:spacing w:after="0"/>
              <w:rPr>
                <w:rFonts w:eastAsia="Times New Roman" w:cs="Simplified Arabic"/>
                <w:sz w:val="22"/>
              </w:rPr>
            </w:pPr>
            <w:r>
              <w:rPr>
                <w:rFonts w:cs="Simplified Arabic"/>
                <w:sz w:val="19"/>
                <w:rtl/>
              </w:rPr>
              <w:t>تتوافر خطط لاستمرار العمليات المهمة عند تعطل الأنظمة.</w:t>
            </w:r>
          </w:p>
          <w:p w14:paraId="7E9A17CD" w14:textId="77777777" w:rsidR="00C060CB" w:rsidRPr="00BB443A" w:rsidRDefault="00C060CB" w:rsidP="00DC3F19">
            <w:pPr>
              <w:spacing w:after="0"/>
              <w:rPr>
                <w:rFonts w:cs="Simplified Arabic"/>
              </w:rPr>
            </w:pPr>
            <w:r>
              <w:rPr>
                <w:rFonts w:ascii="Times New Roman" w:hAnsi="Times New Roman" w:cs="Times New Roman"/>
                <w:sz w:val="17"/>
              </w:rPr>
              <w:t>Plans are in place to maintain critical operations when systems are disrupted.</w:t>
            </w:r>
          </w:p>
        </w:tc>
        <w:tc>
          <w:tcPr>
            <w:tcW w:w="801" w:type="dxa"/>
            <w:vAlign w:val="center"/>
          </w:tcPr>
          <w:p w14:paraId="788FFD31" w14:textId="77777777" w:rsidR="00C060CB" w:rsidRPr="00BB443A" w:rsidRDefault="00C060CB" w:rsidP="00DC3F19">
            <w:pPr>
              <w:spacing w:after="0"/>
              <w:jc w:val="center"/>
              <w:rPr>
                <w:rFonts w:cs="Simplified Arabic"/>
              </w:rPr>
            </w:pPr>
            <w:r>
              <w:rPr>
                <w:rFonts w:ascii="Times New Roman" w:hAnsi="Times New Roman" w:cs="Times New Roman"/>
                <w:sz w:val="20"/>
              </w:rPr>
              <w:t>12</w:t>
            </w:r>
          </w:p>
        </w:tc>
      </w:tr>
    </w:tbl>
    <w:p w14:paraId="0A5DA74E" w14:textId="77777777" w:rsidR="00C060CB" w:rsidRDefault="00C060CB" w:rsidP="00C060CB">
      <w:pPr>
        <w:spacing w:after="0"/>
        <w:jc w:val="center"/>
        <w:rPr>
          <w:rFonts w:cs="Simplified Arabic"/>
          <w:b/>
          <w:bCs/>
          <w:sz w:val="32"/>
          <w:szCs w:val="28"/>
          <w:rtl/>
          <w:lang w:bidi="ar-YE"/>
        </w:rPr>
      </w:pPr>
    </w:p>
    <w:p w14:paraId="71BB3CAC" w14:textId="77777777" w:rsidR="00C060CB" w:rsidRDefault="00C060CB" w:rsidP="00C060CB">
      <w:pPr>
        <w:spacing w:after="0"/>
        <w:jc w:val="center"/>
        <w:rPr>
          <w:rFonts w:cs="Simplified Arabic"/>
          <w:b/>
          <w:bCs/>
          <w:sz w:val="32"/>
          <w:szCs w:val="28"/>
          <w:rtl/>
          <w:lang w:bidi="ar-YE"/>
        </w:rPr>
      </w:pPr>
    </w:p>
    <w:p w14:paraId="03F526DD" w14:textId="77777777" w:rsidR="00C060CB" w:rsidRDefault="00C060CB" w:rsidP="00C060CB">
      <w:pPr>
        <w:spacing w:after="0"/>
        <w:jc w:val="center"/>
        <w:rPr>
          <w:rFonts w:cs="Simplified Arabic"/>
          <w:b/>
          <w:bCs/>
          <w:sz w:val="32"/>
          <w:szCs w:val="28"/>
          <w:rtl/>
          <w:lang w:bidi="ar-YE"/>
        </w:rPr>
      </w:pPr>
    </w:p>
    <w:p w14:paraId="3C495766" w14:textId="77777777" w:rsidR="00C060CB" w:rsidRDefault="00C060CB" w:rsidP="00C060CB">
      <w:pPr>
        <w:spacing w:after="0"/>
        <w:jc w:val="center"/>
        <w:rPr>
          <w:rFonts w:cs="Simplified Arabic"/>
          <w:b/>
          <w:bCs/>
          <w:sz w:val="32"/>
          <w:szCs w:val="28"/>
          <w:rtl/>
          <w:lang w:bidi="ar-YE"/>
        </w:rPr>
      </w:pPr>
    </w:p>
    <w:p w14:paraId="320C8174" w14:textId="64AAAF5B" w:rsidR="00C060CB" w:rsidRPr="00621E2D" w:rsidRDefault="00C060CB" w:rsidP="00C060CB">
      <w:pPr>
        <w:spacing w:after="0"/>
        <w:jc w:val="center"/>
        <w:rPr>
          <w:rFonts w:cs="Simplified Arabic"/>
          <w:b/>
          <w:bCs/>
          <w:sz w:val="32"/>
          <w:szCs w:val="28"/>
          <w:lang w:bidi="ar-YE"/>
        </w:rPr>
      </w:pPr>
      <w:r w:rsidRPr="00621E2D">
        <w:rPr>
          <w:rFonts w:cs="Simplified Arabic"/>
          <w:b/>
          <w:bCs/>
          <w:sz w:val="32"/>
          <w:szCs w:val="28"/>
          <w:rtl/>
          <w:lang w:bidi="ar-YE"/>
        </w:rPr>
        <w:t>المحور الخامس: الكفاءة التشغيلية</w:t>
      </w:r>
    </w:p>
    <w:p w14:paraId="24CF12EA" w14:textId="77777777" w:rsidR="00C060CB" w:rsidRPr="00621E2D" w:rsidRDefault="00C060CB" w:rsidP="00C060CB">
      <w:pPr>
        <w:bidi w:val="0"/>
        <w:spacing w:after="0"/>
        <w:jc w:val="center"/>
        <w:rPr>
          <w:rFonts w:cs="Simplified Arabic" w:hint="cs"/>
          <w:b/>
          <w:bCs/>
          <w:sz w:val="32"/>
          <w:szCs w:val="28"/>
          <w:rtl/>
          <w:lang w:bidi="ar-YE"/>
        </w:rPr>
      </w:pPr>
      <w:r w:rsidRPr="00621E2D">
        <w:rPr>
          <w:rFonts w:cs="Simplified Arabic"/>
          <w:b/>
          <w:bCs/>
          <w:sz w:val="32"/>
          <w:szCs w:val="28"/>
          <w:lang w:bidi="ar-YE"/>
        </w:rPr>
        <w:t>Axis 5: Operational Efficiency</w:t>
      </w:r>
    </w:p>
    <w:tbl>
      <w:tblPr>
        <w:tblStyle w:val="TableGrid"/>
        <w:tblW w:w="0" w:type="auto"/>
        <w:jc w:val="center"/>
        <w:tblLook w:val="04A0" w:firstRow="1" w:lastRow="0" w:firstColumn="1" w:lastColumn="0" w:noHBand="0" w:noVBand="1"/>
      </w:tblPr>
      <w:tblGrid>
        <w:gridCol w:w="1013"/>
        <w:gridCol w:w="1020"/>
        <w:gridCol w:w="958"/>
        <w:gridCol w:w="881"/>
        <w:gridCol w:w="1013"/>
        <w:gridCol w:w="3387"/>
        <w:gridCol w:w="789"/>
      </w:tblGrid>
      <w:tr w:rsidR="00C060CB" w:rsidRPr="00BB443A" w14:paraId="666DB33A" w14:textId="77777777" w:rsidTr="00DC3F19">
        <w:trPr>
          <w:cantSplit/>
          <w:tblHeader/>
          <w:jc w:val="center"/>
        </w:trPr>
        <w:tc>
          <w:tcPr>
            <w:tcW w:w="737" w:type="dxa"/>
            <w:shd w:val="clear" w:color="auto" w:fill="FFC000"/>
            <w:vAlign w:val="center"/>
          </w:tcPr>
          <w:p w14:paraId="37155155" w14:textId="77777777" w:rsidR="00C060CB" w:rsidRPr="00BB443A" w:rsidRDefault="00C060CB" w:rsidP="00DC3F19">
            <w:pPr>
              <w:keepNext/>
              <w:spacing w:after="0"/>
              <w:jc w:val="center"/>
              <w:rPr>
                <w:rFonts w:cs="Simplified Arabic"/>
              </w:rPr>
            </w:pPr>
            <w:r>
              <w:rPr>
                <w:rFonts w:ascii="Times New Roman" w:hAnsi="Times New Roman" w:cs="Times New Roman"/>
                <w:b/>
                <w:sz w:val="16"/>
              </w:rPr>
              <w:t>1</w:t>
            </w:r>
          </w:p>
          <w:p w14:paraId="47DDF7CE" w14:textId="77777777" w:rsidR="00C060CB" w:rsidRDefault="00C060CB" w:rsidP="00DC3F19">
            <w:pPr>
              <w:keepNext/>
              <w:spacing w:after="0"/>
              <w:jc w:val="center"/>
            </w:pPr>
          </w:p>
        </w:tc>
        <w:tc>
          <w:tcPr>
            <w:tcW w:w="737" w:type="dxa"/>
            <w:shd w:val="clear" w:color="auto" w:fill="FFC000"/>
            <w:vAlign w:val="center"/>
          </w:tcPr>
          <w:p w14:paraId="29787015" w14:textId="77777777" w:rsidR="00C060CB" w:rsidRPr="00BB443A" w:rsidRDefault="00C060CB" w:rsidP="00DC3F19">
            <w:pPr>
              <w:keepNext/>
              <w:spacing w:after="0"/>
              <w:jc w:val="center"/>
              <w:rPr>
                <w:rFonts w:cs="Simplified Arabic"/>
              </w:rPr>
            </w:pPr>
            <w:r>
              <w:rPr>
                <w:rFonts w:ascii="Times New Roman" w:hAnsi="Times New Roman" w:cs="Times New Roman"/>
                <w:b/>
                <w:sz w:val="16"/>
              </w:rPr>
              <w:t>2</w:t>
            </w:r>
          </w:p>
          <w:p w14:paraId="0C708BBB" w14:textId="77777777" w:rsidR="00C060CB" w:rsidRDefault="00C060CB" w:rsidP="00DC3F19">
            <w:pPr>
              <w:keepNext/>
              <w:spacing w:after="0"/>
              <w:jc w:val="center"/>
            </w:pPr>
          </w:p>
        </w:tc>
        <w:tc>
          <w:tcPr>
            <w:tcW w:w="678" w:type="dxa"/>
            <w:shd w:val="clear" w:color="auto" w:fill="FFC000"/>
            <w:vAlign w:val="center"/>
          </w:tcPr>
          <w:p w14:paraId="54AD3DF4" w14:textId="77777777" w:rsidR="00C060CB" w:rsidRPr="00BB443A" w:rsidRDefault="00C060CB" w:rsidP="00DC3F19">
            <w:pPr>
              <w:keepNext/>
              <w:spacing w:after="0"/>
              <w:jc w:val="center"/>
              <w:rPr>
                <w:rFonts w:cs="Simplified Arabic"/>
              </w:rPr>
            </w:pPr>
            <w:r>
              <w:rPr>
                <w:rFonts w:ascii="Times New Roman" w:hAnsi="Times New Roman" w:cs="Times New Roman"/>
                <w:b/>
                <w:sz w:val="16"/>
              </w:rPr>
              <w:t>3</w:t>
            </w:r>
          </w:p>
          <w:p w14:paraId="152E9C40" w14:textId="77777777" w:rsidR="00C060CB" w:rsidRDefault="00C060CB" w:rsidP="00DC3F19">
            <w:pPr>
              <w:keepNext/>
              <w:spacing w:after="0"/>
              <w:jc w:val="center"/>
            </w:pPr>
          </w:p>
        </w:tc>
        <w:tc>
          <w:tcPr>
            <w:tcW w:w="649" w:type="dxa"/>
            <w:shd w:val="clear" w:color="auto" w:fill="FFC000"/>
            <w:vAlign w:val="center"/>
          </w:tcPr>
          <w:p w14:paraId="382CF83A" w14:textId="77777777" w:rsidR="00C060CB" w:rsidRPr="00BB443A" w:rsidRDefault="00C060CB" w:rsidP="00DC3F19">
            <w:pPr>
              <w:keepNext/>
              <w:spacing w:after="0"/>
              <w:jc w:val="center"/>
              <w:rPr>
                <w:rFonts w:cs="Simplified Arabic"/>
              </w:rPr>
            </w:pPr>
            <w:r>
              <w:rPr>
                <w:rFonts w:ascii="Times New Roman" w:hAnsi="Times New Roman" w:cs="Times New Roman"/>
                <w:b/>
                <w:sz w:val="16"/>
              </w:rPr>
              <w:t>4</w:t>
            </w:r>
          </w:p>
          <w:p w14:paraId="303B8CA8" w14:textId="77777777" w:rsidR="00C060CB" w:rsidRDefault="00C060CB" w:rsidP="00DC3F19">
            <w:pPr>
              <w:keepNext/>
              <w:spacing w:after="0"/>
              <w:jc w:val="center"/>
            </w:pPr>
          </w:p>
        </w:tc>
        <w:tc>
          <w:tcPr>
            <w:tcW w:w="730" w:type="dxa"/>
            <w:shd w:val="clear" w:color="auto" w:fill="FFC000"/>
            <w:vAlign w:val="center"/>
          </w:tcPr>
          <w:p w14:paraId="778FDCB9" w14:textId="77777777" w:rsidR="00C060CB" w:rsidRPr="00BB443A" w:rsidRDefault="00C060CB" w:rsidP="00DC3F19">
            <w:pPr>
              <w:keepNext/>
              <w:spacing w:after="0"/>
              <w:jc w:val="center"/>
              <w:rPr>
                <w:rFonts w:cs="Simplified Arabic"/>
              </w:rPr>
            </w:pPr>
            <w:r>
              <w:rPr>
                <w:rFonts w:ascii="Times New Roman" w:hAnsi="Times New Roman" w:cs="Times New Roman"/>
                <w:b/>
                <w:sz w:val="16"/>
              </w:rPr>
              <w:t>5</w:t>
            </w:r>
          </w:p>
          <w:p w14:paraId="6513A149" w14:textId="77777777" w:rsidR="00C060CB" w:rsidRDefault="00C060CB" w:rsidP="00DC3F19">
            <w:pPr>
              <w:keepNext/>
              <w:spacing w:after="0"/>
              <w:jc w:val="center"/>
            </w:pPr>
          </w:p>
        </w:tc>
        <w:tc>
          <w:tcPr>
            <w:tcW w:w="3961" w:type="dxa"/>
            <w:shd w:val="clear" w:color="auto" w:fill="FFC000"/>
            <w:vAlign w:val="center"/>
          </w:tcPr>
          <w:p w14:paraId="3D1F65EE" w14:textId="77777777" w:rsidR="00C060CB" w:rsidRPr="00BB443A" w:rsidRDefault="00C060CB" w:rsidP="00DC3F19">
            <w:pPr>
              <w:keepNext/>
              <w:spacing w:after="0"/>
              <w:jc w:val="center"/>
              <w:rPr>
                <w:rFonts w:cs="Simplified Arabic"/>
              </w:rPr>
            </w:pPr>
            <w:r>
              <w:rPr>
                <w:rFonts w:cs="Simplified Arabic"/>
                <w:b/>
                <w:sz w:val="18"/>
                <w:rtl/>
              </w:rPr>
              <w:t>العبارات</w:t>
            </w:r>
          </w:p>
          <w:p w14:paraId="78963153" w14:textId="77777777" w:rsidR="00C060CB" w:rsidRDefault="00C060CB" w:rsidP="00DC3F19">
            <w:pPr>
              <w:keepNext/>
              <w:spacing w:after="0"/>
              <w:jc w:val="center"/>
            </w:pPr>
            <w:r>
              <w:rPr>
                <w:rFonts w:ascii="Times New Roman" w:hAnsi="Times New Roman" w:cs="Times New Roman"/>
                <w:b/>
                <w:sz w:val="16"/>
              </w:rPr>
              <w:t>Statements</w:t>
            </w:r>
          </w:p>
        </w:tc>
        <w:tc>
          <w:tcPr>
            <w:tcW w:w="804" w:type="dxa"/>
            <w:shd w:val="clear" w:color="auto" w:fill="FFC000"/>
            <w:vAlign w:val="center"/>
          </w:tcPr>
          <w:p w14:paraId="34EF4380" w14:textId="77777777" w:rsidR="00C060CB" w:rsidRPr="00BB443A" w:rsidRDefault="00C060CB" w:rsidP="00DC3F19">
            <w:pPr>
              <w:keepNext/>
              <w:spacing w:after="0"/>
              <w:jc w:val="center"/>
              <w:rPr>
                <w:rFonts w:cs="Simplified Arabic"/>
              </w:rPr>
            </w:pPr>
            <w:r>
              <w:rPr>
                <w:rFonts w:cs="Simplified Arabic"/>
                <w:b/>
                <w:sz w:val="18"/>
                <w:rtl/>
              </w:rPr>
              <w:t>م</w:t>
            </w:r>
          </w:p>
          <w:p w14:paraId="59FD5333" w14:textId="77777777" w:rsidR="00C060CB" w:rsidRDefault="00C060CB" w:rsidP="00DC3F19">
            <w:pPr>
              <w:keepNext/>
              <w:spacing w:after="0"/>
              <w:jc w:val="center"/>
            </w:pPr>
            <w:r>
              <w:rPr>
                <w:rFonts w:ascii="Times New Roman" w:hAnsi="Times New Roman" w:cs="Times New Roman"/>
                <w:b/>
                <w:sz w:val="16"/>
              </w:rPr>
              <w:t>No.</w:t>
            </w:r>
          </w:p>
        </w:tc>
      </w:tr>
      <w:tr w:rsidR="00C060CB" w:rsidRPr="00BB443A" w14:paraId="4D4E14E5" w14:textId="77777777" w:rsidTr="00DC3F19">
        <w:trPr>
          <w:cantSplit/>
          <w:tblHeader/>
          <w:jc w:val="center"/>
        </w:trPr>
        <w:tc>
          <w:tcPr>
            <w:tcW w:w="737" w:type="dxa"/>
            <w:shd w:val="clear" w:color="auto" w:fill="FFC000"/>
            <w:vAlign w:val="center"/>
          </w:tcPr>
          <w:p w14:paraId="1981A0E6" w14:textId="77777777" w:rsidR="00C060CB" w:rsidRPr="00BB443A" w:rsidRDefault="00C060CB" w:rsidP="00DC3F19">
            <w:pPr>
              <w:keepNext/>
              <w:spacing w:after="0"/>
              <w:jc w:val="center"/>
              <w:rPr>
                <w:rFonts w:cs="Simplified Arabic"/>
              </w:rPr>
            </w:pPr>
            <w:r>
              <w:rPr>
                <w:rFonts w:cs="Simplified Arabic"/>
                <w:b/>
                <w:sz w:val="14"/>
                <w:rtl/>
              </w:rPr>
              <w:t>غير موافق بشدة</w:t>
            </w:r>
          </w:p>
          <w:p w14:paraId="1D064F74" w14:textId="77777777" w:rsidR="00C060CB" w:rsidRDefault="00C060CB" w:rsidP="00DC3F19">
            <w:pPr>
              <w:keepNext/>
              <w:spacing w:after="0"/>
              <w:jc w:val="center"/>
            </w:pPr>
            <w:r>
              <w:rPr>
                <w:rFonts w:ascii="Times New Roman" w:hAnsi="Times New Roman" w:cs="Times New Roman"/>
                <w:b/>
                <w:sz w:val="14"/>
              </w:rPr>
              <w:t>Strongly Disagree</w:t>
            </w:r>
          </w:p>
        </w:tc>
        <w:tc>
          <w:tcPr>
            <w:tcW w:w="737" w:type="dxa"/>
            <w:shd w:val="clear" w:color="auto" w:fill="FFC000"/>
            <w:vAlign w:val="center"/>
          </w:tcPr>
          <w:p w14:paraId="1622DBF3" w14:textId="77777777" w:rsidR="00C060CB" w:rsidRPr="00BB443A" w:rsidRDefault="00C060CB" w:rsidP="00DC3F19">
            <w:pPr>
              <w:keepNext/>
              <w:spacing w:after="0"/>
              <w:jc w:val="center"/>
              <w:rPr>
                <w:rFonts w:cs="Simplified Arabic"/>
              </w:rPr>
            </w:pPr>
            <w:r>
              <w:rPr>
                <w:rFonts w:cs="Simplified Arabic"/>
                <w:b/>
                <w:sz w:val="14"/>
                <w:rtl/>
              </w:rPr>
              <w:t>غير موافق</w:t>
            </w:r>
          </w:p>
          <w:p w14:paraId="525CC5B4" w14:textId="77777777" w:rsidR="00C060CB" w:rsidRDefault="00C060CB" w:rsidP="00DC3F19">
            <w:pPr>
              <w:keepNext/>
              <w:spacing w:after="0"/>
              <w:jc w:val="center"/>
            </w:pPr>
            <w:r>
              <w:rPr>
                <w:rFonts w:ascii="Times New Roman" w:hAnsi="Times New Roman" w:cs="Times New Roman"/>
                <w:b/>
                <w:sz w:val="14"/>
              </w:rPr>
              <w:t>Disagree</w:t>
            </w:r>
          </w:p>
        </w:tc>
        <w:tc>
          <w:tcPr>
            <w:tcW w:w="678" w:type="dxa"/>
            <w:shd w:val="clear" w:color="auto" w:fill="FFC000"/>
            <w:vAlign w:val="center"/>
          </w:tcPr>
          <w:p w14:paraId="4C196EB8" w14:textId="77777777" w:rsidR="00C060CB" w:rsidRPr="00BB443A" w:rsidRDefault="00C060CB" w:rsidP="00DC3F19">
            <w:pPr>
              <w:keepNext/>
              <w:spacing w:after="0"/>
              <w:jc w:val="center"/>
              <w:rPr>
                <w:rFonts w:cs="Simplified Arabic"/>
              </w:rPr>
            </w:pPr>
            <w:r>
              <w:rPr>
                <w:rFonts w:cs="Simplified Arabic"/>
                <w:b/>
                <w:sz w:val="14"/>
                <w:rtl/>
              </w:rPr>
              <w:t>محايد</w:t>
            </w:r>
          </w:p>
          <w:p w14:paraId="06B96B01" w14:textId="77777777" w:rsidR="00C060CB" w:rsidRDefault="00C060CB" w:rsidP="00DC3F19">
            <w:pPr>
              <w:keepNext/>
              <w:spacing w:after="0"/>
              <w:jc w:val="center"/>
            </w:pPr>
            <w:r>
              <w:rPr>
                <w:rFonts w:ascii="Times New Roman" w:hAnsi="Times New Roman" w:cs="Times New Roman"/>
                <w:b/>
                <w:sz w:val="14"/>
              </w:rPr>
              <w:t>Neutral</w:t>
            </w:r>
          </w:p>
        </w:tc>
        <w:tc>
          <w:tcPr>
            <w:tcW w:w="649" w:type="dxa"/>
            <w:shd w:val="clear" w:color="auto" w:fill="FFC000"/>
            <w:vAlign w:val="center"/>
          </w:tcPr>
          <w:p w14:paraId="124AB6E5" w14:textId="77777777" w:rsidR="00C060CB" w:rsidRPr="00BB443A" w:rsidRDefault="00C060CB" w:rsidP="00DC3F19">
            <w:pPr>
              <w:keepNext/>
              <w:spacing w:after="0"/>
              <w:jc w:val="center"/>
              <w:rPr>
                <w:rFonts w:cs="Simplified Arabic"/>
              </w:rPr>
            </w:pPr>
            <w:r>
              <w:rPr>
                <w:rFonts w:cs="Simplified Arabic"/>
                <w:b/>
                <w:sz w:val="14"/>
                <w:rtl/>
              </w:rPr>
              <w:t>موافق</w:t>
            </w:r>
          </w:p>
          <w:p w14:paraId="57572524" w14:textId="77777777" w:rsidR="00C060CB" w:rsidRDefault="00C060CB" w:rsidP="00DC3F19">
            <w:pPr>
              <w:keepNext/>
              <w:spacing w:after="0"/>
              <w:jc w:val="center"/>
            </w:pPr>
            <w:r>
              <w:rPr>
                <w:rFonts w:ascii="Times New Roman" w:hAnsi="Times New Roman" w:cs="Times New Roman"/>
                <w:b/>
                <w:sz w:val="14"/>
              </w:rPr>
              <w:t>Agree</w:t>
            </w:r>
          </w:p>
        </w:tc>
        <w:tc>
          <w:tcPr>
            <w:tcW w:w="730" w:type="dxa"/>
            <w:shd w:val="clear" w:color="auto" w:fill="FFC000"/>
            <w:vAlign w:val="center"/>
          </w:tcPr>
          <w:p w14:paraId="4538A786" w14:textId="77777777" w:rsidR="00C060CB" w:rsidRPr="00BB443A" w:rsidRDefault="00C060CB" w:rsidP="00DC3F19">
            <w:pPr>
              <w:keepNext/>
              <w:spacing w:after="0"/>
              <w:jc w:val="center"/>
              <w:rPr>
                <w:rFonts w:cs="Simplified Arabic"/>
              </w:rPr>
            </w:pPr>
            <w:r>
              <w:rPr>
                <w:rFonts w:cs="Simplified Arabic"/>
                <w:b/>
                <w:sz w:val="14"/>
                <w:rtl/>
              </w:rPr>
              <w:t>موافق بشدة</w:t>
            </w:r>
          </w:p>
          <w:p w14:paraId="297FAA87" w14:textId="77777777" w:rsidR="00C060CB" w:rsidRDefault="00C060CB" w:rsidP="00DC3F19">
            <w:pPr>
              <w:keepNext/>
              <w:spacing w:after="0"/>
              <w:jc w:val="center"/>
            </w:pPr>
            <w:r>
              <w:rPr>
                <w:rFonts w:ascii="Times New Roman" w:hAnsi="Times New Roman" w:cs="Times New Roman"/>
                <w:b/>
                <w:sz w:val="14"/>
              </w:rPr>
              <w:t>Strongly Agree</w:t>
            </w:r>
          </w:p>
        </w:tc>
        <w:tc>
          <w:tcPr>
            <w:tcW w:w="3961" w:type="dxa"/>
            <w:shd w:val="clear" w:color="auto" w:fill="FFC000"/>
            <w:vAlign w:val="center"/>
          </w:tcPr>
          <w:p w14:paraId="21BDD7A2" w14:textId="77777777" w:rsidR="00C060CB" w:rsidRPr="00BB443A" w:rsidRDefault="00C060CB" w:rsidP="00DC3F19">
            <w:pPr>
              <w:keepNext/>
              <w:spacing w:after="0"/>
              <w:jc w:val="center"/>
              <w:rPr>
                <w:rFonts w:cs="Simplified Arabic"/>
              </w:rPr>
            </w:pPr>
          </w:p>
          <w:p w14:paraId="0B062C7C" w14:textId="77777777" w:rsidR="00C060CB" w:rsidRDefault="00C060CB" w:rsidP="00DC3F19">
            <w:pPr>
              <w:keepNext/>
              <w:spacing w:after="0"/>
              <w:jc w:val="center"/>
            </w:pPr>
          </w:p>
        </w:tc>
        <w:tc>
          <w:tcPr>
            <w:tcW w:w="804" w:type="dxa"/>
            <w:shd w:val="clear" w:color="auto" w:fill="FFC000"/>
            <w:vAlign w:val="center"/>
          </w:tcPr>
          <w:p w14:paraId="06E5413B" w14:textId="77777777" w:rsidR="00C060CB" w:rsidRPr="00BB443A" w:rsidRDefault="00C060CB" w:rsidP="00DC3F19">
            <w:pPr>
              <w:keepNext/>
              <w:spacing w:after="0"/>
              <w:jc w:val="center"/>
              <w:rPr>
                <w:rFonts w:cs="Simplified Arabic"/>
              </w:rPr>
            </w:pPr>
          </w:p>
          <w:p w14:paraId="2404200B" w14:textId="77777777" w:rsidR="00C060CB" w:rsidRDefault="00C060CB" w:rsidP="00DC3F19">
            <w:pPr>
              <w:keepNext/>
              <w:spacing w:after="0"/>
              <w:jc w:val="center"/>
            </w:pPr>
          </w:p>
        </w:tc>
      </w:tr>
      <w:tr w:rsidR="00C060CB" w:rsidRPr="00BB443A" w14:paraId="2FC8BCA6" w14:textId="77777777" w:rsidTr="00DC3F19">
        <w:trPr>
          <w:cantSplit/>
          <w:jc w:val="center"/>
        </w:trPr>
        <w:tc>
          <w:tcPr>
            <w:tcW w:w="737" w:type="dxa"/>
            <w:vAlign w:val="center"/>
          </w:tcPr>
          <w:p w14:paraId="4784794C"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7" w:type="dxa"/>
            <w:vAlign w:val="center"/>
          </w:tcPr>
          <w:p w14:paraId="402E25DC"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78" w:type="dxa"/>
            <w:vAlign w:val="center"/>
          </w:tcPr>
          <w:p w14:paraId="456F4D2D"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49" w:type="dxa"/>
            <w:vAlign w:val="center"/>
          </w:tcPr>
          <w:p w14:paraId="59F09289"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0" w:type="dxa"/>
            <w:vAlign w:val="center"/>
          </w:tcPr>
          <w:p w14:paraId="7D326DC7"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61" w:type="dxa"/>
            <w:vAlign w:val="center"/>
          </w:tcPr>
          <w:p w14:paraId="12AA6D99" w14:textId="77777777" w:rsidR="00C060CB" w:rsidRPr="00BB443A" w:rsidRDefault="00C060CB" w:rsidP="00DC3F19">
            <w:pPr>
              <w:keepNext/>
              <w:spacing w:after="0"/>
              <w:rPr>
                <w:rFonts w:eastAsia="Times New Roman" w:cs="Simplified Arabic"/>
                <w:sz w:val="22"/>
              </w:rPr>
            </w:pPr>
            <w:r>
              <w:rPr>
                <w:rFonts w:cs="Simplified Arabic"/>
                <w:sz w:val="19"/>
                <w:rtl/>
              </w:rPr>
              <w:t>تسهم الممارسات الإلكترونية في تقليل زمن إنجاز العمليات.</w:t>
            </w:r>
          </w:p>
          <w:p w14:paraId="2F3B3544" w14:textId="77777777" w:rsidR="00C060CB" w:rsidRPr="00BB443A" w:rsidRDefault="00C060CB" w:rsidP="00DC3F19">
            <w:pPr>
              <w:keepNext/>
              <w:spacing w:after="0"/>
              <w:rPr>
                <w:rFonts w:cs="Simplified Arabic"/>
              </w:rPr>
            </w:pPr>
            <w:r>
              <w:rPr>
                <w:rFonts w:ascii="Times New Roman" w:hAnsi="Times New Roman" w:cs="Times New Roman"/>
                <w:sz w:val="17"/>
              </w:rPr>
              <w:t>Electronic practices contribute to reducing process completion time.</w:t>
            </w:r>
          </w:p>
        </w:tc>
        <w:tc>
          <w:tcPr>
            <w:tcW w:w="804" w:type="dxa"/>
            <w:vAlign w:val="center"/>
          </w:tcPr>
          <w:p w14:paraId="0D772B67" w14:textId="77777777" w:rsidR="00C060CB" w:rsidRPr="00BB443A" w:rsidRDefault="00C060CB" w:rsidP="00DC3F19">
            <w:pPr>
              <w:keepNext/>
              <w:spacing w:after="0"/>
              <w:jc w:val="center"/>
              <w:rPr>
                <w:rFonts w:cs="Simplified Arabic"/>
              </w:rPr>
            </w:pPr>
            <w:r>
              <w:rPr>
                <w:rFonts w:ascii="Times New Roman" w:hAnsi="Times New Roman" w:cs="Times New Roman"/>
                <w:sz w:val="20"/>
              </w:rPr>
              <w:t>13</w:t>
            </w:r>
          </w:p>
        </w:tc>
      </w:tr>
      <w:tr w:rsidR="00C060CB" w:rsidRPr="00BB443A" w14:paraId="25C21037" w14:textId="77777777" w:rsidTr="00DC3F19">
        <w:trPr>
          <w:cantSplit/>
          <w:jc w:val="center"/>
        </w:trPr>
        <w:tc>
          <w:tcPr>
            <w:tcW w:w="737" w:type="dxa"/>
            <w:vAlign w:val="center"/>
          </w:tcPr>
          <w:p w14:paraId="42FA08EB"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7" w:type="dxa"/>
            <w:vAlign w:val="center"/>
          </w:tcPr>
          <w:p w14:paraId="0D34E655"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78" w:type="dxa"/>
            <w:vAlign w:val="center"/>
          </w:tcPr>
          <w:p w14:paraId="4174FEE1"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49" w:type="dxa"/>
            <w:vAlign w:val="center"/>
          </w:tcPr>
          <w:p w14:paraId="4062D9D3"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0" w:type="dxa"/>
            <w:vAlign w:val="center"/>
          </w:tcPr>
          <w:p w14:paraId="2B4B568F"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61" w:type="dxa"/>
            <w:vAlign w:val="center"/>
          </w:tcPr>
          <w:p w14:paraId="04447CCD" w14:textId="77777777" w:rsidR="00C060CB" w:rsidRPr="00BB443A" w:rsidRDefault="00C060CB" w:rsidP="00DC3F19">
            <w:pPr>
              <w:keepNext/>
              <w:spacing w:after="0"/>
              <w:rPr>
                <w:rFonts w:eastAsia="Times New Roman" w:cs="Simplified Arabic"/>
                <w:sz w:val="22"/>
              </w:rPr>
            </w:pPr>
            <w:r>
              <w:rPr>
                <w:rFonts w:cs="Simplified Arabic"/>
                <w:sz w:val="19"/>
                <w:rtl/>
              </w:rPr>
              <w:t>تسهم الأنظمة الإلكترونية في تقليل أخطاء العمل.</w:t>
            </w:r>
          </w:p>
          <w:p w14:paraId="52747793" w14:textId="77777777" w:rsidR="00C060CB" w:rsidRPr="00BB443A" w:rsidRDefault="00C060CB" w:rsidP="00DC3F19">
            <w:pPr>
              <w:keepNext/>
              <w:spacing w:after="0"/>
              <w:rPr>
                <w:rFonts w:cs="Simplified Arabic"/>
              </w:rPr>
            </w:pPr>
            <w:r>
              <w:rPr>
                <w:rFonts w:ascii="Times New Roman" w:hAnsi="Times New Roman" w:cs="Times New Roman"/>
                <w:sz w:val="17"/>
              </w:rPr>
              <w:t>Electronic systems contribute to reducing work-related errors.</w:t>
            </w:r>
          </w:p>
        </w:tc>
        <w:tc>
          <w:tcPr>
            <w:tcW w:w="804" w:type="dxa"/>
            <w:vAlign w:val="center"/>
          </w:tcPr>
          <w:p w14:paraId="591C1798" w14:textId="77777777" w:rsidR="00C060CB" w:rsidRPr="00BB443A" w:rsidRDefault="00C060CB" w:rsidP="00DC3F19">
            <w:pPr>
              <w:keepNext/>
              <w:spacing w:after="0"/>
              <w:jc w:val="center"/>
              <w:rPr>
                <w:rFonts w:cs="Simplified Arabic"/>
              </w:rPr>
            </w:pPr>
            <w:r>
              <w:rPr>
                <w:rFonts w:ascii="Times New Roman" w:hAnsi="Times New Roman" w:cs="Times New Roman"/>
                <w:sz w:val="20"/>
              </w:rPr>
              <w:t>14</w:t>
            </w:r>
          </w:p>
        </w:tc>
      </w:tr>
      <w:tr w:rsidR="00C060CB" w:rsidRPr="00BB443A" w14:paraId="6706D8AE" w14:textId="77777777" w:rsidTr="00DC3F19">
        <w:trPr>
          <w:cantSplit/>
          <w:jc w:val="center"/>
        </w:trPr>
        <w:tc>
          <w:tcPr>
            <w:tcW w:w="737" w:type="dxa"/>
            <w:vAlign w:val="center"/>
          </w:tcPr>
          <w:p w14:paraId="20F4DA56"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737" w:type="dxa"/>
            <w:vAlign w:val="center"/>
          </w:tcPr>
          <w:p w14:paraId="6C68CC3D"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78" w:type="dxa"/>
            <w:vAlign w:val="center"/>
          </w:tcPr>
          <w:p w14:paraId="0B702671"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49" w:type="dxa"/>
            <w:vAlign w:val="center"/>
          </w:tcPr>
          <w:p w14:paraId="687F6E47"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730" w:type="dxa"/>
            <w:vAlign w:val="center"/>
          </w:tcPr>
          <w:p w14:paraId="7BB68097"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3961" w:type="dxa"/>
            <w:vAlign w:val="center"/>
          </w:tcPr>
          <w:p w14:paraId="23702927" w14:textId="77777777" w:rsidR="00C060CB" w:rsidRPr="00BB443A" w:rsidRDefault="00C060CB" w:rsidP="00DC3F19">
            <w:pPr>
              <w:spacing w:after="0"/>
              <w:rPr>
                <w:rFonts w:eastAsia="Times New Roman" w:cs="Simplified Arabic"/>
                <w:sz w:val="22"/>
              </w:rPr>
            </w:pPr>
            <w:r>
              <w:rPr>
                <w:rFonts w:cs="Simplified Arabic"/>
                <w:sz w:val="19"/>
                <w:rtl/>
              </w:rPr>
              <w:t>تساعد الأنظمة الإلكترونية على تحسين استخدام الموارد المتاحة.</w:t>
            </w:r>
          </w:p>
          <w:p w14:paraId="20E7803B" w14:textId="77777777" w:rsidR="00C060CB" w:rsidRPr="00BB443A" w:rsidRDefault="00C060CB" w:rsidP="00DC3F19">
            <w:pPr>
              <w:spacing w:after="0"/>
              <w:rPr>
                <w:rFonts w:cs="Simplified Arabic"/>
              </w:rPr>
            </w:pPr>
            <w:r>
              <w:rPr>
                <w:rFonts w:ascii="Times New Roman" w:hAnsi="Times New Roman" w:cs="Times New Roman"/>
                <w:sz w:val="17"/>
              </w:rPr>
              <w:t>Electronic systems help improve the use of available resources.</w:t>
            </w:r>
          </w:p>
        </w:tc>
        <w:tc>
          <w:tcPr>
            <w:tcW w:w="804" w:type="dxa"/>
            <w:vAlign w:val="center"/>
          </w:tcPr>
          <w:p w14:paraId="6C2F20B6" w14:textId="77777777" w:rsidR="00C060CB" w:rsidRPr="00BB443A" w:rsidRDefault="00C060CB" w:rsidP="00DC3F19">
            <w:pPr>
              <w:spacing w:after="0"/>
              <w:jc w:val="center"/>
              <w:rPr>
                <w:rFonts w:cs="Simplified Arabic"/>
              </w:rPr>
            </w:pPr>
            <w:r>
              <w:rPr>
                <w:rFonts w:ascii="Times New Roman" w:hAnsi="Times New Roman" w:cs="Times New Roman"/>
                <w:sz w:val="20"/>
              </w:rPr>
              <w:t>15</w:t>
            </w:r>
          </w:p>
        </w:tc>
      </w:tr>
    </w:tbl>
    <w:p w14:paraId="0CB38114" w14:textId="77777777" w:rsidR="00C060CB" w:rsidRPr="00621E2D" w:rsidRDefault="00C060CB" w:rsidP="00C060CB">
      <w:pPr>
        <w:spacing w:after="0"/>
        <w:jc w:val="center"/>
        <w:rPr>
          <w:rFonts w:cs="Simplified Arabic"/>
          <w:b/>
          <w:bCs/>
          <w:sz w:val="32"/>
          <w:szCs w:val="28"/>
          <w:lang w:bidi="ar-YE"/>
        </w:rPr>
      </w:pPr>
      <w:r w:rsidRPr="00621E2D">
        <w:rPr>
          <w:rFonts w:cs="Simplified Arabic"/>
          <w:b/>
          <w:bCs/>
          <w:sz w:val="32"/>
          <w:szCs w:val="28"/>
          <w:rtl/>
          <w:lang w:bidi="ar-YE"/>
        </w:rPr>
        <w:t>المحور السادس: جودة الخدمة وقيمة العميل</w:t>
      </w:r>
    </w:p>
    <w:p w14:paraId="5D6B8506" w14:textId="77777777" w:rsidR="00C060CB" w:rsidRPr="00621E2D" w:rsidRDefault="00C060CB" w:rsidP="00C060CB">
      <w:pPr>
        <w:bidi w:val="0"/>
        <w:spacing w:after="0"/>
        <w:jc w:val="center"/>
        <w:rPr>
          <w:rFonts w:cs="Simplified Arabic" w:hint="cs"/>
          <w:b/>
          <w:bCs/>
          <w:sz w:val="32"/>
          <w:szCs w:val="28"/>
          <w:rtl/>
          <w:lang w:bidi="ar-YE"/>
        </w:rPr>
      </w:pPr>
      <w:r w:rsidRPr="00621E2D">
        <w:rPr>
          <w:rFonts w:cs="Simplified Arabic"/>
          <w:b/>
          <w:bCs/>
          <w:sz w:val="32"/>
          <w:szCs w:val="28"/>
          <w:lang w:bidi="ar-YE"/>
        </w:rPr>
        <w:t>Axis 6: Service Quality and Customer Value</w:t>
      </w:r>
    </w:p>
    <w:tbl>
      <w:tblPr>
        <w:tblStyle w:val="TableGrid"/>
        <w:tblW w:w="0" w:type="auto"/>
        <w:jc w:val="center"/>
        <w:tblLook w:val="04A0" w:firstRow="1" w:lastRow="0" w:firstColumn="1" w:lastColumn="0" w:noHBand="0" w:noVBand="1"/>
      </w:tblPr>
      <w:tblGrid>
        <w:gridCol w:w="1013"/>
        <w:gridCol w:w="1020"/>
        <w:gridCol w:w="958"/>
        <w:gridCol w:w="881"/>
        <w:gridCol w:w="1013"/>
        <w:gridCol w:w="3389"/>
        <w:gridCol w:w="787"/>
      </w:tblGrid>
      <w:tr w:rsidR="00C060CB" w:rsidRPr="00BB443A" w14:paraId="38E22B39" w14:textId="77777777" w:rsidTr="00DC3F19">
        <w:trPr>
          <w:cantSplit/>
          <w:tblHeader/>
          <w:jc w:val="center"/>
        </w:trPr>
        <w:tc>
          <w:tcPr>
            <w:tcW w:w="738" w:type="dxa"/>
            <w:shd w:val="clear" w:color="auto" w:fill="FFC000"/>
            <w:vAlign w:val="center"/>
          </w:tcPr>
          <w:p w14:paraId="00DB3031" w14:textId="77777777" w:rsidR="00C060CB" w:rsidRPr="00BB443A" w:rsidRDefault="00C060CB" w:rsidP="00DC3F19">
            <w:pPr>
              <w:keepNext/>
              <w:spacing w:after="0"/>
              <w:jc w:val="center"/>
              <w:rPr>
                <w:rFonts w:cs="Simplified Arabic"/>
              </w:rPr>
            </w:pPr>
            <w:r>
              <w:rPr>
                <w:rFonts w:ascii="Times New Roman" w:hAnsi="Times New Roman" w:cs="Times New Roman"/>
                <w:b/>
                <w:sz w:val="16"/>
              </w:rPr>
              <w:t>1</w:t>
            </w:r>
          </w:p>
          <w:p w14:paraId="73D488B0" w14:textId="77777777" w:rsidR="00C060CB" w:rsidRDefault="00C060CB" w:rsidP="00DC3F19">
            <w:pPr>
              <w:keepNext/>
              <w:spacing w:after="0"/>
              <w:jc w:val="center"/>
            </w:pPr>
          </w:p>
        </w:tc>
        <w:tc>
          <w:tcPr>
            <w:tcW w:w="737" w:type="dxa"/>
            <w:shd w:val="clear" w:color="auto" w:fill="FFC000"/>
            <w:vAlign w:val="center"/>
          </w:tcPr>
          <w:p w14:paraId="3B8CAD51" w14:textId="77777777" w:rsidR="00C060CB" w:rsidRPr="00BB443A" w:rsidRDefault="00C060CB" w:rsidP="00DC3F19">
            <w:pPr>
              <w:keepNext/>
              <w:spacing w:after="0"/>
              <w:jc w:val="center"/>
              <w:rPr>
                <w:rFonts w:cs="Simplified Arabic"/>
              </w:rPr>
            </w:pPr>
            <w:r>
              <w:rPr>
                <w:rFonts w:ascii="Times New Roman" w:hAnsi="Times New Roman" w:cs="Times New Roman"/>
                <w:b/>
                <w:sz w:val="16"/>
              </w:rPr>
              <w:t>2</w:t>
            </w:r>
          </w:p>
          <w:p w14:paraId="1EE1D8AA" w14:textId="77777777" w:rsidR="00C060CB" w:rsidRDefault="00C060CB" w:rsidP="00DC3F19">
            <w:pPr>
              <w:keepNext/>
              <w:spacing w:after="0"/>
              <w:jc w:val="center"/>
            </w:pPr>
          </w:p>
        </w:tc>
        <w:tc>
          <w:tcPr>
            <w:tcW w:w="678" w:type="dxa"/>
            <w:shd w:val="clear" w:color="auto" w:fill="FFC000"/>
            <w:vAlign w:val="center"/>
          </w:tcPr>
          <w:p w14:paraId="5941BC3C" w14:textId="77777777" w:rsidR="00C060CB" w:rsidRPr="00BB443A" w:rsidRDefault="00C060CB" w:rsidP="00DC3F19">
            <w:pPr>
              <w:keepNext/>
              <w:spacing w:after="0"/>
              <w:jc w:val="center"/>
              <w:rPr>
                <w:rFonts w:cs="Simplified Arabic"/>
              </w:rPr>
            </w:pPr>
            <w:r>
              <w:rPr>
                <w:rFonts w:ascii="Times New Roman" w:hAnsi="Times New Roman" w:cs="Times New Roman"/>
                <w:b/>
                <w:sz w:val="16"/>
              </w:rPr>
              <w:t>3</w:t>
            </w:r>
          </w:p>
          <w:p w14:paraId="49DF38C4" w14:textId="77777777" w:rsidR="00C060CB" w:rsidRDefault="00C060CB" w:rsidP="00DC3F19">
            <w:pPr>
              <w:keepNext/>
              <w:spacing w:after="0"/>
              <w:jc w:val="center"/>
            </w:pPr>
          </w:p>
        </w:tc>
        <w:tc>
          <w:tcPr>
            <w:tcW w:w="648" w:type="dxa"/>
            <w:shd w:val="clear" w:color="auto" w:fill="FFC000"/>
            <w:vAlign w:val="center"/>
          </w:tcPr>
          <w:p w14:paraId="1391916B" w14:textId="77777777" w:rsidR="00C060CB" w:rsidRPr="00BB443A" w:rsidRDefault="00C060CB" w:rsidP="00DC3F19">
            <w:pPr>
              <w:keepNext/>
              <w:spacing w:after="0"/>
              <w:jc w:val="center"/>
              <w:rPr>
                <w:rFonts w:cs="Simplified Arabic"/>
              </w:rPr>
            </w:pPr>
            <w:r>
              <w:rPr>
                <w:rFonts w:ascii="Times New Roman" w:hAnsi="Times New Roman" w:cs="Times New Roman"/>
                <w:b/>
                <w:sz w:val="16"/>
              </w:rPr>
              <w:t>4</w:t>
            </w:r>
          </w:p>
          <w:p w14:paraId="52848405" w14:textId="77777777" w:rsidR="00C060CB" w:rsidRDefault="00C060CB" w:rsidP="00DC3F19">
            <w:pPr>
              <w:keepNext/>
              <w:spacing w:after="0"/>
              <w:jc w:val="center"/>
            </w:pPr>
          </w:p>
        </w:tc>
        <w:tc>
          <w:tcPr>
            <w:tcW w:w="730" w:type="dxa"/>
            <w:shd w:val="clear" w:color="auto" w:fill="FFC000"/>
            <w:vAlign w:val="center"/>
          </w:tcPr>
          <w:p w14:paraId="40C99EF7" w14:textId="77777777" w:rsidR="00C060CB" w:rsidRPr="00BB443A" w:rsidRDefault="00C060CB" w:rsidP="00DC3F19">
            <w:pPr>
              <w:keepNext/>
              <w:spacing w:after="0"/>
              <w:jc w:val="center"/>
              <w:rPr>
                <w:rFonts w:cs="Simplified Arabic"/>
              </w:rPr>
            </w:pPr>
            <w:r>
              <w:rPr>
                <w:rFonts w:ascii="Times New Roman" w:hAnsi="Times New Roman" w:cs="Times New Roman"/>
                <w:b/>
                <w:sz w:val="16"/>
              </w:rPr>
              <w:t>5</w:t>
            </w:r>
          </w:p>
          <w:p w14:paraId="11E439D5" w14:textId="77777777" w:rsidR="00C060CB" w:rsidRDefault="00C060CB" w:rsidP="00DC3F19">
            <w:pPr>
              <w:keepNext/>
              <w:spacing w:after="0"/>
              <w:jc w:val="center"/>
            </w:pPr>
          </w:p>
        </w:tc>
        <w:tc>
          <w:tcPr>
            <w:tcW w:w="3964" w:type="dxa"/>
            <w:shd w:val="clear" w:color="auto" w:fill="FFC000"/>
            <w:vAlign w:val="center"/>
          </w:tcPr>
          <w:p w14:paraId="7B8B5A85" w14:textId="77777777" w:rsidR="00C060CB" w:rsidRPr="00BB443A" w:rsidRDefault="00C060CB" w:rsidP="00DC3F19">
            <w:pPr>
              <w:keepNext/>
              <w:spacing w:after="0"/>
              <w:jc w:val="center"/>
              <w:rPr>
                <w:rFonts w:cs="Simplified Arabic"/>
              </w:rPr>
            </w:pPr>
            <w:r>
              <w:rPr>
                <w:rFonts w:cs="Simplified Arabic"/>
                <w:b/>
                <w:sz w:val="18"/>
                <w:rtl/>
              </w:rPr>
              <w:t>العبارات</w:t>
            </w:r>
          </w:p>
          <w:p w14:paraId="2C1C9EB9" w14:textId="77777777" w:rsidR="00C060CB" w:rsidRDefault="00C060CB" w:rsidP="00DC3F19">
            <w:pPr>
              <w:keepNext/>
              <w:spacing w:after="0"/>
              <w:jc w:val="center"/>
            </w:pPr>
            <w:r>
              <w:rPr>
                <w:rFonts w:ascii="Times New Roman" w:hAnsi="Times New Roman" w:cs="Times New Roman"/>
                <w:b/>
                <w:sz w:val="16"/>
              </w:rPr>
              <w:t>Statements</w:t>
            </w:r>
          </w:p>
        </w:tc>
        <w:tc>
          <w:tcPr>
            <w:tcW w:w="801" w:type="dxa"/>
            <w:shd w:val="clear" w:color="auto" w:fill="FFC000"/>
            <w:vAlign w:val="center"/>
          </w:tcPr>
          <w:p w14:paraId="6101E32A" w14:textId="77777777" w:rsidR="00C060CB" w:rsidRPr="00BB443A" w:rsidRDefault="00C060CB" w:rsidP="00DC3F19">
            <w:pPr>
              <w:keepNext/>
              <w:spacing w:after="0"/>
              <w:jc w:val="center"/>
              <w:rPr>
                <w:rFonts w:cs="Simplified Arabic"/>
              </w:rPr>
            </w:pPr>
            <w:r>
              <w:rPr>
                <w:rFonts w:cs="Simplified Arabic"/>
                <w:b/>
                <w:sz w:val="18"/>
                <w:rtl/>
              </w:rPr>
              <w:t>م</w:t>
            </w:r>
          </w:p>
          <w:p w14:paraId="2074B8CC" w14:textId="77777777" w:rsidR="00C060CB" w:rsidRDefault="00C060CB" w:rsidP="00DC3F19">
            <w:pPr>
              <w:keepNext/>
              <w:spacing w:after="0"/>
              <w:jc w:val="center"/>
            </w:pPr>
            <w:r>
              <w:rPr>
                <w:rFonts w:ascii="Times New Roman" w:hAnsi="Times New Roman" w:cs="Times New Roman"/>
                <w:b/>
                <w:sz w:val="16"/>
              </w:rPr>
              <w:t>No.</w:t>
            </w:r>
          </w:p>
        </w:tc>
      </w:tr>
      <w:tr w:rsidR="00C060CB" w:rsidRPr="00BB443A" w14:paraId="238585B9" w14:textId="77777777" w:rsidTr="00DC3F19">
        <w:trPr>
          <w:cantSplit/>
          <w:tblHeader/>
          <w:jc w:val="center"/>
        </w:trPr>
        <w:tc>
          <w:tcPr>
            <w:tcW w:w="738" w:type="dxa"/>
            <w:shd w:val="clear" w:color="auto" w:fill="FFC000"/>
            <w:vAlign w:val="center"/>
          </w:tcPr>
          <w:p w14:paraId="57A0FDA0" w14:textId="77777777" w:rsidR="00C060CB" w:rsidRPr="00BB443A" w:rsidRDefault="00C060CB" w:rsidP="00DC3F19">
            <w:pPr>
              <w:keepNext/>
              <w:spacing w:after="0"/>
              <w:jc w:val="center"/>
              <w:rPr>
                <w:rFonts w:cs="Simplified Arabic"/>
              </w:rPr>
            </w:pPr>
            <w:r>
              <w:rPr>
                <w:rFonts w:cs="Simplified Arabic"/>
                <w:b/>
                <w:sz w:val="14"/>
                <w:rtl/>
              </w:rPr>
              <w:t>غير موافق بشدة</w:t>
            </w:r>
          </w:p>
          <w:p w14:paraId="562ECDBF" w14:textId="77777777" w:rsidR="00C060CB" w:rsidRDefault="00C060CB" w:rsidP="00DC3F19">
            <w:pPr>
              <w:keepNext/>
              <w:spacing w:after="0"/>
              <w:jc w:val="center"/>
            </w:pPr>
            <w:r>
              <w:rPr>
                <w:rFonts w:ascii="Times New Roman" w:hAnsi="Times New Roman" w:cs="Times New Roman"/>
                <w:b/>
                <w:sz w:val="14"/>
              </w:rPr>
              <w:t>Strongly Disagree</w:t>
            </w:r>
          </w:p>
        </w:tc>
        <w:tc>
          <w:tcPr>
            <w:tcW w:w="737" w:type="dxa"/>
            <w:shd w:val="clear" w:color="auto" w:fill="FFC000"/>
            <w:vAlign w:val="center"/>
          </w:tcPr>
          <w:p w14:paraId="5C98046F" w14:textId="77777777" w:rsidR="00C060CB" w:rsidRPr="00BB443A" w:rsidRDefault="00C060CB" w:rsidP="00DC3F19">
            <w:pPr>
              <w:keepNext/>
              <w:spacing w:after="0"/>
              <w:jc w:val="center"/>
              <w:rPr>
                <w:rFonts w:cs="Simplified Arabic"/>
              </w:rPr>
            </w:pPr>
            <w:r>
              <w:rPr>
                <w:rFonts w:cs="Simplified Arabic"/>
                <w:b/>
                <w:sz w:val="14"/>
                <w:rtl/>
              </w:rPr>
              <w:t>غير موافق</w:t>
            </w:r>
          </w:p>
          <w:p w14:paraId="4EEEED51" w14:textId="77777777" w:rsidR="00C060CB" w:rsidRDefault="00C060CB" w:rsidP="00DC3F19">
            <w:pPr>
              <w:keepNext/>
              <w:spacing w:after="0"/>
              <w:jc w:val="center"/>
            </w:pPr>
            <w:r>
              <w:rPr>
                <w:rFonts w:ascii="Times New Roman" w:hAnsi="Times New Roman" w:cs="Times New Roman"/>
                <w:b/>
                <w:sz w:val="14"/>
              </w:rPr>
              <w:t>Disagree</w:t>
            </w:r>
          </w:p>
        </w:tc>
        <w:tc>
          <w:tcPr>
            <w:tcW w:w="678" w:type="dxa"/>
            <w:shd w:val="clear" w:color="auto" w:fill="FFC000"/>
            <w:vAlign w:val="center"/>
          </w:tcPr>
          <w:p w14:paraId="3F1311D8" w14:textId="77777777" w:rsidR="00C060CB" w:rsidRPr="00BB443A" w:rsidRDefault="00C060CB" w:rsidP="00DC3F19">
            <w:pPr>
              <w:keepNext/>
              <w:spacing w:after="0"/>
              <w:jc w:val="center"/>
              <w:rPr>
                <w:rFonts w:cs="Simplified Arabic"/>
              </w:rPr>
            </w:pPr>
            <w:r>
              <w:rPr>
                <w:rFonts w:cs="Simplified Arabic"/>
                <w:b/>
                <w:sz w:val="14"/>
                <w:rtl/>
              </w:rPr>
              <w:t>محايد</w:t>
            </w:r>
          </w:p>
          <w:p w14:paraId="59A06801" w14:textId="77777777" w:rsidR="00C060CB" w:rsidRDefault="00C060CB" w:rsidP="00DC3F19">
            <w:pPr>
              <w:keepNext/>
              <w:spacing w:after="0"/>
              <w:jc w:val="center"/>
            </w:pPr>
            <w:r>
              <w:rPr>
                <w:rFonts w:ascii="Times New Roman" w:hAnsi="Times New Roman" w:cs="Times New Roman"/>
                <w:b/>
                <w:sz w:val="14"/>
              </w:rPr>
              <w:t>Neutral</w:t>
            </w:r>
          </w:p>
        </w:tc>
        <w:tc>
          <w:tcPr>
            <w:tcW w:w="648" w:type="dxa"/>
            <w:shd w:val="clear" w:color="auto" w:fill="FFC000"/>
            <w:vAlign w:val="center"/>
          </w:tcPr>
          <w:p w14:paraId="79C2D4B6" w14:textId="77777777" w:rsidR="00C060CB" w:rsidRPr="00BB443A" w:rsidRDefault="00C060CB" w:rsidP="00DC3F19">
            <w:pPr>
              <w:keepNext/>
              <w:spacing w:after="0"/>
              <w:jc w:val="center"/>
              <w:rPr>
                <w:rFonts w:cs="Simplified Arabic"/>
              </w:rPr>
            </w:pPr>
            <w:r>
              <w:rPr>
                <w:rFonts w:cs="Simplified Arabic"/>
                <w:b/>
                <w:sz w:val="14"/>
                <w:rtl/>
              </w:rPr>
              <w:t>موافق</w:t>
            </w:r>
          </w:p>
          <w:p w14:paraId="42674EF7" w14:textId="77777777" w:rsidR="00C060CB" w:rsidRDefault="00C060CB" w:rsidP="00DC3F19">
            <w:pPr>
              <w:keepNext/>
              <w:spacing w:after="0"/>
              <w:jc w:val="center"/>
            </w:pPr>
            <w:r>
              <w:rPr>
                <w:rFonts w:ascii="Times New Roman" w:hAnsi="Times New Roman" w:cs="Times New Roman"/>
                <w:b/>
                <w:sz w:val="14"/>
              </w:rPr>
              <w:t>Agree</w:t>
            </w:r>
          </w:p>
        </w:tc>
        <w:tc>
          <w:tcPr>
            <w:tcW w:w="730" w:type="dxa"/>
            <w:shd w:val="clear" w:color="auto" w:fill="FFC000"/>
            <w:vAlign w:val="center"/>
          </w:tcPr>
          <w:p w14:paraId="104D3585" w14:textId="77777777" w:rsidR="00C060CB" w:rsidRPr="00BB443A" w:rsidRDefault="00C060CB" w:rsidP="00DC3F19">
            <w:pPr>
              <w:keepNext/>
              <w:spacing w:after="0"/>
              <w:jc w:val="center"/>
              <w:rPr>
                <w:rFonts w:cs="Simplified Arabic"/>
              </w:rPr>
            </w:pPr>
            <w:r>
              <w:rPr>
                <w:rFonts w:cs="Simplified Arabic"/>
                <w:b/>
                <w:sz w:val="14"/>
                <w:rtl/>
              </w:rPr>
              <w:t>موافق بشدة</w:t>
            </w:r>
          </w:p>
          <w:p w14:paraId="7D0AF658" w14:textId="77777777" w:rsidR="00C060CB" w:rsidRDefault="00C060CB" w:rsidP="00DC3F19">
            <w:pPr>
              <w:keepNext/>
              <w:spacing w:after="0"/>
              <w:jc w:val="center"/>
            </w:pPr>
            <w:r>
              <w:rPr>
                <w:rFonts w:ascii="Times New Roman" w:hAnsi="Times New Roman" w:cs="Times New Roman"/>
                <w:b/>
                <w:sz w:val="14"/>
              </w:rPr>
              <w:t>Strongly Agree</w:t>
            </w:r>
          </w:p>
        </w:tc>
        <w:tc>
          <w:tcPr>
            <w:tcW w:w="3964" w:type="dxa"/>
            <w:shd w:val="clear" w:color="auto" w:fill="FFC000"/>
            <w:vAlign w:val="center"/>
          </w:tcPr>
          <w:p w14:paraId="289995AA" w14:textId="77777777" w:rsidR="00C060CB" w:rsidRPr="00BB443A" w:rsidRDefault="00C060CB" w:rsidP="00DC3F19">
            <w:pPr>
              <w:keepNext/>
              <w:spacing w:after="0"/>
              <w:jc w:val="center"/>
              <w:rPr>
                <w:rFonts w:cs="Simplified Arabic"/>
              </w:rPr>
            </w:pPr>
          </w:p>
          <w:p w14:paraId="270F72CD" w14:textId="77777777" w:rsidR="00C060CB" w:rsidRDefault="00C060CB" w:rsidP="00DC3F19">
            <w:pPr>
              <w:keepNext/>
              <w:spacing w:after="0"/>
              <w:jc w:val="center"/>
            </w:pPr>
          </w:p>
        </w:tc>
        <w:tc>
          <w:tcPr>
            <w:tcW w:w="801" w:type="dxa"/>
            <w:shd w:val="clear" w:color="auto" w:fill="FFC000"/>
            <w:vAlign w:val="center"/>
          </w:tcPr>
          <w:p w14:paraId="16B3E65C" w14:textId="77777777" w:rsidR="00C060CB" w:rsidRPr="00BB443A" w:rsidRDefault="00C060CB" w:rsidP="00DC3F19">
            <w:pPr>
              <w:keepNext/>
              <w:spacing w:after="0"/>
              <w:jc w:val="center"/>
              <w:rPr>
                <w:rFonts w:cs="Simplified Arabic"/>
              </w:rPr>
            </w:pPr>
          </w:p>
          <w:p w14:paraId="0E9920A1" w14:textId="77777777" w:rsidR="00C060CB" w:rsidRDefault="00C060CB" w:rsidP="00DC3F19">
            <w:pPr>
              <w:keepNext/>
              <w:spacing w:after="0"/>
              <w:jc w:val="center"/>
            </w:pPr>
          </w:p>
        </w:tc>
      </w:tr>
      <w:tr w:rsidR="00C060CB" w:rsidRPr="00BB443A" w14:paraId="6C9ACB35" w14:textId="77777777" w:rsidTr="00DC3F19">
        <w:trPr>
          <w:cantSplit/>
          <w:jc w:val="center"/>
        </w:trPr>
        <w:tc>
          <w:tcPr>
            <w:tcW w:w="738" w:type="dxa"/>
            <w:vAlign w:val="center"/>
          </w:tcPr>
          <w:p w14:paraId="5467DDC0"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7" w:type="dxa"/>
            <w:vAlign w:val="center"/>
          </w:tcPr>
          <w:p w14:paraId="2FB2FCE5"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78" w:type="dxa"/>
            <w:vAlign w:val="center"/>
          </w:tcPr>
          <w:p w14:paraId="009CB77C"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48" w:type="dxa"/>
            <w:vAlign w:val="center"/>
          </w:tcPr>
          <w:p w14:paraId="1737BECE"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0" w:type="dxa"/>
            <w:vAlign w:val="center"/>
          </w:tcPr>
          <w:p w14:paraId="509FA580"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64" w:type="dxa"/>
            <w:vAlign w:val="center"/>
          </w:tcPr>
          <w:p w14:paraId="179CFB7A" w14:textId="77777777" w:rsidR="00C060CB" w:rsidRPr="00BB443A" w:rsidRDefault="00C060CB" w:rsidP="00DC3F19">
            <w:pPr>
              <w:keepNext/>
              <w:spacing w:after="0"/>
              <w:rPr>
                <w:rFonts w:eastAsia="Times New Roman" w:cs="Simplified Arabic"/>
                <w:sz w:val="22"/>
              </w:rPr>
            </w:pPr>
            <w:r>
              <w:rPr>
                <w:rFonts w:cs="Simplified Arabic"/>
                <w:sz w:val="19"/>
                <w:rtl/>
              </w:rPr>
              <w:t>تسهم الأنظمة الإلكترونية في تقديم خدمة موثوقة للعملاء.</w:t>
            </w:r>
          </w:p>
          <w:p w14:paraId="7C683C8D" w14:textId="77777777" w:rsidR="00C060CB" w:rsidRPr="00BB443A" w:rsidRDefault="00C060CB" w:rsidP="00DC3F19">
            <w:pPr>
              <w:keepNext/>
              <w:spacing w:after="0"/>
              <w:rPr>
                <w:rFonts w:cs="Simplified Arabic"/>
              </w:rPr>
            </w:pPr>
            <w:r>
              <w:rPr>
                <w:rFonts w:ascii="Times New Roman" w:hAnsi="Times New Roman" w:cs="Times New Roman"/>
                <w:sz w:val="17"/>
              </w:rPr>
              <w:t>Electronic systems contribute to providing reliable service to customers.</w:t>
            </w:r>
          </w:p>
        </w:tc>
        <w:tc>
          <w:tcPr>
            <w:tcW w:w="801" w:type="dxa"/>
            <w:vAlign w:val="center"/>
          </w:tcPr>
          <w:p w14:paraId="45E7E722" w14:textId="77777777" w:rsidR="00C060CB" w:rsidRPr="00BB443A" w:rsidRDefault="00C060CB" w:rsidP="00DC3F19">
            <w:pPr>
              <w:keepNext/>
              <w:spacing w:after="0"/>
              <w:jc w:val="center"/>
              <w:rPr>
                <w:rFonts w:cs="Simplified Arabic"/>
              </w:rPr>
            </w:pPr>
            <w:r>
              <w:rPr>
                <w:rFonts w:ascii="Times New Roman" w:hAnsi="Times New Roman" w:cs="Times New Roman"/>
                <w:sz w:val="20"/>
              </w:rPr>
              <w:t>16</w:t>
            </w:r>
          </w:p>
        </w:tc>
      </w:tr>
      <w:tr w:rsidR="00C060CB" w:rsidRPr="00BB443A" w14:paraId="769CECB7" w14:textId="77777777" w:rsidTr="00DC3F19">
        <w:trPr>
          <w:cantSplit/>
          <w:jc w:val="center"/>
        </w:trPr>
        <w:tc>
          <w:tcPr>
            <w:tcW w:w="738" w:type="dxa"/>
            <w:vAlign w:val="center"/>
          </w:tcPr>
          <w:p w14:paraId="09729184"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7" w:type="dxa"/>
            <w:vAlign w:val="center"/>
          </w:tcPr>
          <w:p w14:paraId="0B451FBE"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78" w:type="dxa"/>
            <w:vAlign w:val="center"/>
          </w:tcPr>
          <w:p w14:paraId="75DF64A2"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48" w:type="dxa"/>
            <w:vAlign w:val="center"/>
          </w:tcPr>
          <w:p w14:paraId="162485ED"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0" w:type="dxa"/>
            <w:vAlign w:val="center"/>
          </w:tcPr>
          <w:p w14:paraId="12329E4E"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64" w:type="dxa"/>
            <w:vAlign w:val="center"/>
          </w:tcPr>
          <w:p w14:paraId="3AEFDB92" w14:textId="77777777" w:rsidR="00C060CB" w:rsidRPr="00BB443A" w:rsidRDefault="00C060CB" w:rsidP="00DC3F19">
            <w:pPr>
              <w:keepNext/>
              <w:spacing w:after="0"/>
              <w:rPr>
                <w:rFonts w:eastAsia="Times New Roman" w:cs="Simplified Arabic"/>
                <w:sz w:val="22"/>
              </w:rPr>
            </w:pPr>
            <w:r>
              <w:rPr>
                <w:rFonts w:cs="Simplified Arabic"/>
                <w:sz w:val="19"/>
                <w:rtl/>
              </w:rPr>
              <w:t>تساعد القنوات الإلكترونية على سرعة الاستجابة لطلبات العملاء.</w:t>
            </w:r>
          </w:p>
          <w:p w14:paraId="1EC74396" w14:textId="77777777" w:rsidR="00C060CB" w:rsidRPr="00BB443A" w:rsidRDefault="00C060CB" w:rsidP="00DC3F19">
            <w:pPr>
              <w:keepNext/>
              <w:spacing w:after="0"/>
              <w:rPr>
                <w:rFonts w:cs="Simplified Arabic"/>
              </w:rPr>
            </w:pPr>
            <w:r>
              <w:rPr>
                <w:rFonts w:ascii="Times New Roman" w:hAnsi="Times New Roman" w:cs="Times New Roman"/>
                <w:sz w:val="17"/>
              </w:rPr>
              <w:t>Electronic channels help ensure prompt responses to customer requests.</w:t>
            </w:r>
          </w:p>
        </w:tc>
        <w:tc>
          <w:tcPr>
            <w:tcW w:w="801" w:type="dxa"/>
            <w:vAlign w:val="center"/>
          </w:tcPr>
          <w:p w14:paraId="5D789946" w14:textId="77777777" w:rsidR="00C060CB" w:rsidRPr="00BB443A" w:rsidRDefault="00C060CB" w:rsidP="00DC3F19">
            <w:pPr>
              <w:keepNext/>
              <w:spacing w:after="0"/>
              <w:jc w:val="center"/>
              <w:rPr>
                <w:rFonts w:cs="Simplified Arabic"/>
              </w:rPr>
            </w:pPr>
            <w:r>
              <w:rPr>
                <w:rFonts w:ascii="Times New Roman" w:hAnsi="Times New Roman" w:cs="Times New Roman"/>
                <w:sz w:val="20"/>
              </w:rPr>
              <w:t>17</w:t>
            </w:r>
          </w:p>
        </w:tc>
      </w:tr>
      <w:tr w:rsidR="00C060CB" w:rsidRPr="00BB443A" w14:paraId="4EF93586" w14:textId="77777777" w:rsidTr="00DC3F19">
        <w:trPr>
          <w:cantSplit/>
          <w:jc w:val="center"/>
        </w:trPr>
        <w:tc>
          <w:tcPr>
            <w:tcW w:w="738" w:type="dxa"/>
            <w:vAlign w:val="center"/>
          </w:tcPr>
          <w:p w14:paraId="7D3223F5"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737" w:type="dxa"/>
            <w:vAlign w:val="center"/>
          </w:tcPr>
          <w:p w14:paraId="079A7B66"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78" w:type="dxa"/>
            <w:vAlign w:val="center"/>
          </w:tcPr>
          <w:p w14:paraId="4C7CA23D"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48" w:type="dxa"/>
            <w:vAlign w:val="center"/>
          </w:tcPr>
          <w:p w14:paraId="6468E21D"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730" w:type="dxa"/>
            <w:vAlign w:val="center"/>
          </w:tcPr>
          <w:p w14:paraId="26B75837"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3964" w:type="dxa"/>
            <w:vAlign w:val="center"/>
          </w:tcPr>
          <w:p w14:paraId="62BFFC1D" w14:textId="77777777" w:rsidR="00C060CB" w:rsidRPr="00BB443A" w:rsidRDefault="00C060CB" w:rsidP="00DC3F19">
            <w:pPr>
              <w:spacing w:after="0"/>
              <w:rPr>
                <w:rFonts w:eastAsia="Times New Roman" w:cs="Simplified Arabic"/>
                <w:sz w:val="22"/>
              </w:rPr>
            </w:pPr>
            <w:r>
              <w:rPr>
                <w:rFonts w:cs="Simplified Arabic"/>
                <w:sz w:val="19"/>
                <w:rtl/>
              </w:rPr>
              <w:t>تقلل القنوات المتكاملة حاجة العميل إلى تكرار معلوماته.</w:t>
            </w:r>
          </w:p>
          <w:p w14:paraId="7A37BEF8" w14:textId="77777777" w:rsidR="00C060CB" w:rsidRPr="00BB443A" w:rsidRDefault="00C060CB" w:rsidP="00DC3F19">
            <w:pPr>
              <w:spacing w:after="0"/>
              <w:rPr>
                <w:rFonts w:cs="Simplified Arabic"/>
              </w:rPr>
            </w:pPr>
            <w:r>
              <w:rPr>
                <w:rFonts w:ascii="Times New Roman" w:hAnsi="Times New Roman" w:cs="Times New Roman"/>
                <w:sz w:val="17"/>
              </w:rPr>
              <w:t>Integrated channels reduce the customer’s need to repeat information.</w:t>
            </w:r>
          </w:p>
        </w:tc>
        <w:tc>
          <w:tcPr>
            <w:tcW w:w="801" w:type="dxa"/>
            <w:vAlign w:val="center"/>
          </w:tcPr>
          <w:p w14:paraId="47A63983" w14:textId="77777777" w:rsidR="00C060CB" w:rsidRPr="00BB443A" w:rsidRDefault="00C060CB" w:rsidP="00DC3F19">
            <w:pPr>
              <w:spacing w:after="0"/>
              <w:jc w:val="center"/>
              <w:rPr>
                <w:rFonts w:cs="Simplified Arabic"/>
              </w:rPr>
            </w:pPr>
            <w:r>
              <w:rPr>
                <w:rFonts w:ascii="Times New Roman" w:hAnsi="Times New Roman" w:cs="Times New Roman"/>
                <w:sz w:val="20"/>
              </w:rPr>
              <w:t>18</w:t>
            </w:r>
          </w:p>
        </w:tc>
      </w:tr>
    </w:tbl>
    <w:p w14:paraId="71C811BC" w14:textId="77777777" w:rsidR="00C060CB" w:rsidRDefault="00C060CB" w:rsidP="00C060CB">
      <w:pPr>
        <w:spacing w:after="0"/>
        <w:jc w:val="center"/>
        <w:rPr>
          <w:rFonts w:cs="Simplified Arabic"/>
          <w:b/>
          <w:bCs/>
          <w:sz w:val="32"/>
          <w:szCs w:val="28"/>
          <w:rtl/>
          <w:lang w:bidi="ar-YE"/>
        </w:rPr>
      </w:pPr>
    </w:p>
    <w:p w14:paraId="4F7B5698" w14:textId="77777777" w:rsidR="00C060CB" w:rsidRDefault="00C060CB" w:rsidP="00C060CB">
      <w:pPr>
        <w:spacing w:after="0"/>
        <w:jc w:val="center"/>
        <w:rPr>
          <w:rFonts w:cs="Simplified Arabic"/>
          <w:b/>
          <w:bCs/>
          <w:sz w:val="32"/>
          <w:szCs w:val="28"/>
          <w:rtl/>
          <w:lang w:bidi="ar-YE"/>
        </w:rPr>
      </w:pPr>
    </w:p>
    <w:p w14:paraId="61777167" w14:textId="77777777" w:rsidR="00C060CB" w:rsidRDefault="00C060CB" w:rsidP="00C060CB">
      <w:pPr>
        <w:spacing w:after="0"/>
        <w:jc w:val="center"/>
        <w:rPr>
          <w:rFonts w:cs="Simplified Arabic"/>
          <w:b/>
          <w:bCs/>
          <w:sz w:val="32"/>
          <w:szCs w:val="28"/>
          <w:rtl/>
          <w:lang w:bidi="ar-YE"/>
        </w:rPr>
      </w:pPr>
    </w:p>
    <w:p w14:paraId="498734D7" w14:textId="57201DB1" w:rsidR="00C060CB" w:rsidRPr="00621E2D" w:rsidRDefault="00C060CB" w:rsidP="00C060CB">
      <w:pPr>
        <w:spacing w:after="0"/>
        <w:jc w:val="center"/>
        <w:rPr>
          <w:rFonts w:cs="Simplified Arabic"/>
          <w:b/>
          <w:bCs/>
          <w:sz w:val="32"/>
          <w:szCs w:val="28"/>
          <w:lang w:bidi="ar-YE"/>
        </w:rPr>
      </w:pPr>
      <w:r w:rsidRPr="00621E2D">
        <w:rPr>
          <w:rFonts w:cs="Simplified Arabic"/>
          <w:b/>
          <w:bCs/>
          <w:sz w:val="32"/>
          <w:szCs w:val="28"/>
          <w:rtl/>
          <w:lang w:bidi="ar-YE"/>
        </w:rPr>
        <w:lastRenderedPageBreak/>
        <w:t>المحور السابع: الابتكار والمرونة التنظيمية</w:t>
      </w:r>
    </w:p>
    <w:p w14:paraId="6302E9CE" w14:textId="77777777" w:rsidR="00C060CB" w:rsidRPr="00621E2D" w:rsidRDefault="00C060CB" w:rsidP="00C060CB">
      <w:pPr>
        <w:bidi w:val="0"/>
        <w:spacing w:after="0"/>
        <w:jc w:val="center"/>
        <w:rPr>
          <w:rFonts w:cs="Simplified Arabic" w:hint="cs"/>
          <w:b/>
          <w:bCs/>
          <w:sz w:val="32"/>
          <w:szCs w:val="28"/>
          <w:rtl/>
          <w:lang w:bidi="ar-YE"/>
        </w:rPr>
      </w:pPr>
      <w:r w:rsidRPr="00621E2D">
        <w:rPr>
          <w:rFonts w:cs="Simplified Arabic"/>
          <w:b/>
          <w:bCs/>
          <w:sz w:val="32"/>
          <w:szCs w:val="28"/>
          <w:lang w:bidi="ar-YE"/>
        </w:rPr>
        <w:t>Axis 7: Innovation and Organizational Agility</w:t>
      </w:r>
    </w:p>
    <w:tbl>
      <w:tblPr>
        <w:tblStyle w:val="TableGrid"/>
        <w:tblW w:w="0" w:type="auto"/>
        <w:jc w:val="center"/>
        <w:tblLook w:val="04A0" w:firstRow="1" w:lastRow="0" w:firstColumn="1" w:lastColumn="0" w:noHBand="0" w:noVBand="1"/>
      </w:tblPr>
      <w:tblGrid>
        <w:gridCol w:w="1013"/>
        <w:gridCol w:w="1020"/>
        <w:gridCol w:w="958"/>
        <w:gridCol w:w="881"/>
        <w:gridCol w:w="1013"/>
        <w:gridCol w:w="3388"/>
        <w:gridCol w:w="788"/>
      </w:tblGrid>
      <w:tr w:rsidR="00C060CB" w:rsidRPr="00BB443A" w14:paraId="409A97D1" w14:textId="77777777" w:rsidTr="00DC3F19">
        <w:trPr>
          <w:cantSplit/>
          <w:tblHeader/>
          <w:jc w:val="center"/>
        </w:trPr>
        <w:tc>
          <w:tcPr>
            <w:tcW w:w="737" w:type="dxa"/>
            <w:shd w:val="clear" w:color="auto" w:fill="FFC000"/>
            <w:vAlign w:val="center"/>
          </w:tcPr>
          <w:p w14:paraId="01D06B8A" w14:textId="77777777" w:rsidR="00C060CB" w:rsidRPr="00BB443A" w:rsidRDefault="00C060CB" w:rsidP="00DC3F19">
            <w:pPr>
              <w:keepNext/>
              <w:spacing w:after="0"/>
              <w:jc w:val="center"/>
              <w:rPr>
                <w:rFonts w:cs="Simplified Arabic"/>
              </w:rPr>
            </w:pPr>
            <w:r>
              <w:rPr>
                <w:rFonts w:ascii="Times New Roman" w:hAnsi="Times New Roman" w:cs="Times New Roman"/>
                <w:b/>
                <w:sz w:val="16"/>
              </w:rPr>
              <w:t>1</w:t>
            </w:r>
          </w:p>
          <w:p w14:paraId="33BA4F98" w14:textId="77777777" w:rsidR="00C060CB" w:rsidRDefault="00C060CB" w:rsidP="00DC3F19">
            <w:pPr>
              <w:keepNext/>
              <w:spacing w:after="0"/>
              <w:jc w:val="center"/>
            </w:pPr>
          </w:p>
        </w:tc>
        <w:tc>
          <w:tcPr>
            <w:tcW w:w="737" w:type="dxa"/>
            <w:shd w:val="clear" w:color="auto" w:fill="FFC000"/>
            <w:vAlign w:val="center"/>
          </w:tcPr>
          <w:p w14:paraId="0D8C587C" w14:textId="77777777" w:rsidR="00C060CB" w:rsidRPr="00BB443A" w:rsidRDefault="00C060CB" w:rsidP="00DC3F19">
            <w:pPr>
              <w:keepNext/>
              <w:spacing w:after="0"/>
              <w:jc w:val="center"/>
              <w:rPr>
                <w:rFonts w:cs="Simplified Arabic"/>
              </w:rPr>
            </w:pPr>
            <w:r>
              <w:rPr>
                <w:rFonts w:ascii="Times New Roman" w:hAnsi="Times New Roman" w:cs="Times New Roman"/>
                <w:b/>
                <w:sz w:val="16"/>
              </w:rPr>
              <w:t>2</w:t>
            </w:r>
          </w:p>
          <w:p w14:paraId="5C2B447E" w14:textId="77777777" w:rsidR="00C060CB" w:rsidRDefault="00C060CB" w:rsidP="00DC3F19">
            <w:pPr>
              <w:keepNext/>
              <w:spacing w:after="0"/>
              <w:jc w:val="center"/>
            </w:pPr>
          </w:p>
        </w:tc>
        <w:tc>
          <w:tcPr>
            <w:tcW w:w="678" w:type="dxa"/>
            <w:shd w:val="clear" w:color="auto" w:fill="FFC000"/>
            <w:vAlign w:val="center"/>
          </w:tcPr>
          <w:p w14:paraId="02EF7F80" w14:textId="77777777" w:rsidR="00C060CB" w:rsidRPr="00BB443A" w:rsidRDefault="00C060CB" w:rsidP="00DC3F19">
            <w:pPr>
              <w:keepNext/>
              <w:spacing w:after="0"/>
              <w:jc w:val="center"/>
              <w:rPr>
                <w:rFonts w:cs="Simplified Arabic"/>
              </w:rPr>
            </w:pPr>
            <w:r>
              <w:rPr>
                <w:rFonts w:ascii="Times New Roman" w:hAnsi="Times New Roman" w:cs="Times New Roman"/>
                <w:b/>
                <w:sz w:val="16"/>
              </w:rPr>
              <w:t>3</w:t>
            </w:r>
          </w:p>
          <w:p w14:paraId="38FB104A" w14:textId="77777777" w:rsidR="00C060CB" w:rsidRDefault="00C060CB" w:rsidP="00DC3F19">
            <w:pPr>
              <w:keepNext/>
              <w:spacing w:after="0"/>
              <w:jc w:val="center"/>
            </w:pPr>
          </w:p>
        </w:tc>
        <w:tc>
          <w:tcPr>
            <w:tcW w:w="648" w:type="dxa"/>
            <w:shd w:val="clear" w:color="auto" w:fill="FFC000"/>
            <w:vAlign w:val="center"/>
          </w:tcPr>
          <w:p w14:paraId="12ACC8F8" w14:textId="77777777" w:rsidR="00C060CB" w:rsidRPr="00BB443A" w:rsidRDefault="00C060CB" w:rsidP="00DC3F19">
            <w:pPr>
              <w:keepNext/>
              <w:spacing w:after="0"/>
              <w:jc w:val="center"/>
              <w:rPr>
                <w:rFonts w:cs="Simplified Arabic"/>
              </w:rPr>
            </w:pPr>
            <w:r>
              <w:rPr>
                <w:rFonts w:ascii="Times New Roman" w:hAnsi="Times New Roman" w:cs="Times New Roman"/>
                <w:b/>
                <w:sz w:val="16"/>
              </w:rPr>
              <w:t>4</w:t>
            </w:r>
          </w:p>
          <w:p w14:paraId="09A693A9" w14:textId="77777777" w:rsidR="00C060CB" w:rsidRDefault="00C060CB" w:rsidP="00DC3F19">
            <w:pPr>
              <w:keepNext/>
              <w:spacing w:after="0"/>
              <w:jc w:val="center"/>
            </w:pPr>
          </w:p>
        </w:tc>
        <w:tc>
          <w:tcPr>
            <w:tcW w:w="730" w:type="dxa"/>
            <w:shd w:val="clear" w:color="auto" w:fill="FFC000"/>
            <w:vAlign w:val="center"/>
          </w:tcPr>
          <w:p w14:paraId="567B6B66" w14:textId="77777777" w:rsidR="00C060CB" w:rsidRPr="00BB443A" w:rsidRDefault="00C060CB" w:rsidP="00DC3F19">
            <w:pPr>
              <w:keepNext/>
              <w:spacing w:after="0"/>
              <w:jc w:val="center"/>
              <w:rPr>
                <w:rFonts w:cs="Simplified Arabic"/>
              </w:rPr>
            </w:pPr>
            <w:r>
              <w:rPr>
                <w:rFonts w:ascii="Times New Roman" w:hAnsi="Times New Roman" w:cs="Times New Roman"/>
                <w:b/>
                <w:sz w:val="16"/>
              </w:rPr>
              <w:t>5</w:t>
            </w:r>
          </w:p>
          <w:p w14:paraId="57D3F9F3" w14:textId="77777777" w:rsidR="00C060CB" w:rsidRDefault="00C060CB" w:rsidP="00DC3F19">
            <w:pPr>
              <w:keepNext/>
              <w:spacing w:after="0"/>
              <w:jc w:val="center"/>
            </w:pPr>
          </w:p>
        </w:tc>
        <w:tc>
          <w:tcPr>
            <w:tcW w:w="3964" w:type="dxa"/>
            <w:shd w:val="clear" w:color="auto" w:fill="FFC000"/>
            <w:vAlign w:val="center"/>
          </w:tcPr>
          <w:p w14:paraId="7A28CD92" w14:textId="77777777" w:rsidR="00C060CB" w:rsidRPr="00BB443A" w:rsidRDefault="00C060CB" w:rsidP="00DC3F19">
            <w:pPr>
              <w:keepNext/>
              <w:spacing w:after="0"/>
              <w:jc w:val="center"/>
              <w:rPr>
                <w:rFonts w:cs="Simplified Arabic"/>
              </w:rPr>
            </w:pPr>
            <w:r>
              <w:rPr>
                <w:rFonts w:cs="Simplified Arabic"/>
                <w:b/>
                <w:sz w:val="18"/>
                <w:rtl/>
              </w:rPr>
              <w:t>العبارات</w:t>
            </w:r>
          </w:p>
          <w:p w14:paraId="0A634245" w14:textId="77777777" w:rsidR="00C060CB" w:rsidRDefault="00C060CB" w:rsidP="00DC3F19">
            <w:pPr>
              <w:keepNext/>
              <w:spacing w:after="0"/>
              <w:jc w:val="center"/>
            </w:pPr>
            <w:r>
              <w:rPr>
                <w:rFonts w:ascii="Times New Roman" w:hAnsi="Times New Roman" w:cs="Times New Roman"/>
                <w:b/>
                <w:sz w:val="16"/>
              </w:rPr>
              <w:t>Statements</w:t>
            </w:r>
          </w:p>
        </w:tc>
        <w:tc>
          <w:tcPr>
            <w:tcW w:w="802" w:type="dxa"/>
            <w:shd w:val="clear" w:color="auto" w:fill="FFC000"/>
            <w:vAlign w:val="center"/>
          </w:tcPr>
          <w:p w14:paraId="1CF1F7A8" w14:textId="77777777" w:rsidR="00C060CB" w:rsidRPr="00BB443A" w:rsidRDefault="00C060CB" w:rsidP="00DC3F19">
            <w:pPr>
              <w:keepNext/>
              <w:spacing w:after="0"/>
              <w:jc w:val="center"/>
              <w:rPr>
                <w:rFonts w:cs="Simplified Arabic"/>
              </w:rPr>
            </w:pPr>
            <w:r>
              <w:rPr>
                <w:rFonts w:cs="Simplified Arabic"/>
                <w:b/>
                <w:sz w:val="18"/>
                <w:rtl/>
              </w:rPr>
              <w:t>م</w:t>
            </w:r>
          </w:p>
          <w:p w14:paraId="09B6B06A" w14:textId="77777777" w:rsidR="00C060CB" w:rsidRDefault="00C060CB" w:rsidP="00DC3F19">
            <w:pPr>
              <w:keepNext/>
              <w:spacing w:after="0"/>
              <w:jc w:val="center"/>
            </w:pPr>
            <w:r>
              <w:rPr>
                <w:rFonts w:ascii="Times New Roman" w:hAnsi="Times New Roman" w:cs="Times New Roman"/>
                <w:b/>
                <w:sz w:val="16"/>
              </w:rPr>
              <w:t>No.</w:t>
            </w:r>
          </w:p>
        </w:tc>
      </w:tr>
      <w:tr w:rsidR="00C060CB" w:rsidRPr="00BB443A" w14:paraId="5B15708D" w14:textId="77777777" w:rsidTr="00DC3F19">
        <w:trPr>
          <w:cantSplit/>
          <w:tblHeader/>
          <w:jc w:val="center"/>
        </w:trPr>
        <w:tc>
          <w:tcPr>
            <w:tcW w:w="737" w:type="dxa"/>
            <w:shd w:val="clear" w:color="auto" w:fill="FFC000"/>
            <w:vAlign w:val="center"/>
          </w:tcPr>
          <w:p w14:paraId="05BF0771" w14:textId="77777777" w:rsidR="00C060CB" w:rsidRPr="00BB443A" w:rsidRDefault="00C060CB" w:rsidP="00DC3F19">
            <w:pPr>
              <w:keepNext/>
              <w:spacing w:after="0"/>
              <w:jc w:val="center"/>
              <w:rPr>
                <w:rFonts w:cs="Simplified Arabic"/>
              </w:rPr>
            </w:pPr>
            <w:r>
              <w:rPr>
                <w:rFonts w:cs="Simplified Arabic"/>
                <w:b/>
                <w:sz w:val="14"/>
                <w:rtl/>
              </w:rPr>
              <w:t>غير موافق بشدة</w:t>
            </w:r>
          </w:p>
          <w:p w14:paraId="0C8D3DB7" w14:textId="77777777" w:rsidR="00C060CB" w:rsidRDefault="00C060CB" w:rsidP="00DC3F19">
            <w:pPr>
              <w:keepNext/>
              <w:spacing w:after="0"/>
              <w:jc w:val="center"/>
            </w:pPr>
            <w:r>
              <w:rPr>
                <w:rFonts w:ascii="Times New Roman" w:hAnsi="Times New Roman" w:cs="Times New Roman"/>
                <w:b/>
                <w:sz w:val="14"/>
              </w:rPr>
              <w:t>Strongly Disagree</w:t>
            </w:r>
          </w:p>
        </w:tc>
        <w:tc>
          <w:tcPr>
            <w:tcW w:w="737" w:type="dxa"/>
            <w:shd w:val="clear" w:color="auto" w:fill="FFC000"/>
            <w:vAlign w:val="center"/>
          </w:tcPr>
          <w:p w14:paraId="218549C8" w14:textId="77777777" w:rsidR="00C060CB" w:rsidRPr="00BB443A" w:rsidRDefault="00C060CB" w:rsidP="00DC3F19">
            <w:pPr>
              <w:keepNext/>
              <w:spacing w:after="0"/>
              <w:jc w:val="center"/>
              <w:rPr>
                <w:rFonts w:cs="Simplified Arabic"/>
              </w:rPr>
            </w:pPr>
            <w:r>
              <w:rPr>
                <w:rFonts w:cs="Simplified Arabic"/>
                <w:b/>
                <w:sz w:val="14"/>
                <w:rtl/>
              </w:rPr>
              <w:t>غير موافق</w:t>
            </w:r>
          </w:p>
          <w:p w14:paraId="116C4F42" w14:textId="77777777" w:rsidR="00C060CB" w:rsidRDefault="00C060CB" w:rsidP="00DC3F19">
            <w:pPr>
              <w:keepNext/>
              <w:spacing w:after="0"/>
              <w:jc w:val="center"/>
            </w:pPr>
            <w:r>
              <w:rPr>
                <w:rFonts w:ascii="Times New Roman" w:hAnsi="Times New Roman" w:cs="Times New Roman"/>
                <w:b/>
                <w:sz w:val="14"/>
              </w:rPr>
              <w:t>Disagree</w:t>
            </w:r>
          </w:p>
        </w:tc>
        <w:tc>
          <w:tcPr>
            <w:tcW w:w="678" w:type="dxa"/>
            <w:shd w:val="clear" w:color="auto" w:fill="FFC000"/>
            <w:vAlign w:val="center"/>
          </w:tcPr>
          <w:p w14:paraId="0329430A" w14:textId="77777777" w:rsidR="00C060CB" w:rsidRPr="00BB443A" w:rsidRDefault="00C060CB" w:rsidP="00DC3F19">
            <w:pPr>
              <w:keepNext/>
              <w:spacing w:after="0"/>
              <w:jc w:val="center"/>
              <w:rPr>
                <w:rFonts w:cs="Simplified Arabic"/>
              </w:rPr>
            </w:pPr>
            <w:r>
              <w:rPr>
                <w:rFonts w:cs="Simplified Arabic"/>
                <w:b/>
                <w:sz w:val="14"/>
                <w:rtl/>
              </w:rPr>
              <w:t>محايد</w:t>
            </w:r>
          </w:p>
          <w:p w14:paraId="60FD829D" w14:textId="77777777" w:rsidR="00C060CB" w:rsidRDefault="00C060CB" w:rsidP="00DC3F19">
            <w:pPr>
              <w:keepNext/>
              <w:spacing w:after="0"/>
              <w:jc w:val="center"/>
            </w:pPr>
            <w:r>
              <w:rPr>
                <w:rFonts w:ascii="Times New Roman" w:hAnsi="Times New Roman" w:cs="Times New Roman"/>
                <w:b/>
                <w:sz w:val="14"/>
              </w:rPr>
              <w:t>Neutral</w:t>
            </w:r>
          </w:p>
        </w:tc>
        <w:tc>
          <w:tcPr>
            <w:tcW w:w="648" w:type="dxa"/>
            <w:shd w:val="clear" w:color="auto" w:fill="FFC000"/>
            <w:vAlign w:val="center"/>
          </w:tcPr>
          <w:p w14:paraId="7888B2C7" w14:textId="77777777" w:rsidR="00C060CB" w:rsidRPr="00BB443A" w:rsidRDefault="00C060CB" w:rsidP="00DC3F19">
            <w:pPr>
              <w:keepNext/>
              <w:spacing w:after="0"/>
              <w:jc w:val="center"/>
              <w:rPr>
                <w:rFonts w:cs="Simplified Arabic"/>
              </w:rPr>
            </w:pPr>
            <w:r>
              <w:rPr>
                <w:rFonts w:cs="Simplified Arabic"/>
                <w:b/>
                <w:sz w:val="14"/>
                <w:rtl/>
              </w:rPr>
              <w:t>موافق</w:t>
            </w:r>
          </w:p>
          <w:p w14:paraId="2F3F62CC" w14:textId="77777777" w:rsidR="00C060CB" w:rsidRDefault="00C060CB" w:rsidP="00DC3F19">
            <w:pPr>
              <w:keepNext/>
              <w:spacing w:after="0"/>
              <w:jc w:val="center"/>
            </w:pPr>
            <w:r>
              <w:rPr>
                <w:rFonts w:ascii="Times New Roman" w:hAnsi="Times New Roman" w:cs="Times New Roman"/>
                <w:b/>
                <w:sz w:val="14"/>
              </w:rPr>
              <w:t>Agree</w:t>
            </w:r>
          </w:p>
        </w:tc>
        <w:tc>
          <w:tcPr>
            <w:tcW w:w="730" w:type="dxa"/>
            <w:shd w:val="clear" w:color="auto" w:fill="FFC000"/>
            <w:vAlign w:val="center"/>
          </w:tcPr>
          <w:p w14:paraId="2DBDF22B" w14:textId="77777777" w:rsidR="00C060CB" w:rsidRPr="00BB443A" w:rsidRDefault="00C060CB" w:rsidP="00DC3F19">
            <w:pPr>
              <w:keepNext/>
              <w:spacing w:after="0"/>
              <w:jc w:val="center"/>
              <w:rPr>
                <w:rFonts w:cs="Simplified Arabic"/>
              </w:rPr>
            </w:pPr>
            <w:r>
              <w:rPr>
                <w:rFonts w:cs="Simplified Arabic"/>
                <w:b/>
                <w:sz w:val="14"/>
                <w:rtl/>
              </w:rPr>
              <w:t>موافق بشدة</w:t>
            </w:r>
          </w:p>
          <w:p w14:paraId="6B002F17" w14:textId="77777777" w:rsidR="00C060CB" w:rsidRDefault="00C060CB" w:rsidP="00DC3F19">
            <w:pPr>
              <w:keepNext/>
              <w:spacing w:after="0"/>
              <w:jc w:val="center"/>
            </w:pPr>
            <w:r>
              <w:rPr>
                <w:rFonts w:ascii="Times New Roman" w:hAnsi="Times New Roman" w:cs="Times New Roman"/>
                <w:b/>
                <w:sz w:val="14"/>
              </w:rPr>
              <w:t>Strongly Agree</w:t>
            </w:r>
          </w:p>
        </w:tc>
        <w:tc>
          <w:tcPr>
            <w:tcW w:w="3964" w:type="dxa"/>
            <w:shd w:val="clear" w:color="auto" w:fill="FFC000"/>
            <w:vAlign w:val="center"/>
          </w:tcPr>
          <w:p w14:paraId="011B6C89" w14:textId="77777777" w:rsidR="00C060CB" w:rsidRPr="00BB443A" w:rsidRDefault="00C060CB" w:rsidP="00DC3F19">
            <w:pPr>
              <w:keepNext/>
              <w:spacing w:after="0"/>
              <w:jc w:val="center"/>
              <w:rPr>
                <w:rFonts w:cs="Simplified Arabic"/>
              </w:rPr>
            </w:pPr>
          </w:p>
          <w:p w14:paraId="141F7BE5" w14:textId="77777777" w:rsidR="00C060CB" w:rsidRDefault="00C060CB" w:rsidP="00DC3F19">
            <w:pPr>
              <w:keepNext/>
              <w:spacing w:after="0"/>
              <w:jc w:val="center"/>
            </w:pPr>
          </w:p>
        </w:tc>
        <w:tc>
          <w:tcPr>
            <w:tcW w:w="802" w:type="dxa"/>
            <w:shd w:val="clear" w:color="auto" w:fill="FFC000"/>
            <w:vAlign w:val="center"/>
          </w:tcPr>
          <w:p w14:paraId="16E0B58B" w14:textId="77777777" w:rsidR="00C060CB" w:rsidRPr="00BB443A" w:rsidRDefault="00C060CB" w:rsidP="00DC3F19">
            <w:pPr>
              <w:keepNext/>
              <w:spacing w:after="0"/>
              <w:jc w:val="center"/>
              <w:rPr>
                <w:rFonts w:cs="Simplified Arabic"/>
              </w:rPr>
            </w:pPr>
          </w:p>
          <w:p w14:paraId="45A16110" w14:textId="77777777" w:rsidR="00C060CB" w:rsidRDefault="00C060CB" w:rsidP="00DC3F19">
            <w:pPr>
              <w:keepNext/>
              <w:spacing w:after="0"/>
              <w:jc w:val="center"/>
            </w:pPr>
          </w:p>
        </w:tc>
      </w:tr>
      <w:tr w:rsidR="00C060CB" w:rsidRPr="00BB443A" w14:paraId="0C553FEA" w14:textId="77777777" w:rsidTr="00DC3F19">
        <w:trPr>
          <w:cantSplit/>
          <w:jc w:val="center"/>
        </w:trPr>
        <w:tc>
          <w:tcPr>
            <w:tcW w:w="737" w:type="dxa"/>
            <w:vAlign w:val="center"/>
          </w:tcPr>
          <w:p w14:paraId="608BA930"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7" w:type="dxa"/>
            <w:vAlign w:val="center"/>
          </w:tcPr>
          <w:p w14:paraId="68E679B7"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78" w:type="dxa"/>
            <w:vAlign w:val="center"/>
          </w:tcPr>
          <w:p w14:paraId="6CD8552B"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48" w:type="dxa"/>
            <w:vAlign w:val="center"/>
          </w:tcPr>
          <w:p w14:paraId="42483DD8"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0" w:type="dxa"/>
            <w:vAlign w:val="center"/>
          </w:tcPr>
          <w:p w14:paraId="68795E9C"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64" w:type="dxa"/>
            <w:vAlign w:val="center"/>
          </w:tcPr>
          <w:p w14:paraId="132F6A08" w14:textId="77777777" w:rsidR="00C060CB" w:rsidRPr="00BB443A" w:rsidRDefault="00C060CB" w:rsidP="00DC3F19">
            <w:pPr>
              <w:keepNext/>
              <w:spacing w:after="0"/>
              <w:rPr>
                <w:rFonts w:eastAsia="Times New Roman" w:cs="Simplified Arabic"/>
                <w:sz w:val="22"/>
              </w:rPr>
            </w:pPr>
            <w:r>
              <w:rPr>
                <w:rFonts w:cs="Simplified Arabic"/>
                <w:sz w:val="19"/>
                <w:rtl/>
              </w:rPr>
              <w:t>تساعد المنصات الإلكترونية على تطوير خدمات جديدة.</w:t>
            </w:r>
          </w:p>
          <w:p w14:paraId="1D0362D7" w14:textId="77777777" w:rsidR="00C060CB" w:rsidRPr="00BB443A" w:rsidRDefault="00C060CB" w:rsidP="00DC3F19">
            <w:pPr>
              <w:keepNext/>
              <w:spacing w:after="0"/>
              <w:rPr>
                <w:rFonts w:cs="Simplified Arabic"/>
              </w:rPr>
            </w:pPr>
            <w:r>
              <w:rPr>
                <w:rFonts w:ascii="Times New Roman" w:hAnsi="Times New Roman" w:cs="Times New Roman"/>
                <w:sz w:val="17"/>
              </w:rPr>
              <w:t>Electronic platforms help STC develop new services.</w:t>
            </w:r>
          </w:p>
        </w:tc>
        <w:tc>
          <w:tcPr>
            <w:tcW w:w="802" w:type="dxa"/>
            <w:vAlign w:val="center"/>
          </w:tcPr>
          <w:p w14:paraId="25F392D8" w14:textId="77777777" w:rsidR="00C060CB" w:rsidRPr="00BB443A" w:rsidRDefault="00C060CB" w:rsidP="00DC3F19">
            <w:pPr>
              <w:keepNext/>
              <w:spacing w:after="0"/>
              <w:jc w:val="center"/>
              <w:rPr>
                <w:rFonts w:cs="Simplified Arabic"/>
              </w:rPr>
            </w:pPr>
            <w:r>
              <w:rPr>
                <w:rFonts w:ascii="Times New Roman" w:hAnsi="Times New Roman" w:cs="Times New Roman"/>
                <w:sz w:val="20"/>
              </w:rPr>
              <w:t>19</w:t>
            </w:r>
          </w:p>
        </w:tc>
      </w:tr>
      <w:tr w:rsidR="00C060CB" w:rsidRPr="00BB443A" w14:paraId="719077ED" w14:textId="77777777" w:rsidTr="00DC3F19">
        <w:trPr>
          <w:cantSplit/>
          <w:jc w:val="center"/>
        </w:trPr>
        <w:tc>
          <w:tcPr>
            <w:tcW w:w="737" w:type="dxa"/>
            <w:vAlign w:val="center"/>
          </w:tcPr>
          <w:p w14:paraId="3D81A683"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7" w:type="dxa"/>
            <w:vAlign w:val="center"/>
          </w:tcPr>
          <w:p w14:paraId="31DDB367"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78" w:type="dxa"/>
            <w:vAlign w:val="center"/>
          </w:tcPr>
          <w:p w14:paraId="213838A8"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48" w:type="dxa"/>
            <w:vAlign w:val="center"/>
          </w:tcPr>
          <w:p w14:paraId="04E24E64"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730" w:type="dxa"/>
            <w:vAlign w:val="center"/>
          </w:tcPr>
          <w:p w14:paraId="78E5FF22"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3964" w:type="dxa"/>
            <w:vAlign w:val="center"/>
          </w:tcPr>
          <w:p w14:paraId="2A79AD05" w14:textId="77777777" w:rsidR="00C060CB" w:rsidRPr="00BB443A" w:rsidRDefault="00C060CB" w:rsidP="00DC3F19">
            <w:pPr>
              <w:keepNext/>
              <w:spacing w:after="0"/>
              <w:rPr>
                <w:rFonts w:eastAsia="Times New Roman" w:cs="Simplified Arabic"/>
                <w:sz w:val="22"/>
              </w:rPr>
            </w:pPr>
            <w:r>
              <w:rPr>
                <w:rFonts w:cs="Simplified Arabic"/>
                <w:sz w:val="19"/>
                <w:rtl/>
              </w:rPr>
              <w:t>تمكّن الأنظمة المرنة الشركة من تعديل إجراءاتها عند تغير الاحتياجات.</w:t>
            </w:r>
          </w:p>
          <w:p w14:paraId="18EF616D" w14:textId="77777777" w:rsidR="00C060CB" w:rsidRPr="00BB443A" w:rsidRDefault="00C060CB" w:rsidP="00DC3F19">
            <w:pPr>
              <w:keepNext/>
              <w:spacing w:after="0"/>
              <w:rPr>
                <w:rFonts w:cs="Simplified Arabic"/>
              </w:rPr>
            </w:pPr>
            <w:r>
              <w:rPr>
                <w:rFonts w:ascii="Times New Roman" w:hAnsi="Times New Roman" w:cs="Times New Roman"/>
                <w:sz w:val="17"/>
              </w:rPr>
              <w:t>Flexible systems enable STC to adjust its procedures when needs change.</w:t>
            </w:r>
          </w:p>
        </w:tc>
        <w:tc>
          <w:tcPr>
            <w:tcW w:w="802" w:type="dxa"/>
            <w:vAlign w:val="center"/>
          </w:tcPr>
          <w:p w14:paraId="32794673" w14:textId="77777777" w:rsidR="00C060CB" w:rsidRPr="00BB443A" w:rsidRDefault="00C060CB" w:rsidP="00DC3F19">
            <w:pPr>
              <w:keepNext/>
              <w:spacing w:after="0"/>
              <w:jc w:val="center"/>
              <w:rPr>
                <w:rFonts w:cs="Simplified Arabic"/>
              </w:rPr>
            </w:pPr>
            <w:r>
              <w:rPr>
                <w:rFonts w:ascii="Times New Roman" w:hAnsi="Times New Roman" w:cs="Times New Roman"/>
                <w:sz w:val="20"/>
              </w:rPr>
              <w:t>20</w:t>
            </w:r>
          </w:p>
        </w:tc>
      </w:tr>
      <w:tr w:rsidR="00C060CB" w:rsidRPr="00BB443A" w14:paraId="384D2882" w14:textId="77777777" w:rsidTr="00DC3F19">
        <w:trPr>
          <w:cantSplit/>
          <w:jc w:val="center"/>
        </w:trPr>
        <w:tc>
          <w:tcPr>
            <w:tcW w:w="737" w:type="dxa"/>
            <w:vAlign w:val="center"/>
          </w:tcPr>
          <w:p w14:paraId="4E55AA3F"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737" w:type="dxa"/>
            <w:vAlign w:val="center"/>
          </w:tcPr>
          <w:p w14:paraId="47710323"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78" w:type="dxa"/>
            <w:vAlign w:val="center"/>
          </w:tcPr>
          <w:p w14:paraId="55921DCB"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48" w:type="dxa"/>
            <w:vAlign w:val="center"/>
          </w:tcPr>
          <w:p w14:paraId="618DEAE8"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730" w:type="dxa"/>
            <w:vAlign w:val="center"/>
          </w:tcPr>
          <w:p w14:paraId="1C79B148"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3964" w:type="dxa"/>
            <w:vAlign w:val="center"/>
          </w:tcPr>
          <w:p w14:paraId="0392D952" w14:textId="77777777" w:rsidR="00C060CB" w:rsidRPr="00BB443A" w:rsidRDefault="00C060CB" w:rsidP="00DC3F19">
            <w:pPr>
              <w:spacing w:after="0"/>
              <w:rPr>
                <w:rFonts w:eastAsia="Times New Roman" w:cs="Simplified Arabic"/>
                <w:sz w:val="22"/>
              </w:rPr>
            </w:pPr>
            <w:r>
              <w:rPr>
                <w:rFonts w:cs="Simplified Arabic"/>
                <w:sz w:val="19"/>
                <w:rtl/>
              </w:rPr>
              <w:t>تساعد البيانات الرقمية على تطوير أساليب العمل.</w:t>
            </w:r>
          </w:p>
          <w:p w14:paraId="33A7E12D" w14:textId="77777777" w:rsidR="00C060CB" w:rsidRPr="00BB443A" w:rsidRDefault="00C060CB" w:rsidP="00DC3F19">
            <w:pPr>
              <w:spacing w:after="0"/>
              <w:rPr>
                <w:rFonts w:cs="Simplified Arabic"/>
              </w:rPr>
            </w:pPr>
            <w:r>
              <w:rPr>
                <w:rFonts w:ascii="Times New Roman" w:hAnsi="Times New Roman" w:cs="Times New Roman"/>
                <w:sz w:val="17"/>
              </w:rPr>
              <w:t>Digital data helps improve working methods.</w:t>
            </w:r>
          </w:p>
        </w:tc>
        <w:tc>
          <w:tcPr>
            <w:tcW w:w="802" w:type="dxa"/>
            <w:vAlign w:val="center"/>
          </w:tcPr>
          <w:p w14:paraId="4A7652A4" w14:textId="77777777" w:rsidR="00C060CB" w:rsidRPr="00BB443A" w:rsidRDefault="00C060CB" w:rsidP="00DC3F19">
            <w:pPr>
              <w:spacing w:after="0"/>
              <w:jc w:val="center"/>
              <w:rPr>
                <w:rFonts w:cs="Simplified Arabic"/>
              </w:rPr>
            </w:pPr>
            <w:r>
              <w:rPr>
                <w:rFonts w:ascii="Times New Roman" w:hAnsi="Times New Roman" w:cs="Times New Roman"/>
                <w:sz w:val="20"/>
              </w:rPr>
              <w:t>21</w:t>
            </w:r>
          </w:p>
        </w:tc>
      </w:tr>
    </w:tbl>
    <w:p w14:paraId="0317CF48" w14:textId="77777777" w:rsidR="00C060CB" w:rsidRPr="00621E2D" w:rsidRDefault="00C060CB" w:rsidP="00C060CB">
      <w:pPr>
        <w:spacing w:after="0"/>
        <w:jc w:val="center"/>
        <w:rPr>
          <w:rFonts w:cs="Simplified Arabic"/>
          <w:b/>
          <w:bCs/>
          <w:sz w:val="32"/>
          <w:szCs w:val="28"/>
          <w:lang w:bidi="ar-YE"/>
        </w:rPr>
      </w:pPr>
      <w:r w:rsidRPr="00621E2D">
        <w:rPr>
          <w:rFonts w:cs="Simplified Arabic"/>
          <w:b/>
          <w:bCs/>
          <w:sz w:val="32"/>
          <w:szCs w:val="28"/>
          <w:rtl/>
          <w:lang w:bidi="ar-YE"/>
        </w:rPr>
        <w:t>المحور الثامن: النتائج الاستراتيجية والتنافسية</w:t>
      </w:r>
    </w:p>
    <w:p w14:paraId="4377BEA5" w14:textId="77777777" w:rsidR="00C060CB" w:rsidRPr="00621E2D" w:rsidRDefault="00C060CB" w:rsidP="00C060CB">
      <w:pPr>
        <w:bidi w:val="0"/>
        <w:spacing w:after="0"/>
        <w:jc w:val="center"/>
        <w:rPr>
          <w:rFonts w:cs="Simplified Arabic"/>
          <w:b/>
          <w:bCs/>
          <w:sz w:val="32"/>
          <w:szCs w:val="28"/>
          <w:lang w:bidi="ar-YE"/>
        </w:rPr>
      </w:pPr>
      <w:r w:rsidRPr="00621E2D">
        <w:rPr>
          <w:rFonts w:cs="Simplified Arabic"/>
          <w:b/>
          <w:bCs/>
          <w:sz w:val="32"/>
          <w:szCs w:val="28"/>
          <w:lang w:bidi="ar-YE"/>
        </w:rPr>
        <w:t>Axis 8: Strategic and Competitive Outcomes</w:t>
      </w:r>
    </w:p>
    <w:tbl>
      <w:tblPr>
        <w:tblStyle w:val="TableGrid"/>
        <w:tblW w:w="0" w:type="auto"/>
        <w:jc w:val="center"/>
        <w:tblLook w:val="04A0" w:firstRow="1" w:lastRow="0" w:firstColumn="1" w:lastColumn="0" w:noHBand="0" w:noVBand="1"/>
      </w:tblPr>
      <w:tblGrid>
        <w:gridCol w:w="1013"/>
        <w:gridCol w:w="1020"/>
        <w:gridCol w:w="958"/>
        <w:gridCol w:w="881"/>
        <w:gridCol w:w="1013"/>
        <w:gridCol w:w="3312"/>
        <w:gridCol w:w="864"/>
      </w:tblGrid>
      <w:tr w:rsidR="00C060CB" w:rsidRPr="00BB443A" w14:paraId="26F6EC18" w14:textId="77777777" w:rsidTr="00DC3F19">
        <w:trPr>
          <w:cantSplit/>
          <w:tblHeader/>
          <w:jc w:val="center"/>
        </w:trPr>
        <w:tc>
          <w:tcPr>
            <w:tcW w:w="680" w:type="dxa"/>
            <w:shd w:val="clear" w:color="auto" w:fill="FFC000"/>
            <w:vAlign w:val="center"/>
          </w:tcPr>
          <w:p w14:paraId="63D99057" w14:textId="77777777" w:rsidR="00C060CB" w:rsidRPr="00BB443A" w:rsidRDefault="00C060CB" w:rsidP="00DC3F19">
            <w:pPr>
              <w:keepNext/>
              <w:spacing w:after="0"/>
              <w:jc w:val="center"/>
              <w:rPr>
                <w:rFonts w:cs="Simplified Arabic"/>
              </w:rPr>
            </w:pPr>
            <w:r>
              <w:rPr>
                <w:rFonts w:ascii="Times New Roman" w:hAnsi="Times New Roman" w:cs="Times New Roman"/>
                <w:b/>
                <w:sz w:val="16"/>
              </w:rPr>
              <w:t>1</w:t>
            </w:r>
          </w:p>
          <w:p w14:paraId="2C8346A1" w14:textId="77777777" w:rsidR="00C060CB" w:rsidRDefault="00C060CB" w:rsidP="00DC3F19">
            <w:pPr>
              <w:keepNext/>
              <w:spacing w:after="0"/>
              <w:jc w:val="center"/>
            </w:pPr>
          </w:p>
        </w:tc>
        <w:tc>
          <w:tcPr>
            <w:tcW w:w="680" w:type="dxa"/>
            <w:shd w:val="clear" w:color="auto" w:fill="FFC000"/>
            <w:vAlign w:val="center"/>
          </w:tcPr>
          <w:p w14:paraId="43394CFB" w14:textId="77777777" w:rsidR="00C060CB" w:rsidRPr="00BB443A" w:rsidRDefault="00C060CB" w:rsidP="00DC3F19">
            <w:pPr>
              <w:keepNext/>
              <w:spacing w:after="0"/>
              <w:jc w:val="center"/>
              <w:rPr>
                <w:rFonts w:cs="Simplified Arabic"/>
              </w:rPr>
            </w:pPr>
            <w:r>
              <w:rPr>
                <w:rFonts w:ascii="Times New Roman" w:hAnsi="Times New Roman" w:cs="Times New Roman"/>
                <w:b/>
                <w:sz w:val="16"/>
              </w:rPr>
              <w:t>2</w:t>
            </w:r>
          </w:p>
          <w:p w14:paraId="084AFF65" w14:textId="77777777" w:rsidR="00C060CB" w:rsidRDefault="00C060CB" w:rsidP="00DC3F19">
            <w:pPr>
              <w:keepNext/>
              <w:spacing w:after="0"/>
              <w:jc w:val="center"/>
            </w:pPr>
          </w:p>
        </w:tc>
        <w:tc>
          <w:tcPr>
            <w:tcW w:w="680" w:type="dxa"/>
            <w:shd w:val="clear" w:color="auto" w:fill="FFC000"/>
            <w:vAlign w:val="center"/>
          </w:tcPr>
          <w:p w14:paraId="403480BC" w14:textId="77777777" w:rsidR="00C060CB" w:rsidRPr="00BB443A" w:rsidRDefault="00C060CB" w:rsidP="00DC3F19">
            <w:pPr>
              <w:keepNext/>
              <w:spacing w:after="0"/>
              <w:jc w:val="center"/>
              <w:rPr>
                <w:rFonts w:cs="Simplified Arabic"/>
              </w:rPr>
            </w:pPr>
            <w:r>
              <w:rPr>
                <w:rFonts w:ascii="Times New Roman" w:hAnsi="Times New Roman" w:cs="Times New Roman"/>
                <w:b/>
                <w:sz w:val="16"/>
              </w:rPr>
              <w:t>3</w:t>
            </w:r>
          </w:p>
          <w:p w14:paraId="393B8B3B" w14:textId="77777777" w:rsidR="00C060CB" w:rsidRDefault="00C060CB" w:rsidP="00DC3F19">
            <w:pPr>
              <w:keepNext/>
              <w:spacing w:after="0"/>
              <w:jc w:val="center"/>
            </w:pPr>
          </w:p>
        </w:tc>
        <w:tc>
          <w:tcPr>
            <w:tcW w:w="680" w:type="dxa"/>
            <w:shd w:val="clear" w:color="auto" w:fill="FFC000"/>
            <w:vAlign w:val="center"/>
          </w:tcPr>
          <w:p w14:paraId="3C593598" w14:textId="77777777" w:rsidR="00C060CB" w:rsidRPr="00BB443A" w:rsidRDefault="00C060CB" w:rsidP="00DC3F19">
            <w:pPr>
              <w:keepNext/>
              <w:spacing w:after="0"/>
              <w:jc w:val="center"/>
              <w:rPr>
                <w:rFonts w:cs="Simplified Arabic"/>
              </w:rPr>
            </w:pPr>
            <w:r>
              <w:rPr>
                <w:rFonts w:ascii="Times New Roman" w:hAnsi="Times New Roman" w:cs="Times New Roman"/>
                <w:b/>
                <w:sz w:val="16"/>
              </w:rPr>
              <w:t>4</w:t>
            </w:r>
          </w:p>
          <w:p w14:paraId="4569D5EB" w14:textId="77777777" w:rsidR="00C060CB" w:rsidRDefault="00C060CB" w:rsidP="00DC3F19">
            <w:pPr>
              <w:keepNext/>
              <w:spacing w:after="0"/>
              <w:jc w:val="center"/>
            </w:pPr>
          </w:p>
        </w:tc>
        <w:tc>
          <w:tcPr>
            <w:tcW w:w="680" w:type="dxa"/>
            <w:shd w:val="clear" w:color="auto" w:fill="FFC000"/>
            <w:vAlign w:val="center"/>
          </w:tcPr>
          <w:p w14:paraId="08408013" w14:textId="77777777" w:rsidR="00C060CB" w:rsidRPr="00BB443A" w:rsidRDefault="00C060CB" w:rsidP="00DC3F19">
            <w:pPr>
              <w:keepNext/>
              <w:spacing w:after="0"/>
              <w:jc w:val="center"/>
              <w:rPr>
                <w:rFonts w:cs="Simplified Arabic"/>
              </w:rPr>
            </w:pPr>
            <w:r>
              <w:rPr>
                <w:rFonts w:ascii="Times New Roman" w:hAnsi="Times New Roman" w:cs="Times New Roman"/>
                <w:b/>
                <w:sz w:val="16"/>
              </w:rPr>
              <w:t>5</w:t>
            </w:r>
          </w:p>
          <w:p w14:paraId="2D7E1B5D" w14:textId="77777777" w:rsidR="00C060CB" w:rsidRDefault="00C060CB" w:rsidP="00DC3F19">
            <w:pPr>
              <w:keepNext/>
              <w:spacing w:after="0"/>
              <w:jc w:val="center"/>
            </w:pPr>
          </w:p>
        </w:tc>
        <w:tc>
          <w:tcPr>
            <w:tcW w:w="5783" w:type="dxa"/>
            <w:shd w:val="clear" w:color="auto" w:fill="FFC000"/>
            <w:vAlign w:val="center"/>
          </w:tcPr>
          <w:p w14:paraId="59EC9D0B" w14:textId="77777777" w:rsidR="00C060CB" w:rsidRPr="00BB443A" w:rsidRDefault="00C060CB" w:rsidP="00DC3F19">
            <w:pPr>
              <w:keepNext/>
              <w:spacing w:after="0"/>
              <w:jc w:val="center"/>
              <w:rPr>
                <w:rFonts w:cs="Simplified Arabic"/>
              </w:rPr>
            </w:pPr>
            <w:r>
              <w:rPr>
                <w:rFonts w:cs="Simplified Arabic"/>
                <w:b/>
                <w:sz w:val="18"/>
                <w:rtl/>
              </w:rPr>
              <w:t>العبارات</w:t>
            </w:r>
          </w:p>
          <w:p w14:paraId="65519C2A" w14:textId="77777777" w:rsidR="00C060CB" w:rsidRDefault="00C060CB" w:rsidP="00DC3F19">
            <w:pPr>
              <w:keepNext/>
              <w:spacing w:after="0"/>
              <w:jc w:val="center"/>
            </w:pPr>
            <w:r>
              <w:rPr>
                <w:rFonts w:ascii="Times New Roman" w:hAnsi="Times New Roman" w:cs="Times New Roman"/>
                <w:b/>
                <w:sz w:val="16"/>
              </w:rPr>
              <w:t>Statements</w:t>
            </w:r>
          </w:p>
        </w:tc>
        <w:tc>
          <w:tcPr>
            <w:tcW w:w="1020" w:type="dxa"/>
            <w:shd w:val="clear" w:color="auto" w:fill="FFC000"/>
            <w:vAlign w:val="center"/>
          </w:tcPr>
          <w:p w14:paraId="06E0EA0D" w14:textId="77777777" w:rsidR="00C060CB" w:rsidRPr="00BB443A" w:rsidRDefault="00C060CB" w:rsidP="00DC3F19">
            <w:pPr>
              <w:keepNext/>
              <w:spacing w:after="0"/>
              <w:jc w:val="center"/>
              <w:rPr>
                <w:rFonts w:cs="Simplified Arabic"/>
              </w:rPr>
            </w:pPr>
            <w:r>
              <w:rPr>
                <w:rFonts w:cs="Simplified Arabic"/>
                <w:b/>
                <w:sz w:val="18"/>
                <w:rtl/>
              </w:rPr>
              <w:t>م</w:t>
            </w:r>
          </w:p>
          <w:p w14:paraId="7D7FB2AF" w14:textId="77777777" w:rsidR="00C060CB" w:rsidRDefault="00C060CB" w:rsidP="00DC3F19">
            <w:pPr>
              <w:keepNext/>
              <w:spacing w:after="0"/>
              <w:jc w:val="center"/>
            </w:pPr>
            <w:r>
              <w:rPr>
                <w:rFonts w:ascii="Times New Roman" w:hAnsi="Times New Roman" w:cs="Times New Roman"/>
                <w:b/>
                <w:sz w:val="16"/>
              </w:rPr>
              <w:t>No.</w:t>
            </w:r>
          </w:p>
        </w:tc>
      </w:tr>
      <w:tr w:rsidR="00C060CB" w:rsidRPr="00BB443A" w14:paraId="6EDFAE00" w14:textId="77777777" w:rsidTr="00DC3F19">
        <w:trPr>
          <w:cantSplit/>
          <w:tblHeader/>
          <w:jc w:val="center"/>
        </w:trPr>
        <w:tc>
          <w:tcPr>
            <w:tcW w:w="680" w:type="dxa"/>
            <w:shd w:val="clear" w:color="auto" w:fill="FFC000"/>
            <w:vAlign w:val="center"/>
          </w:tcPr>
          <w:p w14:paraId="69CC2CC2" w14:textId="77777777" w:rsidR="00C060CB" w:rsidRPr="00BB443A" w:rsidRDefault="00C060CB" w:rsidP="00DC3F19">
            <w:pPr>
              <w:keepNext/>
              <w:spacing w:after="0"/>
              <w:jc w:val="center"/>
              <w:rPr>
                <w:rFonts w:cs="Simplified Arabic"/>
              </w:rPr>
            </w:pPr>
            <w:r>
              <w:rPr>
                <w:rFonts w:cs="Simplified Arabic"/>
                <w:b/>
                <w:sz w:val="14"/>
                <w:rtl/>
              </w:rPr>
              <w:t>غير موافق بشدة</w:t>
            </w:r>
          </w:p>
          <w:p w14:paraId="58DDF8B9" w14:textId="77777777" w:rsidR="00C060CB" w:rsidRDefault="00C060CB" w:rsidP="00DC3F19">
            <w:pPr>
              <w:keepNext/>
              <w:spacing w:after="0"/>
              <w:jc w:val="center"/>
            </w:pPr>
            <w:r>
              <w:rPr>
                <w:rFonts w:ascii="Times New Roman" w:hAnsi="Times New Roman" w:cs="Times New Roman"/>
                <w:b/>
                <w:sz w:val="14"/>
              </w:rPr>
              <w:t>Strongly Disagree</w:t>
            </w:r>
          </w:p>
        </w:tc>
        <w:tc>
          <w:tcPr>
            <w:tcW w:w="680" w:type="dxa"/>
            <w:shd w:val="clear" w:color="auto" w:fill="FFC000"/>
            <w:vAlign w:val="center"/>
          </w:tcPr>
          <w:p w14:paraId="569BC0C6" w14:textId="77777777" w:rsidR="00C060CB" w:rsidRPr="00BB443A" w:rsidRDefault="00C060CB" w:rsidP="00DC3F19">
            <w:pPr>
              <w:keepNext/>
              <w:spacing w:after="0"/>
              <w:jc w:val="center"/>
              <w:rPr>
                <w:rFonts w:cs="Simplified Arabic"/>
              </w:rPr>
            </w:pPr>
            <w:r>
              <w:rPr>
                <w:rFonts w:cs="Simplified Arabic"/>
                <w:b/>
                <w:sz w:val="14"/>
                <w:rtl/>
              </w:rPr>
              <w:t>غير موافق</w:t>
            </w:r>
          </w:p>
          <w:p w14:paraId="303F5787" w14:textId="77777777" w:rsidR="00C060CB" w:rsidRDefault="00C060CB" w:rsidP="00DC3F19">
            <w:pPr>
              <w:keepNext/>
              <w:spacing w:after="0"/>
              <w:jc w:val="center"/>
            </w:pPr>
            <w:r>
              <w:rPr>
                <w:rFonts w:ascii="Times New Roman" w:hAnsi="Times New Roman" w:cs="Times New Roman"/>
                <w:b/>
                <w:sz w:val="14"/>
              </w:rPr>
              <w:t>Disagree</w:t>
            </w:r>
          </w:p>
        </w:tc>
        <w:tc>
          <w:tcPr>
            <w:tcW w:w="680" w:type="dxa"/>
            <w:shd w:val="clear" w:color="auto" w:fill="FFC000"/>
            <w:vAlign w:val="center"/>
          </w:tcPr>
          <w:p w14:paraId="090DA997" w14:textId="77777777" w:rsidR="00C060CB" w:rsidRPr="00BB443A" w:rsidRDefault="00C060CB" w:rsidP="00DC3F19">
            <w:pPr>
              <w:keepNext/>
              <w:spacing w:after="0"/>
              <w:jc w:val="center"/>
              <w:rPr>
                <w:rFonts w:cs="Simplified Arabic"/>
              </w:rPr>
            </w:pPr>
            <w:r>
              <w:rPr>
                <w:rFonts w:cs="Simplified Arabic"/>
                <w:b/>
                <w:sz w:val="14"/>
                <w:rtl/>
              </w:rPr>
              <w:t>محايد</w:t>
            </w:r>
          </w:p>
          <w:p w14:paraId="6C2FCDA2" w14:textId="77777777" w:rsidR="00C060CB" w:rsidRDefault="00C060CB" w:rsidP="00DC3F19">
            <w:pPr>
              <w:keepNext/>
              <w:spacing w:after="0"/>
              <w:jc w:val="center"/>
            </w:pPr>
            <w:r>
              <w:rPr>
                <w:rFonts w:ascii="Times New Roman" w:hAnsi="Times New Roman" w:cs="Times New Roman"/>
                <w:b/>
                <w:sz w:val="14"/>
              </w:rPr>
              <w:t>Neutral</w:t>
            </w:r>
          </w:p>
        </w:tc>
        <w:tc>
          <w:tcPr>
            <w:tcW w:w="680" w:type="dxa"/>
            <w:shd w:val="clear" w:color="auto" w:fill="FFC000"/>
            <w:vAlign w:val="center"/>
          </w:tcPr>
          <w:p w14:paraId="00F0C082" w14:textId="77777777" w:rsidR="00C060CB" w:rsidRPr="00BB443A" w:rsidRDefault="00C060CB" w:rsidP="00DC3F19">
            <w:pPr>
              <w:keepNext/>
              <w:spacing w:after="0"/>
              <w:jc w:val="center"/>
              <w:rPr>
                <w:rFonts w:cs="Simplified Arabic"/>
              </w:rPr>
            </w:pPr>
            <w:r>
              <w:rPr>
                <w:rFonts w:cs="Simplified Arabic"/>
                <w:b/>
                <w:sz w:val="14"/>
                <w:rtl/>
              </w:rPr>
              <w:t>موافق</w:t>
            </w:r>
          </w:p>
          <w:p w14:paraId="2F15EA0F" w14:textId="77777777" w:rsidR="00C060CB" w:rsidRDefault="00C060CB" w:rsidP="00DC3F19">
            <w:pPr>
              <w:keepNext/>
              <w:spacing w:after="0"/>
              <w:jc w:val="center"/>
            </w:pPr>
            <w:r>
              <w:rPr>
                <w:rFonts w:ascii="Times New Roman" w:hAnsi="Times New Roman" w:cs="Times New Roman"/>
                <w:b/>
                <w:sz w:val="14"/>
              </w:rPr>
              <w:t>Agree</w:t>
            </w:r>
          </w:p>
        </w:tc>
        <w:tc>
          <w:tcPr>
            <w:tcW w:w="680" w:type="dxa"/>
            <w:shd w:val="clear" w:color="auto" w:fill="FFC000"/>
            <w:vAlign w:val="center"/>
          </w:tcPr>
          <w:p w14:paraId="76C10914" w14:textId="77777777" w:rsidR="00C060CB" w:rsidRPr="00BB443A" w:rsidRDefault="00C060CB" w:rsidP="00DC3F19">
            <w:pPr>
              <w:keepNext/>
              <w:spacing w:after="0"/>
              <w:jc w:val="center"/>
              <w:rPr>
                <w:rFonts w:cs="Simplified Arabic"/>
              </w:rPr>
            </w:pPr>
            <w:r>
              <w:rPr>
                <w:rFonts w:cs="Simplified Arabic"/>
                <w:b/>
                <w:sz w:val="14"/>
                <w:rtl/>
              </w:rPr>
              <w:t>موافق بشدة</w:t>
            </w:r>
          </w:p>
          <w:p w14:paraId="6686427B" w14:textId="77777777" w:rsidR="00C060CB" w:rsidRDefault="00C060CB" w:rsidP="00DC3F19">
            <w:pPr>
              <w:keepNext/>
              <w:spacing w:after="0"/>
              <w:jc w:val="center"/>
            </w:pPr>
            <w:r>
              <w:rPr>
                <w:rFonts w:ascii="Times New Roman" w:hAnsi="Times New Roman" w:cs="Times New Roman"/>
                <w:b/>
                <w:sz w:val="14"/>
              </w:rPr>
              <w:t>Strongly Agree</w:t>
            </w:r>
          </w:p>
        </w:tc>
        <w:tc>
          <w:tcPr>
            <w:tcW w:w="5783" w:type="dxa"/>
            <w:shd w:val="clear" w:color="auto" w:fill="FFC000"/>
            <w:vAlign w:val="center"/>
          </w:tcPr>
          <w:p w14:paraId="47B154CE" w14:textId="77777777" w:rsidR="00C060CB" w:rsidRPr="00BB443A" w:rsidRDefault="00C060CB" w:rsidP="00DC3F19">
            <w:pPr>
              <w:keepNext/>
              <w:spacing w:after="0"/>
              <w:jc w:val="center"/>
              <w:rPr>
                <w:rFonts w:cs="Simplified Arabic"/>
              </w:rPr>
            </w:pPr>
          </w:p>
          <w:p w14:paraId="790F40CB" w14:textId="77777777" w:rsidR="00C060CB" w:rsidRDefault="00C060CB" w:rsidP="00DC3F19">
            <w:pPr>
              <w:keepNext/>
              <w:spacing w:after="0"/>
              <w:jc w:val="center"/>
            </w:pPr>
          </w:p>
        </w:tc>
        <w:tc>
          <w:tcPr>
            <w:tcW w:w="1020" w:type="dxa"/>
            <w:shd w:val="clear" w:color="auto" w:fill="FFC000"/>
            <w:vAlign w:val="center"/>
          </w:tcPr>
          <w:p w14:paraId="5935A368" w14:textId="77777777" w:rsidR="00C060CB" w:rsidRPr="00BB443A" w:rsidRDefault="00C060CB" w:rsidP="00DC3F19">
            <w:pPr>
              <w:keepNext/>
              <w:spacing w:after="0"/>
              <w:jc w:val="center"/>
              <w:rPr>
                <w:rFonts w:cs="Simplified Arabic"/>
              </w:rPr>
            </w:pPr>
          </w:p>
          <w:p w14:paraId="79CAA9C4" w14:textId="77777777" w:rsidR="00C060CB" w:rsidRDefault="00C060CB" w:rsidP="00DC3F19">
            <w:pPr>
              <w:keepNext/>
              <w:spacing w:after="0"/>
              <w:jc w:val="center"/>
            </w:pPr>
          </w:p>
        </w:tc>
      </w:tr>
      <w:tr w:rsidR="00C060CB" w:rsidRPr="00BB443A" w14:paraId="7DD4960C" w14:textId="77777777" w:rsidTr="00DC3F19">
        <w:trPr>
          <w:cantSplit/>
          <w:jc w:val="center"/>
        </w:trPr>
        <w:tc>
          <w:tcPr>
            <w:tcW w:w="680" w:type="dxa"/>
            <w:vAlign w:val="center"/>
          </w:tcPr>
          <w:p w14:paraId="16232220"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5CE0DD4C"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399684E0"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5E745E2A"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314D5477"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5783" w:type="dxa"/>
            <w:vAlign w:val="center"/>
          </w:tcPr>
          <w:p w14:paraId="7EAE1F96" w14:textId="77777777" w:rsidR="00C060CB" w:rsidRPr="00BB443A" w:rsidRDefault="00C060CB" w:rsidP="00DC3F19">
            <w:pPr>
              <w:keepNext/>
              <w:spacing w:after="0"/>
              <w:rPr>
                <w:rFonts w:eastAsia="Times New Roman" w:cs="Simplified Arabic"/>
                <w:sz w:val="22"/>
              </w:rPr>
            </w:pPr>
            <w:r>
              <w:rPr>
                <w:rFonts w:cs="Simplified Arabic"/>
                <w:sz w:val="19"/>
                <w:rtl/>
              </w:rPr>
              <w:t>تسهم الأعمال الإلكترونية في تحقيق الأهداف الاستراتيجية للشركة.</w:t>
            </w:r>
          </w:p>
          <w:p w14:paraId="78FEACD5" w14:textId="77777777" w:rsidR="00C060CB" w:rsidRPr="00BB443A" w:rsidRDefault="00C060CB" w:rsidP="00DC3F19">
            <w:pPr>
              <w:keepNext/>
              <w:spacing w:after="0"/>
              <w:rPr>
                <w:rFonts w:cs="Simplified Arabic"/>
              </w:rPr>
            </w:pPr>
            <w:r>
              <w:rPr>
                <w:rFonts w:ascii="Times New Roman" w:hAnsi="Times New Roman" w:cs="Times New Roman"/>
                <w:sz w:val="17"/>
              </w:rPr>
              <w:t>E-business contributes to achieving STC’s strategic objectives.</w:t>
            </w:r>
          </w:p>
        </w:tc>
        <w:tc>
          <w:tcPr>
            <w:tcW w:w="1020" w:type="dxa"/>
            <w:vAlign w:val="center"/>
          </w:tcPr>
          <w:p w14:paraId="5D396495" w14:textId="77777777" w:rsidR="00C060CB" w:rsidRPr="00BB443A" w:rsidRDefault="00C060CB" w:rsidP="00DC3F19">
            <w:pPr>
              <w:keepNext/>
              <w:spacing w:after="0"/>
              <w:jc w:val="center"/>
              <w:rPr>
                <w:rFonts w:cs="Simplified Arabic"/>
              </w:rPr>
            </w:pPr>
            <w:r>
              <w:rPr>
                <w:rFonts w:ascii="Times New Roman" w:hAnsi="Times New Roman" w:cs="Times New Roman"/>
                <w:sz w:val="20"/>
              </w:rPr>
              <w:t>22</w:t>
            </w:r>
          </w:p>
        </w:tc>
      </w:tr>
      <w:tr w:rsidR="00C060CB" w:rsidRPr="00BB443A" w14:paraId="33EE7407" w14:textId="77777777" w:rsidTr="00DC3F19">
        <w:trPr>
          <w:cantSplit/>
          <w:jc w:val="center"/>
        </w:trPr>
        <w:tc>
          <w:tcPr>
            <w:tcW w:w="680" w:type="dxa"/>
            <w:vAlign w:val="center"/>
          </w:tcPr>
          <w:p w14:paraId="5F8D361B"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47618B71"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042F3B88"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230B7CD7"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680" w:type="dxa"/>
            <w:vAlign w:val="center"/>
          </w:tcPr>
          <w:p w14:paraId="0AC112EF" w14:textId="77777777" w:rsidR="00C060CB" w:rsidRPr="00BB443A" w:rsidRDefault="00C060CB" w:rsidP="00DC3F19">
            <w:pPr>
              <w:keepNext/>
              <w:spacing w:after="0"/>
              <w:jc w:val="center"/>
              <w:rPr>
                <w:rFonts w:cs="Simplified Arabic"/>
              </w:rPr>
            </w:pPr>
            <w:r>
              <w:rPr>
                <w:rFonts w:ascii="Segoe UI Symbol" w:hAnsi="Segoe UI Symbol" w:cs="Segoe UI Symbol"/>
                <w:sz w:val="22"/>
              </w:rPr>
              <w:t>☐</w:t>
            </w:r>
          </w:p>
        </w:tc>
        <w:tc>
          <w:tcPr>
            <w:tcW w:w="5783" w:type="dxa"/>
            <w:vAlign w:val="center"/>
          </w:tcPr>
          <w:p w14:paraId="2C001199" w14:textId="77777777" w:rsidR="00C060CB" w:rsidRPr="00BB443A" w:rsidRDefault="00C060CB" w:rsidP="00DC3F19">
            <w:pPr>
              <w:keepNext/>
              <w:spacing w:after="0"/>
              <w:rPr>
                <w:rFonts w:eastAsia="Times New Roman" w:cs="Simplified Arabic"/>
                <w:sz w:val="22"/>
              </w:rPr>
            </w:pPr>
            <w:r>
              <w:rPr>
                <w:rFonts w:cs="Simplified Arabic"/>
                <w:sz w:val="19"/>
                <w:rtl/>
              </w:rPr>
              <w:t>تعزز القدرات الإلكترونية قدرة الشركة على المنافسة في السوق.</w:t>
            </w:r>
          </w:p>
          <w:p w14:paraId="19AFEBF5" w14:textId="77777777" w:rsidR="00C060CB" w:rsidRPr="00BB443A" w:rsidRDefault="00C060CB" w:rsidP="00DC3F19">
            <w:pPr>
              <w:keepNext/>
              <w:spacing w:after="0"/>
              <w:rPr>
                <w:rFonts w:cs="Simplified Arabic"/>
              </w:rPr>
            </w:pPr>
            <w:r>
              <w:rPr>
                <w:rFonts w:ascii="Times New Roman" w:hAnsi="Times New Roman" w:cs="Times New Roman"/>
                <w:sz w:val="17"/>
              </w:rPr>
              <w:t>Electronic capabilities strengthen STC’s ability to compete in the market.</w:t>
            </w:r>
          </w:p>
        </w:tc>
        <w:tc>
          <w:tcPr>
            <w:tcW w:w="1020" w:type="dxa"/>
            <w:vAlign w:val="center"/>
          </w:tcPr>
          <w:p w14:paraId="0CFBD386" w14:textId="77777777" w:rsidR="00C060CB" w:rsidRPr="00BB443A" w:rsidRDefault="00C060CB" w:rsidP="00DC3F19">
            <w:pPr>
              <w:keepNext/>
              <w:spacing w:after="0"/>
              <w:jc w:val="center"/>
              <w:rPr>
                <w:rFonts w:cs="Simplified Arabic"/>
              </w:rPr>
            </w:pPr>
            <w:r>
              <w:rPr>
                <w:rFonts w:ascii="Times New Roman" w:hAnsi="Times New Roman" w:cs="Times New Roman"/>
                <w:sz w:val="20"/>
              </w:rPr>
              <w:t>23</w:t>
            </w:r>
          </w:p>
        </w:tc>
      </w:tr>
      <w:tr w:rsidR="00C060CB" w:rsidRPr="00BB443A" w14:paraId="4311461C" w14:textId="77777777" w:rsidTr="00DC3F19">
        <w:trPr>
          <w:cantSplit/>
          <w:jc w:val="center"/>
        </w:trPr>
        <w:tc>
          <w:tcPr>
            <w:tcW w:w="680" w:type="dxa"/>
            <w:vAlign w:val="center"/>
          </w:tcPr>
          <w:p w14:paraId="5DE5FACC"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80" w:type="dxa"/>
            <w:vAlign w:val="center"/>
          </w:tcPr>
          <w:p w14:paraId="5AD33E2C"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80" w:type="dxa"/>
            <w:vAlign w:val="center"/>
          </w:tcPr>
          <w:p w14:paraId="7505048F"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80" w:type="dxa"/>
            <w:vAlign w:val="center"/>
          </w:tcPr>
          <w:p w14:paraId="5C8CD556"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680" w:type="dxa"/>
            <w:vAlign w:val="center"/>
          </w:tcPr>
          <w:p w14:paraId="21E139F5" w14:textId="77777777" w:rsidR="00C060CB" w:rsidRPr="00BB443A" w:rsidRDefault="00C060CB" w:rsidP="00DC3F19">
            <w:pPr>
              <w:spacing w:after="0"/>
              <w:jc w:val="center"/>
              <w:rPr>
                <w:rFonts w:cs="Simplified Arabic"/>
              </w:rPr>
            </w:pPr>
            <w:r>
              <w:rPr>
                <w:rFonts w:ascii="Segoe UI Symbol" w:hAnsi="Segoe UI Symbol" w:cs="Segoe UI Symbol"/>
                <w:sz w:val="22"/>
              </w:rPr>
              <w:t>☐</w:t>
            </w:r>
          </w:p>
        </w:tc>
        <w:tc>
          <w:tcPr>
            <w:tcW w:w="5783" w:type="dxa"/>
            <w:vAlign w:val="center"/>
          </w:tcPr>
          <w:p w14:paraId="58792D31" w14:textId="77777777" w:rsidR="00C060CB" w:rsidRPr="00BB443A" w:rsidRDefault="00C060CB" w:rsidP="00DC3F19">
            <w:pPr>
              <w:spacing w:after="0"/>
              <w:rPr>
                <w:rFonts w:eastAsia="Times New Roman" w:cs="Simplified Arabic"/>
                <w:sz w:val="22"/>
              </w:rPr>
            </w:pPr>
            <w:r>
              <w:rPr>
                <w:rFonts w:cs="Simplified Arabic"/>
                <w:sz w:val="19"/>
                <w:rtl/>
              </w:rPr>
              <w:t>تدعم الأعمال الإلكترونية استدامة الأداء المؤسسي.</w:t>
            </w:r>
          </w:p>
          <w:p w14:paraId="3BC78BB0" w14:textId="77777777" w:rsidR="00C060CB" w:rsidRPr="00BB443A" w:rsidRDefault="00C060CB" w:rsidP="00DC3F19">
            <w:pPr>
              <w:spacing w:after="0"/>
              <w:rPr>
                <w:rFonts w:cs="Simplified Arabic"/>
              </w:rPr>
            </w:pPr>
            <w:r>
              <w:rPr>
                <w:rFonts w:ascii="Times New Roman" w:hAnsi="Times New Roman" w:cs="Times New Roman"/>
                <w:sz w:val="17"/>
              </w:rPr>
              <w:t>E-business supports the sustainability of organizational performance.</w:t>
            </w:r>
          </w:p>
        </w:tc>
        <w:tc>
          <w:tcPr>
            <w:tcW w:w="1020" w:type="dxa"/>
            <w:vAlign w:val="center"/>
          </w:tcPr>
          <w:p w14:paraId="7146C570" w14:textId="77777777" w:rsidR="00C060CB" w:rsidRPr="00BB443A" w:rsidRDefault="00C060CB" w:rsidP="00DC3F19">
            <w:pPr>
              <w:spacing w:after="0"/>
              <w:jc w:val="center"/>
              <w:rPr>
                <w:rFonts w:cs="Simplified Arabic"/>
              </w:rPr>
            </w:pPr>
            <w:r>
              <w:rPr>
                <w:rFonts w:ascii="Times New Roman" w:hAnsi="Times New Roman" w:cs="Times New Roman"/>
                <w:sz w:val="20"/>
              </w:rPr>
              <w:t>24</w:t>
            </w:r>
          </w:p>
        </w:tc>
      </w:tr>
    </w:tbl>
    <w:p w14:paraId="1A5321A1" w14:textId="77777777" w:rsidR="00C060CB" w:rsidRPr="00621E2D" w:rsidRDefault="00C060CB" w:rsidP="00C060CB">
      <w:pPr>
        <w:jc w:val="center"/>
        <w:rPr>
          <w:rFonts w:cs="Simplified Arabic"/>
          <w:b/>
          <w:bCs/>
          <w:sz w:val="32"/>
          <w:szCs w:val="28"/>
          <w:lang w:bidi="ar-YE"/>
        </w:rPr>
      </w:pPr>
      <w:r w:rsidRPr="00621E2D">
        <w:rPr>
          <w:rFonts w:cs="Simplified Arabic"/>
          <w:b/>
          <w:bCs/>
          <w:sz w:val="32"/>
          <w:szCs w:val="28"/>
          <w:rtl/>
          <w:lang w:bidi="ar-YE"/>
        </w:rPr>
        <w:t>نشكر لكم تعاونكم في تعبئة هذه الاستبانة، ومساهمتكم في دعم البحث العلمي.</w:t>
      </w:r>
    </w:p>
    <w:p w14:paraId="0C937528" w14:textId="1350C3F5" w:rsidR="00C060CB" w:rsidRPr="00C060CB" w:rsidRDefault="00C060CB" w:rsidP="00C060CB">
      <w:pPr>
        <w:bidi w:val="0"/>
        <w:jc w:val="center"/>
        <w:rPr>
          <w:rFonts w:cs="Simplified Arabic" w:hint="cs"/>
          <w:b/>
          <w:bCs/>
          <w:sz w:val="32"/>
          <w:szCs w:val="28"/>
          <w:lang w:bidi="ar-YE"/>
        </w:rPr>
      </w:pPr>
      <w:r w:rsidRPr="00621E2D">
        <w:rPr>
          <w:rFonts w:cs="Simplified Arabic"/>
          <w:b/>
          <w:bCs/>
          <w:sz w:val="32"/>
          <w:szCs w:val="28"/>
          <w:lang w:bidi="ar-YE"/>
        </w:rPr>
        <w:t>Thank you for your cooperation in completing this questionnaire and for your contribution to supporting scientific research</w:t>
      </w:r>
      <w:r w:rsidRPr="00621E2D">
        <w:rPr>
          <w:rFonts w:cs="Simplified Arabic"/>
          <w:b/>
          <w:bCs/>
          <w:sz w:val="32"/>
          <w:szCs w:val="28"/>
          <w:rtl/>
          <w:lang w:bidi="ar-YE"/>
        </w:rPr>
        <w:t>.</w:t>
      </w:r>
    </w:p>
    <w:p w14:paraId="7C258180" w14:textId="77777777" w:rsidR="00C3732C" w:rsidRPr="00C3732C" w:rsidRDefault="00C3732C" w:rsidP="00C3732C">
      <w:pPr>
        <w:pStyle w:val="Heading1"/>
        <w:bidi w:val="0"/>
        <w:jc w:val="center"/>
      </w:pPr>
      <w:bookmarkStart w:id="127" w:name="_Toc235230291"/>
      <w:r w:rsidRPr="00C3732C">
        <w:rPr>
          <w:rFonts w:eastAsia="Times New Roman"/>
        </w:rPr>
        <w:lastRenderedPageBreak/>
        <w:t>ABSTRACT</w:t>
      </w:r>
      <w:bookmarkEnd w:id="127"/>
    </w:p>
    <w:p w14:paraId="11017DF5" w14:textId="0149CE50" w:rsidR="00C3732C" w:rsidRPr="00465A65" w:rsidRDefault="00C3732C" w:rsidP="00C3732C">
      <w:pPr>
        <w:bidi w:val="0"/>
        <w:jc w:val="both"/>
        <w:rPr>
          <w:rFonts w:ascii="Times New Roman" w:hAnsi="Times New Roman" w:cs="Times New Roman"/>
          <w:szCs w:val="28"/>
        </w:rPr>
      </w:pPr>
      <w:r w:rsidRPr="00465A65">
        <w:rPr>
          <w:rFonts w:ascii="Times New Roman" w:eastAsia="Times New Roman" w:hAnsi="Times New Roman" w:cs="Times New Roman"/>
          <w:szCs w:val="28"/>
        </w:rPr>
        <w:t xml:space="preserve">This study examined the statistical effect of e-business on excellence in organizational performance in the context of Saudi Telecom Company (STC). A descriptive-analytical, quantitative, cross-sectional design was adopted. The final instrument comprised 24 items covering four e-business dimensions—digital infrastructure and technical integration, electronic process integration, human and organizational readiness, and information security and business continuity—and four organizational excellence dimensions. The analysis included 386 records and used descriptive statistics, Cronbach’s alpha, exploratory factor analysis, Pearson correlation, simple and multiple linear regression, the independent-samples t-test, and one-way ANOVA. The overall e-business mean was 3.82 and the organizational performance excellence mean was 3.74, both indicating high levels. E-business was strongly and positively associated with organizational performance excellence (r = .759, p &lt; .001), and the simple regression model explained 57.6% of its variance. In the multiple model, all four e-business dimensions had significant positive effects; electronic process integration had the strongest standardized effect (β = .364), followed by human and organizational readiness (β = .326). Innovation and organizational agility was the lowest-rated excellence dimension. Information security and business continuity did not have a significant effect on innovation and agility in the </w:t>
      </w:r>
      <w:proofErr w:type="spellStart"/>
      <w:r w:rsidRPr="00465A65">
        <w:rPr>
          <w:rFonts w:ascii="Times New Roman" w:eastAsia="Times New Roman" w:hAnsi="Times New Roman" w:cs="Times New Roman"/>
          <w:szCs w:val="28"/>
        </w:rPr>
        <w:t>submodel</w:t>
      </w:r>
      <w:proofErr w:type="spellEnd"/>
      <w:r w:rsidRPr="00465A65">
        <w:rPr>
          <w:rFonts w:ascii="Times New Roman" w:eastAsia="Times New Roman" w:hAnsi="Times New Roman" w:cs="Times New Roman"/>
          <w:szCs w:val="28"/>
        </w:rPr>
        <w:t xml:space="preserve"> (p = .120), although it was significant in the other models. A significant age-group difference was found in organizational excellence, while no significant differences were found for the remaining demographic and job variables. The study recommends prioritizing end-to-end process integration, strengthening data and system interoperability, sustaining training and technical support, embedding security and continuity into service design, and increasing data-driven innovation and organizational agility.</w:t>
      </w:r>
    </w:p>
    <w:p w14:paraId="260E021F" w14:textId="77777777" w:rsidR="00C3732C" w:rsidRPr="00465A65" w:rsidRDefault="00C3732C" w:rsidP="00C3732C">
      <w:pPr>
        <w:bidi w:val="0"/>
        <w:jc w:val="both"/>
        <w:rPr>
          <w:rFonts w:ascii="Times New Roman" w:hAnsi="Times New Roman" w:cs="Times New Roman"/>
          <w:szCs w:val="28"/>
        </w:rPr>
      </w:pPr>
      <w:r w:rsidRPr="00465A65">
        <w:rPr>
          <w:rFonts w:ascii="Times New Roman" w:eastAsia="Times New Roman" w:hAnsi="Times New Roman" w:cs="Times New Roman"/>
          <w:b/>
          <w:szCs w:val="28"/>
        </w:rPr>
        <w:t xml:space="preserve">Keywords: </w:t>
      </w:r>
      <w:r w:rsidRPr="00465A65">
        <w:rPr>
          <w:rFonts w:ascii="Times New Roman" w:eastAsia="Times New Roman" w:hAnsi="Times New Roman" w:cs="Times New Roman"/>
          <w:bCs/>
          <w:szCs w:val="28"/>
        </w:rPr>
        <w:t>E-Business;</w:t>
      </w:r>
      <w:r w:rsidRPr="00465A65">
        <w:rPr>
          <w:rFonts w:ascii="Times New Roman" w:eastAsia="Times New Roman" w:hAnsi="Times New Roman" w:cs="Times New Roman"/>
          <w:b/>
          <w:szCs w:val="28"/>
        </w:rPr>
        <w:t xml:space="preserve"> </w:t>
      </w:r>
      <w:r w:rsidRPr="00465A65">
        <w:rPr>
          <w:rFonts w:ascii="Times New Roman" w:eastAsia="Times New Roman" w:hAnsi="Times New Roman" w:cs="Times New Roman"/>
          <w:bCs/>
          <w:szCs w:val="28"/>
        </w:rPr>
        <w:t>Organizational Performance Excellence; Electronic Process Integration; Organizational Readiness; Information Security; Saudi Telecom Company (STC).</w:t>
      </w:r>
    </w:p>
    <w:p w14:paraId="2F25EA67" w14:textId="77777777" w:rsidR="00465A65" w:rsidRDefault="00465A65" w:rsidP="00465A65">
      <w:pPr>
        <w:bidi w:val="0"/>
        <w:jc w:val="both"/>
        <w:rPr>
          <w:rFonts w:cs="Simplified Arabic"/>
          <w:szCs w:val="28"/>
        </w:rPr>
      </w:pPr>
    </w:p>
    <w:p w14:paraId="3E38C5FA" w14:textId="77777777" w:rsidR="00465A65" w:rsidRDefault="00465A65" w:rsidP="00465A65">
      <w:pPr>
        <w:bidi w:val="0"/>
        <w:jc w:val="both"/>
        <w:rPr>
          <w:rFonts w:cs="Simplified Arabic"/>
          <w:szCs w:val="28"/>
        </w:rPr>
      </w:pPr>
    </w:p>
    <w:p w14:paraId="358448B8" w14:textId="77777777" w:rsidR="00465A65" w:rsidRDefault="00465A65" w:rsidP="00465A65">
      <w:pPr>
        <w:bidi w:val="0"/>
        <w:jc w:val="both"/>
        <w:rPr>
          <w:rFonts w:cs="Simplified Arabic"/>
          <w:szCs w:val="28"/>
        </w:rPr>
      </w:pPr>
    </w:p>
    <w:p w14:paraId="5E8113A4" w14:textId="77777777" w:rsidR="00465A65" w:rsidRDefault="00465A65" w:rsidP="00465A65">
      <w:pPr>
        <w:bidi w:val="0"/>
        <w:jc w:val="both"/>
        <w:rPr>
          <w:rFonts w:cs="Simplified Arabic"/>
          <w:szCs w:val="28"/>
        </w:rPr>
      </w:pPr>
    </w:p>
    <w:p w14:paraId="34F13420" w14:textId="77777777" w:rsidR="00465A65" w:rsidRDefault="00465A65" w:rsidP="00465A65">
      <w:pPr>
        <w:bidi w:val="0"/>
        <w:jc w:val="both"/>
        <w:rPr>
          <w:rFonts w:cs="Simplified Arabic"/>
          <w:szCs w:val="28"/>
        </w:rPr>
      </w:pPr>
    </w:p>
    <w:p w14:paraId="7E613C32" w14:textId="77777777" w:rsidR="00465A65" w:rsidRPr="00C3732C" w:rsidRDefault="00465A65" w:rsidP="00465A65">
      <w:pPr>
        <w:bidi w:val="0"/>
        <w:jc w:val="both"/>
        <w:rPr>
          <w:rFonts w:cs="Simplified Arabic"/>
          <w:szCs w:val="28"/>
        </w:rPr>
      </w:pPr>
    </w:p>
    <w:p w14:paraId="4E27DD1D" w14:textId="30A27550" w:rsidR="007D3526" w:rsidRPr="00C3732C" w:rsidRDefault="00C3732C" w:rsidP="00C3732C">
      <w:pPr>
        <w:bidi w:val="0"/>
        <w:jc w:val="both"/>
        <w:rPr>
          <w:rFonts w:cs="Simplified Arabic"/>
          <w:szCs w:val="28"/>
        </w:rPr>
      </w:pPr>
      <w:r w:rsidRPr="00C3732C">
        <w:rPr>
          <w:rFonts w:cs="Simplified Arabic"/>
          <w:noProof/>
          <w:szCs w:val="28"/>
        </w:rPr>
        <w:lastRenderedPageBreak/>
        <w:drawing>
          <wp:anchor distT="0" distB="0" distL="114300" distR="114300" simplePos="0" relativeHeight="251664896" behindDoc="1" locked="0" layoutInCell="1" allowOverlap="1" wp14:anchorId="7D6A3195" wp14:editId="39F5E5D6">
            <wp:simplePos x="0" y="0"/>
            <wp:positionH relativeFrom="column">
              <wp:posOffset>4304665</wp:posOffset>
            </wp:positionH>
            <wp:positionV relativeFrom="paragraph">
              <wp:posOffset>0</wp:posOffset>
            </wp:positionV>
            <wp:extent cx="1645920" cy="1526161"/>
            <wp:effectExtent l="0" t="0" r="0" b="0"/>
            <wp:wrapNone/>
            <wp:docPr id="783197867" name="Picture 783197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5920" cy="1526161"/>
                    </a:xfrm>
                    <a:prstGeom prst="rect">
                      <a:avLst/>
                    </a:prstGeom>
                  </pic:spPr>
                </pic:pic>
              </a:graphicData>
            </a:graphic>
          </wp:anchor>
        </w:drawing>
      </w:r>
      <w:r w:rsidR="00000000" w:rsidRPr="00C3732C">
        <w:rPr>
          <w:rFonts w:eastAsia="Times New Roman" w:cs="Simplified Arabic"/>
          <w:b/>
          <w:szCs w:val="28"/>
        </w:rPr>
        <w:t>Midocean University</w:t>
      </w:r>
    </w:p>
    <w:p w14:paraId="6A5A7E12" w14:textId="1C8B27A6" w:rsidR="007D3526" w:rsidRPr="00C3732C" w:rsidRDefault="00000000" w:rsidP="00C3732C">
      <w:pPr>
        <w:bidi w:val="0"/>
        <w:jc w:val="both"/>
        <w:rPr>
          <w:rFonts w:cs="Simplified Arabic"/>
          <w:szCs w:val="28"/>
        </w:rPr>
      </w:pPr>
      <w:r w:rsidRPr="00C3732C">
        <w:rPr>
          <w:rFonts w:eastAsia="Times New Roman" w:cs="Simplified Arabic"/>
          <w:b/>
          <w:szCs w:val="28"/>
        </w:rPr>
        <w:t>College of Management</w:t>
      </w:r>
    </w:p>
    <w:p w14:paraId="2CA35EE5" w14:textId="515FA0C5" w:rsidR="007D3526" w:rsidRDefault="00000000" w:rsidP="00C3732C">
      <w:pPr>
        <w:bidi w:val="0"/>
        <w:jc w:val="both"/>
        <w:rPr>
          <w:rFonts w:cs="Simplified Arabic"/>
          <w:szCs w:val="28"/>
          <w:rtl/>
          <w:lang w:bidi="ar-YE"/>
        </w:rPr>
      </w:pPr>
      <w:r w:rsidRPr="00C3732C">
        <w:rPr>
          <w:rFonts w:eastAsia="Times New Roman" w:cs="Simplified Arabic"/>
          <w:b/>
          <w:szCs w:val="28"/>
        </w:rPr>
        <w:t>Master of Project Management</w:t>
      </w:r>
    </w:p>
    <w:p w14:paraId="0BBDE488" w14:textId="354D0000" w:rsidR="00C3732C" w:rsidRDefault="00C3732C" w:rsidP="00C3732C">
      <w:pPr>
        <w:jc w:val="both"/>
        <w:rPr>
          <w:rFonts w:cs="Simplified Arabic"/>
          <w:szCs w:val="28"/>
          <w:rtl/>
          <w:lang w:bidi="ar-YE"/>
        </w:rPr>
      </w:pPr>
    </w:p>
    <w:p w14:paraId="7C9B9D1E" w14:textId="344405E2" w:rsidR="00C3732C" w:rsidRDefault="00C3732C" w:rsidP="00C3732C">
      <w:pPr>
        <w:jc w:val="both"/>
        <w:rPr>
          <w:rFonts w:cs="Simplified Arabic" w:hint="cs"/>
          <w:szCs w:val="28"/>
          <w:rtl/>
          <w:lang w:bidi="ar-YE"/>
        </w:rPr>
      </w:pPr>
    </w:p>
    <w:p w14:paraId="65C4A613" w14:textId="77777777" w:rsidR="00C3732C" w:rsidRPr="00C3732C" w:rsidRDefault="00C3732C" w:rsidP="00C3732C">
      <w:pPr>
        <w:jc w:val="both"/>
        <w:rPr>
          <w:rFonts w:cs="Simplified Arabic" w:hint="cs"/>
          <w:szCs w:val="28"/>
          <w:rtl/>
          <w:lang w:bidi="ar-YE"/>
        </w:rPr>
      </w:pPr>
    </w:p>
    <w:p w14:paraId="127C2F51" w14:textId="77777777" w:rsidR="007D3526" w:rsidRPr="00C3732C" w:rsidRDefault="00000000" w:rsidP="00C3732C">
      <w:pPr>
        <w:bidi w:val="0"/>
        <w:jc w:val="center"/>
        <w:rPr>
          <w:rFonts w:cs="Simplified Arabic"/>
          <w:szCs w:val="28"/>
        </w:rPr>
      </w:pPr>
      <w:r w:rsidRPr="00C3732C">
        <w:rPr>
          <w:rFonts w:eastAsia="Times New Roman" w:cs="Simplified Arabic"/>
          <w:b/>
          <w:szCs w:val="28"/>
        </w:rPr>
        <w:t>The Impact of E-Business on Excellence in Organizational Performance: An Applied Study on Saudi Telecom Company (STC)</w:t>
      </w:r>
    </w:p>
    <w:p w14:paraId="35D57855" w14:textId="77777777" w:rsidR="00C3732C" w:rsidRDefault="00C3732C" w:rsidP="00C3732C">
      <w:pPr>
        <w:bidi w:val="0"/>
        <w:jc w:val="center"/>
        <w:rPr>
          <w:rFonts w:eastAsia="Times New Roman" w:cs="Simplified Arabic"/>
          <w:b/>
          <w:szCs w:val="28"/>
        </w:rPr>
      </w:pPr>
    </w:p>
    <w:p w14:paraId="24642C1B" w14:textId="77777777" w:rsidR="00C3732C" w:rsidRDefault="00C3732C" w:rsidP="00C3732C">
      <w:pPr>
        <w:bidi w:val="0"/>
        <w:jc w:val="center"/>
        <w:rPr>
          <w:rFonts w:eastAsia="Times New Roman" w:cs="Simplified Arabic"/>
          <w:b/>
          <w:szCs w:val="28"/>
        </w:rPr>
      </w:pPr>
    </w:p>
    <w:p w14:paraId="2A8E4382" w14:textId="77777777" w:rsidR="00465A65" w:rsidRDefault="00000000" w:rsidP="00C3732C">
      <w:pPr>
        <w:bidi w:val="0"/>
        <w:jc w:val="center"/>
        <w:rPr>
          <w:rFonts w:eastAsia="Times New Roman" w:cs="Simplified Arabic"/>
          <w:b/>
          <w:szCs w:val="28"/>
        </w:rPr>
      </w:pPr>
      <w:r w:rsidRPr="00C3732C">
        <w:rPr>
          <w:rFonts w:eastAsia="Times New Roman" w:cs="Simplified Arabic"/>
          <w:b/>
          <w:szCs w:val="28"/>
        </w:rPr>
        <w:t>Prepared by:</w:t>
      </w:r>
    </w:p>
    <w:p w14:paraId="412FEBC6" w14:textId="4340DDEA" w:rsidR="007D3526" w:rsidRDefault="00000000" w:rsidP="00465A65">
      <w:pPr>
        <w:bidi w:val="0"/>
        <w:jc w:val="center"/>
        <w:rPr>
          <w:rFonts w:cs="Simplified Arabic"/>
          <w:szCs w:val="28"/>
        </w:rPr>
      </w:pPr>
      <w:r w:rsidRPr="00C3732C">
        <w:rPr>
          <w:rFonts w:eastAsia="Times New Roman" w:cs="Simplified Arabic"/>
          <w:b/>
          <w:szCs w:val="28"/>
        </w:rPr>
        <w:t xml:space="preserve"> Abdulaziz Mohamm</w:t>
      </w:r>
      <w:r w:rsidR="00DF0678">
        <w:rPr>
          <w:rFonts w:eastAsia="Times New Roman" w:cs="Simplified Arabic"/>
          <w:b/>
          <w:szCs w:val="28"/>
        </w:rPr>
        <w:t>a</w:t>
      </w:r>
      <w:r w:rsidRPr="00C3732C">
        <w:rPr>
          <w:rFonts w:eastAsia="Times New Roman" w:cs="Simplified Arabic"/>
          <w:b/>
          <w:szCs w:val="28"/>
        </w:rPr>
        <w:t>d Al-Faraj</w:t>
      </w:r>
    </w:p>
    <w:p w14:paraId="0DC00310" w14:textId="77777777" w:rsidR="00465A65" w:rsidRPr="00C3732C" w:rsidRDefault="00465A65" w:rsidP="00465A65">
      <w:pPr>
        <w:bidi w:val="0"/>
        <w:jc w:val="center"/>
        <w:rPr>
          <w:rFonts w:cs="Simplified Arabic"/>
          <w:szCs w:val="28"/>
        </w:rPr>
      </w:pPr>
    </w:p>
    <w:p w14:paraId="656BAE34" w14:textId="21CCA774" w:rsidR="00C3732C" w:rsidRDefault="00465A65" w:rsidP="00465A65">
      <w:pPr>
        <w:bidi w:val="0"/>
        <w:jc w:val="center"/>
        <w:rPr>
          <w:rFonts w:eastAsia="Times New Roman" w:cs="Simplified Arabic"/>
          <w:b/>
          <w:szCs w:val="28"/>
          <w:lang w:bidi="ar-YE"/>
        </w:rPr>
      </w:pPr>
      <w:r w:rsidRPr="00465A65">
        <w:rPr>
          <w:rFonts w:eastAsia="Times New Roman" w:cs="Simplified Arabic"/>
          <w:b/>
          <w:szCs w:val="28"/>
          <w:lang w:bidi="ar-YE"/>
        </w:rPr>
        <w:t>Student ID Number</w:t>
      </w:r>
      <w:r>
        <w:rPr>
          <w:rFonts w:eastAsia="Times New Roman" w:cs="Simplified Arabic"/>
          <w:b/>
          <w:szCs w:val="28"/>
          <w:lang w:bidi="ar-YE"/>
        </w:rPr>
        <w:t>:</w:t>
      </w:r>
    </w:p>
    <w:p w14:paraId="24A32398" w14:textId="79DBD8B8" w:rsidR="00465A65" w:rsidRDefault="00465A65" w:rsidP="00465A65">
      <w:pPr>
        <w:bidi w:val="0"/>
        <w:jc w:val="center"/>
        <w:rPr>
          <w:rFonts w:eastAsia="Times New Roman" w:cs="Simplified Arabic"/>
          <w:b/>
          <w:szCs w:val="28"/>
          <w:lang w:bidi="ar-YE"/>
        </w:rPr>
      </w:pPr>
      <w:r>
        <w:rPr>
          <w:rFonts w:eastAsia="Times New Roman" w:cs="Simplified Arabic"/>
          <w:b/>
          <w:szCs w:val="28"/>
          <w:lang w:bidi="ar-YE"/>
        </w:rPr>
        <w:t>253002842</w:t>
      </w:r>
    </w:p>
    <w:p w14:paraId="4B62D443" w14:textId="77777777" w:rsidR="00465A65" w:rsidRPr="00465A65" w:rsidRDefault="00465A65" w:rsidP="00465A65">
      <w:pPr>
        <w:bidi w:val="0"/>
        <w:jc w:val="center"/>
        <w:rPr>
          <w:rFonts w:eastAsia="Times New Roman" w:cs="Simplified Arabic"/>
          <w:b/>
          <w:szCs w:val="28"/>
          <w:rtl/>
          <w:lang w:bidi="ar-YE"/>
        </w:rPr>
      </w:pPr>
    </w:p>
    <w:p w14:paraId="2975DA8B" w14:textId="77777777" w:rsidR="00465A65" w:rsidRPr="00465A65" w:rsidRDefault="00465A65" w:rsidP="00465A65">
      <w:pPr>
        <w:bidi w:val="0"/>
        <w:jc w:val="center"/>
        <w:rPr>
          <w:rFonts w:eastAsia="Times New Roman" w:cs="Simplified Arabic"/>
          <w:b/>
          <w:szCs w:val="28"/>
          <w:lang w:bidi="ar-YE"/>
        </w:rPr>
      </w:pPr>
      <w:r w:rsidRPr="00465A65">
        <w:rPr>
          <w:rFonts w:eastAsia="Times New Roman" w:cs="Simplified Arabic"/>
          <w:b/>
          <w:szCs w:val="28"/>
          <w:lang w:bidi="ar-YE"/>
        </w:rPr>
        <w:t>Supervised by:</w:t>
      </w:r>
    </w:p>
    <w:p w14:paraId="294DD5EC" w14:textId="77777777" w:rsidR="00465A65" w:rsidRPr="00465A65" w:rsidRDefault="00465A65" w:rsidP="00465A65">
      <w:pPr>
        <w:bidi w:val="0"/>
        <w:jc w:val="center"/>
        <w:rPr>
          <w:rFonts w:eastAsia="Times New Roman" w:cs="Simplified Arabic"/>
          <w:b/>
          <w:szCs w:val="28"/>
          <w:rtl/>
          <w:lang w:bidi="ar-YE"/>
        </w:rPr>
      </w:pPr>
    </w:p>
    <w:p w14:paraId="2A1486E4" w14:textId="77777777" w:rsidR="00465A65" w:rsidRPr="00465A65" w:rsidRDefault="00465A65" w:rsidP="00465A65">
      <w:pPr>
        <w:bidi w:val="0"/>
        <w:jc w:val="center"/>
        <w:rPr>
          <w:rFonts w:eastAsia="Times New Roman" w:cs="Simplified Arabic"/>
          <w:b/>
          <w:szCs w:val="28"/>
          <w:rtl/>
          <w:lang w:bidi="ar-YE"/>
        </w:rPr>
      </w:pPr>
    </w:p>
    <w:p w14:paraId="753B8704" w14:textId="20684119" w:rsidR="00C3732C" w:rsidRDefault="00465A65" w:rsidP="00465A65">
      <w:pPr>
        <w:bidi w:val="0"/>
        <w:jc w:val="center"/>
        <w:rPr>
          <w:rFonts w:eastAsia="Times New Roman" w:cs="Simplified Arabic" w:hint="cs"/>
          <w:b/>
          <w:szCs w:val="28"/>
          <w:lang w:bidi="ar-YE"/>
        </w:rPr>
      </w:pPr>
      <w:r w:rsidRPr="00465A65">
        <w:rPr>
          <w:rFonts w:eastAsia="Times New Roman" w:cs="Simplified Arabic"/>
          <w:b/>
          <w:szCs w:val="28"/>
          <w:lang w:bidi="ar-YE"/>
        </w:rPr>
        <w:t>Year:2024</w:t>
      </w:r>
    </w:p>
    <w:sectPr w:rsidR="00C3732C" w:rsidSect="00DF0678">
      <w:pgSz w:w="11906" w:h="16838"/>
      <w:pgMar w:top="1134" w:right="1701" w:bottom="1134" w:left="1134" w:header="454" w:footer="45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C988F" w14:textId="77777777" w:rsidR="00AE3EEE" w:rsidRDefault="00AE3EEE">
      <w:pPr>
        <w:spacing w:after="0"/>
      </w:pPr>
      <w:r>
        <w:separator/>
      </w:r>
    </w:p>
  </w:endnote>
  <w:endnote w:type="continuationSeparator" w:id="0">
    <w:p w14:paraId="4BB5C5E6" w14:textId="77777777" w:rsidR="00AE3EEE" w:rsidRDefault="00AE3E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5947063"/>
      <w:docPartObj>
        <w:docPartGallery w:val="Page Numbers (Bottom of Page)"/>
        <w:docPartUnique/>
      </w:docPartObj>
    </w:sdtPr>
    <w:sdtContent>
      <w:p w14:paraId="58F4DC30" w14:textId="0AC43D41" w:rsidR="00DF0678" w:rsidRDefault="00DF06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67B29D" w14:textId="47E5E0FB" w:rsidR="007D3526" w:rsidRDefault="007D352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6DDD1" w14:textId="77777777" w:rsidR="00AE3EEE" w:rsidRDefault="00AE3EEE">
      <w:pPr>
        <w:spacing w:after="0"/>
      </w:pPr>
      <w:r>
        <w:separator/>
      </w:r>
    </w:p>
  </w:footnote>
  <w:footnote w:type="continuationSeparator" w:id="0">
    <w:p w14:paraId="60BB2CBB" w14:textId="77777777" w:rsidR="00AE3EEE" w:rsidRDefault="00AE3EE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0392"/>
    <w:multiLevelType w:val="hybridMultilevel"/>
    <w:tmpl w:val="53D46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E0480"/>
    <w:multiLevelType w:val="hybridMultilevel"/>
    <w:tmpl w:val="222EC584"/>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num w:numId="1" w16cid:durableId="837425306">
    <w:abstractNumId w:val="1"/>
  </w:num>
  <w:num w:numId="2" w16cid:durableId="181434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4E1"/>
    <w:rsid w:val="000D1F14"/>
    <w:rsid w:val="00125206"/>
    <w:rsid w:val="001F5232"/>
    <w:rsid w:val="00213E8E"/>
    <w:rsid w:val="00287BEF"/>
    <w:rsid w:val="002A6FEC"/>
    <w:rsid w:val="002C48B4"/>
    <w:rsid w:val="002D41CE"/>
    <w:rsid w:val="002E3EEE"/>
    <w:rsid w:val="003059D5"/>
    <w:rsid w:val="00352340"/>
    <w:rsid w:val="00465A65"/>
    <w:rsid w:val="00485CEE"/>
    <w:rsid w:val="00556F7A"/>
    <w:rsid w:val="00611C8D"/>
    <w:rsid w:val="00631926"/>
    <w:rsid w:val="006A12B5"/>
    <w:rsid w:val="006A1FD8"/>
    <w:rsid w:val="006B5DDC"/>
    <w:rsid w:val="00765680"/>
    <w:rsid w:val="00786AB6"/>
    <w:rsid w:val="007C2A4A"/>
    <w:rsid w:val="007D3526"/>
    <w:rsid w:val="007E3AF1"/>
    <w:rsid w:val="00810F22"/>
    <w:rsid w:val="008864E1"/>
    <w:rsid w:val="00892A7B"/>
    <w:rsid w:val="0089451F"/>
    <w:rsid w:val="008D6872"/>
    <w:rsid w:val="00941129"/>
    <w:rsid w:val="009A095F"/>
    <w:rsid w:val="00A30CA3"/>
    <w:rsid w:val="00A60408"/>
    <w:rsid w:val="00AE3EEE"/>
    <w:rsid w:val="00AF790A"/>
    <w:rsid w:val="00B111E6"/>
    <w:rsid w:val="00B118CD"/>
    <w:rsid w:val="00B2692C"/>
    <w:rsid w:val="00B627C3"/>
    <w:rsid w:val="00B93592"/>
    <w:rsid w:val="00C060CB"/>
    <w:rsid w:val="00C2481A"/>
    <w:rsid w:val="00C3732C"/>
    <w:rsid w:val="00C41A2F"/>
    <w:rsid w:val="00C562E2"/>
    <w:rsid w:val="00D1261F"/>
    <w:rsid w:val="00D4118C"/>
    <w:rsid w:val="00D46617"/>
    <w:rsid w:val="00D56C23"/>
    <w:rsid w:val="00D917E9"/>
    <w:rsid w:val="00D94AA2"/>
    <w:rsid w:val="00DF0678"/>
    <w:rsid w:val="00E46760"/>
    <w:rsid w:val="00E54D69"/>
    <w:rsid w:val="00E63F64"/>
    <w:rsid w:val="00E76047"/>
    <w:rsid w:val="00F74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4DA2E"/>
  <w15:chartTrackingRefBased/>
  <w15:docId w15:val="{06036D76-3EF9-49BA-9665-51C2CC92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20" w:line="240" w:lineRule="auto"/>
      <w:ind w:firstLine="283"/>
    </w:pPr>
    <w:rPr>
      <w:rFonts w:ascii="Simplified Arabic" w:eastAsia="Simplified Arabic" w:hAnsi="Simplified Arabic"/>
      <w:sz w:val="28"/>
    </w:rPr>
  </w:style>
  <w:style w:type="paragraph" w:styleId="Heading1">
    <w:name w:val="heading 1"/>
    <w:basedOn w:val="Normal"/>
    <w:next w:val="Normal"/>
    <w:link w:val="Heading1Char"/>
    <w:uiPriority w:val="9"/>
    <w:qFormat/>
    <w:rsid w:val="002E3EEE"/>
    <w:pPr>
      <w:keepNext/>
      <w:keepLines/>
      <w:spacing w:before="600" w:after="480"/>
      <w:outlineLvl w:val="0"/>
    </w:pPr>
    <w:rPr>
      <w:rFonts w:asciiTheme="majorHAnsi" w:eastAsiaTheme="majorEastAsia" w:hAnsiTheme="majorHAnsi" w:cs="Simplified Arabic"/>
      <w:b/>
      <w:bCs/>
      <w:sz w:val="40"/>
      <w:szCs w:val="40"/>
    </w:rPr>
  </w:style>
  <w:style w:type="paragraph" w:styleId="Heading2">
    <w:name w:val="heading 2"/>
    <w:basedOn w:val="Normal"/>
    <w:next w:val="Normal"/>
    <w:link w:val="Heading2Char"/>
    <w:uiPriority w:val="9"/>
    <w:unhideWhenUsed/>
    <w:qFormat/>
    <w:rsid w:val="002E3EEE"/>
    <w:pPr>
      <w:keepNext/>
      <w:keepLines/>
      <w:spacing w:before="480" w:after="360"/>
      <w:outlineLvl w:val="1"/>
    </w:pPr>
    <w:rPr>
      <w:rFonts w:asciiTheme="majorHAnsi" w:eastAsiaTheme="majorEastAsia" w:hAnsiTheme="majorHAnsi" w:cs="Simplified Arabic"/>
      <w:b/>
      <w:bCs/>
      <w:sz w:val="36"/>
      <w:szCs w:val="36"/>
    </w:rPr>
  </w:style>
  <w:style w:type="paragraph" w:styleId="Heading3">
    <w:name w:val="heading 3"/>
    <w:basedOn w:val="Normal"/>
    <w:next w:val="Normal"/>
    <w:link w:val="Heading3Char"/>
    <w:uiPriority w:val="9"/>
    <w:unhideWhenUsed/>
    <w:qFormat/>
    <w:rsid w:val="002E3EEE"/>
    <w:pPr>
      <w:keepNext/>
      <w:keepLines/>
      <w:spacing w:before="360" w:after="240"/>
      <w:outlineLvl w:val="2"/>
    </w:pPr>
    <w:rPr>
      <w:rFonts w:eastAsiaTheme="majorEastAsia" w:cs="Simplified Arabic"/>
      <w:b/>
      <w:bCs/>
      <w:sz w:val="32"/>
      <w:szCs w:val="28"/>
    </w:rPr>
  </w:style>
  <w:style w:type="paragraph" w:styleId="Heading4">
    <w:name w:val="heading 4"/>
    <w:basedOn w:val="Normal"/>
    <w:next w:val="Normal"/>
    <w:link w:val="Heading4Char"/>
    <w:uiPriority w:val="9"/>
    <w:semiHidden/>
    <w:unhideWhenUsed/>
    <w:qFormat/>
    <w:rsid w:val="008864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4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4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4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4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4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54D69"/>
    <w:pPr>
      <w:spacing w:after="0"/>
    </w:pPr>
    <w:rPr>
      <w:rFonts w:cs="Arabic Typesetting"/>
      <w:sz w:val="20"/>
      <w:szCs w:val="28"/>
    </w:rPr>
  </w:style>
  <w:style w:type="character" w:customStyle="1" w:styleId="FootnoteTextChar">
    <w:name w:val="Footnote Text Char"/>
    <w:basedOn w:val="DefaultParagraphFont"/>
    <w:link w:val="FootnoteText"/>
    <w:uiPriority w:val="99"/>
    <w:semiHidden/>
    <w:rsid w:val="00E54D69"/>
    <w:rPr>
      <w:rFonts w:cs="Arabic Typesetting"/>
      <w:sz w:val="20"/>
      <w:szCs w:val="28"/>
    </w:rPr>
  </w:style>
  <w:style w:type="character" w:customStyle="1" w:styleId="Heading1Char">
    <w:name w:val="Heading 1 Char"/>
    <w:basedOn w:val="DefaultParagraphFont"/>
    <w:link w:val="Heading1"/>
    <w:uiPriority w:val="9"/>
    <w:rsid w:val="002E3EEE"/>
    <w:rPr>
      <w:rFonts w:asciiTheme="majorHAnsi" w:eastAsiaTheme="majorEastAsia" w:hAnsiTheme="majorHAnsi" w:cs="Simplified Arabic"/>
      <w:b/>
      <w:bCs/>
      <w:sz w:val="40"/>
      <w:szCs w:val="40"/>
    </w:rPr>
  </w:style>
  <w:style w:type="character" w:customStyle="1" w:styleId="Heading2Char">
    <w:name w:val="Heading 2 Char"/>
    <w:basedOn w:val="DefaultParagraphFont"/>
    <w:link w:val="Heading2"/>
    <w:uiPriority w:val="9"/>
    <w:rsid w:val="002E3EEE"/>
    <w:rPr>
      <w:rFonts w:asciiTheme="majorHAnsi" w:eastAsiaTheme="majorEastAsia" w:hAnsiTheme="majorHAnsi" w:cs="Simplified Arabic"/>
      <w:b/>
      <w:bCs/>
      <w:sz w:val="36"/>
      <w:szCs w:val="36"/>
    </w:rPr>
  </w:style>
  <w:style w:type="character" w:customStyle="1" w:styleId="Heading3Char">
    <w:name w:val="Heading 3 Char"/>
    <w:basedOn w:val="DefaultParagraphFont"/>
    <w:link w:val="Heading3"/>
    <w:uiPriority w:val="9"/>
    <w:rsid w:val="002E3EEE"/>
    <w:rPr>
      <w:rFonts w:ascii="Simplified Arabic" w:eastAsiaTheme="majorEastAsia" w:hAnsi="Simplified Arabic" w:cs="Simplified Arabic"/>
      <w:b/>
      <w:bCs/>
      <w:sz w:val="32"/>
      <w:szCs w:val="28"/>
    </w:rPr>
  </w:style>
  <w:style w:type="character" w:customStyle="1" w:styleId="Heading4Char">
    <w:name w:val="Heading 4 Char"/>
    <w:basedOn w:val="DefaultParagraphFont"/>
    <w:link w:val="Heading4"/>
    <w:uiPriority w:val="9"/>
    <w:semiHidden/>
    <w:rsid w:val="008864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4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4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4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4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4E1"/>
    <w:rPr>
      <w:rFonts w:eastAsiaTheme="majorEastAsia" w:cstheme="majorBidi"/>
      <w:color w:val="272727" w:themeColor="text1" w:themeTint="D8"/>
    </w:rPr>
  </w:style>
  <w:style w:type="paragraph" w:styleId="Title">
    <w:name w:val="Title"/>
    <w:basedOn w:val="Normal"/>
    <w:next w:val="Normal"/>
    <w:link w:val="TitleChar"/>
    <w:uiPriority w:val="10"/>
    <w:qFormat/>
    <w:rsid w:val="008864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4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4E1"/>
    <w:pPr>
      <w:numPr>
        <w:ilvl w:val="1"/>
      </w:numPr>
      <w:ind w:firstLine="283"/>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8864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4E1"/>
    <w:pPr>
      <w:spacing w:before="160"/>
      <w:jc w:val="center"/>
    </w:pPr>
    <w:rPr>
      <w:i/>
      <w:iCs/>
      <w:color w:val="404040" w:themeColor="text1" w:themeTint="BF"/>
    </w:rPr>
  </w:style>
  <w:style w:type="character" w:customStyle="1" w:styleId="QuoteChar">
    <w:name w:val="Quote Char"/>
    <w:basedOn w:val="DefaultParagraphFont"/>
    <w:link w:val="Quote"/>
    <w:uiPriority w:val="29"/>
    <w:rsid w:val="008864E1"/>
    <w:rPr>
      <w:i/>
      <w:iCs/>
      <w:color w:val="404040" w:themeColor="text1" w:themeTint="BF"/>
    </w:rPr>
  </w:style>
  <w:style w:type="paragraph" w:styleId="ListParagraph">
    <w:name w:val="List Paragraph"/>
    <w:basedOn w:val="Normal"/>
    <w:uiPriority w:val="34"/>
    <w:qFormat/>
    <w:rsid w:val="008864E1"/>
    <w:pPr>
      <w:ind w:left="720"/>
      <w:contextualSpacing/>
    </w:pPr>
  </w:style>
  <w:style w:type="character" w:styleId="IntenseEmphasis">
    <w:name w:val="Intense Emphasis"/>
    <w:basedOn w:val="DefaultParagraphFont"/>
    <w:uiPriority w:val="21"/>
    <w:qFormat/>
    <w:rsid w:val="008864E1"/>
    <w:rPr>
      <w:i/>
      <w:iCs/>
      <w:color w:val="0F4761" w:themeColor="accent1" w:themeShade="BF"/>
    </w:rPr>
  </w:style>
  <w:style w:type="paragraph" w:styleId="IntenseQuote">
    <w:name w:val="Intense Quote"/>
    <w:basedOn w:val="Normal"/>
    <w:next w:val="Normal"/>
    <w:link w:val="IntenseQuoteChar"/>
    <w:uiPriority w:val="30"/>
    <w:qFormat/>
    <w:rsid w:val="00886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4E1"/>
    <w:rPr>
      <w:i/>
      <w:iCs/>
      <w:color w:val="0F4761" w:themeColor="accent1" w:themeShade="BF"/>
    </w:rPr>
  </w:style>
  <w:style w:type="character" w:styleId="IntenseReference">
    <w:name w:val="Intense Reference"/>
    <w:basedOn w:val="DefaultParagraphFont"/>
    <w:uiPriority w:val="32"/>
    <w:qFormat/>
    <w:rsid w:val="008864E1"/>
    <w:rPr>
      <w:b/>
      <w:bCs/>
      <w:smallCaps/>
      <w:color w:val="0F4761" w:themeColor="accent1" w:themeShade="BF"/>
      <w:spacing w:val="5"/>
    </w:rPr>
  </w:style>
  <w:style w:type="paragraph" w:customStyle="1" w:styleId="msonormal0">
    <w:name w:val="msonormal"/>
    <w:basedOn w:val="Normal"/>
    <w:rsid w:val="008864E1"/>
    <w:pPr>
      <w:bidi w:val="0"/>
      <w:spacing w:before="100" w:beforeAutospacing="1" w:after="100" w:afterAutospacing="1"/>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8864E1"/>
    <w:pPr>
      <w:bidi w:val="0"/>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artifact-docx-previewfooter">
    <w:name w:val="artifact-docx-preview_footer"/>
    <w:basedOn w:val="Normal"/>
    <w:rsid w:val="008864E1"/>
    <w:pPr>
      <w:bidi w:val="0"/>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artifact-docx-previewheading2">
    <w:name w:val="artifact-docx-preview_heading2"/>
    <w:basedOn w:val="Normal"/>
    <w:rsid w:val="008864E1"/>
    <w:pPr>
      <w:bidi w:val="0"/>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artifact-docx-previewheading1">
    <w:name w:val="artifact-docx-preview_heading1"/>
    <w:basedOn w:val="Normal"/>
    <w:rsid w:val="008864E1"/>
    <w:pPr>
      <w:bidi w:val="0"/>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artifact-docx-previewheading3">
    <w:name w:val="artifact-docx-preview_heading3"/>
    <w:basedOn w:val="Normal"/>
    <w:rsid w:val="008864E1"/>
    <w:pPr>
      <w:bidi w:val="0"/>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artifact-docx-previewheading4">
    <w:name w:val="artifact-docx-preview_heading4"/>
    <w:basedOn w:val="Normal"/>
    <w:rsid w:val="008864E1"/>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864E1"/>
    <w:rPr>
      <w:color w:val="0000FF"/>
      <w:u w:val="single"/>
    </w:rPr>
  </w:style>
  <w:style w:type="character" w:styleId="FollowedHyperlink">
    <w:name w:val="FollowedHyperlink"/>
    <w:basedOn w:val="DefaultParagraphFont"/>
    <w:uiPriority w:val="99"/>
    <w:semiHidden/>
    <w:unhideWhenUsed/>
    <w:rsid w:val="008864E1"/>
    <w:rPr>
      <w:color w:val="800080"/>
      <w:u w:val="single"/>
    </w:rPr>
  </w:style>
  <w:style w:type="character" w:styleId="UnresolvedMention">
    <w:name w:val="Unresolved Mention"/>
    <w:basedOn w:val="DefaultParagraphFont"/>
    <w:uiPriority w:val="99"/>
    <w:semiHidden/>
    <w:unhideWhenUsed/>
    <w:rsid w:val="008864E1"/>
    <w:rPr>
      <w:color w:val="605E5C"/>
      <w:shd w:val="clear" w:color="auto" w:fill="E1DFDD"/>
    </w:rPr>
  </w:style>
  <w:style w:type="paragraph" w:customStyle="1" w:styleId="TableCaption">
    <w:name w:val="Table Caption"/>
    <w:pPr>
      <w:keepNext/>
      <w:spacing w:after="60"/>
      <w:jc w:val="right"/>
    </w:pPr>
    <w:rPr>
      <w:rFonts w:ascii="Simplified Arabic" w:eastAsia="Simplified Arabic" w:hAnsi="Simplified Arabic"/>
      <w:b/>
      <w:sz w:val="24"/>
    </w:rPr>
  </w:style>
  <w:style w:type="paragraph" w:customStyle="1" w:styleId="TableSource">
    <w:name w:val="Table Source"/>
    <w:pPr>
      <w:jc w:val="right"/>
    </w:pPr>
    <w:rPr>
      <w:rFonts w:ascii="Simplified Arabic" w:eastAsia="Simplified Arabic" w:hAnsi="Simplified Arabic"/>
      <w:i/>
      <w:sz w:val="20"/>
    </w:rPr>
  </w:style>
  <w:style w:type="paragraph" w:styleId="TOCHeading">
    <w:name w:val="TOC Heading"/>
    <w:basedOn w:val="Heading1"/>
    <w:next w:val="Normal"/>
    <w:uiPriority w:val="39"/>
    <w:unhideWhenUsed/>
    <w:qFormat/>
    <w:rsid w:val="00C3732C"/>
    <w:pPr>
      <w:bidi w:val="0"/>
      <w:spacing w:before="240" w:after="0" w:line="259" w:lineRule="auto"/>
      <w:ind w:firstLine="0"/>
      <w:outlineLvl w:val="9"/>
    </w:pPr>
    <w:rPr>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C3732C"/>
    <w:pPr>
      <w:spacing w:after="100"/>
    </w:pPr>
  </w:style>
  <w:style w:type="paragraph" w:styleId="TOC2">
    <w:name w:val="toc 2"/>
    <w:basedOn w:val="Normal"/>
    <w:next w:val="Normal"/>
    <w:autoRedefine/>
    <w:uiPriority w:val="39"/>
    <w:unhideWhenUsed/>
    <w:rsid w:val="00C3732C"/>
    <w:pPr>
      <w:spacing w:after="100"/>
      <w:ind w:left="280"/>
    </w:pPr>
  </w:style>
  <w:style w:type="paragraph" w:styleId="TOC3">
    <w:name w:val="toc 3"/>
    <w:basedOn w:val="Normal"/>
    <w:next w:val="Normal"/>
    <w:autoRedefine/>
    <w:uiPriority w:val="39"/>
    <w:unhideWhenUsed/>
    <w:rsid w:val="00C3732C"/>
    <w:pPr>
      <w:spacing w:after="100"/>
      <w:ind w:left="560"/>
    </w:pPr>
  </w:style>
  <w:style w:type="paragraph" w:styleId="TOC4">
    <w:name w:val="toc 4"/>
    <w:basedOn w:val="Normal"/>
    <w:next w:val="Normal"/>
    <w:autoRedefine/>
    <w:uiPriority w:val="39"/>
    <w:unhideWhenUsed/>
    <w:rsid w:val="00C3732C"/>
    <w:pPr>
      <w:spacing w:after="100" w:line="278" w:lineRule="auto"/>
      <w:ind w:left="720" w:firstLine="0"/>
    </w:pPr>
    <w:rPr>
      <w:rFonts w:asciiTheme="minorHAnsi" w:eastAsiaTheme="minorEastAsia" w:hAnsiTheme="minorHAnsi"/>
      <w:sz w:val="24"/>
      <w:szCs w:val="24"/>
    </w:rPr>
  </w:style>
  <w:style w:type="paragraph" w:styleId="TOC5">
    <w:name w:val="toc 5"/>
    <w:basedOn w:val="Normal"/>
    <w:next w:val="Normal"/>
    <w:autoRedefine/>
    <w:uiPriority w:val="39"/>
    <w:unhideWhenUsed/>
    <w:rsid w:val="00C3732C"/>
    <w:pPr>
      <w:spacing w:after="100" w:line="278" w:lineRule="auto"/>
      <w:ind w:left="960" w:firstLine="0"/>
    </w:pPr>
    <w:rPr>
      <w:rFonts w:asciiTheme="minorHAnsi" w:eastAsiaTheme="minorEastAsia" w:hAnsiTheme="minorHAnsi"/>
      <w:sz w:val="24"/>
      <w:szCs w:val="24"/>
    </w:rPr>
  </w:style>
  <w:style w:type="paragraph" w:styleId="TOC6">
    <w:name w:val="toc 6"/>
    <w:basedOn w:val="Normal"/>
    <w:next w:val="Normal"/>
    <w:autoRedefine/>
    <w:uiPriority w:val="39"/>
    <w:unhideWhenUsed/>
    <w:rsid w:val="00C3732C"/>
    <w:pPr>
      <w:spacing w:after="100" w:line="278" w:lineRule="auto"/>
      <w:ind w:left="1200" w:firstLine="0"/>
    </w:pPr>
    <w:rPr>
      <w:rFonts w:asciiTheme="minorHAnsi" w:eastAsiaTheme="minorEastAsia" w:hAnsiTheme="minorHAnsi"/>
      <w:sz w:val="24"/>
      <w:szCs w:val="24"/>
    </w:rPr>
  </w:style>
  <w:style w:type="paragraph" w:styleId="TOC7">
    <w:name w:val="toc 7"/>
    <w:basedOn w:val="Normal"/>
    <w:next w:val="Normal"/>
    <w:autoRedefine/>
    <w:uiPriority w:val="39"/>
    <w:unhideWhenUsed/>
    <w:rsid w:val="00C3732C"/>
    <w:pPr>
      <w:spacing w:after="100" w:line="278" w:lineRule="auto"/>
      <w:ind w:left="1440" w:firstLine="0"/>
    </w:pPr>
    <w:rPr>
      <w:rFonts w:asciiTheme="minorHAnsi" w:eastAsiaTheme="minorEastAsia" w:hAnsiTheme="minorHAnsi"/>
      <w:sz w:val="24"/>
      <w:szCs w:val="24"/>
    </w:rPr>
  </w:style>
  <w:style w:type="paragraph" w:styleId="TOC8">
    <w:name w:val="toc 8"/>
    <w:basedOn w:val="Normal"/>
    <w:next w:val="Normal"/>
    <w:autoRedefine/>
    <w:uiPriority w:val="39"/>
    <w:unhideWhenUsed/>
    <w:rsid w:val="00C3732C"/>
    <w:pPr>
      <w:spacing w:after="100" w:line="278" w:lineRule="auto"/>
      <w:ind w:left="1680" w:firstLine="0"/>
    </w:pPr>
    <w:rPr>
      <w:rFonts w:asciiTheme="minorHAnsi" w:eastAsiaTheme="minorEastAsia" w:hAnsiTheme="minorHAnsi"/>
      <w:sz w:val="24"/>
      <w:szCs w:val="24"/>
    </w:rPr>
  </w:style>
  <w:style w:type="paragraph" w:styleId="TOC9">
    <w:name w:val="toc 9"/>
    <w:basedOn w:val="Normal"/>
    <w:next w:val="Normal"/>
    <w:autoRedefine/>
    <w:uiPriority w:val="39"/>
    <w:unhideWhenUsed/>
    <w:rsid w:val="00C3732C"/>
    <w:pPr>
      <w:spacing w:after="100" w:line="278" w:lineRule="auto"/>
      <w:ind w:left="1920" w:firstLine="0"/>
    </w:pPr>
    <w:rPr>
      <w:rFonts w:asciiTheme="minorHAnsi" w:eastAsiaTheme="minorEastAsia" w:hAnsiTheme="minorHAnsi"/>
      <w:sz w:val="24"/>
      <w:szCs w:val="24"/>
    </w:rPr>
  </w:style>
  <w:style w:type="table" w:styleId="TableGrid">
    <w:name w:val="Table Grid"/>
    <w:basedOn w:val="TableNormal"/>
    <w:uiPriority w:val="59"/>
    <w:rsid w:val="00C060CB"/>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917E9"/>
    <w:pPr>
      <w:spacing w:after="200"/>
    </w:pPr>
    <w:rPr>
      <w:i/>
      <w:iCs/>
      <w:color w:val="0E2841" w:themeColor="text2"/>
      <w:sz w:val="18"/>
      <w:szCs w:val="18"/>
    </w:rPr>
  </w:style>
  <w:style w:type="paragraph" w:styleId="Header">
    <w:name w:val="header"/>
    <w:basedOn w:val="Normal"/>
    <w:link w:val="HeaderChar"/>
    <w:uiPriority w:val="99"/>
    <w:unhideWhenUsed/>
    <w:rsid w:val="00DF0678"/>
    <w:pPr>
      <w:tabs>
        <w:tab w:val="center" w:pos="4153"/>
        <w:tab w:val="right" w:pos="8306"/>
      </w:tabs>
      <w:spacing w:after="0"/>
    </w:pPr>
  </w:style>
  <w:style w:type="character" w:customStyle="1" w:styleId="HeaderChar">
    <w:name w:val="Header Char"/>
    <w:basedOn w:val="DefaultParagraphFont"/>
    <w:link w:val="Header"/>
    <w:uiPriority w:val="99"/>
    <w:rsid w:val="00DF0678"/>
    <w:rPr>
      <w:rFonts w:ascii="Simplified Arabic" w:eastAsia="Simplified Arabic" w:hAnsi="Simplified Arabic"/>
      <w:sz w:val="28"/>
    </w:rPr>
  </w:style>
  <w:style w:type="paragraph" w:styleId="Footer">
    <w:name w:val="footer"/>
    <w:basedOn w:val="Normal"/>
    <w:link w:val="FooterChar"/>
    <w:uiPriority w:val="99"/>
    <w:unhideWhenUsed/>
    <w:rsid w:val="00DF0678"/>
    <w:pPr>
      <w:tabs>
        <w:tab w:val="center" w:pos="4153"/>
        <w:tab w:val="right" w:pos="8306"/>
      </w:tabs>
      <w:spacing w:after="0"/>
    </w:pPr>
  </w:style>
  <w:style w:type="character" w:customStyle="1" w:styleId="FooterChar">
    <w:name w:val="Footer Char"/>
    <w:basedOn w:val="DefaultParagraphFont"/>
    <w:link w:val="Footer"/>
    <w:uiPriority w:val="99"/>
    <w:rsid w:val="00DF0678"/>
    <w:rPr>
      <w:rFonts w:ascii="Simplified Arabic" w:eastAsia="Simplified Arabic" w:hAnsi="Simplified Arabic"/>
      <w:sz w:val="28"/>
    </w:rPr>
  </w:style>
  <w:style w:type="paragraph" w:styleId="TableofFigures">
    <w:name w:val="table of figures"/>
    <w:basedOn w:val="Normal"/>
    <w:next w:val="Normal"/>
    <w:uiPriority w:val="99"/>
    <w:unhideWhenUsed/>
    <w:rsid w:val="00DF067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307/25148636" TargetMode="External"/><Relationship Id="rId18" Type="http://schemas.openxmlformats.org/officeDocument/2006/relationships/hyperlink" Target="https://doi.org/10.2307/2514862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3758/BRM.41.4.1149" TargetMode="External"/><Relationship Id="rId17" Type="http://schemas.openxmlformats.org/officeDocument/2006/relationships/hyperlink" Target="https://doi.org/10.1002/(SICI)1097-0266(199708)18:7%3c509::AID-SMJ882%3e3.0.CO;2-Z" TargetMode="External"/><Relationship Id="rId2" Type="http://schemas.openxmlformats.org/officeDocument/2006/relationships/numbering" Target="numbering.xml"/><Relationship Id="rId16" Type="http://schemas.openxmlformats.org/officeDocument/2006/relationships/hyperlink" Target="https://doi.org/10.1016/j.ijinfomgt.2007.05.0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3250983" TargetMode="External"/><Relationship Id="rId5" Type="http://schemas.openxmlformats.org/officeDocument/2006/relationships/webSettings" Target="webSettings.xml"/><Relationship Id="rId15" Type="http://schemas.openxmlformats.org/officeDocument/2006/relationships/hyperlink" Target="https://doi.org/10.1037/0021-9010.88.5.879" TargetMode="External"/><Relationship Id="rId10" Type="http://schemas.openxmlformats.org/officeDocument/2006/relationships/hyperlink" Target="https://doi.org/10.1177/014920639101700108" TargetMode="External"/><Relationship Id="rId19" Type="http://schemas.openxmlformats.org/officeDocument/2006/relationships/hyperlink" Target="https://doi.org/10.1287/isre.1050.004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307/23043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F31A53F-D483-43A4-8027-B722CDA82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100</Pages>
  <Words>25161</Words>
  <Characters>143424</Characters>
  <Application>Microsoft Office Word</Application>
  <DocSecurity>0</DocSecurity>
  <Lines>1195</Lines>
  <Paragraphs>336</Paragraphs>
  <ScaleCrop>false</ScaleCrop>
  <Company/>
  <LinksUpToDate>false</LinksUpToDate>
  <CharactersWithSpaces>168249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الأعمال الإلكترونية على التميز في الأداء المؤسسي بالتطبيق على شركة الاتصالات السعودية STC</dc:title>
  <dc:subject>مشروع ماجستير إدارة المشاريع – جامعة ميدأوشن</dc:subject>
  <dc:creator>عبدالعزيز محمد الفرج</dc:creator>
  <cp:keywords>الأعمال الإلكترونية، التميز المؤسسي، STC، SPSS</cp:keywords>
  <dc:description/>
  <cp:lastModifiedBy>En.Ehab Afef</cp:lastModifiedBy>
  <cp:revision>5</cp:revision>
  <cp:lastPrinted>2026-07-17T18:48:00Z</cp:lastPrinted>
  <dcterms:created xsi:type="dcterms:W3CDTF">2026-07-17T18:47:00Z</dcterms:created>
  <dcterms:modified xsi:type="dcterms:W3CDTF">2026-07-17T22:26:00Z</dcterms:modified>
</cp:coreProperties>
</file>