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739FF15" w:rsidR="00EA22ED" w:rsidRDefault="00655D0A" w:rsidP="00CC5AD4">
            <w:pPr>
              <w:jc w:val="center"/>
            </w:pPr>
            <w:r>
              <w:rPr>
                <w:rFonts w:hint="cs"/>
                <w:rtl/>
              </w:rPr>
              <w:t>اثر استراتيجيات توظيف التنفيذين على اداء مؤسسات القطاع غير الربحي ............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6B6100" w:rsidRDefault="006B6100" w:rsidP="006B61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6B6100" w:rsidRDefault="006B6100" w:rsidP="006B610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3316BA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  <w:r w:rsidR="003C4045">
              <w:rPr>
                <w:rFonts w:hint="cs"/>
                <w:rtl/>
                <w:lang w:bidi="ar-EG"/>
              </w:rPr>
              <w:t>وتعديل العنوان في ضوء ما تم اقتراحه أو على نفس النمط مع التغيير وفقا لاهتمامك البحثي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C4045"/>
    <w:rsid w:val="00436418"/>
    <w:rsid w:val="00570846"/>
    <w:rsid w:val="005D5DAA"/>
    <w:rsid w:val="00655D0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25744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