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106D8D2" w:rsidR="008239B5" w:rsidRDefault="00F311B5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5846E86C" w:rsidR="008239B5" w:rsidRDefault="008239B5" w:rsidP="00F311B5">
            <w:pPr>
              <w:bidi/>
              <w:jc w:val="both"/>
            </w:pPr>
          </w:p>
          <w:p w14:paraId="1EA0BD18" w14:textId="77777777" w:rsidR="008239B5" w:rsidRDefault="008239B5" w:rsidP="00F311B5">
            <w:pPr>
              <w:bidi/>
              <w:jc w:val="both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D1939CC" w:rsidR="008239B5" w:rsidRDefault="00F311B5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8E33C3" w:rsidR="008239B5" w:rsidRDefault="008239B5" w:rsidP="00F311B5">
            <w:pPr>
              <w:bidi/>
              <w:jc w:val="both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420B0B8" w:rsidR="008239B5" w:rsidRDefault="00F311B5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F311B5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613A9B" w:rsidR="008239B5" w:rsidRDefault="00F311B5" w:rsidP="00F311B5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 xml:space="preserve">عند تقييم مدى تطبيق معايير الجودة </w:t>
            </w:r>
            <w:r w:rsidR="00E47036">
              <w:rPr>
                <w:rFonts w:hint="cs"/>
                <w:rtl/>
              </w:rPr>
              <w:t xml:space="preserve"> من غير المجدي دراسة الفروق في استجابات المشاركين تبعاً لخصائصهم الشخصية، فتطبيق معايير الجودة لا يخضع للآراء الشخصية.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7D524C4" w:rsidR="008239B5" w:rsidRDefault="00E4703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F311B5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41603C9" w:rsidR="008239B5" w:rsidRDefault="00E47036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F311B5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87B488A" w:rsidR="008239B5" w:rsidRDefault="00E47036" w:rsidP="00F311B5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ينبغي وضع نموذج للبحث يوضح هيكلية متغيرات البحث وتًصاغ أسئلة وفروض البحث على أساسه، حتى لا تكون التساؤلات عامة والإجابات عنها (الفرضيات) عامة أيضاً.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03EC67B" w:rsidR="008239B5" w:rsidRDefault="00E4703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ACC1A42" w:rsidR="008239B5" w:rsidRDefault="008239B5" w:rsidP="00F311B5">
            <w:pPr>
              <w:bidi/>
              <w:jc w:val="both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1E47F43" w:rsidR="008239B5" w:rsidRDefault="00E4703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F311B5">
            <w:pPr>
              <w:bidi/>
              <w:jc w:val="both"/>
            </w:pPr>
          </w:p>
          <w:p w14:paraId="6FA3A33B" w14:textId="6849D749" w:rsidR="008239B5" w:rsidRDefault="008239B5" w:rsidP="00F311B5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E6A2D90" w:rsidR="008239B5" w:rsidRDefault="00E47036" w:rsidP="00F311B5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يجب تحديد عينة البحث حجمها وطريقة سحبها وعدم الاكتفاء بعرض مجتمع البحث.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70C2168A" w:rsidR="008239B5" w:rsidRDefault="00E47036" w:rsidP="00F311B5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تكفي الاستبيانات لقياس مدى تطبيق معايير الجودة لا بد من الاعتماد على بيانات ثانوية فعلية وتحليلها.</w:t>
            </w:r>
          </w:p>
          <w:p w14:paraId="6EBEC288" w14:textId="77777777" w:rsidR="008239B5" w:rsidRDefault="008239B5" w:rsidP="00F311B5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6F0D1F" w:rsidR="008239B5" w:rsidRDefault="00E47036" w:rsidP="00F311B5">
            <w:pPr>
              <w:bidi/>
              <w:jc w:val="both"/>
            </w:pPr>
            <w:r>
              <w:rPr>
                <w:rFonts w:hint="cs"/>
                <w:rtl/>
              </w:rPr>
              <w:t>تكون آخر فقرة، وبالتالي يجب التبديل بين موضع فقرة حدود الدراسة وأساليب تحليل البيانات.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7C8936D" w:rsidR="008239B5" w:rsidRDefault="00E47036" w:rsidP="00F311B5">
            <w:pPr>
              <w:bidi/>
              <w:jc w:val="both"/>
            </w:pPr>
            <w:r>
              <w:rPr>
                <w:rFonts w:hint="cs"/>
                <w:rtl/>
              </w:rPr>
              <w:t>هناك دراسات سابقة باللغة العربية لم يتم توثيقها في قائمة المراجع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009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E0BE1"/>
    <w:rsid w:val="004E21BE"/>
    <w:rsid w:val="008239B5"/>
    <w:rsid w:val="008D7A2A"/>
    <w:rsid w:val="00C60C27"/>
    <w:rsid w:val="00D34A3E"/>
    <w:rsid w:val="00D93FA7"/>
    <w:rsid w:val="00E47036"/>
    <w:rsid w:val="00EB387B"/>
    <w:rsid w:val="00F3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2025-12-31T12:32:00Z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