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2CA6CD36" w:rsidR="009125CE" w:rsidRPr="00411529" w:rsidRDefault="00CA0414" w:rsidP="009266EA">
      <w:pPr>
        <w:spacing w:before="100" w:beforeAutospacing="1" w:after="100" w:afterAutospacing="1" w:line="276" w:lineRule="auto"/>
        <w:jc w:val="both"/>
        <w:rPr>
          <w:rFonts w:ascii="Sakkal Majalla" w:hAnsi="Sakkal Majalla" w:cs="Sakkal Majalla"/>
          <w:b/>
          <w:bCs/>
          <w:color w:val="000000" w:themeColor="text1"/>
          <w:sz w:val="32"/>
          <w:szCs w:val="32"/>
          <w:lang w:bidi="ar-EG"/>
        </w:rPr>
      </w:pPr>
      <w:r w:rsidRPr="00411529">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575C0B3">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11529">
        <w:rPr>
          <w:rFonts w:ascii="Sakkal Majalla" w:hAnsi="Sakkal Majalla" w:cs="Sakkal Majalla"/>
          <w:b/>
          <w:bCs/>
          <w:color w:val="000000" w:themeColor="text1"/>
          <w:sz w:val="32"/>
          <w:szCs w:val="32"/>
          <w:rtl/>
          <w:lang w:bidi="ar-EG"/>
        </w:rPr>
        <w:t>جامعة ميد</w:t>
      </w:r>
      <w:r w:rsidR="00411529" w:rsidRPr="00411529">
        <w:rPr>
          <w:rFonts w:ascii="Sakkal Majalla" w:hAnsi="Sakkal Majalla" w:cs="Sakkal Majalla" w:hint="cs"/>
          <w:b/>
          <w:bCs/>
          <w:color w:val="000000" w:themeColor="text1"/>
          <w:sz w:val="32"/>
          <w:szCs w:val="32"/>
          <w:rtl/>
          <w:lang w:bidi="ar-EG"/>
        </w:rPr>
        <w:t xml:space="preserve"> </w:t>
      </w:r>
      <w:r w:rsidR="009125CE" w:rsidRPr="00411529">
        <w:rPr>
          <w:rFonts w:ascii="Sakkal Majalla" w:hAnsi="Sakkal Majalla" w:cs="Sakkal Majalla"/>
          <w:b/>
          <w:bCs/>
          <w:color w:val="000000" w:themeColor="text1"/>
          <w:sz w:val="32"/>
          <w:szCs w:val="32"/>
          <w:rtl/>
          <w:lang w:bidi="ar-EG"/>
        </w:rPr>
        <w:t xml:space="preserve">أوشن </w:t>
      </w:r>
    </w:p>
    <w:p w14:paraId="1E957002" w14:textId="762A7CA2" w:rsidR="00F546CE" w:rsidRPr="00411529" w:rsidRDefault="009125CE" w:rsidP="009266EA">
      <w:pPr>
        <w:spacing w:before="100" w:beforeAutospacing="1" w:after="100" w:afterAutospacing="1" w:line="276" w:lineRule="auto"/>
        <w:jc w:val="both"/>
        <w:rPr>
          <w:rFonts w:ascii="Sakkal Majalla" w:hAnsi="Sakkal Majalla" w:cs="Sakkal Majalla"/>
          <w:b/>
          <w:bCs/>
          <w:color w:val="000000" w:themeColor="text1"/>
          <w:sz w:val="32"/>
          <w:szCs w:val="32"/>
          <w:rtl/>
          <w:lang w:bidi="ar-EG"/>
        </w:rPr>
      </w:pPr>
      <w:r w:rsidRPr="00411529">
        <w:rPr>
          <w:rFonts w:ascii="Sakkal Majalla" w:hAnsi="Sakkal Majalla" w:cs="Sakkal Majalla"/>
          <w:b/>
          <w:bCs/>
          <w:color w:val="000000" w:themeColor="text1"/>
          <w:sz w:val="32"/>
          <w:szCs w:val="32"/>
          <w:lang w:bidi="ar-EG"/>
        </w:rPr>
        <w:t xml:space="preserve"> </w:t>
      </w:r>
      <w:r w:rsidRPr="00411529">
        <w:rPr>
          <w:rFonts w:ascii="Sakkal Majalla" w:hAnsi="Sakkal Majalla" w:cs="Sakkal Majalla"/>
          <w:b/>
          <w:bCs/>
          <w:color w:val="000000" w:themeColor="text1"/>
          <w:sz w:val="32"/>
          <w:szCs w:val="32"/>
          <w:rtl/>
          <w:lang w:bidi="ar-EG"/>
        </w:rPr>
        <w:t xml:space="preserve">كلية الإدارة </w:t>
      </w:r>
    </w:p>
    <w:p w14:paraId="0217C513" w14:textId="00D30EA7" w:rsidR="009125CE" w:rsidRPr="00411529" w:rsidRDefault="009125CE" w:rsidP="009266EA">
      <w:pPr>
        <w:spacing w:before="100" w:beforeAutospacing="1" w:after="100" w:afterAutospacing="1" w:line="276" w:lineRule="auto"/>
        <w:jc w:val="both"/>
        <w:rPr>
          <w:rFonts w:ascii="Sakkal Majalla" w:hAnsi="Sakkal Majalla" w:cs="Sakkal Majalla"/>
          <w:b/>
          <w:bCs/>
          <w:color w:val="000000" w:themeColor="text1"/>
          <w:sz w:val="32"/>
          <w:szCs w:val="32"/>
          <w:rtl/>
          <w:lang w:bidi="ar-EG"/>
        </w:rPr>
      </w:pPr>
      <w:r w:rsidRPr="00411529">
        <w:rPr>
          <w:rFonts w:ascii="Sakkal Majalla" w:hAnsi="Sakkal Majalla" w:cs="Sakkal Majalla"/>
          <w:b/>
          <w:bCs/>
          <w:color w:val="000000" w:themeColor="text1"/>
          <w:sz w:val="32"/>
          <w:szCs w:val="32"/>
          <w:rtl/>
          <w:lang w:bidi="ar-EG"/>
        </w:rPr>
        <w:t>تخصص</w:t>
      </w:r>
      <w:r w:rsidR="00B15A9E" w:rsidRPr="00411529">
        <w:rPr>
          <w:rFonts w:ascii="Sakkal Majalla" w:hAnsi="Sakkal Majalla" w:cs="Sakkal Majalla"/>
          <w:b/>
          <w:bCs/>
          <w:color w:val="000000" w:themeColor="text1"/>
          <w:sz w:val="32"/>
          <w:szCs w:val="32"/>
          <w:rtl/>
          <w:lang w:bidi="ar-EG"/>
        </w:rPr>
        <w:t xml:space="preserve"> </w:t>
      </w:r>
      <w:r w:rsidR="00857739" w:rsidRPr="00411529">
        <w:rPr>
          <w:rFonts w:ascii="Sakkal Majalla" w:hAnsi="Sakkal Majalla" w:cs="Sakkal Majalla"/>
          <w:b/>
          <w:bCs/>
          <w:color w:val="000000" w:themeColor="text1"/>
          <w:sz w:val="32"/>
          <w:szCs w:val="32"/>
          <w:rtl/>
          <w:lang w:bidi="ar-EG"/>
        </w:rPr>
        <w:t>إدارة</w:t>
      </w:r>
      <w:r w:rsidR="00A86E11" w:rsidRPr="00411529">
        <w:rPr>
          <w:rFonts w:ascii="Sakkal Majalla" w:hAnsi="Sakkal Majalla" w:cs="Sakkal Majalla"/>
          <w:b/>
          <w:bCs/>
          <w:color w:val="000000" w:themeColor="text1"/>
          <w:sz w:val="32"/>
          <w:szCs w:val="32"/>
          <w:rtl/>
          <w:lang w:bidi="ar-EG"/>
        </w:rPr>
        <w:t xml:space="preserve"> </w:t>
      </w:r>
      <w:r w:rsidR="000F5FF7">
        <w:rPr>
          <w:rFonts w:ascii="Sakkal Majalla" w:hAnsi="Sakkal Majalla" w:cs="Sakkal Majalla" w:hint="cs"/>
          <w:b/>
          <w:bCs/>
          <w:color w:val="000000" w:themeColor="text1"/>
          <w:sz w:val="32"/>
          <w:szCs w:val="32"/>
          <w:rtl/>
          <w:lang w:bidi="ar-EG"/>
        </w:rPr>
        <w:t xml:space="preserve">المخاطر </w:t>
      </w:r>
      <w:r w:rsidR="001A41B9" w:rsidRPr="00411529">
        <w:rPr>
          <w:rFonts w:ascii="Sakkal Majalla" w:hAnsi="Sakkal Majalla" w:cs="Sakkal Majalla"/>
          <w:b/>
          <w:bCs/>
          <w:color w:val="000000" w:themeColor="text1"/>
          <w:sz w:val="32"/>
          <w:szCs w:val="32"/>
          <w:rtl/>
          <w:lang w:bidi="ar-EG"/>
        </w:rPr>
        <w:t xml:space="preserve"> </w:t>
      </w:r>
    </w:p>
    <w:p w14:paraId="5F6542BF" w14:textId="77777777" w:rsidR="009125CE" w:rsidRPr="005E5281" w:rsidRDefault="009125CE" w:rsidP="00CA041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A5C9E6A" w14:textId="77777777" w:rsidR="009266EA" w:rsidRDefault="009266EA" w:rsidP="00CA041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4C32958C" w14:textId="1A1A9F43" w:rsidR="00AD722B" w:rsidRPr="005E5281" w:rsidRDefault="00772320" w:rsidP="00CA0414">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E5281">
        <w:rPr>
          <w:rFonts w:ascii="Sakkal Majalla" w:hAnsi="Sakkal Majalla" w:cs="Sakkal Majalla"/>
          <w:b/>
          <w:bCs/>
          <w:color w:val="000000" w:themeColor="text1"/>
          <w:sz w:val="40"/>
          <w:szCs w:val="40"/>
          <w:rtl/>
          <w:lang w:bidi="ar-EG"/>
        </w:rPr>
        <w:t>فاعلية إدارة المخاطر في الحد من تفشي الأمراض الحيوانية المعدية: دراسة تطبيقية على القطاع البيطري الحكومي</w:t>
      </w:r>
      <w:r w:rsidR="00407A21">
        <w:rPr>
          <w:rFonts w:ascii="Sakkal Majalla" w:hAnsi="Sakkal Majalla" w:cs="Sakkal Majalla" w:hint="cs"/>
          <w:b/>
          <w:bCs/>
          <w:color w:val="000000" w:themeColor="text1"/>
          <w:sz w:val="40"/>
          <w:szCs w:val="40"/>
          <w:rtl/>
          <w:lang w:bidi="ar-EG"/>
        </w:rPr>
        <w:t xml:space="preserve"> في المملكة العربية السعودية</w:t>
      </w:r>
    </w:p>
    <w:p w14:paraId="5A0A8DBC" w14:textId="77777777" w:rsidR="00657B83" w:rsidRPr="00CF6CEC" w:rsidRDefault="00657B83" w:rsidP="00657B83">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ة</w:t>
      </w:r>
      <w:r w:rsidRPr="00CF6CEC">
        <w:rPr>
          <w:rFonts w:ascii="Simplified Arabic" w:hAnsi="Simplified Arabic" w:cs="Simplified Arabic"/>
          <w:b/>
          <w:bCs/>
          <w:sz w:val="28"/>
          <w:szCs w:val="28"/>
          <w:rtl/>
          <w:lang w:bidi="ar-EG"/>
        </w:rPr>
        <w:t>/</w:t>
      </w:r>
    </w:p>
    <w:p w14:paraId="61EC5816" w14:textId="77777777" w:rsidR="00657B83" w:rsidRDefault="00657B83" w:rsidP="00657B83">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سحاب بنت عمر الفليج</w:t>
      </w:r>
    </w:p>
    <w:p w14:paraId="2CB594D6" w14:textId="7CB31525" w:rsidR="0083081C" w:rsidRPr="005E5281" w:rsidRDefault="00657B83" w:rsidP="00657B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hyperlink r:id="rId9" w:history="1">
        <w:r w:rsidRPr="00491D08">
          <w:rPr>
            <w:rFonts w:ascii="Simplified Arabic" w:hAnsi="Simplified Arabic" w:cs="Simplified Arabic"/>
            <w:sz w:val="28"/>
            <w:szCs w:val="28"/>
            <w:lang w:bidi="ar-EG"/>
          </w:rPr>
          <w:t>243000127</w:t>
        </w:r>
      </w:hyperlink>
    </w:p>
    <w:p w14:paraId="5F4EE2DE" w14:textId="1A92484F" w:rsidR="009125CE" w:rsidRPr="005E5281" w:rsidRDefault="009125CE" w:rsidP="00CA041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E5281">
        <w:rPr>
          <w:rFonts w:ascii="Sakkal Majalla" w:hAnsi="Sakkal Majalla" w:cs="Sakkal Majalla"/>
          <w:b/>
          <w:bCs/>
          <w:color w:val="000000" w:themeColor="text1"/>
          <w:sz w:val="36"/>
          <w:szCs w:val="36"/>
          <w:rtl/>
          <w:lang w:bidi="ar-EG"/>
        </w:rPr>
        <w:t>إشراف/</w:t>
      </w:r>
    </w:p>
    <w:p w14:paraId="39900BA8" w14:textId="216E8033" w:rsidR="00D32470" w:rsidRDefault="00BA5817" w:rsidP="00CA041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E5281">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7B749857" w14:textId="2955AED1" w:rsidR="000F5FF7" w:rsidRPr="005E5281" w:rsidRDefault="000F5FF7" w:rsidP="00CA041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rtl/>
          <w:lang w:bidi="ar-EG"/>
          <w14:ligatures w14:val="none"/>
        </w:rPr>
        <w:t xml:space="preserve">د. فايز جراد </w:t>
      </w:r>
    </w:p>
    <w:p w14:paraId="05DD91B1" w14:textId="3824F504" w:rsidR="00377D51" w:rsidRPr="005E5281" w:rsidRDefault="00CA0414" w:rsidP="00CA041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E5281">
        <w:rPr>
          <w:rFonts w:ascii="Sakkal Majalla" w:hAnsi="Sakkal Majalla" w:cs="Sakkal Majalla"/>
          <w:b/>
          <w:bCs/>
          <w:color w:val="000000" w:themeColor="text1"/>
          <w:sz w:val="36"/>
          <w:szCs w:val="36"/>
          <w:lang w:bidi="ar-EG"/>
        </w:rPr>
        <w:t>1447 - 2025</w:t>
      </w:r>
    </w:p>
    <w:p w14:paraId="7CC8ACA5" w14:textId="77777777" w:rsidR="00F75E8F" w:rsidRPr="005E5281" w:rsidRDefault="00F75E8F" w:rsidP="00F75E8F">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F75E8F" w:rsidRPr="005E5281" w:rsidSect="00F75E8F">
          <w:type w:val="continuous"/>
          <w:pgSz w:w="11906" w:h="16838" w:code="9"/>
          <w:pgMar w:top="1440" w:right="1985" w:bottom="1440" w:left="1418" w:header="720" w:footer="720" w:gutter="567"/>
          <w:pgNumType w:fmt="arabicAbjad" w:start="1"/>
          <w:cols w:space="708"/>
          <w:bidi/>
          <w:rtlGutter/>
          <w:docGrid w:linePitch="360"/>
        </w:sectPr>
      </w:pPr>
    </w:p>
    <w:p w14:paraId="1C6F5508" w14:textId="2D8939B2" w:rsidR="00F75E8F" w:rsidRPr="005E5281" w:rsidRDefault="00F75E8F" w:rsidP="00F75E8F">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0" w:name="_Toc202870562"/>
      <w:bookmarkStart w:id="1" w:name="_Hlk172151144"/>
      <w:bookmarkStart w:id="2" w:name="_Toc169790489"/>
      <w:r w:rsidRPr="005E5281">
        <w:rPr>
          <w:rFonts w:ascii="Sakkal Majalla" w:eastAsia="Calibri"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04773237" w14:textId="0B3CF037" w:rsidR="00F75E8F" w:rsidRPr="005E5281" w:rsidRDefault="00F75E8F" w:rsidP="00F75E8F">
      <w:pPr>
        <w:spacing w:before="100" w:beforeAutospacing="1" w:after="100" w:afterAutospacing="1" w:line="360" w:lineRule="auto"/>
        <w:outlineLvl w:val="1"/>
        <w:rPr>
          <w:rFonts w:ascii="Sakkal Majalla" w:eastAsia="Calibri" w:hAnsi="Sakkal Majalla" w:cs="Sakkal Majalla"/>
          <w:b/>
          <w:bCs/>
          <w:color w:val="000000" w:themeColor="text1"/>
          <w:kern w:val="0"/>
          <w:sz w:val="36"/>
          <w:szCs w:val="36"/>
          <w:rtl/>
          <w14:ligatures w14:val="none"/>
        </w:rPr>
      </w:pPr>
      <w:bookmarkStart w:id="3" w:name="_Toc202870563"/>
      <w:r w:rsidRPr="005E5281">
        <w:rPr>
          <w:rFonts w:ascii="Sakkal Majalla" w:eastAsia="Calibri" w:hAnsi="Sakkal Majalla" w:cs="Sakkal Majalla" w:hint="cs"/>
          <w:b/>
          <w:bCs/>
          <w:color w:val="000000" w:themeColor="text1"/>
          <w:kern w:val="0"/>
          <w:sz w:val="36"/>
          <w:szCs w:val="36"/>
          <w:rtl/>
          <w14:ligatures w14:val="none"/>
        </w:rPr>
        <w:t>1.1 المقدمة</w:t>
      </w:r>
      <w:bookmarkEnd w:id="3"/>
    </w:p>
    <w:p w14:paraId="2B92A481" w14:textId="3577906A"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تُعد إدارة المخاطر أحد العناصر الجوهرية في الإدارة الحديثة، حيث تهدف إلى التنبؤ بالمخاطر المحتملة التي قد تواجه المنظمة أو المشروع، والعمل على تحليلها وتقييم أثرها، ثم وضع الاستراتيجيات الكفيلة بتقليل تأثيرها السلبي أو تفاديها قدر الإمكان. ولم تعد إدارة المخاطر ترفًا تنظيميًا أو إجراءً تكميليًا، بل أصبحت جزءًا لا يتجزأ من عمليات التخطيط والتشغيل في ال</w:t>
      </w:r>
      <w:r w:rsidR="00E27EF0">
        <w:rPr>
          <w:rFonts w:ascii="Sakkal Majalla" w:eastAsia="Calibri" w:hAnsi="Sakkal Majalla" w:cs="Sakkal Majalla" w:hint="cs"/>
          <w:color w:val="000000" w:themeColor="text1"/>
          <w:kern w:val="0"/>
          <w:sz w:val="28"/>
          <w:szCs w:val="28"/>
          <w:rtl/>
          <w14:ligatures w14:val="none"/>
        </w:rPr>
        <w:t>جهات</w:t>
      </w:r>
      <w:r w:rsidRPr="005E5281">
        <w:rPr>
          <w:rFonts w:ascii="Sakkal Majalla" w:eastAsia="Calibri" w:hAnsi="Sakkal Majalla" w:cs="Sakkal Majalla"/>
          <w:color w:val="000000" w:themeColor="text1"/>
          <w:kern w:val="0"/>
          <w:sz w:val="28"/>
          <w:szCs w:val="28"/>
          <w:rtl/>
          <w14:ligatures w14:val="none"/>
        </w:rPr>
        <w:t xml:space="preserve"> كافة، سواء كانت </w:t>
      </w:r>
      <w:r w:rsidR="00E27EF0">
        <w:rPr>
          <w:rFonts w:ascii="Sakkal Majalla" w:eastAsia="Calibri" w:hAnsi="Sakkal Majalla" w:cs="Sakkal Majalla" w:hint="cs"/>
          <w:color w:val="000000" w:themeColor="text1"/>
          <w:kern w:val="0"/>
          <w:sz w:val="28"/>
          <w:szCs w:val="28"/>
          <w:rtl/>
          <w14:ligatures w14:val="none"/>
        </w:rPr>
        <w:t>جهات</w:t>
      </w:r>
      <w:r w:rsidRPr="005E5281">
        <w:rPr>
          <w:rFonts w:ascii="Sakkal Majalla" w:eastAsia="Calibri" w:hAnsi="Sakkal Majalla" w:cs="Sakkal Majalla"/>
          <w:color w:val="000000" w:themeColor="text1"/>
          <w:kern w:val="0"/>
          <w:sz w:val="28"/>
          <w:szCs w:val="28"/>
          <w:rtl/>
          <w14:ligatures w14:val="none"/>
        </w:rPr>
        <w:t xml:space="preserve"> حكومية أو غير ربحية</w:t>
      </w:r>
      <w:r w:rsidR="00E27EF0">
        <w:rPr>
          <w:rFonts w:ascii="Sakkal Majalla" w:eastAsia="Calibri" w:hAnsi="Sakkal Majalla" w:cs="Sakkal Majalla" w:hint="cs"/>
          <w:color w:val="000000" w:themeColor="text1"/>
          <w:kern w:val="0"/>
          <w:sz w:val="28"/>
          <w:szCs w:val="28"/>
          <w:rtl/>
          <w14:ligatures w14:val="none"/>
        </w:rPr>
        <w:t>،</w:t>
      </w:r>
      <w:r w:rsidRPr="005E5281">
        <w:rPr>
          <w:rFonts w:ascii="Sakkal Majalla" w:eastAsia="Calibri" w:hAnsi="Sakkal Majalla" w:cs="Sakkal Majalla"/>
          <w:color w:val="000000" w:themeColor="text1"/>
          <w:kern w:val="0"/>
          <w:sz w:val="28"/>
          <w:szCs w:val="28"/>
          <w:rtl/>
          <w14:ligatures w14:val="none"/>
        </w:rPr>
        <w:t xml:space="preserve"> فمع تنامي التعقيد في بيئات العمل وتزايد التحديات الاقتصادية والتكنولوجية والقانونية، أصبح لزامًا على المؤسسات تطوير أدوات ونظم لإدارة المخاطر بشكل استباقي وفعّال.</w:t>
      </w:r>
    </w:p>
    <w:p w14:paraId="108774B7" w14:textId="5DA2C23F"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 xml:space="preserve">يقوم مفهوم إدارة المخاطر على عملية متكاملة تبدأ بتحديد مصادر الخطر، سواء كانت داخلية مثل ضعف نظم الرقابة، أو خارجية مثل تقلبات السوق أو الكوارث الطبيعية. تلي ذلك مرحلة تقييم المخاطر، التي تتضمن تحليل احتمال وقوع الخطر ومدى تأثيره المحتمل على أهداف المنظمة. ويتم هذا التقييم باستخدام أساليب كمية ونوعية، تعتمد على البيانات التاريخية، والسيناريوهات المستقبلية، وأدوات التحليل الإحصائي. وبعد التقييم، يتم اتخاذ القرار بشأن كيفية التعامل مع هذه المخاطر، إما بتفاديها، أو تقليلها، أو نقلها إلى طرف آخر من خلال التأمين، أو قبولها إذا كانت ضئيلة التأثير. وتُعد هذه المرحلة من أكثر المراحل حيوية، إذ تضع الإدارة أمام بدائل متعددة لاتخاذ القرار الأنسب وفقًا لطبيعة </w:t>
      </w:r>
      <w:r w:rsidR="00E27EF0">
        <w:rPr>
          <w:rFonts w:ascii="Sakkal Majalla" w:eastAsia="Calibri" w:hAnsi="Sakkal Majalla" w:cs="Sakkal Majalla" w:hint="cs"/>
          <w:color w:val="000000" w:themeColor="text1"/>
          <w:kern w:val="0"/>
          <w:sz w:val="28"/>
          <w:szCs w:val="28"/>
          <w:rtl/>
          <w14:ligatures w14:val="none"/>
        </w:rPr>
        <w:t>الجهة</w:t>
      </w:r>
      <w:r w:rsidRPr="005E5281">
        <w:rPr>
          <w:rFonts w:ascii="Sakkal Majalla" w:eastAsia="Calibri" w:hAnsi="Sakkal Majalla" w:cs="Sakkal Majalla"/>
          <w:color w:val="000000" w:themeColor="text1"/>
          <w:kern w:val="0"/>
          <w:sz w:val="28"/>
          <w:szCs w:val="28"/>
          <w:rtl/>
          <w14:ligatures w14:val="none"/>
        </w:rPr>
        <w:t xml:space="preserve"> وقدرتها على التحمل.</w:t>
      </w:r>
    </w:p>
    <w:p w14:paraId="7448C094" w14:textId="25F8F0FA"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 xml:space="preserve">وتتطلب إدارة المخاطر الجيدة وجود نظام مؤسسي متكامل يشمل السياسات، والإجراءات، وأدوات الرصد والتقييم، إلى جانب ثقافة تنظيمية واعية تعترف بأهمية إدارة المخاطر وتتكامل معها في مختلف المستويات الإدارية. فنجاح إدارة المخاطر لا يعتمد فقط على وجود الخطط والسياسات، بل أيضًا على وعي الموظفين وتدريبهم، وسرعة استجابتهم للمواقف الطارئة، ومدى التزامهم بالإجراءات المعتمدة. </w:t>
      </w:r>
      <w:r w:rsidRPr="005E5281">
        <w:rPr>
          <w:rFonts w:ascii="Sakkal Majalla" w:eastAsia="Calibri" w:hAnsi="Sakkal Majalla" w:cs="Sakkal Majalla"/>
          <w:color w:val="000000" w:themeColor="text1"/>
          <w:kern w:val="0"/>
          <w:sz w:val="28"/>
          <w:szCs w:val="28"/>
          <w:rtl/>
          <w14:ligatures w14:val="none"/>
        </w:rPr>
        <w:lastRenderedPageBreak/>
        <w:t>ولهذا، فإن بناء ثقافة مؤسسية تقوم على الشفافية واليقظة التنظيمية يعد شرطًا أساسيًا لضمان فاعلية نظام إدارة المخاطر.</w:t>
      </w:r>
    </w:p>
    <w:p w14:paraId="7107C61D" w14:textId="5A41604A"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وفي ظل التحولات الاقتصادية المتسارعة وتنامي التحديات التقنية والبيئية، أصبحت إدارة المخاطر عنصرًا استراتيجيًا في تحقيق الاستدامة المؤسسية. فالمؤسسات التي تملك نظامًا فعالًا لإدارة المخاطر تكون أكثر قدرة على الصمود أمام الأزمات، وأعلى كفاءة في استغلال الفرص وتخصيص الموارد. كما أن تطبيق إدارة المخاطر بشكل فعّال ينعكس إيجابًا على ثقة المستثمرين، ويعزز من الصورة المؤسسية، ويقلل من التقلبات في الأداء المالي والتشغيلي.</w:t>
      </w:r>
    </w:p>
    <w:p w14:paraId="7E5335E5" w14:textId="524838E0" w:rsidR="007B51D9"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وبالإضافة إلى الجوانب التشغيلية، تلعب إدارة المخاطر دورًا مهمًا في الالتزام بالمتطلبات القانونية والتنظيمية، إذ تساعد على تجنّب الانتهاكات والتجاوزات التي قد تُعرض المؤسسة لعقوبات أو خسائر جسيمة. كما تُسهم في تحسين الحوكمة من خلال دعم عمليات اتخاذ القرار المبنية على المعلومات وتحليل المخاطر، بدلًا من الاعتماد على الحدس أو القرارات الارتجالية.</w:t>
      </w:r>
    </w:p>
    <w:p w14:paraId="085B6197" w14:textId="1917DCF0"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تُعد الأمراض الحيوانية المعدية من أبرز التحديات التي تواجه الصحة العامة، والزراعة، والأمن الغذائي على مستوى العالم، لما لها من آثار وخيمة على الثروة الحيوانية والاقتصادات الوطنية وسلامة الإنسان. وتُعرف هذه الأمراض بأنها حالات مرضية تصيب الحيوانات، وتنتقل إما بين الحيوانات نفسها أو من الحيوان إلى الإنسان، وتُسمى حينها بالأمراض المشتركة أو "الزونو</w:t>
      </w:r>
      <w:r w:rsidRPr="005E5281">
        <w:rPr>
          <w:rFonts w:ascii="Sakkal Majalla" w:eastAsia="Calibri" w:hAnsi="Sakkal Majalla" w:cs="Sakkal Majalla"/>
          <w:color w:val="000000" w:themeColor="text1"/>
          <w:kern w:val="0"/>
          <w:sz w:val="28"/>
          <w:szCs w:val="28"/>
          <w14:ligatures w14:val="none"/>
        </w:rPr>
        <w:t>oses</w:t>
      </w:r>
      <w:r w:rsidRPr="005E5281">
        <w:rPr>
          <w:rFonts w:ascii="Sakkal Majalla" w:eastAsia="Calibri" w:hAnsi="Sakkal Majalla" w:cs="Sakkal Majalla"/>
          <w:color w:val="000000" w:themeColor="text1"/>
          <w:kern w:val="0"/>
          <w:sz w:val="28"/>
          <w:szCs w:val="28"/>
          <w:rtl/>
          <w14:ligatures w14:val="none"/>
        </w:rPr>
        <w:t>". وقد شهد العالم في العقود الأخيرة تزايدًا ملحوظًا في ظهور وانتشار هذه الأمراض، مدفوعة بعدة عوامل، منها تغيرات المناخ، وتوسع النشاط الزراعي، وزيادة التداخل بين الإنسان والحياة البرية، مما جعل السيطرة عليها تمثل أولوية قصوى للمنظمات الصحية والبيطرية حول العالم.</w:t>
      </w:r>
    </w:p>
    <w:p w14:paraId="1BC8CFC9" w14:textId="4383A5CD"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 xml:space="preserve">تتنوع مسببات الأمراض الحيوانية المعدية ما بين الفيروسات والبكتيريا والطفيليات والفطريات، ويُعد بعضها من أشد أنواع الأمراض فتكًا وسرعة في الانتشار، مثل الحمى القلاعية، وأنفلونزا الطيور، والحمى النزفية، وداء الكلب، والبروسيلا (الحمى المالطية). وتكمن خطورة هذه الأمراض في أنها لا تُهدد صحة الحيوان فحسب، بل تمتد لتؤثر على صحة الإنسان من خلال العدوى المباشرة أو عبر استهلاك منتجات </w:t>
      </w:r>
      <w:r w:rsidRPr="005E5281">
        <w:rPr>
          <w:rFonts w:ascii="Sakkal Majalla" w:eastAsia="Calibri" w:hAnsi="Sakkal Majalla" w:cs="Sakkal Majalla"/>
          <w:color w:val="000000" w:themeColor="text1"/>
          <w:kern w:val="0"/>
          <w:sz w:val="28"/>
          <w:szCs w:val="28"/>
          <w:rtl/>
          <w14:ligatures w14:val="none"/>
        </w:rPr>
        <w:lastRenderedPageBreak/>
        <w:t>حيوانية ملوثة، بالإضافة إلى تأثيراتها الاقتصادية الناتجة عن نفوق الحيوانات، أو تراجع إنتاجيتها، أو فرض الحظر التجاري على منتجات الدول المتضررة.</w:t>
      </w:r>
    </w:p>
    <w:p w14:paraId="13F3DA3D" w14:textId="7CA1D58E"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وتستلزم مكافحة الأمراض الحيوانية المعدية اتباع منهج شامل ومتكامل يجمع بين المراقبة البيطرية، والتشخيص السريع، والتدخل العلاجي أو الوقائي، مثل حملات التطعيم، وعزل الحالات المصابة، والتخلص الآمن من ال</w:t>
      </w:r>
      <w:r w:rsidR="00E27EF0">
        <w:rPr>
          <w:rFonts w:ascii="Sakkal Majalla" w:eastAsia="Calibri" w:hAnsi="Sakkal Majalla" w:cs="Sakkal Majalla" w:hint="cs"/>
          <w:color w:val="000000" w:themeColor="text1"/>
          <w:kern w:val="0"/>
          <w:sz w:val="28"/>
          <w:szCs w:val="28"/>
          <w:rtl/>
          <w14:ligatures w14:val="none"/>
        </w:rPr>
        <w:t>نافق</w:t>
      </w:r>
      <w:r w:rsidRPr="005E5281">
        <w:rPr>
          <w:rFonts w:ascii="Sakkal Majalla" w:eastAsia="Calibri" w:hAnsi="Sakkal Majalla" w:cs="Sakkal Majalla"/>
          <w:color w:val="000000" w:themeColor="text1"/>
          <w:kern w:val="0"/>
          <w:sz w:val="28"/>
          <w:szCs w:val="28"/>
          <w:rtl/>
          <w14:ligatures w14:val="none"/>
        </w:rPr>
        <w:t>، إلى جانب توعية المربين والمستهلكين على حد سواء. وتُعد الإجراءات الوقائية في هذا الإطار أكثر جدوى من العلاجية، إذ أن كثيرًا من هذه الأمراض، لا سيما الفيروسية منها، لا تتوفر لها علاجات فعالة بعد الإصابة، مما يجعل التحصين والسيطرة على عوامل الانتشار هي الركيزة الأساسية للحد من تفشيها.</w:t>
      </w:r>
    </w:p>
    <w:p w14:paraId="4E3EA4E0" w14:textId="2C7C6F4F"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تلعب إدارة المخاطر دورًا محوريًا في الحد من تفشي الأمراض الحيوانية المعدية، إذ تمثل أداة استراتيجية تُمكن الجهات المعنية من التعامل مع التهديدات الصحية المحتملة قبل وقوعها، والحد من آثارها في حال حدوثها. فالأمراض الحيوانية المعدية، بما تحمله من قدرة عالية على الانتشار السريع والتأثير المزدوج على كل من صحة الحيوان والإنسان، تتطلب استجابة متقدمة لا تقتصر على العلاج أو التدخل بعد التفشي، بل تعتمد على نهج وقائي مبني على التنبؤ، والتخطيط، والاستجابة المبكرة، وهو ما توفره إدارة المخاطر كمنظومة شاملة للحد من الكوارث الوبائية.</w:t>
      </w:r>
    </w:p>
    <w:p w14:paraId="6B2D5A98" w14:textId="3CC6E844"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تبدأ فاعلية إدارة المخاطر في هذا المجال من خلال عملية التقييم المسبق للمخاطر المرتبطة بالأمراض الحيوانية، والتي تشمل تحليل مصادر الخطر، ورصد الأنماط الوبائية، وتحديد العوامل البيئية والاجتماعية والاقتصادية التي قد تُسهِم في تفشي المرض. فالمناطق ذات الكثافة الحيوانية العالية، أو التي تعاني من ضعف في الرقابة البيطرية، أو تلك التي تشهد تداخلاً كبيرًا بين الإنسان والحيوان، تكون أكثر عرضة لتفشي الأمراض. ومن خلال هذا التحليل، تستطيع المؤسسات البيطرية والحكومات أن تبني أنظمة إنذار مبكر، وتُصمم تدخلات وقائية مستهدفة قبل ظهور الأعراض أو انتقال المرض عبر الحدود.</w:t>
      </w:r>
    </w:p>
    <w:p w14:paraId="0EBF7578" w14:textId="02B2BB31" w:rsidR="00C83C46" w:rsidRPr="005E5281" w:rsidRDefault="00C83C46" w:rsidP="00657B83">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 xml:space="preserve">وتكمن فاعلية إدارة المخاطر أيضًا في قدرتها على تعزيز التخطيط المسبق للموارد والاستجابة، إذ يُمكن من خلالها تحديد الإجراءات اللازمة في حال ظهور حالة اشتباه أو تفشٍّ مؤكد، مثل وضع خطط للعزل </w:t>
      </w:r>
      <w:r w:rsidRPr="005E5281">
        <w:rPr>
          <w:rFonts w:ascii="Sakkal Majalla" w:eastAsia="Calibri" w:hAnsi="Sakkal Majalla" w:cs="Sakkal Majalla"/>
          <w:color w:val="000000" w:themeColor="text1"/>
          <w:kern w:val="0"/>
          <w:sz w:val="28"/>
          <w:szCs w:val="28"/>
          <w:rtl/>
          <w14:ligatures w14:val="none"/>
        </w:rPr>
        <w:lastRenderedPageBreak/>
        <w:t xml:space="preserve">البيطري، وتحريك فرق الاستجابة السريعة، وتوفير مخزون استراتيجي من اللقاحات والأدوية. كما تتيح إدارة المخاطر توزيع الأدوار </w:t>
      </w:r>
      <w:r w:rsidR="00657B83">
        <w:rPr>
          <w:rFonts w:ascii="Sakkal Majalla" w:eastAsia="Calibri" w:hAnsi="Sakkal Majalla" w:cs="Sakkal Majalla"/>
          <w:color w:val="000000" w:themeColor="text1"/>
          <w:kern w:val="0"/>
          <w:sz w:val="28"/>
          <w:szCs w:val="28"/>
          <w:rtl/>
          <w14:ligatures w14:val="none"/>
        </w:rPr>
        <w:t>بوضوح بين مختلف الجهات المعنية</w:t>
      </w:r>
      <w:r w:rsidR="00E27EF0">
        <w:rPr>
          <w:rFonts w:ascii="Sakkal Majalla" w:eastAsia="Calibri" w:hAnsi="Sakkal Majalla" w:cs="Sakkal Majalla" w:hint="cs"/>
          <w:color w:val="000000" w:themeColor="text1"/>
          <w:kern w:val="0"/>
          <w:sz w:val="28"/>
          <w:szCs w:val="28"/>
          <w:rtl/>
          <w14:ligatures w14:val="none"/>
        </w:rPr>
        <w:t xml:space="preserve">، </w:t>
      </w:r>
      <w:r w:rsidR="00657B83">
        <w:rPr>
          <w:rFonts w:ascii="Sakkal Majalla" w:eastAsia="Calibri" w:hAnsi="Sakkal Majalla" w:cs="Sakkal Majalla"/>
          <w:color w:val="000000" w:themeColor="text1"/>
          <w:kern w:val="0"/>
          <w:sz w:val="28"/>
          <w:szCs w:val="28"/>
          <w:rtl/>
          <w14:ligatures w14:val="none"/>
        </w:rPr>
        <w:t>وزار</w:t>
      </w:r>
      <w:r w:rsidR="00657B83">
        <w:rPr>
          <w:rFonts w:ascii="Sakkal Majalla" w:eastAsia="Calibri" w:hAnsi="Sakkal Majalla" w:cs="Sakkal Majalla" w:hint="cs"/>
          <w:color w:val="000000" w:themeColor="text1"/>
          <w:kern w:val="0"/>
          <w:sz w:val="28"/>
          <w:szCs w:val="28"/>
          <w:rtl/>
          <w14:ligatures w14:val="none"/>
        </w:rPr>
        <w:t>ة البيئة والمياه</w:t>
      </w:r>
      <w:r w:rsidR="00E27EF0">
        <w:rPr>
          <w:rFonts w:ascii="Sakkal Majalla" w:eastAsia="Calibri" w:hAnsi="Sakkal Majalla" w:cs="Sakkal Majalla" w:hint="cs"/>
          <w:color w:val="000000" w:themeColor="text1"/>
          <w:kern w:val="0"/>
          <w:sz w:val="28"/>
          <w:szCs w:val="28"/>
          <w:rtl/>
          <w14:ligatures w14:val="none"/>
        </w:rPr>
        <w:t xml:space="preserve"> والزراعة</w:t>
      </w:r>
      <w:r w:rsidR="00657B83">
        <w:rPr>
          <w:rFonts w:ascii="Sakkal Majalla" w:eastAsia="Calibri" w:hAnsi="Sakkal Majalla" w:cs="Sakkal Majalla" w:hint="cs"/>
          <w:color w:val="000000" w:themeColor="text1"/>
          <w:kern w:val="0"/>
          <w:sz w:val="28"/>
          <w:szCs w:val="28"/>
          <w:rtl/>
          <w14:ligatures w14:val="none"/>
        </w:rPr>
        <w:t>،</w:t>
      </w:r>
      <w:r w:rsidR="00E27EF0">
        <w:rPr>
          <w:rFonts w:ascii="Sakkal Majalla" w:eastAsia="Calibri" w:hAnsi="Sakkal Majalla" w:cs="Sakkal Majalla" w:hint="cs"/>
          <w:color w:val="000000" w:themeColor="text1"/>
          <w:kern w:val="0"/>
          <w:sz w:val="28"/>
          <w:szCs w:val="28"/>
          <w:rtl/>
          <w14:ligatures w14:val="none"/>
        </w:rPr>
        <w:t xml:space="preserve"> وزارة الصحة </w:t>
      </w:r>
      <w:r w:rsidRPr="005E5281">
        <w:rPr>
          <w:rFonts w:ascii="Sakkal Majalla" w:eastAsia="Calibri" w:hAnsi="Sakkal Majalla" w:cs="Sakkal Majalla"/>
          <w:color w:val="000000" w:themeColor="text1"/>
          <w:kern w:val="0"/>
          <w:sz w:val="28"/>
          <w:szCs w:val="28"/>
          <w:rtl/>
          <w14:ligatures w14:val="none"/>
        </w:rPr>
        <w:t>الأمر الذي يضمن تفاعلًا منسقًا وسريعًا عند الطوارئ، ويقلل من التشتت أو البطء في اتخاذ القرارات الحاسمة.</w:t>
      </w:r>
    </w:p>
    <w:p w14:paraId="3A64A569" w14:textId="058AA607"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ومن أبرز مؤشرات فاعلية إدارة المخاطر في الحد من تفشي الأمراض الحيوانية هو تعزيز برامج المراقبة الوبائية، التي تُعد العمود الفقري لأي نظام وقائي ناجح. فبفضل إدارة المخاطر، يمكن تطوير نظم متابعة ورصد فعالة تشمل استخدام قواعد بيانات حديثة، وتقنيات التحليل الجغرافي، والربط الإلكتروني بين الوحدات البيطرية، ما يسمح بتتبع حركة الحيوانات، وتسجيل الحالات المرضية، والتفاعل مع المؤشرات الأولية بشكل لحظي. هذا المستوى من الرصد لا يساعد فقط في الاكتشاف المبكر، بل يساهم في رسم خريطة للتهديدات وتحديثها باستمرار، بما يمكّن من تكييف الإجراءات وفقًا لمتغيرات الواقع.</w:t>
      </w:r>
    </w:p>
    <w:p w14:paraId="761E90FB" w14:textId="321A350F"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وتُسهم إدارة المخاطر كذلك في بناء قدرات الأفراد والمؤسسات للتعامل مع الأزمات ال</w:t>
      </w:r>
      <w:r w:rsidR="00E27EF0">
        <w:rPr>
          <w:rFonts w:ascii="Sakkal Majalla" w:eastAsia="Calibri" w:hAnsi="Sakkal Majalla" w:cs="Sakkal Majalla" w:hint="cs"/>
          <w:color w:val="000000" w:themeColor="text1"/>
          <w:kern w:val="0"/>
          <w:sz w:val="28"/>
          <w:szCs w:val="28"/>
          <w:rtl/>
          <w14:ligatures w14:val="none"/>
        </w:rPr>
        <w:t>وبائية</w:t>
      </w:r>
      <w:r w:rsidRPr="005E5281">
        <w:rPr>
          <w:rFonts w:ascii="Sakkal Majalla" w:eastAsia="Calibri" w:hAnsi="Sakkal Majalla" w:cs="Sakkal Majalla"/>
          <w:color w:val="000000" w:themeColor="text1"/>
          <w:kern w:val="0"/>
          <w:sz w:val="28"/>
          <w:szCs w:val="28"/>
          <w:rtl/>
          <w14:ligatures w14:val="none"/>
        </w:rPr>
        <w:t xml:space="preserve"> الحيوانية، من خلال التدريب المستمر، ورفع الوعي بأهمية الاستعداد المسبق، وتوفير بروتوكولات واضحة للتعامل مع الحالات الوبائية. كما تعزز هذه الإدارة من التواصل الفعال مع المجتمع، بما في ذلك المزارعين، ومربي الماشية، والجهات الإعلامية، لتفادي انتشار الشائعات، ونشر التوعية حول أساليب الوقاية، والتعامل الصحيح مع الحيوانات المصابة أو النافقة، مما يقلل من فرص توسع نطاق العدوى.</w:t>
      </w:r>
    </w:p>
    <w:p w14:paraId="3D32EB43" w14:textId="0AC87E0D"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color w:val="000000" w:themeColor="text1"/>
          <w:kern w:val="0"/>
          <w:sz w:val="28"/>
          <w:szCs w:val="28"/>
          <w:rtl/>
          <w14:ligatures w14:val="none"/>
        </w:rPr>
        <w:t>علاوة على ذلك، فإن إدارة المخاطر لا تقتصر على السيطرة الفورية، بل تُعنى أيضًا باستدامة الحلول، من خلال تقييم شامل للأثر بعد كل أزمة، واستخلاص الدروس، وتحديث السياسات وفقًا لذلك. وتُعد هذه المرونة في التقييم والتحسين أحد أسباب فاعليتها، حيث تتيح للمؤسسات تطوير قدراتها الوقائية والتكاملية بشكل مستمر، بما يتماشى مع التغيرات المناخية والبيئية، والتطورات في علم الأوبئة البيطرية.</w:t>
      </w:r>
    </w:p>
    <w:p w14:paraId="4D3BB6AC" w14:textId="1B389750" w:rsidR="00C83C46" w:rsidRPr="005E5281" w:rsidRDefault="00C83C46" w:rsidP="00CA041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5E5281">
        <w:rPr>
          <w:rFonts w:ascii="Sakkal Majalla" w:eastAsia="Calibri" w:hAnsi="Sakkal Majalla" w:cs="Sakkal Majalla"/>
          <w:color w:val="000000" w:themeColor="text1"/>
          <w:kern w:val="0"/>
          <w:sz w:val="28"/>
          <w:szCs w:val="28"/>
          <w:rtl/>
          <w14:ligatures w14:val="none"/>
        </w:rPr>
        <w:t xml:space="preserve">في المجمل، فإن فاعلية إدارة المخاطر في الحد من تفشي الأمراض الحيوانية المعدية لا تتجلى فقط في حماية الثروة الحيوانية وصحة الإنسان، بل تمتد لتشمل الحفاظ على الأمن الغذائي، وحماية الاقتصادات الزراعية، وضمان استمرارية التجارة الحيوانية الآمنة. وهي بذلك تمثل إطارًا وقائيًا </w:t>
      </w:r>
      <w:r w:rsidRPr="005E5281">
        <w:rPr>
          <w:rFonts w:ascii="Sakkal Majalla" w:eastAsia="Calibri" w:hAnsi="Sakkal Majalla" w:cs="Sakkal Majalla"/>
          <w:color w:val="000000" w:themeColor="text1"/>
          <w:kern w:val="0"/>
          <w:sz w:val="28"/>
          <w:szCs w:val="28"/>
          <w:rtl/>
          <w14:ligatures w14:val="none"/>
        </w:rPr>
        <w:lastRenderedPageBreak/>
        <w:t xml:space="preserve">واستراتيجيًا لا يمكن تجاهله في أي منظومة متقدمة تسعى إلى بناء نظم </w:t>
      </w:r>
      <w:r w:rsidR="00E27EF0">
        <w:rPr>
          <w:rFonts w:ascii="Sakkal Majalla" w:eastAsia="Calibri" w:hAnsi="Sakkal Majalla" w:cs="Sakkal Majalla" w:hint="cs"/>
          <w:color w:val="000000" w:themeColor="text1"/>
          <w:kern w:val="0"/>
          <w:sz w:val="28"/>
          <w:szCs w:val="28"/>
          <w:rtl/>
          <w14:ligatures w14:val="none"/>
        </w:rPr>
        <w:t xml:space="preserve">الإنذار المبكر </w:t>
      </w:r>
      <w:r w:rsidRPr="005E5281">
        <w:rPr>
          <w:rFonts w:ascii="Sakkal Majalla" w:eastAsia="Calibri" w:hAnsi="Sakkal Majalla" w:cs="Sakkal Majalla"/>
          <w:color w:val="000000" w:themeColor="text1"/>
          <w:kern w:val="0"/>
          <w:sz w:val="28"/>
          <w:szCs w:val="28"/>
          <w:rtl/>
          <w14:ligatures w14:val="none"/>
        </w:rPr>
        <w:t xml:space="preserve"> قادرة على الصمود أمام الأوبئة الحيوانية وتبعاتها المتعددة.</w:t>
      </w:r>
    </w:p>
    <w:p w14:paraId="3A099246" w14:textId="668CD765" w:rsidR="00C83DD5" w:rsidRPr="005E5281" w:rsidRDefault="00C83DD5" w:rsidP="00CA041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E5281">
        <w:rPr>
          <w:rFonts w:ascii="Sakkal Majalla" w:hAnsi="Sakkal Majalla" w:cs="Sakkal Majalla"/>
          <w:color w:val="000000" w:themeColor="text1"/>
          <w:sz w:val="28"/>
          <w:szCs w:val="28"/>
          <w:rtl/>
        </w:rPr>
        <w:t xml:space="preserve">انطلاقًا من ذلك، تتمثل مشكلة الدراسة في تحليل </w:t>
      </w:r>
      <w:r w:rsidR="00C83C46" w:rsidRPr="005E5281">
        <w:rPr>
          <w:rFonts w:ascii="Sakkal Majalla" w:hAnsi="Sakkal Majalla" w:cs="Sakkal Majalla"/>
          <w:color w:val="000000" w:themeColor="text1"/>
          <w:sz w:val="28"/>
          <w:szCs w:val="28"/>
          <w:rtl/>
        </w:rPr>
        <w:t>فاعلية إدارة المخاطر بأبعادها مجمعة المتمثلة في (تعريف المخاطر، فهم المخاطر، مراقبة المخاطر، وتقييم المخاطر) في الحد من تفشي الأمراض الحيوانية المعدية وذلك بالتطبيق على القطاع البيطري الحكومي.</w:t>
      </w:r>
    </w:p>
    <w:p w14:paraId="610FE430" w14:textId="16E3B389" w:rsidR="00F75E8F" w:rsidRPr="005E5281" w:rsidRDefault="00F75E8F" w:rsidP="00F75E8F">
      <w:pPr>
        <w:pStyle w:val="a8"/>
        <w:bidi/>
        <w:spacing w:line="360" w:lineRule="auto"/>
        <w:jc w:val="both"/>
        <w:outlineLvl w:val="1"/>
        <w:rPr>
          <w:rFonts w:ascii="Sakkal Majalla" w:hAnsi="Sakkal Majalla" w:cs="Sakkal Majalla"/>
          <w:b/>
          <w:bCs/>
          <w:color w:val="000000" w:themeColor="text1"/>
          <w:sz w:val="36"/>
          <w:szCs w:val="36"/>
          <w:rtl/>
        </w:rPr>
      </w:pPr>
      <w:bookmarkStart w:id="4" w:name="_Toc202870564"/>
      <w:bookmarkStart w:id="5" w:name="_Toc169790490"/>
      <w:bookmarkEnd w:id="1"/>
      <w:bookmarkEnd w:id="2"/>
      <w:r w:rsidRPr="005E5281">
        <w:rPr>
          <w:rFonts w:ascii="Sakkal Majalla" w:hAnsi="Sakkal Majalla" w:cs="Sakkal Majalla"/>
          <w:b/>
          <w:bCs/>
          <w:color w:val="000000" w:themeColor="text1"/>
          <w:sz w:val="36"/>
          <w:szCs w:val="36"/>
          <w:rtl/>
        </w:rPr>
        <w:t>2.1 أهمية الدراسة:</w:t>
      </w:r>
      <w:bookmarkEnd w:id="4"/>
    </w:p>
    <w:p w14:paraId="1EE72FAC" w14:textId="40083867" w:rsidR="00AF46DF" w:rsidRPr="005E5281" w:rsidRDefault="00AF46DF" w:rsidP="00F75E8F">
      <w:pPr>
        <w:pStyle w:val="a8"/>
        <w:bidi/>
        <w:spacing w:line="360" w:lineRule="auto"/>
        <w:ind w:firstLine="706"/>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5E5281">
        <w:rPr>
          <w:rFonts w:ascii="Sakkal Majalla" w:hAnsi="Sakkal Majalla" w:cs="Sakkal Majalla"/>
          <w:b/>
          <w:bCs/>
          <w:color w:val="000000" w:themeColor="text1"/>
          <w:sz w:val="28"/>
          <w:szCs w:val="28"/>
          <w:rtl/>
        </w:rPr>
        <w:t>فيما يل</w:t>
      </w:r>
      <w:r w:rsidR="00DD6BEA" w:rsidRPr="005E5281">
        <w:rPr>
          <w:rFonts w:ascii="Sakkal Majalla" w:hAnsi="Sakkal Majalla" w:cs="Sakkal Majalla"/>
          <w:b/>
          <w:bCs/>
          <w:color w:val="000000" w:themeColor="text1"/>
          <w:sz w:val="28"/>
          <w:szCs w:val="28"/>
          <w:rtl/>
        </w:rPr>
        <w:t>ي</w:t>
      </w:r>
      <w:r w:rsidR="000125CD" w:rsidRPr="005E5281">
        <w:rPr>
          <w:rFonts w:ascii="Sakkal Majalla" w:hAnsi="Sakkal Majalla" w:cs="Sakkal Majalla"/>
          <w:b/>
          <w:bCs/>
          <w:color w:val="000000" w:themeColor="text1"/>
          <w:sz w:val="28"/>
          <w:szCs w:val="28"/>
          <w:rtl/>
        </w:rPr>
        <w:t>:</w:t>
      </w:r>
    </w:p>
    <w:p w14:paraId="261CADEE" w14:textId="61F75B34" w:rsidR="00AF46DF" w:rsidRPr="005E5281" w:rsidRDefault="00F75E8F" w:rsidP="00F75E8F">
      <w:pPr>
        <w:pStyle w:val="a8"/>
        <w:bidi/>
        <w:spacing w:line="360" w:lineRule="auto"/>
        <w:jc w:val="both"/>
        <w:outlineLvl w:val="2"/>
        <w:rPr>
          <w:rFonts w:ascii="Sakkal Majalla" w:hAnsi="Sakkal Majalla" w:cs="Sakkal Majalla"/>
          <w:color w:val="000000" w:themeColor="text1"/>
          <w:sz w:val="32"/>
          <w:szCs w:val="32"/>
        </w:rPr>
      </w:pPr>
      <w:bookmarkStart w:id="6" w:name="_Toc202870565"/>
      <w:r w:rsidRPr="005E5281">
        <w:rPr>
          <w:rStyle w:val="a9"/>
          <w:rFonts w:ascii="Sakkal Majalla" w:hAnsi="Sakkal Majalla" w:cs="Sakkal Majalla" w:hint="cs"/>
          <w:color w:val="000000" w:themeColor="text1"/>
          <w:sz w:val="32"/>
          <w:szCs w:val="32"/>
          <w:rtl/>
        </w:rPr>
        <w:t xml:space="preserve">1.2.1 </w:t>
      </w:r>
      <w:r w:rsidR="00AF46DF" w:rsidRPr="005E5281">
        <w:rPr>
          <w:rStyle w:val="a9"/>
          <w:rFonts w:ascii="Sakkal Majalla" w:hAnsi="Sakkal Majalla" w:cs="Sakkal Majalla"/>
          <w:color w:val="000000" w:themeColor="text1"/>
          <w:sz w:val="32"/>
          <w:szCs w:val="32"/>
          <w:rtl/>
        </w:rPr>
        <w:t>الأهمية النظرية</w:t>
      </w:r>
      <w:r w:rsidR="00AF46DF" w:rsidRPr="005E5281">
        <w:rPr>
          <w:rStyle w:val="a9"/>
          <w:rFonts w:ascii="Sakkal Majalla" w:hAnsi="Sakkal Majalla" w:cs="Sakkal Majalla"/>
          <w:color w:val="000000" w:themeColor="text1"/>
          <w:sz w:val="32"/>
          <w:szCs w:val="32"/>
        </w:rPr>
        <w:t>:</w:t>
      </w:r>
      <w:bookmarkEnd w:id="6"/>
    </w:p>
    <w:p w14:paraId="71B6DE4D" w14:textId="3EDC5802" w:rsidR="00C83C46" w:rsidRPr="005E5281" w:rsidRDefault="00C83C46" w:rsidP="00F75E8F">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إثراء الأدبيات العلمية في مجال إدارة المخاطر الصحية والبيطرية من خلال دراسة العلاقة بين فاعلية إدارة المخاطر والحد من تفشي الأمراض الحيوانية المعدية، لا سيما في البيئات الزراعية والريفية التي تشهد كثافة حيوانية عالية وتداخلًا مستمرًا بين الإنسان والحيوان</w:t>
      </w:r>
      <w:r w:rsidRPr="005E5281">
        <w:rPr>
          <w:rFonts w:ascii="Sakkal Majalla" w:hAnsi="Sakkal Majalla" w:cs="Sakkal Majalla"/>
          <w:color w:val="000000" w:themeColor="text1"/>
          <w:sz w:val="28"/>
          <w:szCs w:val="28"/>
        </w:rPr>
        <w:t>.</w:t>
      </w:r>
    </w:p>
    <w:p w14:paraId="02F70B7B" w14:textId="3BE65064" w:rsidR="00C83C46" w:rsidRPr="005E5281" w:rsidRDefault="00C83C46" w:rsidP="00F75E8F">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تقديم إطار نظري حديث يربط بين مكونات إدارة المخاطر (مثل التنبؤ بالمخاطر، التحليل الوبائي، نظم الإنذار المبكر، الاستجابة السريعة، والتواصل المؤسسي) وبين مخرجات الصحة الحيوانية مثل الحد من الانتشار، سرعة الاكتشاف، دقة التدخل، وتقليل الخسائر الاقتصادية والبيئية</w:t>
      </w:r>
      <w:r w:rsidRPr="005E5281">
        <w:rPr>
          <w:rFonts w:ascii="Sakkal Majalla" w:hAnsi="Sakkal Majalla" w:cs="Sakkal Majalla"/>
          <w:color w:val="000000" w:themeColor="text1"/>
          <w:sz w:val="28"/>
          <w:szCs w:val="28"/>
        </w:rPr>
        <w:t>.</w:t>
      </w:r>
    </w:p>
    <w:p w14:paraId="7E5A2C86" w14:textId="78F6A239" w:rsidR="00C83C46" w:rsidRPr="005E5281" w:rsidRDefault="00C83C46" w:rsidP="00F75E8F">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سد فجوة معرفية في الدراسات العربية البيطرية والإدارية، التي لم تُعالج بشكل كافٍ العلاقة التكاملية بين فاعلية أنظمة إدارة المخاطر وبين السيطرة الفعلية على تفشي الأوبئة الحيوانية ذات الطابع المعدي والمشترك</w:t>
      </w:r>
      <w:r w:rsidRPr="005E5281">
        <w:rPr>
          <w:rFonts w:ascii="Sakkal Majalla" w:hAnsi="Sakkal Majalla" w:cs="Sakkal Majalla"/>
          <w:color w:val="000000" w:themeColor="text1"/>
          <w:sz w:val="28"/>
          <w:szCs w:val="28"/>
        </w:rPr>
        <w:t>.</w:t>
      </w:r>
    </w:p>
    <w:p w14:paraId="7C075B27" w14:textId="646B1D2B" w:rsidR="000125CD" w:rsidRPr="005E5281" w:rsidRDefault="00C83C46" w:rsidP="00F75E8F">
      <w:pPr>
        <w:pStyle w:val="a8"/>
        <w:numPr>
          <w:ilvl w:val="0"/>
          <w:numId w:val="8"/>
        </w:numPr>
        <w:bidi/>
        <w:spacing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المساهمة في تطوير أدوات تقييم كمية ونوعية تُستخدم مستقبلاً لقياس درجة فاعلية نظم إدارة المخاطر البيطرية، وتحديد الأثر العملي لهذه النظم على تحسين الاستجابة المؤسسية وكفاءة التعامل مع الأزمات الصحية في قطاع الثروة الحيوانية.</w:t>
      </w:r>
    </w:p>
    <w:p w14:paraId="52461B94" w14:textId="6C5F7732" w:rsidR="00AF46DF" w:rsidRPr="005E5281" w:rsidRDefault="00F75E8F" w:rsidP="00F75E8F">
      <w:pPr>
        <w:pStyle w:val="a8"/>
        <w:bidi/>
        <w:spacing w:line="360" w:lineRule="auto"/>
        <w:jc w:val="both"/>
        <w:outlineLvl w:val="2"/>
        <w:rPr>
          <w:rFonts w:ascii="Sakkal Majalla" w:hAnsi="Sakkal Majalla" w:cs="Sakkal Majalla"/>
          <w:color w:val="000000" w:themeColor="text1"/>
          <w:sz w:val="32"/>
          <w:szCs w:val="32"/>
        </w:rPr>
      </w:pPr>
      <w:bookmarkStart w:id="7" w:name="_Toc202870566"/>
      <w:r w:rsidRPr="005E5281">
        <w:rPr>
          <w:rStyle w:val="a9"/>
          <w:rFonts w:ascii="Sakkal Majalla" w:hAnsi="Sakkal Majalla" w:cs="Sakkal Majalla" w:hint="cs"/>
          <w:color w:val="000000" w:themeColor="text1"/>
          <w:sz w:val="32"/>
          <w:szCs w:val="32"/>
          <w:rtl/>
        </w:rPr>
        <w:lastRenderedPageBreak/>
        <w:t xml:space="preserve">2.2.1 </w:t>
      </w:r>
      <w:r w:rsidR="00AF46DF" w:rsidRPr="005E5281">
        <w:rPr>
          <w:rStyle w:val="a9"/>
          <w:rFonts w:ascii="Sakkal Majalla" w:hAnsi="Sakkal Majalla" w:cs="Sakkal Majalla"/>
          <w:color w:val="000000" w:themeColor="text1"/>
          <w:sz w:val="32"/>
          <w:szCs w:val="32"/>
          <w:rtl/>
        </w:rPr>
        <w:t>الأهمية التطبيقية</w:t>
      </w:r>
      <w:r w:rsidR="00AF46DF" w:rsidRPr="005E5281">
        <w:rPr>
          <w:rStyle w:val="a9"/>
          <w:rFonts w:ascii="Sakkal Majalla" w:hAnsi="Sakkal Majalla" w:cs="Sakkal Majalla"/>
          <w:color w:val="000000" w:themeColor="text1"/>
          <w:sz w:val="32"/>
          <w:szCs w:val="32"/>
        </w:rPr>
        <w:t>:</w:t>
      </w:r>
      <w:bookmarkEnd w:id="7"/>
    </w:p>
    <w:p w14:paraId="69B459EA" w14:textId="0874A479" w:rsidR="00C83C46" w:rsidRPr="005E5281" w:rsidRDefault="00C83C46" w:rsidP="00F75E8F">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دعم صناع القرار في القطاعات البيطرية والزراعية والصحية بمؤشرات دقيقة حول تأثير فاعلية إدارة المخاطر في السيطرة على انتشار الأمراض الحيوانية المعدية، بما يُسهم في صياغة سياسات صحية وقائية متكاملة تُعزز من الجاهزية والاستجابة المؤسسية للأزمات</w:t>
      </w:r>
      <w:r w:rsidRPr="005E5281">
        <w:rPr>
          <w:rFonts w:ascii="Sakkal Majalla" w:hAnsi="Sakkal Majalla" w:cs="Sakkal Majalla"/>
          <w:color w:val="000000" w:themeColor="text1"/>
          <w:sz w:val="28"/>
          <w:szCs w:val="28"/>
        </w:rPr>
        <w:t>.</w:t>
      </w:r>
    </w:p>
    <w:p w14:paraId="25ED7EFE" w14:textId="06992225" w:rsidR="00C83C46" w:rsidRPr="005E5281" w:rsidRDefault="00C83C46" w:rsidP="00F75E8F">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تحقيق تحسين فعلي في أنظمة الوقاية والمراقبة الوبائية من خلال تقديم توصيات مستندة إلى نتائج علمية تدعم التخطيط الاستباقي، وتُقلل من الخسائر الاقتصادية المرتبطة بنفوق الحيوانات، وتُعزز كفاءة الموارد المتاحة في حالات الطوارئ الصحية</w:t>
      </w:r>
      <w:r w:rsidRPr="005E5281">
        <w:rPr>
          <w:rFonts w:ascii="Sakkal Majalla" w:hAnsi="Sakkal Majalla" w:cs="Sakkal Majalla"/>
          <w:color w:val="000000" w:themeColor="text1"/>
          <w:sz w:val="28"/>
          <w:szCs w:val="28"/>
        </w:rPr>
        <w:t>.</w:t>
      </w:r>
    </w:p>
    <w:p w14:paraId="2A993C68" w14:textId="5FB44375" w:rsidR="00C83C46" w:rsidRPr="005E5281" w:rsidRDefault="00C83C46" w:rsidP="00F75E8F">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رفع كفاءة الكوادر البيطرية والإدارية المعنية في مجال الصحة الحيوانية، عبر تسليط الضوء على عناصر حاسمة في إدارة المخاطر مثل تحليل البيانات الوبائية، إدارة الاستجابة السريعة، والتنسيق بين الجهات، وتأثير ذلك على سرعة التدخل ودقة التحكم في بؤر العدوى</w:t>
      </w:r>
      <w:r w:rsidRPr="005E5281">
        <w:rPr>
          <w:rFonts w:ascii="Sakkal Majalla" w:hAnsi="Sakkal Majalla" w:cs="Sakkal Majalla"/>
          <w:color w:val="000000" w:themeColor="text1"/>
          <w:sz w:val="28"/>
          <w:szCs w:val="28"/>
        </w:rPr>
        <w:t>.</w:t>
      </w:r>
    </w:p>
    <w:p w14:paraId="5495AB1E" w14:textId="53AF3480" w:rsidR="00DD6BEA" w:rsidRPr="005E5281" w:rsidRDefault="00C83C46" w:rsidP="00F75E8F">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تحقيق وفورات اقتصادية وصحية وبيئية من خلال تقليل انتشار الأمراض، وخفض الاعتماد على التدخلات العلاجية المكلفة، والحد من تعطل سلاسل الإنتاج الحيواني، مما ينعكس إيجابيًا على الأمن الغذائي، واستقرار الأسواق، واستدامة قطاع الثروة الحيوانية.</w:t>
      </w:r>
    </w:p>
    <w:p w14:paraId="16CE55A7" w14:textId="5E4BAF5D" w:rsidR="00F75E8F" w:rsidRPr="005E5281" w:rsidRDefault="00F75E8F" w:rsidP="00F75E8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2870567"/>
      <w:bookmarkStart w:id="9" w:name="_Hlk171142984"/>
      <w:bookmarkEnd w:id="5"/>
      <w:r w:rsidRPr="005E5281">
        <w:rPr>
          <w:rFonts w:ascii="Sakkal Majalla" w:hAnsi="Sakkal Majalla" w:cs="Sakkal Majalla"/>
          <w:b/>
          <w:bCs/>
          <w:color w:val="000000" w:themeColor="text1"/>
          <w:sz w:val="36"/>
          <w:szCs w:val="36"/>
          <w:rtl/>
        </w:rPr>
        <w:t>3.1 أهداف الدراسة:</w:t>
      </w:r>
      <w:bookmarkEnd w:id="8"/>
    </w:p>
    <w:p w14:paraId="68771929" w14:textId="628D2531" w:rsidR="00F30BD7" w:rsidRPr="005E5281" w:rsidRDefault="008C1ABE"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تهدف الدراسة إلى</w:t>
      </w:r>
      <w:r w:rsidR="00C9690C" w:rsidRPr="005E5281">
        <w:rPr>
          <w:rFonts w:ascii="Sakkal Majalla" w:hAnsi="Sakkal Majalla" w:cs="Sakkal Majalla"/>
          <w:color w:val="000000" w:themeColor="text1"/>
          <w:sz w:val="28"/>
          <w:szCs w:val="28"/>
          <w:rtl/>
        </w:rPr>
        <w:t xml:space="preserve"> معرفة مدى</w:t>
      </w:r>
      <w:r w:rsidRPr="005E5281">
        <w:rPr>
          <w:rFonts w:ascii="Sakkal Majalla" w:hAnsi="Sakkal Majalla" w:cs="Sakkal Majalla"/>
          <w:color w:val="000000" w:themeColor="text1"/>
          <w:sz w:val="28"/>
          <w:szCs w:val="28"/>
          <w:rtl/>
        </w:rPr>
        <w:t xml:space="preserve"> </w:t>
      </w:r>
      <w:bookmarkStart w:id="10" w:name="_Hlk201419260"/>
      <w:r w:rsidR="007B51D9" w:rsidRPr="005E5281">
        <w:rPr>
          <w:rFonts w:ascii="Sakkal Majalla" w:hAnsi="Sakkal Majalla" w:cs="Sakkal Majalla"/>
          <w:color w:val="000000" w:themeColor="text1"/>
          <w:sz w:val="28"/>
          <w:szCs w:val="28"/>
          <w:rtl/>
        </w:rPr>
        <w:t xml:space="preserve">أثر </w:t>
      </w:r>
      <w:r w:rsidR="00C83C46" w:rsidRPr="005E5281">
        <w:rPr>
          <w:rFonts w:ascii="Sakkal Majalla" w:hAnsi="Sakkal Majalla" w:cs="Sakkal Majalla"/>
          <w:color w:val="000000" w:themeColor="text1"/>
          <w:sz w:val="28"/>
          <w:szCs w:val="28"/>
          <w:rtl/>
        </w:rPr>
        <w:t>فاعلية إدارة المخاطر بأبعادها مجمعة المتمثلة في (تعريف المخاطر، فهم المخاطر، مراقبة المخاطر، وتقييم المخاطر) في الحد من تفشي الأمراض الحيوانية المعدية وذلك بالتطبيق على القطاع البيطري الحكومي</w:t>
      </w:r>
      <w:bookmarkEnd w:id="10"/>
      <w:r w:rsidR="000125CD"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w:t>
      </w:r>
      <w:bookmarkEnd w:id="9"/>
      <w:r w:rsidR="00F30BD7" w:rsidRPr="005E5281">
        <w:rPr>
          <w:rFonts w:ascii="Sakkal Majalla" w:hAnsi="Sakkal Majalla" w:cs="Sakkal Majalla"/>
          <w:color w:val="000000" w:themeColor="text1"/>
          <w:sz w:val="28"/>
          <w:szCs w:val="28"/>
          <w:rtl/>
          <w:lang w:bidi="ar-EG"/>
        </w:rPr>
        <w:t>ويتفرع</w:t>
      </w:r>
      <w:r w:rsidR="00F30BD7" w:rsidRPr="005E5281">
        <w:rPr>
          <w:rFonts w:ascii="Sakkal Majalla" w:hAnsi="Sakkal Majalla" w:cs="Sakkal Majalla"/>
          <w:color w:val="000000" w:themeColor="text1"/>
          <w:sz w:val="28"/>
          <w:szCs w:val="28"/>
          <w:rtl/>
        </w:rPr>
        <w:t xml:space="preserve"> منه مجموعة من الأهداف الفرعية:</w:t>
      </w:r>
    </w:p>
    <w:p w14:paraId="32AA2114" w14:textId="6D164BE3" w:rsidR="000125CD" w:rsidRPr="005E5281" w:rsidRDefault="000125CD" w:rsidP="00F75E8F">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11" w:name="_Hlk201406206"/>
      <w:bookmarkStart w:id="12" w:name="_Toc169790491"/>
      <w:r w:rsidRPr="005E5281">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CA5D63" w:rsidRPr="005E5281">
        <w:rPr>
          <w:rFonts w:ascii="Sakkal Majalla" w:eastAsiaTheme="minorHAnsi" w:hAnsi="Sakkal Majalla" w:cs="Sakkal Majalla"/>
          <w:color w:val="000000" w:themeColor="text1"/>
          <w:kern w:val="2"/>
          <w:sz w:val="28"/>
          <w:szCs w:val="28"/>
          <w:rtl/>
          <w14:ligatures w14:val="standardContextual"/>
        </w:rPr>
        <w:t>تعريف المخاطر في الحد من تفشي الأمراض الحيوانية المعدية وذلك بالتطبيق على القطاع البيطري الحكومي</w:t>
      </w:r>
      <w:r w:rsidRPr="005E5281">
        <w:rPr>
          <w:rFonts w:ascii="Sakkal Majalla" w:eastAsiaTheme="minorHAnsi" w:hAnsi="Sakkal Majalla" w:cs="Sakkal Majalla"/>
          <w:color w:val="000000" w:themeColor="text1"/>
          <w:kern w:val="2"/>
          <w:sz w:val="28"/>
          <w:szCs w:val="28"/>
          <w14:ligatures w14:val="standardContextual"/>
        </w:rPr>
        <w:t>.</w:t>
      </w:r>
      <w:bookmarkEnd w:id="11"/>
    </w:p>
    <w:p w14:paraId="2462011F" w14:textId="6721C45F" w:rsidR="00403383" w:rsidRPr="005E5281" w:rsidRDefault="00CA5D63" w:rsidP="00F75E8F">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5E5281">
        <w:rPr>
          <w:rFonts w:ascii="Sakkal Majalla" w:eastAsiaTheme="minorHAnsi" w:hAnsi="Sakkal Majalla" w:cs="Sakkal Majalla"/>
          <w:color w:val="000000" w:themeColor="text1"/>
          <w:kern w:val="2"/>
          <w:sz w:val="28"/>
          <w:szCs w:val="28"/>
          <w:rtl/>
          <w14:ligatures w14:val="standardContextual"/>
        </w:rPr>
        <w:t>التعرف على مستوى فهم المخاطر في الحد من تفشي الأمراض الحيوانية المعدية وذلك بالتطبيق على القطاع البيطري الحكومي</w:t>
      </w:r>
      <w:r w:rsidRPr="005E5281">
        <w:rPr>
          <w:rFonts w:ascii="Sakkal Majalla" w:eastAsiaTheme="minorHAnsi" w:hAnsi="Sakkal Majalla" w:cs="Sakkal Majalla"/>
          <w:color w:val="000000" w:themeColor="text1"/>
          <w:kern w:val="2"/>
          <w:sz w:val="28"/>
          <w:szCs w:val="28"/>
          <w14:ligatures w14:val="standardContextual"/>
        </w:rPr>
        <w:t>.</w:t>
      </w:r>
    </w:p>
    <w:p w14:paraId="193C11ED" w14:textId="5D3B1091" w:rsidR="00CA5D63" w:rsidRPr="005E5281" w:rsidRDefault="00CA5D63" w:rsidP="00F75E8F">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5E5281">
        <w:rPr>
          <w:rFonts w:ascii="Sakkal Majalla" w:eastAsiaTheme="minorHAnsi" w:hAnsi="Sakkal Majalla" w:cs="Sakkal Majalla"/>
          <w:color w:val="000000" w:themeColor="text1"/>
          <w:kern w:val="2"/>
          <w:sz w:val="28"/>
          <w:szCs w:val="28"/>
          <w:rtl/>
          <w14:ligatures w14:val="standardContextual"/>
        </w:rPr>
        <w:lastRenderedPageBreak/>
        <w:t>التعرف على مستوى مراقبة المخاطر في الحد من تفشي الأمراض الحيوانية المعدية وذلك بالتطبيق على القطاع البيطري الحكومي</w:t>
      </w:r>
      <w:r w:rsidRPr="005E5281">
        <w:rPr>
          <w:rFonts w:ascii="Sakkal Majalla" w:eastAsiaTheme="minorHAnsi" w:hAnsi="Sakkal Majalla" w:cs="Sakkal Majalla"/>
          <w:color w:val="000000" w:themeColor="text1"/>
          <w:kern w:val="2"/>
          <w:sz w:val="28"/>
          <w:szCs w:val="28"/>
          <w14:ligatures w14:val="standardContextual"/>
        </w:rPr>
        <w:t>.</w:t>
      </w:r>
    </w:p>
    <w:p w14:paraId="72D54514" w14:textId="1A3BE326" w:rsidR="00CA5D63" w:rsidRPr="005E5281" w:rsidRDefault="00CA5D63" w:rsidP="00F75E8F">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5E5281">
        <w:rPr>
          <w:rFonts w:ascii="Sakkal Majalla" w:eastAsiaTheme="minorHAnsi" w:hAnsi="Sakkal Majalla" w:cs="Sakkal Majalla"/>
          <w:color w:val="000000" w:themeColor="text1"/>
          <w:kern w:val="2"/>
          <w:sz w:val="28"/>
          <w:szCs w:val="28"/>
          <w:rtl/>
          <w14:ligatures w14:val="standardContextual"/>
        </w:rPr>
        <w:t>التعرف على مستوى تقييم المخاطر في الحد من تفشي الأمراض الحيوانية المعدية وذلك بالتطبيق على القطاع البيطري الحكومي</w:t>
      </w:r>
      <w:r w:rsidRPr="005E5281">
        <w:rPr>
          <w:rFonts w:ascii="Sakkal Majalla" w:eastAsiaTheme="minorHAnsi" w:hAnsi="Sakkal Majalla" w:cs="Sakkal Majalla"/>
          <w:color w:val="000000" w:themeColor="text1"/>
          <w:kern w:val="2"/>
          <w:sz w:val="28"/>
          <w:szCs w:val="28"/>
          <w14:ligatures w14:val="standardContextual"/>
        </w:rPr>
        <w:t>.</w:t>
      </w:r>
    </w:p>
    <w:p w14:paraId="2D39D786" w14:textId="1F2655CC" w:rsidR="00F75E8F" w:rsidRPr="005E5281" w:rsidRDefault="00F75E8F" w:rsidP="00F75E8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2870568"/>
      <w:bookmarkStart w:id="14" w:name="_Toc169790492"/>
      <w:bookmarkEnd w:id="12"/>
      <w:r w:rsidRPr="005E5281">
        <w:rPr>
          <w:rFonts w:ascii="Sakkal Majalla" w:hAnsi="Sakkal Majalla" w:cs="Sakkal Majalla"/>
          <w:b/>
          <w:bCs/>
          <w:color w:val="000000" w:themeColor="text1"/>
          <w:sz w:val="36"/>
          <w:szCs w:val="36"/>
          <w:rtl/>
        </w:rPr>
        <w:t>4.1 تساؤلات الدراسة</w:t>
      </w:r>
      <w:bookmarkEnd w:id="13"/>
    </w:p>
    <w:p w14:paraId="13A034EB" w14:textId="40A9271C" w:rsidR="009B37BE" w:rsidRPr="005E5281" w:rsidRDefault="00064FF1" w:rsidP="00785446">
      <w:pPr>
        <w:spacing w:before="100" w:beforeAutospacing="1" w:after="0"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b/>
          <w:bCs/>
          <w:color w:val="000000" w:themeColor="text1"/>
          <w:sz w:val="28"/>
          <w:szCs w:val="28"/>
          <w:rtl/>
        </w:rPr>
        <w:t>السؤال الرئيس</w:t>
      </w:r>
      <w:r w:rsidR="00C9690C" w:rsidRPr="005E5281">
        <w:rPr>
          <w:rFonts w:ascii="Sakkal Majalla" w:hAnsi="Sakkal Majalla" w:cs="Sakkal Majalla"/>
          <w:b/>
          <w:bCs/>
          <w:color w:val="000000" w:themeColor="text1"/>
          <w:sz w:val="28"/>
          <w:szCs w:val="28"/>
          <w:rtl/>
        </w:rPr>
        <w:t>ي</w:t>
      </w:r>
      <w:r w:rsidRPr="005E5281">
        <w:rPr>
          <w:rFonts w:ascii="Sakkal Majalla" w:hAnsi="Sakkal Majalla" w:cs="Sakkal Majalla"/>
          <w:b/>
          <w:bCs/>
          <w:color w:val="000000" w:themeColor="text1"/>
          <w:sz w:val="28"/>
          <w:szCs w:val="28"/>
          <w:rtl/>
        </w:rPr>
        <w:t xml:space="preserve"> الأول</w:t>
      </w:r>
      <w:r w:rsidRPr="005E5281">
        <w:rPr>
          <w:rFonts w:ascii="Sakkal Majalla" w:hAnsi="Sakkal Majalla" w:cs="Sakkal Majalla"/>
          <w:color w:val="000000" w:themeColor="text1"/>
          <w:sz w:val="28"/>
          <w:szCs w:val="28"/>
          <w:rtl/>
        </w:rPr>
        <w:t xml:space="preserve">: </w:t>
      </w:r>
      <w:r w:rsidR="000125CD" w:rsidRPr="005E5281">
        <w:rPr>
          <w:rFonts w:ascii="Sakkal Majalla" w:hAnsi="Sakkal Majalla" w:cs="Sakkal Majalla"/>
          <w:color w:val="000000" w:themeColor="text1"/>
          <w:sz w:val="28"/>
          <w:szCs w:val="28"/>
          <w:rtl/>
        </w:rPr>
        <w:t xml:space="preserve">ما </w:t>
      </w:r>
      <w:r w:rsidR="00CA5D63" w:rsidRPr="005E5281">
        <w:rPr>
          <w:rFonts w:ascii="Sakkal Majalla" w:hAnsi="Sakkal Majalla" w:cs="Sakkal Majalla"/>
          <w:color w:val="000000" w:themeColor="text1"/>
          <w:sz w:val="28"/>
          <w:szCs w:val="28"/>
          <w:rtl/>
        </w:rPr>
        <w:t>أثر فاعلية إدارة المخاطر بأبعادها مجمعة المتمثلة في (</w:t>
      </w:r>
      <w:bookmarkStart w:id="15" w:name="_Hlk201419599"/>
      <w:r w:rsidR="00CA5D63" w:rsidRPr="005E5281">
        <w:rPr>
          <w:rFonts w:ascii="Sakkal Majalla" w:hAnsi="Sakkal Majalla" w:cs="Sakkal Majalla"/>
          <w:color w:val="000000" w:themeColor="text1"/>
          <w:sz w:val="28"/>
          <w:szCs w:val="28"/>
          <w:rtl/>
        </w:rPr>
        <w:t>تعريف المخاطر</w:t>
      </w:r>
      <w:bookmarkEnd w:id="15"/>
      <w:r w:rsidR="00CA5D63" w:rsidRPr="005E5281">
        <w:rPr>
          <w:rFonts w:ascii="Sakkal Majalla" w:hAnsi="Sakkal Majalla" w:cs="Sakkal Majalla"/>
          <w:color w:val="000000" w:themeColor="text1"/>
          <w:sz w:val="28"/>
          <w:szCs w:val="28"/>
          <w:rtl/>
        </w:rPr>
        <w:t xml:space="preserve">، فهم المخاطر، مراقبة المخاطر، وتقييم المخاطر) </w:t>
      </w:r>
      <w:bookmarkStart w:id="16" w:name="_Hlk201419616"/>
      <w:r w:rsidR="00CA5D63" w:rsidRPr="005E5281">
        <w:rPr>
          <w:rFonts w:ascii="Sakkal Majalla" w:hAnsi="Sakkal Majalla" w:cs="Sakkal Majalla"/>
          <w:color w:val="000000" w:themeColor="text1"/>
          <w:sz w:val="28"/>
          <w:szCs w:val="28"/>
          <w:rtl/>
        </w:rPr>
        <w:t>في الحد من تفشي الأمراض الحيوانية المعدية وذلك بالتطبيق على القطاع البيطري الحكومي</w:t>
      </w:r>
      <w:bookmarkEnd w:id="16"/>
      <w:r w:rsidR="000125CD" w:rsidRPr="005E5281">
        <w:rPr>
          <w:rFonts w:ascii="Sakkal Majalla" w:hAnsi="Sakkal Majalla" w:cs="Sakkal Majalla"/>
          <w:color w:val="000000" w:themeColor="text1"/>
          <w:sz w:val="28"/>
          <w:szCs w:val="28"/>
          <w:rtl/>
        </w:rPr>
        <w:t>،</w:t>
      </w:r>
      <w:r w:rsidR="00C9690C" w:rsidRPr="005E5281">
        <w:rPr>
          <w:rFonts w:ascii="Sakkal Majalla" w:hAnsi="Sakkal Majalla" w:cs="Sakkal Majalla"/>
          <w:color w:val="000000" w:themeColor="text1"/>
          <w:sz w:val="28"/>
          <w:szCs w:val="28"/>
          <w:rtl/>
        </w:rPr>
        <w:t xml:space="preserve"> </w:t>
      </w:r>
      <w:r w:rsidR="009B37BE" w:rsidRPr="005E5281">
        <w:rPr>
          <w:rFonts w:ascii="Sakkal Majalla" w:hAnsi="Sakkal Majalla" w:cs="Sakkal Majalla"/>
          <w:color w:val="000000" w:themeColor="text1"/>
          <w:sz w:val="28"/>
          <w:szCs w:val="28"/>
          <w:rtl/>
        </w:rPr>
        <w:t xml:space="preserve">وتتفرع منه عدة أسئلة فرعية </w:t>
      </w:r>
      <w:r w:rsidR="00C9690C" w:rsidRPr="005E5281">
        <w:rPr>
          <w:rFonts w:ascii="Sakkal Majalla" w:hAnsi="Sakkal Majalla" w:cs="Sakkal Majalla"/>
          <w:color w:val="000000" w:themeColor="text1"/>
          <w:sz w:val="28"/>
          <w:szCs w:val="28"/>
          <w:rtl/>
        </w:rPr>
        <w:t>كالتالي</w:t>
      </w:r>
      <w:r w:rsidR="009B37BE" w:rsidRPr="005E5281">
        <w:rPr>
          <w:rFonts w:ascii="Sakkal Majalla" w:hAnsi="Sakkal Majalla" w:cs="Sakkal Majalla"/>
          <w:color w:val="000000" w:themeColor="text1"/>
          <w:sz w:val="28"/>
          <w:szCs w:val="28"/>
          <w:rtl/>
        </w:rPr>
        <w:t>:</w:t>
      </w:r>
      <w:bookmarkEnd w:id="14"/>
      <w:r w:rsidR="009B37BE" w:rsidRPr="005E5281">
        <w:rPr>
          <w:rFonts w:ascii="Sakkal Majalla" w:hAnsi="Sakkal Majalla" w:cs="Sakkal Majalla"/>
          <w:color w:val="000000" w:themeColor="text1"/>
          <w:sz w:val="28"/>
          <w:szCs w:val="28"/>
          <w:rtl/>
        </w:rPr>
        <w:t xml:space="preserve"> </w:t>
      </w:r>
    </w:p>
    <w:p w14:paraId="51005ADC" w14:textId="442A8611" w:rsidR="000125CD" w:rsidRPr="005E5281" w:rsidRDefault="000125CD" w:rsidP="00785446">
      <w:pPr>
        <w:pStyle w:val="a6"/>
        <w:numPr>
          <w:ilvl w:val="0"/>
          <w:numId w:val="3"/>
        </w:numPr>
        <w:spacing w:after="100" w:afterAutospacing="1" w:line="360" w:lineRule="auto"/>
        <w:ind w:left="423"/>
        <w:contextualSpacing w:val="0"/>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 xml:space="preserve">إلى أي مدى </w:t>
      </w:r>
      <w:r w:rsidR="00C9690C" w:rsidRPr="005E5281">
        <w:rPr>
          <w:rFonts w:ascii="Sakkal Majalla" w:hAnsi="Sakkal Majalla" w:cs="Sakkal Majalla"/>
          <w:color w:val="000000" w:themeColor="text1"/>
          <w:sz w:val="28"/>
          <w:szCs w:val="28"/>
          <w:rtl/>
        </w:rPr>
        <w:t>ي</w:t>
      </w:r>
      <w:r w:rsidRPr="005E5281">
        <w:rPr>
          <w:rFonts w:ascii="Sakkal Majalla" w:hAnsi="Sakkal Majalla" w:cs="Sakkal Majalla"/>
          <w:color w:val="000000" w:themeColor="text1"/>
          <w:sz w:val="28"/>
          <w:szCs w:val="28"/>
          <w:rtl/>
        </w:rPr>
        <w:t xml:space="preserve">سهم </w:t>
      </w:r>
      <w:r w:rsidR="00CA5D63" w:rsidRPr="005E5281">
        <w:rPr>
          <w:rFonts w:ascii="Sakkal Majalla" w:hAnsi="Sakkal Majalla" w:cs="Sakkal Majalla"/>
          <w:color w:val="000000" w:themeColor="text1"/>
          <w:sz w:val="28"/>
          <w:szCs w:val="28"/>
          <w:rtl/>
        </w:rPr>
        <w:t xml:space="preserve">تعريف المخاطر </w:t>
      </w:r>
      <w:r w:rsidR="009A3C1A" w:rsidRPr="005E5281">
        <w:rPr>
          <w:rFonts w:ascii="Sakkal Majalla" w:hAnsi="Sakkal Majalla" w:cs="Sakkal Majalla"/>
          <w:color w:val="000000" w:themeColor="text1"/>
          <w:sz w:val="28"/>
          <w:szCs w:val="28"/>
          <w:rtl/>
        </w:rPr>
        <w:t>في الحد من تفشي الأمراض الحيوانية المعدية وذلك بالتطبيق على القطاع البيطري الحكومي</w:t>
      </w:r>
      <w:r w:rsidRPr="005E5281">
        <w:rPr>
          <w:rFonts w:ascii="Sakkal Majalla" w:hAnsi="Sakkal Majalla" w:cs="Sakkal Majalla"/>
          <w:color w:val="000000" w:themeColor="text1"/>
          <w:sz w:val="28"/>
          <w:szCs w:val="28"/>
          <w:rtl/>
        </w:rPr>
        <w:t>؟</w:t>
      </w:r>
    </w:p>
    <w:p w14:paraId="4CAF9D6E" w14:textId="4ED7428D" w:rsidR="000125CD" w:rsidRPr="005E5281" w:rsidRDefault="000125CD" w:rsidP="00F75E8F">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 xml:space="preserve">ما أثر </w:t>
      </w:r>
      <w:bookmarkStart w:id="17" w:name="_Hlk201406445"/>
      <w:r w:rsidR="00403383" w:rsidRPr="005E5281">
        <w:rPr>
          <w:rFonts w:ascii="Sakkal Majalla" w:hAnsi="Sakkal Majalla" w:cs="Sakkal Majalla"/>
          <w:color w:val="000000" w:themeColor="text1"/>
          <w:sz w:val="28"/>
          <w:szCs w:val="28"/>
          <w:rtl/>
        </w:rPr>
        <w:t xml:space="preserve">استقطاب الموارد البشرية </w:t>
      </w:r>
      <w:bookmarkEnd w:id="17"/>
      <w:r w:rsidR="00403383" w:rsidRPr="005E5281">
        <w:rPr>
          <w:rFonts w:ascii="Sakkal Majalla" w:hAnsi="Sakkal Majalla" w:cs="Sakkal Majalla"/>
          <w:color w:val="000000" w:themeColor="text1"/>
          <w:sz w:val="28"/>
          <w:szCs w:val="28"/>
          <w:rtl/>
        </w:rPr>
        <w:t>في الحد من النزاعات الوظيفية وتحسين مستويات الرضا الوظيفي وذلك بالتطبيق على الشركات الخاصة السعودية</w:t>
      </w:r>
      <w:r w:rsidRPr="005E5281">
        <w:rPr>
          <w:rFonts w:ascii="Sakkal Majalla" w:hAnsi="Sakkal Majalla" w:cs="Sakkal Majalla"/>
          <w:color w:val="000000" w:themeColor="text1"/>
          <w:sz w:val="28"/>
          <w:szCs w:val="28"/>
          <w:rtl/>
        </w:rPr>
        <w:t>؟</w:t>
      </w:r>
    </w:p>
    <w:p w14:paraId="4F568EFB" w14:textId="040DE88D" w:rsidR="000125CD" w:rsidRPr="005E5281" w:rsidRDefault="000125CD" w:rsidP="00F75E8F">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كيف يؤثر </w:t>
      </w:r>
      <w:r w:rsidR="00403383" w:rsidRPr="005E5281">
        <w:rPr>
          <w:rFonts w:ascii="Sakkal Majalla" w:hAnsi="Sakkal Majalla" w:cs="Sakkal Majalla"/>
          <w:color w:val="000000" w:themeColor="text1"/>
          <w:sz w:val="28"/>
          <w:szCs w:val="28"/>
          <w:rtl/>
        </w:rPr>
        <w:t>التدريب والتطوير في الحد من النزاعات الوظيفية وتحسين مستويات الرضا الوظيفي وذلك بالتطبيق على الشركات الخاصة السعودية</w:t>
      </w:r>
      <w:r w:rsidRPr="005E5281">
        <w:rPr>
          <w:rFonts w:ascii="Sakkal Majalla" w:hAnsi="Sakkal Majalla" w:cs="Sakkal Majalla"/>
          <w:color w:val="000000" w:themeColor="text1"/>
          <w:sz w:val="28"/>
          <w:szCs w:val="28"/>
          <w:rtl/>
        </w:rPr>
        <w:t>؟</w:t>
      </w:r>
    </w:p>
    <w:p w14:paraId="04A46D28" w14:textId="1261FB53" w:rsidR="00403383" w:rsidRPr="005E5281" w:rsidRDefault="00403383" w:rsidP="00F75E8F">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ما أثر تحفيز الموارد البشرية في الحد من النزاعات الوظيفية وتحسين مستويات الرضا الوظيفي وذلك بالتطبيق على الشركات الخاصة السعودية؟</w:t>
      </w:r>
    </w:p>
    <w:p w14:paraId="77140C0D" w14:textId="1ABD755B" w:rsidR="00F75E8F" w:rsidRPr="005E5281" w:rsidRDefault="00F75E8F" w:rsidP="00785446">
      <w:pPr>
        <w:spacing w:before="100" w:beforeAutospacing="1" w:after="0"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8" w:name="_Toc202870569"/>
      <w:bookmarkStart w:id="19" w:name="_Toc169790499"/>
      <w:r w:rsidRPr="005E5281">
        <w:rPr>
          <w:rFonts w:ascii="Sakkal Majalla" w:eastAsia="Times New Roman" w:hAnsi="Sakkal Majalla" w:cs="Sakkal Majalla"/>
          <w:b/>
          <w:bCs/>
          <w:color w:val="000000" w:themeColor="text1"/>
          <w:kern w:val="0"/>
          <w:sz w:val="36"/>
          <w:szCs w:val="36"/>
          <w:rtl/>
          <w14:ligatures w14:val="none"/>
        </w:rPr>
        <w:t>5.1   فروض الدراسة:</w:t>
      </w:r>
      <w:bookmarkEnd w:id="18"/>
    </w:p>
    <w:p w14:paraId="4FD8ACC2" w14:textId="77777777" w:rsidR="00681671" w:rsidRPr="005E5281" w:rsidRDefault="00681671" w:rsidP="00785446">
      <w:pPr>
        <w:spacing w:after="0"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5E5281">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5E5281">
        <w:rPr>
          <w:rFonts w:ascii="Sakkal Majalla" w:eastAsia="Times New Roman" w:hAnsi="Sakkal Majalla" w:cs="Sakkal Majalla"/>
          <w:color w:val="000000" w:themeColor="text1"/>
          <w:kern w:val="0"/>
          <w:sz w:val="28"/>
          <w:szCs w:val="28"/>
          <w:rtl/>
          <w:lang w:bidi="ar-JO"/>
          <w14:ligatures w14:val="none"/>
        </w:rPr>
        <w:t xml:space="preserve"> </w:t>
      </w:r>
      <w:r w:rsidRPr="005E5281">
        <w:rPr>
          <w:rFonts w:ascii="Sakkal Majalla" w:eastAsia="Times New Roman" w:hAnsi="Sakkal Majalla" w:cs="Sakkal Majalla"/>
          <w:color w:val="000000" w:themeColor="text1"/>
          <w:kern w:val="0"/>
          <w:sz w:val="28"/>
          <w:szCs w:val="28"/>
          <w:rtl/>
          <w14:ligatures w14:val="none"/>
        </w:rPr>
        <w:t>الفرضيات التالية:</w:t>
      </w:r>
    </w:p>
    <w:p w14:paraId="46687115" w14:textId="70C6F3B1" w:rsidR="00681671" w:rsidRPr="005E5281" w:rsidRDefault="00681671" w:rsidP="00785446">
      <w:pPr>
        <w:spacing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5E5281">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5E5281">
        <w:rPr>
          <w:rFonts w:ascii="Sakkal Majalla" w:eastAsia="Times New Roman" w:hAnsi="Sakkal Majalla" w:cs="Sakkal Majalla"/>
          <w:b/>
          <w:bCs/>
          <w:color w:val="000000" w:themeColor="text1"/>
          <w:kern w:val="0"/>
          <w:sz w:val="28"/>
          <w:szCs w:val="28"/>
          <w:rtl/>
          <w:lang w:bidi="ar-JO"/>
          <w14:ligatures w14:val="none"/>
        </w:rPr>
        <w:t>الأول</w:t>
      </w:r>
      <w:r w:rsidRPr="005E5281">
        <w:rPr>
          <w:rFonts w:ascii="Sakkal Majalla" w:eastAsia="Times New Roman" w:hAnsi="Sakkal Majalla" w:cs="Sakkal Majalla"/>
          <w:color w:val="000000" w:themeColor="text1"/>
          <w:kern w:val="0"/>
          <w:sz w:val="28"/>
          <w:szCs w:val="28"/>
          <w:rtl/>
          <w:lang w:bidi="ar-JO"/>
          <w14:ligatures w14:val="none"/>
        </w:rPr>
        <w:t>:</w:t>
      </w:r>
      <w:r w:rsidRPr="005E5281">
        <w:rPr>
          <w:rFonts w:ascii="Sakkal Majalla" w:eastAsia="Times New Roman" w:hAnsi="Sakkal Majalla" w:cs="Sakkal Majalla"/>
          <w:color w:val="000000" w:themeColor="text1"/>
          <w:kern w:val="0"/>
          <w:sz w:val="28"/>
          <w:szCs w:val="28"/>
          <w:rtl/>
          <w14:ligatures w14:val="none"/>
        </w:rPr>
        <w:t xml:space="preserve"> </w:t>
      </w:r>
      <w:r w:rsidR="000125CD" w:rsidRPr="005E5281">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403383" w:rsidRPr="005E5281">
        <w:rPr>
          <w:rFonts w:ascii="Sakkal Majalla" w:eastAsia="Times New Roman" w:hAnsi="Sakkal Majalla" w:cs="Sakkal Majalla"/>
          <w:color w:val="000000" w:themeColor="text1"/>
          <w:kern w:val="0"/>
          <w:sz w:val="28"/>
          <w:szCs w:val="28"/>
          <w:rtl/>
          <w14:ligatures w14:val="none"/>
        </w:rPr>
        <w:t>ل</w:t>
      </w:r>
      <w:r w:rsidR="0025047B" w:rsidRPr="005E5281">
        <w:rPr>
          <w:rFonts w:ascii="Sakkal Majalla" w:eastAsia="Times New Roman" w:hAnsi="Sakkal Majalla" w:cs="Sakkal Majalla"/>
          <w:color w:val="000000" w:themeColor="text1"/>
          <w:kern w:val="0"/>
          <w:sz w:val="28"/>
          <w:szCs w:val="28"/>
          <w:rtl/>
          <w14:ligatures w14:val="none"/>
        </w:rPr>
        <w:t>إدارة المخاطر بأبعادها مجمعة المتمثلة في (تعريف المخاطر، فهم المخاطر، مراقبة المخاطر، وتقييم المخاطر) في الحد من تفشي الأمراض الحيوانية المعدية وذلك بالتطبيق على القطاع البيطري الحكومي</w:t>
      </w:r>
      <w:r w:rsidRPr="005E5281">
        <w:rPr>
          <w:rFonts w:ascii="Sakkal Majalla" w:eastAsia="Times New Roman" w:hAnsi="Sakkal Majalla" w:cs="Sakkal Majalla"/>
          <w:color w:val="000000" w:themeColor="text1"/>
          <w:kern w:val="0"/>
          <w:sz w:val="28"/>
          <w:szCs w:val="28"/>
          <w:rtl/>
          <w14:ligatures w14:val="none"/>
        </w:rPr>
        <w:t>.</w:t>
      </w:r>
    </w:p>
    <w:p w14:paraId="2FC70DF8" w14:textId="77777777" w:rsidR="00681671" w:rsidRPr="005E5281" w:rsidRDefault="00681671" w:rsidP="00F75E8F">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5E5281">
        <w:rPr>
          <w:rFonts w:ascii="Sakkal Majalla" w:eastAsia="Times New Roman" w:hAnsi="Sakkal Majalla" w:cs="Sakkal Majalla"/>
          <w:b/>
          <w:bCs/>
          <w:color w:val="000000" w:themeColor="text1"/>
          <w:kern w:val="0"/>
          <w:sz w:val="28"/>
          <w:szCs w:val="28"/>
          <w:rtl/>
          <w14:ligatures w14:val="none"/>
        </w:rPr>
        <w:lastRenderedPageBreak/>
        <w:t>وينبثق من هذه الفرضية الفرضيات الفرعية الثلاث التالية:</w:t>
      </w:r>
    </w:p>
    <w:p w14:paraId="2F4A53E4" w14:textId="02A7377B" w:rsidR="000125CD" w:rsidRPr="005E5281" w:rsidRDefault="000125CD" w:rsidP="00F75E8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20" w:name="_Hlk201412649"/>
      <w:r w:rsidRPr="005E5281">
        <w:rPr>
          <w:rFonts w:ascii="Sakkal Majalla" w:eastAsia="Times New Roman" w:hAnsi="Sakkal Majalla" w:cs="Sakkal Majalla"/>
          <w:color w:val="000000" w:themeColor="text1"/>
          <w:kern w:val="0"/>
          <w:sz w:val="28"/>
          <w:szCs w:val="28"/>
          <w:rtl/>
          <w14:ligatures w14:val="none"/>
        </w:rPr>
        <w:t>لا يوجد أثر ذو دلالة إحصائية ل</w:t>
      </w:r>
      <w:r w:rsidR="0025047B" w:rsidRPr="005E5281">
        <w:rPr>
          <w:rFonts w:ascii="Sakkal Majalla" w:eastAsia="Times New Roman" w:hAnsi="Sakkal Majalla" w:cs="Sakkal Majalla"/>
          <w:color w:val="000000" w:themeColor="text1"/>
          <w:kern w:val="0"/>
          <w:sz w:val="28"/>
          <w:szCs w:val="28"/>
          <w:rtl/>
          <w14:ligatures w14:val="none"/>
        </w:rPr>
        <w:t xml:space="preserve">تعريف المخاطر </w:t>
      </w:r>
      <w:bookmarkEnd w:id="20"/>
      <w:r w:rsidR="0025047B" w:rsidRPr="005E5281">
        <w:rPr>
          <w:rFonts w:ascii="Sakkal Majalla" w:eastAsia="Times New Roman" w:hAnsi="Sakkal Majalla" w:cs="Sakkal Majalla"/>
          <w:color w:val="000000" w:themeColor="text1"/>
          <w:kern w:val="0"/>
          <w:sz w:val="28"/>
          <w:szCs w:val="28"/>
          <w:rtl/>
          <w14:ligatures w14:val="none"/>
        </w:rPr>
        <w:t>في الحد من تفشي الأمراض الحيوانية المعدية وذلك بالتطبيق على القطاع البيطري الحكومي</w:t>
      </w:r>
      <w:r w:rsidR="00DD0EB8" w:rsidRPr="005E5281">
        <w:rPr>
          <w:rFonts w:ascii="Sakkal Majalla" w:eastAsia="Times New Roman" w:hAnsi="Sakkal Majalla" w:cs="Sakkal Majalla"/>
          <w:color w:val="000000" w:themeColor="text1"/>
          <w:kern w:val="0"/>
          <w:sz w:val="28"/>
          <w:szCs w:val="28"/>
          <w:rtl/>
          <w14:ligatures w14:val="none"/>
        </w:rPr>
        <w:t>.</w:t>
      </w:r>
    </w:p>
    <w:p w14:paraId="601087C3" w14:textId="7BED197F" w:rsidR="000125CD" w:rsidRPr="005E5281" w:rsidRDefault="00403383" w:rsidP="00F75E8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E5281">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25047B" w:rsidRPr="005E5281">
        <w:rPr>
          <w:rFonts w:ascii="Sakkal Majalla" w:eastAsia="Times New Roman" w:hAnsi="Sakkal Majalla" w:cs="Sakkal Majalla"/>
          <w:color w:val="000000" w:themeColor="text1"/>
          <w:kern w:val="0"/>
          <w:sz w:val="28"/>
          <w:szCs w:val="28"/>
          <w:rtl/>
          <w14:ligatures w14:val="none"/>
        </w:rPr>
        <w:t>لفهم المخاطر في الحد من تفشي الأمراض الحيوانية المعدية وذلك بالتطبيق على القطاع البيطري الحكومي</w:t>
      </w:r>
      <w:r w:rsidRPr="005E5281">
        <w:rPr>
          <w:rFonts w:ascii="Sakkal Majalla" w:eastAsia="Times New Roman" w:hAnsi="Sakkal Majalla" w:cs="Sakkal Majalla"/>
          <w:color w:val="000000" w:themeColor="text1"/>
          <w:kern w:val="0"/>
          <w:sz w:val="28"/>
          <w:szCs w:val="28"/>
          <w:rtl/>
          <w14:ligatures w14:val="none"/>
        </w:rPr>
        <w:t>.</w:t>
      </w:r>
    </w:p>
    <w:p w14:paraId="0AAB655B" w14:textId="7C73D5CE" w:rsidR="00403383" w:rsidRPr="005E5281" w:rsidRDefault="00403383" w:rsidP="00F75E8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5E5281">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25047B" w:rsidRPr="005E5281">
        <w:rPr>
          <w:rFonts w:ascii="Sakkal Majalla" w:eastAsia="Times New Roman" w:hAnsi="Sakkal Majalla" w:cs="Sakkal Majalla"/>
          <w:color w:val="000000" w:themeColor="text1"/>
          <w:kern w:val="0"/>
          <w:sz w:val="28"/>
          <w:szCs w:val="28"/>
          <w:rtl/>
          <w14:ligatures w14:val="none"/>
        </w:rPr>
        <w:t>لمراقبة المخاطر في الحد من تفشي الأمراض الحيوانية المعدية وذلك بالتطبيق على القطاع البيطري الحكومي</w:t>
      </w:r>
      <w:r w:rsidRPr="005E5281">
        <w:rPr>
          <w:rFonts w:ascii="Sakkal Majalla" w:eastAsia="Times New Roman" w:hAnsi="Sakkal Majalla" w:cs="Sakkal Majalla"/>
          <w:color w:val="000000" w:themeColor="text1"/>
          <w:kern w:val="0"/>
          <w:sz w:val="28"/>
          <w:szCs w:val="28"/>
          <w:rtl/>
          <w14:ligatures w14:val="none"/>
        </w:rPr>
        <w:t>.</w:t>
      </w:r>
    </w:p>
    <w:p w14:paraId="0D057CD7" w14:textId="1386C98D" w:rsidR="00403383" w:rsidRPr="005E5281" w:rsidRDefault="00403383" w:rsidP="00F75E8F">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5E5281">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25047B" w:rsidRPr="005E5281">
        <w:rPr>
          <w:rFonts w:ascii="Sakkal Majalla" w:eastAsia="Times New Roman" w:hAnsi="Sakkal Majalla" w:cs="Sakkal Majalla"/>
          <w:color w:val="000000" w:themeColor="text1"/>
          <w:kern w:val="0"/>
          <w:sz w:val="28"/>
          <w:szCs w:val="28"/>
          <w:rtl/>
          <w14:ligatures w14:val="none"/>
        </w:rPr>
        <w:t>لتقييم المخاطر في الحد من تفشي الأمراض الحيوانية المعدية وذلك بالتطبيق على القطاع البيطري الحكومي</w:t>
      </w:r>
      <w:r w:rsidRPr="005E5281">
        <w:rPr>
          <w:rFonts w:ascii="Sakkal Majalla" w:eastAsia="Times New Roman" w:hAnsi="Sakkal Majalla" w:cs="Sakkal Majalla"/>
          <w:color w:val="000000" w:themeColor="text1"/>
          <w:kern w:val="0"/>
          <w:sz w:val="28"/>
          <w:szCs w:val="28"/>
          <w:rtl/>
          <w14:ligatures w14:val="none"/>
        </w:rPr>
        <w:t>.</w:t>
      </w:r>
    </w:p>
    <w:p w14:paraId="51D75C50" w14:textId="4EC1FD34" w:rsidR="00F75E8F" w:rsidRPr="005E5281" w:rsidRDefault="00F75E8F" w:rsidP="00F75E8F">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1" w:name="_Toc202870570"/>
      <w:bookmarkEnd w:id="19"/>
      <w:r w:rsidRPr="005E5281">
        <w:rPr>
          <w:rFonts w:ascii="Sakkal Majalla" w:eastAsia="Calibri" w:hAnsi="Sakkal Majalla" w:cs="Sakkal Majalla"/>
          <w:b/>
          <w:bCs/>
          <w:color w:val="000000" w:themeColor="text1"/>
          <w:kern w:val="0"/>
          <w:sz w:val="36"/>
          <w:szCs w:val="36"/>
          <w:rtl/>
          <w14:ligatures w14:val="none"/>
        </w:rPr>
        <w:t>6.1 نموذج الدراسة:</w:t>
      </w:r>
      <w:bookmarkEnd w:id="21"/>
    </w:p>
    <w:p w14:paraId="240A71CD" w14:textId="3A9C14E9" w:rsidR="009216A4" w:rsidRPr="005E5281" w:rsidRDefault="009216A4" w:rsidP="00F75E8F">
      <w:pPr>
        <w:pStyle w:val="a6"/>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E5281">
        <w:rPr>
          <w:rFonts w:ascii="Sakkal Majalla" w:eastAsia="Calibri" w:hAnsi="Sakkal Majalla" w:cs="Sakkal Majalla"/>
          <w:b/>
          <w:bCs/>
          <w:color w:val="000000" w:themeColor="text1"/>
          <w:kern w:val="0"/>
          <w:sz w:val="28"/>
          <w:szCs w:val="28"/>
          <w:rtl/>
          <w14:ligatures w14:val="none"/>
        </w:rPr>
        <w:t>المتغير المستقل</w:t>
      </w:r>
      <w:r w:rsidRPr="005E5281">
        <w:rPr>
          <w:rFonts w:ascii="Sakkal Majalla" w:eastAsia="Calibri" w:hAnsi="Sakkal Majalla" w:cs="Sakkal Majalla"/>
          <w:color w:val="000000" w:themeColor="text1"/>
          <w:kern w:val="0"/>
          <w:sz w:val="28"/>
          <w:szCs w:val="28"/>
          <w:rtl/>
          <w14:ligatures w14:val="none"/>
        </w:rPr>
        <w:t xml:space="preserve">: </w:t>
      </w:r>
      <w:r w:rsidR="0025047B" w:rsidRPr="005E5281">
        <w:rPr>
          <w:rFonts w:ascii="Sakkal Majalla" w:eastAsia="Calibri" w:hAnsi="Sakkal Majalla" w:cs="Sakkal Majalla"/>
          <w:color w:val="000000" w:themeColor="text1"/>
          <w:kern w:val="0"/>
          <w:sz w:val="28"/>
          <w:szCs w:val="28"/>
          <w:rtl/>
          <w14:ligatures w14:val="none"/>
        </w:rPr>
        <w:t>إدارة المخاطر بأبعادها مجمعة المتمثلة في (تعريف المخاطر، فهم المخاطر، مراقبة المخاطر، وتقييم المخاطر</w:t>
      </w:r>
      <w:r w:rsidR="005A7E77" w:rsidRPr="005E5281">
        <w:rPr>
          <w:rFonts w:ascii="Sakkal Majalla" w:eastAsia="Calibri" w:hAnsi="Sakkal Majalla" w:cs="Sakkal Majalla"/>
          <w:color w:val="000000" w:themeColor="text1"/>
          <w:kern w:val="0"/>
          <w:sz w:val="28"/>
          <w:szCs w:val="28"/>
          <w:rtl/>
          <w14:ligatures w14:val="none"/>
        </w:rPr>
        <w:t>)</w:t>
      </w:r>
      <w:r w:rsidR="00C23A70" w:rsidRPr="005E5281">
        <w:rPr>
          <w:rFonts w:ascii="Sakkal Majalla" w:eastAsia="Calibri" w:hAnsi="Sakkal Majalla" w:cs="Sakkal Majalla"/>
          <w:color w:val="000000" w:themeColor="text1"/>
          <w:kern w:val="0"/>
          <w:sz w:val="28"/>
          <w:szCs w:val="28"/>
          <w:rtl/>
          <w14:ligatures w14:val="none"/>
        </w:rPr>
        <w:t>.</w:t>
      </w:r>
    </w:p>
    <w:p w14:paraId="669BE6BC" w14:textId="5BF2D991" w:rsidR="009216A4" w:rsidRPr="005E5281" w:rsidRDefault="009216A4" w:rsidP="00F75E8F">
      <w:pPr>
        <w:pStyle w:val="a6"/>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E5281">
        <w:rPr>
          <w:rFonts w:ascii="Sakkal Majalla" w:eastAsia="Calibri" w:hAnsi="Sakkal Majalla" w:cs="Sakkal Majalla"/>
          <w:b/>
          <w:bCs/>
          <w:color w:val="000000" w:themeColor="text1"/>
          <w:kern w:val="0"/>
          <w:sz w:val="28"/>
          <w:szCs w:val="28"/>
          <w:rtl/>
          <w14:ligatures w14:val="none"/>
        </w:rPr>
        <w:t>المتغير التابع</w:t>
      </w:r>
      <w:r w:rsidRPr="005E5281">
        <w:rPr>
          <w:rFonts w:ascii="Sakkal Majalla" w:eastAsia="Calibri" w:hAnsi="Sakkal Majalla" w:cs="Sakkal Majalla"/>
          <w:color w:val="000000" w:themeColor="text1"/>
          <w:kern w:val="0"/>
          <w:sz w:val="28"/>
          <w:szCs w:val="28"/>
          <w:rtl/>
          <w14:ligatures w14:val="none"/>
        </w:rPr>
        <w:t xml:space="preserve">: </w:t>
      </w:r>
      <w:r w:rsidR="0025047B" w:rsidRPr="005E5281">
        <w:rPr>
          <w:rFonts w:ascii="Sakkal Majalla" w:eastAsia="Calibri" w:hAnsi="Sakkal Majalla" w:cs="Sakkal Majalla"/>
          <w:color w:val="000000" w:themeColor="text1"/>
          <w:kern w:val="0"/>
          <w:sz w:val="28"/>
          <w:szCs w:val="28"/>
          <w:rtl/>
          <w14:ligatures w14:val="none"/>
        </w:rPr>
        <w:t>الأمراض الحيوانية المعدية</w:t>
      </w:r>
      <w:r w:rsidR="001A1758" w:rsidRPr="005E5281">
        <w:rPr>
          <w:rFonts w:ascii="Sakkal Majalla" w:eastAsia="Calibri" w:hAnsi="Sakkal Majalla" w:cs="Sakkal Majalla"/>
          <w:color w:val="000000" w:themeColor="text1"/>
          <w:kern w:val="0"/>
          <w:sz w:val="28"/>
          <w:szCs w:val="28"/>
          <w:rtl/>
          <w14:ligatures w14:val="none"/>
        </w:rPr>
        <w:t>.</w:t>
      </w:r>
    </w:p>
    <w:p w14:paraId="0FAA0949" w14:textId="7C855655" w:rsidR="00F75E8F" w:rsidRPr="005E5281" w:rsidRDefault="00F75E8F" w:rsidP="00F75E8F">
      <w:pPr>
        <w:spacing w:before="100" w:beforeAutospacing="1" w:after="100" w:afterAutospacing="1" w:line="360" w:lineRule="auto"/>
        <w:ind w:left="63"/>
        <w:jc w:val="center"/>
        <w:rPr>
          <w:rFonts w:ascii="Sakkal Majalla" w:eastAsia="Calibri" w:hAnsi="Sakkal Majalla" w:cs="Sakkal Majalla"/>
          <w:b/>
          <w:bCs/>
          <w:color w:val="000000" w:themeColor="text1"/>
          <w:kern w:val="0"/>
          <w:sz w:val="28"/>
          <w:szCs w:val="28"/>
          <w14:ligatures w14:val="none"/>
        </w:rPr>
      </w:pPr>
      <w:r w:rsidRPr="005E5281">
        <w:rPr>
          <w:rFonts w:ascii="Sakkal Majalla" w:eastAsia="Calibri" w:hAnsi="Sakkal Majalla" w:cs="Sakkal Majalla" w:hint="cs"/>
          <w:b/>
          <w:bCs/>
          <w:color w:val="000000" w:themeColor="text1"/>
          <w:kern w:val="0"/>
          <w:sz w:val="28"/>
          <w:szCs w:val="28"/>
          <w:rtl/>
          <w14:ligatures w14:val="none"/>
        </w:rPr>
        <w:t>الشكل رقم (1) متغيرات الدراسة</w:t>
      </w:r>
    </w:p>
    <w:p w14:paraId="2FC4817C" w14:textId="79F2466E" w:rsidR="00806716" w:rsidRPr="005E5281" w:rsidRDefault="00F75E8F" w:rsidP="00CA041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5E5281">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2032" behindDoc="0" locked="0" layoutInCell="1" allowOverlap="1" wp14:anchorId="0663850E" wp14:editId="087C1342">
                <wp:simplePos x="0" y="0"/>
                <wp:positionH relativeFrom="margin">
                  <wp:align>left</wp:align>
                </wp:positionH>
                <wp:positionV relativeFrom="paragraph">
                  <wp:posOffset>8890</wp:posOffset>
                </wp:positionV>
                <wp:extent cx="2076450" cy="1476375"/>
                <wp:effectExtent l="0" t="0" r="19050" b="28575"/>
                <wp:wrapNone/>
                <wp:docPr id="1442865351"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452756377" name="Rectangle: Rounded Corners 1"/>
                        <wps:cNvSpPr/>
                        <wps:spPr>
                          <a:xfrm>
                            <a:off x="0" y="0"/>
                            <a:ext cx="2057400" cy="1476375"/>
                          </a:xfrm>
                          <a:prstGeom prst="round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4851889" name="Text Box 2"/>
                        <wps:cNvSpPr txBox="1"/>
                        <wps:spPr>
                          <a:xfrm>
                            <a:off x="9525" y="371475"/>
                            <a:ext cx="2066925" cy="933450"/>
                          </a:xfrm>
                          <a:prstGeom prst="rect">
                            <a:avLst/>
                          </a:prstGeom>
                          <a:ln/>
                        </wps:spPr>
                        <wps:style>
                          <a:lnRef idx="2">
                            <a:schemeClr val="dk1"/>
                          </a:lnRef>
                          <a:fillRef idx="1">
                            <a:schemeClr val="lt1"/>
                          </a:fillRef>
                          <a:effectRef idx="0">
                            <a:schemeClr val="dk1"/>
                          </a:effectRef>
                          <a:fontRef idx="minor">
                            <a:schemeClr val="dk1"/>
                          </a:fontRef>
                        </wps:style>
                        <wps:txbx>
                          <w:txbxContent>
                            <w:p w14:paraId="31CB2C62" w14:textId="3E1109D4" w:rsidR="00EB2064" w:rsidRPr="00806716" w:rsidRDefault="00EB2064"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76C681A5" w14:textId="25431019" w:rsidR="00EB2064" w:rsidRPr="00806716" w:rsidRDefault="00EB2064" w:rsidP="0025047B">
                              <w:pPr>
                                <w:jc w:val="center"/>
                                <w:rPr>
                                  <w:rFonts w:ascii="Traditional Arabic" w:hAnsi="Traditional Arabic" w:cs="Traditional Arabic"/>
                                  <w:b/>
                                  <w:bCs/>
                                  <w:sz w:val="28"/>
                                  <w:szCs w:val="28"/>
                                </w:rPr>
                              </w:pPr>
                              <w:r w:rsidRPr="0025047B">
                                <w:rPr>
                                  <w:rFonts w:ascii="Traditional Arabic" w:hAnsi="Traditional Arabic" w:cs="Traditional Arabic"/>
                                  <w:b/>
                                  <w:bCs/>
                                  <w:sz w:val="28"/>
                                  <w:szCs w:val="28"/>
                                  <w:rtl/>
                                </w:rPr>
                                <w:t>الأمراض الحيوانية المعدية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663850E" id="Group 5" o:spid="_x0000_s1026" style="position:absolute;left:0;text-align:left;margin-left:0;margin-top:.7pt;width:163.5pt;height:116.25pt;z-index:251692032;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" fillcolor="white [3201]" strokecolor="black [3200]"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" fillcolor="white [3201]" strokecolor="black [3200]" strokeweight="1pt">
                  <v:textbox>
                    <w:txbxContent>
                      <w:p w14:paraId="31CB2C62" w14:textId="3E1109D4" w:rsidR="00EB2064" w:rsidRPr="00806716" w:rsidRDefault="00EB2064"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76C681A5" w14:textId="25431019" w:rsidR="00EB2064" w:rsidRPr="00806716" w:rsidRDefault="00EB2064" w:rsidP="0025047B">
                        <w:pPr>
                          <w:jc w:val="center"/>
                          <w:rPr>
                            <w:rFonts w:ascii="Traditional Arabic" w:hAnsi="Traditional Arabic" w:cs="Traditional Arabic"/>
                            <w:b/>
                            <w:bCs/>
                            <w:sz w:val="28"/>
                            <w:szCs w:val="28"/>
                          </w:rPr>
                        </w:pPr>
                        <w:r w:rsidRPr="0025047B">
                          <w:rPr>
                            <w:rFonts w:ascii="Traditional Arabic" w:hAnsi="Traditional Arabic" w:cs="Traditional Arabic"/>
                            <w:b/>
                            <w:bCs/>
                            <w:sz w:val="28"/>
                            <w:szCs w:val="28"/>
                            <w:rtl/>
                          </w:rPr>
                          <w:t>الأمراض الحيوانية المعدية</w:t>
                        </w:r>
                      </w:p>
                    </w:txbxContent>
                  </v:textbox>
                </v:shape>
                <w10:wrap anchorx="margin"/>
              </v:group>
            </w:pict>
          </mc:Fallback>
        </mc:AlternateContent>
      </w:r>
      <w:r w:rsidRPr="005E5281">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3E0E41DF">
                <wp:simplePos x="0" y="0"/>
                <wp:positionH relativeFrom="column">
                  <wp:posOffset>2792730</wp:posOffset>
                </wp:positionH>
                <wp:positionV relativeFrom="paragraph">
                  <wp:posOffset>193675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EB2064" w:rsidRPr="00806716" w:rsidRDefault="00EB2064"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7E977AD6" w14:textId="77777777" w:rsidR="00EB2064" w:rsidRPr="0025047B" w:rsidRDefault="00EB2064" w:rsidP="0025047B">
                            <w:pPr>
                              <w:ind w:left="-99"/>
                              <w:jc w:val="center"/>
                              <w:rPr>
                                <w:rFonts w:ascii="Traditional Arabic" w:hAnsi="Traditional Arabic" w:cs="Traditional Arabic"/>
                                <w:sz w:val="28"/>
                                <w:szCs w:val="28"/>
                              </w:rPr>
                            </w:pPr>
                            <w:r w:rsidRPr="0025047B">
                              <w:rPr>
                                <w:rFonts w:ascii="Traditional Arabic" w:hAnsi="Traditional Arabic" w:cs="Traditional Arabic"/>
                                <w:b/>
                                <w:bCs/>
                                <w:sz w:val="28"/>
                                <w:szCs w:val="28"/>
                                <w:rtl/>
                              </w:rPr>
                              <w:t xml:space="preserve">إدارة المخاطر </w:t>
                            </w:r>
                          </w:p>
                          <w:p w14:paraId="345079BA" w14:textId="77777777" w:rsidR="00EB2064" w:rsidRDefault="00EB2064" w:rsidP="005A7E77">
                            <w:pPr>
                              <w:pStyle w:val="a6"/>
                              <w:numPr>
                                <w:ilvl w:val="0"/>
                                <w:numId w:val="14"/>
                              </w:numPr>
                              <w:ind w:left="261"/>
                              <w:jc w:val="center"/>
                              <w:rPr>
                                <w:rFonts w:ascii="Traditional Arabic" w:hAnsi="Traditional Arabic" w:cs="Traditional Arabic"/>
                                <w:sz w:val="28"/>
                                <w:szCs w:val="28"/>
                              </w:rPr>
                            </w:pPr>
                            <w:r w:rsidRPr="005A7E77">
                              <w:rPr>
                                <w:rFonts w:ascii="Traditional Arabic" w:hAnsi="Traditional Arabic" w:cs="Traditional Arabic"/>
                                <w:sz w:val="28"/>
                                <w:szCs w:val="28"/>
                                <w:rtl/>
                              </w:rPr>
                              <w:t>تعريف المخاطر</w:t>
                            </w:r>
                          </w:p>
                          <w:p w14:paraId="24568CCC" w14:textId="77777777" w:rsidR="00EB2064" w:rsidRDefault="00EB2064" w:rsidP="005A7E77">
                            <w:pPr>
                              <w:pStyle w:val="a6"/>
                              <w:numPr>
                                <w:ilvl w:val="0"/>
                                <w:numId w:val="14"/>
                              </w:numPr>
                              <w:ind w:left="261"/>
                              <w:jc w:val="center"/>
                              <w:rPr>
                                <w:rFonts w:ascii="Traditional Arabic" w:hAnsi="Traditional Arabic" w:cs="Traditional Arabic"/>
                                <w:sz w:val="28"/>
                                <w:szCs w:val="28"/>
                              </w:rPr>
                            </w:pPr>
                            <w:r w:rsidRPr="005A7E77">
                              <w:rPr>
                                <w:rFonts w:ascii="Traditional Arabic" w:hAnsi="Traditional Arabic" w:cs="Traditional Arabic"/>
                                <w:sz w:val="28"/>
                                <w:szCs w:val="28"/>
                                <w:rtl/>
                              </w:rPr>
                              <w:t>فهم المخاطر</w:t>
                            </w:r>
                          </w:p>
                          <w:p w14:paraId="23B77CDC" w14:textId="77777777" w:rsidR="00EB2064" w:rsidRDefault="00EB2064" w:rsidP="005A7E77">
                            <w:pPr>
                              <w:pStyle w:val="a6"/>
                              <w:numPr>
                                <w:ilvl w:val="0"/>
                                <w:numId w:val="14"/>
                              </w:numPr>
                              <w:ind w:left="261"/>
                              <w:jc w:val="center"/>
                              <w:rPr>
                                <w:rFonts w:ascii="Traditional Arabic" w:hAnsi="Traditional Arabic" w:cs="Traditional Arabic"/>
                                <w:sz w:val="28"/>
                                <w:szCs w:val="28"/>
                              </w:rPr>
                            </w:pPr>
                            <w:r w:rsidRPr="005A7E77">
                              <w:rPr>
                                <w:rFonts w:ascii="Traditional Arabic" w:hAnsi="Traditional Arabic" w:cs="Traditional Arabic"/>
                                <w:sz w:val="28"/>
                                <w:szCs w:val="28"/>
                                <w:rtl/>
                              </w:rPr>
                              <w:t>مراقبة المخاطر</w:t>
                            </w:r>
                          </w:p>
                          <w:p w14:paraId="6FD840DF" w14:textId="7DCFB09D" w:rsidR="00EB2064" w:rsidRPr="00806716" w:rsidRDefault="00EB2064" w:rsidP="005A7E77">
                            <w:pPr>
                              <w:pStyle w:val="a6"/>
                              <w:numPr>
                                <w:ilvl w:val="0"/>
                                <w:numId w:val="14"/>
                              </w:numPr>
                              <w:ind w:left="261"/>
                              <w:jc w:val="center"/>
                              <w:rPr>
                                <w:rFonts w:ascii="Traditional Arabic" w:hAnsi="Traditional Arabic" w:cs="Traditional Arabic"/>
                                <w:sz w:val="28"/>
                                <w:szCs w:val="28"/>
                              </w:rPr>
                            </w:pPr>
                            <w:r w:rsidRPr="005A7E77">
                              <w:rPr>
                                <w:rFonts w:ascii="Traditional Arabic" w:hAnsi="Traditional Arabic" w:cs="Traditional Arabic"/>
                                <w:sz w:val="28"/>
                                <w:szCs w:val="28"/>
                                <w:rtl/>
                              </w:rPr>
                              <w:t>وتقييم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B46368" id="Text Box 2" o:spid="_x0000_s1029" type="#_x0000_t202" style="position:absolute;left:0;text-align:left;margin-left:219.9pt;margin-top:15.2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" filled="f" stroked="f" strokeweight=".5pt">
                <v:textbox>
                  <w:txbxContent>
                    <w:p w14:paraId="42CE0835" w14:textId="43A38628" w:rsidR="00EB2064" w:rsidRPr="00806716" w:rsidRDefault="00EB2064"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7E977AD6" w14:textId="77777777" w:rsidR="00EB2064" w:rsidRPr="0025047B" w:rsidRDefault="00EB2064" w:rsidP="0025047B">
                      <w:pPr>
                        <w:ind w:left="-99"/>
                        <w:jc w:val="center"/>
                        <w:rPr>
                          <w:rFonts w:ascii="Traditional Arabic" w:hAnsi="Traditional Arabic" w:cs="Traditional Arabic"/>
                          <w:sz w:val="28"/>
                          <w:szCs w:val="28"/>
                        </w:rPr>
                      </w:pPr>
                      <w:r w:rsidRPr="0025047B">
                        <w:rPr>
                          <w:rFonts w:ascii="Traditional Arabic" w:hAnsi="Traditional Arabic" w:cs="Traditional Arabic"/>
                          <w:b/>
                          <w:bCs/>
                          <w:sz w:val="28"/>
                          <w:szCs w:val="28"/>
                          <w:rtl/>
                        </w:rPr>
                        <w:t xml:space="preserve">إدارة المخاطر </w:t>
                      </w:r>
                    </w:p>
                    <w:p w14:paraId="345079BA" w14:textId="77777777" w:rsidR="00EB2064" w:rsidRDefault="00EB2064" w:rsidP="005A7E77">
                      <w:pPr>
                        <w:pStyle w:val="a6"/>
                        <w:numPr>
                          <w:ilvl w:val="0"/>
                          <w:numId w:val="14"/>
                        </w:numPr>
                        <w:ind w:left="261"/>
                        <w:jc w:val="center"/>
                        <w:rPr>
                          <w:rFonts w:ascii="Traditional Arabic" w:hAnsi="Traditional Arabic" w:cs="Traditional Arabic"/>
                          <w:sz w:val="28"/>
                          <w:szCs w:val="28"/>
                        </w:rPr>
                      </w:pPr>
                      <w:r w:rsidRPr="005A7E77">
                        <w:rPr>
                          <w:rFonts w:ascii="Traditional Arabic" w:hAnsi="Traditional Arabic" w:cs="Traditional Arabic"/>
                          <w:sz w:val="28"/>
                          <w:szCs w:val="28"/>
                          <w:rtl/>
                        </w:rPr>
                        <w:t>تعريف المخاطر</w:t>
                      </w:r>
                    </w:p>
                    <w:p w14:paraId="24568CCC" w14:textId="77777777" w:rsidR="00EB2064" w:rsidRDefault="00EB2064" w:rsidP="005A7E77">
                      <w:pPr>
                        <w:pStyle w:val="a6"/>
                        <w:numPr>
                          <w:ilvl w:val="0"/>
                          <w:numId w:val="14"/>
                        </w:numPr>
                        <w:ind w:left="261"/>
                        <w:jc w:val="center"/>
                        <w:rPr>
                          <w:rFonts w:ascii="Traditional Arabic" w:hAnsi="Traditional Arabic" w:cs="Traditional Arabic"/>
                          <w:sz w:val="28"/>
                          <w:szCs w:val="28"/>
                        </w:rPr>
                      </w:pPr>
                      <w:r w:rsidRPr="005A7E77">
                        <w:rPr>
                          <w:rFonts w:ascii="Traditional Arabic" w:hAnsi="Traditional Arabic" w:cs="Traditional Arabic"/>
                          <w:sz w:val="28"/>
                          <w:szCs w:val="28"/>
                          <w:rtl/>
                        </w:rPr>
                        <w:t>فهم المخاطر</w:t>
                      </w:r>
                    </w:p>
                    <w:p w14:paraId="23B77CDC" w14:textId="77777777" w:rsidR="00EB2064" w:rsidRDefault="00EB2064" w:rsidP="005A7E77">
                      <w:pPr>
                        <w:pStyle w:val="a6"/>
                        <w:numPr>
                          <w:ilvl w:val="0"/>
                          <w:numId w:val="14"/>
                        </w:numPr>
                        <w:ind w:left="261"/>
                        <w:jc w:val="center"/>
                        <w:rPr>
                          <w:rFonts w:ascii="Traditional Arabic" w:hAnsi="Traditional Arabic" w:cs="Traditional Arabic"/>
                          <w:sz w:val="28"/>
                          <w:szCs w:val="28"/>
                        </w:rPr>
                      </w:pPr>
                      <w:r w:rsidRPr="005A7E77">
                        <w:rPr>
                          <w:rFonts w:ascii="Traditional Arabic" w:hAnsi="Traditional Arabic" w:cs="Traditional Arabic"/>
                          <w:sz w:val="28"/>
                          <w:szCs w:val="28"/>
                          <w:rtl/>
                        </w:rPr>
                        <w:t>مراقبة المخاطر</w:t>
                      </w:r>
                    </w:p>
                    <w:p w14:paraId="6FD840DF" w14:textId="7DCFB09D" w:rsidR="00EB2064" w:rsidRPr="00806716" w:rsidRDefault="00EB2064" w:rsidP="005A7E77">
                      <w:pPr>
                        <w:pStyle w:val="a6"/>
                        <w:numPr>
                          <w:ilvl w:val="0"/>
                          <w:numId w:val="14"/>
                        </w:numPr>
                        <w:ind w:left="261"/>
                        <w:jc w:val="center"/>
                        <w:rPr>
                          <w:rFonts w:ascii="Traditional Arabic" w:hAnsi="Traditional Arabic" w:cs="Traditional Arabic"/>
                          <w:sz w:val="28"/>
                          <w:szCs w:val="28"/>
                        </w:rPr>
                      </w:pPr>
                      <w:r w:rsidRPr="005A7E77">
                        <w:rPr>
                          <w:rFonts w:ascii="Traditional Arabic" w:hAnsi="Traditional Arabic" w:cs="Traditional Arabic"/>
                          <w:sz w:val="28"/>
                          <w:szCs w:val="28"/>
                          <w:rtl/>
                        </w:rPr>
                        <w:t>وتقييم المخاطر</w:t>
                      </w:r>
                    </w:p>
                  </w:txbxContent>
                </v:textbox>
              </v:shape>
            </w:pict>
          </mc:Fallback>
        </mc:AlternateContent>
      </w:r>
      <w:r w:rsidRPr="005E5281">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6CD7BF68">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3F95B1AB"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" fillcolor="white [3201]" strokecolor="black [3200]" strokeweight="1pt">
                <v:stroke joinstyle="miter"/>
                <w10:wrap anchorx="margin"/>
              </v:roundrect>
            </w:pict>
          </mc:Fallback>
        </mc:AlternateContent>
      </w:r>
    </w:p>
    <w:p w14:paraId="7331F81C" w14:textId="0B9F50FA" w:rsidR="00806716" w:rsidRPr="005E5281" w:rsidRDefault="00806716" w:rsidP="00CA041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1AFB807A" w:rsidR="00806716" w:rsidRPr="005E5281" w:rsidRDefault="00806716" w:rsidP="00CA041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18CD4346" w:rsidR="00806716" w:rsidRPr="005E5281" w:rsidRDefault="00806716" w:rsidP="00CA041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0D48FE2" w14:textId="0FFC5603" w:rsidR="00806716" w:rsidRPr="005E5281" w:rsidRDefault="00806716" w:rsidP="00CA041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270374E" w:rsidR="00806716" w:rsidRPr="005E5281" w:rsidRDefault="00F75E8F" w:rsidP="00F75E8F">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14:ligatures w14:val="none"/>
        </w:rPr>
      </w:pPr>
      <w:bookmarkStart w:id="22" w:name="_Toc202870571"/>
      <w:r w:rsidRPr="005E5281">
        <w:rPr>
          <w:rFonts w:ascii="Sakkal Majalla" w:eastAsia="Calibri" w:hAnsi="Sakkal Majalla" w:cs="Sakkal Majalla"/>
          <w:b/>
          <w:bCs/>
          <w:color w:val="000000" w:themeColor="text1"/>
          <w:kern w:val="0"/>
          <w:sz w:val="36"/>
          <w:szCs w:val="36"/>
          <w:rtl/>
          <w14:ligatures w14:val="none"/>
        </w:rPr>
        <w:lastRenderedPageBreak/>
        <w:t>7.1 الدراسات السابقة:</w:t>
      </w:r>
      <w:bookmarkEnd w:id="22"/>
    </w:p>
    <w:p w14:paraId="67A399AC" w14:textId="77777777" w:rsidR="002E15AF" w:rsidRPr="002E15AF" w:rsidRDefault="002E15AF" w:rsidP="002E15AF">
      <w:pPr>
        <w:numPr>
          <w:ilvl w:val="0"/>
          <w:numId w:val="30"/>
        </w:numPr>
        <w:spacing w:before="100" w:beforeAutospacing="1" w:after="100" w:afterAutospacing="1" w:line="360" w:lineRule="auto"/>
        <w:jc w:val="both"/>
        <w:rPr>
          <w:rFonts w:ascii="Sakkal Majalla" w:hAnsi="Sakkal Majalla" w:cs="Sakkal Majalla"/>
          <w:b/>
          <w:bCs/>
          <w:color w:val="000000" w:themeColor="text1"/>
          <w:sz w:val="28"/>
          <w:szCs w:val="28"/>
          <w:rtl/>
        </w:rPr>
      </w:pPr>
      <w:bookmarkStart w:id="23" w:name="_Toc170243312"/>
      <w:r w:rsidRPr="002E15AF">
        <w:rPr>
          <w:rFonts w:ascii="Sakkal Majalla" w:hAnsi="Sakkal Majalla" w:cs="Sakkal Majalla"/>
          <w:b/>
          <w:bCs/>
          <w:color w:val="000000" w:themeColor="text1"/>
          <w:sz w:val="28"/>
          <w:szCs w:val="28"/>
          <w:rtl/>
        </w:rPr>
        <w:t xml:space="preserve">دراسة </w:t>
      </w:r>
      <w:r w:rsidRPr="002E15AF">
        <w:rPr>
          <w:rFonts w:ascii="Sakkal Majalla" w:hAnsi="Sakkal Majalla" w:cs="Sakkal Majalla"/>
          <w:b/>
          <w:bCs/>
          <w:color w:val="000000" w:themeColor="text1"/>
          <w:sz w:val="28"/>
          <w:szCs w:val="28"/>
        </w:rPr>
        <w:t>(Woolaston et al., 2022)</w:t>
      </w:r>
      <w:r w:rsidRPr="002E15AF">
        <w:rPr>
          <w:rFonts w:ascii="Sakkal Majalla" w:hAnsi="Sakkal Majalla" w:cs="Sakkal Majalla"/>
          <w:b/>
          <w:bCs/>
          <w:color w:val="000000" w:themeColor="text1"/>
          <w:sz w:val="28"/>
          <w:szCs w:val="28"/>
          <w:rtl/>
        </w:rPr>
        <w:t xml:space="preserve"> بعنوان </w:t>
      </w:r>
      <w:r w:rsidRPr="002E15AF">
        <w:rPr>
          <w:rFonts w:ascii="Sakkal Majalla" w:hAnsi="Sakkal Majalla" w:cs="Sakkal Majalla"/>
          <w:b/>
          <w:bCs/>
          <w:color w:val="000000" w:themeColor="text1"/>
          <w:sz w:val="28"/>
          <w:szCs w:val="28"/>
        </w:rPr>
        <w:t>An argument for pandemic risk management using a multidisciplinary One Health approach to governance</w:t>
      </w:r>
    </w:p>
    <w:p w14:paraId="26A259EB" w14:textId="7C591EE7" w:rsidR="002303D9" w:rsidRPr="00E17419" w:rsidRDefault="00F91352" w:rsidP="00E17419">
      <w:p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E17419">
        <w:rPr>
          <w:rFonts w:ascii="Sakkal Majalla" w:hAnsi="Sakkal Majalla" w:cs="Sakkal Majalla"/>
          <w:color w:val="000000" w:themeColor="text1"/>
          <w:sz w:val="28"/>
          <w:szCs w:val="28"/>
          <w:rtl/>
        </w:rPr>
        <w:t>هدفت الدراسة إلى التعرف على أثر تبني نهج شامل ومتعدد التخصصات لإدارة مخاطر الأوبئة بأبعاده (الصحة العامة، صحة الحيوانات والحياة البرية، الأمن الحيوي، علوم البيئة والحفاظ على التنوع الحيوي، العلوم الاجتماعية، علم النفس السلوكي، القانون، السياسات العامة، والتحليل الاقتصادي) على تحسين القدرة الاستباقية لمواجهة الأمراض المعدية الناشئة في أستراليا. واستخدمت الدراسة المنهج التحليلي التكاملي، وتكوّنت العينة من فريق متعدد التخصصات من الباحثين والممارسين في مجالات مختلفة. وتوصلت نتائج الدراسة إلى أن النهج التقليدي المرتكز على الصحة العامة وحدها لا يكفي لإدارة مخاطر الجوائح، وأوصت الدراسة بضرورة تبني مقاربة</w:t>
      </w:r>
      <w:r w:rsidRPr="00E17419">
        <w:rPr>
          <w:rFonts w:ascii="Sakkal Majalla" w:hAnsi="Sakkal Majalla" w:cs="Sakkal Majalla"/>
          <w:color w:val="000000" w:themeColor="text1"/>
          <w:sz w:val="28"/>
          <w:szCs w:val="28"/>
        </w:rPr>
        <w:t xml:space="preserve"> (</w:t>
      </w:r>
      <w:r w:rsidRPr="00E17419">
        <w:rPr>
          <w:rFonts w:ascii="Sakkal Majalla" w:hAnsi="Sakkal Majalla" w:cs="Sakkal Majalla"/>
          <w:color w:val="000000" w:themeColor="text1"/>
          <w:sz w:val="28"/>
          <w:szCs w:val="28"/>
          <w:rtl/>
        </w:rPr>
        <w:t>الصحة الواحدة</w:t>
      </w:r>
      <w:r w:rsidRPr="00E17419">
        <w:rPr>
          <w:rFonts w:ascii="Sakkal Majalla" w:hAnsi="Sakkal Majalla" w:cs="Sakkal Majalla"/>
          <w:color w:val="000000" w:themeColor="text1"/>
          <w:sz w:val="28"/>
          <w:szCs w:val="28"/>
        </w:rPr>
        <w:t xml:space="preserve"> – One Health) </w:t>
      </w:r>
      <w:r w:rsidRPr="00E17419">
        <w:rPr>
          <w:rFonts w:ascii="Sakkal Majalla" w:hAnsi="Sakkal Majalla" w:cs="Sakkal Majalla"/>
          <w:color w:val="000000" w:themeColor="text1"/>
          <w:sz w:val="28"/>
          <w:szCs w:val="28"/>
          <w:rtl/>
        </w:rPr>
        <w:t>كنموذج متكامل يربط بين صحة الإنسان والحيوان والبيئة، مع إصلاح السياسات الحالية لتعزيز الوقاية من الأوبئة المستقبلية</w:t>
      </w:r>
      <w:r w:rsidR="002C2C25" w:rsidRPr="00E17419">
        <w:rPr>
          <w:rFonts w:ascii="Sakkal Majalla" w:hAnsi="Sakkal Majalla" w:cs="Sakkal Majalla"/>
          <w:color w:val="000000" w:themeColor="text1"/>
          <w:sz w:val="28"/>
          <w:szCs w:val="28"/>
          <w:rtl/>
        </w:rPr>
        <w:t>.</w:t>
      </w:r>
    </w:p>
    <w:p w14:paraId="1B6B769B" w14:textId="77777777" w:rsidR="002E15AF" w:rsidRPr="002E15AF" w:rsidRDefault="002E15AF" w:rsidP="002E15AF">
      <w:pPr>
        <w:numPr>
          <w:ilvl w:val="0"/>
          <w:numId w:val="30"/>
        </w:numPr>
        <w:spacing w:before="100" w:beforeAutospacing="1" w:after="100" w:afterAutospacing="1" w:line="360" w:lineRule="auto"/>
        <w:jc w:val="both"/>
        <w:rPr>
          <w:rFonts w:ascii="Sakkal Majalla" w:hAnsi="Sakkal Majalla" w:cs="Sakkal Majalla"/>
          <w:b/>
          <w:bCs/>
          <w:color w:val="000000" w:themeColor="text1"/>
          <w:sz w:val="28"/>
          <w:szCs w:val="28"/>
        </w:rPr>
      </w:pPr>
      <w:r w:rsidRPr="002E15AF">
        <w:rPr>
          <w:rFonts w:ascii="Sakkal Majalla" w:hAnsi="Sakkal Majalla" w:cs="Sakkal Majalla"/>
          <w:b/>
          <w:bCs/>
          <w:color w:val="000000" w:themeColor="text1"/>
          <w:sz w:val="28"/>
          <w:szCs w:val="28"/>
          <w:rtl/>
        </w:rPr>
        <w:t xml:space="preserve">دراسة </w:t>
      </w:r>
      <w:r w:rsidRPr="002E15AF">
        <w:rPr>
          <w:rFonts w:ascii="Sakkal Majalla" w:hAnsi="Sakkal Majalla" w:cs="Sakkal Majalla"/>
          <w:b/>
          <w:bCs/>
          <w:color w:val="000000" w:themeColor="text1"/>
          <w:sz w:val="28"/>
          <w:szCs w:val="28"/>
        </w:rPr>
        <w:t>(</w:t>
      </w:r>
      <w:r w:rsidRPr="002E15AF">
        <w:rPr>
          <w:rFonts w:ascii="Sakkal Majalla" w:hAnsi="Sakkal Majalla" w:cs="Sakkal Majalla"/>
          <w:b/>
          <w:bCs/>
          <w:i/>
          <w:iCs/>
          <w:color w:val="000000" w:themeColor="text1"/>
          <w:sz w:val="28"/>
          <w:szCs w:val="28"/>
        </w:rPr>
        <w:t>Veterinary Public Health</w:t>
      </w:r>
      <w:r w:rsidRPr="002E15AF">
        <w:rPr>
          <w:rFonts w:ascii="Sakkal Majalla" w:hAnsi="Sakkal Majalla" w:cs="Sakkal Majalla"/>
          <w:b/>
          <w:bCs/>
          <w:color w:val="000000" w:themeColor="text1"/>
          <w:sz w:val="28"/>
          <w:szCs w:val="28"/>
        </w:rPr>
        <w:t>, 2023)</w:t>
      </w:r>
      <w:r w:rsidRPr="002E15AF">
        <w:rPr>
          <w:rFonts w:ascii="Sakkal Majalla" w:hAnsi="Sakkal Majalla" w:cs="Sakkal Majalla" w:hint="cs"/>
          <w:b/>
          <w:bCs/>
          <w:color w:val="000000" w:themeColor="text1"/>
          <w:sz w:val="28"/>
          <w:szCs w:val="28"/>
          <w:rtl/>
        </w:rPr>
        <w:t xml:space="preserve"> </w:t>
      </w:r>
      <w:r w:rsidRPr="002E15AF">
        <w:rPr>
          <w:rFonts w:ascii="Sakkal Majalla" w:hAnsi="Sakkal Majalla" w:cs="Sakkal Majalla"/>
          <w:b/>
          <w:bCs/>
          <w:color w:val="000000" w:themeColor="text1"/>
          <w:sz w:val="28"/>
          <w:szCs w:val="28"/>
          <w:rtl/>
        </w:rPr>
        <w:t xml:space="preserve">، بعنوان </w:t>
      </w:r>
      <w:r w:rsidRPr="002E15AF">
        <w:rPr>
          <w:rFonts w:ascii="Sakkal Majalla" w:hAnsi="Sakkal Majalla" w:cs="Sakkal Majalla"/>
          <w:b/>
          <w:bCs/>
          <w:i/>
          <w:iCs/>
          <w:color w:val="000000" w:themeColor="text1"/>
          <w:sz w:val="28"/>
          <w:szCs w:val="28"/>
        </w:rPr>
        <w:t>Veterinary Public Health</w:t>
      </w:r>
    </w:p>
    <w:p w14:paraId="32418533" w14:textId="5C0CAA68" w:rsidR="002303D9" w:rsidRPr="005E5281" w:rsidRDefault="00F91352" w:rsidP="00F9135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91352">
        <w:rPr>
          <w:rFonts w:ascii="Sakkal Majalla" w:hAnsi="Sakkal Majalla" w:cs="Sakkal Majalla"/>
          <w:color w:val="000000" w:themeColor="text1"/>
          <w:sz w:val="28"/>
          <w:szCs w:val="28"/>
          <w:rtl/>
        </w:rPr>
        <w:t>هدفت الدراسة إلى التعرف على أثر التكامل بين الصحة الحيوانية والصحة العامة بأبعاده (صحة الحيوان، الصحة العامة البيطرية، مراقبة الأمراض المشتركة، سلامة الغذاء، والتنسيق المؤسسي الدولي) على تعزيز الوقاية من الأمراض المعدية في السياقين المحلي والدولي. واستخدمت الدراسة المنهج التاريخي التحليلي، وتكوّنت العينة من استعراض تطورات الممارسات البيطرية والصحية، إلى جانب تحليل أدوار منظمات مثل منظمة الصحة العالمية</w:t>
      </w:r>
      <w:r w:rsidRPr="00F91352">
        <w:rPr>
          <w:rFonts w:ascii="Sakkal Majalla" w:hAnsi="Sakkal Majalla" w:cs="Sakkal Majalla"/>
          <w:color w:val="000000" w:themeColor="text1"/>
          <w:sz w:val="28"/>
          <w:szCs w:val="28"/>
          <w:lang w:bidi="ar-EG"/>
        </w:rPr>
        <w:t xml:space="preserve"> (WHO) </w:t>
      </w:r>
      <w:r w:rsidRPr="00F91352">
        <w:rPr>
          <w:rFonts w:ascii="Sakkal Majalla" w:hAnsi="Sakkal Majalla" w:cs="Sakkal Majalla"/>
          <w:color w:val="000000" w:themeColor="text1"/>
          <w:sz w:val="28"/>
          <w:szCs w:val="28"/>
          <w:rtl/>
        </w:rPr>
        <w:t>والمنظمة العالمية لصحة الحيوان</w:t>
      </w:r>
      <w:r w:rsidRPr="00F91352">
        <w:rPr>
          <w:rFonts w:ascii="Sakkal Majalla" w:hAnsi="Sakkal Majalla" w:cs="Sakkal Majalla"/>
          <w:color w:val="000000" w:themeColor="text1"/>
          <w:sz w:val="28"/>
          <w:szCs w:val="28"/>
          <w:lang w:bidi="ar-EG"/>
        </w:rPr>
        <w:t xml:space="preserve"> (OIE). </w:t>
      </w:r>
      <w:r w:rsidRPr="00F91352">
        <w:rPr>
          <w:rFonts w:ascii="Sakkal Majalla" w:hAnsi="Sakkal Majalla" w:cs="Sakkal Majalla"/>
          <w:color w:val="000000" w:themeColor="text1"/>
          <w:sz w:val="28"/>
          <w:szCs w:val="28"/>
          <w:rtl/>
        </w:rPr>
        <w:t>وتوصلت نتائج الدراسة إلى أن الصحة العامة البيطرية تمثل حجر الزاوية في الوقاية من الأمراض المشتركة</w:t>
      </w:r>
      <w:r w:rsidRPr="00F91352">
        <w:rPr>
          <w:rFonts w:ascii="Sakkal Majalla" w:hAnsi="Sakkal Majalla" w:cs="Sakkal Majalla"/>
          <w:color w:val="000000" w:themeColor="text1"/>
          <w:sz w:val="28"/>
          <w:szCs w:val="28"/>
          <w:lang w:bidi="ar-EG"/>
        </w:rPr>
        <w:t xml:space="preserve"> (Zoonoses) </w:t>
      </w:r>
      <w:r w:rsidRPr="00F91352">
        <w:rPr>
          <w:rFonts w:ascii="Sakkal Majalla" w:hAnsi="Sakkal Majalla" w:cs="Sakkal Majalla"/>
          <w:color w:val="000000" w:themeColor="text1"/>
          <w:sz w:val="28"/>
          <w:szCs w:val="28"/>
          <w:rtl/>
        </w:rPr>
        <w:t xml:space="preserve">من خلال التفتيش الغذائي، وتتبع مصادر العدوى، والتنسيق متعدد المستويات. وأوصت الدراسة بضرورة </w:t>
      </w:r>
      <w:r w:rsidRPr="00F91352">
        <w:rPr>
          <w:rFonts w:ascii="Sakkal Majalla" w:hAnsi="Sakkal Majalla" w:cs="Sakkal Majalla"/>
          <w:color w:val="000000" w:themeColor="text1"/>
          <w:sz w:val="28"/>
          <w:szCs w:val="28"/>
          <w:rtl/>
        </w:rPr>
        <w:lastRenderedPageBreak/>
        <w:t>تعزيز مفهوم الصحة الواحدة وتكامل الأنظمة الصحية بين الإنسان والحيوان، وتوسيع نطاق تطبيقات الصحة البيطرية في السياسات الصحية الوطنية والدولية</w:t>
      </w:r>
      <w:r w:rsidRPr="00F91352">
        <w:rPr>
          <w:rFonts w:ascii="Sakkal Majalla" w:hAnsi="Sakkal Majalla" w:cs="Sakkal Majalla"/>
          <w:color w:val="000000" w:themeColor="text1"/>
          <w:sz w:val="28"/>
          <w:szCs w:val="28"/>
          <w:lang w:bidi="ar-EG"/>
        </w:rPr>
        <w:t>.</w:t>
      </w:r>
      <w:r w:rsidR="002C2C25" w:rsidRPr="005E5281">
        <w:rPr>
          <w:rFonts w:ascii="Sakkal Majalla" w:hAnsi="Sakkal Majalla" w:cs="Sakkal Majalla"/>
          <w:color w:val="000000" w:themeColor="text1"/>
          <w:sz w:val="28"/>
          <w:szCs w:val="28"/>
          <w:rtl/>
        </w:rPr>
        <w:t>.</w:t>
      </w:r>
    </w:p>
    <w:p w14:paraId="20F45463" w14:textId="77777777" w:rsidR="002E15AF" w:rsidRPr="002E15AF" w:rsidRDefault="002E15AF" w:rsidP="002E15AF">
      <w:pPr>
        <w:numPr>
          <w:ilvl w:val="0"/>
          <w:numId w:val="30"/>
        </w:numPr>
        <w:spacing w:before="100" w:beforeAutospacing="1" w:after="100" w:afterAutospacing="1" w:line="360" w:lineRule="auto"/>
        <w:jc w:val="both"/>
        <w:rPr>
          <w:rFonts w:ascii="Sakkal Majalla" w:hAnsi="Sakkal Majalla" w:cs="Sakkal Majalla"/>
          <w:b/>
          <w:bCs/>
          <w:color w:val="000000" w:themeColor="text1"/>
          <w:sz w:val="28"/>
          <w:szCs w:val="28"/>
          <w:rtl/>
        </w:rPr>
      </w:pPr>
      <w:r w:rsidRPr="002E15AF">
        <w:rPr>
          <w:rFonts w:ascii="Sakkal Majalla" w:hAnsi="Sakkal Majalla" w:cs="Sakkal Majalla"/>
          <w:b/>
          <w:bCs/>
          <w:color w:val="000000" w:themeColor="text1"/>
          <w:sz w:val="28"/>
          <w:szCs w:val="28"/>
          <w:rtl/>
        </w:rPr>
        <w:t xml:space="preserve">دراسة </w:t>
      </w:r>
      <w:r w:rsidRPr="002E15AF">
        <w:rPr>
          <w:rFonts w:ascii="Sakkal Majalla" w:hAnsi="Sakkal Majalla" w:cs="Sakkal Majalla"/>
          <w:b/>
          <w:bCs/>
          <w:color w:val="000000" w:themeColor="text1"/>
          <w:sz w:val="28"/>
          <w:szCs w:val="28"/>
        </w:rPr>
        <w:t>(Sparrow et al., 2024)</w:t>
      </w:r>
      <w:r w:rsidRPr="002E15AF">
        <w:rPr>
          <w:rFonts w:ascii="Sakkal Majalla" w:hAnsi="Sakkal Majalla" w:cs="Sakkal Majalla"/>
          <w:b/>
          <w:bCs/>
          <w:color w:val="000000" w:themeColor="text1"/>
          <w:sz w:val="28"/>
          <w:szCs w:val="28"/>
          <w:rtl/>
        </w:rPr>
        <w:t xml:space="preserve">، بعنوان </w:t>
      </w:r>
      <w:r w:rsidRPr="002E15AF">
        <w:rPr>
          <w:rFonts w:ascii="Sakkal Majalla" w:hAnsi="Sakkal Majalla" w:cs="Sakkal Majalla"/>
          <w:b/>
          <w:bCs/>
          <w:color w:val="000000" w:themeColor="text1"/>
          <w:sz w:val="28"/>
          <w:szCs w:val="28"/>
        </w:rPr>
        <w:t>A Risk Management Approach to Global Pandemics of Infectious Disease and Anti-Microbial Resistance.</w:t>
      </w:r>
    </w:p>
    <w:p w14:paraId="0C9832AD" w14:textId="23DA12FB" w:rsidR="002303D9" w:rsidRPr="005E5281" w:rsidRDefault="00F91352" w:rsidP="00F9135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91352">
        <w:rPr>
          <w:rFonts w:ascii="Sakkal Majalla" w:hAnsi="Sakkal Majalla" w:cs="Sakkal Majalla"/>
          <w:color w:val="000000" w:themeColor="text1"/>
          <w:sz w:val="28"/>
          <w:szCs w:val="28"/>
          <w:rtl/>
        </w:rPr>
        <w:t>هدفت الدراسة إلى التعرف على أثر نقد نموذج "الصحة الواحدة" بأبعاده (الاعتماد على اللقاحات والمضادات الحيوية، إغفال التدخلات الصحية العامة، تجاهل آثار النزاعات المسلحة، وتقييد الرؤية بالنموذج الطبي الحيوي) على فاعلية إدارة مخاطر الجوائح ومقاومة الميكروبات في السياق العالمي. واستخدمت الدراسة المنهج النقدي التحليلي، من خلال تحليل حالات مثل حملة استئصال شلل الأطفال، وجدري القرود، والسل المقاوم للأدوية، لا سيما في ظل النزاعات المسلحة. وتوصلت نتائج الدراسة إلى أن التركيز الحصري على اللقاحات والمضادات الحيوية ضمن نهج الصحة الواحدة يُعد غير كافٍ، ويتجاهل أدوات الصحة العامة الأساسية مثل الكلورة، والتغذية، والصرف الصحي، والتي لعبت دورًا حاسمًا في تحسين الصحة العامة قبل توفر اللقاحات. وأوصت الدراسة بضرورة إصلاح نموذج "الصحة الواحدة" ليتضمن استثمارات استراتيجية في البنية التحتية الصحية الأساسية، والاعتراف بأثر النزاعات على انتشار الأمراض، واعتماد تدخلات متكاملة تعزز الأمن الصحي العالمي بعيدًا عن الاعتماد المرضي على النموذج الطبي الحيوي وحده</w:t>
      </w:r>
      <w:r w:rsidR="00D66950" w:rsidRPr="005E5281">
        <w:rPr>
          <w:rFonts w:ascii="Sakkal Majalla" w:hAnsi="Sakkal Majalla" w:cs="Sakkal Majalla"/>
          <w:color w:val="000000" w:themeColor="text1"/>
          <w:sz w:val="28"/>
          <w:szCs w:val="28"/>
          <w:rtl/>
        </w:rPr>
        <w:t>.</w:t>
      </w:r>
    </w:p>
    <w:p w14:paraId="6505C822" w14:textId="77777777" w:rsidR="002E15AF" w:rsidRPr="002E15AF" w:rsidRDefault="002E15AF" w:rsidP="002E15AF">
      <w:pPr>
        <w:numPr>
          <w:ilvl w:val="0"/>
          <w:numId w:val="30"/>
        </w:numPr>
        <w:spacing w:before="100" w:beforeAutospacing="1" w:after="100" w:afterAutospacing="1" w:line="360" w:lineRule="auto"/>
        <w:jc w:val="both"/>
        <w:rPr>
          <w:rFonts w:ascii="Sakkal Majalla" w:hAnsi="Sakkal Majalla" w:cs="Sakkal Majalla"/>
          <w:b/>
          <w:bCs/>
          <w:color w:val="000000" w:themeColor="text1"/>
          <w:sz w:val="28"/>
          <w:szCs w:val="28"/>
        </w:rPr>
      </w:pPr>
      <w:r w:rsidRPr="002E15AF">
        <w:rPr>
          <w:rFonts w:ascii="Sakkal Majalla" w:hAnsi="Sakkal Majalla" w:cs="Sakkal Majalla"/>
          <w:b/>
          <w:bCs/>
          <w:color w:val="000000" w:themeColor="text1"/>
          <w:sz w:val="28"/>
          <w:szCs w:val="28"/>
          <w:rtl/>
        </w:rPr>
        <w:t xml:space="preserve">دراسة </w:t>
      </w:r>
      <w:r w:rsidRPr="002E15AF">
        <w:rPr>
          <w:rFonts w:ascii="Sakkal Majalla" w:hAnsi="Sakkal Majalla" w:cs="Sakkal Majalla"/>
          <w:b/>
          <w:bCs/>
          <w:color w:val="000000" w:themeColor="text1"/>
          <w:sz w:val="28"/>
          <w:szCs w:val="28"/>
        </w:rPr>
        <w:t>(Reis et al., 2022)</w:t>
      </w:r>
      <w:r w:rsidRPr="002E15AF">
        <w:rPr>
          <w:rFonts w:ascii="Sakkal Majalla" w:hAnsi="Sakkal Majalla" w:cs="Sakkal Majalla" w:hint="cs"/>
          <w:b/>
          <w:bCs/>
          <w:color w:val="000000" w:themeColor="text1"/>
          <w:sz w:val="28"/>
          <w:szCs w:val="28"/>
          <w:rtl/>
        </w:rPr>
        <w:t xml:space="preserve"> </w:t>
      </w:r>
      <w:r w:rsidRPr="002E15AF">
        <w:rPr>
          <w:rFonts w:ascii="Sakkal Majalla" w:hAnsi="Sakkal Majalla" w:cs="Sakkal Majalla"/>
          <w:b/>
          <w:bCs/>
          <w:color w:val="000000" w:themeColor="text1"/>
          <w:sz w:val="28"/>
          <w:szCs w:val="28"/>
          <w:rtl/>
        </w:rPr>
        <w:t xml:space="preserve">بعنوان </w:t>
      </w:r>
      <w:r w:rsidRPr="002E15AF">
        <w:rPr>
          <w:rFonts w:ascii="Sakkal Majalla" w:hAnsi="Sakkal Majalla" w:cs="Sakkal Majalla"/>
          <w:b/>
          <w:bCs/>
          <w:color w:val="000000" w:themeColor="text1"/>
          <w:sz w:val="28"/>
          <w:szCs w:val="28"/>
        </w:rPr>
        <w:t>The COVID-19 Pandemic, a Risk Management Approach.</w:t>
      </w:r>
    </w:p>
    <w:p w14:paraId="17D19362" w14:textId="6DF435C8" w:rsidR="00DB1F25" w:rsidRPr="005E5281" w:rsidRDefault="00F91352" w:rsidP="00F91352">
      <w:pPr>
        <w:spacing w:before="100" w:beforeAutospacing="1" w:after="100" w:afterAutospacing="1" w:line="360" w:lineRule="auto"/>
        <w:ind w:left="43" w:firstLine="706"/>
        <w:jc w:val="both"/>
        <w:rPr>
          <w:rFonts w:ascii="Sakkal Majalla" w:hAnsi="Sakkal Majalla" w:cs="Sakkal Majalla"/>
          <w:color w:val="000000" w:themeColor="text1"/>
          <w:sz w:val="28"/>
          <w:szCs w:val="28"/>
          <w:rtl/>
        </w:rPr>
      </w:pPr>
      <w:r w:rsidRPr="00F91352">
        <w:rPr>
          <w:rFonts w:ascii="Sakkal Majalla" w:hAnsi="Sakkal Majalla" w:cs="Sakkal Majalla"/>
          <w:color w:val="000000" w:themeColor="text1"/>
          <w:sz w:val="28"/>
          <w:szCs w:val="28"/>
          <w:rtl/>
        </w:rPr>
        <w:t xml:space="preserve">هدفت الدراسة إلى التعرف على أثر استخدام تقنيات تقييم المخاطر الصحية بأبعادها (تحديد الخطر، تقييم المخاطر الصحية، توصيف التهديد الصحي، وتقدير احتمالية الحدوث) في الحد من انتشار الفيروسات الحيوانية المنشأ ذات الإمكانيات الجائحية في المستقبل. واستخدمت الدراسة المنهج التحليلي الاستشرافي، من خلال تحليل دروس جائحة كوفيد-19 كحالة تطبيقية. وتوصلت نتائج الدراسة إلى أن تطبيق منهجيات تقييم المخاطر بشكل منظم يساعد في الكشف المبكر عن مسببات الأمراض، والحد من </w:t>
      </w:r>
      <w:r w:rsidRPr="00F91352">
        <w:rPr>
          <w:rFonts w:ascii="Sakkal Majalla" w:hAnsi="Sakkal Majalla" w:cs="Sakkal Majalla"/>
          <w:color w:val="000000" w:themeColor="text1"/>
          <w:sz w:val="28"/>
          <w:szCs w:val="28"/>
          <w:rtl/>
        </w:rPr>
        <w:lastRenderedPageBreak/>
        <w:t>انتشارها، وتوجيه السياسات الوقائية بشكل أكثر فاعلية. وأوصت الدراسة بتكامل أدوات تقييم المخاطر ضمن الاستراتيجيات الوطنية والدولية للوقاية من الأوبئة، وتعزيز البنية التحتية التحليلية في الصحة العامة لمواجهة التهديدات المستقبلية</w:t>
      </w:r>
      <w:r w:rsidRPr="00F91352">
        <w:rPr>
          <w:rFonts w:ascii="Sakkal Majalla" w:hAnsi="Sakkal Majalla" w:cs="Sakkal Majalla"/>
          <w:color w:val="000000" w:themeColor="text1"/>
          <w:sz w:val="28"/>
          <w:szCs w:val="28"/>
        </w:rPr>
        <w:t>.</w:t>
      </w:r>
      <w:r w:rsidR="00D66950" w:rsidRPr="005E5281">
        <w:rPr>
          <w:rFonts w:ascii="Sakkal Majalla" w:hAnsi="Sakkal Majalla" w:cs="Sakkal Majalla"/>
          <w:color w:val="000000" w:themeColor="text1"/>
          <w:sz w:val="28"/>
          <w:szCs w:val="28"/>
          <w:rtl/>
        </w:rPr>
        <w:t>.</w:t>
      </w:r>
    </w:p>
    <w:p w14:paraId="7643A69C" w14:textId="74E40581" w:rsidR="00DB1F25" w:rsidRPr="00E17419" w:rsidRDefault="00DB1F25" w:rsidP="002E15AF">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17419">
        <w:rPr>
          <w:rFonts w:ascii="Sakkal Majalla" w:hAnsi="Sakkal Majalla" w:cs="Sakkal Majalla"/>
          <w:b/>
          <w:bCs/>
          <w:color w:val="000000" w:themeColor="text1"/>
          <w:sz w:val="28"/>
          <w:szCs w:val="28"/>
          <w:rtl/>
        </w:rPr>
        <w:t xml:space="preserve">دراسة </w:t>
      </w:r>
      <w:r w:rsidR="002E15AF" w:rsidRPr="002E15AF">
        <w:rPr>
          <w:rFonts w:ascii="Sakkal Majalla" w:hAnsi="Sakkal Majalla" w:cs="Sakkal Majalla"/>
          <w:b/>
          <w:bCs/>
          <w:color w:val="000000" w:themeColor="text1"/>
          <w:sz w:val="28"/>
          <w:szCs w:val="28"/>
        </w:rPr>
        <w:t>(Koushik, 2023)</w:t>
      </w:r>
      <w:r w:rsidR="00E17419">
        <w:rPr>
          <w:rFonts w:ascii="Sakkal Majalla" w:hAnsi="Sakkal Majalla" w:cs="Sakkal Majalla" w:hint="cs"/>
          <w:b/>
          <w:bCs/>
          <w:color w:val="000000" w:themeColor="text1"/>
          <w:sz w:val="28"/>
          <w:szCs w:val="28"/>
          <w:rtl/>
        </w:rPr>
        <w:t xml:space="preserve"> </w:t>
      </w:r>
      <w:r w:rsidRPr="00E17419">
        <w:rPr>
          <w:rFonts w:ascii="Sakkal Majalla" w:hAnsi="Sakkal Majalla" w:cs="Sakkal Majalla"/>
          <w:b/>
          <w:bCs/>
          <w:color w:val="000000" w:themeColor="text1"/>
          <w:sz w:val="28"/>
          <w:szCs w:val="28"/>
          <w:rtl/>
        </w:rPr>
        <w:t xml:space="preserve">بعنوان </w:t>
      </w:r>
      <w:r w:rsidR="002E15AF" w:rsidRPr="002E15AF">
        <w:rPr>
          <w:rFonts w:ascii="Sakkal Majalla" w:hAnsi="Sakkal Majalla" w:cs="Sakkal Majalla"/>
          <w:b/>
          <w:bCs/>
          <w:i/>
          <w:iCs/>
          <w:color w:val="000000" w:themeColor="text1"/>
          <w:sz w:val="28"/>
          <w:szCs w:val="28"/>
        </w:rPr>
        <w:t>Effective Risk Management using Proactive Approach</w:t>
      </w:r>
    </w:p>
    <w:p w14:paraId="70AFB8A1" w14:textId="1FF46244" w:rsidR="000543EF" w:rsidRPr="005E5281" w:rsidRDefault="00F91352" w:rsidP="00F9135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91352">
        <w:rPr>
          <w:rFonts w:ascii="Sakkal Majalla" w:hAnsi="Sakkal Majalla" w:cs="Sakkal Majalla"/>
          <w:color w:val="000000" w:themeColor="text1"/>
          <w:sz w:val="28"/>
          <w:szCs w:val="28"/>
          <w:rtl/>
        </w:rPr>
        <w:t>هدفت الدراسة إلى التعرف على أثر تطبيق أسلوب إدارة المخاطر الاستباقي بأبعاده (التنبؤ بالمخاطر، الاستعداد المسبق، التقييم المبكر، والاستجابة المبكرة) على فاعلية إدارة المخاطر في البيئات المختلفة. واستخدمت الدراسة المنهج التحليلي النظري، واستعرضت تطبيقات متنوعة لإدارة المخاطر الاستباقية. وتوصلت نتائج الدراسة إلى أن النهج الاستباقي يعزز من قدرة المؤسسات على التعامل المبكر مع التهديدات وتقليل آثارها، إلا أنه قد لا يكون ملائمًا لجميع السيناريوهات بسبب اختلاف طبيعة المخاطر وسياقات التطبيق. وأوصت الدراسة بضرورة تبني مزيج من الأساليب الاستباقية والتفاعلية بحسب طبيعة كل موقف، وتطوير أدوات تقييم مرنة تساعد على اختيار النهج الأنسب لإدارة المخاطر</w:t>
      </w:r>
      <w:r w:rsidRPr="00F91352">
        <w:rPr>
          <w:rFonts w:ascii="Sakkal Majalla" w:hAnsi="Sakkal Majalla" w:cs="Sakkal Majalla"/>
          <w:color w:val="000000" w:themeColor="text1"/>
          <w:sz w:val="28"/>
          <w:szCs w:val="28"/>
        </w:rPr>
        <w:t>.</w:t>
      </w:r>
      <w:r w:rsidR="00B37B37" w:rsidRPr="005E5281">
        <w:rPr>
          <w:rFonts w:ascii="Sakkal Majalla" w:hAnsi="Sakkal Majalla" w:cs="Sakkal Majalla"/>
          <w:color w:val="000000" w:themeColor="text1"/>
          <w:sz w:val="28"/>
          <w:szCs w:val="28"/>
          <w:rtl/>
        </w:rPr>
        <w:t>.</w:t>
      </w:r>
    </w:p>
    <w:p w14:paraId="5B85C941" w14:textId="7E4F4EBF" w:rsidR="00B37B37" w:rsidRPr="005E5281" w:rsidRDefault="00B37B37" w:rsidP="00F75E8F">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E5281">
        <w:rPr>
          <w:rFonts w:ascii="Sakkal Majalla" w:hAnsi="Sakkal Majalla" w:cs="Sakkal Majalla"/>
          <w:b/>
          <w:bCs/>
          <w:color w:val="000000" w:themeColor="text1"/>
          <w:sz w:val="28"/>
          <w:szCs w:val="28"/>
          <w:rtl/>
          <w:lang w:bidi="ar-EG"/>
        </w:rPr>
        <w:t>دراسة (البرديسة، 2019)، بعنوان دراسة اقتصادية جغرافية لمرض الحمى القلاعية كأهم الأمراض الحيوانية العابرة للحدود وتأثير توطنه في مصر. المجلة المصرية للإقتصاد الزراعي</w:t>
      </w:r>
    </w:p>
    <w:p w14:paraId="3828623C" w14:textId="50C09921" w:rsidR="00B37B37" w:rsidRPr="005E5281" w:rsidRDefault="00B37B37"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E5281">
        <w:rPr>
          <w:rFonts w:ascii="Sakkal Majalla" w:hAnsi="Sakkal Majalla" w:cs="Sakkal Majalla"/>
          <w:color w:val="000000" w:themeColor="text1"/>
          <w:sz w:val="28"/>
          <w:szCs w:val="28"/>
          <w:rtl/>
          <w:lang w:bidi="ar-EG"/>
        </w:rPr>
        <w:t xml:space="preserve">استهدف البحث دراسة الأثر الاقتصادي والجغرافي الذي يمكن أن تتحمله الدولة بسبب ظهور الأمراض الحيوانية العابرة للحدود وخاصة مرض الحمى القلاعية، ودراسة التغيرات في مدى انتشارها وتوزيعها وتركزه في منطقة معينه، واختصاصه بماشية معينة، ومدى استجابة الدولة وأخذ التدابير لاحتواء هذا المرض باعتباره أهم الأمراض الحيوانية العابرة للحدود، وتبين أن مرض الحمي القلاعية يأخذ صفة الانتشار والتفشي فقط في بعض الدول مثل هولندا، وفرنسا، ونيبال، وأستراليا، ولبنان، وسيريلانكا، ويوغسلافيا، والولايات المتحدة الأمريكية، وكوريا الجنوبية، واليابان، والبرازيل، وإيطاليا، ويأخذ صفة التوطن في دول أخرى هي: مصر، والسودان، والصومال، وأثيوبيا، وأوغندا، وتنزانيا، وكينيا، وتركيا، والسعودية، والإمارات، وباكستان، وإيران، وأفغانستان، خلال فترة الدراسة (2001 – 2017). وبلغت </w:t>
      </w:r>
      <w:r w:rsidRPr="005E5281">
        <w:rPr>
          <w:rFonts w:ascii="Sakkal Majalla" w:hAnsi="Sakkal Majalla" w:cs="Sakkal Majalla"/>
          <w:color w:val="000000" w:themeColor="text1"/>
          <w:sz w:val="28"/>
          <w:szCs w:val="28"/>
          <w:rtl/>
          <w:lang w:bidi="ar-EG"/>
        </w:rPr>
        <w:lastRenderedPageBreak/>
        <w:t>قيمة الخسائر الناتجة عن انتشار وتفشي مرضى الحمى القلاعية حوالي ١,٥٠ مليون دولار كمتوسط خلال فترة انتشار وتفشي المرض (٢٠٠٦ -٢٠١٧)، وهو ما ينعكس بالسلب على الناتج الزراعي بمقدار ٠,٠٣٤ % من قيمته سنويا في المتوسط خلال فترة الدراسة، وعلى الجانب الأخر تأكد أن الدولة استجابت لاحتواء المرض وأخذ التدابير، حيث تبين أن هناك انخفاض (تأكد معنويته إحصائياً) بمقدار ١١٣ ألف دولار سنويا في إجمالي الخسائر. وتبين أن هناك أيضا أثر اقتصادي واضح لهذا المرض ينعكس في زيادة تكاليف التحصينات وأخذ التدابير اللازمة لمكافحة توطنه في مصر في فترة انتشار وتفشي المرض بمتوسط ١,٢٥ مليون دولار مقارنة بنظيره في الفترة ما قبل المرض والبالغ حوالي ٠,٩١ مليون دولار، وكذلك زيادة أعداد الماشية النافقة، والتي يتحمل قيمتها الناتج المحلي الزراعي بنسبة ٠,٤٣ % في المتوسط خلال فترة الدراسة، وفيما يخص التأثير الاقتصادي على التجارة الخارجية تبين أن هناك تأثير اقتصادي يظهر في زيادة قيمة الواردات الكلية والواردات الزراعية نتيجة لزيادة قيمة واردات اللحوم بأنواعها وهو ما ينتج عنه تنويع التجارة والواردات الزراعية، وانخفاض واردات الحيوانات الحية بمعدل ٠,١٢ %، وزيادة واردات اللحوم بأنواعها بمقدار ٨٩٩ مليون دولار. وتوصي الدراسة بضرورة أخذ التدابير اللازمة وزيادة التحصينات خاصة للأبقار والجاموس، والاتجاه نحو استيراد اللحوم بدلا من الحيوانات الحية خاصة في فترات تفشي المرض، ووقف استيراد الحيوانات الحي في مثل هذه الفترات.</w:t>
      </w:r>
    </w:p>
    <w:p w14:paraId="5399C89E" w14:textId="5B8DF7BF" w:rsidR="00B37B37" w:rsidRPr="005E5281" w:rsidRDefault="00B37B37" w:rsidP="00F75E8F">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E5281">
        <w:rPr>
          <w:rFonts w:ascii="Sakkal Majalla" w:hAnsi="Sakkal Majalla" w:cs="Sakkal Majalla"/>
          <w:b/>
          <w:bCs/>
          <w:color w:val="000000" w:themeColor="text1"/>
          <w:sz w:val="28"/>
          <w:szCs w:val="28"/>
          <w:rtl/>
          <w:lang w:bidi="ar-EG"/>
        </w:rPr>
        <w:t>دراسة (الطفيلي، 2024)، بعنوان تحليل جغرافي للأمراض التي تصيب الثروة الحيوانية في محافظة بابل</w:t>
      </w:r>
    </w:p>
    <w:p w14:paraId="1D3BD7BE" w14:textId="6DFCF05B" w:rsidR="00B37B37" w:rsidRDefault="00B37B37"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E5281">
        <w:rPr>
          <w:rFonts w:ascii="Sakkal Majalla" w:hAnsi="Sakkal Majalla" w:cs="Sakkal Majalla"/>
          <w:color w:val="000000" w:themeColor="text1"/>
          <w:sz w:val="28"/>
          <w:szCs w:val="28"/>
          <w:rtl/>
          <w:lang w:bidi="ar-EG"/>
        </w:rPr>
        <w:t xml:space="preserve">تمثلت دراسة البحث التي تعد احدى دراسات الجغرافية الزراعية بالكشف عن اهم الأمراض المؤثرة على الثروة الحيوانية في محافظة بابل كونها تقف عائقا أمام تنمية هذا النشاط الذي يعد داعما للاقتصاد الوطني من منتجات الألبان واللحوم الضروريين لغذاء السكان، ومن خلال الزيارات الميدانية للمستشفى البيطري في المنطقة تم الكشف عن اهم الأمراض وتقسم إلى قسمين منها الأمراض المعدية وتقسم إلى مجموعة الأمراض الفيروسية إذ تشمل (الحمى القلاعية، حمى الثلاثة أيام، الإسهال الفيروسي البقري، التهاب الجلد العقدي، داء السعار، جدري الأغنام والتهاب الجلد المتوطن) ومجموعة الأمراض البكتيرية وتشمل (التهاب الضرع، الإجهاض الساري، عفونة الدم النزفية، الساق السوداء والتسمم المعوي) </w:t>
      </w:r>
      <w:r w:rsidRPr="005E5281">
        <w:rPr>
          <w:rFonts w:ascii="Sakkal Majalla" w:hAnsi="Sakkal Majalla" w:cs="Sakkal Majalla"/>
          <w:color w:val="000000" w:themeColor="text1"/>
          <w:sz w:val="28"/>
          <w:szCs w:val="28"/>
          <w:rtl/>
          <w:lang w:bidi="ar-EG"/>
        </w:rPr>
        <w:lastRenderedPageBreak/>
        <w:t xml:space="preserve">ومجموعة الأمراض الطفيلية وتشمل (الطفيليات الداخلية والخارجية)، والقسم الثاني فهي الأمراض غير المعدية وتشمل (الانتفاخ البطني وأمراض النقص الغذائي)، إذ سجل أكثرها خطرا على الحيوانات مرض الحمى القلاعية، إذ بلغت أعداد الأبقار المصابة به نحو (٢٣٣٤٩٨) رأسا و(٢١٤٤٠) رأسا من الجاموس و(٢٥٤٨٨٤) رأسا من الأغنام و (١١٢٠٤) رأسا من الماعز ولعام </w:t>
      </w:r>
      <w:r w:rsidRPr="005E5281">
        <w:rPr>
          <w:rFonts w:ascii="Sakkal Majalla" w:hAnsi="Sakkal Majalla" w:cs="Sakkal Majalla"/>
          <w:color w:val="000000" w:themeColor="text1"/>
          <w:sz w:val="28"/>
          <w:szCs w:val="28"/>
          <w:rtl/>
          <w:lang w:bidi="fa-IR"/>
        </w:rPr>
        <w:t>۲۰۲۰.</w:t>
      </w:r>
    </w:p>
    <w:p w14:paraId="71751DCC" w14:textId="19DA264F" w:rsidR="002E15AF" w:rsidRPr="009266EA" w:rsidRDefault="002E15AF" w:rsidP="009266EA">
      <w:pPr>
        <w:pStyle w:val="a6"/>
        <w:numPr>
          <w:ilvl w:val="0"/>
          <w:numId w:val="36"/>
        </w:num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266EA">
        <w:rPr>
          <w:rFonts w:ascii="Sakkal Majalla" w:hAnsi="Sakkal Majalla" w:cs="Sakkal Majalla" w:hint="cs"/>
          <w:b/>
          <w:bCs/>
          <w:color w:val="000000" w:themeColor="text1"/>
          <w:sz w:val="28"/>
          <w:szCs w:val="28"/>
          <w:rtl/>
          <w:lang w:bidi="ar-EG"/>
        </w:rPr>
        <w:t xml:space="preserve">دراسة </w:t>
      </w:r>
      <w:r w:rsidRPr="009266EA">
        <w:rPr>
          <w:rFonts w:ascii="Sakkal Majalla" w:hAnsi="Sakkal Majalla" w:cs="Sakkal Majalla"/>
          <w:b/>
          <w:bCs/>
          <w:color w:val="000000" w:themeColor="text1"/>
          <w:sz w:val="28"/>
          <w:szCs w:val="28"/>
          <w:lang w:bidi="ar-EG"/>
        </w:rPr>
        <w:t>(Vora et al., 2023)</w:t>
      </w:r>
      <w:r w:rsidRPr="009266EA">
        <w:rPr>
          <w:rFonts w:ascii="Sakkal Majalla" w:hAnsi="Sakkal Majalla" w:cs="Sakkal Majalla" w:hint="cs"/>
          <w:b/>
          <w:bCs/>
          <w:color w:val="000000" w:themeColor="text1"/>
          <w:sz w:val="28"/>
          <w:szCs w:val="28"/>
          <w:rtl/>
          <w:lang w:bidi="ar-EG"/>
        </w:rPr>
        <w:t xml:space="preserve"> بعنوان : </w:t>
      </w:r>
      <w:r w:rsidRPr="009266EA">
        <w:rPr>
          <w:rFonts w:ascii="Sakkal Majalla" w:hAnsi="Sakkal Majalla" w:cs="Sakkal Majalla"/>
          <w:b/>
          <w:bCs/>
          <w:color w:val="000000" w:themeColor="text1"/>
          <w:sz w:val="28"/>
          <w:szCs w:val="28"/>
          <w:lang w:bidi="ar-EG"/>
        </w:rPr>
        <w:t>Interventions to Reduce Risk for Pathogen Spillover and Early Disease Spread to Prevent Outbreaks, Epidemics</w:t>
      </w:r>
    </w:p>
    <w:p w14:paraId="6C1AE5F1" w14:textId="2470BB40" w:rsidR="002E15AF" w:rsidRPr="002E15AF" w:rsidRDefault="002E15AF" w:rsidP="002E15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E15AF">
        <w:rPr>
          <w:rFonts w:ascii="Sakkal Majalla" w:hAnsi="Sakkal Majalla" w:cs="Sakkal Majalla"/>
          <w:color w:val="000000" w:themeColor="text1"/>
          <w:sz w:val="28"/>
          <w:szCs w:val="28"/>
          <w:rtl/>
        </w:rPr>
        <w:t>هدفت الدراسة إلى التعرف على أثر ممارسات الحد من تدهور النظم البيئية وتطوير التدخلات الوقائية بأبعادها (وقف إزالة الغابات، تحسين الأمن الصحي والاقتصادي للمجتمعات، تعزيز الأمن الحيوي في تربية الحيوانات، تنظيم تجارة الحيوانات البرية، وتوسيع نطاق المراقبة الوبائية) على تقليل مخاطر انتقال مسببات الأمراض بين الحيوانات والبشر في المناطق المعرضة لتفشي الأمراض المعدية. واستخدمت الدراسة المنهج التحليلي الوصفي، وتكوّنت العينة من آراء خبراء في مجالات الصحة العامة، والبيئة، والأوبئة. وتوصلت نتائج الدراسة إلى أن التدخلات الوقائية متعددة المستويات تساهم بشكل فعال في خفض احتمالية حدوث الأوبئة. وأوصت الدراسة بضرورة تطبيق سياسات بيئية وصحية تكاملية، وتفعيل برامج الرصد المستمر، والتعاون الدولي للحد من ظهور الأمراض المعدية المستجدة</w:t>
      </w:r>
      <w:r w:rsidRPr="002E15AF">
        <w:rPr>
          <w:rFonts w:ascii="Sakkal Majalla" w:hAnsi="Sakkal Majalla" w:cs="Sakkal Majalla"/>
          <w:color w:val="000000" w:themeColor="text1"/>
          <w:sz w:val="28"/>
          <w:szCs w:val="28"/>
          <w:lang w:bidi="ar-EG"/>
        </w:rPr>
        <w:t>.</w:t>
      </w:r>
    </w:p>
    <w:p w14:paraId="5E9D37AE" w14:textId="509DE52C" w:rsidR="00F75E8F" w:rsidRPr="005E5281" w:rsidRDefault="00F75E8F" w:rsidP="00F75E8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02870572"/>
      <w:bookmarkStart w:id="25" w:name="_Toc169790501"/>
      <w:bookmarkEnd w:id="23"/>
      <w:r w:rsidRPr="005E5281">
        <w:rPr>
          <w:rFonts w:ascii="Sakkal Majalla" w:hAnsi="Sakkal Majalla" w:cs="Sakkal Majalla"/>
          <w:b/>
          <w:bCs/>
          <w:color w:val="000000" w:themeColor="text1"/>
          <w:sz w:val="36"/>
          <w:szCs w:val="36"/>
          <w:rtl/>
        </w:rPr>
        <w:t>8.1 الفجوة البحثية:</w:t>
      </w:r>
      <w:bookmarkEnd w:id="24"/>
    </w:p>
    <w:p w14:paraId="19206EB1" w14:textId="77777777" w:rsidR="009266EA" w:rsidRPr="009266EA" w:rsidRDefault="009266EA" w:rsidP="009266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266EA">
        <w:rPr>
          <w:rFonts w:ascii="Sakkal Majalla" w:hAnsi="Sakkal Majalla" w:cs="Sakkal Majalla"/>
          <w:color w:val="000000" w:themeColor="text1"/>
          <w:sz w:val="28"/>
          <w:szCs w:val="28"/>
          <w:rtl/>
        </w:rPr>
        <w:t>على الرغم من تعدد الدراسات التي تناولت إدارة المخاطر في سياق الأوبئة والأمراض الحيوانية، إلا أن معظمها ركّز على الجوانب النظرية أو على أطر عالمية واسعة مثل نهج "الصحة الواحدة</w:t>
      </w:r>
      <w:r w:rsidRPr="009266EA">
        <w:rPr>
          <w:rFonts w:ascii="Sakkal Majalla" w:hAnsi="Sakkal Majalla" w:cs="Sakkal Majalla"/>
          <w:color w:val="000000" w:themeColor="text1"/>
          <w:sz w:val="28"/>
          <w:szCs w:val="28"/>
        </w:rPr>
        <w:t xml:space="preserve">" (One Health) </w:t>
      </w:r>
      <w:r w:rsidRPr="009266EA">
        <w:rPr>
          <w:rFonts w:ascii="Sakkal Majalla" w:hAnsi="Sakkal Majalla" w:cs="Sakkal Majalla"/>
          <w:color w:val="000000" w:themeColor="text1"/>
          <w:sz w:val="28"/>
          <w:szCs w:val="28"/>
          <w:rtl/>
        </w:rPr>
        <w:t xml:space="preserve">دون أن تُعالج تطبيقات إدارة المخاطر بصورة شاملة ومتكاملة في </w:t>
      </w:r>
      <w:r w:rsidRPr="009266EA">
        <w:rPr>
          <w:rFonts w:ascii="Sakkal Majalla" w:hAnsi="Sakkal Majalla" w:cs="Sakkal Majalla"/>
          <w:b/>
          <w:bCs/>
          <w:color w:val="000000" w:themeColor="text1"/>
          <w:sz w:val="28"/>
          <w:szCs w:val="28"/>
          <w:rtl/>
        </w:rPr>
        <w:t>القطاع البيطري الحكومي تحديدًا</w:t>
      </w:r>
      <w:r w:rsidRPr="009266EA">
        <w:rPr>
          <w:rFonts w:ascii="Sakkal Majalla" w:hAnsi="Sakkal Majalla" w:cs="Sakkal Majalla"/>
          <w:color w:val="000000" w:themeColor="text1"/>
          <w:sz w:val="28"/>
          <w:szCs w:val="28"/>
          <w:rtl/>
        </w:rPr>
        <w:t xml:space="preserve">، خاصة في البيئات التي تعاني من انتشار الأمراض الحيوانية المعدية وتوطنها كما هو الحال في بعض الدول العربية. كما أن الدراسات السابقة ركزت غالبًا إما على أبعاد فردية مثل تقييم المخاطر أو الأمن الحيوي (مثل دراسة </w:t>
      </w:r>
      <w:r w:rsidRPr="009266EA">
        <w:rPr>
          <w:rFonts w:ascii="Sakkal Majalla" w:hAnsi="Sakkal Majalla" w:cs="Sakkal Majalla"/>
          <w:i/>
          <w:iCs/>
          <w:color w:val="000000" w:themeColor="text1"/>
          <w:sz w:val="28"/>
          <w:szCs w:val="28"/>
        </w:rPr>
        <w:t>Reis et al., 2022</w:t>
      </w:r>
      <w:r w:rsidRPr="009266EA">
        <w:rPr>
          <w:rFonts w:ascii="Sakkal Majalla" w:hAnsi="Sakkal Majalla" w:cs="Sakkal Majalla"/>
          <w:color w:val="000000" w:themeColor="text1"/>
          <w:sz w:val="28"/>
          <w:szCs w:val="28"/>
        </w:rPr>
        <w:t>)</w:t>
      </w:r>
      <w:r w:rsidRPr="009266EA">
        <w:rPr>
          <w:rFonts w:ascii="Sakkal Majalla" w:hAnsi="Sakkal Majalla" w:cs="Sakkal Majalla"/>
          <w:color w:val="000000" w:themeColor="text1"/>
          <w:sz w:val="28"/>
          <w:szCs w:val="28"/>
          <w:rtl/>
        </w:rPr>
        <w:t xml:space="preserve">، أو تناولت نماذج نقدية لنُهج إدارة الأوبئة (مثل دراسة </w:t>
      </w:r>
      <w:r w:rsidRPr="009266EA">
        <w:rPr>
          <w:rFonts w:ascii="Sakkal Majalla" w:hAnsi="Sakkal Majalla" w:cs="Sakkal Majalla"/>
          <w:i/>
          <w:iCs/>
          <w:color w:val="000000" w:themeColor="text1"/>
          <w:sz w:val="28"/>
          <w:szCs w:val="28"/>
        </w:rPr>
        <w:t xml:space="preserve">Sparrow et al., </w:t>
      </w:r>
      <w:r w:rsidRPr="009266EA">
        <w:rPr>
          <w:rFonts w:ascii="Sakkal Majalla" w:hAnsi="Sakkal Majalla" w:cs="Sakkal Majalla"/>
          <w:i/>
          <w:iCs/>
          <w:color w:val="000000" w:themeColor="text1"/>
          <w:sz w:val="28"/>
          <w:szCs w:val="28"/>
        </w:rPr>
        <w:lastRenderedPageBreak/>
        <w:t>2024</w:t>
      </w:r>
      <w:r w:rsidRPr="009266EA">
        <w:rPr>
          <w:rFonts w:ascii="Sakkal Majalla" w:hAnsi="Sakkal Majalla" w:cs="Sakkal Majalla"/>
          <w:color w:val="000000" w:themeColor="text1"/>
          <w:sz w:val="28"/>
          <w:szCs w:val="28"/>
        </w:rPr>
        <w:t>)</w:t>
      </w:r>
      <w:r w:rsidRPr="009266EA">
        <w:rPr>
          <w:rFonts w:ascii="Sakkal Majalla" w:hAnsi="Sakkal Majalla" w:cs="Sakkal Majalla"/>
          <w:color w:val="000000" w:themeColor="text1"/>
          <w:sz w:val="28"/>
          <w:szCs w:val="28"/>
          <w:rtl/>
        </w:rPr>
        <w:t>، دون دمج الأبعاد الأساسية لإدارة المخاطر (تعريف المخاطر، فهمها، مراقبتها، وتقييمها) ضمن إطار تطبيقي واضح يستهدف القطاع البيطري الحكومي كمجال تطبيقي</w:t>
      </w:r>
      <w:r w:rsidRPr="009266EA">
        <w:rPr>
          <w:rFonts w:ascii="Sakkal Majalla" w:hAnsi="Sakkal Majalla" w:cs="Sakkal Majalla"/>
          <w:color w:val="000000" w:themeColor="text1"/>
          <w:sz w:val="28"/>
          <w:szCs w:val="28"/>
        </w:rPr>
        <w:t>.</w:t>
      </w:r>
    </w:p>
    <w:p w14:paraId="0C43334D" w14:textId="77777777" w:rsidR="009266EA" w:rsidRPr="009266EA" w:rsidRDefault="009266EA" w:rsidP="009266E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266EA">
        <w:rPr>
          <w:rFonts w:ascii="Sakkal Majalla" w:hAnsi="Sakkal Majalla" w:cs="Sakkal Majalla"/>
          <w:color w:val="000000" w:themeColor="text1"/>
          <w:sz w:val="28"/>
          <w:szCs w:val="28"/>
          <w:rtl/>
        </w:rPr>
        <w:t xml:space="preserve">ومن ثم، تنبع أهمية الدراسة الحالية من سعيها إلى سد هذه الفجوة من خلال </w:t>
      </w:r>
      <w:r w:rsidRPr="009266EA">
        <w:rPr>
          <w:rFonts w:ascii="Sakkal Majalla" w:hAnsi="Sakkal Majalla" w:cs="Sakkal Majalla"/>
          <w:b/>
          <w:bCs/>
          <w:color w:val="000000" w:themeColor="text1"/>
          <w:sz w:val="28"/>
          <w:szCs w:val="28"/>
          <w:rtl/>
        </w:rPr>
        <w:t>تطبيق شامل وميداني لأبعاد إدارة المخاطر مجتمعة على الحد من تفشي الأمراض الحيوانية المعدية في القطاع البيطري الحكومي</w:t>
      </w:r>
      <w:r w:rsidRPr="009266EA">
        <w:rPr>
          <w:rFonts w:ascii="Sakkal Majalla" w:hAnsi="Sakkal Majalla" w:cs="Sakkal Majalla"/>
          <w:color w:val="000000" w:themeColor="text1"/>
          <w:sz w:val="28"/>
          <w:szCs w:val="28"/>
          <w:rtl/>
        </w:rPr>
        <w:t>، وهو ما لم تتطرق إليه الدراسات السابقة بصورة مباشرة أو شاملة، مما يجعل هذه الدراسة ذات إضافة علمية وعملية في آنٍ واحد</w:t>
      </w:r>
      <w:r w:rsidRPr="009266EA">
        <w:rPr>
          <w:rFonts w:ascii="Sakkal Majalla" w:hAnsi="Sakkal Majalla" w:cs="Sakkal Majalla"/>
          <w:color w:val="000000" w:themeColor="text1"/>
          <w:sz w:val="28"/>
          <w:szCs w:val="28"/>
        </w:rPr>
        <w:t>.</w:t>
      </w:r>
    </w:p>
    <w:p w14:paraId="6CD37000" w14:textId="4A78EB92" w:rsidR="00F75E8F" w:rsidRPr="005E5281" w:rsidRDefault="00F75E8F" w:rsidP="00785446">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26" w:name="_Toc202870573"/>
      <w:bookmarkStart w:id="27" w:name="_Toc169790502"/>
      <w:bookmarkEnd w:id="25"/>
      <w:r w:rsidRPr="005E5281">
        <w:rPr>
          <w:rFonts w:ascii="Sakkal Majalla" w:hAnsi="Sakkal Majalla" w:cs="Sakkal Majalla"/>
          <w:b/>
          <w:bCs/>
          <w:color w:val="000000" w:themeColor="text1"/>
          <w:sz w:val="36"/>
          <w:szCs w:val="36"/>
          <w:rtl/>
        </w:rPr>
        <w:t>9.1 المنطلقات النظرية للدراسة:</w:t>
      </w:r>
      <w:bookmarkEnd w:id="26"/>
    </w:p>
    <w:p w14:paraId="56E532F5" w14:textId="14859350" w:rsidR="002220BD" w:rsidRPr="005E5281" w:rsidRDefault="002220BD" w:rsidP="00785446">
      <w:pPr>
        <w:spacing w:after="100" w:afterAutospacing="1" w:line="360" w:lineRule="auto"/>
        <w:ind w:firstLine="706"/>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تنطلق الدراسة الحالية من إطار نظري متكامل يُعنى بفهم وتفسير العلاقة بين فاعلية إدارة المخاطر والحد من تفشي الأمراض الحيوانية المعدية، وذلك في سياق القطاع البيطري الحكومي. وتستند هذه الدراسة إلى جملة من الأسس النظرية التي تمثل مرجعية لفهم آليات العمل المؤسسي في التعامل مع الأزمات الصحية ذات المنشأ الحيواني، خصوصًا في ظل تزايد التهديدات الوبائية التي باتت تشكل خطرًا متناميًا على الأمن البيئي والغذائي والصحي. فالأمراض الحيوانية المعدية لم تعد تُعدّ مجرد تهديد محلي لقطاع الثروة الحيوانية، بل أصبحت تحديًا عابرًا للحدود، يتطلب استجابات تنظيمية مدروسة واستباقية تعتمد على أسس علمية ومنهجيات دقيقة في إدارة المخاطر.</w:t>
      </w:r>
    </w:p>
    <w:p w14:paraId="14952BD8" w14:textId="63712A7E" w:rsidR="002220BD" w:rsidRPr="005E5281" w:rsidRDefault="002220BD"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وتستند الدراسة إلى نظرية النظم التي تنظر إلى المنظمات، ومنها المؤسسات البيطرية، على أنها كيانات مترابطة الأجزاء، يتأثر كل جزء فيها بما يجري في بقية الأجزاء. ووفقًا لهذا المنظور، فإن فعالية إدارة المخاطر تتطلب تنسيقًا وظيفيًا عالي المستوى بين مختلف الوحدات المعنية في القطاع البيطري، بدءًا من وحدات الرصد والتبليغ، مرورًا بوحدات التحليل البيولوجي والوبائي، وانتهاءً بجهات اتخاذ القرار والتدخل الميداني. ويعني ذلك أن أي ضعف أو خلل في أحد هذه المكونات قد يؤدي إلى قصور في الاستجابة الشاملة، وبالتالي تفاقم انتشار الأمراض.</w:t>
      </w:r>
    </w:p>
    <w:p w14:paraId="0A36229D" w14:textId="07781A17" w:rsidR="002220BD" w:rsidRPr="005E5281" w:rsidRDefault="002220BD"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lastRenderedPageBreak/>
        <w:t>كما تعتمد الدراسة على نظرية إدارة الأزمات التي تنظر إلى المؤسسات الحكومية على أنها مطالبة بوضع سيناريوهات مسبقة للتعامل مع الطوارئ، وتوفير نظم استجابة مرنة وفعالة، قادرة على تقليل حجم الخسائر البشرية والاقتصادية في حال وقوع الكارثة. وتبرز أهمية هذه النظرية في الدراسة الحالية من خلال تقييم مدى جاهزية القطاع البيطري الحكومي للتعامل مع تفشي الأمراض، من حيث توفر الموارد البشرية والمادية، وسرعة الاستجابة، ودقة التنسيق بين الأجهزة المحلية والمركزية، وآليات اتخاذ القرار في الظروف الطارئة.</w:t>
      </w:r>
    </w:p>
    <w:p w14:paraId="3479F4FE" w14:textId="258D9091" w:rsidR="002220BD" w:rsidRPr="005E5281" w:rsidRDefault="002220BD"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ومن جهة أخرى، فإن الدراسة تنطلق من نظرية المخاطر (</w:t>
      </w:r>
      <w:r w:rsidRPr="005E5281">
        <w:rPr>
          <w:rFonts w:ascii="Sakkal Majalla" w:hAnsi="Sakkal Majalla" w:cs="Sakkal Majalla"/>
          <w:color w:val="000000" w:themeColor="text1"/>
          <w:sz w:val="28"/>
          <w:szCs w:val="28"/>
        </w:rPr>
        <w:t>Risk Theory</w:t>
      </w:r>
      <w:r w:rsidRPr="005E5281">
        <w:rPr>
          <w:rFonts w:ascii="Sakkal Majalla" w:hAnsi="Sakkal Majalla" w:cs="Sakkal Majalla"/>
          <w:color w:val="000000" w:themeColor="text1"/>
          <w:sz w:val="28"/>
          <w:szCs w:val="28"/>
          <w:rtl/>
        </w:rPr>
        <w:t>) التي تفترض أن المخاطر، سواء كانت صحية أو بيئية أو تنظيمية، يمكن إدارتها بشكل ممنهج من خلال عملية متسلسلة تشمل: التحديد، والتقييم، والتحليل، ثم اتخاذ القرار والتدخل. ويُعد تطبيق هذه النظرية في المجال البيطري أداة حيوية لتصنيف المخاطر المرتبطة بالأمراض الحيوانية المعدية، بناءً على احتمالية وقوعها وشدة أثرها، مما يتيح تصميم استراتيجيات وقائية وعلاجية أكثر كفاءة.</w:t>
      </w:r>
    </w:p>
    <w:p w14:paraId="51707FE4" w14:textId="42EFC498" w:rsidR="002220BD" w:rsidRPr="005E5281" w:rsidRDefault="002220BD"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ولا تُغفل الدراسة الجانب المؤسسي، إذ تعتمد على مفاهيم الحوكمة الرشيدة في الإدارة العامة، والتي تؤكد أن فاعلية المؤسسات الحكومية، بما فيها القطاع البيطري، تتوقف على مدى التزامها بالشفافية، والمساءلة، وكفاءة استخدام الموارد، والتخطيط الاستراتيجي، وهو ما ينعكس بشكل مباشر على كفاءة إدارة المخاطر. وبذلك، فإن الدراسة تنظر إلى إدارة المخاطر لا كمجرد أداة تقنية، بل كممارسة مؤسسية تتطلب بنية تنظيمية مرنة، وقيادة واعية، وثقافة إدارية تدعم المبادرة والمسؤولية.</w:t>
      </w:r>
    </w:p>
    <w:p w14:paraId="0D3D7731" w14:textId="63E7336E" w:rsidR="002D5C0C" w:rsidRPr="005E5281" w:rsidRDefault="002220BD"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في المجمل، تُبنى الدراسة الحالية على تكامل هذه المنطلقات النظرية، لتقديم تصور شامل ومترابط حول كيفية تقييم وقياس فاعلية إدارة المخاطر في مواجهة الأمراض الحيوانية المعدية ضمن القطاع البيطري الحكومي. كما تسعى إلى الربط بين النظرية والتطبيق من خلال تحليل واقع الإدارة البيطرية وممارساتها في الميدان، وتحديد مواطن القوة والقصور، بما يمكّن من اقتراح حلول عملية تدعم جاهزية النظام البيطري وتحسّن قدرته على الاستجابة للتحديات الوبائية الراهنة والمستقبلية.</w:t>
      </w:r>
    </w:p>
    <w:p w14:paraId="2580A0C6" w14:textId="5DC5CD41" w:rsidR="00F75E8F" w:rsidRPr="005E5281" w:rsidRDefault="00F75E8F" w:rsidP="00F75E8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02870574"/>
      <w:bookmarkEnd w:id="27"/>
      <w:r w:rsidRPr="005E5281">
        <w:rPr>
          <w:rFonts w:ascii="Sakkal Majalla" w:hAnsi="Sakkal Majalla" w:cs="Sakkal Majalla"/>
          <w:b/>
          <w:bCs/>
          <w:color w:val="000000" w:themeColor="text1"/>
          <w:sz w:val="36"/>
          <w:szCs w:val="36"/>
          <w:rtl/>
        </w:rPr>
        <w:t>10.1 المنهجية وطرق البحث:</w:t>
      </w:r>
      <w:bookmarkEnd w:id="28"/>
    </w:p>
    <w:p w14:paraId="1F3454E9" w14:textId="77777777" w:rsidR="00053122" w:rsidRPr="005E5281" w:rsidRDefault="00053122" w:rsidP="00CA041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lastRenderedPageBreak/>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5E5281" w:rsidRDefault="00053122" w:rsidP="00CA041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B7E2B18" w14:textId="7BCB86A2" w:rsidR="00F75E8F" w:rsidRPr="005E5281" w:rsidRDefault="00F75E8F" w:rsidP="00F75E8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02870575"/>
      <w:r w:rsidRPr="005E5281">
        <w:rPr>
          <w:rFonts w:ascii="Sakkal Majalla" w:hAnsi="Sakkal Majalla" w:cs="Sakkal Majalla"/>
          <w:b/>
          <w:bCs/>
          <w:color w:val="000000" w:themeColor="text1"/>
          <w:sz w:val="36"/>
          <w:szCs w:val="36"/>
          <w:rtl/>
        </w:rPr>
        <w:t>11.1 مصادر جمع البيانات</w:t>
      </w:r>
      <w:bookmarkEnd w:id="29"/>
    </w:p>
    <w:p w14:paraId="19DB6E94" w14:textId="66DB1103" w:rsidR="00053122" w:rsidRPr="005E5281" w:rsidRDefault="00053122" w:rsidP="00F75E8F">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E5281">
        <w:rPr>
          <w:rFonts w:ascii="Sakkal Majalla" w:hAnsi="Sakkal Majalla" w:cs="Sakkal Majalla"/>
          <w:b/>
          <w:bCs/>
          <w:color w:val="000000" w:themeColor="text1"/>
          <w:sz w:val="28"/>
          <w:szCs w:val="28"/>
          <w:rtl/>
        </w:rPr>
        <w:t>المصادر الثانوية</w:t>
      </w:r>
      <w:r w:rsidRPr="005E5281">
        <w:rPr>
          <w:rFonts w:ascii="Sakkal Majalla" w:hAnsi="Sakkal Majalla" w:cs="Sakkal Majalla"/>
          <w:color w:val="000000" w:themeColor="text1"/>
          <w:sz w:val="28"/>
          <w:szCs w:val="28"/>
          <w:rtl/>
        </w:rPr>
        <w:t xml:space="preserve">: </w:t>
      </w:r>
      <w:r w:rsidR="004D6B08" w:rsidRPr="005E5281">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5E5281">
        <w:rPr>
          <w:rFonts w:ascii="Sakkal Majalla" w:hAnsi="Sakkal Majalla" w:cs="Sakkal Majalla"/>
          <w:color w:val="000000" w:themeColor="text1"/>
          <w:sz w:val="28"/>
          <w:szCs w:val="28"/>
          <w:rtl/>
        </w:rPr>
        <w:t xml:space="preserve"> </w:t>
      </w:r>
      <w:r w:rsidR="004D6B08" w:rsidRPr="005E5281">
        <w:rPr>
          <w:rFonts w:ascii="Sakkal Majalla" w:hAnsi="Sakkal Majalla" w:cs="Sakkal Majalla"/>
          <w:color w:val="000000" w:themeColor="text1"/>
          <w:sz w:val="28"/>
          <w:szCs w:val="28"/>
          <w:rtl/>
        </w:rPr>
        <w:t xml:space="preserve"> </w:t>
      </w:r>
    </w:p>
    <w:p w14:paraId="122DD140" w14:textId="77777777" w:rsidR="00053122" w:rsidRPr="005E5281" w:rsidRDefault="00053122" w:rsidP="00F75E8F">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E5281">
        <w:rPr>
          <w:rFonts w:ascii="Sakkal Majalla" w:hAnsi="Sakkal Majalla" w:cs="Sakkal Majalla"/>
          <w:b/>
          <w:bCs/>
          <w:color w:val="000000" w:themeColor="text1"/>
          <w:sz w:val="28"/>
          <w:szCs w:val="28"/>
          <w:rtl/>
        </w:rPr>
        <w:t>المصادر</w:t>
      </w:r>
      <w:r w:rsidRPr="005E5281">
        <w:rPr>
          <w:rFonts w:ascii="Sakkal Majalla" w:hAnsi="Sakkal Majalla" w:cs="Sakkal Majalla"/>
          <w:color w:val="000000" w:themeColor="text1"/>
          <w:sz w:val="28"/>
          <w:szCs w:val="28"/>
          <w:rtl/>
        </w:rPr>
        <w:t xml:space="preserve"> </w:t>
      </w:r>
      <w:r w:rsidRPr="005E5281">
        <w:rPr>
          <w:rFonts w:ascii="Sakkal Majalla" w:hAnsi="Sakkal Majalla" w:cs="Sakkal Majalla"/>
          <w:b/>
          <w:bCs/>
          <w:color w:val="000000" w:themeColor="text1"/>
          <w:sz w:val="28"/>
          <w:szCs w:val="28"/>
          <w:rtl/>
        </w:rPr>
        <w:t>الأولية</w:t>
      </w:r>
      <w:r w:rsidRPr="005E5281">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5E5281">
        <w:rPr>
          <w:rFonts w:ascii="Sakkal Majalla" w:hAnsi="Sakkal Majalla" w:cs="Sakkal Majalla"/>
          <w:color w:val="000000" w:themeColor="text1"/>
          <w:sz w:val="28"/>
          <w:szCs w:val="28"/>
        </w:rPr>
        <w:t>Google Forms</w:t>
      </w:r>
      <w:r w:rsidRPr="005E5281">
        <w:rPr>
          <w:rFonts w:ascii="Sakkal Majalla" w:hAnsi="Sakkal Majalla" w:cs="Sakkal Majalla"/>
          <w:color w:val="000000" w:themeColor="text1"/>
          <w:sz w:val="28"/>
          <w:szCs w:val="28"/>
          <w:rtl/>
        </w:rPr>
        <w:t xml:space="preserve"> وإرسال رابطها إلى مجتمع البحث.</w:t>
      </w:r>
    </w:p>
    <w:p w14:paraId="53B8B323" w14:textId="6E706FCD" w:rsidR="00882D53" w:rsidRPr="005E5281" w:rsidRDefault="00F75E8F" w:rsidP="00F75E8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193461959"/>
      <w:bookmarkStart w:id="31" w:name="_Toc202870577"/>
      <w:r w:rsidRPr="005E5281">
        <w:rPr>
          <w:rFonts w:ascii="Sakkal Majalla" w:hAnsi="Sakkal Majalla" w:cs="Sakkal Majalla" w:hint="cs"/>
          <w:b/>
          <w:bCs/>
          <w:color w:val="000000" w:themeColor="text1"/>
          <w:sz w:val="36"/>
          <w:szCs w:val="36"/>
          <w:rtl/>
          <w:lang w:bidi="ar-EG"/>
        </w:rPr>
        <w:t>1</w:t>
      </w:r>
      <w:r w:rsidR="00E27EF0">
        <w:rPr>
          <w:rFonts w:ascii="Sakkal Majalla" w:hAnsi="Sakkal Majalla" w:cs="Sakkal Majalla" w:hint="cs"/>
          <w:b/>
          <w:bCs/>
          <w:color w:val="000000" w:themeColor="text1"/>
          <w:sz w:val="36"/>
          <w:szCs w:val="36"/>
          <w:rtl/>
          <w:lang w:bidi="ar-EG"/>
        </w:rPr>
        <w:t>2</w:t>
      </w:r>
      <w:r w:rsidRPr="005E5281">
        <w:rPr>
          <w:rFonts w:ascii="Sakkal Majalla" w:hAnsi="Sakkal Majalla" w:cs="Sakkal Majalla" w:hint="cs"/>
          <w:b/>
          <w:bCs/>
          <w:color w:val="000000" w:themeColor="text1"/>
          <w:sz w:val="36"/>
          <w:szCs w:val="36"/>
          <w:rtl/>
          <w:lang w:bidi="ar-EG"/>
        </w:rPr>
        <w:t xml:space="preserve">.1 </w:t>
      </w:r>
      <w:r w:rsidR="00882D53" w:rsidRPr="005E5281">
        <w:rPr>
          <w:rFonts w:ascii="Sakkal Majalla" w:hAnsi="Sakkal Majalla" w:cs="Sakkal Majalla"/>
          <w:b/>
          <w:bCs/>
          <w:color w:val="000000" w:themeColor="text1"/>
          <w:sz w:val="36"/>
          <w:szCs w:val="36"/>
          <w:rtl/>
          <w:lang w:bidi="ar-EG"/>
        </w:rPr>
        <w:t>الأساليب الإحصائية المستخدمة</w:t>
      </w:r>
      <w:bookmarkEnd w:id="30"/>
      <w:bookmarkEnd w:id="31"/>
    </w:p>
    <w:p w14:paraId="6FBD1F54" w14:textId="77777777" w:rsidR="00882D53" w:rsidRPr="005E5281" w:rsidRDefault="00882D53" w:rsidP="00CA041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E5281">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567BCA5" w14:textId="77777777" w:rsidR="00882D53" w:rsidRPr="005E5281" w:rsidRDefault="00882D53" w:rsidP="00F75E8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2" w:name="_Hlk162514366"/>
      <w:r w:rsidRPr="005E5281">
        <w:rPr>
          <w:rFonts w:ascii="Sakkal Majalla" w:hAnsi="Sakkal Majalla" w:cs="Sakkal Majalla"/>
          <w:b/>
          <w:bCs/>
          <w:color w:val="000000" w:themeColor="text1"/>
          <w:sz w:val="28"/>
          <w:szCs w:val="28"/>
          <w:rtl/>
        </w:rPr>
        <w:t>معامل " ألفا كرونباخ"</w:t>
      </w:r>
      <w:r w:rsidRPr="005E5281">
        <w:rPr>
          <w:rFonts w:ascii="Sakkal Majalla"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32"/>
    <w:p w14:paraId="37BCEBC5" w14:textId="77777777" w:rsidR="00882D53" w:rsidRPr="005E5281" w:rsidRDefault="00882D53" w:rsidP="00F75E8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b/>
          <w:bCs/>
          <w:color w:val="000000" w:themeColor="text1"/>
          <w:sz w:val="28"/>
          <w:szCs w:val="28"/>
          <w:rtl/>
        </w:rPr>
        <w:lastRenderedPageBreak/>
        <w:t xml:space="preserve"> التكرارات والنسب المئوية والمتوسط الحسابي والانحراف المعياري</w:t>
      </w:r>
      <w:r w:rsidRPr="005E5281">
        <w:rPr>
          <w:rFonts w:ascii="Sakkal Majalla" w:hAnsi="Sakkal Majalla" w:cs="Sakkal Majalla"/>
          <w:color w:val="000000" w:themeColor="text1"/>
          <w:sz w:val="28"/>
          <w:szCs w:val="28"/>
          <w:rtl/>
        </w:rPr>
        <w:t xml:space="preserve"> المتعلقة بمتغيرات الدراسة ولجميع الاستجابات على فقرات الاستبيان.</w:t>
      </w:r>
    </w:p>
    <w:p w14:paraId="65ADB8A2" w14:textId="77777777" w:rsidR="00882D53" w:rsidRPr="005E5281" w:rsidRDefault="00882D53" w:rsidP="00F75E8F">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b/>
          <w:bCs/>
          <w:color w:val="000000" w:themeColor="text1"/>
          <w:sz w:val="28"/>
          <w:szCs w:val="28"/>
          <w:rtl/>
        </w:rPr>
        <w:t>معامل الانحدار الخطي البسيط</w:t>
      </w:r>
      <w:r w:rsidRPr="005E5281">
        <w:rPr>
          <w:rFonts w:ascii="Sakkal Majalla" w:hAnsi="Sakkal Majalla" w:cs="Sakkal Majalla"/>
          <w:color w:val="000000" w:themeColor="text1"/>
          <w:sz w:val="28"/>
          <w:szCs w:val="28"/>
          <w:rtl/>
        </w:rPr>
        <w:t xml:space="preserve"> لقياس أثر كل بعد من أبعاد المتغير المستقل على المتغير التابع </w:t>
      </w:r>
    </w:p>
    <w:p w14:paraId="54911769" w14:textId="7DDB1CE3" w:rsidR="00882D53" w:rsidRPr="005E5281" w:rsidRDefault="00F75E8F" w:rsidP="00F75E8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3" w:name="_Toc193461960"/>
      <w:bookmarkStart w:id="34" w:name="_Toc202870578"/>
      <w:r w:rsidRPr="005E5281">
        <w:rPr>
          <w:rFonts w:ascii="Sakkal Majalla" w:hAnsi="Sakkal Majalla" w:cs="Sakkal Majalla" w:hint="cs"/>
          <w:b/>
          <w:bCs/>
          <w:color w:val="000000" w:themeColor="text1"/>
          <w:sz w:val="36"/>
          <w:szCs w:val="36"/>
          <w:rtl/>
          <w:lang w:bidi="ar-EG"/>
        </w:rPr>
        <w:t>1</w:t>
      </w:r>
      <w:r w:rsidR="00E27EF0">
        <w:rPr>
          <w:rFonts w:ascii="Sakkal Majalla" w:hAnsi="Sakkal Majalla" w:cs="Sakkal Majalla" w:hint="cs"/>
          <w:b/>
          <w:bCs/>
          <w:color w:val="000000" w:themeColor="text1"/>
          <w:sz w:val="36"/>
          <w:szCs w:val="36"/>
          <w:rtl/>
          <w:lang w:bidi="ar-EG"/>
        </w:rPr>
        <w:t>3</w:t>
      </w:r>
      <w:r w:rsidRPr="005E5281">
        <w:rPr>
          <w:rFonts w:ascii="Sakkal Majalla" w:hAnsi="Sakkal Majalla" w:cs="Sakkal Majalla" w:hint="cs"/>
          <w:b/>
          <w:bCs/>
          <w:color w:val="000000" w:themeColor="text1"/>
          <w:sz w:val="36"/>
          <w:szCs w:val="36"/>
          <w:rtl/>
          <w:lang w:bidi="ar-EG"/>
        </w:rPr>
        <w:t xml:space="preserve">.1 </w:t>
      </w:r>
      <w:r w:rsidR="00882D53" w:rsidRPr="005E5281">
        <w:rPr>
          <w:rFonts w:ascii="Sakkal Majalla" w:hAnsi="Sakkal Majalla" w:cs="Sakkal Majalla"/>
          <w:b/>
          <w:bCs/>
          <w:color w:val="000000" w:themeColor="text1"/>
          <w:sz w:val="36"/>
          <w:szCs w:val="36"/>
          <w:rtl/>
          <w:lang w:bidi="ar-EG"/>
        </w:rPr>
        <w:t>أداة الدراسة</w:t>
      </w:r>
      <w:bookmarkEnd w:id="33"/>
      <w:bookmarkEnd w:id="34"/>
      <w:r w:rsidR="00882D53" w:rsidRPr="005E5281">
        <w:rPr>
          <w:rFonts w:ascii="Sakkal Majalla" w:hAnsi="Sakkal Majalla" w:cs="Sakkal Majalla"/>
          <w:b/>
          <w:bCs/>
          <w:color w:val="000000" w:themeColor="text1"/>
          <w:sz w:val="36"/>
          <w:szCs w:val="36"/>
          <w:rtl/>
          <w:lang w:bidi="ar-EG"/>
        </w:rPr>
        <w:t xml:space="preserve"> </w:t>
      </w:r>
    </w:p>
    <w:p w14:paraId="5D3BFAF3" w14:textId="77777777" w:rsidR="00882D53" w:rsidRPr="005E5281" w:rsidRDefault="00882D53"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12CB256D" w:rsidR="00882D53" w:rsidRPr="005E5281" w:rsidRDefault="00882D53" w:rsidP="00F75E8F">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b/>
          <w:bCs/>
          <w:color w:val="000000" w:themeColor="text1"/>
          <w:sz w:val="28"/>
          <w:szCs w:val="28"/>
          <w:rtl/>
        </w:rPr>
        <w:t>القسم الأول</w:t>
      </w:r>
      <w:r w:rsidRPr="005E5281">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E27EF0">
        <w:rPr>
          <w:rFonts w:ascii="Sakkal Majalla" w:hAnsi="Sakkal Majalla" w:cs="Sakkal Majalla" w:hint="cs"/>
          <w:color w:val="000000" w:themeColor="text1"/>
          <w:sz w:val="28"/>
          <w:szCs w:val="28"/>
          <w:rtl/>
        </w:rPr>
        <w:t>القطاع البيطرى</w:t>
      </w:r>
      <w:r w:rsidRPr="005E5281">
        <w:rPr>
          <w:rFonts w:ascii="Sakkal Majalla" w:hAnsi="Sakkal Majalla" w:cs="Sakkal Majalla"/>
          <w:color w:val="000000" w:themeColor="text1"/>
          <w:sz w:val="28"/>
          <w:szCs w:val="28"/>
          <w:rtl/>
        </w:rPr>
        <w:t xml:space="preserve"> السعودي، ويشمل المسمى الوظيفي، العمر، المستوى التعليمي، وعدد سنوات الخبرة.</w:t>
      </w:r>
    </w:p>
    <w:p w14:paraId="4D67D231" w14:textId="3B3A31D2" w:rsidR="00882D53" w:rsidRPr="005E5281" w:rsidRDefault="00882D53" w:rsidP="00F75E8F">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5E5281">
        <w:rPr>
          <w:rFonts w:ascii="Sakkal Majalla" w:hAnsi="Sakkal Majalla" w:cs="Sakkal Majalla"/>
          <w:b/>
          <w:bCs/>
          <w:color w:val="000000" w:themeColor="text1"/>
          <w:sz w:val="28"/>
          <w:szCs w:val="28"/>
          <w:rtl/>
        </w:rPr>
        <w:t>القسم الثاني</w:t>
      </w:r>
      <w:r w:rsidRPr="005E5281">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335EADC6" w:rsidR="002D5C0C" w:rsidRPr="005E5281" w:rsidRDefault="002D5C0C" w:rsidP="00CA0414">
      <w:pPr>
        <w:pStyle w:val="a8"/>
        <w:bidi/>
        <w:spacing w:line="360" w:lineRule="auto"/>
        <w:jc w:val="both"/>
        <w:rPr>
          <w:rFonts w:ascii="Sakkal Majalla" w:hAnsi="Sakkal Majalla" w:cs="Sakkal Majalla"/>
          <w:color w:val="000000" w:themeColor="text1"/>
          <w:sz w:val="28"/>
          <w:szCs w:val="28"/>
        </w:rPr>
      </w:pPr>
      <w:r w:rsidRPr="005E5281">
        <w:rPr>
          <w:rStyle w:val="a9"/>
          <w:rFonts w:ascii="Sakkal Majalla" w:hAnsi="Sakkal Majalla" w:cs="Sakkal Majalla"/>
          <w:color w:val="000000" w:themeColor="text1"/>
          <w:sz w:val="32"/>
          <w:szCs w:val="32"/>
          <w:rtl/>
        </w:rPr>
        <w:t xml:space="preserve">أولًا: المتغير المستقل – </w:t>
      </w:r>
      <w:r w:rsidR="002220BD" w:rsidRPr="005E5281">
        <w:rPr>
          <w:rStyle w:val="a9"/>
          <w:rFonts w:ascii="Sakkal Majalla" w:hAnsi="Sakkal Majalla" w:cs="Sakkal Majalla"/>
          <w:color w:val="000000" w:themeColor="text1"/>
          <w:sz w:val="32"/>
          <w:szCs w:val="32"/>
          <w:rtl/>
        </w:rPr>
        <w:t>إدارة المخاطر</w:t>
      </w:r>
      <w:r w:rsidRPr="005E5281">
        <w:rPr>
          <w:rFonts w:ascii="Sakkal Majalla" w:hAnsi="Sakkal Majalla" w:cs="Sakkal Majalla"/>
          <w:color w:val="000000" w:themeColor="text1"/>
          <w:sz w:val="28"/>
          <w:szCs w:val="28"/>
          <w:rtl/>
        </w:rPr>
        <w:t xml:space="preserve">، ويُقاس من خلال </w:t>
      </w:r>
      <w:r w:rsidR="001A1758" w:rsidRPr="005E5281">
        <w:rPr>
          <w:rFonts w:ascii="Sakkal Majalla" w:hAnsi="Sakkal Majalla" w:cs="Sakkal Majalla"/>
          <w:color w:val="000000" w:themeColor="text1"/>
          <w:sz w:val="28"/>
          <w:szCs w:val="28"/>
          <w:rtl/>
        </w:rPr>
        <w:t>20</w:t>
      </w:r>
      <w:r w:rsidRPr="005E5281">
        <w:rPr>
          <w:rFonts w:ascii="Sakkal Majalla" w:hAnsi="Sakkal Majalla" w:cs="Sakkal Majalla"/>
          <w:color w:val="000000" w:themeColor="text1"/>
          <w:sz w:val="28"/>
          <w:szCs w:val="28"/>
          <w:rtl/>
        </w:rPr>
        <w:t xml:space="preserve"> فقرة مقسمة </w:t>
      </w:r>
      <w:r w:rsidR="006E65A3" w:rsidRPr="005E5281">
        <w:rPr>
          <w:rFonts w:ascii="Sakkal Majalla" w:hAnsi="Sakkal Majalla" w:cs="Sakkal Majalla"/>
          <w:color w:val="000000" w:themeColor="text1"/>
          <w:sz w:val="28"/>
          <w:szCs w:val="28"/>
          <w:rtl/>
        </w:rPr>
        <w:t>لثلاثة</w:t>
      </w:r>
      <w:r w:rsidRPr="005E5281">
        <w:rPr>
          <w:rFonts w:ascii="Sakkal Majalla" w:hAnsi="Sakkal Majalla" w:cs="Sakkal Majalla"/>
          <w:color w:val="000000" w:themeColor="text1"/>
          <w:sz w:val="28"/>
          <w:szCs w:val="28"/>
          <w:rtl/>
        </w:rPr>
        <w:t xml:space="preserve"> أبعاد رئيسية</w:t>
      </w:r>
      <w:r w:rsidRPr="005E5281">
        <w:rPr>
          <w:rFonts w:ascii="Sakkal Majalla" w:hAnsi="Sakkal Majalla" w:cs="Sakkal Majalla"/>
          <w:color w:val="000000" w:themeColor="text1"/>
          <w:sz w:val="28"/>
          <w:szCs w:val="28"/>
        </w:rPr>
        <w:t>:</w:t>
      </w:r>
    </w:p>
    <w:p w14:paraId="0CB7FF0F" w14:textId="77777777" w:rsidR="002220BD" w:rsidRPr="005E5281" w:rsidRDefault="002220BD" w:rsidP="00F75E8F">
      <w:pPr>
        <w:pStyle w:val="a8"/>
        <w:numPr>
          <w:ilvl w:val="0"/>
          <w:numId w:val="10"/>
        </w:numPr>
        <w:tabs>
          <w:tab w:val="clear" w:pos="720"/>
          <w:tab w:val="num" w:pos="281"/>
        </w:tabs>
        <w:bidi/>
        <w:spacing w:line="360" w:lineRule="auto"/>
        <w:ind w:left="423"/>
        <w:jc w:val="both"/>
        <w:rPr>
          <w:rStyle w:val="a9"/>
          <w:rFonts w:ascii="Sakkal Majalla" w:hAnsi="Sakkal Majalla" w:cs="Sakkal Majalla"/>
          <w:b w:val="0"/>
          <w:bCs w:val="0"/>
          <w:color w:val="000000" w:themeColor="text1"/>
          <w:sz w:val="28"/>
          <w:szCs w:val="28"/>
        </w:rPr>
      </w:pPr>
      <w:r w:rsidRPr="005E5281">
        <w:rPr>
          <w:rStyle w:val="a9"/>
          <w:rFonts w:ascii="Sakkal Majalla" w:hAnsi="Sakkal Majalla" w:cs="Sakkal Majalla"/>
          <w:b w:val="0"/>
          <w:bCs w:val="0"/>
          <w:color w:val="000000" w:themeColor="text1"/>
          <w:sz w:val="28"/>
          <w:szCs w:val="28"/>
          <w:rtl/>
        </w:rPr>
        <w:t>تعريف المخاطر</w:t>
      </w:r>
    </w:p>
    <w:p w14:paraId="55378AF7" w14:textId="77777777" w:rsidR="002220BD" w:rsidRPr="005E5281" w:rsidRDefault="002220BD" w:rsidP="00F75E8F">
      <w:pPr>
        <w:pStyle w:val="a8"/>
        <w:numPr>
          <w:ilvl w:val="0"/>
          <w:numId w:val="10"/>
        </w:numPr>
        <w:tabs>
          <w:tab w:val="clear" w:pos="720"/>
          <w:tab w:val="num" w:pos="281"/>
        </w:tabs>
        <w:bidi/>
        <w:spacing w:line="360" w:lineRule="auto"/>
        <w:ind w:left="423"/>
        <w:jc w:val="both"/>
        <w:rPr>
          <w:rStyle w:val="a9"/>
          <w:rFonts w:ascii="Sakkal Majalla" w:hAnsi="Sakkal Majalla" w:cs="Sakkal Majalla"/>
          <w:b w:val="0"/>
          <w:bCs w:val="0"/>
          <w:color w:val="000000" w:themeColor="text1"/>
          <w:sz w:val="28"/>
          <w:szCs w:val="28"/>
        </w:rPr>
      </w:pPr>
      <w:r w:rsidRPr="005E5281">
        <w:rPr>
          <w:rStyle w:val="a9"/>
          <w:rFonts w:ascii="Sakkal Majalla" w:hAnsi="Sakkal Majalla" w:cs="Sakkal Majalla"/>
          <w:b w:val="0"/>
          <w:bCs w:val="0"/>
          <w:color w:val="000000" w:themeColor="text1"/>
          <w:sz w:val="28"/>
          <w:szCs w:val="28"/>
          <w:rtl/>
        </w:rPr>
        <w:t xml:space="preserve">فهم المخاطر </w:t>
      </w:r>
    </w:p>
    <w:p w14:paraId="747C446A" w14:textId="77777777" w:rsidR="002220BD" w:rsidRPr="005E5281" w:rsidRDefault="002220BD" w:rsidP="00F75E8F">
      <w:pPr>
        <w:pStyle w:val="a8"/>
        <w:numPr>
          <w:ilvl w:val="0"/>
          <w:numId w:val="10"/>
        </w:numPr>
        <w:tabs>
          <w:tab w:val="clear" w:pos="720"/>
          <w:tab w:val="num" w:pos="281"/>
        </w:tabs>
        <w:bidi/>
        <w:spacing w:line="360" w:lineRule="auto"/>
        <w:ind w:left="423"/>
        <w:jc w:val="both"/>
        <w:rPr>
          <w:rStyle w:val="a9"/>
          <w:rFonts w:ascii="Sakkal Majalla" w:hAnsi="Sakkal Majalla" w:cs="Sakkal Majalla"/>
          <w:b w:val="0"/>
          <w:bCs w:val="0"/>
          <w:color w:val="000000" w:themeColor="text1"/>
          <w:sz w:val="28"/>
          <w:szCs w:val="28"/>
        </w:rPr>
      </w:pPr>
      <w:r w:rsidRPr="005E5281">
        <w:rPr>
          <w:rStyle w:val="a9"/>
          <w:rFonts w:ascii="Sakkal Majalla" w:hAnsi="Sakkal Majalla" w:cs="Sakkal Majalla"/>
          <w:b w:val="0"/>
          <w:bCs w:val="0"/>
          <w:color w:val="000000" w:themeColor="text1"/>
          <w:sz w:val="28"/>
          <w:szCs w:val="28"/>
          <w:rtl/>
        </w:rPr>
        <w:t>مراقبة المخاطر</w:t>
      </w:r>
    </w:p>
    <w:p w14:paraId="1013D903" w14:textId="14F41FFF" w:rsidR="002D5C0C" w:rsidRPr="005E5281" w:rsidRDefault="002220BD" w:rsidP="00F75E8F">
      <w:pPr>
        <w:pStyle w:val="a8"/>
        <w:numPr>
          <w:ilvl w:val="0"/>
          <w:numId w:val="10"/>
        </w:numPr>
        <w:tabs>
          <w:tab w:val="clear" w:pos="720"/>
          <w:tab w:val="num" w:pos="281"/>
        </w:tabs>
        <w:bidi/>
        <w:spacing w:line="360" w:lineRule="auto"/>
        <w:ind w:left="423"/>
        <w:jc w:val="both"/>
        <w:rPr>
          <w:rFonts w:ascii="Sakkal Majalla" w:hAnsi="Sakkal Majalla" w:cs="Sakkal Majalla"/>
          <w:color w:val="000000" w:themeColor="text1"/>
          <w:sz w:val="28"/>
          <w:szCs w:val="28"/>
        </w:rPr>
      </w:pPr>
      <w:r w:rsidRPr="005E5281">
        <w:rPr>
          <w:rStyle w:val="a9"/>
          <w:rFonts w:ascii="Sakkal Majalla" w:hAnsi="Sakkal Majalla" w:cs="Sakkal Majalla"/>
          <w:b w:val="0"/>
          <w:bCs w:val="0"/>
          <w:color w:val="000000" w:themeColor="text1"/>
          <w:sz w:val="28"/>
          <w:szCs w:val="28"/>
          <w:rtl/>
        </w:rPr>
        <w:t>تقييم المخاطر</w:t>
      </w:r>
    </w:p>
    <w:p w14:paraId="2080BAD3" w14:textId="0EF38FBD" w:rsidR="00882D53" w:rsidRDefault="002D5C0C" w:rsidP="00CA0414">
      <w:pPr>
        <w:spacing w:before="100" w:beforeAutospacing="1" w:after="100" w:afterAutospacing="1" w:line="360" w:lineRule="auto"/>
        <w:jc w:val="both"/>
        <w:rPr>
          <w:rFonts w:ascii="Sakkal Majalla" w:hAnsi="Sakkal Majalla" w:cs="Sakkal Majalla"/>
          <w:color w:val="000000" w:themeColor="text1"/>
          <w:sz w:val="28"/>
          <w:szCs w:val="28"/>
          <w:rtl/>
        </w:rPr>
      </w:pPr>
      <w:r w:rsidRPr="005E5281">
        <w:rPr>
          <w:rFonts w:ascii="Sakkal Majalla" w:hAnsi="Sakkal Majalla" w:cs="Sakkal Majalla"/>
          <w:b/>
          <w:bCs/>
          <w:color w:val="000000" w:themeColor="text1"/>
          <w:sz w:val="32"/>
          <w:szCs w:val="32"/>
          <w:rtl/>
        </w:rPr>
        <w:t xml:space="preserve">ثانيًا: المتغير التابع – </w:t>
      </w:r>
      <w:r w:rsidR="002220BD" w:rsidRPr="005E5281">
        <w:rPr>
          <w:rFonts w:ascii="Sakkal Majalla" w:hAnsi="Sakkal Majalla" w:cs="Sakkal Majalla"/>
          <w:b/>
          <w:bCs/>
          <w:color w:val="000000" w:themeColor="text1"/>
          <w:sz w:val="32"/>
          <w:szCs w:val="32"/>
          <w:rtl/>
        </w:rPr>
        <w:t>الأمراض الحيوانية المعدية</w:t>
      </w:r>
      <w:r w:rsidRPr="005E5281">
        <w:rPr>
          <w:rFonts w:ascii="Sakkal Majalla" w:hAnsi="Sakkal Majalla" w:cs="Sakkal Majalla"/>
          <w:color w:val="000000" w:themeColor="text1"/>
          <w:sz w:val="28"/>
          <w:szCs w:val="28"/>
          <w:rtl/>
        </w:rPr>
        <w:t>،</w:t>
      </w:r>
      <w:r w:rsidR="000A2ED4" w:rsidRPr="005E5281">
        <w:rPr>
          <w:rFonts w:ascii="Sakkal Majalla" w:hAnsi="Sakkal Majalla" w:cs="Sakkal Majalla"/>
          <w:color w:val="000000" w:themeColor="text1"/>
          <w:sz w:val="28"/>
          <w:szCs w:val="28"/>
          <w:rtl/>
        </w:rPr>
        <w:t xml:space="preserve"> </w:t>
      </w:r>
      <w:r w:rsidR="00882D53" w:rsidRPr="005E5281">
        <w:rPr>
          <w:rFonts w:ascii="Sakkal Majalla" w:hAnsi="Sakkal Majalla" w:cs="Sakkal Majalla"/>
          <w:color w:val="000000" w:themeColor="text1"/>
          <w:sz w:val="28"/>
          <w:szCs w:val="28"/>
          <w:rtl/>
        </w:rPr>
        <w:t xml:space="preserve">ويُقاس من خلال </w:t>
      </w:r>
      <w:r w:rsidRPr="005E5281">
        <w:rPr>
          <w:rFonts w:ascii="Sakkal Majalla" w:hAnsi="Sakkal Majalla" w:cs="Sakkal Majalla"/>
          <w:color w:val="000000" w:themeColor="text1"/>
          <w:sz w:val="28"/>
          <w:szCs w:val="28"/>
          <w:rtl/>
        </w:rPr>
        <w:t>(</w:t>
      </w:r>
      <w:r w:rsidR="000A2ED4" w:rsidRPr="005E5281">
        <w:rPr>
          <w:rFonts w:ascii="Sakkal Majalla" w:hAnsi="Sakkal Majalla" w:cs="Sakkal Majalla"/>
          <w:color w:val="000000" w:themeColor="text1"/>
          <w:sz w:val="28"/>
          <w:szCs w:val="28"/>
          <w:rtl/>
        </w:rPr>
        <w:t>10</w:t>
      </w:r>
      <w:r w:rsidRPr="005E5281">
        <w:rPr>
          <w:rFonts w:ascii="Sakkal Majalla" w:hAnsi="Sakkal Majalla" w:cs="Sakkal Majalla"/>
          <w:color w:val="000000" w:themeColor="text1"/>
          <w:sz w:val="28"/>
          <w:szCs w:val="28"/>
          <w:rtl/>
        </w:rPr>
        <w:t xml:space="preserve">) </w:t>
      </w:r>
      <w:r w:rsidR="00882D53" w:rsidRPr="005E5281">
        <w:rPr>
          <w:rFonts w:ascii="Sakkal Majalla" w:hAnsi="Sakkal Majalla" w:cs="Sakkal Majalla"/>
          <w:color w:val="000000" w:themeColor="text1"/>
          <w:sz w:val="28"/>
          <w:szCs w:val="28"/>
          <w:rtl/>
        </w:rPr>
        <w:t>فقرة موزعة.</w:t>
      </w:r>
      <w:r w:rsidR="001A1758" w:rsidRPr="005E5281">
        <w:rPr>
          <w:rFonts w:ascii="Sakkal Majalla" w:hAnsi="Sakkal Majalla" w:cs="Sakkal Majalla"/>
          <w:color w:val="000000" w:themeColor="text1"/>
          <w:sz w:val="28"/>
          <w:szCs w:val="28"/>
          <w:rtl/>
        </w:rPr>
        <w:t xml:space="preserve"> </w:t>
      </w:r>
    </w:p>
    <w:p w14:paraId="772B6852" w14:textId="77777777" w:rsidR="00E27EF0" w:rsidRDefault="00E27EF0" w:rsidP="00CA0414">
      <w:pPr>
        <w:spacing w:before="100" w:beforeAutospacing="1" w:after="100" w:afterAutospacing="1" w:line="360" w:lineRule="auto"/>
        <w:jc w:val="both"/>
        <w:rPr>
          <w:rFonts w:ascii="Sakkal Majalla" w:hAnsi="Sakkal Majalla" w:cs="Sakkal Majalla"/>
          <w:color w:val="000000" w:themeColor="text1"/>
          <w:sz w:val="28"/>
          <w:szCs w:val="28"/>
          <w:rtl/>
        </w:rPr>
      </w:pPr>
    </w:p>
    <w:p w14:paraId="6A31A24A" w14:textId="77777777" w:rsidR="00E27EF0" w:rsidRDefault="00E27EF0" w:rsidP="00CA0414">
      <w:pPr>
        <w:spacing w:before="100" w:beforeAutospacing="1" w:after="100" w:afterAutospacing="1" w:line="360" w:lineRule="auto"/>
        <w:jc w:val="both"/>
        <w:rPr>
          <w:rFonts w:ascii="Sakkal Majalla" w:hAnsi="Sakkal Majalla" w:cs="Sakkal Majalla"/>
          <w:color w:val="000000" w:themeColor="text1"/>
          <w:sz w:val="28"/>
          <w:szCs w:val="28"/>
          <w:rtl/>
        </w:rPr>
      </w:pPr>
    </w:p>
    <w:p w14:paraId="28F306E4" w14:textId="77777777" w:rsidR="00E27EF0" w:rsidRPr="005E5281" w:rsidRDefault="00E27EF0" w:rsidP="00CA0414">
      <w:pPr>
        <w:spacing w:before="100" w:beforeAutospacing="1" w:after="100" w:afterAutospacing="1" w:line="360" w:lineRule="auto"/>
        <w:jc w:val="both"/>
        <w:rPr>
          <w:rFonts w:ascii="Sakkal Majalla" w:hAnsi="Sakkal Majalla" w:cs="Sakkal Majalla"/>
          <w:color w:val="000000" w:themeColor="text1"/>
          <w:sz w:val="28"/>
          <w:szCs w:val="28"/>
          <w:rtl/>
        </w:rPr>
      </w:pPr>
    </w:p>
    <w:p w14:paraId="224EA76B" w14:textId="6F7C36CC" w:rsidR="00F75E8F" w:rsidRPr="005E5281" w:rsidRDefault="00F75E8F" w:rsidP="00F75E8F">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5" w:name="_Toc202870579"/>
      <w:r w:rsidRPr="005E5281">
        <w:rPr>
          <w:rFonts w:ascii="Sakkal Majalla" w:hAnsi="Sakkal Majalla" w:cs="Sakkal Majalla"/>
          <w:b/>
          <w:bCs/>
          <w:color w:val="000000" w:themeColor="text1"/>
          <w:sz w:val="36"/>
          <w:szCs w:val="36"/>
          <w:rtl/>
        </w:rPr>
        <w:lastRenderedPageBreak/>
        <w:t>1</w:t>
      </w:r>
      <w:r w:rsidR="00E27EF0">
        <w:rPr>
          <w:rFonts w:ascii="Sakkal Majalla" w:hAnsi="Sakkal Majalla" w:cs="Sakkal Majalla" w:hint="cs"/>
          <w:b/>
          <w:bCs/>
          <w:color w:val="000000" w:themeColor="text1"/>
          <w:sz w:val="36"/>
          <w:szCs w:val="36"/>
          <w:rtl/>
        </w:rPr>
        <w:t>4</w:t>
      </w:r>
      <w:r w:rsidRPr="005E5281">
        <w:rPr>
          <w:rFonts w:ascii="Sakkal Majalla" w:hAnsi="Sakkal Majalla" w:cs="Sakkal Majalla"/>
          <w:b/>
          <w:bCs/>
          <w:color w:val="000000" w:themeColor="text1"/>
          <w:sz w:val="36"/>
          <w:szCs w:val="36"/>
          <w:rtl/>
        </w:rPr>
        <w:t>.1 حدود الدراسة:</w:t>
      </w:r>
      <w:bookmarkEnd w:id="35"/>
    </w:p>
    <w:p w14:paraId="5136D2F3" w14:textId="3BF9CBEB" w:rsidR="00FA24AF" w:rsidRPr="005E5281" w:rsidRDefault="00053122" w:rsidP="00F75E8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E5281">
        <w:rPr>
          <w:rFonts w:ascii="Sakkal Majalla" w:hAnsi="Sakkal Majalla" w:cs="Sakkal Majalla"/>
          <w:b/>
          <w:bCs/>
          <w:color w:val="000000" w:themeColor="text1"/>
          <w:sz w:val="28"/>
          <w:szCs w:val="28"/>
          <w:rtl/>
        </w:rPr>
        <w:t>حدود موضوعية</w:t>
      </w:r>
      <w:r w:rsidRPr="005E5281">
        <w:rPr>
          <w:rFonts w:ascii="Sakkal Majalla" w:hAnsi="Sakkal Majalla" w:cs="Sakkal Majalla"/>
          <w:color w:val="000000" w:themeColor="text1"/>
          <w:sz w:val="28"/>
          <w:szCs w:val="28"/>
          <w:rtl/>
        </w:rPr>
        <w:t xml:space="preserve">: </w:t>
      </w:r>
      <w:r w:rsidR="000125CD" w:rsidRPr="005E5281">
        <w:rPr>
          <w:rFonts w:ascii="Sakkal Majalla" w:hAnsi="Sakkal Majalla" w:cs="Sakkal Majalla"/>
          <w:color w:val="000000" w:themeColor="text1"/>
          <w:sz w:val="28"/>
          <w:szCs w:val="28"/>
          <w:rtl/>
        </w:rPr>
        <w:t xml:space="preserve">تقتصر الدراسة على </w:t>
      </w:r>
      <w:r w:rsidR="002220BD" w:rsidRPr="005E5281">
        <w:rPr>
          <w:rFonts w:ascii="Sakkal Majalla" w:hAnsi="Sakkal Majalla" w:cs="Sakkal Majalla"/>
          <w:color w:val="000000" w:themeColor="text1"/>
          <w:sz w:val="28"/>
          <w:szCs w:val="28"/>
          <w:rtl/>
        </w:rPr>
        <w:t>أثر فاعلية إدارة المخاطر بأبعادها مجمعة المتمثلة في (تعريف المخاطر، فهم المخاطر، مراقبة المخاطر، وتقييم المخاطر) في الحد من تفشي الأمراض الحيوانية المعدية وذلك بالتطبيق على القطاع البيطري الحكومي</w:t>
      </w:r>
      <w:r w:rsidR="00FA24AF" w:rsidRPr="005E5281">
        <w:rPr>
          <w:rFonts w:ascii="Sakkal Majalla" w:hAnsi="Sakkal Majalla" w:cs="Sakkal Majalla"/>
          <w:color w:val="000000" w:themeColor="text1"/>
          <w:sz w:val="28"/>
          <w:szCs w:val="28"/>
          <w:rtl/>
        </w:rPr>
        <w:t>.</w:t>
      </w:r>
    </w:p>
    <w:p w14:paraId="15F8F91A" w14:textId="5D30F2F8" w:rsidR="0036476A" w:rsidRPr="005E5281" w:rsidRDefault="00053122" w:rsidP="00F75E8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E5281">
        <w:rPr>
          <w:rFonts w:ascii="Sakkal Majalla" w:hAnsi="Sakkal Majalla" w:cs="Sakkal Majalla"/>
          <w:b/>
          <w:bCs/>
          <w:color w:val="000000" w:themeColor="text1"/>
          <w:sz w:val="28"/>
          <w:szCs w:val="28"/>
          <w:rtl/>
        </w:rPr>
        <w:t>حدود مكانية</w:t>
      </w:r>
      <w:r w:rsidRPr="005E5281">
        <w:rPr>
          <w:rFonts w:ascii="Sakkal Majalla" w:hAnsi="Sakkal Majalla" w:cs="Sakkal Majalla"/>
          <w:color w:val="000000" w:themeColor="text1"/>
          <w:sz w:val="28"/>
          <w:szCs w:val="28"/>
          <w:rtl/>
        </w:rPr>
        <w:t xml:space="preserve">: </w:t>
      </w:r>
      <w:r w:rsidR="000125CD" w:rsidRPr="005E5281">
        <w:rPr>
          <w:rFonts w:ascii="Sakkal Majalla" w:hAnsi="Sakkal Majalla" w:cs="Sakkal Majalla"/>
          <w:color w:val="000000" w:themeColor="text1"/>
          <w:sz w:val="28"/>
          <w:szCs w:val="28"/>
          <w:rtl/>
        </w:rPr>
        <w:t xml:space="preserve">تُجرى الدراسة على </w:t>
      </w:r>
      <w:r w:rsidR="002220BD" w:rsidRPr="005E5281">
        <w:rPr>
          <w:rFonts w:ascii="Sakkal Majalla" w:hAnsi="Sakkal Majalla" w:cs="Sakkal Majalla"/>
          <w:color w:val="000000" w:themeColor="text1"/>
          <w:sz w:val="28"/>
          <w:szCs w:val="28"/>
          <w:rtl/>
        </w:rPr>
        <w:t>القطاع البيطري الحكومي</w:t>
      </w:r>
      <w:r w:rsidR="00FA24AF" w:rsidRPr="005E5281">
        <w:rPr>
          <w:rFonts w:ascii="Sakkal Majalla" w:hAnsi="Sakkal Majalla" w:cs="Sakkal Majalla"/>
          <w:color w:val="000000" w:themeColor="text1"/>
          <w:sz w:val="28"/>
          <w:szCs w:val="28"/>
          <w:rtl/>
        </w:rPr>
        <w:t>.</w:t>
      </w:r>
    </w:p>
    <w:p w14:paraId="1ABED148" w14:textId="1369AB37" w:rsidR="00053122" w:rsidRPr="005E5281" w:rsidRDefault="00053122" w:rsidP="00F75E8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E5281">
        <w:rPr>
          <w:rFonts w:ascii="Sakkal Majalla" w:hAnsi="Sakkal Majalla" w:cs="Sakkal Majalla"/>
          <w:b/>
          <w:bCs/>
          <w:color w:val="000000" w:themeColor="text1"/>
          <w:sz w:val="28"/>
          <w:szCs w:val="28"/>
          <w:rtl/>
        </w:rPr>
        <w:t>حدود زمانية</w:t>
      </w:r>
      <w:r w:rsidRPr="005E5281">
        <w:rPr>
          <w:rFonts w:ascii="Sakkal Majalla" w:hAnsi="Sakkal Majalla" w:cs="Sakkal Majalla"/>
          <w:color w:val="000000" w:themeColor="text1"/>
          <w:sz w:val="28"/>
          <w:szCs w:val="28"/>
          <w:rtl/>
        </w:rPr>
        <w:t>: تم إعداد الدراسة في عام 202</w:t>
      </w:r>
      <w:r w:rsidR="000125CD" w:rsidRPr="005E5281">
        <w:rPr>
          <w:rFonts w:ascii="Sakkal Majalla" w:hAnsi="Sakkal Majalla" w:cs="Sakkal Majalla"/>
          <w:color w:val="000000" w:themeColor="text1"/>
          <w:sz w:val="28"/>
          <w:szCs w:val="28"/>
          <w:rtl/>
        </w:rPr>
        <w:t>5</w:t>
      </w:r>
      <w:r w:rsidR="00B346DF" w:rsidRPr="005E5281">
        <w:rPr>
          <w:rFonts w:ascii="Sakkal Majalla" w:hAnsi="Sakkal Majalla" w:cs="Sakkal Majalla"/>
          <w:color w:val="000000" w:themeColor="text1"/>
          <w:sz w:val="28"/>
          <w:szCs w:val="28"/>
          <w:rtl/>
        </w:rPr>
        <w:t>.</w:t>
      </w:r>
    </w:p>
    <w:p w14:paraId="59D28321" w14:textId="77777777" w:rsidR="004325F7" w:rsidRPr="005E5281" w:rsidRDefault="00B346DF" w:rsidP="00F75E8F">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E5281">
        <w:rPr>
          <w:rFonts w:ascii="Sakkal Majalla" w:hAnsi="Sakkal Majalla" w:cs="Sakkal Majalla"/>
          <w:b/>
          <w:bCs/>
          <w:color w:val="000000" w:themeColor="text1"/>
          <w:sz w:val="28"/>
          <w:szCs w:val="28"/>
          <w:rtl/>
        </w:rPr>
        <w:t>حدود</w:t>
      </w:r>
      <w:r w:rsidRPr="005E5281">
        <w:rPr>
          <w:rFonts w:ascii="Sakkal Majalla" w:hAnsi="Sakkal Majalla" w:cs="Sakkal Majalla"/>
          <w:color w:val="000000" w:themeColor="text1"/>
          <w:sz w:val="28"/>
          <w:szCs w:val="28"/>
          <w:rtl/>
        </w:rPr>
        <w:t xml:space="preserve"> </w:t>
      </w:r>
      <w:r w:rsidRPr="005E5281">
        <w:rPr>
          <w:rFonts w:ascii="Sakkal Majalla" w:hAnsi="Sakkal Majalla" w:cs="Sakkal Majalla"/>
          <w:b/>
          <w:bCs/>
          <w:color w:val="000000" w:themeColor="text1"/>
          <w:sz w:val="28"/>
          <w:szCs w:val="28"/>
          <w:rtl/>
        </w:rPr>
        <w:t>بشرية</w:t>
      </w:r>
      <w:r w:rsidRPr="005E5281">
        <w:rPr>
          <w:rFonts w:ascii="Sakkal Majalla" w:hAnsi="Sakkal Majalla" w:cs="Sakkal Majalla"/>
          <w:color w:val="000000" w:themeColor="text1"/>
          <w:sz w:val="28"/>
          <w:szCs w:val="28"/>
          <w:rtl/>
        </w:rPr>
        <w:t xml:space="preserve">: </w:t>
      </w:r>
      <w:bookmarkStart w:id="36" w:name="_Toc169790506"/>
      <w:r w:rsidR="000125CD" w:rsidRPr="005E5281">
        <w:rPr>
          <w:rFonts w:ascii="Sakkal Majalla" w:hAnsi="Sakkal Majalla" w:cs="Sakkal Majalla"/>
          <w:color w:val="000000" w:themeColor="text1"/>
          <w:sz w:val="28"/>
          <w:szCs w:val="28"/>
          <w:rtl/>
        </w:rPr>
        <w:t>تقتصر الحدود البشرية لهذه الدراسة على</w:t>
      </w:r>
      <w:r w:rsidR="002220BD" w:rsidRPr="005E5281">
        <w:rPr>
          <w:rFonts w:ascii="Sakkal Majalla" w:hAnsi="Sakkal Majalla" w:cs="Sakkal Majalla"/>
          <w:color w:val="000000" w:themeColor="text1"/>
          <w:sz w:val="28"/>
          <w:szCs w:val="28"/>
          <w:rtl/>
        </w:rPr>
        <w:t xml:space="preserve"> الأطباء</w:t>
      </w:r>
      <w:r w:rsidR="000125CD" w:rsidRPr="005E5281">
        <w:rPr>
          <w:rFonts w:ascii="Sakkal Majalla" w:hAnsi="Sakkal Majalla" w:cs="Sakkal Majalla"/>
          <w:color w:val="000000" w:themeColor="text1"/>
          <w:sz w:val="28"/>
          <w:szCs w:val="28"/>
          <w:rtl/>
        </w:rPr>
        <w:t xml:space="preserve"> </w:t>
      </w:r>
      <w:r w:rsidR="00E24460" w:rsidRPr="005E5281">
        <w:rPr>
          <w:rFonts w:ascii="Sakkal Majalla" w:hAnsi="Sakkal Majalla" w:cs="Sakkal Majalla"/>
          <w:color w:val="000000" w:themeColor="text1"/>
          <w:sz w:val="28"/>
          <w:szCs w:val="28"/>
          <w:rtl/>
        </w:rPr>
        <w:t xml:space="preserve">العاملين </w:t>
      </w:r>
      <w:r w:rsidR="002220BD" w:rsidRPr="005E5281">
        <w:rPr>
          <w:rFonts w:ascii="Sakkal Majalla" w:hAnsi="Sakkal Majalla" w:cs="Sakkal Majalla"/>
          <w:color w:val="000000" w:themeColor="text1"/>
          <w:sz w:val="28"/>
          <w:szCs w:val="28"/>
          <w:rtl/>
        </w:rPr>
        <w:t>بالقطاع البيطري الحكومي</w:t>
      </w:r>
      <w:r w:rsidR="00357BB1" w:rsidRPr="005E5281">
        <w:rPr>
          <w:rFonts w:ascii="Sakkal Majalla" w:hAnsi="Sakkal Majalla" w:cs="Sakkal Majalla"/>
          <w:color w:val="000000" w:themeColor="text1"/>
          <w:sz w:val="28"/>
          <w:szCs w:val="28"/>
          <w:rtl/>
        </w:rPr>
        <w:t>.</w:t>
      </w:r>
    </w:p>
    <w:p w14:paraId="04B72D73" w14:textId="3824EC04" w:rsidR="004325F7" w:rsidRPr="005E5281" w:rsidRDefault="004325F7" w:rsidP="00CA0414">
      <w:pPr>
        <w:spacing w:before="100" w:beforeAutospacing="1" w:after="100" w:afterAutospacing="1" w:line="360" w:lineRule="auto"/>
        <w:jc w:val="both"/>
        <w:rPr>
          <w:rFonts w:ascii="Sakkal Majalla" w:hAnsi="Sakkal Majalla" w:cs="Sakkal Majalla"/>
          <w:color w:val="000000" w:themeColor="text1"/>
          <w:sz w:val="28"/>
          <w:szCs w:val="28"/>
          <w:rtl/>
        </w:rPr>
      </w:pPr>
    </w:p>
    <w:p w14:paraId="69257B2A" w14:textId="77777777" w:rsidR="004325F7" w:rsidRPr="005E5281" w:rsidRDefault="004325F7" w:rsidP="00CA0414">
      <w:pPr>
        <w:spacing w:before="100" w:beforeAutospacing="1" w:after="100" w:afterAutospacing="1" w:line="360" w:lineRule="auto"/>
        <w:jc w:val="both"/>
        <w:rPr>
          <w:rFonts w:ascii="Sakkal Majalla" w:hAnsi="Sakkal Majalla" w:cs="Sakkal Majalla"/>
          <w:color w:val="000000" w:themeColor="text1"/>
          <w:sz w:val="28"/>
          <w:szCs w:val="28"/>
          <w:rtl/>
        </w:rPr>
      </w:pPr>
    </w:p>
    <w:p w14:paraId="78468402" w14:textId="77777777" w:rsidR="00055728" w:rsidRDefault="00055728" w:rsidP="00F75E8F">
      <w:pPr>
        <w:spacing w:before="100" w:beforeAutospacing="1" w:after="100" w:afterAutospacing="1" w:line="360" w:lineRule="auto"/>
        <w:jc w:val="center"/>
        <w:outlineLvl w:val="0"/>
        <w:rPr>
          <w:rFonts w:ascii="Sakkal Majalla" w:hAnsi="Sakkal Majalla" w:cs="Sakkal Majalla"/>
          <w:color w:val="000000" w:themeColor="text1"/>
          <w:sz w:val="28"/>
          <w:szCs w:val="28"/>
          <w:rtl/>
        </w:rPr>
      </w:pPr>
      <w:bookmarkStart w:id="37" w:name="_Toc202870580"/>
    </w:p>
    <w:p w14:paraId="1CAB6A54" w14:textId="77777777" w:rsidR="00785446" w:rsidRDefault="00785446">
      <w:pPr>
        <w:bidi w:val="0"/>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1260261A" w14:textId="20314186" w:rsidR="00F75E8F" w:rsidRPr="005E5281" w:rsidRDefault="00F75E8F" w:rsidP="00F75E8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r w:rsidRPr="005E5281">
        <w:rPr>
          <w:rFonts w:ascii="Sakkal Majalla" w:hAnsi="Sakkal Majalla" w:cs="Sakkal Majalla" w:hint="cs"/>
          <w:b/>
          <w:bCs/>
          <w:color w:val="000000" w:themeColor="text1"/>
          <w:sz w:val="40"/>
          <w:szCs w:val="40"/>
          <w:rtl/>
        </w:rPr>
        <w:lastRenderedPageBreak/>
        <w:t>الفصل الثاني: الإطار النظري</w:t>
      </w:r>
      <w:bookmarkEnd w:id="37"/>
    </w:p>
    <w:p w14:paraId="1BBF834E" w14:textId="720CBE24" w:rsidR="00F75E8F" w:rsidRPr="005E5281" w:rsidRDefault="00F75E8F" w:rsidP="00F75E8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8" w:name="_Toc202870581"/>
      <w:r w:rsidRPr="005E5281">
        <w:rPr>
          <w:rFonts w:ascii="Sakkal Majalla" w:hAnsi="Sakkal Majalla" w:cs="Sakkal Majalla" w:hint="cs"/>
          <w:b/>
          <w:bCs/>
          <w:color w:val="000000" w:themeColor="text1"/>
          <w:sz w:val="36"/>
          <w:szCs w:val="36"/>
          <w:rtl/>
        </w:rPr>
        <w:t>المبحث الأول: إدارة المخاطر</w:t>
      </w:r>
      <w:bookmarkEnd w:id="38"/>
    </w:p>
    <w:p w14:paraId="5E756CD8" w14:textId="07CDE936" w:rsidR="004325F7" w:rsidRPr="005E5281" w:rsidRDefault="00F75E8F" w:rsidP="00F75E8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9" w:name="_Toc202870582"/>
      <w:r w:rsidRPr="005E5281">
        <w:rPr>
          <w:rFonts w:ascii="Sakkal Majalla" w:hAnsi="Sakkal Majalla" w:cs="Sakkal Majalla" w:hint="cs"/>
          <w:b/>
          <w:bCs/>
          <w:color w:val="000000" w:themeColor="text1"/>
          <w:sz w:val="32"/>
          <w:szCs w:val="32"/>
          <w:rtl/>
        </w:rPr>
        <w:t xml:space="preserve">1.1.2 </w:t>
      </w:r>
      <w:r w:rsidR="004325F7" w:rsidRPr="005E5281">
        <w:rPr>
          <w:rFonts w:ascii="Sakkal Majalla" w:hAnsi="Sakkal Majalla" w:cs="Sakkal Majalla"/>
          <w:b/>
          <w:bCs/>
          <w:color w:val="000000" w:themeColor="text1"/>
          <w:sz w:val="32"/>
          <w:szCs w:val="32"/>
          <w:rtl/>
        </w:rPr>
        <w:t>تمهيد</w:t>
      </w:r>
      <w:bookmarkEnd w:id="39"/>
    </w:p>
    <w:p w14:paraId="45F7686C" w14:textId="1C1E3E7A" w:rsidR="004325F7" w:rsidRPr="005E5281" w:rsidRDefault="004325F7"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تمثل إدارة المخاطر إحدى الركائز الأساسية لضمان استدامة وكفاءة الأنظمة والمؤسسات، لاسيما في القطاعات الحساسة مثل القطاع البيطري. ومع تصاعد التهديدات البيولوجية وانتشار الأمراض الحيوانية المعدية، أصبحت الحاجة ملحّة لتبني منهجية علمية لإدارة المخاطر باعتبارها وسيلة استباقية للوقاية وتقليل الأضرار المحتملة</w:t>
      </w:r>
      <w:r w:rsidR="00D02E0A" w:rsidRPr="005E5281">
        <w:rPr>
          <w:rFonts w:ascii="Sakkal Majalla" w:hAnsi="Sakkal Majalla" w:cs="Sakkal Majalla"/>
          <w:color w:val="000000" w:themeColor="text1"/>
          <w:sz w:val="28"/>
          <w:szCs w:val="28"/>
          <w:rtl/>
        </w:rPr>
        <w:t xml:space="preserve">، </w:t>
      </w:r>
      <w:r w:rsidRPr="005E5281">
        <w:rPr>
          <w:rFonts w:ascii="Sakkal Majalla" w:hAnsi="Sakkal Majalla" w:cs="Sakkal Majalla"/>
          <w:color w:val="000000" w:themeColor="text1"/>
          <w:sz w:val="28"/>
          <w:szCs w:val="28"/>
          <w:rtl/>
        </w:rPr>
        <w:t xml:space="preserve">وفي ظل تعدد أوجه التهديدات التي تواجه قطاع الثروة الحيوانية، من المهم أن تكون إدارة المخاطر موجهة ومتكاملة ومنسجمة مع أهداف الصحة العامة والتخطيط البيطري. </w:t>
      </w:r>
    </w:p>
    <w:p w14:paraId="066091BE" w14:textId="46561F1C" w:rsidR="004325F7" w:rsidRPr="005E5281" w:rsidRDefault="00F75E8F" w:rsidP="00F75E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02870583"/>
      <w:r w:rsidRPr="005E5281">
        <w:rPr>
          <w:rFonts w:ascii="Sakkal Majalla" w:hAnsi="Sakkal Majalla" w:cs="Sakkal Majalla" w:hint="cs"/>
          <w:b/>
          <w:bCs/>
          <w:color w:val="000000" w:themeColor="text1"/>
          <w:sz w:val="32"/>
          <w:szCs w:val="32"/>
          <w:rtl/>
        </w:rPr>
        <w:t xml:space="preserve">2.1.2 </w:t>
      </w:r>
      <w:r w:rsidR="004325F7" w:rsidRPr="005E5281">
        <w:rPr>
          <w:rFonts w:ascii="Sakkal Majalla" w:hAnsi="Sakkal Majalla" w:cs="Sakkal Majalla"/>
          <w:b/>
          <w:bCs/>
          <w:color w:val="000000" w:themeColor="text1"/>
          <w:sz w:val="32"/>
          <w:szCs w:val="32"/>
          <w:rtl/>
        </w:rPr>
        <w:t>مفهوم إدارة المخاطر</w:t>
      </w:r>
      <w:bookmarkEnd w:id="40"/>
    </w:p>
    <w:p w14:paraId="41C3D96D" w14:textId="77777777" w:rsidR="004325F7" w:rsidRPr="005E5281" w:rsidRDefault="004325F7"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تعددت تعريفات الباحثين لمفهوم إدارة المخاطر تبعًا لطبيعة البيئة التنظيمية والمجال التطبيقي، غير أن جميعها تشترك في كون إدارة المخاطر عملية منهجية تهدف إلى تحديد الأخطار المحتملة وتحليلها والتعامل معها بشكل استباقي بهدف تقليل الآثار السلبية وتحقيق أقصى درجات الأمان والاستقرار المؤسسي</w:t>
      </w:r>
      <w:r w:rsidRPr="005E5281">
        <w:rPr>
          <w:rFonts w:ascii="Sakkal Majalla" w:hAnsi="Sakkal Majalla" w:cs="Sakkal Majalla"/>
          <w:color w:val="000000" w:themeColor="text1"/>
          <w:sz w:val="28"/>
          <w:szCs w:val="28"/>
        </w:rPr>
        <w:t>.</w:t>
      </w:r>
    </w:p>
    <w:p w14:paraId="3789A86A" w14:textId="77777777" w:rsidR="00D02E0A" w:rsidRPr="005E5281" w:rsidRDefault="004325F7" w:rsidP="00F75E8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 xml:space="preserve">فقد عرّف </w:t>
      </w:r>
      <w:r w:rsidRPr="005E5281">
        <w:rPr>
          <w:rFonts w:ascii="Sakkal Majalla" w:hAnsi="Sakkal Majalla" w:cs="Sakkal Majalla"/>
          <w:color w:val="000000" w:themeColor="text1"/>
          <w:sz w:val="28"/>
          <w:szCs w:val="28"/>
        </w:rPr>
        <w:t xml:space="preserve">Beladjeraf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Mestaoui (2020) </w:t>
      </w:r>
      <w:r w:rsidRPr="005E5281">
        <w:rPr>
          <w:rFonts w:ascii="Sakkal Majalla" w:hAnsi="Sakkal Majalla" w:cs="Sakkal Majalla"/>
          <w:color w:val="000000" w:themeColor="text1"/>
          <w:sz w:val="28"/>
          <w:szCs w:val="28"/>
          <w:rtl/>
        </w:rPr>
        <w:t xml:space="preserve">إدارة المخاطر بأنها "عملية منهجية تُستخدم لتحديد المخاطر المحتملة التي قد تواجه المؤسسة، وتقييم مدى خطورتها، ومن ثم اتخاذ الإجراءات اللازمة للتقليل من تأثيراتها على الأداء المؤسسي والاستراتيجي". </w:t>
      </w:r>
    </w:p>
    <w:p w14:paraId="1178F54E" w14:textId="4F4F7D60" w:rsidR="004325F7" w:rsidRPr="005E5281" w:rsidRDefault="004325F7"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ويتسق هذا التعريف مع ما قدمه </w:t>
      </w:r>
      <w:r w:rsidRPr="005E5281">
        <w:rPr>
          <w:rFonts w:ascii="Sakkal Majalla" w:hAnsi="Sakkal Majalla" w:cs="Sakkal Majalla"/>
          <w:color w:val="000000" w:themeColor="text1"/>
          <w:sz w:val="28"/>
          <w:szCs w:val="28"/>
        </w:rPr>
        <w:t xml:space="preserve">Jaber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Al-Adhayleh (2020) </w:t>
      </w:r>
      <w:r w:rsidRPr="005E5281">
        <w:rPr>
          <w:rFonts w:ascii="Sakkal Majalla" w:hAnsi="Sakkal Majalla" w:cs="Sakkal Majalla"/>
          <w:color w:val="000000" w:themeColor="text1"/>
          <w:sz w:val="28"/>
          <w:szCs w:val="28"/>
          <w:rtl/>
        </w:rPr>
        <w:t>من حيث اعتبار إدارة المخاطر "إحدى الوظائف الإدارية التي تهدف إلى التنبؤ بالمخاطر المحتملة وتحليل أبعادها واتخاذ قرارات استباقية للحد من تأثيرها على الأهداف العامة للمنظمة</w:t>
      </w:r>
      <w:r w:rsidRPr="005E5281">
        <w:rPr>
          <w:rFonts w:ascii="Sakkal Majalla" w:hAnsi="Sakkal Majalla" w:cs="Sakkal Majalla"/>
          <w:color w:val="000000" w:themeColor="text1"/>
          <w:sz w:val="28"/>
          <w:szCs w:val="28"/>
        </w:rPr>
        <w:t>".</w:t>
      </w:r>
    </w:p>
    <w:p w14:paraId="6867687B" w14:textId="21D650DB" w:rsidR="004325F7" w:rsidRPr="005E5281" w:rsidRDefault="00157F7C"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lastRenderedPageBreak/>
        <w:t>و</w:t>
      </w:r>
      <w:r w:rsidR="004325F7" w:rsidRPr="005E5281">
        <w:rPr>
          <w:rFonts w:ascii="Sakkal Majalla" w:hAnsi="Sakkal Majalla" w:cs="Sakkal Majalla"/>
          <w:color w:val="000000" w:themeColor="text1"/>
          <w:sz w:val="28"/>
          <w:szCs w:val="28"/>
          <w:rtl/>
        </w:rPr>
        <w:t xml:space="preserve">قد أشار </w:t>
      </w:r>
      <w:r w:rsidR="004325F7" w:rsidRPr="005E5281">
        <w:rPr>
          <w:rFonts w:ascii="Sakkal Majalla" w:hAnsi="Sakkal Majalla" w:cs="Sakkal Majalla"/>
          <w:color w:val="000000" w:themeColor="text1"/>
          <w:sz w:val="28"/>
          <w:szCs w:val="28"/>
        </w:rPr>
        <w:t xml:space="preserve">Hamdan </w:t>
      </w:r>
      <w:r w:rsidR="004325F7" w:rsidRPr="005E5281">
        <w:rPr>
          <w:rFonts w:ascii="Sakkal Majalla" w:hAnsi="Sakkal Majalla" w:cs="Sakkal Majalla"/>
          <w:color w:val="000000" w:themeColor="text1"/>
          <w:sz w:val="28"/>
          <w:szCs w:val="28"/>
          <w:rtl/>
        </w:rPr>
        <w:t>و</w:t>
      </w:r>
      <w:r w:rsidR="004325F7" w:rsidRPr="005E5281">
        <w:rPr>
          <w:rFonts w:ascii="Sakkal Majalla" w:hAnsi="Sakkal Majalla" w:cs="Sakkal Majalla"/>
          <w:color w:val="000000" w:themeColor="text1"/>
          <w:sz w:val="28"/>
          <w:szCs w:val="28"/>
        </w:rPr>
        <w:t xml:space="preserve">Bashabsheh (2024) </w:t>
      </w:r>
      <w:r w:rsidR="004325F7" w:rsidRPr="005E5281">
        <w:rPr>
          <w:rFonts w:ascii="Sakkal Majalla" w:hAnsi="Sakkal Majalla" w:cs="Sakkal Majalla"/>
          <w:color w:val="000000" w:themeColor="text1"/>
          <w:sz w:val="28"/>
          <w:szCs w:val="28"/>
          <w:rtl/>
        </w:rPr>
        <w:t>إلى أن إدارة المخاطر تمثل "أداة تكاملية استراتيجية تتيح للمؤسسة استشراف التحديات والتعامل مع بيئة عدم اليقين، من خلال مجموعة من السياسات والإجراءات التي تتناول مراحل متعددة بدءًا من التعريف بالمخاطر، مرورًا بفهمها وتحليلها، وصولًا إلى مراقبتها وتقييم أثرها المحتمل</w:t>
      </w:r>
      <w:r w:rsidR="004325F7" w:rsidRPr="005E5281">
        <w:rPr>
          <w:rFonts w:ascii="Sakkal Majalla" w:hAnsi="Sakkal Majalla" w:cs="Sakkal Majalla"/>
          <w:color w:val="000000" w:themeColor="text1"/>
          <w:sz w:val="28"/>
          <w:szCs w:val="28"/>
        </w:rPr>
        <w:t>".</w:t>
      </w:r>
    </w:p>
    <w:p w14:paraId="62202AE5" w14:textId="38483952" w:rsidR="004325F7" w:rsidRPr="005E5281" w:rsidRDefault="00157F7C"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w:t>
      </w:r>
      <w:r w:rsidR="004325F7" w:rsidRPr="005E5281">
        <w:rPr>
          <w:rFonts w:ascii="Sakkal Majalla" w:hAnsi="Sakkal Majalla" w:cs="Sakkal Majalla"/>
          <w:color w:val="000000" w:themeColor="text1"/>
          <w:sz w:val="28"/>
          <w:szCs w:val="28"/>
          <w:rtl/>
        </w:rPr>
        <w:t xml:space="preserve"> أوضح </w:t>
      </w:r>
      <w:r w:rsidR="004325F7" w:rsidRPr="005E5281">
        <w:rPr>
          <w:rFonts w:ascii="Sakkal Majalla" w:hAnsi="Sakkal Majalla" w:cs="Sakkal Majalla"/>
          <w:color w:val="000000" w:themeColor="text1"/>
          <w:sz w:val="28"/>
          <w:szCs w:val="28"/>
        </w:rPr>
        <w:t xml:space="preserve">Shreve et al. (2016) </w:t>
      </w:r>
      <w:r w:rsidR="004325F7" w:rsidRPr="005E5281">
        <w:rPr>
          <w:rFonts w:ascii="Sakkal Majalla" w:hAnsi="Sakkal Majalla" w:cs="Sakkal Majalla"/>
          <w:color w:val="000000" w:themeColor="text1"/>
          <w:sz w:val="28"/>
          <w:szCs w:val="28"/>
          <w:rtl/>
        </w:rPr>
        <w:t>أن إدارة المخاطر للأمراض الحيوانية "هي إطار تكاملي ضمن إدارة الكوارث الصحية، يُستخدم لدمج اعتبارات تفشي الأمراض الحيوانية ضمن أنظمة الاستجابة الوطنية، ويعتمد على الرصد، والتحليل الوبائي، والتدخل الوقائي المسبق</w:t>
      </w:r>
      <w:r w:rsidR="004325F7" w:rsidRPr="005E5281">
        <w:rPr>
          <w:rFonts w:ascii="Sakkal Majalla" w:hAnsi="Sakkal Majalla" w:cs="Sakkal Majalla"/>
          <w:color w:val="000000" w:themeColor="text1"/>
          <w:sz w:val="28"/>
          <w:szCs w:val="28"/>
        </w:rPr>
        <w:t>".</w:t>
      </w:r>
    </w:p>
    <w:p w14:paraId="071A88D5" w14:textId="77777777" w:rsidR="004325F7" w:rsidRPr="005E5281" w:rsidRDefault="004325F7" w:rsidP="00785446">
      <w:pPr>
        <w:spacing w:before="100" w:beforeAutospacing="1" w:after="0"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وبناءً عليه، يُمكن القول إن إدارة المخاطر لم تعد مجرد وظيفة دعم، بل أصبحت ضرورة استراتيجية لأي مؤسسة، خصوصًا في القطاعات التي تتسم بالحساسية والتقلب السريع في بيئة العمل، مثل القطاع البيطري الذي يتعامل مع متغيرات صحية وبيئية متشابكة تتطلب جاهزية واستباقية في مواجهة الأمراض الحيوانية المعدية</w:t>
      </w:r>
      <w:r w:rsidRPr="005E5281">
        <w:rPr>
          <w:rFonts w:ascii="Sakkal Majalla" w:hAnsi="Sakkal Majalla" w:cs="Sakkal Majalla"/>
          <w:color w:val="000000" w:themeColor="text1"/>
          <w:sz w:val="28"/>
          <w:szCs w:val="28"/>
        </w:rPr>
        <w:t>.</w:t>
      </w:r>
    </w:p>
    <w:p w14:paraId="240FD7FC" w14:textId="357F49FA" w:rsidR="004325F7" w:rsidRPr="005E5281" w:rsidRDefault="004325F7" w:rsidP="00785446">
      <w:pPr>
        <w:spacing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وفي ضوء ما سبق، يرى الباحث أن إدارة المخاطر تُشكل عملية متكاملة تهدف إلى بناء قدرة تنظيمية مرنة تمكن المؤسسات البيطرية من الاستعداد لمصادر الخطر، والتعامل مع تداعياتها بفعالية، وتقليل تأثيراتها البيئية والاقتصادية والاجتماعية</w:t>
      </w:r>
      <w:r w:rsidRPr="005E5281">
        <w:rPr>
          <w:rFonts w:ascii="Sakkal Majalla" w:hAnsi="Sakkal Majalla" w:cs="Sakkal Majalla"/>
          <w:color w:val="000000" w:themeColor="text1"/>
          <w:sz w:val="28"/>
          <w:szCs w:val="28"/>
        </w:rPr>
        <w:t xml:space="preserve">. </w:t>
      </w:r>
    </w:p>
    <w:p w14:paraId="79477B13" w14:textId="272D7B06" w:rsidR="006B6991" w:rsidRPr="005E5281" w:rsidRDefault="00F75E8F" w:rsidP="00F75E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2870584"/>
      <w:r w:rsidRPr="005E5281">
        <w:rPr>
          <w:rFonts w:ascii="Sakkal Majalla" w:hAnsi="Sakkal Majalla" w:cs="Sakkal Majalla" w:hint="cs"/>
          <w:b/>
          <w:bCs/>
          <w:color w:val="000000" w:themeColor="text1"/>
          <w:sz w:val="32"/>
          <w:szCs w:val="32"/>
          <w:rtl/>
        </w:rPr>
        <w:t xml:space="preserve">3.1.2 </w:t>
      </w:r>
      <w:r w:rsidR="006B6991" w:rsidRPr="005E5281">
        <w:rPr>
          <w:rFonts w:ascii="Sakkal Majalla" w:hAnsi="Sakkal Majalla" w:cs="Sakkal Majalla"/>
          <w:b/>
          <w:bCs/>
          <w:color w:val="000000" w:themeColor="text1"/>
          <w:sz w:val="32"/>
          <w:szCs w:val="32"/>
          <w:rtl/>
        </w:rPr>
        <w:t>أهمية إدارة المخاطر</w:t>
      </w:r>
      <w:bookmarkEnd w:id="41"/>
    </w:p>
    <w:p w14:paraId="46498688" w14:textId="61C42CDD" w:rsidR="006B6991" w:rsidRPr="005E5281" w:rsidRDefault="006B6991" w:rsidP="00785446">
      <w:pPr>
        <w:spacing w:before="100" w:beforeAutospacing="1" w:after="0"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تُعد إدارة المخاطر عنصرًا حيويًا في بناء القدرات المؤسسية لمواجهة التحديات والتهديدات التي قد تعيق تحقيق الأهداف الاستراتيجية، خصوصًا في القطاعات الحساسة كالمجال البيطري الذي يتعامل مع أوبئة تهدد الصحة العامة والاقتصاد الوطني</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فكلما ازدادت تعقيدات البيئة الخارجية، وتعاظمت احتمالات تفشي الأمراض الحيوانية المعدية، تعاظمت معها الحاجة إلى وجود أنظمة متماسكة ومرنة لإدارة المخاطر بطريقة علمية وشمولية</w:t>
      </w:r>
      <w:r w:rsidRPr="005E5281">
        <w:rPr>
          <w:rFonts w:ascii="Sakkal Majalla" w:hAnsi="Sakkal Majalla" w:cs="Sakkal Majalla"/>
          <w:color w:val="000000" w:themeColor="text1"/>
          <w:sz w:val="28"/>
          <w:szCs w:val="28"/>
        </w:rPr>
        <w:t>.</w:t>
      </w:r>
    </w:p>
    <w:p w14:paraId="0DBAE859" w14:textId="3A5932D0" w:rsidR="006B6991" w:rsidRPr="005E5281" w:rsidRDefault="006B6991" w:rsidP="00785446">
      <w:pPr>
        <w:spacing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وتكتسب إدارة المخاطر أهمية استثنائية في القطاع البيطري الحكومي، ليس فقط لأنها تسهم في الوقاية من الأوبئة البيولوجية، بل لأنها تمثل الإطار المؤسسي الذي يضمن استمرارية الخدمات البيطرية </w:t>
      </w:r>
      <w:r w:rsidRPr="005E5281">
        <w:rPr>
          <w:rFonts w:ascii="Sakkal Majalla" w:hAnsi="Sakkal Majalla" w:cs="Sakkal Majalla"/>
          <w:color w:val="000000" w:themeColor="text1"/>
          <w:sz w:val="28"/>
          <w:szCs w:val="28"/>
          <w:rtl/>
        </w:rPr>
        <w:lastRenderedPageBreak/>
        <w:t>في ظل الظروف الحرجة، وتُمكّن من اتخاذ قرارات استباقية مبنية على تحليل بيانات المخاطر</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كما تُعتبر أداة لتعزيز الجاهزية المؤسسية وتوفير الاستجابة السريعة عند الطوارئ البيطرية</w:t>
      </w:r>
      <w:r w:rsidRPr="005E5281">
        <w:rPr>
          <w:rFonts w:ascii="Sakkal Majalla" w:hAnsi="Sakkal Majalla" w:cs="Sakkal Majalla"/>
          <w:color w:val="000000" w:themeColor="text1"/>
          <w:sz w:val="28"/>
          <w:szCs w:val="28"/>
        </w:rPr>
        <w:t>.</w:t>
      </w:r>
    </w:p>
    <w:p w14:paraId="5670691C"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 xml:space="preserve">ويشير </w:t>
      </w:r>
      <w:r w:rsidRPr="005E5281">
        <w:rPr>
          <w:rFonts w:ascii="Sakkal Majalla" w:hAnsi="Sakkal Majalla" w:cs="Sakkal Majalla"/>
          <w:b/>
          <w:bCs/>
          <w:color w:val="000000" w:themeColor="text1"/>
          <w:sz w:val="28"/>
          <w:szCs w:val="28"/>
        </w:rPr>
        <w:t xml:space="preserve">Hamdan </w:t>
      </w:r>
      <w:r w:rsidRPr="005E5281">
        <w:rPr>
          <w:rFonts w:ascii="Sakkal Majalla" w:hAnsi="Sakkal Majalla" w:cs="Sakkal Majalla"/>
          <w:b/>
          <w:bCs/>
          <w:color w:val="000000" w:themeColor="text1"/>
          <w:sz w:val="28"/>
          <w:szCs w:val="28"/>
          <w:rtl/>
        </w:rPr>
        <w:t>و</w:t>
      </w:r>
      <w:r w:rsidRPr="005E5281">
        <w:rPr>
          <w:rFonts w:ascii="Sakkal Majalla" w:hAnsi="Sakkal Majalla" w:cs="Sakkal Majalla"/>
          <w:b/>
          <w:bCs/>
          <w:color w:val="000000" w:themeColor="text1"/>
          <w:sz w:val="28"/>
          <w:szCs w:val="28"/>
        </w:rPr>
        <w:t xml:space="preserve">Bashabsheh (2024) </w:t>
      </w:r>
      <w:r w:rsidRPr="005E5281">
        <w:rPr>
          <w:rFonts w:ascii="Sakkal Majalla" w:hAnsi="Sakkal Majalla" w:cs="Sakkal Majalla"/>
          <w:b/>
          <w:bCs/>
          <w:color w:val="000000" w:themeColor="text1"/>
          <w:sz w:val="28"/>
          <w:szCs w:val="28"/>
          <w:rtl/>
        </w:rPr>
        <w:t>إلى أن أهمية إدارة المخاطر تتجسد في عدة جوانب رئيسة، من أبرزها</w:t>
      </w:r>
      <w:r w:rsidRPr="005E5281">
        <w:rPr>
          <w:rFonts w:ascii="Sakkal Majalla" w:hAnsi="Sakkal Majalla" w:cs="Sakkal Majalla"/>
          <w:b/>
          <w:bCs/>
          <w:color w:val="000000" w:themeColor="text1"/>
          <w:sz w:val="28"/>
          <w:szCs w:val="28"/>
        </w:rPr>
        <w:t>:</w:t>
      </w:r>
    </w:p>
    <w:p w14:paraId="317D3BA7" w14:textId="77777777" w:rsidR="006B6991" w:rsidRPr="005E5281" w:rsidRDefault="006B6991" w:rsidP="00F75E8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تعزيز القدرة الاستباقية في التصدي للمهددات</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من خلال اعتماد آليات مبكرة لتحديد مصادر الخطر ووضع سيناريوهات تدخل فوري، ما يقلل من حجم الأضرار ويُسرّع من احتواء المرض</w:t>
      </w:r>
      <w:r w:rsidRPr="005E5281">
        <w:rPr>
          <w:rFonts w:ascii="Sakkal Majalla" w:hAnsi="Sakkal Majalla" w:cs="Sakkal Majalla"/>
          <w:color w:val="000000" w:themeColor="text1"/>
          <w:sz w:val="28"/>
          <w:szCs w:val="28"/>
        </w:rPr>
        <w:t>.</w:t>
      </w:r>
    </w:p>
    <w:p w14:paraId="2C663F66" w14:textId="77777777" w:rsidR="006B6991" w:rsidRPr="005E5281" w:rsidRDefault="006B6991" w:rsidP="00F75E8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تحسين كفاءة استخدام الموارد والكوادر البيطرية</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عبر التوزيع الذكي للمعدات والمختبرات والفرق الميدانية بناءً على مستويات الخطر المتوقعة، ما يسهم في رفع كفاءة الإنفاق العام وتحقيق العدالة في التوزيع الجغرافي</w:t>
      </w:r>
      <w:r w:rsidRPr="005E5281">
        <w:rPr>
          <w:rFonts w:ascii="Sakkal Majalla" w:hAnsi="Sakkal Majalla" w:cs="Sakkal Majalla"/>
          <w:color w:val="000000" w:themeColor="text1"/>
          <w:sz w:val="28"/>
          <w:szCs w:val="28"/>
        </w:rPr>
        <w:t>.</w:t>
      </w:r>
    </w:p>
    <w:p w14:paraId="699AFBB4" w14:textId="77777777" w:rsidR="006B6991" w:rsidRPr="005E5281" w:rsidRDefault="006B6991" w:rsidP="00F75E8F">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توفير الدعم المعرفي والبياني لصنّاع القرار</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إذ تُسهم نظم إدارة المخاطر في تقديم تصورات واضحة وتحليلات كمية حول حجم المخاطر، وتساعد الجهات المختصة في تصميم سياسات وقائية قائمة على الواقع الفعلي</w:t>
      </w:r>
      <w:r w:rsidRPr="005E5281">
        <w:rPr>
          <w:rFonts w:ascii="Sakkal Majalla" w:hAnsi="Sakkal Majalla" w:cs="Sakkal Majalla"/>
          <w:color w:val="000000" w:themeColor="text1"/>
          <w:sz w:val="28"/>
          <w:szCs w:val="28"/>
        </w:rPr>
        <w:t>.</w:t>
      </w:r>
    </w:p>
    <w:p w14:paraId="79B70573"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كما يرى </w:t>
      </w:r>
      <w:r w:rsidRPr="005E5281">
        <w:rPr>
          <w:rFonts w:ascii="Sakkal Majalla" w:hAnsi="Sakkal Majalla" w:cs="Sakkal Majalla"/>
          <w:color w:val="000000" w:themeColor="text1"/>
          <w:sz w:val="28"/>
          <w:szCs w:val="28"/>
        </w:rPr>
        <w:t xml:space="preserve">Baker et al. (2022) </w:t>
      </w:r>
      <w:r w:rsidRPr="005E5281">
        <w:rPr>
          <w:rFonts w:ascii="Sakkal Majalla" w:hAnsi="Sakkal Majalla" w:cs="Sakkal Majalla"/>
          <w:color w:val="000000" w:themeColor="text1"/>
          <w:sz w:val="28"/>
          <w:szCs w:val="28"/>
          <w:rtl/>
        </w:rPr>
        <w:t>أن أهمية إدارة المخاطر تتزايد في ظل التغيرات المناخية والعولمة، حيث أصبحت الأمراض الحيوانية تنتقل عبر الحدود بسرعة أكبر، ما يجعل من إدارة المخاطر أداة مركزية ليس فقط للوقاية، بل كذلك لتعزيز التعاون الدولي في مكافحة الأمراض العابرة للحدود</w:t>
      </w:r>
      <w:r w:rsidRPr="005E5281">
        <w:rPr>
          <w:rFonts w:ascii="Sakkal Majalla" w:hAnsi="Sakkal Majalla" w:cs="Sakkal Majalla"/>
          <w:color w:val="000000" w:themeColor="text1"/>
          <w:sz w:val="28"/>
          <w:szCs w:val="28"/>
        </w:rPr>
        <w:t>.</w:t>
      </w:r>
    </w:p>
    <w:p w14:paraId="7D58FD8A"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ومن جانب آخر، تُبرز </w:t>
      </w:r>
      <w:r w:rsidRPr="005E5281">
        <w:rPr>
          <w:rFonts w:ascii="Sakkal Majalla" w:hAnsi="Sakkal Majalla" w:cs="Sakkal Majalla"/>
          <w:color w:val="000000" w:themeColor="text1"/>
          <w:sz w:val="28"/>
          <w:szCs w:val="28"/>
        </w:rPr>
        <w:t xml:space="preserve">Bouchetara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Kahyaoglu (2020) </w:t>
      </w:r>
      <w:r w:rsidRPr="005E5281">
        <w:rPr>
          <w:rFonts w:ascii="Sakkal Majalla" w:hAnsi="Sakkal Majalla" w:cs="Sakkal Majalla"/>
          <w:color w:val="000000" w:themeColor="text1"/>
          <w:sz w:val="28"/>
          <w:szCs w:val="28"/>
          <w:rtl/>
        </w:rPr>
        <w:t>أهمية إدارة المخاطر بوصفها أحد الأدوات الرئيسية لتعزيز ثقة الجمهور في المؤسسات الحكومية، حيث تسمح هذه الإدارة بمستوى عالٍ من الشفافية والمسؤولية، وتقلل من عنصر المفاجأة عند حدوث الأزمات</w:t>
      </w:r>
      <w:r w:rsidRPr="005E5281">
        <w:rPr>
          <w:rFonts w:ascii="Sakkal Majalla" w:hAnsi="Sakkal Majalla" w:cs="Sakkal Majalla"/>
          <w:color w:val="000000" w:themeColor="text1"/>
          <w:sz w:val="28"/>
          <w:szCs w:val="28"/>
        </w:rPr>
        <w:t>.</w:t>
      </w:r>
    </w:p>
    <w:p w14:paraId="5A03A592"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وفي ضوء ما سبق، يرى الباحث أن أهمية إدارة المخاطر لا تكمن فقط في الاستجابة للكوارث والأزمات الصحية، بل تمتد لتشمل بناء ثقافة مؤسسية قائمة على التنبؤ، والتحليل، والتخطيط طويل الأمد</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 xml:space="preserve">كما أن تبني هذا النهج يسهم في تحقيق الأمن الصحي الحيواني والإنساني معًا، ويحمي الاقتصاد </w:t>
      </w:r>
      <w:r w:rsidRPr="005E5281">
        <w:rPr>
          <w:rFonts w:ascii="Sakkal Majalla" w:hAnsi="Sakkal Majalla" w:cs="Sakkal Majalla"/>
          <w:color w:val="000000" w:themeColor="text1"/>
          <w:sz w:val="28"/>
          <w:szCs w:val="28"/>
          <w:rtl/>
        </w:rPr>
        <w:lastRenderedPageBreak/>
        <w:t>الوطني من الآثار السلبية الناتجة عن الخسائر في الثروة الحيوانية أو القيود التجارية الناجمة عن تفشي الأمراض</w:t>
      </w:r>
      <w:r w:rsidRPr="005E5281">
        <w:rPr>
          <w:rFonts w:ascii="Sakkal Majalla" w:hAnsi="Sakkal Majalla" w:cs="Sakkal Majalla"/>
          <w:color w:val="000000" w:themeColor="text1"/>
          <w:sz w:val="28"/>
          <w:szCs w:val="28"/>
        </w:rPr>
        <w:t>.</w:t>
      </w:r>
    </w:p>
    <w:p w14:paraId="4660F5A3" w14:textId="6F4AEFAE" w:rsidR="006B6991" w:rsidRPr="005E5281" w:rsidRDefault="00F75E8F" w:rsidP="00F75E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2870585"/>
      <w:r w:rsidRPr="005E5281">
        <w:rPr>
          <w:rFonts w:ascii="Sakkal Majalla" w:hAnsi="Sakkal Majalla" w:cs="Sakkal Majalla"/>
          <w:b/>
          <w:bCs/>
          <w:color w:val="000000" w:themeColor="text1"/>
          <w:sz w:val="32"/>
          <w:szCs w:val="32"/>
        </w:rPr>
        <w:t>4.1.2</w:t>
      </w:r>
      <w:r w:rsidRPr="005E5281">
        <w:rPr>
          <w:rFonts w:ascii="Sakkal Majalla" w:hAnsi="Sakkal Majalla" w:cs="Sakkal Majalla" w:hint="cs"/>
          <w:b/>
          <w:bCs/>
          <w:color w:val="000000" w:themeColor="text1"/>
          <w:sz w:val="32"/>
          <w:szCs w:val="32"/>
          <w:rtl/>
          <w:lang w:bidi="ar-EG"/>
        </w:rPr>
        <w:t xml:space="preserve"> </w:t>
      </w:r>
      <w:r w:rsidR="006B6991" w:rsidRPr="005E5281">
        <w:rPr>
          <w:rFonts w:ascii="Sakkal Majalla" w:hAnsi="Sakkal Majalla" w:cs="Sakkal Majalla"/>
          <w:b/>
          <w:bCs/>
          <w:color w:val="000000" w:themeColor="text1"/>
          <w:sz w:val="32"/>
          <w:szCs w:val="32"/>
          <w:rtl/>
        </w:rPr>
        <w:t>أهداف إدارة المخاطر</w:t>
      </w:r>
      <w:bookmarkEnd w:id="42"/>
    </w:p>
    <w:p w14:paraId="10BC5BB0"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إن إدارة المخاطر لم تعد مجرد وظيفة داعمة في الهيكل التنظيمي للمؤسسات، بل أصبحت إحدى الركائز المحورية في تحقيق التوازن بين الاستقرار المؤسسي ومواجهة التحديات الطارئة، لا سيما في القطاعات ذات الحساسية العالية مثل القطاع البيطري. فكلما زادت هشاشة البيئة الصحية وتعددت مصادر التهديد، ازدادت الحاجة إلى منظومة أهداف واضحة لإدارة المخاطر تمكّن المؤسسات من التخطيط الوقائي، والتدخل السريع، وضمان استمرارية الخدمات الحيوية</w:t>
      </w:r>
      <w:r w:rsidRPr="005E5281">
        <w:rPr>
          <w:rFonts w:ascii="Sakkal Majalla" w:hAnsi="Sakkal Majalla" w:cs="Sakkal Majalla"/>
          <w:color w:val="000000" w:themeColor="text1"/>
          <w:sz w:val="28"/>
          <w:szCs w:val="28"/>
        </w:rPr>
        <w:t>.</w:t>
      </w:r>
    </w:p>
    <w:p w14:paraId="251630E0" w14:textId="7A8B16EF"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ويؤكد </w:t>
      </w:r>
      <w:r w:rsidRPr="005E5281">
        <w:rPr>
          <w:rFonts w:ascii="Sakkal Majalla" w:hAnsi="Sakkal Majalla" w:cs="Sakkal Majalla"/>
          <w:color w:val="000000" w:themeColor="text1"/>
          <w:sz w:val="28"/>
          <w:szCs w:val="28"/>
        </w:rPr>
        <w:t xml:space="preserve">Abu Yahya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Al-Abdullah (2021) </w:t>
      </w:r>
      <w:r w:rsidRPr="005E5281">
        <w:rPr>
          <w:rFonts w:ascii="Sakkal Majalla" w:hAnsi="Sakkal Majalla" w:cs="Sakkal Majalla"/>
          <w:color w:val="000000" w:themeColor="text1"/>
          <w:sz w:val="28"/>
          <w:szCs w:val="28"/>
          <w:rtl/>
        </w:rPr>
        <w:t>أن المؤسسات التي تمتلك أهدافًا محددة وواضحة لإدارة المخاطر تكون أكثر قدرة على التصدي للأزمات، وأكثر مرونة في توجيه مواردها نحو بؤر الخطر الحقيقية</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وتُشير </w:t>
      </w:r>
      <w:r w:rsidRPr="005E5281">
        <w:rPr>
          <w:rFonts w:ascii="Sakkal Majalla" w:hAnsi="Sakkal Majalla" w:cs="Sakkal Majalla"/>
          <w:color w:val="000000" w:themeColor="text1"/>
          <w:sz w:val="28"/>
          <w:szCs w:val="28"/>
        </w:rPr>
        <w:t xml:space="preserve">Hamdan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Bashabsheh (2023) </w:t>
      </w:r>
      <w:r w:rsidRPr="005E5281">
        <w:rPr>
          <w:rFonts w:ascii="Sakkal Majalla" w:hAnsi="Sakkal Majalla" w:cs="Sakkal Majalla"/>
          <w:color w:val="000000" w:themeColor="text1"/>
          <w:sz w:val="28"/>
          <w:szCs w:val="28"/>
          <w:rtl/>
        </w:rPr>
        <w:t>إلى أن وضوح الأهداف يُسهم في تكامل الجهود المؤسسية، وتوحيد منهجية التعامل مع المخاطر، بما يقلل التداخل والتكرار ويزيد من كفاءة الاستجابة</w:t>
      </w:r>
      <w:r w:rsidRPr="005E5281">
        <w:rPr>
          <w:rFonts w:ascii="Sakkal Majalla" w:hAnsi="Sakkal Majalla" w:cs="Sakkal Majalla"/>
          <w:color w:val="000000" w:themeColor="text1"/>
          <w:sz w:val="28"/>
          <w:szCs w:val="28"/>
        </w:rPr>
        <w:t>.</w:t>
      </w:r>
    </w:p>
    <w:p w14:paraId="5F5DD538"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ويمكن تلخيص أهم أهداف إدارة المخاطر في القطاع البيطري على النحو التالي</w:t>
      </w:r>
      <w:r w:rsidRPr="005E5281">
        <w:rPr>
          <w:rFonts w:ascii="Sakkal Majalla" w:hAnsi="Sakkal Majalla" w:cs="Sakkal Majalla"/>
          <w:b/>
          <w:bCs/>
          <w:color w:val="000000" w:themeColor="text1"/>
          <w:sz w:val="28"/>
          <w:szCs w:val="28"/>
        </w:rPr>
        <w:t>:</w:t>
      </w:r>
    </w:p>
    <w:p w14:paraId="2DC9A900" w14:textId="77777777" w:rsidR="006B6991" w:rsidRPr="005E5281" w:rsidRDefault="006B6991" w:rsidP="00F75E8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رصد وتحديد مصادر الخطر الحيواني بشكل استباقي</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عبر استخدام أدوات تحليل وبائي متقدمة، ونظم معلومات جغرافية لرصد بؤر العدوى، ما يُمكن من الاستعداد المبكر قبل تفشي الأمراض</w:t>
      </w:r>
      <w:r w:rsidRPr="005E5281">
        <w:rPr>
          <w:rFonts w:ascii="Sakkal Majalla" w:hAnsi="Sakkal Majalla" w:cs="Sakkal Majalla"/>
          <w:color w:val="000000" w:themeColor="text1"/>
          <w:sz w:val="28"/>
          <w:szCs w:val="28"/>
        </w:rPr>
        <w:t>.</w:t>
      </w:r>
    </w:p>
    <w:p w14:paraId="2C652ECE" w14:textId="77777777" w:rsidR="006B6991" w:rsidRPr="005E5281" w:rsidRDefault="006B6991" w:rsidP="00F75E8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تحليل المخاطر وتصنيفها بحسب الأولوية</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بناءً على درجة خطورتها واحتمالية حدوثها، مما يسمح بإعداد سيناريوهات تدخل مناسبة وتخصيص الموارد بشكل أكثر فعالية</w:t>
      </w:r>
      <w:r w:rsidRPr="005E5281">
        <w:rPr>
          <w:rFonts w:ascii="Sakkal Majalla" w:hAnsi="Sakkal Majalla" w:cs="Sakkal Majalla"/>
          <w:color w:val="000000" w:themeColor="text1"/>
          <w:sz w:val="28"/>
          <w:szCs w:val="28"/>
        </w:rPr>
        <w:t xml:space="preserve"> (Jaber &amp; Al-Adhayleh, 2020).</w:t>
      </w:r>
    </w:p>
    <w:p w14:paraId="40C16B74" w14:textId="77777777" w:rsidR="006B6991" w:rsidRPr="005E5281" w:rsidRDefault="006B6991" w:rsidP="00F75E8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تصميم خطط استجابة مرنة قابلة للتحديث والتكيف</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بما يشمل خطط الطوارئ والسيناريوهات المحتملة وآليات الإنذار المبكر، مما يعزز قدرة المؤسسة على احتواء الأزمات عند حدوثها</w:t>
      </w:r>
      <w:r w:rsidRPr="005E5281">
        <w:rPr>
          <w:rFonts w:ascii="Sakkal Majalla" w:hAnsi="Sakkal Majalla" w:cs="Sakkal Majalla"/>
          <w:color w:val="000000" w:themeColor="text1"/>
          <w:sz w:val="28"/>
          <w:szCs w:val="28"/>
        </w:rPr>
        <w:t>.</w:t>
      </w:r>
    </w:p>
    <w:p w14:paraId="57441A14" w14:textId="77777777" w:rsidR="006B6991" w:rsidRPr="005E5281" w:rsidRDefault="006B6991" w:rsidP="00F75E8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lastRenderedPageBreak/>
        <w:t>رفع كفاءة الأنظمة الرقابية والمختبرية البيطرية</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من خلال توجيه الموارد نحو المناطق الأكثر عرضة، وتطوير إمكانيات التحليل والتشخيص السريع، مما يقلل من زمن الاستجابة ويزيد فرص السيطرة على العدوى</w:t>
      </w:r>
      <w:r w:rsidRPr="005E5281">
        <w:rPr>
          <w:rFonts w:ascii="Sakkal Majalla" w:hAnsi="Sakkal Majalla" w:cs="Sakkal Majalla"/>
          <w:color w:val="000000" w:themeColor="text1"/>
          <w:sz w:val="28"/>
          <w:szCs w:val="28"/>
        </w:rPr>
        <w:t xml:space="preserve"> (Lebda, 2024).</w:t>
      </w:r>
    </w:p>
    <w:p w14:paraId="6AA96268" w14:textId="77777777" w:rsidR="006B6991" w:rsidRPr="005E5281" w:rsidRDefault="006B6991" w:rsidP="00F75E8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تحقيق التكامل بين الوحدات الداخلية والخارجية المعنية بإدارة المخاطر</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وذلك من خلال خلق قنوات اتصال واضحة بين الجهات البيطرية والوزارات الأخرى (البيئة، الزراعة، الصحة، الحماية المدنية)</w:t>
      </w:r>
      <w:r w:rsidRPr="005E5281">
        <w:rPr>
          <w:rFonts w:ascii="Sakkal Majalla" w:hAnsi="Sakkal Majalla" w:cs="Sakkal Majalla"/>
          <w:color w:val="000000" w:themeColor="text1"/>
          <w:sz w:val="28"/>
          <w:szCs w:val="28"/>
        </w:rPr>
        <w:t>.</w:t>
      </w:r>
    </w:p>
    <w:p w14:paraId="7F311442" w14:textId="77777777" w:rsidR="006B6991" w:rsidRPr="005E5281" w:rsidRDefault="006B6991" w:rsidP="00F75E8F">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تقليل الأثر الاقتصادي والاجتماعي الناتج عن الأوبئة الحيوانية</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من خلال السيطرة المبكرة على المرض قبل تحوله إلى وباء واسع الانتشار، وبالتالي خفض تكلفة الإعدامات، والعلاجات، والخسائر في الإنتاج الحيواني</w:t>
      </w:r>
      <w:r w:rsidRPr="005E5281">
        <w:rPr>
          <w:rFonts w:ascii="Sakkal Majalla" w:hAnsi="Sakkal Majalla" w:cs="Sakkal Majalla"/>
          <w:color w:val="000000" w:themeColor="text1"/>
          <w:sz w:val="28"/>
          <w:szCs w:val="28"/>
        </w:rPr>
        <w:t xml:space="preserve"> (Shreve et al., 2016).</w:t>
      </w:r>
    </w:p>
    <w:p w14:paraId="18E31812" w14:textId="77777777" w:rsidR="006B6991" w:rsidRPr="005E5281" w:rsidRDefault="006B6991" w:rsidP="00785446">
      <w:pPr>
        <w:numPr>
          <w:ilvl w:val="0"/>
          <w:numId w:val="17"/>
        </w:numPr>
        <w:tabs>
          <w:tab w:val="clear" w:pos="720"/>
          <w:tab w:val="num" w:pos="423"/>
        </w:tabs>
        <w:spacing w:before="100" w:beforeAutospacing="1" w:after="0"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تعزيز ثقافة الوعي المجتمعي بالمخاطر البيطرية</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من خلال الحملات التوعوية المدروسة، وإشراك المزارعين والرعاة في آليات الإنذار المبكر، ما يخلق بيئة مجتمعية شريكة في الوقاية والاستجابة</w:t>
      </w:r>
      <w:r w:rsidRPr="005E5281">
        <w:rPr>
          <w:rFonts w:ascii="Sakkal Majalla" w:hAnsi="Sakkal Majalla" w:cs="Sakkal Majalla"/>
          <w:color w:val="000000" w:themeColor="text1"/>
          <w:sz w:val="28"/>
          <w:szCs w:val="28"/>
        </w:rPr>
        <w:t>.</w:t>
      </w:r>
    </w:p>
    <w:p w14:paraId="5B1F3A30" w14:textId="7D4CD089" w:rsidR="006B6991" w:rsidRPr="005E5281" w:rsidRDefault="00157F7C" w:rsidP="00785446">
      <w:pPr>
        <w:spacing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w:t>
      </w:r>
      <w:r w:rsidR="006B6991" w:rsidRPr="005E5281">
        <w:rPr>
          <w:rFonts w:ascii="Sakkal Majalla" w:hAnsi="Sakkal Majalla" w:cs="Sakkal Majalla"/>
          <w:color w:val="000000" w:themeColor="text1"/>
          <w:sz w:val="28"/>
          <w:szCs w:val="28"/>
          <w:rtl/>
        </w:rPr>
        <w:t xml:space="preserve"> يرى الباحث أن الأهداف السابقة تمثل اللبنة الأساسية لتفعيل إدارة مخاطر فعالة داخل المؤسسات البيطرية الحكومية، خصوصًا في الدول التي تُعاني من توطن بعض الأمراض المعدية أو تتعرض لمخاطر الأوبئة العابرة للحدود. </w:t>
      </w:r>
    </w:p>
    <w:p w14:paraId="07583E59" w14:textId="7799DAE7" w:rsidR="006B6991" w:rsidRPr="005E5281" w:rsidRDefault="00F75E8F" w:rsidP="00F75E8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2870586"/>
      <w:r w:rsidRPr="005E5281">
        <w:rPr>
          <w:rFonts w:ascii="Sakkal Majalla" w:hAnsi="Sakkal Majalla" w:cs="Sakkal Majalla" w:hint="cs"/>
          <w:b/>
          <w:bCs/>
          <w:color w:val="000000" w:themeColor="text1"/>
          <w:sz w:val="32"/>
          <w:szCs w:val="32"/>
          <w:rtl/>
        </w:rPr>
        <w:t xml:space="preserve">5.1.2 </w:t>
      </w:r>
      <w:r w:rsidR="006B6991" w:rsidRPr="005E5281">
        <w:rPr>
          <w:rFonts w:ascii="Sakkal Majalla" w:hAnsi="Sakkal Majalla" w:cs="Sakkal Majalla"/>
          <w:b/>
          <w:bCs/>
          <w:color w:val="000000" w:themeColor="text1"/>
          <w:sz w:val="32"/>
          <w:szCs w:val="32"/>
          <w:rtl/>
        </w:rPr>
        <w:t>أبعاد إدارة المخاطر</w:t>
      </w:r>
      <w:bookmarkEnd w:id="43"/>
    </w:p>
    <w:p w14:paraId="5F5C8265" w14:textId="77777777" w:rsidR="006B6991" w:rsidRPr="005E5281" w:rsidRDefault="006B6991" w:rsidP="00785446">
      <w:pPr>
        <w:spacing w:before="100" w:beforeAutospacing="1" w:after="0"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تمثل أبعاد إدارة المخاطر اللبنات الأساسية لأي نظام إداري يسعى إلى الوقاية من التهديدات والتعامل معها بفعالية، حيث تُمثل كل مرحلة من هذه الأبعاد حلقة متكاملة في دورة إدارة المخاطر، تبدأ بالتعرف على مصادر الخطر، وتنتهي بالتقييم النهائي لآثاره المحتملة. وقد تبنّت العديد من الدراسات نماذج متعددة لهذه الأبعاد، إلا أن هذا البحث يعتمد نموذجًا رباعيًا يتضمن</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تعريف المخاطر، فهم المخاطر، مراقبة المخاطر، وتقييم المخاطر، لما لهذا النموذج من شمولية وارتباط مباشر بسياق تفشي الأمراض الحيوانية المعدية في المؤسسات البيطرية الحكومية</w:t>
      </w:r>
      <w:r w:rsidRPr="005E5281">
        <w:rPr>
          <w:rFonts w:ascii="Sakkal Majalla" w:hAnsi="Sakkal Majalla" w:cs="Sakkal Majalla"/>
          <w:color w:val="000000" w:themeColor="text1"/>
          <w:sz w:val="28"/>
          <w:szCs w:val="28"/>
        </w:rPr>
        <w:t>.</w:t>
      </w:r>
    </w:p>
    <w:p w14:paraId="46E23EF9" w14:textId="2B4C1520" w:rsidR="006B6991" w:rsidRPr="005E5281" w:rsidRDefault="006B6991" w:rsidP="00785446">
      <w:pPr>
        <w:pStyle w:val="a6"/>
        <w:numPr>
          <w:ilvl w:val="0"/>
          <w:numId w:val="31"/>
        </w:numPr>
        <w:spacing w:after="0" w:line="360" w:lineRule="auto"/>
        <w:ind w:left="423"/>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تعريف المخاطر</w:t>
      </w:r>
    </w:p>
    <w:p w14:paraId="7096AE7F" w14:textId="464AB4C9" w:rsidR="006B6991" w:rsidRPr="005E5281" w:rsidRDefault="006B6991" w:rsidP="00785446">
      <w:pPr>
        <w:spacing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يُعد تعريف المخاطر الخطوة الأولى والأساسية في إدارة المخاطر، حيث يُبنى عليه كل ما يليه من عمليات تحليل ومراقبة وتقييم</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ويقصد به تحديد ومعرفة مصادر الخطر المحتملة التي قد تؤثر على النظام </w:t>
      </w:r>
      <w:r w:rsidRPr="005E5281">
        <w:rPr>
          <w:rFonts w:ascii="Sakkal Majalla" w:hAnsi="Sakkal Majalla" w:cs="Sakkal Majalla"/>
          <w:color w:val="000000" w:themeColor="text1"/>
          <w:sz w:val="28"/>
          <w:szCs w:val="28"/>
          <w:rtl/>
        </w:rPr>
        <w:lastRenderedPageBreak/>
        <w:t>البيطري، سواء كانت مخاطر داخلية (ناتجة عن ضعف القدرات المؤسسية، أو نقص في الكوادر، أو سوء في التخزين)، أو خارجية (مثل الأوبئة الحيوانية العابرة للحدود، أو الكوارث البيئية، أو التغيرات المناخية)</w:t>
      </w:r>
      <w:r w:rsidRPr="005E5281">
        <w:rPr>
          <w:rFonts w:ascii="Sakkal Majalla" w:hAnsi="Sakkal Majalla" w:cs="Sakkal Majalla"/>
          <w:color w:val="000000" w:themeColor="text1"/>
          <w:sz w:val="28"/>
          <w:szCs w:val="28"/>
        </w:rPr>
        <w:t>.</w:t>
      </w:r>
    </w:p>
    <w:p w14:paraId="5FB12862" w14:textId="00081FDF"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وقد أشار </w:t>
      </w:r>
      <w:r w:rsidRPr="005E5281">
        <w:rPr>
          <w:rFonts w:ascii="Sakkal Majalla" w:hAnsi="Sakkal Majalla" w:cs="Sakkal Majalla"/>
          <w:color w:val="000000" w:themeColor="text1"/>
          <w:sz w:val="28"/>
          <w:szCs w:val="28"/>
        </w:rPr>
        <w:t xml:space="preserve">Bouchetara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Kahyaoglu (2020) </w:t>
      </w:r>
      <w:r w:rsidRPr="005E5281">
        <w:rPr>
          <w:rFonts w:ascii="Sakkal Majalla" w:hAnsi="Sakkal Majalla" w:cs="Sakkal Majalla"/>
          <w:color w:val="000000" w:themeColor="text1"/>
          <w:sz w:val="28"/>
          <w:szCs w:val="28"/>
          <w:rtl/>
        </w:rPr>
        <w:t>إلى أن تعريف الخطر يتطلب فهماً دقيقًا لطبيعة بيئة العمل وتحديد العوامل المؤثرة التي تُنتج أو تُسرّع بظهور الخطر، موضحين أن فشل المؤسسات في هذه الخطوة يؤدي غالبًا إلى اتخاذ إجراءات غير مناسبة أو غير فعالة</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كما أكدت دراسة </w:t>
      </w:r>
      <w:r w:rsidRPr="005E5281">
        <w:rPr>
          <w:rFonts w:ascii="Sakkal Majalla" w:hAnsi="Sakkal Majalla" w:cs="Sakkal Majalla"/>
          <w:color w:val="000000" w:themeColor="text1"/>
          <w:sz w:val="28"/>
          <w:szCs w:val="28"/>
        </w:rPr>
        <w:t xml:space="preserve">Jaddi et al. (2020) </w:t>
      </w:r>
      <w:r w:rsidRPr="005E5281">
        <w:rPr>
          <w:rFonts w:ascii="Sakkal Majalla" w:hAnsi="Sakkal Majalla" w:cs="Sakkal Majalla"/>
          <w:color w:val="000000" w:themeColor="text1"/>
          <w:sz w:val="28"/>
          <w:szCs w:val="28"/>
          <w:rtl/>
        </w:rPr>
        <w:t>على أن عملية التعريف لا تقتصر على إدراك وجود الخطر، بل تشمل تحليل جذوره، ومصادره، والبيئة التي ينشأ فيها، والجهات التي قد تتأثر به أو تُسهم في انتشاره</w:t>
      </w:r>
      <w:r w:rsidRPr="005E5281">
        <w:rPr>
          <w:rFonts w:ascii="Sakkal Majalla" w:hAnsi="Sakkal Majalla" w:cs="Sakkal Majalla"/>
          <w:color w:val="000000" w:themeColor="text1"/>
          <w:sz w:val="28"/>
          <w:szCs w:val="28"/>
        </w:rPr>
        <w:t>.</w:t>
      </w:r>
    </w:p>
    <w:p w14:paraId="2A672752" w14:textId="2D208D7F" w:rsidR="006B6991" w:rsidRPr="005E5281" w:rsidRDefault="00157F7C"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w:t>
      </w:r>
      <w:r w:rsidR="006B6991" w:rsidRPr="005E5281">
        <w:rPr>
          <w:rFonts w:ascii="Sakkal Majalla" w:hAnsi="Sakkal Majalla" w:cs="Sakkal Majalla"/>
          <w:color w:val="000000" w:themeColor="text1"/>
          <w:sz w:val="28"/>
          <w:szCs w:val="28"/>
          <w:rtl/>
        </w:rPr>
        <w:t xml:space="preserve"> يتضمن تعريف المخاطر معرفة الأمراض المعدية ذات الأولوية، وأنواع العدوى التي تصيب الحيوانات المجترة والدواجن، ودراسة أنماط تحرك الثروة الحيوانية، والطرق المحتملة لانتقال العدوى مثل المياه، الهواء، أو النقل بين المحافظات</w:t>
      </w:r>
      <w:r w:rsidRPr="005E5281">
        <w:rPr>
          <w:rFonts w:ascii="Sakkal Majalla" w:hAnsi="Sakkal Majalla" w:cs="Sakkal Majalla"/>
          <w:color w:val="000000" w:themeColor="text1"/>
          <w:sz w:val="28"/>
          <w:szCs w:val="28"/>
          <w:rtl/>
        </w:rPr>
        <w:t>،</w:t>
      </w:r>
      <w:r w:rsidR="006B6991" w:rsidRPr="005E5281">
        <w:rPr>
          <w:rFonts w:ascii="Sakkal Majalla" w:hAnsi="Sakkal Majalla" w:cs="Sakkal Majalla"/>
          <w:color w:val="000000" w:themeColor="text1"/>
          <w:sz w:val="28"/>
          <w:szCs w:val="28"/>
          <w:rtl/>
        </w:rPr>
        <w:t xml:space="preserve"> كما يشمل تحليل الخلفية الوبائية للمناطق المختلفة، ونقاط الضعف في نظم الرصد والمراقبة</w:t>
      </w:r>
      <w:r w:rsidR="006B6991" w:rsidRPr="005E5281">
        <w:rPr>
          <w:rFonts w:ascii="Sakkal Majalla" w:hAnsi="Sakkal Majalla" w:cs="Sakkal Majalla"/>
          <w:color w:val="000000" w:themeColor="text1"/>
          <w:sz w:val="28"/>
          <w:szCs w:val="28"/>
        </w:rPr>
        <w:t>.</w:t>
      </w:r>
    </w:p>
    <w:p w14:paraId="525C47F5" w14:textId="6D62E44E"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ويؤكد </w:t>
      </w:r>
      <w:r w:rsidRPr="005E5281">
        <w:rPr>
          <w:rFonts w:ascii="Sakkal Majalla" w:hAnsi="Sakkal Majalla" w:cs="Sakkal Majalla"/>
          <w:color w:val="000000" w:themeColor="text1"/>
          <w:sz w:val="28"/>
          <w:szCs w:val="28"/>
        </w:rPr>
        <w:t xml:space="preserve">Shreve et al. (2016) </w:t>
      </w:r>
      <w:r w:rsidRPr="005E5281">
        <w:rPr>
          <w:rFonts w:ascii="Sakkal Majalla" w:hAnsi="Sakkal Majalla" w:cs="Sakkal Majalla"/>
          <w:color w:val="000000" w:themeColor="text1"/>
          <w:sz w:val="28"/>
          <w:szCs w:val="28"/>
          <w:rtl/>
        </w:rPr>
        <w:t xml:space="preserve">أن تعريف مخاطر الأمراض الحيوانية يجب أن يأخذ في الحسبان عوامل متعددة منها: التوزيع الجغرافي للأمراض، مقاومة مسببات العدوى، فعالية اللقاحات المتاحة، ومدى وعي المزارعين بالإجراءات الوقائية، </w:t>
      </w:r>
      <w:r w:rsidR="00157F7C"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tl/>
        </w:rPr>
        <w:t xml:space="preserve">أوضح </w:t>
      </w:r>
      <w:r w:rsidRPr="005E5281">
        <w:rPr>
          <w:rFonts w:ascii="Sakkal Majalla" w:hAnsi="Sakkal Majalla" w:cs="Sakkal Majalla"/>
          <w:color w:val="000000" w:themeColor="text1"/>
          <w:sz w:val="28"/>
          <w:szCs w:val="28"/>
        </w:rPr>
        <w:t xml:space="preserve">Lebda (2024) </w:t>
      </w:r>
      <w:r w:rsidRPr="005E5281">
        <w:rPr>
          <w:rFonts w:ascii="Sakkal Majalla" w:hAnsi="Sakkal Majalla" w:cs="Sakkal Majalla"/>
          <w:color w:val="000000" w:themeColor="text1"/>
          <w:sz w:val="28"/>
          <w:szCs w:val="28"/>
          <w:rtl/>
        </w:rPr>
        <w:t>أن ضعف آليات تعريف المخاطر في القطاع البيطري يؤدي إلى تأخر الاستجابة، وتفشي الأمراض بشكل خارج عن السيطرة، مما يتسبب في خسائر اقتصادية فادحة</w:t>
      </w:r>
      <w:r w:rsidRPr="005E5281">
        <w:rPr>
          <w:rFonts w:ascii="Sakkal Majalla" w:hAnsi="Sakkal Majalla" w:cs="Sakkal Majalla"/>
          <w:color w:val="000000" w:themeColor="text1"/>
          <w:sz w:val="28"/>
          <w:szCs w:val="28"/>
        </w:rPr>
        <w:t>.</w:t>
      </w:r>
    </w:p>
    <w:p w14:paraId="394173AC"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أما من حيث الأدوات، فإن تعريف المخاطر في المؤسسات البيطرية يتم عادةً عبر استخدام قواعد بيانات الأمراض، وتحليل الإحصاءات الوبائية، وإجراء زيارات ميدانية، إضافة إلى التعاون مع المراكز البحثية لتحديد الأمراض المستجدة أو المعاودة للظهور</w:t>
      </w:r>
      <w:r w:rsidRPr="005E5281">
        <w:rPr>
          <w:rFonts w:ascii="Sakkal Majalla" w:hAnsi="Sakkal Majalla" w:cs="Sakkal Majalla"/>
          <w:color w:val="000000" w:themeColor="text1"/>
          <w:sz w:val="28"/>
          <w:szCs w:val="28"/>
        </w:rPr>
        <w:t>.</w:t>
      </w:r>
    </w:p>
    <w:p w14:paraId="1EFF5604" w14:textId="1D15E09C"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وفي ضوء ما سبق، يرى الباحث أن عملية تعريف المخاطر تُعد حجر الزاوية في إدارة المخاطر البيطرية، إذ لا يمكن الحديث عن مراقبة أو تقييم أو تخطيط للاستجابة دون معرفة دقيقة بالمخاطر </w:t>
      </w:r>
      <w:r w:rsidRPr="005E5281">
        <w:rPr>
          <w:rFonts w:ascii="Sakkal Majalla" w:hAnsi="Sakkal Majalla" w:cs="Sakkal Majalla"/>
          <w:color w:val="000000" w:themeColor="text1"/>
          <w:sz w:val="28"/>
          <w:szCs w:val="28"/>
          <w:rtl/>
        </w:rPr>
        <w:lastRenderedPageBreak/>
        <w:t>القائمة والمحتملة</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كما أن التعريف السليم يسهم في بناء خريطة طريق وقائية فعالة، ويُمكّن المؤسسات من التحرك الاستباقي بدلاً من الاكتفاء بردّ الفعل، وهو ما يُشكل الفارق في السيطرة على تفشي الأمراض الحيوانية المعدية</w:t>
      </w:r>
      <w:r w:rsidRPr="005E5281">
        <w:rPr>
          <w:rFonts w:ascii="Sakkal Majalla" w:hAnsi="Sakkal Majalla" w:cs="Sakkal Majalla"/>
          <w:color w:val="000000" w:themeColor="text1"/>
          <w:sz w:val="28"/>
          <w:szCs w:val="28"/>
        </w:rPr>
        <w:t>.</w:t>
      </w:r>
    </w:p>
    <w:p w14:paraId="549C9211" w14:textId="6A9209D8" w:rsidR="006B6991" w:rsidRPr="005E5281" w:rsidRDefault="006B6991" w:rsidP="00F75E8F">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فهم المخاطر</w:t>
      </w:r>
    </w:p>
    <w:p w14:paraId="159C7184" w14:textId="72479E38"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E5281">
        <w:rPr>
          <w:rFonts w:ascii="Sakkal Majalla" w:hAnsi="Sakkal Majalla" w:cs="Sakkal Majalla" w:hint="cs"/>
          <w:color w:val="000000" w:themeColor="text1"/>
          <w:sz w:val="28"/>
          <w:szCs w:val="28"/>
          <w:rtl/>
          <w:lang w:bidi="ar-EG"/>
        </w:rPr>
        <w:t>يمثل "فهم المخاطر" المرحلة الثانية في دورة إدارة المخاطر، وهو البُعد الذي يلي عملية التعريف ويعتمد عليها بشكل مباشر. ويُقصد به تحليل طبيعة كل خطر تم تحديده، وتقدير درجة احتمالية حدوثه، ومدى تأثيره على أهداف المؤسسة، ومدى تعقيد تفاعله مع العوامل الأخرى</w:t>
      </w:r>
      <w:r w:rsidR="00157F7C" w:rsidRPr="005E5281">
        <w:rPr>
          <w:rFonts w:ascii="Sakkal Majalla" w:hAnsi="Sakkal Majalla" w:cs="Sakkal Majalla" w:hint="cs"/>
          <w:color w:val="000000" w:themeColor="text1"/>
          <w:sz w:val="28"/>
          <w:szCs w:val="28"/>
          <w:rtl/>
          <w:lang w:bidi="ar-EG"/>
        </w:rPr>
        <w:t>،</w:t>
      </w:r>
      <w:r w:rsidRPr="005E5281">
        <w:rPr>
          <w:rFonts w:ascii="Sakkal Majalla" w:hAnsi="Sakkal Majalla" w:cs="Sakkal Majalla" w:hint="cs"/>
          <w:color w:val="000000" w:themeColor="text1"/>
          <w:sz w:val="28"/>
          <w:szCs w:val="28"/>
          <w:rtl/>
          <w:lang w:bidi="ar-EG"/>
        </w:rPr>
        <w:t xml:space="preserve"> ويُعد هذا البُعد محوريًا لأنه يُمكّن صانع القرار من اتخاذ إجراءات مناسبة ومدروسة للتعامل مع الخطر، بدلًا من الاعتماد على الحدس أو ردود الفعل العشوائية</w:t>
      </w:r>
      <w:r w:rsidRPr="005E5281">
        <w:rPr>
          <w:rFonts w:ascii="Sakkal Majalla" w:hAnsi="Sakkal Majalla" w:cs="Sakkal Majalla" w:hint="cs"/>
          <w:color w:val="000000" w:themeColor="text1"/>
          <w:sz w:val="28"/>
          <w:szCs w:val="28"/>
          <w:lang w:bidi="ar-EG"/>
        </w:rPr>
        <w:t>.</w:t>
      </w:r>
    </w:p>
    <w:p w14:paraId="2DBB988A" w14:textId="7A857D6E"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E5281">
        <w:rPr>
          <w:rFonts w:ascii="Sakkal Majalla" w:hAnsi="Sakkal Majalla" w:cs="Sakkal Majalla" w:hint="cs"/>
          <w:color w:val="000000" w:themeColor="text1"/>
          <w:sz w:val="28"/>
          <w:szCs w:val="28"/>
          <w:rtl/>
          <w:lang w:bidi="ar-EG"/>
        </w:rPr>
        <w:t xml:space="preserve">ويؤكد </w:t>
      </w:r>
      <w:r w:rsidRPr="005E5281">
        <w:rPr>
          <w:rFonts w:ascii="Sakkal Majalla" w:hAnsi="Sakkal Majalla" w:cs="Sakkal Majalla" w:hint="cs"/>
          <w:color w:val="000000" w:themeColor="text1"/>
          <w:sz w:val="28"/>
          <w:szCs w:val="28"/>
          <w:lang w:bidi="ar-EG"/>
        </w:rPr>
        <w:t xml:space="preserve">Jaddi et al. (2020) </w:t>
      </w:r>
      <w:r w:rsidRPr="005E5281">
        <w:rPr>
          <w:rFonts w:ascii="Sakkal Majalla" w:hAnsi="Sakkal Majalla" w:cs="Sakkal Majalla" w:hint="cs"/>
          <w:color w:val="000000" w:themeColor="text1"/>
          <w:sz w:val="28"/>
          <w:szCs w:val="28"/>
          <w:rtl/>
          <w:lang w:bidi="ar-EG"/>
        </w:rPr>
        <w:t xml:space="preserve">أن فهم المخاطر يتطلب جمع وتحليل بيانات دقيقة تتعلق بمصدر الخطر، وسياقه، وسلوكياته المتوقعة، بما يشمل الجوانب الكمية (مثل التكرار والاحتمالية) والنوعية (مثل السياق الاجتماعي والبيئي والسياسي المحيط بالمؤسسة)، </w:t>
      </w:r>
      <w:r w:rsidR="00157F7C" w:rsidRPr="005E5281">
        <w:rPr>
          <w:rFonts w:ascii="Sakkal Majalla" w:hAnsi="Sakkal Majalla" w:cs="Sakkal Majalla" w:hint="cs"/>
          <w:color w:val="000000" w:themeColor="text1"/>
          <w:sz w:val="28"/>
          <w:szCs w:val="28"/>
          <w:rtl/>
          <w:lang w:bidi="ar-EG"/>
        </w:rPr>
        <w:t>و</w:t>
      </w:r>
      <w:r w:rsidRPr="005E5281">
        <w:rPr>
          <w:rFonts w:ascii="Sakkal Majalla" w:hAnsi="Sakkal Majalla" w:cs="Sakkal Majalla" w:hint="cs"/>
          <w:color w:val="000000" w:themeColor="text1"/>
          <w:sz w:val="28"/>
          <w:szCs w:val="28"/>
          <w:rtl/>
          <w:lang w:bidi="ar-EG"/>
        </w:rPr>
        <w:t>يُصبح هذا الفهم أكثر تعقيدًا نتيجة تداخل العوامل البيئية والمناخية والسكانية وحركة الحيوانات والعدوى العبر-حدودية</w:t>
      </w:r>
      <w:r w:rsidRPr="005E5281">
        <w:rPr>
          <w:rFonts w:ascii="Sakkal Majalla" w:hAnsi="Sakkal Majalla" w:cs="Sakkal Majalla" w:hint="cs"/>
          <w:color w:val="000000" w:themeColor="text1"/>
          <w:sz w:val="28"/>
          <w:szCs w:val="28"/>
          <w:lang w:bidi="ar-EG"/>
        </w:rPr>
        <w:t>.</w:t>
      </w:r>
    </w:p>
    <w:p w14:paraId="10D7B9D5"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كما أوضح </w:t>
      </w:r>
      <w:r w:rsidRPr="005E5281">
        <w:rPr>
          <w:rFonts w:ascii="Sakkal Majalla" w:hAnsi="Sakkal Majalla" w:cs="Sakkal Majalla"/>
          <w:color w:val="000000" w:themeColor="text1"/>
          <w:sz w:val="28"/>
          <w:szCs w:val="28"/>
        </w:rPr>
        <w:t xml:space="preserve">Baker et al. (2022) </w:t>
      </w:r>
      <w:r w:rsidRPr="005E5281">
        <w:rPr>
          <w:rFonts w:ascii="Sakkal Majalla" w:hAnsi="Sakkal Majalla" w:cs="Sakkal Majalla"/>
          <w:color w:val="000000" w:themeColor="text1"/>
          <w:sz w:val="28"/>
          <w:szCs w:val="28"/>
          <w:rtl/>
        </w:rPr>
        <w:t>أن فهم المخاطر في المجال البيطري لا يمكن أن يكون فعالًا بدون نماذج تنبؤية قائمة على الذكاء الاصطناعي وتحليلات البيانات الضخمة، حيث تُسهم هذه الأدوات في محاكاة السيناريوهات المستقبلية لتفشي الأمراض، وتُساعد في تحديد نقاط الضعف داخل النظام البيطري</w:t>
      </w:r>
      <w:r w:rsidRPr="005E5281">
        <w:rPr>
          <w:rFonts w:ascii="Sakkal Majalla" w:hAnsi="Sakkal Majalla" w:cs="Sakkal Majalla"/>
          <w:color w:val="000000" w:themeColor="text1"/>
          <w:sz w:val="28"/>
          <w:szCs w:val="28"/>
        </w:rPr>
        <w:t>.</w:t>
      </w:r>
    </w:p>
    <w:p w14:paraId="3F00CFBC" w14:textId="77777777" w:rsidR="006B6991" w:rsidRPr="005E5281" w:rsidRDefault="006B6991" w:rsidP="00785446">
      <w:pPr>
        <w:spacing w:before="100" w:beforeAutospacing="1" w:after="100" w:afterAutospacing="1" w:line="360" w:lineRule="auto"/>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في هذا السياق، يتطلب فهم مخاطر الأمراض الحيوانية المعدية إدراكًا شاملًا للعوامل الوبائية مثل</w:t>
      </w:r>
      <w:r w:rsidRPr="005E5281">
        <w:rPr>
          <w:rFonts w:ascii="Sakkal Majalla" w:hAnsi="Sakkal Majalla" w:cs="Sakkal Majalla"/>
          <w:b/>
          <w:bCs/>
          <w:color w:val="000000" w:themeColor="text1"/>
          <w:sz w:val="28"/>
          <w:szCs w:val="28"/>
        </w:rPr>
        <w:t>:</w:t>
      </w:r>
    </w:p>
    <w:p w14:paraId="1D2E3159" w14:textId="77777777" w:rsidR="006B6991" w:rsidRPr="005E5281" w:rsidRDefault="006B6991" w:rsidP="00F75E8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خصائص المسبب المرضي (نوع الفيروس أو البكتيريا)</w:t>
      </w:r>
      <w:r w:rsidRPr="005E5281">
        <w:rPr>
          <w:rFonts w:ascii="Sakkal Majalla" w:hAnsi="Sakkal Majalla" w:cs="Sakkal Majalla"/>
          <w:color w:val="000000" w:themeColor="text1"/>
          <w:sz w:val="28"/>
          <w:szCs w:val="28"/>
        </w:rPr>
        <w:t>.</w:t>
      </w:r>
    </w:p>
    <w:p w14:paraId="1027D2D7" w14:textId="77777777" w:rsidR="006B6991" w:rsidRPr="005E5281" w:rsidRDefault="006B6991" w:rsidP="00F75E8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مدى قابليته للانتشار في البيئات المختلفة</w:t>
      </w:r>
      <w:r w:rsidRPr="005E5281">
        <w:rPr>
          <w:rFonts w:ascii="Sakkal Majalla" w:hAnsi="Sakkal Majalla" w:cs="Sakkal Majalla"/>
          <w:color w:val="000000" w:themeColor="text1"/>
          <w:sz w:val="28"/>
          <w:szCs w:val="28"/>
        </w:rPr>
        <w:t>.</w:t>
      </w:r>
    </w:p>
    <w:p w14:paraId="62D03BB9" w14:textId="77777777" w:rsidR="006B6991" w:rsidRPr="005E5281" w:rsidRDefault="006B6991" w:rsidP="00F75E8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دورة حياته، وفترة الحضانة، وأسلوب العدوى</w:t>
      </w:r>
      <w:r w:rsidRPr="005E5281">
        <w:rPr>
          <w:rFonts w:ascii="Sakkal Majalla" w:hAnsi="Sakkal Majalla" w:cs="Sakkal Majalla"/>
          <w:color w:val="000000" w:themeColor="text1"/>
          <w:sz w:val="28"/>
          <w:szCs w:val="28"/>
        </w:rPr>
        <w:t>.</w:t>
      </w:r>
    </w:p>
    <w:p w14:paraId="69901C32" w14:textId="77777777" w:rsidR="006B6991" w:rsidRPr="005E5281" w:rsidRDefault="006B6991" w:rsidP="00F75E8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lastRenderedPageBreak/>
        <w:t>مدى استجابة الحيوانات المصابة للعلاجات أو اللقاحات</w:t>
      </w:r>
      <w:r w:rsidRPr="005E5281">
        <w:rPr>
          <w:rFonts w:ascii="Sakkal Majalla" w:hAnsi="Sakkal Majalla" w:cs="Sakkal Majalla"/>
          <w:color w:val="000000" w:themeColor="text1"/>
          <w:sz w:val="28"/>
          <w:szCs w:val="28"/>
        </w:rPr>
        <w:t>.</w:t>
      </w:r>
    </w:p>
    <w:p w14:paraId="58968AE5" w14:textId="77777777" w:rsidR="006B6991" w:rsidRPr="005E5281" w:rsidRDefault="006B6991" w:rsidP="00F75E8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كفاءة نظم العزل والمراقبة في كل منطقة</w:t>
      </w:r>
      <w:r w:rsidRPr="005E5281">
        <w:rPr>
          <w:rFonts w:ascii="Sakkal Majalla" w:hAnsi="Sakkal Majalla" w:cs="Sakkal Majalla"/>
          <w:color w:val="000000" w:themeColor="text1"/>
          <w:sz w:val="28"/>
          <w:szCs w:val="28"/>
        </w:rPr>
        <w:t>.</w:t>
      </w:r>
    </w:p>
    <w:p w14:paraId="225B6024" w14:textId="566F036B"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كما تشمل مرحلة الفهم تحليل التفاعلات بين المخاطر؛ فبعض الأمراض قد تزداد خطورتها عند التزامن مع ظروف مناخية معينة، أو في حال انخفاض جودة المياه، أو سوء الرعاية الصحية البيطرية</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وهذا ما أكدته دراسة الطفيلي وأمين</w:t>
      </w:r>
      <w:r w:rsidRPr="005E5281">
        <w:rPr>
          <w:rFonts w:ascii="Sakkal Majalla" w:hAnsi="Sakkal Majalla" w:cs="Sakkal Majalla"/>
          <w:color w:val="000000" w:themeColor="text1"/>
          <w:sz w:val="28"/>
          <w:szCs w:val="28"/>
        </w:rPr>
        <w:t xml:space="preserve"> (2024)</w:t>
      </w:r>
      <w:r w:rsidRPr="005E5281">
        <w:rPr>
          <w:rFonts w:ascii="Sakkal Majalla" w:hAnsi="Sakkal Majalla" w:cs="Sakkal Majalla"/>
          <w:color w:val="000000" w:themeColor="text1"/>
          <w:sz w:val="28"/>
          <w:szCs w:val="28"/>
          <w:rtl/>
        </w:rPr>
        <w:t>، حيث بيّنت أن الأمراض الحيوانية تنتشر بوتيرة أعلى في مناطق تعاني من الرطوبة العالية وسوء التهوية، وغياب الوعي الصحي بين المربين</w:t>
      </w:r>
      <w:r w:rsidRPr="005E5281">
        <w:rPr>
          <w:rFonts w:ascii="Sakkal Majalla" w:hAnsi="Sakkal Majalla" w:cs="Sakkal Majalla"/>
          <w:color w:val="000000" w:themeColor="text1"/>
          <w:sz w:val="28"/>
          <w:szCs w:val="28"/>
        </w:rPr>
        <w:t>.</w:t>
      </w:r>
    </w:p>
    <w:p w14:paraId="2683FC9A"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ومن ناحية إدارية، يرتبط فهم المخاطر بمستوى المعرفة المتوفر لدى الفرق البيطرية، ودرجة تأهيلهم للتعامل مع بيانات وبائية معقدة، وكذلك بوجود أدوات تحليل ملائمة تساعد على التفسير الموضوعي للظواهر</w:t>
      </w:r>
      <w:r w:rsidRPr="005E5281">
        <w:rPr>
          <w:rFonts w:ascii="Sakkal Majalla" w:hAnsi="Sakkal Majalla" w:cs="Sakkal Majalla"/>
          <w:color w:val="000000" w:themeColor="text1"/>
          <w:sz w:val="28"/>
          <w:szCs w:val="28"/>
        </w:rPr>
        <w:t>.</w:t>
      </w:r>
    </w:p>
    <w:p w14:paraId="307E6A47"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ويشير </w:t>
      </w:r>
      <w:r w:rsidRPr="005E5281">
        <w:rPr>
          <w:rFonts w:ascii="Sakkal Majalla" w:hAnsi="Sakkal Majalla" w:cs="Sakkal Majalla"/>
          <w:color w:val="000000" w:themeColor="text1"/>
          <w:sz w:val="28"/>
          <w:szCs w:val="28"/>
        </w:rPr>
        <w:t xml:space="preserve">Beladjeraf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Mestaoui (2020) </w:t>
      </w:r>
      <w:r w:rsidRPr="005E5281">
        <w:rPr>
          <w:rFonts w:ascii="Sakkal Majalla" w:hAnsi="Sakkal Majalla" w:cs="Sakkal Majalla"/>
          <w:color w:val="000000" w:themeColor="text1"/>
          <w:sz w:val="28"/>
          <w:szCs w:val="28"/>
          <w:rtl/>
        </w:rPr>
        <w:t>إلى أن فهم المخاطر يجب أن يكون ديناميكيًا، حيث تتغير طبيعة المخاطر وتتطور بمرور الوقت، لذلك فإن المعلومات الراكدة أو التقارير السنوية وحدها لا تكفي، بل يجب أن يكون هناك نظام مستمر لتحليل التهديدات الجديدة أو تحوّل التهديدات القديمة إلى أشكال أكثر خطورة</w:t>
      </w:r>
      <w:r w:rsidRPr="005E5281">
        <w:rPr>
          <w:rFonts w:ascii="Sakkal Majalla" w:hAnsi="Sakkal Majalla" w:cs="Sakkal Majalla"/>
          <w:color w:val="000000" w:themeColor="text1"/>
          <w:sz w:val="28"/>
          <w:szCs w:val="28"/>
        </w:rPr>
        <w:t>.</w:t>
      </w:r>
    </w:p>
    <w:p w14:paraId="7CBFE075" w14:textId="7BE2FCB4"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ويرى الباحث أن فهم المخاطر لا يجب أن يُختزل في التحليل الفني فقط، بل لا بد أن يشمل فهم السياق البيئي والمجتمعي والاقتصادي الذي تُمارَس فيه العمليات البيطرية، مع الأخذ بعين الاعتبار التفاوت في البنية التحتية بين المناطق، ومدى التفاعل الشعبي مع الحملات الوقائية. </w:t>
      </w:r>
    </w:p>
    <w:p w14:paraId="2108145B" w14:textId="374DA454" w:rsidR="006B6991" w:rsidRPr="005E5281" w:rsidRDefault="006B6991" w:rsidP="00F75E8F">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مراقبة المخاطر</w:t>
      </w:r>
    </w:p>
    <w:p w14:paraId="4E01A519" w14:textId="4530868C"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تُعد مراقبة المخاطر البُعد الثالث في إطار إدارة المخاطر، وتمثل الجسر الحيوي الذي يربط بين التعريف المبدئي بالخطر والفعل العملي للتعامل معه</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وهي عملية مستمرة تهدف إلى رصد التطورات ذات الصلة بالمخاطر المحددة، وتتبع المؤشرات الوبائية، والتغيرات البيئية والسلوكية التي قد تُشير إلى تصاعد في التهديدات المحتملة، ما يسمح بتحديث الخطط والتدخلات الوقائية في الوقت المناسب</w:t>
      </w:r>
      <w:r w:rsidRPr="005E5281">
        <w:rPr>
          <w:rFonts w:ascii="Sakkal Majalla" w:hAnsi="Sakkal Majalla" w:cs="Sakkal Majalla"/>
          <w:color w:val="000000" w:themeColor="text1"/>
          <w:sz w:val="28"/>
          <w:szCs w:val="28"/>
        </w:rPr>
        <w:t>.</w:t>
      </w:r>
    </w:p>
    <w:p w14:paraId="30279935" w14:textId="1E88E0D4"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lastRenderedPageBreak/>
        <w:t xml:space="preserve">وقد أشار </w:t>
      </w:r>
      <w:r w:rsidRPr="005E5281">
        <w:rPr>
          <w:rFonts w:ascii="Sakkal Majalla" w:hAnsi="Sakkal Majalla" w:cs="Sakkal Majalla"/>
          <w:color w:val="000000" w:themeColor="text1"/>
          <w:sz w:val="28"/>
          <w:szCs w:val="28"/>
        </w:rPr>
        <w:t xml:space="preserve">Hamdan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Bashabsheh (2024) </w:t>
      </w:r>
      <w:r w:rsidRPr="005E5281">
        <w:rPr>
          <w:rFonts w:ascii="Sakkal Majalla" w:hAnsi="Sakkal Majalla" w:cs="Sakkal Majalla"/>
          <w:color w:val="000000" w:themeColor="text1"/>
          <w:sz w:val="28"/>
          <w:szCs w:val="28"/>
          <w:rtl/>
        </w:rPr>
        <w:t>إلى أن مراقبة المخاطر تتطلب بنية مؤسسية مرنة، ونظمًا معلوماتية متقدمة قادرة على معالجة البيانات الميدانية وتقديم إنذارات مبكرة تُساعد صناع القرار في التصرف بسرعة وكفاءة</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فالمراقبة الناجحة لا تقتصر على جمع البيانات، بل تشمل تحليلها وتفسيرها وربطها بنقاط الإنذار والاستجابة</w:t>
      </w:r>
      <w:r w:rsidRPr="005E5281">
        <w:rPr>
          <w:rFonts w:ascii="Sakkal Majalla" w:hAnsi="Sakkal Majalla" w:cs="Sakkal Majalla"/>
          <w:color w:val="000000" w:themeColor="text1"/>
          <w:sz w:val="28"/>
          <w:szCs w:val="28"/>
        </w:rPr>
        <w:t>.</w:t>
      </w:r>
    </w:p>
    <w:p w14:paraId="7A2D5A05" w14:textId="0425DF3D"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تأخذ مراقبة المخاطر شكلًا أكثر تعقيدًا نظرًا لتعدد مصادر العدوى وتداخل العوامل البيئية والزراعية والاجتماعية. وقد بيّنت دراسة </w:t>
      </w:r>
      <w:r w:rsidRPr="005E5281">
        <w:rPr>
          <w:rFonts w:ascii="Sakkal Majalla" w:hAnsi="Sakkal Majalla" w:cs="Sakkal Majalla"/>
          <w:color w:val="000000" w:themeColor="text1"/>
          <w:sz w:val="28"/>
          <w:szCs w:val="28"/>
        </w:rPr>
        <w:t xml:space="preserve">Shreve et al. (2016) </w:t>
      </w:r>
      <w:r w:rsidRPr="005E5281">
        <w:rPr>
          <w:rFonts w:ascii="Sakkal Majalla" w:hAnsi="Sakkal Majalla" w:cs="Sakkal Majalla"/>
          <w:color w:val="000000" w:themeColor="text1"/>
          <w:sz w:val="28"/>
          <w:szCs w:val="28"/>
          <w:rtl/>
        </w:rPr>
        <w:t>أن النظم البيطرية الفاعلة هي تلك التي تمتلك شبكات مراقبة حيوية تعتمد على فرق ميدانية مدربة، ونقاط مراقبة موزعة جغرافيًا، وقنوات تواصل مباشرة مع مختبرات التحليل الوبائي</w:t>
      </w:r>
      <w:r w:rsidRPr="005E5281">
        <w:rPr>
          <w:rFonts w:ascii="Sakkal Majalla" w:hAnsi="Sakkal Majalla" w:cs="Sakkal Majalla"/>
          <w:color w:val="000000" w:themeColor="text1"/>
          <w:sz w:val="28"/>
          <w:szCs w:val="28"/>
        </w:rPr>
        <w:t>.</w:t>
      </w:r>
    </w:p>
    <w:p w14:paraId="38E374DE"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وتُعد المراقبة الوبائية المستمرة من أبرز صور مراقبة المخاطر في المجال البيطري، حيث يتم عبرها تسجيل كل حالة إصابة أو اشتباه، ومتابعة تحركات القطعان، وحالات النفوق غير المفسر، إضافة إلى متابعة العوامل البيئية المرتبطة بالتفشي مثل تلوث المياه أو انتشار الحشرات الناقلة</w:t>
      </w:r>
      <w:r w:rsidRPr="005E5281">
        <w:rPr>
          <w:rFonts w:ascii="Sakkal Majalla" w:hAnsi="Sakkal Majalla" w:cs="Sakkal Majalla"/>
          <w:color w:val="000000" w:themeColor="text1"/>
          <w:sz w:val="28"/>
          <w:szCs w:val="28"/>
        </w:rPr>
        <w:t>.</w:t>
      </w:r>
    </w:p>
    <w:p w14:paraId="090736A7"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وقد أكدت دراسة الطفيلي وأمين</w:t>
      </w:r>
      <w:r w:rsidRPr="005E5281">
        <w:rPr>
          <w:rFonts w:ascii="Sakkal Majalla" w:hAnsi="Sakkal Majalla" w:cs="Sakkal Majalla"/>
          <w:color w:val="000000" w:themeColor="text1"/>
          <w:sz w:val="28"/>
          <w:szCs w:val="28"/>
        </w:rPr>
        <w:t xml:space="preserve"> (2024) </w:t>
      </w:r>
      <w:r w:rsidRPr="005E5281">
        <w:rPr>
          <w:rFonts w:ascii="Sakkal Majalla" w:hAnsi="Sakkal Majalla" w:cs="Sakkal Majalla"/>
          <w:color w:val="000000" w:themeColor="text1"/>
          <w:sz w:val="28"/>
          <w:szCs w:val="28"/>
          <w:rtl/>
        </w:rPr>
        <w:t>أهمية دمج أدوات نظم المعلومات الجغرافية</w:t>
      </w:r>
      <w:r w:rsidRPr="005E5281">
        <w:rPr>
          <w:rFonts w:ascii="Sakkal Majalla" w:hAnsi="Sakkal Majalla" w:cs="Sakkal Majalla"/>
          <w:color w:val="000000" w:themeColor="text1"/>
          <w:sz w:val="28"/>
          <w:szCs w:val="28"/>
        </w:rPr>
        <w:t xml:space="preserve"> (GIS) </w:t>
      </w:r>
      <w:r w:rsidRPr="005E5281">
        <w:rPr>
          <w:rFonts w:ascii="Sakkal Majalla" w:hAnsi="Sakkal Majalla" w:cs="Sakkal Majalla"/>
          <w:color w:val="000000" w:themeColor="text1"/>
          <w:sz w:val="28"/>
          <w:szCs w:val="28"/>
          <w:rtl/>
        </w:rPr>
        <w:t>ضمن آليات مراقبة المخاطر البيطرية، لما لها من قدرة على تتبع مصادر العدوى، وتحديد البؤر الساخنة، وتوقع مسارات الانتقال الجغرافي للأمراض الحيوانية</w:t>
      </w:r>
      <w:r w:rsidRPr="005E5281">
        <w:rPr>
          <w:rFonts w:ascii="Sakkal Majalla" w:hAnsi="Sakkal Majalla" w:cs="Sakkal Majalla"/>
          <w:color w:val="000000" w:themeColor="text1"/>
          <w:sz w:val="28"/>
          <w:szCs w:val="28"/>
        </w:rPr>
        <w:t>.</w:t>
      </w:r>
    </w:p>
    <w:p w14:paraId="74C85B83" w14:textId="7CBB184F"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كما أن من أبرز أدوات مراقبة المخاطر في السياق الحديث هو نظام الإنذار المبكر البيطري، الذي يعتمد على التحليل الفوري للمؤشرات البيئية والسلوكية والصحية، ويصدر تنبيهات للجهات المختصة بضرورة التحرك قبل انتشار المرض</w:t>
      </w:r>
      <w:r w:rsidR="00157F7C" w:rsidRPr="005E5281">
        <w:rPr>
          <w:rFonts w:ascii="Sakkal Majalla" w:hAnsi="Sakkal Majalla" w:cs="Sakkal Majalla"/>
          <w:color w:val="000000" w:themeColor="text1"/>
          <w:sz w:val="28"/>
          <w:szCs w:val="28"/>
          <w:rtl/>
        </w:rPr>
        <w:t xml:space="preserve">، </w:t>
      </w:r>
      <w:r w:rsidRPr="005E5281">
        <w:rPr>
          <w:rFonts w:ascii="Sakkal Majalla" w:hAnsi="Sakkal Majalla" w:cs="Sakkal Majalla"/>
          <w:color w:val="000000" w:themeColor="text1"/>
          <w:sz w:val="28"/>
          <w:szCs w:val="28"/>
          <w:rtl/>
        </w:rPr>
        <w:t xml:space="preserve">وتُشير دراسة </w:t>
      </w:r>
      <w:r w:rsidRPr="005E5281">
        <w:rPr>
          <w:rFonts w:ascii="Sakkal Majalla" w:hAnsi="Sakkal Majalla" w:cs="Sakkal Majalla"/>
          <w:color w:val="000000" w:themeColor="text1"/>
          <w:sz w:val="28"/>
          <w:szCs w:val="28"/>
        </w:rPr>
        <w:t xml:space="preserve">Lebda (2024) </w:t>
      </w:r>
      <w:r w:rsidRPr="005E5281">
        <w:rPr>
          <w:rFonts w:ascii="Sakkal Majalla" w:hAnsi="Sakkal Majalla" w:cs="Sakkal Majalla"/>
          <w:color w:val="000000" w:themeColor="text1"/>
          <w:sz w:val="28"/>
          <w:szCs w:val="28"/>
          <w:rtl/>
        </w:rPr>
        <w:t>إلى أن مثل هذه الأنظمة، إذا ما دعمت بالذكاء الاصطناعي وتحليل البيانات الضخمة، تستطيع أن تتنبأ بتفشي الأمراض قبل حدوثها فعليًا</w:t>
      </w:r>
      <w:r w:rsidRPr="005E5281">
        <w:rPr>
          <w:rFonts w:ascii="Sakkal Majalla" w:hAnsi="Sakkal Majalla" w:cs="Sakkal Majalla"/>
          <w:color w:val="000000" w:themeColor="text1"/>
          <w:sz w:val="28"/>
          <w:szCs w:val="28"/>
        </w:rPr>
        <w:t>.</w:t>
      </w:r>
    </w:p>
    <w:p w14:paraId="456BAF4B"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ومن جانب آخر، لا تقتصر مراقبة المخاطر على الجانب الفني، بل تشمل كذلك مراقبة الالتزام بالإجراءات الوقائية في الحقول والمزارع، وتقييم مدى تطبيق التعليمات من قبل المربين، وهو ما يتطلب تعاونًا بين الفرق البيطرية والمجتمعات المحلية</w:t>
      </w:r>
      <w:r w:rsidRPr="005E5281">
        <w:rPr>
          <w:rFonts w:ascii="Sakkal Majalla" w:hAnsi="Sakkal Majalla" w:cs="Sakkal Majalla"/>
          <w:color w:val="000000" w:themeColor="text1"/>
          <w:sz w:val="28"/>
          <w:szCs w:val="28"/>
        </w:rPr>
        <w:t>.</w:t>
      </w:r>
    </w:p>
    <w:p w14:paraId="4F30B014" w14:textId="30A076C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lastRenderedPageBreak/>
        <w:t xml:space="preserve">ويرى الباحث أن مراقبة المخاطر تُعد من أهم مراحل إدارة المخاطر، نظرًا لكونها المرحلة الوحيدة ذات الطبيعة الديناميكية المستمرة، والتي تُبقي المؤسسة على تواصل مباشر مع الواقع المتغير. </w:t>
      </w:r>
    </w:p>
    <w:p w14:paraId="3B749CCF" w14:textId="7FF2C98A" w:rsidR="006B6991" w:rsidRPr="005E5281" w:rsidRDefault="006B6991" w:rsidP="00F75E8F">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تقييم المخاطر</w:t>
      </w:r>
    </w:p>
    <w:p w14:paraId="03B08559" w14:textId="7A2FFA52"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يُمثل تقييم المخاطر المرحلة النهائية والحاسمة في سلسلة إدارة المخاطر، ويُقصد به تحليل الأثر المحتمل لكل خطر تم تحديده وفهمه ومراقبته، وتحديد مستوى التهديد الذي يشكله، ومدى الحاجة إلى اتخاذ إجراءات معينة بناءً على أولوية هذا التهديد</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ويُعد هذا البعد عنصرًا جوهريًا لاتخاذ قرارات فعّالة ومبنية على أدلة علمية، خاصة في القطاعات ذات الحساسية العالية مثل القطاع البيطري</w:t>
      </w:r>
      <w:r w:rsidRPr="005E5281">
        <w:rPr>
          <w:rFonts w:ascii="Sakkal Majalla" w:hAnsi="Sakkal Majalla" w:cs="Sakkal Majalla"/>
          <w:color w:val="000000" w:themeColor="text1"/>
          <w:sz w:val="28"/>
          <w:szCs w:val="28"/>
        </w:rPr>
        <w:t>.</w:t>
      </w:r>
    </w:p>
    <w:p w14:paraId="25F85A23" w14:textId="124555C0"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يشير </w:t>
      </w:r>
      <w:r w:rsidRPr="005E5281">
        <w:rPr>
          <w:rFonts w:ascii="Sakkal Majalla" w:hAnsi="Sakkal Majalla" w:cs="Sakkal Majalla"/>
          <w:color w:val="000000" w:themeColor="text1"/>
          <w:sz w:val="28"/>
          <w:szCs w:val="28"/>
        </w:rPr>
        <w:t xml:space="preserve">Elgohary (2021) </w:t>
      </w:r>
      <w:r w:rsidRPr="005E5281">
        <w:rPr>
          <w:rFonts w:ascii="Sakkal Majalla" w:hAnsi="Sakkal Majalla" w:cs="Sakkal Majalla"/>
          <w:color w:val="000000" w:themeColor="text1"/>
          <w:sz w:val="28"/>
          <w:szCs w:val="28"/>
          <w:rtl/>
        </w:rPr>
        <w:t>إلى أن تقييم المخاطر هو "عملية منهجية تهدف إلى تقدير شدة الخطر واحتمالية حدوثه، وتحديد تبعاته المحتملة على المؤسسة أو المجتمع، تمهيدًا لتصنيف المخاطر وترتيبها وفقًا لأولويتها في التعامل"</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ويؤكد أن هذا التقييم يجب أن يستند إلى معايير كمية (مثل معدلات الإصابة والوفيات) ونوعية (مثل أثر الخطر على الثقة المجتمعية أو البيئة أو العلاقات الدولية)</w:t>
      </w:r>
      <w:r w:rsidRPr="005E5281">
        <w:rPr>
          <w:rFonts w:ascii="Sakkal Majalla" w:hAnsi="Sakkal Majalla" w:cs="Sakkal Majalla"/>
          <w:color w:val="000000" w:themeColor="text1"/>
          <w:sz w:val="28"/>
          <w:szCs w:val="28"/>
        </w:rPr>
        <w:t>.</w:t>
      </w:r>
    </w:p>
    <w:p w14:paraId="43A6AA09" w14:textId="77777777" w:rsidR="006B6991" w:rsidRPr="005E5281" w:rsidRDefault="006B6991" w:rsidP="00785446">
      <w:pPr>
        <w:spacing w:before="100" w:beforeAutospacing="1" w:after="0" w:line="360" w:lineRule="auto"/>
        <w:ind w:firstLine="706"/>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أما في السياق البيطري، فإن تقييم المخاطر يتضمن تحليل عدّة عناصر مترابطة، منها</w:t>
      </w:r>
      <w:r w:rsidRPr="005E5281">
        <w:rPr>
          <w:rFonts w:ascii="Sakkal Majalla" w:hAnsi="Sakkal Majalla" w:cs="Sakkal Majalla"/>
          <w:b/>
          <w:bCs/>
          <w:color w:val="000000" w:themeColor="text1"/>
          <w:sz w:val="28"/>
          <w:szCs w:val="28"/>
        </w:rPr>
        <w:t>:</w:t>
      </w:r>
    </w:p>
    <w:p w14:paraId="6BD5F362" w14:textId="77777777" w:rsidR="006B6991" w:rsidRPr="005E5281" w:rsidRDefault="006B6991" w:rsidP="00785446">
      <w:pPr>
        <w:numPr>
          <w:ilvl w:val="0"/>
          <w:numId w:val="19"/>
        </w:numPr>
        <w:spacing w:after="100" w:afterAutospacing="1" w:line="360" w:lineRule="auto"/>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مدى سرعة انتشار المرض الحيواني</w:t>
      </w:r>
      <w:r w:rsidRPr="005E5281">
        <w:rPr>
          <w:rFonts w:ascii="Sakkal Majalla" w:hAnsi="Sakkal Majalla" w:cs="Sakkal Majalla"/>
          <w:color w:val="000000" w:themeColor="text1"/>
          <w:sz w:val="28"/>
          <w:szCs w:val="28"/>
        </w:rPr>
        <w:t>.</w:t>
      </w:r>
    </w:p>
    <w:p w14:paraId="09E6E7D2" w14:textId="77777777" w:rsidR="006B6991" w:rsidRPr="005E5281" w:rsidRDefault="006B6991" w:rsidP="00CA041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معدلات الإصابة والنفوق في القطعان</w:t>
      </w:r>
      <w:r w:rsidRPr="005E5281">
        <w:rPr>
          <w:rFonts w:ascii="Sakkal Majalla" w:hAnsi="Sakkal Majalla" w:cs="Sakkal Majalla"/>
          <w:color w:val="000000" w:themeColor="text1"/>
          <w:sz w:val="28"/>
          <w:szCs w:val="28"/>
        </w:rPr>
        <w:t>.</w:t>
      </w:r>
    </w:p>
    <w:p w14:paraId="7A582872" w14:textId="77777777" w:rsidR="006B6991" w:rsidRPr="005E5281" w:rsidRDefault="006B6991" w:rsidP="00CA041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قابلية التحور الجيني للمسبب المرضي</w:t>
      </w:r>
      <w:r w:rsidRPr="005E5281">
        <w:rPr>
          <w:rFonts w:ascii="Sakkal Majalla" w:hAnsi="Sakkal Majalla" w:cs="Sakkal Majalla"/>
          <w:color w:val="000000" w:themeColor="text1"/>
          <w:sz w:val="28"/>
          <w:szCs w:val="28"/>
        </w:rPr>
        <w:t>.</w:t>
      </w:r>
    </w:p>
    <w:p w14:paraId="2314905B" w14:textId="77777777" w:rsidR="006B6991" w:rsidRPr="005E5281" w:rsidRDefault="006B6991" w:rsidP="00CA041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الاستجابة المناعية للحيوانات</w:t>
      </w:r>
      <w:r w:rsidRPr="005E5281">
        <w:rPr>
          <w:rFonts w:ascii="Sakkal Majalla" w:hAnsi="Sakkal Majalla" w:cs="Sakkal Majalla"/>
          <w:color w:val="000000" w:themeColor="text1"/>
          <w:sz w:val="28"/>
          <w:szCs w:val="28"/>
        </w:rPr>
        <w:t>.</w:t>
      </w:r>
    </w:p>
    <w:p w14:paraId="66F2BF1C" w14:textId="77777777" w:rsidR="006B6991" w:rsidRPr="005E5281" w:rsidRDefault="006B6991" w:rsidP="00CA041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درجة توفر اللقاحات والعلاجات</w:t>
      </w:r>
      <w:r w:rsidRPr="005E5281">
        <w:rPr>
          <w:rFonts w:ascii="Sakkal Majalla" w:hAnsi="Sakkal Majalla" w:cs="Sakkal Majalla"/>
          <w:color w:val="000000" w:themeColor="text1"/>
          <w:sz w:val="28"/>
          <w:szCs w:val="28"/>
        </w:rPr>
        <w:t>.</w:t>
      </w:r>
    </w:p>
    <w:p w14:paraId="099A7D07" w14:textId="77777777" w:rsidR="006B6991" w:rsidRPr="005E5281" w:rsidRDefault="006B6991" w:rsidP="00CA0414">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كفاءة فرق المكافحة البيطرية</w:t>
      </w:r>
      <w:r w:rsidRPr="005E5281">
        <w:rPr>
          <w:rFonts w:ascii="Sakkal Majalla" w:hAnsi="Sakkal Majalla" w:cs="Sakkal Majalla"/>
          <w:color w:val="000000" w:themeColor="text1"/>
          <w:sz w:val="28"/>
          <w:szCs w:val="28"/>
        </w:rPr>
        <w:t>.</w:t>
      </w:r>
    </w:p>
    <w:p w14:paraId="06BB1F95" w14:textId="0C70F32E" w:rsidR="006B6991" w:rsidRPr="005E5281" w:rsidRDefault="006B6991" w:rsidP="00785446">
      <w:pPr>
        <w:numPr>
          <w:ilvl w:val="0"/>
          <w:numId w:val="19"/>
        </w:numPr>
        <w:spacing w:before="100" w:beforeAutospacing="1" w:after="0" w:line="360" w:lineRule="auto"/>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احتمالية انتقال المرض للبشر</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في حال كان من الأمراض المشتركة</w:t>
      </w:r>
      <w:r w:rsidR="002328E6">
        <w:rPr>
          <w:rFonts w:ascii="Sakkal Majalla" w:hAnsi="Sakkal Majalla" w:cs="Sakkal Majalla" w:hint="cs"/>
          <w:color w:val="000000" w:themeColor="text1"/>
          <w:sz w:val="28"/>
          <w:szCs w:val="28"/>
          <w:rtl/>
        </w:rPr>
        <w:t>(</w:t>
      </w:r>
      <w:r w:rsidRPr="005E5281">
        <w:rPr>
          <w:rFonts w:ascii="Sakkal Majalla" w:hAnsi="Sakkal Majalla" w:cs="Sakkal Majalla"/>
          <w:color w:val="000000" w:themeColor="text1"/>
          <w:sz w:val="28"/>
          <w:szCs w:val="28"/>
        </w:rPr>
        <w:t xml:space="preserve"> zoonotic.</w:t>
      </w:r>
      <w:r w:rsidR="002328E6">
        <w:rPr>
          <w:rFonts w:ascii="Sakkal Majalla" w:hAnsi="Sakkal Majalla" w:cs="Sakkal Majalla" w:hint="cs"/>
          <w:color w:val="000000" w:themeColor="text1"/>
          <w:sz w:val="28"/>
          <w:szCs w:val="28"/>
          <w:rtl/>
        </w:rPr>
        <w:t>)</w:t>
      </w:r>
    </w:p>
    <w:p w14:paraId="53B746C8" w14:textId="77777777" w:rsidR="006B6991" w:rsidRPr="005E5281" w:rsidRDefault="006B6991" w:rsidP="00785446">
      <w:pPr>
        <w:spacing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وقد بيّنت دراسة </w:t>
      </w:r>
      <w:r w:rsidRPr="005E5281">
        <w:rPr>
          <w:rFonts w:ascii="Sakkal Majalla" w:hAnsi="Sakkal Majalla" w:cs="Sakkal Majalla"/>
          <w:color w:val="000000" w:themeColor="text1"/>
          <w:sz w:val="28"/>
          <w:szCs w:val="28"/>
        </w:rPr>
        <w:t xml:space="preserve">Shreve et al. (2016) </w:t>
      </w:r>
      <w:r w:rsidRPr="005E5281">
        <w:rPr>
          <w:rFonts w:ascii="Sakkal Majalla" w:hAnsi="Sakkal Majalla" w:cs="Sakkal Majalla"/>
          <w:color w:val="000000" w:themeColor="text1"/>
          <w:sz w:val="28"/>
          <w:szCs w:val="28"/>
          <w:rtl/>
        </w:rPr>
        <w:t>أن تقييم المخاطر البيطرية يُشكّل مرجعًا أساسيًا لتحديد مستوى التدخل المطلوب، سواء كان بإصدار تنبيهات محدودة، أو إعلان حالة طوارئ صحية، أو فرض حظر على تنقل الحيوانات، أو اتخاذ إجراءات تشريعية ووقائية شاملة</w:t>
      </w:r>
      <w:r w:rsidRPr="005E5281">
        <w:rPr>
          <w:rFonts w:ascii="Sakkal Majalla" w:hAnsi="Sakkal Majalla" w:cs="Sakkal Majalla"/>
          <w:color w:val="000000" w:themeColor="text1"/>
          <w:sz w:val="28"/>
          <w:szCs w:val="28"/>
        </w:rPr>
        <w:t>.</w:t>
      </w:r>
    </w:p>
    <w:p w14:paraId="39235494" w14:textId="77777777" w:rsidR="006B6991" w:rsidRPr="005E5281" w:rsidRDefault="006B6991" w:rsidP="00F75E8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lastRenderedPageBreak/>
        <w:t xml:space="preserve">كما يؤكد </w:t>
      </w:r>
      <w:r w:rsidRPr="005E5281">
        <w:rPr>
          <w:rFonts w:ascii="Sakkal Majalla" w:hAnsi="Sakkal Majalla" w:cs="Sakkal Majalla"/>
          <w:color w:val="000000" w:themeColor="text1"/>
          <w:sz w:val="28"/>
          <w:szCs w:val="28"/>
        </w:rPr>
        <w:t xml:space="preserve">Lebda (2024) </w:t>
      </w:r>
      <w:r w:rsidRPr="005E5281">
        <w:rPr>
          <w:rFonts w:ascii="Sakkal Majalla" w:hAnsi="Sakkal Majalla" w:cs="Sakkal Majalla"/>
          <w:color w:val="000000" w:themeColor="text1"/>
          <w:sz w:val="28"/>
          <w:szCs w:val="28"/>
          <w:rtl/>
        </w:rPr>
        <w:t>أن أحد أهم استخدامات تقييم المخاطر يتمثل في دعم اتخاذ القرار في توزيع الموارد، وتحديد المناطق ذات الأولوية، وتخصيص الميزانيات، والاختيار بين البدائل المتاحة (مثلاً: هل يتم إعدام القطيع المصاب، أم عزله؟ هل يتم إعلان منطقة حجر بيطري أم الاكتفاء بالرصد؟)</w:t>
      </w:r>
      <w:r w:rsidRPr="005E5281">
        <w:rPr>
          <w:rFonts w:ascii="Sakkal Majalla" w:hAnsi="Sakkal Majalla" w:cs="Sakkal Majalla"/>
          <w:color w:val="000000" w:themeColor="text1"/>
          <w:sz w:val="28"/>
          <w:szCs w:val="28"/>
        </w:rPr>
        <w:t>.</w:t>
      </w:r>
    </w:p>
    <w:p w14:paraId="1832A7DE" w14:textId="77777777" w:rsidR="00157F7C" w:rsidRPr="005E5281" w:rsidRDefault="006B6991" w:rsidP="00F75E8F">
      <w:pPr>
        <w:spacing w:after="0" w:line="360" w:lineRule="auto"/>
        <w:ind w:firstLine="709"/>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ومن أدوات تقييم المخاطر المهمة استخدام مصفوفات تقييم المخاطر</w:t>
      </w:r>
      <w:r w:rsidRPr="005E5281">
        <w:rPr>
          <w:rFonts w:ascii="Sakkal Majalla" w:hAnsi="Sakkal Majalla" w:cs="Sakkal Majalla"/>
          <w:color w:val="000000" w:themeColor="text1"/>
          <w:sz w:val="28"/>
          <w:szCs w:val="28"/>
        </w:rPr>
        <w:t xml:space="preserve"> (Risk Matrices) </w:t>
      </w:r>
      <w:r w:rsidRPr="005E5281">
        <w:rPr>
          <w:rFonts w:ascii="Sakkal Majalla" w:hAnsi="Sakkal Majalla" w:cs="Sakkal Majalla"/>
          <w:color w:val="000000" w:themeColor="text1"/>
          <w:sz w:val="28"/>
          <w:szCs w:val="28"/>
          <w:rtl/>
        </w:rPr>
        <w:t xml:space="preserve">التي تُصنف كل خطر بناءً على بعدين: الاحتمالية والتأثير، مما يُساعد على ترتيب المخاطر من الأكثر خطورة إلى الأقل، وتحديد الاستجابة المناسبة لكل منها. </w:t>
      </w:r>
    </w:p>
    <w:p w14:paraId="4497CE49" w14:textId="77777777" w:rsidR="006B6991" w:rsidRPr="005E5281" w:rsidRDefault="006B6991" w:rsidP="00F75E8F">
      <w:pPr>
        <w:spacing w:after="0" w:line="360" w:lineRule="auto"/>
        <w:ind w:firstLine="709"/>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وتُبرز دراسة </w:t>
      </w:r>
      <w:r w:rsidRPr="005E5281">
        <w:rPr>
          <w:rFonts w:ascii="Sakkal Majalla" w:hAnsi="Sakkal Majalla" w:cs="Sakkal Majalla"/>
          <w:color w:val="000000" w:themeColor="text1"/>
          <w:sz w:val="28"/>
          <w:szCs w:val="28"/>
        </w:rPr>
        <w:t xml:space="preserve">Bouchetara </w:t>
      </w:r>
      <w:r w:rsidRPr="005E5281">
        <w:rPr>
          <w:rFonts w:ascii="Sakkal Majalla" w:hAnsi="Sakkal Majalla" w:cs="Sakkal Majalla"/>
          <w:color w:val="000000" w:themeColor="text1"/>
          <w:sz w:val="28"/>
          <w:szCs w:val="28"/>
          <w:rtl/>
        </w:rPr>
        <w:t>و</w:t>
      </w:r>
      <w:r w:rsidRPr="005E5281">
        <w:rPr>
          <w:rFonts w:ascii="Sakkal Majalla" w:hAnsi="Sakkal Majalla" w:cs="Sakkal Majalla"/>
          <w:color w:val="000000" w:themeColor="text1"/>
          <w:sz w:val="28"/>
          <w:szCs w:val="28"/>
        </w:rPr>
        <w:t xml:space="preserve">Kahyaoglu (2020) </w:t>
      </w:r>
      <w:r w:rsidRPr="005E5281">
        <w:rPr>
          <w:rFonts w:ascii="Sakkal Majalla" w:hAnsi="Sakkal Majalla" w:cs="Sakkal Majalla"/>
          <w:color w:val="000000" w:themeColor="text1"/>
          <w:sz w:val="28"/>
          <w:szCs w:val="28"/>
          <w:rtl/>
        </w:rPr>
        <w:t>أن ضعف تقييم المخاطر في المؤسسات البيطرية يؤدي غالبًا إلى سوء تخصيص الموارد، وتركيز الجهود في غير محلها، أو حتى تجاهل تهديدات حقيقية لصالح أخرى أقل خطرًا، مما يُفقد المؤسسة مرونتها وقدرتها على السيطرة</w:t>
      </w:r>
      <w:r w:rsidRPr="005E5281">
        <w:rPr>
          <w:rFonts w:ascii="Sakkal Majalla" w:hAnsi="Sakkal Majalla" w:cs="Sakkal Majalla"/>
          <w:color w:val="000000" w:themeColor="text1"/>
          <w:sz w:val="28"/>
          <w:szCs w:val="28"/>
        </w:rPr>
        <w:t>.</w:t>
      </w:r>
    </w:p>
    <w:p w14:paraId="0ED1AC6D" w14:textId="6A5EBE79" w:rsidR="006B6991" w:rsidRPr="005E5281" w:rsidRDefault="006B6991" w:rsidP="00F75E8F">
      <w:pPr>
        <w:spacing w:after="0" w:line="360" w:lineRule="auto"/>
        <w:ind w:firstLine="709"/>
        <w:jc w:val="both"/>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t xml:space="preserve">ويرى الباحث أن تقييم المخاطر لا ينبغي أن يكون عملية بيروقراطية شكلية، بل هو جوهر العملية الإدارية ذاتها، وهو ما يميز الإدارة المبنية على الأدلة عن الإدارة القائمة على الانطباع أو التقدير الشخصي. </w:t>
      </w:r>
    </w:p>
    <w:p w14:paraId="75A60F1A" w14:textId="77777777" w:rsidR="00785446" w:rsidRDefault="00785446">
      <w:pPr>
        <w:bidi w:val="0"/>
        <w:rPr>
          <w:rFonts w:ascii="Sakkal Majalla" w:hAnsi="Sakkal Majalla" w:cs="Sakkal Majalla"/>
          <w:b/>
          <w:bCs/>
          <w:color w:val="000000" w:themeColor="text1"/>
          <w:sz w:val="36"/>
          <w:szCs w:val="36"/>
          <w:rtl/>
        </w:rPr>
      </w:pPr>
      <w:bookmarkStart w:id="44" w:name="_Toc202870587"/>
      <w:r>
        <w:rPr>
          <w:rFonts w:ascii="Sakkal Majalla" w:hAnsi="Sakkal Majalla" w:cs="Sakkal Majalla"/>
          <w:b/>
          <w:bCs/>
          <w:color w:val="000000" w:themeColor="text1"/>
          <w:sz w:val="36"/>
          <w:szCs w:val="36"/>
          <w:rtl/>
        </w:rPr>
        <w:br w:type="page"/>
      </w:r>
    </w:p>
    <w:p w14:paraId="0EC51393" w14:textId="041A07B3" w:rsidR="006B6991" w:rsidRPr="005E5281" w:rsidRDefault="006B6991" w:rsidP="00AC445C">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r w:rsidRPr="005E5281">
        <w:rPr>
          <w:rFonts w:ascii="Sakkal Majalla" w:hAnsi="Sakkal Majalla" w:cs="Sakkal Majalla"/>
          <w:b/>
          <w:bCs/>
          <w:color w:val="000000" w:themeColor="text1"/>
          <w:sz w:val="36"/>
          <w:szCs w:val="36"/>
          <w:rtl/>
        </w:rPr>
        <w:lastRenderedPageBreak/>
        <w:t>المبحث الثاني: تفشي الأمراض الحيوانية المعدية</w:t>
      </w:r>
      <w:bookmarkEnd w:id="44"/>
    </w:p>
    <w:p w14:paraId="02D3A1F1" w14:textId="2B33CEBA" w:rsidR="006B6991" w:rsidRPr="005E5281" w:rsidRDefault="00AC445C" w:rsidP="00AC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2870588"/>
      <w:r w:rsidRPr="005E5281">
        <w:rPr>
          <w:rFonts w:ascii="Sakkal Majalla" w:hAnsi="Sakkal Majalla" w:cs="Sakkal Majalla" w:hint="cs"/>
          <w:b/>
          <w:bCs/>
          <w:color w:val="000000" w:themeColor="text1"/>
          <w:sz w:val="32"/>
          <w:szCs w:val="32"/>
          <w:rtl/>
        </w:rPr>
        <w:t xml:space="preserve">1.2.2 </w:t>
      </w:r>
      <w:r w:rsidR="006B6991" w:rsidRPr="005E5281">
        <w:rPr>
          <w:rFonts w:ascii="Sakkal Majalla" w:hAnsi="Sakkal Majalla" w:cs="Sakkal Majalla"/>
          <w:b/>
          <w:bCs/>
          <w:color w:val="000000" w:themeColor="text1"/>
          <w:sz w:val="32"/>
          <w:szCs w:val="32"/>
          <w:rtl/>
        </w:rPr>
        <w:t>تمهيد</w:t>
      </w:r>
      <w:bookmarkEnd w:id="45"/>
    </w:p>
    <w:p w14:paraId="0BF851F7" w14:textId="47D63B17"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يمثل تفشي الأمراض الحيوانية المعدية تهديدًا خطيرًا ليس فقط على الثروة الحيوانية فحسب، بل يمتد ليؤثر على الأمن الغذائي، والصحة العامة، والاستقرار الاقتصادي والاجتماعي، لا سيما في الدول التي تعتمد بشكل كبير على الزراعة وتربية المواشي</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وقد أصبح هذا التهديد أكثر تعقيدًا في ظل التحولات المناخية، والعولمة، وزيادة حركة التجارة والنقل عبر الحدود، مما أدى إلى ظهور سلالات جديدة من الأمراض، أو عودة سلالات كانت تحت السيطرة</w:t>
      </w:r>
      <w:r w:rsidRPr="005E5281">
        <w:rPr>
          <w:rFonts w:ascii="Sakkal Majalla" w:hAnsi="Sakkal Majalla" w:cs="Sakkal Majalla"/>
          <w:color w:val="000000" w:themeColor="text1"/>
          <w:sz w:val="28"/>
          <w:szCs w:val="28"/>
        </w:rPr>
        <w:t>.</w:t>
      </w:r>
    </w:p>
    <w:p w14:paraId="506D1D6D" w14:textId="728C6D81"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تشير الأدبيات العلمية إلى أن تفشي هذه الأمراض لم يعد مجرد حادث عرضي، بل يُعد ظاهرة متكررة ومنتظمة في كثير من الدول النامية، نتيجة ضعف البنية البيطرية، وقلة الإمكانات، وتدني مستوى الوعي لدى المربين</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وقد أوضح </w:t>
      </w:r>
      <w:r w:rsidRPr="005E5281">
        <w:rPr>
          <w:rFonts w:ascii="Sakkal Majalla" w:hAnsi="Sakkal Majalla" w:cs="Sakkal Majalla"/>
          <w:color w:val="000000" w:themeColor="text1"/>
          <w:sz w:val="28"/>
          <w:szCs w:val="28"/>
        </w:rPr>
        <w:t xml:space="preserve">Baker et al. (2022) </w:t>
      </w:r>
      <w:r w:rsidRPr="005E5281">
        <w:rPr>
          <w:rFonts w:ascii="Sakkal Majalla" w:hAnsi="Sakkal Majalla" w:cs="Sakkal Majalla"/>
          <w:color w:val="000000" w:themeColor="text1"/>
          <w:sz w:val="28"/>
          <w:szCs w:val="28"/>
          <w:rtl/>
        </w:rPr>
        <w:t>أن العصر الحالي يشهد موجة من التحديات الوبائية الحيوانية نتيجة لتغيرات البيئة العالمية وزيادة التفاعل بين الإنسان والحيوان والنظم البيئية، مما يُعزز فرص انتشار الأمراض المعدية بوتيرة متسارعة وذات طابع عابر للحدود</w:t>
      </w:r>
      <w:r w:rsidRPr="005E5281">
        <w:rPr>
          <w:rFonts w:ascii="Sakkal Majalla" w:hAnsi="Sakkal Majalla" w:cs="Sakkal Majalla"/>
          <w:color w:val="000000" w:themeColor="text1"/>
          <w:sz w:val="28"/>
          <w:szCs w:val="28"/>
        </w:rPr>
        <w:t>.</w:t>
      </w:r>
    </w:p>
    <w:p w14:paraId="7F6478EC" w14:textId="589639F6" w:rsidR="006B6991" w:rsidRPr="005E5281" w:rsidRDefault="00AC445C" w:rsidP="00AC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2870589"/>
      <w:r w:rsidRPr="005E5281">
        <w:rPr>
          <w:rFonts w:ascii="Sakkal Majalla" w:hAnsi="Sakkal Majalla" w:cs="Sakkal Majalla" w:hint="cs"/>
          <w:b/>
          <w:bCs/>
          <w:color w:val="000000" w:themeColor="text1"/>
          <w:sz w:val="32"/>
          <w:szCs w:val="32"/>
          <w:rtl/>
        </w:rPr>
        <w:t xml:space="preserve">2.2.2 </w:t>
      </w:r>
      <w:r w:rsidR="006B6991" w:rsidRPr="005E5281">
        <w:rPr>
          <w:rFonts w:ascii="Sakkal Majalla" w:hAnsi="Sakkal Majalla" w:cs="Sakkal Majalla"/>
          <w:b/>
          <w:bCs/>
          <w:color w:val="000000" w:themeColor="text1"/>
          <w:sz w:val="32"/>
          <w:szCs w:val="32"/>
          <w:rtl/>
        </w:rPr>
        <w:t>مفهوم تفشي الأمراض الحيوانية المعدية</w:t>
      </w:r>
      <w:bookmarkEnd w:id="46"/>
    </w:p>
    <w:p w14:paraId="4C8004EC" w14:textId="2FD0FA5D"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E5281">
        <w:rPr>
          <w:rFonts w:ascii="Sakkal Majalla" w:hAnsi="Sakkal Majalla" w:cs="Sakkal Majalla" w:hint="cs"/>
          <w:color w:val="000000" w:themeColor="text1"/>
          <w:sz w:val="28"/>
          <w:szCs w:val="28"/>
          <w:rtl/>
          <w:lang w:bidi="ar-EG"/>
        </w:rPr>
        <w:t>يُعد تفشي الأمراض الحيوانية المعدية ظاهرة وبائية تحدث عند انتقال مرض معدٍ بين أعداد كبيرة من الحيوانات خلال فترة زمنية قصيرة في نطاق جغرافي معين، بما يؤدي إلى تعطيل النظم البيئية والإنتاجية، ويهدد الأمن الحيواني والصحي والاقتصادي على حد سواء</w:t>
      </w:r>
      <w:r w:rsidR="00157F7C" w:rsidRPr="005E5281">
        <w:rPr>
          <w:rFonts w:ascii="Sakkal Majalla" w:hAnsi="Sakkal Majalla" w:cs="Sakkal Majalla" w:hint="cs"/>
          <w:color w:val="000000" w:themeColor="text1"/>
          <w:sz w:val="28"/>
          <w:szCs w:val="28"/>
          <w:rtl/>
          <w:lang w:bidi="ar-EG"/>
        </w:rPr>
        <w:t>،</w:t>
      </w:r>
      <w:r w:rsidRPr="005E5281">
        <w:rPr>
          <w:rFonts w:ascii="Sakkal Majalla" w:hAnsi="Sakkal Majalla" w:cs="Sakkal Majalla" w:hint="cs"/>
          <w:color w:val="000000" w:themeColor="text1"/>
          <w:sz w:val="28"/>
          <w:szCs w:val="28"/>
          <w:rtl/>
          <w:lang w:bidi="ar-EG"/>
        </w:rPr>
        <w:t xml:space="preserve"> وتكمن خطورة هذا التفشي في سرعة الانتشار وصعوبة الاحتواء، لا سيما في البيئات التي تفتقر إلى أنظمة وقاية بيطرية قوية أو تعاني من ضعف في الرصد والتشخيص والتدخل</w:t>
      </w:r>
      <w:r w:rsidRPr="005E5281">
        <w:rPr>
          <w:rFonts w:ascii="Sakkal Majalla" w:hAnsi="Sakkal Majalla" w:cs="Sakkal Majalla" w:hint="cs"/>
          <w:color w:val="000000" w:themeColor="text1"/>
          <w:sz w:val="28"/>
          <w:szCs w:val="28"/>
          <w:lang w:bidi="ar-EG"/>
        </w:rPr>
        <w:t>.</w:t>
      </w:r>
    </w:p>
    <w:p w14:paraId="6649B011" w14:textId="77777777"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E5281">
        <w:rPr>
          <w:rFonts w:ascii="Sakkal Majalla" w:hAnsi="Sakkal Majalla" w:cs="Sakkal Majalla" w:hint="cs"/>
          <w:color w:val="000000" w:themeColor="text1"/>
          <w:sz w:val="28"/>
          <w:szCs w:val="28"/>
          <w:rtl/>
          <w:lang w:bidi="ar-EG"/>
        </w:rPr>
        <w:t xml:space="preserve">وقد عرّف </w:t>
      </w:r>
      <w:r w:rsidRPr="005E5281">
        <w:rPr>
          <w:rFonts w:ascii="Sakkal Majalla" w:hAnsi="Sakkal Majalla" w:cs="Sakkal Majalla" w:hint="cs"/>
          <w:color w:val="000000" w:themeColor="text1"/>
          <w:sz w:val="28"/>
          <w:szCs w:val="28"/>
          <w:lang w:bidi="ar-EG"/>
        </w:rPr>
        <w:t xml:space="preserve">Shreve et al. (2016) </w:t>
      </w:r>
      <w:r w:rsidRPr="005E5281">
        <w:rPr>
          <w:rFonts w:ascii="Sakkal Majalla" w:hAnsi="Sakkal Majalla" w:cs="Sakkal Majalla" w:hint="cs"/>
          <w:color w:val="000000" w:themeColor="text1"/>
          <w:sz w:val="28"/>
          <w:szCs w:val="28"/>
          <w:rtl/>
          <w:lang w:bidi="ar-EG"/>
        </w:rPr>
        <w:t xml:space="preserve">تفشي الأمراض الحيوانية بأنه "الانتشار المفاجئ أو المتزايد لمرض معدٍ بين مجموعة من الحيوانات، متجاوزًا المعدلات المتوقعة أو المعتادة، مما يتطلب تدخلاً مؤسسيًا فوريًا </w:t>
      </w:r>
      <w:r w:rsidRPr="005E5281">
        <w:rPr>
          <w:rFonts w:ascii="Sakkal Majalla" w:hAnsi="Sakkal Majalla" w:cs="Sakkal Majalla" w:hint="cs"/>
          <w:color w:val="000000" w:themeColor="text1"/>
          <w:sz w:val="28"/>
          <w:szCs w:val="28"/>
          <w:rtl/>
          <w:lang w:bidi="ar-EG"/>
        </w:rPr>
        <w:lastRenderedPageBreak/>
        <w:t>للسيطرة ومنع المزيد من الانتشار". ويُشير التعريف إلى وجود عنصرين أساسيين</w:t>
      </w:r>
      <w:r w:rsidRPr="005E5281">
        <w:rPr>
          <w:rFonts w:ascii="Sakkal Majalla" w:hAnsi="Sakkal Majalla" w:cs="Sakkal Majalla" w:hint="cs"/>
          <w:color w:val="000000" w:themeColor="text1"/>
          <w:sz w:val="28"/>
          <w:szCs w:val="28"/>
          <w:lang w:bidi="ar-EG"/>
        </w:rPr>
        <w:t xml:space="preserve">: </w:t>
      </w:r>
      <w:r w:rsidRPr="005E5281">
        <w:rPr>
          <w:rFonts w:ascii="Sakkal Majalla" w:hAnsi="Sakkal Majalla" w:cs="Sakkal Majalla" w:hint="cs"/>
          <w:color w:val="000000" w:themeColor="text1"/>
          <w:sz w:val="28"/>
          <w:szCs w:val="28"/>
          <w:rtl/>
          <w:lang w:bidi="ar-EG"/>
        </w:rPr>
        <w:t>الاختلال في التوازن الوبائي، والحاجة إلى استجابة فاعلة</w:t>
      </w:r>
      <w:r w:rsidRPr="005E5281">
        <w:rPr>
          <w:rFonts w:ascii="Sakkal Majalla" w:hAnsi="Sakkal Majalla" w:cs="Sakkal Majalla" w:hint="cs"/>
          <w:color w:val="000000" w:themeColor="text1"/>
          <w:sz w:val="28"/>
          <w:szCs w:val="28"/>
          <w:lang w:bidi="ar-EG"/>
        </w:rPr>
        <w:t>.</w:t>
      </w:r>
    </w:p>
    <w:p w14:paraId="33F47051" w14:textId="77777777"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أما </w:t>
      </w:r>
      <w:r w:rsidRPr="005E5281">
        <w:rPr>
          <w:rFonts w:ascii="Sakkal Majalla" w:hAnsi="Sakkal Majalla" w:cs="Sakkal Majalla"/>
          <w:color w:val="000000" w:themeColor="text1"/>
          <w:sz w:val="28"/>
          <w:szCs w:val="28"/>
        </w:rPr>
        <w:t xml:space="preserve">Baker et al. (2022) </w:t>
      </w:r>
      <w:r w:rsidRPr="005E5281">
        <w:rPr>
          <w:rFonts w:ascii="Sakkal Majalla" w:hAnsi="Sakkal Majalla" w:cs="Sakkal Majalla"/>
          <w:color w:val="000000" w:themeColor="text1"/>
          <w:sz w:val="28"/>
          <w:szCs w:val="28"/>
          <w:rtl/>
        </w:rPr>
        <w:t>فقد وسّعوا المفهوم ليشمل العلاقة بين العوامل البيئية والوبائية، حيث عرفوا تفشي الأمراض الحيوانية بأنه "تفاعل ديناميكي بين مسببات الأمراض، والبيئة، والعائل (الحيوان)، يؤدي إلى انتشار سريع وغير طبيعي للعدوى داخل التجمعات الحيوانية أو عبرها، وقد يشمل خطر انتقال العدوى إلى الإنسان</w:t>
      </w:r>
      <w:r w:rsidRPr="005E5281">
        <w:rPr>
          <w:rFonts w:ascii="Sakkal Majalla" w:hAnsi="Sakkal Majalla" w:cs="Sakkal Majalla"/>
          <w:color w:val="000000" w:themeColor="text1"/>
          <w:sz w:val="28"/>
          <w:szCs w:val="28"/>
        </w:rPr>
        <w:t xml:space="preserve"> (Zoonotic diseases)".</w:t>
      </w:r>
    </w:p>
    <w:p w14:paraId="43859BBB" w14:textId="77777777"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في حين ركزت دراسة الطفيلي وأمين</w:t>
      </w:r>
      <w:r w:rsidRPr="005E5281">
        <w:rPr>
          <w:rFonts w:ascii="Sakkal Majalla" w:hAnsi="Sakkal Majalla" w:cs="Sakkal Majalla"/>
          <w:color w:val="000000" w:themeColor="text1"/>
          <w:sz w:val="28"/>
          <w:szCs w:val="28"/>
        </w:rPr>
        <w:t xml:space="preserve"> (2024) </w:t>
      </w:r>
      <w:r w:rsidRPr="005E5281">
        <w:rPr>
          <w:rFonts w:ascii="Sakkal Majalla" w:hAnsi="Sakkal Majalla" w:cs="Sakkal Majalla"/>
          <w:color w:val="000000" w:themeColor="text1"/>
          <w:sz w:val="28"/>
          <w:szCs w:val="28"/>
          <w:rtl/>
        </w:rPr>
        <w:t>على البُعد الجغرافي في تفشي الأمراض، فعرفت الظاهرة بأنها "حالة مرضية متكررة تصيب الثروة الحيوانية في مناطق محددة، نتيجة لتراكم عوامل بيئية واقتصادية وإدارية، تُسهّل انتشار العدوى وتحولها من حالات فردية إلى ظواهر جماعية تتجاوز قدرة السيطرة المحلية</w:t>
      </w:r>
      <w:r w:rsidRPr="005E5281">
        <w:rPr>
          <w:rFonts w:ascii="Sakkal Majalla" w:hAnsi="Sakkal Majalla" w:cs="Sakkal Majalla"/>
          <w:color w:val="000000" w:themeColor="text1"/>
          <w:sz w:val="28"/>
          <w:szCs w:val="28"/>
        </w:rPr>
        <w:t>".</w:t>
      </w:r>
    </w:p>
    <w:p w14:paraId="77B439A2" w14:textId="44681CCF" w:rsidR="006B6991" w:rsidRPr="005E5281" w:rsidRDefault="00157F7C" w:rsidP="00785446">
      <w:pPr>
        <w:spacing w:before="100" w:beforeAutospacing="1" w:after="0"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w:t>
      </w:r>
      <w:r w:rsidR="006B6991" w:rsidRPr="005E5281">
        <w:rPr>
          <w:rFonts w:ascii="Sakkal Majalla" w:hAnsi="Sakkal Majalla" w:cs="Sakkal Majalla"/>
          <w:color w:val="000000" w:themeColor="text1"/>
          <w:sz w:val="28"/>
          <w:szCs w:val="28"/>
          <w:rtl/>
        </w:rPr>
        <w:t xml:space="preserve"> يرتبط مفهوم التفشي بوجود زيادة واضحة في عدد الإصابات في فترة زمنية قصيرة، وتوسع في النطاق الجغرافي للعدوى، وعدم استجابة فعالة من الأنظمة البيطرية لاحتوائه</w:t>
      </w:r>
      <w:r w:rsidR="006B6991" w:rsidRPr="005E5281">
        <w:rPr>
          <w:rFonts w:ascii="Sakkal Majalla" w:hAnsi="Sakkal Majalla" w:cs="Sakkal Majalla"/>
          <w:color w:val="000000" w:themeColor="text1"/>
          <w:sz w:val="28"/>
          <w:szCs w:val="28"/>
        </w:rPr>
        <w:t xml:space="preserve">. </w:t>
      </w:r>
      <w:r w:rsidR="006B6991" w:rsidRPr="005E5281">
        <w:rPr>
          <w:rFonts w:ascii="Sakkal Majalla" w:hAnsi="Sakkal Majalla" w:cs="Sakkal Majalla"/>
          <w:color w:val="000000" w:themeColor="text1"/>
          <w:sz w:val="28"/>
          <w:szCs w:val="28"/>
          <w:rtl/>
        </w:rPr>
        <w:t>ويُصنّف التفشي بأنه محدود إذا اقتصر على منطقة أو مجتمع واحد، أو واسع إذا امتد إلى عدة محافظات أو دول</w:t>
      </w:r>
      <w:r w:rsidR="006B6991" w:rsidRPr="005E5281">
        <w:rPr>
          <w:rFonts w:ascii="Sakkal Majalla" w:hAnsi="Sakkal Majalla" w:cs="Sakkal Majalla"/>
          <w:color w:val="000000" w:themeColor="text1"/>
          <w:sz w:val="28"/>
          <w:szCs w:val="28"/>
        </w:rPr>
        <w:t>.</w:t>
      </w:r>
    </w:p>
    <w:p w14:paraId="581400D9" w14:textId="77777777" w:rsidR="006B6991" w:rsidRPr="005E5281" w:rsidRDefault="006B6991" w:rsidP="00785446">
      <w:pPr>
        <w:spacing w:after="0"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وفي السياق المصري، أشارت دراسة البرديسي والشيشيني</w:t>
      </w:r>
      <w:r w:rsidRPr="005E5281">
        <w:rPr>
          <w:rFonts w:ascii="Sakkal Majalla" w:hAnsi="Sakkal Majalla" w:cs="Sakkal Majalla"/>
          <w:color w:val="000000" w:themeColor="text1"/>
          <w:sz w:val="28"/>
          <w:szCs w:val="28"/>
        </w:rPr>
        <w:t xml:space="preserve"> (2019) </w:t>
      </w:r>
      <w:r w:rsidRPr="005E5281">
        <w:rPr>
          <w:rFonts w:ascii="Sakkal Majalla" w:hAnsi="Sakkal Majalla" w:cs="Sakkal Majalla"/>
          <w:color w:val="000000" w:themeColor="text1"/>
          <w:sz w:val="28"/>
          <w:szCs w:val="28"/>
          <w:rtl/>
        </w:rPr>
        <w:t>إلى أن الحمى القلاعية تُعد نموذجًا واضحًا لحالة تفشي مرضي متكرر ناجم عن ضعف التنبؤ المبكر، وسوء توزيع اللقاحات، وضعف التزام المربين بالإجراءات الوقائية، مما أدى إلى بقاء المرض في حالة شبه مستوطنة</w:t>
      </w:r>
      <w:r w:rsidRPr="005E5281">
        <w:rPr>
          <w:rFonts w:ascii="Sakkal Majalla" w:hAnsi="Sakkal Majalla" w:cs="Sakkal Majalla"/>
          <w:color w:val="000000" w:themeColor="text1"/>
          <w:sz w:val="28"/>
          <w:szCs w:val="28"/>
        </w:rPr>
        <w:t>.</w:t>
      </w:r>
    </w:p>
    <w:p w14:paraId="24AB22BE" w14:textId="69261454" w:rsidR="006B6991" w:rsidRPr="005E5281" w:rsidRDefault="006B6991" w:rsidP="00785446">
      <w:pPr>
        <w:spacing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يرى الباحث أن مفهوم تفشي الأمراض الحيوانية المعدية يتجاوز المعنى الوبائي البسيط المرتبط بزيادة الإصابات، ليشمل فشل المنظومة البيطرية في كسر سلسلة العدوى في الوقت المناسب، وغياب الجاهزية المؤسسية للتعامل مع مصادر العدوى المستجدة أو المتكررة. </w:t>
      </w:r>
    </w:p>
    <w:p w14:paraId="3CA6DC15" w14:textId="5A93C494" w:rsidR="006B6991" w:rsidRPr="005E5281" w:rsidRDefault="00AC445C" w:rsidP="00785446">
      <w:pPr>
        <w:spacing w:before="100" w:beforeAutospacing="1" w:after="0" w:line="360" w:lineRule="auto"/>
        <w:jc w:val="both"/>
        <w:outlineLvl w:val="2"/>
        <w:rPr>
          <w:rFonts w:ascii="Sakkal Majalla" w:hAnsi="Sakkal Majalla" w:cs="Sakkal Majalla"/>
          <w:b/>
          <w:bCs/>
          <w:color w:val="000000" w:themeColor="text1"/>
          <w:sz w:val="32"/>
          <w:szCs w:val="32"/>
        </w:rPr>
      </w:pPr>
      <w:bookmarkStart w:id="47" w:name="_Toc202870590"/>
      <w:r w:rsidRPr="005E5281">
        <w:rPr>
          <w:rFonts w:ascii="Sakkal Majalla" w:hAnsi="Sakkal Majalla" w:cs="Sakkal Majalla" w:hint="cs"/>
          <w:b/>
          <w:bCs/>
          <w:color w:val="000000" w:themeColor="text1"/>
          <w:sz w:val="32"/>
          <w:szCs w:val="32"/>
          <w:rtl/>
        </w:rPr>
        <w:t xml:space="preserve">3.2.2 </w:t>
      </w:r>
      <w:r w:rsidR="006B6991" w:rsidRPr="005E5281">
        <w:rPr>
          <w:rFonts w:ascii="Sakkal Majalla" w:hAnsi="Sakkal Majalla" w:cs="Sakkal Majalla"/>
          <w:b/>
          <w:bCs/>
          <w:color w:val="000000" w:themeColor="text1"/>
          <w:sz w:val="32"/>
          <w:szCs w:val="32"/>
          <w:rtl/>
        </w:rPr>
        <w:t>خصائص الأمراض الحيوانية المعدية</w:t>
      </w:r>
      <w:bookmarkEnd w:id="47"/>
    </w:p>
    <w:p w14:paraId="6855E9F8" w14:textId="536AE42B" w:rsidR="006B6991" w:rsidRPr="005E5281" w:rsidRDefault="006B6991" w:rsidP="00785446">
      <w:pPr>
        <w:spacing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تتميز الأمراض الحيوانية المعدية بجملة من الخصائص الوبائية والبيولوجية التي تجعلها أكثر خطورة من غيرها من المشكلات الصحية البيطرية، لا سيما أنها تنتقل بسرعة، وتتأثر بعوامل بيئية </w:t>
      </w:r>
      <w:r w:rsidRPr="005E5281">
        <w:rPr>
          <w:rFonts w:ascii="Sakkal Majalla" w:hAnsi="Sakkal Majalla" w:cs="Sakkal Majalla"/>
          <w:color w:val="000000" w:themeColor="text1"/>
          <w:sz w:val="28"/>
          <w:szCs w:val="28"/>
          <w:rtl/>
        </w:rPr>
        <w:lastRenderedPageBreak/>
        <w:t>ومناعية، وقد تؤدي إلى خسائر جماعية إذا لم يتم احتواؤها في الوقت المناسب</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Pr>
        <w:t xml:space="preserve"> </w:t>
      </w:r>
      <w:r w:rsidRPr="005E5281">
        <w:rPr>
          <w:rFonts w:ascii="Sakkal Majalla" w:hAnsi="Sakkal Majalla" w:cs="Sakkal Majalla"/>
          <w:color w:val="000000" w:themeColor="text1"/>
          <w:sz w:val="28"/>
          <w:szCs w:val="28"/>
          <w:rtl/>
        </w:rPr>
        <w:t>وتشكل هذه الخصائص التحدي الأكبر أمام الأنظمة البيطرية، خصوصًا في الدول النامية التي تفتقر إلى أنظمة مراقبة واستجابة فعالة</w:t>
      </w:r>
      <w:r w:rsidRPr="005E5281">
        <w:rPr>
          <w:rFonts w:ascii="Sakkal Majalla" w:hAnsi="Sakkal Majalla" w:cs="Sakkal Majalla"/>
          <w:color w:val="000000" w:themeColor="text1"/>
          <w:sz w:val="28"/>
          <w:szCs w:val="28"/>
        </w:rPr>
        <w:t>.</w:t>
      </w:r>
    </w:p>
    <w:p w14:paraId="42FDAEDA" w14:textId="77777777" w:rsidR="006B6991" w:rsidRPr="005E5281" w:rsidRDefault="006B6991" w:rsidP="00AC445C">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5E5281">
        <w:rPr>
          <w:rFonts w:ascii="Sakkal Majalla" w:hAnsi="Sakkal Majalla" w:cs="Sakkal Majalla"/>
          <w:b/>
          <w:bCs/>
          <w:color w:val="000000" w:themeColor="text1"/>
          <w:sz w:val="28"/>
          <w:szCs w:val="28"/>
          <w:rtl/>
        </w:rPr>
        <w:t xml:space="preserve">ويشير </w:t>
      </w:r>
      <w:r w:rsidRPr="005E5281">
        <w:rPr>
          <w:rFonts w:ascii="Sakkal Majalla" w:hAnsi="Sakkal Majalla" w:cs="Sakkal Majalla"/>
          <w:b/>
          <w:bCs/>
          <w:color w:val="000000" w:themeColor="text1"/>
          <w:sz w:val="28"/>
          <w:szCs w:val="28"/>
        </w:rPr>
        <w:t xml:space="preserve">Baker et al. (2022) </w:t>
      </w:r>
      <w:r w:rsidRPr="005E5281">
        <w:rPr>
          <w:rFonts w:ascii="Sakkal Majalla" w:hAnsi="Sakkal Majalla" w:cs="Sakkal Majalla"/>
          <w:b/>
          <w:bCs/>
          <w:color w:val="000000" w:themeColor="text1"/>
          <w:sz w:val="28"/>
          <w:szCs w:val="28"/>
          <w:rtl/>
        </w:rPr>
        <w:t>إلى أن الأمراض الحيوانية المعدية تتصف بخمسة خصائص رئيسية تجعل إدارتها معقدة</w:t>
      </w:r>
      <w:r w:rsidRPr="005E5281">
        <w:rPr>
          <w:rFonts w:ascii="Sakkal Majalla" w:hAnsi="Sakkal Majalla" w:cs="Sakkal Majalla"/>
          <w:b/>
          <w:bCs/>
          <w:color w:val="000000" w:themeColor="text1"/>
          <w:sz w:val="28"/>
          <w:szCs w:val="28"/>
        </w:rPr>
        <w:t>:</w:t>
      </w:r>
    </w:p>
    <w:p w14:paraId="1929C048" w14:textId="77777777" w:rsidR="006B6991" w:rsidRPr="005E5281" w:rsidRDefault="006B6991" w:rsidP="00AC445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الانتقال السريع بين الحيوانات، خصوصًا في البيئات المكتظة أو ذات الحركة الحيوانية النشطة</w:t>
      </w:r>
      <w:r w:rsidRPr="005E5281">
        <w:rPr>
          <w:rFonts w:ascii="Sakkal Majalla" w:hAnsi="Sakkal Majalla" w:cs="Sakkal Majalla"/>
          <w:color w:val="000000" w:themeColor="text1"/>
          <w:sz w:val="28"/>
          <w:szCs w:val="28"/>
        </w:rPr>
        <w:t>.</w:t>
      </w:r>
    </w:p>
    <w:p w14:paraId="71C250E3" w14:textId="77777777" w:rsidR="006B6991" w:rsidRPr="005E5281" w:rsidRDefault="006B6991" w:rsidP="00AC445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التحول الجيني المستمر لمسببات الأمراض (مثل الفيروسات)، مما يجعل اللقاحات أقل فعالية بمرور الوقت</w:t>
      </w:r>
      <w:r w:rsidRPr="005E5281">
        <w:rPr>
          <w:rFonts w:ascii="Sakkal Majalla" w:hAnsi="Sakkal Majalla" w:cs="Sakkal Majalla"/>
          <w:color w:val="000000" w:themeColor="text1"/>
          <w:sz w:val="28"/>
          <w:szCs w:val="28"/>
        </w:rPr>
        <w:t>.</w:t>
      </w:r>
    </w:p>
    <w:p w14:paraId="46A60049" w14:textId="77777777" w:rsidR="006B6991" w:rsidRPr="005E5281" w:rsidRDefault="006B6991" w:rsidP="00AC445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صعوبة الاكتشاف المبكر بسبب فترة الحضانة أو الأعراض غير المحددة</w:t>
      </w:r>
      <w:r w:rsidRPr="005E5281">
        <w:rPr>
          <w:rFonts w:ascii="Sakkal Majalla" w:hAnsi="Sakkal Majalla" w:cs="Sakkal Majalla"/>
          <w:color w:val="000000" w:themeColor="text1"/>
          <w:sz w:val="28"/>
          <w:szCs w:val="28"/>
        </w:rPr>
        <w:t>.</w:t>
      </w:r>
    </w:p>
    <w:p w14:paraId="6965D90B" w14:textId="77777777" w:rsidR="006B6991" w:rsidRPr="005E5281" w:rsidRDefault="006B6991" w:rsidP="00AC445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تعدد طرق الانتقال مثل الهواء، المياه، العلف، الأدوات، أو الحشرات</w:t>
      </w:r>
      <w:r w:rsidRPr="005E5281">
        <w:rPr>
          <w:rFonts w:ascii="Sakkal Majalla" w:hAnsi="Sakkal Majalla" w:cs="Sakkal Majalla"/>
          <w:color w:val="000000" w:themeColor="text1"/>
          <w:sz w:val="28"/>
          <w:szCs w:val="28"/>
        </w:rPr>
        <w:t>.</w:t>
      </w:r>
    </w:p>
    <w:p w14:paraId="034463C0" w14:textId="77777777" w:rsidR="006B6991" w:rsidRPr="005E5281" w:rsidRDefault="006B6991" w:rsidP="00AC445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إمكانية الانتقال إلى الإنسان</w:t>
      </w:r>
      <w:r w:rsidRPr="005E5281">
        <w:rPr>
          <w:rFonts w:ascii="Sakkal Majalla" w:hAnsi="Sakkal Majalla" w:cs="Sakkal Majalla"/>
          <w:color w:val="000000" w:themeColor="text1"/>
          <w:sz w:val="28"/>
          <w:szCs w:val="28"/>
        </w:rPr>
        <w:t xml:space="preserve"> (Zoonosis)</w:t>
      </w:r>
      <w:r w:rsidRPr="005E5281">
        <w:rPr>
          <w:rFonts w:ascii="Sakkal Majalla" w:hAnsi="Sakkal Majalla" w:cs="Sakkal Majalla"/>
          <w:color w:val="000000" w:themeColor="text1"/>
          <w:sz w:val="28"/>
          <w:szCs w:val="28"/>
          <w:rtl/>
        </w:rPr>
        <w:t>، ما يضاعف من تعقيد إدارتها</w:t>
      </w:r>
      <w:r w:rsidRPr="005E5281">
        <w:rPr>
          <w:rFonts w:ascii="Sakkal Majalla" w:hAnsi="Sakkal Majalla" w:cs="Sakkal Majalla"/>
          <w:color w:val="000000" w:themeColor="text1"/>
          <w:sz w:val="28"/>
          <w:szCs w:val="28"/>
        </w:rPr>
        <w:t>.</w:t>
      </w:r>
    </w:p>
    <w:p w14:paraId="71B36DAD" w14:textId="77777777"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من جانب آخر، تُظهر دراسة </w:t>
      </w:r>
      <w:r w:rsidRPr="005E5281">
        <w:rPr>
          <w:rFonts w:ascii="Sakkal Majalla" w:hAnsi="Sakkal Majalla" w:cs="Sakkal Majalla"/>
          <w:color w:val="000000" w:themeColor="text1"/>
          <w:sz w:val="28"/>
          <w:szCs w:val="28"/>
        </w:rPr>
        <w:t xml:space="preserve">Shreve et al. (2016) </w:t>
      </w:r>
      <w:r w:rsidRPr="005E5281">
        <w:rPr>
          <w:rFonts w:ascii="Sakkal Majalla" w:hAnsi="Sakkal Majalla" w:cs="Sakkal Majalla"/>
          <w:color w:val="000000" w:themeColor="text1"/>
          <w:sz w:val="28"/>
          <w:szCs w:val="28"/>
          <w:rtl/>
        </w:rPr>
        <w:t>أن هذه الأمراض تتسم بقدرتها العالية على الاستيطان طويل الأمد في بعض البيئات، وخصوصًا في حال غياب حملات التحصين المنتظمة، أو في وجود عوامل مثل سوء التخزين البيطري، وتدني مستوى الوقاية داخل المزارع</w:t>
      </w:r>
      <w:r w:rsidRPr="005E5281">
        <w:rPr>
          <w:rFonts w:ascii="Sakkal Majalla" w:hAnsi="Sakkal Majalla" w:cs="Sakkal Majalla"/>
          <w:color w:val="000000" w:themeColor="text1"/>
          <w:sz w:val="28"/>
          <w:szCs w:val="28"/>
        </w:rPr>
        <w:t>.</w:t>
      </w:r>
    </w:p>
    <w:p w14:paraId="0B837725" w14:textId="77777777"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كما أن المرونة البيئية لبعض المسببات المرضية – مثل الفيروسات المقاومة لدرجات الحرارة العالية أو الظروف القاسية – تُسهم في استمرار تواجدها في البيئة لفترات طويلة، ما يزيد من احتمالية عودة التفشي حتى بعد انتهاء الموجة الأولية</w:t>
      </w:r>
      <w:r w:rsidRPr="005E5281">
        <w:rPr>
          <w:rFonts w:ascii="Sakkal Majalla" w:hAnsi="Sakkal Majalla" w:cs="Sakkal Majalla"/>
          <w:color w:val="000000" w:themeColor="text1"/>
          <w:sz w:val="28"/>
          <w:szCs w:val="28"/>
        </w:rPr>
        <w:t>.</w:t>
      </w:r>
    </w:p>
    <w:p w14:paraId="4D7E8335" w14:textId="77777777"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وتُشير دراسة الطفيلي وأمين</w:t>
      </w:r>
      <w:r w:rsidRPr="005E5281">
        <w:rPr>
          <w:rFonts w:ascii="Sakkal Majalla" w:hAnsi="Sakkal Majalla" w:cs="Sakkal Majalla"/>
          <w:color w:val="000000" w:themeColor="text1"/>
          <w:sz w:val="28"/>
          <w:szCs w:val="28"/>
        </w:rPr>
        <w:t xml:space="preserve"> (2024) </w:t>
      </w:r>
      <w:r w:rsidRPr="005E5281">
        <w:rPr>
          <w:rFonts w:ascii="Sakkal Majalla" w:hAnsi="Sakkal Majalla" w:cs="Sakkal Majalla"/>
          <w:color w:val="000000" w:themeColor="text1"/>
          <w:sz w:val="28"/>
          <w:szCs w:val="28"/>
          <w:rtl/>
        </w:rPr>
        <w:t>إلى خاصية إضافية تتمثل في "التوزيع الجغرافي الموسمي"، حيث ترتفع معدلات الإصابة في مواسم محددة (مثل الخريف أو الشتاء) تبعًا لطبيعة المناخ، والرطوبة، ومستوى التهوية في حظائر التربية، ما يجعل التدخلات البيطرية بحاجة إلى تخطيط زمني دقيق</w:t>
      </w:r>
      <w:r w:rsidRPr="005E5281">
        <w:rPr>
          <w:rFonts w:ascii="Sakkal Majalla" w:hAnsi="Sakkal Majalla" w:cs="Sakkal Majalla"/>
          <w:color w:val="000000" w:themeColor="text1"/>
          <w:sz w:val="28"/>
          <w:szCs w:val="28"/>
        </w:rPr>
        <w:t>.</w:t>
      </w:r>
    </w:p>
    <w:p w14:paraId="097C6E03" w14:textId="77777777" w:rsidR="006B6991" w:rsidRPr="005E5281" w:rsidRDefault="006B6991" w:rsidP="00785446">
      <w:pPr>
        <w:spacing w:before="100" w:beforeAutospacing="1" w:after="0"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lastRenderedPageBreak/>
        <w:t>ومن أبرز خصائص هذه الأمراض كذلك أنها قد تكون صامتة في مراحلها الأولى</w:t>
      </w:r>
      <w:r w:rsidRPr="005E5281">
        <w:rPr>
          <w:rFonts w:ascii="Sakkal Majalla" w:hAnsi="Sakkal Majalla" w:cs="Sakkal Majalla"/>
          <w:color w:val="000000" w:themeColor="text1"/>
          <w:sz w:val="28"/>
          <w:szCs w:val="28"/>
        </w:rPr>
        <w:t xml:space="preserve"> (Subclinical)</w:t>
      </w:r>
      <w:r w:rsidRPr="005E5281">
        <w:rPr>
          <w:rFonts w:ascii="Sakkal Majalla" w:hAnsi="Sakkal Majalla" w:cs="Sakkal Majalla"/>
          <w:color w:val="000000" w:themeColor="text1"/>
          <w:sz w:val="28"/>
          <w:szCs w:val="28"/>
          <w:rtl/>
        </w:rPr>
        <w:t>، مما يصعب رصدها مبكرًا ويزيد من خطر الانتشار، خاصة عندما تكون أعراضها غير ظاهرة بشكل واضح، أو يُخطئ المربون في تفسيرها</w:t>
      </w:r>
      <w:r w:rsidRPr="005E5281">
        <w:rPr>
          <w:rFonts w:ascii="Sakkal Majalla" w:hAnsi="Sakkal Majalla" w:cs="Sakkal Majalla"/>
          <w:color w:val="000000" w:themeColor="text1"/>
          <w:sz w:val="28"/>
          <w:szCs w:val="28"/>
        </w:rPr>
        <w:t>.</w:t>
      </w:r>
    </w:p>
    <w:p w14:paraId="428D0E55" w14:textId="52FF897D" w:rsidR="006B6991" w:rsidRPr="005E5281" w:rsidRDefault="00157F7C" w:rsidP="00785446">
      <w:pPr>
        <w:spacing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w:t>
      </w:r>
      <w:r w:rsidR="006B6991" w:rsidRPr="005E5281">
        <w:rPr>
          <w:rFonts w:ascii="Sakkal Majalla" w:hAnsi="Sakkal Majalla" w:cs="Sakkal Majalla"/>
          <w:color w:val="000000" w:themeColor="text1"/>
          <w:sz w:val="28"/>
          <w:szCs w:val="28"/>
          <w:rtl/>
        </w:rPr>
        <w:t>يرى الباحث أن الخصائص المركبة والمعقدة للأمراض الحيوانية المعدية تجعلها فئة استثنائية من المخاطر الصحية التي تتطلب مستوى متقدمًا من التنبؤ والتخطيط</w:t>
      </w:r>
      <w:r w:rsidR="006B6991" w:rsidRPr="005E5281">
        <w:rPr>
          <w:rFonts w:ascii="Sakkal Majalla" w:hAnsi="Sakkal Majalla" w:cs="Sakkal Majalla"/>
          <w:color w:val="000000" w:themeColor="text1"/>
          <w:sz w:val="28"/>
          <w:szCs w:val="28"/>
        </w:rPr>
        <w:t xml:space="preserve">. </w:t>
      </w:r>
      <w:r w:rsidR="006B6991" w:rsidRPr="005E5281">
        <w:rPr>
          <w:rFonts w:ascii="Sakkal Majalla" w:hAnsi="Sakkal Majalla" w:cs="Sakkal Majalla"/>
          <w:color w:val="000000" w:themeColor="text1"/>
          <w:sz w:val="28"/>
          <w:szCs w:val="28"/>
          <w:rtl/>
        </w:rPr>
        <w:t>فكون هذه الأمراض تنتشر بسرعة، وتتغير جينيًا، وتُقاوم الظروف البيئية، يجعل من الضروري أن تُعامل على أنها تهديد دائم وليس مجرد حالات عرضية</w:t>
      </w:r>
      <w:r w:rsidR="006B6991" w:rsidRPr="005E5281">
        <w:rPr>
          <w:rFonts w:ascii="Sakkal Majalla" w:hAnsi="Sakkal Majalla" w:cs="Sakkal Majalla"/>
          <w:color w:val="000000" w:themeColor="text1"/>
          <w:sz w:val="28"/>
          <w:szCs w:val="28"/>
        </w:rPr>
        <w:t xml:space="preserve">. </w:t>
      </w:r>
    </w:p>
    <w:p w14:paraId="05E8950D" w14:textId="24D0CFC4" w:rsidR="006B6991" w:rsidRPr="005E5281" w:rsidRDefault="00AC445C" w:rsidP="00AC445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2870591"/>
      <w:r w:rsidRPr="005E5281">
        <w:rPr>
          <w:rFonts w:ascii="Sakkal Majalla" w:hAnsi="Sakkal Majalla" w:cs="Sakkal Majalla" w:hint="cs"/>
          <w:b/>
          <w:bCs/>
          <w:color w:val="000000" w:themeColor="text1"/>
          <w:sz w:val="32"/>
          <w:szCs w:val="32"/>
          <w:rtl/>
        </w:rPr>
        <w:t xml:space="preserve">4.2.2 </w:t>
      </w:r>
      <w:r w:rsidR="006B6991" w:rsidRPr="005E5281">
        <w:rPr>
          <w:rFonts w:ascii="Sakkal Majalla" w:hAnsi="Sakkal Majalla" w:cs="Sakkal Majalla"/>
          <w:b/>
          <w:bCs/>
          <w:color w:val="000000" w:themeColor="text1"/>
          <w:sz w:val="32"/>
          <w:szCs w:val="32"/>
          <w:rtl/>
        </w:rPr>
        <w:t>أسباب تفشي الأمراض الحيوانية المعدية</w:t>
      </w:r>
      <w:bookmarkEnd w:id="48"/>
    </w:p>
    <w:p w14:paraId="46AABF08" w14:textId="2F0D9F94"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يُعد فهم الأسباب التي تؤدي إلى تفشي الأمراض الحيوانية المعدية شرطًا أساسيًا لوضع استراتيجيات فعالة للوقاية والسيطرة</w:t>
      </w:r>
      <w:r w:rsidR="00157F7C" w:rsidRPr="005E5281">
        <w:rPr>
          <w:rFonts w:ascii="Sakkal Majalla" w:hAnsi="Sakkal Majalla" w:cs="Sakkal Majalla"/>
          <w:color w:val="000000" w:themeColor="text1"/>
          <w:sz w:val="28"/>
          <w:szCs w:val="28"/>
          <w:rtl/>
        </w:rPr>
        <w:t>،</w:t>
      </w:r>
      <w:r w:rsidRPr="005E5281">
        <w:rPr>
          <w:rFonts w:ascii="Sakkal Majalla" w:hAnsi="Sakkal Majalla" w:cs="Sakkal Majalla"/>
          <w:color w:val="000000" w:themeColor="text1"/>
          <w:sz w:val="28"/>
          <w:szCs w:val="28"/>
          <w:rtl/>
        </w:rPr>
        <w:t xml:space="preserve"> وتكمن خطورة هذه الأسباب في كونها غالبًا متشابكة ومتعددة المصادر، حيث تتداخل العوامل البيئية والاقتصادية والإدارية مع الخصائص البيولوجية للمرض، ما يؤدي إلى خلق بيئة مثالية لانتقال العدوى على نطاق واسع</w:t>
      </w:r>
      <w:r w:rsidRPr="005E5281">
        <w:rPr>
          <w:rFonts w:ascii="Sakkal Majalla" w:hAnsi="Sakkal Majalla" w:cs="Sakkal Majalla"/>
          <w:color w:val="000000" w:themeColor="text1"/>
          <w:sz w:val="28"/>
          <w:szCs w:val="28"/>
        </w:rPr>
        <w:t>.</w:t>
      </w:r>
    </w:p>
    <w:p w14:paraId="1F6F6F4C" w14:textId="77777777" w:rsidR="006B6991" w:rsidRPr="005E5281" w:rsidRDefault="006B6991" w:rsidP="00785446">
      <w:pPr>
        <w:spacing w:before="100" w:beforeAutospacing="1" w:after="0" w:line="360" w:lineRule="auto"/>
        <w:ind w:firstLine="706"/>
        <w:jc w:val="both"/>
        <w:rPr>
          <w:rFonts w:ascii="Sakkal Majalla" w:hAnsi="Sakkal Majalla" w:cs="Sakkal Majalla"/>
          <w:b/>
          <w:bCs/>
          <w:color w:val="000000" w:themeColor="text1"/>
          <w:sz w:val="28"/>
          <w:szCs w:val="28"/>
          <w:lang w:bidi="ar-EG"/>
        </w:rPr>
      </w:pPr>
      <w:r w:rsidRPr="005E5281">
        <w:rPr>
          <w:rFonts w:ascii="Sakkal Majalla" w:hAnsi="Sakkal Majalla" w:cs="Sakkal Majalla" w:hint="cs"/>
          <w:b/>
          <w:bCs/>
          <w:color w:val="000000" w:themeColor="text1"/>
          <w:sz w:val="28"/>
          <w:szCs w:val="28"/>
          <w:rtl/>
          <w:lang w:bidi="ar-EG"/>
        </w:rPr>
        <w:t xml:space="preserve">وقد صنّف </w:t>
      </w:r>
      <w:r w:rsidRPr="005E5281">
        <w:rPr>
          <w:rFonts w:ascii="Sakkal Majalla" w:hAnsi="Sakkal Majalla" w:cs="Sakkal Majalla" w:hint="cs"/>
          <w:b/>
          <w:bCs/>
          <w:color w:val="000000" w:themeColor="text1"/>
          <w:sz w:val="28"/>
          <w:szCs w:val="28"/>
          <w:lang w:bidi="ar-EG"/>
        </w:rPr>
        <w:t xml:space="preserve">Baker et al. (2022) </w:t>
      </w:r>
      <w:r w:rsidRPr="005E5281">
        <w:rPr>
          <w:rFonts w:ascii="Sakkal Majalla" w:hAnsi="Sakkal Majalla" w:cs="Sakkal Majalla" w:hint="cs"/>
          <w:b/>
          <w:bCs/>
          <w:color w:val="000000" w:themeColor="text1"/>
          <w:sz w:val="28"/>
          <w:szCs w:val="28"/>
          <w:rtl/>
          <w:lang w:bidi="ar-EG"/>
        </w:rPr>
        <w:t>هذه الأسباب في ثلاث فئات رئيسية</w:t>
      </w:r>
      <w:r w:rsidRPr="005E5281">
        <w:rPr>
          <w:rFonts w:ascii="Sakkal Majalla" w:hAnsi="Sakkal Majalla" w:cs="Sakkal Majalla" w:hint="cs"/>
          <w:b/>
          <w:bCs/>
          <w:color w:val="000000" w:themeColor="text1"/>
          <w:sz w:val="28"/>
          <w:szCs w:val="28"/>
          <w:lang w:bidi="ar-EG"/>
        </w:rPr>
        <w:t>:</w:t>
      </w:r>
    </w:p>
    <w:p w14:paraId="110D84D6" w14:textId="77777777" w:rsidR="006B6991" w:rsidRPr="005E5281" w:rsidRDefault="006B6991" w:rsidP="00785446">
      <w:pPr>
        <w:numPr>
          <w:ilvl w:val="0"/>
          <w:numId w:val="21"/>
        </w:numPr>
        <w:tabs>
          <w:tab w:val="clear" w:pos="720"/>
          <w:tab w:val="num" w:pos="423"/>
        </w:tabs>
        <w:spacing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عوامل تتعلق بالبيئة الحيوية مثل كثافة الثروة الحيوانية، وسوء التهوية في الحظائر، وتلوث المياه، وغياب شروط النظافة البيطرية</w:t>
      </w:r>
      <w:r w:rsidRPr="005E5281">
        <w:rPr>
          <w:rFonts w:ascii="Sakkal Majalla" w:hAnsi="Sakkal Majalla" w:cs="Sakkal Majalla"/>
          <w:color w:val="000000" w:themeColor="text1"/>
          <w:sz w:val="28"/>
          <w:szCs w:val="28"/>
        </w:rPr>
        <w:t>.</w:t>
      </w:r>
    </w:p>
    <w:p w14:paraId="4EADD17E" w14:textId="77777777" w:rsidR="006B6991" w:rsidRPr="005E5281" w:rsidRDefault="006B6991" w:rsidP="00AC445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عوامل بشرية وإدارية مثل ضعف الرقابة، وقلة حملات التوعية، ونقص اللقاحات أو استخدامها غير المنظم، بالإضافة إلى تهرّب المربين من الإبلاغ عن الإصابات</w:t>
      </w:r>
      <w:r w:rsidRPr="005E5281">
        <w:rPr>
          <w:rFonts w:ascii="Sakkal Majalla" w:hAnsi="Sakkal Majalla" w:cs="Sakkal Majalla"/>
          <w:color w:val="000000" w:themeColor="text1"/>
          <w:sz w:val="28"/>
          <w:szCs w:val="28"/>
        </w:rPr>
        <w:t>.</w:t>
      </w:r>
    </w:p>
    <w:p w14:paraId="7D4AC11C" w14:textId="77777777" w:rsidR="006B6991" w:rsidRPr="005E5281" w:rsidRDefault="006B6991" w:rsidP="00AC445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عوامل مرضية مثل قدرة المسبب المرضي على التحور أو مقاومة العلاجات، أو انتقاله عبر نواقل متعددة كالحشرات والطيور</w:t>
      </w:r>
      <w:r w:rsidRPr="005E5281">
        <w:rPr>
          <w:rFonts w:ascii="Sakkal Majalla" w:hAnsi="Sakkal Majalla" w:cs="Sakkal Majalla"/>
          <w:color w:val="000000" w:themeColor="text1"/>
          <w:sz w:val="28"/>
          <w:szCs w:val="28"/>
        </w:rPr>
        <w:t>.</w:t>
      </w:r>
    </w:p>
    <w:p w14:paraId="37DF566B" w14:textId="77777777" w:rsidR="006B6991" w:rsidRPr="005E5281" w:rsidRDefault="006B6991" w:rsidP="00785446">
      <w:pPr>
        <w:spacing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 xml:space="preserve">أما </w:t>
      </w:r>
      <w:r w:rsidRPr="005E5281">
        <w:rPr>
          <w:rFonts w:ascii="Sakkal Majalla" w:hAnsi="Sakkal Majalla" w:cs="Sakkal Majalla"/>
          <w:color w:val="000000" w:themeColor="text1"/>
          <w:sz w:val="28"/>
          <w:szCs w:val="28"/>
        </w:rPr>
        <w:t xml:space="preserve">Shreve et al. (2016) </w:t>
      </w:r>
      <w:r w:rsidRPr="005E5281">
        <w:rPr>
          <w:rFonts w:ascii="Sakkal Majalla" w:hAnsi="Sakkal Majalla" w:cs="Sakkal Majalla"/>
          <w:color w:val="000000" w:themeColor="text1"/>
          <w:sz w:val="28"/>
          <w:szCs w:val="28"/>
          <w:rtl/>
        </w:rPr>
        <w:t>فقد أشاروا إلى أن أحد الأسباب الجذرية في تفشي الأمراض الحيوانية هو غياب أنظمة الاستجابة المبكرة داخل المؤسسات البيطرية، والتي تؤدي إلى تأخر رصد الحالات، ما يسمح بانتشار المرض قبل التدخل الرسمي</w:t>
      </w:r>
      <w:r w:rsidRPr="005E5281">
        <w:rPr>
          <w:rFonts w:ascii="Sakkal Majalla" w:hAnsi="Sakkal Majalla" w:cs="Sakkal Majalla"/>
          <w:color w:val="000000" w:themeColor="text1"/>
          <w:sz w:val="28"/>
          <w:szCs w:val="28"/>
        </w:rPr>
        <w:t>.</w:t>
      </w:r>
    </w:p>
    <w:p w14:paraId="0E031B78" w14:textId="77777777" w:rsidR="006B6991" w:rsidRPr="005E5281" w:rsidRDefault="006B6991"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lastRenderedPageBreak/>
        <w:t>وفي السياق العربي، أوضحت دراسة الطفيلي وأمين</w:t>
      </w:r>
      <w:r w:rsidRPr="005E5281">
        <w:rPr>
          <w:rFonts w:ascii="Sakkal Majalla" w:hAnsi="Sakkal Majalla" w:cs="Sakkal Majalla"/>
          <w:color w:val="000000" w:themeColor="text1"/>
          <w:sz w:val="28"/>
          <w:szCs w:val="28"/>
        </w:rPr>
        <w:t xml:space="preserve"> (2024) </w:t>
      </w:r>
      <w:r w:rsidRPr="005E5281">
        <w:rPr>
          <w:rFonts w:ascii="Sakkal Majalla" w:hAnsi="Sakkal Majalla" w:cs="Sakkal Majalla"/>
          <w:color w:val="000000" w:themeColor="text1"/>
          <w:sz w:val="28"/>
          <w:szCs w:val="28"/>
          <w:rtl/>
        </w:rPr>
        <w:t>أن تفشي الأمراض في محافظة بابل كان مرتبطًا بشكل مباشر بـ غياب حملات التحصين المنتظمة، وانخفاض الوعي لدى المربين، وسوء تخزين اللقاحات، فضلًا عن استخدام معدات مشتركة بين المزارع دون تعقيم</w:t>
      </w:r>
      <w:r w:rsidRPr="005E5281">
        <w:rPr>
          <w:rFonts w:ascii="Sakkal Majalla" w:hAnsi="Sakkal Majalla" w:cs="Sakkal Majalla"/>
          <w:color w:val="000000" w:themeColor="text1"/>
          <w:sz w:val="28"/>
          <w:szCs w:val="28"/>
        </w:rPr>
        <w:t>.</w:t>
      </w:r>
    </w:p>
    <w:p w14:paraId="480A59CA" w14:textId="38AFC510" w:rsidR="006B6991" w:rsidRPr="005E5281" w:rsidRDefault="00157F7C" w:rsidP="00AC445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E5281">
        <w:rPr>
          <w:rFonts w:ascii="Sakkal Majalla" w:hAnsi="Sakkal Majalla" w:cs="Sakkal Majalla"/>
          <w:color w:val="000000" w:themeColor="text1"/>
          <w:sz w:val="28"/>
          <w:szCs w:val="28"/>
          <w:rtl/>
        </w:rPr>
        <w:t>و</w:t>
      </w:r>
      <w:r w:rsidR="006B6991" w:rsidRPr="005E5281">
        <w:rPr>
          <w:rFonts w:ascii="Sakkal Majalla" w:hAnsi="Sakkal Majalla" w:cs="Sakkal Majalla"/>
          <w:color w:val="000000" w:themeColor="text1"/>
          <w:sz w:val="28"/>
          <w:szCs w:val="28"/>
          <w:rtl/>
        </w:rPr>
        <w:t>يرى الباحث أن أسباب تفشي الأمراض الحيوانية المعدية لا يمكن إرجاعها إلى عامل منفرد، بل هي نتيجة لتراكمات نظامية وإجرائية ومعرفية داخل القطاع البيطري، تتفاعل مع بعضها البعض في بيئة غير مستعدة للمواجهة. وبالتالي، فإن معالجة هذا التفشي تتطلب مقاربة شاملة متعددة المستويات، تشمل الرقابة والوعي المجتمعي، والتحصين الدوري، والتنسيق بين القطاعات، وليس فقط الاكتفاء بالحلول العلاجية بعد وقوع الأزمة</w:t>
      </w:r>
      <w:r w:rsidR="006B6991" w:rsidRPr="005E5281">
        <w:rPr>
          <w:rFonts w:ascii="Sakkal Majalla" w:hAnsi="Sakkal Majalla" w:cs="Sakkal Majalla"/>
          <w:color w:val="000000" w:themeColor="text1"/>
          <w:sz w:val="28"/>
          <w:szCs w:val="28"/>
        </w:rPr>
        <w:t>.</w:t>
      </w:r>
    </w:p>
    <w:p w14:paraId="7F7A714B" w14:textId="77777777" w:rsidR="00AC445C" w:rsidRPr="005E5281" w:rsidRDefault="00AC445C">
      <w:pPr>
        <w:bidi w:val="0"/>
        <w:rPr>
          <w:rFonts w:ascii="Sakkal Majalla" w:hAnsi="Sakkal Majalla" w:cs="Sakkal Majalla"/>
          <w:color w:val="000000" w:themeColor="text1"/>
          <w:sz w:val="28"/>
          <w:szCs w:val="28"/>
          <w:rtl/>
        </w:rPr>
      </w:pPr>
      <w:r w:rsidRPr="005E5281">
        <w:rPr>
          <w:rFonts w:ascii="Sakkal Majalla" w:hAnsi="Sakkal Majalla" w:cs="Sakkal Majalla"/>
          <w:color w:val="000000" w:themeColor="text1"/>
          <w:sz w:val="28"/>
          <w:szCs w:val="28"/>
          <w:rtl/>
        </w:rPr>
        <w:br w:type="page"/>
      </w:r>
    </w:p>
    <w:bookmarkEnd w:id="36"/>
    <w:p w14:paraId="29D4231B" w14:textId="49CEC17E" w:rsidR="0081623B" w:rsidRPr="005E5281" w:rsidRDefault="0081623B" w:rsidP="00013EBC">
      <w:pPr>
        <w:bidi w:val="0"/>
        <w:spacing w:before="100" w:beforeAutospacing="1" w:after="100" w:afterAutospacing="1" w:line="240" w:lineRule="auto"/>
        <w:jc w:val="both"/>
        <w:rPr>
          <w:rFonts w:ascii="Sakkal Majalla" w:eastAsia="Calibri" w:hAnsi="Sakkal Majalla" w:cs="Sakkal Majalla"/>
          <w:b/>
          <w:bCs/>
          <w:color w:val="000000" w:themeColor="text1"/>
          <w:kern w:val="0"/>
          <w:sz w:val="32"/>
          <w:szCs w:val="32"/>
          <w:lang w:bidi="ar-EG"/>
          <w14:ligatures w14:val="none"/>
        </w:rPr>
      </w:pPr>
      <w:r w:rsidRPr="005E5281">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D6DAC3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013EBC" w:rsidRPr="00013EBC">
        <w:rPr>
          <w:rFonts w:ascii="Sakkal Majalla" w:eastAsia="Calibri" w:hAnsi="Sakkal Majalla" w:cs="Sakkal Majalla"/>
          <w:b/>
          <w:bCs/>
          <w:color w:val="000000" w:themeColor="text1"/>
          <w:kern w:val="0"/>
          <w:sz w:val="32"/>
          <w:szCs w:val="32"/>
          <w:lang w:bidi="ar-EG"/>
          <w14:ligatures w14:val="none"/>
        </w:rPr>
        <w:t xml:space="preserve"> </w:t>
      </w:r>
      <w:r w:rsidR="00013EBC" w:rsidRPr="005E5281">
        <w:rPr>
          <w:rFonts w:ascii="Sakkal Majalla" w:eastAsia="Calibri" w:hAnsi="Sakkal Majalla" w:cs="Sakkal Majalla"/>
          <w:b/>
          <w:bCs/>
          <w:color w:val="000000" w:themeColor="text1"/>
          <w:kern w:val="0"/>
          <w:sz w:val="32"/>
          <w:szCs w:val="32"/>
          <w:lang w:bidi="ar-EG"/>
          <w14:ligatures w14:val="none"/>
        </w:rPr>
        <w:t>Mid-Ocean University</w:t>
      </w:r>
      <w:bookmarkStart w:id="49" w:name="_GoBack"/>
      <w:bookmarkEnd w:id="49"/>
    </w:p>
    <w:p w14:paraId="4A539B4C" w14:textId="235118D1" w:rsidR="0081623B" w:rsidRPr="005E5281" w:rsidRDefault="0081623B" w:rsidP="00013EBC">
      <w:pPr>
        <w:bidi w:val="0"/>
        <w:spacing w:before="100" w:beforeAutospacing="1" w:after="100" w:afterAutospacing="1" w:line="240" w:lineRule="auto"/>
        <w:jc w:val="both"/>
        <w:rPr>
          <w:rFonts w:ascii="Sakkal Majalla" w:eastAsia="Calibri" w:hAnsi="Sakkal Majalla" w:cs="Sakkal Majalla"/>
          <w:b/>
          <w:bCs/>
          <w:color w:val="000000" w:themeColor="text1"/>
          <w:kern w:val="0"/>
          <w:sz w:val="32"/>
          <w:szCs w:val="32"/>
          <w:lang w:bidi="ar-EG"/>
          <w14:ligatures w14:val="none"/>
        </w:rPr>
      </w:pPr>
      <w:r w:rsidRPr="005E5281">
        <w:rPr>
          <w:rFonts w:ascii="Sakkal Majalla" w:eastAsia="Calibri" w:hAnsi="Sakkal Majalla" w:cs="Sakkal Majalla"/>
          <w:b/>
          <w:bCs/>
          <w:color w:val="000000" w:themeColor="text1"/>
          <w:kern w:val="0"/>
          <w:sz w:val="32"/>
          <w:szCs w:val="32"/>
          <w:lang w:bidi="ar-EG"/>
          <w14:ligatures w14:val="none"/>
        </w:rPr>
        <w:t>College of Management</w:t>
      </w:r>
    </w:p>
    <w:p w14:paraId="0479A04F" w14:textId="2DD0F4D3" w:rsidR="0081623B" w:rsidRPr="005E5281" w:rsidRDefault="00857739" w:rsidP="00013EBC">
      <w:pPr>
        <w:bidi w:val="0"/>
        <w:spacing w:before="100" w:beforeAutospacing="1" w:after="100" w:afterAutospacing="1" w:line="240" w:lineRule="auto"/>
        <w:jc w:val="both"/>
        <w:rPr>
          <w:rFonts w:ascii="Sakkal Majalla" w:eastAsia="Calibri" w:hAnsi="Sakkal Majalla" w:cs="Sakkal Majalla"/>
          <w:b/>
          <w:bCs/>
          <w:color w:val="000000" w:themeColor="text1"/>
          <w:kern w:val="0"/>
          <w:sz w:val="32"/>
          <w:szCs w:val="32"/>
          <w14:ligatures w14:val="none"/>
        </w:rPr>
      </w:pPr>
      <w:r w:rsidRPr="005E5281">
        <w:rPr>
          <w:rFonts w:ascii="Sakkal Majalla" w:eastAsia="Calibri" w:hAnsi="Sakkal Majalla" w:cs="Sakkal Majalla"/>
          <w:b/>
          <w:bCs/>
          <w:color w:val="000000" w:themeColor="text1"/>
          <w:kern w:val="0"/>
          <w:sz w:val="32"/>
          <w:szCs w:val="32"/>
          <w:lang w:bidi="ar-EG"/>
          <w14:ligatures w14:val="none"/>
        </w:rPr>
        <w:t xml:space="preserve">Department of </w:t>
      </w:r>
      <w:r w:rsidR="000F5FF7">
        <w:rPr>
          <w:rFonts w:ascii="Sakkal Majalla" w:eastAsia="Calibri" w:hAnsi="Sakkal Majalla" w:cs="Sakkal Majalla"/>
          <w:b/>
          <w:bCs/>
          <w:color w:val="000000" w:themeColor="text1"/>
          <w:kern w:val="0"/>
          <w:sz w:val="32"/>
          <w:szCs w:val="32"/>
          <w14:ligatures w14:val="none"/>
        </w:rPr>
        <w:t>risk</w:t>
      </w:r>
      <w:r w:rsidR="00194472" w:rsidRPr="005E5281">
        <w:rPr>
          <w:rFonts w:ascii="Sakkal Majalla" w:eastAsia="Calibri" w:hAnsi="Sakkal Majalla" w:cs="Sakkal Majalla"/>
          <w:b/>
          <w:bCs/>
          <w:color w:val="000000" w:themeColor="text1"/>
          <w:kern w:val="0"/>
          <w:sz w:val="32"/>
          <w:szCs w:val="32"/>
          <w14:ligatures w14:val="none"/>
        </w:rPr>
        <w:t xml:space="preserve"> Management</w:t>
      </w:r>
    </w:p>
    <w:p w14:paraId="051F004A" w14:textId="77777777" w:rsidR="00D32470" w:rsidRPr="005E5281" w:rsidRDefault="00D32470" w:rsidP="00CA0414">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250BF01B" w14:textId="0C082A7B" w:rsidR="008904CF" w:rsidRPr="005E5281" w:rsidRDefault="00CA6DC7" w:rsidP="00407A21">
      <w:pPr>
        <w:bidi w:val="0"/>
        <w:spacing w:before="100" w:beforeAutospacing="1" w:after="100" w:afterAutospacing="1" w:line="360" w:lineRule="auto"/>
        <w:jc w:val="center"/>
        <w:rPr>
          <w:rFonts w:ascii="Sakkal Majalla" w:eastAsia="Calibri" w:hAnsi="Sakkal Majalla" w:cs="Sakkal Majalla"/>
          <w:color w:val="000000" w:themeColor="text1"/>
          <w:kern w:val="0"/>
          <w:sz w:val="28"/>
          <w:szCs w:val="28"/>
          <w:rtl/>
          <w:lang w:bidi="ar-EG"/>
          <w14:ligatures w14:val="none"/>
        </w:rPr>
      </w:pPr>
      <w:r w:rsidRPr="005E5281">
        <w:rPr>
          <w:rFonts w:ascii="Sakkal Majalla" w:eastAsia="Calibri" w:hAnsi="Sakkal Majalla" w:cs="Sakkal Majalla"/>
          <w:b/>
          <w:bCs/>
          <w:color w:val="000000" w:themeColor="text1"/>
          <w:kern w:val="0"/>
          <w:sz w:val="40"/>
          <w:szCs w:val="40"/>
          <w:lang w:bidi="ar-EG"/>
          <w14:ligatures w14:val="none"/>
        </w:rPr>
        <w:t>"</w:t>
      </w:r>
      <w:r w:rsidR="00B134E7" w:rsidRPr="005E5281">
        <w:rPr>
          <w:rFonts w:ascii="Sakkal Majalla" w:hAnsi="Sakkal Majalla" w:cs="Sakkal Majalla"/>
          <w:b/>
          <w:bCs/>
          <w:color w:val="000000" w:themeColor="text1"/>
          <w:sz w:val="40"/>
          <w:szCs w:val="40"/>
        </w:rPr>
        <w:t xml:space="preserve"> </w:t>
      </w:r>
      <w:r w:rsidR="00772320" w:rsidRPr="005E5281">
        <w:rPr>
          <w:rFonts w:ascii="Sakkal Majalla" w:eastAsia="Calibri" w:hAnsi="Sakkal Majalla" w:cs="Sakkal Majalla"/>
          <w:b/>
          <w:bCs/>
          <w:color w:val="000000" w:themeColor="text1"/>
          <w:kern w:val="0"/>
          <w:sz w:val="40"/>
          <w:szCs w:val="40"/>
          <w:lang w:bidi="ar-EG"/>
          <w14:ligatures w14:val="none"/>
        </w:rPr>
        <w:t xml:space="preserve">The effectiveness of risk management in reducing the spread of infectious animal diseases: </w:t>
      </w:r>
      <w:r w:rsidR="00407A21" w:rsidRPr="00407A21">
        <w:rPr>
          <w:rFonts w:ascii="Sakkal Majalla" w:eastAsia="Calibri" w:hAnsi="Sakkal Majalla" w:cs="Sakkal Majalla"/>
          <w:b/>
          <w:bCs/>
          <w:color w:val="000000" w:themeColor="text1"/>
          <w:kern w:val="0"/>
          <w:sz w:val="40"/>
          <w:szCs w:val="40"/>
          <w:lang w:bidi="ar-EG"/>
          <w14:ligatures w14:val="none"/>
        </w:rPr>
        <w:t>An Applied Study on the Governmental Veterinary Sector in the Kingdom of Saudi Arabia</w:t>
      </w:r>
      <w:r w:rsidR="00407A21">
        <w:rPr>
          <w:rFonts w:ascii="Sakkal Majalla" w:eastAsia="Calibri" w:hAnsi="Sakkal Majalla" w:cs="Sakkal Majalla" w:hint="cs"/>
          <w:b/>
          <w:bCs/>
          <w:color w:val="000000" w:themeColor="text1"/>
          <w:kern w:val="0"/>
          <w:sz w:val="40"/>
          <w:szCs w:val="40"/>
          <w:rtl/>
          <w:lang w:bidi="ar-EG"/>
          <w14:ligatures w14:val="none"/>
        </w:rPr>
        <w:t>"</w:t>
      </w:r>
    </w:p>
    <w:p w14:paraId="730ED794" w14:textId="0F42E589" w:rsidR="0081623B" w:rsidRDefault="0081623B" w:rsidP="005E528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E5281">
        <w:rPr>
          <w:rFonts w:ascii="Sakkal Majalla" w:eastAsia="Calibri" w:hAnsi="Sakkal Majalla" w:cs="Sakkal Majalla"/>
          <w:b/>
          <w:bCs/>
          <w:color w:val="000000" w:themeColor="text1"/>
          <w:kern w:val="0"/>
          <w:sz w:val="36"/>
          <w:szCs w:val="36"/>
          <w:lang w:bidi="ar-EG"/>
          <w14:ligatures w14:val="none"/>
        </w:rPr>
        <w:t>Preparation</w:t>
      </w:r>
      <w:r w:rsidRPr="005E5281">
        <w:rPr>
          <w:rFonts w:ascii="Sakkal Majalla" w:eastAsia="Calibri" w:hAnsi="Sakkal Majalla" w:cs="Sakkal Majalla"/>
          <w:b/>
          <w:bCs/>
          <w:color w:val="000000" w:themeColor="text1"/>
          <w:kern w:val="0"/>
          <w:sz w:val="36"/>
          <w:szCs w:val="36"/>
          <w:rtl/>
          <w:lang w:bidi="ar-EG"/>
          <w14:ligatures w14:val="none"/>
        </w:rPr>
        <w:t>:</w:t>
      </w:r>
    </w:p>
    <w:p w14:paraId="205049BD" w14:textId="77777777" w:rsidR="00013EBC" w:rsidRPr="005E5281" w:rsidRDefault="00013EBC" w:rsidP="00013EB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Sahab Omar Alfulij</w:t>
      </w:r>
    </w:p>
    <w:p w14:paraId="3E1E5630" w14:textId="26ED798B" w:rsidR="0083081C" w:rsidRPr="005E5281" w:rsidRDefault="00013EBC" w:rsidP="00013EB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hyperlink r:id="rId11" w:history="1">
        <w:r w:rsidRPr="00491D08">
          <w:rPr>
            <w:rFonts w:ascii="Simplified Arabic" w:hAnsi="Simplified Arabic" w:cs="Simplified Arabic"/>
            <w:sz w:val="28"/>
            <w:szCs w:val="28"/>
            <w:lang w:bidi="ar-EG"/>
          </w:rPr>
          <w:t>243000127</w:t>
        </w:r>
      </w:hyperlink>
    </w:p>
    <w:p w14:paraId="11FA3077" w14:textId="77777777" w:rsidR="0081623B" w:rsidRPr="005E5281" w:rsidRDefault="0081623B" w:rsidP="005E528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E5281">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Default="00BA5817" w:rsidP="005E528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602CF">
        <w:rPr>
          <w:rFonts w:ascii="Sakkal Majalla" w:eastAsia="Calibri" w:hAnsi="Sakkal Majalla" w:cs="Sakkal Majalla"/>
          <w:color w:val="000000" w:themeColor="text1"/>
          <w:kern w:val="0"/>
          <w:sz w:val="36"/>
          <w:szCs w:val="36"/>
          <w:lang w:bidi="ar-EG"/>
          <w14:ligatures w14:val="none"/>
        </w:rPr>
        <w:t>Dr. Al-Faisal Abdelhamid Mohamed Hassan</w:t>
      </w:r>
    </w:p>
    <w:p w14:paraId="62AE2C91" w14:textId="2E5B40AC" w:rsidR="000F5FF7" w:rsidRPr="00E602CF" w:rsidRDefault="000F5FF7" w:rsidP="000F5FF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F5FF7">
        <w:rPr>
          <w:rFonts w:ascii="Sakkal Majalla" w:eastAsia="Calibri" w:hAnsi="Sakkal Majalla" w:cs="Sakkal Majalla"/>
          <w:color w:val="000000" w:themeColor="text1"/>
          <w:kern w:val="0"/>
          <w:sz w:val="36"/>
          <w:szCs w:val="36"/>
          <w:lang w:bidi="ar-EG"/>
          <w14:ligatures w14:val="none"/>
        </w:rPr>
        <w:t>Dr. Fayez Jarad</w:t>
      </w:r>
    </w:p>
    <w:p w14:paraId="6E52896B" w14:textId="21842054" w:rsidR="009125CE" w:rsidRPr="005E5281" w:rsidRDefault="005E5281" w:rsidP="005E528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E5281">
        <w:rPr>
          <w:rFonts w:ascii="Sakkal Majalla" w:eastAsia="Calibri" w:hAnsi="Sakkal Majalla" w:cs="Sakkal Majalla"/>
          <w:b/>
          <w:bCs/>
          <w:color w:val="000000" w:themeColor="text1"/>
          <w:kern w:val="0"/>
          <w:sz w:val="36"/>
          <w:szCs w:val="36"/>
          <w:lang w:bidi="ar-EG"/>
          <w14:ligatures w14:val="none"/>
        </w:rPr>
        <w:t>1447 – 2025</w:t>
      </w:r>
    </w:p>
    <w:sectPr w:rsidR="009125CE" w:rsidRPr="005E5281" w:rsidSect="00F75E8F">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4540F7" w14:textId="77777777" w:rsidR="00BC4F9F" w:rsidRDefault="00BC4F9F" w:rsidP="009125CE">
      <w:pPr>
        <w:spacing w:after="0" w:line="240" w:lineRule="auto"/>
      </w:pPr>
      <w:r>
        <w:separator/>
      </w:r>
    </w:p>
  </w:endnote>
  <w:endnote w:type="continuationSeparator" w:id="0">
    <w:p w14:paraId="14746C57" w14:textId="77777777" w:rsidR="00BC4F9F" w:rsidRDefault="00BC4F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99BD5" w14:textId="1FD0F895" w:rsidR="005E5281" w:rsidRDefault="005E528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B022E8" w14:textId="77777777" w:rsidR="00BC4F9F" w:rsidRDefault="00BC4F9F" w:rsidP="009125CE">
      <w:pPr>
        <w:spacing w:after="0" w:line="240" w:lineRule="auto"/>
      </w:pPr>
      <w:r>
        <w:separator/>
      </w:r>
    </w:p>
  </w:footnote>
  <w:footnote w:type="continuationSeparator" w:id="0">
    <w:p w14:paraId="50E818E0" w14:textId="77777777" w:rsidR="00BC4F9F" w:rsidRDefault="00BC4F9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232E"/>
    <w:multiLevelType w:val="hybridMultilevel"/>
    <w:tmpl w:val="E05A73D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2270D"/>
    <w:multiLevelType w:val="multilevel"/>
    <w:tmpl w:val="BECE5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E48E7"/>
    <w:multiLevelType w:val="hybridMultilevel"/>
    <w:tmpl w:val="3CFCFED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660A2"/>
    <w:multiLevelType w:val="hybridMultilevel"/>
    <w:tmpl w:val="3842856A"/>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EC267F"/>
    <w:multiLevelType w:val="hybridMultilevel"/>
    <w:tmpl w:val="37EA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683457"/>
    <w:multiLevelType w:val="multilevel"/>
    <w:tmpl w:val="56F0A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C024AD"/>
    <w:multiLevelType w:val="multilevel"/>
    <w:tmpl w:val="7C1A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B227DC"/>
    <w:multiLevelType w:val="multilevel"/>
    <w:tmpl w:val="AFBA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1C5A8B"/>
    <w:multiLevelType w:val="hybridMultilevel"/>
    <w:tmpl w:val="BE926B88"/>
    <w:lvl w:ilvl="0" w:tplc="9888121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D7F270C"/>
    <w:multiLevelType w:val="multilevel"/>
    <w:tmpl w:val="51F8F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774998"/>
    <w:multiLevelType w:val="hybridMultilevel"/>
    <w:tmpl w:val="10D62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290045C"/>
    <w:multiLevelType w:val="multilevel"/>
    <w:tmpl w:val="DA56C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26154C"/>
    <w:multiLevelType w:val="hybridMultilevel"/>
    <w:tmpl w:val="37EA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7F4287E"/>
    <w:multiLevelType w:val="hybridMultilevel"/>
    <w:tmpl w:val="99EA2BB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D8508E"/>
    <w:multiLevelType w:val="multilevel"/>
    <w:tmpl w:val="24ECFB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C054B3"/>
    <w:multiLevelType w:val="multilevel"/>
    <w:tmpl w:val="4C246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6A1336"/>
    <w:multiLevelType w:val="hybridMultilevel"/>
    <w:tmpl w:val="40543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793E23"/>
    <w:multiLevelType w:val="multilevel"/>
    <w:tmpl w:val="1BA2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84B5B34"/>
    <w:multiLevelType w:val="multilevel"/>
    <w:tmpl w:val="3B18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0C3745"/>
    <w:multiLevelType w:val="multilevel"/>
    <w:tmpl w:val="3AA09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5"/>
  </w:num>
  <w:num w:numId="3">
    <w:abstractNumId w:val="24"/>
  </w:num>
  <w:num w:numId="4">
    <w:abstractNumId w:val="11"/>
  </w:num>
  <w:num w:numId="5">
    <w:abstractNumId w:val="12"/>
  </w:num>
  <w:num w:numId="6">
    <w:abstractNumId w:val="18"/>
  </w:num>
  <w:num w:numId="7">
    <w:abstractNumId w:val="23"/>
  </w:num>
  <w:num w:numId="8">
    <w:abstractNumId w:val="4"/>
  </w:num>
  <w:num w:numId="9">
    <w:abstractNumId w:val="34"/>
  </w:num>
  <w:num w:numId="10">
    <w:abstractNumId w:val="7"/>
  </w:num>
  <w:num w:numId="11">
    <w:abstractNumId w:val="9"/>
  </w:num>
  <w:num w:numId="12">
    <w:abstractNumId w:val="15"/>
  </w:num>
  <w:num w:numId="13">
    <w:abstractNumId w:val="25"/>
  </w:num>
  <w:num w:numId="14">
    <w:abstractNumId w:val="28"/>
  </w:num>
  <w:num w:numId="15">
    <w:abstractNumId w:val="5"/>
  </w:num>
  <w:num w:numId="16">
    <w:abstractNumId w:val="21"/>
  </w:num>
  <w:num w:numId="17">
    <w:abstractNumId w:val="27"/>
  </w:num>
  <w:num w:numId="18">
    <w:abstractNumId w:val="32"/>
  </w:num>
  <w:num w:numId="19">
    <w:abstractNumId w:val="30"/>
  </w:num>
  <w:num w:numId="20">
    <w:abstractNumId w:val="19"/>
  </w:num>
  <w:num w:numId="21">
    <w:abstractNumId w:val="8"/>
  </w:num>
  <w:num w:numId="22">
    <w:abstractNumId w:val="26"/>
  </w:num>
  <w:num w:numId="23">
    <w:abstractNumId w:val="13"/>
  </w:num>
  <w:num w:numId="24">
    <w:abstractNumId w:val="10"/>
  </w:num>
  <w:num w:numId="25">
    <w:abstractNumId w:val="1"/>
  </w:num>
  <w:num w:numId="26">
    <w:abstractNumId w:val="33"/>
  </w:num>
  <w:num w:numId="27">
    <w:abstractNumId w:val="6"/>
  </w:num>
  <w:num w:numId="28">
    <w:abstractNumId w:val="17"/>
  </w:num>
  <w:num w:numId="29">
    <w:abstractNumId w:val="22"/>
  </w:num>
  <w:num w:numId="30">
    <w:abstractNumId w:val="0"/>
  </w:num>
  <w:num w:numId="31">
    <w:abstractNumId w:val="29"/>
  </w:num>
  <w:num w:numId="32">
    <w:abstractNumId w:val="2"/>
  </w:num>
  <w:num w:numId="33">
    <w:abstractNumId w:val="14"/>
  </w:num>
  <w:num w:numId="34">
    <w:abstractNumId w:val="31"/>
  </w:num>
  <w:num w:numId="35">
    <w:abstractNumId w:val="20"/>
  </w:num>
  <w:num w:numId="36">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25CD"/>
    <w:rsid w:val="00012629"/>
    <w:rsid w:val="00013EBC"/>
    <w:rsid w:val="000146E6"/>
    <w:rsid w:val="000204A8"/>
    <w:rsid w:val="00022B3A"/>
    <w:rsid w:val="000263C9"/>
    <w:rsid w:val="000301E4"/>
    <w:rsid w:val="0004554E"/>
    <w:rsid w:val="00052AB0"/>
    <w:rsid w:val="00053122"/>
    <w:rsid w:val="000543EF"/>
    <w:rsid w:val="00055728"/>
    <w:rsid w:val="000602CA"/>
    <w:rsid w:val="000610C9"/>
    <w:rsid w:val="00061FA2"/>
    <w:rsid w:val="00064FF1"/>
    <w:rsid w:val="00067938"/>
    <w:rsid w:val="0007370A"/>
    <w:rsid w:val="000769E1"/>
    <w:rsid w:val="000842EB"/>
    <w:rsid w:val="00094E98"/>
    <w:rsid w:val="000A2ED4"/>
    <w:rsid w:val="000A4DAE"/>
    <w:rsid w:val="000A6930"/>
    <w:rsid w:val="000C4130"/>
    <w:rsid w:val="000D2E22"/>
    <w:rsid w:val="000D7A52"/>
    <w:rsid w:val="000E0212"/>
    <w:rsid w:val="000E2A00"/>
    <w:rsid w:val="000E3680"/>
    <w:rsid w:val="000E503B"/>
    <w:rsid w:val="000F44B4"/>
    <w:rsid w:val="000F5FF7"/>
    <w:rsid w:val="001036E3"/>
    <w:rsid w:val="0010559A"/>
    <w:rsid w:val="00110487"/>
    <w:rsid w:val="0012342D"/>
    <w:rsid w:val="00131E44"/>
    <w:rsid w:val="00143989"/>
    <w:rsid w:val="001510C1"/>
    <w:rsid w:val="00152611"/>
    <w:rsid w:val="00153B41"/>
    <w:rsid w:val="00157F7C"/>
    <w:rsid w:val="00180436"/>
    <w:rsid w:val="001902DB"/>
    <w:rsid w:val="0019163E"/>
    <w:rsid w:val="00194472"/>
    <w:rsid w:val="001962D1"/>
    <w:rsid w:val="001A1758"/>
    <w:rsid w:val="001A41B9"/>
    <w:rsid w:val="001A5094"/>
    <w:rsid w:val="001B0D06"/>
    <w:rsid w:val="001B6D18"/>
    <w:rsid w:val="001B7151"/>
    <w:rsid w:val="001C2162"/>
    <w:rsid w:val="001C42F9"/>
    <w:rsid w:val="001F0034"/>
    <w:rsid w:val="001F159D"/>
    <w:rsid w:val="001F46A5"/>
    <w:rsid w:val="002157C2"/>
    <w:rsid w:val="0021718D"/>
    <w:rsid w:val="00217ADA"/>
    <w:rsid w:val="002220BD"/>
    <w:rsid w:val="00223AE0"/>
    <w:rsid w:val="002303D9"/>
    <w:rsid w:val="002328E6"/>
    <w:rsid w:val="00234450"/>
    <w:rsid w:val="0025047B"/>
    <w:rsid w:val="00260558"/>
    <w:rsid w:val="002766BC"/>
    <w:rsid w:val="002828EF"/>
    <w:rsid w:val="0029680E"/>
    <w:rsid w:val="002A32D6"/>
    <w:rsid w:val="002A365A"/>
    <w:rsid w:val="002A76B5"/>
    <w:rsid w:val="002B1274"/>
    <w:rsid w:val="002C205F"/>
    <w:rsid w:val="002C2C25"/>
    <w:rsid w:val="002C5EE0"/>
    <w:rsid w:val="002D0190"/>
    <w:rsid w:val="002D30A7"/>
    <w:rsid w:val="002D3120"/>
    <w:rsid w:val="002D5C0C"/>
    <w:rsid w:val="002E15AF"/>
    <w:rsid w:val="002E36BC"/>
    <w:rsid w:val="002F5FA3"/>
    <w:rsid w:val="00303BF8"/>
    <w:rsid w:val="00304304"/>
    <w:rsid w:val="0031075C"/>
    <w:rsid w:val="00310B47"/>
    <w:rsid w:val="0031688A"/>
    <w:rsid w:val="00323FD3"/>
    <w:rsid w:val="0033775D"/>
    <w:rsid w:val="00343EE8"/>
    <w:rsid w:val="00357BB1"/>
    <w:rsid w:val="00357CD0"/>
    <w:rsid w:val="003620C0"/>
    <w:rsid w:val="0036476A"/>
    <w:rsid w:val="00370FDA"/>
    <w:rsid w:val="0037141D"/>
    <w:rsid w:val="00375565"/>
    <w:rsid w:val="00377D51"/>
    <w:rsid w:val="00377DD2"/>
    <w:rsid w:val="0038357B"/>
    <w:rsid w:val="00396510"/>
    <w:rsid w:val="003A757C"/>
    <w:rsid w:val="003B30A9"/>
    <w:rsid w:val="003D5D45"/>
    <w:rsid w:val="003D6376"/>
    <w:rsid w:val="003E29FB"/>
    <w:rsid w:val="003E3EBB"/>
    <w:rsid w:val="003E7CB6"/>
    <w:rsid w:val="003F15D6"/>
    <w:rsid w:val="00403383"/>
    <w:rsid w:val="00407A21"/>
    <w:rsid w:val="00411529"/>
    <w:rsid w:val="00413DF8"/>
    <w:rsid w:val="00413F36"/>
    <w:rsid w:val="004215C5"/>
    <w:rsid w:val="004260FE"/>
    <w:rsid w:val="004325F7"/>
    <w:rsid w:val="00433FD4"/>
    <w:rsid w:val="0043649D"/>
    <w:rsid w:val="00442560"/>
    <w:rsid w:val="00445BF7"/>
    <w:rsid w:val="00446ED1"/>
    <w:rsid w:val="004613E8"/>
    <w:rsid w:val="00461DB2"/>
    <w:rsid w:val="00464637"/>
    <w:rsid w:val="004708AB"/>
    <w:rsid w:val="00473631"/>
    <w:rsid w:val="00474A1C"/>
    <w:rsid w:val="00474A4D"/>
    <w:rsid w:val="00475C10"/>
    <w:rsid w:val="00476ADB"/>
    <w:rsid w:val="0047707D"/>
    <w:rsid w:val="00482056"/>
    <w:rsid w:val="00484226"/>
    <w:rsid w:val="00491EAB"/>
    <w:rsid w:val="004A035D"/>
    <w:rsid w:val="004A1755"/>
    <w:rsid w:val="004B352F"/>
    <w:rsid w:val="004C3BAD"/>
    <w:rsid w:val="004C4331"/>
    <w:rsid w:val="004D23E7"/>
    <w:rsid w:val="004D6B08"/>
    <w:rsid w:val="004E0B55"/>
    <w:rsid w:val="004E439C"/>
    <w:rsid w:val="004F1444"/>
    <w:rsid w:val="004F2475"/>
    <w:rsid w:val="005146DA"/>
    <w:rsid w:val="0051585E"/>
    <w:rsid w:val="00522010"/>
    <w:rsid w:val="00531031"/>
    <w:rsid w:val="00544E3F"/>
    <w:rsid w:val="005459E0"/>
    <w:rsid w:val="00545E45"/>
    <w:rsid w:val="00550EC8"/>
    <w:rsid w:val="00557A05"/>
    <w:rsid w:val="00557B85"/>
    <w:rsid w:val="00590B27"/>
    <w:rsid w:val="00597F33"/>
    <w:rsid w:val="00597F74"/>
    <w:rsid w:val="005A755A"/>
    <w:rsid w:val="005A7E77"/>
    <w:rsid w:val="005B112C"/>
    <w:rsid w:val="005B2F92"/>
    <w:rsid w:val="005B5824"/>
    <w:rsid w:val="005B7D85"/>
    <w:rsid w:val="005D0E3A"/>
    <w:rsid w:val="005D5DB7"/>
    <w:rsid w:val="005E4AF3"/>
    <w:rsid w:val="005E5281"/>
    <w:rsid w:val="005E65C3"/>
    <w:rsid w:val="005F2722"/>
    <w:rsid w:val="00600D5D"/>
    <w:rsid w:val="006020A6"/>
    <w:rsid w:val="006044AD"/>
    <w:rsid w:val="006112DD"/>
    <w:rsid w:val="0061146E"/>
    <w:rsid w:val="00625CAD"/>
    <w:rsid w:val="0062761F"/>
    <w:rsid w:val="00642229"/>
    <w:rsid w:val="006450DB"/>
    <w:rsid w:val="00647482"/>
    <w:rsid w:val="006540C2"/>
    <w:rsid w:val="00657B83"/>
    <w:rsid w:val="0066191A"/>
    <w:rsid w:val="00667140"/>
    <w:rsid w:val="006716C2"/>
    <w:rsid w:val="00680F37"/>
    <w:rsid w:val="00681671"/>
    <w:rsid w:val="00681F47"/>
    <w:rsid w:val="00686D49"/>
    <w:rsid w:val="006910C9"/>
    <w:rsid w:val="006948DE"/>
    <w:rsid w:val="006A0FCA"/>
    <w:rsid w:val="006A2677"/>
    <w:rsid w:val="006A3B5F"/>
    <w:rsid w:val="006A6C3D"/>
    <w:rsid w:val="006B3A4B"/>
    <w:rsid w:val="006B4F02"/>
    <w:rsid w:val="006B6991"/>
    <w:rsid w:val="006D0A16"/>
    <w:rsid w:val="006D4C88"/>
    <w:rsid w:val="006E65A3"/>
    <w:rsid w:val="006E6F00"/>
    <w:rsid w:val="006F162C"/>
    <w:rsid w:val="0070333D"/>
    <w:rsid w:val="00705AF7"/>
    <w:rsid w:val="00706E7F"/>
    <w:rsid w:val="0071504C"/>
    <w:rsid w:val="007301E5"/>
    <w:rsid w:val="00731DC0"/>
    <w:rsid w:val="007345A4"/>
    <w:rsid w:val="00734A27"/>
    <w:rsid w:val="00741B9A"/>
    <w:rsid w:val="007501C6"/>
    <w:rsid w:val="0075485F"/>
    <w:rsid w:val="00754DB9"/>
    <w:rsid w:val="00755053"/>
    <w:rsid w:val="00757802"/>
    <w:rsid w:val="00760A35"/>
    <w:rsid w:val="007662E5"/>
    <w:rsid w:val="00766D40"/>
    <w:rsid w:val="00772320"/>
    <w:rsid w:val="007753A5"/>
    <w:rsid w:val="00775634"/>
    <w:rsid w:val="00780E8F"/>
    <w:rsid w:val="00785446"/>
    <w:rsid w:val="007874FA"/>
    <w:rsid w:val="00792A28"/>
    <w:rsid w:val="00796A24"/>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637FE"/>
    <w:rsid w:val="00874CD5"/>
    <w:rsid w:val="00874D2F"/>
    <w:rsid w:val="008756CE"/>
    <w:rsid w:val="00877AAC"/>
    <w:rsid w:val="00882D37"/>
    <w:rsid w:val="00882D53"/>
    <w:rsid w:val="00887133"/>
    <w:rsid w:val="008904CF"/>
    <w:rsid w:val="00891FC0"/>
    <w:rsid w:val="0089704E"/>
    <w:rsid w:val="008A0A06"/>
    <w:rsid w:val="008A248D"/>
    <w:rsid w:val="008A425D"/>
    <w:rsid w:val="008B2333"/>
    <w:rsid w:val="008B41AE"/>
    <w:rsid w:val="008B6EE6"/>
    <w:rsid w:val="008C1ABE"/>
    <w:rsid w:val="008C4A35"/>
    <w:rsid w:val="008D15AF"/>
    <w:rsid w:val="008E7314"/>
    <w:rsid w:val="008F1EAE"/>
    <w:rsid w:val="008F6829"/>
    <w:rsid w:val="008F6B36"/>
    <w:rsid w:val="0090105B"/>
    <w:rsid w:val="0090438F"/>
    <w:rsid w:val="00905FD8"/>
    <w:rsid w:val="009125CE"/>
    <w:rsid w:val="00914D5B"/>
    <w:rsid w:val="009216A4"/>
    <w:rsid w:val="009266EA"/>
    <w:rsid w:val="00927901"/>
    <w:rsid w:val="009307B0"/>
    <w:rsid w:val="00930A79"/>
    <w:rsid w:val="00932A89"/>
    <w:rsid w:val="00937CA3"/>
    <w:rsid w:val="00951F48"/>
    <w:rsid w:val="0096099D"/>
    <w:rsid w:val="009638CB"/>
    <w:rsid w:val="00963C6C"/>
    <w:rsid w:val="00964E82"/>
    <w:rsid w:val="00970F41"/>
    <w:rsid w:val="0097383F"/>
    <w:rsid w:val="00976DC2"/>
    <w:rsid w:val="0097791C"/>
    <w:rsid w:val="00984203"/>
    <w:rsid w:val="00985B71"/>
    <w:rsid w:val="0098768E"/>
    <w:rsid w:val="00994120"/>
    <w:rsid w:val="009A3C1A"/>
    <w:rsid w:val="009A62C5"/>
    <w:rsid w:val="009B37BE"/>
    <w:rsid w:val="009B37F5"/>
    <w:rsid w:val="009B5162"/>
    <w:rsid w:val="009B6888"/>
    <w:rsid w:val="009B7EAF"/>
    <w:rsid w:val="009C0161"/>
    <w:rsid w:val="009C20C7"/>
    <w:rsid w:val="009C3D80"/>
    <w:rsid w:val="009C6715"/>
    <w:rsid w:val="009D108D"/>
    <w:rsid w:val="009D2E51"/>
    <w:rsid w:val="009D2E90"/>
    <w:rsid w:val="009D4539"/>
    <w:rsid w:val="009D59AE"/>
    <w:rsid w:val="009E1436"/>
    <w:rsid w:val="009E5668"/>
    <w:rsid w:val="009F6B46"/>
    <w:rsid w:val="009F7996"/>
    <w:rsid w:val="00A02DBC"/>
    <w:rsid w:val="00A05B09"/>
    <w:rsid w:val="00A10072"/>
    <w:rsid w:val="00A10B45"/>
    <w:rsid w:val="00A1279C"/>
    <w:rsid w:val="00A130CC"/>
    <w:rsid w:val="00A15287"/>
    <w:rsid w:val="00A15584"/>
    <w:rsid w:val="00A16431"/>
    <w:rsid w:val="00A30D10"/>
    <w:rsid w:val="00A31A25"/>
    <w:rsid w:val="00A348C1"/>
    <w:rsid w:val="00A3547E"/>
    <w:rsid w:val="00A35B21"/>
    <w:rsid w:val="00A40ADE"/>
    <w:rsid w:val="00A44EBE"/>
    <w:rsid w:val="00A4600E"/>
    <w:rsid w:val="00A4659A"/>
    <w:rsid w:val="00A50745"/>
    <w:rsid w:val="00A74F76"/>
    <w:rsid w:val="00A840CF"/>
    <w:rsid w:val="00A86E11"/>
    <w:rsid w:val="00A97576"/>
    <w:rsid w:val="00AA005F"/>
    <w:rsid w:val="00AA79E9"/>
    <w:rsid w:val="00AB0A70"/>
    <w:rsid w:val="00AB41F1"/>
    <w:rsid w:val="00AB5A3B"/>
    <w:rsid w:val="00AC445C"/>
    <w:rsid w:val="00AD722B"/>
    <w:rsid w:val="00AE3C7A"/>
    <w:rsid w:val="00AF24F6"/>
    <w:rsid w:val="00AF31BE"/>
    <w:rsid w:val="00AF46DF"/>
    <w:rsid w:val="00B04BD9"/>
    <w:rsid w:val="00B05F9C"/>
    <w:rsid w:val="00B134E7"/>
    <w:rsid w:val="00B15A9E"/>
    <w:rsid w:val="00B346DF"/>
    <w:rsid w:val="00B36FBC"/>
    <w:rsid w:val="00B37B37"/>
    <w:rsid w:val="00B44182"/>
    <w:rsid w:val="00B467CC"/>
    <w:rsid w:val="00B5443B"/>
    <w:rsid w:val="00B570EB"/>
    <w:rsid w:val="00B57582"/>
    <w:rsid w:val="00B60A39"/>
    <w:rsid w:val="00B63B0F"/>
    <w:rsid w:val="00B653F7"/>
    <w:rsid w:val="00B7678A"/>
    <w:rsid w:val="00B801FA"/>
    <w:rsid w:val="00B9286F"/>
    <w:rsid w:val="00BA3D6A"/>
    <w:rsid w:val="00BA5817"/>
    <w:rsid w:val="00BB1144"/>
    <w:rsid w:val="00BB3514"/>
    <w:rsid w:val="00BC454D"/>
    <w:rsid w:val="00BC4F9F"/>
    <w:rsid w:val="00BD03D1"/>
    <w:rsid w:val="00BD590D"/>
    <w:rsid w:val="00BE2024"/>
    <w:rsid w:val="00BF35D5"/>
    <w:rsid w:val="00C01C2B"/>
    <w:rsid w:val="00C07C88"/>
    <w:rsid w:val="00C16713"/>
    <w:rsid w:val="00C16D65"/>
    <w:rsid w:val="00C20A1C"/>
    <w:rsid w:val="00C23616"/>
    <w:rsid w:val="00C23A70"/>
    <w:rsid w:val="00C32E49"/>
    <w:rsid w:val="00C35B07"/>
    <w:rsid w:val="00C43D61"/>
    <w:rsid w:val="00C45767"/>
    <w:rsid w:val="00C46354"/>
    <w:rsid w:val="00C67472"/>
    <w:rsid w:val="00C71E18"/>
    <w:rsid w:val="00C74890"/>
    <w:rsid w:val="00C75BC1"/>
    <w:rsid w:val="00C83C46"/>
    <w:rsid w:val="00C83C91"/>
    <w:rsid w:val="00C83DD5"/>
    <w:rsid w:val="00C9427A"/>
    <w:rsid w:val="00C9690C"/>
    <w:rsid w:val="00C96BB5"/>
    <w:rsid w:val="00CA0414"/>
    <w:rsid w:val="00CA0736"/>
    <w:rsid w:val="00CA24A2"/>
    <w:rsid w:val="00CA5D63"/>
    <w:rsid w:val="00CA6DC7"/>
    <w:rsid w:val="00CB2A94"/>
    <w:rsid w:val="00CB4A76"/>
    <w:rsid w:val="00CC4484"/>
    <w:rsid w:val="00CC6705"/>
    <w:rsid w:val="00CC7877"/>
    <w:rsid w:val="00CD105C"/>
    <w:rsid w:val="00CF4901"/>
    <w:rsid w:val="00CF552E"/>
    <w:rsid w:val="00CF6CEC"/>
    <w:rsid w:val="00D02E0A"/>
    <w:rsid w:val="00D1053F"/>
    <w:rsid w:val="00D10F38"/>
    <w:rsid w:val="00D216C5"/>
    <w:rsid w:val="00D22171"/>
    <w:rsid w:val="00D274B5"/>
    <w:rsid w:val="00D27AED"/>
    <w:rsid w:val="00D30845"/>
    <w:rsid w:val="00D32470"/>
    <w:rsid w:val="00D60743"/>
    <w:rsid w:val="00D61933"/>
    <w:rsid w:val="00D66950"/>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F232F"/>
    <w:rsid w:val="00DF6D7E"/>
    <w:rsid w:val="00E0124F"/>
    <w:rsid w:val="00E01CE8"/>
    <w:rsid w:val="00E042AB"/>
    <w:rsid w:val="00E04D94"/>
    <w:rsid w:val="00E07C45"/>
    <w:rsid w:val="00E17419"/>
    <w:rsid w:val="00E17556"/>
    <w:rsid w:val="00E24460"/>
    <w:rsid w:val="00E2784D"/>
    <w:rsid w:val="00E27EF0"/>
    <w:rsid w:val="00E3112D"/>
    <w:rsid w:val="00E373EB"/>
    <w:rsid w:val="00E452A2"/>
    <w:rsid w:val="00E50B03"/>
    <w:rsid w:val="00E53564"/>
    <w:rsid w:val="00E552BA"/>
    <w:rsid w:val="00E602CF"/>
    <w:rsid w:val="00E640C5"/>
    <w:rsid w:val="00E64188"/>
    <w:rsid w:val="00E6570B"/>
    <w:rsid w:val="00E67CA1"/>
    <w:rsid w:val="00E71C4C"/>
    <w:rsid w:val="00E71C79"/>
    <w:rsid w:val="00E76742"/>
    <w:rsid w:val="00E76A3D"/>
    <w:rsid w:val="00E76DB1"/>
    <w:rsid w:val="00E802F2"/>
    <w:rsid w:val="00E822F9"/>
    <w:rsid w:val="00E82DAD"/>
    <w:rsid w:val="00E86613"/>
    <w:rsid w:val="00E97126"/>
    <w:rsid w:val="00EA6B5D"/>
    <w:rsid w:val="00EB2064"/>
    <w:rsid w:val="00EB60A5"/>
    <w:rsid w:val="00EC10F6"/>
    <w:rsid w:val="00EC5DCF"/>
    <w:rsid w:val="00EC718A"/>
    <w:rsid w:val="00ED1918"/>
    <w:rsid w:val="00ED24E8"/>
    <w:rsid w:val="00ED2B59"/>
    <w:rsid w:val="00ED2F10"/>
    <w:rsid w:val="00ED5DB0"/>
    <w:rsid w:val="00ED6B64"/>
    <w:rsid w:val="00ED70A8"/>
    <w:rsid w:val="00EE0BD0"/>
    <w:rsid w:val="00EE7B86"/>
    <w:rsid w:val="00EF118F"/>
    <w:rsid w:val="00F00FB8"/>
    <w:rsid w:val="00F10C89"/>
    <w:rsid w:val="00F11345"/>
    <w:rsid w:val="00F12EEC"/>
    <w:rsid w:val="00F1646F"/>
    <w:rsid w:val="00F30BD7"/>
    <w:rsid w:val="00F30D11"/>
    <w:rsid w:val="00F310F2"/>
    <w:rsid w:val="00F33937"/>
    <w:rsid w:val="00F3442D"/>
    <w:rsid w:val="00F450D5"/>
    <w:rsid w:val="00F546CE"/>
    <w:rsid w:val="00F563E2"/>
    <w:rsid w:val="00F66109"/>
    <w:rsid w:val="00F72CBB"/>
    <w:rsid w:val="00F733B2"/>
    <w:rsid w:val="00F75E8F"/>
    <w:rsid w:val="00F91352"/>
    <w:rsid w:val="00FA0A03"/>
    <w:rsid w:val="00FA24AF"/>
    <w:rsid w:val="00FA4282"/>
    <w:rsid w:val="00FA44AF"/>
    <w:rsid w:val="00FB7A83"/>
    <w:rsid w:val="00FC20BB"/>
    <w:rsid w:val="00FC31E7"/>
    <w:rsid w:val="00FC4E54"/>
    <w:rsid w:val="00FD1591"/>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03D9"/>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B699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6B6991"/>
    <w:rPr>
      <w:rFonts w:asciiTheme="majorHAnsi" w:eastAsiaTheme="majorEastAsia" w:hAnsiTheme="majorHAnsi" w:cstheme="majorBidi"/>
      <w:i/>
      <w:iCs/>
      <w:color w:val="2F5496" w:themeColor="accent1" w:themeShade="BF"/>
    </w:rPr>
  </w:style>
  <w:style w:type="table" w:styleId="6-3">
    <w:name w:val="Grid Table 6 Colorful Accent 3"/>
    <w:basedOn w:val="a1"/>
    <w:uiPriority w:val="51"/>
    <w:rsid w:val="00F75E8F"/>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EB2064"/>
    <w:pPr>
      <w:spacing w:after="100"/>
      <w:ind w:left="440"/>
    </w:pPr>
  </w:style>
  <w:style w:type="character" w:customStyle="1" w:styleId="UnresolvedMention">
    <w:name w:val="Unresolved Mention"/>
    <w:basedOn w:val="a0"/>
    <w:uiPriority w:val="99"/>
    <w:semiHidden/>
    <w:unhideWhenUsed/>
    <w:rsid w:val="00984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18306">
      <w:bodyDiv w:val="1"/>
      <w:marLeft w:val="0"/>
      <w:marRight w:val="0"/>
      <w:marTop w:val="0"/>
      <w:marBottom w:val="0"/>
      <w:divBdr>
        <w:top w:val="none" w:sz="0" w:space="0" w:color="auto"/>
        <w:left w:val="none" w:sz="0" w:space="0" w:color="auto"/>
        <w:bottom w:val="none" w:sz="0" w:space="0" w:color="auto"/>
        <w:right w:val="none" w:sz="0" w:space="0" w:color="auto"/>
      </w:divBdr>
      <w:divsChild>
        <w:div w:id="843206962">
          <w:marLeft w:val="0"/>
          <w:marRight w:val="0"/>
          <w:marTop w:val="0"/>
          <w:marBottom w:val="0"/>
          <w:divBdr>
            <w:top w:val="none" w:sz="0" w:space="0" w:color="auto"/>
            <w:left w:val="none" w:sz="0" w:space="0" w:color="auto"/>
            <w:bottom w:val="none" w:sz="0" w:space="0" w:color="auto"/>
            <w:right w:val="none" w:sz="0" w:space="0" w:color="auto"/>
          </w:divBdr>
          <w:divsChild>
            <w:div w:id="112946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05112">
      <w:bodyDiv w:val="1"/>
      <w:marLeft w:val="0"/>
      <w:marRight w:val="0"/>
      <w:marTop w:val="0"/>
      <w:marBottom w:val="0"/>
      <w:divBdr>
        <w:top w:val="none" w:sz="0" w:space="0" w:color="auto"/>
        <w:left w:val="none" w:sz="0" w:space="0" w:color="auto"/>
        <w:bottom w:val="none" w:sz="0" w:space="0" w:color="auto"/>
        <w:right w:val="none" w:sz="0" w:space="0" w:color="auto"/>
      </w:divBdr>
      <w:divsChild>
        <w:div w:id="1076782701">
          <w:marLeft w:val="0"/>
          <w:marRight w:val="0"/>
          <w:marTop w:val="0"/>
          <w:marBottom w:val="0"/>
          <w:divBdr>
            <w:top w:val="none" w:sz="0" w:space="0" w:color="auto"/>
            <w:left w:val="none" w:sz="0" w:space="0" w:color="auto"/>
            <w:bottom w:val="none" w:sz="0" w:space="0" w:color="auto"/>
            <w:right w:val="none" w:sz="0" w:space="0" w:color="auto"/>
          </w:divBdr>
          <w:divsChild>
            <w:div w:id="4932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5997">
      <w:bodyDiv w:val="1"/>
      <w:marLeft w:val="0"/>
      <w:marRight w:val="0"/>
      <w:marTop w:val="0"/>
      <w:marBottom w:val="0"/>
      <w:divBdr>
        <w:top w:val="none" w:sz="0" w:space="0" w:color="auto"/>
        <w:left w:val="none" w:sz="0" w:space="0" w:color="auto"/>
        <w:bottom w:val="none" w:sz="0" w:space="0" w:color="auto"/>
        <w:right w:val="none" w:sz="0" w:space="0" w:color="auto"/>
      </w:divBdr>
    </w:div>
    <w:div w:id="225798780">
      <w:bodyDiv w:val="1"/>
      <w:marLeft w:val="0"/>
      <w:marRight w:val="0"/>
      <w:marTop w:val="0"/>
      <w:marBottom w:val="0"/>
      <w:divBdr>
        <w:top w:val="none" w:sz="0" w:space="0" w:color="auto"/>
        <w:left w:val="none" w:sz="0" w:space="0" w:color="auto"/>
        <w:bottom w:val="none" w:sz="0" w:space="0" w:color="auto"/>
        <w:right w:val="none" w:sz="0" w:space="0" w:color="auto"/>
      </w:divBdr>
      <w:divsChild>
        <w:div w:id="1344236809">
          <w:marLeft w:val="0"/>
          <w:marRight w:val="0"/>
          <w:marTop w:val="0"/>
          <w:marBottom w:val="0"/>
          <w:divBdr>
            <w:top w:val="none" w:sz="0" w:space="0" w:color="auto"/>
            <w:left w:val="none" w:sz="0" w:space="0" w:color="auto"/>
            <w:bottom w:val="none" w:sz="0" w:space="0" w:color="auto"/>
            <w:right w:val="none" w:sz="0" w:space="0" w:color="auto"/>
          </w:divBdr>
          <w:divsChild>
            <w:div w:id="168011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226509">
      <w:bodyDiv w:val="1"/>
      <w:marLeft w:val="0"/>
      <w:marRight w:val="0"/>
      <w:marTop w:val="0"/>
      <w:marBottom w:val="0"/>
      <w:divBdr>
        <w:top w:val="none" w:sz="0" w:space="0" w:color="auto"/>
        <w:left w:val="none" w:sz="0" w:space="0" w:color="auto"/>
        <w:bottom w:val="none" w:sz="0" w:space="0" w:color="auto"/>
        <w:right w:val="none" w:sz="0" w:space="0" w:color="auto"/>
      </w:divBdr>
      <w:divsChild>
        <w:div w:id="2098136709">
          <w:marLeft w:val="0"/>
          <w:marRight w:val="0"/>
          <w:marTop w:val="0"/>
          <w:marBottom w:val="0"/>
          <w:divBdr>
            <w:top w:val="none" w:sz="0" w:space="0" w:color="auto"/>
            <w:left w:val="none" w:sz="0" w:space="0" w:color="auto"/>
            <w:bottom w:val="none" w:sz="0" w:space="0" w:color="auto"/>
            <w:right w:val="none" w:sz="0" w:space="0" w:color="auto"/>
          </w:divBdr>
        </w:div>
      </w:divsChild>
    </w:div>
    <w:div w:id="498159715">
      <w:bodyDiv w:val="1"/>
      <w:marLeft w:val="0"/>
      <w:marRight w:val="0"/>
      <w:marTop w:val="0"/>
      <w:marBottom w:val="0"/>
      <w:divBdr>
        <w:top w:val="none" w:sz="0" w:space="0" w:color="auto"/>
        <w:left w:val="none" w:sz="0" w:space="0" w:color="auto"/>
        <w:bottom w:val="none" w:sz="0" w:space="0" w:color="auto"/>
        <w:right w:val="none" w:sz="0" w:space="0" w:color="auto"/>
      </w:divBdr>
    </w:div>
    <w:div w:id="518349134">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7496261">
      <w:bodyDiv w:val="1"/>
      <w:marLeft w:val="0"/>
      <w:marRight w:val="0"/>
      <w:marTop w:val="0"/>
      <w:marBottom w:val="0"/>
      <w:divBdr>
        <w:top w:val="none" w:sz="0" w:space="0" w:color="auto"/>
        <w:left w:val="none" w:sz="0" w:space="0" w:color="auto"/>
        <w:bottom w:val="none" w:sz="0" w:space="0" w:color="auto"/>
        <w:right w:val="none" w:sz="0" w:space="0" w:color="auto"/>
      </w:divBdr>
    </w:div>
    <w:div w:id="559633925">
      <w:bodyDiv w:val="1"/>
      <w:marLeft w:val="0"/>
      <w:marRight w:val="0"/>
      <w:marTop w:val="0"/>
      <w:marBottom w:val="0"/>
      <w:divBdr>
        <w:top w:val="none" w:sz="0" w:space="0" w:color="auto"/>
        <w:left w:val="none" w:sz="0" w:space="0" w:color="auto"/>
        <w:bottom w:val="none" w:sz="0" w:space="0" w:color="auto"/>
        <w:right w:val="none" w:sz="0" w:space="0" w:color="auto"/>
      </w:divBdr>
      <w:divsChild>
        <w:div w:id="1801528383">
          <w:marLeft w:val="0"/>
          <w:marRight w:val="0"/>
          <w:marTop w:val="0"/>
          <w:marBottom w:val="0"/>
          <w:divBdr>
            <w:top w:val="none" w:sz="0" w:space="0" w:color="auto"/>
            <w:left w:val="none" w:sz="0" w:space="0" w:color="auto"/>
            <w:bottom w:val="none" w:sz="0" w:space="0" w:color="auto"/>
            <w:right w:val="none" w:sz="0" w:space="0" w:color="auto"/>
          </w:divBdr>
          <w:divsChild>
            <w:div w:id="66139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3973686">
      <w:bodyDiv w:val="1"/>
      <w:marLeft w:val="0"/>
      <w:marRight w:val="0"/>
      <w:marTop w:val="0"/>
      <w:marBottom w:val="0"/>
      <w:divBdr>
        <w:top w:val="none" w:sz="0" w:space="0" w:color="auto"/>
        <w:left w:val="none" w:sz="0" w:space="0" w:color="auto"/>
        <w:bottom w:val="none" w:sz="0" w:space="0" w:color="auto"/>
        <w:right w:val="none" w:sz="0" w:space="0" w:color="auto"/>
      </w:divBdr>
      <w:divsChild>
        <w:div w:id="219175479">
          <w:marLeft w:val="0"/>
          <w:marRight w:val="0"/>
          <w:marTop w:val="0"/>
          <w:marBottom w:val="0"/>
          <w:divBdr>
            <w:top w:val="none" w:sz="0" w:space="0" w:color="auto"/>
            <w:left w:val="none" w:sz="0" w:space="0" w:color="auto"/>
            <w:bottom w:val="none" w:sz="0" w:space="0" w:color="auto"/>
            <w:right w:val="none" w:sz="0" w:space="0" w:color="auto"/>
          </w:divBdr>
        </w:div>
      </w:divsChild>
    </w:div>
    <w:div w:id="600186544">
      <w:bodyDiv w:val="1"/>
      <w:marLeft w:val="0"/>
      <w:marRight w:val="0"/>
      <w:marTop w:val="0"/>
      <w:marBottom w:val="0"/>
      <w:divBdr>
        <w:top w:val="none" w:sz="0" w:space="0" w:color="auto"/>
        <w:left w:val="none" w:sz="0" w:space="0" w:color="auto"/>
        <w:bottom w:val="none" w:sz="0" w:space="0" w:color="auto"/>
        <w:right w:val="none" w:sz="0" w:space="0" w:color="auto"/>
      </w:divBdr>
    </w:div>
    <w:div w:id="60407802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0864734">
      <w:bodyDiv w:val="1"/>
      <w:marLeft w:val="0"/>
      <w:marRight w:val="0"/>
      <w:marTop w:val="0"/>
      <w:marBottom w:val="0"/>
      <w:divBdr>
        <w:top w:val="none" w:sz="0" w:space="0" w:color="auto"/>
        <w:left w:val="none" w:sz="0" w:space="0" w:color="auto"/>
        <w:bottom w:val="none" w:sz="0" w:space="0" w:color="auto"/>
        <w:right w:val="none" w:sz="0" w:space="0" w:color="auto"/>
      </w:divBdr>
      <w:divsChild>
        <w:div w:id="388576354">
          <w:marLeft w:val="0"/>
          <w:marRight w:val="0"/>
          <w:marTop w:val="0"/>
          <w:marBottom w:val="0"/>
          <w:divBdr>
            <w:top w:val="none" w:sz="0" w:space="0" w:color="auto"/>
            <w:left w:val="none" w:sz="0" w:space="0" w:color="auto"/>
            <w:bottom w:val="none" w:sz="0" w:space="0" w:color="auto"/>
            <w:right w:val="none" w:sz="0" w:space="0" w:color="auto"/>
          </w:divBdr>
          <w:divsChild>
            <w:div w:id="18546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994513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75036799">
      <w:bodyDiv w:val="1"/>
      <w:marLeft w:val="0"/>
      <w:marRight w:val="0"/>
      <w:marTop w:val="0"/>
      <w:marBottom w:val="0"/>
      <w:divBdr>
        <w:top w:val="none" w:sz="0" w:space="0" w:color="auto"/>
        <w:left w:val="none" w:sz="0" w:space="0" w:color="auto"/>
        <w:bottom w:val="none" w:sz="0" w:space="0" w:color="auto"/>
        <w:right w:val="none" w:sz="0" w:space="0" w:color="auto"/>
      </w:divBdr>
      <w:divsChild>
        <w:div w:id="417756062">
          <w:marLeft w:val="0"/>
          <w:marRight w:val="0"/>
          <w:marTop w:val="0"/>
          <w:marBottom w:val="0"/>
          <w:divBdr>
            <w:top w:val="none" w:sz="0" w:space="0" w:color="auto"/>
            <w:left w:val="none" w:sz="0" w:space="0" w:color="auto"/>
            <w:bottom w:val="none" w:sz="0" w:space="0" w:color="auto"/>
            <w:right w:val="none" w:sz="0" w:space="0" w:color="auto"/>
          </w:divBdr>
          <w:divsChild>
            <w:div w:id="155504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95775">
      <w:bodyDiv w:val="1"/>
      <w:marLeft w:val="0"/>
      <w:marRight w:val="0"/>
      <w:marTop w:val="0"/>
      <w:marBottom w:val="0"/>
      <w:divBdr>
        <w:top w:val="none" w:sz="0" w:space="0" w:color="auto"/>
        <w:left w:val="none" w:sz="0" w:space="0" w:color="auto"/>
        <w:bottom w:val="none" w:sz="0" w:space="0" w:color="auto"/>
        <w:right w:val="none" w:sz="0" w:space="0" w:color="auto"/>
      </w:divBdr>
    </w:div>
    <w:div w:id="704869943">
      <w:bodyDiv w:val="1"/>
      <w:marLeft w:val="0"/>
      <w:marRight w:val="0"/>
      <w:marTop w:val="0"/>
      <w:marBottom w:val="0"/>
      <w:divBdr>
        <w:top w:val="none" w:sz="0" w:space="0" w:color="auto"/>
        <w:left w:val="none" w:sz="0" w:space="0" w:color="auto"/>
        <w:bottom w:val="none" w:sz="0" w:space="0" w:color="auto"/>
        <w:right w:val="none" w:sz="0" w:space="0" w:color="auto"/>
      </w:divBdr>
    </w:div>
    <w:div w:id="740640661">
      <w:bodyDiv w:val="1"/>
      <w:marLeft w:val="0"/>
      <w:marRight w:val="0"/>
      <w:marTop w:val="0"/>
      <w:marBottom w:val="0"/>
      <w:divBdr>
        <w:top w:val="none" w:sz="0" w:space="0" w:color="auto"/>
        <w:left w:val="none" w:sz="0" w:space="0" w:color="auto"/>
        <w:bottom w:val="none" w:sz="0" w:space="0" w:color="auto"/>
        <w:right w:val="none" w:sz="0" w:space="0" w:color="auto"/>
      </w:divBdr>
      <w:divsChild>
        <w:div w:id="412969949">
          <w:marLeft w:val="0"/>
          <w:marRight w:val="0"/>
          <w:marTop w:val="0"/>
          <w:marBottom w:val="0"/>
          <w:divBdr>
            <w:top w:val="none" w:sz="0" w:space="0" w:color="auto"/>
            <w:left w:val="none" w:sz="0" w:space="0" w:color="auto"/>
            <w:bottom w:val="none" w:sz="0" w:space="0" w:color="auto"/>
            <w:right w:val="none" w:sz="0" w:space="0" w:color="auto"/>
          </w:divBdr>
          <w:divsChild>
            <w:div w:id="15671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634243">
      <w:bodyDiv w:val="1"/>
      <w:marLeft w:val="0"/>
      <w:marRight w:val="0"/>
      <w:marTop w:val="0"/>
      <w:marBottom w:val="0"/>
      <w:divBdr>
        <w:top w:val="none" w:sz="0" w:space="0" w:color="auto"/>
        <w:left w:val="none" w:sz="0" w:space="0" w:color="auto"/>
        <w:bottom w:val="none" w:sz="0" w:space="0" w:color="auto"/>
        <w:right w:val="none" w:sz="0" w:space="0" w:color="auto"/>
      </w:divBdr>
      <w:divsChild>
        <w:div w:id="1354958776">
          <w:marLeft w:val="0"/>
          <w:marRight w:val="0"/>
          <w:marTop w:val="0"/>
          <w:marBottom w:val="0"/>
          <w:divBdr>
            <w:top w:val="none" w:sz="0" w:space="0" w:color="auto"/>
            <w:left w:val="none" w:sz="0" w:space="0" w:color="auto"/>
            <w:bottom w:val="none" w:sz="0" w:space="0" w:color="auto"/>
            <w:right w:val="none" w:sz="0" w:space="0" w:color="auto"/>
          </w:divBdr>
          <w:divsChild>
            <w:div w:id="114840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231864">
      <w:bodyDiv w:val="1"/>
      <w:marLeft w:val="0"/>
      <w:marRight w:val="0"/>
      <w:marTop w:val="0"/>
      <w:marBottom w:val="0"/>
      <w:divBdr>
        <w:top w:val="none" w:sz="0" w:space="0" w:color="auto"/>
        <w:left w:val="none" w:sz="0" w:space="0" w:color="auto"/>
        <w:bottom w:val="none" w:sz="0" w:space="0" w:color="auto"/>
        <w:right w:val="none" w:sz="0" w:space="0" w:color="auto"/>
      </w:divBdr>
    </w:div>
    <w:div w:id="871958582">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273695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6109688">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9212508">
      <w:bodyDiv w:val="1"/>
      <w:marLeft w:val="0"/>
      <w:marRight w:val="0"/>
      <w:marTop w:val="0"/>
      <w:marBottom w:val="0"/>
      <w:divBdr>
        <w:top w:val="none" w:sz="0" w:space="0" w:color="auto"/>
        <w:left w:val="none" w:sz="0" w:space="0" w:color="auto"/>
        <w:bottom w:val="none" w:sz="0" w:space="0" w:color="auto"/>
        <w:right w:val="none" w:sz="0" w:space="0" w:color="auto"/>
      </w:divBdr>
      <w:divsChild>
        <w:div w:id="770511468">
          <w:marLeft w:val="0"/>
          <w:marRight w:val="0"/>
          <w:marTop w:val="0"/>
          <w:marBottom w:val="0"/>
          <w:divBdr>
            <w:top w:val="none" w:sz="0" w:space="0" w:color="auto"/>
            <w:left w:val="none" w:sz="0" w:space="0" w:color="auto"/>
            <w:bottom w:val="none" w:sz="0" w:space="0" w:color="auto"/>
            <w:right w:val="none" w:sz="0" w:space="0" w:color="auto"/>
          </w:divBdr>
          <w:divsChild>
            <w:div w:id="72410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02862">
      <w:bodyDiv w:val="1"/>
      <w:marLeft w:val="0"/>
      <w:marRight w:val="0"/>
      <w:marTop w:val="0"/>
      <w:marBottom w:val="0"/>
      <w:divBdr>
        <w:top w:val="none" w:sz="0" w:space="0" w:color="auto"/>
        <w:left w:val="none" w:sz="0" w:space="0" w:color="auto"/>
        <w:bottom w:val="none" w:sz="0" w:space="0" w:color="auto"/>
        <w:right w:val="none" w:sz="0" w:space="0" w:color="auto"/>
      </w:divBdr>
    </w:div>
    <w:div w:id="1129976355">
      <w:bodyDiv w:val="1"/>
      <w:marLeft w:val="0"/>
      <w:marRight w:val="0"/>
      <w:marTop w:val="0"/>
      <w:marBottom w:val="0"/>
      <w:divBdr>
        <w:top w:val="none" w:sz="0" w:space="0" w:color="auto"/>
        <w:left w:val="none" w:sz="0" w:space="0" w:color="auto"/>
        <w:bottom w:val="none" w:sz="0" w:space="0" w:color="auto"/>
        <w:right w:val="none" w:sz="0" w:space="0" w:color="auto"/>
      </w:divBdr>
      <w:divsChild>
        <w:div w:id="343167817">
          <w:marLeft w:val="0"/>
          <w:marRight w:val="0"/>
          <w:marTop w:val="0"/>
          <w:marBottom w:val="0"/>
          <w:divBdr>
            <w:top w:val="none" w:sz="0" w:space="0" w:color="auto"/>
            <w:left w:val="none" w:sz="0" w:space="0" w:color="auto"/>
            <w:bottom w:val="none" w:sz="0" w:space="0" w:color="auto"/>
            <w:right w:val="none" w:sz="0" w:space="0" w:color="auto"/>
          </w:divBdr>
        </w:div>
      </w:divsChild>
    </w:div>
    <w:div w:id="1152410594">
      <w:bodyDiv w:val="1"/>
      <w:marLeft w:val="0"/>
      <w:marRight w:val="0"/>
      <w:marTop w:val="0"/>
      <w:marBottom w:val="0"/>
      <w:divBdr>
        <w:top w:val="none" w:sz="0" w:space="0" w:color="auto"/>
        <w:left w:val="none" w:sz="0" w:space="0" w:color="auto"/>
        <w:bottom w:val="none" w:sz="0" w:space="0" w:color="auto"/>
        <w:right w:val="none" w:sz="0" w:space="0" w:color="auto"/>
      </w:divBdr>
      <w:divsChild>
        <w:div w:id="1525434535">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01045211">
      <w:bodyDiv w:val="1"/>
      <w:marLeft w:val="0"/>
      <w:marRight w:val="0"/>
      <w:marTop w:val="0"/>
      <w:marBottom w:val="0"/>
      <w:divBdr>
        <w:top w:val="none" w:sz="0" w:space="0" w:color="auto"/>
        <w:left w:val="none" w:sz="0" w:space="0" w:color="auto"/>
        <w:bottom w:val="none" w:sz="0" w:space="0" w:color="auto"/>
        <w:right w:val="none" w:sz="0" w:space="0" w:color="auto"/>
      </w:divBdr>
      <w:divsChild>
        <w:div w:id="2124376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7367404">
      <w:bodyDiv w:val="1"/>
      <w:marLeft w:val="0"/>
      <w:marRight w:val="0"/>
      <w:marTop w:val="0"/>
      <w:marBottom w:val="0"/>
      <w:divBdr>
        <w:top w:val="none" w:sz="0" w:space="0" w:color="auto"/>
        <w:left w:val="none" w:sz="0" w:space="0" w:color="auto"/>
        <w:bottom w:val="none" w:sz="0" w:space="0" w:color="auto"/>
        <w:right w:val="none" w:sz="0" w:space="0" w:color="auto"/>
      </w:divBdr>
    </w:div>
    <w:div w:id="1283029274">
      <w:bodyDiv w:val="1"/>
      <w:marLeft w:val="0"/>
      <w:marRight w:val="0"/>
      <w:marTop w:val="0"/>
      <w:marBottom w:val="0"/>
      <w:divBdr>
        <w:top w:val="none" w:sz="0" w:space="0" w:color="auto"/>
        <w:left w:val="none" w:sz="0" w:space="0" w:color="auto"/>
        <w:bottom w:val="none" w:sz="0" w:space="0" w:color="auto"/>
        <w:right w:val="none" w:sz="0" w:space="0" w:color="auto"/>
      </w:divBdr>
    </w:div>
    <w:div w:id="1293367112">
      <w:bodyDiv w:val="1"/>
      <w:marLeft w:val="0"/>
      <w:marRight w:val="0"/>
      <w:marTop w:val="0"/>
      <w:marBottom w:val="0"/>
      <w:divBdr>
        <w:top w:val="none" w:sz="0" w:space="0" w:color="auto"/>
        <w:left w:val="none" w:sz="0" w:space="0" w:color="auto"/>
        <w:bottom w:val="none" w:sz="0" w:space="0" w:color="auto"/>
        <w:right w:val="none" w:sz="0" w:space="0" w:color="auto"/>
      </w:divBdr>
      <w:divsChild>
        <w:div w:id="581137668">
          <w:marLeft w:val="0"/>
          <w:marRight w:val="0"/>
          <w:marTop w:val="0"/>
          <w:marBottom w:val="0"/>
          <w:divBdr>
            <w:top w:val="none" w:sz="0" w:space="0" w:color="auto"/>
            <w:left w:val="none" w:sz="0" w:space="0" w:color="auto"/>
            <w:bottom w:val="none" w:sz="0" w:space="0" w:color="auto"/>
            <w:right w:val="none" w:sz="0" w:space="0" w:color="auto"/>
          </w:divBdr>
          <w:divsChild>
            <w:div w:id="114157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795330">
      <w:bodyDiv w:val="1"/>
      <w:marLeft w:val="0"/>
      <w:marRight w:val="0"/>
      <w:marTop w:val="0"/>
      <w:marBottom w:val="0"/>
      <w:divBdr>
        <w:top w:val="none" w:sz="0" w:space="0" w:color="auto"/>
        <w:left w:val="none" w:sz="0" w:space="0" w:color="auto"/>
        <w:bottom w:val="none" w:sz="0" w:space="0" w:color="auto"/>
        <w:right w:val="none" w:sz="0" w:space="0" w:color="auto"/>
      </w:divBdr>
      <w:divsChild>
        <w:div w:id="394663833">
          <w:marLeft w:val="0"/>
          <w:marRight w:val="0"/>
          <w:marTop w:val="0"/>
          <w:marBottom w:val="0"/>
          <w:divBdr>
            <w:top w:val="none" w:sz="0" w:space="0" w:color="auto"/>
            <w:left w:val="none" w:sz="0" w:space="0" w:color="auto"/>
            <w:bottom w:val="none" w:sz="0" w:space="0" w:color="auto"/>
            <w:right w:val="none" w:sz="0" w:space="0" w:color="auto"/>
          </w:divBdr>
          <w:divsChild>
            <w:div w:id="60715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7196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5056704">
      <w:bodyDiv w:val="1"/>
      <w:marLeft w:val="0"/>
      <w:marRight w:val="0"/>
      <w:marTop w:val="0"/>
      <w:marBottom w:val="0"/>
      <w:divBdr>
        <w:top w:val="none" w:sz="0" w:space="0" w:color="auto"/>
        <w:left w:val="none" w:sz="0" w:space="0" w:color="auto"/>
        <w:bottom w:val="none" w:sz="0" w:space="0" w:color="auto"/>
        <w:right w:val="none" w:sz="0" w:space="0" w:color="auto"/>
      </w:divBdr>
    </w:div>
    <w:div w:id="1464621337">
      <w:bodyDiv w:val="1"/>
      <w:marLeft w:val="0"/>
      <w:marRight w:val="0"/>
      <w:marTop w:val="0"/>
      <w:marBottom w:val="0"/>
      <w:divBdr>
        <w:top w:val="none" w:sz="0" w:space="0" w:color="auto"/>
        <w:left w:val="none" w:sz="0" w:space="0" w:color="auto"/>
        <w:bottom w:val="none" w:sz="0" w:space="0" w:color="auto"/>
        <w:right w:val="none" w:sz="0" w:space="0" w:color="auto"/>
      </w:divBdr>
    </w:div>
    <w:div w:id="1487480224">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00542829">
      <w:bodyDiv w:val="1"/>
      <w:marLeft w:val="0"/>
      <w:marRight w:val="0"/>
      <w:marTop w:val="0"/>
      <w:marBottom w:val="0"/>
      <w:divBdr>
        <w:top w:val="none" w:sz="0" w:space="0" w:color="auto"/>
        <w:left w:val="none" w:sz="0" w:space="0" w:color="auto"/>
        <w:bottom w:val="none" w:sz="0" w:space="0" w:color="auto"/>
        <w:right w:val="none" w:sz="0" w:space="0" w:color="auto"/>
      </w:divBdr>
      <w:divsChild>
        <w:div w:id="1492790641">
          <w:marLeft w:val="0"/>
          <w:marRight w:val="0"/>
          <w:marTop w:val="0"/>
          <w:marBottom w:val="0"/>
          <w:divBdr>
            <w:top w:val="none" w:sz="0" w:space="0" w:color="auto"/>
            <w:left w:val="none" w:sz="0" w:space="0" w:color="auto"/>
            <w:bottom w:val="none" w:sz="0" w:space="0" w:color="auto"/>
            <w:right w:val="none" w:sz="0" w:space="0" w:color="auto"/>
          </w:divBdr>
          <w:divsChild>
            <w:div w:id="180646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75894">
      <w:bodyDiv w:val="1"/>
      <w:marLeft w:val="0"/>
      <w:marRight w:val="0"/>
      <w:marTop w:val="0"/>
      <w:marBottom w:val="0"/>
      <w:divBdr>
        <w:top w:val="none" w:sz="0" w:space="0" w:color="auto"/>
        <w:left w:val="none" w:sz="0" w:space="0" w:color="auto"/>
        <w:bottom w:val="none" w:sz="0" w:space="0" w:color="auto"/>
        <w:right w:val="none" w:sz="0" w:space="0" w:color="auto"/>
      </w:divBdr>
      <w:divsChild>
        <w:div w:id="1726293113">
          <w:marLeft w:val="0"/>
          <w:marRight w:val="0"/>
          <w:marTop w:val="0"/>
          <w:marBottom w:val="0"/>
          <w:divBdr>
            <w:top w:val="none" w:sz="0" w:space="0" w:color="auto"/>
            <w:left w:val="none" w:sz="0" w:space="0" w:color="auto"/>
            <w:bottom w:val="none" w:sz="0" w:space="0" w:color="auto"/>
            <w:right w:val="none" w:sz="0" w:space="0" w:color="auto"/>
          </w:divBdr>
        </w:div>
      </w:divsChild>
    </w:div>
    <w:div w:id="1583833103">
      <w:bodyDiv w:val="1"/>
      <w:marLeft w:val="0"/>
      <w:marRight w:val="0"/>
      <w:marTop w:val="0"/>
      <w:marBottom w:val="0"/>
      <w:divBdr>
        <w:top w:val="none" w:sz="0" w:space="0" w:color="auto"/>
        <w:left w:val="none" w:sz="0" w:space="0" w:color="auto"/>
        <w:bottom w:val="none" w:sz="0" w:space="0" w:color="auto"/>
        <w:right w:val="none" w:sz="0" w:space="0" w:color="auto"/>
      </w:divBdr>
    </w:div>
    <w:div w:id="1605578203">
      <w:bodyDiv w:val="1"/>
      <w:marLeft w:val="0"/>
      <w:marRight w:val="0"/>
      <w:marTop w:val="0"/>
      <w:marBottom w:val="0"/>
      <w:divBdr>
        <w:top w:val="none" w:sz="0" w:space="0" w:color="auto"/>
        <w:left w:val="none" w:sz="0" w:space="0" w:color="auto"/>
        <w:bottom w:val="none" w:sz="0" w:space="0" w:color="auto"/>
        <w:right w:val="none" w:sz="0" w:space="0" w:color="auto"/>
      </w:divBdr>
      <w:divsChild>
        <w:div w:id="1117993236">
          <w:marLeft w:val="0"/>
          <w:marRight w:val="0"/>
          <w:marTop w:val="0"/>
          <w:marBottom w:val="0"/>
          <w:divBdr>
            <w:top w:val="none" w:sz="0" w:space="0" w:color="auto"/>
            <w:left w:val="none" w:sz="0" w:space="0" w:color="auto"/>
            <w:bottom w:val="none" w:sz="0" w:space="0" w:color="auto"/>
            <w:right w:val="none" w:sz="0" w:space="0" w:color="auto"/>
          </w:divBdr>
          <w:divsChild>
            <w:div w:id="173049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002011">
      <w:bodyDiv w:val="1"/>
      <w:marLeft w:val="0"/>
      <w:marRight w:val="0"/>
      <w:marTop w:val="0"/>
      <w:marBottom w:val="0"/>
      <w:divBdr>
        <w:top w:val="none" w:sz="0" w:space="0" w:color="auto"/>
        <w:left w:val="none" w:sz="0" w:space="0" w:color="auto"/>
        <w:bottom w:val="none" w:sz="0" w:space="0" w:color="auto"/>
        <w:right w:val="none" w:sz="0" w:space="0" w:color="auto"/>
      </w:divBdr>
      <w:divsChild>
        <w:div w:id="1119647354">
          <w:marLeft w:val="0"/>
          <w:marRight w:val="0"/>
          <w:marTop w:val="0"/>
          <w:marBottom w:val="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19206303">
      <w:bodyDiv w:val="1"/>
      <w:marLeft w:val="0"/>
      <w:marRight w:val="0"/>
      <w:marTop w:val="0"/>
      <w:marBottom w:val="0"/>
      <w:divBdr>
        <w:top w:val="none" w:sz="0" w:space="0" w:color="auto"/>
        <w:left w:val="none" w:sz="0" w:space="0" w:color="auto"/>
        <w:bottom w:val="none" w:sz="0" w:space="0" w:color="auto"/>
        <w:right w:val="none" w:sz="0" w:space="0" w:color="auto"/>
      </w:divBdr>
      <w:divsChild>
        <w:div w:id="995644514">
          <w:marLeft w:val="0"/>
          <w:marRight w:val="0"/>
          <w:marTop w:val="0"/>
          <w:marBottom w:val="0"/>
          <w:divBdr>
            <w:top w:val="none" w:sz="0" w:space="0" w:color="auto"/>
            <w:left w:val="none" w:sz="0" w:space="0" w:color="auto"/>
            <w:bottom w:val="none" w:sz="0" w:space="0" w:color="auto"/>
            <w:right w:val="none" w:sz="0" w:space="0" w:color="auto"/>
          </w:divBdr>
          <w:divsChild>
            <w:div w:id="16313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169950">
      <w:bodyDiv w:val="1"/>
      <w:marLeft w:val="0"/>
      <w:marRight w:val="0"/>
      <w:marTop w:val="0"/>
      <w:marBottom w:val="0"/>
      <w:divBdr>
        <w:top w:val="none" w:sz="0" w:space="0" w:color="auto"/>
        <w:left w:val="none" w:sz="0" w:space="0" w:color="auto"/>
        <w:bottom w:val="none" w:sz="0" w:space="0" w:color="auto"/>
        <w:right w:val="none" w:sz="0" w:space="0" w:color="auto"/>
      </w:divBdr>
      <w:divsChild>
        <w:div w:id="15342370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83901641">
      <w:bodyDiv w:val="1"/>
      <w:marLeft w:val="0"/>
      <w:marRight w:val="0"/>
      <w:marTop w:val="0"/>
      <w:marBottom w:val="0"/>
      <w:divBdr>
        <w:top w:val="none" w:sz="0" w:space="0" w:color="auto"/>
        <w:left w:val="none" w:sz="0" w:space="0" w:color="auto"/>
        <w:bottom w:val="none" w:sz="0" w:space="0" w:color="auto"/>
        <w:right w:val="none" w:sz="0" w:space="0" w:color="auto"/>
      </w:divBdr>
    </w:div>
    <w:div w:id="1887526453">
      <w:bodyDiv w:val="1"/>
      <w:marLeft w:val="0"/>
      <w:marRight w:val="0"/>
      <w:marTop w:val="0"/>
      <w:marBottom w:val="0"/>
      <w:divBdr>
        <w:top w:val="none" w:sz="0" w:space="0" w:color="auto"/>
        <w:left w:val="none" w:sz="0" w:space="0" w:color="auto"/>
        <w:bottom w:val="none" w:sz="0" w:space="0" w:color="auto"/>
        <w:right w:val="none" w:sz="0" w:space="0" w:color="auto"/>
      </w:divBdr>
    </w:div>
    <w:div w:id="1905682290">
      <w:bodyDiv w:val="1"/>
      <w:marLeft w:val="0"/>
      <w:marRight w:val="0"/>
      <w:marTop w:val="0"/>
      <w:marBottom w:val="0"/>
      <w:divBdr>
        <w:top w:val="none" w:sz="0" w:space="0" w:color="auto"/>
        <w:left w:val="none" w:sz="0" w:space="0" w:color="auto"/>
        <w:bottom w:val="none" w:sz="0" w:space="0" w:color="auto"/>
        <w:right w:val="none" w:sz="0" w:space="0" w:color="auto"/>
      </w:divBdr>
    </w:div>
    <w:div w:id="1907572667">
      <w:bodyDiv w:val="1"/>
      <w:marLeft w:val="0"/>
      <w:marRight w:val="0"/>
      <w:marTop w:val="0"/>
      <w:marBottom w:val="0"/>
      <w:divBdr>
        <w:top w:val="none" w:sz="0" w:space="0" w:color="auto"/>
        <w:left w:val="none" w:sz="0" w:space="0" w:color="auto"/>
        <w:bottom w:val="none" w:sz="0" w:space="0" w:color="auto"/>
        <w:right w:val="none" w:sz="0" w:space="0" w:color="auto"/>
      </w:divBdr>
      <w:divsChild>
        <w:div w:id="399210715">
          <w:marLeft w:val="0"/>
          <w:marRight w:val="0"/>
          <w:marTop w:val="0"/>
          <w:marBottom w:val="0"/>
          <w:divBdr>
            <w:top w:val="none" w:sz="0" w:space="0" w:color="auto"/>
            <w:left w:val="none" w:sz="0" w:space="0" w:color="auto"/>
            <w:bottom w:val="none" w:sz="0" w:space="0" w:color="auto"/>
            <w:right w:val="none" w:sz="0" w:space="0" w:color="auto"/>
          </w:divBdr>
          <w:divsChild>
            <w:div w:id="23528666">
              <w:marLeft w:val="0"/>
              <w:marRight w:val="0"/>
              <w:marTop w:val="0"/>
              <w:marBottom w:val="0"/>
              <w:divBdr>
                <w:top w:val="none" w:sz="0" w:space="0" w:color="auto"/>
                <w:left w:val="none" w:sz="0" w:space="0" w:color="auto"/>
                <w:bottom w:val="none" w:sz="0" w:space="0" w:color="auto"/>
                <w:right w:val="none" w:sz="0" w:space="0" w:color="auto"/>
              </w:divBdr>
            </w:div>
          </w:divsChild>
        </w:div>
        <w:div w:id="334113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276205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5890467">
      <w:bodyDiv w:val="1"/>
      <w:marLeft w:val="0"/>
      <w:marRight w:val="0"/>
      <w:marTop w:val="0"/>
      <w:marBottom w:val="0"/>
      <w:divBdr>
        <w:top w:val="none" w:sz="0" w:space="0" w:color="auto"/>
        <w:left w:val="none" w:sz="0" w:space="0" w:color="auto"/>
        <w:bottom w:val="none" w:sz="0" w:space="0" w:color="auto"/>
        <w:right w:val="none" w:sz="0" w:space="0" w:color="auto"/>
      </w:divBdr>
      <w:divsChild>
        <w:div w:id="1581594858">
          <w:marLeft w:val="0"/>
          <w:marRight w:val="0"/>
          <w:marTop w:val="0"/>
          <w:marBottom w:val="0"/>
          <w:divBdr>
            <w:top w:val="none" w:sz="0" w:space="0" w:color="auto"/>
            <w:left w:val="none" w:sz="0" w:space="0" w:color="auto"/>
            <w:bottom w:val="none" w:sz="0" w:space="0" w:color="auto"/>
            <w:right w:val="none" w:sz="0" w:space="0" w:color="auto"/>
          </w:divBdr>
          <w:divsChild>
            <w:div w:id="11083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23017">
      <w:bodyDiv w:val="1"/>
      <w:marLeft w:val="0"/>
      <w:marRight w:val="0"/>
      <w:marTop w:val="0"/>
      <w:marBottom w:val="0"/>
      <w:divBdr>
        <w:top w:val="none" w:sz="0" w:space="0" w:color="auto"/>
        <w:left w:val="none" w:sz="0" w:space="0" w:color="auto"/>
        <w:bottom w:val="none" w:sz="0" w:space="0" w:color="auto"/>
        <w:right w:val="none" w:sz="0" w:space="0" w:color="auto"/>
      </w:divBdr>
    </w:div>
    <w:div w:id="1980380883">
      <w:bodyDiv w:val="1"/>
      <w:marLeft w:val="0"/>
      <w:marRight w:val="0"/>
      <w:marTop w:val="0"/>
      <w:marBottom w:val="0"/>
      <w:divBdr>
        <w:top w:val="none" w:sz="0" w:space="0" w:color="auto"/>
        <w:left w:val="none" w:sz="0" w:space="0" w:color="auto"/>
        <w:bottom w:val="none" w:sz="0" w:space="0" w:color="auto"/>
        <w:right w:val="none" w:sz="0" w:space="0" w:color="auto"/>
      </w:divBdr>
      <w:divsChild>
        <w:div w:id="1684015388">
          <w:marLeft w:val="0"/>
          <w:marRight w:val="0"/>
          <w:marTop w:val="0"/>
          <w:marBottom w:val="0"/>
          <w:divBdr>
            <w:top w:val="none" w:sz="0" w:space="0" w:color="auto"/>
            <w:left w:val="none" w:sz="0" w:space="0" w:color="auto"/>
            <w:bottom w:val="none" w:sz="0" w:space="0" w:color="auto"/>
            <w:right w:val="none" w:sz="0" w:space="0" w:color="auto"/>
          </w:divBdr>
          <w:divsChild>
            <w:div w:id="44709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3771375">
      <w:bodyDiv w:val="1"/>
      <w:marLeft w:val="0"/>
      <w:marRight w:val="0"/>
      <w:marTop w:val="0"/>
      <w:marBottom w:val="0"/>
      <w:divBdr>
        <w:top w:val="none" w:sz="0" w:space="0" w:color="auto"/>
        <w:left w:val="none" w:sz="0" w:space="0" w:color="auto"/>
        <w:bottom w:val="none" w:sz="0" w:space="0" w:color="auto"/>
        <w:right w:val="none" w:sz="0" w:space="0" w:color="auto"/>
      </w:divBdr>
      <w:divsChild>
        <w:div w:id="1767917913">
          <w:marLeft w:val="0"/>
          <w:marRight w:val="0"/>
          <w:marTop w:val="0"/>
          <w:marBottom w:val="0"/>
          <w:divBdr>
            <w:top w:val="none" w:sz="0" w:space="0" w:color="auto"/>
            <w:left w:val="none" w:sz="0" w:space="0" w:color="auto"/>
            <w:bottom w:val="none" w:sz="0" w:space="0" w:color="auto"/>
            <w:right w:val="none" w:sz="0" w:space="0" w:color="auto"/>
          </w:divBdr>
        </w:div>
      </w:divsChild>
    </w:div>
    <w:div w:id="20798607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s.midocean.ae/public"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1DA3E1-079B-4C89-80FC-EFE8DF49E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7796</Words>
  <Characters>44440</Characters>
  <Application>Microsoft Office Word</Application>
  <DocSecurity>0</DocSecurity>
  <Lines>370</Lines>
  <Paragraphs>104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Sahab</cp:lastModifiedBy>
  <cp:revision>2</cp:revision>
  <cp:lastPrinted>2025-07-18T10:52:00Z</cp:lastPrinted>
  <dcterms:created xsi:type="dcterms:W3CDTF">2025-07-18T15:26:00Z</dcterms:created>
  <dcterms:modified xsi:type="dcterms:W3CDTF">2025-07-18T15:26:00Z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