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29663D" w:rsidRPr="007B5E15" w:rsidRDefault="0029663D">
      <w:pPr>
        <w:pStyle w:val="Heading1"/>
        <w:jc w:val="center"/>
        <w:rPr>
          <w:rFonts w:ascii="Simplified Arabic" w:hAnsi="Simplified Arabic" w:cs="Simplified Arabic"/>
          <w:rtl/>
        </w:rPr>
      </w:pPr>
      <w:bookmarkStart w:id="0" w:name="_Toc164217588"/>
    </w:p>
    <w:p w:rsidR="0029663D" w:rsidRPr="007B5E15" w:rsidRDefault="0029663D" w:rsidP="0029663D">
      <w:pPr>
        <w:rPr>
          <w:rFonts w:ascii="Simplified Arabic" w:hAnsi="Simplified Arabic" w:cs="Simplified Arabic"/>
          <w:lang w:bidi="ar-EG"/>
        </w:rPr>
      </w:pPr>
    </w:p>
    <w:p w:rsidR="0029663D" w:rsidRPr="007B5E15" w:rsidRDefault="00B9419E" w:rsidP="0029663D">
      <w:pPr>
        <w:rPr>
          <w:rFonts w:ascii="Simplified Arabic" w:hAnsi="Simplified Arabic" w:cs="Simplified Arabic"/>
        </w:rPr>
      </w:pPr>
      <w:r>
        <w:rPr>
          <w:rFonts w:ascii="Simplified Arabic" w:hAnsi="Simplified Arabic" w:cs="Simplified Arabic"/>
          <w:noProof/>
        </w:rPr>
        <w:drawing>
          <wp:anchor distT="0" distB="0" distL="118872" distR="118872" simplePos="0" relativeHeight="251660288" behindDoc="0" locked="0" layoutInCell="1" allowOverlap="1">
            <wp:simplePos x="0" y="0"/>
            <wp:positionH relativeFrom="column">
              <wp:posOffset>-95250</wp:posOffset>
            </wp:positionH>
            <wp:positionV relativeFrom="paragraph">
              <wp:posOffset>0</wp:posOffset>
            </wp:positionV>
            <wp:extent cx="1618615" cy="904875"/>
            <wp:effectExtent l="0" t="0" r="635" b="9525"/>
            <wp:wrapSquare wrapText="bothSides"/>
            <wp:docPr id="29" name="Pictur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rrowheads="1"/>
                    </pic:cNvPicPr>
                  </pic:nvPicPr>
                  <pic:blipFill>
                    <a:blip r:embed="rId9">
                      <a:extLst>
                        <a:ext uri="{28A0092B-C50C-407E-A947-70E740481C1C}">
                          <a14:useLocalDpi xmlns:a14="http://schemas.microsoft.com/office/drawing/2010/main" val="0"/>
                        </a:ext>
                      </a:extLst>
                    </a:blip>
                    <a:srcRect t="21584" b="18112"/>
                    <a:stretch>
                      <a:fillRect/>
                    </a:stretch>
                  </pic:blipFill>
                  <pic:spPr bwMode="auto">
                    <a:xfrm>
                      <a:off x="0" y="0"/>
                      <a:ext cx="1618615" cy="904875"/>
                    </a:xfrm>
                    <a:prstGeom prst="rect">
                      <a:avLst/>
                    </a:prstGeom>
                    <a:noFill/>
                    <a:ln>
                      <a:noFill/>
                    </a:ln>
                  </pic:spPr>
                </pic:pic>
              </a:graphicData>
            </a:graphic>
            <wp14:sizeRelH relativeFrom="page">
              <wp14:pctWidth>0</wp14:pctWidth>
            </wp14:sizeRelH>
            <wp14:sizeRelV relativeFrom="page">
              <wp14:pctHeight>0</wp14:pctHeight>
            </wp14:sizeRelV>
          </wp:anchor>
        </w:drawing>
      </w:r>
      <w:r w:rsidR="0029663D" w:rsidRPr="007B5E15">
        <w:rPr>
          <w:rFonts w:ascii="Simplified Arabic" w:hAnsi="Simplified Arabic" w:cs="Simplified Arabic"/>
          <w:b/>
          <w:bCs/>
          <w:sz w:val="28"/>
          <w:szCs w:val="28"/>
          <w:rtl/>
        </w:rPr>
        <w:t>جامعة ميدأوشن</w:t>
      </w:r>
      <w:r w:rsidR="0029663D" w:rsidRPr="007B5E15">
        <w:rPr>
          <w:rFonts w:ascii="Simplified Arabic" w:hAnsi="Simplified Arabic" w:cs="Simplified Arabic"/>
          <w:b/>
          <w:bCs/>
          <w:sz w:val="28"/>
          <w:szCs w:val="28"/>
        </w:rPr>
        <w:t xml:space="preserve"> </w:t>
      </w:r>
      <w:r w:rsidR="0029663D" w:rsidRPr="007B5E15">
        <w:rPr>
          <w:rFonts w:ascii="Simplified Arabic" w:hAnsi="Simplified Arabic" w:cs="Simplified Arabic"/>
          <w:b/>
          <w:bCs/>
          <w:sz w:val="28"/>
          <w:szCs w:val="28"/>
          <w:rtl/>
        </w:rPr>
        <w:t xml:space="preserve">كلية الإدارة </w:t>
      </w:r>
    </w:p>
    <w:p w:rsidR="0029663D" w:rsidRPr="007B5E15" w:rsidRDefault="0029663D" w:rsidP="0029663D">
      <w:pPr>
        <w:rPr>
          <w:rFonts w:ascii="Simplified Arabic" w:hAnsi="Simplified Arabic" w:cs="Simplified Arabic"/>
          <w:b/>
          <w:bCs/>
          <w:sz w:val="28"/>
          <w:szCs w:val="28"/>
        </w:rPr>
      </w:pPr>
      <w:r w:rsidRPr="007B5E15">
        <w:rPr>
          <w:rFonts w:ascii="Simplified Arabic" w:hAnsi="Simplified Arabic" w:cs="Simplified Arabic"/>
          <w:b/>
          <w:bCs/>
          <w:sz w:val="28"/>
          <w:szCs w:val="28"/>
          <w:rtl/>
        </w:rPr>
        <w:t xml:space="preserve">قسم / تخصص  </w:t>
      </w:r>
    </w:p>
    <w:p w:rsidR="0029663D" w:rsidRPr="007B5E15" w:rsidRDefault="0029663D" w:rsidP="0029663D">
      <w:pPr>
        <w:rPr>
          <w:rFonts w:ascii="Simplified Arabic" w:hAnsi="Simplified Arabic" w:cs="Simplified Arabic"/>
          <w:rtl/>
          <w:lang w:bidi="ar-EG"/>
        </w:rPr>
      </w:pPr>
    </w:p>
    <w:p w:rsidR="0029663D" w:rsidRPr="007B5E15" w:rsidRDefault="0029663D" w:rsidP="0029663D">
      <w:pPr>
        <w:jc w:val="center"/>
        <w:rPr>
          <w:rFonts w:ascii="Simplified Arabic" w:hAnsi="Simplified Arabic" w:cs="Simplified Arabic"/>
          <w:b/>
          <w:bCs/>
          <w:sz w:val="36"/>
          <w:szCs w:val="36"/>
          <w:rtl/>
          <w:lang w:bidi="ar-EG"/>
        </w:rPr>
      </w:pPr>
    </w:p>
    <w:p w:rsidR="0029663D" w:rsidRPr="007B5E15" w:rsidRDefault="0029663D" w:rsidP="0029663D">
      <w:pPr>
        <w:jc w:val="center"/>
        <w:rPr>
          <w:rFonts w:ascii="Simplified Arabic" w:hAnsi="Simplified Arabic" w:cs="Simplified Arabic"/>
          <w:b/>
          <w:bCs/>
          <w:sz w:val="36"/>
          <w:szCs w:val="36"/>
          <w:rtl/>
          <w:lang w:bidi="ar-EG"/>
        </w:rPr>
      </w:pPr>
      <w:r w:rsidRPr="007B5E15">
        <w:rPr>
          <w:rFonts w:ascii="Simplified Arabic" w:hAnsi="Simplified Arabic" w:cs="Simplified Arabic"/>
          <w:b/>
          <w:bCs/>
          <w:sz w:val="36"/>
          <w:szCs w:val="36"/>
          <w:rtl/>
          <w:lang w:bidi="ar-EG"/>
        </w:rPr>
        <w:t>اسم الطالب مرتضى محمد أبوعزيز</w:t>
      </w:r>
    </w:p>
    <w:p w:rsidR="0029663D" w:rsidRPr="007B5E15" w:rsidRDefault="0029663D" w:rsidP="0029663D">
      <w:pPr>
        <w:jc w:val="center"/>
        <w:rPr>
          <w:rFonts w:ascii="Simplified Arabic" w:hAnsi="Simplified Arabic" w:cs="Simplified Arabic"/>
          <w:b/>
          <w:bCs/>
          <w:sz w:val="36"/>
          <w:szCs w:val="36"/>
          <w:rtl/>
          <w:lang w:bidi="ar-EG"/>
        </w:rPr>
      </w:pPr>
      <w:r w:rsidRPr="007B5E15">
        <w:rPr>
          <w:rFonts w:ascii="Simplified Arabic" w:hAnsi="Simplified Arabic" w:cs="Simplified Arabic"/>
          <w:b/>
          <w:bCs/>
          <w:sz w:val="36"/>
          <w:szCs w:val="36"/>
          <w:rtl/>
          <w:lang w:bidi="ar-EG"/>
        </w:rPr>
        <w:t>2021205966</w:t>
      </w:r>
    </w:p>
    <w:p w:rsidR="0029663D" w:rsidRPr="007B5E15" w:rsidRDefault="0029663D" w:rsidP="0029663D">
      <w:pPr>
        <w:jc w:val="center"/>
        <w:rPr>
          <w:rFonts w:ascii="Simplified Arabic" w:hAnsi="Simplified Arabic" w:cs="Simplified Arabic"/>
          <w:b/>
          <w:bCs/>
          <w:sz w:val="36"/>
          <w:szCs w:val="36"/>
          <w:rtl/>
          <w:lang w:bidi="ar-EG"/>
        </w:rPr>
      </w:pPr>
      <w:r w:rsidRPr="007B5E15">
        <w:rPr>
          <w:rFonts w:ascii="Simplified Arabic" w:hAnsi="Simplified Arabic" w:cs="Simplified Arabic"/>
          <w:b/>
          <w:bCs/>
          <w:sz w:val="36"/>
          <w:szCs w:val="36"/>
          <w:rtl/>
          <w:lang w:bidi="ar-EG"/>
        </w:rPr>
        <w:t>مشروع تخرج – 1</w:t>
      </w:r>
    </w:p>
    <w:p w:rsidR="0029663D" w:rsidRPr="007B5E15" w:rsidRDefault="0029663D" w:rsidP="0029663D">
      <w:pPr>
        <w:jc w:val="center"/>
        <w:rPr>
          <w:rFonts w:ascii="Simplified Arabic" w:hAnsi="Simplified Arabic" w:cs="Simplified Arabic"/>
          <w:b/>
          <w:bCs/>
          <w:sz w:val="36"/>
          <w:szCs w:val="36"/>
          <w:rtl/>
          <w:lang w:bidi="ar-EG"/>
        </w:rPr>
      </w:pPr>
    </w:p>
    <w:p w:rsidR="0029663D" w:rsidRPr="007B5E15" w:rsidRDefault="0029663D" w:rsidP="0029663D">
      <w:pPr>
        <w:jc w:val="center"/>
        <w:rPr>
          <w:rFonts w:ascii="Simplified Arabic" w:hAnsi="Simplified Arabic" w:cs="Simplified Arabic"/>
          <w:b/>
          <w:bCs/>
          <w:sz w:val="36"/>
          <w:szCs w:val="36"/>
          <w:rtl/>
          <w:lang w:bidi="ar-EG"/>
        </w:rPr>
      </w:pPr>
      <w:r w:rsidRPr="007B5E15">
        <w:rPr>
          <w:rFonts w:ascii="Simplified Arabic" w:hAnsi="Simplified Arabic" w:cs="Simplified Arabic"/>
          <w:b/>
          <w:bCs/>
          <w:sz w:val="36"/>
          <w:szCs w:val="36"/>
          <w:rtl/>
          <w:lang w:bidi="ar-EG"/>
        </w:rPr>
        <w:t>كلية الإدارة- جامعة ميدأوشن</w:t>
      </w:r>
    </w:p>
    <w:p w:rsidR="0029663D" w:rsidRPr="007B5E15" w:rsidRDefault="0029663D" w:rsidP="0029663D">
      <w:pPr>
        <w:jc w:val="center"/>
        <w:rPr>
          <w:rFonts w:ascii="Simplified Arabic" w:hAnsi="Simplified Arabic" w:cs="Simplified Arabic"/>
          <w:b/>
          <w:bCs/>
          <w:sz w:val="36"/>
          <w:szCs w:val="36"/>
          <w:rtl/>
          <w:lang w:bidi="ar-EG"/>
        </w:rPr>
      </w:pPr>
      <w:r w:rsidRPr="007B5E15">
        <w:rPr>
          <w:rFonts w:ascii="Simplified Arabic" w:hAnsi="Simplified Arabic" w:cs="Simplified Arabic"/>
          <w:b/>
          <w:bCs/>
          <w:sz w:val="36"/>
          <w:szCs w:val="36"/>
          <w:rtl/>
          <w:lang w:bidi="ar-EG"/>
        </w:rPr>
        <w:t>إشراف د. منى مصطفى العشري</w:t>
      </w:r>
    </w:p>
    <w:p w:rsidR="0029663D" w:rsidRPr="007B5E15" w:rsidRDefault="0029663D" w:rsidP="0029663D">
      <w:pPr>
        <w:jc w:val="center"/>
        <w:rPr>
          <w:rFonts w:ascii="Simplified Arabic" w:hAnsi="Simplified Arabic" w:cs="Simplified Arabic"/>
          <w:b/>
          <w:bCs/>
          <w:sz w:val="36"/>
          <w:szCs w:val="36"/>
          <w:rtl/>
          <w:lang w:bidi="ar-EG"/>
        </w:rPr>
      </w:pPr>
      <w:r w:rsidRPr="007B5E15">
        <w:rPr>
          <w:rFonts w:ascii="Simplified Arabic" w:hAnsi="Simplified Arabic" w:cs="Simplified Arabic"/>
          <w:b/>
          <w:bCs/>
          <w:sz w:val="36"/>
          <w:szCs w:val="36"/>
          <w:rtl/>
          <w:lang w:bidi="ar-EG"/>
        </w:rPr>
        <w:t>عضو هيئة التدريس- كلية الإدارة- جامعة ميدأوشن</w:t>
      </w:r>
    </w:p>
    <w:p w:rsidR="0029663D" w:rsidRPr="007B5E15" w:rsidRDefault="0029663D" w:rsidP="0029663D">
      <w:pPr>
        <w:rPr>
          <w:rFonts w:ascii="Simplified Arabic" w:hAnsi="Simplified Arabic" w:cs="Simplified Arabic"/>
          <w:b/>
          <w:bCs/>
          <w:sz w:val="36"/>
          <w:szCs w:val="36"/>
          <w:rtl/>
          <w:lang w:bidi="ar-EG"/>
        </w:rPr>
      </w:pPr>
    </w:p>
    <w:p w:rsidR="0029663D" w:rsidRPr="007B5E15" w:rsidRDefault="0029663D" w:rsidP="0029663D">
      <w:pPr>
        <w:jc w:val="center"/>
        <w:rPr>
          <w:rFonts w:ascii="Simplified Arabic" w:hAnsi="Simplified Arabic" w:cs="Simplified Arabic"/>
          <w:b/>
          <w:bCs/>
          <w:sz w:val="36"/>
          <w:szCs w:val="36"/>
          <w:rtl/>
          <w:lang w:bidi="ar-EG"/>
        </w:rPr>
      </w:pPr>
      <w:r w:rsidRPr="007B5E15">
        <w:rPr>
          <w:rFonts w:ascii="Simplified Arabic" w:hAnsi="Simplified Arabic" w:cs="Simplified Arabic"/>
          <w:b/>
          <w:bCs/>
          <w:sz w:val="36"/>
          <w:szCs w:val="36"/>
          <w:rtl/>
          <w:lang w:bidi="ar-EG"/>
        </w:rPr>
        <w:t>الفصل الدراسي الاول</w:t>
      </w:r>
    </w:p>
    <w:p w:rsidR="0029663D" w:rsidRDefault="0029663D" w:rsidP="007B5E15">
      <w:pPr>
        <w:jc w:val="center"/>
        <w:rPr>
          <w:rFonts w:ascii="Simplified Arabic" w:hAnsi="Simplified Arabic" w:cs="Simplified Arabic" w:hint="cs"/>
          <w:b/>
          <w:bCs/>
          <w:sz w:val="36"/>
          <w:szCs w:val="36"/>
          <w:rtl/>
          <w:lang w:bidi="ar-EG"/>
        </w:rPr>
      </w:pPr>
      <w:r w:rsidRPr="007B5E15">
        <w:rPr>
          <w:rFonts w:ascii="Simplified Arabic" w:hAnsi="Simplified Arabic" w:cs="Simplified Arabic"/>
          <w:b/>
          <w:bCs/>
          <w:sz w:val="36"/>
          <w:szCs w:val="36"/>
          <w:rtl/>
          <w:lang w:bidi="ar-EG"/>
        </w:rPr>
        <w:t>1446 ه</w:t>
      </w:r>
    </w:p>
    <w:p w:rsidR="000D1809" w:rsidRPr="000D1809" w:rsidRDefault="000D1809" w:rsidP="000D1809">
      <w:pPr>
        <w:keepNext/>
        <w:keepLines/>
        <w:bidi w:val="0"/>
        <w:spacing w:before="480" w:after="0"/>
        <w:jc w:val="center"/>
        <w:outlineLvl w:val="0"/>
        <w:rPr>
          <w:rFonts w:ascii="Cambria" w:eastAsia="Times New Roman" w:hAnsi="Cambria" w:cs="Times New Roman"/>
          <w:b/>
          <w:bCs/>
          <w:color w:val="365F91"/>
          <w:sz w:val="32"/>
          <w:szCs w:val="32"/>
          <w:lang w:eastAsia="ja-JP" w:bidi="ar-EG"/>
        </w:rPr>
      </w:pPr>
      <w:bookmarkStart w:id="1" w:name="_Toc182077914"/>
      <w:r w:rsidRPr="000D1809">
        <w:rPr>
          <w:rFonts w:ascii="Cambria" w:eastAsia="Times New Roman" w:hAnsi="Cambria" w:cs="Times New Roman" w:hint="cs"/>
          <w:b/>
          <w:bCs/>
          <w:color w:val="365F91"/>
          <w:sz w:val="32"/>
          <w:szCs w:val="32"/>
          <w:rtl/>
          <w:lang w:eastAsia="ja-JP" w:bidi="ar-EG"/>
        </w:rPr>
        <w:lastRenderedPageBreak/>
        <w:t>فهرس المحتويات</w:t>
      </w:r>
      <w:bookmarkEnd w:id="1"/>
    </w:p>
    <w:p w:rsidR="000D1809" w:rsidRDefault="000D1809" w:rsidP="007B5E15">
      <w:pPr>
        <w:jc w:val="center"/>
        <w:rPr>
          <w:rFonts w:ascii="Simplified Arabic" w:hAnsi="Simplified Arabic" w:cs="Simplified Arabic" w:hint="cs"/>
          <w:b/>
          <w:bCs/>
          <w:sz w:val="36"/>
          <w:szCs w:val="36"/>
          <w:rtl/>
          <w:lang w:bidi="ar-EG"/>
        </w:rPr>
      </w:pPr>
    </w:p>
    <w:p w:rsidR="000D1809" w:rsidRPr="000D1809" w:rsidRDefault="000D1809" w:rsidP="000D1809">
      <w:pPr>
        <w:pStyle w:val="TOC1"/>
        <w:tabs>
          <w:tab w:val="right" w:leader="dot" w:pos="8302"/>
        </w:tabs>
        <w:spacing w:line="360" w:lineRule="auto"/>
        <w:rPr>
          <w:rFonts w:eastAsia="等线"/>
          <w:b/>
          <w:bCs/>
          <w:noProof/>
        </w:rPr>
      </w:pPr>
      <w:r w:rsidRPr="000D1809">
        <w:rPr>
          <w:b/>
          <w:bCs/>
        </w:rPr>
        <w:fldChar w:fldCharType="begin"/>
      </w:r>
      <w:r w:rsidRPr="000D1809">
        <w:rPr>
          <w:b/>
          <w:bCs/>
        </w:rPr>
        <w:instrText xml:space="preserve"> TOC \o "1-3" \h \z \u </w:instrText>
      </w:r>
      <w:r w:rsidRPr="000D1809">
        <w:rPr>
          <w:b/>
          <w:bCs/>
        </w:rPr>
        <w:fldChar w:fldCharType="separate"/>
      </w:r>
      <w:hyperlink w:anchor="_Toc182676255" w:history="1">
        <w:r w:rsidRPr="000D1809">
          <w:rPr>
            <w:rStyle w:val="Hyperlink"/>
            <w:rFonts w:hint="eastAsia"/>
            <w:b/>
            <w:bCs/>
            <w:noProof/>
            <w:rtl/>
          </w:rPr>
          <w:t>الفصل</w:t>
        </w:r>
        <w:r w:rsidRPr="000D1809">
          <w:rPr>
            <w:rStyle w:val="Hyperlink"/>
            <w:b/>
            <w:bCs/>
            <w:noProof/>
            <w:rtl/>
          </w:rPr>
          <w:t xml:space="preserve"> </w:t>
        </w:r>
        <w:r w:rsidRPr="000D1809">
          <w:rPr>
            <w:rStyle w:val="Hyperlink"/>
            <w:rFonts w:hint="eastAsia"/>
            <w:b/>
            <w:bCs/>
            <w:noProof/>
            <w:rtl/>
          </w:rPr>
          <w:t>الرابع</w:t>
        </w:r>
        <w:r w:rsidRPr="000D1809">
          <w:rPr>
            <w:rStyle w:val="Hyperlink"/>
            <w:b/>
            <w:bCs/>
            <w:noProof/>
            <w:rtl/>
          </w:rPr>
          <w:t xml:space="preserve">: </w:t>
        </w:r>
        <w:r w:rsidRPr="000D1809">
          <w:rPr>
            <w:rStyle w:val="Hyperlink"/>
            <w:rFonts w:hint="eastAsia"/>
            <w:b/>
            <w:bCs/>
            <w:noProof/>
            <w:rtl/>
          </w:rPr>
          <w:t>التحليل</w:t>
        </w:r>
        <w:r w:rsidRPr="000D1809">
          <w:rPr>
            <w:rStyle w:val="Hyperlink"/>
            <w:b/>
            <w:bCs/>
            <w:noProof/>
            <w:rtl/>
          </w:rPr>
          <w:t xml:space="preserve"> </w:t>
        </w:r>
        <w:r w:rsidRPr="000D1809">
          <w:rPr>
            <w:rStyle w:val="Hyperlink"/>
            <w:rFonts w:hint="eastAsia"/>
            <w:b/>
            <w:bCs/>
            <w:noProof/>
            <w:rtl/>
          </w:rPr>
          <w:t>الاحصائي</w:t>
        </w:r>
        <w:r w:rsidRPr="000D1809">
          <w:rPr>
            <w:rStyle w:val="Hyperlink"/>
            <w:b/>
            <w:bCs/>
            <w:noProof/>
            <w:rtl/>
          </w:rPr>
          <w:t xml:space="preserve"> </w:t>
        </w:r>
        <w:r w:rsidRPr="000D1809">
          <w:rPr>
            <w:rStyle w:val="Hyperlink"/>
            <w:rFonts w:hint="eastAsia"/>
            <w:b/>
            <w:bCs/>
            <w:noProof/>
            <w:rtl/>
          </w:rPr>
          <w:t>ومناقشة</w:t>
        </w:r>
        <w:r w:rsidRPr="000D1809">
          <w:rPr>
            <w:rStyle w:val="Hyperlink"/>
            <w:b/>
            <w:bCs/>
            <w:noProof/>
            <w:rtl/>
          </w:rPr>
          <w:t xml:space="preserve"> </w:t>
        </w:r>
        <w:r w:rsidRPr="000D1809">
          <w:rPr>
            <w:rStyle w:val="Hyperlink"/>
            <w:rFonts w:hint="eastAsia"/>
            <w:b/>
            <w:bCs/>
            <w:noProof/>
            <w:rtl/>
          </w:rPr>
          <w:t>النتائج</w:t>
        </w:r>
        <w:r w:rsidRPr="000D1809">
          <w:rPr>
            <w:b/>
            <w:bCs/>
            <w:noProof/>
            <w:webHidden/>
          </w:rPr>
          <w:tab/>
        </w:r>
        <w:r w:rsidRPr="000D1809">
          <w:rPr>
            <w:rStyle w:val="Hyperlink"/>
            <w:b/>
            <w:bCs/>
            <w:noProof/>
            <w:rtl/>
          </w:rPr>
          <w:fldChar w:fldCharType="begin"/>
        </w:r>
        <w:r w:rsidRPr="000D1809">
          <w:rPr>
            <w:b/>
            <w:bCs/>
            <w:noProof/>
            <w:webHidden/>
          </w:rPr>
          <w:instrText xml:space="preserve"> PAGEREF _Toc182676255 \h </w:instrText>
        </w:r>
        <w:r w:rsidRPr="000D1809">
          <w:rPr>
            <w:rStyle w:val="Hyperlink"/>
            <w:b/>
            <w:bCs/>
            <w:noProof/>
            <w:rtl/>
          </w:rPr>
        </w:r>
        <w:r w:rsidRPr="000D1809">
          <w:rPr>
            <w:rStyle w:val="Hyperlink"/>
            <w:b/>
            <w:bCs/>
            <w:noProof/>
            <w:rtl/>
          </w:rPr>
          <w:fldChar w:fldCharType="separate"/>
        </w:r>
        <w:r w:rsidR="004751A0">
          <w:rPr>
            <w:b/>
            <w:bCs/>
            <w:noProof/>
            <w:webHidden/>
            <w:rtl/>
          </w:rPr>
          <w:t>3</w:t>
        </w:r>
        <w:r w:rsidRPr="000D1809">
          <w:rPr>
            <w:rStyle w:val="Hyperlink"/>
            <w:b/>
            <w:bCs/>
            <w:noProof/>
            <w:rtl/>
          </w:rPr>
          <w:fldChar w:fldCharType="end"/>
        </w:r>
      </w:hyperlink>
    </w:p>
    <w:p w:rsidR="000D1809" w:rsidRPr="000D1809" w:rsidRDefault="000D1809" w:rsidP="000D1809">
      <w:pPr>
        <w:pStyle w:val="TOC1"/>
        <w:tabs>
          <w:tab w:val="right" w:leader="dot" w:pos="8302"/>
        </w:tabs>
        <w:spacing w:line="360" w:lineRule="auto"/>
        <w:rPr>
          <w:rFonts w:eastAsia="等线"/>
          <w:b/>
          <w:bCs/>
          <w:noProof/>
        </w:rPr>
      </w:pPr>
      <w:hyperlink w:anchor="_Toc182676256" w:history="1">
        <w:r w:rsidRPr="000D1809">
          <w:rPr>
            <w:rStyle w:val="Hyperlink"/>
            <w:b/>
            <w:bCs/>
            <w:noProof/>
            <w:rtl/>
            <w:lang w:bidi="ar-JO"/>
          </w:rPr>
          <w:t xml:space="preserve">4.1 </w:t>
        </w:r>
        <w:r w:rsidRPr="000D1809">
          <w:rPr>
            <w:rStyle w:val="Hyperlink"/>
            <w:rFonts w:hint="eastAsia"/>
            <w:b/>
            <w:bCs/>
            <w:noProof/>
            <w:rtl/>
            <w:lang w:bidi="ar-JO"/>
          </w:rPr>
          <w:t>المقدمة</w:t>
        </w:r>
        <w:r w:rsidRPr="000D1809">
          <w:rPr>
            <w:rStyle w:val="Hyperlink"/>
            <w:b/>
            <w:bCs/>
            <w:noProof/>
            <w:rtl/>
            <w:lang w:bidi="ar-JO"/>
          </w:rPr>
          <w:t>:</w:t>
        </w:r>
        <w:r w:rsidRPr="000D1809">
          <w:rPr>
            <w:b/>
            <w:bCs/>
            <w:noProof/>
            <w:webHidden/>
          </w:rPr>
          <w:tab/>
        </w:r>
        <w:r w:rsidRPr="000D1809">
          <w:rPr>
            <w:rStyle w:val="Hyperlink"/>
            <w:b/>
            <w:bCs/>
            <w:noProof/>
            <w:rtl/>
          </w:rPr>
          <w:fldChar w:fldCharType="begin"/>
        </w:r>
        <w:r w:rsidRPr="000D1809">
          <w:rPr>
            <w:b/>
            <w:bCs/>
            <w:noProof/>
            <w:webHidden/>
          </w:rPr>
          <w:instrText xml:space="preserve"> PAGEREF _Toc182676256 \h </w:instrText>
        </w:r>
        <w:r w:rsidRPr="000D1809">
          <w:rPr>
            <w:rStyle w:val="Hyperlink"/>
            <w:b/>
            <w:bCs/>
            <w:noProof/>
            <w:rtl/>
          </w:rPr>
        </w:r>
        <w:r w:rsidRPr="000D1809">
          <w:rPr>
            <w:rStyle w:val="Hyperlink"/>
            <w:b/>
            <w:bCs/>
            <w:noProof/>
            <w:rtl/>
          </w:rPr>
          <w:fldChar w:fldCharType="separate"/>
        </w:r>
        <w:r w:rsidR="004751A0">
          <w:rPr>
            <w:b/>
            <w:bCs/>
            <w:noProof/>
            <w:webHidden/>
            <w:rtl/>
          </w:rPr>
          <w:t>3</w:t>
        </w:r>
        <w:r w:rsidRPr="000D1809">
          <w:rPr>
            <w:rStyle w:val="Hyperlink"/>
            <w:b/>
            <w:bCs/>
            <w:noProof/>
            <w:rtl/>
          </w:rPr>
          <w:fldChar w:fldCharType="end"/>
        </w:r>
      </w:hyperlink>
    </w:p>
    <w:p w:rsidR="000D1809" w:rsidRPr="000D1809" w:rsidRDefault="000D1809" w:rsidP="000D1809">
      <w:pPr>
        <w:pStyle w:val="TOC1"/>
        <w:tabs>
          <w:tab w:val="right" w:leader="dot" w:pos="8302"/>
        </w:tabs>
        <w:spacing w:line="360" w:lineRule="auto"/>
        <w:rPr>
          <w:rFonts w:eastAsia="等线"/>
          <w:b/>
          <w:bCs/>
          <w:noProof/>
        </w:rPr>
      </w:pPr>
      <w:hyperlink w:anchor="_Toc182676257" w:history="1">
        <w:r w:rsidRPr="000D1809">
          <w:rPr>
            <w:rStyle w:val="Hyperlink"/>
            <w:b/>
            <w:bCs/>
            <w:noProof/>
            <w:rtl/>
            <w:lang w:bidi="ar-JO"/>
          </w:rPr>
          <w:t xml:space="preserve">4.2 </w:t>
        </w:r>
        <w:r w:rsidRPr="000D1809">
          <w:rPr>
            <w:rStyle w:val="Hyperlink"/>
            <w:rFonts w:hint="eastAsia"/>
            <w:b/>
            <w:bCs/>
            <w:noProof/>
            <w:rtl/>
            <w:lang w:bidi="ar-JO"/>
          </w:rPr>
          <w:t>خصائص</w:t>
        </w:r>
        <w:r w:rsidRPr="000D1809">
          <w:rPr>
            <w:rStyle w:val="Hyperlink"/>
            <w:b/>
            <w:bCs/>
            <w:noProof/>
            <w:rtl/>
            <w:lang w:bidi="ar-JO"/>
          </w:rPr>
          <w:t xml:space="preserve"> </w:t>
        </w:r>
        <w:r w:rsidRPr="000D1809">
          <w:rPr>
            <w:rStyle w:val="Hyperlink"/>
            <w:rFonts w:hint="eastAsia"/>
            <w:b/>
            <w:bCs/>
            <w:noProof/>
            <w:rtl/>
            <w:lang w:bidi="ar-JO"/>
          </w:rPr>
          <w:t>عينة</w:t>
        </w:r>
        <w:r w:rsidRPr="000D1809">
          <w:rPr>
            <w:rStyle w:val="Hyperlink"/>
            <w:b/>
            <w:bCs/>
            <w:noProof/>
            <w:rtl/>
            <w:lang w:bidi="ar-JO"/>
          </w:rPr>
          <w:t xml:space="preserve"> </w:t>
        </w:r>
        <w:r w:rsidRPr="000D1809">
          <w:rPr>
            <w:rStyle w:val="Hyperlink"/>
            <w:rFonts w:hint="eastAsia"/>
            <w:b/>
            <w:bCs/>
            <w:noProof/>
            <w:rtl/>
            <w:lang w:bidi="ar-JO"/>
          </w:rPr>
          <w:t>الدراسة</w:t>
        </w:r>
        <w:r w:rsidRPr="000D1809">
          <w:rPr>
            <w:rStyle w:val="Hyperlink"/>
            <w:b/>
            <w:bCs/>
            <w:noProof/>
            <w:rtl/>
            <w:lang w:bidi="ar-JO"/>
          </w:rPr>
          <w:t>:</w:t>
        </w:r>
        <w:r w:rsidRPr="000D1809">
          <w:rPr>
            <w:b/>
            <w:bCs/>
            <w:noProof/>
            <w:webHidden/>
          </w:rPr>
          <w:tab/>
        </w:r>
        <w:r w:rsidRPr="000D1809">
          <w:rPr>
            <w:rStyle w:val="Hyperlink"/>
            <w:b/>
            <w:bCs/>
            <w:noProof/>
            <w:rtl/>
          </w:rPr>
          <w:fldChar w:fldCharType="begin"/>
        </w:r>
        <w:r w:rsidRPr="000D1809">
          <w:rPr>
            <w:b/>
            <w:bCs/>
            <w:noProof/>
            <w:webHidden/>
          </w:rPr>
          <w:instrText xml:space="preserve"> PAGEREF _Toc182676257 \h </w:instrText>
        </w:r>
        <w:r w:rsidRPr="000D1809">
          <w:rPr>
            <w:rStyle w:val="Hyperlink"/>
            <w:b/>
            <w:bCs/>
            <w:noProof/>
            <w:rtl/>
          </w:rPr>
        </w:r>
        <w:r w:rsidRPr="000D1809">
          <w:rPr>
            <w:rStyle w:val="Hyperlink"/>
            <w:b/>
            <w:bCs/>
            <w:noProof/>
            <w:rtl/>
          </w:rPr>
          <w:fldChar w:fldCharType="separate"/>
        </w:r>
        <w:r w:rsidR="004751A0">
          <w:rPr>
            <w:b/>
            <w:bCs/>
            <w:noProof/>
            <w:webHidden/>
            <w:rtl/>
          </w:rPr>
          <w:t>3</w:t>
        </w:r>
        <w:r w:rsidRPr="000D1809">
          <w:rPr>
            <w:rStyle w:val="Hyperlink"/>
            <w:b/>
            <w:bCs/>
            <w:noProof/>
            <w:rtl/>
          </w:rPr>
          <w:fldChar w:fldCharType="end"/>
        </w:r>
      </w:hyperlink>
    </w:p>
    <w:p w:rsidR="000D1809" w:rsidRPr="000D1809" w:rsidRDefault="000D1809" w:rsidP="000D1809">
      <w:pPr>
        <w:pStyle w:val="TOC2"/>
        <w:tabs>
          <w:tab w:val="right" w:leader="dot" w:pos="8302"/>
        </w:tabs>
        <w:spacing w:line="360" w:lineRule="auto"/>
        <w:rPr>
          <w:b/>
          <w:bCs/>
          <w:noProof/>
        </w:rPr>
      </w:pPr>
      <w:hyperlink w:anchor="_Toc182676258" w:history="1">
        <w:r w:rsidRPr="000D1809">
          <w:rPr>
            <w:rStyle w:val="Hyperlink"/>
            <w:rFonts w:eastAsia="SimSun" w:hint="eastAsia"/>
            <w:b/>
            <w:bCs/>
            <w:noProof/>
            <w:rtl/>
            <w:lang w:bidi="ar-JO"/>
          </w:rPr>
          <w:t>التحليل</w:t>
        </w:r>
        <w:r w:rsidRPr="000D1809">
          <w:rPr>
            <w:rStyle w:val="Hyperlink"/>
            <w:rFonts w:eastAsia="SimSun"/>
            <w:b/>
            <w:bCs/>
            <w:noProof/>
            <w:rtl/>
            <w:lang w:bidi="ar-JO"/>
          </w:rPr>
          <w:t xml:space="preserve"> </w:t>
        </w:r>
        <w:r w:rsidRPr="000D1809">
          <w:rPr>
            <w:rStyle w:val="Hyperlink"/>
            <w:rFonts w:eastAsia="SimSun" w:hint="eastAsia"/>
            <w:b/>
            <w:bCs/>
            <w:noProof/>
            <w:rtl/>
            <w:lang w:bidi="ar-JO"/>
          </w:rPr>
          <w:t>الوصفي</w:t>
        </w:r>
        <w:r w:rsidRPr="000D1809">
          <w:rPr>
            <w:rStyle w:val="Hyperlink"/>
            <w:rFonts w:eastAsia="SimSun"/>
            <w:b/>
            <w:bCs/>
            <w:noProof/>
            <w:rtl/>
            <w:lang w:bidi="ar-JO"/>
          </w:rPr>
          <w:t xml:space="preserve"> </w:t>
        </w:r>
        <w:r w:rsidRPr="000D1809">
          <w:rPr>
            <w:rStyle w:val="Hyperlink"/>
            <w:rFonts w:eastAsia="SimSun" w:hint="eastAsia"/>
            <w:b/>
            <w:bCs/>
            <w:noProof/>
            <w:rtl/>
            <w:lang w:bidi="ar-JO"/>
          </w:rPr>
          <w:t>لعينة</w:t>
        </w:r>
        <w:r w:rsidRPr="000D1809">
          <w:rPr>
            <w:rStyle w:val="Hyperlink"/>
            <w:rFonts w:eastAsia="SimSun"/>
            <w:b/>
            <w:bCs/>
            <w:noProof/>
            <w:rtl/>
            <w:lang w:bidi="ar-JO"/>
          </w:rPr>
          <w:t xml:space="preserve"> </w:t>
        </w:r>
        <w:r w:rsidRPr="000D1809">
          <w:rPr>
            <w:rStyle w:val="Hyperlink"/>
            <w:rFonts w:eastAsia="SimSun" w:hint="eastAsia"/>
            <w:b/>
            <w:bCs/>
            <w:noProof/>
            <w:rtl/>
            <w:lang w:bidi="ar-JO"/>
          </w:rPr>
          <w:t>الدراسة</w:t>
        </w:r>
        <w:r w:rsidRPr="000D1809">
          <w:rPr>
            <w:b/>
            <w:bCs/>
            <w:noProof/>
            <w:webHidden/>
          </w:rPr>
          <w:tab/>
        </w:r>
        <w:r w:rsidRPr="000D1809">
          <w:rPr>
            <w:rStyle w:val="Hyperlink"/>
            <w:b/>
            <w:bCs/>
            <w:noProof/>
            <w:rtl/>
          </w:rPr>
          <w:fldChar w:fldCharType="begin"/>
        </w:r>
        <w:r w:rsidRPr="000D1809">
          <w:rPr>
            <w:b/>
            <w:bCs/>
            <w:noProof/>
            <w:webHidden/>
          </w:rPr>
          <w:instrText xml:space="preserve"> PAGEREF _Toc182676258 \h </w:instrText>
        </w:r>
        <w:r w:rsidRPr="000D1809">
          <w:rPr>
            <w:rStyle w:val="Hyperlink"/>
            <w:b/>
            <w:bCs/>
            <w:noProof/>
            <w:rtl/>
          </w:rPr>
        </w:r>
        <w:r w:rsidRPr="000D1809">
          <w:rPr>
            <w:rStyle w:val="Hyperlink"/>
            <w:b/>
            <w:bCs/>
            <w:noProof/>
            <w:rtl/>
          </w:rPr>
          <w:fldChar w:fldCharType="separate"/>
        </w:r>
        <w:r w:rsidR="004751A0">
          <w:rPr>
            <w:b/>
            <w:bCs/>
            <w:noProof/>
            <w:webHidden/>
            <w:rtl/>
          </w:rPr>
          <w:t>4</w:t>
        </w:r>
        <w:r w:rsidRPr="000D1809">
          <w:rPr>
            <w:rStyle w:val="Hyperlink"/>
            <w:b/>
            <w:bCs/>
            <w:noProof/>
            <w:rtl/>
          </w:rPr>
          <w:fldChar w:fldCharType="end"/>
        </w:r>
      </w:hyperlink>
    </w:p>
    <w:p w:rsidR="000D1809" w:rsidRPr="000D1809" w:rsidRDefault="000D1809" w:rsidP="000D1809">
      <w:pPr>
        <w:pStyle w:val="TOC1"/>
        <w:tabs>
          <w:tab w:val="right" w:leader="dot" w:pos="8302"/>
        </w:tabs>
        <w:spacing w:line="360" w:lineRule="auto"/>
        <w:rPr>
          <w:rFonts w:eastAsia="等线"/>
          <w:b/>
          <w:bCs/>
          <w:noProof/>
        </w:rPr>
      </w:pPr>
      <w:hyperlink w:anchor="_Toc182676259" w:history="1">
        <w:r w:rsidRPr="000D1809">
          <w:rPr>
            <w:rStyle w:val="Hyperlink"/>
            <w:b/>
            <w:bCs/>
            <w:noProof/>
            <w:rtl/>
          </w:rPr>
          <w:t xml:space="preserve">4.3 </w:t>
        </w:r>
        <w:r w:rsidRPr="000D1809">
          <w:rPr>
            <w:rStyle w:val="Hyperlink"/>
            <w:rFonts w:hint="eastAsia"/>
            <w:b/>
            <w:bCs/>
            <w:noProof/>
            <w:rtl/>
          </w:rPr>
          <w:t>قياس</w:t>
        </w:r>
        <w:r w:rsidRPr="000D1809">
          <w:rPr>
            <w:rStyle w:val="Hyperlink"/>
            <w:b/>
            <w:bCs/>
            <w:noProof/>
            <w:rtl/>
          </w:rPr>
          <w:t xml:space="preserve"> </w:t>
        </w:r>
        <w:r w:rsidRPr="000D1809">
          <w:rPr>
            <w:rStyle w:val="Hyperlink"/>
            <w:rFonts w:hint="eastAsia"/>
            <w:b/>
            <w:bCs/>
            <w:noProof/>
            <w:rtl/>
          </w:rPr>
          <w:t>صدق</w:t>
        </w:r>
        <w:r w:rsidRPr="000D1809">
          <w:rPr>
            <w:rStyle w:val="Hyperlink"/>
            <w:b/>
            <w:bCs/>
            <w:noProof/>
            <w:rtl/>
          </w:rPr>
          <w:t xml:space="preserve"> </w:t>
        </w:r>
        <w:r w:rsidRPr="000D1809">
          <w:rPr>
            <w:rStyle w:val="Hyperlink"/>
            <w:rFonts w:hint="eastAsia"/>
            <w:b/>
            <w:bCs/>
            <w:noProof/>
            <w:rtl/>
          </w:rPr>
          <w:t>وثبات</w:t>
        </w:r>
        <w:r w:rsidRPr="000D1809">
          <w:rPr>
            <w:rStyle w:val="Hyperlink"/>
            <w:b/>
            <w:bCs/>
            <w:noProof/>
            <w:rtl/>
          </w:rPr>
          <w:t xml:space="preserve"> </w:t>
        </w:r>
        <w:r w:rsidRPr="000D1809">
          <w:rPr>
            <w:rStyle w:val="Hyperlink"/>
            <w:rFonts w:hint="eastAsia"/>
            <w:b/>
            <w:bCs/>
            <w:noProof/>
            <w:rtl/>
          </w:rPr>
          <w:t>أدوات</w:t>
        </w:r>
        <w:r w:rsidRPr="000D1809">
          <w:rPr>
            <w:rStyle w:val="Hyperlink"/>
            <w:b/>
            <w:bCs/>
            <w:noProof/>
            <w:rtl/>
          </w:rPr>
          <w:t xml:space="preserve"> </w:t>
        </w:r>
        <w:r w:rsidRPr="000D1809">
          <w:rPr>
            <w:rStyle w:val="Hyperlink"/>
            <w:rFonts w:hint="eastAsia"/>
            <w:b/>
            <w:bCs/>
            <w:noProof/>
            <w:rtl/>
          </w:rPr>
          <w:t>الدراسة</w:t>
        </w:r>
        <w:r w:rsidRPr="000D1809">
          <w:rPr>
            <w:b/>
            <w:bCs/>
            <w:noProof/>
            <w:webHidden/>
          </w:rPr>
          <w:tab/>
        </w:r>
        <w:r w:rsidRPr="000D1809">
          <w:rPr>
            <w:rStyle w:val="Hyperlink"/>
            <w:b/>
            <w:bCs/>
            <w:noProof/>
            <w:rtl/>
          </w:rPr>
          <w:fldChar w:fldCharType="begin"/>
        </w:r>
        <w:r w:rsidRPr="000D1809">
          <w:rPr>
            <w:b/>
            <w:bCs/>
            <w:noProof/>
            <w:webHidden/>
          </w:rPr>
          <w:instrText xml:space="preserve"> PAGEREF _Toc182676259 \h </w:instrText>
        </w:r>
        <w:r w:rsidRPr="000D1809">
          <w:rPr>
            <w:rStyle w:val="Hyperlink"/>
            <w:b/>
            <w:bCs/>
            <w:noProof/>
            <w:rtl/>
          </w:rPr>
        </w:r>
        <w:r w:rsidRPr="000D1809">
          <w:rPr>
            <w:rStyle w:val="Hyperlink"/>
            <w:b/>
            <w:bCs/>
            <w:noProof/>
            <w:rtl/>
          </w:rPr>
          <w:fldChar w:fldCharType="separate"/>
        </w:r>
        <w:r w:rsidR="004751A0">
          <w:rPr>
            <w:b/>
            <w:bCs/>
            <w:noProof/>
            <w:webHidden/>
            <w:rtl/>
          </w:rPr>
          <w:t>17</w:t>
        </w:r>
        <w:r w:rsidRPr="000D1809">
          <w:rPr>
            <w:rStyle w:val="Hyperlink"/>
            <w:b/>
            <w:bCs/>
            <w:noProof/>
            <w:rtl/>
          </w:rPr>
          <w:fldChar w:fldCharType="end"/>
        </w:r>
      </w:hyperlink>
    </w:p>
    <w:p w:rsidR="000D1809" w:rsidRPr="000D1809" w:rsidRDefault="000D1809" w:rsidP="000D1809">
      <w:pPr>
        <w:pStyle w:val="TOC2"/>
        <w:tabs>
          <w:tab w:val="right" w:leader="dot" w:pos="8302"/>
        </w:tabs>
        <w:spacing w:line="360" w:lineRule="auto"/>
        <w:rPr>
          <w:b/>
          <w:bCs/>
          <w:noProof/>
        </w:rPr>
      </w:pPr>
      <w:hyperlink w:anchor="_Toc182676260" w:history="1">
        <w:r w:rsidRPr="000D1809">
          <w:rPr>
            <w:rStyle w:val="Hyperlink"/>
            <w:rFonts w:eastAsia="SimSun" w:hint="eastAsia"/>
            <w:b/>
            <w:bCs/>
            <w:noProof/>
            <w:rtl/>
            <w:lang w:bidi="ar-JO"/>
          </w:rPr>
          <w:t>أدوات</w:t>
        </w:r>
        <w:r w:rsidRPr="000D1809">
          <w:rPr>
            <w:rStyle w:val="Hyperlink"/>
            <w:rFonts w:eastAsia="SimSun"/>
            <w:b/>
            <w:bCs/>
            <w:noProof/>
            <w:rtl/>
            <w:lang w:bidi="ar-JO"/>
          </w:rPr>
          <w:t xml:space="preserve"> </w:t>
        </w:r>
        <w:r w:rsidRPr="000D1809">
          <w:rPr>
            <w:rStyle w:val="Hyperlink"/>
            <w:rFonts w:eastAsia="SimSun" w:hint="eastAsia"/>
            <w:b/>
            <w:bCs/>
            <w:noProof/>
            <w:rtl/>
            <w:lang w:bidi="ar-JO"/>
          </w:rPr>
          <w:t>الدراسة</w:t>
        </w:r>
        <w:r w:rsidRPr="000D1809">
          <w:rPr>
            <w:b/>
            <w:bCs/>
            <w:noProof/>
            <w:webHidden/>
          </w:rPr>
          <w:tab/>
        </w:r>
        <w:r w:rsidRPr="000D1809">
          <w:rPr>
            <w:rStyle w:val="Hyperlink"/>
            <w:b/>
            <w:bCs/>
            <w:noProof/>
            <w:rtl/>
          </w:rPr>
          <w:fldChar w:fldCharType="begin"/>
        </w:r>
        <w:r w:rsidRPr="000D1809">
          <w:rPr>
            <w:b/>
            <w:bCs/>
            <w:noProof/>
            <w:webHidden/>
          </w:rPr>
          <w:instrText xml:space="preserve"> PAGEREF _Toc182676260 \h </w:instrText>
        </w:r>
        <w:r w:rsidRPr="000D1809">
          <w:rPr>
            <w:rStyle w:val="Hyperlink"/>
            <w:b/>
            <w:bCs/>
            <w:noProof/>
            <w:rtl/>
          </w:rPr>
        </w:r>
        <w:r w:rsidRPr="000D1809">
          <w:rPr>
            <w:rStyle w:val="Hyperlink"/>
            <w:b/>
            <w:bCs/>
            <w:noProof/>
            <w:rtl/>
          </w:rPr>
          <w:fldChar w:fldCharType="separate"/>
        </w:r>
        <w:r w:rsidR="004751A0">
          <w:rPr>
            <w:b/>
            <w:bCs/>
            <w:noProof/>
            <w:webHidden/>
            <w:rtl/>
          </w:rPr>
          <w:t>18</w:t>
        </w:r>
        <w:r w:rsidRPr="000D1809">
          <w:rPr>
            <w:rStyle w:val="Hyperlink"/>
            <w:b/>
            <w:bCs/>
            <w:noProof/>
            <w:rtl/>
          </w:rPr>
          <w:fldChar w:fldCharType="end"/>
        </w:r>
      </w:hyperlink>
    </w:p>
    <w:p w:rsidR="000D1809" w:rsidRPr="000D1809" w:rsidRDefault="000D1809" w:rsidP="000D1809">
      <w:pPr>
        <w:pStyle w:val="TOC2"/>
        <w:tabs>
          <w:tab w:val="right" w:leader="dot" w:pos="8302"/>
        </w:tabs>
        <w:spacing w:line="360" w:lineRule="auto"/>
        <w:rPr>
          <w:b/>
          <w:bCs/>
          <w:noProof/>
        </w:rPr>
      </w:pPr>
      <w:hyperlink w:anchor="_Toc182676261" w:history="1">
        <w:r w:rsidRPr="000D1809">
          <w:rPr>
            <w:rStyle w:val="Hyperlink"/>
            <w:rFonts w:eastAsia="SimSun" w:hint="eastAsia"/>
            <w:b/>
            <w:bCs/>
            <w:noProof/>
            <w:rtl/>
            <w:lang w:bidi="ar-JO"/>
          </w:rPr>
          <w:t>اختبار</w:t>
        </w:r>
        <w:r w:rsidRPr="000D1809">
          <w:rPr>
            <w:rStyle w:val="Hyperlink"/>
            <w:rFonts w:eastAsia="SimSun"/>
            <w:b/>
            <w:bCs/>
            <w:noProof/>
            <w:rtl/>
            <w:lang w:bidi="ar-JO"/>
          </w:rPr>
          <w:t xml:space="preserve"> </w:t>
        </w:r>
        <w:r w:rsidRPr="000D1809">
          <w:rPr>
            <w:rStyle w:val="Hyperlink"/>
            <w:rFonts w:eastAsia="SimSun" w:hint="eastAsia"/>
            <w:b/>
            <w:bCs/>
            <w:noProof/>
            <w:rtl/>
            <w:lang w:bidi="ar-JO"/>
          </w:rPr>
          <w:t>الثبات</w:t>
        </w:r>
        <w:r w:rsidRPr="000D1809">
          <w:rPr>
            <w:b/>
            <w:bCs/>
            <w:noProof/>
            <w:webHidden/>
          </w:rPr>
          <w:tab/>
        </w:r>
        <w:r w:rsidRPr="000D1809">
          <w:rPr>
            <w:rStyle w:val="Hyperlink"/>
            <w:b/>
            <w:bCs/>
            <w:noProof/>
            <w:rtl/>
          </w:rPr>
          <w:fldChar w:fldCharType="begin"/>
        </w:r>
        <w:r w:rsidRPr="000D1809">
          <w:rPr>
            <w:b/>
            <w:bCs/>
            <w:noProof/>
            <w:webHidden/>
          </w:rPr>
          <w:instrText xml:space="preserve"> PAGEREF _Toc182676261 \h </w:instrText>
        </w:r>
        <w:r w:rsidRPr="000D1809">
          <w:rPr>
            <w:rStyle w:val="Hyperlink"/>
            <w:b/>
            <w:bCs/>
            <w:noProof/>
            <w:rtl/>
          </w:rPr>
        </w:r>
        <w:r w:rsidRPr="000D1809">
          <w:rPr>
            <w:rStyle w:val="Hyperlink"/>
            <w:b/>
            <w:bCs/>
            <w:noProof/>
            <w:rtl/>
          </w:rPr>
          <w:fldChar w:fldCharType="separate"/>
        </w:r>
        <w:r w:rsidR="004751A0">
          <w:rPr>
            <w:b/>
            <w:bCs/>
            <w:noProof/>
            <w:webHidden/>
            <w:rtl/>
          </w:rPr>
          <w:t>18</w:t>
        </w:r>
        <w:r w:rsidRPr="000D1809">
          <w:rPr>
            <w:rStyle w:val="Hyperlink"/>
            <w:b/>
            <w:bCs/>
            <w:noProof/>
            <w:rtl/>
          </w:rPr>
          <w:fldChar w:fldCharType="end"/>
        </w:r>
      </w:hyperlink>
    </w:p>
    <w:p w:rsidR="000D1809" w:rsidRPr="000D1809" w:rsidRDefault="000D1809" w:rsidP="000D1809">
      <w:pPr>
        <w:pStyle w:val="TOC2"/>
        <w:tabs>
          <w:tab w:val="right" w:leader="dot" w:pos="8302"/>
        </w:tabs>
        <w:spacing w:line="360" w:lineRule="auto"/>
        <w:rPr>
          <w:b/>
          <w:bCs/>
          <w:noProof/>
        </w:rPr>
      </w:pPr>
      <w:hyperlink w:anchor="_Toc182676262" w:history="1">
        <w:r w:rsidRPr="000D1809">
          <w:rPr>
            <w:rStyle w:val="Hyperlink"/>
            <w:rFonts w:hint="eastAsia"/>
            <w:b/>
            <w:bCs/>
            <w:noProof/>
            <w:rtl/>
          </w:rPr>
          <w:t>اختبار</w:t>
        </w:r>
        <w:r w:rsidRPr="000D1809">
          <w:rPr>
            <w:rStyle w:val="Hyperlink"/>
            <w:b/>
            <w:bCs/>
            <w:noProof/>
            <w:rtl/>
          </w:rPr>
          <w:t xml:space="preserve"> </w:t>
        </w:r>
        <w:r w:rsidRPr="000D1809">
          <w:rPr>
            <w:rStyle w:val="Hyperlink"/>
            <w:rFonts w:hint="eastAsia"/>
            <w:b/>
            <w:bCs/>
            <w:noProof/>
            <w:rtl/>
          </w:rPr>
          <w:t>الصدق</w:t>
        </w:r>
        <w:r w:rsidRPr="000D1809">
          <w:rPr>
            <w:rStyle w:val="Hyperlink"/>
            <w:b/>
            <w:bCs/>
            <w:noProof/>
            <w:rtl/>
          </w:rPr>
          <w:t>:</w:t>
        </w:r>
        <w:r w:rsidRPr="000D1809">
          <w:rPr>
            <w:b/>
            <w:bCs/>
            <w:noProof/>
            <w:webHidden/>
          </w:rPr>
          <w:tab/>
        </w:r>
        <w:r w:rsidRPr="000D1809">
          <w:rPr>
            <w:rStyle w:val="Hyperlink"/>
            <w:b/>
            <w:bCs/>
            <w:noProof/>
            <w:rtl/>
          </w:rPr>
          <w:fldChar w:fldCharType="begin"/>
        </w:r>
        <w:r w:rsidRPr="000D1809">
          <w:rPr>
            <w:b/>
            <w:bCs/>
            <w:noProof/>
            <w:webHidden/>
          </w:rPr>
          <w:instrText xml:space="preserve"> PAGEREF _Toc182676262 \h </w:instrText>
        </w:r>
        <w:r w:rsidRPr="000D1809">
          <w:rPr>
            <w:rStyle w:val="Hyperlink"/>
            <w:b/>
            <w:bCs/>
            <w:noProof/>
            <w:rtl/>
          </w:rPr>
        </w:r>
        <w:r w:rsidRPr="000D1809">
          <w:rPr>
            <w:rStyle w:val="Hyperlink"/>
            <w:b/>
            <w:bCs/>
            <w:noProof/>
            <w:rtl/>
          </w:rPr>
          <w:fldChar w:fldCharType="separate"/>
        </w:r>
        <w:r w:rsidR="004751A0">
          <w:rPr>
            <w:b/>
            <w:bCs/>
            <w:noProof/>
            <w:webHidden/>
            <w:rtl/>
          </w:rPr>
          <w:t>19</w:t>
        </w:r>
        <w:r w:rsidRPr="000D1809">
          <w:rPr>
            <w:rStyle w:val="Hyperlink"/>
            <w:b/>
            <w:bCs/>
            <w:noProof/>
            <w:rtl/>
          </w:rPr>
          <w:fldChar w:fldCharType="end"/>
        </w:r>
      </w:hyperlink>
    </w:p>
    <w:p w:rsidR="000D1809" w:rsidRPr="000D1809" w:rsidRDefault="000D1809" w:rsidP="000D1809">
      <w:pPr>
        <w:pStyle w:val="TOC2"/>
        <w:tabs>
          <w:tab w:val="right" w:leader="dot" w:pos="8302"/>
        </w:tabs>
        <w:spacing w:line="360" w:lineRule="auto"/>
        <w:rPr>
          <w:b/>
          <w:bCs/>
          <w:noProof/>
        </w:rPr>
      </w:pPr>
      <w:hyperlink w:anchor="_Toc182676263" w:history="1">
        <w:r w:rsidRPr="000D1809">
          <w:rPr>
            <w:rStyle w:val="Hyperlink"/>
            <w:b/>
            <w:bCs/>
            <w:noProof/>
            <w:rtl/>
          </w:rPr>
          <w:t xml:space="preserve">1- </w:t>
        </w:r>
        <w:r w:rsidRPr="000D1809">
          <w:rPr>
            <w:rStyle w:val="Hyperlink"/>
            <w:rFonts w:hint="eastAsia"/>
            <w:b/>
            <w:bCs/>
            <w:noProof/>
            <w:rtl/>
          </w:rPr>
          <w:t>اختبار</w:t>
        </w:r>
        <w:r w:rsidRPr="000D1809">
          <w:rPr>
            <w:rStyle w:val="Hyperlink"/>
            <w:b/>
            <w:bCs/>
            <w:noProof/>
            <w:rtl/>
          </w:rPr>
          <w:t xml:space="preserve"> </w:t>
        </w:r>
        <w:r w:rsidRPr="000D1809">
          <w:rPr>
            <w:rStyle w:val="Hyperlink"/>
            <w:rFonts w:hint="eastAsia"/>
            <w:b/>
            <w:bCs/>
            <w:noProof/>
            <w:rtl/>
          </w:rPr>
          <w:t>صدق</w:t>
        </w:r>
        <w:r w:rsidRPr="000D1809">
          <w:rPr>
            <w:rStyle w:val="Hyperlink"/>
            <w:b/>
            <w:bCs/>
            <w:noProof/>
            <w:rtl/>
          </w:rPr>
          <w:t xml:space="preserve"> </w:t>
        </w:r>
        <w:r w:rsidRPr="000D1809">
          <w:rPr>
            <w:rStyle w:val="Hyperlink"/>
            <w:rFonts w:hint="eastAsia"/>
            <w:b/>
            <w:bCs/>
            <w:noProof/>
            <w:rtl/>
          </w:rPr>
          <w:t>الاتساق</w:t>
        </w:r>
        <w:r w:rsidRPr="000D1809">
          <w:rPr>
            <w:rStyle w:val="Hyperlink"/>
            <w:b/>
            <w:bCs/>
            <w:noProof/>
            <w:rtl/>
          </w:rPr>
          <w:t xml:space="preserve"> </w:t>
        </w:r>
        <w:r w:rsidRPr="000D1809">
          <w:rPr>
            <w:rStyle w:val="Hyperlink"/>
            <w:rFonts w:hint="eastAsia"/>
            <w:b/>
            <w:bCs/>
            <w:noProof/>
            <w:rtl/>
          </w:rPr>
          <w:t>الداخلي</w:t>
        </w:r>
        <w:r w:rsidRPr="000D1809">
          <w:rPr>
            <w:b/>
            <w:bCs/>
            <w:noProof/>
            <w:webHidden/>
          </w:rPr>
          <w:tab/>
        </w:r>
        <w:r w:rsidRPr="000D1809">
          <w:rPr>
            <w:rStyle w:val="Hyperlink"/>
            <w:b/>
            <w:bCs/>
            <w:noProof/>
            <w:rtl/>
          </w:rPr>
          <w:fldChar w:fldCharType="begin"/>
        </w:r>
        <w:r w:rsidRPr="000D1809">
          <w:rPr>
            <w:b/>
            <w:bCs/>
            <w:noProof/>
            <w:webHidden/>
          </w:rPr>
          <w:instrText xml:space="preserve"> PAGEREF _Toc182676263 \h </w:instrText>
        </w:r>
        <w:r w:rsidRPr="000D1809">
          <w:rPr>
            <w:rStyle w:val="Hyperlink"/>
            <w:b/>
            <w:bCs/>
            <w:noProof/>
            <w:rtl/>
          </w:rPr>
        </w:r>
        <w:r w:rsidRPr="000D1809">
          <w:rPr>
            <w:rStyle w:val="Hyperlink"/>
            <w:b/>
            <w:bCs/>
            <w:noProof/>
            <w:rtl/>
          </w:rPr>
          <w:fldChar w:fldCharType="separate"/>
        </w:r>
        <w:r w:rsidR="004751A0">
          <w:rPr>
            <w:b/>
            <w:bCs/>
            <w:noProof/>
            <w:webHidden/>
            <w:rtl/>
          </w:rPr>
          <w:t>19</w:t>
        </w:r>
        <w:r w:rsidRPr="000D1809">
          <w:rPr>
            <w:rStyle w:val="Hyperlink"/>
            <w:b/>
            <w:bCs/>
            <w:noProof/>
            <w:rtl/>
          </w:rPr>
          <w:fldChar w:fldCharType="end"/>
        </w:r>
      </w:hyperlink>
    </w:p>
    <w:p w:rsidR="000D1809" w:rsidRPr="000D1809" w:rsidRDefault="000D1809" w:rsidP="000D1809">
      <w:pPr>
        <w:pStyle w:val="TOC2"/>
        <w:tabs>
          <w:tab w:val="right" w:leader="dot" w:pos="8302"/>
        </w:tabs>
        <w:spacing w:line="360" w:lineRule="auto"/>
        <w:rPr>
          <w:b/>
          <w:bCs/>
          <w:noProof/>
        </w:rPr>
      </w:pPr>
      <w:hyperlink w:anchor="_Toc182676264" w:history="1">
        <w:r w:rsidRPr="000D1809">
          <w:rPr>
            <w:rStyle w:val="Hyperlink"/>
            <w:rFonts w:hint="eastAsia"/>
            <w:b/>
            <w:bCs/>
            <w:noProof/>
            <w:rtl/>
            <w:lang w:bidi="ar-EG"/>
          </w:rPr>
          <w:t>قياس</w:t>
        </w:r>
        <w:r w:rsidRPr="000D1809">
          <w:rPr>
            <w:rStyle w:val="Hyperlink"/>
            <w:b/>
            <w:bCs/>
            <w:noProof/>
            <w:rtl/>
            <w:lang w:bidi="ar-EG"/>
          </w:rPr>
          <w:t xml:space="preserve"> </w:t>
        </w:r>
        <w:r w:rsidRPr="000D1809">
          <w:rPr>
            <w:rStyle w:val="Hyperlink"/>
            <w:rFonts w:hint="eastAsia"/>
            <w:b/>
            <w:bCs/>
            <w:noProof/>
            <w:rtl/>
            <w:lang w:bidi="ar-EG"/>
          </w:rPr>
          <w:t>الصدق</w:t>
        </w:r>
        <w:r w:rsidRPr="000D1809">
          <w:rPr>
            <w:rStyle w:val="Hyperlink"/>
            <w:b/>
            <w:bCs/>
            <w:noProof/>
            <w:rtl/>
            <w:lang w:bidi="ar-EG"/>
          </w:rPr>
          <w:t xml:space="preserve"> </w:t>
        </w:r>
        <w:r w:rsidRPr="000D1809">
          <w:rPr>
            <w:rStyle w:val="Hyperlink"/>
            <w:rFonts w:hint="eastAsia"/>
            <w:b/>
            <w:bCs/>
            <w:noProof/>
            <w:rtl/>
            <w:lang w:bidi="ar-EG"/>
          </w:rPr>
          <w:t>التقاربي</w:t>
        </w:r>
        <w:r w:rsidRPr="000D1809">
          <w:rPr>
            <w:rStyle w:val="Hyperlink"/>
            <w:b/>
            <w:bCs/>
            <w:noProof/>
            <w:rtl/>
            <w:lang w:bidi="ar-EG"/>
          </w:rPr>
          <w:t xml:space="preserve"> </w:t>
        </w:r>
        <w:r w:rsidRPr="000D1809">
          <w:rPr>
            <w:rStyle w:val="Hyperlink"/>
            <w:rFonts w:hint="eastAsia"/>
            <w:b/>
            <w:bCs/>
            <w:noProof/>
            <w:rtl/>
            <w:lang w:bidi="ar-EG"/>
          </w:rPr>
          <w:t>عن</w:t>
        </w:r>
        <w:r w:rsidRPr="000D1809">
          <w:rPr>
            <w:rStyle w:val="Hyperlink"/>
            <w:b/>
            <w:bCs/>
            <w:noProof/>
            <w:rtl/>
            <w:lang w:bidi="ar-EG"/>
          </w:rPr>
          <w:t xml:space="preserve"> </w:t>
        </w:r>
        <w:r w:rsidRPr="000D1809">
          <w:rPr>
            <w:rStyle w:val="Hyperlink"/>
            <w:rFonts w:hint="eastAsia"/>
            <w:b/>
            <w:bCs/>
            <w:noProof/>
            <w:rtl/>
            <w:lang w:bidi="ar-EG"/>
          </w:rPr>
          <w:t>طريق</w:t>
        </w:r>
        <w:r w:rsidRPr="000D1809">
          <w:rPr>
            <w:rStyle w:val="Hyperlink"/>
            <w:b/>
            <w:bCs/>
            <w:noProof/>
            <w:rtl/>
            <w:lang w:bidi="ar-EG"/>
          </w:rPr>
          <w:t xml:space="preserve"> </w:t>
        </w:r>
        <w:r w:rsidRPr="000D1809">
          <w:rPr>
            <w:rStyle w:val="Hyperlink"/>
            <w:rFonts w:hint="eastAsia"/>
            <w:b/>
            <w:bCs/>
            <w:noProof/>
            <w:rtl/>
            <w:lang w:bidi="ar-EG"/>
          </w:rPr>
          <w:t>قياس</w:t>
        </w:r>
        <w:r w:rsidRPr="000D1809">
          <w:rPr>
            <w:rStyle w:val="Hyperlink"/>
            <w:b/>
            <w:bCs/>
            <w:noProof/>
            <w:rtl/>
            <w:lang w:bidi="ar-EG"/>
          </w:rPr>
          <w:t xml:space="preserve"> </w:t>
        </w:r>
        <w:r w:rsidRPr="000D1809">
          <w:rPr>
            <w:rStyle w:val="Hyperlink"/>
            <w:rFonts w:hint="eastAsia"/>
            <w:b/>
            <w:bCs/>
            <w:noProof/>
            <w:rtl/>
            <w:lang w:bidi="ar-EG"/>
          </w:rPr>
          <w:t>متوسط</w:t>
        </w:r>
        <w:r w:rsidRPr="000D1809">
          <w:rPr>
            <w:rStyle w:val="Hyperlink"/>
            <w:b/>
            <w:bCs/>
            <w:noProof/>
            <w:rtl/>
            <w:lang w:bidi="ar-EG"/>
          </w:rPr>
          <w:t xml:space="preserve"> </w:t>
        </w:r>
        <w:r w:rsidRPr="000D1809">
          <w:rPr>
            <w:rStyle w:val="Hyperlink"/>
            <w:rFonts w:hint="eastAsia"/>
            <w:b/>
            <w:bCs/>
            <w:noProof/>
            <w:rtl/>
            <w:lang w:bidi="ar-EG"/>
          </w:rPr>
          <w:t>التباين</w:t>
        </w:r>
        <w:r w:rsidRPr="000D1809">
          <w:rPr>
            <w:rStyle w:val="Hyperlink"/>
            <w:b/>
            <w:bCs/>
            <w:noProof/>
            <w:rtl/>
            <w:lang w:bidi="ar-EG"/>
          </w:rPr>
          <w:t xml:space="preserve"> </w:t>
        </w:r>
        <w:r w:rsidRPr="000D1809">
          <w:rPr>
            <w:rStyle w:val="Hyperlink"/>
            <w:rFonts w:hint="eastAsia"/>
            <w:b/>
            <w:bCs/>
            <w:noProof/>
            <w:rtl/>
            <w:lang w:bidi="ar-EG"/>
          </w:rPr>
          <w:t>المستخرج</w:t>
        </w:r>
        <w:r w:rsidRPr="000D1809">
          <w:rPr>
            <w:rStyle w:val="Hyperlink"/>
            <w:b/>
            <w:bCs/>
            <w:noProof/>
            <w:rtl/>
            <w:lang w:bidi="ar-EG"/>
          </w:rPr>
          <w:t xml:space="preserve"> (</w:t>
        </w:r>
        <w:r w:rsidRPr="000D1809">
          <w:rPr>
            <w:rStyle w:val="Hyperlink"/>
            <w:b/>
            <w:bCs/>
            <w:noProof/>
            <w:lang w:bidi="ar-EG"/>
          </w:rPr>
          <w:t>Average Variance Extracted (AVE</w:t>
        </w:r>
        <w:r w:rsidRPr="000D1809">
          <w:rPr>
            <w:b/>
            <w:bCs/>
            <w:noProof/>
            <w:webHidden/>
          </w:rPr>
          <w:tab/>
        </w:r>
        <w:r w:rsidRPr="000D1809">
          <w:rPr>
            <w:rStyle w:val="Hyperlink"/>
            <w:b/>
            <w:bCs/>
            <w:noProof/>
            <w:rtl/>
          </w:rPr>
          <w:fldChar w:fldCharType="begin"/>
        </w:r>
        <w:r w:rsidRPr="000D1809">
          <w:rPr>
            <w:b/>
            <w:bCs/>
            <w:noProof/>
            <w:webHidden/>
          </w:rPr>
          <w:instrText xml:space="preserve"> PAGEREF _Toc182676264 \h </w:instrText>
        </w:r>
        <w:r w:rsidRPr="000D1809">
          <w:rPr>
            <w:rStyle w:val="Hyperlink"/>
            <w:b/>
            <w:bCs/>
            <w:noProof/>
            <w:rtl/>
          </w:rPr>
        </w:r>
        <w:r w:rsidRPr="000D1809">
          <w:rPr>
            <w:rStyle w:val="Hyperlink"/>
            <w:b/>
            <w:bCs/>
            <w:noProof/>
            <w:rtl/>
          </w:rPr>
          <w:fldChar w:fldCharType="separate"/>
        </w:r>
        <w:r w:rsidR="004751A0">
          <w:rPr>
            <w:b/>
            <w:bCs/>
            <w:noProof/>
            <w:webHidden/>
            <w:rtl/>
          </w:rPr>
          <w:t>21</w:t>
        </w:r>
        <w:r w:rsidRPr="000D1809">
          <w:rPr>
            <w:rStyle w:val="Hyperlink"/>
            <w:b/>
            <w:bCs/>
            <w:noProof/>
            <w:rtl/>
          </w:rPr>
          <w:fldChar w:fldCharType="end"/>
        </w:r>
      </w:hyperlink>
    </w:p>
    <w:p w:rsidR="000D1809" w:rsidRPr="000D1809" w:rsidRDefault="000D1809" w:rsidP="000D1809">
      <w:pPr>
        <w:pStyle w:val="TOC2"/>
        <w:tabs>
          <w:tab w:val="right" w:leader="dot" w:pos="8302"/>
        </w:tabs>
        <w:spacing w:line="360" w:lineRule="auto"/>
        <w:rPr>
          <w:b/>
          <w:bCs/>
          <w:noProof/>
        </w:rPr>
      </w:pPr>
      <w:hyperlink w:anchor="_Toc182676265" w:history="1">
        <w:r w:rsidRPr="000D1809">
          <w:rPr>
            <w:rStyle w:val="Hyperlink"/>
            <w:b/>
            <w:bCs/>
            <w:noProof/>
            <w:rtl/>
          </w:rPr>
          <w:t xml:space="preserve">2- </w:t>
        </w:r>
        <w:r w:rsidRPr="000D1809">
          <w:rPr>
            <w:rStyle w:val="Hyperlink"/>
            <w:rFonts w:hint="eastAsia"/>
            <w:b/>
            <w:bCs/>
            <w:noProof/>
            <w:rtl/>
          </w:rPr>
          <w:t>اختبار</w:t>
        </w:r>
        <w:r w:rsidRPr="000D1809">
          <w:rPr>
            <w:rStyle w:val="Hyperlink"/>
            <w:b/>
            <w:bCs/>
            <w:noProof/>
            <w:rtl/>
          </w:rPr>
          <w:t xml:space="preserve"> </w:t>
        </w:r>
        <w:r w:rsidRPr="000D1809">
          <w:rPr>
            <w:rStyle w:val="Hyperlink"/>
            <w:rFonts w:hint="eastAsia"/>
            <w:b/>
            <w:bCs/>
            <w:noProof/>
            <w:rtl/>
          </w:rPr>
          <w:t>الصدق</w:t>
        </w:r>
        <w:r w:rsidRPr="000D1809">
          <w:rPr>
            <w:rStyle w:val="Hyperlink"/>
            <w:b/>
            <w:bCs/>
            <w:noProof/>
            <w:rtl/>
          </w:rPr>
          <w:t xml:space="preserve"> </w:t>
        </w:r>
        <w:r w:rsidRPr="000D1809">
          <w:rPr>
            <w:rStyle w:val="Hyperlink"/>
            <w:rFonts w:hint="eastAsia"/>
            <w:b/>
            <w:bCs/>
            <w:noProof/>
            <w:rtl/>
          </w:rPr>
          <w:t>التقاربي</w:t>
        </w:r>
        <w:r w:rsidRPr="000D1809">
          <w:rPr>
            <w:b/>
            <w:bCs/>
            <w:noProof/>
            <w:webHidden/>
          </w:rPr>
          <w:tab/>
        </w:r>
        <w:r w:rsidRPr="000D1809">
          <w:rPr>
            <w:rStyle w:val="Hyperlink"/>
            <w:b/>
            <w:bCs/>
            <w:noProof/>
            <w:rtl/>
          </w:rPr>
          <w:fldChar w:fldCharType="begin"/>
        </w:r>
        <w:r w:rsidRPr="000D1809">
          <w:rPr>
            <w:b/>
            <w:bCs/>
            <w:noProof/>
            <w:webHidden/>
          </w:rPr>
          <w:instrText xml:space="preserve"> PAGEREF _Toc182676265 \h </w:instrText>
        </w:r>
        <w:r w:rsidRPr="000D1809">
          <w:rPr>
            <w:rStyle w:val="Hyperlink"/>
            <w:b/>
            <w:bCs/>
            <w:noProof/>
            <w:rtl/>
          </w:rPr>
        </w:r>
        <w:r w:rsidRPr="000D1809">
          <w:rPr>
            <w:rStyle w:val="Hyperlink"/>
            <w:b/>
            <w:bCs/>
            <w:noProof/>
            <w:rtl/>
          </w:rPr>
          <w:fldChar w:fldCharType="separate"/>
        </w:r>
        <w:r w:rsidR="004751A0">
          <w:rPr>
            <w:b/>
            <w:bCs/>
            <w:noProof/>
            <w:webHidden/>
            <w:rtl/>
          </w:rPr>
          <w:t>21</w:t>
        </w:r>
        <w:r w:rsidRPr="000D1809">
          <w:rPr>
            <w:rStyle w:val="Hyperlink"/>
            <w:b/>
            <w:bCs/>
            <w:noProof/>
            <w:rtl/>
          </w:rPr>
          <w:fldChar w:fldCharType="end"/>
        </w:r>
      </w:hyperlink>
    </w:p>
    <w:p w:rsidR="000D1809" w:rsidRPr="000D1809" w:rsidRDefault="000D1809" w:rsidP="000D1809">
      <w:pPr>
        <w:pStyle w:val="TOC1"/>
        <w:tabs>
          <w:tab w:val="right" w:leader="dot" w:pos="8302"/>
        </w:tabs>
        <w:spacing w:line="360" w:lineRule="auto"/>
        <w:rPr>
          <w:rFonts w:eastAsia="等线"/>
          <w:b/>
          <w:bCs/>
          <w:noProof/>
        </w:rPr>
      </w:pPr>
      <w:hyperlink w:anchor="_Toc182676266" w:history="1">
        <w:r w:rsidRPr="000D1809">
          <w:rPr>
            <w:rStyle w:val="Hyperlink"/>
            <w:rFonts w:hint="eastAsia"/>
            <w:b/>
            <w:bCs/>
            <w:noProof/>
            <w:rtl/>
          </w:rPr>
          <w:t>عرض</w:t>
        </w:r>
        <w:r w:rsidRPr="000D1809">
          <w:rPr>
            <w:rStyle w:val="Hyperlink"/>
            <w:b/>
            <w:bCs/>
            <w:noProof/>
            <w:rtl/>
          </w:rPr>
          <w:t xml:space="preserve"> </w:t>
        </w:r>
        <w:r w:rsidRPr="000D1809">
          <w:rPr>
            <w:rStyle w:val="Hyperlink"/>
            <w:rFonts w:hint="eastAsia"/>
            <w:b/>
            <w:bCs/>
            <w:noProof/>
            <w:rtl/>
          </w:rPr>
          <w:t>وتحليل</w:t>
        </w:r>
        <w:r w:rsidRPr="000D1809">
          <w:rPr>
            <w:rStyle w:val="Hyperlink"/>
            <w:b/>
            <w:bCs/>
            <w:noProof/>
            <w:rtl/>
          </w:rPr>
          <w:t xml:space="preserve"> </w:t>
        </w:r>
        <w:r w:rsidRPr="000D1809">
          <w:rPr>
            <w:rStyle w:val="Hyperlink"/>
            <w:rFonts w:hint="eastAsia"/>
            <w:b/>
            <w:bCs/>
            <w:noProof/>
            <w:rtl/>
          </w:rPr>
          <w:t>النتائج</w:t>
        </w:r>
        <w:r w:rsidRPr="000D1809">
          <w:rPr>
            <w:b/>
            <w:bCs/>
            <w:noProof/>
            <w:webHidden/>
          </w:rPr>
          <w:tab/>
        </w:r>
        <w:r w:rsidRPr="000D1809">
          <w:rPr>
            <w:rStyle w:val="Hyperlink"/>
            <w:b/>
            <w:bCs/>
            <w:noProof/>
            <w:rtl/>
          </w:rPr>
          <w:fldChar w:fldCharType="begin"/>
        </w:r>
        <w:r w:rsidRPr="000D1809">
          <w:rPr>
            <w:b/>
            <w:bCs/>
            <w:noProof/>
            <w:webHidden/>
          </w:rPr>
          <w:instrText xml:space="preserve"> PAGEREF _Toc182676266 \h </w:instrText>
        </w:r>
        <w:r w:rsidRPr="000D1809">
          <w:rPr>
            <w:rStyle w:val="Hyperlink"/>
            <w:b/>
            <w:bCs/>
            <w:noProof/>
            <w:rtl/>
          </w:rPr>
        </w:r>
        <w:r w:rsidRPr="000D1809">
          <w:rPr>
            <w:rStyle w:val="Hyperlink"/>
            <w:b/>
            <w:bCs/>
            <w:noProof/>
            <w:rtl/>
          </w:rPr>
          <w:fldChar w:fldCharType="separate"/>
        </w:r>
        <w:r w:rsidR="004751A0">
          <w:rPr>
            <w:b/>
            <w:bCs/>
            <w:noProof/>
            <w:webHidden/>
            <w:rtl/>
          </w:rPr>
          <w:t>23</w:t>
        </w:r>
        <w:r w:rsidRPr="000D1809">
          <w:rPr>
            <w:rStyle w:val="Hyperlink"/>
            <w:b/>
            <w:bCs/>
            <w:noProof/>
            <w:rtl/>
          </w:rPr>
          <w:fldChar w:fldCharType="end"/>
        </w:r>
      </w:hyperlink>
    </w:p>
    <w:p w:rsidR="000D1809" w:rsidRPr="000D1809" w:rsidRDefault="000D1809" w:rsidP="000D1809">
      <w:pPr>
        <w:pStyle w:val="TOC1"/>
        <w:tabs>
          <w:tab w:val="right" w:leader="dot" w:pos="8302"/>
        </w:tabs>
        <w:spacing w:line="360" w:lineRule="auto"/>
        <w:rPr>
          <w:rFonts w:eastAsia="等线"/>
          <w:b/>
          <w:bCs/>
          <w:noProof/>
        </w:rPr>
      </w:pPr>
      <w:hyperlink w:anchor="_Toc182676267" w:history="1">
        <w:r w:rsidRPr="000D1809">
          <w:rPr>
            <w:rStyle w:val="Hyperlink"/>
            <w:rFonts w:eastAsia="SimSun" w:hint="eastAsia"/>
            <w:b/>
            <w:bCs/>
            <w:noProof/>
            <w:rtl/>
          </w:rPr>
          <w:t>اختبار</w:t>
        </w:r>
        <w:r w:rsidRPr="000D1809">
          <w:rPr>
            <w:rStyle w:val="Hyperlink"/>
            <w:rFonts w:eastAsia="SimSun"/>
            <w:b/>
            <w:bCs/>
            <w:noProof/>
            <w:rtl/>
          </w:rPr>
          <w:t xml:space="preserve"> </w:t>
        </w:r>
        <w:r w:rsidRPr="000D1809">
          <w:rPr>
            <w:rStyle w:val="Hyperlink"/>
            <w:rFonts w:eastAsia="SimSun" w:hint="eastAsia"/>
            <w:b/>
            <w:bCs/>
            <w:noProof/>
            <w:rtl/>
          </w:rPr>
          <w:t>الفرضيات</w:t>
        </w:r>
        <w:r w:rsidRPr="000D1809">
          <w:rPr>
            <w:rStyle w:val="Hyperlink"/>
            <w:rFonts w:eastAsia="SimSun"/>
            <w:b/>
            <w:bCs/>
            <w:noProof/>
            <w:rtl/>
          </w:rPr>
          <w:t>:</w:t>
        </w:r>
        <w:r w:rsidRPr="000D1809">
          <w:rPr>
            <w:b/>
            <w:bCs/>
            <w:noProof/>
            <w:webHidden/>
          </w:rPr>
          <w:tab/>
        </w:r>
        <w:r w:rsidRPr="000D1809">
          <w:rPr>
            <w:rStyle w:val="Hyperlink"/>
            <w:b/>
            <w:bCs/>
            <w:noProof/>
            <w:rtl/>
          </w:rPr>
          <w:fldChar w:fldCharType="begin"/>
        </w:r>
        <w:r w:rsidRPr="000D1809">
          <w:rPr>
            <w:b/>
            <w:bCs/>
            <w:noProof/>
            <w:webHidden/>
          </w:rPr>
          <w:instrText xml:space="preserve"> PAGEREF _Toc182676267 \h </w:instrText>
        </w:r>
        <w:r w:rsidRPr="000D1809">
          <w:rPr>
            <w:rStyle w:val="Hyperlink"/>
            <w:b/>
            <w:bCs/>
            <w:noProof/>
            <w:rtl/>
          </w:rPr>
        </w:r>
        <w:r w:rsidRPr="000D1809">
          <w:rPr>
            <w:rStyle w:val="Hyperlink"/>
            <w:b/>
            <w:bCs/>
            <w:noProof/>
            <w:rtl/>
          </w:rPr>
          <w:fldChar w:fldCharType="separate"/>
        </w:r>
        <w:r w:rsidR="004751A0">
          <w:rPr>
            <w:b/>
            <w:bCs/>
            <w:noProof/>
            <w:webHidden/>
            <w:rtl/>
          </w:rPr>
          <w:t>28</w:t>
        </w:r>
        <w:r w:rsidRPr="000D1809">
          <w:rPr>
            <w:rStyle w:val="Hyperlink"/>
            <w:b/>
            <w:bCs/>
            <w:noProof/>
            <w:rtl/>
          </w:rPr>
          <w:fldChar w:fldCharType="end"/>
        </w:r>
      </w:hyperlink>
    </w:p>
    <w:p w:rsidR="000D1809" w:rsidRPr="000D1809" w:rsidRDefault="000D1809" w:rsidP="000D1809">
      <w:pPr>
        <w:pStyle w:val="TOC1"/>
        <w:tabs>
          <w:tab w:val="right" w:leader="dot" w:pos="8302"/>
        </w:tabs>
        <w:spacing w:line="360" w:lineRule="auto"/>
        <w:rPr>
          <w:rFonts w:eastAsia="等线"/>
          <w:b/>
          <w:bCs/>
          <w:noProof/>
        </w:rPr>
      </w:pPr>
      <w:hyperlink w:anchor="_Toc182676268" w:history="1">
        <w:r w:rsidRPr="000D1809">
          <w:rPr>
            <w:rStyle w:val="Hyperlink"/>
            <w:rFonts w:hint="eastAsia"/>
            <w:b/>
            <w:bCs/>
            <w:noProof/>
            <w:rtl/>
          </w:rPr>
          <w:t>الخاتمة</w:t>
        </w:r>
        <w:r w:rsidRPr="000D1809">
          <w:rPr>
            <w:rStyle w:val="Hyperlink"/>
            <w:b/>
            <w:bCs/>
            <w:noProof/>
            <w:rtl/>
          </w:rPr>
          <w:t>:</w:t>
        </w:r>
        <w:r w:rsidRPr="000D1809">
          <w:rPr>
            <w:b/>
            <w:bCs/>
            <w:noProof/>
            <w:webHidden/>
          </w:rPr>
          <w:tab/>
        </w:r>
        <w:r w:rsidRPr="000D1809">
          <w:rPr>
            <w:rStyle w:val="Hyperlink"/>
            <w:b/>
            <w:bCs/>
            <w:noProof/>
            <w:rtl/>
          </w:rPr>
          <w:fldChar w:fldCharType="begin"/>
        </w:r>
        <w:r w:rsidRPr="000D1809">
          <w:rPr>
            <w:b/>
            <w:bCs/>
            <w:noProof/>
            <w:webHidden/>
          </w:rPr>
          <w:instrText xml:space="preserve"> PAGEREF _Toc182676268 \h </w:instrText>
        </w:r>
        <w:r w:rsidRPr="000D1809">
          <w:rPr>
            <w:rStyle w:val="Hyperlink"/>
            <w:b/>
            <w:bCs/>
            <w:noProof/>
            <w:rtl/>
          </w:rPr>
        </w:r>
        <w:r w:rsidRPr="000D1809">
          <w:rPr>
            <w:rStyle w:val="Hyperlink"/>
            <w:b/>
            <w:bCs/>
            <w:noProof/>
            <w:rtl/>
          </w:rPr>
          <w:fldChar w:fldCharType="separate"/>
        </w:r>
        <w:r w:rsidR="004751A0">
          <w:rPr>
            <w:b/>
            <w:bCs/>
            <w:noProof/>
            <w:webHidden/>
            <w:rtl/>
          </w:rPr>
          <w:t>33</w:t>
        </w:r>
        <w:r w:rsidRPr="000D1809">
          <w:rPr>
            <w:rStyle w:val="Hyperlink"/>
            <w:b/>
            <w:bCs/>
            <w:noProof/>
            <w:rtl/>
          </w:rPr>
          <w:fldChar w:fldCharType="end"/>
        </w:r>
      </w:hyperlink>
    </w:p>
    <w:p w:rsidR="000D1809" w:rsidRPr="000D1809" w:rsidRDefault="000D1809" w:rsidP="000D1809">
      <w:pPr>
        <w:spacing w:line="360" w:lineRule="auto"/>
        <w:rPr>
          <w:rFonts w:hint="cs"/>
          <w:b/>
          <w:bCs/>
          <w:rtl/>
          <w:lang w:bidi="ar-EG"/>
        </w:rPr>
      </w:pPr>
      <w:r w:rsidRPr="000D1809">
        <w:rPr>
          <w:b/>
          <w:bCs/>
          <w:noProof/>
        </w:rPr>
        <w:fldChar w:fldCharType="end"/>
      </w:r>
    </w:p>
    <w:p w:rsidR="000D1809" w:rsidRPr="000D1809" w:rsidRDefault="000D1809" w:rsidP="007B5E15">
      <w:pPr>
        <w:jc w:val="center"/>
        <w:rPr>
          <w:rFonts w:ascii="Simplified Arabic" w:hAnsi="Simplified Arabic" w:cs="Simplified Arabic" w:hint="cs"/>
          <w:b/>
          <w:bCs/>
          <w:sz w:val="32"/>
          <w:szCs w:val="32"/>
          <w:rtl/>
          <w:lang w:bidi="ar-EG"/>
        </w:rPr>
      </w:pPr>
    </w:p>
    <w:p w:rsidR="000D1809" w:rsidRDefault="000D1809" w:rsidP="007B5E15">
      <w:pPr>
        <w:jc w:val="center"/>
        <w:rPr>
          <w:rFonts w:ascii="Simplified Arabic" w:hAnsi="Simplified Arabic" w:cs="Simplified Arabic" w:hint="cs"/>
          <w:b/>
          <w:bCs/>
          <w:sz w:val="36"/>
          <w:szCs w:val="36"/>
          <w:rtl/>
          <w:lang w:bidi="ar-EG"/>
        </w:rPr>
      </w:pPr>
    </w:p>
    <w:p w:rsidR="000D1809" w:rsidRPr="007B5E15" w:rsidRDefault="000D1809" w:rsidP="007B5E15">
      <w:pPr>
        <w:jc w:val="center"/>
        <w:rPr>
          <w:rFonts w:ascii="Simplified Arabic" w:hAnsi="Simplified Arabic" w:cs="Simplified Arabic" w:hint="cs"/>
          <w:b/>
          <w:bCs/>
          <w:sz w:val="36"/>
          <w:szCs w:val="36"/>
          <w:rtl/>
          <w:lang w:bidi="ar-EG"/>
        </w:rPr>
      </w:pPr>
    </w:p>
    <w:p w:rsidR="009E401B" w:rsidRPr="007B5E15" w:rsidRDefault="001B37D0" w:rsidP="007B5E15">
      <w:pPr>
        <w:pStyle w:val="Heading1"/>
        <w:jc w:val="center"/>
        <w:rPr>
          <w:rtl/>
        </w:rPr>
      </w:pPr>
      <w:bookmarkStart w:id="2" w:name="_Toc182676255"/>
      <w:r w:rsidRPr="007B5E15">
        <w:rPr>
          <w:rFonts w:hint="cs"/>
          <w:rtl/>
        </w:rPr>
        <w:lastRenderedPageBreak/>
        <w:t>الفصل الرابع: التحليل الاحصائي ومناقشة النتائج</w:t>
      </w:r>
      <w:bookmarkEnd w:id="2"/>
    </w:p>
    <w:p w:rsidR="009E401B" w:rsidRPr="007B5E15" w:rsidRDefault="001B37D0" w:rsidP="007B5E15">
      <w:pPr>
        <w:pStyle w:val="Heading1"/>
        <w:rPr>
          <w:rtl/>
          <w:lang w:bidi="ar-JO"/>
        </w:rPr>
      </w:pPr>
      <w:bookmarkStart w:id="3" w:name="_Toc182676256"/>
      <w:r w:rsidRPr="007B5E15">
        <w:rPr>
          <w:rtl/>
          <w:lang w:bidi="ar-JO"/>
        </w:rPr>
        <w:t>4.1 المقدمة:</w:t>
      </w:r>
      <w:bookmarkStart w:id="4" w:name="_GoBack"/>
      <w:bookmarkEnd w:id="3"/>
      <w:bookmarkEnd w:id="4"/>
    </w:p>
    <w:p w:rsidR="009E401B" w:rsidRPr="007B5E15" w:rsidRDefault="001B37D0">
      <w:pPr>
        <w:spacing w:after="0" w:line="360" w:lineRule="auto"/>
        <w:jc w:val="both"/>
        <w:rPr>
          <w:rFonts w:ascii="Simplified Arabic" w:eastAsia="Times New Roman" w:hAnsi="Simplified Arabic" w:cs="Simplified Arabic"/>
          <w:b/>
          <w:bCs/>
          <w:sz w:val="28"/>
          <w:szCs w:val="28"/>
          <w:rtl/>
          <w:lang w:bidi="ar-JO"/>
        </w:rPr>
      </w:pPr>
      <w:r w:rsidRPr="007B5E15">
        <w:rPr>
          <w:rFonts w:ascii="Simplified Arabic" w:eastAsia="Times New Roman" w:hAnsi="Simplified Arabic" w:cs="Simplified Arabic"/>
          <w:sz w:val="28"/>
          <w:szCs w:val="28"/>
          <w:rtl/>
          <w:lang w:bidi="ar-JO"/>
        </w:rPr>
        <w:t>تعد العمليات الاحصائية من أساليب تحليل البيانات وهي طريقة شائعة الاستخدام في البحوث وفيها يتم معالجة البيانات باستخدام معادلات احصائية مناسبة للبحث ومن ثم استخراج النتائج المتعلقة بكل فرض في ضوء هذه المعالجات الاحصائية وتشمل هذه العملية بناء العمليات الاحصائية التي استخدمها الباحث وفق جدول الاستبيان لمعرفة نتائج موافقة العينة وعمل مخطط تقريبي لهذه النتائج عن طريق الاكسل ومن ثم تحليلها احصائيا.</w:t>
      </w:r>
    </w:p>
    <w:p w:rsidR="009E401B" w:rsidRPr="007B5E15" w:rsidRDefault="001B37D0">
      <w:pPr>
        <w:spacing w:after="0" w:line="360" w:lineRule="auto"/>
        <w:jc w:val="both"/>
        <w:rPr>
          <w:rFonts w:ascii="Simplified Arabic" w:eastAsia="Times New Roman" w:hAnsi="Simplified Arabic" w:cs="Simplified Arabic"/>
          <w:b/>
          <w:bCs/>
          <w:sz w:val="28"/>
          <w:szCs w:val="28"/>
          <w:rtl/>
          <w:lang w:bidi="ar-JO"/>
        </w:rPr>
      </w:pPr>
      <w:r w:rsidRPr="007B5E15">
        <w:rPr>
          <w:rFonts w:ascii="Simplified Arabic" w:eastAsia="Times New Roman" w:hAnsi="Simplified Arabic" w:cs="Simplified Arabic"/>
          <w:sz w:val="28"/>
          <w:szCs w:val="28"/>
          <w:rtl/>
          <w:lang w:bidi="ar-JO"/>
        </w:rPr>
        <w:t>يتناول هذا الفصل عرضا لنتائج الدراسة الميدانية التي تم تحليلها إحصائيا باستخدام البرامج الإحصائية SPSS الاصدار 23 للفصل الحالي للتحليل الإحصائي و يتضمن الإحصاء الوصفي للعينة محل الدراسة باستخدام SPSS الاصدار 23 واختبار صدق وثبات الاستبيانات في جمع البيانات المطلوبة من عينة الدراسة الحالية، من أجل اختبار فرضيات البحث ومدى ملاءمة النموذج ، كما تم إجراء تحليل الانحدار الخطي البسيط.</w:t>
      </w:r>
    </w:p>
    <w:p w:rsidR="009E401B" w:rsidRPr="007B5E15" w:rsidRDefault="001B37D0" w:rsidP="007B5E15">
      <w:pPr>
        <w:pStyle w:val="Heading1"/>
        <w:rPr>
          <w:rtl/>
          <w:lang w:bidi="ar-JO"/>
        </w:rPr>
      </w:pPr>
      <w:bookmarkStart w:id="5" w:name="_Toc182676257"/>
      <w:r w:rsidRPr="007B5E15">
        <w:rPr>
          <w:rtl/>
          <w:lang w:bidi="ar-JO"/>
        </w:rPr>
        <w:t>4.2 خصائص عينة الدراسة:</w:t>
      </w:r>
      <w:bookmarkEnd w:id="5"/>
    </w:p>
    <w:p w:rsidR="009E401B" w:rsidRPr="007B5E15" w:rsidRDefault="001B37D0">
      <w:pPr>
        <w:spacing w:after="0" w:line="360" w:lineRule="auto"/>
        <w:jc w:val="both"/>
        <w:rPr>
          <w:rFonts w:ascii="Simplified Arabic" w:eastAsia="Times New Roman" w:hAnsi="Simplified Arabic" w:cs="Simplified Arabic"/>
          <w:sz w:val="28"/>
          <w:szCs w:val="28"/>
          <w:rtl/>
          <w:lang w:bidi="ar-JO"/>
        </w:rPr>
      </w:pPr>
      <w:r w:rsidRPr="007B5E15">
        <w:rPr>
          <w:rFonts w:ascii="Simplified Arabic" w:eastAsia="Times New Roman" w:hAnsi="Simplified Arabic" w:cs="Simplified Arabic"/>
          <w:sz w:val="28"/>
          <w:szCs w:val="28"/>
          <w:rtl/>
          <w:lang w:bidi="ar-JO"/>
        </w:rPr>
        <w:t>تم توزيع مفردات عينة الدراسة وفقاً للجنس - الفئة العمرية - المستوى التعليمي- عدد سنوات الخبرة.</w:t>
      </w:r>
    </w:p>
    <w:p w:rsidR="009E401B" w:rsidRPr="007B5E15" w:rsidRDefault="001B37D0">
      <w:pPr>
        <w:spacing w:after="0" w:line="360" w:lineRule="auto"/>
        <w:jc w:val="both"/>
        <w:rPr>
          <w:rFonts w:ascii="Simplified Arabic" w:eastAsia="Times New Roman" w:hAnsi="Simplified Arabic" w:cs="Simplified Arabic"/>
          <w:sz w:val="28"/>
          <w:szCs w:val="28"/>
          <w:rtl/>
          <w:lang w:bidi="ar-JO"/>
        </w:rPr>
      </w:pPr>
      <w:r w:rsidRPr="007B5E15">
        <w:rPr>
          <w:rFonts w:ascii="Simplified Arabic" w:eastAsia="Times New Roman" w:hAnsi="Simplified Arabic" w:cs="Simplified Arabic"/>
          <w:sz w:val="28"/>
          <w:szCs w:val="28"/>
          <w:rtl/>
          <w:lang w:bidi="ar-JO"/>
        </w:rPr>
        <w:t>تم حساب التكرارات والنسب المئوية لأفراد عينة الدراسة وتتمثل في المعلومات الديموغرافية التي تشمل :</w:t>
      </w:r>
    </w:p>
    <w:p w:rsidR="009E401B" w:rsidRPr="007B5E15" w:rsidRDefault="001B37D0">
      <w:pPr>
        <w:spacing w:after="0" w:line="360" w:lineRule="auto"/>
        <w:jc w:val="both"/>
        <w:rPr>
          <w:rFonts w:ascii="Simplified Arabic" w:eastAsia="Times New Roman" w:hAnsi="Simplified Arabic" w:cs="Simplified Arabic"/>
          <w:sz w:val="28"/>
          <w:szCs w:val="28"/>
          <w:rtl/>
          <w:lang w:bidi="ar-JO"/>
        </w:rPr>
      </w:pPr>
      <w:r w:rsidRPr="007B5E15">
        <w:rPr>
          <w:rFonts w:ascii="Simplified Arabic" w:eastAsia="Times New Roman" w:hAnsi="Simplified Arabic" w:cs="Simplified Arabic"/>
          <w:sz w:val="28"/>
          <w:szCs w:val="28"/>
          <w:rtl/>
          <w:lang w:bidi="ar-JO"/>
        </w:rPr>
        <w:t xml:space="preserve"> الجنس يشمل (ذكر، أنثى).</w:t>
      </w:r>
    </w:p>
    <w:p w:rsidR="009E401B" w:rsidRPr="007B5E15" w:rsidRDefault="001B37D0">
      <w:pPr>
        <w:spacing w:after="0" w:line="360" w:lineRule="auto"/>
        <w:jc w:val="both"/>
        <w:rPr>
          <w:rFonts w:ascii="Simplified Arabic" w:eastAsia="Times New Roman" w:hAnsi="Simplified Arabic" w:cs="Simplified Arabic"/>
          <w:sz w:val="28"/>
          <w:szCs w:val="28"/>
          <w:rtl/>
          <w:lang w:bidi="ar-JO"/>
        </w:rPr>
      </w:pPr>
      <w:r w:rsidRPr="007B5E15">
        <w:rPr>
          <w:rFonts w:ascii="Simplified Arabic" w:eastAsia="Times New Roman" w:hAnsi="Simplified Arabic" w:cs="Simplified Arabic"/>
          <w:sz w:val="28"/>
          <w:szCs w:val="28"/>
          <w:rtl/>
          <w:lang w:bidi="ar-JO"/>
        </w:rPr>
        <w:t xml:space="preserve"> الفئة العمرية تشمل ( أقل من 30 سنة ، من 30 إلى 40 سنة، من 40 إلى 50 سنة، أكثر من 50 سنة).</w:t>
      </w:r>
    </w:p>
    <w:p w:rsidR="009E401B" w:rsidRPr="007B5E15" w:rsidRDefault="001B37D0">
      <w:pPr>
        <w:spacing w:after="0" w:line="360" w:lineRule="auto"/>
        <w:jc w:val="both"/>
        <w:rPr>
          <w:rFonts w:ascii="Simplified Arabic" w:eastAsia="Times New Roman" w:hAnsi="Simplified Arabic" w:cs="Simplified Arabic"/>
          <w:sz w:val="28"/>
          <w:szCs w:val="28"/>
          <w:rtl/>
          <w:lang w:bidi="ar-JO"/>
        </w:rPr>
      </w:pPr>
      <w:r w:rsidRPr="007B5E15">
        <w:rPr>
          <w:rFonts w:ascii="Simplified Arabic" w:eastAsia="Times New Roman" w:hAnsi="Simplified Arabic" w:cs="Simplified Arabic"/>
          <w:sz w:val="28"/>
          <w:szCs w:val="28"/>
          <w:rtl/>
          <w:lang w:bidi="ar-JO"/>
        </w:rPr>
        <w:lastRenderedPageBreak/>
        <w:t>المؤهل التعليمي يشمل (دبلوم / ثانوي / بكالوريوس/ دبلوم عالي/ ماجستير/ دكتوراه)</w:t>
      </w:r>
    </w:p>
    <w:p w:rsidR="009E401B" w:rsidRPr="007B5E15" w:rsidRDefault="001B37D0">
      <w:pPr>
        <w:spacing w:after="0" w:line="360" w:lineRule="auto"/>
        <w:jc w:val="both"/>
        <w:rPr>
          <w:rFonts w:ascii="Simplified Arabic" w:eastAsia="Times New Roman" w:hAnsi="Simplified Arabic" w:cs="Simplified Arabic"/>
          <w:b/>
          <w:bCs/>
          <w:sz w:val="32"/>
          <w:szCs w:val="32"/>
          <w:rtl/>
          <w:lang w:bidi="ar-JO"/>
        </w:rPr>
      </w:pPr>
      <w:r w:rsidRPr="007B5E15">
        <w:rPr>
          <w:rFonts w:ascii="Simplified Arabic" w:eastAsia="Times New Roman" w:hAnsi="Simplified Arabic" w:cs="Simplified Arabic"/>
          <w:sz w:val="28"/>
          <w:szCs w:val="28"/>
          <w:rtl/>
          <w:lang w:bidi="ar-JO"/>
        </w:rPr>
        <w:t xml:space="preserve"> عدد سنوات الخبرة تشمل ( أقل من 5 سنوات من 5 إلى 10 سنوات من 10 إلى 20 سنة، أكثر من 20 سنة).</w:t>
      </w:r>
    </w:p>
    <w:bookmarkEnd w:id="0"/>
    <w:p w:rsidR="009E401B" w:rsidRPr="007B5E15" w:rsidRDefault="009E401B">
      <w:pPr>
        <w:spacing w:after="0" w:line="360" w:lineRule="auto"/>
        <w:jc w:val="both"/>
        <w:rPr>
          <w:rFonts w:ascii="Simplified Arabic" w:eastAsia="SimSun" w:hAnsi="Simplified Arabic" w:cs="Simplified Arabic"/>
          <w:b/>
          <w:bCs/>
          <w:sz w:val="28"/>
          <w:szCs w:val="28"/>
          <w:rtl/>
          <w:lang w:bidi="ar-JO"/>
        </w:rPr>
      </w:pPr>
    </w:p>
    <w:p w:rsidR="009E401B" w:rsidRPr="007B5E15" w:rsidRDefault="001B37D0" w:rsidP="007B5E15">
      <w:pPr>
        <w:pStyle w:val="Heading2"/>
        <w:bidi/>
        <w:rPr>
          <w:rFonts w:eastAsia="SimSun"/>
          <w:i w:val="0"/>
          <w:iCs w:val="0"/>
          <w:rtl/>
          <w:lang w:bidi="ar-JO"/>
        </w:rPr>
      </w:pPr>
      <w:bookmarkStart w:id="6" w:name="_Toc182676258"/>
      <w:r w:rsidRPr="007B5E15">
        <w:rPr>
          <w:rFonts w:eastAsia="SimSun"/>
          <w:i w:val="0"/>
          <w:iCs w:val="0"/>
          <w:rtl/>
          <w:lang w:bidi="ar-JO"/>
        </w:rPr>
        <w:t>التحليل الوصفي لعينة الدراسة</w:t>
      </w:r>
      <w:bookmarkEnd w:id="6"/>
    </w:p>
    <w:p w:rsidR="009E401B" w:rsidRPr="007B5E15" w:rsidRDefault="001B37D0">
      <w:pPr>
        <w:spacing w:after="0" w:line="360" w:lineRule="auto"/>
        <w:jc w:val="both"/>
        <w:rPr>
          <w:rFonts w:ascii="Simplified Arabic" w:eastAsia="SimSun" w:hAnsi="Simplified Arabic" w:cs="Simplified Arabic"/>
          <w:sz w:val="28"/>
          <w:szCs w:val="28"/>
          <w:rtl/>
          <w:lang w:bidi="ar-JO"/>
        </w:rPr>
      </w:pPr>
      <w:r w:rsidRPr="007B5E15">
        <w:rPr>
          <w:rFonts w:ascii="Simplified Arabic" w:eastAsia="SimSun" w:hAnsi="Simplified Arabic" w:cs="Simplified Arabic"/>
          <w:sz w:val="28"/>
          <w:szCs w:val="28"/>
          <w:rtl/>
          <w:lang w:bidi="ar-JO"/>
        </w:rPr>
        <w:t>تألف مجتمع الدراسة من الموظفين في قطاع الخدمات المالية في السعودية، وتم جمع البيانات باستخدام أسلوب العينة العشوائية. حيث تم توزيع (80) استبانة على الموظفين في قطاع الخدمات المالية في السعودية</w:t>
      </w:r>
    </w:p>
    <w:p w:rsidR="009E401B" w:rsidRPr="007B5E15" w:rsidRDefault="001B37D0">
      <w:pPr>
        <w:numPr>
          <w:ilvl w:val="0"/>
          <w:numId w:val="48"/>
        </w:numPr>
        <w:spacing w:after="0" w:line="360" w:lineRule="auto"/>
        <w:jc w:val="both"/>
        <w:rPr>
          <w:rFonts w:ascii="Simplified Arabic" w:hAnsi="Simplified Arabic" w:cs="Simplified Arabic"/>
          <w:b/>
          <w:bCs/>
          <w:sz w:val="28"/>
          <w:szCs w:val="28"/>
          <w:rtl/>
          <w:lang w:bidi="ar-EG"/>
        </w:rPr>
      </w:pPr>
      <w:r w:rsidRPr="007B5E15">
        <w:rPr>
          <w:rFonts w:ascii="Simplified Arabic" w:hAnsi="Simplified Arabic" w:cs="Simplified Arabic"/>
          <w:b/>
          <w:bCs/>
          <w:sz w:val="28"/>
          <w:szCs w:val="28"/>
          <w:rtl/>
          <w:lang w:bidi="ar-EG"/>
        </w:rPr>
        <w:t>النوع</w:t>
      </w:r>
    </w:p>
    <w:p w:rsidR="009E401B" w:rsidRPr="007B5E15" w:rsidRDefault="001B37D0">
      <w:pPr>
        <w:pStyle w:val="Caption"/>
        <w:keepNext/>
        <w:spacing w:line="360" w:lineRule="auto"/>
        <w:rPr>
          <w:rFonts w:ascii="Simplified Arabic" w:hAnsi="Simplified Arabic" w:cs="Simplified Arabic"/>
          <w:sz w:val="28"/>
          <w:szCs w:val="28"/>
          <w:lang w:bidi="ar-EG"/>
        </w:rPr>
      </w:pPr>
      <w:r w:rsidRPr="007B5E15">
        <w:rPr>
          <w:rFonts w:ascii="Simplified Arabic" w:hAnsi="Simplified Arabic" w:cs="Simplified Arabic"/>
          <w:sz w:val="28"/>
          <w:szCs w:val="28"/>
          <w:rtl/>
        </w:rPr>
        <w:t xml:space="preserve">جدول </w:t>
      </w:r>
      <w:r w:rsidRPr="007B5E15">
        <w:rPr>
          <w:rFonts w:ascii="Simplified Arabic" w:hAnsi="Simplified Arabic" w:cs="Simplified Arabic"/>
        </w:rPr>
        <w:fldChar w:fldCharType="begin"/>
      </w:r>
      <w:r w:rsidRPr="007B5E15">
        <w:rPr>
          <w:rFonts w:ascii="Simplified Arabic" w:hAnsi="Simplified Arabic" w:cs="Simplified Arabic"/>
        </w:rPr>
        <w:instrText xml:space="preserve"> SEQ </w:instrText>
      </w:r>
      <w:r w:rsidRPr="007B5E15">
        <w:rPr>
          <w:rFonts w:ascii="Simplified Arabic" w:hAnsi="Simplified Arabic" w:cs="Simplified Arabic"/>
          <w:rtl/>
        </w:rPr>
        <w:instrText>جدول</w:instrText>
      </w:r>
      <w:r w:rsidRPr="007B5E15">
        <w:rPr>
          <w:rFonts w:ascii="Simplified Arabic" w:hAnsi="Simplified Arabic" w:cs="Simplified Arabic"/>
        </w:rPr>
        <w:instrText xml:space="preserve"> \* ARABIC </w:instrText>
      </w:r>
      <w:r w:rsidRPr="007B5E15">
        <w:rPr>
          <w:rFonts w:ascii="Simplified Arabic" w:hAnsi="Simplified Arabic" w:cs="Simplified Arabic"/>
        </w:rPr>
        <w:fldChar w:fldCharType="separate"/>
      </w:r>
      <w:r w:rsidR="004751A0">
        <w:rPr>
          <w:rFonts w:ascii="Simplified Arabic" w:hAnsi="Simplified Arabic" w:cs="Simplified Arabic"/>
          <w:noProof/>
        </w:rPr>
        <w:t>1</w:t>
      </w:r>
      <w:r w:rsidRPr="007B5E15">
        <w:rPr>
          <w:rFonts w:ascii="Simplified Arabic" w:hAnsi="Simplified Arabic" w:cs="Simplified Arabic"/>
        </w:rPr>
        <w:fldChar w:fldCharType="end"/>
      </w:r>
      <w:r w:rsidRPr="007B5E15">
        <w:rPr>
          <w:rFonts w:ascii="Simplified Arabic" w:hAnsi="Simplified Arabic" w:cs="Simplified Arabic"/>
          <w:sz w:val="28"/>
          <w:szCs w:val="28"/>
          <w:rtl/>
          <w:lang w:bidi="ar-EG"/>
        </w:rPr>
        <w:t xml:space="preserve"> توزيع أفراد العينة حسب متغير النوع</w:t>
      </w:r>
    </w:p>
    <w:tbl>
      <w:tblPr>
        <w:bidiVisual/>
        <w:tblW w:w="5000"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4498"/>
        <w:gridCol w:w="1796"/>
        <w:gridCol w:w="2038"/>
      </w:tblGrid>
      <w:tr w:rsidR="009E401B" w:rsidRPr="007B5E15" w:rsidTr="001B37D0">
        <w:tblPrEx>
          <w:tblCellMar>
            <w:top w:w="0" w:type="dxa"/>
            <w:bottom w:w="0" w:type="dxa"/>
          </w:tblCellMar>
        </w:tblPrEx>
        <w:tc>
          <w:tcPr>
            <w:tcW w:w="2699" w:type="pct"/>
            <w:shd w:val="clear" w:color="auto" w:fill="EEECE1"/>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النوع</w:t>
            </w:r>
          </w:p>
        </w:tc>
        <w:tc>
          <w:tcPr>
            <w:tcW w:w="1078" w:type="pct"/>
            <w:shd w:val="clear" w:color="auto" w:fill="EEECE1"/>
            <w:vAlign w:val="center"/>
          </w:tcPr>
          <w:p w:rsidR="009E401B" w:rsidRPr="007B5E15" w:rsidRDefault="001B37D0">
            <w:pPr>
              <w:spacing w:line="360" w:lineRule="auto"/>
              <w:ind w:left="60" w:right="60"/>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التكرار</w:t>
            </w:r>
          </w:p>
        </w:tc>
        <w:tc>
          <w:tcPr>
            <w:tcW w:w="1223" w:type="pct"/>
            <w:shd w:val="clear" w:color="auto" w:fill="EEECE1"/>
            <w:vAlign w:val="center"/>
          </w:tcPr>
          <w:p w:rsidR="009E401B" w:rsidRPr="007B5E15" w:rsidRDefault="009E401B">
            <w:pPr>
              <w:spacing w:line="360" w:lineRule="auto"/>
              <w:ind w:left="60" w:right="60"/>
              <w:jc w:val="both"/>
              <w:rPr>
                <w:rFonts w:ascii="Simplified Arabic" w:eastAsia="SimSun" w:hAnsi="Simplified Arabic" w:cs="Simplified Arabic"/>
                <w:b/>
                <w:bCs/>
                <w:sz w:val="28"/>
                <w:szCs w:val="28"/>
                <w:rtl/>
              </w:rPr>
            </w:pPr>
          </w:p>
          <w:p w:rsidR="009E401B" w:rsidRPr="007B5E15" w:rsidRDefault="001B37D0">
            <w:pPr>
              <w:spacing w:line="360" w:lineRule="auto"/>
              <w:ind w:left="60" w:right="60"/>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النسبة</w:t>
            </w:r>
          </w:p>
        </w:tc>
      </w:tr>
      <w:tr w:rsidR="009E401B" w:rsidRPr="007B5E15" w:rsidTr="001B37D0">
        <w:tblPrEx>
          <w:tblCellMar>
            <w:top w:w="0" w:type="dxa"/>
            <w:bottom w:w="0" w:type="dxa"/>
          </w:tblCellMar>
        </w:tblPrEx>
        <w:tc>
          <w:tcPr>
            <w:tcW w:w="2699" w:type="pct"/>
            <w:shd w:val="clear" w:color="auto" w:fill="auto"/>
            <w:vAlign w:val="center"/>
          </w:tcPr>
          <w:p w:rsidR="009E401B" w:rsidRPr="007B5E15" w:rsidRDefault="001B37D0">
            <w:pPr>
              <w:spacing w:line="360" w:lineRule="auto"/>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ذكر</w:t>
            </w:r>
          </w:p>
        </w:tc>
        <w:tc>
          <w:tcPr>
            <w:tcW w:w="1078" w:type="pct"/>
            <w:shd w:val="clear" w:color="auto" w:fill="auto"/>
            <w:vAlign w:val="center"/>
          </w:tcPr>
          <w:p w:rsidR="009E401B" w:rsidRPr="007B5E15" w:rsidRDefault="001B37D0">
            <w:pPr>
              <w:spacing w:line="360" w:lineRule="auto"/>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55</w:t>
            </w:r>
          </w:p>
        </w:tc>
        <w:tc>
          <w:tcPr>
            <w:tcW w:w="1223" w:type="pct"/>
            <w:shd w:val="clear" w:color="auto" w:fill="auto"/>
            <w:vAlign w:val="center"/>
          </w:tcPr>
          <w:p w:rsidR="009E401B" w:rsidRPr="007B5E15" w:rsidRDefault="001B37D0">
            <w:pPr>
              <w:spacing w:line="360" w:lineRule="auto"/>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68.8</w:t>
            </w:r>
          </w:p>
        </w:tc>
      </w:tr>
      <w:tr w:rsidR="009E401B" w:rsidRPr="007B5E15" w:rsidTr="001B37D0">
        <w:tblPrEx>
          <w:tblCellMar>
            <w:top w:w="0" w:type="dxa"/>
            <w:bottom w:w="0" w:type="dxa"/>
          </w:tblCellMar>
        </w:tblPrEx>
        <w:tc>
          <w:tcPr>
            <w:tcW w:w="2699" w:type="pct"/>
            <w:shd w:val="clear" w:color="auto" w:fill="auto"/>
            <w:vAlign w:val="center"/>
          </w:tcPr>
          <w:p w:rsidR="009E401B" w:rsidRPr="007B5E15" w:rsidRDefault="001B37D0">
            <w:pPr>
              <w:spacing w:line="360" w:lineRule="auto"/>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أنثى</w:t>
            </w:r>
          </w:p>
        </w:tc>
        <w:tc>
          <w:tcPr>
            <w:tcW w:w="1078" w:type="pct"/>
            <w:shd w:val="clear" w:color="auto" w:fill="auto"/>
            <w:vAlign w:val="center"/>
          </w:tcPr>
          <w:p w:rsidR="009E401B" w:rsidRPr="007B5E15" w:rsidRDefault="001B37D0">
            <w:pPr>
              <w:spacing w:line="360" w:lineRule="auto"/>
              <w:ind w:left="60" w:right="60"/>
              <w:jc w:val="both"/>
              <w:rPr>
                <w:rFonts w:ascii="Simplified Arabic" w:eastAsia="SimSun" w:hAnsi="Simplified Arabic" w:cs="Simplified Arabic"/>
                <w:sz w:val="28"/>
                <w:szCs w:val="28"/>
                <w:rtl/>
                <w:lang w:bidi="ar-EG"/>
              </w:rPr>
            </w:pPr>
            <w:r w:rsidRPr="007B5E15">
              <w:rPr>
                <w:rFonts w:ascii="Simplified Arabic" w:eastAsia="SimSun" w:hAnsi="Simplified Arabic" w:cs="Simplified Arabic"/>
                <w:sz w:val="28"/>
                <w:szCs w:val="28"/>
                <w:rtl/>
              </w:rPr>
              <w:t>25</w:t>
            </w:r>
          </w:p>
        </w:tc>
        <w:tc>
          <w:tcPr>
            <w:tcW w:w="1223" w:type="pct"/>
            <w:shd w:val="clear" w:color="auto" w:fill="auto"/>
            <w:vAlign w:val="center"/>
          </w:tcPr>
          <w:p w:rsidR="009E401B" w:rsidRPr="007B5E15" w:rsidRDefault="001B37D0">
            <w:pPr>
              <w:spacing w:line="360" w:lineRule="auto"/>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31.3</w:t>
            </w:r>
          </w:p>
        </w:tc>
      </w:tr>
      <w:tr w:rsidR="009E401B" w:rsidRPr="007B5E15" w:rsidTr="001B37D0">
        <w:tblPrEx>
          <w:tblCellMar>
            <w:top w:w="0" w:type="dxa"/>
            <w:bottom w:w="0" w:type="dxa"/>
          </w:tblCellMar>
        </w:tblPrEx>
        <w:tc>
          <w:tcPr>
            <w:tcW w:w="2699" w:type="pct"/>
            <w:shd w:val="clear" w:color="auto" w:fill="EEECE1"/>
            <w:vAlign w:val="center"/>
          </w:tcPr>
          <w:p w:rsidR="009E401B" w:rsidRPr="007B5E15" w:rsidRDefault="001B37D0">
            <w:pPr>
              <w:spacing w:line="360" w:lineRule="auto"/>
              <w:ind w:left="60" w:right="60"/>
              <w:jc w:val="both"/>
              <w:rPr>
                <w:rFonts w:ascii="Simplified Arabic" w:eastAsia="SimSun" w:hAnsi="Simplified Arabic" w:cs="Simplified Arabic"/>
                <w:sz w:val="28"/>
                <w:szCs w:val="28"/>
                <w:rtl/>
                <w:lang w:bidi="ar-EG"/>
              </w:rPr>
            </w:pPr>
            <w:r w:rsidRPr="007B5E15">
              <w:rPr>
                <w:rFonts w:ascii="Simplified Arabic" w:eastAsia="SimSun" w:hAnsi="Simplified Arabic" w:cs="Simplified Arabic"/>
                <w:sz w:val="28"/>
                <w:szCs w:val="28"/>
                <w:rtl/>
              </w:rPr>
              <w:t>الإجمالي</w:t>
            </w:r>
          </w:p>
        </w:tc>
        <w:tc>
          <w:tcPr>
            <w:tcW w:w="1078" w:type="pct"/>
            <w:shd w:val="clear" w:color="auto" w:fill="EEECE1"/>
            <w:vAlign w:val="center"/>
          </w:tcPr>
          <w:p w:rsidR="009E401B" w:rsidRPr="007B5E15" w:rsidRDefault="001B37D0">
            <w:pPr>
              <w:spacing w:line="360" w:lineRule="auto"/>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80</w:t>
            </w:r>
          </w:p>
        </w:tc>
        <w:tc>
          <w:tcPr>
            <w:tcW w:w="1223" w:type="pct"/>
            <w:shd w:val="clear" w:color="auto" w:fill="EEECE1"/>
            <w:vAlign w:val="center"/>
          </w:tcPr>
          <w:p w:rsidR="009E401B" w:rsidRPr="007B5E15" w:rsidRDefault="001B37D0">
            <w:pPr>
              <w:spacing w:line="360" w:lineRule="auto"/>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Pr>
              <w:t>100.0</w:t>
            </w:r>
          </w:p>
        </w:tc>
      </w:tr>
    </w:tbl>
    <w:p w:rsidR="009E401B" w:rsidRPr="007B5E15" w:rsidRDefault="009E401B">
      <w:pPr>
        <w:pStyle w:val="ListParagraph"/>
        <w:spacing w:line="360" w:lineRule="auto"/>
        <w:jc w:val="both"/>
        <w:rPr>
          <w:rFonts w:ascii="Simplified Arabic" w:hAnsi="Simplified Arabic" w:cs="Simplified Arabic"/>
          <w:b/>
          <w:bCs/>
          <w:sz w:val="28"/>
          <w:szCs w:val="28"/>
          <w:rtl/>
          <w:lang w:bidi="ar-EG"/>
        </w:rPr>
      </w:pPr>
    </w:p>
    <w:p w:rsidR="009E401B" w:rsidRPr="007B5E15" w:rsidRDefault="001B37D0">
      <w:pPr>
        <w:pStyle w:val="ListParagraph"/>
        <w:spacing w:line="360" w:lineRule="auto"/>
        <w:jc w:val="both"/>
        <w:rPr>
          <w:rFonts w:ascii="Simplified Arabic" w:hAnsi="Simplified Arabic" w:cs="Simplified Arabic"/>
          <w:sz w:val="28"/>
          <w:szCs w:val="28"/>
          <w:rtl/>
          <w:lang w:bidi="ar-EG"/>
        </w:rPr>
      </w:pPr>
      <w:r w:rsidRPr="007B5E15">
        <w:rPr>
          <w:rFonts w:ascii="Simplified Arabic" w:hAnsi="Simplified Arabic" w:cs="Simplified Arabic"/>
          <w:sz w:val="28"/>
          <w:szCs w:val="28"/>
          <w:rtl/>
          <w:lang w:bidi="ar-EG"/>
        </w:rPr>
        <w:lastRenderedPageBreak/>
        <w:t>يتبين من خلال الجدول السابق أن أغلب عينة الدراسة من الذكور وبلغ نسبة الذكور 68.8% من إجمالي عينة الدراسة، بينما الاناث 31.3%.</w:t>
      </w:r>
    </w:p>
    <w:p w:rsidR="009E401B" w:rsidRPr="007B5E15" w:rsidRDefault="00B9419E" w:rsidP="007B5E15">
      <w:pPr>
        <w:pStyle w:val="ListParagraph"/>
        <w:spacing w:line="360" w:lineRule="auto"/>
        <w:jc w:val="center"/>
        <w:rPr>
          <w:rFonts w:ascii="Simplified Arabic" w:hAnsi="Simplified Arabic" w:cs="Simplified Arabic"/>
          <w:sz w:val="28"/>
          <w:szCs w:val="28"/>
          <w:rtl/>
          <w:lang w:bidi="ar-EG"/>
        </w:rPr>
      </w:pPr>
      <w:r>
        <w:rPr>
          <w:rFonts w:ascii="Simplified Arabic" w:hAnsi="Simplified Arabic" w:cs="Simplified Arabic"/>
          <w:noProof/>
          <w:sz w:val="28"/>
          <w:szCs w:val="28"/>
        </w:rPr>
        <w:drawing>
          <wp:inline distT="0" distB="0" distL="0" distR="0">
            <wp:extent cx="2733675" cy="2552700"/>
            <wp:effectExtent l="0" t="0" r="9525" b="0"/>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33675" cy="2552700"/>
                    </a:xfrm>
                    <a:prstGeom prst="rect">
                      <a:avLst/>
                    </a:prstGeom>
                    <a:noFill/>
                    <a:ln>
                      <a:noFill/>
                    </a:ln>
                  </pic:spPr>
                </pic:pic>
              </a:graphicData>
            </a:graphic>
          </wp:inline>
        </w:drawing>
      </w:r>
    </w:p>
    <w:p w:rsidR="009E401B" w:rsidRPr="007B5E15" w:rsidRDefault="001B37D0" w:rsidP="007B5E15">
      <w:pPr>
        <w:numPr>
          <w:ilvl w:val="0"/>
          <w:numId w:val="48"/>
        </w:numPr>
        <w:spacing w:after="0" w:line="360" w:lineRule="auto"/>
        <w:jc w:val="both"/>
        <w:rPr>
          <w:rFonts w:ascii="Simplified Arabic" w:hAnsi="Simplified Arabic" w:cs="Simplified Arabic"/>
          <w:b/>
          <w:bCs/>
          <w:sz w:val="28"/>
          <w:szCs w:val="28"/>
          <w:lang w:bidi="ar-EG"/>
        </w:rPr>
      </w:pPr>
      <w:r w:rsidRPr="007B5E15">
        <w:rPr>
          <w:rFonts w:ascii="Simplified Arabic" w:hAnsi="Simplified Arabic" w:cs="Simplified Arabic"/>
          <w:b/>
          <w:bCs/>
          <w:sz w:val="28"/>
          <w:szCs w:val="28"/>
          <w:rtl/>
          <w:lang w:bidi="ar-EG"/>
        </w:rPr>
        <w:t>العمر</w:t>
      </w:r>
    </w:p>
    <w:p w:rsidR="009E401B" w:rsidRPr="007B5E15" w:rsidRDefault="001B37D0">
      <w:pPr>
        <w:pStyle w:val="Caption"/>
        <w:keepNext/>
        <w:spacing w:line="360" w:lineRule="auto"/>
        <w:rPr>
          <w:rFonts w:ascii="Simplified Arabic" w:hAnsi="Simplified Arabic" w:cs="Simplified Arabic"/>
          <w:sz w:val="28"/>
          <w:szCs w:val="28"/>
        </w:rPr>
      </w:pPr>
      <w:r w:rsidRPr="007B5E15">
        <w:rPr>
          <w:rFonts w:ascii="Simplified Arabic" w:hAnsi="Simplified Arabic" w:cs="Simplified Arabic"/>
          <w:sz w:val="28"/>
          <w:szCs w:val="28"/>
          <w:rtl/>
        </w:rPr>
        <w:t xml:space="preserve">جدول </w:t>
      </w:r>
      <w:r w:rsidRPr="007B5E15">
        <w:rPr>
          <w:rFonts w:ascii="Simplified Arabic" w:hAnsi="Simplified Arabic" w:cs="Simplified Arabic"/>
        </w:rPr>
        <w:fldChar w:fldCharType="begin"/>
      </w:r>
      <w:r w:rsidRPr="007B5E15">
        <w:rPr>
          <w:rFonts w:ascii="Simplified Arabic" w:hAnsi="Simplified Arabic" w:cs="Simplified Arabic"/>
        </w:rPr>
        <w:instrText xml:space="preserve"> SEQ </w:instrText>
      </w:r>
      <w:r w:rsidRPr="007B5E15">
        <w:rPr>
          <w:rFonts w:ascii="Simplified Arabic" w:hAnsi="Simplified Arabic" w:cs="Simplified Arabic"/>
          <w:rtl/>
        </w:rPr>
        <w:instrText>جدول</w:instrText>
      </w:r>
      <w:r w:rsidRPr="007B5E15">
        <w:rPr>
          <w:rFonts w:ascii="Simplified Arabic" w:hAnsi="Simplified Arabic" w:cs="Simplified Arabic"/>
        </w:rPr>
        <w:instrText xml:space="preserve"> \* ARABIC </w:instrText>
      </w:r>
      <w:r w:rsidRPr="007B5E15">
        <w:rPr>
          <w:rFonts w:ascii="Simplified Arabic" w:hAnsi="Simplified Arabic" w:cs="Simplified Arabic"/>
        </w:rPr>
        <w:fldChar w:fldCharType="separate"/>
      </w:r>
      <w:r w:rsidR="004751A0">
        <w:rPr>
          <w:rFonts w:ascii="Simplified Arabic" w:hAnsi="Simplified Arabic" w:cs="Simplified Arabic"/>
          <w:noProof/>
        </w:rPr>
        <w:t>2</w:t>
      </w:r>
      <w:r w:rsidRPr="007B5E15">
        <w:rPr>
          <w:rFonts w:ascii="Simplified Arabic" w:hAnsi="Simplified Arabic" w:cs="Simplified Arabic"/>
        </w:rPr>
        <w:fldChar w:fldCharType="end"/>
      </w:r>
      <w:r w:rsidRPr="007B5E15">
        <w:rPr>
          <w:rFonts w:ascii="Simplified Arabic" w:hAnsi="Simplified Arabic" w:cs="Simplified Arabic"/>
          <w:sz w:val="28"/>
          <w:szCs w:val="28"/>
          <w:rtl/>
          <w:lang w:bidi="ar-EG"/>
        </w:rPr>
        <w:t xml:space="preserve"> توزيع أفراد العينة حسب متغير السن</w:t>
      </w:r>
    </w:p>
    <w:tbl>
      <w:tblPr>
        <w:bidiVisual/>
        <w:tblW w:w="5000" w:type="pct"/>
        <w:jc w:val="center"/>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4498"/>
        <w:gridCol w:w="1796"/>
        <w:gridCol w:w="2038"/>
      </w:tblGrid>
      <w:tr w:rsidR="009E401B" w:rsidRPr="007B5E15">
        <w:tblPrEx>
          <w:tblCellMar>
            <w:top w:w="0" w:type="dxa"/>
            <w:bottom w:w="0" w:type="dxa"/>
          </w:tblCellMar>
        </w:tblPrEx>
        <w:trPr>
          <w:jc w:val="center"/>
        </w:trPr>
        <w:tc>
          <w:tcPr>
            <w:tcW w:w="2699" w:type="pct"/>
            <w:shd w:val="clear" w:color="auto" w:fill="EEECE1"/>
            <w:vAlign w:val="center"/>
          </w:tcPr>
          <w:p w:rsidR="009E401B" w:rsidRPr="007B5E15" w:rsidRDefault="001B37D0" w:rsidP="007B5E15">
            <w:pPr>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العمر</w:t>
            </w:r>
          </w:p>
        </w:tc>
        <w:tc>
          <w:tcPr>
            <w:tcW w:w="1078" w:type="pct"/>
            <w:shd w:val="clear" w:color="auto" w:fill="EEECE1"/>
            <w:vAlign w:val="center"/>
          </w:tcPr>
          <w:p w:rsidR="009E401B" w:rsidRPr="007B5E15" w:rsidRDefault="001B37D0" w:rsidP="007B5E15">
            <w:pPr>
              <w:ind w:left="60" w:right="60"/>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التكرار</w:t>
            </w:r>
          </w:p>
        </w:tc>
        <w:tc>
          <w:tcPr>
            <w:tcW w:w="1223" w:type="pct"/>
            <w:shd w:val="clear" w:color="auto" w:fill="EEECE1"/>
            <w:vAlign w:val="center"/>
          </w:tcPr>
          <w:p w:rsidR="009E401B" w:rsidRPr="007B5E15" w:rsidRDefault="009E401B" w:rsidP="007B5E15">
            <w:pPr>
              <w:ind w:left="60" w:right="60"/>
              <w:jc w:val="both"/>
              <w:rPr>
                <w:rFonts w:ascii="Simplified Arabic" w:eastAsia="SimSun" w:hAnsi="Simplified Arabic" w:cs="Simplified Arabic"/>
                <w:b/>
                <w:bCs/>
                <w:sz w:val="28"/>
                <w:szCs w:val="28"/>
                <w:rtl/>
              </w:rPr>
            </w:pPr>
          </w:p>
          <w:p w:rsidR="009E401B" w:rsidRPr="007B5E15" w:rsidRDefault="001B37D0" w:rsidP="007B5E15">
            <w:pPr>
              <w:ind w:left="60" w:right="60"/>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النسبة</w:t>
            </w:r>
          </w:p>
        </w:tc>
      </w:tr>
      <w:tr w:rsidR="009E401B" w:rsidRPr="007B5E15">
        <w:tblPrEx>
          <w:tblCellMar>
            <w:top w:w="0" w:type="dxa"/>
            <w:bottom w:w="0" w:type="dxa"/>
          </w:tblCellMar>
        </w:tblPrEx>
        <w:trPr>
          <w:jc w:val="center"/>
        </w:trPr>
        <w:tc>
          <w:tcPr>
            <w:tcW w:w="2699"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أقل من 30</w:t>
            </w:r>
          </w:p>
        </w:tc>
        <w:tc>
          <w:tcPr>
            <w:tcW w:w="1078"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13</w:t>
            </w:r>
          </w:p>
        </w:tc>
        <w:tc>
          <w:tcPr>
            <w:tcW w:w="1223"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16,3</w:t>
            </w:r>
          </w:p>
        </w:tc>
      </w:tr>
      <w:tr w:rsidR="009E401B" w:rsidRPr="007B5E15">
        <w:tblPrEx>
          <w:tblCellMar>
            <w:top w:w="0" w:type="dxa"/>
            <w:bottom w:w="0" w:type="dxa"/>
          </w:tblCellMar>
        </w:tblPrEx>
        <w:trPr>
          <w:jc w:val="center"/>
        </w:trPr>
        <w:tc>
          <w:tcPr>
            <w:tcW w:w="2699"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من 30- 40</w:t>
            </w:r>
          </w:p>
        </w:tc>
        <w:tc>
          <w:tcPr>
            <w:tcW w:w="1078"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27</w:t>
            </w:r>
          </w:p>
        </w:tc>
        <w:tc>
          <w:tcPr>
            <w:tcW w:w="1223"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33.8</w:t>
            </w:r>
          </w:p>
        </w:tc>
      </w:tr>
      <w:tr w:rsidR="009E401B" w:rsidRPr="007B5E15">
        <w:tblPrEx>
          <w:tblCellMar>
            <w:top w:w="0" w:type="dxa"/>
            <w:bottom w:w="0" w:type="dxa"/>
          </w:tblCellMar>
        </w:tblPrEx>
        <w:trPr>
          <w:jc w:val="center"/>
        </w:trPr>
        <w:tc>
          <w:tcPr>
            <w:tcW w:w="2699"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من 40-50</w:t>
            </w:r>
          </w:p>
        </w:tc>
        <w:tc>
          <w:tcPr>
            <w:tcW w:w="1078"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17</w:t>
            </w:r>
          </w:p>
        </w:tc>
        <w:tc>
          <w:tcPr>
            <w:tcW w:w="1223"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21.3</w:t>
            </w:r>
          </w:p>
        </w:tc>
      </w:tr>
      <w:tr w:rsidR="009E401B" w:rsidRPr="007B5E15">
        <w:tblPrEx>
          <w:tblCellMar>
            <w:top w:w="0" w:type="dxa"/>
            <w:bottom w:w="0" w:type="dxa"/>
          </w:tblCellMar>
        </w:tblPrEx>
        <w:trPr>
          <w:jc w:val="center"/>
        </w:trPr>
        <w:tc>
          <w:tcPr>
            <w:tcW w:w="2699"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23</w:t>
            </w:r>
          </w:p>
        </w:tc>
        <w:tc>
          <w:tcPr>
            <w:tcW w:w="1078"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23</w:t>
            </w:r>
          </w:p>
        </w:tc>
        <w:tc>
          <w:tcPr>
            <w:tcW w:w="1223"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28.7</w:t>
            </w:r>
          </w:p>
        </w:tc>
      </w:tr>
      <w:tr w:rsidR="009E401B" w:rsidRPr="007B5E15">
        <w:tblPrEx>
          <w:tblCellMar>
            <w:top w:w="0" w:type="dxa"/>
            <w:bottom w:w="0" w:type="dxa"/>
          </w:tblCellMar>
        </w:tblPrEx>
        <w:trPr>
          <w:jc w:val="center"/>
        </w:trPr>
        <w:tc>
          <w:tcPr>
            <w:tcW w:w="2699" w:type="pct"/>
            <w:shd w:val="clear" w:color="auto" w:fill="EEECE1"/>
            <w:vAlign w:val="center"/>
          </w:tcPr>
          <w:p w:rsidR="009E401B" w:rsidRPr="007B5E15" w:rsidRDefault="001B37D0" w:rsidP="007B5E15">
            <w:pPr>
              <w:ind w:left="60" w:right="60"/>
              <w:jc w:val="both"/>
              <w:rPr>
                <w:rFonts w:ascii="Simplified Arabic" w:eastAsia="SimSun" w:hAnsi="Simplified Arabic" w:cs="Simplified Arabic"/>
                <w:sz w:val="28"/>
                <w:szCs w:val="28"/>
                <w:rtl/>
                <w:lang w:bidi="ar-EG"/>
              </w:rPr>
            </w:pPr>
            <w:r w:rsidRPr="007B5E15">
              <w:rPr>
                <w:rFonts w:ascii="Simplified Arabic" w:eastAsia="SimSun" w:hAnsi="Simplified Arabic" w:cs="Simplified Arabic"/>
                <w:sz w:val="28"/>
                <w:szCs w:val="28"/>
                <w:rtl/>
              </w:rPr>
              <w:t>الإجمالي</w:t>
            </w:r>
          </w:p>
        </w:tc>
        <w:tc>
          <w:tcPr>
            <w:tcW w:w="1078" w:type="pct"/>
            <w:shd w:val="clear" w:color="auto" w:fill="EEECE1"/>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80</w:t>
            </w:r>
          </w:p>
        </w:tc>
        <w:tc>
          <w:tcPr>
            <w:tcW w:w="1223" w:type="pct"/>
            <w:shd w:val="clear" w:color="auto" w:fill="EEECE1"/>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Pr>
              <w:t>100.0</w:t>
            </w:r>
          </w:p>
        </w:tc>
      </w:tr>
    </w:tbl>
    <w:p w:rsidR="009E401B" w:rsidRPr="007B5E15" w:rsidRDefault="001B37D0">
      <w:pPr>
        <w:spacing w:after="0" w:line="360" w:lineRule="auto"/>
        <w:jc w:val="both"/>
        <w:rPr>
          <w:rFonts w:ascii="Simplified Arabic" w:hAnsi="Simplified Arabic" w:cs="Simplified Arabic"/>
          <w:sz w:val="28"/>
          <w:szCs w:val="28"/>
          <w:rtl/>
          <w:lang w:bidi="ar-EG"/>
        </w:rPr>
      </w:pPr>
      <w:r w:rsidRPr="007B5E15">
        <w:rPr>
          <w:rFonts w:ascii="Simplified Arabic" w:hAnsi="Simplified Arabic" w:cs="Simplified Arabic"/>
          <w:sz w:val="28"/>
          <w:szCs w:val="28"/>
          <w:rtl/>
          <w:lang w:bidi="ar-EG"/>
        </w:rPr>
        <w:lastRenderedPageBreak/>
        <w:t xml:space="preserve"> يتبين من الجدول السابق أن أغلب أفراد العينة أعمارهم بين 30 حتى 40 عام، في حين بلغت النسبة 33.8%، بينما المرتبة الثانية كانت للأعمار الأكبر من 50 عام بنسبة 28.7%، وفي المرتبة الأخيرة الاعمار الأقل من 30 عام بنسبة بلغت 16.3%.</w:t>
      </w:r>
    </w:p>
    <w:p w:rsidR="009E401B" w:rsidRPr="007B5E15" w:rsidRDefault="009E401B">
      <w:pPr>
        <w:spacing w:after="0" w:line="360" w:lineRule="auto"/>
        <w:jc w:val="both"/>
        <w:rPr>
          <w:rFonts w:ascii="Simplified Arabic" w:hAnsi="Simplified Arabic" w:cs="Simplified Arabic" w:hint="cs"/>
          <w:sz w:val="28"/>
          <w:szCs w:val="28"/>
          <w:rtl/>
          <w:lang w:bidi="ar-EG"/>
        </w:rPr>
      </w:pPr>
    </w:p>
    <w:p w:rsidR="009E401B" w:rsidRPr="007B5E15" w:rsidRDefault="00B9419E" w:rsidP="001B37D0">
      <w:pPr>
        <w:spacing w:after="0" w:line="360" w:lineRule="auto"/>
        <w:jc w:val="center"/>
        <w:rPr>
          <w:rFonts w:ascii="Simplified Arabic" w:hAnsi="Simplified Arabic" w:cs="Simplified Arabic"/>
          <w:sz w:val="28"/>
          <w:szCs w:val="28"/>
          <w:rtl/>
          <w:lang w:bidi="ar-EG"/>
        </w:rPr>
      </w:pPr>
      <w:r>
        <w:rPr>
          <w:rFonts w:ascii="Simplified Arabic" w:hAnsi="Simplified Arabic" w:cs="Simplified Arabic"/>
          <w:noProof/>
          <w:sz w:val="28"/>
          <w:szCs w:val="28"/>
        </w:rPr>
        <w:drawing>
          <wp:inline distT="0" distB="0" distL="0" distR="0">
            <wp:extent cx="3171825" cy="2876550"/>
            <wp:effectExtent l="0" t="0" r="9525" b="0"/>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71825" cy="2876550"/>
                    </a:xfrm>
                    <a:prstGeom prst="rect">
                      <a:avLst/>
                    </a:prstGeom>
                    <a:noFill/>
                    <a:ln>
                      <a:noFill/>
                    </a:ln>
                  </pic:spPr>
                </pic:pic>
              </a:graphicData>
            </a:graphic>
          </wp:inline>
        </w:drawing>
      </w:r>
    </w:p>
    <w:p w:rsidR="009E401B" w:rsidRPr="007B5E15" w:rsidRDefault="001B37D0">
      <w:pPr>
        <w:numPr>
          <w:ilvl w:val="0"/>
          <w:numId w:val="48"/>
        </w:numPr>
        <w:spacing w:after="0" w:line="360" w:lineRule="auto"/>
        <w:jc w:val="both"/>
        <w:rPr>
          <w:rFonts w:ascii="Simplified Arabic" w:hAnsi="Simplified Arabic" w:cs="Simplified Arabic"/>
          <w:b/>
          <w:bCs/>
          <w:sz w:val="28"/>
          <w:szCs w:val="28"/>
          <w:lang w:bidi="ar-EG"/>
        </w:rPr>
      </w:pPr>
      <w:r w:rsidRPr="007B5E15">
        <w:rPr>
          <w:rFonts w:ascii="Simplified Arabic" w:hAnsi="Simplified Arabic" w:cs="Simplified Arabic"/>
          <w:b/>
          <w:bCs/>
          <w:sz w:val="28"/>
          <w:szCs w:val="28"/>
          <w:rtl/>
          <w:lang w:bidi="ar-EG"/>
        </w:rPr>
        <w:t>المؤهل العلمي</w:t>
      </w:r>
    </w:p>
    <w:p w:rsidR="009E401B" w:rsidRPr="007B5E15" w:rsidRDefault="001B37D0">
      <w:pPr>
        <w:pStyle w:val="Caption"/>
        <w:keepNext/>
        <w:spacing w:line="360" w:lineRule="auto"/>
        <w:rPr>
          <w:rFonts w:ascii="Simplified Arabic" w:hAnsi="Simplified Arabic" w:cs="Simplified Arabic"/>
          <w:sz w:val="28"/>
          <w:szCs w:val="28"/>
        </w:rPr>
      </w:pPr>
      <w:r w:rsidRPr="007B5E15">
        <w:rPr>
          <w:rFonts w:ascii="Simplified Arabic" w:hAnsi="Simplified Arabic" w:cs="Simplified Arabic"/>
          <w:sz w:val="28"/>
          <w:szCs w:val="28"/>
          <w:rtl/>
        </w:rPr>
        <w:t xml:space="preserve">جدول </w:t>
      </w:r>
      <w:r w:rsidRPr="007B5E15">
        <w:rPr>
          <w:rFonts w:ascii="Simplified Arabic" w:hAnsi="Simplified Arabic" w:cs="Simplified Arabic"/>
        </w:rPr>
        <w:fldChar w:fldCharType="begin"/>
      </w:r>
      <w:r w:rsidRPr="007B5E15">
        <w:rPr>
          <w:rFonts w:ascii="Simplified Arabic" w:hAnsi="Simplified Arabic" w:cs="Simplified Arabic"/>
        </w:rPr>
        <w:instrText xml:space="preserve"> SEQ </w:instrText>
      </w:r>
      <w:r w:rsidRPr="007B5E15">
        <w:rPr>
          <w:rFonts w:ascii="Simplified Arabic" w:hAnsi="Simplified Arabic" w:cs="Simplified Arabic"/>
          <w:rtl/>
        </w:rPr>
        <w:instrText>جدول</w:instrText>
      </w:r>
      <w:r w:rsidRPr="007B5E15">
        <w:rPr>
          <w:rFonts w:ascii="Simplified Arabic" w:hAnsi="Simplified Arabic" w:cs="Simplified Arabic"/>
        </w:rPr>
        <w:instrText xml:space="preserve"> \* ARABIC </w:instrText>
      </w:r>
      <w:r w:rsidRPr="007B5E15">
        <w:rPr>
          <w:rFonts w:ascii="Simplified Arabic" w:hAnsi="Simplified Arabic" w:cs="Simplified Arabic"/>
        </w:rPr>
        <w:fldChar w:fldCharType="separate"/>
      </w:r>
      <w:r w:rsidR="004751A0">
        <w:rPr>
          <w:rFonts w:ascii="Simplified Arabic" w:hAnsi="Simplified Arabic" w:cs="Simplified Arabic"/>
          <w:noProof/>
        </w:rPr>
        <w:t>3</w:t>
      </w:r>
      <w:r w:rsidRPr="007B5E15">
        <w:rPr>
          <w:rFonts w:ascii="Simplified Arabic" w:hAnsi="Simplified Arabic" w:cs="Simplified Arabic"/>
        </w:rPr>
        <w:fldChar w:fldCharType="end"/>
      </w:r>
      <w:r w:rsidRPr="007B5E15">
        <w:rPr>
          <w:rFonts w:ascii="Simplified Arabic" w:hAnsi="Simplified Arabic" w:cs="Simplified Arabic"/>
          <w:sz w:val="28"/>
          <w:szCs w:val="28"/>
          <w:rtl/>
          <w:lang w:bidi="ar-EG"/>
        </w:rPr>
        <w:t xml:space="preserve"> توزيع أفراد العينة حسب متغير المؤهل العلمي</w:t>
      </w:r>
    </w:p>
    <w:tbl>
      <w:tblPr>
        <w:bidiVisual/>
        <w:tblW w:w="5000" w:type="pct"/>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4498"/>
        <w:gridCol w:w="1796"/>
        <w:gridCol w:w="2038"/>
      </w:tblGrid>
      <w:tr w:rsidR="009E401B" w:rsidRPr="007B5E15" w:rsidTr="007B5E15">
        <w:tblPrEx>
          <w:tblCellMar>
            <w:top w:w="0" w:type="dxa"/>
            <w:bottom w:w="0" w:type="dxa"/>
          </w:tblCellMar>
        </w:tblPrEx>
        <w:tc>
          <w:tcPr>
            <w:tcW w:w="2699" w:type="pct"/>
            <w:shd w:val="clear" w:color="auto" w:fill="auto"/>
            <w:vAlign w:val="center"/>
          </w:tcPr>
          <w:p w:rsidR="009E401B" w:rsidRPr="007B5E15" w:rsidRDefault="001B37D0" w:rsidP="007B5E15">
            <w:pPr>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المؤهل العلمي</w:t>
            </w:r>
          </w:p>
        </w:tc>
        <w:tc>
          <w:tcPr>
            <w:tcW w:w="1078"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التكرار</w:t>
            </w:r>
          </w:p>
        </w:tc>
        <w:tc>
          <w:tcPr>
            <w:tcW w:w="1223" w:type="pct"/>
            <w:shd w:val="clear" w:color="auto" w:fill="auto"/>
            <w:vAlign w:val="center"/>
          </w:tcPr>
          <w:p w:rsidR="009E401B" w:rsidRPr="007B5E15" w:rsidRDefault="009E401B" w:rsidP="007B5E15">
            <w:pPr>
              <w:ind w:left="60" w:right="60"/>
              <w:jc w:val="both"/>
              <w:rPr>
                <w:rFonts w:ascii="Simplified Arabic" w:eastAsia="SimSun" w:hAnsi="Simplified Arabic" w:cs="Simplified Arabic"/>
                <w:b/>
                <w:bCs/>
                <w:sz w:val="28"/>
                <w:szCs w:val="28"/>
                <w:rtl/>
              </w:rPr>
            </w:pPr>
          </w:p>
          <w:p w:rsidR="009E401B" w:rsidRPr="007B5E15" w:rsidRDefault="001B37D0" w:rsidP="007B5E15">
            <w:pPr>
              <w:ind w:left="60" w:right="60"/>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النسبة</w:t>
            </w:r>
          </w:p>
        </w:tc>
      </w:tr>
      <w:tr w:rsidR="009E401B" w:rsidRPr="007B5E15" w:rsidTr="007B5E15">
        <w:tblPrEx>
          <w:tblCellMar>
            <w:top w:w="0" w:type="dxa"/>
            <w:bottom w:w="0" w:type="dxa"/>
          </w:tblCellMar>
        </w:tblPrEx>
        <w:tc>
          <w:tcPr>
            <w:tcW w:w="2699" w:type="pct"/>
            <w:shd w:val="clear" w:color="auto" w:fill="auto"/>
          </w:tcPr>
          <w:p w:rsidR="009E401B" w:rsidRPr="007B5E15" w:rsidRDefault="001B37D0" w:rsidP="007B5E15">
            <w:pPr>
              <w:ind w:left="60" w:right="60"/>
              <w:jc w:val="both"/>
              <w:rPr>
                <w:rFonts w:ascii="Simplified Arabic" w:eastAsia="SimSun" w:hAnsi="Simplified Arabic" w:cs="Simplified Arabic"/>
                <w:sz w:val="28"/>
                <w:szCs w:val="28"/>
                <w:lang w:bidi="ar-EG"/>
              </w:rPr>
            </w:pPr>
            <w:r w:rsidRPr="007B5E15">
              <w:rPr>
                <w:rFonts w:ascii="Simplified Arabic" w:eastAsia="SimSun" w:hAnsi="Simplified Arabic" w:cs="Simplified Arabic"/>
                <w:sz w:val="28"/>
                <w:szCs w:val="28"/>
                <w:rtl/>
              </w:rPr>
              <w:t>دبلوم</w:t>
            </w:r>
          </w:p>
        </w:tc>
        <w:tc>
          <w:tcPr>
            <w:tcW w:w="1078"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15</w:t>
            </w:r>
          </w:p>
        </w:tc>
        <w:tc>
          <w:tcPr>
            <w:tcW w:w="1223"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18.8</w:t>
            </w:r>
          </w:p>
        </w:tc>
      </w:tr>
      <w:tr w:rsidR="009E401B" w:rsidRPr="007B5E15" w:rsidTr="007B5E15">
        <w:tblPrEx>
          <w:tblCellMar>
            <w:top w:w="0" w:type="dxa"/>
            <w:bottom w:w="0" w:type="dxa"/>
          </w:tblCellMar>
        </w:tblPrEx>
        <w:tc>
          <w:tcPr>
            <w:tcW w:w="2699" w:type="pct"/>
            <w:shd w:val="clear" w:color="auto" w:fill="auto"/>
          </w:tcPr>
          <w:p w:rsidR="009E401B" w:rsidRPr="007B5E15" w:rsidRDefault="001B37D0" w:rsidP="007B5E15">
            <w:pPr>
              <w:ind w:left="60" w:right="60"/>
              <w:jc w:val="both"/>
              <w:rPr>
                <w:rFonts w:ascii="Simplified Arabic" w:eastAsia="SimSun" w:hAnsi="Simplified Arabic" w:cs="Simplified Arabic"/>
                <w:sz w:val="28"/>
                <w:szCs w:val="28"/>
                <w:rtl/>
              </w:rPr>
            </w:pPr>
            <w:r w:rsidRPr="007B5E15">
              <w:rPr>
                <w:rFonts w:ascii="Simplified Arabic" w:eastAsia="SimSun" w:hAnsi="Simplified Arabic" w:cs="Simplified Arabic"/>
                <w:sz w:val="28"/>
                <w:szCs w:val="28"/>
                <w:rtl/>
              </w:rPr>
              <w:t>ثانوي</w:t>
            </w:r>
          </w:p>
        </w:tc>
        <w:tc>
          <w:tcPr>
            <w:tcW w:w="1078"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17</w:t>
            </w:r>
          </w:p>
        </w:tc>
        <w:tc>
          <w:tcPr>
            <w:tcW w:w="1223"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21.3</w:t>
            </w:r>
          </w:p>
        </w:tc>
      </w:tr>
      <w:tr w:rsidR="009E401B" w:rsidRPr="007B5E15" w:rsidTr="007B5E15">
        <w:tblPrEx>
          <w:tblCellMar>
            <w:top w:w="0" w:type="dxa"/>
            <w:bottom w:w="0" w:type="dxa"/>
          </w:tblCellMar>
        </w:tblPrEx>
        <w:tc>
          <w:tcPr>
            <w:tcW w:w="2699" w:type="pct"/>
            <w:shd w:val="clear" w:color="auto" w:fill="auto"/>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بكالوريوس</w:t>
            </w:r>
          </w:p>
        </w:tc>
        <w:tc>
          <w:tcPr>
            <w:tcW w:w="1078"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39</w:t>
            </w:r>
          </w:p>
        </w:tc>
        <w:tc>
          <w:tcPr>
            <w:tcW w:w="1223"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48.8</w:t>
            </w:r>
          </w:p>
        </w:tc>
      </w:tr>
      <w:tr w:rsidR="009E401B" w:rsidRPr="007B5E15" w:rsidTr="007B5E15">
        <w:tblPrEx>
          <w:tblCellMar>
            <w:top w:w="0" w:type="dxa"/>
            <w:bottom w:w="0" w:type="dxa"/>
          </w:tblCellMar>
        </w:tblPrEx>
        <w:tc>
          <w:tcPr>
            <w:tcW w:w="2699" w:type="pct"/>
            <w:shd w:val="clear" w:color="auto" w:fill="auto"/>
          </w:tcPr>
          <w:p w:rsidR="009E401B" w:rsidRPr="007B5E15" w:rsidRDefault="001B37D0" w:rsidP="007B5E15">
            <w:pPr>
              <w:ind w:left="60" w:right="60"/>
              <w:jc w:val="both"/>
              <w:rPr>
                <w:rFonts w:ascii="Simplified Arabic" w:eastAsia="SimSun" w:hAnsi="Simplified Arabic" w:cs="Simplified Arabic"/>
                <w:sz w:val="28"/>
                <w:szCs w:val="28"/>
                <w:rtl/>
              </w:rPr>
            </w:pPr>
            <w:r w:rsidRPr="007B5E15">
              <w:rPr>
                <w:rFonts w:ascii="Simplified Arabic" w:eastAsia="SimSun" w:hAnsi="Simplified Arabic" w:cs="Simplified Arabic"/>
                <w:sz w:val="28"/>
                <w:szCs w:val="28"/>
                <w:rtl/>
              </w:rPr>
              <w:lastRenderedPageBreak/>
              <w:t>دبلوم عالي</w:t>
            </w:r>
          </w:p>
        </w:tc>
        <w:tc>
          <w:tcPr>
            <w:tcW w:w="1078"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4</w:t>
            </w:r>
          </w:p>
        </w:tc>
        <w:tc>
          <w:tcPr>
            <w:tcW w:w="1223"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5</w:t>
            </w:r>
          </w:p>
        </w:tc>
      </w:tr>
      <w:tr w:rsidR="009E401B" w:rsidRPr="007B5E15" w:rsidTr="007B5E15">
        <w:tblPrEx>
          <w:tblCellMar>
            <w:top w:w="0" w:type="dxa"/>
            <w:bottom w:w="0" w:type="dxa"/>
          </w:tblCellMar>
        </w:tblPrEx>
        <w:tc>
          <w:tcPr>
            <w:tcW w:w="2699" w:type="pct"/>
            <w:shd w:val="clear" w:color="auto" w:fill="auto"/>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ماجستير</w:t>
            </w:r>
          </w:p>
        </w:tc>
        <w:tc>
          <w:tcPr>
            <w:tcW w:w="1078"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1</w:t>
            </w:r>
          </w:p>
        </w:tc>
        <w:tc>
          <w:tcPr>
            <w:tcW w:w="1223"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1.3</w:t>
            </w:r>
          </w:p>
        </w:tc>
      </w:tr>
      <w:tr w:rsidR="009E401B" w:rsidRPr="007B5E15" w:rsidTr="007B5E15">
        <w:tblPrEx>
          <w:tblCellMar>
            <w:top w:w="0" w:type="dxa"/>
            <w:bottom w:w="0" w:type="dxa"/>
          </w:tblCellMar>
        </w:tblPrEx>
        <w:tc>
          <w:tcPr>
            <w:tcW w:w="2699" w:type="pct"/>
            <w:shd w:val="clear" w:color="auto" w:fill="auto"/>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دكتوراه</w:t>
            </w:r>
          </w:p>
        </w:tc>
        <w:tc>
          <w:tcPr>
            <w:tcW w:w="1078"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4</w:t>
            </w:r>
          </w:p>
        </w:tc>
        <w:tc>
          <w:tcPr>
            <w:tcW w:w="1223"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5</w:t>
            </w:r>
          </w:p>
        </w:tc>
      </w:tr>
      <w:tr w:rsidR="009E401B" w:rsidRPr="007B5E15" w:rsidTr="007B5E15">
        <w:tblPrEx>
          <w:tblCellMar>
            <w:top w:w="0" w:type="dxa"/>
            <w:bottom w:w="0" w:type="dxa"/>
          </w:tblCellMar>
        </w:tblPrEx>
        <w:tc>
          <w:tcPr>
            <w:tcW w:w="2699"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tl/>
                <w:lang w:bidi="ar-EG"/>
              </w:rPr>
            </w:pPr>
            <w:r w:rsidRPr="007B5E15">
              <w:rPr>
                <w:rFonts w:ascii="Simplified Arabic" w:eastAsia="SimSun" w:hAnsi="Simplified Arabic" w:cs="Simplified Arabic"/>
                <w:sz w:val="28"/>
                <w:szCs w:val="28"/>
                <w:rtl/>
              </w:rPr>
              <w:t>الإجمالي</w:t>
            </w:r>
          </w:p>
        </w:tc>
        <w:tc>
          <w:tcPr>
            <w:tcW w:w="1078"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Pr>
              <w:t>80</w:t>
            </w:r>
          </w:p>
        </w:tc>
        <w:tc>
          <w:tcPr>
            <w:tcW w:w="1223"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Pr>
              <w:t>100.0</w:t>
            </w:r>
          </w:p>
        </w:tc>
      </w:tr>
    </w:tbl>
    <w:p w:rsidR="009E401B" w:rsidRPr="007B5E15" w:rsidRDefault="001B37D0">
      <w:pPr>
        <w:spacing w:after="0" w:line="360" w:lineRule="auto"/>
        <w:jc w:val="both"/>
        <w:rPr>
          <w:rFonts w:ascii="Simplified Arabic" w:hAnsi="Simplified Arabic" w:cs="Simplified Arabic"/>
          <w:sz w:val="28"/>
          <w:szCs w:val="28"/>
          <w:rtl/>
          <w:lang w:bidi="ar-EG"/>
        </w:rPr>
      </w:pPr>
      <w:r w:rsidRPr="007B5E15">
        <w:rPr>
          <w:rFonts w:ascii="Simplified Arabic" w:hAnsi="Simplified Arabic" w:cs="Simplified Arabic"/>
          <w:sz w:val="28"/>
          <w:szCs w:val="28"/>
          <w:rtl/>
          <w:lang w:bidi="ar-EG"/>
        </w:rPr>
        <w:t xml:space="preserve"> يتبين من الجدول السابق أن أغلب أفراد العينة كانت مؤهلاتهم العلمية بكالوريوس وذلك بنسبة 48.8% وتليها الثانوية بنسبة 21.3%، ثم تليها الدبلوم 18.8%، وفي المرتبة الأخيرة ماجستير بنسبة 1.3%</w:t>
      </w:r>
    </w:p>
    <w:p w:rsidR="009E401B" w:rsidRDefault="00B9419E" w:rsidP="001B37D0">
      <w:pPr>
        <w:spacing w:after="0" w:line="360" w:lineRule="auto"/>
        <w:jc w:val="center"/>
        <w:rPr>
          <w:rFonts w:ascii="Simplified Arabic" w:hAnsi="Simplified Arabic" w:cs="Simplified Arabic" w:hint="cs"/>
          <w:sz w:val="28"/>
          <w:szCs w:val="28"/>
          <w:rtl/>
          <w:lang w:bidi="ar-EG"/>
        </w:rPr>
      </w:pPr>
      <w:r>
        <w:rPr>
          <w:rFonts w:ascii="Simplified Arabic" w:hAnsi="Simplified Arabic" w:cs="Simplified Arabic"/>
          <w:noProof/>
          <w:sz w:val="28"/>
          <w:szCs w:val="28"/>
        </w:rPr>
        <w:drawing>
          <wp:inline distT="0" distB="0" distL="0" distR="0">
            <wp:extent cx="3248025" cy="3067050"/>
            <wp:effectExtent l="0" t="0" r="9525" b="0"/>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48025" cy="3067050"/>
                    </a:xfrm>
                    <a:prstGeom prst="rect">
                      <a:avLst/>
                    </a:prstGeom>
                    <a:noFill/>
                    <a:ln>
                      <a:noFill/>
                    </a:ln>
                  </pic:spPr>
                </pic:pic>
              </a:graphicData>
            </a:graphic>
          </wp:inline>
        </w:drawing>
      </w:r>
    </w:p>
    <w:p w:rsidR="007B5E15" w:rsidRDefault="007B5E15" w:rsidP="001B37D0">
      <w:pPr>
        <w:spacing w:after="0" w:line="360" w:lineRule="auto"/>
        <w:jc w:val="center"/>
        <w:rPr>
          <w:rFonts w:ascii="Simplified Arabic" w:hAnsi="Simplified Arabic" w:cs="Simplified Arabic" w:hint="cs"/>
          <w:sz w:val="28"/>
          <w:szCs w:val="28"/>
          <w:rtl/>
          <w:lang w:bidi="ar-EG"/>
        </w:rPr>
      </w:pPr>
    </w:p>
    <w:p w:rsidR="007B5E15" w:rsidRDefault="007B5E15" w:rsidP="001B37D0">
      <w:pPr>
        <w:spacing w:after="0" w:line="360" w:lineRule="auto"/>
        <w:jc w:val="center"/>
        <w:rPr>
          <w:rFonts w:ascii="Simplified Arabic" w:hAnsi="Simplified Arabic" w:cs="Simplified Arabic" w:hint="cs"/>
          <w:sz w:val="28"/>
          <w:szCs w:val="28"/>
          <w:rtl/>
          <w:lang w:bidi="ar-EG"/>
        </w:rPr>
      </w:pPr>
    </w:p>
    <w:p w:rsidR="007B5E15" w:rsidRDefault="007B5E15" w:rsidP="001B37D0">
      <w:pPr>
        <w:spacing w:after="0" w:line="360" w:lineRule="auto"/>
        <w:jc w:val="center"/>
        <w:rPr>
          <w:rFonts w:ascii="Simplified Arabic" w:hAnsi="Simplified Arabic" w:cs="Simplified Arabic" w:hint="cs"/>
          <w:sz w:val="28"/>
          <w:szCs w:val="28"/>
          <w:rtl/>
          <w:lang w:bidi="ar-EG"/>
        </w:rPr>
      </w:pPr>
    </w:p>
    <w:p w:rsidR="007B5E15" w:rsidRPr="007B5E15" w:rsidRDefault="007B5E15" w:rsidP="001B37D0">
      <w:pPr>
        <w:spacing w:after="0" w:line="360" w:lineRule="auto"/>
        <w:jc w:val="center"/>
        <w:rPr>
          <w:rFonts w:ascii="Simplified Arabic" w:hAnsi="Simplified Arabic" w:cs="Simplified Arabic"/>
          <w:sz w:val="28"/>
          <w:szCs w:val="28"/>
          <w:rtl/>
          <w:lang w:bidi="ar-EG"/>
        </w:rPr>
      </w:pPr>
    </w:p>
    <w:p w:rsidR="009E401B" w:rsidRPr="007B5E15" w:rsidRDefault="001B37D0">
      <w:pPr>
        <w:numPr>
          <w:ilvl w:val="0"/>
          <w:numId w:val="48"/>
        </w:numPr>
        <w:spacing w:after="0" w:line="360" w:lineRule="auto"/>
        <w:jc w:val="both"/>
        <w:rPr>
          <w:rFonts w:ascii="Simplified Arabic" w:hAnsi="Simplified Arabic" w:cs="Simplified Arabic"/>
          <w:b/>
          <w:bCs/>
          <w:sz w:val="28"/>
          <w:szCs w:val="28"/>
          <w:lang w:bidi="ar-EG"/>
        </w:rPr>
      </w:pPr>
      <w:r w:rsidRPr="007B5E15">
        <w:rPr>
          <w:rFonts w:ascii="Simplified Arabic" w:hAnsi="Simplified Arabic" w:cs="Simplified Arabic"/>
          <w:b/>
          <w:bCs/>
          <w:sz w:val="28"/>
          <w:szCs w:val="28"/>
          <w:rtl/>
          <w:lang w:bidi="ar-EG"/>
        </w:rPr>
        <w:lastRenderedPageBreak/>
        <w:t>الخبرة</w:t>
      </w:r>
    </w:p>
    <w:p w:rsidR="009E401B" w:rsidRPr="007B5E15" w:rsidRDefault="001B37D0">
      <w:pPr>
        <w:pStyle w:val="Caption"/>
        <w:keepNext/>
        <w:spacing w:line="360" w:lineRule="auto"/>
        <w:rPr>
          <w:rFonts w:ascii="Simplified Arabic" w:hAnsi="Simplified Arabic" w:cs="Simplified Arabic"/>
          <w:sz w:val="28"/>
          <w:szCs w:val="28"/>
        </w:rPr>
      </w:pPr>
      <w:r w:rsidRPr="007B5E15">
        <w:rPr>
          <w:rFonts w:ascii="Simplified Arabic" w:hAnsi="Simplified Arabic" w:cs="Simplified Arabic"/>
          <w:sz w:val="28"/>
          <w:szCs w:val="28"/>
          <w:rtl/>
        </w:rPr>
        <w:t xml:space="preserve">جدول </w:t>
      </w:r>
      <w:r w:rsidRPr="007B5E15">
        <w:rPr>
          <w:rFonts w:ascii="Simplified Arabic" w:hAnsi="Simplified Arabic" w:cs="Simplified Arabic"/>
        </w:rPr>
        <w:fldChar w:fldCharType="begin"/>
      </w:r>
      <w:r w:rsidRPr="007B5E15">
        <w:rPr>
          <w:rFonts w:ascii="Simplified Arabic" w:hAnsi="Simplified Arabic" w:cs="Simplified Arabic"/>
        </w:rPr>
        <w:instrText xml:space="preserve"> SEQ </w:instrText>
      </w:r>
      <w:r w:rsidRPr="007B5E15">
        <w:rPr>
          <w:rFonts w:ascii="Simplified Arabic" w:hAnsi="Simplified Arabic" w:cs="Simplified Arabic"/>
          <w:rtl/>
        </w:rPr>
        <w:instrText>جدول</w:instrText>
      </w:r>
      <w:r w:rsidRPr="007B5E15">
        <w:rPr>
          <w:rFonts w:ascii="Simplified Arabic" w:hAnsi="Simplified Arabic" w:cs="Simplified Arabic"/>
        </w:rPr>
        <w:instrText xml:space="preserve"> \* ARABIC </w:instrText>
      </w:r>
      <w:r w:rsidRPr="007B5E15">
        <w:rPr>
          <w:rFonts w:ascii="Simplified Arabic" w:hAnsi="Simplified Arabic" w:cs="Simplified Arabic"/>
        </w:rPr>
        <w:fldChar w:fldCharType="separate"/>
      </w:r>
      <w:r w:rsidR="004751A0">
        <w:rPr>
          <w:rFonts w:ascii="Simplified Arabic" w:hAnsi="Simplified Arabic" w:cs="Simplified Arabic"/>
          <w:noProof/>
        </w:rPr>
        <w:t>4</w:t>
      </w:r>
      <w:r w:rsidRPr="007B5E15">
        <w:rPr>
          <w:rFonts w:ascii="Simplified Arabic" w:hAnsi="Simplified Arabic" w:cs="Simplified Arabic"/>
        </w:rPr>
        <w:fldChar w:fldCharType="end"/>
      </w:r>
      <w:r w:rsidRPr="007B5E15">
        <w:rPr>
          <w:rFonts w:ascii="Simplified Arabic" w:hAnsi="Simplified Arabic" w:cs="Simplified Arabic"/>
          <w:sz w:val="28"/>
          <w:szCs w:val="28"/>
          <w:rtl/>
          <w:lang w:bidi="ar-EG"/>
        </w:rPr>
        <w:t xml:space="preserve"> توزيع أفراد العينة حسب متغير سنوات الخبرة</w:t>
      </w:r>
    </w:p>
    <w:tbl>
      <w:tblPr>
        <w:bidiVisual/>
        <w:tblW w:w="5000" w:type="pct"/>
        <w:jc w:val="center"/>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 w:type="dxa"/>
          <w:right w:w="10" w:type="dxa"/>
        </w:tblCellMar>
        <w:tblLook w:val="0000" w:firstRow="0" w:lastRow="0" w:firstColumn="0" w:lastColumn="0" w:noHBand="0" w:noVBand="0"/>
      </w:tblPr>
      <w:tblGrid>
        <w:gridCol w:w="4498"/>
        <w:gridCol w:w="1796"/>
        <w:gridCol w:w="2038"/>
      </w:tblGrid>
      <w:tr w:rsidR="009E401B" w:rsidRPr="007B5E15">
        <w:tblPrEx>
          <w:tblCellMar>
            <w:top w:w="0" w:type="dxa"/>
            <w:bottom w:w="0" w:type="dxa"/>
          </w:tblCellMar>
        </w:tblPrEx>
        <w:trPr>
          <w:jc w:val="center"/>
        </w:trPr>
        <w:tc>
          <w:tcPr>
            <w:tcW w:w="2699" w:type="pct"/>
            <w:shd w:val="clear" w:color="auto" w:fill="auto"/>
            <w:vAlign w:val="center"/>
          </w:tcPr>
          <w:p w:rsidR="009E401B" w:rsidRPr="007B5E15" w:rsidRDefault="001B37D0" w:rsidP="007B5E15">
            <w:pPr>
              <w:jc w:val="both"/>
              <w:rPr>
                <w:rFonts w:ascii="Simplified Arabic" w:eastAsia="SimSun" w:hAnsi="Simplified Arabic" w:cs="Simplified Arabic"/>
                <w:b/>
                <w:bCs/>
                <w:sz w:val="28"/>
                <w:szCs w:val="28"/>
                <w:lang w:bidi="ar-EG"/>
              </w:rPr>
            </w:pPr>
            <w:r w:rsidRPr="007B5E15">
              <w:rPr>
                <w:rFonts w:ascii="Simplified Arabic" w:eastAsia="SimSun" w:hAnsi="Simplified Arabic" w:cs="Simplified Arabic"/>
                <w:b/>
                <w:bCs/>
                <w:sz w:val="28"/>
                <w:szCs w:val="28"/>
                <w:rtl/>
                <w:lang w:bidi="ar-EG"/>
              </w:rPr>
              <w:t>الخبرة</w:t>
            </w:r>
          </w:p>
        </w:tc>
        <w:tc>
          <w:tcPr>
            <w:tcW w:w="1078"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التكرار</w:t>
            </w:r>
          </w:p>
        </w:tc>
        <w:tc>
          <w:tcPr>
            <w:tcW w:w="1223" w:type="pct"/>
            <w:shd w:val="clear" w:color="auto" w:fill="auto"/>
            <w:vAlign w:val="center"/>
          </w:tcPr>
          <w:p w:rsidR="009E401B" w:rsidRPr="007B5E15" w:rsidRDefault="009E401B" w:rsidP="007B5E15">
            <w:pPr>
              <w:ind w:left="60" w:right="60"/>
              <w:jc w:val="both"/>
              <w:rPr>
                <w:rFonts w:ascii="Simplified Arabic" w:eastAsia="SimSun" w:hAnsi="Simplified Arabic" w:cs="Simplified Arabic"/>
                <w:b/>
                <w:bCs/>
                <w:sz w:val="28"/>
                <w:szCs w:val="28"/>
                <w:rtl/>
              </w:rPr>
            </w:pPr>
          </w:p>
          <w:p w:rsidR="009E401B" w:rsidRPr="007B5E15" w:rsidRDefault="001B37D0" w:rsidP="007B5E15">
            <w:pPr>
              <w:ind w:left="60" w:right="60"/>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النسبة</w:t>
            </w:r>
          </w:p>
        </w:tc>
      </w:tr>
      <w:tr w:rsidR="009E401B" w:rsidRPr="007B5E15">
        <w:tblPrEx>
          <w:tblCellMar>
            <w:top w:w="0" w:type="dxa"/>
            <w:bottom w:w="0" w:type="dxa"/>
          </w:tblCellMar>
        </w:tblPrEx>
        <w:trPr>
          <w:jc w:val="center"/>
        </w:trPr>
        <w:tc>
          <w:tcPr>
            <w:tcW w:w="2699" w:type="pct"/>
            <w:shd w:val="clear" w:color="auto" w:fill="auto"/>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أقل من 5 سنوات</w:t>
            </w:r>
          </w:p>
        </w:tc>
        <w:tc>
          <w:tcPr>
            <w:tcW w:w="1078"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17</w:t>
            </w:r>
          </w:p>
        </w:tc>
        <w:tc>
          <w:tcPr>
            <w:tcW w:w="1223"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21.3</w:t>
            </w:r>
          </w:p>
        </w:tc>
      </w:tr>
      <w:tr w:rsidR="009E401B" w:rsidRPr="007B5E15">
        <w:tblPrEx>
          <w:tblCellMar>
            <w:top w:w="0" w:type="dxa"/>
            <w:bottom w:w="0" w:type="dxa"/>
          </w:tblCellMar>
        </w:tblPrEx>
        <w:trPr>
          <w:jc w:val="center"/>
        </w:trPr>
        <w:tc>
          <w:tcPr>
            <w:tcW w:w="2699" w:type="pct"/>
            <w:shd w:val="clear" w:color="auto" w:fill="auto"/>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من 5- 10 سنوات</w:t>
            </w:r>
          </w:p>
        </w:tc>
        <w:tc>
          <w:tcPr>
            <w:tcW w:w="1078"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10</w:t>
            </w:r>
          </w:p>
        </w:tc>
        <w:tc>
          <w:tcPr>
            <w:tcW w:w="1223"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12.5</w:t>
            </w:r>
          </w:p>
        </w:tc>
      </w:tr>
      <w:tr w:rsidR="009E401B" w:rsidRPr="007B5E15">
        <w:tblPrEx>
          <w:tblCellMar>
            <w:top w:w="0" w:type="dxa"/>
            <w:bottom w:w="0" w:type="dxa"/>
          </w:tblCellMar>
        </w:tblPrEx>
        <w:trPr>
          <w:jc w:val="center"/>
        </w:trPr>
        <w:tc>
          <w:tcPr>
            <w:tcW w:w="2699" w:type="pct"/>
            <w:shd w:val="clear" w:color="auto" w:fill="auto"/>
          </w:tcPr>
          <w:p w:rsidR="009E401B" w:rsidRPr="007B5E15" w:rsidRDefault="001B37D0" w:rsidP="007B5E15">
            <w:pPr>
              <w:ind w:left="60" w:right="60"/>
              <w:jc w:val="both"/>
              <w:rPr>
                <w:rFonts w:ascii="Simplified Arabic" w:eastAsia="SimSun" w:hAnsi="Simplified Arabic" w:cs="Simplified Arabic"/>
                <w:sz w:val="28"/>
                <w:szCs w:val="28"/>
                <w:rtl/>
              </w:rPr>
            </w:pPr>
            <w:r w:rsidRPr="007B5E15">
              <w:rPr>
                <w:rFonts w:ascii="Simplified Arabic" w:eastAsia="SimSun" w:hAnsi="Simplified Arabic" w:cs="Simplified Arabic"/>
                <w:sz w:val="28"/>
                <w:szCs w:val="28"/>
                <w:rtl/>
              </w:rPr>
              <w:t>من 10- 20 سنة</w:t>
            </w:r>
          </w:p>
        </w:tc>
        <w:tc>
          <w:tcPr>
            <w:tcW w:w="1078"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30</w:t>
            </w:r>
          </w:p>
        </w:tc>
        <w:tc>
          <w:tcPr>
            <w:tcW w:w="1223"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37.5</w:t>
            </w:r>
          </w:p>
        </w:tc>
      </w:tr>
      <w:tr w:rsidR="009E401B" w:rsidRPr="007B5E15">
        <w:tblPrEx>
          <w:tblCellMar>
            <w:top w:w="0" w:type="dxa"/>
            <w:bottom w:w="0" w:type="dxa"/>
          </w:tblCellMar>
        </w:tblPrEx>
        <w:trPr>
          <w:jc w:val="center"/>
        </w:trPr>
        <w:tc>
          <w:tcPr>
            <w:tcW w:w="2699" w:type="pct"/>
            <w:shd w:val="clear" w:color="auto" w:fill="auto"/>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أكثر من 20 سنة</w:t>
            </w:r>
          </w:p>
        </w:tc>
        <w:tc>
          <w:tcPr>
            <w:tcW w:w="1078"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23</w:t>
            </w:r>
          </w:p>
        </w:tc>
        <w:tc>
          <w:tcPr>
            <w:tcW w:w="1223"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tl/>
              </w:rPr>
              <w:t>28.7</w:t>
            </w:r>
          </w:p>
        </w:tc>
      </w:tr>
      <w:tr w:rsidR="009E401B" w:rsidRPr="007B5E15">
        <w:tblPrEx>
          <w:tblCellMar>
            <w:top w:w="0" w:type="dxa"/>
            <w:bottom w:w="0" w:type="dxa"/>
          </w:tblCellMar>
        </w:tblPrEx>
        <w:trPr>
          <w:jc w:val="center"/>
        </w:trPr>
        <w:tc>
          <w:tcPr>
            <w:tcW w:w="2699"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tl/>
                <w:lang w:bidi="ar-EG"/>
              </w:rPr>
            </w:pPr>
            <w:r w:rsidRPr="007B5E15">
              <w:rPr>
                <w:rFonts w:ascii="Simplified Arabic" w:eastAsia="SimSun" w:hAnsi="Simplified Arabic" w:cs="Simplified Arabic"/>
                <w:sz w:val="28"/>
                <w:szCs w:val="28"/>
                <w:rtl/>
              </w:rPr>
              <w:t>الاجمالي</w:t>
            </w:r>
          </w:p>
        </w:tc>
        <w:tc>
          <w:tcPr>
            <w:tcW w:w="1078"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Pr>
              <w:t>80</w:t>
            </w:r>
          </w:p>
        </w:tc>
        <w:tc>
          <w:tcPr>
            <w:tcW w:w="1223" w:type="pct"/>
            <w:shd w:val="clear" w:color="auto" w:fill="auto"/>
            <w:vAlign w:val="center"/>
          </w:tcPr>
          <w:p w:rsidR="009E401B" w:rsidRPr="007B5E15" w:rsidRDefault="001B37D0" w:rsidP="007B5E15">
            <w:pPr>
              <w:ind w:left="60" w:right="60"/>
              <w:jc w:val="both"/>
              <w:rPr>
                <w:rFonts w:ascii="Simplified Arabic" w:eastAsia="SimSun" w:hAnsi="Simplified Arabic" w:cs="Simplified Arabic"/>
                <w:sz w:val="28"/>
                <w:szCs w:val="28"/>
              </w:rPr>
            </w:pPr>
            <w:r w:rsidRPr="007B5E15">
              <w:rPr>
                <w:rFonts w:ascii="Simplified Arabic" w:eastAsia="SimSun" w:hAnsi="Simplified Arabic" w:cs="Simplified Arabic"/>
                <w:sz w:val="28"/>
                <w:szCs w:val="28"/>
              </w:rPr>
              <w:t>100.0</w:t>
            </w:r>
          </w:p>
        </w:tc>
      </w:tr>
    </w:tbl>
    <w:p w:rsidR="009E401B" w:rsidRPr="007B5E15" w:rsidRDefault="001B37D0">
      <w:pPr>
        <w:spacing w:after="0" w:line="360" w:lineRule="auto"/>
        <w:jc w:val="both"/>
        <w:rPr>
          <w:rFonts w:ascii="Simplified Arabic" w:eastAsia="SimSun" w:hAnsi="Simplified Arabic" w:cs="Simplified Arabic"/>
          <w:sz w:val="28"/>
          <w:szCs w:val="28"/>
          <w:rtl/>
          <w:lang w:bidi="ar-EG"/>
        </w:rPr>
      </w:pPr>
      <w:r w:rsidRPr="007B5E15">
        <w:rPr>
          <w:rFonts w:ascii="Simplified Arabic" w:eastAsia="SimSun" w:hAnsi="Simplified Arabic" w:cs="Simplified Arabic"/>
          <w:sz w:val="28"/>
          <w:szCs w:val="28"/>
          <w:rtl/>
          <w:lang w:bidi="ar-EG"/>
        </w:rPr>
        <w:t xml:space="preserve">يتبين من الجدول السابق أن الخبرة في المرتبة الأولى كانت للسنوات من 10 حتى 20 سنة بنسبة 37.5% وتليها للسنوات الأكثر من 20 سنة حيث بلغت 28.7% </w:t>
      </w:r>
    </w:p>
    <w:p w:rsidR="009E401B" w:rsidRPr="007B5E15" w:rsidRDefault="00B9419E" w:rsidP="001B37D0">
      <w:pPr>
        <w:spacing w:after="0" w:line="360" w:lineRule="auto"/>
        <w:jc w:val="center"/>
        <w:rPr>
          <w:rFonts w:ascii="Simplified Arabic" w:eastAsia="SimSun" w:hAnsi="Simplified Arabic" w:cs="Simplified Arabic"/>
          <w:sz w:val="28"/>
          <w:szCs w:val="28"/>
          <w:rtl/>
          <w:lang w:bidi="ar-EG"/>
        </w:rPr>
      </w:pPr>
      <w:r>
        <w:rPr>
          <w:rFonts w:ascii="Simplified Arabic" w:eastAsia="SimSun" w:hAnsi="Simplified Arabic" w:cs="Simplified Arabic"/>
          <w:noProof/>
          <w:sz w:val="28"/>
          <w:szCs w:val="28"/>
        </w:rPr>
        <w:drawing>
          <wp:inline distT="0" distB="0" distL="0" distR="0">
            <wp:extent cx="3429000" cy="3267075"/>
            <wp:effectExtent l="0" t="0" r="0" b="9525"/>
            <wp:docPr id="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29000" cy="3267075"/>
                    </a:xfrm>
                    <a:prstGeom prst="rect">
                      <a:avLst/>
                    </a:prstGeom>
                    <a:noFill/>
                    <a:ln>
                      <a:noFill/>
                    </a:ln>
                  </pic:spPr>
                </pic:pic>
              </a:graphicData>
            </a:graphic>
          </wp:inline>
        </w:drawing>
      </w:r>
    </w:p>
    <w:p w:rsidR="009E401B" w:rsidRPr="007B5E15" w:rsidRDefault="001B37D0">
      <w:pPr>
        <w:spacing w:after="0" w:line="360" w:lineRule="auto"/>
        <w:jc w:val="both"/>
        <w:rPr>
          <w:rFonts w:ascii="Simplified Arabic" w:eastAsia="SimSun" w:hAnsi="Simplified Arabic" w:cs="Simplified Arabic"/>
          <w:b/>
          <w:bCs/>
          <w:sz w:val="28"/>
          <w:szCs w:val="28"/>
          <w:rtl/>
          <w:lang w:bidi="ar-JO"/>
        </w:rPr>
      </w:pPr>
      <w:r w:rsidRPr="007B5E15">
        <w:rPr>
          <w:rFonts w:ascii="Simplified Arabic" w:eastAsia="SimSun" w:hAnsi="Simplified Arabic" w:cs="Simplified Arabic"/>
          <w:b/>
          <w:bCs/>
          <w:sz w:val="28"/>
          <w:szCs w:val="28"/>
          <w:rtl/>
          <w:lang w:bidi="ar-JO"/>
        </w:rPr>
        <w:lastRenderedPageBreak/>
        <w:t>وتمثل الرسوم البيانية التالية النسب المئوية لردود جمل الاستبيان:</w:t>
      </w:r>
    </w:p>
    <w:p w:rsidR="009E401B" w:rsidRPr="007B5E15" w:rsidRDefault="009E401B">
      <w:pPr>
        <w:spacing w:after="0" w:line="360" w:lineRule="auto"/>
        <w:jc w:val="both"/>
        <w:rPr>
          <w:rFonts w:ascii="Simplified Arabic" w:eastAsia="SimSun" w:hAnsi="Simplified Arabic" w:cs="Simplified Arabic"/>
          <w:b/>
          <w:bCs/>
          <w:sz w:val="28"/>
          <w:szCs w:val="28"/>
          <w:rtl/>
          <w:lang w:bidi="ar-JO"/>
        </w:rPr>
      </w:pPr>
    </w:p>
    <w:p w:rsidR="009E401B" w:rsidRPr="007B5E15" w:rsidRDefault="00B9419E" w:rsidP="001B37D0">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drawing>
          <wp:inline distT="0" distB="0" distL="0" distR="0">
            <wp:extent cx="2943225" cy="2524125"/>
            <wp:effectExtent l="0" t="0" r="9525" b="9525"/>
            <wp:docPr id="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43225" cy="2524125"/>
                    </a:xfrm>
                    <a:prstGeom prst="rect">
                      <a:avLst/>
                    </a:prstGeom>
                    <a:noFill/>
                    <a:ln>
                      <a:noFill/>
                    </a:ln>
                  </pic:spPr>
                </pic:pic>
              </a:graphicData>
            </a:graphic>
          </wp:inline>
        </w:drawing>
      </w:r>
    </w:p>
    <w:p w:rsidR="009E401B" w:rsidRPr="007B5E15" w:rsidRDefault="009E401B">
      <w:pPr>
        <w:spacing w:after="0" w:line="360" w:lineRule="auto"/>
        <w:jc w:val="both"/>
        <w:rPr>
          <w:rFonts w:ascii="Simplified Arabic" w:eastAsia="SimSun" w:hAnsi="Simplified Arabic" w:cs="Simplified Arabic"/>
          <w:b/>
          <w:bCs/>
          <w:sz w:val="28"/>
          <w:szCs w:val="28"/>
          <w:rtl/>
          <w:lang w:bidi="ar-JO"/>
        </w:rPr>
      </w:pPr>
    </w:p>
    <w:p w:rsidR="009E401B" w:rsidRPr="007B5E15" w:rsidRDefault="00B9419E" w:rsidP="001B37D0">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drawing>
          <wp:inline distT="0" distB="0" distL="0" distR="0">
            <wp:extent cx="2667000" cy="3057525"/>
            <wp:effectExtent l="0" t="0" r="0" b="9525"/>
            <wp:docPr id="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67000" cy="3057525"/>
                    </a:xfrm>
                    <a:prstGeom prst="rect">
                      <a:avLst/>
                    </a:prstGeom>
                    <a:noFill/>
                    <a:ln>
                      <a:noFill/>
                    </a:ln>
                  </pic:spPr>
                </pic:pic>
              </a:graphicData>
            </a:graphic>
          </wp:inline>
        </w:drawing>
      </w:r>
    </w:p>
    <w:p w:rsidR="009E401B" w:rsidRPr="007B5E15" w:rsidRDefault="009E401B">
      <w:pPr>
        <w:spacing w:after="0" w:line="360" w:lineRule="auto"/>
        <w:jc w:val="both"/>
        <w:rPr>
          <w:rFonts w:ascii="Simplified Arabic" w:eastAsia="SimSun" w:hAnsi="Simplified Arabic" w:cs="Simplified Arabic"/>
          <w:b/>
          <w:bCs/>
          <w:sz w:val="28"/>
          <w:szCs w:val="28"/>
          <w:rtl/>
          <w:lang w:bidi="ar-JO"/>
        </w:rPr>
      </w:pPr>
    </w:p>
    <w:p w:rsidR="001B37D0" w:rsidRPr="007B5E15" w:rsidRDefault="00B9419E" w:rsidP="007B5E15">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lastRenderedPageBreak/>
        <w:drawing>
          <wp:inline distT="0" distB="0" distL="0" distR="0">
            <wp:extent cx="2943225" cy="3248025"/>
            <wp:effectExtent l="0" t="0" r="9525" b="9525"/>
            <wp:docPr id="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43225" cy="3248025"/>
                    </a:xfrm>
                    <a:prstGeom prst="rect">
                      <a:avLst/>
                    </a:prstGeom>
                    <a:noFill/>
                    <a:ln>
                      <a:noFill/>
                    </a:ln>
                  </pic:spPr>
                </pic:pic>
              </a:graphicData>
            </a:graphic>
          </wp:inline>
        </w:drawing>
      </w:r>
    </w:p>
    <w:p w:rsidR="001B37D0" w:rsidRPr="007B5E15" w:rsidRDefault="001B37D0" w:rsidP="001B37D0">
      <w:pPr>
        <w:spacing w:after="0" w:line="360" w:lineRule="auto"/>
        <w:jc w:val="center"/>
        <w:rPr>
          <w:rFonts w:ascii="Simplified Arabic" w:eastAsia="SimSun" w:hAnsi="Simplified Arabic" w:cs="Simplified Arabic"/>
          <w:b/>
          <w:bCs/>
          <w:sz w:val="28"/>
          <w:szCs w:val="28"/>
          <w:rtl/>
          <w:lang w:bidi="ar-JO"/>
        </w:rPr>
      </w:pPr>
    </w:p>
    <w:p w:rsidR="009E401B" w:rsidRPr="007B5E15" w:rsidRDefault="00B9419E" w:rsidP="001B37D0">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drawing>
          <wp:inline distT="0" distB="0" distL="0" distR="0">
            <wp:extent cx="2581275" cy="2914650"/>
            <wp:effectExtent l="0" t="0" r="9525" b="0"/>
            <wp:docPr id="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81275" cy="2914650"/>
                    </a:xfrm>
                    <a:prstGeom prst="rect">
                      <a:avLst/>
                    </a:prstGeom>
                    <a:noFill/>
                    <a:ln>
                      <a:noFill/>
                    </a:ln>
                  </pic:spPr>
                </pic:pic>
              </a:graphicData>
            </a:graphic>
          </wp:inline>
        </w:drawing>
      </w:r>
    </w:p>
    <w:p w:rsidR="009E401B" w:rsidRPr="007B5E15" w:rsidRDefault="00B9419E" w:rsidP="001B37D0">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lastRenderedPageBreak/>
        <w:drawing>
          <wp:inline distT="0" distB="0" distL="0" distR="0">
            <wp:extent cx="2371725" cy="2695575"/>
            <wp:effectExtent l="0" t="0" r="9525" b="9525"/>
            <wp:docPr id="1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71725" cy="2695575"/>
                    </a:xfrm>
                    <a:prstGeom prst="rect">
                      <a:avLst/>
                    </a:prstGeom>
                    <a:noFill/>
                    <a:ln>
                      <a:noFill/>
                    </a:ln>
                  </pic:spPr>
                </pic:pic>
              </a:graphicData>
            </a:graphic>
          </wp:inline>
        </w:drawing>
      </w:r>
    </w:p>
    <w:p w:rsidR="001B37D0" w:rsidRPr="007B5E15" w:rsidRDefault="001B37D0" w:rsidP="001B37D0">
      <w:pPr>
        <w:spacing w:after="0" w:line="360" w:lineRule="auto"/>
        <w:jc w:val="center"/>
        <w:rPr>
          <w:rFonts w:ascii="Simplified Arabic" w:eastAsia="SimSun" w:hAnsi="Simplified Arabic" w:cs="Simplified Arabic"/>
          <w:b/>
          <w:bCs/>
          <w:sz w:val="28"/>
          <w:szCs w:val="28"/>
          <w:rtl/>
          <w:lang w:bidi="ar-JO"/>
        </w:rPr>
      </w:pPr>
    </w:p>
    <w:p w:rsidR="001B37D0" w:rsidRPr="007B5E15" w:rsidRDefault="00B9419E" w:rsidP="001B37D0">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drawing>
          <wp:inline distT="0" distB="0" distL="0" distR="0">
            <wp:extent cx="2314575" cy="2905125"/>
            <wp:effectExtent l="0" t="0" r="9525" b="9525"/>
            <wp:docPr id="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14575" cy="2905125"/>
                    </a:xfrm>
                    <a:prstGeom prst="rect">
                      <a:avLst/>
                    </a:prstGeom>
                    <a:noFill/>
                    <a:ln>
                      <a:noFill/>
                    </a:ln>
                  </pic:spPr>
                </pic:pic>
              </a:graphicData>
            </a:graphic>
          </wp:inline>
        </w:drawing>
      </w:r>
    </w:p>
    <w:p w:rsidR="009E401B" w:rsidRPr="007B5E15" w:rsidRDefault="00B9419E" w:rsidP="001B37D0">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lastRenderedPageBreak/>
        <w:drawing>
          <wp:inline distT="0" distB="0" distL="0" distR="0">
            <wp:extent cx="2314575" cy="2905125"/>
            <wp:effectExtent l="0" t="0" r="9525" b="9525"/>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14575" cy="2905125"/>
                    </a:xfrm>
                    <a:prstGeom prst="rect">
                      <a:avLst/>
                    </a:prstGeom>
                    <a:noFill/>
                    <a:ln>
                      <a:noFill/>
                    </a:ln>
                  </pic:spPr>
                </pic:pic>
              </a:graphicData>
            </a:graphic>
          </wp:inline>
        </w:drawing>
      </w:r>
    </w:p>
    <w:p w:rsidR="009E401B" w:rsidRPr="007B5E15" w:rsidRDefault="009E401B">
      <w:pPr>
        <w:spacing w:after="0" w:line="360" w:lineRule="auto"/>
        <w:jc w:val="both"/>
        <w:rPr>
          <w:rFonts w:ascii="Simplified Arabic" w:eastAsia="SimSun" w:hAnsi="Simplified Arabic" w:cs="Simplified Arabic"/>
          <w:b/>
          <w:bCs/>
          <w:sz w:val="28"/>
          <w:szCs w:val="28"/>
          <w:rtl/>
          <w:lang w:bidi="ar-JO"/>
        </w:rPr>
      </w:pPr>
    </w:p>
    <w:p w:rsidR="009E401B" w:rsidRPr="007B5E15" w:rsidRDefault="00B9419E" w:rsidP="001B37D0">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drawing>
          <wp:inline distT="0" distB="0" distL="0" distR="0">
            <wp:extent cx="2924175" cy="3124200"/>
            <wp:effectExtent l="0" t="0" r="9525" b="0"/>
            <wp:docPr id="1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24175" cy="3124200"/>
                    </a:xfrm>
                    <a:prstGeom prst="rect">
                      <a:avLst/>
                    </a:prstGeom>
                    <a:noFill/>
                    <a:ln>
                      <a:noFill/>
                    </a:ln>
                  </pic:spPr>
                </pic:pic>
              </a:graphicData>
            </a:graphic>
          </wp:inline>
        </w:drawing>
      </w:r>
    </w:p>
    <w:p w:rsidR="009E401B" w:rsidRPr="007B5E15" w:rsidRDefault="009E401B">
      <w:pPr>
        <w:spacing w:after="0" w:line="360" w:lineRule="auto"/>
        <w:jc w:val="both"/>
        <w:rPr>
          <w:rFonts w:ascii="Simplified Arabic" w:eastAsia="SimSun" w:hAnsi="Simplified Arabic" w:cs="Simplified Arabic"/>
          <w:b/>
          <w:bCs/>
          <w:sz w:val="28"/>
          <w:szCs w:val="28"/>
          <w:rtl/>
          <w:lang w:bidi="ar-JO"/>
        </w:rPr>
      </w:pPr>
    </w:p>
    <w:p w:rsidR="009E401B" w:rsidRPr="007B5E15" w:rsidRDefault="00B9419E" w:rsidP="001B37D0">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lastRenderedPageBreak/>
        <w:drawing>
          <wp:inline distT="0" distB="0" distL="0" distR="0">
            <wp:extent cx="2466975" cy="2809875"/>
            <wp:effectExtent l="0" t="0" r="9525" b="9525"/>
            <wp:docPr id="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66975" cy="2809875"/>
                    </a:xfrm>
                    <a:prstGeom prst="rect">
                      <a:avLst/>
                    </a:prstGeom>
                    <a:noFill/>
                    <a:ln>
                      <a:noFill/>
                    </a:ln>
                  </pic:spPr>
                </pic:pic>
              </a:graphicData>
            </a:graphic>
          </wp:inline>
        </w:drawing>
      </w:r>
    </w:p>
    <w:p w:rsidR="009E401B" w:rsidRPr="007B5E15" w:rsidRDefault="00B9419E" w:rsidP="001B37D0">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drawing>
          <wp:inline distT="0" distB="0" distL="0" distR="0">
            <wp:extent cx="2181225" cy="2457450"/>
            <wp:effectExtent l="0" t="0" r="9525" b="0"/>
            <wp:docPr id="1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81225" cy="2457450"/>
                    </a:xfrm>
                    <a:prstGeom prst="rect">
                      <a:avLst/>
                    </a:prstGeom>
                    <a:noFill/>
                    <a:ln>
                      <a:noFill/>
                    </a:ln>
                  </pic:spPr>
                </pic:pic>
              </a:graphicData>
            </a:graphic>
          </wp:inline>
        </w:drawing>
      </w:r>
    </w:p>
    <w:p w:rsidR="009E401B" w:rsidRPr="007B5E15" w:rsidRDefault="009E401B">
      <w:pPr>
        <w:spacing w:after="0" w:line="360" w:lineRule="auto"/>
        <w:jc w:val="both"/>
        <w:rPr>
          <w:rFonts w:ascii="Simplified Arabic" w:eastAsia="SimSun" w:hAnsi="Simplified Arabic" w:cs="Simplified Arabic"/>
          <w:b/>
          <w:bCs/>
          <w:sz w:val="28"/>
          <w:szCs w:val="28"/>
          <w:rtl/>
          <w:lang w:bidi="ar-JO"/>
        </w:rPr>
      </w:pPr>
    </w:p>
    <w:p w:rsidR="009E401B" w:rsidRPr="007B5E15" w:rsidRDefault="00B9419E" w:rsidP="001B37D0">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lastRenderedPageBreak/>
        <w:drawing>
          <wp:inline distT="0" distB="0" distL="0" distR="0">
            <wp:extent cx="2286000" cy="2533650"/>
            <wp:effectExtent l="0" t="0" r="0" b="0"/>
            <wp:docPr id="1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86000" cy="2533650"/>
                    </a:xfrm>
                    <a:prstGeom prst="rect">
                      <a:avLst/>
                    </a:prstGeom>
                    <a:noFill/>
                    <a:ln>
                      <a:noFill/>
                    </a:ln>
                  </pic:spPr>
                </pic:pic>
              </a:graphicData>
            </a:graphic>
          </wp:inline>
        </w:drawing>
      </w:r>
    </w:p>
    <w:p w:rsidR="009E401B" w:rsidRPr="007B5E15" w:rsidRDefault="009E401B">
      <w:pPr>
        <w:spacing w:after="0" w:line="360" w:lineRule="auto"/>
        <w:jc w:val="both"/>
        <w:rPr>
          <w:rFonts w:ascii="Simplified Arabic" w:eastAsia="SimSun" w:hAnsi="Simplified Arabic" w:cs="Simplified Arabic"/>
          <w:b/>
          <w:bCs/>
          <w:sz w:val="28"/>
          <w:szCs w:val="28"/>
          <w:rtl/>
          <w:lang w:bidi="ar-JO"/>
        </w:rPr>
      </w:pPr>
    </w:p>
    <w:p w:rsidR="009E401B" w:rsidRPr="007B5E15" w:rsidRDefault="00B9419E" w:rsidP="001B37D0">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drawing>
          <wp:inline distT="0" distB="0" distL="0" distR="0">
            <wp:extent cx="2343150" cy="2676525"/>
            <wp:effectExtent l="0" t="0" r="0" b="9525"/>
            <wp:docPr id="1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43150" cy="2676525"/>
                    </a:xfrm>
                    <a:prstGeom prst="rect">
                      <a:avLst/>
                    </a:prstGeom>
                    <a:noFill/>
                    <a:ln>
                      <a:noFill/>
                    </a:ln>
                  </pic:spPr>
                </pic:pic>
              </a:graphicData>
            </a:graphic>
          </wp:inline>
        </w:drawing>
      </w:r>
    </w:p>
    <w:p w:rsidR="009E401B" w:rsidRPr="007B5E15" w:rsidRDefault="00B9419E" w:rsidP="001B37D0">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lastRenderedPageBreak/>
        <w:drawing>
          <wp:inline distT="0" distB="0" distL="0" distR="0">
            <wp:extent cx="2381250" cy="2886075"/>
            <wp:effectExtent l="0" t="0" r="0" b="9525"/>
            <wp:docPr id="1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381250" cy="2886075"/>
                    </a:xfrm>
                    <a:prstGeom prst="rect">
                      <a:avLst/>
                    </a:prstGeom>
                    <a:noFill/>
                    <a:ln>
                      <a:noFill/>
                    </a:ln>
                  </pic:spPr>
                </pic:pic>
              </a:graphicData>
            </a:graphic>
          </wp:inline>
        </w:drawing>
      </w:r>
    </w:p>
    <w:p w:rsidR="009E401B" w:rsidRPr="007B5E15" w:rsidRDefault="00B9419E" w:rsidP="001B37D0">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drawing>
          <wp:inline distT="0" distB="0" distL="0" distR="0">
            <wp:extent cx="2676525" cy="2943225"/>
            <wp:effectExtent l="0" t="0" r="9525" b="9525"/>
            <wp:docPr id="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76525" cy="2943225"/>
                    </a:xfrm>
                    <a:prstGeom prst="rect">
                      <a:avLst/>
                    </a:prstGeom>
                    <a:noFill/>
                    <a:ln>
                      <a:noFill/>
                    </a:ln>
                  </pic:spPr>
                </pic:pic>
              </a:graphicData>
            </a:graphic>
          </wp:inline>
        </w:drawing>
      </w:r>
    </w:p>
    <w:p w:rsidR="009E401B" w:rsidRPr="007B5E15" w:rsidRDefault="009E401B">
      <w:pPr>
        <w:spacing w:after="0" w:line="360" w:lineRule="auto"/>
        <w:jc w:val="both"/>
        <w:rPr>
          <w:rFonts w:ascii="Simplified Arabic" w:eastAsia="SimSun" w:hAnsi="Simplified Arabic" w:cs="Simplified Arabic"/>
          <w:b/>
          <w:bCs/>
          <w:sz w:val="28"/>
          <w:szCs w:val="28"/>
          <w:rtl/>
          <w:lang w:bidi="ar-JO"/>
        </w:rPr>
      </w:pPr>
    </w:p>
    <w:p w:rsidR="009E401B" w:rsidRPr="007B5E15" w:rsidRDefault="00B9419E" w:rsidP="001B37D0">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lastRenderedPageBreak/>
        <w:drawing>
          <wp:inline distT="0" distB="0" distL="0" distR="0">
            <wp:extent cx="2200275" cy="2438400"/>
            <wp:effectExtent l="0" t="0" r="9525" b="0"/>
            <wp:docPr id="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200275" cy="2438400"/>
                    </a:xfrm>
                    <a:prstGeom prst="rect">
                      <a:avLst/>
                    </a:prstGeom>
                    <a:noFill/>
                    <a:ln>
                      <a:noFill/>
                    </a:ln>
                  </pic:spPr>
                </pic:pic>
              </a:graphicData>
            </a:graphic>
          </wp:inline>
        </w:drawing>
      </w:r>
    </w:p>
    <w:p w:rsidR="009E401B" w:rsidRPr="007B5E15" w:rsidRDefault="009E401B">
      <w:pPr>
        <w:spacing w:after="0" w:line="360" w:lineRule="auto"/>
        <w:jc w:val="both"/>
        <w:rPr>
          <w:rFonts w:ascii="Simplified Arabic" w:eastAsia="SimSun" w:hAnsi="Simplified Arabic" w:cs="Simplified Arabic"/>
          <w:b/>
          <w:bCs/>
          <w:sz w:val="28"/>
          <w:szCs w:val="28"/>
          <w:rtl/>
          <w:lang w:bidi="ar-JO"/>
        </w:rPr>
      </w:pPr>
    </w:p>
    <w:p w:rsidR="009E401B" w:rsidRPr="007B5E15" w:rsidRDefault="00B9419E" w:rsidP="001B37D0">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drawing>
          <wp:inline distT="0" distB="0" distL="0" distR="0">
            <wp:extent cx="2276475" cy="2543175"/>
            <wp:effectExtent l="0" t="0" r="9525" b="9525"/>
            <wp:docPr id="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76475" cy="2543175"/>
                    </a:xfrm>
                    <a:prstGeom prst="rect">
                      <a:avLst/>
                    </a:prstGeom>
                    <a:noFill/>
                    <a:ln>
                      <a:noFill/>
                    </a:ln>
                  </pic:spPr>
                </pic:pic>
              </a:graphicData>
            </a:graphic>
          </wp:inline>
        </w:drawing>
      </w:r>
    </w:p>
    <w:p w:rsidR="009E401B" w:rsidRPr="007B5E15" w:rsidRDefault="00B9419E" w:rsidP="001B37D0">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lastRenderedPageBreak/>
        <w:drawing>
          <wp:inline distT="0" distB="0" distL="0" distR="0">
            <wp:extent cx="2590800" cy="2781300"/>
            <wp:effectExtent l="0" t="0" r="0" b="0"/>
            <wp:docPr id="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90800" cy="2781300"/>
                    </a:xfrm>
                    <a:prstGeom prst="rect">
                      <a:avLst/>
                    </a:prstGeom>
                    <a:noFill/>
                    <a:ln>
                      <a:noFill/>
                    </a:ln>
                  </pic:spPr>
                </pic:pic>
              </a:graphicData>
            </a:graphic>
          </wp:inline>
        </w:drawing>
      </w:r>
    </w:p>
    <w:p w:rsidR="009E401B" w:rsidRPr="007B5E15" w:rsidRDefault="00B9419E" w:rsidP="001B37D0">
      <w:pPr>
        <w:spacing w:after="0" w:line="360" w:lineRule="auto"/>
        <w:jc w:val="center"/>
        <w:rPr>
          <w:rFonts w:ascii="Simplified Arabic" w:eastAsia="SimSun" w:hAnsi="Simplified Arabic" w:cs="Simplified Arabic"/>
          <w:b/>
          <w:bCs/>
          <w:sz w:val="28"/>
          <w:szCs w:val="28"/>
          <w:rtl/>
          <w:lang w:bidi="ar-JO"/>
        </w:rPr>
      </w:pPr>
      <w:r>
        <w:rPr>
          <w:rFonts w:ascii="Simplified Arabic" w:eastAsia="SimSun" w:hAnsi="Simplified Arabic" w:cs="Simplified Arabic"/>
          <w:b/>
          <w:bCs/>
          <w:noProof/>
          <w:sz w:val="28"/>
          <w:szCs w:val="28"/>
        </w:rPr>
        <w:drawing>
          <wp:inline distT="0" distB="0" distL="0" distR="0">
            <wp:extent cx="2762250" cy="3076575"/>
            <wp:effectExtent l="0" t="0" r="0" b="9525"/>
            <wp:docPr id="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62250" cy="3076575"/>
                    </a:xfrm>
                    <a:prstGeom prst="rect">
                      <a:avLst/>
                    </a:prstGeom>
                    <a:noFill/>
                    <a:ln>
                      <a:noFill/>
                    </a:ln>
                  </pic:spPr>
                </pic:pic>
              </a:graphicData>
            </a:graphic>
          </wp:inline>
        </w:drawing>
      </w:r>
    </w:p>
    <w:p w:rsidR="009E401B" w:rsidRPr="007B5E15" w:rsidRDefault="001B37D0" w:rsidP="007B5E15">
      <w:pPr>
        <w:pStyle w:val="Heading1"/>
        <w:rPr>
          <w:rtl/>
        </w:rPr>
      </w:pPr>
      <w:bookmarkStart w:id="7" w:name="_Toc182676259"/>
      <w:r w:rsidRPr="007B5E15">
        <w:rPr>
          <w:rtl/>
        </w:rPr>
        <w:t>4.3 قياس صدق وثبات أدوات الدراسة</w:t>
      </w:r>
      <w:bookmarkEnd w:id="7"/>
    </w:p>
    <w:p w:rsidR="009E401B" w:rsidRPr="007B5E15" w:rsidRDefault="001B37D0">
      <w:pPr>
        <w:spacing w:after="0" w:line="360" w:lineRule="auto"/>
        <w:jc w:val="both"/>
        <w:rPr>
          <w:rFonts w:ascii="Simplified Arabic" w:eastAsia="SimSun" w:hAnsi="Simplified Arabic" w:cs="Simplified Arabic"/>
          <w:b/>
          <w:bCs/>
          <w:sz w:val="28"/>
          <w:szCs w:val="28"/>
          <w:rtl/>
          <w:lang w:bidi="ar-JO"/>
        </w:rPr>
      </w:pPr>
      <w:r w:rsidRPr="007B5E15">
        <w:rPr>
          <w:rFonts w:ascii="Simplified Arabic" w:hAnsi="Simplified Arabic" w:cs="Simplified Arabic"/>
          <w:sz w:val="28"/>
          <w:szCs w:val="28"/>
          <w:rtl/>
        </w:rPr>
        <w:t xml:space="preserve">من أجل التحقق من صدق وثبات المقاييس المستخدمة في الدراسة، تم اختبار صدق الاتساق الداخلي للاستبيانات المستخدمة لقياس متغيرات الدراسة، بالإضافة إلى قياس الصدق التقاربي عن طريق قياس متوسط التباين المستخرج (Average Variance Extracted (AVE بينما تم قياس الثبات للمقاييس المستخدمة في الدراسة عن طريق قياس قيمة ألفا كرونباخ </w:t>
      </w:r>
      <w:r w:rsidRPr="007B5E15">
        <w:rPr>
          <w:rFonts w:ascii="Simplified Arabic" w:hAnsi="Simplified Arabic" w:cs="Simplified Arabic"/>
          <w:sz w:val="28"/>
          <w:szCs w:val="28"/>
          <w:rtl/>
        </w:rPr>
        <w:lastRenderedPageBreak/>
        <w:t>Cronbach's alpha، من خلال نموذج المعادلة البنائية (Structural equation modeling (SEM باستخدام برنامج التحليل الإحصائي SPSS الاصدار 23 لفقرات والجداول التالية توضح ذلك.</w:t>
      </w:r>
    </w:p>
    <w:p w:rsidR="009E401B" w:rsidRPr="007B5E15" w:rsidRDefault="001B37D0" w:rsidP="007B5E15">
      <w:pPr>
        <w:pStyle w:val="Heading2"/>
        <w:bidi/>
        <w:rPr>
          <w:rFonts w:eastAsia="SimSun"/>
          <w:i w:val="0"/>
          <w:iCs w:val="0"/>
          <w:rtl/>
          <w:lang w:bidi="ar-JO"/>
        </w:rPr>
      </w:pPr>
      <w:bookmarkStart w:id="8" w:name="_Toc182676260"/>
      <w:r w:rsidRPr="007B5E15">
        <w:rPr>
          <w:rFonts w:eastAsia="SimSun"/>
          <w:i w:val="0"/>
          <w:iCs w:val="0"/>
          <w:rtl/>
          <w:lang w:bidi="ar-JO"/>
        </w:rPr>
        <w:t>أدوات الدراسة</w:t>
      </w:r>
      <w:bookmarkEnd w:id="8"/>
    </w:p>
    <w:p w:rsidR="009E401B" w:rsidRPr="007B5E15" w:rsidRDefault="001B37D0">
      <w:pPr>
        <w:spacing w:after="0" w:line="360" w:lineRule="auto"/>
        <w:jc w:val="both"/>
        <w:rPr>
          <w:rFonts w:ascii="Simplified Arabic" w:eastAsia="SimSun" w:hAnsi="Simplified Arabic" w:cs="Simplified Arabic"/>
          <w:sz w:val="28"/>
          <w:szCs w:val="28"/>
          <w:rtl/>
          <w:lang w:bidi="ar-JO"/>
        </w:rPr>
      </w:pPr>
      <w:r w:rsidRPr="007B5E15">
        <w:rPr>
          <w:rFonts w:ascii="Simplified Arabic" w:eastAsia="SimSun" w:hAnsi="Simplified Arabic" w:cs="Simplified Arabic"/>
          <w:sz w:val="28"/>
          <w:szCs w:val="28"/>
          <w:rtl/>
          <w:lang w:bidi="ar-JO"/>
        </w:rPr>
        <w:t>تم تقسيم الاستبيان إلى ثلاثة أجزاء:</w:t>
      </w:r>
    </w:p>
    <w:p w:rsidR="009E401B" w:rsidRPr="007B5E15" w:rsidRDefault="001B37D0">
      <w:pPr>
        <w:spacing w:after="0" w:line="360" w:lineRule="auto"/>
        <w:jc w:val="both"/>
        <w:rPr>
          <w:rFonts w:ascii="Simplified Arabic" w:eastAsia="SimSun" w:hAnsi="Simplified Arabic" w:cs="Simplified Arabic"/>
          <w:sz w:val="28"/>
          <w:szCs w:val="28"/>
          <w:rtl/>
          <w:lang w:bidi="ar-JO"/>
        </w:rPr>
      </w:pPr>
      <w:r w:rsidRPr="007B5E15">
        <w:rPr>
          <w:rFonts w:ascii="Simplified Arabic" w:eastAsia="SimSun" w:hAnsi="Simplified Arabic" w:cs="Simplified Arabic"/>
          <w:sz w:val="28"/>
          <w:szCs w:val="28"/>
          <w:rtl/>
          <w:lang w:bidi="ar-JO"/>
        </w:rPr>
        <w:t>(أولا)القسم الديموغرافي ويتضمن (</w:t>
      </w:r>
      <w:r w:rsidRPr="007B5E15">
        <w:rPr>
          <w:rFonts w:ascii="Simplified Arabic" w:eastAsia="SimSun" w:hAnsi="Simplified Arabic" w:cs="Simplified Arabic"/>
          <w:sz w:val="28"/>
          <w:szCs w:val="28"/>
          <w:rtl/>
          <w:lang w:bidi="ar-EG"/>
        </w:rPr>
        <w:t>الجنس- العمر-المؤهل العلمي</w:t>
      </w:r>
      <w:r w:rsidRPr="007B5E15">
        <w:rPr>
          <w:rFonts w:ascii="Simplified Arabic" w:eastAsia="SimSun" w:hAnsi="Simplified Arabic" w:cs="Simplified Arabic"/>
          <w:sz w:val="28"/>
          <w:szCs w:val="28"/>
          <w:rtl/>
          <w:lang w:bidi="ar-JO"/>
        </w:rPr>
        <w:t>-الخبرة).</w:t>
      </w:r>
    </w:p>
    <w:p w:rsidR="009E401B" w:rsidRPr="007B5E15" w:rsidRDefault="001B37D0">
      <w:pPr>
        <w:spacing w:after="0" w:line="360" w:lineRule="auto"/>
        <w:jc w:val="both"/>
        <w:rPr>
          <w:rFonts w:ascii="Simplified Arabic" w:eastAsia="SimSun" w:hAnsi="Simplified Arabic" w:cs="Simplified Arabic"/>
          <w:sz w:val="28"/>
          <w:szCs w:val="28"/>
          <w:rtl/>
          <w:lang w:bidi="ar-JO"/>
        </w:rPr>
      </w:pPr>
      <w:r w:rsidRPr="007B5E15">
        <w:rPr>
          <w:rFonts w:ascii="Simplified Arabic" w:eastAsia="SimSun" w:hAnsi="Simplified Arabic" w:cs="Simplified Arabic"/>
          <w:sz w:val="28"/>
          <w:szCs w:val="28"/>
          <w:rtl/>
          <w:lang w:bidi="ar-JO"/>
        </w:rPr>
        <w:t xml:space="preserve"> (ثانيا) أبعاد المتغير المستقل أثر القيادة التحويلية </w:t>
      </w:r>
    </w:p>
    <w:p w:rsidR="009E401B" w:rsidRPr="007B5E15" w:rsidRDefault="001B37D0">
      <w:pPr>
        <w:spacing w:after="0" w:line="360" w:lineRule="auto"/>
        <w:jc w:val="both"/>
        <w:rPr>
          <w:rFonts w:ascii="Simplified Arabic" w:eastAsia="SimSun" w:hAnsi="Simplified Arabic" w:cs="Simplified Arabic"/>
          <w:sz w:val="28"/>
          <w:szCs w:val="28"/>
          <w:rtl/>
          <w:lang w:bidi="ar-JO"/>
        </w:rPr>
      </w:pPr>
      <w:r w:rsidRPr="007B5E15">
        <w:rPr>
          <w:rFonts w:ascii="Simplified Arabic" w:eastAsia="SimSun" w:hAnsi="Simplified Arabic" w:cs="Simplified Arabic"/>
          <w:sz w:val="28"/>
          <w:szCs w:val="28"/>
          <w:rtl/>
          <w:lang w:bidi="ar-JO"/>
        </w:rPr>
        <w:t xml:space="preserve">التحفيز </w:t>
      </w:r>
      <w:r w:rsidRPr="007B5E15">
        <w:rPr>
          <w:rFonts w:ascii="Simplified Arabic" w:eastAsia="SimSun" w:hAnsi="Simplified Arabic" w:cs="Simplified Arabic"/>
          <w:sz w:val="28"/>
          <w:szCs w:val="28"/>
          <w:rtl/>
          <w:lang w:bidi="ar-EG"/>
        </w:rPr>
        <w:t>-</w:t>
      </w:r>
      <w:r w:rsidRPr="007B5E15">
        <w:rPr>
          <w:rFonts w:ascii="Simplified Arabic" w:eastAsia="SimSun" w:hAnsi="Simplified Arabic" w:cs="Simplified Arabic"/>
          <w:sz w:val="28"/>
          <w:szCs w:val="28"/>
          <w:rtl/>
          <w:lang w:bidi="ar-JO"/>
        </w:rPr>
        <w:t xml:space="preserve"> </w:t>
      </w:r>
      <w:r w:rsidRPr="007B5E15">
        <w:rPr>
          <w:rFonts w:ascii="Simplified Arabic" w:eastAsia="SimSun" w:hAnsi="Simplified Arabic" w:cs="Simplified Arabic"/>
          <w:sz w:val="28"/>
          <w:szCs w:val="28"/>
          <w:rtl/>
          <w:lang w:bidi="ar-EG"/>
        </w:rPr>
        <w:t>-</w:t>
      </w:r>
      <w:r w:rsidRPr="007B5E15">
        <w:rPr>
          <w:rFonts w:ascii="Simplified Arabic" w:eastAsia="SimSun" w:hAnsi="Simplified Arabic" w:cs="Simplified Arabic"/>
          <w:sz w:val="28"/>
          <w:szCs w:val="28"/>
          <w:rtl/>
          <w:lang w:bidi="ar-JO"/>
        </w:rPr>
        <w:t>الرؤية المستقبلية -الدعم الشخصي</w:t>
      </w:r>
    </w:p>
    <w:p w:rsidR="009E401B" w:rsidRPr="007B5E15" w:rsidRDefault="001B37D0">
      <w:pPr>
        <w:spacing w:after="0" w:line="360" w:lineRule="auto"/>
        <w:jc w:val="both"/>
        <w:rPr>
          <w:rFonts w:ascii="Simplified Arabic" w:eastAsia="SimSun" w:hAnsi="Simplified Arabic" w:cs="Simplified Arabic"/>
          <w:sz w:val="28"/>
          <w:szCs w:val="28"/>
          <w:rtl/>
          <w:lang w:bidi="ar-JO"/>
        </w:rPr>
      </w:pPr>
      <w:r w:rsidRPr="007B5E15">
        <w:rPr>
          <w:rFonts w:ascii="Simplified Arabic" w:eastAsia="SimSun" w:hAnsi="Simplified Arabic" w:cs="Simplified Arabic"/>
          <w:sz w:val="28"/>
          <w:szCs w:val="28"/>
          <w:rtl/>
          <w:lang w:bidi="ar-JO"/>
        </w:rPr>
        <w:t xml:space="preserve"> (ثالثًا) المتغير التابع، ويشمل؛ أداء الموظفين</w:t>
      </w:r>
    </w:p>
    <w:p w:rsidR="009E401B" w:rsidRPr="007B5E15" w:rsidRDefault="001B37D0" w:rsidP="007B5E15">
      <w:pPr>
        <w:pStyle w:val="Heading2"/>
        <w:bidi/>
        <w:rPr>
          <w:rFonts w:eastAsia="SimSun"/>
          <w:i w:val="0"/>
          <w:iCs w:val="0"/>
          <w:rtl/>
          <w:lang w:bidi="ar-JO"/>
        </w:rPr>
      </w:pPr>
      <w:bookmarkStart w:id="9" w:name="_Toc182676261"/>
      <w:r w:rsidRPr="007B5E15">
        <w:rPr>
          <w:rFonts w:eastAsia="SimSun"/>
          <w:i w:val="0"/>
          <w:iCs w:val="0"/>
          <w:rtl/>
          <w:lang w:bidi="ar-JO"/>
        </w:rPr>
        <w:t>اختبار الثبات</w:t>
      </w:r>
      <w:bookmarkEnd w:id="9"/>
    </w:p>
    <w:p w:rsidR="009E401B" w:rsidRPr="007B5E15" w:rsidRDefault="001B37D0">
      <w:pPr>
        <w:spacing w:after="0" w:line="360" w:lineRule="auto"/>
        <w:jc w:val="both"/>
        <w:rPr>
          <w:rFonts w:ascii="Simplified Arabic" w:eastAsia="SimSun" w:hAnsi="Simplified Arabic" w:cs="Simplified Arabic"/>
          <w:sz w:val="28"/>
          <w:szCs w:val="28"/>
          <w:rtl/>
          <w:lang w:bidi="ar-JO"/>
        </w:rPr>
      </w:pPr>
      <w:r w:rsidRPr="007B5E15">
        <w:rPr>
          <w:rFonts w:ascii="Simplified Arabic" w:eastAsia="SimSun" w:hAnsi="Simplified Arabic" w:cs="Simplified Arabic"/>
          <w:sz w:val="28"/>
          <w:szCs w:val="28"/>
          <w:rtl/>
          <w:lang w:bidi="ar-JO"/>
        </w:rPr>
        <w:t xml:space="preserve">تم تقييم ثبات أداة الدراسة (الأداة) باستخدام اختبار كرونباخ ألفا. وبحسب الجدول (1) فقد تراوحت قيمة ألفا من (0.7 إلى 0.833) مما يدل على أن أداة الدراسة مناسبة للاستخدام في البحث العلمي حيث أنها أكبر من (0.6) </w:t>
      </w:r>
    </w:p>
    <w:p w:rsidR="009E401B" w:rsidRPr="007B5E15" w:rsidRDefault="001B37D0">
      <w:pPr>
        <w:pStyle w:val="Caption"/>
        <w:keepNext/>
        <w:spacing w:line="360" w:lineRule="auto"/>
        <w:rPr>
          <w:rFonts w:ascii="Simplified Arabic" w:hAnsi="Simplified Arabic" w:cs="Simplified Arabic"/>
          <w:sz w:val="28"/>
          <w:szCs w:val="28"/>
        </w:rPr>
      </w:pPr>
      <w:r w:rsidRPr="007B5E15">
        <w:rPr>
          <w:rFonts w:ascii="Simplified Arabic" w:hAnsi="Simplified Arabic" w:cs="Simplified Arabic"/>
          <w:sz w:val="28"/>
          <w:szCs w:val="28"/>
          <w:rtl/>
        </w:rPr>
        <w:t xml:space="preserve">جدول </w:t>
      </w:r>
      <w:r w:rsidRPr="007B5E15">
        <w:rPr>
          <w:rFonts w:ascii="Simplified Arabic" w:hAnsi="Simplified Arabic" w:cs="Simplified Arabic"/>
        </w:rPr>
        <w:fldChar w:fldCharType="begin"/>
      </w:r>
      <w:r w:rsidRPr="007B5E15">
        <w:rPr>
          <w:rFonts w:ascii="Simplified Arabic" w:hAnsi="Simplified Arabic" w:cs="Simplified Arabic"/>
        </w:rPr>
        <w:instrText xml:space="preserve"> SEQ </w:instrText>
      </w:r>
      <w:r w:rsidRPr="007B5E15">
        <w:rPr>
          <w:rFonts w:ascii="Simplified Arabic" w:hAnsi="Simplified Arabic" w:cs="Simplified Arabic"/>
          <w:rtl/>
        </w:rPr>
        <w:instrText>جدول</w:instrText>
      </w:r>
      <w:r w:rsidRPr="007B5E15">
        <w:rPr>
          <w:rFonts w:ascii="Simplified Arabic" w:hAnsi="Simplified Arabic" w:cs="Simplified Arabic"/>
        </w:rPr>
        <w:instrText xml:space="preserve"> \* ARABIC </w:instrText>
      </w:r>
      <w:r w:rsidRPr="007B5E15">
        <w:rPr>
          <w:rFonts w:ascii="Simplified Arabic" w:hAnsi="Simplified Arabic" w:cs="Simplified Arabic"/>
        </w:rPr>
        <w:fldChar w:fldCharType="separate"/>
      </w:r>
      <w:r w:rsidR="004751A0">
        <w:rPr>
          <w:rFonts w:ascii="Simplified Arabic" w:hAnsi="Simplified Arabic" w:cs="Simplified Arabic"/>
          <w:noProof/>
        </w:rPr>
        <w:t>5</w:t>
      </w:r>
      <w:r w:rsidRPr="007B5E15">
        <w:rPr>
          <w:rFonts w:ascii="Simplified Arabic" w:hAnsi="Simplified Arabic" w:cs="Simplified Arabic"/>
        </w:rPr>
        <w:fldChar w:fldCharType="end"/>
      </w:r>
      <w:r w:rsidRPr="007B5E15">
        <w:rPr>
          <w:rFonts w:ascii="Simplified Arabic" w:hAnsi="Simplified Arabic" w:cs="Simplified Arabic"/>
          <w:sz w:val="28"/>
          <w:szCs w:val="28"/>
          <w:rtl/>
          <w:lang w:bidi="ar-EG"/>
        </w:rPr>
        <w:t xml:space="preserve"> اختبار الثبات لمحاور الاستبيان</w:t>
      </w:r>
    </w:p>
    <w:tbl>
      <w:tblPr>
        <w:bidiVisual/>
        <w:tblW w:w="5000" w:type="pct"/>
        <w:tblInd w:w="8" w:type="dxa"/>
        <w:tblBorders>
          <w:top w:val="single" w:sz="12" w:space="0" w:color="D5D5D5"/>
          <w:left w:val="single" w:sz="12" w:space="0" w:color="D5D5D5"/>
          <w:bottom w:val="single" w:sz="12" w:space="0" w:color="D5D5D5"/>
          <w:right w:val="single" w:sz="12" w:space="0" w:color="D5D5D5"/>
          <w:insideH w:val="none" w:sz="4" w:space="0" w:color="auto"/>
          <w:insideV w:val="none" w:sz="4" w:space="0" w:color="auto"/>
        </w:tblBorders>
        <w:tblCellMar>
          <w:top w:w="15" w:type="dxa"/>
          <w:left w:w="15" w:type="dxa"/>
          <w:bottom w:w="15" w:type="dxa"/>
          <w:right w:w="15" w:type="dxa"/>
        </w:tblCellMar>
        <w:tblLook w:val="04A0" w:firstRow="1" w:lastRow="0" w:firstColumn="1" w:lastColumn="0" w:noHBand="0" w:noVBand="1"/>
      </w:tblPr>
      <w:tblGrid>
        <w:gridCol w:w="4552"/>
        <w:gridCol w:w="2262"/>
        <w:gridCol w:w="1678"/>
      </w:tblGrid>
      <w:tr w:rsidR="009E401B" w:rsidRPr="007B5E15">
        <w:trPr>
          <w:tblHeader/>
        </w:trPr>
        <w:tc>
          <w:tcPr>
            <w:tcW w:w="2680" w:type="pct"/>
            <w:tcBorders>
              <w:top w:val="single" w:sz="6" w:space="0" w:color="A6A6A6"/>
              <w:left w:val="single" w:sz="6" w:space="0" w:color="A6A6A6"/>
              <w:bottom w:val="single" w:sz="6" w:space="0" w:color="A6A6A6"/>
              <w:right w:val="single" w:sz="6" w:space="0" w:color="D5D5D5"/>
            </w:tcBorders>
            <w:shd w:val="clear" w:color="auto" w:fill="E6E6E6"/>
            <w:tcMar>
              <w:top w:w="90" w:type="dxa"/>
              <w:left w:w="90" w:type="dxa"/>
              <w:bottom w:w="90" w:type="dxa"/>
              <w:right w:w="90" w:type="dxa"/>
            </w:tcMar>
          </w:tcPr>
          <w:p w:rsidR="009E401B" w:rsidRPr="007B5E15" w:rsidRDefault="001B37D0">
            <w:pPr>
              <w:spacing w:after="0" w:line="360" w:lineRule="auto"/>
              <w:jc w:val="both"/>
              <w:rPr>
                <w:rFonts w:ascii="Simplified Arabic" w:eastAsia="Times New Roman" w:hAnsi="Simplified Arabic" w:cs="Simplified Arabic"/>
                <w:b/>
                <w:bCs/>
                <w:sz w:val="28"/>
                <w:szCs w:val="28"/>
              </w:rPr>
            </w:pPr>
            <w:r w:rsidRPr="007B5E15">
              <w:rPr>
                <w:rFonts w:ascii="Simplified Arabic" w:hAnsi="Simplified Arabic" w:cs="Simplified Arabic"/>
                <w:sz w:val="28"/>
                <w:szCs w:val="28"/>
                <w:rtl/>
              </w:rPr>
              <w:t>الأبعاد</w:t>
            </w:r>
          </w:p>
        </w:tc>
        <w:tc>
          <w:tcPr>
            <w:tcW w:w="1332" w:type="pct"/>
            <w:tcBorders>
              <w:top w:val="single" w:sz="6" w:space="0" w:color="A6A6A6"/>
              <w:left w:val="single" w:sz="6" w:space="0" w:color="A6A6A6"/>
              <w:bottom w:val="single" w:sz="6" w:space="0" w:color="A6A6A6"/>
              <w:right w:val="single" w:sz="6" w:space="0" w:color="D5D5D5"/>
            </w:tcBorders>
            <w:shd w:val="clear" w:color="auto" w:fill="E6E6E6"/>
            <w:tcMar>
              <w:top w:w="90" w:type="dxa"/>
              <w:left w:w="90" w:type="dxa"/>
              <w:bottom w:w="90" w:type="dxa"/>
              <w:right w:w="90" w:type="dxa"/>
            </w:tcMar>
          </w:tcPr>
          <w:p w:rsidR="009E401B" w:rsidRPr="007B5E15" w:rsidRDefault="001B37D0">
            <w:pPr>
              <w:spacing w:after="0" w:line="360" w:lineRule="auto"/>
              <w:jc w:val="both"/>
              <w:rPr>
                <w:rFonts w:ascii="Simplified Arabic" w:eastAsia="Times New Roman" w:hAnsi="Simplified Arabic" w:cs="Simplified Arabic"/>
                <w:b/>
                <w:bCs/>
                <w:sz w:val="28"/>
                <w:szCs w:val="28"/>
                <w:rtl/>
                <w:lang w:bidi="ar-EG"/>
              </w:rPr>
            </w:pPr>
            <w:r w:rsidRPr="007B5E15">
              <w:rPr>
                <w:rFonts w:ascii="Simplified Arabic" w:eastAsia="Times New Roman" w:hAnsi="Simplified Arabic" w:cs="Simplified Arabic"/>
                <w:b/>
                <w:bCs/>
                <w:sz w:val="28"/>
                <w:szCs w:val="28"/>
                <w:rtl/>
                <w:lang w:bidi="ar-EG"/>
              </w:rPr>
              <w:t>معامل ألفا كرونباخ</w:t>
            </w:r>
          </w:p>
        </w:tc>
        <w:tc>
          <w:tcPr>
            <w:tcW w:w="988" w:type="pct"/>
            <w:tcBorders>
              <w:top w:val="single" w:sz="6" w:space="0" w:color="A6A6A6"/>
              <w:left w:val="single" w:sz="6" w:space="0" w:color="A6A6A6"/>
              <w:bottom w:val="single" w:sz="6" w:space="0" w:color="A6A6A6"/>
              <w:right w:val="single" w:sz="6" w:space="0" w:color="D5D5D5"/>
            </w:tcBorders>
            <w:shd w:val="clear" w:color="auto" w:fill="E6E6E6"/>
            <w:tcMar>
              <w:top w:w="90" w:type="dxa"/>
              <w:left w:w="90" w:type="dxa"/>
              <w:bottom w:w="90" w:type="dxa"/>
              <w:right w:w="90" w:type="dxa"/>
            </w:tcMar>
          </w:tcPr>
          <w:p w:rsidR="009E401B" w:rsidRPr="007B5E15" w:rsidRDefault="001B37D0">
            <w:pPr>
              <w:spacing w:after="0" w:line="360" w:lineRule="auto"/>
              <w:jc w:val="both"/>
              <w:rPr>
                <w:rFonts w:ascii="Simplified Arabic" w:eastAsia="Times New Roman" w:hAnsi="Simplified Arabic" w:cs="Simplified Arabic"/>
                <w:b/>
                <w:bCs/>
                <w:sz w:val="28"/>
                <w:szCs w:val="28"/>
                <w:rtl/>
                <w:lang w:bidi="ar-EG"/>
              </w:rPr>
            </w:pPr>
            <w:r w:rsidRPr="007B5E15">
              <w:rPr>
                <w:rFonts w:ascii="Simplified Arabic" w:eastAsia="Times New Roman" w:hAnsi="Simplified Arabic" w:cs="Simplified Arabic"/>
                <w:b/>
                <w:bCs/>
                <w:sz w:val="28"/>
                <w:szCs w:val="28"/>
                <w:rtl/>
                <w:lang w:bidi="ar-EG"/>
              </w:rPr>
              <w:t>عدد العبارات</w:t>
            </w:r>
          </w:p>
        </w:tc>
      </w:tr>
      <w:tr w:rsidR="009E401B" w:rsidRPr="007B5E15">
        <w:tc>
          <w:tcPr>
            <w:tcW w:w="2680"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tcPr>
          <w:p w:rsidR="009E401B" w:rsidRPr="007B5E15" w:rsidRDefault="001B37D0">
            <w:pPr>
              <w:spacing w:after="0" w:line="360" w:lineRule="auto"/>
              <w:jc w:val="both"/>
              <w:rPr>
                <w:rFonts w:ascii="Simplified Arabic" w:eastAsia="Times New Roman" w:hAnsi="Simplified Arabic" w:cs="Simplified Arabic"/>
                <w:sz w:val="28"/>
                <w:szCs w:val="28"/>
              </w:rPr>
            </w:pPr>
            <w:r w:rsidRPr="007B5E15">
              <w:rPr>
                <w:rFonts w:ascii="Simplified Arabic" w:hAnsi="Simplified Arabic" w:cs="Simplified Arabic"/>
                <w:sz w:val="28"/>
                <w:szCs w:val="28"/>
                <w:rtl/>
              </w:rPr>
              <w:t xml:space="preserve">التحفيز </w:t>
            </w:r>
          </w:p>
        </w:tc>
        <w:tc>
          <w:tcPr>
            <w:tcW w:w="1332"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tcPr>
          <w:p w:rsidR="009E401B" w:rsidRPr="007B5E15" w:rsidRDefault="001B37D0">
            <w:pPr>
              <w:spacing w:after="0" w:line="360" w:lineRule="auto"/>
              <w:jc w:val="both"/>
              <w:rPr>
                <w:rFonts w:ascii="Simplified Arabic" w:eastAsia="Times New Roman" w:hAnsi="Simplified Arabic" w:cs="Simplified Arabic"/>
                <w:sz w:val="28"/>
                <w:szCs w:val="28"/>
                <w:rtl/>
                <w:lang w:bidi="ar-EG"/>
              </w:rPr>
            </w:pPr>
            <w:r w:rsidRPr="007B5E15">
              <w:rPr>
                <w:rFonts w:ascii="Simplified Arabic" w:eastAsia="Times New Roman" w:hAnsi="Simplified Arabic" w:cs="Simplified Arabic"/>
                <w:sz w:val="28"/>
                <w:szCs w:val="28"/>
              </w:rPr>
              <w:t>0.908</w:t>
            </w:r>
          </w:p>
        </w:tc>
        <w:tc>
          <w:tcPr>
            <w:tcW w:w="988"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tcPr>
          <w:p w:rsidR="009E401B" w:rsidRPr="007B5E15" w:rsidRDefault="001B37D0">
            <w:pPr>
              <w:spacing w:after="0" w:line="360" w:lineRule="auto"/>
              <w:jc w:val="both"/>
              <w:rPr>
                <w:rFonts w:ascii="Simplified Arabic" w:eastAsia="Times New Roman" w:hAnsi="Simplified Arabic" w:cs="Simplified Arabic"/>
                <w:sz w:val="28"/>
                <w:szCs w:val="28"/>
              </w:rPr>
            </w:pPr>
            <w:r w:rsidRPr="007B5E15">
              <w:rPr>
                <w:rFonts w:ascii="Simplified Arabic" w:eastAsia="Times New Roman" w:hAnsi="Simplified Arabic" w:cs="Simplified Arabic"/>
                <w:sz w:val="28"/>
                <w:szCs w:val="28"/>
                <w:rtl/>
              </w:rPr>
              <w:t>3</w:t>
            </w:r>
          </w:p>
        </w:tc>
      </w:tr>
      <w:tr w:rsidR="009E401B" w:rsidRPr="007B5E15">
        <w:tc>
          <w:tcPr>
            <w:tcW w:w="2680"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tcPr>
          <w:p w:rsidR="009E401B" w:rsidRPr="007B5E15" w:rsidRDefault="001B37D0">
            <w:pPr>
              <w:spacing w:after="0" w:line="360" w:lineRule="auto"/>
              <w:jc w:val="both"/>
              <w:rPr>
                <w:rFonts w:ascii="Simplified Arabic" w:eastAsia="Times New Roman" w:hAnsi="Simplified Arabic" w:cs="Simplified Arabic"/>
                <w:sz w:val="28"/>
                <w:szCs w:val="28"/>
              </w:rPr>
            </w:pPr>
            <w:r w:rsidRPr="007B5E15">
              <w:rPr>
                <w:rFonts w:ascii="Simplified Arabic" w:hAnsi="Simplified Arabic" w:cs="Simplified Arabic"/>
                <w:sz w:val="28"/>
                <w:szCs w:val="28"/>
                <w:rtl/>
              </w:rPr>
              <w:t>الرؤية المستقبلية</w:t>
            </w:r>
          </w:p>
        </w:tc>
        <w:tc>
          <w:tcPr>
            <w:tcW w:w="1332"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tcPr>
          <w:p w:rsidR="009E401B" w:rsidRPr="007B5E15" w:rsidRDefault="001B37D0">
            <w:pPr>
              <w:spacing w:after="0" w:line="360" w:lineRule="auto"/>
              <w:jc w:val="both"/>
              <w:rPr>
                <w:rFonts w:ascii="Simplified Arabic" w:eastAsia="Times New Roman" w:hAnsi="Simplified Arabic" w:cs="Simplified Arabic"/>
                <w:sz w:val="28"/>
                <w:szCs w:val="28"/>
              </w:rPr>
            </w:pPr>
            <w:r w:rsidRPr="007B5E15">
              <w:rPr>
                <w:rFonts w:ascii="Simplified Arabic" w:eastAsia="Times New Roman" w:hAnsi="Simplified Arabic" w:cs="Simplified Arabic"/>
                <w:sz w:val="28"/>
                <w:szCs w:val="28"/>
              </w:rPr>
              <w:t>0.861</w:t>
            </w:r>
          </w:p>
        </w:tc>
        <w:tc>
          <w:tcPr>
            <w:tcW w:w="988"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tcPr>
          <w:p w:rsidR="009E401B" w:rsidRPr="007B5E15" w:rsidRDefault="001B37D0">
            <w:pPr>
              <w:spacing w:after="0" w:line="360" w:lineRule="auto"/>
              <w:jc w:val="both"/>
              <w:rPr>
                <w:rFonts w:ascii="Simplified Arabic" w:eastAsia="Times New Roman" w:hAnsi="Simplified Arabic" w:cs="Simplified Arabic"/>
                <w:sz w:val="28"/>
                <w:szCs w:val="28"/>
              </w:rPr>
            </w:pPr>
            <w:r w:rsidRPr="007B5E15">
              <w:rPr>
                <w:rFonts w:ascii="Simplified Arabic" w:eastAsia="Times New Roman" w:hAnsi="Simplified Arabic" w:cs="Simplified Arabic"/>
                <w:sz w:val="28"/>
                <w:szCs w:val="28"/>
              </w:rPr>
              <w:t>3</w:t>
            </w:r>
          </w:p>
        </w:tc>
      </w:tr>
      <w:tr w:rsidR="009E401B" w:rsidRPr="007B5E15">
        <w:tc>
          <w:tcPr>
            <w:tcW w:w="2680"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tcPr>
          <w:p w:rsidR="009E401B" w:rsidRPr="007B5E15" w:rsidRDefault="001B37D0">
            <w:pPr>
              <w:spacing w:after="0" w:line="360" w:lineRule="auto"/>
              <w:jc w:val="both"/>
              <w:rPr>
                <w:rFonts w:ascii="Simplified Arabic" w:eastAsia="Times New Roman" w:hAnsi="Simplified Arabic" w:cs="Simplified Arabic"/>
                <w:sz w:val="28"/>
                <w:szCs w:val="28"/>
              </w:rPr>
            </w:pPr>
            <w:r w:rsidRPr="007B5E15">
              <w:rPr>
                <w:rFonts w:ascii="Simplified Arabic" w:hAnsi="Simplified Arabic" w:cs="Simplified Arabic"/>
                <w:sz w:val="28"/>
                <w:szCs w:val="28"/>
                <w:rtl/>
              </w:rPr>
              <w:lastRenderedPageBreak/>
              <w:t xml:space="preserve">الدعم الشخصي  </w:t>
            </w:r>
          </w:p>
        </w:tc>
        <w:tc>
          <w:tcPr>
            <w:tcW w:w="1332"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tcPr>
          <w:p w:rsidR="009E401B" w:rsidRPr="007B5E15" w:rsidRDefault="001B37D0">
            <w:pPr>
              <w:spacing w:after="0" w:line="360" w:lineRule="auto"/>
              <w:jc w:val="both"/>
              <w:rPr>
                <w:rFonts w:ascii="Simplified Arabic" w:eastAsia="Times New Roman" w:hAnsi="Simplified Arabic" w:cs="Simplified Arabic"/>
                <w:sz w:val="28"/>
                <w:szCs w:val="28"/>
              </w:rPr>
            </w:pPr>
            <w:r w:rsidRPr="007B5E15">
              <w:rPr>
                <w:rFonts w:ascii="Simplified Arabic" w:eastAsia="Times New Roman" w:hAnsi="Simplified Arabic" w:cs="Simplified Arabic"/>
                <w:sz w:val="28"/>
                <w:szCs w:val="28"/>
              </w:rPr>
              <w:t>0.876</w:t>
            </w:r>
          </w:p>
        </w:tc>
        <w:tc>
          <w:tcPr>
            <w:tcW w:w="988"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tcPr>
          <w:p w:rsidR="009E401B" w:rsidRPr="007B5E15" w:rsidRDefault="001B37D0">
            <w:pPr>
              <w:spacing w:after="0" w:line="360" w:lineRule="auto"/>
              <w:jc w:val="both"/>
              <w:rPr>
                <w:rFonts w:ascii="Simplified Arabic" w:eastAsia="Times New Roman" w:hAnsi="Simplified Arabic" w:cs="Simplified Arabic"/>
                <w:sz w:val="28"/>
                <w:szCs w:val="28"/>
              </w:rPr>
            </w:pPr>
            <w:r w:rsidRPr="007B5E15">
              <w:rPr>
                <w:rFonts w:ascii="Simplified Arabic" w:eastAsia="Times New Roman" w:hAnsi="Simplified Arabic" w:cs="Simplified Arabic"/>
                <w:sz w:val="28"/>
                <w:szCs w:val="28"/>
              </w:rPr>
              <w:t>3</w:t>
            </w:r>
          </w:p>
        </w:tc>
      </w:tr>
      <w:tr w:rsidR="009E401B" w:rsidRPr="007B5E15">
        <w:tc>
          <w:tcPr>
            <w:tcW w:w="2680"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tcPr>
          <w:p w:rsidR="009E401B" w:rsidRPr="007B5E15" w:rsidRDefault="001B37D0">
            <w:pPr>
              <w:spacing w:after="0" w:line="360" w:lineRule="auto"/>
              <w:jc w:val="both"/>
              <w:rPr>
                <w:rFonts w:ascii="Simplified Arabic" w:eastAsia="Times New Roman" w:hAnsi="Simplified Arabic" w:cs="Simplified Arabic"/>
                <w:sz w:val="28"/>
                <w:szCs w:val="28"/>
              </w:rPr>
            </w:pPr>
            <w:r w:rsidRPr="007B5E15">
              <w:rPr>
                <w:rFonts w:ascii="Simplified Arabic" w:hAnsi="Simplified Arabic" w:cs="Simplified Arabic"/>
                <w:sz w:val="28"/>
                <w:szCs w:val="28"/>
                <w:rtl/>
              </w:rPr>
              <w:t>أداء الموظفين</w:t>
            </w:r>
          </w:p>
        </w:tc>
        <w:tc>
          <w:tcPr>
            <w:tcW w:w="1332"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tcPr>
          <w:p w:rsidR="009E401B" w:rsidRPr="007B5E15" w:rsidRDefault="001B37D0">
            <w:pPr>
              <w:spacing w:after="0" w:line="360" w:lineRule="auto"/>
              <w:jc w:val="both"/>
              <w:rPr>
                <w:rFonts w:ascii="Simplified Arabic" w:eastAsia="Times New Roman" w:hAnsi="Simplified Arabic" w:cs="Simplified Arabic"/>
                <w:sz w:val="28"/>
                <w:szCs w:val="28"/>
                <w:lang w:bidi="ar-EG"/>
              </w:rPr>
            </w:pPr>
            <w:r w:rsidRPr="007B5E15">
              <w:rPr>
                <w:rFonts w:ascii="Simplified Arabic" w:eastAsia="Times New Roman" w:hAnsi="Simplified Arabic" w:cs="Simplified Arabic"/>
                <w:sz w:val="28"/>
                <w:szCs w:val="28"/>
              </w:rPr>
              <w:t>0.869</w:t>
            </w:r>
          </w:p>
        </w:tc>
        <w:tc>
          <w:tcPr>
            <w:tcW w:w="988"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tcPr>
          <w:p w:rsidR="009E401B" w:rsidRPr="007B5E15" w:rsidRDefault="001B37D0">
            <w:pPr>
              <w:spacing w:after="0" w:line="360" w:lineRule="auto"/>
              <w:jc w:val="both"/>
              <w:rPr>
                <w:rFonts w:ascii="Simplified Arabic" w:eastAsia="Times New Roman" w:hAnsi="Simplified Arabic" w:cs="Simplified Arabic"/>
                <w:sz w:val="28"/>
                <w:szCs w:val="28"/>
              </w:rPr>
            </w:pPr>
            <w:r w:rsidRPr="007B5E15">
              <w:rPr>
                <w:rFonts w:ascii="Simplified Arabic" w:eastAsia="Times New Roman" w:hAnsi="Simplified Arabic" w:cs="Simplified Arabic"/>
                <w:sz w:val="28"/>
                <w:szCs w:val="28"/>
                <w:rtl/>
              </w:rPr>
              <w:t>8</w:t>
            </w:r>
          </w:p>
        </w:tc>
      </w:tr>
      <w:tr w:rsidR="009E401B" w:rsidRPr="007B5E15">
        <w:tc>
          <w:tcPr>
            <w:tcW w:w="2680"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tcPr>
          <w:p w:rsidR="009E401B" w:rsidRPr="007B5E15" w:rsidRDefault="001B37D0">
            <w:pPr>
              <w:spacing w:after="0" w:line="360" w:lineRule="auto"/>
              <w:jc w:val="both"/>
              <w:rPr>
                <w:rFonts w:ascii="Simplified Arabic" w:eastAsia="Times New Roman" w:hAnsi="Simplified Arabic" w:cs="Simplified Arabic"/>
                <w:sz w:val="28"/>
                <w:szCs w:val="28"/>
              </w:rPr>
            </w:pPr>
            <w:r w:rsidRPr="007B5E15">
              <w:rPr>
                <w:rFonts w:ascii="Simplified Arabic" w:hAnsi="Simplified Arabic" w:cs="Simplified Arabic"/>
                <w:sz w:val="28"/>
                <w:szCs w:val="28"/>
                <w:rtl/>
              </w:rPr>
              <w:t>المقياس ككل</w:t>
            </w:r>
          </w:p>
        </w:tc>
        <w:tc>
          <w:tcPr>
            <w:tcW w:w="1332"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tcPr>
          <w:p w:rsidR="009E401B" w:rsidRPr="007B5E15" w:rsidRDefault="001B37D0">
            <w:pPr>
              <w:spacing w:after="0" w:line="360" w:lineRule="auto"/>
              <w:jc w:val="both"/>
              <w:rPr>
                <w:rFonts w:ascii="Simplified Arabic" w:eastAsia="Times New Roman" w:hAnsi="Simplified Arabic" w:cs="Simplified Arabic"/>
                <w:sz w:val="28"/>
                <w:szCs w:val="28"/>
                <w:rtl/>
                <w:lang w:bidi="ar-EG"/>
              </w:rPr>
            </w:pPr>
            <w:r w:rsidRPr="007B5E15">
              <w:rPr>
                <w:rFonts w:ascii="Simplified Arabic" w:eastAsia="Times New Roman" w:hAnsi="Simplified Arabic" w:cs="Simplified Arabic"/>
                <w:sz w:val="28"/>
                <w:szCs w:val="28"/>
              </w:rPr>
              <w:t>0.902</w:t>
            </w:r>
          </w:p>
        </w:tc>
        <w:tc>
          <w:tcPr>
            <w:tcW w:w="988" w:type="pct"/>
            <w:tcBorders>
              <w:top w:val="single" w:sz="6" w:space="0" w:color="A6A6A6"/>
              <w:left w:val="single" w:sz="6" w:space="0" w:color="A6A6A6"/>
              <w:bottom w:val="single" w:sz="6" w:space="0" w:color="A6A6A6"/>
              <w:right w:val="single" w:sz="6" w:space="0" w:color="D5D5D5"/>
            </w:tcBorders>
            <w:tcMar>
              <w:top w:w="90" w:type="dxa"/>
              <w:left w:w="90" w:type="dxa"/>
              <w:bottom w:w="90" w:type="dxa"/>
              <w:right w:w="90" w:type="dxa"/>
            </w:tcMar>
          </w:tcPr>
          <w:p w:rsidR="009E401B" w:rsidRPr="007B5E15" w:rsidRDefault="001B37D0">
            <w:pPr>
              <w:spacing w:after="0" w:line="360" w:lineRule="auto"/>
              <w:jc w:val="both"/>
              <w:rPr>
                <w:rFonts w:ascii="Simplified Arabic" w:eastAsia="Times New Roman" w:hAnsi="Simplified Arabic" w:cs="Simplified Arabic"/>
                <w:sz w:val="28"/>
                <w:szCs w:val="28"/>
                <w:lang w:bidi="ar-EG"/>
              </w:rPr>
            </w:pPr>
            <w:r w:rsidRPr="007B5E15">
              <w:rPr>
                <w:rFonts w:ascii="Simplified Arabic" w:eastAsia="Times New Roman" w:hAnsi="Simplified Arabic" w:cs="Simplified Arabic"/>
                <w:sz w:val="28"/>
                <w:szCs w:val="28"/>
                <w:rtl/>
              </w:rPr>
              <w:t>17</w:t>
            </w:r>
          </w:p>
        </w:tc>
      </w:tr>
    </w:tbl>
    <w:p w:rsidR="009E401B" w:rsidRPr="007B5E15" w:rsidRDefault="009E401B">
      <w:pPr>
        <w:spacing w:after="0" w:line="360" w:lineRule="auto"/>
        <w:ind w:hanging="1050"/>
        <w:jc w:val="both"/>
        <w:rPr>
          <w:rFonts w:ascii="Simplified Arabic" w:hAnsi="Simplified Arabic" w:cs="Simplified Arabic"/>
          <w:sz w:val="28"/>
          <w:szCs w:val="28"/>
          <w:rtl/>
        </w:rPr>
      </w:pPr>
    </w:p>
    <w:p w:rsidR="003201D1" w:rsidRPr="007B5E15" w:rsidRDefault="003201D1">
      <w:pPr>
        <w:spacing w:after="0" w:line="360" w:lineRule="auto"/>
        <w:ind w:hanging="1050"/>
        <w:jc w:val="both"/>
        <w:rPr>
          <w:rFonts w:ascii="Simplified Arabic" w:hAnsi="Simplified Arabic" w:cs="Simplified Arabic"/>
          <w:b/>
          <w:bCs/>
          <w:sz w:val="28"/>
          <w:szCs w:val="28"/>
          <w:u w:val="single"/>
          <w:rtl/>
        </w:rPr>
      </w:pPr>
    </w:p>
    <w:p w:rsidR="003201D1" w:rsidRDefault="003201D1" w:rsidP="007B5E15">
      <w:pPr>
        <w:spacing w:after="0" w:line="360" w:lineRule="auto"/>
        <w:jc w:val="both"/>
        <w:rPr>
          <w:rFonts w:ascii="Simplified Arabic" w:hAnsi="Simplified Arabic" w:cs="Simplified Arabic" w:hint="cs"/>
          <w:b/>
          <w:bCs/>
          <w:sz w:val="28"/>
          <w:szCs w:val="28"/>
          <w:u w:val="single"/>
          <w:rtl/>
        </w:rPr>
      </w:pPr>
    </w:p>
    <w:p w:rsidR="007B5E15" w:rsidRPr="007B5E15" w:rsidRDefault="007B5E15" w:rsidP="007B5E15">
      <w:pPr>
        <w:spacing w:after="0" w:line="360" w:lineRule="auto"/>
        <w:jc w:val="both"/>
        <w:rPr>
          <w:rFonts w:ascii="Simplified Arabic" w:hAnsi="Simplified Arabic" w:cs="Simplified Arabic"/>
          <w:b/>
          <w:bCs/>
          <w:sz w:val="28"/>
          <w:szCs w:val="28"/>
          <w:u w:val="single"/>
          <w:rtl/>
        </w:rPr>
      </w:pPr>
    </w:p>
    <w:p w:rsidR="009E401B" w:rsidRPr="007B5E15" w:rsidRDefault="001B37D0" w:rsidP="007B5E15">
      <w:pPr>
        <w:pStyle w:val="Heading2"/>
        <w:bidi/>
        <w:rPr>
          <w:i w:val="0"/>
          <w:iCs w:val="0"/>
          <w:rtl/>
        </w:rPr>
      </w:pPr>
      <w:bookmarkStart w:id="10" w:name="_Toc182676262"/>
      <w:r w:rsidRPr="007B5E15">
        <w:rPr>
          <w:i w:val="0"/>
          <w:iCs w:val="0"/>
          <w:rtl/>
        </w:rPr>
        <w:t>اختبار الصدق:</w:t>
      </w:r>
      <w:bookmarkEnd w:id="10"/>
    </w:p>
    <w:p w:rsidR="009E401B" w:rsidRPr="007B5E15" w:rsidRDefault="001B37D0" w:rsidP="007B5E15">
      <w:pPr>
        <w:pStyle w:val="Heading2"/>
        <w:bidi/>
        <w:rPr>
          <w:i w:val="0"/>
          <w:iCs w:val="0"/>
          <w:rtl/>
        </w:rPr>
      </w:pPr>
      <w:bookmarkStart w:id="11" w:name="_Toc182676263"/>
      <w:r w:rsidRPr="007B5E15">
        <w:rPr>
          <w:i w:val="0"/>
          <w:iCs w:val="0"/>
          <w:rtl/>
        </w:rPr>
        <w:t>1- اختبار صدق الاتساق الداخلي</w:t>
      </w:r>
      <w:bookmarkEnd w:id="11"/>
    </w:p>
    <w:p w:rsidR="009E401B" w:rsidRPr="007B5E15" w:rsidRDefault="001B37D0">
      <w:pPr>
        <w:spacing w:after="0" w:line="360" w:lineRule="auto"/>
        <w:ind w:hanging="1050"/>
        <w:jc w:val="both"/>
        <w:rPr>
          <w:rFonts w:ascii="Simplified Arabic" w:hAnsi="Simplified Arabic" w:cs="Simplified Arabic"/>
          <w:sz w:val="28"/>
          <w:szCs w:val="28"/>
          <w:rtl/>
        </w:rPr>
      </w:pPr>
      <w:r w:rsidRPr="007B5E15">
        <w:rPr>
          <w:rFonts w:ascii="Simplified Arabic" w:hAnsi="Simplified Arabic" w:cs="Simplified Arabic"/>
          <w:sz w:val="28"/>
          <w:szCs w:val="28"/>
          <w:rtl/>
        </w:rPr>
        <w:t>أولا: محور القيادة التحويلية</w:t>
      </w:r>
    </w:p>
    <w:p w:rsidR="009E401B" w:rsidRPr="007B5E15" w:rsidRDefault="001B37D0">
      <w:pPr>
        <w:pStyle w:val="Caption"/>
        <w:keepNext/>
        <w:spacing w:line="360" w:lineRule="auto"/>
        <w:rPr>
          <w:rFonts w:ascii="Simplified Arabic" w:hAnsi="Simplified Arabic" w:cs="Simplified Arabic"/>
          <w:sz w:val="28"/>
          <w:szCs w:val="28"/>
        </w:rPr>
      </w:pPr>
      <w:r w:rsidRPr="007B5E15">
        <w:rPr>
          <w:rFonts w:ascii="Simplified Arabic" w:hAnsi="Simplified Arabic" w:cs="Simplified Arabic"/>
          <w:sz w:val="28"/>
          <w:szCs w:val="28"/>
          <w:rtl/>
        </w:rPr>
        <w:t xml:space="preserve">جدول </w:t>
      </w:r>
      <w:r w:rsidRPr="007B5E15">
        <w:rPr>
          <w:rFonts w:ascii="Simplified Arabic" w:hAnsi="Simplified Arabic" w:cs="Simplified Arabic"/>
        </w:rPr>
        <w:fldChar w:fldCharType="begin"/>
      </w:r>
      <w:r w:rsidRPr="007B5E15">
        <w:rPr>
          <w:rFonts w:ascii="Simplified Arabic" w:hAnsi="Simplified Arabic" w:cs="Simplified Arabic"/>
        </w:rPr>
        <w:instrText xml:space="preserve"> SEQ </w:instrText>
      </w:r>
      <w:r w:rsidRPr="007B5E15">
        <w:rPr>
          <w:rFonts w:ascii="Simplified Arabic" w:hAnsi="Simplified Arabic" w:cs="Simplified Arabic"/>
          <w:rtl/>
        </w:rPr>
        <w:instrText>جدول</w:instrText>
      </w:r>
      <w:r w:rsidRPr="007B5E15">
        <w:rPr>
          <w:rFonts w:ascii="Simplified Arabic" w:hAnsi="Simplified Arabic" w:cs="Simplified Arabic"/>
        </w:rPr>
        <w:instrText xml:space="preserve"> \* ARABIC </w:instrText>
      </w:r>
      <w:r w:rsidRPr="007B5E15">
        <w:rPr>
          <w:rFonts w:ascii="Simplified Arabic" w:hAnsi="Simplified Arabic" w:cs="Simplified Arabic"/>
        </w:rPr>
        <w:fldChar w:fldCharType="separate"/>
      </w:r>
      <w:r w:rsidR="004751A0">
        <w:rPr>
          <w:rFonts w:ascii="Simplified Arabic" w:hAnsi="Simplified Arabic" w:cs="Simplified Arabic"/>
          <w:noProof/>
        </w:rPr>
        <w:t>6</w:t>
      </w:r>
      <w:r w:rsidRPr="007B5E15">
        <w:rPr>
          <w:rFonts w:ascii="Simplified Arabic" w:hAnsi="Simplified Arabic" w:cs="Simplified Arabic"/>
        </w:rPr>
        <w:fldChar w:fldCharType="end"/>
      </w:r>
      <w:r w:rsidRPr="007B5E15">
        <w:rPr>
          <w:rFonts w:ascii="Simplified Arabic" w:hAnsi="Simplified Arabic" w:cs="Simplified Arabic"/>
          <w:sz w:val="28"/>
          <w:szCs w:val="28"/>
          <w:rtl/>
          <w:lang w:bidi="ar-EG"/>
        </w:rPr>
        <w:t xml:space="preserve"> معاملات ارتباط بيرسون لعبارات محور</w:t>
      </w:r>
      <w:r w:rsidRPr="007B5E15">
        <w:rPr>
          <w:rFonts w:ascii="Simplified Arabic" w:hAnsi="Simplified Arabic" w:cs="Simplified Arabic"/>
          <w:sz w:val="28"/>
          <w:szCs w:val="28"/>
          <w:lang w:bidi="ar-EG"/>
        </w:rPr>
        <w:t xml:space="preserve"> </w:t>
      </w:r>
      <w:r w:rsidRPr="007B5E15">
        <w:rPr>
          <w:rFonts w:ascii="Simplified Arabic" w:hAnsi="Simplified Arabic" w:cs="Simplified Arabic"/>
          <w:sz w:val="28"/>
          <w:szCs w:val="28"/>
          <w:rtl/>
          <w:lang w:bidi="ar-EG"/>
        </w:rPr>
        <w:t>القيادة التحويلية</w:t>
      </w:r>
    </w:p>
    <w:tbl>
      <w:tblPr>
        <w:bidiVisual/>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77"/>
        <w:gridCol w:w="2656"/>
        <w:gridCol w:w="1853"/>
        <w:gridCol w:w="2246"/>
      </w:tblGrid>
      <w:tr w:rsidR="009E401B" w:rsidRPr="007B5E15">
        <w:tblPrEx>
          <w:tblCellMar>
            <w:top w:w="0" w:type="dxa"/>
            <w:bottom w:w="0" w:type="dxa"/>
          </w:tblCellMar>
        </w:tblPrEx>
        <w:tc>
          <w:tcPr>
            <w:tcW w:w="946" w:type="pct"/>
            <w:shd w:val="clear" w:color="auto" w:fill="auto"/>
            <w:vAlign w:val="center"/>
          </w:tcPr>
          <w:p w:rsidR="009E401B" w:rsidRPr="007B5E15" w:rsidRDefault="001B37D0" w:rsidP="007B5E15">
            <w:pPr>
              <w:pStyle w:val="ListParagraph"/>
              <w:ind w:left="0"/>
              <w:jc w:val="both"/>
              <w:rPr>
                <w:rFonts w:ascii="Simplified Arabic" w:hAnsi="Simplified Arabic" w:cs="Simplified Arabic"/>
                <w:b/>
                <w:bCs/>
                <w:color w:val="000000"/>
                <w:sz w:val="28"/>
                <w:szCs w:val="28"/>
                <w:rtl/>
              </w:rPr>
            </w:pPr>
            <w:r w:rsidRPr="007B5E15">
              <w:rPr>
                <w:rFonts w:ascii="Simplified Arabic" w:hAnsi="Simplified Arabic" w:cs="Simplified Arabic"/>
                <w:b/>
                <w:bCs/>
                <w:color w:val="000000"/>
                <w:sz w:val="28"/>
                <w:szCs w:val="28"/>
                <w:rtl/>
              </w:rPr>
              <w:t>المحور</w:t>
            </w:r>
          </w:p>
        </w:tc>
        <w:tc>
          <w:tcPr>
            <w:tcW w:w="1594" w:type="pct"/>
            <w:shd w:val="clear" w:color="auto" w:fill="auto"/>
            <w:vAlign w:val="center"/>
          </w:tcPr>
          <w:p w:rsidR="009E401B" w:rsidRPr="007B5E15" w:rsidRDefault="001B37D0" w:rsidP="007B5E15">
            <w:pPr>
              <w:pStyle w:val="ListParagraph"/>
              <w:ind w:left="0"/>
              <w:jc w:val="both"/>
              <w:rPr>
                <w:rFonts w:ascii="Simplified Arabic" w:hAnsi="Simplified Arabic" w:cs="Simplified Arabic"/>
                <w:b/>
                <w:bCs/>
                <w:color w:val="000000"/>
                <w:sz w:val="28"/>
                <w:szCs w:val="28"/>
                <w:rtl/>
              </w:rPr>
            </w:pPr>
            <w:r w:rsidRPr="007B5E15">
              <w:rPr>
                <w:rFonts w:ascii="Simplified Arabic" w:hAnsi="Simplified Arabic" w:cs="Simplified Arabic"/>
                <w:b/>
                <w:bCs/>
                <w:color w:val="000000"/>
                <w:sz w:val="28"/>
                <w:szCs w:val="28"/>
                <w:rtl/>
              </w:rPr>
              <w:t>البعد</w:t>
            </w:r>
          </w:p>
        </w:tc>
        <w:tc>
          <w:tcPr>
            <w:tcW w:w="1112" w:type="pct"/>
            <w:shd w:val="clear" w:color="auto" w:fill="auto"/>
            <w:vAlign w:val="center"/>
          </w:tcPr>
          <w:p w:rsidR="009E401B" w:rsidRPr="007B5E15" w:rsidRDefault="001B37D0" w:rsidP="007B5E15">
            <w:pPr>
              <w:pStyle w:val="ListParagraph"/>
              <w:ind w:left="0"/>
              <w:jc w:val="both"/>
              <w:rPr>
                <w:rFonts w:ascii="Simplified Arabic" w:hAnsi="Simplified Arabic" w:cs="Simplified Arabic"/>
                <w:b/>
                <w:bCs/>
                <w:color w:val="000000"/>
                <w:sz w:val="28"/>
                <w:szCs w:val="28"/>
                <w:rtl/>
              </w:rPr>
            </w:pPr>
            <w:r w:rsidRPr="007B5E15">
              <w:rPr>
                <w:rFonts w:ascii="Simplified Arabic" w:hAnsi="Simplified Arabic" w:cs="Simplified Arabic"/>
                <w:b/>
                <w:bCs/>
                <w:color w:val="000000"/>
                <w:sz w:val="28"/>
                <w:szCs w:val="28"/>
                <w:rtl/>
              </w:rPr>
              <w:t>رقم العبارة</w:t>
            </w:r>
          </w:p>
        </w:tc>
        <w:tc>
          <w:tcPr>
            <w:tcW w:w="1348" w:type="pct"/>
            <w:shd w:val="clear" w:color="auto" w:fill="auto"/>
            <w:vAlign w:val="center"/>
          </w:tcPr>
          <w:p w:rsidR="009E401B" w:rsidRPr="007B5E15" w:rsidRDefault="001B37D0" w:rsidP="007B5E15">
            <w:pPr>
              <w:pStyle w:val="ListParagraph"/>
              <w:ind w:left="0"/>
              <w:jc w:val="both"/>
              <w:rPr>
                <w:rFonts w:ascii="Simplified Arabic" w:hAnsi="Simplified Arabic" w:cs="Simplified Arabic"/>
                <w:b/>
                <w:bCs/>
                <w:color w:val="000000"/>
                <w:sz w:val="28"/>
                <w:szCs w:val="28"/>
                <w:rtl/>
              </w:rPr>
            </w:pPr>
            <w:r w:rsidRPr="007B5E15">
              <w:rPr>
                <w:rFonts w:ascii="Simplified Arabic" w:hAnsi="Simplified Arabic" w:cs="Simplified Arabic"/>
                <w:b/>
                <w:bCs/>
                <w:color w:val="000000"/>
                <w:sz w:val="28"/>
                <w:szCs w:val="28"/>
                <w:rtl/>
              </w:rPr>
              <w:t>معامل الارتباط</w:t>
            </w:r>
          </w:p>
        </w:tc>
      </w:tr>
      <w:tr w:rsidR="009E401B" w:rsidRPr="007B5E15">
        <w:tblPrEx>
          <w:tblCellMar>
            <w:top w:w="0" w:type="dxa"/>
            <w:bottom w:w="0" w:type="dxa"/>
          </w:tblCellMar>
        </w:tblPrEx>
        <w:tc>
          <w:tcPr>
            <w:tcW w:w="946" w:type="pct"/>
            <w:vMerge w:val="restart"/>
            <w:shd w:val="clear" w:color="auto" w:fill="auto"/>
            <w:textDirection w:val="btLr"/>
            <w:vAlign w:val="center"/>
          </w:tcPr>
          <w:p w:rsidR="009E401B" w:rsidRPr="007B5E15" w:rsidRDefault="001B37D0" w:rsidP="007B5E15">
            <w:pPr>
              <w:pStyle w:val="ListParagraph"/>
              <w:ind w:left="0" w:right="113"/>
              <w:jc w:val="both"/>
              <w:rPr>
                <w:rFonts w:ascii="Simplified Arabic" w:hAnsi="Simplified Arabic" w:cs="Simplified Arabic"/>
                <w:b/>
                <w:bCs/>
                <w:color w:val="000000"/>
                <w:sz w:val="28"/>
                <w:szCs w:val="28"/>
                <w:rtl/>
              </w:rPr>
            </w:pPr>
            <w:r w:rsidRPr="007B5E15">
              <w:rPr>
                <w:rFonts w:ascii="Simplified Arabic" w:hAnsi="Simplified Arabic" w:cs="Simplified Arabic"/>
                <w:b/>
                <w:bCs/>
                <w:color w:val="000000"/>
                <w:sz w:val="28"/>
                <w:szCs w:val="28"/>
                <w:rtl/>
              </w:rPr>
              <w:t>القيادة التحويلية</w:t>
            </w:r>
          </w:p>
        </w:tc>
        <w:tc>
          <w:tcPr>
            <w:tcW w:w="1594" w:type="pct"/>
            <w:vMerge w:val="restart"/>
            <w:shd w:val="clear" w:color="auto" w:fill="auto"/>
            <w:vAlign w:val="center"/>
          </w:tcPr>
          <w:p w:rsidR="009E401B" w:rsidRPr="007B5E15" w:rsidRDefault="001B37D0" w:rsidP="007B5E15">
            <w:pPr>
              <w:pStyle w:val="ListParagraph"/>
              <w:ind w:left="0"/>
              <w:jc w:val="both"/>
              <w:rPr>
                <w:rFonts w:ascii="Simplified Arabic" w:hAnsi="Simplified Arabic" w:cs="Simplified Arabic"/>
                <w:b/>
                <w:bCs/>
                <w:color w:val="000000"/>
                <w:sz w:val="28"/>
                <w:szCs w:val="28"/>
                <w:rtl/>
              </w:rPr>
            </w:pPr>
            <w:r w:rsidRPr="007B5E15">
              <w:rPr>
                <w:rFonts w:ascii="Simplified Arabic" w:hAnsi="Simplified Arabic" w:cs="Simplified Arabic"/>
                <w:b/>
                <w:bCs/>
                <w:color w:val="000000"/>
                <w:sz w:val="28"/>
                <w:szCs w:val="28"/>
                <w:rtl/>
              </w:rPr>
              <w:t>التحفيز</w:t>
            </w:r>
          </w:p>
        </w:tc>
        <w:tc>
          <w:tcPr>
            <w:tcW w:w="1112" w:type="pct"/>
            <w:shd w:val="clear" w:color="auto" w:fill="auto"/>
            <w:vAlign w:val="center"/>
          </w:tcPr>
          <w:p w:rsidR="009E401B" w:rsidRPr="007B5E15" w:rsidRDefault="001B37D0" w:rsidP="007B5E15">
            <w:pPr>
              <w:pStyle w:val="ListParagraph"/>
              <w:ind w:left="0"/>
              <w:jc w:val="both"/>
              <w:rPr>
                <w:rFonts w:ascii="Simplified Arabic" w:hAnsi="Simplified Arabic" w:cs="Simplified Arabic"/>
                <w:b/>
                <w:bCs/>
                <w:color w:val="000000"/>
                <w:sz w:val="28"/>
                <w:szCs w:val="28"/>
                <w:rtl/>
              </w:rPr>
            </w:pPr>
            <w:r w:rsidRPr="007B5E15">
              <w:rPr>
                <w:rFonts w:ascii="Simplified Arabic" w:hAnsi="Simplified Arabic" w:cs="Simplified Arabic"/>
                <w:b/>
                <w:bCs/>
                <w:color w:val="000000"/>
                <w:sz w:val="28"/>
                <w:szCs w:val="28"/>
                <w:rtl/>
              </w:rPr>
              <w:t>1</w:t>
            </w:r>
          </w:p>
        </w:tc>
        <w:tc>
          <w:tcPr>
            <w:tcW w:w="1348" w:type="pct"/>
            <w:shd w:val="clear" w:color="auto" w:fill="auto"/>
            <w:vAlign w:val="center"/>
          </w:tcPr>
          <w:p w:rsidR="009E401B" w:rsidRPr="007B5E15" w:rsidRDefault="001B37D0" w:rsidP="007B5E15">
            <w:pPr>
              <w:pStyle w:val="ListParagraph"/>
              <w:ind w:left="0"/>
              <w:jc w:val="both"/>
              <w:rPr>
                <w:rFonts w:ascii="Simplified Arabic" w:hAnsi="Simplified Arabic" w:cs="Simplified Arabic"/>
                <w:color w:val="000000"/>
                <w:sz w:val="28"/>
                <w:szCs w:val="28"/>
                <w:rtl/>
                <w:lang w:bidi="ar-EG"/>
              </w:rPr>
            </w:pPr>
            <w:r w:rsidRPr="007B5E15">
              <w:rPr>
                <w:rFonts w:ascii="Simplified Arabic" w:hAnsi="Simplified Arabic" w:cs="Simplified Arabic"/>
                <w:color w:val="000000"/>
                <w:sz w:val="28"/>
                <w:szCs w:val="28"/>
                <w:rtl/>
              </w:rPr>
              <w:t>0.64**</w:t>
            </w:r>
          </w:p>
        </w:tc>
      </w:tr>
      <w:tr w:rsidR="009E401B" w:rsidRPr="007B5E15">
        <w:tblPrEx>
          <w:tblCellMar>
            <w:top w:w="0" w:type="dxa"/>
            <w:bottom w:w="0" w:type="dxa"/>
          </w:tblCellMar>
        </w:tblPrEx>
        <w:tc>
          <w:tcPr>
            <w:tcW w:w="946" w:type="pct"/>
            <w:vMerge/>
            <w:shd w:val="clear" w:color="auto" w:fill="auto"/>
            <w:vAlign w:val="center"/>
          </w:tcPr>
          <w:p w:rsidR="009E401B" w:rsidRPr="007B5E15" w:rsidRDefault="009E401B" w:rsidP="007B5E15">
            <w:pPr>
              <w:pStyle w:val="ListParagraph"/>
              <w:ind w:left="0"/>
              <w:jc w:val="both"/>
              <w:rPr>
                <w:rFonts w:ascii="Simplified Arabic" w:hAnsi="Simplified Arabic" w:cs="Simplified Arabic"/>
                <w:color w:val="000000"/>
                <w:sz w:val="28"/>
                <w:szCs w:val="28"/>
                <w:rtl/>
              </w:rPr>
            </w:pPr>
          </w:p>
        </w:tc>
        <w:tc>
          <w:tcPr>
            <w:tcW w:w="1594" w:type="pct"/>
            <w:vMerge/>
            <w:shd w:val="clear" w:color="auto" w:fill="auto"/>
            <w:vAlign w:val="center"/>
          </w:tcPr>
          <w:p w:rsidR="009E401B" w:rsidRPr="007B5E15" w:rsidRDefault="009E401B" w:rsidP="007B5E15">
            <w:pPr>
              <w:pStyle w:val="ListParagraph"/>
              <w:ind w:left="0"/>
              <w:jc w:val="both"/>
              <w:rPr>
                <w:rFonts w:ascii="Simplified Arabic" w:hAnsi="Simplified Arabic" w:cs="Simplified Arabic"/>
                <w:color w:val="000000"/>
                <w:sz w:val="28"/>
                <w:szCs w:val="28"/>
                <w:rtl/>
              </w:rPr>
            </w:pPr>
          </w:p>
        </w:tc>
        <w:tc>
          <w:tcPr>
            <w:tcW w:w="1112" w:type="pct"/>
            <w:shd w:val="clear" w:color="auto" w:fill="auto"/>
            <w:vAlign w:val="center"/>
          </w:tcPr>
          <w:p w:rsidR="009E401B" w:rsidRPr="007B5E15" w:rsidRDefault="001B37D0" w:rsidP="007B5E15">
            <w:pPr>
              <w:pStyle w:val="ListParagraph"/>
              <w:ind w:left="0"/>
              <w:jc w:val="both"/>
              <w:rPr>
                <w:rFonts w:ascii="Simplified Arabic" w:hAnsi="Simplified Arabic" w:cs="Simplified Arabic"/>
                <w:b/>
                <w:bCs/>
                <w:color w:val="000000"/>
                <w:sz w:val="28"/>
                <w:szCs w:val="28"/>
                <w:rtl/>
              </w:rPr>
            </w:pPr>
            <w:r w:rsidRPr="007B5E15">
              <w:rPr>
                <w:rFonts w:ascii="Simplified Arabic" w:hAnsi="Simplified Arabic" w:cs="Simplified Arabic"/>
                <w:b/>
                <w:bCs/>
                <w:color w:val="000000"/>
                <w:sz w:val="28"/>
                <w:szCs w:val="28"/>
                <w:rtl/>
              </w:rPr>
              <w:t>2</w:t>
            </w:r>
          </w:p>
        </w:tc>
        <w:tc>
          <w:tcPr>
            <w:tcW w:w="1348" w:type="pct"/>
            <w:shd w:val="clear" w:color="auto" w:fill="auto"/>
            <w:vAlign w:val="center"/>
          </w:tcPr>
          <w:p w:rsidR="009E401B" w:rsidRPr="007B5E15" w:rsidRDefault="001B37D0" w:rsidP="007B5E15">
            <w:pPr>
              <w:pStyle w:val="ListParagraph"/>
              <w:ind w:left="0"/>
              <w:jc w:val="both"/>
              <w:rPr>
                <w:rFonts w:ascii="Simplified Arabic" w:hAnsi="Simplified Arabic" w:cs="Simplified Arabic"/>
                <w:color w:val="000000"/>
                <w:sz w:val="28"/>
                <w:szCs w:val="28"/>
                <w:rtl/>
              </w:rPr>
            </w:pPr>
            <w:r w:rsidRPr="007B5E15">
              <w:rPr>
                <w:rFonts w:ascii="Simplified Arabic" w:hAnsi="Simplified Arabic" w:cs="Simplified Arabic"/>
                <w:color w:val="000000"/>
                <w:sz w:val="28"/>
                <w:szCs w:val="28"/>
                <w:rtl/>
              </w:rPr>
              <w:t>0.80**</w:t>
            </w:r>
          </w:p>
        </w:tc>
      </w:tr>
      <w:tr w:rsidR="009E401B" w:rsidRPr="007B5E15">
        <w:tblPrEx>
          <w:tblCellMar>
            <w:top w:w="0" w:type="dxa"/>
            <w:bottom w:w="0" w:type="dxa"/>
          </w:tblCellMar>
        </w:tblPrEx>
        <w:tc>
          <w:tcPr>
            <w:tcW w:w="946" w:type="pct"/>
            <w:vMerge/>
            <w:shd w:val="clear" w:color="auto" w:fill="auto"/>
            <w:vAlign w:val="center"/>
          </w:tcPr>
          <w:p w:rsidR="009E401B" w:rsidRPr="007B5E15" w:rsidRDefault="009E401B" w:rsidP="007B5E15">
            <w:pPr>
              <w:pStyle w:val="ListParagraph"/>
              <w:ind w:left="0"/>
              <w:jc w:val="both"/>
              <w:rPr>
                <w:rFonts w:ascii="Simplified Arabic" w:hAnsi="Simplified Arabic" w:cs="Simplified Arabic"/>
                <w:color w:val="000000"/>
                <w:sz w:val="28"/>
                <w:szCs w:val="28"/>
                <w:rtl/>
              </w:rPr>
            </w:pPr>
          </w:p>
        </w:tc>
        <w:tc>
          <w:tcPr>
            <w:tcW w:w="1594" w:type="pct"/>
            <w:vMerge/>
            <w:shd w:val="clear" w:color="auto" w:fill="auto"/>
            <w:vAlign w:val="center"/>
          </w:tcPr>
          <w:p w:rsidR="009E401B" w:rsidRPr="007B5E15" w:rsidRDefault="009E401B" w:rsidP="007B5E15">
            <w:pPr>
              <w:pStyle w:val="ListParagraph"/>
              <w:ind w:left="0"/>
              <w:jc w:val="both"/>
              <w:rPr>
                <w:rFonts w:ascii="Simplified Arabic" w:hAnsi="Simplified Arabic" w:cs="Simplified Arabic"/>
                <w:color w:val="000000"/>
                <w:sz w:val="28"/>
                <w:szCs w:val="28"/>
                <w:rtl/>
              </w:rPr>
            </w:pPr>
          </w:p>
        </w:tc>
        <w:tc>
          <w:tcPr>
            <w:tcW w:w="1112" w:type="pct"/>
            <w:shd w:val="clear" w:color="auto" w:fill="auto"/>
            <w:vAlign w:val="center"/>
          </w:tcPr>
          <w:p w:rsidR="009E401B" w:rsidRPr="007B5E15" w:rsidRDefault="001B37D0" w:rsidP="007B5E15">
            <w:pPr>
              <w:pStyle w:val="ListParagraph"/>
              <w:ind w:left="0"/>
              <w:jc w:val="both"/>
              <w:rPr>
                <w:rFonts w:ascii="Simplified Arabic" w:hAnsi="Simplified Arabic" w:cs="Simplified Arabic"/>
                <w:b/>
                <w:bCs/>
                <w:color w:val="000000"/>
                <w:sz w:val="28"/>
                <w:szCs w:val="28"/>
                <w:rtl/>
              </w:rPr>
            </w:pPr>
            <w:r w:rsidRPr="007B5E15">
              <w:rPr>
                <w:rFonts w:ascii="Simplified Arabic" w:hAnsi="Simplified Arabic" w:cs="Simplified Arabic"/>
                <w:b/>
                <w:bCs/>
                <w:color w:val="000000"/>
                <w:sz w:val="28"/>
                <w:szCs w:val="28"/>
                <w:rtl/>
              </w:rPr>
              <w:t>3</w:t>
            </w:r>
          </w:p>
        </w:tc>
        <w:tc>
          <w:tcPr>
            <w:tcW w:w="1348" w:type="pct"/>
            <w:shd w:val="clear" w:color="auto" w:fill="auto"/>
            <w:vAlign w:val="center"/>
          </w:tcPr>
          <w:p w:rsidR="009E401B" w:rsidRPr="007B5E15" w:rsidRDefault="001B37D0" w:rsidP="007B5E15">
            <w:pPr>
              <w:pStyle w:val="ListParagraph"/>
              <w:ind w:left="0"/>
              <w:jc w:val="both"/>
              <w:rPr>
                <w:rFonts w:ascii="Simplified Arabic" w:hAnsi="Simplified Arabic" w:cs="Simplified Arabic"/>
                <w:color w:val="000000"/>
                <w:sz w:val="28"/>
                <w:szCs w:val="28"/>
                <w:rtl/>
              </w:rPr>
            </w:pPr>
            <w:r w:rsidRPr="007B5E15">
              <w:rPr>
                <w:rFonts w:ascii="Simplified Arabic" w:hAnsi="Simplified Arabic" w:cs="Simplified Arabic"/>
                <w:color w:val="000000"/>
                <w:sz w:val="28"/>
                <w:szCs w:val="28"/>
                <w:rtl/>
              </w:rPr>
              <w:t>0.85**</w:t>
            </w:r>
          </w:p>
        </w:tc>
      </w:tr>
      <w:tr w:rsidR="009E401B" w:rsidRPr="007B5E15">
        <w:tblPrEx>
          <w:tblCellMar>
            <w:top w:w="0" w:type="dxa"/>
            <w:bottom w:w="0" w:type="dxa"/>
          </w:tblCellMar>
        </w:tblPrEx>
        <w:tc>
          <w:tcPr>
            <w:tcW w:w="946" w:type="pct"/>
            <w:vMerge/>
            <w:shd w:val="clear" w:color="auto" w:fill="auto"/>
            <w:vAlign w:val="center"/>
          </w:tcPr>
          <w:p w:rsidR="009E401B" w:rsidRPr="007B5E15" w:rsidRDefault="009E401B" w:rsidP="007B5E15">
            <w:pPr>
              <w:pStyle w:val="ListParagraph"/>
              <w:ind w:left="0"/>
              <w:jc w:val="both"/>
              <w:rPr>
                <w:rFonts w:ascii="Simplified Arabic" w:hAnsi="Simplified Arabic" w:cs="Simplified Arabic"/>
                <w:color w:val="000000"/>
                <w:sz w:val="28"/>
                <w:szCs w:val="28"/>
                <w:rtl/>
              </w:rPr>
            </w:pPr>
          </w:p>
        </w:tc>
        <w:tc>
          <w:tcPr>
            <w:tcW w:w="1594" w:type="pct"/>
            <w:vMerge w:val="restart"/>
            <w:shd w:val="clear" w:color="auto" w:fill="auto"/>
            <w:vAlign w:val="center"/>
          </w:tcPr>
          <w:p w:rsidR="009E401B" w:rsidRPr="007B5E15" w:rsidRDefault="001B37D0" w:rsidP="007B5E15">
            <w:pPr>
              <w:pStyle w:val="ListParagraph"/>
              <w:ind w:left="0"/>
              <w:jc w:val="both"/>
              <w:rPr>
                <w:rFonts w:ascii="Simplified Arabic" w:hAnsi="Simplified Arabic" w:cs="Simplified Arabic"/>
                <w:color w:val="000000"/>
                <w:sz w:val="28"/>
                <w:szCs w:val="28"/>
                <w:rtl/>
              </w:rPr>
            </w:pPr>
            <w:r w:rsidRPr="007B5E15">
              <w:rPr>
                <w:rFonts w:ascii="Simplified Arabic" w:hAnsi="Simplified Arabic" w:cs="Simplified Arabic"/>
                <w:b/>
                <w:bCs/>
                <w:color w:val="000000"/>
                <w:sz w:val="28"/>
                <w:szCs w:val="28"/>
                <w:rtl/>
              </w:rPr>
              <w:t>الرؤية المستقبلية</w:t>
            </w:r>
          </w:p>
        </w:tc>
        <w:tc>
          <w:tcPr>
            <w:tcW w:w="1112" w:type="pct"/>
            <w:shd w:val="clear" w:color="auto" w:fill="auto"/>
            <w:vAlign w:val="center"/>
          </w:tcPr>
          <w:p w:rsidR="009E401B" w:rsidRPr="007B5E15" w:rsidRDefault="001B37D0" w:rsidP="007B5E15">
            <w:pPr>
              <w:pStyle w:val="ListParagraph"/>
              <w:ind w:left="0"/>
              <w:jc w:val="both"/>
              <w:rPr>
                <w:rFonts w:ascii="Simplified Arabic" w:hAnsi="Simplified Arabic" w:cs="Simplified Arabic"/>
                <w:color w:val="000000"/>
                <w:sz w:val="28"/>
                <w:szCs w:val="28"/>
                <w:rtl/>
              </w:rPr>
            </w:pPr>
            <w:r w:rsidRPr="007B5E15">
              <w:rPr>
                <w:rFonts w:ascii="Simplified Arabic" w:hAnsi="Simplified Arabic" w:cs="Simplified Arabic"/>
                <w:b/>
                <w:bCs/>
                <w:color w:val="000000"/>
                <w:sz w:val="28"/>
                <w:szCs w:val="28"/>
                <w:rtl/>
              </w:rPr>
              <w:t>1</w:t>
            </w:r>
          </w:p>
        </w:tc>
        <w:tc>
          <w:tcPr>
            <w:tcW w:w="1348" w:type="pct"/>
            <w:shd w:val="clear" w:color="auto" w:fill="auto"/>
            <w:vAlign w:val="center"/>
          </w:tcPr>
          <w:p w:rsidR="009E401B" w:rsidRPr="007B5E15" w:rsidRDefault="001B37D0" w:rsidP="007B5E15">
            <w:pPr>
              <w:pStyle w:val="ListParagraph"/>
              <w:ind w:left="0"/>
              <w:jc w:val="both"/>
              <w:rPr>
                <w:rFonts w:ascii="Simplified Arabic" w:hAnsi="Simplified Arabic" w:cs="Simplified Arabic"/>
                <w:color w:val="000000"/>
                <w:sz w:val="28"/>
                <w:szCs w:val="28"/>
                <w:rtl/>
              </w:rPr>
            </w:pPr>
            <w:r w:rsidRPr="007B5E15">
              <w:rPr>
                <w:rFonts w:ascii="Simplified Arabic" w:hAnsi="Simplified Arabic" w:cs="Simplified Arabic"/>
                <w:color w:val="000000"/>
                <w:sz w:val="28"/>
                <w:szCs w:val="28"/>
                <w:rtl/>
              </w:rPr>
              <w:t>0.86**</w:t>
            </w:r>
          </w:p>
        </w:tc>
      </w:tr>
      <w:tr w:rsidR="009E401B" w:rsidRPr="007B5E15">
        <w:tblPrEx>
          <w:tblCellMar>
            <w:top w:w="0" w:type="dxa"/>
            <w:bottom w:w="0" w:type="dxa"/>
          </w:tblCellMar>
        </w:tblPrEx>
        <w:tc>
          <w:tcPr>
            <w:tcW w:w="946" w:type="pct"/>
            <w:vMerge/>
            <w:shd w:val="clear" w:color="auto" w:fill="auto"/>
            <w:vAlign w:val="center"/>
          </w:tcPr>
          <w:p w:rsidR="009E401B" w:rsidRPr="007B5E15" w:rsidRDefault="009E401B" w:rsidP="007B5E15">
            <w:pPr>
              <w:pStyle w:val="ListParagraph"/>
              <w:ind w:left="0"/>
              <w:jc w:val="both"/>
              <w:rPr>
                <w:rFonts w:ascii="Simplified Arabic" w:hAnsi="Simplified Arabic" w:cs="Simplified Arabic"/>
                <w:color w:val="000000"/>
                <w:sz w:val="28"/>
                <w:szCs w:val="28"/>
                <w:rtl/>
              </w:rPr>
            </w:pPr>
          </w:p>
        </w:tc>
        <w:tc>
          <w:tcPr>
            <w:tcW w:w="1594" w:type="pct"/>
            <w:vMerge/>
            <w:shd w:val="clear" w:color="auto" w:fill="auto"/>
            <w:vAlign w:val="center"/>
          </w:tcPr>
          <w:p w:rsidR="009E401B" w:rsidRPr="007B5E15" w:rsidRDefault="009E401B" w:rsidP="007B5E15">
            <w:pPr>
              <w:pStyle w:val="ListParagraph"/>
              <w:ind w:left="0"/>
              <w:jc w:val="both"/>
              <w:rPr>
                <w:rFonts w:ascii="Simplified Arabic" w:hAnsi="Simplified Arabic" w:cs="Simplified Arabic"/>
                <w:color w:val="000000"/>
                <w:sz w:val="28"/>
                <w:szCs w:val="28"/>
                <w:rtl/>
              </w:rPr>
            </w:pPr>
          </w:p>
        </w:tc>
        <w:tc>
          <w:tcPr>
            <w:tcW w:w="1112" w:type="pct"/>
            <w:shd w:val="clear" w:color="auto" w:fill="auto"/>
            <w:vAlign w:val="center"/>
          </w:tcPr>
          <w:p w:rsidR="009E401B" w:rsidRPr="007B5E15" w:rsidRDefault="001B37D0" w:rsidP="007B5E15">
            <w:pPr>
              <w:pStyle w:val="ListParagraph"/>
              <w:ind w:left="0"/>
              <w:jc w:val="both"/>
              <w:rPr>
                <w:rFonts w:ascii="Simplified Arabic" w:hAnsi="Simplified Arabic" w:cs="Simplified Arabic"/>
                <w:color w:val="000000"/>
                <w:sz w:val="28"/>
                <w:szCs w:val="28"/>
                <w:rtl/>
              </w:rPr>
            </w:pPr>
            <w:r w:rsidRPr="007B5E15">
              <w:rPr>
                <w:rFonts w:ascii="Simplified Arabic" w:hAnsi="Simplified Arabic" w:cs="Simplified Arabic"/>
                <w:b/>
                <w:bCs/>
                <w:color w:val="000000"/>
                <w:sz w:val="28"/>
                <w:szCs w:val="28"/>
                <w:rtl/>
              </w:rPr>
              <w:t>2</w:t>
            </w:r>
          </w:p>
        </w:tc>
        <w:tc>
          <w:tcPr>
            <w:tcW w:w="1348" w:type="pct"/>
            <w:shd w:val="clear" w:color="auto" w:fill="auto"/>
            <w:vAlign w:val="center"/>
          </w:tcPr>
          <w:p w:rsidR="009E401B" w:rsidRPr="007B5E15" w:rsidRDefault="001B37D0" w:rsidP="007B5E15">
            <w:pPr>
              <w:pStyle w:val="ListParagraph"/>
              <w:ind w:left="0"/>
              <w:jc w:val="both"/>
              <w:rPr>
                <w:rFonts w:ascii="Simplified Arabic" w:hAnsi="Simplified Arabic" w:cs="Simplified Arabic"/>
                <w:color w:val="000000"/>
                <w:sz w:val="28"/>
                <w:szCs w:val="28"/>
                <w:rtl/>
              </w:rPr>
            </w:pPr>
            <w:r w:rsidRPr="007B5E15">
              <w:rPr>
                <w:rFonts w:ascii="Simplified Arabic" w:hAnsi="Simplified Arabic" w:cs="Simplified Arabic"/>
                <w:color w:val="000000"/>
                <w:sz w:val="28"/>
                <w:szCs w:val="28"/>
                <w:rtl/>
              </w:rPr>
              <w:t>0.89**</w:t>
            </w:r>
          </w:p>
        </w:tc>
      </w:tr>
      <w:tr w:rsidR="009E401B" w:rsidRPr="007B5E15">
        <w:tblPrEx>
          <w:tblCellMar>
            <w:top w:w="0" w:type="dxa"/>
            <w:bottom w:w="0" w:type="dxa"/>
          </w:tblCellMar>
        </w:tblPrEx>
        <w:tc>
          <w:tcPr>
            <w:tcW w:w="946" w:type="pct"/>
            <w:vMerge/>
            <w:shd w:val="clear" w:color="auto" w:fill="auto"/>
            <w:vAlign w:val="center"/>
          </w:tcPr>
          <w:p w:rsidR="009E401B" w:rsidRPr="007B5E15" w:rsidRDefault="009E401B" w:rsidP="007B5E15">
            <w:pPr>
              <w:pStyle w:val="ListParagraph"/>
              <w:ind w:left="0"/>
              <w:jc w:val="both"/>
              <w:rPr>
                <w:rFonts w:ascii="Simplified Arabic" w:hAnsi="Simplified Arabic" w:cs="Simplified Arabic"/>
                <w:color w:val="000000"/>
                <w:sz w:val="28"/>
                <w:szCs w:val="28"/>
                <w:rtl/>
              </w:rPr>
            </w:pPr>
          </w:p>
        </w:tc>
        <w:tc>
          <w:tcPr>
            <w:tcW w:w="1594" w:type="pct"/>
            <w:vMerge/>
            <w:shd w:val="clear" w:color="auto" w:fill="auto"/>
            <w:vAlign w:val="center"/>
          </w:tcPr>
          <w:p w:rsidR="009E401B" w:rsidRPr="007B5E15" w:rsidRDefault="009E401B" w:rsidP="007B5E15">
            <w:pPr>
              <w:pStyle w:val="ListParagraph"/>
              <w:ind w:left="0"/>
              <w:jc w:val="both"/>
              <w:rPr>
                <w:rFonts w:ascii="Simplified Arabic" w:hAnsi="Simplified Arabic" w:cs="Simplified Arabic"/>
                <w:color w:val="000000"/>
                <w:sz w:val="28"/>
                <w:szCs w:val="28"/>
                <w:rtl/>
              </w:rPr>
            </w:pPr>
          </w:p>
        </w:tc>
        <w:tc>
          <w:tcPr>
            <w:tcW w:w="1112" w:type="pct"/>
            <w:shd w:val="clear" w:color="auto" w:fill="auto"/>
            <w:vAlign w:val="center"/>
          </w:tcPr>
          <w:p w:rsidR="009E401B" w:rsidRPr="007B5E15" w:rsidRDefault="001B37D0" w:rsidP="007B5E15">
            <w:pPr>
              <w:pStyle w:val="ListParagraph"/>
              <w:ind w:left="0"/>
              <w:jc w:val="both"/>
              <w:rPr>
                <w:rFonts w:ascii="Simplified Arabic" w:hAnsi="Simplified Arabic" w:cs="Simplified Arabic"/>
                <w:color w:val="000000"/>
                <w:sz w:val="28"/>
                <w:szCs w:val="28"/>
                <w:rtl/>
              </w:rPr>
            </w:pPr>
            <w:r w:rsidRPr="007B5E15">
              <w:rPr>
                <w:rFonts w:ascii="Simplified Arabic" w:hAnsi="Simplified Arabic" w:cs="Simplified Arabic"/>
                <w:b/>
                <w:bCs/>
                <w:color w:val="000000"/>
                <w:sz w:val="28"/>
                <w:szCs w:val="28"/>
                <w:rtl/>
              </w:rPr>
              <w:t>3</w:t>
            </w:r>
          </w:p>
        </w:tc>
        <w:tc>
          <w:tcPr>
            <w:tcW w:w="1348" w:type="pct"/>
            <w:shd w:val="clear" w:color="auto" w:fill="auto"/>
            <w:vAlign w:val="center"/>
          </w:tcPr>
          <w:p w:rsidR="009E401B" w:rsidRPr="007B5E15" w:rsidRDefault="001B37D0" w:rsidP="007B5E15">
            <w:pPr>
              <w:pStyle w:val="ListParagraph"/>
              <w:ind w:left="0"/>
              <w:jc w:val="both"/>
              <w:rPr>
                <w:rFonts w:ascii="Simplified Arabic" w:hAnsi="Simplified Arabic" w:cs="Simplified Arabic"/>
                <w:color w:val="000000"/>
                <w:sz w:val="28"/>
                <w:szCs w:val="28"/>
                <w:rtl/>
              </w:rPr>
            </w:pPr>
            <w:r w:rsidRPr="007B5E15">
              <w:rPr>
                <w:rFonts w:ascii="Simplified Arabic" w:hAnsi="Simplified Arabic" w:cs="Simplified Arabic"/>
                <w:color w:val="000000"/>
                <w:sz w:val="28"/>
                <w:szCs w:val="28"/>
                <w:rtl/>
              </w:rPr>
              <w:t>0.82**</w:t>
            </w:r>
          </w:p>
        </w:tc>
      </w:tr>
      <w:tr w:rsidR="009E401B" w:rsidRPr="007B5E15">
        <w:tblPrEx>
          <w:tblCellMar>
            <w:top w:w="0" w:type="dxa"/>
            <w:bottom w:w="0" w:type="dxa"/>
          </w:tblCellMar>
        </w:tblPrEx>
        <w:tc>
          <w:tcPr>
            <w:tcW w:w="946" w:type="pct"/>
            <w:vMerge/>
            <w:shd w:val="clear" w:color="auto" w:fill="auto"/>
            <w:vAlign w:val="center"/>
          </w:tcPr>
          <w:p w:rsidR="009E401B" w:rsidRPr="007B5E15" w:rsidRDefault="009E401B" w:rsidP="007B5E15">
            <w:pPr>
              <w:pStyle w:val="ListParagraph"/>
              <w:ind w:left="0"/>
              <w:jc w:val="both"/>
              <w:rPr>
                <w:rFonts w:ascii="Simplified Arabic" w:hAnsi="Simplified Arabic" w:cs="Simplified Arabic"/>
                <w:color w:val="000000"/>
                <w:sz w:val="28"/>
                <w:szCs w:val="28"/>
                <w:rtl/>
              </w:rPr>
            </w:pPr>
          </w:p>
        </w:tc>
        <w:tc>
          <w:tcPr>
            <w:tcW w:w="1594" w:type="pct"/>
            <w:vMerge w:val="restart"/>
            <w:shd w:val="clear" w:color="auto" w:fill="auto"/>
            <w:vAlign w:val="center"/>
          </w:tcPr>
          <w:p w:rsidR="009E401B" w:rsidRPr="007B5E15" w:rsidRDefault="001B37D0" w:rsidP="007B5E15">
            <w:pPr>
              <w:pStyle w:val="ListParagraph"/>
              <w:ind w:left="0"/>
              <w:jc w:val="both"/>
              <w:rPr>
                <w:rFonts w:ascii="Simplified Arabic" w:hAnsi="Simplified Arabic" w:cs="Simplified Arabic"/>
                <w:b/>
                <w:bCs/>
                <w:color w:val="000000"/>
                <w:sz w:val="28"/>
                <w:szCs w:val="28"/>
                <w:rtl/>
              </w:rPr>
            </w:pPr>
            <w:r w:rsidRPr="007B5E15">
              <w:rPr>
                <w:rFonts w:ascii="Simplified Arabic" w:hAnsi="Simplified Arabic" w:cs="Simplified Arabic"/>
                <w:b/>
                <w:bCs/>
                <w:color w:val="000000"/>
                <w:sz w:val="28"/>
                <w:szCs w:val="28"/>
                <w:rtl/>
              </w:rPr>
              <w:t>الدعم الشخصي</w:t>
            </w:r>
          </w:p>
        </w:tc>
        <w:tc>
          <w:tcPr>
            <w:tcW w:w="1112" w:type="pct"/>
            <w:shd w:val="clear" w:color="auto" w:fill="auto"/>
            <w:vAlign w:val="center"/>
          </w:tcPr>
          <w:p w:rsidR="009E401B" w:rsidRPr="007B5E15" w:rsidRDefault="001B37D0" w:rsidP="007B5E15">
            <w:pPr>
              <w:pStyle w:val="ListParagraph"/>
              <w:ind w:left="0"/>
              <w:jc w:val="both"/>
              <w:rPr>
                <w:rFonts w:ascii="Simplified Arabic" w:hAnsi="Simplified Arabic" w:cs="Simplified Arabic"/>
                <w:color w:val="000000"/>
                <w:sz w:val="28"/>
                <w:szCs w:val="28"/>
                <w:rtl/>
              </w:rPr>
            </w:pPr>
            <w:r w:rsidRPr="007B5E15">
              <w:rPr>
                <w:rFonts w:ascii="Simplified Arabic" w:hAnsi="Simplified Arabic" w:cs="Simplified Arabic"/>
                <w:b/>
                <w:bCs/>
                <w:color w:val="000000"/>
                <w:sz w:val="28"/>
                <w:szCs w:val="28"/>
                <w:rtl/>
              </w:rPr>
              <w:t>1</w:t>
            </w:r>
          </w:p>
        </w:tc>
        <w:tc>
          <w:tcPr>
            <w:tcW w:w="1348" w:type="pct"/>
            <w:shd w:val="clear" w:color="auto" w:fill="auto"/>
            <w:vAlign w:val="center"/>
          </w:tcPr>
          <w:p w:rsidR="009E401B" w:rsidRPr="007B5E15" w:rsidRDefault="001B37D0" w:rsidP="007B5E15">
            <w:pPr>
              <w:pStyle w:val="ListParagraph"/>
              <w:ind w:left="0"/>
              <w:jc w:val="both"/>
              <w:rPr>
                <w:rFonts w:ascii="Simplified Arabic" w:hAnsi="Simplified Arabic" w:cs="Simplified Arabic"/>
                <w:color w:val="000000"/>
                <w:sz w:val="28"/>
                <w:szCs w:val="28"/>
                <w:rtl/>
              </w:rPr>
            </w:pPr>
            <w:r w:rsidRPr="007B5E15">
              <w:rPr>
                <w:rFonts w:ascii="Simplified Arabic" w:hAnsi="Simplified Arabic" w:cs="Simplified Arabic"/>
                <w:color w:val="000000"/>
                <w:sz w:val="28"/>
                <w:szCs w:val="28"/>
                <w:rtl/>
              </w:rPr>
              <w:t>0.85**</w:t>
            </w:r>
          </w:p>
        </w:tc>
      </w:tr>
      <w:tr w:rsidR="009E401B" w:rsidRPr="007B5E15">
        <w:tblPrEx>
          <w:tblCellMar>
            <w:top w:w="0" w:type="dxa"/>
            <w:bottom w:w="0" w:type="dxa"/>
          </w:tblCellMar>
        </w:tblPrEx>
        <w:tc>
          <w:tcPr>
            <w:tcW w:w="946" w:type="pct"/>
            <w:vMerge/>
            <w:shd w:val="clear" w:color="auto" w:fill="auto"/>
            <w:vAlign w:val="center"/>
          </w:tcPr>
          <w:p w:rsidR="009E401B" w:rsidRPr="007B5E15" w:rsidRDefault="009E401B" w:rsidP="007B5E15">
            <w:pPr>
              <w:pStyle w:val="ListParagraph"/>
              <w:ind w:left="0"/>
              <w:jc w:val="both"/>
              <w:rPr>
                <w:rFonts w:ascii="Simplified Arabic" w:hAnsi="Simplified Arabic" w:cs="Simplified Arabic"/>
                <w:color w:val="000000"/>
                <w:sz w:val="28"/>
                <w:szCs w:val="28"/>
                <w:rtl/>
              </w:rPr>
            </w:pPr>
          </w:p>
        </w:tc>
        <w:tc>
          <w:tcPr>
            <w:tcW w:w="1594" w:type="pct"/>
            <w:vMerge/>
            <w:shd w:val="clear" w:color="auto" w:fill="auto"/>
            <w:vAlign w:val="center"/>
          </w:tcPr>
          <w:p w:rsidR="009E401B" w:rsidRPr="007B5E15" w:rsidRDefault="009E401B" w:rsidP="007B5E15">
            <w:pPr>
              <w:pStyle w:val="ListParagraph"/>
              <w:ind w:left="0"/>
              <w:jc w:val="both"/>
              <w:rPr>
                <w:rFonts w:ascii="Simplified Arabic" w:hAnsi="Simplified Arabic" w:cs="Simplified Arabic"/>
                <w:b/>
                <w:bCs/>
                <w:color w:val="000000"/>
                <w:sz w:val="28"/>
                <w:szCs w:val="28"/>
                <w:rtl/>
              </w:rPr>
            </w:pPr>
          </w:p>
        </w:tc>
        <w:tc>
          <w:tcPr>
            <w:tcW w:w="1112" w:type="pct"/>
            <w:shd w:val="clear" w:color="auto" w:fill="auto"/>
            <w:vAlign w:val="center"/>
          </w:tcPr>
          <w:p w:rsidR="009E401B" w:rsidRPr="007B5E15" w:rsidRDefault="001B37D0" w:rsidP="007B5E15">
            <w:pPr>
              <w:pStyle w:val="ListParagraph"/>
              <w:ind w:left="0"/>
              <w:jc w:val="both"/>
              <w:rPr>
                <w:rFonts w:ascii="Simplified Arabic" w:hAnsi="Simplified Arabic" w:cs="Simplified Arabic"/>
                <w:color w:val="000000"/>
                <w:sz w:val="28"/>
                <w:szCs w:val="28"/>
                <w:rtl/>
              </w:rPr>
            </w:pPr>
            <w:r w:rsidRPr="007B5E15">
              <w:rPr>
                <w:rFonts w:ascii="Simplified Arabic" w:hAnsi="Simplified Arabic" w:cs="Simplified Arabic"/>
                <w:b/>
                <w:bCs/>
                <w:color w:val="000000"/>
                <w:sz w:val="28"/>
                <w:szCs w:val="28"/>
                <w:rtl/>
              </w:rPr>
              <w:t>2</w:t>
            </w:r>
          </w:p>
        </w:tc>
        <w:tc>
          <w:tcPr>
            <w:tcW w:w="1348" w:type="pct"/>
            <w:shd w:val="clear" w:color="auto" w:fill="auto"/>
            <w:vAlign w:val="center"/>
          </w:tcPr>
          <w:p w:rsidR="009E401B" w:rsidRPr="007B5E15" w:rsidRDefault="001B37D0" w:rsidP="007B5E15">
            <w:pPr>
              <w:pStyle w:val="ListParagraph"/>
              <w:ind w:left="0"/>
              <w:jc w:val="both"/>
              <w:rPr>
                <w:rFonts w:ascii="Simplified Arabic" w:hAnsi="Simplified Arabic" w:cs="Simplified Arabic"/>
                <w:color w:val="000000"/>
                <w:sz w:val="28"/>
                <w:szCs w:val="28"/>
                <w:rtl/>
              </w:rPr>
            </w:pPr>
            <w:r w:rsidRPr="007B5E15">
              <w:rPr>
                <w:rFonts w:ascii="Simplified Arabic" w:hAnsi="Simplified Arabic" w:cs="Simplified Arabic"/>
                <w:color w:val="000000"/>
                <w:sz w:val="28"/>
                <w:szCs w:val="28"/>
                <w:rtl/>
              </w:rPr>
              <w:t>0.81**</w:t>
            </w:r>
          </w:p>
        </w:tc>
      </w:tr>
      <w:tr w:rsidR="009E401B" w:rsidRPr="007B5E15">
        <w:tblPrEx>
          <w:tblCellMar>
            <w:top w:w="0" w:type="dxa"/>
            <w:bottom w:w="0" w:type="dxa"/>
          </w:tblCellMar>
        </w:tblPrEx>
        <w:tc>
          <w:tcPr>
            <w:tcW w:w="946" w:type="pct"/>
            <w:vMerge/>
            <w:shd w:val="clear" w:color="auto" w:fill="auto"/>
            <w:vAlign w:val="center"/>
          </w:tcPr>
          <w:p w:rsidR="009E401B" w:rsidRPr="007B5E15" w:rsidRDefault="009E401B" w:rsidP="007B5E15">
            <w:pPr>
              <w:pStyle w:val="ListParagraph"/>
              <w:ind w:left="0"/>
              <w:jc w:val="both"/>
              <w:rPr>
                <w:rFonts w:ascii="Simplified Arabic" w:hAnsi="Simplified Arabic" w:cs="Simplified Arabic"/>
                <w:color w:val="000000"/>
                <w:sz w:val="28"/>
                <w:szCs w:val="28"/>
                <w:rtl/>
              </w:rPr>
            </w:pPr>
          </w:p>
        </w:tc>
        <w:tc>
          <w:tcPr>
            <w:tcW w:w="1594" w:type="pct"/>
            <w:vMerge/>
            <w:shd w:val="clear" w:color="auto" w:fill="auto"/>
            <w:vAlign w:val="center"/>
          </w:tcPr>
          <w:p w:rsidR="009E401B" w:rsidRPr="007B5E15" w:rsidRDefault="009E401B" w:rsidP="007B5E15">
            <w:pPr>
              <w:pStyle w:val="ListParagraph"/>
              <w:ind w:left="0"/>
              <w:jc w:val="both"/>
              <w:rPr>
                <w:rFonts w:ascii="Simplified Arabic" w:hAnsi="Simplified Arabic" w:cs="Simplified Arabic"/>
                <w:b/>
                <w:bCs/>
                <w:color w:val="000000"/>
                <w:sz w:val="28"/>
                <w:szCs w:val="28"/>
                <w:rtl/>
              </w:rPr>
            </w:pPr>
          </w:p>
        </w:tc>
        <w:tc>
          <w:tcPr>
            <w:tcW w:w="1112" w:type="pct"/>
            <w:shd w:val="clear" w:color="auto" w:fill="auto"/>
            <w:vAlign w:val="center"/>
          </w:tcPr>
          <w:p w:rsidR="009E401B" w:rsidRPr="007B5E15" w:rsidRDefault="001B37D0" w:rsidP="007B5E15">
            <w:pPr>
              <w:pStyle w:val="ListParagraph"/>
              <w:ind w:left="0"/>
              <w:jc w:val="both"/>
              <w:rPr>
                <w:rFonts w:ascii="Simplified Arabic" w:hAnsi="Simplified Arabic" w:cs="Simplified Arabic"/>
                <w:color w:val="000000"/>
                <w:sz w:val="28"/>
                <w:szCs w:val="28"/>
                <w:rtl/>
              </w:rPr>
            </w:pPr>
            <w:r w:rsidRPr="007B5E15">
              <w:rPr>
                <w:rFonts w:ascii="Simplified Arabic" w:hAnsi="Simplified Arabic" w:cs="Simplified Arabic"/>
                <w:b/>
                <w:bCs/>
                <w:color w:val="000000"/>
                <w:sz w:val="28"/>
                <w:szCs w:val="28"/>
                <w:rtl/>
              </w:rPr>
              <w:t>3</w:t>
            </w:r>
          </w:p>
        </w:tc>
        <w:tc>
          <w:tcPr>
            <w:tcW w:w="1348" w:type="pct"/>
            <w:shd w:val="clear" w:color="auto" w:fill="auto"/>
            <w:vAlign w:val="center"/>
          </w:tcPr>
          <w:p w:rsidR="009E401B" w:rsidRPr="007B5E15" w:rsidRDefault="001B37D0" w:rsidP="007B5E15">
            <w:pPr>
              <w:pStyle w:val="ListParagraph"/>
              <w:ind w:left="0"/>
              <w:jc w:val="both"/>
              <w:rPr>
                <w:rFonts w:ascii="Simplified Arabic" w:hAnsi="Simplified Arabic" w:cs="Simplified Arabic"/>
                <w:color w:val="000000"/>
                <w:sz w:val="28"/>
                <w:szCs w:val="28"/>
                <w:rtl/>
              </w:rPr>
            </w:pPr>
            <w:r w:rsidRPr="007B5E15">
              <w:rPr>
                <w:rFonts w:ascii="Simplified Arabic" w:hAnsi="Simplified Arabic" w:cs="Simplified Arabic"/>
                <w:color w:val="000000"/>
                <w:sz w:val="28"/>
                <w:szCs w:val="28"/>
                <w:rtl/>
              </w:rPr>
              <w:t>0.78**</w:t>
            </w:r>
          </w:p>
        </w:tc>
      </w:tr>
    </w:tbl>
    <w:p w:rsidR="009E401B" w:rsidRPr="007B5E15" w:rsidRDefault="001B37D0">
      <w:pPr>
        <w:pStyle w:val="ListParagraph"/>
        <w:spacing w:line="360" w:lineRule="auto"/>
        <w:ind w:left="29" w:firstLine="547"/>
        <w:jc w:val="both"/>
        <w:rPr>
          <w:rFonts w:ascii="Simplified Arabic" w:hAnsi="Simplified Arabic" w:cs="Simplified Arabic"/>
          <w:color w:val="000000"/>
          <w:sz w:val="28"/>
          <w:szCs w:val="28"/>
          <w:rtl/>
        </w:rPr>
      </w:pPr>
      <w:r w:rsidRPr="007B5E15">
        <w:rPr>
          <w:rFonts w:ascii="Simplified Arabic" w:hAnsi="Simplified Arabic" w:cs="Simplified Arabic"/>
          <w:color w:val="000000"/>
          <w:sz w:val="28"/>
          <w:szCs w:val="28"/>
          <w:rtl/>
        </w:rPr>
        <w:t>(**) دالة عند مستوى (0.01)</w:t>
      </w:r>
    </w:p>
    <w:p w:rsidR="009E401B" w:rsidRPr="007B5E15" w:rsidRDefault="001B37D0">
      <w:pPr>
        <w:pStyle w:val="ListParagraph"/>
        <w:spacing w:line="360" w:lineRule="auto"/>
        <w:ind w:left="29" w:firstLine="547"/>
        <w:jc w:val="both"/>
        <w:rPr>
          <w:rFonts w:ascii="Simplified Arabic" w:hAnsi="Simplified Arabic" w:cs="Simplified Arabic"/>
          <w:color w:val="000000"/>
          <w:sz w:val="28"/>
          <w:szCs w:val="28"/>
          <w:rtl/>
        </w:rPr>
      </w:pPr>
      <w:r w:rsidRPr="007B5E15">
        <w:rPr>
          <w:rFonts w:ascii="Simplified Arabic" w:hAnsi="Simplified Arabic" w:cs="Simplified Arabic"/>
          <w:color w:val="000000"/>
          <w:sz w:val="28"/>
          <w:szCs w:val="28"/>
          <w:rtl/>
        </w:rPr>
        <w:t>(*) دالة عند مستوى (0.05)</w:t>
      </w:r>
    </w:p>
    <w:p w:rsidR="003201D1" w:rsidRPr="007B5E15" w:rsidRDefault="001B37D0" w:rsidP="007B5E15">
      <w:pPr>
        <w:pStyle w:val="ListParagraph"/>
        <w:spacing w:before="120" w:after="120" w:line="360" w:lineRule="auto"/>
        <w:ind w:left="26" w:firstLine="540"/>
        <w:jc w:val="both"/>
        <w:rPr>
          <w:rFonts w:ascii="Simplified Arabic" w:hAnsi="Simplified Arabic" w:cs="Simplified Arabic"/>
          <w:sz w:val="28"/>
          <w:szCs w:val="28"/>
          <w:rtl/>
        </w:rPr>
      </w:pPr>
      <w:r w:rsidRPr="007B5E15">
        <w:rPr>
          <w:rFonts w:ascii="Simplified Arabic" w:hAnsi="Simplified Arabic" w:cs="Simplified Arabic"/>
          <w:sz w:val="28"/>
          <w:szCs w:val="28"/>
          <w:rtl/>
        </w:rPr>
        <w:t>توضج النتائج في الجدول (6) ان قيم معاملات الارتباط لجميع عبارات محور القيادة التحويلية قد جاءت دالة إحصائياً عند مستوى دلالة (0.01) في معظم العبارات وهو ما يشير إلى قوة هذه المعاملات ودلالتها الإحصائية، وهو ما يشير بدوره إلى توفر مؤشرات صدق الاتساق الداخلي للمقياس، وتوفر درجة عالية من الموثوقية في صدقه، وبالتالي يمكن تطبيقه على عينة الدراسة.</w:t>
      </w:r>
    </w:p>
    <w:p w:rsidR="009E401B" w:rsidRPr="007B5E15" w:rsidRDefault="001B37D0">
      <w:pPr>
        <w:spacing w:after="0" w:line="360" w:lineRule="auto"/>
        <w:ind w:hanging="1050"/>
        <w:jc w:val="both"/>
        <w:rPr>
          <w:rFonts w:ascii="Simplified Arabic" w:hAnsi="Simplified Arabic" w:cs="Simplified Arabic"/>
          <w:sz w:val="28"/>
          <w:szCs w:val="28"/>
          <w:rtl/>
        </w:rPr>
      </w:pPr>
      <w:r w:rsidRPr="007B5E15">
        <w:rPr>
          <w:rFonts w:ascii="Simplified Arabic" w:hAnsi="Simplified Arabic" w:cs="Simplified Arabic"/>
          <w:sz w:val="28"/>
          <w:szCs w:val="28"/>
          <w:rtl/>
        </w:rPr>
        <w:t>ثانيا: محور أداء الموظفين</w:t>
      </w:r>
    </w:p>
    <w:p w:rsidR="009E401B" w:rsidRPr="007B5E15" w:rsidRDefault="001B37D0">
      <w:pPr>
        <w:pStyle w:val="Caption"/>
        <w:keepNext/>
        <w:spacing w:line="360" w:lineRule="auto"/>
        <w:rPr>
          <w:rFonts w:ascii="Simplified Arabic" w:hAnsi="Simplified Arabic" w:cs="Simplified Arabic"/>
          <w:sz w:val="28"/>
          <w:szCs w:val="28"/>
        </w:rPr>
      </w:pPr>
      <w:r w:rsidRPr="007B5E15">
        <w:rPr>
          <w:rFonts w:ascii="Simplified Arabic" w:hAnsi="Simplified Arabic" w:cs="Simplified Arabic"/>
          <w:sz w:val="28"/>
          <w:szCs w:val="28"/>
          <w:rtl/>
        </w:rPr>
        <w:t xml:space="preserve">جدول </w:t>
      </w:r>
      <w:r w:rsidRPr="007B5E15">
        <w:rPr>
          <w:rFonts w:ascii="Simplified Arabic" w:hAnsi="Simplified Arabic" w:cs="Simplified Arabic"/>
        </w:rPr>
        <w:fldChar w:fldCharType="begin"/>
      </w:r>
      <w:r w:rsidRPr="007B5E15">
        <w:rPr>
          <w:rFonts w:ascii="Simplified Arabic" w:hAnsi="Simplified Arabic" w:cs="Simplified Arabic"/>
        </w:rPr>
        <w:instrText xml:space="preserve"> SEQ </w:instrText>
      </w:r>
      <w:r w:rsidRPr="007B5E15">
        <w:rPr>
          <w:rFonts w:ascii="Simplified Arabic" w:hAnsi="Simplified Arabic" w:cs="Simplified Arabic"/>
          <w:rtl/>
        </w:rPr>
        <w:instrText>جدول</w:instrText>
      </w:r>
      <w:r w:rsidRPr="007B5E15">
        <w:rPr>
          <w:rFonts w:ascii="Simplified Arabic" w:hAnsi="Simplified Arabic" w:cs="Simplified Arabic"/>
        </w:rPr>
        <w:instrText xml:space="preserve"> \* ARABIC </w:instrText>
      </w:r>
      <w:r w:rsidRPr="007B5E15">
        <w:rPr>
          <w:rFonts w:ascii="Simplified Arabic" w:hAnsi="Simplified Arabic" w:cs="Simplified Arabic"/>
        </w:rPr>
        <w:fldChar w:fldCharType="separate"/>
      </w:r>
      <w:r w:rsidR="004751A0">
        <w:rPr>
          <w:rFonts w:ascii="Simplified Arabic" w:hAnsi="Simplified Arabic" w:cs="Simplified Arabic"/>
          <w:noProof/>
        </w:rPr>
        <w:t>7</w:t>
      </w:r>
      <w:r w:rsidRPr="007B5E15">
        <w:rPr>
          <w:rFonts w:ascii="Simplified Arabic" w:hAnsi="Simplified Arabic" w:cs="Simplified Arabic"/>
        </w:rPr>
        <w:fldChar w:fldCharType="end"/>
      </w:r>
      <w:r w:rsidRPr="007B5E15">
        <w:rPr>
          <w:rFonts w:ascii="Simplified Arabic" w:hAnsi="Simplified Arabic" w:cs="Simplified Arabic"/>
          <w:sz w:val="28"/>
          <w:szCs w:val="28"/>
          <w:rtl/>
          <w:lang w:bidi="ar-EG"/>
        </w:rPr>
        <w:t xml:space="preserve"> معاملات ارتباط بيرسون لعبارات محور أداء الموظفين</w:t>
      </w:r>
    </w:p>
    <w:tbl>
      <w:tblPr>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01"/>
        <w:gridCol w:w="1217"/>
        <w:gridCol w:w="1762"/>
        <w:gridCol w:w="1254"/>
        <w:gridCol w:w="1762"/>
      </w:tblGrid>
      <w:tr w:rsidR="009E401B" w:rsidRPr="007B5E15">
        <w:tblPrEx>
          <w:tblCellMar>
            <w:top w:w="0" w:type="dxa"/>
            <w:bottom w:w="0" w:type="dxa"/>
          </w:tblCellMar>
        </w:tblPrEx>
        <w:tc>
          <w:tcPr>
            <w:tcW w:w="2301" w:type="dxa"/>
            <w:vMerge w:val="restart"/>
            <w:shd w:val="clear" w:color="auto" w:fill="auto"/>
            <w:vAlign w:val="center"/>
          </w:tcPr>
          <w:p w:rsidR="009E401B" w:rsidRPr="007B5E15" w:rsidRDefault="001B37D0" w:rsidP="00142F64">
            <w:pPr>
              <w:pStyle w:val="ListParagraph"/>
              <w:ind w:left="0"/>
              <w:jc w:val="both"/>
              <w:rPr>
                <w:rFonts w:ascii="Simplified Arabic" w:hAnsi="Simplified Arabic" w:cs="Simplified Arabic"/>
                <w:b/>
                <w:bCs/>
                <w:color w:val="000000"/>
                <w:sz w:val="28"/>
                <w:szCs w:val="28"/>
                <w:rtl/>
              </w:rPr>
            </w:pPr>
            <w:r w:rsidRPr="007B5E15">
              <w:rPr>
                <w:rFonts w:ascii="Simplified Arabic" w:hAnsi="Simplified Arabic" w:cs="Simplified Arabic"/>
                <w:b/>
                <w:bCs/>
                <w:color w:val="000000"/>
                <w:sz w:val="28"/>
                <w:szCs w:val="28"/>
                <w:rtl/>
              </w:rPr>
              <w:t>محور أداء الموظفين</w:t>
            </w:r>
          </w:p>
        </w:tc>
        <w:tc>
          <w:tcPr>
            <w:tcW w:w="1217" w:type="dxa"/>
            <w:shd w:val="clear" w:color="auto" w:fill="auto"/>
            <w:vAlign w:val="center"/>
          </w:tcPr>
          <w:p w:rsidR="009E401B" w:rsidRPr="007B5E15" w:rsidRDefault="001B37D0" w:rsidP="00142F64">
            <w:pPr>
              <w:pStyle w:val="ListParagraph"/>
              <w:ind w:left="0"/>
              <w:jc w:val="both"/>
              <w:rPr>
                <w:rFonts w:ascii="Simplified Arabic" w:hAnsi="Simplified Arabic" w:cs="Simplified Arabic"/>
                <w:b/>
                <w:bCs/>
                <w:color w:val="000000"/>
                <w:sz w:val="28"/>
                <w:szCs w:val="28"/>
                <w:rtl/>
              </w:rPr>
            </w:pPr>
            <w:r w:rsidRPr="007B5E15">
              <w:rPr>
                <w:rFonts w:ascii="Simplified Arabic" w:hAnsi="Simplified Arabic" w:cs="Simplified Arabic"/>
                <w:b/>
                <w:bCs/>
                <w:color w:val="000000"/>
                <w:sz w:val="28"/>
                <w:szCs w:val="28"/>
                <w:rtl/>
              </w:rPr>
              <w:t>رقم العبارة</w:t>
            </w:r>
          </w:p>
        </w:tc>
        <w:tc>
          <w:tcPr>
            <w:tcW w:w="1762" w:type="dxa"/>
            <w:shd w:val="clear" w:color="auto" w:fill="auto"/>
            <w:vAlign w:val="center"/>
          </w:tcPr>
          <w:p w:rsidR="009E401B" w:rsidRPr="007B5E15" w:rsidRDefault="001B37D0" w:rsidP="00142F64">
            <w:pPr>
              <w:pStyle w:val="ListParagraph"/>
              <w:ind w:left="0"/>
              <w:jc w:val="both"/>
              <w:rPr>
                <w:rFonts w:ascii="Simplified Arabic" w:hAnsi="Simplified Arabic" w:cs="Simplified Arabic"/>
                <w:b/>
                <w:bCs/>
                <w:color w:val="000000"/>
                <w:sz w:val="28"/>
                <w:szCs w:val="28"/>
                <w:rtl/>
              </w:rPr>
            </w:pPr>
            <w:r w:rsidRPr="007B5E15">
              <w:rPr>
                <w:rFonts w:ascii="Simplified Arabic" w:hAnsi="Simplified Arabic" w:cs="Simplified Arabic"/>
                <w:b/>
                <w:bCs/>
                <w:color w:val="000000"/>
                <w:sz w:val="28"/>
                <w:szCs w:val="28"/>
                <w:rtl/>
              </w:rPr>
              <w:t>معامل الارتباط</w:t>
            </w:r>
          </w:p>
        </w:tc>
        <w:tc>
          <w:tcPr>
            <w:tcW w:w="1254" w:type="dxa"/>
            <w:shd w:val="clear" w:color="auto" w:fill="auto"/>
            <w:vAlign w:val="center"/>
          </w:tcPr>
          <w:p w:rsidR="009E401B" w:rsidRPr="007B5E15" w:rsidRDefault="001B37D0" w:rsidP="00142F64">
            <w:pPr>
              <w:pStyle w:val="ListParagraph"/>
              <w:ind w:left="0"/>
              <w:jc w:val="both"/>
              <w:rPr>
                <w:rFonts w:ascii="Simplified Arabic" w:hAnsi="Simplified Arabic" w:cs="Simplified Arabic"/>
                <w:b/>
                <w:bCs/>
                <w:color w:val="000000"/>
                <w:sz w:val="28"/>
                <w:szCs w:val="28"/>
                <w:rtl/>
              </w:rPr>
            </w:pPr>
            <w:r w:rsidRPr="007B5E15">
              <w:rPr>
                <w:rFonts w:ascii="Simplified Arabic" w:hAnsi="Simplified Arabic" w:cs="Simplified Arabic"/>
                <w:b/>
                <w:bCs/>
                <w:color w:val="000000"/>
                <w:sz w:val="28"/>
                <w:szCs w:val="28"/>
                <w:rtl/>
              </w:rPr>
              <w:t>رقم العبارة</w:t>
            </w:r>
          </w:p>
        </w:tc>
        <w:tc>
          <w:tcPr>
            <w:tcW w:w="1762" w:type="dxa"/>
            <w:shd w:val="clear" w:color="auto" w:fill="auto"/>
            <w:vAlign w:val="center"/>
          </w:tcPr>
          <w:p w:rsidR="009E401B" w:rsidRPr="007B5E15" w:rsidRDefault="001B37D0" w:rsidP="00142F64">
            <w:pPr>
              <w:pStyle w:val="ListParagraph"/>
              <w:ind w:left="0"/>
              <w:jc w:val="both"/>
              <w:rPr>
                <w:rFonts w:ascii="Simplified Arabic" w:hAnsi="Simplified Arabic" w:cs="Simplified Arabic"/>
                <w:b/>
                <w:bCs/>
                <w:color w:val="000000"/>
                <w:sz w:val="28"/>
                <w:szCs w:val="28"/>
                <w:rtl/>
              </w:rPr>
            </w:pPr>
            <w:r w:rsidRPr="007B5E15">
              <w:rPr>
                <w:rFonts w:ascii="Simplified Arabic" w:hAnsi="Simplified Arabic" w:cs="Simplified Arabic"/>
                <w:b/>
                <w:bCs/>
                <w:color w:val="000000"/>
                <w:sz w:val="28"/>
                <w:szCs w:val="28"/>
                <w:rtl/>
              </w:rPr>
              <w:t>معامل الارتباط</w:t>
            </w:r>
          </w:p>
        </w:tc>
      </w:tr>
      <w:tr w:rsidR="009E401B" w:rsidRPr="007B5E15">
        <w:tblPrEx>
          <w:tblCellMar>
            <w:top w:w="0" w:type="dxa"/>
            <w:bottom w:w="0" w:type="dxa"/>
          </w:tblCellMar>
        </w:tblPrEx>
        <w:tc>
          <w:tcPr>
            <w:tcW w:w="2301" w:type="dxa"/>
            <w:vMerge/>
            <w:shd w:val="clear" w:color="auto" w:fill="auto"/>
            <w:vAlign w:val="center"/>
          </w:tcPr>
          <w:p w:rsidR="009E401B" w:rsidRPr="007B5E15" w:rsidRDefault="009E401B" w:rsidP="00142F64">
            <w:pPr>
              <w:pStyle w:val="ListParagraph"/>
              <w:ind w:left="0"/>
              <w:jc w:val="both"/>
              <w:rPr>
                <w:rFonts w:ascii="Simplified Arabic" w:hAnsi="Simplified Arabic" w:cs="Simplified Arabic"/>
                <w:b/>
                <w:bCs/>
                <w:color w:val="000000"/>
                <w:sz w:val="28"/>
                <w:szCs w:val="28"/>
                <w:rtl/>
              </w:rPr>
            </w:pPr>
          </w:p>
        </w:tc>
        <w:tc>
          <w:tcPr>
            <w:tcW w:w="1217" w:type="dxa"/>
            <w:shd w:val="clear" w:color="auto" w:fill="auto"/>
            <w:vAlign w:val="center"/>
          </w:tcPr>
          <w:p w:rsidR="009E401B" w:rsidRPr="007B5E15" w:rsidRDefault="001B37D0" w:rsidP="00142F64">
            <w:pPr>
              <w:pStyle w:val="ListParagraph"/>
              <w:ind w:left="0"/>
              <w:jc w:val="both"/>
              <w:rPr>
                <w:rFonts w:ascii="Simplified Arabic" w:hAnsi="Simplified Arabic" w:cs="Simplified Arabic"/>
                <w:b/>
                <w:bCs/>
                <w:color w:val="000000"/>
                <w:sz w:val="28"/>
                <w:szCs w:val="28"/>
                <w:rtl/>
              </w:rPr>
            </w:pPr>
            <w:r w:rsidRPr="007B5E15">
              <w:rPr>
                <w:rFonts w:ascii="Simplified Arabic" w:hAnsi="Simplified Arabic" w:cs="Simplified Arabic"/>
                <w:b/>
                <w:bCs/>
                <w:color w:val="000000"/>
                <w:sz w:val="28"/>
                <w:szCs w:val="28"/>
                <w:rtl/>
              </w:rPr>
              <w:t>1</w:t>
            </w:r>
          </w:p>
        </w:tc>
        <w:tc>
          <w:tcPr>
            <w:tcW w:w="1762" w:type="dxa"/>
            <w:shd w:val="clear" w:color="auto" w:fill="auto"/>
            <w:vAlign w:val="center"/>
          </w:tcPr>
          <w:p w:rsidR="009E401B" w:rsidRPr="007B5E15" w:rsidRDefault="001B37D0" w:rsidP="00142F64">
            <w:pPr>
              <w:pStyle w:val="ListParagraph"/>
              <w:ind w:left="0"/>
              <w:jc w:val="both"/>
              <w:rPr>
                <w:rFonts w:ascii="Simplified Arabic" w:hAnsi="Simplified Arabic" w:cs="Simplified Arabic"/>
                <w:color w:val="000000"/>
                <w:sz w:val="28"/>
                <w:szCs w:val="28"/>
                <w:rtl/>
                <w:lang w:bidi="ar-EG"/>
              </w:rPr>
            </w:pPr>
            <w:r w:rsidRPr="007B5E15">
              <w:rPr>
                <w:rFonts w:ascii="Simplified Arabic" w:hAnsi="Simplified Arabic" w:cs="Simplified Arabic"/>
                <w:color w:val="000000"/>
                <w:sz w:val="28"/>
                <w:szCs w:val="28"/>
                <w:rtl/>
              </w:rPr>
              <w:t>0.90**</w:t>
            </w:r>
          </w:p>
        </w:tc>
        <w:tc>
          <w:tcPr>
            <w:tcW w:w="1254" w:type="dxa"/>
            <w:shd w:val="clear" w:color="auto" w:fill="auto"/>
            <w:vAlign w:val="center"/>
          </w:tcPr>
          <w:p w:rsidR="009E401B" w:rsidRPr="007B5E15" w:rsidRDefault="001B37D0" w:rsidP="00142F64">
            <w:pPr>
              <w:pStyle w:val="ListParagraph"/>
              <w:ind w:left="0"/>
              <w:jc w:val="both"/>
              <w:rPr>
                <w:rFonts w:ascii="Simplified Arabic" w:hAnsi="Simplified Arabic" w:cs="Simplified Arabic"/>
                <w:b/>
                <w:bCs/>
                <w:color w:val="000000"/>
                <w:sz w:val="28"/>
                <w:szCs w:val="28"/>
                <w:rtl/>
              </w:rPr>
            </w:pPr>
            <w:r w:rsidRPr="007B5E15">
              <w:rPr>
                <w:rFonts w:ascii="Simplified Arabic" w:hAnsi="Simplified Arabic" w:cs="Simplified Arabic"/>
                <w:b/>
                <w:bCs/>
                <w:color w:val="000000"/>
                <w:sz w:val="28"/>
                <w:szCs w:val="28"/>
                <w:rtl/>
              </w:rPr>
              <w:t>5</w:t>
            </w:r>
          </w:p>
        </w:tc>
        <w:tc>
          <w:tcPr>
            <w:tcW w:w="1762" w:type="dxa"/>
            <w:shd w:val="clear" w:color="auto" w:fill="auto"/>
            <w:vAlign w:val="center"/>
          </w:tcPr>
          <w:p w:rsidR="009E401B" w:rsidRPr="007B5E15" w:rsidRDefault="001B37D0" w:rsidP="00142F64">
            <w:pPr>
              <w:pStyle w:val="ListParagraph"/>
              <w:ind w:left="0"/>
              <w:jc w:val="both"/>
              <w:rPr>
                <w:rFonts w:ascii="Simplified Arabic" w:hAnsi="Simplified Arabic" w:cs="Simplified Arabic"/>
                <w:color w:val="000000"/>
                <w:sz w:val="28"/>
                <w:szCs w:val="28"/>
                <w:rtl/>
              </w:rPr>
            </w:pPr>
            <w:r w:rsidRPr="007B5E15">
              <w:rPr>
                <w:rFonts w:ascii="Simplified Arabic" w:hAnsi="Simplified Arabic" w:cs="Simplified Arabic"/>
                <w:color w:val="000000"/>
                <w:sz w:val="28"/>
                <w:szCs w:val="28"/>
                <w:rtl/>
              </w:rPr>
              <w:t>0.71**</w:t>
            </w:r>
          </w:p>
        </w:tc>
      </w:tr>
      <w:tr w:rsidR="009E401B" w:rsidRPr="007B5E15">
        <w:tblPrEx>
          <w:tblCellMar>
            <w:top w:w="0" w:type="dxa"/>
            <w:bottom w:w="0" w:type="dxa"/>
          </w:tblCellMar>
        </w:tblPrEx>
        <w:tc>
          <w:tcPr>
            <w:tcW w:w="2301" w:type="dxa"/>
            <w:vMerge/>
            <w:shd w:val="clear" w:color="auto" w:fill="auto"/>
            <w:vAlign w:val="center"/>
          </w:tcPr>
          <w:p w:rsidR="009E401B" w:rsidRPr="007B5E15" w:rsidRDefault="009E401B" w:rsidP="00142F64">
            <w:pPr>
              <w:pStyle w:val="ListParagraph"/>
              <w:ind w:left="0"/>
              <w:jc w:val="both"/>
              <w:rPr>
                <w:rFonts w:ascii="Simplified Arabic" w:hAnsi="Simplified Arabic" w:cs="Simplified Arabic"/>
                <w:color w:val="000000"/>
                <w:sz w:val="28"/>
                <w:szCs w:val="28"/>
                <w:rtl/>
              </w:rPr>
            </w:pPr>
          </w:p>
        </w:tc>
        <w:tc>
          <w:tcPr>
            <w:tcW w:w="1217" w:type="dxa"/>
            <w:shd w:val="clear" w:color="auto" w:fill="auto"/>
            <w:vAlign w:val="center"/>
          </w:tcPr>
          <w:p w:rsidR="009E401B" w:rsidRPr="007B5E15" w:rsidRDefault="001B37D0" w:rsidP="00142F64">
            <w:pPr>
              <w:pStyle w:val="ListParagraph"/>
              <w:ind w:left="0"/>
              <w:jc w:val="both"/>
              <w:rPr>
                <w:rFonts w:ascii="Simplified Arabic" w:hAnsi="Simplified Arabic" w:cs="Simplified Arabic"/>
                <w:b/>
                <w:bCs/>
                <w:color w:val="000000"/>
                <w:sz w:val="28"/>
                <w:szCs w:val="28"/>
                <w:rtl/>
              </w:rPr>
            </w:pPr>
            <w:r w:rsidRPr="007B5E15">
              <w:rPr>
                <w:rFonts w:ascii="Simplified Arabic" w:hAnsi="Simplified Arabic" w:cs="Simplified Arabic"/>
                <w:b/>
                <w:bCs/>
                <w:color w:val="000000"/>
                <w:sz w:val="28"/>
                <w:szCs w:val="28"/>
                <w:rtl/>
              </w:rPr>
              <w:t>2</w:t>
            </w:r>
          </w:p>
        </w:tc>
        <w:tc>
          <w:tcPr>
            <w:tcW w:w="1762" w:type="dxa"/>
            <w:shd w:val="clear" w:color="auto" w:fill="auto"/>
            <w:vAlign w:val="center"/>
          </w:tcPr>
          <w:p w:rsidR="009E401B" w:rsidRPr="007B5E15" w:rsidRDefault="001B37D0" w:rsidP="00142F64">
            <w:pPr>
              <w:pStyle w:val="ListParagraph"/>
              <w:ind w:left="0"/>
              <w:jc w:val="both"/>
              <w:rPr>
                <w:rFonts w:ascii="Simplified Arabic" w:hAnsi="Simplified Arabic" w:cs="Simplified Arabic"/>
                <w:color w:val="000000"/>
                <w:sz w:val="28"/>
                <w:szCs w:val="28"/>
                <w:rtl/>
              </w:rPr>
            </w:pPr>
            <w:r w:rsidRPr="007B5E15">
              <w:rPr>
                <w:rFonts w:ascii="Simplified Arabic" w:hAnsi="Simplified Arabic" w:cs="Simplified Arabic"/>
                <w:color w:val="000000"/>
                <w:sz w:val="28"/>
                <w:szCs w:val="28"/>
                <w:rtl/>
              </w:rPr>
              <w:t>0.75**</w:t>
            </w:r>
          </w:p>
        </w:tc>
        <w:tc>
          <w:tcPr>
            <w:tcW w:w="1254" w:type="dxa"/>
            <w:shd w:val="clear" w:color="auto" w:fill="auto"/>
            <w:vAlign w:val="center"/>
          </w:tcPr>
          <w:p w:rsidR="009E401B" w:rsidRPr="007B5E15" w:rsidRDefault="001B37D0" w:rsidP="00142F64">
            <w:pPr>
              <w:pStyle w:val="ListParagraph"/>
              <w:ind w:left="0"/>
              <w:jc w:val="both"/>
              <w:rPr>
                <w:rFonts w:ascii="Simplified Arabic" w:hAnsi="Simplified Arabic" w:cs="Simplified Arabic"/>
                <w:b/>
                <w:bCs/>
                <w:color w:val="000000"/>
                <w:sz w:val="28"/>
                <w:szCs w:val="28"/>
                <w:rtl/>
              </w:rPr>
            </w:pPr>
            <w:r w:rsidRPr="007B5E15">
              <w:rPr>
                <w:rFonts w:ascii="Simplified Arabic" w:hAnsi="Simplified Arabic" w:cs="Simplified Arabic"/>
                <w:b/>
                <w:bCs/>
                <w:color w:val="000000"/>
                <w:sz w:val="28"/>
                <w:szCs w:val="28"/>
                <w:rtl/>
              </w:rPr>
              <w:t>6</w:t>
            </w:r>
          </w:p>
        </w:tc>
        <w:tc>
          <w:tcPr>
            <w:tcW w:w="1762" w:type="dxa"/>
            <w:shd w:val="clear" w:color="auto" w:fill="auto"/>
            <w:vAlign w:val="center"/>
          </w:tcPr>
          <w:p w:rsidR="009E401B" w:rsidRPr="007B5E15" w:rsidRDefault="001B37D0" w:rsidP="00142F64">
            <w:pPr>
              <w:pStyle w:val="ListParagraph"/>
              <w:ind w:left="0"/>
              <w:jc w:val="both"/>
              <w:rPr>
                <w:rFonts w:ascii="Simplified Arabic" w:hAnsi="Simplified Arabic" w:cs="Simplified Arabic"/>
                <w:color w:val="000000"/>
                <w:sz w:val="28"/>
                <w:szCs w:val="28"/>
                <w:rtl/>
              </w:rPr>
            </w:pPr>
            <w:r w:rsidRPr="007B5E15">
              <w:rPr>
                <w:rFonts w:ascii="Simplified Arabic" w:hAnsi="Simplified Arabic" w:cs="Simplified Arabic"/>
                <w:color w:val="000000"/>
                <w:sz w:val="28"/>
                <w:szCs w:val="28"/>
                <w:rtl/>
              </w:rPr>
              <w:t>0.87**</w:t>
            </w:r>
          </w:p>
        </w:tc>
      </w:tr>
      <w:tr w:rsidR="009E401B" w:rsidRPr="007B5E15">
        <w:tblPrEx>
          <w:tblCellMar>
            <w:top w:w="0" w:type="dxa"/>
            <w:bottom w:w="0" w:type="dxa"/>
          </w:tblCellMar>
        </w:tblPrEx>
        <w:tc>
          <w:tcPr>
            <w:tcW w:w="2301" w:type="dxa"/>
            <w:vMerge/>
            <w:shd w:val="clear" w:color="auto" w:fill="auto"/>
            <w:vAlign w:val="center"/>
          </w:tcPr>
          <w:p w:rsidR="009E401B" w:rsidRPr="007B5E15" w:rsidRDefault="009E401B" w:rsidP="00142F64">
            <w:pPr>
              <w:pStyle w:val="ListParagraph"/>
              <w:ind w:left="0"/>
              <w:jc w:val="both"/>
              <w:rPr>
                <w:rFonts w:ascii="Simplified Arabic" w:hAnsi="Simplified Arabic" w:cs="Simplified Arabic"/>
                <w:color w:val="000000"/>
                <w:sz w:val="28"/>
                <w:szCs w:val="28"/>
                <w:rtl/>
              </w:rPr>
            </w:pPr>
          </w:p>
        </w:tc>
        <w:tc>
          <w:tcPr>
            <w:tcW w:w="1217" w:type="dxa"/>
            <w:shd w:val="clear" w:color="auto" w:fill="auto"/>
            <w:vAlign w:val="center"/>
          </w:tcPr>
          <w:p w:rsidR="009E401B" w:rsidRPr="007B5E15" w:rsidRDefault="001B37D0" w:rsidP="00142F64">
            <w:pPr>
              <w:pStyle w:val="ListParagraph"/>
              <w:ind w:left="0"/>
              <w:jc w:val="both"/>
              <w:rPr>
                <w:rFonts w:ascii="Simplified Arabic" w:hAnsi="Simplified Arabic" w:cs="Simplified Arabic"/>
                <w:b/>
                <w:bCs/>
                <w:color w:val="000000"/>
                <w:sz w:val="28"/>
                <w:szCs w:val="28"/>
                <w:rtl/>
              </w:rPr>
            </w:pPr>
            <w:r w:rsidRPr="007B5E15">
              <w:rPr>
                <w:rFonts w:ascii="Simplified Arabic" w:hAnsi="Simplified Arabic" w:cs="Simplified Arabic"/>
                <w:b/>
                <w:bCs/>
                <w:color w:val="000000"/>
                <w:sz w:val="28"/>
                <w:szCs w:val="28"/>
                <w:rtl/>
              </w:rPr>
              <w:t>3</w:t>
            </w:r>
          </w:p>
        </w:tc>
        <w:tc>
          <w:tcPr>
            <w:tcW w:w="1762" w:type="dxa"/>
            <w:shd w:val="clear" w:color="auto" w:fill="auto"/>
            <w:vAlign w:val="center"/>
          </w:tcPr>
          <w:p w:rsidR="009E401B" w:rsidRPr="007B5E15" w:rsidRDefault="001B37D0" w:rsidP="00142F64">
            <w:pPr>
              <w:pStyle w:val="ListParagraph"/>
              <w:ind w:left="0"/>
              <w:jc w:val="both"/>
              <w:rPr>
                <w:rFonts w:ascii="Simplified Arabic" w:hAnsi="Simplified Arabic" w:cs="Simplified Arabic"/>
                <w:color w:val="000000"/>
                <w:sz w:val="28"/>
                <w:szCs w:val="28"/>
                <w:rtl/>
              </w:rPr>
            </w:pPr>
            <w:r w:rsidRPr="007B5E15">
              <w:rPr>
                <w:rFonts w:ascii="Simplified Arabic" w:hAnsi="Simplified Arabic" w:cs="Simplified Arabic"/>
                <w:color w:val="000000"/>
                <w:sz w:val="28"/>
                <w:szCs w:val="28"/>
                <w:rtl/>
              </w:rPr>
              <w:t>0.83**</w:t>
            </w:r>
          </w:p>
        </w:tc>
        <w:tc>
          <w:tcPr>
            <w:tcW w:w="1254" w:type="dxa"/>
            <w:shd w:val="clear" w:color="auto" w:fill="auto"/>
            <w:vAlign w:val="center"/>
          </w:tcPr>
          <w:p w:rsidR="009E401B" w:rsidRPr="007B5E15" w:rsidRDefault="001B37D0" w:rsidP="00142F64">
            <w:pPr>
              <w:pStyle w:val="ListParagraph"/>
              <w:ind w:left="0"/>
              <w:jc w:val="both"/>
              <w:rPr>
                <w:rFonts w:ascii="Simplified Arabic" w:hAnsi="Simplified Arabic" w:cs="Simplified Arabic"/>
                <w:b/>
                <w:bCs/>
                <w:color w:val="000000"/>
                <w:sz w:val="28"/>
                <w:szCs w:val="28"/>
                <w:rtl/>
              </w:rPr>
            </w:pPr>
            <w:r w:rsidRPr="007B5E15">
              <w:rPr>
                <w:rFonts w:ascii="Simplified Arabic" w:hAnsi="Simplified Arabic" w:cs="Simplified Arabic"/>
                <w:b/>
                <w:bCs/>
                <w:color w:val="000000"/>
                <w:sz w:val="28"/>
                <w:szCs w:val="28"/>
                <w:rtl/>
              </w:rPr>
              <w:t>7</w:t>
            </w:r>
          </w:p>
        </w:tc>
        <w:tc>
          <w:tcPr>
            <w:tcW w:w="1762" w:type="dxa"/>
            <w:shd w:val="clear" w:color="auto" w:fill="auto"/>
            <w:vAlign w:val="center"/>
          </w:tcPr>
          <w:p w:rsidR="009E401B" w:rsidRPr="007B5E15" w:rsidRDefault="001B37D0" w:rsidP="00142F64">
            <w:pPr>
              <w:pStyle w:val="ListParagraph"/>
              <w:ind w:left="0"/>
              <w:jc w:val="both"/>
              <w:rPr>
                <w:rFonts w:ascii="Simplified Arabic" w:hAnsi="Simplified Arabic" w:cs="Simplified Arabic"/>
                <w:color w:val="000000"/>
                <w:sz w:val="28"/>
                <w:szCs w:val="28"/>
                <w:rtl/>
              </w:rPr>
            </w:pPr>
            <w:r w:rsidRPr="007B5E15">
              <w:rPr>
                <w:rFonts w:ascii="Simplified Arabic" w:hAnsi="Simplified Arabic" w:cs="Simplified Arabic"/>
                <w:color w:val="000000"/>
                <w:sz w:val="28"/>
                <w:szCs w:val="28"/>
                <w:rtl/>
              </w:rPr>
              <w:t>0.85**</w:t>
            </w:r>
          </w:p>
        </w:tc>
      </w:tr>
      <w:tr w:rsidR="009E401B" w:rsidRPr="007B5E15">
        <w:tblPrEx>
          <w:tblCellMar>
            <w:top w:w="0" w:type="dxa"/>
            <w:bottom w:w="0" w:type="dxa"/>
          </w:tblCellMar>
        </w:tblPrEx>
        <w:tc>
          <w:tcPr>
            <w:tcW w:w="2301" w:type="dxa"/>
            <w:vMerge/>
            <w:shd w:val="clear" w:color="auto" w:fill="auto"/>
            <w:vAlign w:val="center"/>
          </w:tcPr>
          <w:p w:rsidR="009E401B" w:rsidRPr="007B5E15" w:rsidRDefault="009E401B" w:rsidP="00142F64">
            <w:pPr>
              <w:pStyle w:val="ListParagraph"/>
              <w:ind w:left="0"/>
              <w:jc w:val="both"/>
              <w:rPr>
                <w:rFonts w:ascii="Simplified Arabic" w:hAnsi="Simplified Arabic" w:cs="Simplified Arabic"/>
                <w:color w:val="000000"/>
                <w:sz w:val="28"/>
                <w:szCs w:val="28"/>
                <w:rtl/>
              </w:rPr>
            </w:pPr>
          </w:p>
        </w:tc>
        <w:tc>
          <w:tcPr>
            <w:tcW w:w="1217" w:type="dxa"/>
            <w:shd w:val="clear" w:color="auto" w:fill="auto"/>
            <w:vAlign w:val="center"/>
          </w:tcPr>
          <w:p w:rsidR="009E401B" w:rsidRPr="007B5E15" w:rsidRDefault="001B37D0" w:rsidP="00142F64">
            <w:pPr>
              <w:pStyle w:val="ListParagraph"/>
              <w:ind w:left="0"/>
              <w:jc w:val="both"/>
              <w:rPr>
                <w:rFonts w:ascii="Simplified Arabic" w:hAnsi="Simplified Arabic" w:cs="Simplified Arabic"/>
                <w:b/>
                <w:bCs/>
                <w:color w:val="000000"/>
                <w:sz w:val="28"/>
                <w:szCs w:val="28"/>
                <w:rtl/>
                <w:lang w:bidi="ar-EG"/>
              </w:rPr>
            </w:pPr>
            <w:r w:rsidRPr="007B5E15">
              <w:rPr>
                <w:rFonts w:ascii="Simplified Arabic" w:hAnsi="Simplified Arabic" w:cs="Simplified Arabic"/>
                <w:b/>
                <w:bCs/>
                <w:color w:val="000000"/>
                <w:sz w:val="28"/>
                <w:szCs w:val="28"/>
                <w:rtl/>
              </w:rPr>
              <w:t>4</w:t>
            </w:r>
          </w:p>
        </w:tc>
        <w:tc>
          <w:tcPr>
            <w:tcW w:w="1762" w:type="dxa"/>
            <w:shd w:val="clear" w:color="auto" w:fill="auto"/>
            <w:vAlign w:val="center"/>
          </w:tcPr>
          <w:p w:rsidR="009E401B" w:rsidRPr="007B5E15" w:rsidRDefault="001B37D0" w:rsidP="00142F64">
            <w:pPr>
              <w:pStyle w:val="ListParagraph"/>
              <w:ind w:left="0"/>
              <w:jc w:val="both"/>
              <w:rPr>
                <w:rFonts w:ascii="Simplified Arabic" w:hAnsi="Simplified Arabic" w:cs="Simplified Arabic"/>
                <w:color w:val="000000"/>
                <w:sz w:val="28"/>
                <w:szCs w:val="28"/>
                <w:rtl/>
              </w:rPr>
            </w:pPr>
            <w:r w:rsidRPr="007B5E15">
              <w:rPr>
                <w:rFonts w:ascii="Simplified Arabic" w:hAnsi="Simplified Arabic" w:cs="Simplified Arabic"/>
                <w:color w:val="000000"/>
                <w:sz w:val="28"/>
                <w:szCs w:val="28"/>
                <w:rtl/>
              </w:rPr>
              <w:t>0.90**</w:t>
            </w:r>
          </w:p>
        </w:tc>
        <w:tc>
          <w:tcPr>
            <w:tcW w:w="1254" w:type="dxa"/>
            <w:shd w:val="clear" w:color="auto" w:fill="auto"/>
            <w:vAlign w:val="center"/>
          </w:tcPr>
          <w:p w:rsidR="009E401B" w:rsidRPr="007B5E15" w:rsidRDefault="001B37D0" w:rsidP="00142F64">
            <w:pPr>
              <w:pStyle w:val="ListParagraph"/>
              <w:ind w:left="0"/>
              <w:jc w:val="both"/>
              <w:rPr>
                <w:rFonts w:ascii="Simplified Arabic" w:hAnsi="Simplified Arabic" w:cs="Simplified Arabic"/>
                <w:b/>
                <w:bCs/>
                <w:color w:val="000000"/>
                <w:sz w:val="28"/>
                <w:szCs w:val="28"/>
                <w:rtl/>
              </w:rPr>
            </w:pPr>
            <w:r w:rsidRPr="007B5E15">
              <w:rPr>
                <w:rFonts w:ascii="Simplified Arabic" w:hAnsi="Simplified Arabic" w:cs="Simplified Arabic"/>
                <w:b/>
                <w:bCs/>
                <w:color w:val="000000"/>
                <w:sz w:val="28"/>
                <w:szCs w:val="28"/>
                <w:rtl/>
              </w:rPr>
              <w:t>8</w:t>
            </w:r>
          </w:p>
        </w:tc>
        <w:tc>
          <w:tcPr>
            <w:tcW w:w="1762" w:type="dxa"/>
            <w:shd w:val="clear" w:color="auto" w:fill="auto"/>
            <w:vAlign w:val="center"/>
          </w:tcPr>
          <w:p w:rsidR="009E401B" w:rsidRPr="007B5E15" w:rsidRDefault="001B37D0" w:rsidP="00142F64">
            <w:pPr>
              <w:pStyle w:val="ListParagraph"/>
              <w:ind w:left="0"/>
              <w:jc w:val="both"/>
              <w:rPr>
                <w:rFonts w:ascii="Simplified Arabic" w:hAnsi="Simplified Arabic" w:cs="Simplified Arabic"/>
                <w:color w:val="000000"/>
                <w:sz w:val="28"/>
                <w:szCs w:val="28"/>
                <w:rtl/>
              </w:rPr>
            </w:pPr>
            <w:r w:rsidRPr="007B5E15">
              <w:rPr>
                <w:rFonts w:ascii="Simplified Arabic" w:hAnsi="Simplified Arabic" w:cs="Simplified Arabic"/>
                <w:color w:val="000000"/>
                <w:sz w:val="28"/>
                <w:szCs w:val="28"/>
                <w:rtl/>
              </w:rPr>
              <w:t>0.75**</w:t>
            </w:r>
          </w:p>
        </w:tc>
      </w:tr>
    </w:tbl>
    <w:p w:rsidR="009E401B" w:rsidRPr="007B5E15" w:rsidRDefault="009E401B">
      <w:pPr>
        <w:pStyle w:val="ListParagraph"/>
        <w:spacing w:line="360" w:lineRule="auto"/>
        <w:ind w:left="29" w:firstLine="547"/>
        <w:jc w:val="both"/>
        <w:rPr>
          <w:rFonts w:ascii="Simplified Arabic" w:hAnsi="Simplified Arabic" w:cs="Simplified Arabic"/>
          <w:color w:val="000000"/>
          <w:sz w:val="28"/>
          <w:szCs w:val="28"/>
          <w:rtl/>
        </w:rPr>
      </w:pPr>
    </w:p>
    <w:p w:rsidR="009E401B" w:rsidRPr="007B5E15" w:rsidRDefault="001B37D0">
      <w:pPr>
        <w:pStyle w:val="ListParagraph"/>
        <w:spacing w:line="360" w:lineRule="auto"/>
        <w:ind w:left="29" w:firstLine="547"/>
        <w:jc w:val="both"/>
        <w:rPr>
          <w:rFonts w:ascii="Simplified Arabic" w:hAnsi="Simplified Arabic" w:cs="Simplified Arabic"/>
          <w:color w:val="000000"/>
          <w:sz w:val="28"/>
          <w:szCs w:val="28"/>
          <w:rtl/>
        </w:rPr>
      </w:pPr>
      <w:r w:rsidRPr="007B5E15">
        <w:rPr>
          <w:rFonts w:ascii="Simplified Arabic" w:hAnsi="Simplified Arabic" w:cs="Simplified Arabic"/>
          <w:color w:val="000000"/>
          <w:sz w:val="28"/>
          <w:szCs w:val="28"/>
          <w:rtl/>
        </w:rPr>
        <w:t>(**) دالة عند مستوى (0.01)</w:t>
      </w:r>
    </w:p>
    <w:p w:rsidR="009E401B" w:rsidRPr="007B5E15" w:rsidRDefault="001B37D0">
      <w:pPr>
        <w:pStyle w:val="ListParagraph"/>
        <w:spacing w:line="360" w:lineRule="auto"/>
        <w:ind w:left="29" w:firstLine="547"/>
        <w:jc w:val="both"/>
        <w:rPr>
          <w:rFonts w:ascii="Simplified Arabic" w:hAnsi="Simplified Arabic" w:cs="Simplified Arabic"/>
          <w:color w:val="000000"/>
          <w:sz w:val="28"/>
          <w:szCs w:val="28"/>
          <w:rtl/>
        </w:rPr>
      </w:pPr>
      <w:r w:rsidRPr="007B5E15">
        <w:rPr>
          <w:rFonts w:ascii="Simplified Arabic" w:hAnsi="Simplified Arabic" w:cs="Simplified Arabic"/>
          <w:color w:val="000000"/>
          <w:sz w:val="28"/>
          <w:szCs w:val="28"/>
          <w:rtl/>
        </w:rPr>
        <w:t>(*) دالة عند مستوى (0.05)</w:t>
      </w:r>
    </w:p>
    <w:p w:rsidR="009E401B" w:rsidRPr="007B5E15" w:rsidRDefault="001B37D0">
      <w:pPr>
        <w:spacing w:after="0" w:line="360" w:lineRule="auto"/>
        <w:ind w:hanging="1050"/>
        <w:jc w:val="both"/>
        <w:rPr>
          <w:rFonts w:ascii="Simplified Arabic" w:hAnsi="Simplified Arabic" w:cs="Simplified Arabic"/>
          <w:sz w:val="28"/>
          <w:szCs w:val="28"/>
          <w:rtl/>
          <w:lang w:bidi="ar-EG"/>
        </w:rPr>
      </w:pPr>
      <w:r w:rsidRPr="007B5E15">
        <w:rPr>
          <w:rFonts w:ascii="Simplified Arabic" w:hAnsi="Simplified Arabic" w:cs="Simplified Arabic"/>
          <w:sz w:val="28"/>
          <w:szCs w:val="28"/>
          <w:rtl/>
        </w:rPr>
        <w:t>توضج النتائج في الجدول (7) ان قيم معاملات الارتباط لجميع عبارات محور أداء الموظفين قد جاءت دالة إحصائياً عند مستوى دلالة (0.01) في معظم العبارات وهو ما يشير إلى قوة هذه المعاملات ودلالتها الإحصائية، وهو ما يشير بدوره إلى توفر مؤشرات صدق الاتساق الداخلي للمقياس، وتوفر درجة عالية من الموثوقية في صدقه، وبالتالي يمكن تطبيقه على عينة الدراسة</w:t>
      </w:r>
    </w:p>
    <w:p w:rsidR="009E401B" w:rsidRPr="007B5E15" w:rsidRDefault="009E401B">
      <w:pPr>
        <w:spacing w:after="0" w:line="360" w:lineRule="auto"/>
        <w:ind w:hanging="1050"/>
        <w:jc w:val="both"/>
        <w:rPr>
          <w:rFonts w:ascii="Simplified Arabic" w:hAnsi="Simplified Arabic" w:cs="Simplified Arabic"/>
          <w:sz w:val="28"/>
          <w:szCs w:val="28"/>
          <w:rtl/>
          <w:lang w:bidi="ar-EG"/>
        </w:rPr>
      </w:pPr>
    </w:p>
    <w:p w:rsidR="003201D1" w:rsidRPr="007B5E15" w:rsidRDefault="003201D1" w:rsidP="00142F64">
      <w:pPr>
        <w:spacing w:after="0" w:line="360" w:lineRule="auto"/>
        <w:jc w:val="both"/>
        <w:rPr>
          <w:rFonts w:ascii="Simplified Arabic" w:hAnsi="Simplified Arabic" w:cs="Simplified Arabic"/>
          <w:sz w:val="28"/>
          <w:szCs w:val="28"/>
          <w:rtl/>
          <w:lang w:bidi="ar-EG"/>
        </w:rPr>
      </w:pPr>
    </w:p>
    <w:p w:rsidR="009E401B" w:rsidRPr="00142F64" w:rsidRDefault="001B37D0" w:rsidP="00142F64">
      <w:pPr>
        <w:pStyle w:val="Heading2"/>
        <w:bidi/>
        <w:rPr>
          <w:i w:val="0"/>
          <w:iCs w:val="0"/>
          <w:rtl/>
          <w:lang w:bidi="ar-EG"/>
        </w:rPr>
      </w:pPr>
      <w:bookmarkStart w:id="12" w:name="_Toc182676264"/>
      <w:r w:rsidRPr="00142F64">
        <w:rPr>
          <w:i w:val="0"/>
          <w:iCs w:val="0"/>
          <w:rtl/>
          <w:lang w:bidi="ar-EG"/>
        </w:rPr>
        <w:t>قياس الصدق التقاربي عن طريق قياس متوسط التباين المستخرج (Average Variance Extracted (AVE</w:t>
      </w:r>
      <w:bookmarkEnd w:id="12"/>
    </w:p>
    <w:p w:rsidR="009E401B" w:rsidRPr="007B5E15" w:rsidRDefault="009E401B">
      <w:pPr>
        <w:spacing w:after="0" w:line="360" w:lineRule="auto"/>
        <w:ind w:hanging="1050"/>
        <w:jc w:val="both"/>
        <w:rPr>
          <w:rFonts w:ascii="Simplified Arabic" w:hAnsi="Simplified Arabic" w:cs="Simplified Arabic"/>
          <w:sz w:val="28"/>
          <w:szCs w:val="28"/>
          <w:rtl/>
          <w:lang w:bidi="ar-EG"/>
        </w:rPr>
      </w:pPr>
    </w:p>
    <w:p w:rsidR="009E401B" w:rsidRPr="00142F64" w:rsidRDefault="001B37D0" w:rsidP="00142F64">
      <w:pPr>
        <w:pStyle w:val="Heading2"/>
        <w:bidi/>
        <w:rPr>
          <w:i w:val="0"/>
          <w:iCs w:val="0"/>
          <w:rtl/>
        </w:rPr>
      </w:pPr>
      <w:bookmarkStart w:id="13" w:name="_Toc182676265"/>
      <w:r w:rsidRPr="00142F64">
        <w:rPr>
          <w:i w:val="0"/>
          <w:iCs w:val="0"/>
          <w:rtl/>
        </w:rPr>
        <w:t>2- اختبار الصدق التقاربي</w:t>
      </w:r>
      <w:bookmarkEnd w:id="13"/>
    </w:p>
    <w:p w:rsidR="009E401B" w:rsidRPr="007B5E15" w:rsidRDefault="009E401B">
      <w:pPr>
        <w:spacing w:after="0" w:line="360" w:lineRule="auto"/>
        <w:ind w:hanging="1050"/>
        <w:jc w:val="both"/>
        <w:rPr>
          <w:rFonts w:ascii="Simplified Arabic" w:hAnsi="Simplified Arabic" w:cs="Simplified Arabic"/>
          <w:sz w:val="28"/>
          <w:szCs w:val="28"/>
          <w:rtl/>
          <w:lang w:bidi="ar-EG"/>
        </w:rPr>
      </w:pPr>
    </w:p>
    <w:tbl>
      <w:tblPr>
        <w:bidiVisual/>
        <w:tblW w:w="4988" w:type="pct"/>
        <w:tblInd w:w="10" w:type="dxa"/>
        <w:tblCellMar>
          <w:left w:w="10" w:type="dxa"/>
          <w:right w:w="10" w:type="dxa"/>
        </w:tblCellMar>
        <w:tblLook w:val="04A0" w:firstRow="1" w:lastRow="0" w:firstColumn="1" w:lastColumn="0" w:noHBand="0" w:noVBand="1"/>
      </w:tblPr>
      <w:tblGrid>
        <w:gridCol w:w="859"/>
        <w:gridCol w:w="861"/>
        <w:gridCol w:w="718"/>
        <w:gridCol w:w="1357"/>
        <w:gridCol w:w="1230"/>
        <w:gridCol w:w="931"/>
        <w:gridCol w:w="1147"/>
        <w:gridCol w:w="1209"/>
      </w:tblGrid>
      <w:tr w:rsidR="003201D1" w:rsidRPr="00142F64" w:rsidTr="003201D1">
        <w:tblPrEx>
          <w:tblCellMar>
            <w:top w:w="0" w:type="dxa"/>
            <w:bottom w:w="0" w:type="dxa"/>
          </w:tblCellMar>
        </w:tblPrEx>
        <w:trPr>
          <w:trHeight w:val="435"/>
        </w:trPr>
        <w:tc>
          <w:tcPr>
            <w:tcW w:w="1035" w:type="pct"/>
            <w:gridSpan w:val="2"/>
            <w:tcBorders>
              <w:top w:val="single" w:sz="8" w:space="0" w:color="auto"/>
              <w:left w:val="single" w:sz="8" w:space="0" w:color="auto"/>
              <w:bottom w:val="single" w:sz="8" w:space="0" w:color="auto"/>
              <w:right w:val="single" w:sz="8" w:space="0" w:color="000000"/>
            </w:tcBorders>
            <w:shd w:val="clear" w:color="auto" w:fill="auto"/>
            <w:vAlign w:val="center"/>
          </w:tcPr>
          <w:p w:rsidR="003201D1" w:rsidRPr="00142F64" w:rsidRDefault="003201D1" w:rsidP="00142F64">
            <w:pPr>
              <w:jc w:val="center"/>
              <w:rPr>
                <w:rFonts w:ascii="Simplified Arabic" w:eastAsia="Times New Roman" w:hAnsi="Simplified Arabic" w:cs="Simplified Arabic"/>
                <w:b/>
                <w:bCs/>
                <w:color w:val="000000"/>
                <w:sz w:val="24"/>
                <w:szCs w:val="24"/>
              </w:rPr>
            </w:pPr>
            <w:r w:rsidRPr="00142F64">
              <w:rPr>
                <w:rFonts w:ascii="Simplified Arabic" w:eastAsia="Times New Roman" w:hAnsi="Simplified Arabic" w:cs="Simplified Arabic"/>
                <w:b/>
                <w:bCs/>
                <w:color w:val="000000"/>
                <w:sz w:val="24"/>
                <w:szCs w:val="24"/>
              </w:rPr>
              <w:t>Average variance extracted</w:t>
            </w:r>
          </w:p>
        </w:tc>
        <w:tc>
          <w:tcPr>
            <w:tcW w:w="432" w:type="pct"/>
            <w:tcBorders>
              <w:top w:val="single" w:sz="8" w:space="0" w:color="auto"/>
              <w:left w:val="single" w:sz="8" w:space="0" w:color="auto"/>
              <w:bottom w:val="single" w:sz="8" w:space="0" w:color="auto"/>
              <w:right w:val="nil"/>
            </w:tcBorders>
            <w:shd w:val="clear" w:color="auto" w:fill="auto"/>
            <w:vAlign w:val="center"/>
          </w:tcPr>
          <w:p w:rsidR="003201D1" w:rsidRPr="00142F64" w:rsidRDefault="003201D1" w:rsidP="00142F64">
            <w:pPr>
              <w:spacing w:after="0"/>
              <w:jc w:val="center"/>
              <w:rPr>
                <w:rFonts w:ascii="Simplified Arabic" w:eastAsia="Times New Roman" w:hAnsi="Simplified Arabic" w:cs="Simplified Arabic"/>
                <w:b/>
                <w:bCs/>
                <w:color w:val="000000"/>
                <w:sz w:val="24"/>
                <w:szCs w:val="24"/>
              </w:rPr>
            </w:pPr>
            <w:r w:rsidRPr="00142F64">
              <w:rPr>
                <w:rFonts w:ascii="Simplified Arabic" w:eastAsia="Times New Roman" w:hAnsi="Simplified Arabic" w:cs="Simplified Arabic"/>
                <w:b/>
                <w:bCs/>
                <w:color w:val="000000"/>
                <w:sz w:val="24"/>
                <w:szCs w:val="24"/>
              </w:rPr>
              <w:t>P</w:t>
            </w:r>
          </w:p>
        </w:tc>
        <w:tc>
          <w:tcPr>
            <w:tcW w:w="816" w:type="pct"/>
            <w:tcBorders>
              <w:top w:val="single" w:sz="8" w:space="0" w:color="auto"/>
              <w:left w:val="single" w:sz="8" w:space="0" w:color="auto"/>
              <w:bottom w:val="single" w:sz="8" w:space="0" w:color="auto"/>
              <w:right w:val="nil"/>
            </w:tcBorders>
            <w:shd w:val="clear" w:color="auto" w:fill="auto"/>
            <w:vAlign w:val="center"/>
          </w:tcPr>
          <w:p w:rsidR="003201D1" w:rsidRPr="00142F64" w:rsidRDefault="003201D1" w:rsidP="00142F64">
            <w:pPr>
              <w:spacing w:after="0"/>
              <w:jc w:val="center"/>
              <w:rPr>
                <w:rFonts w:ascii="Simplified Arabic" w:eastAsia="Times New Roman" w:hAnsi="Simplified Arabic" w:cs="Simplified Arabic"/>
                <w:b/>
                <w:bCs/>
                <w:color w:val="000000"/>
                <w:sz w:val="24"/>
                <w:szCs w:val="24"/>
              </w:rPr>
            </w:pPr>
            <w:r w:rsidRPr="00142F64">
              <w:rPr>
                <w:rFonts w:ascii="Simplified Arabic" w:eastAsia="Times New Roman" w:hAnsi="Simplified Arabic" w:cs="Simplified Arabic"/>
                <w:b/>
                <w:bCs/>
                <w:color w:val="000000"/>
                <w:sz w:val="24"/>
                <w:szCs w:val="24"/>
              </w:rPr>
              <w:t>Standard deviation</w:t>
            </w:r>
          </w:p>
        </w:tc>
        <w:tc>
          <w:tcPr>
            <w:tcW w:w="740" w:type="pct"/>
            <w:tcBorders>
              <w:top w:val="single" w:sz="8" w:space="0" w:color="auto"/>
              <w:left w:val="single" w:sz="8" w:space="0" w:color="auto"/>
              <w:bottom w:val="single" w:sz="8" w:space="0" w:color="auto"/>
              <w:right w:val="nil"/>
            </w:tcBorders>
            <w:shd w:val="clear" w:color="auto" w:fill="auto"/>
            <w:vAlign w:val="center"/>
          </w:tcPr>
          <w:p w:rsidR="003201D1" w:rsidRPr="00142F64" w:rsidRDefault="003201D1" w:rsidP="00142F64">
            <w:pPr>
              <w:spacing w:after="0"/>
              <w:jc w:val="center"/>
              <w:rPr>
                <w:rFonts w:ascii="Simplified Arabic" w:eastAsia="Times New Roman" w:hAnsi="Simplified Arabic" w:cs="Simplified Arabic"/>
                <w:b/>
                <w:bCs/>
                <w:color w:val="000000"/>
                <w:sz w:val="24"/>
                <w:szCs w:val="24"/>
              </w:rPr>
            </w:pPr>
            <w:r w:rsidRPr="00142F64">
              <w:rPr>
                <w:rFonts w:ascii="Simplified Arabic" w:eastAsia="Times New Roman" w:hAnsi="Simplified Arabic" w:cs="Simplified Arabic"/>
                <w:b/>
                <w:bCs/>
                <w:color w:val="000000"/>
                <w:sz w:val="24"/>
                <w:szCs w:val="24"/>
              </w:rPr>
              <w:t>Factor loadings</w:t>
            </w:r>
          </w:p>
        </w:tc>
        <w:tc>
          <w:tcPr>
            <w:tcW w:w="560" w:type="pct"/>
            <w:tcBorders>
              <w:top w:val="single" w:sz="8" w:space="0" w:color="auto"/>
              <w:left w:val="single" w:sz="8" w:space="0" w:color="auto"/>
              <w:bottom w:val="single" w:sz="8" w:space="0" w:color="auto"/>
              <w:right w:val="nil"/>
            </w:tcBorders>
            <w:shd w:val="clear" w:color="auto" w:fill="auto"/>
            <w:vAlign w:val="center"/>
          </w:tcPr>
          <w:p w:rsidR="003201D1" w:rsidRPr="00142F64" w:rsidRDefault="003201D1" w:rsidP="00142F64">
            <w:pPr>
              <w:spacing w:after="0"/>
              <w:jc w:val="center"/>
              <w:rPr>
                <w:rFonts w:ascii="Simplified Arabic" w:eastAsia="Times New Roman" w:hAnsi="Simplified Arabic" w:cs="Simplified Arabic"/>
                <w:b/>
                <w:bCs/>
                <w:color w:val="000000"/>
                <w:sz w:val="24"/>
                <w:szCs w:val="24"/>
              </w:rPr>
            </w:pPr>
            <w:proofErr w:type="spellStart"/>
            <w:r w:rsidRPr="00142F64">
              <w:rPr>
                <w:rFonts w:ascii="Simplified Arabic" w:eastAsia="Times New Roman" w:hAnsi="Simplified Arabic" w:cs="Simplified Arabic"/>
                <w:b/>
                <w:bCs/>
                <w:color w:val="000000"/>
                <w:sz w:val="24"/>
                <w:szCs w:val="24"/>
              </w:rPr>
              <w:t>KMO</w:t>
            </w:r>
            <w:proofErr w:type="spellEnd"/>
          </w:p>
        </w:tc>
        <w:tc>
          <w:tcPr>
            <w:tcW w:w="1417" w:type="pct"/>
            <w:gridSpan w:val="2"/>
            <w:tcBorders>
              <w:top w:val="single" w:sz="8" w:space="0" w:color="auto"/>
              <w:left w:val="single" w:sz="8" w:space="0" w:color="auto"/>
              <w:bottom w:val="single" w:sz="8" w:space="0" w:color="auto"/>
              <w:right w:val="nil"/>
            </w:tcBorders>
            <w:shd w:val="clear" w:color="auto" w:fill="auto"/>
            <w:vAlign w:val="center"/>
          </w:tcPr>
          <w:p w:rsidR="003201D1" w:rsidRPr="00142F64" w:rsidRDefault="003201D1" w:rsidP="00142F64">
            <w:pPr>
              <w:spacing w:after="0"/>
              <w:jc w:val="center"/>
              <w:rPr>
                <w:rFonts w:ascii="Simplified Arabic" w:eastAsia="Times New Roman" w:hAnsi="Simplified Arabic" w:cs="Simplified Arabic"/>
                <w:b/>
                <w:bCs/>
                <w:color w:val="000000"/>
                <w:sz w:val="24"/>
                <w:szCs w:val="24"/>
              </w:rPr>
            </w:pPr>
            <w:r w:rsidRPr="00142F64">
              <w:rPr>
                <w:rFonts w:ascii="Simplified Arabic" w:eastAsia="Times New Roman" w:hAnsi="Simplified Arabic" w:cs="Simplified Arabic"/>
                <w:b/>
                <w:bCs/>
                <w:color w:val="000000"/>
                <w:sz w:val="24"/>
                <w:szCs w:val="24"/>
              </w:rPr>
              <w:t>Variable</w:t>
            </w:r>
          </w:p>
        </w:tc>
      </w:tr>
      <w:tr w:rsidR="003201D1" w:rsidRPr="00142F64" w:rsidTr="003201D1">
        <w:tblPrEx>
          <w:tblCellMar>
            <w:top w:w="0" w:type="dxa"/>
            <w:bottom w:w="0" w:type="dxa"/>
          </w:tblCellMar>
        </w:tblPrEx>
        <w:trPr>
          <w:trHeight w:val="862"/>
        </w:trPr>
        <w:tc>
          <w:tcPr>
            <w:tcW w:w="517" w:type="pct"/>
            <w:vMerge w:val="restart"/>
            <w:tcBorders>
              <w:top w:val="nil"/>
              <w:left w:val="single" w:sz="8" w:space="0" w:color="auto"/>
              <w:bottom w:val="single" w:sz="8" w:space="0" w:color="000000"/>
              <w:right w:val="single" w:sz="8" w:space="0" w:color="auto"/>
            </w:tcBorders>
            <w:shd w:val="clear" w:color="auto" w:fill="auto"/>
            <w:vAlign w:val="center"/>
          </w:tcPr>
          <w:p w:rsidR="003201D1" w:rsidRPr="00142F64" w:rsidRDefault="003201D1" w:rsidP="00142F64">
            <w:pPr>
              <w:spacing w:after="0"/>
              <w:jc w:val="center"/>
              <w:rPr>
                <w:rFonts w:ascii="Simplified Arabic" w:eastAsia="Times New Roman" w:hAnsi="Simplified Arabic" w:cs="Simplified Arabic"/>
                <w:b/>
                <w:bCs/>
                <w:color w:val="000000"/>
                <w:sz w:val="24"/>
                <w:szCs w:val="24"/>
              </w:rPr>
            </w:pPr>
            <w:r w:rsidRPr="00142F64">
              <w:rPr>
                <w:rFonts w:ascii="Simplified Arabic" w:eastAsia="Times New Roman" w:hAnsi="Simplified Arabic" w:cs="Simplified Arabic"/>
                <w:b/>
                <w:bCs/>
                <w:color w:val="000000"/>
                <w:sz w:val="24"/>
                <w:szCs w:val="24"/>
              </w:rPr>
              <w:t>0.74</w:t>
            </w:r>
          </w:p>
        </w:tc>
        <w:tc>
          <w:tcPr>
            <w:tcW w:w="517" w:type="pct"/>
            <w:tcBorders>
              <w:top w:val="nil"/>
              <w:left w:val="single" w:sz="8" w:space="0" w:color="auto"/>
              <w:bottom w:val="single" w:sz="8" w:space="0" w:color="000000"/>
              <w:right w:val="single" w:sz="8" w:space="0" w:color="auto"/>
            </w:tcBorders>
            <w:shd w:val="clear" w:color="auto" w:fill="auto"/>
            <w:vAlign w:val="center"/>
          </w:tcPr>
          <w:p w:rsidR="003201D1" w:rsidRPr="00142F64" w:rsidRDefault="003201D1" w:rsidP="00142F64">
            <w:pPr>
              <w:spacing w:after="0"/>
              <w:jc w:val="center"/>
              <w:rPr>
                <w:rFonts w:ascii="Simplified Arabic" w:eastAsia="Times New Roman" w:hAnsi="Simplified Arabic" w:cs="Simplified Arabic"/>
                <w:b/>
                <w:bCs/>
                <w:color w:val="000000"/>
                <w:sz w:val="24"/>
                <w:szCs w:val="24"/>
              </w:rPr>
            </w:pPr>
            <w:r w:rsidRPr="00142F64">
              <w:rPr>
                <w:rFonts w:ascii="Simplified Arabic" w:eastAsia="Times New Roman" w:hAnsi="Simplified Arabic" w:cs="Simplified Arabic"/>
                <w:b/>
                <w:bCs/>
                <w:color w:val="000000"/>
                <w:sz w:val="24"/>
                <w:szCs w:val="24"/>
              </w:rPr>
              <w:t>0.70</w:t>
            </w:r>
          </w:p>
        </w:tc>
        <w:tc>
          <w:tcPr>
            <w:tcW w:w="432" w:type="pct"/>
            <w:tcBorders>
              <w:top w:val="nil"/>
              <w:left w:val="single" w:sz="8" w:space="0" w:color="auto"/>
              <w:right w:val="nil"/>
            </w:tcBorders>
            <w:shd w:val="clear" w:color="auto" w:fill="auto"/>
            <w:vAlign w:val="center"/>
          </w:tcPr>
          <w:p w:rsidR="003201D1" w:rsidRPr="00142F64" w:rsidRDefault="003201D1" w:rsidP="00142F64">
            <w:pPr>
              <w:spacing w:after="0"/>
              <w:jc w:val="center"/>
              <w:rPr>
                <w:rFonts w:ascii="Simplified Arabic" w:eastAsia="Times New Roman" w:hAnsi="Simplified Arabic" w:cs="Simplified Arabic"/>
                <w:b/>
                <w:bCs/>
                <w:color w:val="000000"/>
                <w:sz w:val="24"/>
                <w:szCs w:val="24"/>
                <w:rtl/>
                <w:lang w:bidi="ar-EG"/>
              </w:rPr>
            </w:pPr>
            <w:r w:rsidRPr="00142F64">
              <w:rPr>
                <w:rFonts w:ascii="Simplified Arabic" w:eastAsia="Times New Roman" w:hAnsi="Simplified Arabic" w:cs="Simplified Arabic"/>
                <w:b/>
                <w:bCs/>
                <w:color w:val="000000"/>
                <w:sz w:val="24"/>
                <w:szCs w:val="24"/>
              </w:rPr>
              <w:t>0.05</w:t>
            </w:r>
          </w:p>
        </w:tc>
        <w:tc>
          <w:tcPr>
            <w:tcW w:w="816" w:type="pct"/>
            <w:tcBorders>
              <w:top w:val="nil"/>
              <w:left w:val="single" w:sz="8" w:space="0" w:color="auto"/>
              <w:right w:val="nil"/>
            </w:tcBorders>
            <w:shd w:val="clear" w:color="auto" w:fill="auto"/>
            <w:vAlign w:val="center"/>
          </w:tcPr>
          <w:p w:rsidR="003201D1" w:rsidRPr="00142F64" w:rsidRDefault="003201D1" w:rsidP="00142F64">
            <w:pPr>
              <w:spacing w:after="0"/>
              <w:jc w:val="center"/>
              <w:rPr>
                <w:rFonts w:ascii="Simplified Arabic" w:eastAsia="Times New Roman" w:hAnsi="Simplified Arabic" w:cs="Simplified Arabic" w:hint="cs"/>
                <w:b/>
                <w:bCs/>
                <w:color w:val="000000"/>
                <w:sz w:val="24"/>
                <w:szCs w:val="24"/>
                <w:lang w:bidi="ar-EG"/>
              </w:rPr>
            </w:pPr>
            <w:r w:rsidRPr="00142F64">
              <w:rPr>
                <w:rFonts w:ascii="Simplified Arabic" w:eastAsia="Times New Roman" w:hAnsi="Simplified Arabic" w:cs="Simplified Arabic"/>
                <w:b/>
                <w:bCs/>
                <w:color w:val="000000"/>
                <w:sz w:val="24"/>
                <w:szCs w:val="24"/>
                <w:rtl/>
              </w:rPr>
              <w:t>1.04</w:t>
            </w:r>
          </w:p>
        </w:tc>
        <w:tc>
          <w:tcPr>
            <w:tcW w:w="740" w:type="pct"/>
            <w:tcBorders>
              <w:top w:val="nil"/>
              <w:left w:val="single" w:sz="8" w:space="0" w:color="auto"/>
              <w:right w:val="nil"/>
            </w:tcBorders>
            <w:shd w:val="clear" w:color="auto" w:fill="auto"/>
            <w:vAlign w:val="center"/>
          </w:tcPr>
          <w:p w:rsidR="003201D1" w:rsidRPr="00142F64" w:rsidRDefault="003201D1" w:rsidP="00142F64">
            <w:pPr>
              <w:spacing w:after="0"/>
              <w:jc w:val="center"/>
              <w:rPr>
                <w:rFonts w:ascii="Simplified Arabic" w:eastAsia="Times New Roman" w:hAnsi="Simplified Arabic" w:cs="Simplified Arabic"/>
                <w:b/>
                <w:bCs/>
                <w:color w:val="000000"/>
                <w:sz w:val="24"/>
                <w:szCs w:val="24"/>
              </w:rPr>
            </w:pPr>
            <w:r w:rsidRPr="00142F64">
              <w:rPr>
                <w:rFonts w:ascii="Simplified Arabic" w:eastAsia="Times New Roman" w:hAnsi="Simplified Arabic" w:cs="Simplified Arabic"/>
                <w:b/>
                <w:bCs/>
                <w:color w:val="000000"/>
                <w:sz w:val="24"/>
                <w:szCs w:val="24"/>
                <w:rtl/>
              </w:rPr>
              <w:t>0.80</w:t>
            </w:r>
          </w:p>
        </w:tc>
        <w:tc>
          <w:tcPr>
            <w:tcW w:w="560" w:type="pct"/>
            <w:vMerge w:val="restart"/>
            <w:tcBorders>
              <w:top w:val="nil"/>
              <w:left w:val="single" w:sz="8" w:space="0" w:color="auto"/>
              <w:bottom w:val="single" w:sz="8" w:space="0" w:color="000000"/>
              <w:right w:val="single" w:sz="8" w:space="0" w:color="auto"/>
            </w:tcBorders>
            <w:shd w:val="clear" w:color="auto" w:fill="auto"/>
            <w:vAlign w:val="center"/>
          </w:tcPr>
          <w:p w:rsidR="003201D1" w:rsidRPr="00142F64" w:rsidRDefault="003201D1" w:rsidP="00142F64">
            <w:pPr>
              <w:spacing w:after="0"/>
              <w:jc w:val="center"/>
              <w:rPr>
                <w:rFonts w:ascii="Simplified Arabic" w:eastAsia="Times New Roman" w:hAnsi="Simplified Arabic" w:cs="Simplified Arabic"/>
                <w:b/>
                <w:bCs/>
                <w:color w:val="000000"/>
                <w:sz w:val="24"/>
                <w:szCs w:val="24"/>
                <w:rtl/>
              </w:rPr>
            </w:pPr>
            <w:r w:rsidRPr="00142F64">
              <w:rPr>
                <w:rFonts w:ascii="Simplified Arabic" w:eastAsia="Times New Roman" w:hAnsi="Simplified Arabic" w:cs="Simplified Arabic"/>
                <w:b/>
                <w:bCs/>
                <w:color w:val="000000"/>
                <w:sz w:val="24"/>
                <w:szCs w:val="24"/>
                <w:rtl/>
              </w:rPr>
              <w:t>0.90</w:t>
            </w:r>
          </w:p>
          <w:p w:rsidR="003201D1" w:rsidRPr="00142F64" w:rsidRDefault="003201D1" w:rsidP="00142F64">
            <w:pPr>
              <w:spacing w:after="0"/>
              <w:jc w:val="center"/>
              <w:rPr>
                <w:rFonts w:ascii="Simplified Arabic" w:eastAsia="Times New Roman" w:hAnsi="Simplified Arabic" w:cs="Simplified Arabic"/>
                <w:b/>
                <w:bCs/>
                <w:color w:val="000000"/>
                <w:sz w:val="24"/>
                <w:szCs w:val="24"/>
                <w:rtl/>
              </w:rPr>
            </w:pPr>
            <w:r w:rsidRPr="00142F64">
              <w:rPr>
                <w:rFonts w:ascii="Simplified Arabic" w:eastAsia="Times New Roman" w:hAnsi="Simplified Arabic" w:cs="Simplified Arabic"/>
                <w:b/>
                <w:bCs/>
                <w:color w:val="000000"/>
                <w:sz w:val="24"/>
                <w:szCs w:val="24"/>
                <w:rtl/>
              </w:rPr>
              <w:t>0.88</w:t>
            </w:r>
          </w:p>
          <w:p w:rsidR="003201D1" w:rsidRPr="00142F64" w:rsidRDefault="003201D1" w:rsidP="00142F64">
            <w:pPr>
              <w:spacing w:after="0"/>
              <w:jc w:val="center"/>
              <w:rPr>
                <w:rFonts w:ascii="Simplified Arabic" w:eastAsia="Times New Roman" w:hAnsi="Simplified Arabic" w:cs="Simplified Arabic"/>
                <w:b/>
                <w:bCs/>
                <w:color w:val="000000"/>
                <w:sz w:val="24"/>
                <w:szCs w:val="24"/>
              </w:rPr>
            </w:pPr>
            <w:r w:rsidRPr="00142F64">
              <w:rPr>
                <w:rFonts w:ascii="Simplified Arabic" w:eastAsia="Times New Roman" w:hAnsi="Simplified Arabic" w:cs="Simplified Arabic"/>
                <w:b/>
                <w:bCs/>
                <w:color w:val="000000"/>
                <w:sz w:val="24"/>
                <w:szCs w:val="24"/>
                <w:rtl/>
              </w:rPr>
              <w:t>0.89</w:t>
            </w:r>
          </w:p>
        </w:tc>
        <w:tc>
          <w:tcPr>
            <w:tcW w:w="690" w:type="pct"/>
            <w:tcBorders>
              <w:top w:val="nil"/>
              <w:left w:val="single" w:sz="8" w:space="0" w:color="auto"/>
              <w:bottom w:val="single" w:sz="8" w:space="0" w:color="000000"/>
              <w:right w:val="single" w:sz="8" w:space="0" w:color="auto"/>
            </w:tcBorders>
            <w:shd w:val="clear" w:color="auto" w:fill="auto"/>
            <w:vAlign w:val="center"/>
          </w:tcPr>
          <w:p w:rsidR="003201D1" w:rsidRPr="00142F64" w:rsidRDefault="003201D1" w:rsidP="00142F64">
            <w:pPr>
              <w:spacing w:after="0"/>
              <w:jc w:val="center"/>
              <w:rPr>
                <w:rFonts w:ascii="Simplified Arabic" w:eastAsia="Times New Roman" w:hAnsi="Simplified Arabic" w:cs="Simplified Arabic"/>
                <w:b/>
                <w:bCs/>
                <w:color w:val="000000"/>
                <w:sz w:val="24"/>
                <w:szCs w:val="24"/>
              </w:rPr>
            </w:pPr>
            <w:r w:rsidRPr="00142F64">
              <w:rPr>
                <w:rFonts w:ascii="Simplified Arabic" w:eastAsia="Times New Roman" w:hAnsi="Simplified Arabic" w:cs="Simplified Arabic"/>
                <w:b/>
                <w:bCs/>
                <w:color w:val="000000"/>
                <w:sz w:val="24"/>
                <w:szCs w:val="24"/>
                <w:rtl/>
              </w:rPr>
              <w:t>التحفيز</w:t>
            </w:r>
          </w:p>
        </w:tc>
        <w:tc>
          <w:tcPr>
            <w:tcW w:w="727" w:type="pct"/>
            <w:vMerge w:val="restart"/>
            <w:tcBorders>
              <w:top w:val="nil"/>
              <w:left w:val="single" w:sz="8" w:space="0" w:color="auto"/>
              <w:bottom w:val="single" w:sz="8" w:space="0" w:color="000000"/>
              <w:right w:val="nil"/>
            </w:tcBorders>
            <w:shd w:val="clear" w:color="auto" w:fill="auto"/>
            <w:vAlign w:val="center"/>
          </w:tcPr>
          <w:p w:rsidR="003201D1" w:rsidRPr="00142F64" w:rsidRDefault="003201D1" w:rsidP="00142F64">
            <w:pPr>
              <w:spacing w:after="0"/>
              <w:jc w:val="center"/>
              <w:rPr>
                <w:rFonts w:ascii="Simplified Arabic" w:eastAsia="Times New Roman" w:hAnsi="Simplified Arabic" w:cs="Simplified Arabic"/>
                <w:b/>
                <w:bCs/>
                <w:color w:val="000000"/>
                <w:sz w:val="24"/>
                <w:szCs w:val="24"/>
              </w:rPr>
            </w:pPr>
            <w:r w:rsidRPr="00142F64">
              <w:rPr>
                <w:rFonts w:ascii="Simplified Arabic" w:eastAsia="Times New Roman" w:hAnsi="Simplified Arabic" w:cs="Simplified Arabic"/>
                <w:b/>
                <w:bCs/>
                <w:color w:val="000000"/>
                <w:sz w:val="24"/>
                <w:szCs w:val="24"/>
                <w:rtl/>
              </w:rPr>
              <w:t>القيادة التحويلية</w:t>
            </w:r>
          </w:p>
        </w:tc>
      </w:tr>
      <w:tr w:rsidR="003201D1" w:rsidRPr="00142F64" w:rsidTr="003201D1">
        <w:tblPrEx>
          <w:tblCellMar>
            <w:top w:w="0" w:type="dxa"/>
            <w:bottom w:w="0" w:type="dxa"/>
          </w:tblCellMar>
        </w:tblPrEx>
        <w:trPr>
          <w:trHeight w:val="652"/>
        </w:trPr>
        <w:tc>
          <w:tcPr>
            <w:tcW w:w="517" w:type="pct"/>
            <w:vMerge/>
            <w:tcBorders>
              <w:top w:val="nil"/>
              <w:left w:val="single" w:sz="8" w:space="0" w:color="auto"/>
              <w:bottom w:val="single" w:sz="8" w:space="0" w:color="000000"/>
              <w:right w:val="single" w:sz="8" w:space="0" w:color="auto"/>
            </w:tcBorders>
            <w:vAlign w:val="center"/>
          </w:tcPr>
          <w:p w:rsidR="003201D1" w:rsidRPr="00142F64" w:rsidRDefault="003201D1" w:rsidP="00142F64">
            <w:pPr>
              <w:spacing w:after="0"/>
              <w:rPr>
                <w:rFonts w:ascii="Simplified Arabic" w:eastAsia="Times New Roman" w:hAnsi="Simplified Arabic" w:cs="Simplified Arabic"/>
                <w:b/>
                <w:bCs/>
                <w:color w:val="000000"/>
                <w:sz w:val="24"/>
                <w:szCs w:val="24"/>
              </w:rPr>
            </w:pPr>
          </w:p>
        </w:tc>
        <w:tc>
          <w:tcPr>
            <w:tcW w:w="517" w:type="pct"/>
            <w:tcBorders>
              <w:top w:val="nil"/>
              <w:left w:val="single" w:sz="8" w:space="0" w:color="auto"/>
              <w:bottom w:val="single" w:sz="8" w:space="0" w:color="000000"/>
              <w:right w:val="single" w:sz="8" w:space="0" w:color="auto"/>
            </w:tcBorders>
            <w:shd w:val="clear" w:color="auto" w:fill="auto"/>
            <w:vAlign w:val="center"/>
          </w:tcPr>
          <w:p w:rsidR="003201D1" w:rsidRPr="00142F64" w:rsidRDefault="003201D1" w:rsidP="00142F64">
            <w:pPr>
              <w:spacing w:after="0"/>
              <w:jc w:val="center"/>
              <w:rPr>
                <w:rFonts w:ascii="Simplified Arabic" w:eastAsia="Times New Roman" w:hAnsi="Simplified Arabic" w:cs="Simplified Arabic"/>
                <w:b/>
                <w:bCs/>
                <w:color w:val="000000"/>
                <w:sz w:val="24"/>
                <w:szCs w:val="24"/>
              </w:rPr>
            </w:pPr>
            <w:r w:rsidRPr="00142F64">
              <w:rPr>
                <w:rFonts w:ascii="Simplified Arabic" w:eastAsia="Times New Roman" w:hAnsi="Simplified Arabic" w:cs="Simplified Arabic"/>
                <w:b/>
                <w:bCs/>
                <w:color w:val="000000"/>
                <w:sz w:val="24"/>
                <w:szCs w:val="24"/>
              </w:rPr>
              <w:t>0.75</w:t>
            </w:r>
          </w:p>
        </w:tc>
        <w:tc>
          <w:tcPr>
            <w:tcW w:w="432" w:type="pct"/>
            <w:tcBorders>
              <w:top w:val="nil"/>
              <w:left w:val="single" w:sz="8" w:space="0" w:color="auto"/>
              <w:right w:val="nil"/>
            </w:tcBorders>
            <w:shd w:val="clear" w:color="auto" w:fill="auto"/>
          </w:tcPr>
          <w:p w:rsidR="003201D1" w:rsidRPr="00142F64" w:rsidRDefault="003201D1" w:rsidP="00142F64">
            <w:pPr>
              <w:spacing w:after="0"/>
              <w:jc w:val="center"/>
              <w:rPr>
                <w:rFonts w:ascii="Simplified Arabic" w:eastAsia="Times New Roman" w:hAnsi="Simplified Arabic" w:cs="Simplified Arabic"/>
                <w:b/>
                <w:bCs/>
                <w:color w:val="000000"/>
                <w:sz w:val="24"/>
                <w:szCs w:val="24"/>
              </w:rPr>
            </w:pPr>
            <w:r w:rsidRPr="00142F64">
              <w:rPr>
                <w:rFonts w:ascii="Simplified Arabic" w:eastAsia="Times New Roman" w:hAnsi="Simplified Arabic" w:cs="Simplified Arabic"/>
                <w:b/>
                <w:bCs/>
                <w:color w:val="000000"/>
                <w:sz w:val="24"/>
                <w:szCs w:val="24"/>
              </w:rPr>
              <w:t>0.05</w:t>
            </w:r>
          </w:p>
        </w:tc>
        <w:tc>
          <w:tcPr>
            <w:tcW w:w="816" w:type="pct"/>
            <w:tcBorders>
              <w:top w:val="nil"/>
              <w:left w:val="single" w:sz="8" w:space="0" w:color="auto"/>
              <w:right w:val="nil"/>
            </w:tcBorders>
            <w:shd w:val="clear" w:color="auto" w:fill="auto"/>
            <w:vAlign w:val="center"/>
          </w:tcPr>
          <w:p w:rsidR="003201D1" w:rsidRPr="00142F64" w:rsidRDefault="003201D1" w:rsidP="00142F64">
            <w:pPr>
              <w:spacing w:after="0"/>
              <w:jc w:val="center"/>
              <w:rPr>
                <w:rFonts w:ascii="Simplified Arabic" w:eastAsia="Times New Roman" w:hAnsi="Simplified Arabic" w:cs="Simplified Arabic"/>
                <w:b/>
                <w:bCs/>
                <w:color w:val="000000"/>
                <w:sz w:val="24"/>
                <w:szCs w:val="24"/>
              </w:rPr>
            </w:pPr>
            <w:r w:rsidRPr="00142F64">
              <w:rPr>
                <w:rFonts w:ascii="Simplified Arabic" w:eastAsia="Times New Roman" w:hAnsi="Simplified Arabic" w:cs="Simplified Arabic"/>
                <w:b/>
                <w:bCs/>
                <w:color w:val="000000"/>
                <w:sz w:val="24"/>
                <w:szCs w:val="24"/>
                <w:rtl/>
              </w:rPr>
              <w:t>1.60</w:t>
            </w:r>
          </w:p>
        </w:tc>
        <w:tc>
          <w:tcPr>
            <w:tcW w:w="740" w:type="pct"/>
            <w:tcBorders>
              <w:top w:val="nil"/>
              <w:left w:val="single" w:sz="8" w:space="0" w:color="auto"/>
              <w:right w:val="nil"/>
            </w:tcBorders>
            <w:shd w:val="clear" w:color="auto" w:fill="auto"/>
            <w:vAlign w:val="center"/>
          </w:tcPr>
          <w:p w:rsidR="003201D1" w:rsidRPr="00142F64" w:rsidRDefault="003201D1" w:rsidP="00142F64">
            <w:pPr>
              <w:spacing w:after="0"/>
              <w:jc w:val="center"/>
              <w:rPr>
                <w:rFonts w:ascii="Simplified Arabic" w:eastAsia="Times New Roman" w:hAnsi="Simplified Arabic" w:cs="Simplified Arabic"/>
                <w:b/>
                <w:bCs/>
                <w:color w:val="000000"/>
                <w:sz w:val="24"/>
                <w:szCs w:val="24"/>
              </w:rPr>
            </w:pPr>
            <w:r w:rsidRPr="00142F64">
              <w:rPr>
                <w:rFonts w:ascii="Simplified Arabic" w:eastAsia="Times New Roman" w:hAnsi="Simplified Arabic" w:cs="Simplified Arabic"/>
                <w:b/>
                <w:bCs/>
                <w:color w:val="000000"/>
                <w:sz w:val="24"/>
                <w:szCs w:val="24"/>
                <w:rtl/>
              </w:rPr>
              <w:t>0.85</w:t>
            </w:r>
          </w:p>
        </w:tc>
        <w:tc>
          <w:tcPr>
            <w:tcW w:w="560" w:type="pct"/>
            <w:vMerge/>
            <w:tcBorders>
              <w:top w:val="nil"/>
              <w:left w:val="single" w:sz="8" w:space="0" w:color="auto"/>
              <w:bottom w:val="single" w:sz="8" w:space="0" w:color="000000"/>
              <w:right w:val="single" w:sz="8" w:space="0" w:color="auto"/>
            </w:tcBorders>
            <w:vAlign w:val="center"/>
          </w:tcPr>
          <w:p w:rsidR="003201D1" w:rsidRPr="00142F64" w:rsidRDefault="003201D1" w:rsidP="00142F64">
            <w:pPr>
              <w:spacing w:after="0"/>
              <w:rPr>
                <w:rFonts w:ascii="Simplified Arabic" w:eastAsia="Times New Roman" w:hAnsi="Simplified Arabic" w:cs="Simplified Arabic"/>
                <w:b/>
                <w:bCs/>
                <w:color w:val="000000"/>
                <w:sz w:val="24"/>
                <w:szCs w:val="24"/>
              </w:rPr>
            </w:pPr>
          </w:p>
        </w:tc>
        <w:tc>
          <w:tcPr>
            <w:tcW w:w="690" w:type="pct"/>
            <w:tcBorders>
              <w:top w:val="nil"/>
              <w:left w:val="single" w:sz="8" w:space="0" w:color="auto"/>
              <w:bottom w:val="single" w:sz="8" w:space="0" w:color="000000"/>
              <w:right w:val="single" w:sz="8" w:space="0" w:color="auto"/>
            </w:tcBorders>
            <w:shd w:val="clear" w:color="auto" w:fill="auto"/>
            <w:vAlign w:val="center"/>
          </w:tcPr>
          <w:p w:rsidR="003201D1" w:rsidRPr="00142F64" w:rsidRDefault="003201D1" w:rsidP="00142F64">
            <w:pPr>
              <w:spacing w:after="0"/>
              <w:jc w:val="center"/>
              <w:rPr>
                <w:rFonts w:ascii="Simplified Arabic" w:eastAsia="Times New Roman" w:hAnsi="Simplified Arabic" w:cs="Simplified Arabic"/>
                <w:b/>
                <w:bCs/>
                <w:color w:val="000000"/>
                <w:sz w:val="24"/>
                <w:szCs w:val="24"/>
              </w:rPr>
            </w:pPr>
            <w:r w:rsidRPr="00142F64">
              <w:rPr>
                <w:rFonts w:ascii="Simplified Arabic" w:eastAsia="Times New Roman" w:hAnsi="Simplified Arabic" w:cs="Simplified Arabic"/>
                <w:b/>
                <w:bCs/>
                <w:color w:val="000000"/>
                <w:sz w:val="24"/>
                <w:szCs w:val="24"/>
                <w:rtl/>
              </w:rPr>
              <w:t xml:space="preserve">الرؤية </w:t>
            </w:r>
            <w:r w:rsidRPr="00142F64">
              <w:rPr>
                <w:rFonts w:ascii="Simplified Arabic" w:eastAsia="Times New Roman" w:hAnsi="Simplified Arabic" w:cs="Simplified Arabic"/>
                <w:b/>
                <w:bCs/>
                <w:color w:val="000000"/>
                <w:sz w:val="24"/>
                <w:szCs w:val="24"/>
                <w:rtl/>
              </w:rPr>
              <w:lastRenderedPageBreak/>
              <w:t>المستقبلية</w:t>
            </w:r>
          </w:p>
        </w:tc>
        <w:tc>
          <w:tcPr>
            <w:tcW w:w="727" w:type="pct"/>
            <w:vMerge/>
            <w:tcBorders>
              <w:top w:val="nil"/>
              <w:left w:val="single" w:sz="8" w:space="0" w:color="auto"/>
              <w:bottom w:val="single" w:sz="8" w:space="0" w:color="000000"/>
              <w:right w:val="nil"/>
            </w:tcBorders>
            <w:vAlign w:val="center"/>
          </w:tcPr>
          <w:p w:rsidR="003201D1" w:rsidRPr="00142F64" w:rsidRDefault="003201D1" w:rsidP="00142F64">
            <w:pPr>
              <w:spacing w:after="0"/>
              <w:rPr>
                <w:rFonts w:ascii="Simplified Arabic" w:eastAsia="Times New Roman" w:hAnsi="Simplified Arabic" w:cs="Simplified Arabic"/>
                <w:b/>
                <w:bCs/>
                <w:color w:val="000000"/>
                <w:sz w:val="24"/>
                <w:szCs w:val="24"/>
              </w:rPr>
            </w:pPr>
          </w:p>
        </w:tc>
      </w:tr>
      <w:tr w:rsidR="003201D1" w:rsidRPr="00142F64" w:rsidTr="003201D1">
        <w:tblPrEx>
          <w:tblCellMar>
            <w:top w:w="0" w:type="dxa"/>
            <w:bottom w:w="0" w:type="dxa"/>
          </w:tblCellMar>
        </w:tblPrEx>
        <w:trPr>
          <w:trHeight w:val="652"/>
        </w:trPr>
        <w:tc>
          <w:tcPr>
            <w:tcW w:w="517" w:type="pct"/>
            <w:vMerge/>
            <w:tcBorders>
              <w:top w:val="nil"/>
              <w:left w:val="single" w:sz="8" w:space="0" w:color="auto"/>
              <w:bottom w:val="single" w:sz="8" w:space="0" w:color="000000"/>
              <w:right w:val="single" w:sz="8" w:space="0" w:color="auto"/>
            </w:tcBorders>
            <w:vAlign w:val="center"/>
          </w:tcPr>
          <w:p w:rsidR="003201D1" w:rsidRPr="00142F64" w:rsidRDefault="003201D1" w:rsidP="00142F64">
            <w:pPr>
              <w:spacing w:after="0"/>
              <w:rPr>
                <w:rFonts w:ascii="Simplified Arabic" w:eastAsia="Times New Roman" w:hAnsi="Simplified Arabic" w:cs="Simplified Arabic"/>
                <w:b/>
                <w:bCs/>
                <w:color w:val="000000"/>
                <w:sz w:val="24"/>
                <w:szCs w:val="24"/>
              </w:rPr>
            </w:pPr>
          </w:p>
        </w:tc>
        <w:tc>
          <w:tcPr>
            <w:tcW w:w="517" w:type="pct"/>
            <w:tcBorders>
              <w:top w:val="nil"/>
              <w:left w:val="single" w:sz="8" w:space="0" w:color="auto"/>
              <w:bottom w:val="single" w:sz="8" w:space="0" w:color="000000"/>
              <w:right w:val="single" w:sz="8" w:space="0" w:color="auto"/>
            </w:tcBorders>
            <w:shd w:val="clear" w:color="auto" w:fill="auto"/>
            <w:vAlign w:val="center"/>
          </w:tcPr>
          <w:p w:rsidR="003201D1" w:rsidRPr="00142F64" w:rsidRDefault="003201D1" w:rsidP="00142F64">
            <w:pPr>
              <w:spacing w:after="0"/>
              <w:jc w:val="center"/>
              <w:rPr>
                <w:rFonts w:ascii="Simplified Arabic" w:eastAsia="Times New Roman" w:hAnsi="Simplified Arabic" w:cs="Simplified Arabic"/>
                <w:b/>
                <w:bCs/>
                <w:color w:val="000000"/>
                <w:sz w:val="24"/>
                <w:szCs w:val="24"/>
              </w:rPr>
            </w:pPr>
            <w:r w:rsidRPr="00142F64">
              <w:rPr>
                <w:rFonts w:ascii="Simplified Arabic" w:eastAsia="Times New Roman" w:hAnsi="Simplified Arabic" w:cs="Simplified Arabic"/>
                <w:b/>
                <w:bCs/>
                <w:color w:val="000000"/>
                <w:sz w:val="24"/>
                <w:szCs w:val="24"/>
              </w:rPr>
              <w:t>0.72</w:t>
            </w:r>
          </w:p>
        </w:tc>
        <w:tc>
          <w:tcPr>
            <w:tcW w:w="432" w:type="pct"/>
            <w:tcBorders>
              <w:top w:val="nil"/>
              <w:left w:val="single" w:sz="8" w:space="0" w:color="auto"/>
              <w:right w:val="nil"/>
            </w:tcBorders>
            <w:shd w:val="clear" w:color="auto" w:fill="auto"/>
          </w:tcPr>
          <w:p w:rsidR="003201D1" w:rsidRPr="00142F64" w:rsidRDefault="003201D1" w:rsidP="00142F64">
            <w:pPr>
              <w:spacing w:after="0"/>
              <w:jc w:val="center"/>
              <w:rPr>
                <w:rFonts w:ascii="Simplified Arabic" w:eastAsia="Times New Roman" w:hAnsi="Simplified Arabic" w:cs="Simplified Arabic"/>
                <w:b/>
                <w:bCs/>
                <w:color w:val="000000"/>
                <w:sz w:val="24"/>
                <w:szCs w:val="24"/>
                <w:rtl/>
              </w:rPr>
            </w:pPr>
            <w:r w:rsidRPr="00142F64">
              <w:rPr>
                <w:rFonts w:ascii="Simplified Arabic" w:eastAsia="Times New Roman" w:hAnsi="Simplified Arabic" w:cs="Simplified Arabic"/>
                <w:b/>
                <w:bCs/>
                <w:color w:val="000000"/>
                <w:sz w:val="24"/>
                <w:szCs w:val="24"/>
              </w:rPr>
              <w:t>0.05</w:t>
            </w:r>
          </w:p>
        </w:tc>
        <w:tc>
          <w:tcPr>
            <w:tcW w:w="816" w:type="pct"/>
            <w:tcBorders>
              <w:top w:val="nil"/>
              <w:left w:val="single" w:sz="8" w:space="0" w:color="auto"/>
              <w:right w:val="nil"/>
            </w:tcBorders>
            <w:shd w:val="clear" w:color="auto" w:fill="auto"/>
            <w:vAlign w:val="center"/>
          </w:tcPr>
          <w:p w:rsidR="003201D1" w:rsidRPr="00142F64" w:rsidRDefault="003201D1" w:rsidP="00142F64">
            <w:pPr>
              <w:spacing w:after="0"/>
              <w:jc w:val="center"/>
              <w:rPr>
                <w:rFonts w:ascii="Simplified Arabic" w:eastAsia="Times New Roman" w:hAnsi="Simplified Arabic" w:cs="Simplified Arabic"/>
                <w:b/>
                <w:bCs/>
                <w:color w:val="000000"/>
                <w:sz w:val="24"/>
                <w:szCs w:val="24"/>
              </w:rPr>
            </w:pPr>
            <w:r w:rsidRPr="00142F64">
              <w:rPr>
                <w:rFonts w:ascii="Simplified Arabic" w:eastAsia="Times New Roman" w:hAnsi="Simplified Arabic" w:cs="Simplified Arabic"/>
                <w:b/>
                <w:bCs/>
                <w:color w:val="000000"/>
                <w:sz w:val="24"/>
                <w:szCs w:val="24"/>
                <w:rtl/>
              </w:rPr>
              <w:t>1.50</w:t>
            </w:r>
          </w:p>
        </w:tc>
        <w:tc>
          <w:tcPr>
            <w:tcW w:w="740" w:type="pct"/>
            <w:tcBorders>
              <w:top w:val="nil"/>
              <w:left w:val="single" w:sz="8" w:space="0" w:color="auto"/>
              <w:right w:val="nil"/>
            </w:tcBorders>
            <w:shd w:val="clear" w:color="auto" w:fill="auto"/>
            <w:vAlign w:val="center"/>
          </w:tcPr>
          <w:p w:rsidR="003201D1" w:rsidRPr="00142F64" w:rsidRDefault="003201D1" w:rsidP="00142F64">
            <w:pPr>
              <w:spacing w:after="0"/>
              <w:jc w:val="center"/>
              <w:rPr>
                <w:rFonts w:ascii="Simplified Arabic" w:eastAsia="Times New Roman" w:hAnsi="Simplified Arabic" w:cs="Simplified Arabic"/>
                <w:b/>
                <w:bCs/>
                <w:color w:val="000000"/>
                <w:sz w:val="24"/>
                <w:szCs w:val="24"/>
              </w:rPr>
            </w:pPr>
            <w:r w:rsidRPr="00142F64">
              <w:rPr>
                <w:rFonts w:ascii="Simplified Arabic" w:eastAsia="Times New Roman" w:hAnsi="Simplified Arabic" w:cs="Simplified Arabic"/>
                <w:b/>
                <w:bCs/>
                <w:color w:val="000000"/>
                <w:sz w:val="24"/>
                <w:szCs w:val="24"/>
                <w:rtl/>
              </w:rPr>
              <w:t>0.82</w:t>
            </w:r>
          </w:p>
        </w:tc>
        <w:tc>
          <w:tcPr>
            <w:tcW w:w="560" w:type="pct"/>
            <w:vMerge/>
            <w:tcBorders>
              <w:top w:val="nil"/>
              <w:left w:val="single" w:sz="8" w:space="0" w:color="auto"/>
              <w:bottom w:val="single" w:sz="8" w:space="0" w:color="000000"/>
              <w:right w:val="single" w:sz="8" w:space="0" w:color="auto"/>
            </w:tcBorders>
            <w:vAlign w:val="center"/>
          </w:tcPr>
          <w:p w:rsidR="003201D1" w:rsidRPr="00142F64" w:rsidRDefault="003201D1" w:rsidP="00142F64">
            <w:pPr>
              <w:spacing w:after="0"/>
              <w:rPr>
                <w:rFonts w:ascii="Simplified Arabic" w:eastAsia="Times New Roman" w:hAnsi="Simplified Arabic" w:cs="Simplified Arabic"/>
                <w:b/>
                <w:bCs/>
                <w:color w:val="000000"/>
                <w:sz w:val="24"/>
                <w:szCs w:val="24"/>
              </w:rPr>
            </w:pPr>
          </w:p>
        </w:tc>
        <w:tc>
          <w:tcPr>
            <w:tcW w:w="690" w:type="pct"/>
            <w:tcBorders>
              <w:top w:val="nil"/>
              <w:left w:val="single" w:sz="8" w:space="0" w:color="auto"/>
              <w:bottom w:val="single" w:sz="8" w:space="0" w:color="000000"/>
              <w:right w:val="single" w:sz="8" w:space="0" w:color="auto"/>
            </w:tcBorders>
            <w:shd w:val="clear" w:color="auto" w:fill="auto"/>
            <w:vAlign w:val="center"/>
          </w:tcPr>
          <w:p w:rsidR="003201D1" w:rsidRPr="00142F64" w:rsidRDefault="003201D1" w:rsidP="00142F64">
            <w:pPr>
              <w:spacing w:after="0"/>
              <w:jc w:val="center"/>
              <w:rPr>
                <w:rFonts w:ascii="Simplified Arabic" w:eastAsia="Times New Roman" w:hAnsi="Simplified Arabic" w:cs="Simplified Arabic"/>
                <w:b/>
                <w:bCs/>
                <w:color w:val="000000"/>
                <w:sz w:val="24"/>
                <w:szCs w:val="24"/>
              </w:rPr>
            </w:pPr>
            <w:r w:rsidRPr="00142F64">
              <w:rPr>
                <w:rFonts w:ascii="Simplified Arabic" w:eastAsia="Times New Roman" w:hAnsi="Simplified Arabic" w:cs="Simplified Arabic"/>
                <w:b/>
                <w:bCs/>
                <w:color w:val="000000"/>
                <w:sz w:val="24"/>
                <w:szCs w:val="24"/>
                <w:rtl/>
              </w:rPr>
              <w:t>الدعم الشخصي</w:t>
            </w:r>
          </w:p>
        </w:tc>
        <w:tc>
          <w:tcPr>
            <w:tcW w:w="727" w:type="pct"/>
            <w:vMerge/>
            <w:tcBorders>
              <w:top w:val="nil"/>
              <w:left w:val="single" w:sz="8" w:space="0" w:color="auto"/>
              <w:bottom w:val="single" w:sz="8" w:space="0" w:color="000000"/>
              <w:right w:val="nil"/>
            </w:tcBorders>
            <w:vAlign w:val="center"/>
          </w:tcPr>
          <w:p w:rsidR="003201D1" w:rsidRPr="00142F64" w:rsidRDefault="003201D1" w:rsidP="00142F64">
            <w:pPr>
              <w:spacing w:after="0"/>
              <w:rPr>
                <w:rFonts w:ascii="Simplified Arabic" w:eastAsia="Times New Roman" w:hAnsi="Simplified Arabic" w:cs="Simplified Arabic"/>
                <w:b/>
                <w:bCs/>
                <w:color w:val="000000"/>
                <w:sz w:val="24"/>
                <w:szCs w:val="24"/>
              </w:rPr>
            </w:pPr>
          </w:p>
        </w:tc>
      </w:tr>
      <w:tr w:rsidR="003201D1" w:rsidRPr="00142F64" w:rsidTr="003201D1">
        <w:tblPrEx>
          <w:tblCellMar>
            <w:top w:w="0" w:type="dxa"/>
            <w:bottom w:w="0" w:type="dxa"/>
          </w:tblCellMar>
        </w:tblPrEx>
        <w:trPr>
          <w:trHeight w:val="1840"/>
        </w:trPr>
        <w:tc>
          <w:tcPr>
            <w:tcW w:w="517" w:type="pct"/>
            <w:tcBorders>
              <w:top w:val="nil"/>
              <w:left w:val="single" w:sz="8" w:space="0" w:color="auto"/>
              <w:bottom w:val="single" w:sz="8" w:space="0" w:color="000000"/>
              <w:right w:val="single" w:sz="8" w:space="0" w:color="auto"/>
            </w:tcBorders>
            <w:shd w:val="clear" w:color="auto" w:fill="auto"/>
            <w:vAlign w:val="center"/>
          </w:tcPr>
          <w:p w:rsidR="003201D1" w:rsidRPr="00142F64" w:rsidRDefault="003201D1" w:rsidP="00142F64">
            <w:pPr>
              <w:spacing w:after="0"/>
              <w:jc w:val="center"/>
              <w:rPr>
                <w:rFonts w:ascii="Simplified Arabic" w:eastAsia="Times New Roman" w:hAnsi="Simplified Arabic" w:cs="Simplified Arabic"/>
                <w:b/>
                <w:bCs/>
                <w:color w:val="000000"/>
                <w:sz w:val="24"/>
                <w:szCs w:val="24"/>
                <w:rtl/>
                <w:lang w:bidi="ar-EG"/>
              </w:rPr>
            </w:pPr>
            <w:r w:rsidRPr="00142F64">
              <w:rPr>
                <w:rFonts w:ascii="Simplified Arabic" w:eastAsia="Times New Roman" w:hAnsi="Simplified Arabic" w:cs="Simplified Arabic"/>
                <w:b/>
                <w:bCs/>
                <w:color w:val="000000"/>
                <w:sz w:val="24"/>
                <w:szCs w:val="24"/>
                <w:rtl/>
              </w:rPr>
              <w:t>0.80</w:t>
            </w:r>
          </w:p>
        </w:tc>
        <w:tc>
          <w:tcPr>
            <w:tcW w:w="517" w:type="pct"/>
            <w:tcBorders>
              <w:top w:val="nil"/>
              <w:left w:val="single" w:sz="8" w:space="0" w:color="auto"/>
              <w:right w:val="single" w:sz="8" w:space="0" w:color="auto"/>
            </w:tcBorders>
            <w:shd w:val="clear" w:color="auto" w:fill="auto"/>
            <w:vAlign w:val="center"/>
          </w:tcPr>
          <w:p w:rsidR="003201D1" w:rsidRPr="00142F64" w:rsidRDefault="003201D1" w:rsidP="00142F64">
            <w:pPr>
              <w:spacing w:after="0"/>
              <w:jc w:val="center"/>
              <w:rPr>
                <w:rFonts w:ascii="Simplified Arabic" w:eastAsia="Times New Roman" w:hAnsi="Simplified Arabic" w:cs="Simplified Arabic"/>
                <w:b/>
                <w:bCs/>
                <w:color w:val="000000"/>
                <w:sz w:val="24"/>
                <w:szCs w:val="24"/>
                <w:rtl/>
                <w:lang w:bidi="ar-EG"/>
              </w:rPr>
            </w:pPr>
            <w:r w:rsidRPr="00142F64">
              <w:rPr>
                <w:rFonts w:ascii="Simplified Arabic" w:eastAsia="Times New Roman" w:hAnsi="Simplified Arabic" w:cs="Simplified Arabic"/>
                <w:b/>
                <w:bCs/>
                <w:color w:val="000000"/>
                <w:sz w:val="24"/>
                <w:szCs w:val="24"/>
                <w:rtl/>
                <w:lang w:bidi="ar-EG"/>
              </w:rPr>
              <w:t>0.80</w:t>
            </w:r>
          </w:p>
        </w:tc>
        <w:tc>
          <w:tcPr>
            <w:tcW w:w="432" w:type="pct"/>
            <w:tcBorders>
              <w:top w:val="nil"/>
              <w:left w:val="single" w:sz="8" w:space="0" w:color="auto"/>
              <w:bottom w:val="nil"/>
              <w:right w:val="nil"/>
            </w:tcBorders>
            <w:shd w:val="clear" w:color="auto" w:fill="auto"/>
            <w:vAlign w:val="center"/>
          </w:tcPr>
          <w:p w:rsidR="003201D1" w:rsidRPr="00142F64" w:rsidRDefault="003201D1" w:rsidP="00142F64">
            <w:pPr>
              <w:spacing w:after="0"/>
              <w:jc w:val="center"/>
              <w:rPr>
                <w:rFonts w:ascii="Simplified Arabic" w:eastAsia="Times New Roman" w:hAnsi="Simplified Arabic" w:cs="Simplified Arabic"/>
                <w:b/>
                <w:bCs/>
                <w:color w:val="000000"/>
                <w:sz w:val="24"/>
                <w:szCs w:val="24"/>
              </w:rPr>
            </w:pPr>
            <w:r w:rsidRPr="00142F64">
              <w:rPr>
                <w:rFonts w:ascii="Simplified Arabic" w:eastAsia="Times New Roman" w:hAnsi="Simplified Arabic" w:cs="Simplified Arabic"/>
                <w:b/>
                <w:bCs/>
                <w:color w:val="000000"/>
                <w:sz w:val="24"/>
                <w:szCs w:val="24"/>
              </w:rPr>
              <w:t>0.05</w:t>
            </w:r>
          </w:p>
        </w:tc>
        <w:tc>
          <w:tcPr>
            <w:tcW w:w="816" w:type="pct"/>
            <w:tcBorders>
              <w:top w:val="nil"/>
              <w:left w:val="single" w:sz="8" w:space="0" w:color="auto"/>
              <w:bottom w:val="nil"/>
              <w:right w:val="nil"/>
            </w:tcBorders>
            <w:shd w:val="clear" w:color="auto" w:fill="auto"/>
            <w:vAlign w:val="center"/>
          </w:tcPr>
          <w:p w:rsidR="003201D1" w:rsidRPr="00142F64" w:rsidRDefault="003201D1" w:rsidP="00142F64">
            <w:pPr>
              <w:spacing w:after="0"/>
              <w:jc w:val="center"/>
              <w:rPr>
                <w:rFonts w:ascii="Simplified Arabic" w:eastAsia="Times New Roman" w:hAnsi="Simplified Arabic" w:cs="Simplified Arabic"/>
                <w:b/>
                <w:bCs/>
                <w:color w:val="000000"/>
                <w:sz w:val="24"/>
                <w:szCs w:val="24"/>
                <w:rtl/>
                <w:lang w:bidi="ar-EG"/>
              </w:rPr>
            </w:pPr>
            <w:r w:rsidRPr="00142F64">
              <w:rPr>
                <w:rFonts w:ascii="Simplified Arabic" w:eastAsia="Times New Roman" w:hAnsi="Simplified Arabic" w:cs="Simplified Arabic"/>
                <w:b/>
                <w:bCs/>
                <w:color w:val="000000"/>
                <w:sz w:val="24"/>
                <w:szCs w:val="24"/>
                <w:rtl/>
                <w:lang w:bidi="ar-EG"/>
              </w:rPr>
              <w:t>3.38</w:t>
            </w:r>
          </w:p>
        </w:tc>
        <w:tc>
          <w:tcPr>
            <w:tcW w:w="740" w:type="pct"/>
            <w:tcBorders>
              <w:top w:val="nil"/>
              <w:left w:val="single" w:sz="8" w:space="0" w:color="auto"/>
              <w:bottom w:val="nil"/>
              <w:right w:val="nil"/>
            </w:tcBorders>
            <w:shd w:val="clear" w:color="auto" w:fill="auto"/>
            <w:vAlign w:val="center"/>
          </w:tcPr>
          <w:p w:rsidR="003201D1" w:rsidRPr="00142F64" w:rsidRDefault="003201D1" w:rsidP="00142F64">
            <w:pPr>
              <w:spacing w:after="0"/>
              <w:jc w:val="center"/>
              <w:rPr>
                <w:rFonts w:ascii="Simplified Arabic" w:eastAsia="Times New Roman" w:hAnsi="Simplified Arabic" w:cs="Simplified Arabic"/>
                <w:b/>
                <w:bCs/>
                <w:color w:val="000000"/>
                <w:sz w:val="24"/>
                <w:szCs w:val="24"/>
              </w:rPr>
            </w:pPr>
          </w:p>
          <w:p w:rsidR="003201D1" w:rsidRPr="00142F64" w:rsidRDefault="003201D1" w:rsidP="00142F64">
            <w:pPr>
              <w:spacing w:after="0"/>
              <w:jc w:val="center"/>
              <w:rPr>
                <w:rFonts w:ascii="Simplified Arabic" w:eastAsia="Times New Roman" w:hAnsi="Simplified Arabic" w:cs="Simplified Arabic"/>
                <w:b/>
                <w:bCs/>
                <w:color w:val="000000"/>
                <w:sz w:val="24"/>
                <w:szCs w:val="24"/>
              </w:rPr>
            </w:pPr>
            <w:r w:rsidRPr="00142F64">
              <w:rPr>
                <w:rFonts w:ascii="Simplified Arabic" w:eastAsia="Times New Roman" w:hAnsi="Simplified Arabic" w:cs="Simplified Arabic"/>
                <w:b/>
                <w:bCs/>
                <w:color w:val="000000"/>
                <w:sz w:val="24"/>
                <w:szCs w:val="24"/>
                <w:rtl/>
              </w:rPr>
              <w:t>0.851</w:t>
            </w:r>
          </w:p>
        </w:tc>
        <w:tc>
          <w:tcPr>
            <w:tcW w:w="560" w:type="pct"/>
            <w:tcBorders>
              <w:top w:val="nil"/>
              <w:left w:val="single" w:sz="8" w:space="0" w:color="auto"/>
              <w:bottom w:val="single" w:sz="8" w:space="0" w:color="000000"/>
              <w:right w:val="single" w:sz="8" w:space="0" w:color="auto"/>
            </w:tcBorders>
            <w:shd w:val="clear" w:color="auto" w:fill="auto"/>
            <w:vAlign w:val="center"/>
          </w:tcPr>
          <w:p w:rsidR="003201D1" w:rsidRPr="00142F64" w:rsidRDefault="003201D1" w:rsidP="00142F64">
            <w:pPr>
              <w:spacing w:after="0"/>
              <w:jc w:val="center"/>
              <w:rPr>
                <w:rFonts w:ascii="Simplified Arabic" w:eastAsia="Times New Roman" w:hAnsi="Simplified Arabic" w:cs="Simplified Arabic"/>
                <w:b/>
                <w:bCs/>
                <w:color w:val="000000"/>
                <w:sz w:val="24"/>
                <w:szCs w:val="24"/>
              </w:rPr>
            </w:pPr>
            <w:r w:rsidRPr="00142F64">
              <w:rPr>
                <w:rFonts w:ascii="Simplified Arabic" w:eastAsia="Times New Roman" w:hAnsi="Simplified Arabic" w:cs="Simplified Arabic"/>
                <w:b/>
                <w:bCs/>
                <w:color w:val="000000"/>
                <w:sz w:val="24"/>
                <w:szCs w:val="24"/>
              </w:rPr>
              <w:t>0.92</w:t>
            </w:r>
          </w:p>
        </w:tc>
        <w:tc>
          <w:tcPr>
            <w:tcW w:w="1417" w:type="pct"/>
            <w:gridSpan w:val="2"/>
            <w:tcBorders>
              <w:top w:val="nil"/>
              <w:left w:val="single" w:sz="8" w:space="0" w:color="auto"/>
              <w:bottom w:val="nil"/>
              <w:right w:val="single" w:sz="8" w:space="0" w:color="auto"/>
            </w:tcBorders>
            <w:shd w:val="clear" w:color="auto" w:fill="auto"/>
            <w:vAlign w:val="center"/>
          </w:tcPr>
          <w:p w:rsidR="003201D1" w:rsidRPr="00142F64" w:rsidRDefault="003201D1" w:rsidP="00142F64">
            <w:pPr>
              <w:spacing w:after="0"/>
              <w:jc w:val="center"/>
              <w:rPr>
                <w:rFonts w:ascii="Simplified Arabic" w:eastAsia="Times New Roman" w:hAnsi="Simplified Arabic" w:cs="Simplified Arabic"/>
                <w:b/>
                <w:bCs/>
                <w:color w:val="000000"/>
                <w:sz w:val="24"/>
                <w:szCs w:val="24"/>
              </w:rPr>
            </w:pPr>
            <w:r w:rsidRPr="00142F64">
              <w:rPr>
                <w:rFonts w:ascii="Simplified Arabic" w:eastAsia="Times New Roman" w:hAnsi="Simplified Arabic" w:cs="Simplified Arabic"/>
                <w:b/>
                <w:bCs/>
                <w:color w:val="000000"/>
                <w:sz w:val="24"/>
                <w:szCs w:val="24"/>
                <w:rtl/>
              </w:rPr>
              <w:t>الأداء الوظيفي</w:t>
            </w:r>
          </w:p>
        </w:tc>
      </w:tr>
    </w:tbl>
    <w:p w:rsidR="003201D1" w:rsidRPr="007B5E15" w:rsidRDefault="003201D1">
      <w:pPr>
        <w:spacing w:after="0" w:line="360" w:lineRule="auto"/>
        <w:ind w:hanging="1050"/>
        <w:jc w:val="both"/>
        <w:rPr>
          <w:rFonts w:ascii="Simplified Arabic" w:hAnsi="Simplified Arabic" w:cs="Simplified Arabic"/>
          <w:sz w:val="28"/>
          <w:szCs w:val="28"/>
          <w:rtl/>
          <w:lang w:bidi="ar-EG"/>
        </w:rPr>
      </w:pPr>
    </w:p>
    <w:p w:rsidR="00F87B84" w:rsidRPr="007B5E15" w:rsidRDefault="00F87B84" w:rsidP="00F87B84">
      <w:pPr>
        <w:spacing w:after="0" w:line="240" w:lineRule="auto"/>
        <w:jc w:val="both"/>
        <w:rPr>
          <w:rFonts w:ascii="Simplified Arabic" w:hAnsi="Simplified Arabic" w:cs="Simplified Arabic"/>
          <w:sz w:val="28"/>
          <w:szCs w:val="28"/>
          <w:lang w:bidi="ar-EG"/>
        </w:rPr>
      </w:pPr>
    </w:p>
    <w:p w:rsidR="009E401B" w:rsidRPr="007B5E15" w:rsidRDefault="009E401B" w:rsidP="00F87B84">
      <w:pPr>
        <w:spacing w:after="0" w:line="240" w:lineRule="auto"/>
        <w:jc w:val="both"/>
        <w:rPr>
          <w:rFonts w:ascii="Simplified Arabic" w:hAnsi="Simplified Arabic" w:cs="Simplified Arabic" w:hint="cs"/>
          <w:sz w:val="28"/>
          <w:szCs w:val="28"/>
          <w:rtl/>
          <w:lang w:bidi="ar-EG"/>
        </w:rPr>
      </w:pPr>
    </w:p>
    <w:p w:rsidR="009E401B" w:rsidRPr="007B5E15" w:rsidRDefault="001B37D0">
      <w:pPr>
        <w:spacing w:after="0" w:line="360" w:lineRule="auto"/>
        <w:ind w:hanging="1050"/>
        <w:jc w:val="both"/>
        <w:rPr>
          <w:rFonts w:ascii="Simplified Arabic" w:hAnsi="Simplified Arabic" w:cs="Simplified Arabic"/>
          <w:sz w:val="28"/>
          <w:szCs w:val="28"/>
          <w:rtl/>
          <w:lang w:bidi="ar-EG"/>
        </w:rPr>
      </w:pPr>
      <w:r w:rsidRPr="007B5E15">
        <w:rPr>
          <w:rFonts w:ascii="Simplified Arabic" w:hAnsi="Simplified Arabic" w:cs="Simplified Arabic"/>
          <w:sz w:val="28"/>
          <w:szCs w:val="28"/>
          <w:rtl/>
          <w:lang w:bidi="ar-EG"/>
        </w:rPr>
        <w:t>يوضح الجدول نتائج تحليل الصدق التقاربي (</w:t>
      </w:r>
      <w:r w:rsidRPr="007B5E15">
        <w:rPr>
          <w:rFonts w:ascii="Simplified Arabic" w:hAnsi="Simplified Arabic" w:cs="Simplified Arabic"/>
          <w:sz w:val="28"/>
          <w:szCs w:val="28"/>
          <w:lang w:bidi="ar-EG"/>
        </w:rPr>
        <w:t>AVE</w:t>
      </w:r>
      <w:r w:rsidRPr="007B5E15">
        <w:rPr>
          <w:rFonts w:ascii="Simplified Arabic" w:hAnsi="Simplified Arabic" w:cs="Simplified Arabic"/>
          <w:sz w:val="28"/>
          <w:szCs w:val="28"/>
          <w:rtl/>
          <w:lang w:bidi="ar-EG"/>
        </w:rPr>
        <w:t xml:space="preserve">) للأبعاد الفرعية للقيادة التحويلية والأداء الوظيفي وتظهر النتائج أن جميع المتغيرات تحقق </w:t>
      </w:r>
      <w:r w:rsidRPr="007B5E15">
        <w:rPr>
          <w:rFonts w:ascii="Simplified Arabic" w:hAnsi="Simplified Arabic" w:cs="Simplified Arabic"/>
          <w:sz w:val="28"/>
          <w:szCs w:val="28"/>
          <w:lang w:bidi="ar-EG"/>
        </w:rPr>
        <w:t>AVE</w:t>
      </w:r>
      <w:r w:rsidRPr="007B5E15">
        <w:rPr>
          <w:rFonts w:ascii="Simplified Arabic" w:hAnsi="Simplified Arabic" w:cs="Simplified Arabic"/>
          <w:sz w:val="28"/>
          <w:szCs w:val="28"/>
          <w:rtl/>
          <w:lang w:bidi="ar-EG"/>
        </w:rPr>
        <w:t xml:space="preserve"> أعلى من 0.5، مما يدل على صدق هذه الأبعاد حيث تحقق التحفيز </w:t>
      </w:r>
      <w:r w:rsidRPr="007B5E15">
        <w:rPr>
          <w:rFonts w:ascii="Simplified Arabic" w:hAnsi="Simplified Arabic" w:cs="Simplified Arabic"/>
          <w:sz w:val="28"/>
          <w:szCs w:val="28"/>
          <w:lang w:bidi="ar-EG"/>
        </w:rPr>
        <w:t>AVE</w:t>
      </w:r>
      <w:r w:rsidRPr="007B5E15">
        <w:rPr>
          <w:rFonts w:ascii="Simplified Arabic" w:hAnsi="Simplified Arabic" w:cs="Simplified Arabic"/>
          <w:sz w:val="28"/>
          <w:szCs w:val="28"/>
          <w:rtl/>
          <w:lang w:bidi="ar-EG"/>
        </w:rPr>
        <w:t xml:space="preserve"> قدره 0.70، والرؤية المستقبلية 0.75، والدعم الشخصي 0.72، مما يعكس أن هذه الأبعاد تفسر جزءًا كبيرًا من التباين في الأداء الوظيفي وهذا يشير إلى قوة العلاقة بين الأبعاد المتعلقة بالمتغير المستقل وتأثيرها على المتغير التابع وبالتالي يعزز من الصدق التقاربي للنموذج. </w:t>
      </w:r>
    </w:p>
    <w:p w:rsidR="009E401B" w:rsidRPr="007B5E15" w:rsidRDefault="001B37D0">
      <w:pPr>
        <w:spacing w:after="0" w:line="360" w:lineRule="auto"/>
        <w:ind w:hanging="1050"/>
        <w:jc w:val="both"/>
        <w:rPr>
          <w:rFonts w:ascii="Simplified Arabic" w:hAnsi="Simplified Arabic" w:cs="Simplified Arabic"/>
          <w:sz w:val="28"/>
          <w:szCs w:val="28"/>
          <w:rtl/>
          <w:lang w:bidi="ar-EG"/>
        </w:rPr>
      </w:pPr>
      <w:r w:rsidRPr="007B5E15">
        <w:rPr>
          <w:rFonts w:ascii="Simplified Arabic" w:hAnsi="Simplified Arabic" w:cs="Simplified Arabic"/>
          <w:sz w:val="28"/>
          <w:szCs w:val="28"/>
          <w:rtl/>
          <w:lang w:bidi="ar-EG"/>
        </w:rPr>
        <w:t>كما أن (</w:t>
      </w:r>
      <w:r w:rsidRPr="007B5E15">
        <w:rPr>
          <w:rFonts w:ascii="Simplified Arabic" w:hAnsi="Simplified Arabic" w:cs="Simplified Arabic"/>
          <w:sz w:val="28"/>
          <w:szCs w:val="28"/>
          <w:lang w:bidi="ar-EG"/>
        </w:rPr>
        <w:t>P-values</w:t>
      </w:r>
      <w:r w:rsidRPr="007B5E15">
        <w:rPr>
          <w:rFonts w:ascii="Simplified Arabic" w:hAnsi="Simplified Arabic" w:cs="Simplified Arabic"/>
          <w:sz w:val="28"/>
          <w:szCs w:val="28"/>
          <w:rtl/>
          <w:lang w:bidi="ar-EG"/>
        </w:rPr>
        <w:t>) بلغت 0.05 لجميع الأبعاد، مما يثبت أن العلاقة بين الأبعاد والأداء الوظيفي ذات دلالة إحصائية قوية كما أن (</w:t>
      </w:r>
      <w:r w:rsidRPr="007B5E15">
        <w:rPr>
          <w:rFonts w:ascii="Simplified Arabic" w:hAnsi="Simplified Arabic" w:cs="Simplified Arabic"/>
          <w:sz w:val="28"/>
          <w:szCs w:val="28"/>
          <w:lang w:bidi="ar-EG"/>
        </w:rPr>
        <w:t>Factor Loadings</w:t>
      </w:r>
      <w:r w:rsidRPr="007B5E15">
        <w:rPr>
          <w:rFonts w:ascii="Simplified Arabic" w:hAnsi="Simplified Arabic" w:cs="Simplified Arabic"/>
          <w:sz w:val="28"/>
          <w:szCs w:val="28"/>
          <w:rtl/>
          <w:lang w:bidi="ar-EG"/>
        </w:rPr>
        <w:t xml:space="preserve">) مرتفعة (تتراوح بين 0.70 و0.85)، مما يساهم في تفسير التباين بشكل كبير أما بالنسبة لمقياس </w:t>
      </w:r>
      <w:proofErr w:type="spellStart"/>
      <w:r w:rsidRPr="007B5E15">
        <w:rPr>
          <w:rFonts w:ascii="Simplified Arabic" w:hAnsi="Simplified Arabic" w:cs="Simplified Arabic"/>
          <w:sz w:val="28"/>
          <w:szCs w:val="28"/>
          <w:lang w:bidi="ar-EG"/>
        </w:rPr>
        <w:t>KMO</w:t>
      </w:r>
      <w:proofErr w:type="spellEnd"/>
      <w:r w:rsidRPr="007B5E15">
        <w:rPr>
          <w:rFonts w:ascii="Simplified Arabic" w:hAnsi="Simplified Arabic" w:cs="Simplified Arabic"/>
          <w:sz w:val="28"/>
          <w:szCs w:val="28"/>
          <w:rtl/>
          <w:lang w:bidi="ar-EG"/>
        </w:rPr>
        <w:t>، فقد أظهرت القيم المرتفعة (بين 0.88 و0.92) ملاءمة البيانات للتحليل العاملي، مما يعزز موثوقية النتائج.</w:t>
      </w:r>
    </w:p>
    <w:p w:rsidR="009E401B" w:rsidRPr="007B5E15" w:rsidRDefault="001B37D0">
      <w:pPr>
        <w:spacing w:after="0" w:line="360" w:lineRule="auto"/>
        <w:ind w:hanging="1050"/>
        <w:jc w:val="both"/>
        <w:rPr>
          <w:rFonts w:ascii="Simplified Arabic" w:hAnsi="Simplified Arabic" w:cs="Simplified Arabic"/>
          <w:b/>
          <w:bCs/>
          <w:sz w:val="28"/>
          <w:szCs w:val="28"/>
          <w:u w:val="single"/>
          <w:rtl/>
          <w:lang w:bidi="ar-EG"/>
        </w:rPr>
      </w:pPr>
      <w:r w:rsidRPr="007B5E15">
        <w:rPr>
          <w:rFonts w:ascii="Simplified Arabic" w:hAnsi="Simplified Arabic" w:cs="Simplified Arabic"/>
          <w:sz w:val="28"/>
          <w:szCs w:val="28"/>
          <w:rtl/>
          <w:lang w:bidi="ar-EG"/>
        </w:rPr>
        <w:t>وتؤكد هذه النتائج أن ابعاد المتغير المستقل وهو القيادة التحويلية تعكس بشكل دقيق التباين في الأداء الوظيفي، مما يثبت صحة الاستبيان ويعزز مصداقية نتائج الدراسة.</w:t>
      </w:r>
    </w:p>
    <w:p w:rsidR="003201D1" w:rsidRPr="007B5E15" w:rsidRDefault="003201D1">
      <w:pPr>
        <w:spacing w:after="0" w:line="360" w:lineRule="auto"/>
        <w:ind w:hanging="1050"/>
        <w:jc w:val="both"/>
        <w:rPr>
          <w:rFonts w:ascii="Simplified Arabic" w:hAnsi="Simplified Arabic" w:cs="Simplified Arabic"/>
          <w:b/>
          <w:bCs/>
          <w:sz w:val="28"/>
          <w:szCs w:val="28"/>
          <w:u w:val="single"/>
          <w:rtl/>
        </w:rPr>
      </w:pPr>
    </w:p>
    <w:p w:rsidR="009E401B" w:rsidRPr="007B5E15" w:rsidRDefault="001B37D0" w:rsidP="00F87B84">
      <w:pPr>
        <w:pStyle w:val="Heading1"/>
        <w:rPr>
          <w:rtl/>
        </w:rPr>
      </w:pPr>
      <w:bookmarkStart w:id="14" w:name="_Toc182676266"/>
      <w:r w:rsidRPr="007B5E15">
        <w:rPr>
          <w:rtl/>
        </w:rPr>
        <w:t>عرض وتحليل النتائج</w:t>
      </w:r>
      <w:bookmarkEnd w:id="14"/>
    </w:p>
    <w:p w:rsidR="009E401B" w:rsidRPr="007B5E15" w:rsidRDefault="001B37D0">
      <w:pPr>
        <w:spacing w:after="0" w:line="360" w:lineRule="auto"/>
        <w:ind w:hanging="1050"/>
        <w:jc w:val="both"/>
        <w:rPr>
          <w:rFonts w:ascii="Simplified Arabic" w:hAnsi="Simplified Arabic" w:cs="Simplified Arabic"/>
          <w:sz w:val="28"/>
          <w:szCs w:val="28"/>
          <w:rtl/>
        </w:rPr>
      </w:pPr>
      <w:r w:rsidRPr="007B5E15">
        <w:rPr>
          <w:rFonts w:ascii="Simplified Arabic" w:hAnsi="Simplified Arabic" w:cs="Simplified Arabic"/>
          <w:sz w:val="28"/>
          <w:szCs w:val="28"/>
          <w:rtl/>
        </w:rPr>
        <w:t>من أجل تحديد الأهمية النسبية للإجابات تم الاعتماد على القانون التالي:</w:t>
      </w:r>
    </w:p>
    <w:p w:rsidR="009E401B" w:rsidRPr="007B5E15" w:rsidRDefault="001B37D0">
      <w:pPr>
        <w:spacing w:after="0" w:line="360" w:lineRule="auto"/>
        <w:ind w:hanging="1050"/>
        <w:jc w:val="both"/>
        <w:rPr>
          <w:rFonts w:ascii="Simplified Arabic" w:hAnsi="Simplified Arabic" w:cs="Simplified Arabic"/>
          <w:sz w:val="28"/>
          <w:szCs w:val="28"/>
          <w:rtl/>
        </w:rPr>
      </w:pPr>
      <w:r w:rsidRPr="007B5E15">
        <w:rPr>
          <w:rFonts w:ascii="Simplified Arabic" w:hAnsi="Simplified Arabic" w:cs="Simplified Arabic"/>
          <w:sz w:val="28"/>
          <w:szCs w:val="28"/>
          <w:rtl/>
        </w:rPr>
        <w:t>طول الفئة = (الحد الأعلى-الحد الأدنى) بالقسمة على عدد المستويات= (5-1) بالقسمة على 3= 1.33</w:t>
      </w:r>
    </w:p>
    <w:p w:rsidR="009E401B" w:rsidRPr="007B5E15" w:rsidRDefault="001B37D0">
      <w:pPr>
        <w:spacing w:after="0" w:line="360" w:lineRule="auto"/>
        <w:ind w:hanging="1050"/>
        <w:jc w:val="both"/>
        <w:rPr>
          <w:rFonts w:ascii="Simplified Arabic" w:hAnsi="Simplified Arabic" w:cs="Simplified Arabic"/>
          <w:sz w:val="28"/>
          <w:szCs w:val="28"/>
          <w:rtl/>
        </w:rPr>
      </w:pPr>
      <w:r w:rsidRPr="007B5E15">
        <w:rPr>
          <w:rFonts w:ascii="Simplified Arabic" w:hAnsi="Simplified Arabic" w:cs="Simplified Arabic"/>
          <w:sz w:val="28"/>
          <w:szCs w:val="28"/>
          <w:rtl/>
        </w:rPr>
        <w:t>المستوى الأدنى للإجابة = 1.33+1= 2.33</w:t>
      </w:r>
    </w:p>
    <w:p w:rsidR="009E401B" w:rsidRPr="007B5E15" w:rsidRDefault="001B37D0">
      <w:pPr>
        <w:spacing w:after="0" w:line="360" w:lineRule="auto"/>
        <w:ind w:hanging="1050"/>
        <w:jc w:val="both"/>
        <w:rPr>
          <w:rFonts w:ascii="Simplified Arabic" w:hAnsi="Simplified Arabic" w:cs="Simplified Arabic"/>
          <w:sz w:val="28"/>
          <w:szCs w:val="28"/>
          <w:rtl/>
        </w:rPr>
      </w:pPr>
      <w:r w:rsidRPr="007B5E15">
        <w:rPr>
          <w:rFonts w:ascii="Simplified Arabic" w:hAnsi="Simplified Arabic" w:cs="Simplified Arabic"/>
          <w:sz w:val="28"/>
          <w:szCs w:val="28"/>
          <w:rtl/>
        </w:rPr>
        <w:t>وبالتالي فإن المتوسطات الحسابية التي تتراوح ما بين 1-2.33 ستكون متدنية</w:t>
      </w:r>
    </w:p>
    <w:p w:rsidR="009E401B" w:rsidRPr="007B5E15" w:rsidRDefault="001B37D0">
      <w:pPr>
        <w:spacing w:after="0" w:line="360" w:lineRule="auto"/>
        <w:ind w:hanging="1050"/>
        <w:jc w:val="both"/>
        <w:rPr>
          <w:rFonts w:ascii="Simplified Arabic" w:hAnsi="Simplified Arabic" w:cs="Simplified Arabic"/>
          <w:sz w:val="28"/>
          <w:szCs w:val="28"/>
          <w:rtl/>
        </w:rPr>
      </w:pPr>
      <w:r w:rsidRPr="007B5E15">
        <w:rPr>
          <w:rFonts w:ascii="Simplified Arabic" w:hAnsi="Simplified Arabic" w:cs="Simplified Arabic"/>
          <w:sz w:val="28"/>
          <w:szCs w:val="28"/>
          <w:rtl/>
        </w:rPr>
        <w:t>والمتوسطات الحسابية (2.33+1.33=2.66) ستكون متوسطة</w:t>
      </w:r>
    </w:p>
    <w:p w:rsidR="009E401B" w:rsidRPr="007B5E15" w:rsidRDefault="001B37D0">
      <w:pPr>
        <w:spacing w:after="0" w:line="360" w:lineRule="auto"/>
        <w:ind w:hanging="1050"/>
        <w:jc w:val="both"/>
        <w:rPr>
          <w:rFonts w:ascii="Simplified Arabic" w:hAnsi="Simplified Arabic" w:cs="Simplified Arabic"/>
          <w:sz w:val="28"/>
          <w:szCs w:val="28"/>
          <w:rtl/>
        </w:rPr>
      </w:pPr>
      <w:r w:rsidRPr="007B5E15">
        <w:rPr>
          <w:rFonts w:ascii="Simplified Arabic" w:hAnsi="Simplified Arabic" w:cs="Simplified Arabic"/>
          <w:sz w:val="28"/>
          <w:szCs w:val="28"/>
          <w:rtl/>
        </w:rPr>
        <w:t xml:space="preserve">والمتوسط المرتفع سيكون (3.66+1.33=5) </w:t>
      </w:r>
    </w:p>
    <w:p w:rsidR="009E401B" w:rsidRDefault="009E401B">
      <w:pPr>
        <w:spacing w:after="0" w:line="360" w:lineRule="auto"/>
        <w:ind w:hanging="1050"/>
        <w:jc w:val="both"/>
        <w:rPr>
          <w:rFonts w:ascii="Simplified Arabic" w:hAnsi="Simplified Arabic" w:cs="Simplified Arabic" w:hint="cs"/>
          <w:sz w:val="28"/>
          <w:szCs w:val="28"/>
          <w:rtl/>
        </w:rPr>
      </w:pPr>
    </w:p>
    <w:p w:rsidR="00F87B84" w:rsidRDefault="00F87B84">
      <w:pPr>
        <w:spacing w:after="0" w:line="360" w:lineRule="auto"/>
        <w:ind w:hanging="1050"/>
        <w:jc w:val="both"/>
        <w:rPr>
          <w:rFonts w:ascii="Simplified Arabic" w:hAnsi="Simplified Arabic" w:cs="Simplified Arabic" w:hint="cs"/>
          <w:sz w:val="28"/>
          <w:szCs w:val="28"/>
          <w:rtl/>
        </w:rPr>
      </w:pPr>
    </w:p>
    <w:p w:rsidR="00F87B84" w:rsidRPr="007B5E15" w:rsidRDefault="00F87B84">
      <w:pPr>
        <w:spacing w:after="0" w:line="360" w:lineRule="auto"/>
        <w:ind w:hanging="1050"/>
        <w:jc w:val="both"/>
        <w:rPr>
          <w:rFonts w:ascii="Simplified Arabic" w:hAnsi="Simplified Arabic" w:cs="Simplified Arabic"/>
          <w:sz w:val="28"/>
          <w:szCs w:val="28"/>
          <w:rtl/>
        </w:rPr>
      </w:pPr>
    </w:p>
    <w:p w:rsidR="009E401B" w:rsidRPr="007B5E15" w:rsidRDefault="001B37D0" w:rsidP="00F87B84">
      <w:pPr>
        <w:spacing w:after="0" w:line="360" w:lineRule="auto"/>
        <w:ind w:hanging="1050"/>
        <w:jc w:val="both"/>
        <w:rPr>
          <w:rFonts w:ascii="Simplified Arabic" w:hAnsi="Simplified Arabic" w:cs="Simplified Arabic"/>
          <w:b/>
          <w:bCs/>
          <w:sz w:val="28"/>
          <w:szCs w:val="28"/>
          <w:rtl/>
        </w:rPr>
      </w:pPr>
      <w:r w:rsidRPr="007B5E15">
        <w:rPr>
          <w:rFonts w:ascii="Simplified Arabic" w:hAnsi="Simplified Arabic" w:cs="Simplified Arabic"/>
          <w:b/>
          <w:bCs/>
          <w:sz w:val="28"/>
          <w:szCs w:val="28"/>
          <w:rtl/>
        </w:rPr>
        <w:t xml:space="preserve">التحليل الوصفي لأبعاد المتغير </w:t>
      </w:r>
      <w:r w:rsidR="00F87B84">
        <w:rPr>
          <w:b/>
          <w:bCs/>
          <w:sz w:val="32"/>
          <w:szCs w:val="32"/>
          <w:rtl/>
        </w:rPr>
        <w:t>المستقل</w:t>
      </w:r>
      <w:r w:rsidRPr="007B5E15">
        <w:rPr>
          <w:rFonts w:ascii="Simplified Arabic" w:hAnsi="Simplified Arabic" w:cs="Simplified Arabic"/>
          <w:b/>
          <w:bCs/>
          <w:sz w:val="28"/>
          <w:szCs w:val="28"/>
          <w:rtl/>
        </w:rPr>
        <w:t>: القيادة التحويلية:</w:t>
      </w:r>
    </w:p>
    <w:p w:rsidR="009E401B" w:rsidRPr="007B5E15" w:rsidRDefault="001B37D0">
      <w:pPr>
        <w:pStyle w:val="ListParagraph"/>
        <w:numPr>
          <w:ilvl w:val="0"/>
          <w:numId w:val="49"/>
        </w:numPr>
        <w:spacing w:line="360" w:lineRule="auto"/>
        <w:jc w:val="both"/>
        <w:rPr>
          <w:rFonts w:ascii="Simplified Arabic" w:hAnsi="Simplified Arabic" w:cs="Simplified Arabic"/>
          <w:sz w:val="28"/>
          <w:szCs w:val="28"/>
        </w:rPr>
      </w:pPr>
      <w:r w:rsidRPr="007B5E15">
        <w:rPr>
          <w:rFonts w:ascii="Simplified Arabic" w:hAnsi="Simplified Arabic" w:cs="Simplified Arabic"/>
          <w:sz w:val="28"/>
          <w:szCs w:val="28"/>
          <w:rtl/>
        </w:rPr>
        <w:t>التحفيز</w:t>
      </w:r>
    </w:p>
    <w:p w:rsidR="009E401B" w:rsidRPr="007B5E15" w:rsidRDefault="001B37D0">
      <w:pPr>
        <w:pStyle w:val="Caption"/>
        <w:keepNext/>
        <w:spacing w:line="360" w:lineRule="auto"/>
        <w:rPr>
          <w:rFonts w:ascii="Simplified Arabic" w:hAnsi="Simplified Arabic" w:cs="Simplified Arabic"/>
          <w:sz w:val="28"/>
          <w:szCs w:val="28"/>
        </w:rPr>
      </w:pPr>
      <w:r w:rsidRPr="007B5E15">
        <w:rPr>
          <w:rFonts w:ascii="Simplified Arabic" w:hAnsi="Simplified Arabic" w:cs="Simplified Arabic"/>
          <w:sz w:val="28"/>
          <w:szCs w:val="28"/>
          <w:rtl/>
        </w:rPr>
        <w:t xml:space="preserve">جدول </w:t>
      </w:r>
      <w:r w:rsidRPr="007B5E15">
        <w:rPr>
          <w:rFonts w:ascii="Simplified Arabic" w:hAnsi="Simplified Arabic" w:cs="Simplified Arabic"/>
        </w:rPr>
        <w:fldChar w:fldCharType="begin"/>
      </w:r>
      <w:r w:rsidRPr="007B5E15">
        <w:rPr>
          <w:rFonts w:ascii="Simplified Arabic" w:hAnsi="Simplified Arabic" w:cs="Simplified Arabic"/>
        </w:rPr>
        <w:instrText xml:space="preserve"> SEQ </w:instrText>
      </w:r>
      <w:r w:rsidRPr="007B5E15">
        <w:rPr>
          <w:rFonts w:ascii="Simplified Arabic" w:hAnsi="Simplified Arabic" w:cs="Simplified Arabic"/>
          <w:rtl/>
        </w:rPr>
        <w:instrText>جدول</w:instrText>
      </w:r>
      <w:r w:rsidRPr="007B5E15">
        <w:rPr>
          <w:rFonts w:ascii="Simplified Arabic" w:hAnsi="Simplified Arabic" w:cs="Simplified Arabic"/>
        </w:rPr>
        <w:instrText xml:space="preserve"> \* ARABIC </w:instrText>
      </w:r>
      <w:r w:rsidRPr="007B5E15">
        <w:rPr>
          <w:rFonts w:ascii="Simplified Arabic" w:hAnsi="Simplified Arabic" w:cs="Simplified Arabic"/>
        </w:rPr>
        <w:fldChar w:fldCharType="separate"/>
      </w:r>
      <w:r w:rsidR="004751A0">
        <w:rPr>
          <w:rFonts w:ascii="Simplified Arabic" w:hAnsi="Simplified Arabic" w:cs="Simplified Arabic"/>
          <w:noProof/>
        </w:rPr>
        <w:t>8</w:t>
      </w:r>
      <w:r w:rsidRPr="007B5E15">
        <w:rPr>
          <w:rFonts w:ascii="Simplified Arabic" w:hAnsi="Simplified Arabic" w:cs="Simplified Arabic"/>
        </w:rPr>
        <w:fldChar w:fldCharType="end"/>
      </w:r>
      <w:r w:rsidRPr="007B5E15">
        <w:rPr>
          <w:rFonts w:ascii="Simplified Arabic" w:hAnsi="Simplified Arabic" w:cs="Simplified Arabic"/>
          <w:sz w:val="28"/>
          <w:szCs w:val="28"/>
          <w:lang w:bidi="ar-EG"/>
        </w:rPr>
        <w:t xml:space="preserve"> </w:t>
      </w:r>
      <w:r w:rsidRPr="007B5E15">
        <w:rPr>
          <w:rFonts w:ascii="Simplified Arabic" w:hAnsi="Simplified Arabic" w:cs="Simplified Arabic"/>
          <w:sz w:val="28"/>
          <w:szCs w:val="28"/>
          <w:rtl/>
          <w:lang w:bidi="ar-EG"/>
        </w:rPr>
        <w:t xml:space="preserve"> التحليل الوصفي لمتغير التحفيز</w:t>
      </w:r>
    </w:p>
    <w:tbl>
      <w:tblPr>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186"/>
        <w:gridCol w:w="1014"/>
        <w:gridCol w:w="1127"/>
      </w:tblGrid>
      <w:tr w:rsidR="009E401B" w:rsidRPr="007B5E15">
        <w:tblPrEx>
          <w:tblCellMar>
            <w:top w:w="0" w:type="dxa"/>
            <w:bottom w:w="0" w:type="dxa"/>
          </w:tblCellMar>
        </w:tblPrEx>
        <w:tc>
          <w:tcPr>
            <w:tcW w:w="0" w:type="auto"/>
            <w:shd w:val="clear" w:color="auto" w:fill="auto"/>
          </w:tcPr>
          <w:p w:rsidR="009E401B" w:rsidRPr="007B5E15" w:rsidRDefault="001B37D0" w:rsidP="00F87B84">
            <w:pPr>
              <w:jc w:val="both"/>
              <w:rPr>
                <w:rFonts w:ascii="Simplified Arabic" w:hAnsi="Simplified Arabic" w:cs="Simplified Arabic" w:hint="cs"/>
                <w:b/>
                <w:bCs/>
                <w:sz w:val="24"/>
                <w:szCs w:val="24"/>
                <w:rtl/>
                <w:lang w:bidi="ar-EG"/>
              </w:rPr>
            </w:pPr>
            <w:r w:rsidRPr="007B5E15">
              <w:rPr>
                <w:rFonts w:ascii="Simplified Arabic" w:hAnsi="Simplified Arabic" w:cs="Simplified Arabic"/>
                <w:b/>
                <w:bCs/>
                <w:sz w:val="24"/>
                <w:szCs w:val="24"/>
                <w:rtl/>
              </w:rPr>
              <w:t>الفقرة</w:t>
            </w:r>
          </w:p>
        </w:tc>
        <w:tc>
          <w:tcPr>
            <w:tcW w:w="0" w:type="auto"/>
            <w:shd w:val="clear" w:color="auto" w:fill="auto"/>
          </w:tcPr>
          <w:p w:rsidR="009E401B" w:rsidRPr="007B5E15" w:rsidRDefault="001B37D0" w:rsidP="00F87B84">
            <w:pPr>
              <w:jc w:val="both"/>
              <w:rPr>
                <w:rFonts w:ascii="Simplified Arabic" w:hAnsi="Simplified Arabic" w:cs="Simplified Arabic"/>
                <w:b/>
                <w:bCs/>
                <w:sz w:val="24"/>
                <w:szCs w:val="24"/>
                <w:rtl/>
              </w:rPr>
            </w:pPr>
            <w:r w:rsidRPr="007B5E15">
              <w:rPr>
                <w:rFonts w:ascii="Simplified Arabic" w:hAnsi="Simplified Arabic" w:cs="Simplified Arabic"/>
                <w:b/>
                <w:bCs/>
                <w:sz w:val="24"/>
                <w:szCs w:val="24"/>
                <w:rtl/>
              </w:rPr>
              <w:t>الوسط الحسابي</w:t>
            </w:r>
          </w:p>
        </w:tc>
        <w:tc>
          <w:tcPr>
            <w:tcW w:w="0" w:type="auto"/>
            <w:shd w:val="clear" w:color="auto" w:fill="auto"/>
          </w:tcPr>
          <w:p w:rsidR="009E401B" w:rsidRPr="007B5E15" w:rsidRDefault="001B37D0" w:rsidP="00F87B84">
            <w:pPr>
              <w:jc w:val="both"/>
              <w:rPr>
                <w:rFonts w:ascii="Simplified Arabic" w:hAnsi="Simplified Arabic" w:cs="Simplified Arabic"/>
                <w:b/>
                <w:bCs/>
                <w:sz w:val="24"/>
                <w:szCs w:val="24"/>
                <w:rtl/>
              </w:rPr>
            </w:pPr>
            <w:r w:rsidRPr="007B5E15">
              <w:rPr>
                <w:rFonts w:ascii="Simplified Arabic" w:hAnsi="Simplified Arabic" w:cs="Simplified Arabic"/>
                <w:b/>
                <w:bCs/>
                <w:sz w:val="24"/>
                <w:szCs w:val="24"/>
                <w:rtl/>
              </w:rPr>
              <w:t>الانحراف المعياري</w:t>
            </w:r>
          </w:p>
        </w:tc>
      </w:tr>
      <w:tr w:rsidR="009E401B" w:rsidRPr="007B5E15">
        <w:tblPrEx>
          <w:tblCellMar>
            <w:top w:w="0" w:type="dxa"/>
            <w:bottom w:w="0" w:type="dxa"/>
          </w:tblCellMar>
        </w:tblPrEx>
        <w:tc>
          <w:tcPr>
            <w:tcW w:w="0" w:type="auto"/>
            <w:shd w:val="clear" w:color="auto" w:fill="auto"/>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sz w:val="24"/>
                <w:szCs w:val="24"/>
                <w:rtl/>
              </w:rPr>
              <w:t>التحفيز المادي من القائد التحويلي يزيد من إنتاجية الموظفين في قطاع الخدمات المالية السعودية ويغرس بينهم حب التحدي</w:t>
            </w:r>
          </w:p>
        </w:tc>
        <w:tc>
          <w:tcPr>
            <w:tcW w:w="0" w:type="auto"/>
            <w:shd w:val="clear" w:color="auto" w:fill="auto"/>
            <w:vAlign w:val="center"/>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color w:val="000000"/>
                <w:sz w:val="18"/>
                <w:szCs w:val="18"/>
              </w:rPr>
              <w:t>1.2125</w:t>
            </w:r>
          </w:p>
        </w:tc>
        <w:tc>
          <w:tcPr>
            <w:tcW w:w="0" w:type="auto"/>
            <w:shd w:val="clear" w:color="auto" w:fill="auto"/>
            <w:vAlign w:val="center"/>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color w:val="000000"/>
                <w:sz w:val="18"/>
                <w:szCs w:val="18"/>
              </w:rPr>
              <w:t>.52032</w:t>
            </w:r>
          </w:p>
        </w:tc>
      </w:tr>
      <w:tr w:rsidR="009E401B" w:rsidRPr="007B5E15">
        <w:tblPrEx>
          <w:tblCellMar>
            <w:top w:w="0" w:type="dxa"/>
            <w:bottom w:w="0" w:type="dxa"/>
          </w:tblCellMar>
        </w:tblPrEx>
        <w:tc>
          <w:tcPr>
            <w:tcW w:w="0" w:type="auto"/>
            <w:shd w:val="clear" w:color="auto" w:fill="auto"/>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sz w:val="24"/>
                <w:szCs w:val="24"/>
                <w:rtl/>
              </w:rPr>
              <w:t xml:space="preserve">التحفيز المعنوي من القائد التحويلي يزيد من إلتزام الموظفين في قطاع الخدمات </w:t>
            </w:r>
            <w:r w:rsidRPr="007B5E15">
              <w:rPr>
                <w:rFonts w:ascii="Simplified Arabic" w:hAnsi="Simplified Arabic" w:cs="Simplified Arabic"/>
                <w:sz w:val="24"/>
                <w:szCs w:val="24"/>
                <w:rtl/>
              </w:rPr>
              <w:lastRenderedPageBreak/>
              <w:t>المالية السعودية.</w:t>
            </w:r>
          </w:p>
        </w:tc>
        <w:tc>
          <w:tcPr>
            <w:tcW w:w="0" w:type="auto"/>
            <w:shd w:val="clear" w:color="auto" w:fill="auto"/>
            <w:vAlign w:val="center"/>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color w:val="000000"/>
                <w:sz w:val="18"/>
                <w:szCs w:val="18"/>
              </w:rPr>
              <w:lastRenderedPageBreak/>
              <w:t>1.1125</w:t>
            </w:r>
          </w:p>
        </w:tc>
        <w:tc>
          <w:tcPr>
            <w:tcW w:w="0" w:type="auto"/>
            <w:shd w:val="clear" w:color="auto" w:fill="auto"/>
            <w:vAlign w:val="center"/>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color w:val="000000"/>
                <w:sz w:val="18"/>
                <w:szCs w:val="18"/>
              </w:rPr>
              <w:t>.31797</w:t>
            </w:r>
          </w:p>
        </w:tc>
      </w:tr>
      <w:tr w:rsidR="009E401B" w:rsidRPr="007B5E15">
        <w:tblPrEx>
          <w:tblCellMar>
            <w:top w:w="0" w:type="dxa"/>
            <w:bottom w:w="0" w:type="dxa"/>
          </w:tblCellMar>
        </w:tblPrEx>
        <w:tc>
          <w:tcPr>
            <w:tcW w:w="0" w:type="auto"/>
            <w:shd w:val="clear" w:color="auto" w:fill="auto"/>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sz w:val="24"/>
                <w:szCs w:val="24"/>
                <w:rtl/>
              </w:rPr>
              <w:lastRenderedPageBreak/>
              <w:t>تحفيز القائد التحويلي للموظفين يزيد من جودة الخدمات المالية المقدمة في قطاع الخدمات المالية السعودية</w:t>
            </w:r>
          </w:p>
        </w:tc>
        <w:tc>
          <w:tcPr>
            <w:tcW w:w="0" w:type="auto"/>
            <w:shd w:val="clear" w:color="auto" w:fill="auto"/>
            <w:vAlign w:val="center"/>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color w:val="000000"/>
                <w:sz w:val="18"/>
                <w:szCs w:val="18"/>
              </w:rPr>
              <w:t>1.1875</w:t>
            </w:r>
          </w:p>
        </w:tc>
        <w:tc>
          <w:tcPr>
            <w:tcW w:w="0" w:type="auto"/>
            <w:shd w:val="clear" w:color="auto" w:fill="auto"/>
            <w:vAlign w:val="center"/>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color w:val="000000"/>
                <w:sz w:val="18"/>
                <w:szCs w:val="18"/>
              </w:rPr>
              <w:t>.39277</w:t>
            </w:r>
          </w:p>
        </w:tc>
      </w:tr>
      <w:tr w:rsidR="009E401B" w:rsidRPr="007B5E15">
        <w:tblPrEx>
          <w:tblCellMar>
            <w:top w:w="0" w:type="dxa"/>
            <w:bottom w:w="0" w:type="dxa"/>
          </w:tblCellMar>
        </w:tblPrEx>
        <w:tc>
          <w:tcPr>
            <w:tcW w:w="0" w:type="auto"/>
            <w:shd w:val="clear" w:color="auto" w:fill="auto"/>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sz w:val="24"/>
                <w:szCs w:val="24"/>
                <w:rtl/>
              </w:rPr>
              <w:t>المتوسط العام</w:t>
            </w:r>
          </w:p>
        </w:tc>
        <w:tc>
          <w:tcPr>
            <w:tcW w:w="0" w:type="auto"/>
            <w:gridSpan w:val="2"/>
            <w:shd w:val="clear" w:color="auto" w:fill="auto"/>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sz w:val="24"/>
                <w:szCs w:val="24"/>
                <w:rtl/>
              </w:rPr>
              <w:t>1.1708</w:t>
            </w:r>
          </w:p>
        </w:tc>
      </w:tr>
    </w:tbl>
    <w:p w:rsidR="009E401B" w:rsidRDefault="001B37D0">
      <w:pPr>
        <w:spacing w:after="0" w:line="360" w:lineRule="auto"/>
        <w:ind w:left="-188"/>
        <w:jc w:val="both"/>
        <w:rPr>
          <w:rFonts w:ascii="Simplified Arabic" w:hAnsi="Simplified Arabic" w:cs="Simplified Arabic" w:hint="cs"/>
          <w:sz w:val="28"/>
          <w:szCs w:val="28"/>
          <w:rtl/>
        </w:rPr>
      </w:pPr>
      <w:r w:rsidRPr="007B5E15">
        <w:rPr>
          <w:rFonts w:ascii="Simplified Arabic" w:hAnsi="Simplified Arabic" w:cs="Simplified Arabic"/>
          <w:sz w:val="28"/>
          <w:szCs w:val="28"/>
          <w:rtl/>
        </w:rPr>
        <w:t xml:space="preserve">ونلاحظ من الجدول السابق أن المتوسط العام لهذا المتغير 1.1708، بينما بلغ الانحراف المعياري 0.41002. وقد حققت الفقرة "التحفيز المادي من القائد التحويلي يزيد من إنتاجية الموظفين في قطاع الخدمات المالية السعودية ويغرس بينهم حب التحدي" أدنى متوسط حسابي بلغ 1.2125، بينما الانحراف المعياري كان 0.52032 وحققت الفقرة "تحفيز القائد التحويلي للموظفين يزيد من جودة الخدمات المالية المقدمة في قطاع الخدمات المالية السعودية" أعلى متوسط حسابي بلغ 1.1875، مع انحراف معياري قدره 0.39277. </w:t>
      </w:r>
    </w:p>
    <w:p w:rsidR="00F87B84" w:rsidRDefault="00F87B84">
      <w:pPr>
        <w:spacing w:after="0" w:line="360" w:lineRule="auto"/>
        <w:ind w:left="-188"/>
        <w:jc w:val="both"/>
        <w:rPr>
          <w:rFonts w:ascii="Simplified Arabic" w:hAnsi="Simplified Arabic" w:cs="Simplified Arabic" w:hint="cs"/>
          <w:sz w:val="28"/>
          <w:szCs w:val="28"/>
          <w:rtl/>
        </w:rPr>
      </w:pPr>
    </w:p>
    <w:p w:rsidR="00F87B84" w:rsidRPr="007B5E15" w:rsidRDefault="00F87B84">
      <w:pPr>
        <w:spacing w:after="0" w:line="360" w:lineRule="auto"/>
        <w:ind w:left="-188"/>
        <w:jc w:val="both"/>
        <w:rPr>
          <w:rFonts w:ascii="Simplified Arabic" w:hAnsi="Simplified Arabic" w:cs="Simplified Arabic"/>
          <w:sz w:val="28"/>
          <w:szCs w:val="28"/>
        </w:rPr>
      </w:pPr>
    </w:p>
    <w:p w:rsidR="009E401B" w:rsidRPr="007B5E15" w:rsidRDefault="001B37D0">
      <w:pPr>
        <w:pStyle w:val="ListParagraph"/>
        <w:numPr>
          <w:ilvl w:val="0"/>
          <w:numId w:val="49"/>
        </w:numPr>
        <w:spacing w:line="360" w:lineRule="auto"/>
        <w:jc w:val="both"/>
        <w:rPr>
          <w:rFonts w:ascii="Simplified Arabic" w:hAnsi="Simplified Arabic" w:cs="Simplified Arabic"/>
          <w:sz w:val="28"/>
          <w:szCs w:val="28"/>
        </w:rPr>
      </w:pPr>
      <w:r w:rsidRPr="007B5E15">
        <w:rPr>
          <w:rFonts w:ascii="Simplified Arabic" w:hAnsi="Simplified Arabic" w:cs="Simplified Arabic"/>
          <w:sz w:val="28"/>
          <w:szCs w:val="28"/>
          <w:rtl/>
        </w:rPr>
        <w:t>الرؤية المستقبلية</w:t>
      </w:r>
    </w:p>
    <w:p w:rsidR="009E401B" w:rsidRPr="007B5E15" w:rsidRDefault="001B37D0">
      <w:pPr>
        <w:pStyle w:val="Caption"/>
        <w:keepNext/>
        <w:spacing w:line="360" w:lineRule="auto"/>
        <w:rPr>
          <w:rFonts w:ascii="Simplified Arabic" w:hAnsi="Simplified Arabic" w:cs="Simplified Arabic"/>
          <w:sz w:val="28"/>
          <w:szCs w:val="28"/>
        </w:rPr>
      </w:pPr>
      <w:r w:rsidRPr="007B5E15">
        <w:rPr>
          <w:rFonts w:ascii="Simplified Arabic" w:hAnsi="Simplified Arabic" w:cs="Simplified Arabic"/>
          <w:sz w:val="28"/>
          <w:szCs w:val="28"/>
          <w:rtl/>
        </w:rPr>
        <w:t xml:space="preserve">جدول </w:t>
      </w:r>
      <w:r w:rsidRPr="007B5E15">
        <w:rPr>
          <w:rFonts w:ascii="Simplified Arabic" w:hAnsi="Simplified Arabic" w:cs="Simplified Arabic"/>
        </w:rPr>
        <w:fldChar w:fldCharType="begin"/>
      </w:r>
      <w:r w:rsidRPr="007B5E15">
        <w:rPr>
          <w:rFonts w:ascii="Simplified Arabic" w:hAnsi="Simplified Arabic" w:cs="Simplified Arabic"/>
        </w:rPr>
        <w:instrText xml:space="preserve"> SEQ </w:instrText>
      </w:r>
      <w:r w:rsidRPr="007B5E15">
        <w:rPr>
          <w:rFonts w:ascii="Simplified Arabic" w:hAnsi="Simplified Arabic" w:cs="Simplified Arabic"/>
          <w:rtl/>
        </w:rPr>
        <w:instrText>جدول</w:instrText>
      </w:r>
      <w:r w:rsidRPr="007B5E15">
        <w:rPr>
          <w:rFonts w:ascii="Simplified Arabic" w:hAnsi="Simplified Arabic" w:cs="Simplified Arabic"/>
        </w:rPr>
        <w:instrText xml:space="preserve"> \* ARABIC </w:instrText>
      </w:r>
      <w:r w:rsidRPr="007B5E15">
        <w:rPr>
          <w:rFonts w:ascii="Simplified Arabic" w:hAnsi="Simplified Arabic" w:cs="Simplified Arabic"/>
        </w:rPr>
        <w:fldChar w:fldCharType="separate"/>
      </w:r>
      <w:r w:rsidR="004751A0">
        <w:rPr>
          <w:rFonts w:ascii="Simplified Arabic" w:hAnsi="Simplified Arabic" w:cs="Simplified Arabic"/>
          <w:noProof/>
        </w:rPr>
        <w:t>9</w:t>
      </w:r>
      <w:r w:rsidRPr="007B5E15">
        <w:rPr>
          <w:rFonts w:ascii="Simplified Arabic" w:hAnsi="Simplified Arabic" w:cs="Simplified Arabic"/>
        </w:rPr>
        <w:fldChar w:fldCharType="end"/>
      </w:r>
      <w:r w:rsidRPr="007B5E15">
        <w:rPr>
          <w:rFonts w:ascii="Simplified Arabic" w:hAnsi="Simplified Arabic" w:cs="Simplified Arabic"/>
          <w:sz w:val="28"/>
          <w:szCs w:val="28"/>
          <w:lang w:bidi="ar-EG"/>
        </w:rPr>
        <w:t xml:space="preserve"> </w:t>
      </w:r>
      <w:r w:rsidRPr="007B5E15">
        <w:rPr>
          <w:rFonts w:ascii="Simplified Arabic" w:hAnsi="Simplified Arabic" w:cs="Simplified Arabic"/>
          <w:sz w:val="28"/>
          <w:szCs w:val="28"/>
          <w:rtl/>
          <w:lang w:bidi="ar-EG"/>
        </w:rPr>
        <w:t xml:space="preserve"> التحليل الوصفي لمتغير الرؤية المستقبلية</w:t>
      </w:r>
    </w:p>
    <w:tbl>
      <w:tblPr>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220"/>
        <w:gridCol w:w="999"/>
        <w:gridCol w:w="1108"/>
      </w:tblGrid>
      <w:tr w:rsidR="009E401B" w:rsidRPr="007B5E15">
        <w:tblPrEx>
          <w:tblCellMar>
            <w:top w:w="0" w:type="dxa"/>
            <w:bottom w:w="0" w:type="dxa"/>
          </w:tblCellMar>
        </w:tblPrEx>
        <w:tc>
          <w:tcPr>
            <w:tcW w:w="0" w:type="auto"/>
            <w:shd w:val="clear" w:color="auto" w:fill="auto"/>
          </w:tcPr>
          <w:p w:rsidR="009E401B" w:rsidRPr="007B5E15" w:rsidRDefault="001B37D0" w:rsidP="00F87B84">
            <w:pPr>
              <w:pStyle w:val="ListParagraph"/>
              <w:ind w:left="172"/>
              <w:jc w:val="both"/>
              <w:rPr>
                <w:rFonts w:ascii="Simplified Arabic" w:hAnsi="Simplified Arabic" w:cs="Simplified Arabic"/>
                <w:b/>
                <w:bCs/>
                <w:rtl/>
              </w:rPr>
            </w:pPr>
            <w:r w:rsidRPr="007B5E15">
              <w:rPr>
                <w:rFonts w:ascii="Simplified Arabic" w:hAnsi="Simplified Arabic" w:cs="Simplified Arabic"/>
                <w:b/>
                <w:bCs/>
                <w:rtl/>
              </w:rPr>
              <w:t>الفقرة</w:t>
            </w:r>
          </w:p>
        </w:tc>
        <w:tc>
          <w:tcPr>
            <w:tcW w:w="0" w:type="auto"/>
            <w:shd w:val="clear" w:color="auto" w:fill="auto"/>
          </w:tcPr>
          <w:p w:rsidR="009E401B" w:rsidRPr="007B5E15" w:rsidRDefault="001B37D0" w:rsidP="00F87B84">
            <w:pPr>
              <w:jc w:val="both"/>
              <w:rPr>
                <w:rFonts w:ascii="Simplified Arabic" w:hAnsi="Simplified Arabic" w:cs="Simplified Arabic"/>
                <w:b/>
                <w:bCs/>
                <w:sz w:val="24"/>
                <w:szCs w:val="24"/>
                <w:rtl/>
              </w:rPr>
            </w:pPr>
            <w:r w:rsidRPr="007B5E15">
              <w:rPr>
                <w:rFonts w:ascii="Simplified Arabic" w:hAnsi="Simplified Arabic" w:cs="Simplified Arabic"/>
                <w:b/>
                <w:bCs/>
                <w:sz w:val="24"/>
                <w:szCs w:val="24"/>
                <w:rtl/>
              </w:rPr>
              <w:t>الوسط الحسابي</w:t>
            </w:r>
          </w:p>
        </w:tc>
        <w:tc>
          <w:tcPr>
            <w:tcW w:w="0" w:type="auto"/>
            <w:shd w:val="clear" w:color="auto" w:fill="auto"/>
          </w:tcPr>
          <w:p w:rsidR="009E401B" w:rsidRPr="007B5E15" w:rsidRDefault="001B37D0" w:rsidP="00F87B84">
            <w:pPr>
              <w:jc w:val="both"/>
              <w:rPr>
                <w:rFonts w:ascii="Simplified Arabic" w:hAnsi="Simplified Arabic" w:cs="Simplified Arabic"/>
                <w:b/>
                <w:bCs/>
                <w:sz w:val="24"/>
                <w:szCs w:val="24"/>
                <w:rtl/>
              </w:rPr>
            </w:pPr>
            <w:r w:rsidRPr="007B5E15">
              <w:rPr>
                <w:rFonts w:ascii="Simplified Arabic" w:hAnsi="Simplified Arabic" w:cs="Simplified Arabic"/>
                <w:b/>
                <w:bCs/>
                <w:sz w:val="24"/>
                <w:szCs w:val="24"/>
                <w:rtl/>
              </w:rPr>
              <w:t>الانحراف المعياري</w:t>
            </w:r>
          </w:p>
        </w:tc>
      </w:tr>
      <w:tr w:rsidR="009E401B" w:rsidRPr="007B5E15">
        <w:tblPrEx>
          <w:tblCellMar>
            <w:top w:w="0" w:type="dxa"/>
            <w:bottom w:w="0" w:type="dxa"/>
          </w:tblCellMar>
        </w:tblPrEx>
        <w:tc>
          <w:tcPr>
            <w:tcW w:w="0" w:type="auto"/>
            <w:shd w:val="clear" w:color="auto" w:fill="auto"/>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sz w:val="24"/>
                <w:szCs w:val="24"/>
                <w:rtl/>
              </w:rPr>
              <w:t>يعمل القائد التحويلي في قطاع الخدمات المالية السعودية كمحفز للموظفين على تعزيز الابتكار</w:t>
            </w:r>
          </w:p>
        </w:tc>
        <w:tc>
          <w:tcPr>
            <w:tcW w:w="0" w:type="auto"/>
            <w:shd w:val="clear" w:color="auto" w:fill="auto"/>
            <w:vAlign w:val="center"/>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color w:val="000000"/>
                <w:sz w:val="18"/>
                <w:szCs w:val="18"/>
              </w:rPr>
              <w:t>1.3125</w:t>
            </w:r>
          </w:p>
        </w:tc>
        <w:tc>
          <w:tcPr>
            <w:tcW w:w="0" w:type="auto"/>
            <w:shd w:val="clear" w:color="auto" w:fill="auto"/>
            <w:vAlign w:val="center"/>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color w:val="000000"/>
                <w:sz w:val="18"/>
                <w:szCs w:val="18"/>
              </w:rPr>
              <w:t>.62831</w:t>
            </w:r>
          </w:p>
        </w:tc>
      </w:tr>
      <w:tr w:rsidR="009E401B" w:rsidRPr="007B5E15">
        <w:tblPrEx>
          <w:tblCellMar>
            <w:top w:w="0" w:type="dxa"/>
            <w:bottom w:w="0" w:type="dxa"/>
          </w:tblCellMar>
        </w:tblPrEx>
        <w:tc>
          <w:tcPr>
            <w:tcW w:w="0" w:type="auto"/>
            <w:shd w:val="clear" w:color="auto" w:fill="auto"/>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sz w:val="24"/>
                <w:szCs w:val="24"/>
                <w:rtl/>
              </w:rPr>
              <w:t>رؤية القائد التحويلي المستقبلية في قطاع الخدمات المالية السعودية تعمل على تشجيع الموظفين لتقديم أفكار جديدة وحلول مبتكرة.</w:t>
            </w:r>
          </w:p>
        </w:tc>
        <w:tc>
          <w:tcPr>
            <w:tcW w:w="0" w:type="auto"/>
            <w:shd w:val="clear" w:color="auto" w:fill="auto"/>
            <w:vAlign w:val="center"/>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color w:val="000000"/>
                <w:sz w:val="18"/>
                <w:szCs w:val="18"/>
              </w:rPr>
              <w:t>1.2625</w:t>
            </w:r>
          </w:p>
        </w:tc>
        <w:tc>
          <w:tcPr>
            <w:tcW w:w="0" w:type="auto"/>
            <w:shd w:val="clear" w:color="auto" w:fill="auto"/>
            <w:vAlign w:val="center"/>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color w:val="000000"/>
                <w:sz w:val="18"/>
                <w:szCs w:val="18"/>
              </w:rPr>
              <w:t>.56800</w:t>
            </w:r>
          </w:p>
        </w:tc>
      </w:tr>
      <w:tr w:rsidR="009E401B" w:rsidRPr="007B5E15">
        <w:tblPrEx>
          <w:tblCellMar>
            <w:top w:w="0" w:type="dxa"/>
            <w:bottom w:w="0" w:type="dxa"/>
          </w:tblCellMar>
        </w:tblPrEx>
        <w:tc>
          <w:tcPr>
            <w:tcW w:w="0" w:type="auto"/>
            <w:shd w:val="clear" w:color="auto" w:fill="auto"/>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sz w:val="24"/>
                <w:szCs w:val="24"/>
                <w:rtl/>
              </w:rPr>
              <w:lastRenderedPageBreak/>
              <w:t>يحث القائد التحويلي في قطاع الخدمات المالية السعودية موظفيه على تحقيق الابداع في العمل</w:t>
            </w:r>
          </w:p>
        </w:tc>
        <w:tc>
          <w:tcPr>
            <w:tcW w:w="0" w:type="auto"/>
            <w:shd w:val="clear" w:color="auto" w:fill="auto"/>
            <w:vAlign w:val="center"/>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color w:val="000000"/>
                <w:sz w:val="18"/>
                <w:szCs w:val="18"/>
              </w:rPr>
              <w:t>1.2375</w:t>
            </w:r>
          </w:p>
        </w:tc>
        <w:tc>
          <w:tcPr>
            <w:tcW w:w="0" w:type="auto"/>
            <w:shd w:val="clear" w:color="auto" w:fill="auto"/>
            <w:vAlign w:val="center"/>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color w:val="000000"/>
                <w:sz w:val="18"/>
                <w:szCs w:val="18"/>
              </w:rPr>
              <w:t>.57904</w:t>
            </w:r>
          </w:p>
        </w:tc>
      </w:tr>
      <w:tr w:rsidR="009E401B" w:rsidRPr="007B5E15">
        <w:tblPrEx>
          <w:tblCellMar>
            <w:top w:w="0" w:type="dxa"/>
            <w:bottom w:w="0" w:type="dxa"/>
          </w:tblCellMar>
        </w:tblPrEx>
        <w:tc>
          <w:tcPr>
            <w:tcW w:w="0" w:type="auto"/>
            <w:shd w:val="clear" w:color="auto" w:fill="auto"/>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sz w:val="24"/>
                <w:szCs w:val="24"/>
                <w:rtl/>
              </w:rPr>
              <w:t>المتوسط العام</w:t>
            </w:r>
          </w:p>
        </w:tc>
        <w:tc>
          <w:tcPr>
            <w:tcW w:w="0" w:type="auto"/>
            <w:gridSpan w:val="2"/>
            <w:shd w:val="clear" w:color="auto" w:fill="auto"/>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sz w:val="24"/>
                <w:szCs w:val="24"/>
                <w:rtl/>
              </w:rPr>
              <w:t>1.2708</w:t>
            </w:r>
          </w:p>
        </w:tc>
      </w:tr>
    </w:tbl>
    <w:p w:rsidR="003201D1" w:rsidRPr="007B5E15" w:rsidRDefault="003201D1">
      <w:pPr>
        <w:spacing w:after="0" w:line="360" w:lineRule="auto"/>
        <w:ind w:left="-188"/>
        <w:jc w:val="both"/>
        <w:rPr>
          <w:rFonts w:ascii="Simplified Arabic" w:hAnsi="Simplified Arabic" w:cs="Simplified Arabic"/>
          <w:sz w:val="28"/>
          <w:szCs w:val="28"/>
          <w:rtl/>
        </w:rPr>
      </w:pPr>
    </w:p>
    <w:p w:rsidR="009E401B" w:rsidRDefault="001B37D0">
      <w:pPr>
        <w:spacing w:after="0" w:line="360" w:lineRule="auto"/>
        <w:ind w:left="-188"/>
        <w:jc w:val="both"/>
        <w:rPr>
          <w:rFonts w:ascii="Simplified Arabic" w:hAnsi="Simplified Arabic" w:cs="Simplified Arabic" w:hint="cs"/>
          <w:sz w:val="28"/>
          <w:szCs w:val="28"/>
          <w:rtl/>
        </w:rPr>
      </w:pPr>
      <w:r w:rsidRPr="007B5E15">
        <w:rPr>
          <w:rFonts w:ascii="Simplified Arabic" w:hAnsi="Simplified Arabic" w:cs="Simplified Arabic"/>
          <w:sz w:val="28"/>
          <w:szCs w:val="28"/>
          <w:rtl/>
        </w:rPr>
        <w:t xml:space="preserve">ونلاحظ من الجدول السابق جميع المتوسطات الحسابية للعبارات كانت منخفضة حيث "يعمل القائد التحويلي في قطاع الخدمات المالية السعودية كمحفز للموظفين على تعزيز الابتكار" حققت متوسط حسابي بلغ 1.3125، بينما بلغ انحرافها المعياري 0.62831. كما حققت الفقرة "رؤية القائد التحويلي المستقبلية في قطاع الخدمات المالية السعودية تعمل على تشجيع الموظفين لتقديم أفكار جديدة وحلول مبتكرة" متوسطًا حسابيًا قدره 1.2625، بانحراف معياري 0.56800. </w:t>
      </w:r>
    </w:p>
    <w:p w:rsidR="00F87B84" w:rsidRDefault="00F87B84">
      <w:pPr>
        <w:spacing w:after="0" w:line="360" w:lineRule="auto"/>
        <w:ind w:left="-188"/>
        <w:jc w:val="both"/>
        <w:rPr>
          <w:rFonts w:ascii="Simplified Arabic" w:hAnsi="Simplified Arabic" w:cs="Simplified Arabic" w:hint="cs"/>
          <w:sz w:val="28"/>
          <w:szCs w:val="28"/>
          <w:rtl/>
        </w:rPr>
      </w:pPr>
    </w:p>
    <w:p w:rsidR="00F87B84" w:rsidRDefault="00F87B84">
      <w:pPr>
        <w:spacing w:after="0" w:line="360" w:lineRule="auto"/>
        <w:ind w:left="-188"/>
        <w:jc w:val="both"/>
        <w:rPr>
          <w:rFonts w:ascii="Simplified Arabic" w:hAnsi="Simplified Arabic" w:cs="Simplified Arabic" w:hint="cs"/>
          <w:sz w:val="28"/>
          <w:szCs w:val="28"/>
          <w:rtl/>
        </w:rPr>
      </w:pPr>
    </w:p>
    <w:p w:rsidR="00F87B84" w:rsidRPr="007B5E15" w:rsidRDefault="00F87B84">
      <w:pPr>
        <w:spacing w:after="0" w:line="360" w:lineRule="auto"/>
        <w:ind w:left="-188"/>
        <w:jc w:val="both"/>
        <w:rPr>
          <w:rFonts w:ascii="Simplified Arabic" w:hAnsi="Simplified Arabic" w:cs="Simplified Arabic"/>
          <w:sz w:val="28"/>
          <w:szCs w:val="28"/>
          <w:rtl/>
        </w:rPr>
      </w:pPr>
    </w:p>
    <w:p w:rsidR="009E401B" w:rsidRPr="007B5E15" w:rsidRDefault="001B37D0" w:rsidP="00F87B84">
      <w:pPr>
        <w:spacing w:after="0" w:line="360" w:lineRule="auto"/>
        <w:ind w:left="-188"/>
        <w:jc w:val="both"/>
        <w:rPr>
          <w:rFonts w:ascii="Simplified Arabic" w:hAnsi="Simplified Arabic" w:cs="Simplified Arabic" w:hint="cs"/>
          <w:sz w:val="28"/>
          <w:szCs w:val="28"/>
          <w:rtl/>
          <w:lang w:bidi="ar-EG"/>
        </w:rPr>
      </w:pPr>
      <w:r w:rsidRPr="007B5E15">
        <w:rPr>
          <w:rFonts w:ascii="Simplified Arabic" w:hAnsi="Simplified Arabic" w:cs="Simplified Arabic"/>
          <w:sz w:val="28"/>
          <w:szCs w:val="28"/>
          <w:rtl/>
        </w:rPr>
        <w:t>الدعم الشخصي</w:t>
      </w:r>
    </w:p>
    <w:p w:rsidR="009E401B" w:rsidRPr="007B5E15" w:rsidRDefault="001B37D0">
      <w:pPr>
        <w:pStyle w:val="Caption"/>
        <w:keepNext/>
        <w:spacing w:line="360" w:lineRule="auto"/>
        <w:rPr>
          <w:rFonts w:ascii="Simplified Arabic" w:hAnsi="Simplified Arabic" w:cs="Simplified Arabic"/>
          <w:sz w:val="28"/>
          <w:szCs w:val="28"/>
        </w:rPr>
      </w:pPr>
      <w:r w:rsidRPr="007B5E15">
        <w:rPr>
          <w:rFonts w:ascii="Simplified Arabic" w:hAnsi="Simplified Arabic" w:cs="Simplified Arabic"/>
          <w:sz w:val="28"/>
          <w:szCs w:val="28"/>
          <w:rtl/>
        </w:rPr>
        <w:t xml:space="preserve">جدول </w:t>
      </w:r>
      <w:r w:rsidRPr="007B5E15">
        <w:rPr>
          <w:rFonts w:ascii="Simplified Arabic" w:hAnsi="Simplified Arabic" w:cs="Simplified Arabic"/>
        </w:rPr>
        <w:fldChar w:fldCharType="begin"/>
      </w:r>
      <w:r w:rsidRPr="007B5E15">
        <w:rPr>
          <w:rFonts w:ascii="Simplified Arabic" w:hAnsi="Simplified Arabic" w:cs="Simplified Arabic"/>
        </w:rPr>
        <w:instrText xml:space="preserve"> SEQ </w:instrText>
      </w:r>
      <w:r w:rsidRPr="007B5E15">
        <w:rPr>
          <w:rFonts w:ascii="Simplified Arabic" w:hAnsi="Simplified Arabic" w:cs="Simplified Arabic"/>
          <w:rtl/>
        </w:rPr>
        <w:instrText>جدول</w:instrText>
      </w:r>
      <w:r w:rsidRPr="007B5E15">
        <w:rPr>
          <w:rFonts w:ascii="Simplified Arabic" w:hAnsi="Simplified Arabic" w:cs="Simplified Arabic"/>
        </w:rPr>
        <w:instrText xml:space="preserve"> \* ARABIC </w:instrText>
      </w:r>
      <w:r w:rsidRPr="007B5E15">
        <w:rPr>
          <w:rFonts w:ascii="Simplified Arabic" w:hAnsi="Simplified Arabic" w:cs="Simplified Arabic"/>
        </w:rPr>
        <w:fldChar w:fldCharType="separate"/>
      </w:r>
      <w:r w:rsidR="004751A0">
        <w:rPr>
          <w:rFonts w:ascii="Simplified Arabic" w:hAnsi="Simplified Arabic" w:cs="Simplified Arabic"/>
          <w:noProof/>
        </w:rPr>
        <w:t>10</w:t>
      </w:r>
      <w:r w:rsidRPr="007B5E15">
        <w:rPr>
          <w:rFonts w:ascii="Simplified Arabic" w:hAnsi="Simplified Arabic" w:cs="Simplified Arabic"/>
        </w:rPr>
        <w:fldChar w:fldCharType="end"/>
      </w:r>
      <w:r w:rsidRPr="007B5E15">
        <w:rPr>
          <w:rFonts w:ascii="Simplified Arabic" w:hAnsi="Simplified Arabic" w:cs="Simplified Arabic"/>
          <w:sz w:val="28"/>
          <w:szCs w:val="28"/>
          <w:rtl/>
          <w:lang w:bidi="ar-EG"/>
        </w:rPr>
        <w:t xml:space="preserve"> التحليل الوصفي لمتغير الدعم الشخصي</w:t>
      </w:r>
    </w:p>
    <w:tbl>
      <w:tblPr>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116"/>
        <w:gridCol w:w="1045"/>
        <w:gridCol w:w="1166"/>
      </w:tblGrid>
      <w:tr w:rsidR="009E401B" w:rsidRPr="007B5E15">
        <w:tblPrEx>
          <w:tblCellMar>
            <w:top w:w="0" w:type="dxa"/>
            <w:bottom w:w="0" w:type="dxa"/>
          </w:tblCellMar>
        </w:tblPrEx>
        <w:tc>
          <w:tcPr>
            <w:tcW w:w="0" w:type="auto"/>
            <w:shd w:val="clear" w:color="auto" w:fill="auto"/>
          </w:tcPr>
          <w:p w:rsidR="009E401B" w:rsidRPr="007B5E15" w:rsidRDefault="001B37D0" w:rsidP="00F87B84">
            <w:pPr>
              <w:jc w:val="both"/>
              <w:rPr>
                <w:rFonts w:ascii="Simplified Arabic" w:hAnsi="Simplified Arabic" w:cs="Simplified Arabic"/>
                <w:b/>
                <w:bCs/>
                <w:sz w:val="24"/>
                <w:szCs w:val="24"/>
                <w:rtl/>
              </w:rPr>
            </w:pPr>
            <w:r w:rsidRPr="007B5E15">
              <w:rPr>
                <w:rFonts w:ascii="Simplified Arabic" w:hAnsi="Simplified Arabic" w:cs="Simplified Arabic"/>
                <w:b/>
                <w:bCs/>
                <w:sz w:val="24"/>
                <w:szCs w:val="24"/>
                <w:rtl/>
              </w:rPr>
              <w:t>الفقرة</w:t>
            </w:r>
          </w:p>
        </w:tc>
        <w:tc>
          <w:tcPr>
            <w:tcW w:w="0" w:type="auto"/>
            <w:shd w:val="clear" w:color="auto" w:fill="auto"/>
          </w:tcPr>
          <w:p w:rsidR="009E401B" w:rsidRPr="007B5E15" w:rsidRDefault="001B37D0" w:rsidP="00F87B84">
            <w:pPr>
              <w:jc w:val="both"/>
              <w:rPr>
                <w:rFonts w:ascii="Simplified Arabic" w:hAnsi="Simplified Arabic" w:cs="Simplified Arabic"/>
                <w:b/>
                <w:bCs/>
                <w:sz w:val="24"/>
                <w:szCs w:val="24"/>
                <w:rtl/>
              </w:rPr>
            </w:pPr>
            <w:r w:rsidRPr="007B5E15">
              <w:rPr>
                <w:rFonts w:ascii="Simplified Arabic" w:hAnsi="Simplified Arabic" w:cs="Simplified Arabic"/>
                <w:b/>
                <w:bCs/>
                <w:sz w:val="24"/>
                <w:szCs w:val="24"/>
                <w:rtl/>
              </w:rPr>
              <w:t>الوسط الحسابي</w:t>
            </w:r>
          </w:p>
        </w:tc>
        <w:tc>
          <w:tcPr>
            <w:tcW w:w="0" w:type="auto"/>
            <w:shd w:val="clear" w:color="auto" w:fill="auto"/>
          </w:tcPr>
          <w:p w:rsidR="009E401B" w:rsidRPr="007B5E15" w:rsidRDefault="001B37D0" w:rsidP="00F87B84">
            <w:pPr>
              <w:jc w:val="both"/>
              <w:rPr>
                <w:rFonts w:ascii="Simplified Arabic" w:hAnsi="Simplified Arabic" w:cs="Simplified Arabic"/>
                <w:b/>
                <w:bCs/>
                <w:sz w:val="24"/>
                <w:szCs w:val="24"/>
                <w:rtl/>
              </w:rPr>
            </w:pPr>
            <w:r w:rsidRPr="007B5E15">
              <w:rPr>
                <w:rFonts w:ascii="Simplified Arabic" w:hAnsi="Simplified Arabic" w:cs="Simplified Arabic"/>
                <w:b/>
                <w:bCs/>
                <w:sz w:val="24"/>
                <w:szCs w:val="24"/>
                <w:rtl/>
              </w:rPr>
              <w:t>الانحراف المعياري</w:t>
            </w:r>
          </w:p>
        </w:tc>
      </w:tr>
      <w:tr w:rsidR="009E401B" w:rsidRPr="007B5E15">
        <w:tblPrEx>
          <w:tblCellMar>
            <w:top w:w="0" w:type="dxa"/>
            <w:bottom w:w="0" w:type="dxa"/>
          </w:tblCellMar>
        </w:tblPrEx>
        <w:tc>
          <w:tcPr>
            <w:tcW w:w="0" w:type="auto"/>
            <w:shd w:val="clear" w:color="auto" w:fill="auto"/>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sz w:val="24"/>
                <w:szCs w:val="24"/>
                <w:rtl/>
              </w:rPr>
              <w:t>يعمل القادة التحويلين في قطاع الخدمات المالية السعودية على تشجيع موظفيهم لاظهار ابداعاتهم</w:t>
            </w:r>
          </w:p>
        </w:tc>
        <w:tc>
          <w:tcPr>
            <w:tcW w:w="0" w:type="auto"/>
            <w:shd w:val="clear" w:color="auto" w:fill="auto"/>
            <w:vAlign w:val="center"/>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color w:val="000000"/>
                <w:sz w:val="18"/>
                <w:szCs w:val="18"/>
              </w:rPr>
              <w:t>1.3500</w:t>
            </w:r>
          </w:p>
        </w:tc>
        <w:tc>
          <w:tcPr>
            <w:tcW w:w="0" w:type="auto"/>
            <w:shd w:val="clear" w:color="auto" w:fill="auto"/>
            <w:vAlign w:val="center"/>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color w:val="000000"/>
                <w:sz w:val="18"/>
                <w:szCs w:val="18"/>
              </w:rPr>
              <w:t>.71334</w:t>
            </w:r>
          </w:p>
        </w:tc>
      </w:tr>
      <w:tr w:rsidR="009E401B" w:rsidRPr="007B5E15">
        <w:tblPrEx>
          <w:tblCellMar>
            <w:top w:w="0" w:type="dxa"/>
            <w:bottom w:w="0" w:type="dxa"/>
          </w:tblCellMar>
        </w:tblPrEx>
        <w:tc>
          <w:tcPr>
            <w:tcW w:w="0" w:type="auto"/>
            <w:shd w:val="clear" w:color="auto" w:fill="auto"/>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sz w:val="24"/>
                <w:szCs w:val="24"/>
                <w:rtl/>
              </w:rPr>
              <w:t>يزيد الدعم الشخصي للقائد التحويلي في قطاع الخدمات المالية السعودية للموظفين على زيادة الرضا الوظيفي</w:t>
            </w:r>
          </w:p>
        </w:tc>
        <w:tc>
          <w:tcPr>
            <w:tcW w:w="0" w:type="auto"/>
            <w:shd w:val="clear" w:color="auto" w:fill="auto"/>
            <w:vAlign w:val="center"/>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color w:val="000000"/>
                <w:sz w:val="18"/>
                <w:szCs w:val="18"/>
              </w:rPr>
              <w:t>1.2625</w:t>
            </w:r>
          </w:p>
        </w:tc>
        <w:tc>
          <w:tcPr>
            <w:tcW w:w="0" w:type="auto"/>
            <w:shd w:val="clear" w:color="auto" w:fill="auto"/>
            <w:vAlign w:val="center"/>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color w:val="000000"/>
                <w:sz w:val="18"/>
                <w:szCs w:val="18"/>
              </w:rPr>
              <w:t>.52153</w:t>
            </w:r>
          </w:p>
        </w:tc>
      </w:tr>
      <w:tr w:rsidR="009E401B" w:rsidRPr="007B5E15">
        <w:tblPrEx>
          <w:tblCellMar>
            <w:top w:w="0" w:type="dxa"/>
            <w:bottom w:w="0" w:type="dxa"/>
          </w:tblCellMar>
        </w:tblPrEx>
        <w:tc>
          <w:tcPr>
            <w:tcW w:w="0" w:type="auto"/>
            <w:shd w:val="clear" w:color="auto" w:fill="auto"/>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sz w:val="24"/>
                <w:szCs w:val="24"/>
                <w:rtl/>
              </w:rPr>
              <w:lastRenderedPageBreak/>
              <w:t>يزيد الدعم الشخصي للقائد التحويلي في قطاع الخدمات المالية السعودية للموظفين على زيادة الكفاءة المهنية لهم.</w:t>
            </w:r>
          </w:p>
        </w:tc>
        <w:tc>
          <w:tcPr>
            <w:tcW w:w="0" w:type="auto"/>
            <w:shd w:val="clear" w:color="auto" w:fill="auto"/>
            <w:vAlign w:val="center"/>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color w:val="000000"/>
                <w:sz w:val="18"/>
                <w:szCs w:val="18"/>
              </w:rPr>
              <w:t>1.2250</w:t>
            </w:r>
          </w:p>
        </w:tc>
        <w:tc>
          <w:tcPr>
            <w:tcW w:w="0" w:type="auto"/>
            <w:shd w:val="clear" w:color="auto" w:fill="auto"/>
            <w:vAlign w:val="center"/>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color w:val="000000"/>
                <w:sz w:val="18"/>
                <w:szCs w:val="18"/>
              </w:rPr>
              <w:t>.50253</w:t>
            </w:r>
          </w:p>
        </w:tc>
      </w:tr>
      <w:tr w:rsidR="009E401B" w:rsidRPr="007B5E15">
        <w:tblPrEx>
          <w:tblCellMar>
            <w:top w:w="0" w:type="dxa"/>
            <w:bottom w:w="0" w:type="dxa"/>
          </w:tblCellMar>
        </w:tblPrEx>
        <w:tc>
          <w:tcPr>
            <w:tcW w:w="0" w:type="auto"/>
            <w:shd w:val="clear" w:color="auto" w:fill="auto"/>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sz w:val="24"/>
                <w:szCs w:val="24"/>
                <w:rtl/>
              </w:rPr>
              <w:t>المتوسط العام</w:t>
            </w:r>
          </w:p>
        </w:tc>
        <w:tc>
          <w:tcPr>
            <w:tcW w:w="0" w:type="auto"/>
            <w:gridSpan w:val="2"/>
            <w:shd w:val="clear" w:color="auto" w:fill="auto"/>
          </w:tcPr>
          <w:p w:rsidR="009E401B" w:rsidRPr="007B5E15" w:rsidRDefault="001B37D0" w:rsidP="00F87B84">
            <w:pPr>
              <w:jc w:val="both"/>
              <w:rPr>
                <w:rFonts w:ascii="Simplified Arabic" w:hAnsi="Simplified Arabic" w:cs="Simplified Arabic"/>
                <w:sz w:val="24"/>
                <w:szCs w:val="24"/>
                <w:rtl/>
              </w:rPr>
            </w:pPr>
            <w:r w:rsidRPr="007B5E15">
              <w:rPr>
                <w:rFonts w:ascii="Simplified Arabic" w:hAnsi="Simplified Arabic" w:cs="Simplified Arabic"/>
                <w:sz w:val="24"/>
                <w:szCs w:val="24"/>
                <w:rtl/>
              </w:rPr>
              <w:t>1.2792</w:t>
            </w:r>
          </w:p>
        </w:tc>
      </w:tr>
    </w:tbl>
    <w:p w:rsidR="003201D1" w:rsidRPr="007B5E15" w:rsidRDefault="003201D1">
      <w:pPr>
        <w:spacing w:after="0" w:line="360" w:lineRule="auto"/>
        <w:ind w:left="-188"/>
        <w:jc w:val="both"/>
        <w:rPr>
          <w:rFonts w:ascii="Simplified Arabic" w:hAnsi="Simplified Arabic" w:cs="Simplified Arabic"/>
          <w:sz w:val="28"/>
          <w:szCs w:val="28"/>
          <w:rtl/>
        </w:rPr>
      </w:pPr>
    </w:p>
    <w:p w:rsidR="009E401B" w:rsidRPr="007B5E15" w:rsidRDefault="001B37D0">
      <w:pPr>
        <w:spacing w:after="0" w:line="360" w:lineRule="auto"/>
        <w:ind w:left="-188"/>
        <w:jc w:val="both"/>
        <w:rPr>
          <w:rFonts w:ascii="Simplified Arabic" w:hAnsi="Simplified Arabic" w:cs="Simplified Arabic"/>
          <w:sz w:val="28"/>
          <w:szCs w:val="28"/>
        </w:rPr>
      </w:pPr>
      <w:r w:rsidRPr="007B5E15">
        <w:rPr>
          <w:rFonts w:ascii="Simplified Arabic" w:hAnsi="Simplified Arabic" w:cs="Simplified Arabic"/>
          <w:sz w:val="28"/>
          <w:szCs w:val="28"/>
          <w:rtl/>
        </w:rPr>
        <w:t>ونلاحظ من الجدول السابق أن مستوى الدعم الشخصي من قبل القادة التحويليين كان مرتفعا فجاءت العبارة "يعمل القادة التحويلين في قطاع الخدمات المالية السعودية على تشجيع موظفيهم لاظهار ابداعاتهم" حققت متوسطًا حسابيًا بلغ 1.3500، مع انحراف معياري قدره 0.71334. بينما "يزيد الدعم الشخصي للقائد التحويلي في قطاع الخدمات المالية السعودية للموظفين على زيادة الكفاءة المهنية لهم" حققت متوسطًا حسابيًا قدره 1.2250، بانحراف معياري 0.50253..</w:t>
      </w:r>
    </w:p>
    <w:p w:rsidR="003201D1" w:rsidRPr="007B5E15" w:rsidRDefault="003201D1">
      <w:pPr>
        <w:spacing w:after="0" w:line="360" w:lineRule="auto"/>
        <w:ind w:hanging="1050"/>
        <w:jc w:val="both"/>
        <w:rPr>
          <w:rFonts w:ascii="Simplified Arabic" w:hAnsi="Simplified Arabic" w:cs="Simplified Arabic"/>
          <w:b/>
          <w:bCs/>
          <w:sz w:val="28"/>
          <w:szCs w:val="28"/>
          <w:rtl/>
        </w:rPr>
      </w:pPr>
    </w:p>
    <w:p w:rsidR="003201D1" w:rsidRDefault="003201D1" w:rsidP="00F87B84">
      <w:pPr>
        <w:spacing w:after="0" w:line="360" w:lineRule="auto"/>
        <w:jc w:val="both"/>
        <w:rPr>
          <w:rFonts w:ascii="Simplified Arabic" w:hAnsi="Simplified Arabic" w:cs="Simplified Arabic" w:hint="cs"/>
          <w:b/>
          <w:bCs/>
          <w:sz w:val="28"/>
          <w:szCs w:val="28"/>
          <w:rtl/>
        </w:rPr>
      </w:pPr>
    </w:p>
    <w:p w:rsidR="00F87B84" w:rsidRPr="007B5E15" w:rsidRDefault="00F87B84" w:rsidP="00F87B84">
      <w:pPr>
        <w:spacing w:after="0" w:line="360" w:lineRule="auto"/>
        <w:jc w:val="both"/>
        <w:rPr>
          <w:rFonts w:ascii="Simplified Arabic" w:hAnsi="Simplified Arabic" w:cs="Simplified Arabic"/>
          <w:b/>
          <w:bCs/>
          <w:sz w:val="28"/>
          <w:szCs w:val="28"/>
          <w:rtl/>
        </w:rPr>
      </w:pPr>
    </w:p>
    <w:p w:rsidR="009E401B" w:rsidRPr="007B5E15" w:rsidRDefault="001B37D0" w:rsidP="00F87B84">
      <w:pPr>
        <w:spacing w:after="0" w:line="360" w:lineRule="auto"/>
        <w:ind w:hanging="1050"/>
        <w:jc w:val="both"/>
        <w:rPr>
          <w:rFonts w:ascii="Simplified Arabic" w:hAnsi="Simplified Arabic" w:cs="Simplified Arabic"/>
          <w:b/>
          <w:bCs/>
          <w:sz w:val="28"/>
          <w:szCs w:val="28"/>
          <w:rtl/>
        </w:rPr>
      </w:pPr>
      <w:r w:rsidRPr="007B5E15">
        <w:rPr>
          <w:rFonts w:ascii="Simplified Arabic" w:hAnsi="Simplified Arabic" w:cs="Simplified Arabic"/>
          <w:b/>
          <w:bCs/>
          <w:sz w:val="28"/>
          <w:szCs w:val="28"/>
          <w:rtl/>
        </w:rPr>
        <w:t xml:space="preserve">التحليل الوصفي لأبعاد المتغير </w:t>
      </w:r>
      <w:r w:rsidR="00F87B84" w:rsidRPr="00F87B84">
        <w:rPr>
          <w:rFonts w:ascii="Simplified Arabic" w:hAnsi="Simplified Arabic" w:cs="Simplified Arabic"/>
          <w:b/>
          <w:bCs/>
          <w:sz w:val="28"/>
          <w:szCs w:val="28"/>
          <w:rtl/>
        </w:rPr>
        <w:t>التابع</w:t>
      </w:r>
      <w:r w:rsidRPr="007B5E15">
        <w:rPr>
          <w:rFonts w:ascii="Simplified Arabic" w:hAnsi="Simplified Arabic" w:cs="Simplified Arabic"/>
          <w:b/>
          <w:bCs/>
          <w:sz w:val="28"/>
          <w:szCs w:val="28"/>
          <w:rtl/>
        </w:rPr>
        <w:t>: أداء الموظفين:</w:t>
      </w:r>
    </w:p>
    <w:p w:rsidR="009E401B" w:rsidRPr="007B5E15" w:rsidRDefault="001B37D0">
      <w:pPr>
        <w:pStyle w:val="Caption"/>
        <w:keepNext/>
        <w:spacing w:line="360" w:lineRule="auto"/>
        <w:rPr>
          <w:rFonts w:ascii="Simplified Arabic" w:hAnsi="Simplified Arabic" w:cs="Simplified Arabic"/>
          <w:sz w:val="28"/>
          <w:szCs w:val="28"/>
          <w:rtl/>
          <w:lang w:bidi="ar-EG"/>
        </w:rPr>
      </w:pPr>
      <w:r w:rsidRPr="007B5E15">
        <w:rPr>
          <w:rFonts w:ascii="Simplified Arabic" w:hAnsi="Simplified Arabic" w:cs="Simplified Arabic"/>
          <w:sz w:val="28"/>
          <w:szCs w:val="28"/>
          <w:rtl/>
        </w:rPr>
        <w:t xml:space="preserve">جدول </w:t>
      </w:r>
      <w:r w:rsidRPr="007B5E15">
        <w:rPr>
          <w:rFonts w:ascii="Simplified Arabic" w:hAnsi="Simplified Arabic" w:cs="Simplified Arabic"/>
        </w:rPr>
        <w:fldChar w:fldCharType="begin"/>
      </w:r>
      <w:r w:rsidRPr="007B5E15">
        <w:rPr>
          <w:rFonts w:ascii="Simplified Arabic" w:hAnsi="Simplified Arabic" w:cs="Simplified Arabic"/>
        </w:rPr>
        <w:instrText xml:space="preserve"> SEQ </w:instrText>
      </w:r>
      <w:r w:rsidRPr="007B5E15">
        <w:rPr>
          <w:rFonts w:ascii="Simplified Arabic" w:hAnsi="Simplified Arabic" w:cs="Simplified Arabic"/>
          <w:rtl/>
        </w:rPr>
        <w:instrText>جدول</w:instrText>
      </w:r>
      <w:r w:rsidRPr="007B5E15">
        <w:rPr>
          <w:rFonts w:ascii="Simplified Arabic" w:hAnsi="Simplified Arabic" w:cs="Simplified Arabic"/>
        </w:rPr>
        <w:instrText xml:space="preserve"> \* ARABIC </w:instrText>
      </w:r>
      <w:r w:rsidRPr="007B5E15">
        <w:rPr>
          <w:rFonts w:ascii="Simplified Arabic" w:hAnsi="Simplified Arabic" w:cs="Simplified Arabic"/>
        </w:rPr>
        <w:fldChar w:fldCharType="separate"/>
      </w:r>
      <w:r w:rsidR="004751A0">
        <w:rPr>
          <w:rFonts w:ascii="Simplified Arabic" w:hAnsi="Simplified Arabic" w:cs="Simplified Arabic"/>
          <w:noProof/>
        </w:rPr>
        <w:t>11</w:t>
      </w:r>
      <w:r w:rsidRPr="007B5E15">
        <w:rPr>
          <w:rFonts w:ascii="Simplified Arabic" w:hAnsi="Simplified Arabic" w:cs="Simplified Arabic"/>
        </w:rPr>
        <w:fldChar w:fldCharType="end"/>
      </w:r>
      <w:r w:rsidRPr="007B5E15">
        <w:rPr>
          <w:rFonts w:ascii="Simplified Arabic" w:hAnsi="Simplified Arabic" w:cs="Simplified Arabic"/>
          <w:sz w:val="28"/>
          <w:szCs w:val="28"/>
          <w:rtl/>
          <w:lang w:bidi="ar-EG"/>
        </w:rPr>
        <w:t>التح</w:t>
      </w:r>
      <w:r w:rsidR="00F87B84">
        <w:rPr>
          <w:rFonts w:ascii="Simplified Arabic" w:hAnsi="Simplified Arabic" w:cs="Simplified Arabic"/>
          <w:sz w:val="28"/>
          <w:szCs w:val="28"/>
          <w:rtl/>
          <w:lang w:bidi="ar-EG"/>
        </w:rPr>
        <w:t xml:space="preserve">ليل الوصفي لأبعاد المتغير </w:t>
      </w:r>
      <w:r w:rsidR="00F87B84">
        <w:rPr>
          <w:b/>
          <w:bCs/>
          <w:sz w:val="32"/>
          <w:szCs w:val="32"/>
          <w:rtl/>
        </w:rPr>
        <w:t>التابع</w:t>
      </w:r>
      <w:r w:rsidRPr="007B5E15">
        <w:rPr>
          <w:rFonts w:ascii="Simplified Arabic" w:hAnsi="Simplified Arabic" w:cs="Simplified Arabic"/>
          <w:sz w:val="28"/>
          <w:szCs w:val="28"/>
          <w:rtl/>
          <w:lang w:bidi="ar-EG"/>
        </w:rPr>
        <w:t>: أداء الموظفين:</w:t>
      </w:r>
    </w:p>
    <w:tbl>
      <w:tblPr>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016"/>
        <w:gridCol w:w="1151"/>
        <w:gridCol w:w="1160"/>
      </w:tblGrid>
      <w:tr w:rsidR="009E401B" w:rsidRPr="007B5E15">
        <w:tblPrEx>
          <w:tblCellMar>
            <w:top w:w="0" w:type="dxa"/>
            <w:bottom w:w="0" w:type="dxa"/>
          </w:tblCellMar>
        </w:tblPrEx>
        <w:trPr>
          <w:trHeight w:val="898"/>
        </w:trPr>
        <w:tc>
          <w:tcPr>
            <w:tcW w:w="0" w:type="auto"/>
            <w:vMerge w:val="restart"/>
            <w:shd w:val="clear" w:color="auto" w:fill="auto"/>
            <w:vAlign w:val="center"/>
          </w:tcPr>
          <w:p w:rsidR="009E401B" w:rsidRPr="007B5E15" w:rsidRDefault="001B37D0" w:rsidP="00F87B84">
            <w:pPr>
              <w:spacing w:after="0"/>
              <w:ind w:left="862"/>
              <w:jc w:val="both"/>
              <w:rPr>
                <w:rFonts w:ascii="Simplified Arabic" w:hAnsi="Simplified Arabic" w:cs="Simplified Arabic"/>
                <w:b/>
                <w:bCs/>
                <w:sz w:val="24"/>
                <w:szCs w:val="24"/>
              </w:rPr>
            </w:pPr>
            <w:r w:rsidRPr="007B5E15">
              <w:rPr>
                <w:rFonts w:ascii="Simplified Arabic" w:hAnsi="Simplified Arabic" w:cs="Simplified Arabic"/>
                <w:b/>
                <w:bCs/>
                <w:sz w:val="24"/>
                <w:szCs w:val="24"/>
                <w:rtl/>
              </w:rPr>
              <w:t>العبارات</w:t>
            </w:r>
          </w:p>
        </w:tc>
        <w:tc>
          <w:tcPr>
            <w:tcW w:w="0" w:type="auto"/>
            <w:vMerge w:val="restart"/>
            <w:shd w:val="clear" w:color="auto" w:fill="auto"/>
            <w:vAlign w:val="center"/>
          </w:tcPr>
          <w:p w:rsidR="009E401B" w:rsidRPr="007B5E15" w:rsidRDefault="001B37D0" w:rsidP="00F87B84">
            <w:pPr>
              <w:spacing w:after="0"/>
              <w:ind w:left="60" w:right="60"/>
              <w:jc w:val="both"/>
              <w:rPr>
                <w:rFonts w:ascii="Simplified Arabic" w:hAnsi="Simplified Arabic" w:cs="Simplified Arabic"/>
                <w:b/>
                <w:bCs/>
                <w:color w:val="000000"/>
                <w:sz w:val="24"/>
                <w:szCs w:val="24"/>
              </w:rPr>
            </w:pPr>
            <w:r w:rsidRPr="007B5E15">
              <w:rPr>
                <w:rFonts w:ascii="Simplified Arabic" w:hAnsi="Simplified Arabic" w:cs="Simplified Arabic"/>
                <w:b/>
                <w:bCs/>
                <w:color w:val="000000"/>
                <w:sz w:val="24"/>
                <w:szCs w:val="24"/>
                <w:rtl/>
              </w:rPr>
              <w:t>المتوسط الحسابي</w:t>
            </w:r>
          </w:p>
        </w:tc>
        <w:tc>
          <w:tcPr>
            <w:tcW w:w="0" w:type="auto"/>
            <w:vMerge w:val="restart"/>
            <w:shd w:val="clear" w:color="auto" w:fill="auto"/>
            <w:vAlign w:val="center"/>
          </w:tcPr>
          <w:p w:rsidR="009E401B" w:rsidRPr="007B5E15" w:rsidRDefault="001B37D0" w:rsidP="00F87B84">
            <w:pPr>
              <w:spacing w:after="0"/>
              <w:ind w:left="60" w:right="60"/>
              <w:jc w:val="both"/>
              <w:rPr>
                <w:rFonts w:ascii="Simplified Arabic" w:hAnsi="Simplified Arabic" w:cs="Simplified Arabic"/>
                <w:b/>
                <w:bCs/>
                <w:color w:val="000000"/>
                <w:sz w:val="24"/>
                <w:szCs w:val="24"/>
              </w:rPr>
            </w:pPr>
            <w:r w:rsidRPr="007B5E15">
              <w:rPr>
                <w:rFonts w:ascii="Simplified Arabic" w:hAnsi="Simplified Arabic" w:cs="Simplified Arabic"/>
                <w:b/>
                <w:bCs/>
                <w:color w:val="000000"/>
                <w:sz w:val="24"/>
                <w:szCs w:val="24"/>
                <w:rtl/>
              </w:rPr>
              <w:t>الانحراف المعياري</w:t>
            </w:r>
          </w:p>
        </w:tc>
      </w:tr>
      <w:tr w:rsidR="009E401B" w:rsidRPr="007B5E15" w:rsidTr="003201D1">
        <w:tblPrEx>
          <w:tblCellMar>
            <w:top w:w="0" w:type="dxa"/>
            <w:bottom w:w="0" w:type="dxa"/>
          </w:tblCellMar>
        </w:tblPrEx>
        <w:trPr>
          <w:trHeight w:val="618"/>
        </w:trPr>
        <w:tc>
          <w:tcPr>
            <w:tcW w:w="0" w:type="auto"/>
            <w:vMerge/>
            <w:shd w:val="clear" w:color="auto" w:fill="auto"/>
            <w:vAlign w:val="center"/>
          </w:tcPr>
          <w:p w:rsidR="009E401B" w:rsidRPr="007B5E15" w:rsidRDefault="009E401B" w:rsidP="00F87B84">
            <w:pPr>
              <w:spacing w:after="0"/>
              <w:ind w:left="360"/>
              <w:jc w:val="both"/>
              <w:rPr>
                <w:rFonts w:ascii="Simplified Arabic" w:hAnsi="Simplified Arabic" w:cs="Simplified Arabic"/>
                <w:sz w:val="24"/>
                <w:szCs w:val="24"/>
              </w:rPr>
            </w:pPr>
          </w:p>
        </w:tc>
        <w:tc>
          <w:tcPr>
            <w:tcW w:w="0" w:type="auto"/>
            <w:vMerge/>
            <w:shd w:val="clear" w:color="auto" w:fill="auto"/>
            <w:vAlign w:val="center"/>
          </w:tcPr>
          <w:p w:rsidR="009E401B" w:rsidRPr="007B5E15" w:rsidRDefault="009E401B" w:rsidP="00F87B84">
            <w:pPr>
              <w:spacing w:after="0"/>
              <w:ind w:left="60" w:right="60"/>
              <w:jc w:val="both"/>
              <w:rPr>
                <w:rFonts w:ascii="Simplified Arabic" w:hAnsi="Simplified Arabic" w:cs="Simplified Arabic"/>
                <w:b/>
                <w:bCs/>
                <w:color w:val="000000"/>
                <w:sz w:val="24"/>
                <w:szCs w:val="24"/>
              </w:rPr>
            </w:pPr>
          </w:p>
        </w:tc>
        <w:tc>
          <w:tcPr>
            <w:tcW w:w="0" w:type="auto"/>
            <w:vMerge/>
            <w:shd w:val="clear" w:color="auto" w:fill="auto"/>
            <w:vAlign w:val="center"/>
          </w:tcPr>
          <w:p w:rsidR="009E401B" w:rsidRPr="007B5E15" w:rsidRDefault="009E401B" w:rsidP="00F87B84">
            <w:pPr>
              <w:spacing w:after="0"/>
              <w:ind w:left="60" w:right="60"/>
              <w:jc w:val="both"/>
              <w:rPr>
                <w:rFonts w:ascii="Simplified Arabic" w:hAnsi="Simplified Arabic" w:cs="Simplified Arabic"/>
                <w:b/>
                <w:bCs/>
                <w:color w:val="000000"/>
                <w:sz w:val="24"/>
                <w:szCs w:val="24"/>
              </w:rPr>
            </w:pPr>
          </w:p>
        </w:tc>
      </w:tr>
      <w:tr w:rsidR="009E401B" w:rsidRPr="007B5E15">
        <w:tblPrEx>
          <w:tblCellMar>
            <w:top w:w="0" w:type="dxa"/>
            <w:bottom w:w="0" w:type="dxa"/>
          </w:tblCellMar>
        </w:tblPrEx>
        <w:trPr>
          <w:trHeight w:val="896"/>
        </w:trPr>
        <w:tc>
          <w:tcPr>
            <w:tcW w:w="0" w:type="auto"/>
            <w:vMerge w:val="restart"/>
            <w:shd w:val="clear" w:color="auto" w:fill="auto"/>
          </w:tcPr>
          <w:p w:rsidR="009E401B" w:rsidRPr="007B5E15" w:rsidRDefault="001B37D0" w:rsidP="00F87B84">
            <w:pPr>
              <w:spacing w:after="0"/>
              <w:ind w:left="360" w:right="60"/>
              <w:jc w:val="both"/>
              <w:rPr>
                <w:rFonts w:ascii="Simplified Arabic" w:hAnsi="Simplified Arabic" w:cs="Simplified Arabic"/>
                <w:color w:val="000000"/>
                <w:sz w:val="24"/>
                <w:szCs w:val="24"/>
              </w:rPr>
            </w:pPr>
            <w:r w:rsidRPr="007B5E15">
              <w:rPr>
                <w:rFonts w:ascii="Simplified Arabic" w:hAnsi="Simplified Arabic" w:cs="Simplified Arabic"/>
                <w:sz w:val="24"/>
                <w:szCs w:val="24"/>
                <w:rtl/>
                <w:lang w:bidi="ar-AE"/>
              </w:rPr>
              <w:t>الدعم الشخصي من قبل القائد التحويلي يرتبط بشكل إيجابي بزيادة رضا وكفاءة الموظفين في المؤسسات المالية.</w:t>
            </w:r>
          </w:p>
        </w:tc>
        <w:tc>
          <w:tcPr>
            <w:tcW w:w="0" w:type="auto"/>
            <w:vMerge w:val="restart"/>
            <w:shd w:val="clear" w:color="auto" w:fill="auto"/>
            <w:vAlign w:val="center"/>
          </w:tcPr>
          <w:p w:rsidR="009E401B" w:rsidRPr="007B5E15" w:rsidRDefault="001B37D0" w:rsidP="00F87B84">
            <w:pPr>
              <w:spacing w:after="0"/>
              <w:ind w:left="60" w:right="60"/>
              <w:jc w:val="both"/>
              <w:rPr>
                <w:rFonts w:ascii="Simplified Arabic" w:hAnsi="Simplified Arabic" w:cs="Simplified Arabic"/>
                <w:color w:val="000000"/>
                <w:sz w:val="24"/>
                <w:szCs w:val="24"/>
              </w:rPr>
            </w:pPr>
            <w:r w:rsidRPr="007B5E15">
              <w:rPr>
                <w:rFonts w:ascii="Simplified Arabic" w:hAnsi="Simplified Arabic" w:cs="Simplified Arabic"/>
                <w:b/>
                <w:bCs/>
                <w:color w:val="000000"/>
                <w:sz w:val="18"/>
                <w:szCs w:val="18"/>
              </w:rPr>
              <w:t>1.2750</w:t>
            </w:r>
          </w:p>
        </w:tc>
        <w:tc>
          <w:tcPr>
            <w:tcW w:w="0" w:type="auto"/>
            <w:vMerge w:val="restart"/>
            <w:shd w:val="clear" w:color="auto" w:fill="auto"/>
            <w:vAlign w:val="center"/>
          </w:tcPr>
          <w:p w:rsidR="009E401B" w:rsidRPr="007B5E15" w:rsidRDefault="001B37D0" w:rsidP="00F87B84">
            <w:pPr>
              <w:spacing w:after="0"/>
              <w:ind w:left="60" w:right="60"/>
              <w:jc w:val="both"/>
              <w:rPr>
                <w:rFonts w:ascii="Simplified Arabic" w:hAnsi="Simplified Arabic" w:cs="Simplified Arabic"/>
                <w:color w:val="000000"/>
                <w:sz w:val="24"/>
                <w:szCs w:val="24"/>
              </w:rPr>
            </w:pPr>
            <w:r w:rsidRPr="007B5E15">
              <w:rPr>
                <w:rFonts w:ascii="Simplified Arabic" w:hAnsi="Simplified Arabic" w:cs="Simplified Arabic"/>
                <w:b/>
                <w:bCs/>
                <w:color w:val="000000"/>
                <w:sz w:val="18"/>
                <w:szCs w:val="18"/>
              </w:rPr>
              <w:t>.59481</w:t>
            </w:r>
          </w:p>
        </w:tc>
      </w:tr>
      <w:tr w:rsidR="009E401B" w:rsidRPr="007B5E15" w:rsidTr="00F87B84">
        <w:tblPrEx>
          <w:tblCellMar>
            <w:top w:w="0" w:type="dxa"/>
            <w:bottom w:w="0" w:type="dxa"/>
          </w:tblCellMar>
        </w:tblPrEx>
        <w:trPr>
          <w:trHeight w:val="458"/>
        </w:trPr>
        <w:tc>
          <w:tcPr>
            <w:tcW w:w="0" w:type="auto"/>
            <w:vMerge/>
            <w:shd w:val="clear" w:color="auto" w:fill="auto"/>
            <w:vAlign w:val="center"/>
          </w:tcPr>
          <w:p w:rsidR="009E401B" w:rsidRPr="007B5E15" w:rsidRDefault="009E401B" w:rsidP="00F87B84">
            <w:pPr>
              <w:spacing w:after="0"/>
              <w:ind w:left="360" w:right="60"/>
              <w:jc w:val="both"/>
              <w:rPr>
                <w:rFonts w:ascii="Simplified Arabic" w:hAnsi="Simplified Arabic" w:cs="Simplified Arabic"/>
                <w:color w:val="000000"/>
                <w:sz w:val="24"/>
                <w:szCs w:val="24"/>
                <w:rtl/>
              </w:rPr>
            </w:pPr>
          </w:p>
        </w:tc>
        <w:tc>
          <w:tcPr>
            <w:tcW w:w="0" w:type="auto"/>
            <w:vMerge/>
            <w:shd w:val="clear" w:color="auto" w:fill="auto"/>
            <w:vAlign w:val="center"/>
          </w:tcPr>
          <w:p w:rsidR="009E401B" w:rsidRPr="007B5E15" w:rsidRDefault="009E401B" w:rsidP="00F87B84">
            <w:pPr>
              <w:spacing w:after="0"/>
              <w:ind w:left="60" w:right="60"/>
              <w:jc w:val="both"/>
              <w:rPr>
                <w:rFonts w:ascii="Simplified Arabic" w:hAnsi="Simplified Arabic" w:cs="Simplified Arabic"/>
                <w:color w:val="000000"/>
                <w:sz w:val="24"/>
                <w:szCs w:val="24"/>
              </w:rPr>
            </w:pPr>
          </w:p>
        </w:tc>
        <w:tc>
          <w:tcPr>
            <w:tcW w:w="0" w:type="auto"/>
            <w:vMerge/>
            <w:shd w:val="clear" w:color="auto" w:fill="auto"/>
            <w:vAlign w:val="center"/>
          </w:tcPr>
          <w:p w:rsidR="009E401B" w:rsidRPr="007B5E15" w:rsidRDefault="009E401B" w:rsidP="00F87B84">
            <w:pPr>
              <w:spacing w:after="0"/>
              <w:ind w:left="60" w:right="60"/>
              <w:jc w:val="both"/>
              <w:rPr>
                <w:rFonts w:ascii="Simplified Arabic" w:hAnsi="Simplified Arabic" w:cs="Simplified Arabic"/>
                <w:color w:val="000000"/>
                <w:sz w:val="24"/>
                <w:szCs w:val="24"/>
              </w:rPr>
            </w:pPr>
          </w:p>
        </w:tc>
      </w:tr>
      <w:tr w:rsidR="009E401B" w:rsidRPr="007B5E15">
        <w:tblPrEx>
          <w:tblCellMar>
            <w:top w:w="0" w:type="dxa"/>
            <w:bottom w:w="0" w:type="dxa"/>
          </w:tblCellMar>
        </w:tblPrEx>
        <w:trPr>
          <w:trHeight w:val="896"/>
        </w:trPr>
        <w:tc>
          <w:tcPr>
            <w:tcW w:w="0" w:type="auto"/>
            <w:vMerge w:val="restart"/>
            <w:shd w:val="clear" w:color="auto" w:fill="auto"/>
            <w:vAlign w:val="center"/>
          </w:tcPr>
          <w:p w:rsidR="009E401B" w:rsidRPr="007B5E15" w:rsidRDefault="001B37D0" w:rsidP="00F87B84">
            <w:pPr>
              <w:spacing w:after="0"/>
              <w:ind w:left="360" w:right="60"/>
              <w:jc w:val="both"/>
              <w:rPr>
                <w:rFonts w:ascii="Simplified Arabic" w:hAnsi="Simplified Arabic" w:cs="Simplified Arabic"/>
                <w:color w:val="000000"/>
                <w:sz w:val="24"/>
                <w:szCs w:val="24"/>
                <w:lang w:bidi="ar-AE"/>
              </w:rPr>
            </w:pPr>
            <w:r w:rsidRPr="007B5E15">
              <w:rPr>
                <w:rFonts w:ascii="Simplified Arabic" w:hAnsi="Simplified Arabic" w:cs="Simplified Arabic"/>
                <w:sz w:val="24"/>
                <w:szCs w:val="24"/>
                <w:rtl/>
                <w:lang w:bidi="ar-AE"/>
              </w:rPr>
              <w:lastRenderedPageBreak/>
              <w:t>يساهم التحفيز المقدم من القائد التحويلي في زيادة مستوى الابتكار والإبداع بين الموظفين في المؤسسات المالية السعودية.</w:t>
            </w:r>
          </w:p>
        </w:tc>
        <w:tc>
          <w:tcPr>
            <w:tcW w:w="0" w:type="auto"/>
            <w:vMerge w:val="restart"/>
            <w:shd w:val="clear" w:color="auto" w:fill="auto"/>
            <w:vAlign w:val="center"/>
          </w:tcPr>
          <w:p w:rsidR="009E401B" w:rsidRPr="007B5E15" w:rsidRDefault="001B37D0" w:rsidP="00F87B84">
            <w:pPr>
              <w:spacing w:after="0"/>
              <w:ind w:left="60" w:right="60"/>
              <w:jc w:val="both"/>
              <w:rPr>
                <w:rFonts w:ascii="Simplified Arabic" w:hAnsi="Simplified Arabic" w:cs="Simplified Arabic"/>
                <w:color w:val="000000"/>
                <w:sz w:val="24"/>
                <w:szCs w:val="24"/>
              </w:rPr>
            </w:pPr>
            <w:r w:rsidRPr="007B5E15">
              <w:rPr>
                <w:rFonts w:ascii="Simplified Arabic" w:hAnsi="Simplified Arabic" w:cs="Simplified Arabic"/>
                <w:b/>
                <w:bCs/>
                <w:color w:val="000000"/>
                <w:sz w:val="18"/>
                <w:szCs w:val="18"/>
              </w:rPr>
              <w:t>1.1750</w:t>
            </w:r>
          </w:p>
        </w:tc>
        <w:tc>
          <w:tcPr>
            <w:tcW w:w="0" w:type="auto"/>
            <w:vMerge w:val="restart"/>
            <w:shd w:val="clear" w:color="auto" w:fill="auto"/>
            <w:vAlign w:val="center"/>
          </w:tcPr>
          <w:p w:rsidR="009E401B" w:rsidRPr="007B5E15" w:rsidRDefault="001B37D0" w:rsidP="00F87B84">
            <w:pPr>
              <w:spacing w:after="0"/>
              <w:ind w:left="60" w:right="60"/>
              <w:jc w:val="both"/>
              <w:rPr>
                <w:rFonts w:ascii="Simplified Arabic" w:hAnsi="Simplified Arabic" w:cs="Simplified Arabic"/>
                <w:color w:val="000000"/>
                <w:sz w:val="24"/>
                <w:szCs w:val="24"/>
              </w:rPr>
            </w:pPr>
            <w:r w:rsidRPr="007B5E15">
              <w:rPr>
                <w:rFonts w:ascii="Simplified Arabic" w:hAnsi="Simplified Arabic" w:cs="Simplified Arabic"/>
                <w:b/>
                <w:bCs/>
                <w:color w:val="000000"/>
                <w:sz w:val="18"/>
                <w:szCs w:val="18"/>
              </w:rPr>
              <w:t>.44366</w:t>
            </w:r>
          </w:p>
        </w:tc>
      </w:tr>
      <w:tr w:rsidR="009E401B" w:rsidRPr="007B5E15">
        <w:tblPrEx>
          <w:tblCellMar>
            <w:top w:w="0" w:type="dxa"/>
            <w:bottom w:w="0" w:type="dxa"/>
          </w:tblCellMar>
        </w:tblPrEx>
        <w:trPr>
          <w:trHeight w:val="458"/>
        </w:trPr>
        <w:tc>
          <w:tcPr>
            <w:tcW w:w="0" w:type="auto"/>
            <w:vMerge/>
            <w:shd w:val="clear" w:color="auto" w:fill="auto"/>
            <w:vAlign w:val="center"/>
          </w:tcPr>
          <w:p w:rsidR="009E401B" w:rsidRPr="007B5E15" w:rsidRDefault="009E401B" w:rsidP="00F87B84">
            <w:pPr>
              <w:spacing w:after="0"/>
              <w:ind w:left="360" w:right="60"/>
              <w:jc w:val="both"/>
              <w:rPr>
                <w:rFonts w:ascii="Simplified Arabic" w:hAnsi="Simplified Arabic" w:cs="Simplified Arabic"/>
                <w:color w:val="000000"/>
                <w:sz w:val="24"/>
                <w:szCs w:val="24"/>
                <w:rtl/>
              </w:rPr>
            </w:pPr>
          </w:p>
        </w:tc>
        <w:tc>
          <w:tcPr>
            <w:tcW w:w="0" w:type="auto"/>
            <w:vMerge/>
            <w:shd w:val="clear" w:color="auto" w:fill="auto"/>
            <w:vAlign w:val="center"/>
          </w:tcPr>
          <w:p w:rsidR="009E401B" w:rsidRPr="007B5E15" w:rsidRDefault="009E401B" w:rsidP="00F87B84">
            <w:pPr>
              <w:spacing w:after="0"/>
              <w:ind w:left="60" w:right="60"/>
              <w:jc w:val="both"/>
              <w:rPr>
                <w:rFonts w:ascii="Simplified Arabic" w:hAnsi="Simplified Arabic" w:cs="Simplified Arabic"/>
                <w:color w:val="000000"/>
                <w:sz w:val="24"/>
                <w:szCs w:val="24"/>
              </w:rPr>
            </w:pPr>
          </w:p>
        </w:tc>
        <w:tc>
          <w:tcPr>
            <w:tcW w:w="0" w:type="auto"/>
            <w:vMerge/>
            <w:shd w:val="clear" w:color="auto" w:fill="auto"/>
            <w:vAlign w:val="center"/>
          </w:tcPr>
          <w:p w:rsidR="009E401B" w:rsidRPr="007B5E15" w:rsidRDefault="009E401B" w:rsidP="00F87B84">
            <w:pPr>
              <w:spacing w:after="0"/>
              <w:ind w:left="60" w:right="60"/>
              <w:jc w:val="both"/>
              <w:rPr>
                <w:rFonts w:ascii="Simplified Arabic" w:hAnsi="Simplified Arabic" w:cs="Simplified Arabic"/>
                <w:color w:val="000000"/>
                <w:sz w:val="24"/>
                <w:szCs w:val="24"/>
              </w:rPr>
            </w:pPr>
          </w:p>
        </w:tc>
      </w:tr>
      <w:tr w:rsidR="009E401B" w:rsidRPr="007B5E15">
        <w:tblPrEx>
          <w:tblCellMar>
            <w:top w:w="0" w:type="dxa"/>
            <w:bottom w:w="0" w:type="dxa"/>
          </w:tblCellMar>
        </w:tblPrEx>
        <w:trPr>
          <w:trHeight w:val="896"/>
        </w:trPr>
        <w:tc>
          <w:tcPr>
            <w:tcW w:w="0" w:type="auto"/>
            <w:vMerge w:val="restart"/>
            <w:shd w:val="clear" w:color="auto" w:fill="auto"/>
            <w:vAlign w:val="center"/>
          </w:tcPr>
          <w:p w:rsidR="009E401B" w:rsidRPr="007B5E15" w:rsidRDefault="001B37D0" w:rsidP="00F87B84">
            <w:pPr>
              <w:spacing w:after="0"/>
              <w:ind w:left="360" w:right="60"/>
              <w:jc w:val="both"/>
              <w:rPr>
                <w:rFonts w:ascii="Simplified Arabic" w:hAnsi="Simplified Arabic" w:cs="Simplified Arabic"/>
                <w:color w:val="000000"/>
                <w:sz w:val="24"/>
                <w:szCs w:val="24"/>
                <w:lang w:bidi="ar-AE"/>
              </w:rPr>
            </w:pPr>
            <w:r w:rsidRPr="007B5E15">
              <w:rPr>
                <w:rFonts w:ascii="Simplified Arabic" w:hAnsi="Simplified Arabic" w:cs="Simplified Arabic"/>
                <w:sz w:val="24"/>
                <w:szCs w:val="24"/>
                <w:rtl/>
                <w:lang w:bidi="ar-AE"/>
              </w:rPr>
              <w:t>القيادة التحويلية تؤدي إلى تحسين ملحوظ في أداء الموظفين في قطاع الخدمات المالية في السعودية.</w:t>
            </w:r>
          </w:p>
        </w:tc>
        <w:tc>
          <w:tcPr>
            <w:tcW w:w="0" w:type="auto"/>
            <w:vMerge w:val="restart"/>
            <w:shd w:val="clear" w:color="auto" w:fill="auto"/>
            <w:vAlign w:val="center"/>
          </w:tcPr>
          <w:p w:rsidR="009E401B" w:rsidRPr="007B5E15" w:rsidRDefault="001B37D0" w:rsidP="00F87B84">
            <w:pPr>
              <w:spacing w:after="0"/>
              <w:ind w:left="60" w:right="60"/>
              <w:jc w:val="both"/>
              <w:rPr>
                <w:rFonts w:ascii="Simplified Arabic" w:hAnsi="Simplified Arabic" w:cs="Simplified Arabic"/>
                <w:color w:val="000000"/>
                <w:sz w:val="24"/>
                <w:szCs w:val="24"/>
              </w:rPr>
            </w:pPr>
            <w:r w:rsidRPr="007B5E15">
              <w:rPr>
                <w:rFonts w:ascii="Simplified Arabic" w:hAnsi="Simplified Arabic" w:cs="Simplified Arabic"/>
                <w:b/>
                <w:bCs/>
                <w:color w:val="000000"/>
                <w:sz w:val="18"/>
                <w:szCs w:val="18"/>
              </w:rPr>
              <w:t>1.2000</w:t>
            </w:r>
          </w:p>
        </w:tc>
        <w:tc>
          <w:tcPr>
            <w:tcW w:w="0" w:type="auto"/>
            <w:vMerge w:val="restart"/>
            <w:shd w:val="clear" w:color="auto" w:fill="auto"/>
            <w:vAlign w:val="center"/>
          </w:tcPr>
          <w:p w:rsidR="009E401B" w:rsidRPr="007B5E15" w:rsidRDefault="001B37D0" w:rsidP="00F87B84">
            <w:pPr>
              <w:spacing w:after="0"/>
              <w:ind w:left="60" w:right="60"/>
              <w:jc w:val="both"/>
              <w:rPr>
                <w:rFonts w:ascii="Simplified Arabic" w:hAnsi="Simplified Arabic" w:cs="Simplified Arabic"/>
                <w:color w:val="000000"/>
                <w:sz w:val="24"/>
                <w:szCs w:val="24"/>
              </w:rPr>
            </w:pPr>
            <w:r w:rsidRPr="007B5E15">
              <w:rPr>
                <w:rFonts w:ascii="Simplified Arabic" w:hAnsi="Simplified Arabic" w:cs="Simplified Arabic"/>
                <w:b/>
                <w:bCs/>
                <w:color w:val="000000"/>
                <w:sz w:val="18"/>
                <w:szCs w:val="18"/>
              </w:rPr>
              <w:t>.46115</w:t>
            </w:r>
          </w:p>
        </w:tc>
      </w:tr>
      <w:tr w:rsidR="009E401B" w:rsidRPr="007B5E15">
        <w:tblPrEx>
          <w:tblCellMar>
            <w:top w:w="0" w:type="dxa"/>
            <w:bottom w:w="0" w:type="dxa"/>
          </w:tblCellMar>
        </w:tblPrEx>
        <w:trPr>
          <w:trHeight w:val="458"/>
        </w:trPr>
        <w:tc>
          <w:tcPr>
            <w:tcW w:w="0" w:type="auto"/>
            <w:vMerge/>
            <w:shd w:val="clear" w:color="auto" w:fill="auto"/>
            <w:vAlign w:val="center"/>
          </w:tcPr>
          <w:p w:rsidR="009E401B" w:rsidRPr="007B5E15" w:rsidRDefault="009E401B" w:rsidP="00F87B84">
            <w:pPr>
              <w:spacing w:after="0"/>
              <w:ind w:left="360" w:right="60"/>
              <w:jc w:val="both"/>
              <w:rPr>
                <w:rFonts w:ascii="Simplified Arabic" w:hAnsi="Simplified Arabic" w:cs="Simplified Arabic"/>
                <w:color w:val="000000"/>
                <w:sz w:val="24"/>
                <w:szCs w:val="24"/>
                <w:rtl/>
              </w:rPr>
            </w:pPr>
          </w:p>
        </w:tc>
        <w:tc>
          <w:tcPr>
            <w:tcW w:w="0" w:type="auto"/>
            <w:vMerge/>
            <w:shd w:val="clear" w:color="auto" w:fill="auto"/>
            <w:vAlign w:val="center"/>
          </w:tcPr>
          <w:p w:rsidR="009E401B" w:rsidRPr="007B5E15" w:rsidRDefault="009E401B" w:rsidP="00F87B84">
            <w:pPr>
              <w:spacing w:after="0"/>
              <w:ind w:left="60" w:right="60"/>
              <w:jc w:val="both"/>
              <w:rPr>
                <w:rFonts w:ascii="Simplified Arabic" w:hAnsi="Simplified Arabic" w:cs="Simplified Arabic"/>
                <w:color w:val="000000"/>
                <w:sz w:val="24"/>
                <w:szCs w:val="24"/>
              </w:rPr>
            </w:pPr>
          </w:p>
        </w:tc>
        <w:tc>
          <w:tcPr>
            <w:tcW w:w="0" w:type="auto"/>
            <w:vMerge/>
            <w:shd w:val="clear" w:color="auto" w:fill="auto"/>
            <w:vAlign w:val="center"/>
          </w:tcPr>
          <w:p w:rsidR="009E401B" w:rsidRPr="007B5E15" w:rsidRDefault="009E401B" w:rsidP="00F87B84">
            <w:pPr>
              <w:spacing w:after="0"/>
              <w:ind w:left="60" w:right="60"/>
              <w:jc w:val="both"/>
              <w:rPr>
                <w:rFonts w:ascii="Simplified Arabic" w:hAnsi="Simplified Arabic" w:cs="Simplified Arabic"/>
                <w:color w:val="000000"/>
                <w:sz w:val="24"/>
                <w:szCs w:val="24"/>
              </w:rPr>
            </w:pPr>
          </w:p>
        </w:tc>
      </w:tr>
      <w:tr w:rsidR="009E401B" w:rsidRPr="007B5E15">
        <w:tblPrEx>
          <w:tblCellMar>
            <w:top w:w="0" w:type="dxa"/>
            <w:bottom w:w="0" w:type="dxa"/>
          </w:tblCellMar>
        </w:tblPrEx>
        <w:trPr>
          <w:trHeight w:val="896"/>
        </w:trPr>
        <w:tc>
          <w:tcPr>
            <w:tcW w:w="0" w:type="auto"/>
            <w:vMerge w:val="restart"/>
            <w:shd w:val="clear" w:color="auto" w:fill="auto"/>
            <w:vAlign w:val="center"/>
          </w:tcPr>
          <w:p w:rsidR="009E401B" w:rsidRPr="007B5E15" w:rsidRDefault="001B37D0" w:rsidP="00F87B84">
            <w:pPr>
              <w:spacing w:after="0"/>
              <w:ind w:left="360" w:right="60"/>
              <w:jc w:val="both"/>
              <w:rPr>
                <w:rFonts w:ascii="Simplified Arabic" w:hAnsi="Simplified Arabic" w:cs="Simplified Arabic"/>
                <w:color w:val="000000"/>
                <w:sz w:val="24"/>
                <w:szCs w:val="24"/>
                <w:lang w:bidi="ar-AE"/>
              </w:rPr>
            </w:pPr>
            <w:r w:rsidRPr="007B5E15">
              <w:rPr>
                <w:rFonts w:ascii="Simplified Arabic" w:hAnsi="Simplified Arabic" w:cs="Simplified Arabic"/>
                <w:sz w:val="24"/>
                <w:szCs w:val="24"/>
                <w:rtl/>
                <w:lang w:bidi="ar-AE"/>
              </w:rPr>
              <w:t>الرؤية المستقبلية للقائد التحويلي تعمل على زيادة الابتكار بين الموظفين في المؤسسات المالية السعودية.</w:t>
            </w:r>
          </w:p>
        </w:tc>
        <w:tc>
          <w:tcPr>
            <w:tcW w:w="0" w:type="auto"/>
            <w:vMerge w:val="restart"/>
            <w:shd w:val="clear" w:color="auto" w:fill="auto"/>
            <w:vAlign w:val="center"/>
          </w:tcPr>
          <w:p w:rsidR="009E401B" w:rsidRPr="007B5E15" w:rsidRDefault="001B37D0" w:rsidP="00F87B84">
            <w:pPr>
              <w:spacing w:after="0"/>
              <w:ind w:left="60" w:right="60"/>
              <w:jc w:val="both"/>
              <w:rPr>
                <w:rFonts w:ascii="Simplified Arabic" w:hAnsi="Simplified Arabic" w:cs="Simplified Arabic"/>
                <w:color w:val="000000"/>
                <w:sz w:val="24"/>
                <w:szCs w:val="24"/>
              </w:rPr>
            </w:pPr>
            <w:r w:rsidRPr="007B5E15">
              <w:rPr>
                <w:rFonts w:ascii="Simplified Arabic" w:hAnsi="Simplified Arabic" w:cs="Simplified Arabic"/>
                <w:b/>
                <w:bCs/>
                <w:color w:val="000000"/>
                <w:sz w:val="18"/>
                <w:szCs w:val="18"/>
              </w:rPr>
              <w:t>1.2125</w:t>
            </w:r>
          </w:p>
        </w:tc>
        <w:tc>
          <w:tcPr>
            <w:tcW w:w="0" w:type="auto"/>
            <w:vMerge w:val="restart"/>
            <w:shd w:val="clear" w:color="auto" w:fill="auto"/>
            <w:vAlign w:val="center"/>
          </w:tcPr>
          <w:p w:rsidR="009E401B" w:rsidRPr="007B5E15" w:rsidRDefault="001B37D0" w:rsidP="00F87B84">
            <w:pPr>
              <w:spacing w:after="0"/>
              <w:ind w:left="60" w:right="60"/>
              <w:jc w:val="both"/>
              <w:rPr>
                <w:rFonts w:ascii="Simplified Arabic" w:hAnsi="Simplified Arabic" w:cs="Simplified Arabic"/>
                <w:color w:val="000000"/>
                <w:sz w:val="24"/>
                <w:szCs w:val="24"/>
              </w:rPr>
            </w:pPr>
            <w:r w:rsidRPr="007B5E15">
              <w:rPr>
                <w:rFonts w:ascii="Simplified Arabic" w:hAnsi="Simplified Arabic" w:cs="Simplified Arabic"/>
                <w:b/>
                <w:bCs/>
                <w:color w:val="000000"/>
                <w:sz w:val="18"/>
                <w:szCs w:val="18"/>
              </w:rPr>
              <w:t>.49539</w:t>
            </w:r>
          </w:p>
        </w:tc>
      </w:tr>
      <w:tr w:rsidR="009E401B" w:rsidRPr="007B5E15">
        <w:tblPrEx>
          <w:tblCellMar>
            <w:top w:w="0" w:type="dxa"/>
            <w:bottom w:w="0" w:type="dxa"/>
          </w:tblCellMar>
        </w:tblPrEx>
        <w:trPr>
          <w:trHeight w:val="458"/>
        </w:trPr>
        <w:tc>
          <w:tcPr>
            <w:tcW w:w="0" w:type="auto"/>
            <w:vMerge/>
            <w:shd w:val="clear" w:color="auto" w:fill="auto"/>
            <w:vAlign w:val="center"/>
          </w:tcPr>
          <w:p w:rsidR="009E401B" w:rsidRPr="007B5E15" w:rsidRDefault="009E401B" w:rsidP="00F87B84">
            <w:pPr>
              <w:spacing w:after="0"/>
              <w:ind w:left="360" w:right="60"/>
              <w:jc w:val="both"/>
              <w:rPr>
                <w:rFonts w:ascii="Simplified Arabic" w:hAnsi="Simplified Arabic" w:cs="Simplified Arabic"/>
                <w:color w:val="000000"/>
                <w:sz w:val="24"/>
                <w:szCs w:val="24"/>
                <w:rtl/>
              </w:rPr>
            </w:pPr>
          </w:p>
        </w:tc>
        <w:tc>
          <w:tcPr>
            <w:tcW w:w="0" w:type="auto"/>
            <w:vMerge/>
            <w:shd w:val="clear" w:color="auto" w:fill="auto"/>
            <w:vAlign w:val="center"/>
          </w:tcPr>
          <w:p w:rsidR="009E401B" w:rsidRPr="007B5E15" w:rsidRDefault="009E401B" w:rsidP="00F87B84">
            <w:pPr>
              <w:spacing w:after="0"/>
              <w:ind w:left="60" w:right="60"/>
              <w:jc w:val="both"/>
              <w:rPr>
                <w:rFonts w:ascii="Simplified Arabic" w:hAnsi="Simplified Arabic" w:cs="Simplified Arabic"/>
                <w:color w:val="000000"/>
                <w:sz w:val="24"/>
                <w:szCs w:val="24"/>
              </w:rPr>
            </w:pPr>
          </w:p>
        </w:tc>
        <w:tc>
          <w:tcPr>
            <w:tcW w:w="0" w:type="auto"/>
            <w:vMerge/>
            <w:shd w:val="clear" w:color="auto" w:fill="auto"/>
            <w:vAlign w:val="center"/>
          </w:tcPr>
          <w:p w:rsidR="009E401B" w:rsidRPr="007B5E15" w:rsidRDefault="009E401B" w:rsidP="00F87B84">
            <w:pPr>
              <w:spacing w:after="0"/>
              <w:ind w:left="60" w:right="60"/>
              <w:jc w:val="both"/>
              <w:rPr>
                <w:rFonts w:ascii="Simplified Arabic" w:hAnsi="Simplified Arabic" w:cs="Simplified Arabic"/>
                <w:color w:val="000000"/>
                <w:sz w:val="24"/>
                <w:szCs w:val="24"/>
              </w:rPr>
            </w:pPr>
          </w:p>
        </w:tc>
      </w:tr>
      <w:tr w:rsidR="009E401B" w:rsidRPr="007B5E15">
        <w:tblPrEx>
          <w:tblCellMar>
            <w:top w:w="0" w:type="dxa"/>
            <w:bottom w:w="0" w:type="dxa"/>
          </w:tblCellMar>
        </w:tblPrEx>
        <w:trPr>
          <w:trHeight w:val="896"/>
        </w:trPr>
        <w:tc>
          <w:tcPr>
            <w:tcW w:w="0" w:type="auto"/>
            <w:vMerge w:val="restart"/>
            <w:shd w:val="clear" w:color="auto" w:fill="auto"/>
            <w:vAlign w:val="center"/>
          </w:tcPr>
          <w:p w:rsidR="009E401B" w:rsidRPr="007B5E15" w:rsidRDefault="001B37D0" w:rsidP="00F87B84">
            <w:pPr>
              <w:spacing w:after="0"/>
              <w:ind w:left="360" w:right="60"/>
              <w:jc w:val="both"/>
              <w:rPr>
                <w:rFonts w:ascii="Simplified Arabic" w:hAnsi="Simplified Arabic" w:cs="Simplified Arabic"/>
                <w:color w:val="000000"/>
                <w:sz w:val="24"/>
                <w:szCs w:val="24"/>
                <w:lang w:bidi="ar-AE"/>
              </w:rPr>
            </w:pPr>
            <w:r w:rsidRPr="007B5E15">
              <w:rPr>
                <w:rFonts w:ascii="Simplified Arabic" w:hAnsi="Simplified Arabic" w:cs="Simplified Arabic"/>
                <w:sz w:val="24"/>
                <w:szCs w:val="24"/>
                <w:rtl/>
                <w:lang w:bidi="ar-AE"/>
              </w:rPr>
              <w:t>معاملة القائد التحويلي للموظفين دون تحيز يؤثر بشكل إيجابي على الاداء الوظيفي للعاملين في قطاع الخدمات المالية في السعودية</w:t>
            </w:r>
          </w:p>
        </w:tc>
        <w:tc>
          <w:tcPr>
            <w:tcW w:w="0" w:type="auto"/>
            <w:vMerge w:val="restart"/>
            <w:shd w:val="clear" w:color="auto" w:fill="auto"/>
            <w:vAlign w:val="center"/>
          </w:tcPr>
          <w:p w:rsidR="009E401B" w:rsidRPr="007B5E15" w:rsidRDefault="001B37D0" w:rsidP="00F87B84">
            <w:pPr>
              <w:spacing w:after="0"/>
              <w:ind w:left="60" w:right="60"/>
              <w:jc w:val="both"/>
              <w:rPr>
                <w:rFonts w:ascii="Simplified Arabic" w:hAnsi="Simplified Arabic" w:cs="Simplified Arabic"/>
                <w:color w:val="000000"/>
                <w:sz w:val="24"/>
                <w:szCs w:val="24"/>
                <w:rtl/>
                <w:lang w:bidi="ar-EG"/>
              </w:rPr>
            </w:pPr>
            <w:r w:rsidRPr="007B5E15">
              <w:rPr>
                <w:rFonts w:ascii="Simplified Arabic" w:hAnsi="Simplified Arabic" w:cs="Simplified Arabic"/>
                <w:b/>
                <w:bCs/>
                <w:color w:val="000000"/>
                <w:sz w:val="18"/>
                <w:szCs w:val="18"/>
              </w:rPr>
              <w:t>1.2125</w:t>
            </w:r>
          </w:p>
        </w:tc>
        <w:tc>
          <w:tcPr>
            <w:tcW w:w="0" w:type="auto"/>
            <w:vMerge w:val="restart"/>
            <w:shd w:val="clear" w:color="auto" w:fill="auto"/>
            <w:vAlign w:val="center"/>
          </w:tcPr>
          <w:p w:rsidR="009E401B" w:rsidRPr="007B5E15" w:rsidRDefault="001B37D0" w:rsidP="00F87B84">
            <w:pPr>
              <w:spacing w:after="0"/>
              <w:ind w:left="60" w:right="60"/>
              <w:jc w:val="both"/>
              <w:rPr>
                <w:rFonts w:ascii="Simplified Arabic" w:hAnsi="Simplified Arabic" w:cs="Simplified Arabic"/>
                <w:color w:val="000000"/>
                <w:sz w:val="24"/>
                <w:szCs w:val="24"/>
              </w:rPr>
            </w:pPr>
            <w:r w:rsidRPr="007B5E15">
              <w:rPr>
                <w:rFonts w:ascii="Simplified Arabic" w:hAnsi="Simplified Arabic" w:cs="Simplified Arabic"/>
                <w:b/>
                <w:bCs/>
                <w:color w:val="000000"/>
                <w:sz w:val="18"/>
                <w:szCs w:val="18"/>
              </w:rPr>
              <w:t>.56689</w:t>
            </w:r>
          </w:p>
        </w:tc>
      </w:tr>
      <w:tr w:rsidR="009E401B" w:rsidRPr="007B5E15">
        <w:tblPrEx>
          <w:tblCellMar>
            <w:top w:w="0" w:type="dxa"/>
            <w:bottom w:w="0" w:type="dxa"/>
          </w:tblCellMar>
        </w:tblPrEx>
        <w:trPr>
          <w:trHeight w:val="458"/>
        </w:trPr>
        <w:tc>
          <w:tcPr>
            <w:tcW w:w="0" w:type="auto"/>
            <w:vMerge/>
            <w:shd w:val="clear" w:color="auto" w:fill="auto"/>
            <w:vAlign w:val="center"/>
          </w:tcPr>
          <w:p w:rsidR="009E401B" w:rsidRPr="007B5E15" w:rsidRDefault="009E401B" w:rsidP="00F87B84">
            <w:pPr>
              <w:spacing w:after="0"/>
              <w:ind w:left="360" w:right="60"/>
              <w:jc w:val="both"/>
              <w:rPr>
                <w:rFonts w:ascii="Simplified Arabic" w:hAnsi="Simplified Arabic" w:cs="Simplified Arabic"/>
                <w:color w:val="000000"/>
                <w:sz w:val="24"/>
                <w:szCs w:val="24"/>
                <w:rtl/>
              </w:rPr>
            </w:pPr>
          </w:p>
        </w:tc>
        <w:tc>
          <w:tcPr>
            <w:tcW w:w="0" w:type="auto"/>
            <w:vMerge/>
            <w:shd w:val="clear" w:color="auto" w:fill="auto"/>
            <w:vAlign w:val="center"/>
          </w:tcPr>
          <w:p w:rsidR="009E401B" w:rsidRPr="007B5E15" w:rsidRDefault="009E401B" w:rsidP="00F87B84">
            <w:pPr>
              <w:spacing w:after="0"/>
              <w:ind w:left="60" w:right="60"/>
              <w:jc w:val="both"/>
              <w:rPr>
                <w:rFonts w:ascii="Simplified Arabic" w:hAnsi="Simplified Arabic" w:cs="Simplified Arabic"/>
                <w:color w:val="000000"/>
                <w:sz w:val="24"/>
                <w:szCs w:val="24"/>
              </w:rPr>
            </w:pPr>
          </w:p>
        </w:tc>
        <w:tc>
          <w:tcPr>
            <w:tcW w:w="0" w:type="auto"/>
            <w:vMerge/>
            <w:shd w:val="clear" w:color="auto" w:fill="auto"/>
            <w:vAlign w:val="center"/>
          </w:tcPr>
          <w:p w:rsidR="009E401B" w:rsidRPr="007B5E15" w:rsidRDefault="009E401B" w:rsidP="00F87B84">
            <w:pPr>
              <w:spacing w:after="0"/>
              <w:ind w:left="60" w:right="60"/>
              <w:jc w:val="both"/>
              <w:rPr>
                <w:rFonts w:ascii="Simplified Arabic" w:hAnsi="Simplified Arabic" w:cs="Simplified Arabic"/>
                <w:color w:val="000000"/>
                <w:sz w:val="24"/>
                <w:szCs w:val="24"/>
              </w:rPr>
            </w:pPr>
          </w:p>
        </w:tc>
      </w:tr>
      <w:tr w:rsidR="009E401B" w:rsidRPr="007B5E15">
        <w:tblPrEx>
          <w:tblCellMar>
            <w:top w:w="0" w:type="dxa"/>
            <w:bottom w:w="0" w:type="dxa"/>
          </w:tblCellMar>
        </w:tblPrEx>
        <w:trPr>
          <w:trHeight w:val="896"/>
        </w:trPr>
        <w:tc>
          <w:tcPr>
            <w:tcW w:w="0" w:type="auto"/>
            <w:vMerge w:val="restart"/>
            <w:shd w:val="clear" w:color="auto" w:fill="auto"/>
            <w:vAlign w:val="center"/>
          </w:tcPr>
          <w:p w:rsidR="009E401B" w:rsidRPr="007B5E15" w:rsidRDefault="001B37D0" w:rsidP="00F87B84">
            <w:pPr>
              <w:spacing w:after="0"/>
              <w:ind w:left="360" w:right="60"/>
              <w:jc w:val="both"/>
              <w:rPr>
                <w:rFonts w:ascii="Simplified Arabic" w:hAnsi="Simplified Arabic" w:cs="Simplified Arabic"/>
                <w:color w:val="000000"/>
                <w:sz w:val="24"/>
                <w:szCs w:val="24"/>
              </w:rPr>
            </w:pPr>
            <w:r w:rsidRPr="007B5E15">
              <w:rPr>
                <w:rFonts w:ascii="Simplified Arabic" w:hAnsi="Simplified Arabic" w:cs="Simplified Arabic"/>
                <w:color w:val="000000"/>
                <w:sz w:val="24"/>
                <w:szCs w:val="24"/>
                <w:rtl/>
              </w:rPr>
              <w:t>العبارات التشجيعية من القائد التحويلي للموظفين في قطاع الخدمات المالية السعودية يزيد من جودة الاداء الوظيفي</w:t>
            </w:r>
          </w:p>
        </w:tc>
        <w:tc>
          <w:tcPr>
            <w:tcW w:w="0" w:type="auto"/>
            <w:vMerge w:val="restart"/>
            <w:shd w:val="clear" w:color="auto" w:fill="auto"/>
            <w:vAlign w:val="center"/>
          </w:tcPr>
          <w:p w:rsidR="009E401B" w:rsidRPr="007B5E15" w:rsidRDefault="001B37D0" w:rsidP="00F87B84">
            <w:pPr>
              <w:spacing w:after="0"/>
              <w:ind w:left="60" w:right="60"/>
              <w:jc w:val="both"/>
              <w:rPr>
                <w:rFonts w:ascii="Simplified Arabic" w:hAnsi="Simplified Arabic" w:cs="Simplified Arabic"/>
                <w:color w:val="000000"/>
                <w:sz w:val="24"/>
                <w:szCs w:val="24"/>
              </w:rPr>
            </w:pPr>
            <w:r w:rsidRPr="007B5E15">
              <w:rPr>
                <w:rFonts w:ascii="Simplified Arabic" w:hAnsi="Simplified Arabic" w:cs="Simplified Arabic"/>
                <w:b/>
                <w:bCs/>
                <w:color w:val="000000"/>
                <w:sz w:val="18"/>
                <w:szCs w:val="18"/>
              </w:rPr>
              <w:t>1.1625</w:t>
            </w:r>
          </w:p>
        </w:tc>
        <w:tc>
          <w:tcPr>
            <w:tcW w:w="0" w:type="auto"/>
            <w:vMerge w:val="restart"/>
            <w:shd w:val="clear" w:color="auto" w:fill="auto"/>
            <w:vAlign w:val="center"/>
          </w:tcPr>
          <w:p w:rsidR="009E401B" w:rsidRPr="007B5E15" w:rsidRDefault="001B37D0" w:rsidP="00F87B84">
            <w:pPr>
              <w:spacing w:after="0"/>
              <w:ind w:left="60" w:right="60"/>
              <w:jc w:val="both"/>
              <w:rPr>
                <w:rFonts w:ascii="Simplified Arabic" w:hAnsi="Simplified Arabic" w:cs="Simplified Arabic"/>
                <w:color w:val="000000"/>
                <w:sz w:val="24"/>
                <w:szCs w:val="24"/>
              </w:rPr>
            </w:pPr>
            <w:r w:rsidRPr="007B5E15">
              <w:rPr>
                <w:rFonts w:ascii="Simplified Arabic" w:hAnsi="Simplified Arabic" w:cs="Simplified Arabic"/>
                <w:b/>
                <w:bCs/>
                <w:color w:val="000000"/>
                <w:sz w:val="18"/>
                <w:szCs w:val="18"/>
              </w:rPr>
              <w:t>.43411</w:t>
            </w:r>
          </w:p>
        </w:tc>
      </w:tr>
      <w:tr w:rsidR="009E401B" w:rsidRPr="007B5E15">
        <w:tblPrEx>
          <w:tblCellMar>
            <w:top w:w="0" w:type="dxa"/>
            <w:bottom w:w="0" w:type="dxa"/>
          </w:tblCellMar>
        </w:tblPrEx>
        <w:trPr>
          <w:trHeight w:val="458"/>
        </w:trPr>
        <w:tc>
          <w:tcPr>
            <w:tcW w:w="0" w:type="auto"/>
            <w:vMerge/>
            <w:shd w:val="clear" w:color="auto" w:fill="auto"/>
            <w:vAlign w:val="center"/>
          </w:tcPr>
          <w:p w:rsidR="009E401B" w:rsidRPr="007B5E15" w:rsidRDefault="009E401B" w:rsidP="00F87B84">
            <w:pPr>
              <w:spacing w:after="0"/>
              <w:ind w:left="360" w:right="60"/>
              <w:jc w:val="both"/>
              <w:rPr>
                <w:rFonts w:ascii="Simplified Arabic" w:hAnsi="Simplified Arabic" w:cs="Simplified Arabic"/>
                <w:color w:val="000000"/>
                <w:sz w:val="24"/>
                <w:szCs w:val="24"/>
                <w:rtl/>
              </w:rPr>
            </w:pPr>
          </w:p>
        </w:tc>
        <w:tc>
          <w:tcPr>
            <w:tcW w:w="0" w:type="auto"/>
            <w:vMerge/>
            <w:shd w:val="clear" w:color="auto" w:fill="auto"/>
            <w:vAlign w:val="center"/>
          </w:tcPr>
          <w:p w:rsidR="009E401B" w:rsidRPr="007B5E15" w:rsidRDefault="009E401B" w:rsidP="00F87B84">
            <w:pPr>
              <w:spacing w:after="0"/>
              <w:ind w:left="60" w:right="60"/>
              <w:jc w:val="both"/>
              <w:rPr>
                <w:rFonts w:ascii="Simplified Arabic" w:hAnsi="Simplified Arabic" w:cs="Simplified Arabic"/>
                <w:color w:val="000000"/>
                <w:sz w:val="24"/>
                <w:szCs w:val="24"/>
              </w:rPr>
            </w:pPr>
          </w:p>
        </w:tc>
        <w:tc>
          <w:tcPr>
            <w:tcW w:w="0" w:type="auto"/>
            <w:vMerge/>
            <w:shd w:val="clear" w:color="auto" w:fill="auto"/>
            <w:vAlign w:val="center"/>
          </w:tcPr>
          <w:p w:rsidR="009E401B" w:rsidRPr="007B5E15" w:rsidRDefault="009E401B" w:rsidP="00F87B84">
            <w:pPr>
              <w:spacing w:after="0"/>
              <w:ind w:left="60" w:right="60"/>
              <w:jc w:val="both"/>
              <w:rPr>
                <w:rFonts w:ascii="Simplified Arabic" w:hAnsi="Simplified Arabic" w:cs="Simplified Arabic"/>
                <w:color w:val="000000"/>
                <w:sz w:val="24"/>
                <w:szCs w:val="24"/>
              </w:rPr>
            </w:pPr>
          </w:p>
        </w:tc>
      </w:tr>
      <w:tr w:rsidR="009E401B" w:rsidRPr="007B5E15">
        <w:tblPrEx>
          <w:tblCellMar>
            <w:top w:w="0" w:type="dxa"/>
            <w:bottom w:w="0" w:type="dxa"/>
          </w:tblCellMar>
        </w:tblPrEx>
        <w:trPr>
          <w:trHeight w:val="1075"/>
        </w:trPr>
        <w:tc>
          <w:tcPr>
            <w:tcW w:w="0" w:type="auto"/>
            <w:vMerge w:val="restart"/>
            <w:shd w:val="clear" w:color="auto" w:fill="auto"/>
            <w:vAlign w:val="center"/>
          </w:tcPr>
          <w:p w:rsidR="009E401B" w:rsidRPr="007B5E15" w:rsidRDefault="001B37D0" w:rsidP="00F87B84">
            <w:pPr>
              <w:spacing w:after="0"/>
              <w:ind w:left="360" w:right="60"/>
              <w:jc w:val="both"/>
              <w:rPr>
                <w:rFonts w:ascii="Simplified Arabic" w:hAnsi="Simplified Arabic" w:cs="Simplified Arabic"/>
                <w:color w:val="000000"/>
                <w:sz w:val="24"/>
                <w:szCs w:val="24"/>
              </w:rPr>
            </w:pPr>
            <w:r w:rsidRPr="007B5E15">
              <w:rPr>
                <w:rFonts w:ascii="Simplified Arabic" w:hAnsi="Simplified Arabic" w:cs="Simplified Arabic"/>
                <w:color w:val="000000"/>
                <w:sz w:val="24"/>
                <w:szCs w:val="24"/>
                <w:rtl/>
              </w:rPr>
              <w:t>مرونة القائد التحويلي في التعامل مع موظفيه يجعل الموظفين في قطاع الخدمات المالية السعودية يتبعوا أوامر وتعليمات القائد بدقة</w:t>
            </w:r>
          </w:p>
        </w:tc>
        <w:tc>
          <w:tcPr>
            <w:tcW w:w="0" w:type="auto"/>
            <w:vMerge w:val="restart"/>
            <w:shd w:val="clear" w:color="auto" w:fill="auto"/>
            <w:vAlign w:val="center"/>
          </w:tcPr>
          <w:p w:rsidR="009E401B" w:rsidRPr="007B5E15" w:rsidRDefault="001B37D0" w:rsidP="00F87B84">
            <w:pPr>
              <w:spacing w:after="0"/>
              <w:ind w:left="60" w:right="60"/>
              <w:jc w:val="both"/>
              <w:rPr>
                <w:rFonts w:ascii="Simplified Arabic" w:hAnsi="Simplified Arabic" w:cs="Simplified Arabic"/>
                <w:color w:val="000000"/>
                <w:sz w:val="24"/>
                <w:szCs w:val="24"/>
              </w:rPr>
            </w:pPr>
            <w:r w:rsidRPr="007B5E15">
              <w:rPr>
                <w:rFonts w:ascii="Simplified Arabic" w:hAnsi="Simplified Arabic" w:cs="Simplified Arabic"/>
                <w:b/>
                <w:bCs/>
                <w:color w:val="000000"/>
                <w:sz w:val="18"/>
                <w:szCs w:val="18"/>
              </w:rPr>
              <w:t>1.1750</w:t>
            </w:r>
          </w:p>
        </w:tc>
        <w:tc>
          <w:tcPr>
            <w:tcW w:w="0" w:type="auto"/>
            <w:vMerge w:val="restart"/>
            <w:shd w:val="clear" w:color="auto" w:fill="auto"/>
            <w:vAlign w:val="center"/>
          </w:tcPr>
          <w:p w:rsidR="009E401B" w:rsidRPr="007B5E15" w:rsidRDefault="001B37D0" w:rsidP="00F87B84">
            <w:pPr>
              <w:spacing w:after="0"/>
              <w:ind w:left="60" w:right="60"/>
              <w:jc w:val="both"/>
              <w:rPr>
                <w:rFonts w:ascii="Simplified Arabic" w:hAnsi="Simplified Arabic" w:cs="Simplified Arabic"/>
                <w:color w:val="000000"/>
                <w:sz w:val="24"/>
                <w:szCs w:val="24"/>
              </w:rPr>
            </w:pPr>
            <w:r w:rsidRPr="007B5E15">
              <w:rPr>
                <w:rFonts w:ascii="Simplified Arabic" w:hAnsi="Simplified Arabic" w:cs="Simplified Arabic"/>
                <w:b/>
                <w:bCs/>
                <w:color w:val="000000"/>
                <w:sz w:val="18"/>
                <w:szCs w:val="18"/>
              </w:rPr>
              <w:t>.44366</w:t>
            </w:r>
          </w:p>
        </w:tc>
      </w:tr>
      <w:tr w:rsidR="009E401B" w:rsidRPr="007B5E15">
        <w:tblPrEx>
          <w:tblCellMar>
            <w:top w:w="0" w:type="dxa"/>
            <w:bottom w:w="0" w:type="dxa"/>
          </w:tblCellMar>
        </w:tblPrEx>
        <w:trPr>
          <w:trHeight w:val="458"/>
        </w:trPr>
        <w:tc>
          <w:tcPr>
            <w:tcW w:w="0" w:type="auto"/>
            <w:vMerge/>
            <w:shd w:val="clear" w:color="auto" w:fill="auto"/>
            <w:vAlign w:val="center"/>
          </w:tcPr>
          <w:p w:rsidR="009E401B" w:rsidRPr="007B5E15" w:rsidRDefault="009E401B" w:rsidP="00F87B84">
            <w:pPr>
              <w:spacing w:after="0"/>
              <w:ind w:left="360" w:right="60"/>
              <w:jc w:val="both"/>
              <w:rPr>
                <w:rFonts w:ascii="Simplified Arabic" w:hAnsi="Simplified Arabic" w:cs="Simplified Arabic"/>
                <w:color w:val="000000"/>
                <w:sz w:val="24"/>
                <w:szCs w:val="24"/>
                <w:rtl/>
              </w:rPr>
            </w:pPr>
          </w:p>
        </w:tc>
        <w:tc>
          <w:tcPr>
            <w:tcW w:w="0" w:type="auto"/>
            <w:vMerge/>
            <w:shd w:val="clear" w:color="auto" w:fill="auto"/>
            <w:vAlign w:val="center"/>
          </w:tcPr>
          <w:p w:rsidR="009E401B" w:rsidRPr="007B5E15" w:rsidRDefault="009E401B" w:rsidP="00F87B84">
            <w:pPr>
              <w:spacing w:after="0"/>
              <w:ind w:left="60" w:right="60"/>
              <w:jc w:val="both"/>
              <w:rPr>
                <w:rFonts w:ascii="Simplified Arabic" w:hAnsi="Simplified Arabic" w:cs="Simplified Arabic"/>
                <w:color w:val="000000"/>
                <w:sz w:val="24"/>
                <w:szCs w:val="24"/>
              </w:rPr>
            </w:pPr>
          </w:p>
        </w:tc>
        <w:tc>
          <w:tcPr>
            <w:tcW w:w="0" w:type="auto"/>
            <w:vMerge/>
            <w:shd w:val="clear" w:color="auto" w:fill="auto"/>
            <w:vAlign w:val="center"/>
          </w:tcPr>
          <w:p w:rsidR="009E401B" w:rsidRPr="007B5E15" w:rsidRDefault="009E401B" w:rsidP="00F87B84">
            <w:pPr>
              <w:spacing w:after="0"/>
              <w:ind w:left="60" w:right="60"/>
              <w:jc w:val="both"/>
              <w:rPr>
                <w:rFonts w:ascii="Simplified Arabic" w:hAnsi="Simplified Arabic" w:cs="Simplified Arabic"/>
                <w:color w:val="000000"/>
                <w:sz w:val="24"/>
                <w:szCs w:val="24"/>
              </w:rPr>
            </w:pPr>
          </w:p>
        </w:tc>
      </w:tr>
      <w:tr w:rsidR="009E401B" w:rsidRPr="007B5E15">
        <w:tblPrEx>
          <w:tblCellMar>
            <w:top w:w="0" w:type="dxa"/>
            <w:bottom w:w="0" w:type="dxa"/>
          </w:tblCellMar>
        </w:tblPrEx>
        <w:trPr>
          <w:trHeight w:val="896"/>
        </w:trPr>
        <w:tc>
          <w:tcPr>
            <w:tcW w:w="0" w:type="auto"/>
            <w:vMerge w:val="restart"/>
            <w:shd w:val="clear" w:color="auto" w:fill="auto"/>
            <w:vAlign w:val="center"/>
          </w:tcPr>
          <w:p w:rsidR="009E401B" w:rsidRPr="007B5E15" w:rsidRDefault="001B37D0" w:rsidP="00F87B84">
            <w:pPr>
              <w:spacing w:after="0"/>
              <w:ind w:left="360" w:right="60"/>
              <w:jc w:val="both"/>
              <w:rPr>
                <w:rFonts w:ascii="Simplified Arabic" w:hAnsi="Simplified Arabic" w:cs="Simplified Arabic"/>
                <w:color w:val="000000"/>
                <w:sz w:val="24"/>
                <w:szCs w:val="24"/>
                <w:rtl/>
              </w:rPr>
            </w:pPr>
            <w:r w:rsidRPr="007B5E15">
              <w:rPr>
                <w:rFonts w:ascii="Simplified Arabic" w:hAnsi="Simplified Arabic" w:cs="Simplified Arabic"/>
                <w:sz w:val="24"/>
                <w:szCs w:val="24"/>
                <w:rtl/>
              </w:rPr>
              <w:t>الجوائز والمكافأت تجعل الموظفين في قطاع الخدمات المالية السعودية يلتزموا بالحضور في أوقات العمل الرسمية</w:t>
            </w:r>
          </w:p>
        </w:tc>
        <w:tc>
          <w:tcPr>
            <w:tcW w:w="0" w:type="auto"/>
            <w:vMerge w:val="restart"/>
            <w:shd w:val="clear" w:color="auto" w:fill="auto"/>
            <w:vAlign w:val="center"/>
          </w:tcPr>
          <w:p w:rsidR="009E401B" w:rsidRPr="007B5E15" w:rsidRDefault="001B37D0" w:rsidP="00F87B84">
            <w:pPr>
              <w:spacing w:after="0"/>
              <w:ind w:left="60" w:right="60"/>
              <w:jc w:val="both"/>
              <w:rPr>
                <w:rFonts w:ascii="Simplified Arabic" w:hAnsi="Simplified Arabic" w:cs="Simplified Arabic"/>
                <w:color w:val="000000"/>
                <w:sz w:val="24"/>
                <w:szCs w:val="24"/>
              </w:rPr>
            </w:pPr>
            <w:r w:rsidRPr="007B5E15">
              <w:rPr>
                <w:rFonts w:ascii="Simplified Arabic" w:hAnsi="Simplified Arabic" w:cs="Simplified Arabic"/>
                <w:color w:val="000000"/>
                <w:sz w:val="18"/>
                <w:szCs w:val="18"/>
              </w:rPr>
              <w:t>1.1750</w:t>
            </w:r>
          </w:p>
        </w:tc>
        <w:tc>
          <w:tcPr>
            <w:tcW w:w="0" w:type="auto"/>
            <w:vMerge w:val="restart"/>
            <w:shd w:val="clear" w:color="auto" w:fill="auto"/>
            <w:vAlign w:val="center"/>
          </w:tcPr>
          <w:p w:rsidR="009E401B" w:rsidRPr="007B5E15" w:rsidRDefault="001B37D0" w:rsidP="00F87B84">
            <w:pPr>
              <w:spacing w:after="0"/>
              <w:ind w:left="60" w:right="60"/>
              <w:jc w:val="both"/>
              <w:rPr>
                <w:rFonts w:ascii="Simplified Arabic" w:hAnsi="Simplified Arabic" w:cs="Simplified Arabic"/>
                <w:color w:val="000000"/>
                <w:sz w:val="24"/>
                <w:szCs w:val="24"/>
              </w:rPr>
            </w:pPr>
            <w:r w:rsidRPr="007B5E15">
              <w:rPr>
                <w:rFonts w:ascii="Simplified Arabic" w:hAnsi="Simplified Arabic" w:cs="Simplified Arabic"/>
                <w:color w:val="000000"/>
                <w:sz w:val="18"/>
                <w:szCs w:val="18"/>
              </w:rPr>
              <w:t>.44366</w:t>
            </w:r>
          </w:p>
        </w:tc>
      </w:tr>
      <w:tr w:rsidR="009E401B" w:rsidRPr="007B5E15">
        <w:tblPrEx>
          <w:tblCellMar>
            <w:top w:w="0" w:type="dxa"/>
            <w:bottom w:w="0" w:type="dxa"/>
          </w:tblCellMar>
        </w:tblPrEx>
        <w:trPr>
          <w:trHeight w:val="458"/>
        </w:trPr>
        <w:tc>
          <w:tcPr>
            <w:tcW w:w="0" w:type="auto"/>
            <w:vMerge/>
            <w:shd w:val="clear" w:color="auto" w:fill="auto"/>
            <w:vAlign w:val="center"/>
          </w:tcPr>
          <w:p w:rsidR="009E401B" w:rsidRPr="007B5E15" w:rsidRDefault="009E401B" w:rsidP="00F87B84">
            <w:pPr>
              <w:spacing w:after="0"/>
              <w:ind w:left="360" w:right="60"/>
              <w:jc w:val="both"/>
              <w:rPr>
                <w:rFonts w:ascii="Simplified Arabic" w:hAnsi="Simplified Arabic" w:cs="Simplified Arabic"/>
                <w:color w:val="000000"/>
                <w:sz w:val="24"/>
                <w:szCs w:val="24"/>
                <w:rtl/>
              </w:rPr>
            </w:pPr>
          </w:p>
        </w:tc>
        <w:tc>
          <w:tcPr>
            <w:tcW w:w="0" w:type="auto"/>
            <w:vMerge/>
            <w:shd w:val="clear" w:color="auto" w:fill="auto"/>
            <w:vAlign w:val="center"/>
          </w:tcPr>
          <w:p w:rsidR="009E401B" w:rsidRPr="007B5E15" w:rsidRDefault="009E401B" w:rsidP="00F87B84">
            <w:pPr>
              <w:spacing w:after="0"/>
              <w:ind w:left="60" w:right="60"/>
              <w:jc w:val="both"/>
              <w:rPr>
                <w:rFonts w:ascii="Simplified Arabic" w:hAnsi="Simplified Arabic" w:cs="Simplified Arabic"/>
                <w:color w:val="000000"/>
                <w:sz w:val="24"/>
                <w:szCs w:val="24"/>
              </w:rPr>
            </w:pPr>
          </w:p>
        </w:tc>
        <w:tc>
          <w:tcPr>
            <w:tcW w:w="0" w:type="auto"/>
            <w:vMerge/>
            <w:shd w:val="clear" w:color="auto" w:fill="auto"/>
            <w:vAlign w:val="center"/>
          </w:tcPr>
          <w:p w:rsidR="009E401B" w:rsidRPr="007B5E15" w:rsidRDefault="009E401B" w:rsidP="00F87B84">
            <w:pPr>
              <w:spacing w:after="0"/>
              <w:ind w:left="60" w:right="60"/>
              <w:jc w:val="both"/>
              <w:rPr>
                <w:rFonts w:ascii="Simplified Arabic" w:hAnsi="Simplified Arabic" w:cs="Simplified Arabic"/>
                <w:color w:val="000000"/>
                <w:sz w:val="24"/>
                <w:szCs w:val="24"/>
              </w:rPr>
            </w:pPr>
          </w:p>
        </w:tc>
      </w:tr>
      <w:tr w:rsidR="009E401B" w:rsidRPr="007B5E15">
        <w:tblPrEx>
          <w:tblCellMar>
            <w:top w:w="0" w:type="dxa"/>
            <w:bottom w:w="0" w:type="dxa"/>
          </w:tblCellMar>
        </w:tblPrEx>
        <w:tc>
          <w:tcPr>
            <w:tcW w:w="0" w:type="auto"/>
            <w:shd w:val="clear" w:color="auto" w:fill="auto"/>
            <w:vAlign w:val="center"/>
          </w:tcPr>
          <w:p w:rsidR="009E401B" w:rsidRPr="007B5E15" w:rsidRDefault="001B37D0" w:rsidP="00F87B84">
            <w:pPr>
              <w:spacing w:after="0"/>
              <w:ind w:left="360" w:right="60"/>
              <w:jc w:val="both"/>
              <w:rPr>
                <w:rFonts w:ascii="Simplified Arabic" w:hAnsi="Simplified Arabic" w:cs="Simplified Arabic"/>
                <w:b/>
                <w:bCs/>
                <w:color w:val="000000"/>
                <w:sz w:val="24"/>
                <w:szCs w:val="24"/>
              </w:rPr>
            </w:pPr>
            <w:r w:rsidRPr="007B5E15">
              <w:rPr>
                <w:rFonts w:ascii="Simplified Arabic" w:hAnsi="Simplified Arabic" w:cs="Simplified Arabic"/>
                <w:b/>
                <w:bCs/>
                <w:color w:val="000000"/>
                <w:sz w:val="24"/>
                <w:szCs w:val="24"/>
                <w:rtl/>
              </w:rPr>
              <w:t>المتوسط الكلي</w:t>
            </w:r>
          </w:p>
        </w:tc>
        <w:tc>
          <w:tcPr>
            <w:tcW w:w="0" w:type="auto"/>
            <w:gridSpan w:val="2"/>
            <w:shd w:val="clear" w:color="auto" w:fill="auto"/>
            <w:vAlign w:val="center"/>
          </w:tcPr>
          <w:p w:rsidR="009E401B" w:rsidRPr="007B5E15" w:rsidRDefault="001B37D0" w:rsidP="00F87B84">
            <w:pPr>
              <w:spacing w:after="0"/>
              <w:ind w:left="60" w:right="60"/>
              <w:jc w:val="both"/>
              <w:rPr>
                <w:rFonts w:ascii="Simplified Arabic" w:hAnsi="Simplified Arabic" w:cs="Simplified Arabic"/>
                <w:color w:val="000000"/>
                <w:sz w:val="24"/>
                <w:szCs w:val="24"/>
              </w:rPr>
            </w:pPr>
            <w:r w:rsidRPr="007B5E15">
              <w:rPr>
                <w:rFonts w:ascii="Simplified Arabic" w:hAnsi="Simplified Arabic" w:cs="Simplified Arabic"/>
                <w:color w:val="000000"/>
                <w:sz w:val="24"/>
                <w:szCs w:val="24"/>
                <w:rtl/>
              </w:rPr>
              <w:t>1.1934</w:t>
            </w:r>
          </w:p>
        </w:tc>
      </w:tr>
    </w:tbl>
    <w:p w:rsidR="009E401B" w:rsidRPr="007B5E15" w:rsidRDefault="001B37D0">
      <w:pPr>
        <w:spacing w:after="0" w:line="360" w:lineRule="auto"/>
        <w:ind w:left="-188"/>
        <w:jc w:val="both"/>
        <w:rPr>
          <w:rFonts w:ascii="Simplified Arabic" w:hAnsi="Simplified Arabic" w:cs="Simplified Arabic"/>
          <w:sz w:val="28"/>
          <w:szCs w:val="28"/>
          <w:rtl/>
          <w:lang w:bidi="ar-EG"/>
        </w:rPr>
      </w:pPr>
      <w:r w:rsidRPr="007B5E15">
        <w:rPr>
          <w:rFonts w:ascii="Simplified Arabic" w:hAnsi="Simplified Arabic" w:cs="Simplified Arabic"/>
          <w:sz w:val="28"/>
          <w:szCs w:val="28"/>
          <w:rtl/>
          <w:lang w:bidi="ar-EG"/>
        </w:rPr>
        <w:t xml:space="preserve">يتضح من الجدول السابق أن جميع عبارات المتعلقة بأداء الموظفين حيث أن "الدعم الشخصي من قبل القائد التحويلي يرتبط بشكل إيجابي بزيادة رضا وكفاءة الموظفين في المؤسسات المالية" حققت متوسطًا حسابيًا قدره 1.2750، مع انحراف معياري 0.59481 في حين "معاملة القائد التحويلي </w:t>
      </w:r>
      <w:r w:rsidRPr="007B5E15">
        <w:rPr>
          <w:rFonts w:ascii="Simplified Arabic" w:hAnsi="Simplified Arabic" w:cs="Simplified Arabic"/>
          <w:sz w:val="28"/>
          <w:szCs w:val="28"/>
          <w:rtl/>
          <w:lang w:bidi="ar-EG"/>
        </w:rPr>
        <w:lastRenderedPageBreak/>
        <w:t xml:space="preserve">للموظفين دون تحيز يؤثر بشكل إيجابي على الأداء الوظيفي للعاملين في قطاع الخدمات المالية في السعودية" حققت متوسطًا حسابيًا 1.2125، وانحرافًا معياريًا قدره 0.56689. </w:t>
      </w:r>
    </w:p>
    <w:p w:rsidR="003201D1" w:rsidRPr="007B5E15" w:rsidRDefault="003201D1">
      <w:pPr>
        <w:spacing w:after="0" w:line="360" w:lineRule="auto"/>
        <w:ind w:left="-199"/>
        <w:jc w:val="both"/>
        <w:rPr>
          <w:rFonts w:ascii="Simplified Arabic" w:eastAsia="SimSun" w:hAnsi="Simplified Arabic" w:cs="Simplified Arabic"/>
          <w:b/>
          <w:bCs/>
          <w:sz w:val="28"/>
          <w:szCs w:val="28"/>
          <w:u w:val="single"/>
          <w:rtl/>
        </w:rPr>
      </w:pPr>
    </w:p>
    <w:p w:rsidR="009E401B" w:rsidRDefault="001B37D0" w:rsidP="00F87B84">
      <w:pPr>
        <w:pStyle w:val="Heading1"/>
        <w:rPr>
          <w:rFonts w:eastAsia="SimSun" w:hint="cs"/>
          <w:rtl/>
        </w:rPr>
      </w:pPr>
      <w:bookmarkStart w:id="15" w:name="_Toc182676267"/>
      <w:r w:rsidRPr="007B5E15">
        <w:rPr>
          <w:rFonts w:eastAsia="SimSun"/>
          <w:rtl/>
        </w:rPr>
        <w:t>اختبار الفرضيات:</w:t>
      </w:r>
      <w:bookmarkEnd w:id="15"/>
    </w:p>
    <w:p w:rsidR="00F87B84" w:rsidRPr="00F87B84" w:rsidRDefault="00F87B84" w:rsidP="00F87B84">
      <w:pPr>
        <w:rPr>
          <w:rtl/>
        </w:rPr>
      </w:pPr>
    </w:p>
    <w:p w:rsidR="009E401B" w:rsidRDefault="001B37D0">
      <w:pPr>
        <w:spacing w:after="0" w:line="360" w:lineRule="auto"/>
        <w:ind w:left="-199"/>
        <w:jc w:val="both"/>
        <w:rPr>
          <w:rFonts w:ascii="Simplified Arabic" w:hAnsi="Simplified Arabic" w:cs="Simplified Arabic" w:hint="cs"/>
          <w:sz w:val="28"/>
          <w:szCs w:val="28"/>
          <w:rtl/>
          <w:lang w:bidi="ar-EG"/>
        </w:rPr>
      </w:pPr>
      <w:r w:rsidRPr="007B5E15">
        <w:rPr>
          <w:rFonts w:ascii="Simplified Arabic" w:eastAsia="SimSun" w:hAnsi="Simplified Arabic" w:cs="Simplified Arabic"/>
          <w:b/>
          <w:bCs/>
          <w:sz w:val="28"/>
          <w:szCs w:val="28"/>
          <w:rtl/>
          <w:lang w:bidi="ar-JO"/>
        </w:rPr>
        <w:t>الفرضية الرئيسة</w:t>
      </w:r>
      <w:r w:rsidRPr="007B5E15">
        <w:rPr>
          <w:rFonts w:ascii="Simplified Arabic" w:hAnsi="Simplified Arabic" w:cs="Simplified Arabic"/>
          <w:sz w:val="28"/>
          <w:szCs w:val="28"/>
          <w:rtl/>
          <w:lang w:bidi="ar-EG"/>
        </w:rPr>
        <w:t>:  يوجد أثر ذو دلالة إحصائية عند مستوى الدلالة (</w:t>
      </w:r>
      <w:r w:rsidRPr="007B5E15">
        <w:rPr>
          <w:rFonts w:ascii="Simplified Arabic" w:hAnsi="Simplified Arabic" w:cs="Simplified Arabic"/>
          <w:sz w:val="28"/>
          <w:szCs w:val="28"/>
          <w:lang w:bidi="ar-EG"/>
        </w:rPr>
        <w:t>a &lt; (0.05</w:t>
      </w:r>
      <w:r w:rsidRPr="007B5E15">
        <w:rPr>
          <w:rFonts w:ascii="Simplified Arabic" w:hAnsi="Simplified Arabic" w:cs="Simplified Arabic"/>
          <w:sz w:val="28"/>
          <w:szCs w:val="28"/>
          <w:rtl/>
          <w:lang w:bidi="ar-EG"/>
        </w:rPr>
        <w:t>) للقيادة التحويلية بدلالة أبعادها مجتمعة ( التحفيز ، الرؤية المستقبلية، والدعم الشخصي ) على أداء الموظفين في قطاع الخدمات المالية في السعودية .</w:t>
      </w:r>
    </w:p>
    <w:p w:rsidR="00F87B84" w:rsidRDefault="00F87B84">
      <w:pPr>
        <w:spacing w:after="0" w:line="360" w:lineRule="auto"/>
        <w:ind w:left="-199"/>
        <w:jc w:val="both"/>
        <w:rPr>
          <w:rFonts w:ascii="Simplified Arabic" w:hAnsi="Simplified Arabic" w:cs="Simplified Arabic" w:hint="cs"/>
          <w:sz w:val="28"/>
          <w:szCs w:val="28"/>
          <w:rtl/>
          <w:lang w:bidi="ar-EG"/>
        </w:rPr>
      </w:pPr>
    </w:p>
    <w:p w:rsidR="00F87B84" w:rsidRDefault="00F87B84">
      <w:pPr>
        <w:spacing w:after="0" w:line="360" w:lineRule="auto"/>
        <w:ind w:left="-199"/>
        <w:jc w:val="both"/>
        <w:rPr>
          <w:rFonts w:ascii="Simplified Arabic" w:hAnsi="Simplified Arabic" w:cs="Simplified Arabic" w:hint="cs"/>
          <w:sz w:val="28"/>
          <w:szCs w:val="28"/>
          <w:rtl/>
          <w:lang w:bidi="ar-EG"/>
        </w:rPr>
      </w:pPr>
    </w:p>
    <w:p w:rsidR="00F87B84" w:rsidRDefault="00F87B84">
      <w:pPr>
        <w:spacing w:after="0" w:line="360" w:lineRule="auto"/>
        <w:ind w:left="-199"/>
        <w:jc w:val="both"/>
        <w:rPr>
          <w:rFonts w:ascii="Simplified Arabic" w:hAnsi="Simplified Arabic" w:cs="Simplified Arabic" w:hint="cs"/>
          <w:sz w:val="28"/>
          <w:szCs w:val="28"/>
          <w:rtl/>
          <w:lang w:bidi="ar-EG"/>
        </w:rPr>
      </w:pPr>
    </w:p>
    <w:p w:rsidR="00F87B84" w:rsidRPr="007B5E15" w:rsidRDefault="00F87B84">
      <w:pPr>
        <w:spacing w:after="0" w:line="360" w:lineRule="auto"/>
        <w:ind w:left="-199"/>
        <w:jc w:val="both"/>
        <w:rPr>
          <w:rFonts w:ascii="Simplified Arabic" w:hAnsi="Simplified Arabic" w:cs="Simplified Arabic" w:hint="cs"/>
          <w:sz w:val="28"/>
          <w:szCs w:val="28"/>
          <w:rtl/>
          <w:lang w:bidi="ar-EG"/>
        </w:rPr>
      </w:pPr>
    </w:p>
    <w:p w:rsidR="009E401B" w:rsidRPr="007B5E15" w:rsidRDefault="001B37D0">
      <w:pPr>
        <w:pStyle w:val="Caption"/>
        <w:keepNext/>
        <w:spacing w:line="360" w:lineRule="auto"/>
        <w:rPr>
          <w:rFonts w:ascii="Simplified Arabic" w:hAnsi="Simplified Arabic" w:cs="Simplified Arabic" w:hint="cs"/>
          <w:sz w:val="28"/>
          <w:szCs w:val="28"/>
          <w:rtl/>
          <w:lang w:bidi="ar-EG"/>
        </w:rPr>
      </w:pPr>
      <w:r w:rsidRPr="007B5E15">
        <w:rPr>
          <w:rFonts w:ascii="Simplified Arabic" w:hAnsi="Simplified Arabic" w:cs="Simplified Arabic"/>
          <w:sz w:val="28"/>
          <w:szCs w:val="28"/>
          <w:rtl/>
        </w:rPr>
        <w:t xml:space="preserve">جدول </w:t>
      </w:r>
      <w:r w:rsidRPr="007B5E15">
        <w:rPr>
          <w:rFonts w:ascii="Simplified Arabic" w:hAnsi="Simplified Arabic" w:cs="Simplified Arabic"/>
        </w:rPr>
        <w:fldChar w:fldCharType="begin"/>
      </w:r>
      <w:r w:rsidRPr="007B5E15">
        <w:rPr>
          <w:rFonts w:ascii="Simplified Arabic" w:hAnsi="Simplified Arabic" w:cs="Simplified Arabic"/>
        </w:rPr>
        <w:instrText xml:space="preserve"> SEQ </w:instrText>
      </w:r>
      <w:r w:rsidRPr="007B5E15">
        <w:rPr>
          <w:rFonts w:ascii="Simplified Arabic" w:hAnsi="Simplified Arabic" w:cs="Simplified Arabic"/>
          <w:rtl/>
        </w:rPr>
        <w:instrText>جدول</w:instrText>
      </w:r>
      <w:r w:rsidRPr="007B5E15">
        <w:rPr>
          <w:rFonts w:ascii="Simplified Arabic" w:hAnsi="Simplified Arabic" w:cs="Simplified Arabic"/>
        </w:rPr>
        <w:instrText xml:space="preserve"> \* ARABIC </w:instrText>
      </w:r>
      <w:r w:rsidRPr="007B5E15">
        <w:rPr>
          <w:rFonts w:ascii="Simplified Arabic" w:hAnsi="Simplified Arabic" w:cs="Simplified Arabic"/>
        </w:rPr>
        <w:fldChar w:fldCharType="separate"/>
      </w:r>
      <w:r w:rsidR="004751A0">
        <w:rPr>
          <w:rFonts w:ascii="Simplified Arabic" w:hAnsi="Simplified Arabic" w:cs="Simplified Arabic"/>
          <w:noProof/>
        </w:rPr>
        <w:t>12</w:t>
      </w:r>
      <w:r w:rsidRPr="007B5E15">
        <w:rPr>
          <w:rFonts w:ascii="Simplified Arabic" w:hAnsi="Simplified Arabic" w:cs="Simplified Arabic"/>
        </w:rPr>
        <w:fldChar w:fldCharType="end"/>
      </w:r>
      <w:r w:rsidRPr="007B5E15">
        <w:rPr>
          <w:rFonts w:ascii="Simplified Arabic" w:hAnsi="Simplified Arabic" w:cs="Simplified Arabic"/>
          <w:sz w:val="28"/>
          <w:szCs w:val="28"/>
          <w:lang w:bidi="ar-EG"/>
        </w:rPr>
        <w:t xml:space="preserve"> </w:t>
      </w:r>
      <w:r w:rsidRPr="007B5E15">
        <w:rPr>
          <w:rFonts w:ascii="Simplified Arabic" w:hAnsi="Simplified Arabic" w:cs="Simplified Arabic"/>
          <w:sz w:val="28"/>
          <w:szCs w:val="28"/>
          <w:rtl/>
          <w:lang w:bidi="ar-EG"/>
        </w:rPr>
        <w:t>نتائج تحليل الانحدار الخطي المتعدد للعلاقة بين القيادة التحويلية  على أداء الموظفين</w:t>
      </w:r>
    </w:p>
    <w:tbl>
      <w:tblPr>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45"/>
        <w:gridCol w:w="1546"/>
        <w:gridCol w:w="1546"/>
        <w:gridCol w:w="1546"/>
        <w:gridCol w:w="1546"/>
      </w:tblGrid>
      <w:tr w:rsidR="009E401B" w:rsidRPr="007B5E15">
        <w:tblPrEx>
          <w:tblCellMar>
            <w:top w:w="0" w:type="dxa"/>
            <w:bottom w:w="0" w:type="dxa"/>
          </w:tblCellMar>
        </w:tblPrEx>
        <w:tc>
          <w:tcPr>
            <w:tcW w:w="1545" w:type="dxa"/>
            <w:shd w:val="clear" w:color="auto" w:fill="auto"/>
            <w:vAlign w:val="center"/>
          </w:tcPr>
          <w:p w:rsidR="009E401B" w:rsidRPr="007B5E15" w:rsidRDefault="001B37D0" w:rsidP="00F87B84">
            <w:pPr>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النموذج</w:t>
            </w:r>
          </w:p>
        </w:tc>
        <w:tc>
          <w:tcPr>
            <w:tcW w:w="1546" w:type="dxa"/>
            <w:shd w:val="clear" w:color="auto" w:fill="auto"/>
            <w:vAlign w:val="center"/>
          </w:tcPr>
          <w:p w:rsidR="009E401B" w:rsidRPr="007B5E15" w:rsidRDefault="001B37D0" w:rsidP="00F87B84">
            <w:pPr>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المتغيرات المستقلة</w:t>
            </w:r>
          </w:p>
        </w:tc>
        <w:tc>
          <w:tcPr>
            <w:tcW w:w="1546" w:type="dxa"/>
            <w:shd w:val="clear" w:color="auto" w:fill="auto"/>
            <w:vAlign w:val="center"/>
          </w:tcPr>
          <w:p w:rsidR="009E401B" w:rsidRPr="007B5E15" w:rsidRDefault="001B37D0" w:rsidP="00F87B84">
            <w:pPr>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 xml:space="preserve">قيمة </w:t>
            </w:r>
            <w:r w:rsidRPr="007B5E15">
              <w:rPr>
                <w:rFonts w:ascii="Times New Roman" w:hAnsi="Times New Roman" w:cs="Times New Roman"/>
                <w:sz w:val="28"/>
                <w:szCs w:val="28"/>
              </w:rPr>
              <w:t>β</w:t>
            </w:r>
          </w:p>
        </w:tc>
        <w:tc>
          <w:tcPr>
            <w:tcW w:w="1546" w:type="dxa"/>
            <w:shd w:val="clear" w:color="auto" w:fill="auto"/>
            <w:vAlign w:val="center"/>
          </w:tcPr>
          <w:p w:rsidR="009E401B" w:rsidRPr="007B5E15" w:rsidRDefault="001B37D0" w:rsidP="00F87B84">
            <w:pPr>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 xml:space="preserve">قيمة </w:t>
            </w:r>
            <w:r w:rsidRPr="007B5E15">
              <w:rPr>
                <w:rFonts w:ascii="Simplified Arabic" w:hAnsi="Simplified Arabic" w:cs="Simplified Arabic"/>
                <w:b/>
                <w:bCs/>
                <w:sz w:val="28"/>
                <w:szCs w:val="28"/>
              </w:rPr>
              <w:t>t</w:t>
            </w:r>
            <w:r w:rsidRPr="007B5E15">
              <w:rPr>
                <w:rFonts w:ascii="Simplified Arabic" w:hAnsi="Simplified Arabic" w:cs="Simplified Arabic"/>
                <w:b/>
                <w:bCs/>
                <w:sz w:val="28"/>
                <w:szCs w:val="28"/>
                <w:rtl/>
              </w:rPr>
              <w:t xml:space="preserve"> المحسوبة</w:t>
            </w:r>
          </w:p>
        </w:tc>
        <w:tc>
          <w:tcPr>
            <w:tcW w:w="1546" w:type="dxa"/>
            <w:shd w:val="clear" w:color="auto" w:fill="auto"/>
            <w:vAlign w:val="center"/>
          </w:tcPr>
          <w:p w:rsidR="009E401B" w:rsidRPr="007B5E15" w:rsidRDefault="001B37D0" w:rsidP="00F87B84">
            <w:pPr>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مستوى الدلالة</w:t>
            </w:r>
          </w:p>
        </w:tc>
      </w:tr>
      <w:tr w:rsidR="009E401B" w:rsidRPr="007B5E15">
        <w:tblPrEx>
          <w:tblCellMar>
            <w:top w:w="0" w:type="dxa"/>
            <w:bottom w:w="0" w:type="dxa"/>
          </w:tblCellMar>
        </w:tblPrEx>
        <w:tc>
          <w:tcPr>
            <w:tcW w:w="1545" w:type="dxa"/>
            <w:vMerge w:val="restart"/>
            <w:shd w:val="clear" w:color="auto" w:fill="auto"/>
            <w:vAlign w:val="center"/>
          </w:tcPr>
          <w:p w:rsidR="009E401B" w:rsidRPr="007B5E15" w:rsidRDefault="001B37D0" w:rsidP="00F87B84">
            <w:pPr>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أداء الموظفين</w:t>
            </w:r>
          </w:p>
        </w:tc>
        <w:tc>
          <w:tcPr>
            <w:tcW w:w="1546" w:type="dxa"/>
            <w:shd w:val="clear" w:color="auto" w:fill="auto"/>
            <w:vAlign w:val="center"/>
          </w:tcPr>
          <w:p w:rsidR="009E401B" w:rsidRPr="007B5E15" w:rsidRDefault="001B37D0" w:rsidP="00F87B84">
            <w:pPr>
              <w:jc w:val="both"/>
              <w:rPr>
                <w:rFonts w:ascii="Simplified Arabic" w:eastAsia="SimSun" w:hAnsi="Simplified Arabic" w:cs="Simplified Arabic" w:hint="cs"/>
                <w:b/>
                <w:bCs/>
                <w:sz w:val="28"/>
                <w:szCs w:val="28"/>
                <w:rtl/>
                <w:lang w:bidi="ar-EG"/>
              </w:rPr>
            </w:pPr>
            <w:r w:rsidRPr="007B5E15">
              <w:rPr>
                <w:rFonts w:ascii="Simplified Arabic" w:eastAsia="SimSun" w:hAnsi="Simplified Arabic" w:cs="Simplified Arabic"/>
                <w:b/>
                <w:bCs/>
                <w:sz w:val="28"/>
                <w:szCs w:val="28"/>
                <w:rtl/>
                <w:lang w:bidi="ar-EG"/>
              </w:rPr>
              <w:t>التحفيز</w:t>
            </w:r>
          </w:p>
        </w:tc>
        <w:tc>
          <w:tcPr>
            <w:tcW w:w="1546" w:type="dxa"/>
            <w:shd w:val="clear" w:color="auto" w:fill="auto"/>
            <w:vAlign w:val="center"/>
          </w:tcPr>
          <w:p w:rsidR="009E401B" w:rsidRPr="007B5E15" w:rsidRDefault="001B37D0" w:rsidP="00F87B84">
            <w:pPr>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0.44</w:t>
            </w:r>
          </w:p>
        </w:tc>
        <w:tc>
          <w:tcPr>
            <w:tcW w:w="1546" w:type="dxa"/>
            <w:shd w:val="clear" w:color="auto" w:fill="auto"/>
            <w:vAlign w:val="center"/>
          </w:tcPr>
          <w:p w:rsidR="009E401B" w:rsidRPr="007B5E15" w:rsidRDefault="001B37D0" w:rsidP="00F87B84">
            <w:pPr>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0.458</w:t>
            </w:r>
          </w:p>
        </w:tc>
        <w:tc>
          <w:tcPr>
            <w:tcW w:w="1546" w:type="dxa"/>
            <w:shd w:val="clear" w:color="auto" w:fill="auto"/>
            <w:vAlign w:val="center"/>
          </w:tcPr>
          <w:p w:rsidR="009E401B" w:rsidRPr="007B5E15" w:rsidRDefault="001B37D0" w:rsidP="00F87B84">
            <w:pPr>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0.648</w:t>
            </w:r>
          </w:p>
        </w:tc>
      </w:tr>
      <w:tr w:rsidR="009E401B" w:rsidRPr="007B5E15">
        <w:tblPrEx>
          <w:tblCellMar>
            <w:top w:w="0" w:type="dxa"/>
            <w:bottom w:w="0" w:type="dxa"/>
          </w:tblCellMar>
        </w:tblPrEx>
        <w:tc>
          <w:tcPr>
            <w:tcW w:w="1545" w:type="dxa"/>
            <w:vMerge/>
            <w:shd w:val="clear" w:color="auto" w:fill="auto"/>
            <w:vAlign w:val="center"/>
          </w:tcPr>
          <w:p w:rsidR="009E401B" w:rsidRPr="007B5E15" w:rsidRDefault="009E401B" w:rsidP="00F87B84">
            <w:pPr>
              <w:jc w:val="both"/>
              <w:rPr>
                <w:rFonts w:ascii="Simplified Arabic" w:eastAsia="SimSun" w:hAnsi="Simplified Arabic" w:cs="Simplified Arabic"/>
                <w:b/>
                <w:bCs/>
                <w:sz w:val="28"/>
                <w:szCs w:val="28"/>
                <w:rtl/>
                <w:lang w:bidi="ar-EG"/>
              </w:rPr>
            </w:pPr>
          </w:p>
        </w:tc>
        <w:tc>
          <w:tcPr>
            <w:tcW w:w="1546" w:type="dxa"/>
            <w:shd w:val="clear" w:color="auto" w:fill="auto"/>
            <w:vAlign w:val="center"/>
          </w:tcPr>
          <w:p w:rsidR="009E401B" w:rsidRPr="007B5E15" w:rsidRDefault="001B37D0" w:rsidP="00F87B84">
            <w:pPr>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الرؤية المستقبلية</w:t>
            </w:r>
          </w:p>
        </w:tc>
        <w:tc>
          <w:tcPr>
            <w:tcW w:w="1546" w:type="dxa"/>
            <w:shd w:val="clear" w:color="auto" w:fill="auto"/>
            <w:vAlign w:val="center"/>
          </w:tcPr>
          <w:p w:rsidR="009E401B" w:rsidRPr="007B5E15" w:rsidRDefault="001B37D0" w:rsidP="00F87B84">
            <w:pPr>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0.276</w:t>
            </w:r>
          </w:p>
        </w:tc>
        <w:tc>
          <w:tcPr>
            <w:tcW w:w="1546" w:type="dxa"/>
            <w:shd w:val="clear" w:color="auto" w:fill="auto"/>
            <w:vAlign w:val="center"/>
          </w:tcPr>
          <w:p w:rsidR="009E401B" w:rsidRPr="007B5E15" w:rsidRDefault="001B37D0" w:rsidP="00F87B84">
            <w:pPr>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2.247</w:t>
            </w:r>
          </w:p>
        </w:tc>
        <w:tc>
          <w:tcPr>
            <w:tcW w:w="1546" w:type="dxa"/>
            <w:shd w:val="clear" w:color="auto" w:fill="auto"/>
            <w:vAlign w:val="center"/>
          </w:tcPr>
          <w:p w:rsidR="009E401B" w:rsidRPr="007B5E15" w:rsidRDefault="001B37D0" w:rsidP="00F87B84">
            <w:pPr>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0.028</w:t>
            </w:r>
          </w:p>
        </w:tc>
      </w:tr>
      <w:tr w:rsidR="009E401B" w:rsidRPr="007B5E15">
        <w:tblPrEx>
          <w:tblCellMar>
            <w:top w:w="0" w:type="dxa"/>
            <w:bottom w:w="0" w:type="dxa"/>
          </w:tblCellMar>
        </w:tblPrEx>
        <w:tc>
          <w:tcPr>
            <w:tcW w:w="1545" w:type="dxa"/>
            <w:vMerge/>
            <w:shd w:val="clear" w:color="auto" w:fill="auto"/>
            <w:vAlign w:val="center"/>
          </w:tcPr>
          <w:p w:rsidR="009E401B" w:rsidRPr="007B5E15" w:rsidRDefault="009E401B" w:rsidP="00F87B84">
            <w:pPr>
              <w:jc w:val="both"/>
              <w:rPr>
                <w:rFonts w:ascii="Simplified Arabic" w:eastAsia="SimSun" w:hAnsi="Simplified Arabic" w:cs="Simplified Arabic"/>
                <w:b/>
                <w:bCs/>
                <w:sz w:val="28"/>
                <w:szCs w:val="28"/>
                <w:rtl/>
                <w:lang w:bidi="ar-EG"/>
              </w:rPr>
            </w:pPr>
          </w:p>
        </w:tc>
        <w:tc>
          <w:tcPr>
            <w:tcW w:w="1546" w:type="dxa"/>
            <w:shd w:val="clear" w:color="auto" w:fill="auto"/>
            <w:vAlign w:val="center"/>
          </w:tcPr>
          <w:p w:rsidR="009E401B" w:rsidRPr="007B5E15" w:rsidRDefault="001B37D0" w:rsidP="00F87B84">
            <w:pPr>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الدعم الشخصي</w:t>
            </w:r>
          </w:p>
        </w:tc>
        <w:tc>
          <w:tcPr>
            <w:tcW w:w="1546" w:type="dxa"/>
            <w:shd w:val="clear" w:color="auto" w:fill="auto"/>
            <w:vAlign w:val="center"/>
          </w:tcPr>
          <w:p w:rsidR="009E401B" w:rsidRPr="007B5E15" w:rsidRDefault="001B37D0" w:rsidP="00F87B84">
            <w:pPr>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0.578</w:t>
            </w:r>
          </w:p>
        </w:tc>
        <w:tc>
          <w:tcPr>
            <w:tcW w:w="1546" w:type="dxa"/>
            <w:shd w:val="clear" w:color="auto" w:fill="auto"/>
            <w:vAlign w:val="center"/>
          </w:tcPr>
          <w:p w:rsidR="009E401B" w:rsidRPr="007B5E15" w:rsidRDefault="001B37D0" w:rsidP="00F87B84">
            <w:pPr>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4.774</w:t>
            </w:r>
          </w:p>
        </w:tc>
        <w:tc>
          <w:tcPr>
            <w:tcW w:w="1546" w:type="dxa"/>
            <w:shd w:val="clear" w:color="auto" w:fill="auto"/>
            <w:vAlign w:val="center"/>
          </w:tcPr>
          <w:p w:rsidR="009E401B" w:rsidRPr="007B5E15" w:rsidRDefault="001B37D0" w:rsidP="00F87B84">
            <w:pPr>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lang w:bidi="ar-EG"/>
              </w:rPr>
              <w:t>0.000</w:t>
            </w:r>
          </w:p>
        </w:tc>
      </w:tr>
      <w:tr w:rsidR="009E401B" w:rsidRPr="007B5E15">
        <w:tblPrEx>
          <w:tblCellMar>
            <w:top w:w="0" w:type="dxa"/>
            <w:bottom w:w="0" w:type="dxa"/>
          </w:tblCellMar>
        </w:tblPrEx>
        <w:tc>
          <w:tcPr>
            <w:tcW w:w="7729" w:type="dxa"/>
            <w:gridSpan w:val="5"/>
            <w:shd w:val="clear" w:color="auto" w:fill="auto"/>
            <w:vAlign w:val="center"/>
          </w:tcPr>
          <w:p w:rsidR="009E401B" w:rsidRPr="007B5E15" w:rsidRDefault="001B37D0" w:rsidP="00F87B84">
            <w:pPr>
              <w:jc w:val="both"/>
              <w:rPr>
                <w:rFonts w:ascii="Simplified Arabic" w:eastAsia="SimSun" w:hAnsi="Simplified Arabic" w:cs="Simplified Arabic"/>
                <w:b/>
                <w:bCs/>
                <w:sz w:val="28"/>
                <w:szCs w:val="28"/>
                <w:lang w:bidi="ar-EG"/>
              </w:rPr>
            </w:pPr>
            <w:proofErr w:type="spellStart"/>
            <w:r w:rsidRPr="007B5E15">
              <w:rPr>
                <w:rFonts w:ascii="Simplified Arabic" w:eastAsia="SimSun" w:hAnsi="Simplified Arabic" w:cs="Simplified Arabic"/>
                <w:b/>
                <w:bCs/>
                <w:sz w:val="28"/>
                <w:szCs w:val="28"/>
                <w:lang w:bidi="ar-EG"/>
              </w:rPr>
              <w:t>Sig.0.000</w:t>
            </w:r>
            <w:proofErr w:type="spellEnd"/>
            <w:r w:rsidRPr="007B5E15">
              <w:rPr>
                <w:rFonts w:ascii="Simplified Arabic" w:eastAsia="SimSun" w:hAnsi="Simplified Arabic" w:cs="Simplified Arabic"/>
                <w:b/>
                <w:bCs/>
                <w:sz w:val="28"/>
                <w:szCs w:val="28"/>
                <w:lang w:bidi="ar-EG"/>
              </w:rPr>
              <w:t xml:space="preserve">              F=74.779                    </w:t>
            </w:r>
            <w:proofErr w:type="spellStart"/>
            <w:r w:rsidRPr="007B5E15">
              <w:rPr>
                <w:rFonts w:ascii="Simplified Arabic" w:eastAsia="SimSun" w:hAnsi="Simplified Arabic" w:cs="Simplified Arabic"/>
                <w:b/>
                <w:bCs/>
                <w:sz w:val="28"/>
                <w:szCs w:val="28"/>
                <w:lang w:bidi="ar-EG"/>
              </w:rPr>
              <w:t>R2</w:t>
            </w:r>
            <w:proofErr w:type="spellEnd"/>
            <w:r w:rsidRPr="007B5E15">
              <w:rPr>
                <w:rFonts w:ascii="Simplified Arabic" w:eastAsia="SimSun" w:hAnsi="Simplified Arabic" w:cs="Simplified Arabic"/>
                <w:b/>
                <w:bCs/>
                <w:sz w:val="28"/>
                <w:szCs w:val="28"/>
                <w:lang w:bidi="ar-EG"/>
              </w:rPr>
              <w:t>=0.74                           R=0.86</w:t>
            </w:r>
          </w:p>
        </w:tc>
      </w:tr>
    </w:tbl>
    <w:p w:rsidR="00140314" w:rsidRPr="007B5E15" w:rsidRDefault="00140314">
      <w:pPr>
        <w:spacing w:after="0" w:line="360" w:lineRule="auto"/>
        <w:rPr>
          <w:rFonts w:ascii="Simplified Arabic" w:hAnsi="Simplified Arabic" w:cs="Simplified Arabic" w:hint="cs"/>
          <w:sz w:val="28"/>
          <w:szCs w:val="28"/>
          <w:rtl/>
          <w:lang w:bidi="ar-EG"/>
        </w:rPr>
      </w:pPr>
    </w:p>
    <w:p w:rsidR="009E401B" w:rsidRPr="007B5E15" w:rsidRDefault="001B37D0">
      <w:pPr>
        <w:spacing w:after="0" w:line="360" w:lineRule="auto"/>
        <w:rPr>
          <w:rFonts w:ascii="Simplified Arabic" w:hAnsi="Simplified Arabic" w:cs="Simplified Arabic"/>
          <w:sz w:val="28"/>
          <w:szCs w:val="28"/>
          <w:rtl/>
          <w:lang w:bidi="ar-EG"/>
        </w:rPr>
      </w:pPr>
      <w:r w:rsidRPr="007B5E15">
        <w:rPr>
          <w:rFonts w:ascii="Simplified Arabic" w:hAnsi="Simplified Arabic" w:cs="Simplified Arabic"/>
          <w:sz w:val="28"/>
          <w:szCs w:val="28"/>
          <w:rtl/>
          <w:lang w:bidi="ar-EG"/>
        </w:rPr>
        <w:t xml:space="preserve">    تشير نتائج تحليل الانحدار الخطي المتعدد إلى تأثير القيادة التحويلية بأبعادها الثلاثة (التحفيز، الرؤية المستقبلية، والدعم الشخصي) على أداء الموظفين في قطاع الخدمات المالية في السعودية جاء معامل الارتباط </w:t>
      </w:r>
      <w:r w:rsidRPr="007B5E15">
        <w:rPr>
          <w:rFonts w:ascii="Simplified Arabic" w:hAnsi="Simplified Arabic" w:cs="Simplified Arabic"/>
          <w:sz w:val="28"/>
          <w:szCs w:val="28"/>
          <w:lang w:bidi="ar-EG"/>
        </w:rPr>
        <w:t>R</w:t>
      </w:r>
      <w:r w:rsidRPr="007B5E15">
        <w:rPr>
          <w:rFonts w:ascii="Simplified Arabic" w:hAnsi="Simplified Arabic" w:cs="Simplified Arabic"/>
          <w:sz w:val="28"/>
          <w:szCs w:val="28"/>
          <w:rtl/>
          <w:lang w:bidi="ar-EG"/>
        </w:rPr>
        <w:t xml:space="preserve"> بقيمة 0.86 يعكس علاقة قوية بين القيادة التحويلية وأداء الموظفين كما أن قيمة </w:t>
      </w:r>
      <w:proofErr w:type="spellStart"/>
      <w:r w:rsidRPr="007B5E15">
        <w:rPr>
          <w:rFonts w:ascii="Simplified Arabic" w:hAnsi="Simplified Arabic" w:cs="Simplified Arabic"/>
          <w:sz w:val="28"/>
          <w:szCs w:val="28"/>
          <w:lang w:bidi="ar-EG"/>
        </w:rPr>
        <w:t>R²</w:t>
      </w:r>
      <w:proofErr w:type="spellEnd"/>
      <w:r w:rsidRPr="007B5E15">
        <w:rPr>
          <w:rFonts w:ascii="Simplified Arabic" w:hAnsi="Simplified Arabic" w:cs="Simplified Arabic"/>
          <w:sz w:val="28"/>
          <w:szCs w:val="28"/>
          <w:rtl/>
          <w:lang w:bidi="ar-EG"/>
        </w:rPr>
        <w:t xml:space="preserve"> التي بلغت 0.74 توضح أن 74% من التغيرات في أداء الموظفين من خلال التحفيز، الرؤية المستقبلية، والدعم الشخصي وبالنسبة لتأثير كل بعد من أبعاد القيادة التحويلية، يظهر أن الدعم الشخصي له التأثير الأقوى على أداء الموظفين بقيمة </w:t>
      </w:r>
      <w:r w:rsidRPr="007B5E15">
        <w:rPr>
          <w:rFonts w:ascii="Times New Roman" w:hAnsi="Times New Roman" w:cs="Times New Roman"/>
          <w:sz w:val="28"/>
          <w:szCs w:val="28"/>
          <w:lang w:bidi="ar-EG"/>
        </w:rPr>
        <w:t>β</w:t>
      </w:r>
      <w:r w:rsidRPr="007B5E15">
        <w:rPr>
          <w:rFonts w:ascii="Simplified Arabic" w:hAnsi="Simplified Arabic" w:cs="Simplified Arabic"/>
          <w:sz w:val="28"/>
          <w:szCs w:val="28"/>
          <w:rtl/>
          <w:lang w:bidi="ar-EG"/>
        </w:rPr>
        <w:t xml:space="preserve"> تساوي 0.578 وقيمة </w:t>
      </w:r>
      <w:r w:rsidRPr="007B5E15">
        <w:rPr>
          <w:rFonts w:ascii="Simplified Arabic" w:hAnsi="Simplified Arabic" w:cs="Simplified Arabic"/>
          <w:sz w:val="28"/>
          <w:szCs w:val="28"/>
          <w:lang w:bidi="ar-EG"/>
        </w:rPr>
        <w:t>t</w:t>
      </w:r>
      <w:r w:rsidRPr="007B5E15">
        <w:rPr>
          <w:rFonts w:ascii="Simplified Arabic" w:hAnsi="Simplified Arabic" w:cs="Simplified Arabic"/>
          <w:sz w:val="28"/>
          <w:szCs w:val="28"/>
          <w:rtl/>
          <w:lang w:bidi="ar-EG"/>
        </w:rPr>
        <w:t xml:space="preserve"> المحسوبة 4.774 ومستوى دلالة 0.000، مما يشير إلى أن هذا التأثير معنوي عند مستوى الدلالة (</w:t>
      </w:r>
      <w:r w:rsidRPr="007B5E15">
        <w:rPr>
          <w:rFonts w:ascii="Simplified Arabic" w:hAnsi="Simplified Arabic" w:cs="Simplified Arabic"/>
          <w:sz w:val="28"/>
          <w:szCs w:val="28"/>
          <w:lang w:bidi="ar-EG"/>
        </w:rPr>
        <w:t>a &lt; 0.05</w:t>
      </w:r>
      <w:r w:rsidRPr="007B5E15">
        <w:rPr>
          <w:rFonts w:ascii="Simplified Arabic" w:hAnsi="Simplified Arabic" w:cs="Simplified Arabic"/>
          <w:sz w:val="28"/>
          <w:szCs w:val="28"/>
          <w:rtl/>
          <w:lang w:bidi="ar-EG"/>
        </w:rPr>
        <w:t xml:space="preserve">) أما الرؤية المستقبلية، فقيمتها </w:t>
      </w:r>
      <w:r w:rsidRPr="007B5E15">
        <w:rPr>
          <w:rFonts w:ascii="Times New Roman" w:hAnsi="Times New Roman" w:cs="Times New Roman"/>
          <w:sz w:val="28"/>
          <w:szCs w:val="28"/>
          <w:lang w:bidi="ar-EG"/>
        </w:rPr>
        <w:t>β</w:t>
      </w:r>
      <w:r w:rsidRPr="007B5E15">
        <w:rPr>
          <w:rFonts w:ascii="Simplified Arabic" w:hAnsi="Simplified Arabic" w:cs="Simplified Arabic"/>
          <w:sz w:val="28"/>
          <w:szCs w:val="28"/>
          <w:rtl/>
          <w:lang w:bidi="ar-EG"/>
        </w:rPr>
        <w:t xml:space="preserve"> تساوي 0.276 و</w:t>
      </w:r>
      <w:r w:rsidRPr="007B5E15">
        <w:rPr>
          <w:rFonts w:ascii="Simplified Arabic" w:hAnsi="Simplified Arabic" w:cs="Simplified Arabic"/>
          <w:sz w:val="28"/>
          <w:szCs w:val="28"/>
          <w:lang w:bidi="ar-EG"/>
        </w:rPr>
        <w:t>t</w:t>
      </w:r>
      <w:r w:rsidRPr="007B5E15">
        <w:rPr>
          <w:rFonts w:ascii="Simplified Arabic" w:hAnsi="Simplified Arabic" w:cs="Simplified Arabic"/>
          <w:sz w:val="28"/>
          <w:szCs w:val="28"/>
          <w:rtl/>
          <w:lang w:bidi="ar-EG"/>
        </w:rPr>
        <w:t xml:space="preserve"> تساوي 2.247 بمستوى دلالة 0.028، ما يدل على تأثير معنوي ولكنه أقل قوة بينما التحفيز بقيمة </w:t>
      </w:r>
      <w:r w:rsidRPr="007B5E15">
        <w:rPr>
          <w:rFonts w:ascii="Times New Roman" w:hAnsi="Times New Roman" w:cs="Times New Roman"/>
          <w:sz w:val="28"/>
          <w:szCs w:val="28"/>
          <w:lang w:bidi="ar-EG"/>
        </w:rPr>
        <w:t>β</w:t>
      </w:r>
      <w:r w:rsidRPr="007B5E15">
        <w:rPr>
          <w:rFonts w:ascii="Simplified Arabic" w:hAnsi="Simplified Arabic" w:cs="Simplified Arabic"/>
          <w:sz w:val="28"/>
          <w:szCs w:val="28"/>
          <w:rtl/>
          <w:lang w:bidi="ar-EG"/>
        </w:rPr>
        <w:t xml:space="preserve"> تساوي 0.44 و</w:t>
      </w:r>
      <w:r w:rsidRPr="007B5E15">
        <w:rPr>
          <w:rFonts w:ascii="Simplified Arabic" w:hAnsi="Simplified Arabic" w:cs="Simplified Arabic"/>
          <w:sz w:val="28"/>
          <w:szCs w:val="28"/>
          <w:lang w:bidi="ar-EG"/>
        </w:rPr>
        <w:t>t</w:t>
      </w:r>
      <w:r w:rsidRPr="007B5E15">
        <w:rPr>
          <w:rFonts w:ascii="Simplified Arabic" w:hAnsi="Simplified Arabic" w:cs="Simplified Arabic"/>
          <w:sz w:val="28"/>
          <w:szCs w:val="28"/>
          <w:rtl/>
          <w:lang w:bidi="ar-EG"/>
        </w:rPr>
        <w:t xml:space="preserve"> تساوي 0.458 ومستوى دلالة 0.648، مما يوضح عدم معنوية تأثيره الإحصائي.</w:t>
      </w:r>
    </w:p>
    <w:p w:rsidR="009E401B" w:rsidRPr="007B5E15" w:rsidRDefault="001B37D0">
      <w:pPr>
        <w:spacing w:after="0" w:line="360" w:lineRule="auto"/>
        <w:jc w:val="both"/>
        <w:rPr>
          <w:rFonts w:ascii="Simplified Arabic" w:hAnsi="Simplified Arabic" w:cs="Simplified Arabic"/>
          <w:sz w:val="28"/>
          <w:szCs w:val="28"/>
          <w:rtl/>
          <w:lang w:bidi="ar-EG"/>
        </w:rPr>
      </w:pPr>
      <w:r w:rsidRPr="007B5E15">
        <w:rPr>
          <w:rFonts w:ascii="Simplified Arabic" w:hAnsi="Simplified Arabic" w:cs="Simplified Arabic"/>
          <w:sz w:val="28"/>
          <w:szCs w:val="28"/>
          <w:rtl/>
          <w:lang w:bidi="ar-EG"/>
        </w:rPr>
        <w:t xml:space="preserve">وتُرفض الفرضية الصفرية لوجود تأثير معنوي للقيادة التحويلية بأبعادها على أداء الموظفين، ويظهر أن الدعم الشخصي هو الأكثر تأثيرًا، يليه الرؤية المستقبلية، بينما لم يكن للتحفيز تأثير معنوي.      </w:t>
      </w:r>
    </w:p>
    <w:p w:rsidR="009E401B" w:rsidRPr="007B5E15" w:rsidRDefault="00B9419E">
      <w:pPr>
        <w:spacing w:after="0" w:line="360" w:lineRule="auto"/>
        <w:jc w:val="both"/>
        <w:rPr>
          <w:rFonts w:ascii="Simplified Arabic" w:hAnsi="Simplified Arabic" w:cs="Simplified Arabic"/>
          <w:sz w:val="28"/>
          <w:szCs w:val="28"/>
          <w:rtl/>
          <w:lang w:bidi="ar-EG"/>
        </w:rPr>
      </w:pPr>
      <w:r>
        <w:rPr>
          <w:noProof/>
        </w:rPr>
        <mc:AlternateContent>
          <mc:Choice Requires="wps">
            <w:drawing>
              <wp:anchor distT="0" distB="0" distL="114300" distR="114300" simplePos="0" relativeHeight="251657728" behindDoc="0" locked="0" layoutInCell="1" allowOverlap="1">
                <wp:simplePos x="0" y="0"/>
                <wp:positionH relativeFrom="margin">
                  <wp:posOffset>1555750</wp:posOffset>
                </wp:positionH>
                <wp:positionV relativeFrom="margin">
                  <wp:posOffset>2994025</wp:posOffset>
                </wp:positionV>
                <wp:extent cx="1403985" cy="538480"/>
                <wp:effectExtent l="0" t="0" r="24765" b="13970"/>
                <wp:wrapNone/>
                <wp:docPr id="28" name="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3985" cy="538480"/>
                        </a:xfrm>
                        <a:prstGeom prst="rect">
                          <a:avLst/>
                        </a:prstGeom>
                        <a:ln w="12700">
                          <a:solidFill>
                            <a:srgbClr val="2F528F"/>
                          </a:solidFill>
                        </a:ln>
                        <a:effectLst/>
                      </wps:spPr>
                      <wps:txbx>
                        <w:txbxContent>
                          <w:p w:rsidR="004751A0" w:rsidRDefault="004751A0">
                            <w:pPr>
                              <w:jc w:val="center"/>
                              <w:rPr>
                                <w:rFonts w:ascii="Times New Roman" w:hAnsi="Times New Roman" w:cs="Times New Roman"/>
                                <w:sz w:val="24"/>
                                <w:szCs w:val="24"/>
                              </w:rPr>
                            </w:pPr>
                            <w:r>
                              <w:rPr>
                                <w:rFonts w:ascii="Times New Roman" w:hAnsi="Times New Roman" w:cs="Times New Roman"/>
                                <w:color w:val="000000"/>
                                <w:sz w:val="24"/>
                                <w:szCs w:val="24"/>
                              </w:rPr>
                              <w:t>R =0.86</w:t>
                            </w:r>
                          </w:p>
                        </w:txbxContent>
                      </wps:txbx>
                      <wps:bodyPr anchor="ctr"/>
                    </wps:wsp>
                  </a:graphicData>
                </a:graphic>
                <wp14:sizeRelH relativeFrom="page">
                  <wp14:pctWidth>0</wp14:pctWidth>
                </wp14:sizeRelH>
                <wp14:sizeRelV relativeFrom="page">
                  <wp14:pctHeight>0</wp14:pctHeight>
                </wp14:sizeRelV>
              </wp:anchor>
            </w:drawing>
          </mc:Choice>
          <mc:Fallback>
            <w:pict>
              <v:rect id="Shape 82" o:spid="_x0000_s1026" style="position:absolute;left:0;text-align:left;margin-left:122.5pt;margin-top:235.75pt;width:110.55pt;height:42.4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" filled="f" strokecolor="#2f528f" strokeweight="1pt">
                <v:path arrowok="t"/>
                <v:textbox>
                  <w:txbxContent>
                    <w:p w:rsidR="004751A0" w:rsidRDefault="004751A0">
                      <w:pPr>
                        <w:jc w:val="center"/>
                        <w:rPr>
                          <w:rFonts w:ascii="Times New Roman" w:hAnsi="Times New Roman" w:cs="Times New Roman"/>
                          <w:sz w:val="24"/>
                          <w:szCs w:val="24"/>
                        </w:rPr>
                      </w:pPr>
                      <w:r>
                        <w:rPr>
                          <w:rFonts w:ascii="Times New Roman" w:hAnsi="Times New Roman" w:cs="Times New Roman"/>
                          <w:color w:val="000000"/>
                          <w:sz w:val="24"/>
                          <w:szCs w:val="24"/>
                        </w:rPr>
                        <w:t>R =0.86</w:t>
                      </w:r>
                    </w:p>
                  </w:txbxContent>
                </v:textbox>
                <w10:wrap anchorx="margin" anchory="margin"/>
              </v:rect>
            </w:pict>
          </mc:Fallback>
        </mc:AlternateContent>
      </w:r>
    </w:p>
    <w:p w:rsidR="009E401B" w:rsidRPr="007B5E15" w:rsidRDefault="00B9419E">
      <w:pPr>
        <w:spacing w:after="0" w:line="360" w:lineRule="auto"/>
        <w:jc w:val="both"/>
        <w:rPr>
          <w:rFonts w:ascii="Simplified Arabic" w:hAnsi="Simplified Arabic" w:cs="Simplified Arabic"/>
          <w:sz w:val="28"/>
          <w:szCs w:val="28"/>
          <w:rtl/>
          <w:lang w:bidi="ar-EG"/>
        </w:rPr>
      </w:pPr>
      <w:r>
        <w:rPr>
          <w:noProof/>
        </w:rPr>
        <w:lastRenderedPageBreak/>
        <mc:AlternateContent>
          <mc:Choice Requires="wps">
            <w:drawing>
              <wp:anchor distT="0" distB="0" distL="118872" distR="118872" simplePos="0" relativeHeight="251653632" behindDoc="0" locked="0" layoutInCell="1" allowOverlap="1">
                <wp:simplePos x="0" y="0"/>
                <wp:positionH relativeFrom="margin">
                  <wp:posOffset>1351915</wp:posOffset>
                </wp:positionH>
                <wp:positionV relativeFrom="margin">
                  <wp:posOffset>3531235</wp:posOffset>
                </wp:positionV>
                <wp:extent cx="1929130" cy="398780"/>
                <wp:effectExtent l="0" t="19050" r="33020" b="39370"/>
                <wp:wrapNone/>
                <wp:docPr id="27" name="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29130" cy="398780"/>
                        </a:xfrm>
                        <a:prstGeom prst="rightArrow">
                          <a:avLst>
                            <a:gd name="adj1" fmla="val 50000"/>
                            <a:gd name="adj2" fmla="val 65598"/>
                          </a:avLst>
                        </a:prstGeom>
                        <a:solidFill>
                          <a:srgbClr val="FFFFD0">
                            <a:alpha val="100000"/>
                          </a:srgbClr>
                        </a:solidFill>
                        <a:ln w="25400" cap="flat" cmpd="sng" algn="ctr">
                          <a:solidFill>
                            <a:srgbClr val="385D8A"/>
                          </a:solidFill>
                          <a:miter lim="800000"/>
                          <a:headEnd type="none" w="med" len="med"/>
                          <a:tailEnd type="none" w="med" len="med"/>
                        </a:ln>
                        <a:effectLst/>
                      </wps:spPr>
                      <wps:bodyPr anchor="ct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Shape 84" o:spid="_x0000_s1026" type="#_x0000_t13" style="position:absolute;left:0;text-align:left;margin-left:106.45pt;margin-top:278.05pt;width:151.9pt;height:31.4pt;z-index:251653632;visibility:visible;mso-wrap-style:square;mso-width-percent:0;mso-height-percent:0;mso-wrap-distance-left:9.36pt;mso-wrap-distance-top:0;mso-wrap-distance-right:9.36pt;mso-wrap-distance-bottom:0;mso-position-horizontal:absolute;mso-position-horizontal-relative:margin;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" adj="18671" fillcolor="#ffffd0" strokecolor="#385d8a" strokeweight="2pt">
                <v:path arrowok="t"/>
                <w10:wrap anchorx="margin" anchory="margin"/>
              </v:shape>
            </w:pict>
          </mc:Fallback>
        </mc:AlternateContent>
      </w:r>
      <w:r>
        <w:rPr>
          <w:noProof/>
        </w:rPr>
        <mc:AlternateContent>
          <mc:Choice Requires="wps">
            <w:drawing>
              <wp:anchor distT="0" distB="0" distL="118872" distR="118872" simplePos="0" relativeHeight="251662848" behindDoc="0" locked="0" layoutInCell="1" allowOverlap="1">
                <wp:simplePos x="0" y="0"/>
                <wp:positionH relativeFrom="margin">
                  <wp:posOffset>3392805</wp:posOffset>
                </wp:positionH>
                <wp:positionV relativeFrom="margin">
                  <wp:posOffset>3131820</wp:posOffset>
                </wp:positionV>
                <wp:extent cx="2103755" cy="1143000"/>
                <wp:effectExtent l="0" t="0" r="10795" b="19050"/>
                <wp:wrapNone/>
                <wp:docPr id="26" name="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03755" cy="1143000"/>
                        </a:xfrm>
                        <a:prstGeom prst="roundRect">
                          <a:avLst>
                            <a:gd name="adj" fmla="val 77162"/>
                          </a:avLst>
                        </a:prstGeom>
                        <a:solidFill>
                          <a:srgbClr val="FFFFD0">
                            <a:alpha val="100000"/>
                          </a:srgbClr>
                        </a:solidFill>
                        <a:ln w="12700" cap="flat" cmpd="sng" algn="ctr">
                          <a:solidFill>
                            <a:srgbClr val="385D8A"/>
                          </a:solidFill>
                          <a:miter lim="800000"/>
                          <a:headEnd type="none" w="med" len="med"/>
                          <a:tailEnd type="none" w="med" len="med"/>
                        </a:ln>
                        <a:effectLst/>
                      </wps:spPr>
                      <wps:txbx>
                        <w:txbxContent>
                          <w:p w:rsidR="004751A0" w:rsidRDefault="004751A0">
                            <w:pPr>
                              <w:jc w:val="center"/>
                              <w:rPr>
                                <w:b/>
                                <w:bCs/>
                                <w:sz w:val="32"/>
                                <w:szCs w:val="32"/>
                              </w:rPr>
                            </w:pPr>
                            <w:r>
                              <w:rPr>
                                <w:b/>
                                <w:bCs/>
                                <w:sz w:val="32"/>
                                <w:szCs w:val="32"/>
                                <w:rtl/>
                              </w:rPr>
                              <w:t xml:space="preserve">المتغير </w:t>
                            </w:r>
                            <w:r>
                              <w:rPr>
                                <w:b/>
                                <w:bCs/>
                                <w:sz w:val="32"/>
                                <w:szCs w:val="32"/>
                                <w:rtl/>
                              </w:rPr>
                              <w:t>التابع:</w:t>
                            </w:r>
                          </w:p>
                          <w:p w:rsidR="004751A0" w:rsidRDefault="004751A0">
                            <w:pPr>
                              <w:jc w:val="center"/>
                              <w:rPr>
                                <w:b/>
                                <w:bCs/>
                                <w:sz w:val="32"/>
                                <w:szCs w:val="32"/>
                              </w:rPr>
                            </w:pPr>
                            <w:r>
                              <w:rPr>
                                <w:b/>
                                <w:bCs/>
                                <w:sz w:val="32"/>
                                <w:szCs w:val="32"/>
                                <w:rtl/>
                              </w:rPr>
                              <w:t xml:space="preserve"> الأداء الوظيفي </w:t>
                            </w:r>
                          </w:p>
                          <w:p w:rsidR="004751A0" w:rsidRDefault="004751A0"/>
                          <w:p w:rsidR="004751A0" w:rsidRDefault="004751A0"/>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oundrect id="Shape 85" o:spid="_x0000_s1027" style="position:absolute;left:0;text-align:left;margin-left:267.15pt;margin-top:246.6pt;width:165.65pt;height:90pt;z-index:251662848;visibility:visible;mso-wrap-style:square;mso-width-percent:0;mso-height-percent:0;mso-wrap-distance-left:9.36pt;mso-wrap-distance-top:0;mso-wrap-distance-right:9.36pt;mso-wrap-distance-bottom:0;mso-position-horizontal:absolute;mso-position-horizontal-relative:margin;mso-position-vertical:absolute;mso-position-vertical-relative:margin;mso-width-percent:0;mso-height-percent:0;mso-width-relative:margin;mso-height-relative:margin;v-text-anchor:middle" arcsize="505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" fillcolor="#ffffd0" strokecolor="#385d8a" strokeweight="1pt">
                <v:stroke joinstyle="miter"/>
                <v:path arrowok="t"/>
                <v:textbox>
                  <w:txbxContent>
                    <w:p w:rsidR="004751A0" w:rsidRDefault="004751A0">
                      <w:pPr>
                        <w:jc w:val="center"/>
                        <w:rPr>
                          <w:b/>
                          <w:bCs/>
                          <w:sz w:val="32"/>
                          <w:szCs w:val="32"/>
                        </w:rPr>
                      </w:pPr>
                      <w:r>
                        <w:rPr>
                          <w:b/>
                          <w:bCs/>
                          <w:sz w:val="32"/>
                          <w:szCs w:val="32"/>
                          <w:rtl/>
                        </w:rPr>
                        <w:t xml:space="preserve">المتغير </w:t>
                      </w:r>
                      <w:r>
                        <w:rPr>
                          <w:b/>
                          <w:bCs/>
                          <w:sz w:val="32"/>
                          <w:szCs w:val="32"/>
                          <w:rtl/>
                        </w:rPr>
                        <w:t>التابع:</w:t>
                      </w:r>
                    </w:p>
                    <w:p w:rsidR="004751A0" w:rsidRDefault="004751A0">
                      <w:pPr>
                        <w:jc w:val="center"/>
                        <w:rPr>
                          <w:b/>
                          <w:bCs/>
                          <w:sz w:val="32"/>
                          <w:szCs w:val="32"/>
                        </w:rPr>
                      </w:pPr>
                      <w:r>
                        <w:rPr>
                          <w:b/>
                          <w:bCs/>
                          <w:sz w:val="32"/>
                          <w:szCs w:val="32"/>
                          <w:rtl/>
                        </w:rPr>
                        <w:t xml:space="preserve"> الأداء الوظيفي </w:t>
                      </w:r>
                    </w:p>
                    <w:p w:rsidR="004751A0" w:rsidRDefault="004751A0"/>
                    <w:p w:rsidR="004751A0" w:rsidRDefault="004751A0"/>
                  </w:txbxContent>
                </v:textbox>
                <w10:wrap anchorx="margin" anchory="margin"/>
              </v:roundrect>
            </w:pict>
          </mc:Fallback>
        </mc:AlternateContent>
      </w:r>
      <w:r>
        <w:rPr>
          <w:noProof/>
        </w:rPr>
        <mc:AlternateContent>
          <mc:Choice Requires="wps">
            <w:drawing>
              <wp:anchor distT="0" distB="0" distL="118872" distR="118872" simplePos="0" relativeHeight="251648512" behindDoc="0" locked="0" layoutInCell="1" allowOverlap="1">
                <wp:simplePos x="0" y="0"/>
                <wp:positionH relativeFrom="margin">
                  <wp:posOffset>-741045</wp:posOffset>
                </wp:positionH>
                <wp:positionV relativeFrom="margin">
                  <wp:posOffset>3131820</wp:posOffset>
                </wp:positionV>
                <wp:extent cx="1981200" cy="1106170"/>
                <wp:effectExtent l="0" t="0" r="19050" b="17780"/>
                <wp:wrapNone/>
                <wp:docPr id="4" name="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81200" cy="1106170"/>
                        </a:xfrm>
                        <a:prstGeom prst="roundRect">
                          <a:avLst>
                            <a:gd name="adj" fmla="val 77162"/>
                          </a:avLst>
                        </a:prstGeom>
                        <a:solidFill>
                          <a:srgbClr val="FFFFD0">
                            <a:alpha val="100000"/>
                          </a:srgbClr>
                        </a:solidFill>
                        <a:ln w="12700" cap="flat" cmpd="sng" algn="ctr">
                          <a:solidFill>
                            <a:srgbClr val="385D8A"/>
                          </a:solidFill>
                          <a:miter lim="800000"/>
                          <a:headEnd type="none" w="med" len="med"/>
                          <a:tailEnd type="none" w="med" len="med"/>
                        </a:ln>
                        <a:effectLst/>
                      </wps:spPr>
                      <wps:txbx>
                        <w:txbxContent>
                          <w:p w:rsidR="004751A0" w:rsidRDefault="004751A0">
                            <w:pPr>
                              <w:jc w:val="center"/>
                              <w:rPr>
                                <w:b/>
                                <w:bCs/>
                                <w:sz w:val="32"/>
                                <w:szCs w:val="32"/>
                              </w:rPr>
                            </w:pPr>
                            <w:r>
                              <w:rPr>
                                <w:b/>
                                <w:bCs/>
                                <w:sz w:val="32"/>
                                <w:szCs w:val="32"/>
                                <w:rtl/>
                              </w:rPr>
                              <w:t>المتغير المستقل:</w:t>
                            </w:r>
                          </w:p>
                          <w:p w:rsidR="004751A0" w:rsidRDefault="004751A0">
                            <w:pPr>
                              <w:jc w:val="center"/>
                              <w:rPr>
                                <w:sz w:val="32"/>
                                <w:szCs w:val="32"/>
                              </w:rPr>
                            </w:pPr>
                            <w:r>
                              <w:rPr>
                                <w:b/>
                                <w:bCs/>
                                <w:sz w:val="32"/>
                                <w:szCs w:val="32"/>
                                <w:rtl/>
                              </w:rPr>
                              <w:t>ابعاد القيادة التحويلية</w:t>
                            </w:r>
                            <w:r>
                              <w:rPr>
                                <w:sz w:val="32"/>
                                <w:szCs w:val="32"/>
                                <w:rtl/>
                              </w:rPr>
                              <w:t xml:space="preserve"> </w:t>
                            </w:r>
                          </w:p>
                          <w:p w:rsidR="004751A0" w:rsidRDefault="004751A0">
                            <w:pPr>
                              <w:rPr>
                                <w:sz w:val="20"/>
                                <w:szCs w:val="20"/>
                              </w:rPr>
                            </w:pP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oundrect id="Shape 83" o:spid="_x0000_s1028" style="position:absolute;left:0;text-align:left;margin-left:-58.35pt;margin-top:246.6pt;width:156pt;height:87.1pt;z-index:251648512;visibility:visible;mso-wrap-style:square;mso-width-percent:0;mso-height-percent:0;mso-wrap-distance-left:9.36pt;mso-wrap-distance-top:0;mso-wrap-distance-right:9.36pt;mso-wrap-distance-bottom:0;mso-position-horizontal:absolute;mso-position-horizontal-relative:margin;mso-position-vertical:absolute;mso-position-vertical-relative:margin;mso-width-percent:0;mso-height-percent:0;mso-width-relative:margin;mso-height-relative:margin;v-text-anchor:middle" arcsize="505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" fillcolor="#ffffd0" strokecolor="#385d8a" strokeweight="1pt">
                <v:stroke joinstyle="miter"/>
                <v:path arrowok="t"/>
                <v:textbox>
                  <w:txbxContent>
                    <w:p w:rsidR="004751A0" w:rsidRDefault="004751A0">
                      <w:pPr>
                        <w:jc w:val="center"/>
                        <w:rPr>
                          <w:b/>
                          <w:bCs/>
                          <w:sz w:val="32"/>
                          <w:szCs w:val="32"/>
                        </w:rPr>
                      </w:pPr>
                      <w:r>
                        <w:rPr>
                          <w:b/>
                          <w:bCs/>
                          <w:sz w:val="32"/>
                          <w:szCs w:val="32"/>
                          <w:rtl/>
                        </w:rPr>
                        <w:t>المتغير المستقل:</w:t>
                      </w:r>
                    </w:p>
                    <w:p w:rsidR="004751A0" w:rsidRDefault="004751A0">
                      <w:pPr>
                        <w:jc w:val="center"/>
                        <w:rPr>
                          <w:sz w:val="32"/>
                          <w:szCs w:val="32"/>
                        </w:rPr>
                      </w:pPr>
                      <w:r>
                        <w:rPr>
                          <w:b/>
                          <w:bCs/>
                          <w:sz w:val="32"/>
                          <w:szCs w:val="32"/>
                          <w:rtl/>
                        </w:rPr>
                        <w:t>ابعاد القيادة التحويلية</w:t>
                      </w:r>
                      <w:r>
                        <w:rPr>
                          <w:sz w:val="32"/>
                          <w:szCs w:val="32"/>
                          <w:rtl/>
                        </w:rPr>
                        <w:t xml:space="preserve"> </w:t>
                      </w:r>
                    </w:p>
                    <w:p w:rsidR="004751A0" w:rsidRDefault="004751A0">
                      <w:pPr>
                        <w:rPr>
                          <w:sz w:val="20"/>
                          <w:szCs w:val="20"/>
                        </w:rPr>
                      </w:pPr>
                    </w:p>
                  </w:txbxContent>
                </v:textbox>
                <w10:wrap anchorx="margin" anchory="margin"/>
              </v:roundrect>
            </w:pict>
          </mc:Fallback>
        </mc:AlternateContent>
      </w:r>
    </w:p>
    <w:p w:rsidR="009E401B" w:rsidRPr="007B5E15" w:rsidRDefault="00B9419E">
      <w:pPr>
        <w:spacing w:after="0" w:line="360" w:lineRule="auto"/>
        <w:jc w:val="both"/>
        <w:rPr>
          <w:rFonts w:ascii="Simplified Arabic" w:hAnsi="Simplified Arabic" w:cs="Simplified Arabic"/>
          <w:sz w:val="28"/>
          <w:szCs w:val="28"/>
          <w:rtl/>
          <w:lang w:bidi="ar-EG"/>
        </w:rPr>
      </w:pPr>
      <w:r>
        <w:rPr>
          <w:noProof/>
        </w:rPr>
        <mc:AlternateContent>
          <mc:Choice Requires="wps">
            <w:drawing>
              <wp:anchor distT="0" distB="0" distL="118872" distR="118872" simplePos="0" relativeHeight="251654656" behindDoc="0" locked="0" layoutInCell="1" allowOverlap="1">
                <wp:simplePos x="0" y="0"/>
                <wp:positionH relativeFrom="margin">
                  <wp:posOffset>1508760</wp:posOffset>
                </wp:positionH>
                <wp:positionV relativeFrom="margin">
                  <wp:posOffset>3940175</wp:posOffset>
                </wp:positionV>
                <wp:extent cx="1403985" cy="539115"/>
                <wp:effectExtent l="0" t="0" r="24765" b="13335"/>
                <wp:wrapNone/>
                <wp:docPr id="3" name="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3985" cy="539115"/>
                        </a:xfrm>
                        <a:prstGeom prst="rect">
                          <a:avLst/>
                        </a:prstGeom>
                        <a:ln w="12700">
                          <a:solidFill>
                            <a:srgbClr val="2F528F"/>
                          </a:solidFill>
                        </a:ln>
                        <a:effectLst/>
                      </wps:spPr>
                      <wps:txbx>
                        <w:txbxContent>
                          <w:p w:rsidR="004751A0" w:rsidRDefault="004751A0">
                            <w:pPr>
                              <w:jc w:val="center"/>
                              <w:rPr>
                                <w:rFonts w:ascii="Times New Roman" w:hAnsi="Times New Roman" w:cs="Times New Roman"/>
                                <w:sz w:val="24"/>
                                <w:szCs w:val="24"/>
                              </w:rPr>
                            </w:pPr>
                            <w:proofErr w:type="spellStart"/>
                            <w:r>
                              <w:rPr>
                                <w:rFonts w:ascii="Times New Roman" w:hAnsi="Times New Roman" w:cs="Times New Roman"/>
                                <w:color w:val="000000"/>
                                <w:sz w:val="24"/>
                                <w:szCs w:val="24"/>
                              </w:rPr>
                              <w:t>R</w:t>
                            </w:r>
                            <w:r>
                              <w:rPr>
                                <w:rFonts w:ascii="Times New Roman" w:hAnsi="Times New Roman" w:cs="Times New Roman"/>
                                <w:color w:val="000000"/>
                                <w:sz w:val="28"/>
                                <w:szCs w:val="28"/>
                                <w:vertAlign w:val="superscript"/>
                              </w:rPr>
                              <w:t>2</w:t>
                            </w:r>
                            <w:proofErr w:type="spellEnd"/>
                            <w:r>
                              <w:rPr>
                                <w:rFonts w:ascii="Times New Roman" w:hAnsi="Times New Roman" w:cs="Times New Roman"/>
                                <w:color w:val="000000"/>
                                <w:sz w:val="24"/>
                                <w:szCs w:val="24"/>
                              </w:rPr>
                              <w:t>=0.74</w:t>
                            </w:r>
                          </w:p>
                        </w:txbxContent>
                      </wps:txbx>
                      <wps:bodyPr anchor="ctr"/>
                    </wps:wsp>
                  </a:graphicData>
                </a:graphic>
                <wp14:sizeRelH relativeFrom="page">
                  <wp14:pctWidth>0</wp14:pctWidth>
                </wp14:sizeRelH>
                <wp14:sizeRelV relativeFrom="page">
                  <wp14:pctHeight>0</wp14:pctHeight>
                </wp14:sizeRelV>
              </wp:anchor>
            </w:drawing>
          </mc:Choice>
          <mc:Fallback>
            <w:pict>
              <v:rect id="Shape 86" o:spid="_x0000_s1029" style="position:absolute;left:0;text-align:left;margin-left:118.8pt;margin-top:310.25pt;width:110.55pt;height:42.45pt;z-index:251654656;visibility:visible;mso-wrap-style:square;mso-width-percent:0;mso-height-percent:0;mso-wrap-distance-left:9.36pt;mso-wrap-distance-top:0;mso-wrap-distance-right:9.36pt;mso-wrap-distance-bottom:0;mso-position-horizontal:absolute;mso-position-horizontal-relative:margin;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" filled="f" strokecolor="#2f528f" strokeweight="1pt">
                <v:path arrowok="t"/>
                <v:textbox>
                  <w:txbxContent>
                    <w:p w:rsidR="004751A0" w:rsidRDefault="004751A0">
                      <w:pPr>
                        <w:jc w:val="center"/>
                        <w:rPr>
                          <w:rFonts w:ascii="Times New Roman" w:hAnsi="Times New Roman" w:cs="Times New Roman"/>
                          <w:sz w:val="24"/>
                          <w:szCs w:val="24"/>
                        </w:rPr>
                      </w:pPr>
                      <w:proofErr w:type="spellStart"/>
                      <w:r>
                        <w:rPr>
                          <w:rFonts w:ascii="Times New Roman" w:hAnsi="Times New Roman" w:cs="Times New Roman"/>
                          <w:color w:val="000000"/>
                          <w:sz w:val="24"/>
                          <w:szCs w:val="24"/>
                        </w:rPr>
                        <w:t>R</w:t>
                      </w:r>
                      <w:r>
                        <w:rPr>
                          <w:rFonts w:ascii="Times New Roman" w:hAnsi="Times New Roman" w:cs="Times New Roman"/>
                          <w:color w:val="000000"/>
                          <w:sz w:val="28"/>
                          <w:szCs w:val="28"/>
                          <w:vertAlign w:val="superscript"/>
                        </w:rPr>
                        <w:t>2</w:t>
                      </w:r>
                      <w:proofErr w:type="spellEnd"/>
                      <w:r>
                        <w:rPr>
                          <w:rFonts w:ascii="Times New Roman" w:hAnsi="Times New Roman" w:cs="Times New Roman"/>
                          <w:color w:val="000000"/>
                          <w:sz w:val="24"/>
                          <w:szCs w:val="24"/>
                        </w:rPr>
                        <w:t>=0.74</w:t>
                      </w:r>
                    </w:p>
                  </w:txbxContent>
                </v:textbox>
                <w10:wrap anchorx="margin" anchory="margin"/>
              </v:rect>
            </w:pict>
          </mc:Fallback>
        </mc:AlternateContent>
      </w:r>
    </w:p>
    <w:p w:rsidR="009E401B" w:rsidRPr="007B5E15" w:rsidRDefault="009E401B">
      <w:pPr>
        <w:spacing w:after="0" w:line="360" w:lineRule="auto"/>
        <w:jc w:val="both"/>
        <w:rPr>
          <w:rFonts w:ascii="Simplified Arabic" w:hAnsi="Simplified Arabic" w:cs="Simplified Arabic"/>
          <w:sz w:val="28"/>
          <w:szCs w:val="28"/>
          <w:rtl/>
          <w:lang w:bidi="ar-EG"/>
        </w:rPr>
      </w:pPr>
    </w:p>
    <w:p w:rsidR="009E401B" w:rsidRPr="007B5E15" w:rsidRDefault="001B37D0">
      <w:pPr>
        <w:spacing w:after="0" w:line="360" w:lineRule="auto"/>
        <w:jc w:val="both"/>
        <w:rPr>
          <w:rFonts w:ascii="Simplified Arabic" w:hAnsi="Simplified Arabic" w:cs="Simplified Arabic"/>
          <w:sz w:val="28"/>
          <w:szCs w:val="28"/>
          <w:rtl/>
          <w:lang w:bidi="ar-EG"/>
        </w:rPr>
      </w:pPr>
      <w:r w:rsidRPr="007B5E15">
        <w:rPr>
          <w:rFonts w:ascii="Simplified Arabic" w:hAnsi="Simplified Arabic" w:cs="Simplified Arabic"/>
          <w:sz w:val="28"/>
          <w:szCs w:val="28"/>
          <w:rtl/>
          <w:lang w:bidi="ar-EG"/>
        </w:rPr>
        <w:t xml:space="preserve">         </w:t>
      </w:r>
    </w:p>
    <w:p w:rsidR="00140314" w:rsidRPr="007B5E15" w:rsidRDefault="00140314">
      <w:pPr>
        <w:spacing w:after="0" w:line="360" w:lineRule="auto"/>
        <w:jc w:val="both"/>
        <w:rPr>
          <w:rFonts w:ascii="Simplified Arabic" w:hAnsi="Simplified Arabic" w:cs="Simplified Arabic"/>
          <w:b/>
          <w:bCs/>
          <w:sz w:val="28"/>
          <w:szCs w:val="28"/>
          <w:u w:val="single"/>
          <w:rtl/>
          <w:lang w:bidi="ar-EG"/>
        </w:rPr>
      </w:pPr>
    </w:p>
    <w:p w:rsidR="009E401B" w:rsidRPr="007B5E15" w:rsidRDefault="001B37D0">
      <w:pPr>
        <w:spacing w:after="0" w:line="360" w:lineRule="auto"/>
        <w:jc w:val="both"/>
        <w:rPr>
          <w:rFonts w:ascii="Simplified Arabic" w:hAnsi="Simplified Arabic" w:cs="Simplified Arabic"/>
          <w:b/>
          <w:bCs/>
          <w:sz w:val="28"/>
          <w:szCs w:val="28"/>
          <w:u w:val="single"/>
          <w:rtl/>
          <w:lang w:bidi="ar-EG"/>
        </w:rPr>
      </w:pPr>
      <w:r w:rsidRPr="007B5E15">
        <w:rPr>
          <w:rFonts w:ascii="Simplified Arabic" w:hAnsi="Simplified Arabic" w:cs="Simplified Arabic"/>
          <w:b/>
          <w:bCs/>
          <w:sz w:val="28"/>
          <w:szCs w:val="28"/>
          <w:u w:val="single"/>
          <w:rtl/>
          <w:lang w:bidi="ar-EG"/>
        </w:rPr>
        <w:t>الفرضية الفرعية الأولى:</w:t>
      </w:r>
    </w:p>
    <w:p w:rsidR="009E401B" w:rsidRDefault="001B37D0">
      <w:pPr>
        <w:pStyle w:val="ListParagraph"/>
        <w:numPr>
          <w:ilvl w:val="0"/>
          <w:numId w:val="47"/>
        </w:numPr>
        <w:spacing w:line="360" w:lineRule="auto"/>
        <w:jc w:val="both"/>
        <w:rPr>
          <w:rFonts w:ascii="Simplified Arabic" w:hAnsi="Simplified Arabic" w:cs="Simplified Arabic" w:hint="cs"/>
          <w:sz w:val="28"/>
          <w:szCs w:val="28"/>
          <w:lang w:bidi="ar-EG"/>
        </w:rPr>
      </w:pPr>
      <w:r w:rsidRPr="007B5E15">
        <w:rPr>
          <w:rFonts w:ascii="Simplified Arabic" w:hAnsi="Simplified Arabic" w:cs="Simplified Arabic"/>
          <w:sz w:val="28"/>
          <w:szCs w:val="28"/>
          <w:rtl/>
          <w:lang w:bidi="ar-EG"/>
        </w:rPr>
        <w:t xml:space="preserve"> يوجد اثر ذو دلالة إحصائية</w:t>
      </w:r>
      <w:r w:rsidRPr="007B5E15">
        <w:rPr>
          <w:rFonts w:ascii="Simplified Arabic" w:hAnsi="Simplified Arabic" w:cs="Simplified Arabic"/>
          <w:sz w:val="28"/>
          <w:szCs w:val="28"/>
          <w:rtl/>
        </w:rPr>
        <w:t xml:space="preserve"> </w:t>
      </w:r>
      <w:r w:rsidRPr="007B5E15">
        <w:rPr>
          <w:rFonts w:ascii="Simplified Arabic" w:hAnsi="Simplified Arabic" w:cs="Simplified Arabic"/>
          <w:sz w:val="28"/>
          <w:szCs w:val="28"/>
          <w:rtl/>
          <w:lang w:bidi="ar-EG"/>
        </w:rPr>
        <w:t>عند مستوى الدلالة (</w:t>
      </w:r>
      <w:r w:rsidRPr="007B5E15">
        <w:rPr>
          <w:rFonts w:ascii="Simplified Arabic" w:hAnsi="Simplified Arabic" w:cs="Simplified Arabic"/>
          <w:sz w:val="28"/>
          <w:szCs w:val="28"/>
          <w:lang w:bidi="ar-EG"/>
        </w:rPr>
        <w:t>a &lt; (0.05</w:t>
      </w:r>
      <w:r w:rsidRPr="007B5E15">
        <w:rPr>
          <w:rFonts w:ascii="Simplified Arabic" w:hAnsi="Simplified Arabic" w:cs="Simplified Arabic"/>
          <w:sz w:val="28"/>
          <w:szCs w:val="28"/>
          <w:rtl/>
          <w:lang w:bidi="ar-EG"/>
        </w:rPr>
        <w:t>)  للتأثير المثالي  على أداء الموظفين في قطاع الخدمات المالية في السعودية .</w:t>
      </w:r>
    </w:p>
    <w:p w:rsidR="000D1809" w:rsidRPr="000D1809" w:rsidRDefault="000D1809" w:rsidP="000D1809">
      <w:pPr>
        <w:spacing w:line="360" w:lineRule="auto"/>
        <w:jc w:val="both"/>
        <w:rPr>
          <w:rFonts w:ascii="Simplified Arabic" w:hAnsi="Simplified Arabic" w:cs="Simplified Arabic"/>
          <w:sz w:val="28"/>
          <w:szCs w:val="28"/>
          <w:lang w:bidi="ar-EG"/>
        </w:rPr>
      </w:pPr>
    </w:p>
    <w:p w:rsidR="009E401B" w:rsidRPr="007B5E15" w:rsidRDefault="001B37D0">
      <w:pPr>
        <w:pStyle w:val="Caption"/>
        <w:keepNext/>
        <w:spacing w:line="360" w:lineRule="auto"/>
        <w:rPr>
          <w:rFonts w:ascii="Simplified Arabic" w:hAnsi="Simplified Arabic" w:cs="Simplified Arabic"/>
          <w:sz w:val="28"/>
          <w:szCs w:val="28"/>
        </w:rPr>
      </w:pPr>
      <w:r w:rsidRPr="007B5E15">
        <w:rPr>
          <w:rFonts w:ascii="Simplified Arabic" w:hAnsi="Simplified Arabic" w:cs="Simplified Arabic"/>
          <w:sz w:val="28"/>
          <w:szCs w:val="28"/>
          <w:rtl/>
        </w:rPr>
        <w:t xml:space="preserve">جدول </w:t>
      </w:r>
      <w:r w:rsidRPr="007B5E15">
        <w:rPr>
          <w:rFonts w:ascii="Simplified Arabic" w:hAnsi="Simplified Arabic" w:cs="Simplified Arabic"/>
        </w:rPr>
        <w:fldChar w:fldCharType="begin"/>
      </w:r>
      <w:r w:rsidRPr="007B5E15">
        <w:rPr>
          <w:rFonts w:ascii="Simplified Arabic" w:hAnsi="Simplified Arabic" w:cs="Simplified Arabic"/>
        </w:rPr>
        <w:instrText xml:space="preserve"> SEQ </w:instrText>
      </w:r>
      <w:r w:rsidRPr="007B5E15">
        <w:rPr>
          <w:rFonts w:ascii="Simplified Arabic" w:hAnsi="Simplified Arabic" w:cs="Simplified Arabic"/>
          <w:rtl/>
        </w:rPr>
        <w:instrText>جدول</w:instrText>
      </w:r>
      <w:r w:rsidRPr="007B5E15">
        <w:rPr>
          <w:rFonts w:ascii="Simplified Arabic" w:hAnsi="Simplified Arabic" w:cs="Simplified Arabic"/>
        </w:rPr>
        <w:instrText xml:space="preserve"> \* ARABIC </w:instrText>
      </w:r>
      <w:r w:rsidRPr="007B5E15">
        <w:rPr>
          <w:rFonts w:ascii="Simplified Arabic" w:hAnsi="Simplified Arabic" w:cs="Simplified Arabic"/>
        </w:rPr>
        <w:fldChar w:fldCharType="separate"/>
      </w:r>
      <w:r w:rsidR="004751A0">
        <w:rPr>
          <w:rFonts w:ascii="Simplified Arabic" w:hAnsi="Simplified Arabic" w:cs="Simplified Arabic"/>
          <w:noProof/>
        </w:rPr>
        <w:t>13</w:t>
      </w:r>
      <w:r w:rsidRPr="007B5E15">
        <w:rPr>
          <w:rFonts w:ascii="Simplified Arabic" w:hAnsi="Simplified Arabic" w:cs="Simplified Arabic"/>
        </w:rPr>
        <w:fldChar w:fldCharType="end"/>
      </w:r>
      <w:r w:rsidRPr="007B5E15">
        <w:rPr>
          <w:rFonts w:ascii="Simplified Arabic" w:hAnsi="Simplified Arabic" w:cs="Simplified Arabic"/>
          <w:sz w:val="28"/>
          <w:szCs w:val="28"/>
          <w:rtl/>
          <w:lang w:bidi="ar-EG"/>
        </w:rPr>
        <w:t xml:space="preserve"> نتائج تحليل الانحدار الخطي البسيط للعلاقة بين للتحفيز  على أداء الموظفين</w:t>
      </w:r>
    </w:p>
    <w:tbl>
      <w:tblPr>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45"/>
        <w:gridCol w:w="1546"/>
        <w:gridCol w:w="1546"/>
        <w:gridCol w:w="1546"/>
        <w:gridCol w:w="1546"/>
      </w:tblGrid>
      <w:tr w:rsidR="009E401B" w:rsidRPr="007B5E15">
        <w:tblPrEx>
          <w:tblCellMar>
            <w:top w:w="0" w:type="dxa"/>
            <w:bottom w:w="0" w:type="dxa"/>
          </w:tblCellMar>
        </w:tblPrEx>
        <w:tc>
          <w:tcPr>
            <w:tcW w:w="1545" w:type="dxa"/>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المتغير التابع</w:t>
            </w:r>
          </w:p>
        </w:tc>
        <w:tc>
          <w:tcPr>
            <w:tcW w:w="1546" w:type="dxa"/>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المتغير المستقل</w:t>
            </w:r>
          </w:p>
        </w:tc>
        <w:tc>
          <w:tcPr>
            <w:tcW w:w="1546" w:type="dxa"/>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 xml:space="preserve">قيمة </w:t>
            </w:r>
            <w:r w:rsidRPr="007B5E15">
              <w:rPr>
                <w:rFonts w:ascii="Times New Roman" w:hAnsi="Times New Roman" w:cs="Times New Roman"/>
                <w:sz w:val="28"/>
                <w:szCs w:val="28"/>
              </w:rPr>
              <w:t>β</w:t>
            </w:r>
          </w:p>
        </w:tc>
        <w:tc>
          <w:tcPr>
            <w:tcW w:w="1546" w:type="dxa"/>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 xml:space="preserve">قيمة </w:t>
            </w:r>
            <w:r w:rsidRPr="007B5E15">
              <w:rPr>
                <w:rFonts w:ascii="Simplified Arabic" w:hAnsi="Simplified Arabic" w:cs="Simplified Arabic"/>
                <w:b/>
                <w:bCs/>
                <w:sz w:val="28"/>
                <w:szCs w:val="28"/>
              </w:rPr>
              <w:t>t</w:t>
            </w:r>
            <w:r w:rsidRPr="007B5E15">
              <w:rPr>
                <w:rFonts w:ascii="Simplified Arabic" w:hAnsi="Simplified Arabic" w:cs="Simplified Arabic"/>
                <w:b/>
                <w:bCs/>
                <w:sz w:val="28"/>
                <w:szCs w:val="28"/>
                <w:rtl/>
              </w:rPr>
              <w:t xml:space="preserve"> المحسوبة</w:t>
            </w:r>
          </w:p>
        </w:tc>
        <w:tc>
          <w:tcPr>
            <w:tcW w:w="1546" w:type="dxa"/>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مستوى الدلالة</w:t>
            </w:r>
          </w:p>
        </w:tc>
      </w:tr>
      <w:tr w:rsidR="009E401B" w:rsidRPr="007B5E15">
        <w:tblPrEx>
          <w:tblCellMar>
            <w:top w:w="0" w:type="dxa"/>
            <w:bottom w:w="0" w:type="dxa"/>
          </w:tblCellMar>
        </w:tblPrEx>
        <w:tc>
          <w:tcPr>
            <w:tcW w:w="1545" w:type="dxa"/>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أداء الموظفين</w:t>
            </w:r>
          </w:p>
        </w:tc>
        <w:tc>
          <w:tcPr>
            <w:tcW w:w="1546" w:type="dxa"/>
            <w:shd w:val="clear" w:color="auto" w:fill="auto"/>
            <w:vAlign w:val="center"/>
          </w:tcPr>
          <w:p w:rsidR="009E401B" w:rsidRPr="007B5E15" w:rsidRDefault="001B37D0">
            <w:pPr>
              <w:spacing w:line="360" w:lineRule="auto"/>
              <w:jc w:val="both"/>
              <w:rPr>
                <w:rFonts w:ascii="Simplified Arabic" w:eastAsia="SimSun" w:hAnsi="Simplified Arabic" w:cs="Simplified Arabic" w:hint="cs"/>
                <w:b/>
                <w:bCs/>
                <w:sz w:val="28"/>
                <w:szCs w:val="28"/>
                <w:rtl/>
                <w:lang w:bidi="ar-EG"/>
              </w:rPr>
            </w:pPr>
            <w:r w:rsidRPr="007B5E15">
              <w:rPr>
                <w:rFonts w:ascii="Simplified Arabic" w:eastAsia="SimSun" w:hAnsi="Simplified Arabic" w:cs="Simplified Arabic"/>
                <w:b/>
                <w:bCs/>
                <w:sz w:val="28"/>
                <w:szCs w:val="28"/>
                <w:rtl/>
                <w:lang w:bidi="ar-EG"/>
              </w:rPr>
              <w:t>التحفيز</w:t>
            </w:r>
          </w:p>
        </w:tc>
        <w:tc>
          <w:tcPr>
            <w:tcW w:w="1546" w:type="dxa"/>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0.705</w:t>
            </w:r>
          </w:p>
        </w:tc>
        <w:tc>
          <w:tcPr>
            <w:tcW w:w="1546" w:type="dxa"/>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8.782</w:t>
            </w:r>
          </w:p>
        </w:tc>
        <w:tc>
          <w:tcPr>
            <w:tcW w:w="1546" w:type="dxa"/>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lang w:bidi="ar-EG"/>
              </w:rPr>
              <w:t>0.000</w:t>
            </w:r>
          </w:p>
        </w:tc>
      </w:tr>
      <w:tr w:rsidR="009E401B" w:rsidRPr="007B5E15">
        <w:tblPrEx>
          <w:tblCellMar>
            <w:top w:w="0" w:type="dxa"/>
            <w:bottom w:w="0" w:type="dxa"/>
          </w:tblCellMar>
        </w:tblPrEx>
        <w:tc>
          <w:tcPr>
            <w:tcW w:w="7729" w:type="dxa"/>
            <w:gridSpan w:val="5"/>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proofErr w:type="spellStart"/>
            <w:r w:rsidRPr="007B5E15">
              <w:rPr>
                <w:rFonts w:ascii="Simplified Arabic" w:eastAsia="SimSun" w:hAnsi="Simplified Arabic" w:cs="Simplified Arabic"/>
                <w:b/>
                <w:bCs/>
                <w:sz w:val="28"/>
                <w:szCs w:val="28"/>
                <w:lang w:bidi="ar-EG"/>
              </w:rPr>
              <w:t>Sig.0.000</w:t>
            </w:r>
            <w:proofErr w:type="spellEnd"/>
            <w:r w:rsidRPr="007B5E15">
              <w:rPr>
                <w:rFonts w:ascii="Simplified Arabic" w:eastAsia="SimSun" w:hAnsi="Simplified Arabic" w:cs="Simplified Arabic"/>
                <w:b/>
                <w:bCs/>
                <w:sz w:val="28"/>
                <w:szCs w:val="28"/>
                <w:lang w:bidi="ar-EG"/>
              </w:rPr>
              <w:t xml:space="preserve">              F=77.129                    </w:t>
            </w:r>
            <w:proofErr w:type="spellStart"/>
            <w:r w:rsidRPr="007B5E15">
              <w:rPr>
                <w:rFonts w:ascii="Simplified Arabic" w:eastAsia="SimSun" w:hAnsi="Simplified Arabic" w:cs="Simplified Arabic"/>
                <w:b/>
                <w:bCs/>
                <w:sz w:val="28"/>
                <w:szCs w:val="28"/>
                <w:lang w:bidi="ar-EG"/>
              </w:rPr>
              <w:t>R2</w:t>
            </w:r>
            <w:proofErr w:type="spellEnd"/>
            <w:r w:rsidRPr="007B5E15">
              <w:rPr>
                <w:rFonts w:ascii="Simplified Arabic" w:eastAsia="SimSun" w:hAnsi="Simplified Arabic" w:cs="Simplified Arabic"/>
                <w:b/>
                <w:bCs/>
                <w:sz w:val="28"/>
                <w:szCs w:val="28"/>
                <w:lang w:bidi="ar-EG"/>
              </w:rPr>
              <w:t>=0.49                           R=0.70</w:t>
            </w:r>
          </w:p>
        </w:tc>
      </w:tr>
    </w:tbl>
    <w:p w:rsidR="009E401B" w:rsidRPr="007B5E15" w:rsidRDefault="001B37D0">
      <w:pPr>
        <w:spacing w:after="0" w:line="360" w:lineRule="auto"/>
        <w:jc w:val="both"/>
        <w:rPr>
          <w:rFonts w:ascii="Simplified Arabic" w:hAnsi="Simplified Arabic" w:cs="Simplified Arabic"/>
          <w:sz w:val="28"/>
          <w:szCs w:val="28"/>
          <w:lang w:bidi="ar-EG"/>
        </w:rPr>
      </w:pPr>
      <w:r w:rsidRPr="007B5E15">
        <w:rPr>
          <w:rFonts w:ascii="Simplified Arabic" w:hAnsi="Simplified Arabic" w:cs="Simplified Arabic"/>
          <w:sz w:val="28"/>
          <w:szCs w:val="28"/>
          <w:rtl/>
          <w:lang w:bidi="ar-EG"/>
        </w:rPr>
        <w:t xml:space="preserve">تشير نتائج تحليل الانحدار الخطي البسيط إلى أن التحفيز له أثر دال إحصائيًا على أداء الموظفين، حيث بلغت قيمة </w:t>
      </w:r>
      <w:r w:rsidRPr="007B5E15">
        <w:rPr>
          <w:rFonts w:ascii="Times New Roman" w:hAnsi="Times New Roman" w:cs="Times New Roman"/>
          <w:sz w:val="28"/>
          <w:szCs w:val="28"/>
          <w:lang w:bidi="ar-EG"/>
        </w:rPr>
        <w:t>β</w:t>
      </w:r>
      <w:r w:rsidRPr="007B5E15">
        <w:rPr>
          <w:rFonts w:ascii="Simplified Arabic" w:hAnsi="Simplified Arabic" w:cs="Simplified Arabic"/>
          <w:sz w:val="28"/>
          <w:szCs w:val="28"/>
          <w:lang w:bidi="ar-EG"/>
        </w:rPr>
        <w:t xml:space="preserve"> 0.705</w:t>
      </w:r>
      <w:r w:rsidRPr="007B5E15">
        <w:rPr>
          <w:rFonts w:ascii="Simplified Arabic" w:hAnsi="Simplified Arabic" w:cs="Simplified Arabic"/>
          <w:sz w:val="28"/>
          <w:szCs w:val="28"/>
          <w:rtl/>
          <w:lang w:bidi="ar-EG"/>
        </w:rPr>
        <w:t xml:space="preserve"> وقيمة </w:t>
      </w:r>
      <w:r w:rsidRPr="007B5E15">
        <w:rPr>
          <w:rFonts w:ascii="Simplified Arabic" w:hAnsi="Simplified Arabic" w:cs="Simplified Arabic"/>
          <w:sz w:val="28"/>
          <w:szCs w:val="28"/>
          <w:lang w:bidi="ar-EG"/>
        </w:rPr>
        <w:t>t</w:t>
      </w:r>
      <w:r w:rsidRPr="007B5E15">
        <w:rPr>
          <w:rFonts w:ascii="Simplified Arabic" w:hAnsi="Simplified Arabic" w:cs="Simplified Arabic"/>
          <w:sz w:val="28"/>
          <w:szCs w:val="28"/>
          <w:rtl/>
          <w:lang w:bidi="ar-EG"/>
        </w:rPr>
        <w:t xml:space="preserve"> المحسوبة 8.782 بمستوى دلالة 0.000، ما </w:t>
      </w:r>
      <w:r w:rsidRPr="007B5E15">
        <w:rPr>
          <w:rFonts w:ascii="Simplified Arabic" w:hAnsi="Simplified Arabic" w:cs="Simplified Arabic"/>
          <w:sz w:val="28"/>
          <w:szCs w:val="28"/>
          <w:rtl/>
          <w:lang w:bidi="ar-EG"/>
        </w:rPr>
        <w:lastRenderedPageBreak/>
        <w:t>يعني رفض الفرضية الصفرية عند مستوى دلالة (</w:t>
      </w:r>
      <w:r w:rsidRPr="007B5E15">
        <w:rPr>
          <w:rFonts w:ascii="Simplified Arabic" w:hAnsi="Simplified Arabic" w:cs="Simplified Arabic"/>
          <w:sz w:val="28"/>
          <w:szCs w:val="28"/>
          <w:lang w:bidi="ar-EG"/>
        </w:rPr>
        <w:t>a &lt; 0.05</w:t>
      </w:r>
      <w:r w:rsidRPr="007B5E15">
        <w:rPr>
          <w:rFonts w:ascii="Simplified Arabic" w:hAnsi="Simplified Arabic" w:cs="Simplified Arabic"/>
          <w:sz w:val="28"/>
          <w:szCs w:val="28"/>
          <w:rtl/>
          <w:lang w:bidi="ar-EG"/>
        </w:rPr>
        <w:t xml:space="preserve">) ويعكس معامل الارتباط </w:t>
      </w:r>
      <w:r w:rsidRPr="007B5E15">
        <w:rPr>
          <w:rFonts w:ascii="Simplified Arabic" w:hAnsi="Simplified Arabic" w:cs="Simplified Arabic"/>
          <w:sz w:val="28"/>
          <w:szCs w:val="28"/>
          <w:lang w:bidi="ar-EG"/>
        </w:rPr>
        <w:t>R</w:t>
      </w:r>
      <w:r w:rsidRPr="007B5E15">
        <w:rPr>
          <w:rFonts w:ascii="Simplified Arabic" w:hAnsi="Simplified Arabic" w:cs="Simplified Arabic"/>
          <w:sz w:val="28"/>
          <w:szCs w:val="28"/>
          <w:rtl/>
          <w:lang w:bidi="ar-EG"/>
        </w:rPr>
        <w:t xml:space="preserve"> بقيمة 0.70 علاقة إيجابية قوية بين التحفيز وأداء الموظفين، فيما يُفسر </w:t>
      </w:r>
      <w:proofErr w:type="spellStart"/>
      <w:r w:rsidRPr="007B5E15">
        <w:rPr>
          <w:rFonts w:ascii="Simplified Arabic" w:hAnsi="Simplified Arabic" w:cs="Simplified Arabic"/>
          <w:sz w:val="28"/>
          <w:szCs w:val="28"/>
          <w:lang w:bidi="ar-EG"/>
        </w:rPr>
        <w:t>R²</w:t>
      </w:r>
      <w:proofErr w:type="spellEnd"/>
      <w:r w:rsidRPr="007B5E15">
        <w:rPr>
          <w:rFonts w:ascii="Simplified Arabic" w:hAnsi="Simplified Arabic" w:cs="Simplified Arabic"/>
          <w:sz w:val="28"/>
          <w:szCs w:val="28"/>
          <w:rtl/>
          <w:lang w:bidi="ar-EG"/>
        </w:rPr>
        <w:t xml:space="preserve"> بنسبة 49% من التغيرات في أداء الموظفين كنتيجة للتحفيز هذه النتائج تؤكد أهمية التحفيز كعامل تحفيزي لتحسين الأداء في قطاع الخدمات المالية.</w:t>
      </w:r>
    </w:p>
    <w:p w:rsidR="00140314" w:rsidRPr="007B5E15" w:rsidRDefault="00140314">
      <w:pPr>
        <w:spacing w:after="0" w:line="360" w:lineRule="auto"/>
        <w:jc w:val="both"/>
        <w:rPr>
          <w:rFonts w:ascii="Simplified Arabic" w:hAnsi="Simplified Arabic" w:cs="Simplified Arabic"/>
          <w:b/>
          <w:bCs/>
          <w:sz w:val="28"/>
          <w:szCs w:val="28"/>
          <w:u w:val="single"/>
          <w:rtl/>
          <w:lang w:bidi="ar-EG"/>
        </w:rPr>
      </w:pPr>
    </w:p>
    <w:p w:rsidR="009E401B" w:rsidRPr="007B5E15" w:rsidRDefault="001B37D0">
      <w:pPr>
        <w:spacing w:after="0" w:line="360" w:lineRule="auto"/>
        <w:jc w:val="both"/>
        <w:rPr>
          <w:rFonts w:ascii="Simplified Arabic" w:hAnsi="Simplified Arabic" w:cs="Simplified Arabic"/>
          <w:b/>
          <w:bCs/>
          <w:sz w:val="28"/>
          <w:szCs w:val="28"/>
          <w:u w:val="single"/>
          <w:rtl/>
          <w:lang w:bidi="ar-EG"/>
        </w:rPr>
      </w:pPr>
      <w:r w:rsidRPr="007B5E15">
        <w:rPr>
          <w:rFonts w:ascii="Simplified Arabic" w:hAnsi="Simplified Arabic" w:cs="Simplified Arabic"/>
          <w:b/>
          <w:bCs/>
          <w:sz w:val="28"/>
          <w:szCs w:val="28"/>
          <w:u w:val="single"/>
          <w:rtl/>
          <w:lang w:bidi="ar-EG"/>
        </w:rPr>
        <w:t>الفرضية الفرعية الثانية:</w:t>
      </w:r>
    </w:p>
    <w:p w:rsidR="009E401B" w:rsidRPr="007B5E15" w:rsidRDefault="001B37D0">
      <w:pPr>
        <w:pStyle w:val="ListParagraph"/>
        <w:numPr>
          <w:ilvl w:val="0"/>
          <w:numId w:val="47"/>
        </w:numPr>
        <w:spacing w:line="360" w:lineRule="auto"/>
        <w:jc w:val="both"/>
        <w:rPr>
          <w:rFonts w:ascii="Simplified Arabic" w:hAnsi="Simplified Arabic" w:cs="Simplified Arabic"/>
          <w:sz w:val="28"/>
          <w:szCs w:val="28"/>
          <w:lang w:bidi="ar-EG"/>
        </w:rPr>
      </w:pPr>
      <w:r w:rsidRPr="007B5E15">
        <w:rPr>
          <w:rFonts w:ascii="Simplified Arabic" w:hAnsi="Simplified Arabic" w:cs="Simplified Arabic"/>
          <w:sz w:val="28"/>
          <w:szCs w:val="28"/>
          <w:rtl/>
          <w:lang w:bidi="ar-EG"/>
        </w:rPr>
        <w:t>يوجد أثر ذو دلالة إحصائية عند مستوى الدلالة (</w:t>
      </w:r>
      <w:r w:rsidRPr="007B5E15">
        <w:rPr>
          <w:rFonts w:ascii="Simplified Arabic" w:hAnsi="Simplified Arabic" w:cs="Simplified Arabic"/>
          <w:sz w:val="28"/>
          <w:szCs w:val="28"/>
          <w:lang w:bidi="ar-EG"/>
        </w:rPr>
        <w:t>a &lt; (0.05</w:t>
      </w:r>
      <w:r w:rsidRPr="007B5E15">
        <w:rPr>
          <w:rFonts w:ascii="Simplified Arabic" w:hAnsi="Simplified Arabic" w:cs="Simplified Arabic"/>
          <w:sz w:val="28"/>
          <w:szCs w:val="28"/>
          <w:rtl/>
          <w:lang w:bidi="ar-EG"/>
        </w:rPr>
        <w:t>)  للدافع الملهم على أداء الموظفين في قطاع الخدمات المالية في السعودية .</w:t>
      </w:r>
    </w:p>
    <w:p w:rsidR="009E401B" w:rsidRPr="007B5E15" w:rsidRDefault="001B37D0">
      <w:pPr>
        <w:pStyle w:val="Caption"/>
        <w:keepNext/>
        <w:spacing w:line="360" w:lineRule="auto"/>
        <w:rPr>
          <w:rFonts w:ascii="Simplified Arabic" w:hAnsi="Simplified Arabic" w:cs="Simplified Arabic"/>
          <w:sz w:val="28"/>
          <w:szCs w:val="28"/>
        </w:rPr>
      </w:pPr>
      <w:r w:rsidRPr="007B5E15">
        <w:rPr>
          <w:rFonts w:ascii="Simplified Arabic" w:hAnsi="Simplified Arabic" w:cs="Simplified Arabic"/>
          <w:sz w:val="28"/>
          <w:szCs w:val="28"/>
          <w:rtl/>
        </w:rPr>
        <w:t xml:space="preserve">جدول </w:t>
      </w:r>
      <w:r w:rsidRPr="007B5E15">
        <w:rPr>
          <w:rFonts w:ascii="Simplified Arabic" w:hAnsi="Simplified Arabic" w:cs="Simplified Arabic"/>
        </w:rPr>
        <w:fldChar w:fldCharType="begin"/>
      </w:r>
      <w:r w:rsidRPr="007B5E15">
        <w:rPr>
          <w:rFonts w:ascii="Simplified Arabic" w:hAnsi="Simplified Arabic" w:cs="Simplified Arabic"/>
        </w:rPr>
        <w:instrText xml:space="preserve"> SEQ </w:instrText>
      </w:r>
      <w:r w:rsidRPr="007B5E15">
        <w:rPr>
          <w:rFonts w:ascii="Simplified Arabic" w:hAnsi="Simplified Arabic" w:cs="Simplified Arabic"/>
          <w:rtl/>
        </w:rPr>
        <w:instrText>جدول</w:instrText>
      </w:r>
      <w:r w:rsidRPr="007B5E15">
        <w:rPr>
          <w:rFonts w:ascii="Simplified Arabic" w:hAnsi="Simplified Arabic" w:cs="Simplified Arabic"/>
        </w:rPr>
        <w:instrText xml:space="preserve"> \* ARABIC </w:instrText>
      </w:r>
      <w:r w:rsidRPr="007B5E15">
        <w:rPr>
          <w:rFonts w:ascii="Simplified Arabic" w:hAnsi="Simplified Arabic" w:cs="Simplified Arabic"/>
        </w:rPr>
        <w:fldChar w:fldCharType="separate"/>
      </w:r>
      <w:r w:rsidR="004751A0">
        <w:rPr>
          <w:rFonts w:ascii="Simplified Arabic" w:hAnsi="Simplified Arabic" w:cs="Simplified Arabic"/>
          <w:noProof/>
        </w:rPr>
        <w:t>14</w:t>
      </w:r>
      <w:r w:rsidRPr="007B5E15">
        <w:rPr>
          <w:rFonts w:ascii="Simplified Arabic" w:hAnsi="Simplified Arabic" w:cs="Simplified Arabic"/>
        </w:rPr>
        <w:fldChar w:fldCharType="end"/>
      </w:r>
      <w:r w:rsidRPr="007B5E15">
        <w:rPr>
          <w:rFonts w:ascii="Simplified Arabic" w:hAnsi="Simplified Arabic" w:cs="Simplified Arabic"/>
          <w:sz w:val="28"/>
          <w:szCs w:val="28"/>
          <w:rtl/>
          <w:lang w:bidi="ar-EG"/>
        </w:rPr>
        <w:t xml:space="preserve"> نتائج تحليل الانحدار الخطي البسيط للعلاقة بين</w:t>
      </w:r>
      <w:r w:rsidRPr="007B5E15">
        <w:rPr>
          <w:rFonts w:ascii="Simplified Arabic" w:hAnsi="Simplified Arabic" w:cs="Simplified Arabic"/>
          <w:sz w:val="28"/>
          <w:szCs w:val="28"/>
          <w:rtl/>
        </w:rPr>
        <w:t xml:space="preserve"> </w:t>
      </w:r>
      <w:r w:rsidRPr="007B5E15">
        <w:rPr>
          <w:rFonts w:ascii="Simplified Arabic" w:hAnsi="Simplified Arabic" w:cs="Simplified Arabic"/>
          <w:sz w:val="28"/>
          <w:szCs w:val="28"/>
          <w:rtl/>
          <w:lang w:bidi="ar-EG"/>
        </w:rPr>
        <w:t>الرؤية المستقبلية  على أداء الموظفين</w:t>
      </w:r>
    </w:p>
    <w:tbl>
      <w:tblPr>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45"/>
        <w:gridCol w:w="1546"/>
        <w:gridCol w:w="1546"/>
        <w:gridCol w:w="1546"/>
        <w:gridCol w:w="1546"/>
      </w:tblGrid>
      <w:tr w:rsidR="009E401B" w:rsidRPr="007B5E15">
        <w:tblPrEx>
          <w:tblCellMar>
            <w:top w:w="0" w:type="dxa"/>
            <w:bottom w:w="0" w:type="dxa"/>
          </w:tblCellMar>
        </w:tblPrEx>
        <w:tc>
          <w:tcPr>
            <w:tcW w:w="1545" w:type="dxa"/>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المتغير التابع</w:t>
            </w:r>
          </w:p>
        </w:tc>
        <w:tc>
          <w:tcPr>
            <w:tcW w:w="1546" w:type="dxa"/>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المتغير المستقل</w:t>
            </w:r>
          </w:p>
        </w:tc>
        <w:tc>
          <w:tcPr>
            <w:tcW w:w="1546" w:type="dxa"/>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 xml:space="preserve">قيمة </w:t>
            </w:r>
            <w:r w:rsidRPr="007B5E15">
              <w:rPr>
                <w:rFonts w:ascii="Times New Roman" w:hAnsi="Times New Roman" w:cs="Times New Roman"/>
                <w:sz w:val="28"/>
                <w:szCs w:val="28"/>
              </w:rPr>
              <w:t>β</w:t>
            </w:r>
          </w:p>
        </w:tc>
        <w:tc>
          <w:tcPr>
            <w:tcW w:w="1546" w:type="dxa"/>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 xml:space="preserve">قيمة </w:t>
            </w:r>
            <w:r w:rsidRPr="007B5E15">
              <w:rPr>
                <w:rFonts w:ascii="Simplified Arabic" w:hAnsi="Simplified Arabic" w:cs="Simplified Arabic"/>
                <w:b/>
                <w:bCs/>
                <w:sz w:val="28"/>
                <w:szCs w:val="28"/>
              </w:rPr>
              <w:t>t</w:t>
            </w:r>
            <w:r w:rsidRPr="007B5E15">
              <w:rPr>
                <w:rFonts w:ascii="Simplified Arabic" w:hAnsi="Simplified Arabic" w:cs="Simplified Arabic"/>
                <w:b/>
                <w:bCs/>
                <w:sz w:val="28"/>
                <w:szCs w:val="28"/>
                <w:rtl/>
              </w:rPr>
              <w:t xml:space="preserve"> المحسوبة</w:t>
            </w:r>
          </w:p>
        </w:tc>
        <w:tc>
          <w:tcPr>
            <w:tcW w:w="1546" w:type="dxa"/>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مستوى الدلالة</w:t>
            </w:r>
          </w:p>
        </w:tc>
      </w:tr>
      <w:tr w:rsidR="009E401B" w:rsidRPr="007B5E15">
        <w:tblPrEx>
          <w:tblCellMar>
            <w:top w:w="0" w:type="dxa"/>
            <w:bottom w:w="0" w:type="dxa"/>
          </w:tblCellMar>
        </w:tblPrEx>
        <w:tc>
          <w:tcPr>
            <w:tcW w:w="1545" w:type="dxa"/>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أداء الموظفين</w:t>
            </w:r>
          </w:p>
        </w:tc>
        <w:tc>
          <w:tcPr>
            <w:tcW w:w="1546" w:type="dxa"/>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الرؤية المستقبلية</w:t>
            </w:r>
          </w:p>
        </w:tc>
        <w:tc>
          <w:tcPr>
            <w:tcW w:w="1546" w:type="dxa"/>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0.811</w:t>
            </w:r>
          </w:p>
        </w:tc>
        <w:tc>
          <w:tcPr>
            <w:tcW w:w="1546" w:type="dxa"/>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12.230</w:t>
            </w:r>
          </w:p>
        </w:tc>
        <w:tc>
          <w:tcPr>
            <w:tcW w:w="1546" w:type="dxa"/>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lang w:bidi="ar-EG"/>
              </w:rPr>
            </w:pPr>
            <w:r w:rsidRPr="007B5E15">
              <w:rPr>
                <w:rFonts w:ascii="Simplified Arabic" w:eastAsia="SimSun" w:hAnsi="Simplified Arabic" w:cs="Simplified Arabic"/>
                <w:b/>
                <w:bCs/>
                <w:sz w:val="28"/>
                <w:szCs w:val="28"/>
                <w:lang w:bidi="ar-EG"/>
              </w:rPr>
              <w:t>0.000</w:t>
            </w:r>
          </w:p>
        </w:tc>
      </w:tr>
      <w:tr w:rsidR="009E401B" w:rsidRPr="007B5E15">
        <w:tblPrEx>
          <w:tblCellMar>
            <w:top w:w="0" w:type="dxa"/>
            <w:bottom w:w="0" w:type="dxa"/>
          </w:tblCellMar>
        </w:tblPrEx>
        <w:tc>
          <w:tcPr>
            <w:tcW w:w="7729" w:type="dxa"/>
            <w:gridSpan w:val="5"/>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proofErr w:type="spellStart"/>
            <w:r w:rsidRPr="007B5E15">
              <w:rPr>
                <w:rFonts w:ascii="Simplified Arabic" w:eastAsia="SimSun" w:hAnsi="Simplified Arabic" w:cs="Simplified Arabic"/>
                <w:b/>
                <w:bCs/>
                <w:sz w:val="28"/>
                <w:szCs w:val="28"/>
                <w:lang w:bidi="ar-EG"/>
              </w:rPr>
              <w:t>Sig.0.000</w:t>
            </w:r>
            <w:proofErr w:type="spellEnd"/>
            <w:r w:rsidRPr="007B5E15">
              <w:rPr>
                <w:rFonts w:ascii="Simplified Arabic" w:eastAsia="SimSun" w:hAnsi="Simplified Arabic" w:cs="Simplified Arabic"/>
                <w:b/>
                <w:bCs/>
                <w:sz w:val="28"/>
                <w:szCs w:val="28"/>
                <w:lang w:bidi="ar-EG"/>
              </w:rPr>
              <w:t xml:space="preserve">              F=149.562                    </w:t>
            </w:r>
            <w:proofErr w:type="spellStart"/>
            <w:r w:rsidRPr="007B5E15">
              <w:rPr>
                <w:rFonts w:ascii="Simplified Arabic" w:eastAsia="SimSun" w:hAnsi="Simplified Arabic" w:cs="Simplified Arabic"/>
                <w:b/>
                <w:bCs/>
                <w:sz w:val="28"/>
                <w:szCs w:val="28"/>
                <w:lang w:bidi="ar-EG"/>
              </w:rPr>
              <w:t>R2</w:t>
            </w:r>
            <w:proofErr w:type="spellEnd"/>
            <w:r w:rsidRPr="007B5E15">
              <w:rPr>
                <w:rFonts w:ascii="Simplified Arabic" w:eastAsia="SimSun" w:hAnsi="Simplified Arabic" w:cs="Simplified Arabic"/>
                <w:b/>
                <w:bCs/>
                <w:sz w:val="28"/>
                <w:szCs w:val="28"/>
                <w:lang w:bidi="ar-EG"/>
              </w:rPr>
              <w:t>=0.65                           R=0.81</w:t>
            </w:r>
          </w:p>
        </w:tc>
      </w:tr>
    </w:tbl>
    <w:p w:rsidR="00140314" w:rsidRPr="007B5E15" w:rsidRDefault="00140314">
      <w:pPr>
        <w:pStyle w:val="ListParagraph"/>
        <w:spacing w:line="360" w:lineRule="auto"/>
        <w:ind w:left="360"/>
        <w:jc w:val="both"/>
        <w:rPr>
          <w:rFonts w:ascii="Simplified Arabic" w:hAnsi="Simplified Arabic" w:cs="Simplified Arabic" w:hint="cs"/>
          <w:sz w:val="28"/>
          <w:szCs w:val="28"/>
          <w:rtl/>
          <w:lang w:bidi="ar-EG"/>
        </w:rPr>
      </w:pPr>
    </w:p>
    <w:p w:rsidR="009E401B" w:rsidRPr="007B5E15" w:rsidRDefault="001B37D0">
      <w:pPr>
        <w:pStyle w:val="ListParagraph"/>
        <w:spacing w:line="360" w:lineRule="auto"/>
        <w:ind w:left="360"/>
        <w:jc w:val="both"/>
        <w:rPr>
          <w:rFonts w:ascii="Simplified Arabic" w:hAnsi="Simplified Arabic" w:cs="Simplified Arabic"/>
          <w:b/>
          <w:bCs/>
          <w:sz w:val="28"/>
          <w:szCs w:val="28"/>
          <w:u w:val="single"/>
          <w:rtl/>
          <w:lang w:bidi="ar-EG"/>
        </w:rPr>
      </w:pPr>
      <w:r w:rsidRPr="007B5E15">
        <w:rPr>
          <w:rFonts w:ascii="Simplified Arabic" w:hAnsi="Simplified Arabic" w:cs="Simplified Arabic"/>
          <w:sz w:val="28"/>
          <w:szCs w:val="28"/>
          <w:rtl/>
        </w:rPr>
        <w:t xml:space="preserve">وفقًا لنتائج الانحدار الخطي البسيط، يظهر أن الرؤية المستقبلية لها تأثير معنوي على أداء الموظفين، حيث بلغت قيمة </w:t>
      </w:r>
      <w:r w:rsidRPr="007B5E15">
        <w:rPr>
          <w:rFonts w:ascii="Times New Roman" w:hAnsi="Times New Roman" w:cs="Times New Roman"/>
          <w:sz w:val="28"/>
          <w:szCs w:val="28"/>
        </w:rPr>
        <w:t>β</w:t>
      </w:r>
      <w:r w:rsidRPr="007B5E15">
        <w:rPr>
          <w:rFonts w:ascii="Simplified Arabic" w:hAnsi="Simplified Arabic" w:cs="Simplified Arabic"/>
          <w:sz w:val="28"/>
          <w:szCs w:val="28"/>
        </w:rPr>
        <w:t xml:space="preserve"> 0.811</w:t>
      </w:r>
      <w:r w:rsidRPr="007B5E15">
        <w:rPr>
          <w:rFonts w:ascii="Simplified Arabic" w:hAnsi="Simplified Arabic" w:cs="Simplified Arabic"/>
          <w:sz w:val="28"/>
          <w:szCs w:val="28"/>
          <w:rtl/>
        </w:rPr>
        <w:t xml:space="preserve"> و</w:t>
      </w:r>
      <w:r w:rsidRPr="007B5E15">
        <w:rPr>
          <w:rFonts w:ascii="Simplified Arabic" w:hAnsi="Simplified Arabic" w:cs="Simplified Arabic"/>
          <w:sz w:val="28"/>
          <w:szCs w:val="28"/>
        </w:rPr>
        <w:t>t 12.230</w:t>
      </w:r>
      <w:r w:rsidRPr="007B5E15">
        <w:rPr>
          <w:rFonts w:ascii="Simplified Arabic" w:hAnsi="Simplified Arabic" w:cs="Simplified Arabic"/>
          <w:sz w:val="28"/>
          <w:szCs w:val="28"/>
          <w:rtl/>
        </w:rPr>
        <w:t xml:space="preserve">، بمستوى دلالة 0.000، مما يدعو </w:t>
      </w:r>
      <w:r w:rsidRPr="007B5E15">
        <w:rPr>
          <w:rFonts w:ascii="Simplified Arabic" w:hAnsi="Simplified Arabic" w:cs="Simplified Arabic"/>
          <w:sz w:val="28"/>
          <w:szCs w:val="28"/>
          <w:rtl/>
        </w:rPr>
        <w:lastRenderedPageBreak/>
        <w:t>إلى رفض الفرضية الصفرية عند مستوى دلالة (</w:t>
      </w:r>
      <w:r w:rsidRPr="007B5E15">
        <w:rPr>
          <w:rFonts w:ascii="Simplified Arabic" w:hAnsi="Simplified Arabic" w:cs="Simplified Arabic"/>
          <w:sz w:val="28"/>
          <w:szCs w:val="28"/>
        </w:rPr>
        <w:t>a &lt; 0.05</w:t>
      </w:r>
      <w:r w:rsidRPr="007B5E15">
        <w:rPr>
          <w:rFonts w:ascii="Simplified Arabic" w:hAnsi="Simplified Arabic" w:cs="Simplified Arabic"/>
          <w:sz w:val="28"/>
          <w:szCs w:val="28"/>
          <w:rtl/>
        </w:rPr>
        <w:t xml:space="preserve">). تعكس قيمة </w:t>
      </w:r>
      <w:r w:rsidRPr="007B5E15">
        <w:rPr>
          <w:rFonts w:ascii="Simplified Arabic" w:hAnsi="Simplified Arabic" w:cs="Simplified Arabic"/>
          <w:sz w:val="28"/>
          <w:szCs w:val="28"/>
        </w:rPr>
        <w:t>R 0.81</w:t>
      </w:r>
      <w:r w:rsidRPr="007B5E15">
        <w:rPr>
          <w:rFonts w:ascii="Simplified Arabic" w:hAnsi="Simplified Arabic" w:cs="Simplified Arabic"/>
          <w:sz w:val="28"/>
          <w:szCs w:val="28"/>
          <w:rtl/>
        </w:rPr>
        <w:t xml:space="preserve"> علاقة إيجابية قوية بين الرؤية المستقبلية وأداء الموظفين، وتوضح قيمة </w:t>
      </w:r>
      <w:proofErr w:type="spellStart"/>
      <w:r w:rsidRPr="007B5E15">
        <w:rPr>
          <w:rFonts w:ascii="Simplified Arabic" w:hAnsi="Simplified Arabic" w:cs="Simplified Arabic"/>
          <w:sz w:val="28"/>
          <w:szCs w:val="28"/>
        </w:rPr>
        <w:t>R²</w:t>
      </w:r>
      <w:proofErr w:type="spellEnd"/>
      <w:r w:rsidRPr="007B5E15">
        <w:rPr>
          <w:rFonts w:ascii="Simplified Arabic" w:hAnsi="Simplified Arabic" w:cs="Simplified Arabic"/>
          <w:sz w:val="28"/>
          <w:szCs w:val="28"/>
        </w:rPr>
        <w:t xml:space="preserve"> 65%</w:t>
      </w:r>
      <w:r w:rsidRPr="007B5E15">
        <w:rPr>
          <w:rFonts w:ascii="Simplified Arabic" w:hAnsi="Simplified Arabic" w:cs="Simplified Arabic"/>
          <w:sz w:val="28"/>
          <w:szCs w:val="28"/>
          <w:rtl/>
        </w:rPr>
        <w:t xml:space="preserve"> من التغيرات في أداء الموظفين تعزى لهذا المتغير وتوضح هذه النتائج أهمية الرؤية المستقبلية في رفع مستويات الأداء، مما يعزز الالتزام والإنتاجية لدى الموظفين.</w:t>
      </w:r>
    </w:p>
    <w:p w:rsidR="00140314" w:rsidRPr="007B5E15" w:rsidRDefault="00140314">
      <w:pPr>
        <w:pStyle w:val="ListParagraph"/>
        <w:spacing w:line="360" w:lineRule="auto"/>
        <w:ind w:left="360"/>
        <w:jc w:val="both"/>
        <w:rPr>
          <w:rFonts w:ascii="Simplified Arabic" w:hAnsi="Simplified Arabic" w:cs="Simplified Arabic"/>
          <w:b/>
          <w:bCs/>
          <w:sz w:val="28"/>
          <w:szCs w:val="28"/>
          <w:u w:val="single"/>
          <w:lang w:bidi="ar-EG"/>
        </w:rPr>
      </w:pPr>
    </w:p>
    <w:p w:rsidR="009E401B" w:rsidRPr="007B5E15" w:rsidRDefault="001B37D0">
      <w:pPr>
        <w:pStyle w:val="ListParagraph"/>
        <w:numPr>
          <w:ilvl w:val="0"/>
          <w:numId w:val="47"/>
        </w:numPr>
        <w:spacing w:line="360" w:lineRule="auto"/>
        <w:jc w:val="both"/>
        <w:rPr>
          <w:rFonts w:ascii="Simplified Arabic" w:hAnsi="Simplified Arabic" w:cs="Simplified Arabic"/>
          <w:b/>
          <w:bCs/>
          <w:sz w:val="28"/>
          <w:szCs w:val="28"/>
          <w:u w:val="single"/>
          <w:rtl/>
          <w:lang w:bidi="ar-EG"/>
        </w:rPr>
      </w:pPr>
      <w:r w:rsidRPr="007B5E15">
        <w:rPr>
          <w:rFonts w:ascii="Simplified Arabic" w:hAnsi="Simplified Arabic" w:cs="Simplified Arabic"/>
          <w:b/>
          <w:bCs/>
          <w:sz w:val="28"/>
          <w:szCs w:val="28"/>
          <w:u w:val="single"/>
          <w:rtl/>
          <w:lang w:bidi="ar-EG"/>
        </w:rPr>
        <w:t>الفرضية الفرعية الثالثة:</w:t>
      </w:r>
    </w:p>
    <w:p w:rsidR="009E401B" w:rsidRPr="007B5E15" w:rsidRDefault="001B37D0">
      <w:pPr>
        <w:pStyle w:val="ListParagraph"/>
        <w:numPr>
          <w:ilvl w:val="0"/>
          <w:numId w:val="47"/>
        </w:numPr>
        <w:spacing w:line="360" w:lineRule="auto"/>
        <w:jc w:val="both"/>
        <w:rPr>
          <w:rFonts w:ascii="Simplified Arabic" w:hAnsi="Simplified Arabic" w:cs="Simplified Arabic"/>
          <w:sz w:val="28"/>
          <w:szCs w:val="28"/>
          <w:lang w:bidi="ar-EG"/>
        </w:rPr>
      </w:pPr>
      <w:r w:rsidRPr="007B5E15">
        <w:rPr>
          <w:rFonts w:ascii="Simplified Arabic" w:hAnsi="Simplified Arabic" w:cs="Simplified Arabic"/>
          <w:sz w:val="28"/>
          <w:szCs w:val="28"/>
          <w:rtl/>
          <w:lang w:bidi="ar-EG"/>
        </w:rPr>
        <w:t xml:space="preserve"> يوجد أثر ذو دلالة إحصائية عند مستوى الدلالة (</w:t>
      </w:r>
      <w:r w:rsidRPr="007B5E15">
        <w:rPr>
          <w:rFonts w:ascii="Simplified Arabic" w:hAnsi="Simplified Arabic" w:cs="Simplified Arabic"/>
          <w:sz w:val="28"/>
          <w:szCs w:val="28"/>
          <w:lang w:bidi="ar-EG"/>
        </w:rPr>
        <w:t>a &lt; (0.05</w:t>
      </w:r>
      <w:r w:rsidRPr="007B5E15">
        <w:rPr>
          <w:rFonts w:ascii="Simplified Arabic" w:hAnsi="Simplified Arabic" w:cs="Simplified Arabic"/>
          <w:sz w:val="28"/>
          <w:szCs w:val="28"/>
          <w:rtl/>
          <w:lang w:bidi="ar-EG"/>
        </w:rPr>
        <w:t xml:space="preserve">)  للتحفيز الفكري على أداء الموظفين في قطاع الخدمات المالية في السعودية </w:t>
      </w:r>
    </w:p>
    <w:p w:rsidR="009E401B" w:rsidRPr="007B5E15" w:rsidRDefault="001B37D0">
      <w:pPr>
        <w:pStyle w:val="Caption"/>
        <w:keepNext/>
        <w:spacing w:line="360" w:lineRule="auto"/>
        <w:rPr>
          <w:rFonts w:ascii="Simplified Arabic" w:hAnsi="Simplified Arabic" w:cs="Simplified Arabic"/>
          <w:sz w:val="28"/>
          <w:szCs w:val="28"/>
        </w:rPr>
      </w:pPr>
      <w:r w:rsidRPr="007B5E15">
        <w:rPr>
          <w:rFonts w:ascii="Simplified Arabic" w:hAnsi="Simplified Arabic" w:cs="Simplified Arabic"/>
          <w:sz w:val="28"/>
          <w:szCs w:val="28"/>
          <w:rtl/>
        </w:rPr>
        <w:t xml:space="preserve">جدول </w:t>
      </w:r>
      <w:r w:rsidRPr="007B5E15">
        <w:rPr>
          <w:rFonts w:ascii="Simplified Arabic" w:hAnsi="Simplified Arabic" w:cs="Simplified Arabic"/>
        </w:rPr>
        <w:fldChar w:fldCharType="begin"/>
      </w:r>
      <w:r w:rsidRPr="007B5E15">
        <w:rPr>
          <w:rFonts w:ascii="Simplified Arabic" w:hAnsi="Simplified Arabic" w:cs="Simplified Arabic"/>
        </w:rPr>
        <w:instrText xml:space="preserve"> SEQ </w:instrText>
      </w:r>
      <w:r w:rsidRPr="007B5E15">
        <w:rPr>
          <w:rFonts w:ascii="Simplified Arabic" w:hAnsi="Simplified Arabic" w:cs="Simplified Arabic"/>
          <w:rtl/>
        </w:rPr>
        <w:instrText>جدول</w:instrText>
      </w:r>
      <w:r w:rsidRPr="007B5E15">
        <w:rPr>
          <w:rFonts w:ascii="Simplified Arabic" w:hAnsi="Simplified Arabic" w:cs="Simplified Arabic"/>
        </w:rPr>
        <w:instrText xml:space="preserve"> \* ARABIC </w:instrText>
      </w:r>
      <w:r w:rsidRPr="007B5E15">
        <w:rPr>
          <w:rFonts w:ascii="Simplified Arabic" w:hAnsi="Simplified Arabic" w:cs="Simplified Arabic"/>
        </w:rPr>
        <w:fldChar w:fldCharType="separate"/>
      </w:r>
      <w:r w:rsidR="004751A0">
        <w:rPr>
          <w:rFonts w:ascii="Simplified Arabic" w:hAnsi="Simplified Arabic" w:cs="Simplified Arabic"/>
          <w:noProof/>
        </w:rPr>
        <w:t>15</w:t>
      </w:r>
      <w:r w:rsidRPr="007B5E15">
        <w:rPr>
          <w:rFonts w:ascii="Simplified Arabic" w:hAnsi="Simplified Arabic" w:cs="Simplified Arabic"/>
        </w:rPr>
        <w:fldChar w:fldCharType="end"/>
      </w:r>
      <w:r w:rsidRPr="007B5E15">
        <w:rPr>
          <w:rFonts w:ascii="Simplified Arabic" w:hAnsi="Simplified Arabic" w:cs="Simplified Arabic"/>
          <w:sz w:val="28"/>
          <w:szCs w:val="28"/>
          <w:rtl/>
          <w:lang w:bidi="ar-EG"/>
        </w:rPr>
        <w:t>نتائج تحليل الانحدار الخطي البسيط للعلاقة بين الدعم الشخصي على أداء الموظفين</w:t>
      </w:r>
    </w:p>
    <w:tbl>
      <w:tblPr>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45"/>
        <w:gridCol w:w="1546"/>
        <w:gridCol w:w="1546"/>
        <w:gridCol w:w="1546"/>
        <w:gridCol w:w="1546"/>
      </w:tblGrid>
      <w:tr w:rsidR="009E401B" w:rsidRPr="007B5E15">
        <w:tblPrEx>
          <w:tblCellMar>
            <w:top w:w="0" w:type="dxa"/>
            <w:bottom w:w="0" w:type="dxa"/>
          </w:tblCellMar>
        </w:tblPrEx>
        <w:tc>
          <w:tcPr>
            <w:tcW w:w="1545" w:type="dxa"/>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المتغير التابع</w:t>
            </w:r>
          </w:p>
        </w:tc>
        <w:tc>
          <w:tcPr>
            <w:tcW w:w="1546" w:type="dxa"/>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المتغير المستقل</w:t>
            </w:r>
          </w:p>
        </w:tc>
        <w:tc>
          <w:tcPr>
            <w:tcW w:w="1546" w:type="dxa"/>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 xml:space="preserve">قيمة </w:t>
            </w:r>
            <w:r w:rsidRPr="007B5E15">
              <w:rPr>
                <w:rFonts w:ascii="Times New Roman" w:hAnsi="Times New Roman" w:cs="Times New Roman"/>
                <w:sz w:val="28"/>
                <w:szCs w:val="28"/>
              </w:rPr>
              <w:t>β</w:t>
            </w:r>
          </w:p>
        </w:tc>
        <w:tc>
          <w:tcPr>
            <w:tcW w:w="1546" w:type="dxa"/>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 xml:space="preserve">قيمة </w:t>
            </w:r>
            <w:r w:rsidRPr="007B5E15">
              <w:rPr>
                <w:rFonts w:ascii="Simplified Arabic" w:hAnsi="Simplified Arabic" w:cs="Simplified Arabic"/>
                <w:b/>
                <w:bCs/>
                <w:sz w:val="28"/>
                <w:szCs w:val="28"/>
              </w:rPr>
              <w:t>t</w:t>
            </w:r>
            <w:r w:rsidRPr="007B5E15">
              <w:rPr>
                <w:rFonts w:ascii="Simplified Arabic" w:hAnsi="Simplified Arabic" w:cs="Simplified Arabic"/>
                <w:b/>
                <w:bCs/>
                <w:sz w:val="28"/>
                <w:szCs w:val="28"/>
                <w:rtl/>
              </w:rPr>
              <w:t xml:space="preserve"> المحسوبة</w:t>
            </w:r>
          </w:p>
        </w:tc>
        <w:tc>
          <w:tcPr>
            <w:tcW w:w="1546" w:type="dxa"/>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مستوى الدلالة</w:t>
            </w:r>
          </w:p>
        </w:tc>
      </w:tr>
      <w:tr w:rsidR="009E401B" w:rsidRPr="007B5E15">
        <w:tblPrEx>
          <w:tblCellMar>
            <w:top w:w="0" w:type="dxa"/>
            <w:bottom w:w="0" w:type="dxa"/>
          </w:tblCellMar>
        </w:tblPrEx>
        <w:tc>
          <w:tcPr>
            <w:tcW w:w="1545" w:type="dxa"/>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أداء الموظفين</w:t>
            </w:r>
          </w:p>
        </w:tc>
        <w:tc>
          <w:tcPr>
            <w:tcW w:w="1546" w:type="dxa"/>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الدعم الشخصي</w:t>
            </w:r>
          </w:p>
        </w:tc>
        <w:tc>
          <w:tcPr>
            <w:tcW w:w="1546" w:type="dxa"/>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0.851</w:t>
            </w:r>
          </w:p>
        </w:tc>
        <w:tc>
          <w:tcPr>
            <w:tcW w:w="1546" w:type="dxa"/>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rtl/>
                <w:lang w:bidi="ar-EG"/>
              </w:rPr>
              <w:t>14.314</w:t>
            </w:r>
          </w:p>
        </w:tc>
        <w:tc>
          <w:tcPr>
            <w:tcW w:w="1546" w:type="dxa"/>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r w:rsidRPr="007B5E15">
              <w:rPr>
                <w:rFonts w:ascii="Simplified Arabic" w:eastAsia="SimSun" w:hAnsi="Simplified Arabic" w:cs="Simplified Arabic"/>
                <w:b/>
                <w:bCs/>
                <w:sz w:val="28"/>
                <w:szCs w:val="28"/>
                <w:lang w:bidi="ar-EG"/>
              </w:rPr>
              <w:t>0.000</w:t>
            </w:r>
          </w:p>
        </w:tc>
      </w:tr>
      <w:tr w:rsidR="009E401B" w:rsidRPr="007B5E15">
        <w:tblPrEx>
          <w:tblCellMar>
            <w:top w:w="0" w:type="dxa"/>
            <w:bottom w:w="0" w:type="dxa"/>
          </w:tblCellMar>
        </w:tblPrEx>
        <w:tc>
          <w:tcPr>
            <w:tcW w:w="7729" w:type="dxa"/>
            <w:gridSpan w:val="5"/>
            <w:shd w:val="clear" w:color="auto" w:fill="auto"/>
            <w:vAlign w:val="center"/>
          </w:tcPr>
          <w:p w:rsidR="009E401B" w:rsidRPr="007B5E15" w:rsidRDefault="001B37D0">
            <w:pPr>
              <w:spacing w:line="360" w:lineRule="auto"/>
              <w:jc w:val="both"/>
              <w:rPr>
                <w:rFonts w:ascii="Simplified Arabic" w:eastAsia="SimSun" w:hAnsi="Simplified Arabic" w:cs="Simplified Arabic"/>
                <w:b/>
                <w:bCs/>
                <w:sz w:val="28"/>
                <w:szCs w:val="28"/>
                <w:rtl/>
                <w:lang w:bidi="ar-EG"/>
              </w:rPr>
            </w:pPr>
            <w:proofErr w:type="spellStart"/>
            <w:r w:rsidRPr="007B5E15">
              <w:rPr>
                <w:rFonts w:ascii="Simplified Arabic" w:eastAsia="SimSun" w:hAnsi="Simplified Arabic" w:cs="Simplified Arabic"/>
                <w:b/>
                <w:bCs/>
                <w:sz w:val="28"/>
                <w:szCs w:val="28"/>
                <w:lang w:bidi="ar-EG"/>
              </w:rPr>
              <w:t>Sig.0.000</w:t>
            </w:r>
            <w:proofErr w:type="spellEnd"/>
            <w:r w:rsidRPr="007B5E15">
              <w:rPr>
                <w:rFonts w:ascii="Simplified Arabic" w:eastAsia="SimSun" w:hAnsi="Simplified Arabic" w:cs="Simplified Arabic"/>
                <w:b/>
                <w:bCs/>
                <w:sz w:val="28"/>
                <w:szCs w:val="28"/>
                <w:lang w:bidi="ar-EG"/>
              </w:rPr>
              <w:t xml:space="preserve">              F=204.903                    </w:t>
            </w:r>
            <w:proofErr w:type="spellStart"/>
            <w:r w:rsidRPr="007B5E15">
              <w:rPr>
                <w:rFonts w:ascii="Simplified Arabic" w:eastAsia="SimSun" w:hAnsi="Simplified Arabic" w:cs="Simplified Arabic"/>
                <w:b/>
                <w:bCs/>
                <w:sz w:val="28"/>
                <w:szCs w:val="28"/>
                <w:lang w:bidi="ar-EG"/>
              </w:rPr>
              <w:t>R2</w:t>
            </w:r>
            <w:proofErr w:type="spellEnd"/>
            <w:r w:rsidRPr="007B5E15">
              <w:rPr>
                <w:rFonts w:ascii="Simplified Arabic" w:eastAsia="SimSun" w:hAnsi="Simplified Arabic" w:cs="Simplified Arabic"/>
                <w:b/>
                <w:bCs/>
                <w:sz w:val="28"/>
                <w:szCs w:val="28"/>
                <w:lang w:bidi="ar-EG"/>
              </w:rPr>
              <w:t>=0.72                           R=0.85</w:t>
            </w:r>
          </w:p>
        </w:tc>
      </w:tr>
    </w:tbl>
    <w:p w:rsidR="00140314" w:rsidRPr="007B5E15" w:rsidRDefault="00140314">
      <w:pPr>
        <w:spacing w:after="0" w:line="360" w:lineRule="auto"/>
        <w:ind w:left="360"/>
        <w:jc w:val="both"/>
        <w:rPr>
          <w:rFonts w:ascii="Simplified Arabic" w:hAnsi="Simplified Arabic" w:cs="Simplified Arabic" w:hint="cs"/>
          <w:sz w:val="28"/>
          <w:szCs w:val="28"/>
          <w:rtl/>
          <w:lang w:bidi="ar-EG"/>
        </w:rPr>
      </w:pPr>
    </w:p>
    <w:p w:rsidR="009E401B" w:rsidRPr="007B5E15" w:rsidRDefault="001B37D0">
      <w:pPr>
        <w:spacing w:after="0" w:line="360" w:lineRule="auto"/>
        <w:ind w:left="360"/>
        <w:jc w:val="both"/>
        <w:rPr>
          <w:rFonts w:ascii="Simplified Arabic" w:eastAsia="Times New Roman" w:hAnsi="Simplified Arabic" w:cs="Simplified Arabic"/>
          <w:b/>
          <w:bCs/>
          <w:sz w:val="28"/>
          <w:szCs w:val="28"/>
          <w:rtl/>
        </w:rPr>
      </w:pPr>
      <w:r w:rsidRPr="007B5E15">
        <w:rPr>
          <w:rFonts w:ascii="Simplified Arabic" w:hAnsi="Simplified Arabic" w:cs="Simplified Arabic"/>
          <w:sz w:val="28"/>
          <w:szCs w:val="28"/>
          <w:rtl/>
        </w:rPr>
        <w:t xml:space="preserve">تظهر نتائج التحليل أن التحفيز الفكري المتمثل في الدعم الشخصي له تأثير قوي ومعنوي على أداء الموظفين، حيث وصلت قيمة </w:t>
      </w:r>
      <w:r w:rsidRPr="007B5E15">
        <w:rPr>
          <w:rFonts w:ascii="Times New Roman" w:hAnsi="Times New Roman" w:cs="Times New Roman"/>
          <w:sz w:val="28"/>
          <w:szCs w:val="28"/>
        </w:rPr>
        <w:t>β</w:t>
      </w:r>
      <w:r w:rsidRPr="007B5E15">
        <w:rPr>
          <w:rFonts w:ascii="Simplified Arabic" w:hAnsi="Simplified Arabic" w:cs="Simplified Arabic"/>
          <w:sz w:val="28"/>
          <w:szCs w:val="28"/>
          <w:rtl/>
        </w:rPr>
        <w:t xml:space="preserve"> إلى 0.851 وقيمة </w:t>
      </w:r>
      <w:r w:rsidRPr="007B5E15">
        <w:rPr>
          <w:rFonts w:ascii="Simplified Arabic" w:hAnsi="Simplified Arabic" w:cs="Simplified Arabic"/>
          <w:sz w:val="28"/>
          <w:szCs w:val="28"/>
        </w:rPr>
        <w:t>t</w:t>
      </w:r>
      <w:r w:rsidRPr="007B5E15">
        <w:rPr>
          <w:rFonts w:ascii="Simplified Arabic" w:hAnsi="Simplified Arabic" w:cs="Simplified Arabic"/>
          <w:sz w:val="28"/>
          <w:szCs w:val="28"/>
          <w:rtl/>
        </w:rPr>
        <w:t xml:space="preserve"> إلى 14.314 بمستوى دلالة 0.000، مما يؤكد رفض الفرضية الصفرية عند (</w:t>
      </w:r>
      <w:r w:rsidRPr="007B5E15">
        <w:rPr>
          <w:rFonts w:ascii="Simplified Arabic" w:hAnsi="Simplified Arabic" w:cs="Simplified Arabic"/>
          <w:sz w:val="28"/>
          <w:szCs w:val="28"/>
        </w:rPr>
        <w:t>a &lt; 0.05</w:t>
      </w:r>
      <w:r w:rsidRPr="007B5E15">
        <w:rPr>
          <w:rFonts w:ascii="Simplified Arabic" w:hAnsi="Simplified Arabic" w:cs="Simplified Arabic"/>
          <w:sz w:val="28"/>
          <w:szCs w:val="28"/>
          <w:rtl/>
        </w:rPr>
        <w:t xml:space="preserve">). يشير معامل الارتباط </w:t>
      </w:r>
      <w:r w:rsidRPr="007B5E15">
        <w:rPr>
          <w:rFonts w:ascii="Simplified Arabic" w:hAnsi="Simplified Arabic" w:cs="Simplified Arabic"/>
          <w:sz w:val="28"/>
          <w:szCs w:val="28"/>
        </w:rPr>
        <w:lastRenderedPageBreak/>
        <w:t>R 0.85</w:t>
      </w:r>
      <w:r w:rsidRPr="007B5E15">
        <w:rPr>
          <w:rFonts w:ascii="Simplified Arabic" w:hAnsi="Simplified Arabic" w:cs="Simplified Arabic"/>
          <w:sz w:val="28"/>
          <w:szCs w:val="28"/>
          <w:rtl/>
        </w:rPr>
        <w:t xml:space="preserve"> إلى علاقة قوية بين التحفيز الفكري وأداء الموظفين، ويفسر </w:t>
      </w:r>
      <w:proofErr w:type="spellStart"/>
      <w:r w:rsidRPr="007B5E15">
        <w:rPr>
          <w:rFonts w:ascii="Simplified Arabic" w:hAnsi="Simplified Arabic" w:cs="Simplified Arabic"/>
          <w:sz w:val="28"/>
          <w:szCs w:val="28"/>
        </w:rPr>
        <w:t>R²</w:t>
      </w:r>
      <w:proofErr w:type="spellEnd"/>
      <w:r w:rsidRPr="007B5E15">
        <w:rPr>
          <w:rFonts w:ascii="Simplified Arabic" w:hAnsi="Simplified Arabic" w:cs="Simplified Arabic"/>
          <w:sz w:val="28"/>
          <w:szCs w:val="28"/>
        </w:rPr>
        <w:t xml:space="preserve"> 72%</w:t>
      </w:r>
      <w:r w:rsidRPr="007B5E15">
        <w:rPr>
          <w:rFonts w:ascii="Simplified Arabic" w:hAnsi="Simplified Arabic" w:cs="Simplified Arabic"/>
          <w:sz w:val="28"/>
          <w:szCs w:val="28"/>
          <w:rtl/>
        </w:rPr>
        <w:t xml:space="preserve"> من التغيرات في الأداء هذه النتائج تؤكد أن التحفيز الفكري من خلال الدعم الشخصي يعد عاملاً أساسيًا في تحسين الأداء وزيادة الرضا الوظيفي.</w:t>
      </w:r>
    </w:p>
    <w:p w:rsidR="009E401B" w:rsidRPr="007B5E15" w:rsidRDefault="009E401B">
      <w:pPr>
        <w:spacing w:after="0" w:line="360" w:lineRule="auto"/>
        <w:ind w:left="360"/>
        <w:jc w:val="both"/>
        <w:rPr>
          <w:rFonts w:ascii="Simplified Arabic" w:eastAsia="Times New Roman" w:hAnsi="Simplified Arabic" w:cs="Simplified Arabic"/>
          <w:b/>
          <w:bCs/>
          <w:sz w:val="28"/>
          <w:szCs w:val="28"/>
          <w:rtl/>
        </w:rPr>
      </w:pPr>
    </w:p>
    <w:p w:rsidR="00140314" w:rsidRPr="007B5E15" w:rsidRDefault="00140314">
      <w:pPr>
        <w:spacing w:after="0" w:line="360" w:lineRule="auto"/>
        <w:ind w:left="360"/>
        <w:jc w:val="both"/>
        <w:rPr>
          <w:rFonts w:ascii="Simplified Arabic" w:eastAsia="Times New Roman" w:hAnsi="Simplified Arabic" w:cs="Simplified Arabic"/>
          <w:b/>
          <w:bCs/>
          <w:sz w:val="28"/>
          <w:szCs w:val="28"/>
          <w:rtl/>
        </w:rPr>
      </w:pPr>
    </w:p>
    <w:p w:rsidR="00140314" w:rsidRPr="007B5E15" w:rsidRDefault="00140314">
      <w:pPr>
        <w:spacing w:after="0" w:line="360" w:lineRule="auto"/>
        <w:ind w:left="360"/>
        <w:jc w:val="both"/>
        <w:rPr>
          <w:rFonts w:ascii="Simplified Arabic" w:eastAsia="Times New Roman" w:hAnsi="Simplified Arabic" w:cs="Simplified Arabic"/>
          <w:b/>
          <w:bCs/>
          <w:sz w:val="28"/>
          <w:szCs w:val="28"/>
          <w:rtl/>
        </w:rPr>
      </w:pPr>
    </w:p>
    <w:p w:rsidR="00140314" w:rsidRDefault="00140314" w:rsidP="000D1809">
      <w:pPr>
        <w:spacing w:after="0" w:line="360" w:lineRule="auto"/>
        <w:jc w:val="both"/>
        <w:rPr>
          <w:rFonts w:ascii="Simplified Arabic" w:eastAsia="Times New Roman" w:hAnsi="Simplified Arabic" w:cs="Simplified Arabic" w:hint="cs"/>
          <w:b/>
          <w:bCs/>
          <w:sz w:val="28"/>
          <w:szCs w:val="28"/>
          <w:rtl/>
        </w:rPr>
      </w:pPr>
    </w:p>
    <w:p w:rsidR="000D1809" w:rsidRPr="007B5E15" w:rsidRDefault="000D1809" w:rsidP="000D1809">
      <w:pPr>
        <w:spacing w:after="0" w:line="360" w:lineRule="auto"/>
        <w:jc w:val="both"/>
        <w:rPr>
          <w:rFonts w:ascii="Simplified Arabic" w:eastAsia="Times New Roman" w:hAnsi="Simplified Arabic" w:cs="Simplified Arabic"/>
          <w:b/>
          <w:bCs/>
          <w:sz w:val="28"/>
          <w:szCs w:val="28"/>
          <w:rtl/>
        </w:rPr>
      </w:pPr>
    </w:p>
    <w:p w:rsidR="009E401B" w:rsidRPr="007B5E15" w:rsidRDefault="001B37D0" w:rsidP="000D1809">
      <w:pPr>
        <w:pStyle w:val="Heading1"/>
        <w:rPr>
          <w:rtl/>
        </w:rPr>
      </w:pPr>
      <w:bookmarkStart w:id="16" w:name="_Toc182676268"/>
      <w:r w:rsidRPr="007B5E15">
        <w:rPr>
          <w:rtl/>
        </w:rPr>
        <w:t>الخاتمة:</w:t>
      </w:r>
      <w:bookmarkEnd w:id="16"/>
    </w:p>
    <w:p w:rsidR="009E401B" w:rsidRPr="007B5E15" w:rsidRDefault="001B37D0">
      <w:pPr>
        <w:spacing w:after="0" w:line="360" w:lineRule="auto"/>
        <w:ind w:left="360"/>
        <w:jc w:val="both"/>
        <w:rPr>
          <w:rFonts w:ascii="Simplified Arabic" w:eastAsia="Times New Roman" w:hAnsi="Simplified Arabic" w:cs="Simplified Arabic"/>
          <w:sz w:val="28"/>
          <w:szCs w:val="28"/>
          <w:rtl/>
        </w:rPr>
      </w:pPr>
      <w:r w:rsidRPr="007B5E15">
        <w:rPr>
          <w:rFonts w:ascii="Simplified Arabic" w:eastAsia="Times New Roman" w:hAnsi="Simplified Arabic" w:cs="Simplified Arabic"/>
          <w:sz w:val="28"/>
          <w:szCs w:val="28"/>
          <w:rtl/>
        </w:rPr>
        <w:t>من خلال نتائج الإحصائيات السابقة يتضح أن:</w:t>
      </w:r>
    </w:p>
    <w:p w:rsidR="009E401B" w:rsidRPr="007B5E15" w:rsidRDefault="001B37D0">
      <w:pPr>
        <w:spacing w:after="0" w:line="360" w:lineRule="auto"/>
        <w:ind w:left="360"/>
        <w:jc w:val="both"/>
        <w:rPr>
          <w:rFonts w:ascii="Simplified Arabic" w:eastAsia="Times New Roman" w:hAnsi="Simplified Arabic" w:cs="Simplified Arabic"/>
          <w:b/>
          <w:bCs/>
          <w:sz w:val="28"/>
          <w:szCs w:val="28"/>
          <w:rtl/>
        </w:rPr>
      </w:pPr>
      <w:r w:rsidRPr="007B5E15">
        <w:rPr>
          <w:rFonts w:ascii="Simplified Arabic" w:eastAsia="Times New Roman" w:hAnsi="Simplified Arabic" w:cs="Simplified Arabic"/>
          <w:sz w:val="28"/>
          <w:szCs w:val="28"/>
          <w:rtl/>
        </w:rPr>
        <w:t>توجد علاقة ايجابية ذات دلالة إحصائية بين المتغير المستقل والمتغير التابع حيث يوجد اثر ذو دلالة إحصائية عند مستوى الدلالة (a &lt; (0.05)  بين التحفيز وأداء الموظفين، فيما يُفسر R² بنسبة 49% من التغيرات في أداء الموظفين كنتيجة للتحفيز هذه النتائج تؤكد أهمية التحفيز كعامل تحفيزي لتحسين الأداء في قطاع الخدمات المالية. ووجود علاقة إيجابية قوية بين الرؤية المستقبلية وأداء الموظفين، وتوضح قيمة R² 65% من التغيرات في أداء الموظفين تعزى لهذا المتغير وتوضح هذه النتائج أهمية الرؤية المستقبلية في رفع مستويات الأداء، مما يعزز الالتزام والإنتاجية لدى الموظفين. وتؤكد  النتائج أن التحفيز الفكري من خلال الدعم الشخصي يعد عاملاً أساسيًا في تحسين الأداء وزيادة الرضا الوظيفي.</w:t>
      </w:r>
    </w:p>
    <w:p w:rsidR="009E401B" w:rsidRPr="007B5E15" w:rsidRDefault="009E401B">
      <w:pPr>
        <w:spacing w:after="0" w:line="360" w:lineRule="auto"/>
        <w:ind w:left="360"/>
        <w:jc w:val="both"/>
        <w:rPr>
          <w:rFonts w:ascii="Simplified Arabic" w:eastAsia="Times New Roman" w:hAnsi="Simplified Arabic" w:cs="Simplified Arabic"/>
          <w:b/>
          <w:bCs/>
          <w:sz w:val="28"/>
          <w:szCs w:val="28"/>
          <w:rtl/>
        </w:rPr>
      </w:pPr>
    </w:p>
    <w:p w:rsidR="009E401B" w:rsidRPr="007B5E15" w:rsidRDefault="009E401B">
      <w:pPr>
        <w:spacing w:after="0" w:line="360" w:lineRule="auto"/>
        <w:jc w:val="both"/>
        <w:rPr>
          <w:rFonts w:ascii="Simplified Arabic" w:eastAsia="Times New Roman" w:hAnsi="Simplified Arabic" w:cs="Simplified Arabic"/>
          <w:b/>
          <w:bCs/>
          <w:sz w:val="28"/>
          <w:szCs w:val="28"/>
          <w:lang w:bidi="ar-EG"/>
        </w:rPr>
      </w:pPr>
    </w:p>
    <w:sectPr w:rsidR="009E401B" w:rsidRPr="007B5E15">
      <w:headerReference w:type="default" r:id="rId31"/>
      <w:footerReference w:type="default" r:id="rId32"/>
      <w:pgSz w:w="11906" w:h="16838"/>
      <w:pgMar w:top="1758" w:right="1797" w:bottom="1701" w:left="1797"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030" w:rsidRDefault="005A6030">
      <w:pPr>
        <w:spacing w:after="0" w:line="240" w:lineRule="auto"/>
      </w:pPr>
      <w:r>
        <w:separator/>
      </w:r>
    </w:p>
  </w:endnote>
  <w:endnote w:type="continuationSeparator" w:id="0">
    <w:p w:rsidR="005A6030" w:rsidRDefault="005A6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等线">
    <w:panose1 w:val="00000000000000000000"/>
    <w:charset w:val="80"/>
    <w:family w:val="roman"/>
    <w:notTrueType/>
    <w:pitch w:val="default"/>
  </w:font>
  <w:font w:name="等线 Light">
    <w:panose1 w:val="00000000000000000000"/>
    <w:charset w:val="80"/>
    <w:family w:val="roman"/>
    <w:notTrueType/>
    <w:pitch w:val="default"/>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1A0" w:rsidRDefault="004751A0">
    <w:pPr>
      <w:pStyle w:val="Footer"/>
      <w:jc w:val="center"/>
    </w:pPr>
    <w:r>
      <w:fldChar w:fldCharType="begin"/>
    </w:r>
    <w:r>
      <w:instrText xml:space="preserve"> PAGE   \* MERGEFORMAT </w:instrText>
    </w:r>
    <w:r>
      <w:fldChar w:fldCharType="separate"/>
    </w:r>
    <w:r>
      <w:rPr>
        <w:noProof/>
        <w:rtl/>
      </w:rPr>
      <w:t>34</w:t>
    </w:r>
    <w:r>
      <w:fldChar w:fldCharType="end"/>
    </w:r>
  </w:p>
  <w:p w:rsidR="004751A0" w:rsidRDefault="004751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030" w:rsidRDefault="005A6030">
      <w:pPr>
        <w:spacing w:after="0" w:line="240" w:lineRule="auto"/>
      </w:pPr>
      <w:r>
        <w:separator/>
      </w:r>
    </w:p>
  </w:footnote>
  <w:footnote w:type="continuationSeparator" w:id="0">
    <w:p w:rsidR="005A6030" w:rsidRDefault="005A60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1A0" w:rsidRDefault="004751A0">
    <w:pPr>
      <w:spacing w:after="0" w:line="240"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729D7"/>
    <w:multiLevelType w:val="hybridMultilevel"/>
    <w:tmpl w:val="9F2AC080"/>
    <w:lvl w:ilvl="0" w:tplc="8682BCE6">
      <w:start w:val="1"/>
      <w:numFmt w:val="decimal"/>
      <w:lvlText w:val="%1."/>
      <w:lvlJc w:val="left"/>
      <w:pPr>
        <w:ind w:left="720" w:hanging="360"/>
      </w:pPr>
      <w:rPr>
        <w:rFonts w:hint="default"/>
      </w:rPr>
    </w:lvl>
    <w:lvl w:ilvl="1" w:tplc="600ACA92">
      <w:start w:val="1"/>
      <w:numFmt w:val="bullet"/>
      <w:lvlText w:val="-"/>
      <w:lvlJc w:val="left"/>
      <w:pPr>
        <w:ind w:left="1440" w:hanging="360"/>
      </w:pPr>
      <w:rPr>
        <w:rFonts w:ascii="Simplified Arabic" w:eastAsia="Times New Roman" w:hAnsi="Simplified Arabic" w:cs="Simplified Arabic" w:hint="default"/>
      </w:rPr>
    </w:lvl>
    <w:lvl w:ilvl="2" w:tplc="C6485586" w:tentative="1">
      <w:start w:val="1"/>
      <w:numFmt w:val="lowerRoman"/>
      <w:lvlText w:val="%3."/>
      <w:lvlJc w:val="right"/>
      <w:pPr>
        <w:ind w:left="2160" w:hanging="180"/>
      </w:pPr>
    </w:lvl>
    <w:lvl w:ilvl="3" w:tplc="906E634E" w:tentative="1">
      <w:start w:val="1"/>
      <w:numFmt w:val="decimal"/>
      <w:lvlText w:val="%4."/>
      <w:lvlJc w:val="left"/>
      <w:pPr>
        <w:ind w:left="2880" w:hanging="360"/>
      </w:pPr>
    </w:lvl>
    <w:lvl w:ilvl="4" w:tplc="116CD3E6" w:tentative="1">
      <w:start w:val="1"/>
      <w:numFmt w:val="lowerLetter"/>
      <w:lvlText w:val="%5."/>
      <w:lvlJc w:val="left"/>
      <w:pPr>
        <w:ind w:left="3600" w:hanging="360"/>
      </w:pPr>
    </w:lvl>
    <w:lvl w:ilvl="5" w:tplc="BD60A7F6" w:tentative="1">
      <w:start w:val="1"/>
      <w:numFmt w:val="lowerRoman"/>
      <w:lvlText w:val="%6."/>
      <w:lvlJc w:val="right"/>
      <w:pPr>
        <w:ind w:left="4320" w:hanging="180"/>
      </w:pPr>
    </w:lvl>
    <w:lvl w:ilvl="6" w:tplc="FDF08302" w:tentative="1">
      <w:start w:val="1"/>
      <w:numFmt w:val="decimal"/>
      <w:lvlText w:val="%7."/>
      <w:lvlJc w:val="left"/>
      <w:pPr>
        <w:ind w:left="5040" w:hanging="360"/>
      </w:pPr>
    </w:lvl>
    <w:lvl w:ilvl="7" w:tplc="4E16070C" w:tentative="1">
      <w:start w:val="1"/>
      <w:numFmt w:val="lowerLetter"/>
      <w:lvlText w:val="%8."/>
      <w:lvlJc w:val="left"/>
      <w:pPr>
        <w:ind w:left="5760" w:hanging="360"/>
      </w:pPr>
    </w:lvl>
    <w:lvl w:ilvl="8" w:tplc="AA24C592" w:tentative="1">
      <w:start w:val="1"/>
      <w:numFmt w:val="lowerRoman"/>
      <w:lvlText w:val="%9."/>
      <w:lvlJc w:val="right"/>
      <w:pPr>
        <w:ind w:left="6480" w:hanging="180"/>
      </w:pPr>
    </w:lvl>
  </w:abstractNum>
  <w:abstractNum w:abstractNumId="1">
    <w:nsid w:val="07B00DA1"/>
    <w:multiLevelType w:val="hybridMultilevel"/>
    <w:tmpl w:val="326CE8C8"/>
    <w:lvl w:ilvl="0" w:tplc="0346F34C">
      <w:start w:val="1"/>
      <w:numFmt w:val="bullet"/>
      <w:lvlText w:val=""/>
      <w:lvlJc w:val="left"/>
      <w:pPr>
        <w:ind w:left="720" w:hanging="360"/>
      </w:pPr>
      <w:rPr>
        <w:rFonts w:ascii="Wingdings" w:hAnsi="Wingdings" w:hint="default"/>
      </w:rPr>
    </w:lvl>
    <w:lvl w:ilvl="1" w:tplc="591E630A" w:tentative="1">
      <w:start w:val="1"/>
      <w:numFmt w:val="bullet"/>
      <w:lvlText w:val="o"/>
      <w:lvlJc w:val="left"/>
      <w:pPr>
        <w:ind w:left="1440" w:hanging="360"/>
      </w:pPr>
      <w:rPr>
        <w:rFonts w:ascii="Courier New" w:hAnsi="Courier New" w:cs="Courier New" w:hint="default"/>
      </w:rPr>
    </w:lvl>
    <w:lvl w:ilvl="2" w:tplc="E5823BDC" w:tentative="1">
      <w:start w:val="1"/>
      <w:numFmt w:val="bullet"/>
      <w:lvlText w:val=""/>
      <w:lvlJc w:val="left"/>
      <w:pPr>
        <w:ind w:left="2160" w:hanging="360"/>
      </w:pPr>
      <w:rPr>
        <w:rFonts w:ascii="Wingdings" w:hAnsi="Wingdings" w:hint="default"/>
      </w:rPr>
    </w:lvl>
    <w:lvl w:ilvl="3" w:tplc="BCEC188C" w:tentative="1">
      <w:start w:val="1"/>
      <w:numFmt w:val="bullet"/>
      <w:lvlText w:val=""/>
      <w:lvlJc w:val="left"/>
      <w:pPr>
        <w:ind w:left="2880" w:hanging="360"/>
      </w:pPr>
      <w:rPr>
        <w:rFonts w:ascii="Symbol" w:hAnsi="Symbol" w:hint="default"/>
      </w:rPr>
    </w:lvl>
    <w:lvl w:ilvl="4" w:tplc="03AC57A0" w:tentative="1">
      <w:start w:val="1"/>
      <w:numFmt w:val="bullet"/>
      <w:lvlText w:val="o"/>
      <w:lvlJc w:val="left"/>
      <w:pPr>
        <w:ind w:left="3600" w:hanging="360"/>
      </w:pPr>
      <w:rPr>
        <w:rFonts w:ascii="Courier New" w:hAnsi="Courier New" w:cs="Courier New" w:hint="default"/>
      </w:rPr>
    </w:lvl>
    <w:lvl w:ilvl="5" w:tplc="109818D2" w:tentative="1">
      <w:start w:val="1"/>
      <w:numFmt w:val="bullet"/>
      <w:lvlText w:val=""/>
      <w:lvlJc w:val="left"/>
      <w:pPr>
        <w:ind w:left="4320" w:hanging="360"/>
      </w:pPr>
      <w:rPr>
        <w:rFonts w:ascii="Wingdings" w:hAnsi="Wingdings" w:hint="default"/>
      </w:rPr>
    </w:lvl>
    <w:lvl w:ilvl="6" w:tplc="97A07D42" w:tentative="1">
      <w:start w:val="1"/>
      <w:numFmt w:val="bullet"/>
      <w:lvlText w:val=""/>
      <w:lvlJc w:val="left"/>
      <w:pPr>
        <w:ind w:left="5040" w:hanging="360"/>
      </w:pPr>
      <w:rPr>
        <w:rFonts w:ascii="Symbol" w:hAnsi="Symbol" w:hint="default"/>
      </w:rPr>
    </w:lvl>
    <w:lvl w:ilvl="7" w:tplc="F252C874" w:tentative="1">
      <w:start w:val="1"/>
      <w:numFmt w:val="bullet"/>
      <w:lvlText w:val="o"/>
      <w:lvlJc w:val="left"/>
      <w:pPr>
        <w:ind w:left="5760" w:hanging="360"/>
      </w:pPr>
      <w:rPr>
        <w:rFonts w:ascii="Courier New" w:hAnsi="Courier New" w:cs="Courier New" w:hint="default"/>
      </w:rPr>
    </w:lvl>
    <w:lvl w:ilvl="8" w:tplc="ACA83D42" w:tentative="1">
      <w:start w:val="1"/>
      <w:numFmt w:val="bullet"/>
      <w:lvlText w:val=""/>
      <w:lvlJc w:val="left"/>
      <w:pPr>
        <w:ind w:left="6480" w:hanging="360"/>
      </w:pPr>
      <w:rPr>
        <w:rFonts w:ascii="Wingdings" w:hAnsi="Wingdings" w:hint="default"/>
      </w:rPr>
    </w:lvl>
  </w:abstractNum>
  <w:abstractNum w:abstractNumId="2">
    <w:nsid w:val="07B30B2E"/>
    <w:multiLevelType w:val="hybridMultilevel"/>
    <w:tmpl w:val="098CAC0C"/>
    <w:lvl w:ilvl="0" w:tplc="BED80BA4">
      <w:start w:val="1"/>
      <w:numFmt w:val="bullet"/>
      <w:lvlText w:val=""/>
      <w:lvlJc w:val="left"/>
      <w:pPr>
        <w:ind w:left="720" w:hanging="360"/>
      </w:pPr>
      <w:rPr>
        <w:rFonts w:ascii="Wingdings" w:hAnsi="Wingdings" w:hint="default"/>
      </w:rPr>
    </w:lvl>
    <w:lvl w:ilvl="1" w:tplc="F9EA1FD8" w:tentative="1">
      <w:start w:val="1"/>
      <w:numFmt w:val="bullet"/>
      <w:lvlText w:val="o"/>
      <w:lvlJc w:val="left"/>
      <w:pPr>
        <w:ind w:left="1440" w:hanging="360"/>
      </w:pPr>
      <w:rPr>
        <w:rFonts w:ascii="Courier New" w:hAnsi="Courier New" w:cs="Courier New" w:hint="default"/>
      </w:rPr>
    </w:lvl>
    <w:lvl w:ilvl="2" w:tplc="F6001A20" w:tentative="1">
      <w:start w:val="1"/>
      <w:numFmt w:val="bullet"/>
      <w:lvlText w:val=""/>
      <w:lvlJc w:val="left"/>
      <w:pPr>
        <w:ind w:left="2160" w:hanging="360"/>
      </w:pPr>
      <w:rPr>
        <w:rFonts w:ascii="Wingdings" w:hAnsi="Wingdings" w:hint="default"/>
      </w:rPr>
    </w:lvl>
    <w:lvl w:ilvl="3" w:tplc="B4A246E0" w:tentative="1">
      <w:start w:val="1"/>
      <w:numFmt w:val="bullet"/>
      <w:lvlText w:val=""/>
      <w:lvlJc w:val="left"/>
      <w:pPr>
        <w:ind w:left="2880" w:hanging="360"/>
      </w:pPr>
      <w:rPr>
        <w:rFonts w:ascii="Symbol" w:hAnsi="Symbol" w:hint="default"/>
      </w:rPr>
    </w:lvl>
    <w:lvl w:ilvl="4" w:tplc="95707F3C" w:tentative="1">
      <w:start w:val="1"/>
      <w:numFmt w:val="bullet"/>
      <w:lvlText w:val="o"/>
      <w:lvlJc w:val="left"/>
      <w:pPr>
        <w:ind w:left="3600" w:hanging="360"/>
      </w:pPr>
      <w:rPr>
        <w:rFonts w:ascii="Courier New" w:hAnsi="Courier New" w:cs="Courier New" w:hint="default"/>
      </w:rPr>
    </w:lvl>
    <w:lvl w:ilvl="5" w:tplc="BBCAEF76" w:tentative="1">
      <w:start w:val="1"/>
      <w:numFmt w:val="bullet"/>
      <w:lvlText w:val=""/>
      <w:lvlJc w:val="left"/>
      <w:pPr>
        <w:ind w:left="4320" w:hanging="360"/>
      </w:pPr>
      <w:rPr>
        <w:rFonts w:ascii="Wingdings" w:hAnsi="Wingdings" w:hint="default"/>
      </w:rPr>
    </w:lvl>
    <w:lvl w:ilvl="6" w:tplc="0DBC264E" w:tentative="1">
      <w:start w:val="1"/>
      <w:numFmt w:val="bullet"/>
      <w:lvlText w:val=""/>
      <w:lvlJc w:val="left"/>
      <w:pPr>
        <w:ind w:left="5040" w:hanging="360"/>
      </w:pPr>
      <w:rPr>
        <w:rFonts w:ascii="Symbol" w:hAnsi="Symbol" w:hint="default"/>
      </w:rPr>
    </w:lvl>
    <w:lvl w:ilvl="7" w:tplc="0BFC17A4" w:tentative="1">
      <w:start w:val="1"/>
      <w:numFmt w:val="bullet"/>
      <w:lvlText w:val="o"/>
      <w:lvlJc w:val="left"/>
      <w:pPr>
        <w:ind w:left="5760" w:hanging="360"/>
      </w:pPr>
      <w:rPr>
        <w:rFonts w:ascii="Courier New" w:hAnsi="Courier New" w:cs="Courier New" w:hint="default"/>
      </w:rPr>
    </w:lvl>
    <w:lvl w:ilvl="8" w:tplc="3AB4956A" w:tentative="1">
      <w:start w:val="1"/>
      <w:numFmt w:val="bullet"/>
      <w:lvlText w:val=""/>
      <w:lvlJc w:val="left"/>
      <w:pPr>
        <w:ind w:left="6480" w:hanging="360"/>
      </w:pPr>
      <w:rPr>
        <w:rFonts w:ascii="Wingdings" w:hAnsi="Wingdings" w:hint="default"/>
      </w:rPr>
    </w:lvl>
  </w:abstractNum>
  <w:abstractNum w:abstractNumId="3">
    <w:nsid w:val="0B5A2D33"/>
    <w:multiLevelType w:val="hybridMultilevel"/>
    <w:tmpl w:val="5558A916"/>
    <w:lvl w:ilvl="0" w:tplc="1E8892DE">
      <w:start w:val="1"/>
      <w:numFmt w:val="bullet"/>
      <w:lvlText w:val=""/>
      <w:lvlJc w:val="left"/>
      <w:pPr>
        <w:ind w:left="720" w:hanging="360"/>
      </w:pPr>
      <w:rPr>
        <w:rFonts w:ascii="Symbol" w:hAnsi="Symbol" w:hint="default"/>
      </w:rPr>
    </w:lvl>
    <w:lvl w:ilvl="1" w:tplc="EBE42CFA" w:tentative="1">
      <w:start w:val="1"/>
      <w:numFmt w:val="bullet"/>
      <w:lvlText w:val="o"/>
      <w:lvlJc w:val="left"/>
      <w:pPr>
        <w:ind w:left="1440" w:hanging="360"/>
      </w:pPr>
      <w:rPr>
        <w:rFonts w:ascii="Courier New" w:hAnsi="Courier New" w:cs="Courier New" w:hint="default"/>
      </w:rPr>
    </w:lvl>
    <w:lvl w:ilvl="2" w:tplc="B7D88924" w:tentative="1">
      <w:start w:val="1"/>
      <w:numFmt w:val="bullet"/>
      <w:lvlText w:val=""/>
      <w:lvlJc w:val="left"/>
      <w:pPr>
        <w:ind w:left="2160" w:hanging="360"/>
      </w:pPr>
      <w:rPr>
        <w:rFonts w:ascii="Wingdings" w:hAnsi="Wingdings" w:hint="default"/>
      </w:rPr>
    </w:lvl>
    <w:lvl w:ilvl="3" w:tplc="D17AEFD4" w:tentative="1">
      <w:start w:val="1"/>
      <w:numFmt w:val="bullet"/>
      <w:lvlText w:val=""/>
      <w:lvlJc w:val="left"/>
      <w:pPr>
        <w:ind w:left="2880" w:hanging="360"/>
      </w:pPr>
      <w:rPr>
        <w:rFonts w:ascii="Symbol" w:hAnsi="Symbol" w:hint="default"/>
      </w:rPr>
    </w:lvl>
    <w:lvl w:ilvl="4" w:tplc="2E06183A" w:tentative="1">
      <w:start w:val="1"/>
      <w:numFmt w:val="bullet"/>
      <w:lvlText w:val="o"/>
      <w:lvlJc w:val="left"/>
      <w:pPr>
        <w:ind w:left="3600" w:hanging="360"/>
      </w:pPr>
      <w:rPr>
        <w:rFonts w:ascii="Courier New" w:hAnsi="Courier New" w:cs="Courier New" w:hint="default"/>
      </w:rPr>
    </w:lvl>
    <w:lvl w:ilvl="5" w:tplc="C3506746" w:tentative="1">
      <w:start w:val="1"/>
      <w:numFmt w:val="bullet"/>
      <w:lvlText w:val=""/>
      <w:lvlJc w:val="left"/>
      <w:pPr>
        <w:ind w:left="4320" w:hanging="360"/>
      </w:pPr>
      <w:rPr>
        <w:rFonts w:ascii="Wingdings" w:hAnsi="Wingdings" w:hint="default"/>
      </w:rPr>
    </w:lvl>
    <w:lvl w:ilvl="6" w:tplc="669004EE" w:tentative="1">
      <w:start w:val="1"/>
      <w:numFmt w:val="bullet"/>
      <w:lvlText w:val=""/>
      <w:lvlJc w:val="left"/>
      <w:pPr>
        <w:ind w:left="5040" w:hanging="360"/>
      </w:pPr>
      <w:rPr>
        <w:rFonts w:ascii="Symbol" w:hAnsi="Symbol" w:hint="default"/>
      </w:rPr>
    </w:lvl>
    <w:lvl w:ilvl="7" w:tplc="7F7E6EB8" w:tentative="1">
      <w:start w:val="1"/>
      <w:numFmt w:val="bullet"/>
      <w:lvlText w:val="o"/>
      <w:lvlJc w:val="left"/>
      <w:pPr>
        <w:ind w:left="5760" w:hanging="360"/>
      </w:pPr>
      <w:rPr>
        <w:rFonts w:ascii="Courier New" w:hAnsi="Courier New" w:cs="Courier New" w:hint="default"/>
      </w:rPr>
    </w:lvl>
    <w:lvl w:ilvl="8" w:tplc="E38E7520" w:tentative="1">
      <w:start w:val="1"/>
      <w:numFmt w:val="bullet"/>
      <w:lvlText w:val=""/>
      <w:lvlJc w:val="left"/>
      <w:pPr>
        <w:ind w:left="6480" w:hanging="360"/>
      </w:pPr>
      <w:rPr>
        <w:rFonts w:ascii="Wingdings" w:hAnsi="Wingdings" w:hint="default"/>
      </w:rPr>
    </w:lvl>
  </w:abstractNum>
  <w:abstractNum w:abstractNumId="4">
    <w:nsid w:val="139F79CB"/>
    <w:multiLevelType w:val="hybridMultilevel"/>
    <w:tmpl w:val="85FC8578"/>
    <w:lvl w:ilvl="0" w:tplc="EFFAD70C">
      <w:start w:val="1"/>
      <w:numFmt w:val="bullet"/>
      <w:lvlText w:val=""/>
      <w:lvlJc w:val="left"/>
      <w:pPr>
        <w:ind w:left="720" w:hanging="360"/>
      </w:pPr>
      <w:rPr>
        <w:rFonts w:ascii="Wingdings" w:hAnsi="Wingdings" w:hint="default"/>
      </w:rPr>
    </w:lvl>
    <w:lvl w:ilvl="1" w:tplc="6E6CBA9E" w:tentative="1">
      <w:start w:val="1"/>
      <w:numFmt w:val="bullet"/>
      <w:lvlText w:val="o"/>
      <w:lvlJc w:val="left"/>
      <w:pPr>
        <w:ind w:left="1440" w:hanging="360"/>
      </w:pPr>
      <w:rPr>
        <w:rFonts w:ascii="Courier New" w:hAnsi="Courier New" w:cs="Courier New" w:hint="default"/>
      </w:rPr>
    </w:lvl>
    <w:lvl w:ilvl="2" w:tplc="D3E0BB42" w:tentative="1">
      <w:start w:val="1"/>
      <w:numFmt w:val="bullet"/>
      <w:lvlText w:val=""/>
      <w:lvlJc w:val="left"/>
      <w:pPr>
        <w:ind w:left="2160" w:hanging="360"/>
      </w:pPr>
      <w:rPr>
        <w:rFonts w:ascii="Wingdings" w:hAnsi="Wingdings" w:hint="default"/>
      </w:rPr>
    </w:lvl>
    <w:lvl w:ilvl="3" w:tplc="67FCA960" w:tentative="1">
      <w:start w:val="1"/>
      <w:numFmt w:val="bullet"/>
      <w:lvlText w:val=""/>
      <w:lvlJc w:val="left"/>
      <w:pPr>
        <w:ind w:left="2880" w:hanging="360"/>
      </w:pPr>
      <w:rPr>
        <w:rFonts w:ascii="Symbol" w:hAnsi="Symbol" w:hint="default"/>
      </w:rPr>
    </w:lvl>
    <w:lvl w:ilvl="4" w:tplc="3B663338" w:tentative="1">
      <w:start w:val="1"/>
      <w:numFmt w:val="bullet"/>
      <w:lvlText w:val="o"/>
      <w:lvlJc w:val="left"/>
      <w:pPr>
        <w:ind w:left="3600" w:hanging="360"/>
      </w:pPr>
      <w:rPr>
        <w:rFonts w:ascii="Courier New" w:hAnsi="Courier New" w:cs="Courier New" w:hint="default"/>
      </w:rPr>
    </w:lvl>
    <w:lvl w:ilvl="5" w:tplc="7A5C8FF8" w:tentative="1">
      <w:start w:val="1"/>
      <w:numFmt w:val="bullet"/>
      <w:lvlText w:val=""/>
      <w:lvlJc w:val="left"/>
      <w:pPr>
        <w:ind w:left="4320" w:hanging="360"/>
      </w:pPr>
      <w:rPr>
        <w:rFonts w:ascii="Wingdings" w:hAnsi="Wingdings" w:hint="default"/>
      </w:rPr>
    </w:lvl>
    <w:lvl w:ilvl="6" w:tplc="B56A3B40" w:tentative="1">
      <w:start w:val="1"/>
      <w:numFmt w:val="bullet"/>
      <w:lvlText w:val=""/>
      <w:lvlJc w:val="left"/>
      <w:pPr>
        <w:ind w:left="5040" w:hanging="360"/>
      </w:pPr>
      <w:rPr>
        <w:rFonts w:ascii="Symbol" w:hAnsi="Symbol" w:hint="default"/>
      </w:rPr>
    </w:lvl>
    <w:lvl w:ilvl="7" w:tplc="68B67434" w:tentative="1">
      <w:start w:val="1"/>
      <w:numFmt w:val="bullet"/>
      <w:lvlText w:val="o"/>
      <w:lvlJc w:val="left"/>
      <w:pPr>
        <w:ind w:left="5760" w:hanging="360"/>
      </w:pPr>
      <w:rPr>
        <w:rFonts w:ascii="Courier New" w:hAnsi="Courier New" w:cs="Courier New" w:hint="default"/>
      </w:rPr>
    </w:lvl>
    <w:lvl w:ilvl="8" w:tplc="480C7804" w:tentative="1">
      <w:start w:val="1"/>
      <w:numFmt w:val="bullet"/>
      <w:lvlText w:val=""/>
      <w:lvlJc w:val="left"/>
      <w:pPr>
        <w:ind w:left="6480" w:hanging="360"/>
      </w:pPr>
      <w:rPr>
        <w:rFonts w:ascii="Wingdings" w:hAnsi="Wingdings" w:hint="default"/>
      </w:rPr>
    </w:lvl>
  </w:abstractNum>
  <w:abstractNum w:abstractNumId="5">
    <w:nsid w:val="163F16B2"/>
    <w:multiLevelType w:val="hybridMultilevel"/>
    <w:tmpl w:val="DBBECA8A"/>
    <w:lvl w:ilvl="0" w:tplc="B72CC664">
      <w:start w:val="1"/>
      <w:numFmt w:val="decimal"/>
      <w:lvlText w:val="%1."/>
      <w:lvlJc w:val="left"/>
      <w:pPr>
        <w:ind w:left="720" w:hanging="360"/>
      </w:pPr>
    </w:lvl>
    <w:lvl w:ilvl="1" w:tplc="5E3ED54C" w:tentative="1">
      <w:start w:val="1"/>
      <w:numFmt w:val="lowerLetter"/>
      <w:lvlText w:val="%2."/>
      <w:lvlJc w:val="left"/>
      <w:pPr>
        <w:ind w:left="1440" w:hanging="360"/>
      </w:pPr>
    </w:lvl>
    <w:lvl w:ilvl="2" w:tplc="59AED842" w:tentative="1">
      <w:start w:val="1"/>
      <w:numFmt w:val="lowerRoman"/>
      <w:lvlText w:val="%3."/>
      <w:lvlJc w:val="right"/>
      <w:pPr>
        <w:ind w:left="2160" w:hanging="360"/>
      </w:pPr>
    </w:lvl>
    <w:lvl w:ilvl="3" w:tplc="0D9C6314" w:tentative="1">
      <w:start w:val="1"/>
      <w:numFmt w:val="decimal"/>
      <w:lvlText w:val="%4."/>
      <w:lvlJc w:val="left"/>
      <w:pPr>
        <w:ind w:left="2880" w:hanging="360"/>
      </w:pPr>
    </w:lvl>
    <w:lvl w:ilvl="4" w:tplc="7862B4D0" w:tentative="1">
      <w:start w:val="1"/>
      <w:numFmt w:val="lowerLetter"/>
      <w:lvlText w:val="%5."/>
      <w:lvlJc w:val="left"/>
      <w:pPr>
        <w:ind w:left="3600" w:hanging="360"/>
      </w:pPr>
    </w:lvl>
    <w:lvl w:ilvl="5" w:tplc="04161F56" w:tentative="1">
      <w:start w:val="1"/>
      <w:numFmt w:val="lowerRoman"/>
      <w:lvlText w:val="%6."/>
      <w:lvlJc w:val="right"/>
      <w:pPr>
        <w:ind w:left="4320" w:hanging="360"/>
      </w:pPr>
    </w:lvl>
    <w:lvl w:ilvl="6" w:tplc="B14C53D6" w:tentative="1">
      <w:start w:val="1"/>
      <w:numFmt w:val="decimal"/>
      <w:lvlText w:val="%7."/>
      <w:lvlJc w:val="left"/>
      <w:pPr>
        <w:ind w:left="5040" w:hanging="360"/>
      </w:pPr>
    </w:lvl>
    <w:lvl w:ilvl="7" w:tplc="A0B02282" w:tentative="1">
      <w:start w:val="1"/>
      <w:numFmt w:val="lowerLetter"/>
      <w:lvlText w:val="%8."/>
      <w:lvlJc w:val="left"/>
      <w:pPr>
        <w:ind w:left="5760" w:hanging="360"/>
      </w:pPr>
    </w:lvl>
    <w:lvl w:ilvl="8" w:tplc="5D9ECC8A" w:tentative="1">
      <w:start w:val="1"/>
      <w:numFmt w:val="lowerRoman"/>
      <w:lvlText w:val="%9."/>
      <w:lvlJc w:val="right"/>
      <w:pPr>
        <w:ind w:left="6480" w:hanging="360"/>
      </w:pPr>
    </w:lvl>
  </w:abstractNum>
  <w:abstractNum w:abstractNumId="6">
    <w:nsid w:val="17681EDE"/>
    <w:multiLevelType w:val="hybridMultilevel"/>
    <w:tmpl w:val="C69CF846"/>
    <w:lvl w:ilvl="0" w:tplc="30E081C2">
      <w:start w:val="1"/>
      <w:numFmt w:val="bullet"/>
      <w:lvlText w:val=""/>
      <w:lvlJc w:val="left"/>
      <w:pPr>
        <w:ind w:left="720" w:hanging="360"/>
      </w:pPr>
      <w:rPr>
        <w:rFonts w:ascii="Wingdings" w:hAnsi="Wingdings" w:hint="default"/>
      </w:rPr>
    </w:lvl>
    <w:lvl w:ilvl="1" w:tplc="5BB49550" w:tentative="1">
      <w:start w:val="1"/>
      <w:numFmt w:val="bullet"/>
      <w:lvlText w:val="o"/>
      <w:lvlJc w:val="left"/>
      <w:pPr>
        <w:ind w:left="1440" w:hanging="360"/>
      </w:pPr>
      <w:rPr>
        <w:rFonts w:ascii="Courier New" w:hAnsi="Courier New" w:cs="Courier New" w:hint="default"/>
      </w:rPr>
    </w:lvl>
    <w:lvl w:ilvl="2" w:tplc="A7B8C072" w:tentative="1">
      <w:start w:val="1"/>
      <w:numFmt w:val="bullet"/>
      <w:lvlText w:val=""/>
      <w:lvlJc w:val="left"/>
      <w:pPr>
        <w:ind w:left="2160" w:hanging="360"/>
      </w:pPr>
      <w:rPr>
        <w:rFonts w:ascii="Wingdings" w:hAnsi="Wingdings" w:hint="default"/>
      </w:rPr>
    </w:lvl>
    <w:lvl w:ilvl="3" w:tplc="6B2E214C" w:tentative="1">
      <w:start w:val="1"/>
      <w:numFmt w:val="bullet"/>
      <w:lvlText w:val=""/>
      <w:lvlJc w:val="left"/>
      <w:pPr>
        <w:ind w:left="2880" w:hanging="360"/>
      </w:pPr>
      <w:rPr>
        <w:rFonts w:ascii="Symbol" w:hAnsi="Symbol" w:hint="default"/>
      </w:rPr>
    </w:lvl>
    <w:lvl w:ilvl="4" w:tplc="BFE67100" w:tentative="1">
      <w:start w:val="1"/>
      <w:numFmt w:val="bullet"/>
      <w:lvlText w:val="o"/>
      <w:lvlJc w:val="left"/>
      <w:pPr>
        <w:ind w:left="3600" w:hanging="360"/>
      </w:pPr>
      <w:rPr>
        <w:rFonts w:ascii="Courier New" w:hAnsi="Courier New" w:cs="Courier New" w:hint="default"/>
      </w:rPr>
    </w:lvl>
    <w:lvl w:ilvl="5" w:tplc="AC720280" w:tentative="1">
      <w:start w:val="1"/>
      <w:numFmt w:val="bullet"/>
      <w:lvlText w:val=""/>
      <w:lvlJc w:val="left"/>
      <w:pPr>
        <w:ind w:left="4320" w:hanging="360"/>
      </w:pPr>
      <w:rPr>
        <w:rFonts w:ascii="Wingdings" w:hAnsi="Wingdings" w:hint="default"/>
      </w:rPr>
    </w:lvl>
    <w:lvl w:ilvl="6" w:tplc="25849102" w:tentative="1">
      <w:start w:val="1"/>
      <w:numFmt w:val="bullet"/>
      <w:lvlText w:val=""/>
      <w:lvlJc w:val="left"/>
      <w:pPr>
        <w:ind w:left="5040" w:hanging="360"/>
      </w:pPr>
      <w:rPr>
        <w:rFonts w:ascii="Symbol" w:hAnsi="Symbol" w:hint="default"/>
      </w:rPr>
    </w:lvl>
    <w:lvl w:ilvl="7" w:tplc="8D465666" w:tentative="1">
      <w:start w:val="1"/>
      <w:numFmt w:val="bullet"/>
      <w:lvlText w:val="o"/>
      <w:lvlJc w:val="left"/>
      <w:pPr>
        <w:ind w:left="5760" w:hanging="360"/>
      </w:pPr>
      <w:rPr>
        <w:rFonts w:ascii="Courier New" w:hAnsi="Courier New" w:cs="Courier New" w:hint="default"/>
      </w:rPr>
    </w:lvl>
    <w:lvl w:ilvl="8" w:tplc="E67A607C" w:tentative="1">
      <w:start w:val="1"/>
      <w:numFmt w:val="bullet"/>
      <w:lvlText w:val=""/>
      <w:lvlJc w:val="left"/>
      <w:pPr>
        <w:ind w:left="6480" w:hanging="360"/>
      </w:pPr>
      <w:rPr>
        <w:rFonts w:ascii="Wingdings" w:hAnsi="Wingdings" w:hint="default"/>
      </w:rPr>
    </w:lvl>
  </w:abstractNum>
  <w:abstractNum w:abstractNumId="7">
    <w:nsid w:val="17C75039"/>
    <w:multiLevelType w:val="hybridMultilevel"/>
    <w:tmpl w:val="A8F2C6EE"/>
    <w:lvl w:ilvl="0" w:tplc="299460B4">
      <w:start w:val="1"/>
      <w:numFmt w:val="bullet"/>
      <w:lvlText w:val=""/>
      <w:lvlJc w:val="left"/>
      <w:pPr>
        <w:ind w:left="720" w:hanging="360"/>
      </w:pPr>
      <w:rPr>
        <w:rFonts w:ascii="Wingdings" w:hAnsi="Wingdings" w:hint="default"/>
      </w:rPr>
    </w:lvl>
    <w:lvl w:ilvl="1" w:tplc="3DFEC050" w:tentative="1">
      <w:start w:val="1"/>
      <w:numFmt w:val="bullet"/>
      <w:lvlText w:val="o"/>
      <w:lvlJc w:val="left"/>
      <w:pPr>
        <w:ind w:left="1440" w:hanging="360"/>
      </w:pPr>
      <w:rPr>
        <w:rFonts w:ascii="Courier New" w:hAnsi="Courier New" w:cs="Courier New" w:hint="default"/>
      </w:rPr>
    </w:lvl>
    <w:lvl w:ilvl="2" w:tplc="2FFEB420" w:tentative="1">
      <w:start w:val="1"/>
      <w:numFmt w:val="bullet"/>
      <w:lvlText w:val=""/>
      <w:lvlJc w:val="left"/>
      <w:pPr>
        <w:ind w:left="2160" w:hanging="360"/>
      </w:pPr>
      <w:rPr>
        <w:rFonts w:ascii="Wingdings" w:hAnsi="Wingdings" w:hint="default"/>
      </w:rPr>
    </w:lvl>
    <w:lvl w:ilvl="3" w:tplc="A6B02FFA" w:tentative="1">
      <w:start w:val="1"/>
      <w:numFmt w:val="bullet"/>
      <w:lvlText w:val=""/>
      <w:lvlJc w:val="left"/>
      <w:pPr>
        <w:ind w:left="2880" w:hanging="360"/>
      </w:pPr>
      <w:rPr>
        <w:rFonts w:ascii="Symbol" w:hAnsi="Symbol" w:hint="default"/>
      </w:rPr>
    </w:lvl>
    <w:lvl w:ilvl="4" w:tplc="0352A418" w:tentative="1">
      <w:start w:val="1"/>
      <w:numFmt w:val="bullet"/>
      <w:lvlText w:val="o"/>
      <w:lvlJc w:val="left"/>
      <w:pPr>
        <w:ind w:left="3600" w:hanging="360"/>
      </w:pPr>
      <w:rPr>
        <w:rFonts w:ascii="Courier New" w:hAnsi="Courier New" w:cs="Courier New" w:hint="default"/>
      </w:rPr>
    </w:lvl>
    <w:lvl w:ilvl="5" w:tplc="D820F002" w:tentative="1">
      <w:start w:val="1"/>
      <w:numFmt w:val="bullet"/>
      <w:lvlText w:val=""/>
      <w:lvlJc w:val="left"/>
      <w:pPr>
        <w:ind w:left="4320" w:hanging="360"/>
      </w:pPr>
      <w:rPr>
        <w:rFonts w:ascii="Wingdings" w:hAnsi="Wingdings" w:hint="default"/>
      </w:rPr>
    </w:lvl>
    <w:lvl w:ilvl="6" w:tplc="16B80DB2" w:tentative="1">
      <w:start w:val="1"/>
      <w:numFmt w:val="bullet"/>
      <w:lvlText w:val=""/>
      <w:lvlJc w:val="left"/>
      <w:pPr>
        <w:ind w:left="5040" w:hanging="360"/>
      </w:pPr>
      <w:rPr>
        <w:rFonts w:ascii="Symbol" w:hAnsi="Symbol" w:hint="default"/>
      </w:rPr>
    </w:lvl>
    <w:lvl w:ilvl="7" w:tplc="BDEE0E54" w:tentative="1">
      <w:start w:val="1"/>
      <w:numFmt w:val="bullet"/>
      <w:lvlText w:val="o"/>
      <w:lvlJc w:val="left"/>
      <w:pPr>
        <w:ind w:left="5760" w:hanging="360"/>
      </w:pPr>
      <w:rPr>
        <w:rFonts w:ascii="Courier New" w:hAnsi="Courier New" w:cs="Courier New" w:hint="default"/>
      </w:rPr>
    </w:lvl>
    <w:lvl w:ilvl="8" w:tplc="2D50BB94" w:tentative="1">
      <w:start w:val="1"/>
      <w:numFmt w:val="bullet"/>
      <w:lvlText w:val=""/>
      <w:lvlJc w:val="left"/>
      <w:pPr>
        <w:ind w:left="6480" w:hanging="360"/>
      </w:pPr>
      <w:rPr>
        <w:rFonts w:ascii="Wingdings" w:hAnsi="Wingdings" w:hint="default"/>
      </w:rPr>
    </w:lvl>
  </w:abstractNum>
  <w:abstractNum w:abstractNumId="8">
    <w:nsid w:val="1AF0311A"/>
    <w:multiLevelType w:val="hybridMultilevel"/>
    <w:tmpl w:val="04CC701A"/>
    <w:lvl w:ilvl="0" w:tplc="382C4194">
      <w:start w:val="1"/>
      <w:numFmt w:val="bullet"/>
      <w:lvlText w:val=""/>
      <w:lvlJc w:val="left"/>
      <w:pPr>
        <w:ind w:left="720" w:hanging="360"/>
      </w:pPr>
      <w:rPr>
        <w:rFonts w:ascii="Symbol" w:hAnsi="Symbol" w:hint="default"/>
      </w:rPr>
    </w:lvl>
    <w:lvl w:ilvl="1" w:tplc="3820B71A" w:tentative="1">
      <w:start w:val="1"/>
      <w:numFmt w:val="bullet"/>
      <w:lvlText w:val="o"/>
      <w:lvlJc w:val="left"/>
      <w:pPr>
        <w:ind w:left="1440" w:hanging="360"/>
      </w:pPr>
      <w:rPr>
        <w:rFonts w:ascii="Courier New" w:hAnsi="Courier New" w:cs="Courier New" w:hint="default"/>
      </w:rPr>
    </w:lvl>
    <w:lvl w:ilvl="2" w:tplc="FA123972" w:tentative="1">
      <w:start w:val="1"/>
      <w:numFmt w:val="bullet"/>
      <w:lvlText w:val=""/>
      <w:lvlJc w:val="left"/>
      <w:pPr>
        <w:ind w:left="2160" w:hanging="360"/>
      </w:pPr>
      <w:rPr>
        <w:rFonts w:ascii="Wingdings" w:hAnsi="Wingdings" w:hint="default"/>
      </w:rPr>
    </w:lvl>
    <w:lvl w:ilvl="3" w:tplc="3E58231E" w:tentative="1">
      <w:start w:val="1"/>
      <w:numFmt w:val="bullet"/>
      <w:lvlText w:val=""/>
      <w:lvlJc w:val="left"/>
      <w:pPr>
        <w:ind w:left="2880" w:hanging="360"/>
      </w:pPr>
      <w:rPr>
        <w:rFonts w:ascii="Symbol" w:hAnsi="Symbol" w:hint="default"/>
      </w:rPr>
    </w:lvl>
    <w:lvl w:ilvl="4" w:tplc="AD0414E6" w:tentative="1">
      <w:start w:val="1"/>
      <w:numFmt w:val="bullet"/>
      <w:lvlText w:val="o"/>
      <w:lvlJc w:val="left"/>
      <w:pPr>
        <w:ind w:left="3600" w:hanging="360"/>
      </w:pPr>
      <w:rPr>
        <w:rFonts w:ascii="Courier New" w:hAnsi="Courier New" w:cs="Courier New" w:hint="default"/>
      </w:rPr>
    </w:lvl>
    <w:lvl w:ilvl="5" w:tplc="006EDC70" w:tentative="1">
      <w:start w:val="1"/>
      <w:numFmt w:val="bullet"/>
      <w:lvlText w:val=""/>
      <w:lvlJc w:val="left"/>
      <w:pPr>
        <w:ind w:left="4320" w:hanging="360"/>
      </w:pPr>
      <w:rPr>
        <w:rFonts w:ascii="Wingdings" w:hAnsi="Wingdings" w:hint="default"/>
      </w:rPr>
    </w:lvl>
    <w:lvl w:ilvl="6" w:tplc="4EB4BA8C" w:tentative="1">
      <w:start w:val="1"/>
      <w:numFmt w:val="bullet"/>
      <w:lvlText w:val=""/>
      <w:lvlJc w:val="left"/>
      <w:pPr>
        <w:ind w:left="5040" w:hanging="360"/>
      </w:pPr>
      <w:rPr>
        <w:rFonts w:ascii="Symbol" w:hAnsi="Symbol" w:hint="default"/>
      </w:rPr>
    </w:lvl>
    <w:lvl w:ilvl="7" w:tplc="0D828CFA" w:tentative="1">
      <w:start w:val="1"/>
      <w:numFmt w:val="bullet"/>
      <w:lvlText w:val="o"/>
      <w:lvlJc w:val="left"/>
      <w:pPr>
        <w:ind w:left="5760" w:hanging="360"/>
      </w:pPr>
      <w:rPr>
        <w:rFonts w:ascii="Courier New" w:hAnsi="Courier New" w:cs="Courier New" w:hint="default"/>
      </w:rPr>
    </w:lvl>
    <w:lvl w:ilvl="8" w:tplc="C34E0AF0" w:tentative="1">
      <w:start w:val="1"/>
      <w:numFmt w:val="bullet"/>
      <w:lvlText w:val=""/>
      <w:lvlJc w:val="left"/>
      <w:pPr>
        <w:ind w:left="6480" w:hanging="360"/>
      </w:pPr>
      <w:rPr>
        <w:rFonts w:ascii="Wingdings" w:hAnsi="Wingdings" w:hint="default"/>
      </w:rPr>
    </w:lvl>
  </w:abstractNum>
  <w:abstractNum w:abstractNumId="9">
    <w:nsid w:val="1ED63076"/>
    <w:multiLevelType w:val="hybridMultilevel"/>
    <w:tmpl w:val="AE823C5E"/>
    <w:lvl w:ilvl="0" w:tplc="5974484E">
      <w:start w:val="1"/>
      <w:numFmt w:val="bullet"/>
      <w:lvlText w:val=""/>
      <w:lvlJc w:val="left"/>
      <w:pPr>
        <w:ind w:left="720" w:hanging="360"/>
      </w:pPr>
      <w:rPr>
        <w:rFonts w:ascii="Wingdings" w:hAnsi="Wingdings" w:hint="default"/>
      </w:rPr>
    </w:lvl>
    <w:lvl w:ilvl="1" w:tplc="3748343A" w:tentative="1">
      <w:start w:val="1"/>
      <w:numFmt w:val="bullet"/>
      <w:lvlText w:val="o"/>
      <w:lvlJc w:val="left"/>
      <w:pPr>
        <w:ind w:left="1440" w:hanging="360"/>
      </w:pPr>
      <w:rPr>
        <w:rFonts w:ascii="Courier New" w:hAnsi="Courier New" w:cs="Courier New" w:hint="default"/>
      </w:rPr>
    </w:lvl>
    <w:lvl w:ilvl="2" w:tplc="01160104" w:tentative="1">
      <w:start w:val="1"/>
      <w:numFmt w:val="bullet"/>
      <w:lvlText w:val=""/>
      <w:lvlJc w:val="left"/>
      <w:pPr>
        <w:ind w:left="2160" w:hanging="360"/>
      </w:pPr>
      <w:rPr>
        <w:rFonts w:ascii="Wingdings" w:hAnsi="Wingdings" w:hint="default"/>
      </w:rPr>
    </w:lvl>
    <w:lvl w:ilvl="3" w:tplc="49CA21BE" w:tentative="1">
      <w:start w:val="1"/>
      <w:numFmt w:val="bullet"/>
      <w:lvlText w:val=""/>
      <w:lvlJc w:val="left"/>
      <w:pPr>
        <w:ind w:left="2880" w:hanging="360"/>
      </w:pPr>
      <w:rPr>
        <w:rFonts w:ascii="Symbol" w:hAnsi="Symbol" w:hint="default"/>
      </w:rPr>
    </w:lvl>
    <w:lvl w:ilvl="4" w:tplc="DAEC49D6" w:tentative="1">
      <w:start w:val="1"/>
      <w:numFmt w:val="bullet"/>
      <w:lvlText w:val="o"/>
      <w:lvlJc w:val="left"/>
      <w:pPr>
        <w:ind w:left="3600" w:hanging="360"/>
      </w:pPr>
      <w:rPr>
        <w:rFonts w:ascii="Courier New" w:hAnsi="Courier New" w:cs="Courier New" w:hint="default"/>
      </w:rPr>
    </w:lvl>
    <w:lvl w:ilvl="5" w:tplc="F2BCAEAE" w:tentative="1">
      <w:start w:val="1"/>
      <w:numFmt w:val="bullet"/>
      <w:lvlText w:val=""/>
      <w:lvlJc w:val="left"/>
      <w:pPr>
        <w:ind w:left="4320" w:hanging="360"/>
      </w:pPr>
      <w:rPr>
        <w:rFonts w:ascii="Wingdings" w:hAnsi="Wingdings" w:hint="default"/>
      </w:rPr>
    </w:lvl>
    <w:lvl w:ilvl="6" w:tplc="F81AB9C2" w:tentative="1">
      <w:start w:val="1"/>
      <w:numFmt w:val="bullet"/>
      <w:lvlText w:val=""/>
      <w:lvlJc w:val="left"/>
      <w:pPr>
        <w:ind w:left="5040" w:hanging="360"/>
      </w:pPr>
      <w:rPr>
        <w:rFonts w:ascii="Symbol" w:hAnsi="Symbol" w:hint="default"/>
      </w:rPr>
    </w:lvl>
    <w:lvl w:ilvl="7" w:tplc="C8C270F8" w:tentative="1">
      <w:start w:val="1"/>
      <w:numFmt w:val="bullet"/>
      <w:lvlText w:val="o"/>
      <w:lvlJc w:val="left"/>
      <w:pPr>
        <w:ind w:left="5760" w:hanging="360"/>
      </w:pPr>
      <w:rPr>
        <w:rFonts w:ascii="Courier New" w:hAnsi="Courier New" w:cs="Courier New" w:hint="default"/>
      </w:rPr>
    </w:lvl>
    <w:lvl w:ilvl="8" w:tplc="5ABC6540" w:tentative="1">
      <w:start w:val="1"/>
      <w:numFmt w:val="bullet"/>
      <w:lvlText w:val=""/>
      <w:lvlJc w:val="left"/>
      <w:pPr>
        <w:ind w:left="6480" w:hanging="360"/>
      </w:pPr>
      <w:rPr>
        <w:rFonts w:ascii="Wingdings" w:hAnsi="Wingdings" w:hint="default"/>
      </w:rPr>
    </w:lvl>
  </w:abstractNum>
  <w:abstractNum w:abstractNumId="10">
    <w:nsid w:val="1F6F1C5A"/>
    <w:multiLevelType w:val="hybridMultilevel"/>
    <w:tmpl w:val="CBAAB20A"/>
    <w:lvl w:ilvl="0" w:tplc="D7E624CA">
      <w:start w:val="1"/>
      <w:numFmt w:val="decimal"/>
      <w:lvlText w:val="%1-"/>
      <w:lvlJc w:val="left"/>
      <w:pPr>
        <w:ind w:left="172" w:hanging="360"/>
      </w:pPr>
      <w:rPr>
        <w:rFonts w:hint="default"/>
      </w:rPr>
    </w:lvl>
    <w:lvl w:ilvl="1" w:tplc="A3243C44" w:tentative="1">
      <w:start w:val="1"/>
      <w:numFmt w:val="lowerLetter"/>
      <w:lvlText w:val="%2."/>
      <w:lvlJc w:val="left"/>
      <w:pPr>
        <w:ind w:left="892" w:hanging="360"/>
      </w:pPr>
    </w:lvl>
    <w:lvl w:ilvl="2" w:tplc="6288748A" w:tentative="1">
      <w:start w:val="1"/>
      <w:numFmt w:val="lowerRoman"/>
      <w:lvlText w:val="%3."/>
      <w:lvlJc w:val="right"/>
      <w:pPr>
        <w:ind w:left="1612" w:hanging="180"/>
      </w:pPr>
    </w:lvl>
    <w:lvl w:ilvl="3" w:tplc="41BC319C" w:tentative="1">
      <w:start w:val="1"/>
      <w:numFmt w:val="decimal"/>
      <w:lvlText w:val="%4."/>
      <w:lvlJc w:val="left"/>
      <w:pPr>
        <w:ind w:left="2332" w:hanging="360"/>
      </w:pPr>
    </w:lvl>
    <w:lvl w:ilvl="4" w:tplc="963CE248" w:tentative="1">
      <w:start w:val="1"/>
      <w:numFmt w:val="lowerLetter"/>
      <w:lvlText w:val="%5."/>
      <w:lvlJc w:val="left"/>
      <w:pPr>
        <w:ind w:left="3052" w:hanging="360"/>
      </w:pPr>
    </w:lvl>
    <w:lvl w:ilvl="5" w:tplc="92C03AA8" w:tentative="1">
      <w:start w:val="1"/>
      <w:numFmt w:val="lowerRoman"/>
      <w:lvlText w:val="%6."/>
      <w:lvlJc w:val="right"/>
      <w:pPr>
        <w:ind w:left="3772" w:hanging="180"/>
      </w:pPr>
    </w:lvl>
    <w:lvl w:ilvl="6" w:tplc="93C6B60E" w:tentative="1">
      <w:start w:val="1"/>
      <w:numFmt w:val="decimal"/>
      <w:lvlText w:val="%7."/>
      <w:lvlJc w:val="left"/>
      <w:pPr>
        <w:ind w:left="4492" w:hanging="360"/>
      </w:pPr>
    </w:lvl>
    <w:lvl w:ilvl="7" w:tplc="B4A8131E" w:tentative="1">
      <w:start w:val="1"/>
      <w:numFmt w:val="lowerLetter"/>
      <w:lvlText w:val="%8."/>
      <w:lvlJc w:val="left"/>
      <w:pPr>
        <w:ind w:left="5212" w:hanging="360"/>
      </w:pPr>
    </w:lvl>
    <w:lvl w:ilvl="8" w:tplc="B8A4E9A4" w:tentative="1">
      <w:start w:val="1"/>
      <w:numFmt w:val="lowerRoman"/>
      <w:lvlText w:val="%9."/>
      <w:lvlJc w:val="right"/>
      <w:pPr>
        <w:ind w:left="5932" w:hanging="180"/>
      </w:pPr>
    </w:lvl>
  </w:abstractNum>
  <w:abstractNum w:abstractNumId="11">
    <w:nsid w:val="2A8317C8"/>
    <w:multiLevelType w:val="hybridMultilevel"/>
    <w:tmpl w:val="2F82F50E"/>
    <w:lvl w:ilvl="0" w:tplc="B0AEAF04">
      <w:start w:val="1"/>
      <w:numFmt w:val="decimal"/>
      <w:lvlText w:val="%1."/>
      <w:lvlJc w:val="left"/>
      <w:pPr>
        <w:ind w:left="720" w:hanging="360"/>
      </w:pPr>
    </w:lvl>
    <w:lvl w:ilvl="1" w:tplc="D1925264" w:tentative="1">
      <w:start w:val="1"/>
      <w:numFmt w:val="lowerLetter"/>
      <w:lvlText w:val="%2."/>
      <w:lvlJc w:val="left"/>
      <w:pPr>
        <w:ind w:left="1440" w:hanging="360"/>
      </w:pPr>
    </w:lvl>
    <w:lvl w:ilvl="2" w:tplc="3C6A3954" w:tentative="1">
      <w:start w:val="1"/>
      <w:numFmt w:val="lowerRoman"/>
      <w:lvlText w:val="%3."/>
      <w:lvlJc w:val="right"/>
      <w:pPr>
        <w:ind w:left="2160" w:hanging="360"/>
      </w:pPr>
    </w:lvl>
    <w:lvl w:ilvl="3" w:tplc="C8FC19A4" w:tentative="1">
      <w:start w:val="1"/>
      <w:numFmt w:val="decimal"/>
      <w:lvlText w:val="%4."/>
      <w:lvlJc w:val="left"/>
      <w:pPr>
        <w:ind w:left="2880" w:hanging="360"/>
      </w:pPr>
    </w:lvl>
    <w:lvl w:ilvl="4" w:tplc="1DB04FA0" w:tentative="1">
      <w:start w:val="1"/>
      <w:numFmt w:val="lowerLetter"/>
      <w:lvlText w:val="%5."/>
      <w:lvlJc w:val="left"/>
      <w:pPr>
        <w:ind w:left="3600" w:hanging="360"/>
      </w:pPr>
    </w:lvl>
    <w:lvl w:ilvl="5" w:tplc="2F60E084" w:tentative="1">
      <w:start w:val="1"/>
      <w:numFmt w:val="lowerRoman"/>
      <w:lvlText w:val="%6."/>
      <w:lvlJc w:val="right"/>
      <w:pPr>
        <w:ind w:left="4320" w:hanging="360"/>
      </w:pPr>
    </w:lvl>
    <w:lvl w:ilvl="6" w:tplc="D3643204" w:tentative="1">
      <w:start w:val="1"/>
      <w:numFmt w:val="decimal"/>
      <w:lvlText w:val="%7."/>
      <w:lvlJc w:val="left"/>
      <w:pPr>
        <w:ind w:left="5040" w:hanging="360"/>
      </w:pPr>
    </w:lvl>
    <w:lvl w:ilvl="7" w:tplc="47F4CE36" w:tentative="1">
      <w:start w:val="1"/>
      <w:numFmt w:val="lowerLetter"/>
      <w:lvlText w:val="%8."/>
      <w:lvlJc w:val="left"/>
      <w:pPr>
        <w:ind w:left="5760" w:hanging="360"/>
      </w:pPr>
    </w:lvl>
    <w:lvl w:ilvl="8" w:tplc="97E6FF38" w:tentative="1">
      <w:start w:val="1"/>
      <w:numFmt w:val="lowerRoman"/>
      <w:lvlText w:val="%9."/>
      <w:lvlJc w:val="right"/>
      <w:pPr>
        <w:ind w:left="6480" w:hanging="360"/>
      </w:pPr>
    </w:lvl>
  </w:abstractNum>
  <w:abstractNum w:abstractNumId="12">
    <w:nsid w:val="2AE60570"/>
    <w:multiLevelType w:val="hybridMultilevel"/>
    <w:tmpl w:val="9EE2F664"/>
    <w:lvl w:ilvl="0" w:tplc="235A9102">
      <w:start w:val="1"/>
      <w:numFmt w:val="bullet"/>
      <w:lvlText w:val=""/>
      <w:lvlJc w:val="left"/>
      <w:pPr>
        <w:ind w:left="720" w:hanging="360"/>
      </w:pPr>
      <w:rPr>
        <w:rFonts w:ascii="Wingdings" w:hAnsi="Wingdings" w:hint="default"/>
      </w:rPr>
    </w:lvl>
    <w:lvl w:ilvl="1" w:tplc="9C3C120C" w:tentative="1">
      <w:start w:val="1"/>
      <w:numFmt w:val="bullet"/>
      <w:lvlText w:val="o"/>
      <w:lvlJc w:val="left"/>
      <w:pPr>
        <w:ind w:left="1440" w:hanging="360"/>
      </w:pPr>
      <w:rPr>
        <w:rFonts w:ascii="Courier New" w:hAnsi="Courier New" w:cs="Courier New" w:hint="default"/>
      </w:rPr>
    </w:lvl>
    <w:lvl w:ilvl="2" w:tplc="AEE07DF2" w:tentative="1">
      <w:start w:val="1"/>
      <w:numFmt w:val="bullet"/>
      <w:lvlText w:val=""/>
      <w:lvlJc w:val="left"/>
      <w:pPr>
        <w:ind w:left="2160" w:hanging="360"/>
      </w:pPr>
      <w:rPr>
        <w:rFonts w:ascii="Wingdings" w:hAnsi="Wingdings" w:hint="default"/>
      </w:rPr>
    </w:lvl>
    <w:lvl w:ilvl="3" w:tplc="49B2A410" w:tentative="1">
      <w:start w:val="1"/>
      <w:numFmt w:val="bullet"/>
      <w:lvlText w:val=""/>
      <w:lvlJc w:val="left"/>
      <w:pPr>
        <w:ind w:left="2880" w:hanging="360"/>
      </w:pPr>
      <w:rPr>
        <w:rFonts w:ascii="Symbol" w:hAnsi="Symbol" w:hint="default"/>
      </w:rPr>
    </w:lvl>
    <w:lvl w:ilvl="4" w:tplc="73089930" w:tentative="1">
      <w:start w:val="1"/>
      <w:numFmt w:val="bullet"/>
      <w:lvlText w:val="o"/>
      <w:lvlJc w:val="left"/>
      <w:pPr>
        <w:ind w:left="3600" w:hanging="360"/>
      </w:pPr>
      <w:rPr>
        <w:rFonts w:ascii="Courier New" w:hAnsi="Courier New" w:cs="Courier New" w:hint="default"/>
      </w:rPr>
    </w:lvl>
    <w:lvl w:ilvl="5" w:tplc="63CCE2E2" w:tentative="1">
      <w:start w:val="1"/>
      <w:numFmt w:val="bullet"/>
      <w:lvlText w:val=""/>
      <w:lvlJc w:val="left"/>
      <w:pPr>
        <w:ind w:left="4320" w:hanging="360"/>
      </w:pPr>
      <w:rPr>
        <w:rFonts w:ascii="Wingdings" w:hAnsi="Wingdings" w:hint="default"/>
      </w:rPr>
    </w:lvl>
    <w:lvl w:ilvl="6" w:tplc="8AAA02D2" w:tentative="1">
      <w:start w:val="1"/>
      <w:numFmt w:val="bullet"/>
      <w:lvlText w:val=""/>
      <w:lvlJc w:val="left"/>
      <w:pPr>
        <w:ind w:left="5040" w:hanging="360"/>
      </w:pPr>
      <w:rPr>
        <w:rFonts w:ascii="Symbol" w:hAnsi="Symbol" w:hint="default"/>
      </w:rPr>
    </w:lvl>
    <w:lvl w:ilvl="7" w:tplc="B3C07DF8" w:tentative="1">
      <w:start w:val="1"/>
      <w:numFmt w:val="bullet"/>
      <w:lvlText w:val="o"/>
      <w:lvlJc w:val="left"/>
      <w:pPr>
        <w:ind w:left="5760" w:hanging="360"/>
      </w:pPr>
      <w:rPr>
        <w:rFonts w:ascii="Courier New" w:hAnsi="Courier New" w:cs="Courier New" w:hint="default"/>
      </w:rPr>
    </w:lvl>
    <w:lvl w:ilvl="8" w:tplc="1740370C" w:tentative="1">
      <w:start w:val="1"/>
      <w:numFmt w:val="bullet"/>
      <w:lvlText w:val=""/>
      <w:lvlJc w:val="left"/>
      <w:pPr>
        <w:ind w:left="6480" w:hanging="360"/>
      </w:pPr>
      <w:rPr>
        <w:rFonts w:ascii="Wingdings" w:hAnsi="Wingdings" w:hint="default"/>
      </w:rPr>
    </w:lvl>
  </w:abstractNum>
  <w:abstractNum w:abstractNumId="13">
    <w:nsid w:val="2B8D02EE"/>
    <w:multiLevelType w:val="hybridMultilevel"/>
    <w:tmpl w:val="466E55EC"/>
    <w:lvl w:ilvl="0" w:tplc="95C05298">
      <w:start w:val="1"/>
      <w:numFmt w:val="bullet"/>
      <w:lvlText w:val=""/>
      <w:lvlJc w:val="left"/>
      <w:pPr>
        <w:ind w:left="720" w:hanging="360"/>
      </w:pPr>
      <w:rPr>
        <w:rFonts w:ascii="Symbol" w:hAnsi="Symbol" w:hint="default"/>
      </w:rPr>
    </w:lvl>
    <w:lvl w:ilvl="1" w:tplc="039601EC" w:tentative="1">
      <w:start w:val="1"/>
      <w:numFmt w:val="bullet"/>
      <w:lvlText w:val="o"/>
      <w:lvlJc w:val="left"/>
      <w:pPr>
        <w:ind w:left="1440" w:hanging="360"/>
      </w:pPr>
      <w:rPr>
        <w:rFonts w:ascii="Courier New" w:hAnsi="Courier New" w:cs="Courier New" w:hint="default"/>
      </w:rPr>
    </w:lvl>
    <w:lvl w:ilvl="2" w:tplc="284AF838" w:tentative="1">
      <w:start w:val="1"/>
      <w:numFmt w:val="bullet"/>
      <w:lvlText w:val=""/>
      <w:lvlJc w:val="left"/>
      <w:pPr>
        <w:ind w:left="2160" w:hanging="360"/>
      </w:pPr>
      <w:rPr>
        <w:rFonts w:ascii="Wingdings" w:hAnsi="Wingdings" w:hint="default"/>
      </w:rPr>
    </w:lvl>
    <w:lvl w:ilvl="3" w:tplc="15D0359A" w:tentative="1">
      <w:start w:val="1"/>
      <w:numFmt w:val="bullet"/>
      <w:lvlText w:val=""/>
      <w:lvlJc w:val="left"/>
      <w:pPr>
        <w:ind w:left="2880" w:hanging="360"/>
      </w:pPr>
      <w:rPr>
        <w:rFonts w:ascii="Symbol" w:hAnsi="Symbol" w:hint="default"/>
      </w:rPr>
    </w:lvl>
    <w:lvl w:ilvl="4" w:tplc="DCA89EB8" w:tentative="1">
      <w:start w:val="1"/>
      <w:numFmt w:val="bullet"/>
      <w:lvlText w:val="o"/>
      <w:lvlJc w:val="left"/>
      <w:pPr>
        <w:ind w:left="3600" w:hanging="360"/>
      </w:pPr>
      <w:rPr>
        <w:rFonts w:ascii="Courier New" w:hAnsi="Courier New" w:cs="Courier New" w:hint="default"/>
      </w:rPr>
    </w:lvl>
    <w:lvl w:ilvl="5" w:tplc="9E36F870" w:tentative="1">
      <w:start w:val="1"/>
      <w:numFmt w:val="bullet"/>
      <w:lvlText w:val=""/>
      <w:lvlJc w:val="left"/>
      <w:pPr>
        <w:ind w:left="4320" w:hanging="360"/>
      </w:pPr>
      <w:rPr>
        <w:rFonts w:ascii="Wingdings" w:hAnsi="Wingdings" w:hint="default"/>
      </w:rPr>
    </w:lvl>
    <w:lvl w:ilvl="6" w:tplc="85627B60" w:tentative="1">
      <w:start w:val="1"/>
      <w:numFmt w:val="bullet"/>
      <w:lvlText w:val=""/>
      <w:lvlJc w:val="left"/>
      <w:pPr>
        <w:ind w:left="5040" w:hanging="360"/>
      </w:pPr>
      <w:rPr>
        <w:rFonts w:ascii="Symbol" w:hAnsi="Symbol" w:hint="default"/>
      </w:rPr>
    </w:lvl>
    <w:lvl w:ilvl="7" w:tplc="7832AE66" w:tentative="1">
      <w:start w:val="1"/>
      <w:numFmt w:val="bullet"/>
      <w:lvlText w:val="o"/>
      <w:lvlJc w:val="left"/>
      <w:pPr>
        <w:ind w:left="5760" w:hanging="360"/>
      </w:pPr>
      <w:rPr>
        <w:rFonts w:ascii="Courier New" w:hAnsi="Courier New" w:cs="Courier New" w:hint="default"/>
      </w:rPr>
    </w:lvl>
    <w:lvl w:ilvl="8" w:tplc="2368C858" w:tentative="1">
      <w:start w:val="1"/>
      <w:numFmt w:val="bullet"/>
      <w:lvlText w:val=""/>
      <w:lvlJc w:val="left"/>
      <w:pPr>
        <w:ind w:left="6480" w:hanging="360"/>
      </w:pPr>
      <w:rPr>
        <w:rFonts w:ascii="Wingdings" w:hAnsi="Wingdings" w:hint="default"/>
      </w:rPr>
    </w:lvl>
  </w:abstractNum>
  <w:abstractNum w:abstractNumId="14">
    <w:nsid w:val="2BB32F2E"/>
    <w:multiLevelType w:val="hybridMultilevel"/>
    <w:tmpl w:val="4C9099DA"/>
    <w:lvl w:ilvl="0" w:tplc="A8B48FC4">
      <w:start w:val="1"/>
      <w:numFmt w:val="bullet"/>
      <w:lvlText w:val=""/>
      <w:lvlJc w:val="left"/>
      <w:pPr>
        <w:ind w:left="720" w:hanging="360"/>
      </w:pPr>
      <w:rPr>
        <w:rFonts w:ascii="Wingdings" w:hAnsi="Wingdings" w:hint="default"/>
      </w:rPr>
    </w:lvl>
    <w:lvl w:ilvl="1" w:tplc="E898CF74">
      <w:start w:val="1"/>
      <w:numFmt w:val="bullet"/>
      <w:lvlText w:val="o"/>
      <w:lvlJc w:val="left"/>
      <w:pPr>
        <w:ind w:left="1440" w:hanging="360"/>
      </w:pPr>
      <w:rPr>
        <w:rFonts w:ascii="Courier New" w:hAnsi="Courier New" w:cs="Courier New" w:hint="default"/>
      </w:rPr>
    </w:lvl>
    <w:lvl w:ilvl="2" w:tplc="20A48F96" w:tentative="1">
      <w:start w:val="1"/>
      <w:numFmt w:val="bullet"/>
      <w:lvlText w:val=""/>
      <w:lvlJc w:val="left"/>
      <w:pPr>
        <w:ind w:left="2160" w:hanging="360"/>
      </w:pPr>
      <w:rPr>
        <w:rFonts w:ascii="Wingdings" w:hAnsi="Wingdings" w:hint="default"/>
      </w:rPr>
    </w:lvl>
    <w:lvl w:ilvl="3" w:tplc="E90AB2AC" w:tentative="1">
      <w:start w:val="1"/>
      <w:numFmt w:val="bullet"/>
      <w:lvlText w:val=""/>
      <w:lvlJc w:val="left"/>
      <w:pPr>
        <w:ind w:left="2880" w:hanging="360"/>
      </w:pPr>
      <w:rPr>
        <w:rFonts w:ascii="Symbol" w:hAnsi="Symbol" w:hint="default"/>
      </w:rPr>
    </w:lvl>
    <w:lvl w:ilvl="4" w:tplc="F43C4632" w:tentative="1">
      <w:start w:val="1"/>
      <w:numFmt w:val="bullet"/>
      <w:lvlText w:val="o"/>
      <w:lvlJc w:val="left"/>
      <w:pPr>
        <w:ind w:left="3600" w:hanging="360"/>
      </w:pPr>
      <w:rPr>
        <w:rFonts w:ascii="Courier New" w:hAnsi="Courier New" w:cs="Courier New" w:hint="default"/>
      </w:rPr>
    </w:lvl>
    <w:lvl w:ilvl="5" w:tplc="6C3C9426" w:tentative="1">
      <w:start w:val="1"/>
      <w:numFmt w:val="bullet"/>
      <w:lvlText w:val=""/>
      <w:lvlJc w:val="left"/>
      <w:pPr>
        <w:ind w:left="4320" w:hanging="360"/>
      </w:pPr>
      <w:rPr>
        <w:rFonts w:ascii="Wingdings" w:hAnsi="Wingdings" w:hint="default"/>
      </w:rPr>
    </w:lvl>
    <w:lvl w:ilvl="6" w:tplc="FE443458" w:tentative="1">
      <w:start w:val="1"/>
      <w:numFmt w:val="bullet"/>
      <w:lvlText w:val=""/>
      <w:lvlJc w:val="left"/>
      <w:pPr>
        <w:ind w:left="5040" w:hanging="360"/>
      </w:pPr>
      <w:rPr>
        <w:rFonts w:ascii="Symbol" w:hAnsi="Symbol" w:hint="default"/>
      </w:rPr>
    </w:lvl>
    <w:lvl w:ilvl="7" w:tplc="8CE6E512" w:tentative="1">
      <w:start w:val="1"/>
      <w:numFmt w:val="bullet"/>
      <w:lvlText w:val="o"/>
      <w:lvlJc w:val="left"/>
      <w:pPr>
        <w:ind w:left="5760" w:hanging="360"/>
      </w:pPr>
      <w:rPr>
        <w:rFonts w:ascii="Courier New" w:hAnsi="Courier New" w:cs="Courier New" w:hint="default"/>
      </w:rPr>
    </w:lvl>
    <w:lvl w:ilvl="8" w:tplc="AAD09E7A" w:tentative="1">
      <w:start w:val="1"/>
      <w:numFmt w:val="bullet"/>
      <w:lvlText w:val=""/>
      <w:lvlJc w:val="left"/>
      <w:pPr>
        <w:ind w:left="6480" w:hanging="360"/>
      </w:pPr>
      <w:rPr>
        <w:rFonts w:ascii="Wingdings" w:hAnsi="Wingdings" w:hint="default"/>
      </w:rPr>
    </w:lvl>
  </w:abstractNum>
  <w:abstractNum w:abstractNumId="15">
    <w:nsid w:val="33D769D6"/>
    <w:multiLevelType w:val="hybridMultilevel"/>
    <w:tmpl w:val="2092063C"/>
    <w:lvl w:ilvl="0" w:tplc="A3E8934C">
      <w:start w:val="1"/>
      <w:numFmt w:val="decimal"/>
      <w:lvlText w:val="%1."/>
      <w:lvlJc w:val="left"/>
      <w:pPr>
        <w:ind w:left="585" w:hanging="360"/>
      </w:pPr>
      <w:rPr>
        <w:rFonts w:hint="default"/>
      </w:rPr>
    </w:lvl>
    <w:lvl w:ilvl="1" w:tplc="3864AB18" w:tentative="1">
      <w:start w:val="1"/>
      <w:numFmt w:val="lowerLetter"/>
      <w:lvlText w:val="%2."/>
      <w:lvlJc w:val="left"/>
      <w:pPr>
        <w:ind w:left="1440" w:hanging="360"/>
      </w:pPr>
    </w:lvl>
    <w:lvl w:ilvl="2" w:tplc="54301F36" w:tentative="1">
      <w:start w:val="1"/>
      <w:numFmt w:val="lowerRoman"/>
      <w:lvlText w:val="%3."/>
      <w:lvlJc w:val="right"/>
      <w:pPr>
        <w:ind w:left="2160" w:hanging="180"/>
      </w:pPr>
    </w:lvl>
    <w:lvl w:ilvl="3" w:tplc="E5C68386" w:tentative="1">
      <w:start w:val="1"/>
      <w:numFmt w:val="decimal"/>
      <w:lvlText w:val="%4."/>
      <w:lvlJc w:val="left"/>
      <w:pPr>
        <w:ind w:left="2880" w:hanging="360"/>
      </w:pPr>
    </w:lvl>
    <w:lvl w:ilvl="4" w:tplc="4538F9AA" w:tentative="1">
      <w:start w:val="1"/>
      <w:numFmt w:val="lowerLetter"/>
      <w:lvlText w:val="%5."/>
      <w:lvlJc w:val="left"/>
      <w:pPr>
        <w:ind w:left="3600" w:hanging="360"/>
      </w:pPr>
    </w:lvl>
    <w:lvl w:ilvl="5" w:tplc="7BEA5EC6" w:tentative="1">
      <w:start w:val="1"/>
      <w:numFmt w:val="lowerRoman"/>
      <w:lvlText w:val="%6."/>
      <w:lvlJc w:val="right"/>
      <w:pPr>
        <w:ind w:left="4320" w:hanging="180"/>
      </w:pPr>
    </w:lvl>
    <w:lvl w:ilvl="6" w:tplc="5432710C" w:tentative="1">
      <w:start w:val="1"/>
      <w:numFmt w:val="decimal"/>
      <w:lvlText w:val="%7."/>
      <w:lvlJc w:val="left"/>
      <w:pPr>
        <w:ind w:left="5040" w:hanging="360"/>
      </w:pPr>
    </w:lvl>
    <w:lvl w:ilvl="7" w:tplc="6DFCC88A" w:tentative="1">
      <w:start w:val="1"/>
      <w:numFmt w:val="lowerLetter"/>
      <w:lvlText w:val="%8."/>
      <w:lvlJc w:val="left"/>
      <w:pPr>
        <w:ind w:left="5760" w:hanging="360"/>
      </w:pPr>
    </w:lvl>
    <w:lvl w:ilvl="8" w:tplc="D5BC39D2" w:tentative="1">
      <w:start w:val="1"/>
      <w:numFmt w:val="lowerRoman"/>
      <w:lvlText w:val="%9."/>
      <w:lvlJc w:val="right"/>
      <w:pPr>
        <w:ind w:left="6480" w:hanging="180"/>
      </w:pPr>
    </w:lvl>
  </w:abstractNum>
  <w:abstractNum w:abstractNumId="16">
    <w:nsid w:val="36550718"/>
    <w:multiLevelType w:val="hybridMultilevel"/>
    <w:tmpl w:val="A4F6E6F4"/>
    <w:lvl w:ilvl="0" w:tplc="A63CDF3A">
      <w:start w:val="1"/>
      <w:numFmt w:val="decimal"/>
      <w:lvlText w:val="%1."/>
      <w:lvlJc w:val="left"/>
      <w:pPr>
        <w:ind w:left="720" w:hanging="360"/>
      </w:pPr>
    </w:lvl>
    <w:lvl w:ilvl="1" w:tplc="694019CA" w:tentative="1">
      <w:start w:val="1"/>
      <w:numFmt w:val="lowerLetter"/>
      <w:lvlText w:val="%2."/>
      <w:lvlJc w:val="left"/>
      <w:pPr>
        <w:ind w:left="1440" w:hanging="360"/>
      </w:pPr>
    </w:lvl>
    <w:lvl w:ilvl="2" w:tplc="CEBA562C" w:tentative="1">
      <w:start w:val="1"/>
      <w:numFmt w:val="lowerRoman"/>
      <w:lvlText w:val="%3."/>
      <w:lvlJc w:val="right"/>
      <w:pPr>
        <w:ind w:left="2160" w:hanging="180"/>
      </w:pPr>
    </w:lvl>
    <w:lvl w:ilvl="3" w:tplc="4C527416" w:tentative="1">
      <w:start w:val="1"/>
      <w:numFmt w:val="decimal"/>
      <w:lvlText w:val="%4."/>
      <w:lvlJc w:val="left"/>
      <w:pPr>
        <w:ind w:left="2880" w:hanging="360"/>
      </w:pPr>
    </w:lvl>
    <w:lvl w:ilvl="4" w:tplc="E8DAB736" w:tentative="1">
      <w:start w:val="1"/>
      <w:numFmt w:val="lowerLetter"/>
      <w:lvlText w:val="%5."/>
      <w:lvlJc w:val="left"/>
      <w:pPr>
        <w:ind w:left="3600" w:hanging="360"/>
      </w:pPr>
    </w:lvl>
    <w:lvl w:ilvl="5" w:tplc="0EF2BC62" w:tentative="1">
      <w:start w:val="1"/>
      <w:numFmt w:val="lowerRoman"/>
      <w:lvlText w:val="%6."/>
      <w:lvlJc w:val="right"/>
      <w:pPr>
        <w:ind w:left="4320" w:hanging="180"/>
      </w:pPr>
    </w:lvl>
    <w:lvl w:ilvl="6" w:tplc="9C8E5C12" w:tentative="1">
      <w:start w:val="1"/>
      <w:numFmt w:val="decimal"/>
      <w:lvlText w:val="%7."/>
      <w:lvlJc w:val="left"/>
      <w:pPr>
        <w:ind w:left="5040" w:hanging="360"/>
      </w:pPr>
    </w:lvl>
    <w:lvl w:ilvl="7" w:tplc="7E2E22C2" w:tentative="1">
      <w:start w:val="1"/>
      <w:numFmt w:val="lowerLetter"/>
      <w:lvlText w:val="%8."/>
      <w:lvlJc w:val="left"/>
      <w:pPr>
        <w:ind w:left="5760" w:hanging="360"/>
      </w:pPr>
    </w:lvl>
    <w:lvl w:ilvl="8" w:tplc="B6B2467C" w:tentative="1">
      <w:start w:val="1"/>
      <w:numFmt w:val="lowerRoman"/>
      <w:lvlText w:val="%9."/>
      <w:lvlJc w:val="right"/>
      <w:pPr>
        <w:ind w:left="6480" w:hanging="180"/>
      </w:pPr>
    </w:lvl>
  </w:abstractNum>
  <w:abstractNum w:abstractNumId="17">
    <w:nsid w:val="39040AEB"/>
    <w:multiLevelType w:val="hybridMultilevel"/>
    <w:tmpl w:val="101A0D5C"/>
    <w:lvl w:ilvl="0" w:tplc="F030279A">
      <w:start w:val="1"/>
      <w:numFmt w:val="bullet"/>
      <w:lvlText w:val=""/>
      <w:lvlJc w:val="left"/>
      <w:pPr>
        <w:ind w:left="360" w:hanging="360"/>
      </w:pPr>
      <w:rPr>
        <w:rFonts w:ascii="Symbol" w:hAnsi="Symbol" w:hint="default"/>
      </w:rPr>
    </w:lvl>
    <w:lvl w:ilvl="1" w:tplc="9426F398">
      <w:start w:val="1"/>
      <w:numFmt w:val="bullet"/>
      <w:lvlText w:val="o"/>
      <w:lvlJc w:val="left"/>
      <w:pPr>
        <w:ind w:left="1080" w:hanging="360"/>
      </w:pPr>
      <w:rPr>
        <w:rFonts w:ascii="Courier New" w:hAnsi="Courier New" w:cs="Courier New" w:hint="default"/>
      </w:rPr>
    </w:lvl>
    <w:lvl w:ilvl="2" w:tplc="A90806B8" w:tentative="1">
      <w:start w:val="1"/>
      <w:numFmt w:val="bullet"/>
      <w:lvlText w:val=""/>
      <w:lvlJc w:val="left"/>
      <w:pPr>
        <w:ind w:left="1800" w:hanging="360"/>
      </w:pPr>
      <w:rPr>
        <w:rFonts w:ascii="Wingdings" w:hAnsi="Wingdings" w:hint="default"/>
      </w:rPr>
    </w:lvl>
    <w:lvl w:ilvl="3" w:tplc="32EABEE0" w:tentative="1">
      <w:start w:val="1"/>
      <w:numFmt w:val="bullet"/>
      <w:lvlText w:val=""/>
      <w:lvlJc w:val="left"/>
      <w:pPr>
        <w:ind w:left="2520" w:hanging="360"/>
      </w:pPr>
      <w:rPr>
        <w:rFonts w:ascii="Symbol" w:hAnsi="Symbol" w:hint="default"/>
      </w:rPr>
    </w:lvl>
    <w:lvl w:ilvl="4" w:tplc="406CEFB8" w:tentative="1">
      <w:start w:val="1"/>
      <w:numFmt w:val="bullet"/>
      <w:lvlText w:val="o"/>
      <w:lvlJc w:val="left"/>
      <w:pPr>
        <w:ind w:left="3240" w:hanging="360"/>
      </w:pPr>
      <w:rPr>
        <w:rFonts w:ascii="Courier New" w:hAnsi="Courier New" w:cs="Courier New" w:hint="default"/>
      </w:rPr>
    </w:lvl>
    <w:lvl w:ilvl="5" w:tplc="0EAC18C6" w:tentative="1">
      <w:start w:val="1"/>
      <w:numFmt w:val="bullet"/>
      <w:lvlText w:val=""/>
      <w:lvlJc w:val="left"/>
      <w:pPr>
        <w:ind w:left="3960" w:hanging="360"/>
      </w:pPr>
      <w:rPr>
        <w:rFonts w:ascii="Wingdings" w:hAnsi="Wingdings" w:hint="default"/>
      </w:rPr>
    </w:lvl>
    <w:lvl w:ilvl="6" w:tplc="A244AF36" w:tentative="1">
      <w:start w:val="1"/>
      <w:numFmt w:val="bullet"/>
      <w:lvlText w:val=""/>
      <w:lvlJc w:val="left"/>
      <w:pPr>
        <w:ind w:left="4680" w:hanging="360"/>
      </w:pPr>
      <w:rPr>
        <w:rFonts w:ascii="Symbol" w:hAnsi="Symbol" w:hint="default"/>
      </w:rPr>
    </w:lvl>
    <w:lvl w:ilvl="7" w:tplc="58040DA0" w:tentative="1">
      <w:start w:val="1"/>
      <w:numFmt w:val="bullet"/>
      <w:lvlText w:val="o"/>
      <w:lvlJc w:val="left"/>
      <w:pPr>
        <w:ind w:left="5400" w:hanging="360"/>
      </w:pPr>
      <w:rPr>
        <w:rFonts w:ascii="Courier New" w:hAnsi="Courier New" w:cs="Courier New" w:hint="default"/>
      </w:rPr>
    </w:lvl>
    <w:lvl w:ilvl="8" w:tplc="0CC099F4" w:tentative="1">
      <w:start w:val="1"/>
      <w:numFmt w:val="bullet"/>
      <w:lvlText w:val=""/>
      <w:lvlJc w:val="left"/>
      <w:pPr>
        <w:ind w:left="6120" w:hanging="360"/>
      </w:pPr>
      <w:rPr>
        <w:rFonts w:ascii="Wingdings" w:hAnsi="Wingdings" w:hint="default"/>
      </w:rPr>
    </w:lvl>
  </w:abstractNum>
  <w:abstractNum w:abstractNumId="18">
    <w:nsid w:val="3A4E12DA"/>
    <w:multiLevelType w:val="hybridMultilevel"/>
    <w:tmpl w:val="E2E85B08"/>
    <w:lvl w:ilvl="0" w:tplc="9B7A11AA">
      <w:start w:val="1"/>
      <w:numFmt w:val="bullet"/>
      <w:lvlText w:val=""/>
      <w:lvlJc w:val="left"/>
      <w:pPr>
        <w:ind w:left="720" w:hanging="360"/>
      </w:pPr>
      <w:rPr>
        <w:rFonts w:ascii="Symbol" w:hAnsi="Symbol" w:hint="default"/>
      </w:rPr>
    </w:lvl>
    <w:lvl w:ilvl="1" w:tplc="1AEA0792" w:tentative="1">
      <w:start w:val="1"/>
      <w:numFmt w:val="bullet"/>
      <w:lvlText w:val="o"/>
      <w:lvlJc w:val="left"/>
      <w:pPr>
        <w:ind w:left="1440" w:hanging="360"/>
      </w:pPr>
      <w:rPr>
        <w:rFonts w:ascii="Courier New" w:hAnsi="Courier New" w:cs="Courier New" w:hint="default"/>
      </w:rPr>
    </w:lvl>
    <w:lvl w:ilvl="2" w:tplc="DCFAF84C" w:tentative="1">
      <w:start w:val="1"/>
      <w:numFmt w:val="bullet"/>
      <w:lvlText w:val=""/>
      <w:lvlJc w:val="left"/>
      <w:pPr>
        <w:ind w:left="2160" w:hanging="360"/>
      </w:pPr>
      <w:rPr>
        <w:rFonts w:ascii="Wingdings" w:hAnsi="Wingdings" w:hint="default"/>
      </w:rPr>
    </w:lvl>
    <w:lvl w:ilvl="3" w:tplc="1158B0A8" w:tentative="1">
      <w:start w:val="1"/>
      <w:numFmt w:val="bullet"/>
      <w:lvlText w:val=""/>
      <w:lvlJc w:val="left"/>
      <w:pPr>
        <w:ind w:left="2880" w:hanging="360"/>
      </w:pPr>
      <w:rPr>
        <w:rFonts w:ascii="Symbol" w:hAnsi="Symbol" w:hint="default"/>
      </w:rPr>
    </w:lvl>
    <w:lvl w:ilvl="4" w:tplc="A2D41FFA" w:tentative="1">
      <w:start w:val="1"/>
      <w:numFmt w:val="bullet"/>
      <w:lvlText w:val="o"/>
      <w:lvlJc w:val="left"/>
      <w:pPr>
        <w:ind w:left="3600" w:hanging="360"/>
      </w:pPr>
      <w:rPr>
        <w:rFonts w:ascii="Courier New" w:hAnsi="Courier New" w:cs="Courier New" w:hint="default"/>
      </w:rPr>
    </w:lvl>
    <w:lvl w:ilvl="5" w:tplc="FD646DB8" w:tentative="1">
      <w:start w:val="1"/>
      <w:numFmt w:val="bullet"/>
      <w:lvlText w:val=""/>
      <w:lvlJc w:val="left"/>
      <w:pPr>
        <w:ind w:left="4320" w:hanging="360"/>
      </w:pPr>
      <w:rPr>
        <w:rFonts w:ascii="Wingdings" w:hAnsi="Wingdings" w:hint="default"/>
      </w:rPr>
    </w:lvl>
    <w:lvl w:ilvl="6" w:tplc="B04005B0" w:tentative="1">
      <w:start w:val="1"/>
      <w:numFmt w:val="bullet"/>
      <w:lvlText w:val=""/>
      <w:lvlJc w:val="left"/>
      <w:pPr>
        <w:ind w:left="5040" w:hanging="360"/>
      </w:pPr>
      <w:rPr>
        <w:rFonts w:ascii="Symbol" w:hAnsi="Symbol" w:hint="default"/>
      </w:rPr>
    </w:lvl>
    <w:lvl w:ilvl="7" w:tplc="A70E5E76" w:tentative="1">
      <w:start w:val="1"/>
      <w:numFmt w:val="bullet"/>
      <w:lvlText w:val="o"/>
      <w:lvlJc w:val="left"/>
      <w:pPr>
        <w:ind w:left="5760" w:hanging="360"/>
      </w:pPr>
      <w:rPr>
        <w:rFonts w:ascii="Courier New" w:hAnsi="Courier New" w:cs="Courier New" w:hint="default"/>
      </w:rPr>
    </w:lvl>
    <w:lvl w:ilvl="8" w:tplc="48741062" w:tentative="1">
      <w:start w:val="1"/>
      <w:numFmt w:val="bullet"/>
      <w:lvlText w:val=""/>
      <w:lvlJc w:val="left"/>
      <w:pPr>
        <w:ind w:left="6480" w:hanging="360"/>
      </w:pPr>
      <w:rPr>
        <w:rFonts w:ascii="Wingdings" w:hAnsi="Wingdings" w:hint="default"/>
      </w:rPr>
    </w:lvl>
  </w:abstractNum>
  <w:abstractNum w:abstractNumId="19">
    <w:nsid w:val="3DDC6516"/>
    <w:multiLevelType w:val="hybridMultilevel"/>
    <w:tmpl w:val="6CFC66EA"/>
    <w:lvl w:ilvl="0" w:tplc="7B2A73E4">
      <w:start w:val="1"/>
      <w:numFmt w:val="bullet"/>
      <w:lvlText w:val=""/>
      <w:lvlJc w:val="left"/>
      <w:pPr>
        <w:ind w:left="720" w:hanging="360"/>
      </w:pPr>
      <w:rPr>
        <w:rFonts w:ascii="Wingdings" w:hAnsi="Wingdings" w:hint="default"/>
      </w:rPr>
    </w:lvl>
    <w:lvl w:ilvl="1" w:tplc="5972ECE0" w:tentative="1">
      <w:start w:val="1"/>
      <w:numFmt w:val="bullet"/>
      <w:lvlText w:val="o"/>
      <w:lvlJc w:val="left"/>
      <w:pPr>
        <w:ind w:left="1440" w:hanging="360"/>
      </w:pPr>
      <w:rPr>
        <w:rFonts w:ascii="Courier New" w:hAnsi="Courier New" w:cs="Courier New" w:hint="default"/>
      </w:rPr>
    </w:lvl>
    <w:lvl w:ilvl="2" w:tplc="DC985AD8" w:tentative="1">
      <w:start w:val="1"/>
      <w:numFmt w:val="bullet"/>
      <w:lvlText w:val=""/>
      <w:lvlJc w:val="left"/>
      <w:pPr>
        <w:ind w:left="2160" w:hanging="360"/>
      </w:pPr>
      <w:rPr>
        <w:rFonts w:ascii="Wingdings" w:hAnsi="Wingdings" w:hint="default"/>
      </w:rPr>
    </w:lvl>
    <w:lvl w:ilvl="3" w:tplc="93B4DE9A" w:tentative="1">
      <w:start w:val="1"/>
      <w:numFmt w:val="bullet"/>
      <w:lvlText w:val=""/>
      <w:lvlJc w:val="left"/>
      <w:pPr>
        <w:ind w:left="2880" w:hanging="360"/>
      </w:pPr>
      <w:rPr>
        <w:rFonts w:ascii="Symbol" w:hAnsi="Symbol" w:hint="default"/>
      </w:rPr>
    </w:lvl>
    <w:lvl w:ilvl="4" w:tplc="4F168E52" w:tentative="1">
      <w:start w:val="1"/>
      <w:numFmt w:val="bullet"/>
      <w:lvlText w:val="o"/>
      <w:lvlJc w:val="left"/>
      <w:pPr>
        <w:ind w:left="3600" w:hanging="360"/>
      </w:pPr>
      <w:rPr>
        <w:rFonts w:ascii="Courier New" w:hAnsi="Courier New" w:cs="Courier New" w:hint="default"/>
      </w:rPr>
    </w:lvl>
    <w:lvl w:ilvl="5" w:tplc="45AC694A" w:tentative="1">
      <w:start w:val="1"/>
      <w:numFmt w:val="bullet"/>
      <w:lvlText w:val=""/>
      <w:lvlJc w:val="left"/>
      <w:pPr>
        <w:ind w:left="4320" w:hanging="360"/>
      </w:pPr>
      <w:rPr>
        <w:rFonts w:ascii="Wingdings" w:hAnsi="Wingdings" w:hint="default"/>
      </w:rPr>
    </w:lvl>
    <w:lvl w:ilvl="6" w:tplc="D0EA5CEC" w:tentative="1">
      <w:start w:val="1"/>
      <w:numFmt w:val="bullet"/>
      <w:lvlText w:val=""/>
      <w:lvlJc w:val="left"/>
      <w:pPr>
        <w:ind w:left="5040" w:hanging="360"/>
      </w:pPr>
      <w:rPr>
        <w:rFonts w:ascii="Symbol" w:hAnsi="Symbol" w:hint="default"/>
      </w:rPr>
    </w:lvl>
    <w:lvl w:ilvl="7" w:tplc="325C4690" w:tentative="1">
      <w:start w:val="1"/>
      <w:numFmt w:val="bullet"/>
      <w:lvlText w:val="o"/>
      <w:lvlJc w:val="left"/>
      <w:pPr>
        <w:ind w:left="5760" w:hanging="360"/>
      </w:pPr>
      <w:rPr>
        <w:rFonts w:ascii="Courier New" w:hAnsi="Courier New" w:cs="Courier New" w:hint="default"/>
      </w:rPr>
    </w:lvl>
    <w:lvl w:ilvl="8" w:tplc="512ED6E8" w:tentative="1">
      <w:start w:val="1"/>
      <w:numFmt w:val="bullet"/>
      <w:lvlText w:val=""/>
      <w:lvlJc w:val="left"/>
      <w:pPr>
        <w:ind w:left="6480" w:hanging="360"/>
      </w:pPr>
      <w:rPr>
        <w:rFonts w:ascii="Wingdings" w:hAnsi="Wingdings" w:hint="default"/>
      </w:rPr>
    </w:lvl>
  </w:abstractNum>
  <w:abstractNum w:abstractNumId="20">
    <w:nsid w:val="3F3044D2"/>
    <w:multiLevelType w:val="hybridMultilevel"/>
    <w:tmpl w:val="E8AEFED6"/>
    <w:lvl w:ilvl="0" w:tplc="188AEA14">
      <w:start w:val="1"/>
      <w:numFmt w:val="decimal"/>
      <w:lvlText w:val="%1-"/>
      <w:lvlJc w:val="left"/>
      <w:pPr>
        <w:ind w:left="720" w:hanging="360"/>
      </w:pPr>
      <w:rPr>
        <w:rFonts w:cs="Times New Roman" w:hint="default"/>
      </w:rPr>
    </w:lvl>
    <w:lvl w:ilvl="1" w:tplc="8564E668" w:tentative="1">
      <w:start w:val="1"/>
      <w:numFmt w:val="lowerLetter"/>
      <w:lvlText w:val="%2."/>
      <w:lvlJc w:val="left"/>
      <w:pPr>
        <w:ind w:left="1440" w:hanging="360"/>
      </w:pPr>
      <w:rPr>
        <w:rFonts w:cs="Times New Roman"/>
      </w:rPr>
    </w:lvl>
    <w:lvl w:ilvl="2" w:tplc="DFD44826" w:tentative="1">
      <w:start w:val="1"/>
      <w:numFmt w:val="lowerRoman"/>
      <w:lvlText w:val="%3."/>
      <w:lvlJc w:val="right"/>
      <w:pPr>
        <w:ind w:left="2160" w:hanging="180"/>
      </w:pPr>
      <w:rPr>
        <w:rFonts w:cs="Times New Roman"/>
      </w:rPr>
    </w:lvl>
    <w:lvl w:ilvl="3" w:tplc="2D50D2BC" w:tentative="1">
      <w:start w:val="1"/>
      <w:numFmt w:val="decimal"/>
      <w:lvlText w:val="%4."/>
      <w:lvlJc w:val="left"/>
      <w:pPr>
        <w:ind w:left="2880" w:hanging="360"/>
      </w:pPr>
      <w:rPr>
        <w:rFonts w:cs="Times New Roman"/>
      </w:rPr>
    </w:lvl>
    <w:lvl w:ilvl="4" w:tplc="162E611E" w:tentative="1">
      <w:start w:val="1"/>
      <w:numFmt w:val="lowerLetter"/>
      <w:lvlText w:val="%5."/>
      <w:lvlJc w:val="left"/>
      <w:pPr>
        <w:ind w:left="3600" w:hanging="360"/>
      </w:pPr>
      <w:rPr>
        <w:rFonts w:cs="Times New Roman"/>
      </w:rPr>
    </w:lvl>
    <w:lvl w:ilvl="5" w:tplc="2C482988" w:tentative="1">
      <w:start w:val="1"/>
      <w:numFmt w:val="lowerRoman"/>
      <w:lvlText w:val="%6."/>
      <w:lvlJc w:val="right"/>
      <w:pPr>
        <w:ind w:left="4320" w:hanging="180"/>
      </w:pPr>
      <w:rPr>
        <w:rFonts w:cs="Times New Roman"/>
      </w:rPr>
    </w:lvl>
    <w:lvl w:ilvl="6" w:tplc="897E40D2" w:tentative="1">
      <w:start w:val="1"/>
      <w:numFmt w:val="decimal"/>
      <w:lvlText w:val="%7."/>
      <w:lvlJc w:val="left"/>
      <w:pPr>
        <w:ind w:left="5040" w:hanging="360"/>
      </w:pPr>
      <w:rPr>
        <w:rFonts w:cs="Times New Roman"/>
      </w:rPr>
    </w:lvl>
    <w:lvl w:ilvl="7" w:tplc="3BE42344" w:tentative="1">
      <w:start w:val="1"/>
      <w:numFmt w:val="lowerLetter"/>
      <w:lvlText w:val="%8."/>
      <w:lvlJc w:val="left"/>
      <w:pPr>
        <w:ind w:left="5760" w:hanging="360"/>
      </w:pPr>
      <w:rPr>
        <w:rFonts w:cs="Times New Roman"/>
      </w:rPr>
    </w:lvl>
    <w:lvl w:ilvl="8" w:tplc="602258EE" w:tentative="1">
      <w:start w:val="1"/>
      <w:numFmt w:val="lowerRoman"/>
      <w:lvlText w:val="%9."/>
      <w:lvlJc w:val="right"/>
      <w:pPr>
        <w:ind w:left="6480" w:hanging="180"/>
      </w:pPr>
      <w:rPr>
        <w:rFonts w:cs="Times New Roman"/>
      </w:rPr>
    </w:lvl>
  </w:abstractNum>
  <w:abstractNum w:abstractNumId="21">
    <w:nsid w:val="42770F4B"/>
    <w:multiLevelType w:val="hybridMultilevel"/>
    <w:tmpl w:val="AC50E45E"/>
    <w:lvl w:ilvl="0" w:tplc="9EC0A422">
      <w:start w:val="1"/>
      <w:numFmt w:val="bullet"/>
      <w:lvlText w:val=""/>
      <w:lvlJc w:val="left"/>
      <w:pPr>
        <w:ind w:left="720" w:hanging="360"/>
      </w:pPr>
      <w:rPr>
        <w:rFonts w:ascii="Wingdings" w:hAnsi="Wingdings" w:hint="default"/>
      </w:rPr>
    </w:lvl>
    <w:lvl w:ilvl="1" w:tplc="33747B06" w:tentative="1">
      <w:start w:val="1"/>
      <w:numFmt w:val="bullet"/>
      <w:lvlText w:val="o"/>
      <w:lvlJc w:val="left"/>
      <w:pPr>
        <w:ind w:left="1440" w:hanging="360"/>
      </w:pPr>
      <w:rPr>
        <w:rFonts w:ascii="Courier New" w:hAnsi="Courier New" w:cs="Courier New" w:hint="default"/>
      </w:rPr>
    </w:lvl>
    <w:lvl w:ilvl="2" w:tplc="08F04D82" w:tentative="1">
      <w:start w:val="1"/>
      <w:numFmt w:val="bullet"/>
      <w:lvlText w:val=""/>
      <w:lvlJc w:val="left"/>
      <w:pPr>
        <w:ind w:left="2160" w:hanging="360"/>
      </w:pPr>
      <w:rPr>
        <w:rFonts w:ascii="Wingdings" w:hAnsi="Wingdings" w:hint="default"/>
      </w:rPr>
    </w:lvl>
    <w:lvl w:ilvl="3" w:tplc="F0C2C688" w:tentative="1">
      <w:start w:val="1"/>
      <w:numFmt w:val="bullet"/>
      <w:lvlText w:val=""/>
      <w:lvlJc w:val="left"/>
      <w:pPr>
        <w:ind w:left="2880" w:hanging="360"/>
      </w:pPr>
      <w:rPr>
        <w:rFonts w:ascii="Symbol" w:hAnsi="Symbol" w:hint="default"/>
      </w:rPr>
    </w:lvl>
    <w:lvl w:ilvl="4" w:tplc="C9820AE2" w:tentative="1">
      <w:start w:val="1"/>
      <w:numFmt w:val="bullet"/>
      <w:lvlText w:val="o"/>
      <w:lvlJc w:val="left"/>
      <w:pPr>
        <w:ind w:left="3600" w:hanging="360"/>
      </w:pPr>
      <w:rPr>
        <w:rFonts w:ascii="Courier New" w:hAnsi="Courier New" w:cs="Courier New" w:hint="default"/>
      </w:rPr>
    </w:lvl>
    <w:lvl w:ilvl="5" w:tplc="C1846A88" w:tentative="1">
      <w:start w:val="1"/>
      <w:numFmt w:val="bullet"/>
      <w:lvlText w:val=""/>
      <w:lvlJc w:val="left"/>
      <w:pPr>
        <w:ind w:left="4320" w:hanging="360"/>
      </w:pPr>
      <w:rPr>
        <w:rFonts w:ascii="Wingdings" w:hAnsi="Wingdings" w:hint="default"/>
      </w:rPr>
    </w:lvl>
    <w:lvl w:ilvl="6" w:tplc="5978ACF2" w:tentative="1">
      <w:start w:val="1"/>
      <w:numFmt w:val="bullet"/>
      <w:lvlText w:val=""/>
      <w:lvlJc w:val="left"/>
      <w:pPr>
        <w:ind w:left="5040" w:hanging="360"/>
      </w:pPr>
      <w:rPr>
        <w:rFonts w:ascii="Symbol" w:hAnsi="Symbol" w:hint="default"/>
      </w:rPr>
    </w:lvl>
    <w:lvl w:ilvl="7" w:tplc="44EEE078" w:tentative="1">
      <w:start w:val="1"/>
      <w:numFmt w:val="bullet"/>
      <w:lvlText w:val="o"/>
      <w:lvlJc w:val="left"/>
      <w:pPr>
        <w:ind w:left="5760" w:hanging="360"/>
      </w:pPr>
      <w:rPr>
        <w:rFonts w:ascii="Courier New" w:hAnsi="Courier New" w:cs="Courier New" w:hint="default"/>
      </w:rPr>
    </w:lvl>
    <w:lvl w:ilvl="8" w:tplc="FB4A094A" w:tentative="1">
      <w:start w:val="1"/>
      <w:numFmt w:val="bullet"/>
      <w:lvlText w:val=""/>
      <w:lvlJc w:val="left"/>
      <w:pPr>
        <w:ind w:left="6480" w:hanging="360"/>
      </w:pPr>
      <w:rPr>
        <w:rFonts w:ascii="Wingdings" w:hAnsi="Wingdings" w:hint="default"/>
      </w:rPr>
    </w:lvl>
  </w:abstractNum>
  <w:abstractNum w:abstractNumId="22">
    <w:nsid w:val="46C818F0"/>
    <w:multiLevelType w:val="hybridMultilevel"/>
    <w:tmpl w:val="C35E74DC"/>
    <w:lvl w:ilvl="0" w:tplc="9D0E9F5E">
      <w:start w:val="1"/>
      <w:numFmt w:val="bullet"/>
      <w:lvlText w:val=""/>
      <w:lvlJc w:val="left"/>
      <w:pPr>
        <w:ind w:left="720" w:hanging="360"/>
      </w:pPr>
      <w:rPr>
        <w:rFonts w:ascii="Wingdings" w:hAnsi="Wingdings" w:hint="default"/>
      </w:rPr>
    </w:lvl>
    <w:lvl w:ilvl="1" w:tplc="56685434" w:tentative="1">
      <w:start w:val="1"/>
      <w:numFmt w:val="bullet"/>
      <w:lvlText w:val="o"/>
      <w:lvlJc w:val="left"/>
      <w:pPr>
        <w:ind w:left="1440" w:hanging="360"/>
      </w:pPr>
      <w:rPr>
        <w:rFonts w:ascii="Courier New" w:hAnsi="Courier New" w:cs="Courier New" w:hint="default"/>
      </w:rPr>
    </w:lvl>
    <w:lvl w:ilvl="2" w:tplc="BABC5516" w:tentative="1">
      <w:start w:val="1"/>
      <w:numFmt w:val="bullet"/>
      <w:lvlText w:val=""/>
      <w:lvlJc w:val="left"/>
      <w:pPr>
        <w:ind w:left="2160" w:hanging="360"/>
      </w:pPr>
      <w:rPr>
        <w:rFonts w:ascii="Wingdings" w:hAnsi="Wingdings" w:hint="default"/>
      </w:rPr>
    </w:lvl>
    <w:lvl w:ilvl="3" w:tplc="BE741C06" w:tentative="1">
      <w:start w:val="1"/>
      <w:numFmt w:val="bullet"/>
      <w:lvlText w:val=""/>
      <w:lvlJc w:val="left"/>
      <w:pPr>
        <w:ind w:left="2880" w:hanging="360"/>
      </w:pPr>
      <w:rPr>
        <w:rFonts w:ascii="Symbol" w:hAnsi="Symbol" w:hint="default"/>
      </w:rPr>
    </w:lvl>
    <w:lvl w:ilvl="4" w:tplc="77C65816" w:tentative="1">
      <w:start w:val="1"/>
      <w:numFmt w:val="bullet"/>
      <w:lvlText w:val="o"/>
      <w:lvlJc w:val="left"/>
      <w:pPr>
        <w:ind w:left="3600" w:hanging="360"/>
      </w:pPr>
      <w:rPr>
        <w:rFonts w:ascii="Courier New" w:hAnsi="Courier New" w:cs="Courier New" w:hint="default"/>
      </w:rPr>
    </w:lvl>
    <w:lvl w:ilvl="5" w:tplc="E06AC646" w:tentative="1">
      <w:start w:val="1"/>
      <w:numFmt w:val="bullet"/>
      <w:lvlText w:val=""/>
      <w:lvlJc w:val="left"/>
      <w:pPr>
        <w:ind w:left="4320" w:hanging="360"/>
      </w:pPr>
      <w:rPr>
        <w:rFonts w:ascii="Wingdings" w:hAnsi="Wingdings" w:hint="default"/>
      </w:rPr>
    </w:lvl>
    <w:lvl w:ilvl="6" w:tplc="1E949142" w:tentative="1">
      <w:start w:val="1"/>
      <w:numFmt w:val="bullet"/>
      <w:lvlText w:val=""/>
      <w:lvlJc w:val="left"/>
      <w:pPr>
        <w:ind w:left="5040" w:hanging="360"/>
      </w:pPr>
      <w:rPr>
        <w:rFonts w:ascii="Symbol" w:hAnsi="Symbol" w:hint="default"/>
      </w:rPr>
    </w:lvl>
    <w:lvl w:ilvl="7" w:tplc="384C0866" w:tentative="1">
      <w:start w:val="1"/>
      <w:numFmt w:val="bullet"/>
      <w:lvlText w:val="o"/>
      <w:lvlJc w:val="left"/>
      <w:pPr>
        <w:ind w:left="5760" w:hanging="360"/>
      </w:pPr>
      <w:rPr>
        <w:rFonts w:ascii="Courier New" w:hAnsi="Courier New" w:cs="Courier New" w:hint="default"/>
      </w:rPr>
    </w:lvl>
    <w:lvl w:ilvl="8" w:tplc="8BDA9002" w:tentative="1">
      <w:start w:val="1"/>
      <w:numFmt w:val="bullet"/>
      <w:lvlText w:val=""/>
      <w:lvlJc w:val="left"/>
      <w:pPr>
        <w:ind w:left="6480" w:hanging="360"/>
      </w:pPr>
      <w:rPr>
        <w:rFonts w:ascii="Wingdings" w:hAnsi="Wingdings" w:hint="default"/>
      </w:rPr>
    </w:lvl>
  </w:abstractNum>
  <w:abstractNum w:abstractNumId="23">
    <w:nsid w:val="474438D0"/>
    <w:multiLevelType w:val="hybridMultilevel"/>
    <w:tmpl w:val="8EEC7C10"/>
    <w:lvl w:ilvl="0" w:tplc="ED58C7F6">
      <w:start w:val="1"/>
      <w:numFmt w:val="bullet"/>
      <w:lvlText w:val=""/>
      <w:lvlJc w:val="left"/>
      <w:pPr>
        <w:ind w:left="720" w:hanging="360"/>
      </w:pPr>
      <w:rPr>
        <w:rFonts w:ascii="Symbol" w:hAnsi="Symbol" w:hint="default"/>
      </w:rPr>
    </w:lvl>
    <w:lvl w:ilvl="1" w:tplc="DF2C188E" w:tentative="1">
      <w:start w:val="1"/>
      <w:numFmt w:val="bullet"/>
      <w:lvlText w:val="o"/>
      <w:lvlJc w:val="left"/>
      <w:pPr>
        <w:ind w:left="1440" w:hanging="360"/>
      </w:pPr>
      <w:rPr>
        <w:rFonts w:ascii="Courier New" w:hAnsi="Courier New" w:cs="Courier New" w:hint="default"/>
      </w:rPr>
    </w:lvl>
    <w:lvl w:ilvl="2" w:tplc="45AAF856" w:tentative="1">
      <w:start w:val="1"/>
      <w:numFmt w:val="bullet"/>
      <w:lvlText w:val=""/>
      <w:lvlJc w:val="left"/>
      <w:pPr>
        <w:ind w:left="2160" w:hanging="360"/>
      </w:pPr>
      <w:rPr>
        <w:rFonts w:ascii="Wingdings" w:hAnsi="Wingdings" w:hint="default"/>
      </w:rPr>
    </w:lvl>
    <w:lvl w:ilvl="3" w:tplc="B4187FD2" w:tentative="1">
      <w:start w:val="1"/>
      <w:numFmt w:val="bullet"/>
      <w:lvlText w:val=""/>
      <w:lvlJc w:val="left"/>
      <w:pPr>
        <w:ind w:left="2880" w:hanging="360"/>
      </w:pPr>
      <w:rPr>
        <w:rFonts w:ascii="Symbol" w:hAnsi="Symbol" w:hint="default"/>
      </w:rPr>
    </w:lvl>
    <w:lvl w:ilvl="4" w:tplc="3ABE1436" w:tentative="1">
      <w:start w:val="1"/>
      <w:numFmt w:val="bullet"/>
      <w:lvlText w:val="o"/>
      <w:lvlJc w:val="left"/>
      <w:pPr>
        <w:ind w:left="3600" w:hanging="360"/>
      </w:pPr>
      <w:rPr>
        <w:rFonts w:ascii="Courier New" w:hAnsi="Courier New" w:cs="Courier New" w:hint="default"/>
      </w:rPr>
    </w:lvl>
    <w:lvl w:ilvl="5" w:tplc="BD96D962" w:tentative="1">
      <w:start w:val="1"/>
      <w:numFmt w:val="bullet"/>
      <w:lvlText w:val=""/>
      <w:lvlJc w:val="left"/>
      <w:pPr>
        <w:ind w:left="4320" w:hanging="360"/>
      </w:pPr>
      <w:rPr>
        <w:rFonts w:ascii="Wingdings" w:hAnsi="Wingdings" w:hint="default"/>
      </w:rPr>
    </w:lvl>
    <w:lvl w:ilvl="6" w:tplc="FFB20898" w:tentative="1">
      <w:start w:val="1"/>
      <w:numFmt w:val="bullet"/>
      <w:lvlText w:val=""/>
      <w:lvlJc w:val="left"/>
      <w:pPr>
        <w:ind w:left="5040" w:hanging="360"/>
      </w:pPr>
      <w:rPr>
        <w:rFonts w:ascii="Symbol" w:hAnsi="Symbol" w:hint="default"/>
      </w:rPr>
    </w:lvl>
    <w:lvl w:ilvl="7" w:tplc="212CDE32" w:tentative="1">
      <w:start w:val="1"/>
      <w:numFmt w:val="bullet"/>
      <w:lvlText w:val="o"/>
      <w:lvlJc w:val="left"/>
      <w:pPr>
        <w:ind w:left="5760" w:hanging="360"/>
      </w:pPr>
      <w:rPr>
        <w:rFonts w:ascii="Courier New" w:hAnsi="Courier New" w:cs="Courier New" w:hint="default"/>
      </w:rPr>
    </w:lvl>
    <w:lvl w:ilvl="8" w:tplc="C082C9CC" w:tentative="1">
      <w:start w:val="1"/>
      <w:numFmt w:val="bullet"/>
      <w:lvlText w:val=""/>
      <w:lvlJc w:val="left"/>
      <w:pPr>
        <w:ind w:left="6480" w:hanging="360"/>
      </w:pPr>
      <w:rPr>
        <w:rFonts w:ascii="Wingdings" w:hAnsi="Wingdings" w:hint="default"/>
      </w:rPr>
    </w:lvl>
  </w:abstractNum>
  <w:abstractNum w:abstractNumId="24">
    <w:nsid w:val="507E2BFC"/>
    <w:multiLevelType w:val="hybridMultilevel"/>
    <w:tmpl w:val="3EA4A29A"/>
    <w:lvl w:ilvl="0" w:tplc="78CEF906">
      <w:start w:val="1"/>
      <w:numFmt w:val="bullet"/>
      <w:lvlText w:val=""/>
      <w:lvlJc w:val="left"/>
      <w:pPr>
        <w:ind w:left="720" w:hanging="360"/>
      </w:pPr>
      <w:rPr>
        <w:rFonts w:ascii="Symbol" w:hAnsi="Symbol" w:hint="default"/>
      </w:rPr>
    </w:lvl>
    <w:lvl w:ilvl="1" w:tplc="ED906EEA" w:tentative="1">
      <w:start w:val="1"/>
      <w:numFmt w:val="bullet"/>
      <w:lvlText w:val="o"/>
      <w:lvlJc w:val="left"/>
      <w:pPr>
        <w:ind w:left="1440" w:hanging="360"/>
      </w:pPr>
      <w:rPr>
        <w:rFonts w:ascii="Courier New" w:hAnsi="Courier New" w:cs="Courier New" w:hint="default"/>
      </w:rPr>
    </w:lvl>
    <w:lvl w:ilvl="2" w:tplc="A7F871C0" w:tentative="1">
      <w:start w:val="1"/>
      <w:numFmt w:val="bullet"/>
      <w:lvlText w:val=""/>
      <w:lvlJc w:val="left"/>
      <w:pPr>
        <w:ind w:left="2160" w:hanging="360"/>
      </w:pPr>
      <w:rPr>
        <w:rFonts w:ascii="Wingdings" w:hAnsi="Wingdings" w:hint="default"/>
      </w:rPr>
    </w:lvl>
    <w:lvl w:ilvl="3" w:tplc="607281F6" w:tentative="1">
      <w:start w:val="1"/>
      <w:numFmt w:val="bullet"/>
      <w:lvlText w:val=""/>
      <w:lvlJc w:val="left"/>
      <w:pPr>
        <w:ind w:left="2880" w:hanging="360"/>
      </w:pPr>
      <w:rPr>
        <w:rFonts w:ascii="Symbol" w:hAnsi="Symbol" w:hint="default"/>
      </w:rPr>
    </w:lvl>
    <w:lvl w:ilvl="4" w:tplc="1B54DF8A" w:tentative="1">
      <w:start w:val="1"/>
      <w:numFmt w:val="bullet"/>
      <w:lvlText w:val="o"/>
      <w:lvlJc w:val="left"/>
      <w:pPr>
        <w:ind w:left="3600" w:hanging="360"/>
      </w:pPr>
      <w:rPr>
        <w:rFonts w:ascii="Courier New" w:hAnsi="Courier New" w:cs="Courier New" w:hint="default"/>
      </w:rPr>
    </w:lvl>
    <w:lvl w:ilvl="5" w:tplc="6F5EE228" w:tentative="1">
      <w:start w:val="1"/>
      <w:numFmt w:val="bullet"/>
      <w:lvlText w:val=""/>
      <w:lvlJc w:val="left"/>
      <w:pPr>
        <w:ind w:left="4320" w:hanging="360"/>
      </w:pPr>
      <w:rPr>
        <w:rFonts w:ascii="Wingdings" w:hAnsi="Wingdings" w:hint="default"/>
      </w:rPr>
    </w:lvl>
    <w:lvl w:ilvl="6" w:tplc="92E03D2A" w:tentative="1">
      <w:start w:val="1"/>
      <w:numFmt w:val="bullet"/>
      <w:lvlText w:val=""/>
      <w:lvlJc w:val="left"/>
      <w:pPr>
        <w:ind w:left="5040" w:hanging="360"/>
      </w:pPr>
      <w:rPr>
        <w:rFonts w:ascii="Symbol" w:hAnsi="Symbol" w:hint="default"/>
      </w:rPr>
    </w:lvl>
    <w:lvl w:ilvl="7" w:tplc="F6C8EE80" w:tentative="1">
      <w:start w:val="1"/>
      <w:numFmt w:val="bullet"/>
      <w:lvlText w:val="o"/>
      <w:lvlJc w:val="left"/>
      <w:pPr>
        <w:ind w:left="5760" w:hanging="360"/>
      </w:pPr>
      <w:rPr>
        <w:rFonts w:ascii="Courier New" w:hAnsi="Courier New" w:cs="Courier New" w:hint="default"/>
      </w:rPr>
    </w:lvl>
    <w:lvl w:ilvl="8" w:tplc="68BEAFC0" w:tentative="1">
      <w:start w:val="1"/>
      <w:numFmt w:val="bullet"/>
      <w:lvlText w:val=""/>
      <w:lvlJc w:val="left"/>
      <w:pPr>
        <w:ind w:left="6480" w:hanging="360"/>
      </w:pPr>
      <w:rPr>
        <w:rFonts w:ascii="Wingdings" w:hAnsi="Wingdings" w:hint="default"/>
      </w:rPr>
    </w:lvl>
  </w:abstractNum>
  <w:abstractNum w:abstractNumId="25">
    <w:nsid w:val="52FD6EDE"/>
    <w:multiLevelType w:val="hybridMultilevel"/>
    <w:tmpl w:val="F712F876"/>
    <w:lvl w:ilvl="0" w:tplc="93AA5774">
      <w:start w:val="1"/>
      <w:numFmt w:val="bullet"/>
      <w:lvlText w:val=""/>
      <w:lvlJc w:val="left"/>
      <w:pPr>
        <w:ind w:left="720" w:hanging="360"/>
      </w:pPr>
      <w:rPr>
        <w:rFonts w:ascii="Symbol" w:hAnsi="Symbol" w:hint="default"/>
      </w:rPr>
    </w:lvl>
    <w:lvl w:ilvl="1" w:tplc="67E64A72" w:tentative="1">
      <w:start w:val="1"/>
      <w:numFmt w:val="bullet"/>
      <w:lvlText w:val="o"/>
      <w:lvlJc w:val="left"/>
      <w:pPr>
        <w:ind w:left="1440" w:hanging="360"/>
      </w:pPr>
      <w:rPr>
        <w:rFonts w:ascii="Courier New" w:hAnsi="Courier New" w:cs="Courier New" w:hint="default"/>
      </w:rPr>
    </w:lvl>
    <w:lvl w:ilvl="2" w:tplc="60180B68" w:tentative="1">
      <w:start w:val="1"/>
      <w:numFmt w:val="bullet"/>
      <w:lvlText w:val=""/>
      <w:lvlJc w:val="left"/>
      <w:pPr>
        <w:ind w:left="2160" w:hanging="360"/>
      </w:pPr>
      <w:rPr>
        <w:rFonts w:ascii="Wingdings" w:hAnsi="Wingdings" w:hint="default"/>
      </w:rPr>
    </w:lvl>
    <w:lvl w:ilvl="3" w:tplc="F5F2D136" w:tentative="1">
      <w:start w:val="1"/>
      <w:numFmt w:val="bullet"/>
      <w:lvlText w:val=""/>
      <w:lvlJc w:val="left"/>
      <w:pPr>
        <w:ind w:left="2880" w:hanging="360"/>
      </w:pPr>
      <w:rPr>
        <w:rFonts w:ascii="Symbol" w:hAnsi="Symbol" w:hint="default"/>
      </w:rPr>
    </w:lvl>
    <w:lvl w:ilvl="4" w:tplc="7CE4CA62" w:tentative="1">
      <w:start w:val="1"/>
      <w:numFmt w:val="bullet"/>
      <w:lvlText w:val="o"/>
      <w:lvlJc w:val="left"/>
      <w:pPr>
        <w:ind w:left="3600" w:hanging="360"/>
      </w:pPr>
      <w:rPr>
        <w:rFonts w:ascii="Courier New" w:hAnsi="Courier New" w:cs="Courier New" w:hint="default"/>
      </w:rPr>
    </w:lvl>
    <w:lvl w:ilvl="5" w:tplc="8764863E" w:tentative="1">
      <w:start w:val="1"/>
      <w:numFmt w:val="bullet"/>
      <w:lvlText w:val=""/>
      <w:lvlJc w:val="left"/>
      <w:pPr>
        <w:ind w:left="4320" w:hanging="360"/>
      </w:pPr>
      <w:rPr>
        <w:rFonts w:ascii="Wingdings" w:hAnsi="Wingdings" w:hint="default"/>
      </w:rPr>
    </w:lvl>
    <w:lvl w:ilvl="6" w:tplc="74845318" w:tentative="1">
      <w:start w:val="1"/>
      <w:numFmt w:val="bullet"/>
      <w:lvlText w:val=""/>
      <w:lvlJc w:val="left"/>
      <w:pPr>
        <w:ind w:left="5040" w:hanging="360"/>
      </w:pPr>
      <w:rPr>
        <w:rFonts w:ascii="Symbol" w:hAnsi="Symbol" w:hint="default"/>
      </w:rPr>
    </w:lvl>
    <w:lvl w:ilvl="7" w:tplc="2FC883D6" w:tentative="1">
      <w:start w:val="1"/>
      <w:numFmt w:val="bullet"/>
      <w:lvlText w:val="o"/>
      <w:lvlJc w:val="left"/>
      <w:pPr>
        <w:ind w:left="5760" w:hanging="360"/>
      </w:pPr>
      <w:rPr>
        <w:rFonts w:ascii="Courier New" w:hAnsi="Courier New" w:cs="Courier New" w:hint="default"/>
      </w:rPr>
    </w:lvl>
    <w:lvl w:ilvl="8" w:tplc="15DCE4A4" w:tentative="1">
      <w:start w:val="1"/>
      <w:numFmt w:val="bullet"/>
      <w:lvlText w:val=""/>
      <w:lvlJc w:val="left"/>
      <w:pPr>
        <w:ind w:left="6480" w:hanging="360"/>
      </w:pPr>
      <w:rPr>
        <w:rFonts w:ascii="Wingdings" w:hAnsi="Wingdings" w:hint="default"/>
      </w:rPr>
    </w:lvl>
  </w:abstractNum>
  <w:abstractNum w:abstractNumId="26">
    <w:nsid w:val="549825CA"/>
    <w:multiLevelType w:val="hybridMultilevel"/>
    <w:tmpl w:val="C660C2C0"/>
    <w:lvl w:ilvl="0" w:tplc="CBBA31F2">
      <w:start w:val="1"/>
      <w:numFmt w:val="decimal"/>
      <w:lvlText w:val="%1."/>
      <w:lvlJc w:val="left"/>
      <w:pPr>
        <w:ind w:left="585" w:hanging="360"/>
      </w:pPr>
      <w:rPr>
        <w:rFonts w:hint="default"/>
      </w:rPr>
    </w:lvl>
    <w:lvl w:ilvl="1" w:tplc="76E478AC" w:tentative="1">
      <w:start w:val="1"/>
      <w:numFmt w:val="lowerLetter"/>
      <w:lvlText w:val="%2."/>
      <w:lvlJc w:val="left"/>
      <w:pPr>
        <w:ind w:left="1305" w:hanging="360"/>
      </w:pPr>
    </w:lvl>
    <w:lvl w:ilvl="2" w:tplc="011AC298" w:tentative="1">
      <w:start w:val="1"/>
      <w:numFmt w:val="lowerRoman"/>
      <w:lvlText w:val="%3."/>
      <w:lvlJc w:val="right"/>
      <w:pPr>
        <w:ind w:left="2025" w:hanging="180"/>
      </w:pPr>
    </w:lvl>
    <w:lvl w:ilvl="3" w:tplc="F3C2EC02" w:tentative="1">
      <w:start w:val="1"/>
      <w:numFmt w:val="decimal"/>
      <w:lvlText w:val="%4."/>
      <w:lvlJc w:val="left"/>
      <w:pPr>
        <w:ind w:left="2745" w:hanging="360"/>
      </w:pPr>
    </w:lvl>
    <w:lvl w:ilvl="4" w:tplc="AC245C7E" w:tentative="1">
      <w:start w:val="1"/>
      <w:numFmt w:val="lowerLetter"/>
      <w:lvlText w:val="%5."/>
      <w:lvlJc w:val="left"/>
      <w:pPr>
        <w:ind w:left="3465" w:hanging="360"/>
      </w:pPr>
    </w:lvl>
    <w:lvl w:ilvl="5" w:tplc="A4AA84AA" w:tentative="1">
      <w:start w:val="1"/>
      <w:numFmt w:val="lowerRoman"/>
      <w:lvlText w:val="%6."/>
      <w:lvlJc w:val="right"/>
      <w:pPr>
        <w:ind w:left="4185" w:hanging="180"/>
      </w:pPr>
    </w:lvl>
    <w:lvl w:ilvl="6" w:tplc="DF84454E" w:tentative="1">
      <w:start w:val="1"/>
      <w:numFmt w:val="decimal"/>
      <w:lvlText w:val="%7."/>
      <w:lvlJc w:val="left"/>
      <w:pPr>
        <w:ind w:left="4905" w:hanging="360"/>
      </w:pPr>
    </w:lvl>
    <w:lvl w:ilvl="7" w:tplc="3126DCC6" w:tentative="1">
      <w:start w:val="1"/>
      <w:numFmt w:val="lowerLetter"/>
      <w:lvlText w:val="%8."/>
      <w:lvlJc w:val="left"/>
      <w:pPr>
        <w:ind w:left="5625" w:hanging="360"/>
      </w:pPr>
    </w:lvl>
    <w:lvl w:ilvl="8" w:tplc="573E3A16" w:tentative="1">
      <w:start w:val="1"/>
      <w:numFmt w:val="lowerRoman"/>
      <w:lvlText w:val="%9."/>
      <w:lvlJc w:val="right"/>
      <w:pPr>
        <w:ind w:left="6345" w:hanging="180"/>
      </w:pPr>
    </w:lvl>
  </w:abstractNum>
  <w:abstractNum w:abstractNumId="27">
    <w:nsid w:val="54DA6DC4"/>
    <w:multiLevelType w:val="hybridMultilevel"/>
    <w:tmpl w:val="6FA238DA"/>
    <w:lvl w:ilvl="0" w:tplc="8132BBF0">
      <w:start w:val="1"/>
      <w:numFmt w:val="decimal"/>
      <w:lvlText w:val="%1."/>
      <w:lvlJc w:val="left"/>
      <w:pPr>
        <w:ind w:left="720" w:hanging="360"/>
      </w:pPr>
      <w:rPr>
        <w:rFonts w:hint="default"/>
      </w:rPr>
    </w:lvl>
    <w:lvl w:ilvl="1" w:tplc="8AFC674E" w:tentative="1">
      <w:start w:val="1"/>
      <w:numFmt w:val="lowerLetter"/>
      <w:lvlText w:val="%2."/>
      <w:lvlJc w:val="left"/>
      <w:pPr>
        <w:ind w:left="1440" w:hanging="360"/>
      </w:pPr>
    </w:lvl>
    <w:lvl w:ilvl="2" w:tplc="AA4A617C" w:tentative="1">
      <w:start w:val="1"/>
      <w:numFmt w:val="lowerRoman"/>
      <w:lvlText w:val="%3."/>
      <w:lvlJc w:val="right"/>
      <w:pPr>
        <w:ind w:left="2160" w:hanging="180"/>
      </w:pPr>
    </w:lvl>
    <w:lvl w:ilvl="3" w:tplc="390857BE" w:tentative="1">
      <w:start w:val="1"/>
      <w:numFmt w:val="decimal"/>
      <w:lvlText w:val="%4."/>
      <w:lvlJc w:val="left"/>
      <w:pPr>
        <w:ind w:left="2880" w:hanging="360"/>
      </w:pPr>
    </w:lvl>
    <w:lvl w:ilvl="4" w:tplc="A14C66FC" w:tentative="1">
      <w:start w:val="1"/>
      <w:numFmt w:val="lowerLetter"/>
      <w:lvlText w:val="%5."/>
      <w:lvlJc w:val="left"/>
      <w:pPr>
        <w:ind w:left="3600" w:hanging="360"/>
      </w:pPr>
    </w:lvl>
    <w:lvl w:ilvl="5" w:tplc="698EF3E2" w:tentative="1">
      <w:start w:val="1"/>
      <w:numFmt w:val="lowerRoman"/>
      <w:lvlText w:val="%6."/>
      <w:lvlJc w:val="right"/>
      <w:pPr>
        <w:ind w:left="4320" w:hanging="180"/>
      </w:pPr>
    </w:lvl>
    <w:lvl w:ilvl="6" w:tplc="CD58674C" w:tentative="1">
      <w:start w:val="1"/>
      <w:numFmt w:val="decimal"/>
      <w:lvlText w:val="%7."/>
      <w:lvlJc w:val="left"/>
      <w:pPr>
        <w:ind w:left="5040" w:hanging="360"/>
      </w:pPr>
    </w:lvl>
    <w:lvl w:ilvl="7" w:tplc="6EC26888" w:tentative="1">
      <w:start w:val="1"/>
      <w:numFmt w:val="lowerLetter"/>
      <w:lvlText w:val="%8."/>
      <w:lvlJc w:val="left"/>
      <w:pPr>
        <w:ind w:left="5760" w:hanging="360"/>
      </w:pPr>
    </w:lvl>
    <w:lvl w:ilvl="8" w:tplc="B678B452" w:tentative="1">
      <w:start w:val="1"/>
      <w:numFmt w:val="lowerRoman"/>
      <w:lvlText w:val="%9."/>
      <w:lvlJc w:val="right"/>
      <w:pPr>
        <w:ind w:left="6480" w:hanging="180"/>
      </w:pPr>
    </w:lvl>
  </w:abstractNum>
  <w:abstractNum w:abstractNumId="28">
    <w:nsid w:val="56B11950"/>
    <w:multiLevelType w:val="hybridMultilevel"/>
    <w:tmpl w:val="6D48C87C"/>
    <w:lvl w:ilvl="0" w:tplc="D0F4BF24">
      <w:start w:val="1"/>
      <w:numFmt w:val="decimal"/>
      <w:lvlText w:val="%1."/>
      <w:lvlJc w:val="left"/>
      <w:pPr>
        <w:ind w:left="720" w:hanging="360"/>
      </w:pPr>
    </w:lvl>
    <w:lvl w:ilvl="1" w:tplc="66C88C1A" w:tentative="1">
      <w:start w:val="1"/>
      <w:numFmt w:val="lowerLetter"/>
      <w:lvlText w:val="%2."/>
      <w:lvlJc w:val="left"/>
      <w:pPr>
        <w:ind w:left="1440" w:hanging="360"/>
      </w:pPr>
    </w:lvl>
    <w:lvl w:ilvl="2" w:tplc="5F3C0920" w:tentative="1">
      <w:start w:val="1"/>
      <w:numFmt w:val="lowerRoman"/>
      <w:lvlText w:val="%3."/>
      <w:lvlJc w:val="right"/>
      <w:pPr>
        <w:ind w:left="2160" w:hanging="180"/>
      </w:pPr>
    </w:lvl>
    <w:lvl w:ilvl="3" w:tplc="91C6BB0E" w:tentative="1">
      <w:start w:val="1"/>
      <w:numFmt w:val="decimal"/>
      <w:lvlText w:val="%4."/>
      <w:lvlJc w:val="left"/>
      <w:pPr>
        <w:ind w:left="2880" w:hanging="360"/>
      </w:pPr>
    </w:lvl>
    <w:lvl w:ilvl="4" w:tplc="9188A4BC" w:tentative="1">
      <w:start w:val="1"/>
      <w:numFmt w:val="lowerLetter"/>
      <w:lvlText w:val="%5."/>
      <w:lvlJc w:val="left"/>
      <w:pPr>
        <w:ind w:left="3600" w:hanging="360"/>
      </w:pPr>
    </w:lvl>
    <w:lvl w:ilvl="5" w:tplc="28A81CD6" w:tentative="1">
      <w:start w:val="1"/>
      <w:numFmt w:val="lowerRoman"/>
      <w:lvlText w:val="%6."/>
      <w:lvlJc w:val="right"/>
      <w:pPr>
        <w:ind w:left="4320" w:hanging="180"/>
      </w:pPr>
    </w:lvl>
    <w:lvl w:ilvl="6" w:tplc="C3C4BB86" w:tentative="1">
      <w:start w:val="1"/>
      <w:numFmt w:val="decimal"/>
      <w:lvlText w:val="%7."/>
      <w:lvlJc w:val="left"/>
      <w:pPr>
        <w:ind w:left="5040" w:hanging="360"/>
      </w:pPr>
    </w:lvl>
    <w:lvl w:ilvl="7" w:tplc="AEAA3D64" w:tentative="1">
      <w:start w:val="1"/>
      <w:numFmt w:val="lowerLetter"/>
      <w:lvlText w:val="%8."/>
      <w:lvlJc w:val="left"/>
      <w:pPr>
        <w:ind w:left="5760" w:hanging="360"/>
      </w:pPr>
    </w:lvl>
    <w:lvl w:ilvl="8" w:tplc="7A54876C" w:tentative="1">
      <w:start w:val="1"/>
      <w:numFmt w:val="lowerRoman"/>
      <w:lvlText w:val="%9."/>
      <w:lvlJc w:val="right"/>
      <w:pPr>
        <w:ind w:left="6480" w:hanging="180"/>
      </w:pPr>
    </w:lvl>
  </w:abstractNum>
  <w:abstractNum w:abstractNumId="29">
    <w:nsid w:val="5715775E"/>
    <w:multiLevelType w:val="hybridMultilevel"/>
    <w:tmpl w:val="51A0CF8C"/>
    <w:lvl w:ilvl="0" w:tplc="ADBED9FE">
      <w:start w:val="1"/>
      <w:numFmt w:val="decimal"/>
      <w:lvlText w:val="%1."/>
      <w:lvlJc w:val="left"/>
      <w:pPr>
        <w:ind w:left="720" w:hanging="360"/>
      </w:pPr>
    </w:lvl>
    <w:lvl w:ilvl="1" w:tplc="82AA16B0" w:tentative="1">
      <w:start w:val="1"/>
      <w:numFmt w:val="lowerLetter"/>
      <w:lvlText w:val="%2."/>
      <w:lvlJc w:val="left"/>
      <w:pPr>
        <w:ind w:left="1440" w:hanging="360"/>
      </w:pPr>
    </w:lvl>
    <w:lvl w:ilvl="2" w:tplc="D4EE28FC" w:tentative="1">
      <w:start w:val="1"/>
      <w:numFmt w:val="lowerRoman"/>
      <w:lvlText w:val="%3."/>
      <w:lvlJc w:val="right"/>
      <w:pPr>
        <w:ind w:left="2160" w:hanging="180"/>
      </w:pPr>
    </w:lvl>
    <w:lvl w:ilvl="3" w:tplc="D49C1F76" w:tentative="1">
      <w:start w:val="1"/>
      <w:numFmt w:val="decimal"/>
      <w:lvlText w:val="%4."/>
      <w:lvlJc w:val="left"/>
      <w:pPr>
        <w:ind w:left="2880" w:hanging="360"/>
      </w:pPr>
    </w:lvl>
    <w:lvl w:ilvl="4" w:tplc="3424CE8A" w:tentative="1">
      <w:start w:val="1"/>
      <w:numFmt w:val="lowerLetter"/>
      <w:lvlText w:val="%5."/>
      <w:lvlJc w:val="left"/>
      <w:pPr>
        <w:ind w:left="3600" w:hanging="360"/>
      </w:pPr>
    </w:lvl>
    <w:lvl w:ilvl="5" w:tplc="21F2935A" w:tentative="1">
      <w:start w:val="1"/>
      <w:numFmt w:val="lowerRoman"/>
      <w:lvlText w:val="%6."/>
      <w:lvlJc w:val="right"/>
      <w:pPr>
        <w:ind w:left="4320" w:hanging="180"/>
      </w:pPr>
    </w:lvl>
    <w:lvl w:ilvl="6" w:tplc="544C4CA6" w:tentative="1">
      <w:start w:val="1"/>
      <w:numFmt w:val="decimal"/>
      <w:lvlText w:val="%7."/>
      <w:lvlJc w:val="left"/>
      <w:pPr>
        <w:ind w:left="5040" w:hanging="360"/>
      </w:pPr>
    </w:lvl>
    <w:lvl w:ilvl="7" w:tplc="D350412C" w:tentative="1">
      <w:start w:val="1"/>
      <w:numFmt w:val="lowerLetter"/>
      <w:lvlText w:val="%8."/>
      <w:lvlJc w:val="left"/>
      <w:pPr>
        <w:ind w:left="5760" w:hanging="360"/>
      </w:pPr>
    </w:lvl>
    <w:lvl w:ilvl="8" w:tplc="8070C29E" w:tentative="1">
      <w:start w:val="1"/>
      <w:numFmt w:val="lowerRoman"/>
      <w:lvlText w:val="%9."/>
      <w:lvlJc w:val="right"/>
      <w:pPr>
        <w:ind w:left="6480" w:hanging="180"/>
      </w:pPr>
    </w:lvl>
  </w:abstractNum>
  <w:abstractNum w:abstractNumId="30">
    <w:nsid w:val="57A21E8C"/>
    <w:multiLevelType w:val="hybridMultilevel"/>
    <w:tmpl w:val="23723CBA"/>
    <w:lvl w:ilvl="0" w:tplc="0F5C77D0">
      <w:start w:val="1"/>
      <w:numFmt w:val="decimal"/>
      <w:lvlText w:val="%1."/>
      <w:lvlJc w:val="left"/>
      <w:pPr>
        <w:ind w:left="720" w:hanging="360"/>
      </w:pPr>
    </w:lvl>
    <w:lvl w:ilvl="1" w:tplc="DFA677EE" w:tentative="1">
      <w:start w:val="1"/>
      <w:numFmt w:val="lowerLetter"/>
      <w:lvlText w:val="%2."/>
      <w:lvlJc w:val="left"/>
      <w:pPr>
        <w:ind w:left="1440" w:hanging="360"/>
      </w:pPr>
    </w:lvl>
    <w:lvl w:ilvl="2" w:tplc="45F43518" w:tentative="1">
      <w:start w:val="1"/>
      <w:numFmt w:val="lowerRoman"/>
      <w:lvlText w:val="%3."/>
      <w:lvlJc w:val="right"/>
      <w:pPr>
        <w:ind w:left="2160" w:hanging="360"/>
      </w:pPr>
    </w:lvl>
    <w:lvl w:ilvl="3" w:tplc="4A4CA266" w:tentative="1">
      <w:start w:val="1"/>
      <w:numFmt w:val="decimal"/>
      <w:lvlText w:val="%4."/>
      <w:lvlJc w:val="left"/>
      <w:pPr>
        <w:ind w:left="2880" w:hanging="360"/>
      </w:pPr>
    </w:lvl>
    <w:lvl w:ilvl="4" w:tplc="9F8C2F74" w:tentative="1">
      <w:start w:val="1"/>
      <w:numFmt w:val="lowerLetter"/>
      <w:lvlText w:val="%5."/>
      <w:lvlJc w:val="left"/>
      <w:pPr>
        <w:ind w:left="3600" w:hanging="360"/>
      </w:pPr>
    </w:lvl>
    <w:lvl w:ilvl="5" w:tplc="FC4CBC14" w:tentative="1">
      <w:start w:val="1"/>
      <w:numFmt w:val="lowerRoman"/>
      <w:lvlText w:val="%6."/>
      <w:lvlJc w:val="right"/>
      <w:pPr>
        <w:ind w:left="4320" w:hanging="360"/>
      </w:pPr>
    </w:lvl>
    <w:lvl w:ilvl="6" w:tplc="BD1C7D98" w:tentative="1">
      <w:start w:val="1"/>
      <w:numFmt w:val="decimal"/>
      <w:lvlText w:val="%7."/>
      <w:lvlJc w:val="left"/>
      <w:pPr>
        <w:ind w:left="5040" w:hanging="360"/>
      </w:pPr>
    </w:lvl>
    <w:lvl w:ilvl="7" w:tplc="B24218D0" w:tentative="1">
      <w:start w:val="1"/>
      <w:numFmt w:val="lowerLetter"/>
      <w:lvlText w:val="%8."/>
      <w:lvlJc w:val="left"/>
      <w:pPr>
        <w:ind w:left="5760" w:hanging="360"/>
      </w:pPr>
    </w:lvl>
    <w:lvl w:ilvl="8" w:tplc="2F5087CC" w:tentative="1">
      <w:start w:val="1"/>
      <w:numFmt w:val="lowerRoman"/>
      <w:lvlText w:val="%9."/>
      <w:lvlJc w:val="right"/>
      <w:pPr>
        <w:ind w:left="6480" w:hanging="360"/>
      </w:pPr>
    </w:lvl>
  </w:abstractNum>
  <w:abstractNum w:abstractNumId="31">
    <w:nsid w:val="59FC62D7"/>
    <w:multiLevelType w:val="hybridMultilevel"/>
    <w:tmpl w:val="5C849024"/>
    <w:lvl w:ilvl="0" w:tplc="3388457C">
      <w:start w:val="1"/>
      <w:numFmt w:val="bullet"/>
      <w:lvlText w:val=""/>
      <w:lvlJc w:val="left"/>
      <w:pPr>
        <w:ind w:left="720" w:hanging="360"/>
      </w:pPr>
      <w:rPr>
        <w:rFonts w:ascii="Symbol" w:hAnsi="Symbol"/>
      </w:rPr>
    </w:lvl>
    <w:lvl w:ilvl="1" w:tplc="0F6C22A8" w:tentative="1">
      <w:start w:val="1"/>
      <w:numFmt w:val="bullet"/>
      <w:lvlText w:val="o"/>
      <w:lvlJc w:val="left"/>
      <w:pPr>
        <w:ind w:left="1440" w:hanging="360"/>
      </w:pPr>
      <w:rPr>
        <w:rFonts w:ascii="Courier New" w:hAnsi="Courier New"/>
      </w:rPr>
    </w:lvl>
    <w:lvl w:ilvl="2" w:tplc="D8A6CFA4" w:tentative="1">
      <w:start w:val="1"/>
      <w:numFmt w:val="bullet"/>
      <w:lvlText w:val=""/>
      <w:lvlJc w:val="left"/>
      <w:pPr>
        <w:ind w:left="2160" w:hanging="360"/>
      </w:pPr>
      <w:rPr>
        <w:rFonts w:ascii="Wingdings" w:hAnsi="Wingdings"/>
      </w:rPr>
    </w:lvl>
    <w:lvl w:ilvl="3" w:tplc="4E5ED912" w:tentative="1">
      <w:start w:val="1"/>
      <w:numFmt w:val="bullet"/>
      <w:lvlText w:val=""/>
      <w:lvlJc w:val="left"/>
      <w:pPr>
        <w:ind w:left="2880" w:hanging="360"/>
      </w:pPr>
      <w:rPr>
        <w:rFonts w:ascii="Symbol" w:hAnsi="Symbol"/>
      </w:rPr>
    </w:lvl>
    <w:lvl w:ilvl="4" w:tplc="0094AAAA" w:tentative="1">
      <w:start w:val="1"/>
      <w:numFmt w:val="bullet"/>
      <w:lvlText w:val="o"/>
      <w:lvlJc w:val="left"/>
      <w:pPr>
        <w:ind w:left="3600" w:hanging="360"/>
      </w:pPr>
      <w:rPr>
        <w:rFonts w:ascii="Courier New" w:hAnsi="Courier New"/>
      </w:rPr>
    </w:lvl>
    <w:lvl w:ilvl="5" w:tplc="BA2C9AE4" w:tentative="1">
      <w:start w:val="1"/>
      <w:numFmt w:val="bullet"/>
      <w:lvlText w:val=""/>
      <w:lvlJc w:val="left"/>
      <w:pPr>
        <w:ind w:left="4320" w:hanging="360"/>
      </w:pPr>
      <w:rPr>
        <w:rFonts w:ascii="Wingdings" w:hAnsi="Wingdings"/>
      </w:rPr>
    </w:lvl>
    <w:lvl w:ilvl="6" w:tplc="98A0B344" w:tentative="1">
      <w:start w:val="1"/>
      <w:numFmt w:val="bullet"/>
      <w:lvlText w:val=""/>
      <w:lvlJc w:val="left"/>
      <w:pPr>
        <w:ind w:left="5040" w:hanging="360"/>
      </w:pPr>
      <w:rPr>
        <w:rFonts w:ascii="Symbol" w:hAnsi="Symbol"/>
      </w:rPr>
    </w:lvl>
    <w:lvl w:ilvl="7" w:tplc="DCB2298A" w:tentative="1">
      <w:start w:val="1"/>
      <w:numFmt w:val="bullet"/>
      <w:lvlText w:val="o"/>
      <w:lvlJc w:val="left"/>
      <w:pPr>
        <w:ind w:left="5760" w:hanging="360"/>
      </w:pPr>
      <w:rPr>
        <w:rFonts w:ascii="Courier New" w:hAnsi="Courier New"/>
      </w:rPr>
    </w:lvl>
    <w:lvl w:ilvl="8" w:tplc="FC80468A" w:tentative="1">
      <w:start w:val="1"/>
      <w:numFmt w:val="bullet"/>
      <w:lvlText w:val=""/>
      <w:lvlJc w:val="left"/>
      <w:pPr>
        <w:ind w:left="6480" w:hanging="360"/>
      </w:pPr>
      <w:rPr>
        <w:rFonts w:ascii="Wingdings" w:hAnsi="Wingdings"/>
      </w:rPr>
    </w:lvl>
  </w:abstractNum>
  <w:abstractNum w:abstractNumId="32">
    <w:nsid w:val="5A246905"/>
    <w:multiLevelType w:val="hybridMultilevel"/>
    <w:tmpl w:val="59522464"/>
    <w:lvl w:ilvl="0" w:tplc="99C0D4C0">
      <w:start w:val="1"/>
      <w:numFmt w:val="bullet"/>
      <w:lvlText w:val="o"/>
      <w:lvlJc w:val="left"/>
      <w:pPr>
        <w:ind w:left="720" w:hanging="360"/>
      </w:pPr>
      <w:rPr>
        <w:rFonts w:ascii="Courier New" w:hAnsi="Courier New" w:cs="Courier New" w:hint="default"/>
      </w:rPr>
    </w:lvl>
    <w:lvl w:ilvl="1" w:tplc="670E1D38" w:tentative="1">
      <w:start w:val="1"/>
      <w:numFmt w:val="bullet"/>
      <w:lvlText w:val="o"/>
      <w:lvlJc w:val="left"/>
      <w:pPr>
        <w:ind w:left="1440" w:hanging="360"/>
      </w:pPr>
      <w:rPr>
        <w:rFonts w:ascii="Courier New" w:hAnsi="Courier New" w:cs="Courier New" w:hint="default"/>
      </w:rPr>
    </w:lvl>
    <w:lvl w:ilvl="2" w:tplc="5BFA089A" w:tentative="1">
      <w:start w:val="1"/>
      <w:numFmt w:val="bullet"/>
      <w:lvlText w:val=""/>
      <w:lvlJc w:val="left"/>
      <w:pPr>
        <w:ind w:left="2160" w:hanging="360"/>
      </w:pPr>
      <w:rPr>
        <w:rFonts w:ascii="Wingdings" w:hAnsi="Wingdings" w:hint="default"/>
      </w:rPr>
    </w:lvl>
    <w:lvl w:ilvl="3" w:tplc="38A0D0C8" w:tentative="1">
      <w:start w:val="1"/>
      <w:numFmt w:val="bullet"/>
      <w:lvlText w:val=""/>
      <w:lvlJc w:val="left"/>
      <w:pPr>
        <w:ind w:left="2880" w:hanging="360"/>
      </w:pPr>
      <w:rPr>
        <w:rFonts w:ascii="Symbol" w:hAnsi="Symbol" w:hint="default"/>
      </w:rPr>
    </w:lvl>
    <w:lvl w:ilvl="4" w:tplc="07129D44" w:tentative="1">
      <w:start w:val="1"/>
      <w:numFmt w:val="bullet"/>
      <w:lvlText w:val="o"/>
      <w:lvlJc w:val="left"/>
      <w:pPr>
        <w:ind w:left="3600" w:hanging="360"/>
      </w:pPr>
      <w:rPr>
        <w:rFonts w:ascii="Courier New" w:hAnsi="Courier New" w:cs="Courier New" w:hint="default"/>
      </w:rPr>
    </w:lvl>
    <w:lvl w:ilvl="5" w:tplc="B210C40C" w:tentative="1">
      <w:start w:val="1"/>
      <w:numFmt w:val="bullet"/>
      <w:lvlText w:val=""/>
      <w:lvlJc w:val="left"/>
      <w:pPr>
        <w:ind w:left="4320" w:hanging="360"/>
      </w:pPr>
      <w:rPr>
        <w:rFonts w:ascii="Wingdings" w:hAnsi="Wingdings" w:hint="default"/>
      </w:rPr>
    </w:lvl>
    <w:lvl w:ilvl="6" w:tplc="9EB89E08" w:tentative="1">
      <w:start w:val="1"/>
      <w:numFmt w:val="bullet"/>
      <w:lvlText w:val=""/>
      <w:lvlJc w:val="left"/>
      <w:pPr>
        <w:ind w:left="5040" w:hanging="360"/>
      </w:pPr>
      <w:rPr>
        <w:rFonts w:ascii="Symbol" w:hAnsi="Symbol" w:hint="default"/>
      </w:rPr>
    </w:lvl>
    <w:lvl w:ilvl="7" w:tplc="2B8E5494" w:tentative="1">
      <w:start w:val="1"/>
      <w:numFmt w:val="bullet"/>
      <w:lvlText w:val="o"/>
      <w:lvlJc w:val="left"/>
      <w:pPr>
        <w:ind w:left="5760" w:hanging="360"/>
      </w:pPr>
      <w:rPr>
        <w:rFonts w:ascii="Courier New" w:hAnsi="Courier New" w:cs="Courier New" w:hint="default"/>
      </w:rPr>
    </w:lvl>
    <w:lvl w:ilvl="8" w:tplc="0B8A296A" w:tentative="1">
      <w:start w:val="1"/>
      <w:numFmt w:val="bullet"/>
      <w:lvlText w:val=""/>
      <w:lvlJc w:val="left"/>
      <w:pPr>
        <w:ind w:left="6480" w:hanging="360"/>
      </w:pPr>
      <w:rPr>
        <w:rFonts w:ascii="Wingdings" w:hAnsi="Wingdings" w:hint="default"/>
      </w:rPr>
    </w:lvl>
  </w:abstractNum>
  <w:abstractNum w:abstractNumId="33">
    <w:nsid w:val="5F7E2C7C"/>
    <w:multiLevelType w:val="hybridMultilevel"/>
    <w:tmpl w:val="740EBAA8"/>
    <w:lvl w:ilvl="0" w:tplc="4060007E">
      <w:start w:val="1"/>
      <w:numFmt w:val="bullet"/>
      <w:lvlText w:val=""/>
      <w:lvlJc w:val="left"/>
      <w:pPr>
        <w:ind w:left="720" w:hanging="360"/>
      </w:pPr>
      <w:rPr>
        <w:rFonts w:ascii="Wingdings" w:hAnsi="Wingdings" w:hint="default"/>
      </w:rPr>
    </w:lvl>
    <w:lvl w:ilvl="1" w:tplc="2DF8F524" w:tentative="1">
      <w:start w:val="1"/>
      <w:numFmt w:val="bullet"/>
      <w:lvlText w:val="o"/>
      <w:lvlJc w:val="left"/>
      <w:pPr>
        <w:ind w:left="1440" w:hanging="360"/>
      </w:pPr>
      <w:rPr>
        <w:rFonts w:ascii="Courier New" w:hAnsi="Courier New" w:cs="Courier New" w:hint="default"/>
      </w:rPr>
    </w:lvl>
    <w:lvl w:ilvl="2" w:tplc="1122C652" w:tentative="1">
      <w:start w:val="1"/>
      <w:numFmt w:val="bullet"/>
      <w:lvlText w:val=""/>
      <w:lvlJc w:val="left"/>
      <w:pPr>
        <w:ind w:left="2160" w:hanging="360"/>
      </w:pPr>
      <w:rPr>
        <w:rFonts w:ascii="Wingdings" w:hAnsi="Wingdings" w:hint="default"/>
      </w:rPr>
    </w:lvl>
    <w:lvl w:ilvl="3" w:tplc="C8D2BE46" w:tentative="1">
      <w:start w:val="1"/>
      <w:numFmt w:val="bullet"/>
      <w:lvlText w:val=""/>
      <w:lvlJc w:val="left"/>
      <w:pPr>
        <w:ind w:left="2880" w:hanging="360"/>
      </w:pPr>
      <w:rPr>
        <w:rFonts w:ascii="Symbol" w:hAnsi="Symbol" w:hint="default"/>
      </w:rPr>
    </w:lvl>
    <w:lvl w:ilvl="4" w:tplc="096CF780" w:tentative="1">
      <w:start w:val="1"/>
      <w:numFmt w:val="bullet"/>
      <w:lvlText w:val="o"/>
      <w:lvlJc w:val="left"/>
      <w:pPr>
        <w:ind w:left="3600" w:hanging="360"/>
      </w:pPr>
      <w:rPr>
        <w:rFonts w:ascii="Courier New" w:hAnsi="Courier New" w:cs="Courier New" w:hint="default"/>
      </w:rPr>
    </w:lvl>
    <w:lvl w:ilvl="5" w:tplc="7D7C9B56" w:tentative="1">
      <w:start w:val="1"/>
      <w:numFmt w:val="bullet"/>
      <w:lvlText w:val=""/>
      <w:lvlJc w:val="left"/>
      <w:pPr>
        <w:ind w:left="4320" w:hanging="360"/>
      </w:pPr>
      <w:rPr>
        <w:rFonts w:ascii="Wingdings" w:hAnsi="Wingdings" w:hint="default"/>
      </w:rPr>
    </w:lvl>
    <w:lvl w:ilvl="6" w:tplc="BF2234F6" w:tentative="1">
      <w:start w:val="1"/>
      <w:numFmt w:val="bullet"/>
      <w:lvlText w:val=""/>
      <w:lvlJc w:val="left"/>
      <w:pPr>
        <w:ind w:left="5040" w:hanging="360"/>
      </w:pPr>
      <w:rPr>
        <w:rFonts w:ascii="Symbol" w:hAnsi="Symbol" w:hint="default"/>
      </w:rPr>
    </w:lvl>
    <w:lvl w:ilvl="7" w:tplc="53566FAE" w:tentative="1">
      <w:start w:val="1"/>
      <w:numFmt w:val="bullet"/>
      <w:lvlText w:val="o"/>
      <w:lvlJc w:val="left"/>
      <w:pPr>
        <w:ind w:left="5760" w:hanging="360"/>
      </w:pPr>
      <w:rPr>
        <w:rFonts w:ascii="Courier New" w:hAnsi="Courier New" w:cs="Courier New" w:hint="default"/>
      </w:rPr>
    </w:lvl>
    <w:lvl w:ilvl="8" w:tplc="E4BA6A6A" w:tentative="1">
      <w:start w:val="1"/>
      <w:numFmt w:val="bullet"/>
      <w:lvlText w:val=""/>
      <w:lvlJc w:val="left"/>
      <w:pPr>
        <w:ind w:left="6480" w:hanging="360"/>
      </w:pPr>
      <w:rPr>
        <w:rFonts w:ascii="Wingdings" w:hAnsi="Wingdings" w:hint="default"/>
      </w:rPr>
    </w:lvl>
  </w:abstractNum>
  <w:abstractNum w:abstractNumId="34">
    <w:nsid w:val="61291B4D"/>
    <w:multiLevelType w:val="hybridMultilevel"/>
    <w:tmpl w:val="107E3414"/>
    <w:lvl w:ilvl="0" w:tplc="69987E5C">
      <w:start w:val="1"/>
      <w:numFmt w:val="decimal"/>
      <w:lvlText w:val="%1."/>
      <w:lvlJc w:val="left"/>
      <w:pPr>
        <w:ind w:left="720" w:hanging="360"/>
      </w:pPr>
      <w:rPr>
        <w:rFonts w:hint="default"/>
      </w:rPr>
    </w:lvl>
    <w:lvl w:ilvl="1" w:tplc="F9082AFA" w:tentative="1">
      <w:start w:val="1"/>
      <w:numFmt w:val="lowerLetter"/>
      <w:lvlText w:val="%2."/>
      <w:lvlJc w:val="left"/>
      <w:pPr>
        <w:ind w:left="1440" w:hanging="360"/>
      </w:pPr>
    </w:lvl>
    <w:lvl w:ilvl="2" w:tplc="16C269F4" w:tentative="1">
      <w:start w:val="1"/>
      <w:numFmt w:val="lowerRoman"/>
      <w:lvlText w:val="%3."/>
      <w:lvlJc w:val="right"/>
      <w:pPr>
        <w:ind w:left="2160" w:hanging="180"/>
      </w:pPr>
    </w:lvl>
    <w:lvl w:ilvl="3" w:tplc="22BE2B2C" w:tentative="1">
      <w:start w:val="1"/>
      <w:numFmt w:val="decimal"/>
      <w:lvlText w:val="%4."/>
      <w:lvlJc w:val="left"/>
      <w:pPr>
        <w:ind w:left="2880" w:hanging="360"/>
      </w:pPr>
    </w:lvl>
    <w:lvl w:ilvl="4" w:tplc="8728A094" w:tentative="1">
      <w:start w:val="1"/>
      <w:numFmt w:val="lowerLetter"/>
      <w:lvlText w:val="%5."/>
      <w:lvlJc w:val="left"/>
      <w:pPr>
        <w:ind w:left="3600" w:hanging="360"/>
      </w:pPr>
    </w:lvl>
    <w:lvl w:ilvl="5" w:tplc="D34E1970" w:tentative="1">
      <w:start w:val="1"/>
      <w:numFmt w:val="lowerRoman"/>
      <w:lvlText w:val="%6."/>
      <w:lvlJc w:val="right"/>
      <w:pPr>
        <w:ind w:left="4320" w:hanging="180"/>
      </w:pPr>
    </w:lvl>
    <w:lvl w:ilvl="6" w:tplc="3D74E4DE" w:tentative="1">
      <w:start w:val="1"/>
      <w:numFmt w:val="decimal"/>
      <w:lvlText w:val="%7."/>
      <w:lvlJc w:val="left"/>
      <w:pPr>
        <w:ind w:left="5040" w:hanging="360"/>
      </w:pPr>
    </w:lvl>
    <w:lvl w:ilvl="7" w:tplc="DB027518" w:tentative="1">
      <w:start w:val="1"/>
      <w:numFmt w:val="lowerLetter"/>
      <w:lvlText w:val="%8."/>
      <w:lvlJc w:val="left"/>
      <w:pPr>
        <w:ind w:left="5760" w:hanging="360"/>
      </w:pPr>
    </w:lvl>
    <w:lvl w:ilvl="8" w:tplc="A324317C" w:tentative="1">
      <w:start w:val="1"/>
      <w:numFmt w:val="lowerRoman"/>
      <w:lvlText w:val="%9."/>
      <w:lvlJc w:val="right"/>
      <w:pPr>
        <w:ind w:left="6480" w:hanging="180"/>
      </w:pPr>
    </w:lvl>
  </w:abstractNum>
  <w:abstractNum w:abstractNumId="35">
    <w:nsid w:val="61E3193A"/>
    <w:multiLevelType w:val="hybridMultilevel"/>
    <w:tmpl w:val="040A4D4A"/>
    <w:lvl w:ilvl="0" w:tplc="879CD23E">
      <w:start w:val="1"/>
      <w:numFmt w:val="bullet"/>
      <w:lvlText w:val="v"/>
      <w:lvlJc w:val="left"/>
      <w:pPr>
        <w:ind w:left="720" w:hanging="360"/>
      </w:pPr>
      <w:rPr>
        <w:rFonts w:ascii="Wingdings" w:hAnsi="Wingdings"/>
      </w:rPr>
    </w:lvl>
    <w:lvl w:ilvl="1" w:tplc="343C6776" w:tentative="1">
      <w:start w:val="1"/>
      <w:numFmt w:val="bullet"/>
      <w:lvlText w:val="o"/>
      <w:lvlJc w:val="left"/>
      <w:pPr>
        <w:ind w:left="1440" w:hanging="360"/>
      </w:pPr>
      <w:rPr>
        <w:rFonts w:ascii="Courier New" w:hAnsi="Courier New"/>
      </w:rPr>
    </w:lvl>
    <w:lvl w:ilvl="2" w:tplc="8EBEA80A" w:tentative="1">
      <w:start w:val="1"/>
      <w:numFmt w:val="bullet"/>
      <w:lvlText w:val=""/>
      <w:lvlJc w:val="left"/>
      <w:pPr>
        <w:ind w:left="2160" w:hanging="360"/>
      </w:pPr>
      <w:rPr>
        <w:rFonts w:ascii="Wingdings" w:hAnsi="Wingdings"/>
      </w:rPr>
    </w:lvl>
    <w:lvl w:ilvl="3" w:tplc="F870A3FC" w:tentative="1">
      <w:start w:val="1"/>
      <w:numFmt w:val="bullet"/>
      <w:lvlText w:val=""/>
      <w:lvlJc w:val="left"/>
      <w:pPr>
        <w:ind w:left="2880" w:hanging="360"/>
      </w:pPr>
      <w:rPr>
        <w:rFonts w:ascii="Symbol" w:hAnsi="Symbol"/>
      </w:rPr>
    </w:lvl>
    <w:lvl w:ilvl="4" w:tplc="6E9CFA90" w:tentative="1">
      <w:start w:val="1"/>
      <w:numFmt w:val="bullet"/>
      <w:lvlText w:val="o"/>
      <w:lvlJc w:val="left"/>
      <w:pPr>
        <w:ind w:left="3600" w:hanging="360"/>
      </w:pPr>
      <w:rPr>
        <w:rFonts w:ascii="Courier New" w:hAnsi="Courier New"/>
      </w:rPr>
    </w:lvl>
    <w:lvl w:ilvl="5" w:tplc="FE28F76E" w:tentative="1">
      <w:start w:val="1"/>
      <w:numFmt w:val="bullet"/>
      <w:lvlText w:val=""/>
      <w:lvlJc w:val="left"/>
      <w:pPr>
        <w:ind w:left="4320" w:hanging="360"/>
      </w:pPr>
      <w:rPr>
        <w:rFonts w:ascii="Wingdings" w:hAnsi="Wingdings"/>
      </w:rPr>
    </w:lvl>
    <w:lvl w:ilvl="6" w:tplc="E9FA9EF0" w:tentative="1">
      <w:start w:val="1"/>
      <w:numFmt w:val="bullet"/>
      <w:lvlText w:val=""/>
      <w:lvlJc w:val="left"/>
      <w:pPr>
        <w:ind w:left="5040" w:hanging="360"/>
      </w:pPr>
      <w:rPr>
        <w:rFonts w:ascii="Symbol" w:hAnsi="Symbol"/>
      </w:rPr>
    </w:lvl>
    <w:lvl w:ilvl="7" w:tplc="C856FF52" w:tentative="1">
      <w:start w:val="1"/>
      <w:numFmt w:val="bullet"/>
      <w:lvlText w:val="o"/>
      <w:lvlJc w:val="left"/>
      <w:pPr>
        <w:ind w:left="5760" w:hanging="360"/>
      </w:pPr>
      <w:rPr>
        <w:rFonts w:ascii="Courier New" w:hAnsi="Courier New"/>
      </w:rPr>
    </w:lvl>
    <w:lvl w:ilvl="8" w:tplc="92ECF5CE" w:tentative="1">
      <w:start w:val="1"/>
      <w:numFmt w:val="bullet"/>
      <w:lvlText w:val=""/>
      <w:lvlJc w:val="left"/>
      <w:pPr>
        <w:ind w:left="6480" w:hanging="360"/>
      </w:pPr>
      <w:rPr>
        <w:rFonts w:ascii="Wingdings" w:hAnsi="Wingdings"/>
      </w:rPr>
    </w:lvl>
  </w:abstractNum>
  <w:abstractNum w:abstractNumId="36">
    <w:nsid w:val="624E16C0"/>
    <w:multiLevelType w:val="hybridMultilevel"/>
    <w:tmpl w:val="E75C725A"/>
    <w:lvl w:ilvl="0" w:tplc="7BB8A3EA">
      <w:start w:val="1"/>
      <w:numFmt w:val="bullet"/>
      <w:lvlText w:val=""/>
      <w:lvlJc w:val="left"/>
      <w:pPr>
        <w:ind w:left="720" w:hanging="360"/>
      </w:pPr>
      <w:rPr>
        <w:rFonts w:ascii="Symbol" w:hAnsi="Symbol" w:hint="default"/>
      </w:rPr>
    </w:lvl>
    <w:lvl w:ilvl="1" w:tplc="F38600A0" w:tentative="1">
      <w:start w:val="1"/>
      <w:numFmt w:val="bullet"/>
      <w:lvlText w:val="o"/>
      <w:lvlJc w:val="left"/>
      <w:pPr>
        <w:ind w:left="1440" w:hanging="360"/>
      </w:pPr>
      <w:rPr>
        <w:rFonts w:ascii="Courier New" w:hAnsi="Courier New" w:cs="Courier New" w:hint="default"/>
      </w:rPr>
    </w:lvl>
    <w:lvl w:ilvl="2" w:tplc="60FE83F4" w:tentative="1">
      <w:start w:val="1"/>
      <w:numFmt w:val="bullet"/>
      <w:lvlText w:val=""/>
      <w:lvlJc w:val="left"/>
      <w:pPr>
        <w:ind w:left="2160" w:hanging="360"/>
      </w:pPr>
      <w:rPr>
        <w:rFonts w:ascii="Wingdings" w:hAnsi="Wingdings" w:hint="default"/>
      </w:rPr>
    </w:lvl>
    <w:lvl w:ilvl="3" w:tplc="9E9072B0" w:tentative="1">
      <w:start w:val="1"/>
      <w:numFmt w:val="bullet"/>
      <w:lvlText w:val=""/>
      <w:lvlJc w:val="left"/>
      <w:pPr>
        <w:ind w:left="2880" w:hanging="360"/>
      </w:pPr>
      <w:rPr>
        <w:rFonts w:ascii="Symbol" w:hAnsi="Symbol" w:hint="default"/>
      </w:rPr>
    </w:lvl>
    <w:lvl w:ilvl="4" w:tplc="62E8EC40" w:tentative="1">
      <w:start w:val="1"/>
      <w:numFmt w:val="bullet"/>
      <w:lvlText w:val="o"/>
      <w:lvlJc w:val="left"/>
      <w:pPr>
        <w:ind w:left="3600" w:hanging="360"/>
      </w:pPr>
      <w:rPr>
        <w:rFonts w:ascii="Courier New" w:hAnsi="Courier New" w:cs="Courier New" w:hint="default"/>
      </w:rPr>
    </w:lvl>
    <w:lvl w:ilvl="5" w:tplc="091E2798" w:tentative="1">
      <w:start w:val="1"/>
      <w:numFmt w:val="bullet"/>
      <w:lvlText w:val=""/>
      <w:lvlJc w:val="left"/>
      <w:pPr>
        <w:ind w:left="4320" w:hanging="360"/>
      </w:pPr>
      <w:rPr>
        <w:rFonts w:ascii="Wingdings" w:hAnsi="Wingdings" w:hint="default"/>
      </w:rPr>
    </w:lvl>
    <w:lvl w:ilvl="6" w:tplc="6E22883E" w:tentative="1">
      <w:start w:val="1"/>
      <w:numFmt w:val="bullet"/>
      <w:lvlText w:val=""/>
      <w:lvlJc w:val="left"/>
      <w:pPr>
        <w:ind w:left="5040" w:hanging="360"/>
      </w:pPr>
      <w:rPr>
        <w:rFonts w:ascii="Symbol" w:hAnsi="Symbol" w:hint="default"/>
      </w:rPr>
    </w:lvl>
    <w:lvl w:ilvl="7" w:tplc="32F0A272" w:tentative="1">
      <w:start w:val="1"/>
      <w:numFmt w:val="bullet"/>
      <w:lvlText w:val="o"/>
      <w:lvlJc w:val="left"/>
      <w:pPr>
        <w:ind w:left="5760" w:hanging="360"/>
      </w:pPr>
      <w:rPr>
        <w:rFonts w:ascii="Courier New" w:hAnsi="Courier New" w:cs="Courier New" w:hint="default"/>
      </w:rPr>
    </w:lvl>
    <w:lvl w:ilvl="8" w:tplc="8F5A11BC" w:tentative="1">
      <w:start w:val="1"/>
      <w:numFmt w:val="bullet"/>
      <w:lvlText w:val=""/>
      <w:lvlJc w:val="left"/>
      <w:pPr>
        <w:ind w:left="6480" w:hanging="360"/>
      </w:pPr>
      <w:rPr>
        <w:rFonts w:ascii="Wingdings" w:hAnsi="Wingdings" w:hint="default"/>
      </w:rPr>
    </w:lvl>
  </w:abstractNum>
  <w:abstractNum w:abstractNumId="37">
    <w:nsid w:val="637133D1"/>
    <w:multiLevelType w:val="hybridMultilevel"/>
    <w:tmpl w:val="123E3F82"/>
    <w:lvl w:ilvl="0" w:tplc="AFFCE14A">
      <w:start w:val="1"/>
      <w:numFmt w:val="bullet"/>
      <w:lvlText w:val=""/>
      <w:lvlJc w:val="left"/>
      <w:pPr>
        <w:ind w:left="720" w:hanging="360"/>
      </w:pPr>
      <w:rPr>
        <w:rFonts w:ascii="Wingdings" w:hAnsi="Wingdings" w:hint="default"/>
      </w:rPr>
    </w:lvl>
    <w:lvl w:ilvl="1" w:tplc="64EAFBB0" w:tentative="1">
      <w:start w:val="1"/>
      <w:numFmt w:val="bullet"/>
      <w:lvlText w:val="o"/>
      <w:lvlJc w:val="left"/>
      <w:pPr>
        <w:ind w:left="1440" w:hanging="360"/>
      </w:pPr>
      <w:rPr>
        <w:rFonts w:ascii="Courier New" w:hAnsi="Courier New" w:cs="Courier New" w:hint="default"/>
      </w:rPr>
    </w:lvl>
    <w:lvl w:ilvl="2" w:tplc="518240C2" w:tentative="1">
      <w:start w:val="1"/>
      <w:numFmt w:val="bullet"/>
      <w:lvlText w:val=""/>
      <w:lvlJc w:val="left"/>
      <w:pPr>
        <w:ind w:left="2160" w:hanging="360"/>
      </w:pPr>
      <w:rPr>
        <w:rFonts w:ascii="Wingdings" w:hAnsi="Wingdings" w:hint="default"/>
      </w:rPr>
    </w:lvl>
    <w:lvl w:ilvl="3" w:tplc="C74AF72A" w:tentative="1">
      <w:start w:val="1"/>
      <w:numFmt w:val="bullet"/>
      <w:lvlText w:val=""/>
      <w:lvlJc w:val="left"/>
      <w:pPr>
        <w:ind w:left="2880" w:hanging="360"/>
      </w:pPr>
      <w:rPr>
        <w:rFonts w:ascii="Symbol" w:hAnsi="Symbol" w:hint="default"/>
      </w:rPr>
    </w:lvl>
    <w:lvl w:ilvl="4" w:tplc="8B8C1232" w:tentative="1">
      <w:start w:val="1"/>
      <w:numFmt w:val="bullet"/>
      <w:lvlText w:val="o"/>
      <w:lvlJc w:val="left"/>
      <w:pPr>
        <w:ind w:left="3600" w:hanging="360"/>
      </w:pPr>
      <w:rPr>
        <w:rFonts w:ascii="Courier New" w:hAnsi="Courier New" w:cs="Courier New" w:hint="default"/>
      </w:rPr>
    </w:lvl>
    <w:lvl w:ilvl="5" w:tplc="6B7CF186" w:tentative="1">
      <w:start w:val="1"/>
      <w:numFmt w:val="bullet"/>
      <w:lvlText w:val=""/>
      <w:lvlJc w:val="left"/>
      <w:pPr>
        <w:ind w:left="4320" w:hanging="360"/>
      </w:pPr>
      <w:rPr>
        <w:rFonts w:ascii="Wingdings" w:hAnsi="Wingdings" w:hint="default"/>
      </w:rPr>
    </w:lvl>
    <w:lvl w:ilvl="6" w:tplc="5052D962" w:tentative="1">
      <w:start w:val="1"/>
      <w:numFmt w:val="bullet"/>
      <w:lvlText w:val=""/>
      <w:lvlJc w:val="left"/>
      <w:pPr>
        <w:ind w:left="5040" w:hanging="360"/>
      </w:pPr>
      <w:rPr>
        <w:rFonts w:ascii="Symbol" w:hAnsi="Symbol" w:hint="default"/>
      </w:rPr>
    </w:lvl>
    <w:lvl w:ilvl="7" w:tplc="03CE2E46" w:tentative="1">
      <w:start w:val="1"/>
      <w:numFmt w:val="bullet"/>
      <w:lvlText w:val="o"/>
      <w:lvlJc w:val="left"/>
      <w:pPr>
        <w:ind w:left="5760" w:hanging="360"/>
      </w:pPr>
      <w:rPr>
        <w:rFonts w:ascii="Courier New" w:hAnsi="Courier New" w:cs="Courier New" w:hint="default"/>
      </w:rPr>
    </w:lvl>
    <w:lvl w:ilvl="8" w:tplc="938CC59C" w:tentative="1">
      <w:start w:val="1"/>
      <w:numFmt w:val="bullet"/>
      <w:lvlText w:val=""/>
      <w:lvlJc w:val="left"/>
      <w:pPr>
        <w:ind w:left="6480" w:hanging="360"/>
      </w:pPr>
      <w:rPr>
        <w:rFonts w:ascii="Wingdings" w:hAnsi="Wingdings" w:hint="default"/>
      </w:rPr>
    </w:lvl>
  </w:abstractNum>
  <w:abstractNum w:abstractNumId="38">
    <w:nsid w:val="63FA359B"/>
    <w:multiLevelType w:val="hybridMultilevel"/>
    <w:tmpl w:val="6060B0C6"/>
    <w:lvl w:ilvl="0" w:tplc="4AFAD874">
      <w:start w:val="1"/>
      <w:numFmt w:val="bullet"/>
      <w:lvlText w:val=""/>
      <w:lvlJc w:val="left"/>
      <w:pPr>
        <w:ind w:left="720" w:hanging="360"/>
      </w:pPr>
      <w:rPr>
        <w:rFonts w:ascii="Wingdings" w:hAnsi="Wingdings" w:hint="default"/>
      </w:rPr>
    </w:lvl>
    <w:lvl w:ilvl="1" w:tplc="62BADAF6" w:tentative="1">
      <w:start w:val="1"/>
      <w:numFmt w:val="bullet"/>
      <w:lvlText w:val="o"/>
      <w:lvlJc w:val="left"/>
      <w:pPr>
        <w:ind w:left="1440" w:hanging="360"/>
      </w:pPr>
      <w:rPr>
        <w:rFonts w:ascii="Courier New" w:hAnsi="Courier New" w:cs="Courier New" w:hint="default"/>
      </w:rPr>
    </w:lvl>
    <w:lvl w:ilvl="2" w:tplc="BEBA99DE" w:tentative="1">
      <w:start w:val="1"/>
      <w:numFmt w:val="bullet"/>
      <w:lvlText w:val=""/>
      <w:lvlJc w:val="left"/>
      <w:pPr>
        <w:ind w:left="2160" w:hanging="360"/>
      </w:pPr>
      <w:rPr>
        <w:rFonts w:ascii="Wingdings" w:hAnsi="Wingdings" w:hint="default"/>
      </w:rPr>
    </w:lvl>
    <w:lvl w:ilvl="3" w:tplc="47781816" w:tentative="1">
      <w:start w:val="1"/>
      <w:numFmt w:val="bullet"/>
      <w:lvlText w:val=""/>
      <w:lvlJc w:val="left"/>
      <w:pPr>
        <w:ind w:left="2880" w:hanging="360"/>
      </w:pPr>
      <w:rPr>
        <w:rFonts w:ascii="Symbol" w:hAnsi="Symbol" w:hint="default"/>
      </w:rPr>
    </w:lvl>
    <w:lvl w:ilvl="4" w:tplc="793C5726" w:tentative="1">
      <w:start w:val="1"/>
      <w:numFmt w:val="bullet"/>
      <w:lvlText w:val="o"/>
      <w:lvlJc w:val="left"/>
      <w:pPr>
        <w:ind w:left="3600" w:hanging="360"/>
      </w:pPr>
      <w:rPr>
        <w:rFonts w:ascii="Courier New" w:hAnsi="Courier New" w:cs="Courier New" w:hint="default"/>
      </w:rPr>
    </w:lvl>
    <w:lvl w:ilvl="5" w:tplc="A5AC5BF0" w:tentative="1">
      <w:start w:val="1"/>
      <w:numFmt w:val="bullet"/>
      <w:lvlText w:val=""/>
      <w:lvlJc w:val="left"/>
      <w:pPr>
        <w:ind w:left="4320" w:hanging="360"/>
      </w:pPr>
      <w:rPr>
        <w:rFonts w:ascii="Wingdings" w:hAnsi="Wingdings" w:hint="default"/>
      </w:rPr>
    </w:lvl>
    <w:lvl w:ilvl="6" w:tplc="687E3AC0" w:tentative="1">
      <w:start w:val="1"/>
      <w:numFmt w:val="bullet"/>
      <w:lvlText w:val=""/>
      <w:lvlJc w:val="left"/>
      <w:pPr>
        <w:ind w:left="5040" w:hanging="360"/>
      </w:pPr>
      <w:rPr>
        <w:rFonts w:ascii="Symbol" w:hAnsi="Symbol" w:hint="default"/>
      </w:rPr>
    </w:lvl>
    <w:lvl w:ilvl="7" w:tplc="48508312" w:tentative="1">
      <w:start w:val="1"/>
      <w:numFmt w:val="bullet"/>
      <w:lvlText w:val="o"/>
      <w:lvlJc w:val="left"/>
      <w:pPr>
        <w:ind w:left="5760" w:hanging="360"/>
      </w:pPr>
      <w:rPr>
        <w:rFonts w:ascii="Courier New" w:hAnsi="Courier New" w:cs="Courier New" w:hint="default"/>
      </w:rPr>
    </w:lvl>
    <w:lvl w:ilvl="8" w:tplc="B6A8B9FC" w:tentative="1">
      <w:start w:val="1"/>
      <w:numFmt w:val="bullet"/>
      <w:lvlText w:val=""/>
      <w:lvlJc w:val="left"/>
      <w:pPr>
        <w:ind w:left="6480" w:hanging="360"/>
      </w:pPr>
      <w:rPr>
        <w:rFonts w:ascii="Wingdings" w:hAnsi="Wingdings" w:hint="default"/>
      </w:rPr>
    </w:lvl>
  </w:abstractNum>
  <w:abstractNum w:abstractNumId="39">
    <w:nsid w:val="662A257F"/>
    <w:multiLevelType w:val="hybridMultilevel"/>
    <w:tmpl w:val="7C96EB6A"/>
    <w:lvl w:ilvl="0" w:tplc="022839E8">
      <w:start w:val="1"/>
      <w:numFmt w:val="bullet"/>
      <w:lvlText w:val=""/>
      <w:lvlJc w:val="left"/>
      <w:pPr>
        <w:ind w:left="720" w:hanging="360"/>
      </w:pPr>
      <w:rPr>
        <w:rFonts w:ascii="Wingdings" w:hAnsi="Wingdings" w:hint="default"/>
      </w:rPr>
    </w:lvl>
    <w:lvl w:ilvl="1" w:tplc="DEDA0084" w:tentative="1">
      <w:start w:val="1"/>
      <w:numFmt w:val="bullet"/>
      <w:lvlText w:val="o"/>
      <w:lvlJc w:val="left"/>
      <w:pPr>
        <w:ind w:left="1440" w:hanging="360"/>
      </w:pPr>
      <w:rPr>
        <w:rFonts w:ascii="Courier New" w:hAnsi="Courier New" w:cs="Courier New" w:hint="default"/>
      </w:rPr>
    </w:lvl>
    <w:lvl w:ilvl="2" w:tplc="1D628F82" w:tentative="1">
      <w:start w:val="1"/>
      <w:numFmt w:val="bullet"/>
      <w:lvlText w:val=""/>
      <w:lvlJc w:val="left"/>
      <w:pPr>
        <w:ind w:left="2160" w:hanging="360"/>
      </w:pPr>
      <w:rPr>
        <w:rFonts w:ascii="Wingdings" w:hAnsi="Wingdings" w:hint="default"/>
      </w:rPr>
    </w:lvl>
    <w:lvl w:ilvl="3" w:tplc="0E7AA3E6" w:tentative="1">
      <w:start w:val="1"/>
      <w:numFmt w:val="bullet"/>
      <w:lvlText w:val=""/>
      <w:lvlJc w:val="left"/>
      <w:pPr>
        <w:ind w:left="2880" w:hanging="360"/>
      </w:pPr>
      <w:rPr>
        <w:rFonts w:ascii="Symbol" w:hAnsi="Symbol" w:hint="default"/>
      </w:rPr>
    </w:lvl>
    <w:lvl w:ilvl="4" w:tplc="2D5A47B2" w:tentative="1">
      <w:start w:val="1"/>
      <w:numFmt w:val="bullet"/>
      <w:lvlText w:val="o"/>
      <w:lvlJc w:val="left"/>
      <w:pPr>
        <w:ind w:left="3600" w:hanging="360"/>
      </w:pPr>
      <w:rPr>
        <w:rFonts w:ascii="Courier New" w:hAnsi="Courier New" w:cs="Courier New" w:hint="default"/>
      </w:rPr>
    </w:lvl>
    <w:lvl w:ilvl="5" w:tplc="D46CCC12" w:tentative="1">
      <w:start w:val="1"/>
      <w:numFmt w:val="bullet"/>
      <w:lvlText w:val=""/>
      <w:lvlJc w:val="left"/>
      <w:pPr>
        <w:ind w:left="4320" w:hanging="360"/>
      </w:pPr>
      <w:rPr>
        <w:rFonts w:ascii="Wingdings" w:hAnsi="Wingdings" w:hint="default"/>
      </w:rPr>
    </w:lvl>
    <w:lvl w:ilvl="6" w:tplc="7AEC4B58" w:tentative="1">
      <w:start w:val="1"/>
      <w:numFmt w:val="bullet"/>
      <w:lvlText w:val=""/>
      <w:lvlJc w:val="left"/>
      <w:pPr>
        <w:ind w:left="5040" w:hanging="360"/>
      </w:pPr>
      <w:rPr>
        <w:rFonts w:ascii="Symbol" w:hAnsi="Symbol" w:hint="default"/>
      </w:rPr>
    </w:lvl>
    <w:lvl w:ilvl="7" w:tplc="E8FA6650" w:tentative="1">
      <w:start w:val="1"/>
      <w:numFmt w:val="bullet"/>
      <w:lvlText w:val="o"/>
      <w:lvlJc w:val="left"/>
      <w:pPr>
        <w:ind w:left="5760" w:hanging="360"/>
      </w:pPr>
      <w:rPr>
        <w:rFonts w:ascii="Courier New" w:hAnsi="Courier New" w:cs="Courier New" w:hint="default"/>
      </w:rPr>
    </w:lvl>
    <w:lvl w:ilvl="8" w:tplc="6E1A3862" w:tentative="1">
      <w:start w:val="1"/>
      <w:numFmt w:val="bullet"/>
      <w:lvlText w:val=""/>
      <w:lvlJc w:val="left"/>
      <w:pPr>
        <w:ind w:left="6480" w:hanging="360"/>
      </w:pPr>
      <w:rPr>
        <w:rFonts w:ascii="Wingdings" w:hAnsi="Wingdings" w:hint="default"/>
      </w:rPr>
    </w:lvl>
  </w:abstractNum>
  <w:abstractNum w:abstractNumId="40">
    <w:nsid w:val="6AD837A8"/>
    <w:multiLevelType w:val="hybridMultilevel"/>
    <w:tmpl w:val="B1E8B52C"/>
    <w:lvl w:ilvl="0" w:tplc="F272AF86">
      <w:start w:val="1"/>
      <w:numFmt w:val="bullet"/>
      <w:lvlText w:val=""/>
      <w:lvlJc w:val="left"/>
      <w:pPr>
        <w:ind w:left="720" w:hanging="360"/>
      </w:pPr>
      <w:rPr>
        <w:rFonts w:ascii="Wingdings" w:hAnsi="Wingdings" w:hint="default"/>
      </w:rPr>
    </w:lvl>
    <w:lvl w:ilvl="1" w:tplc="49EE9A32" w:tentative="1">
      <w:start w:val="1"/>
      <w:numFmt w:val="bullet"/>
      <w:lvlText w:val="o"/>
      <w:lvlJc w:val="left"/>
      <w:pPr>
        <w:ind w:left="1440" w:hanging="360"/>
      </w:pPr>
      <w:rPr>
        <w:rFonts w:ascii="Courier New" w:hAnsi="Courier New" w:cs="Courier New" w:hint="default"/>
      </w:rPr>
    </w:lvl>
    <w:lvl w:ilvl="2" w:tplc="F11C43CE" w:tentative="1">
      <w:start w:val="1"/>
      <w:numFmt w:val="bullet"/>
      <w:lvlText w:val=""/>
      <w:lvlJc w:val="left"/>
      <w:pPr>
        <w:ind w:left="2160" w:hanging="360"/>
      </w:pPr>
      <w:rPr>
        <w:rFonts w:ascii="Wingdings" w:hAnsi="Wingdings" w:hint="default"/>
      </w:rPr>
    </w:lvl>
    <w:lvl w:ilvl="3" w:tplc="BD560B5C" w:tentative="1">
      <w:start w:val="1"/>
      <w:numFmt w:val="bullet"/>
      <w:lvlText w:val=""/>
      <w:lvlJc w:val="left"/>
      <w:pPr>
        <w:ind w:left="2880" w:hanging="360"/>
      </w:pPr>
      <w:rPr>
        <w:rFonts w:ascii="Symbol" w:hAnsi="Symbol" w:hint="default"/>
      </w:rPr>
    </w:lvl>
    <w:lvl w:ilvl="4" w:tplc="3DD20A28" w:tentative="1">
      <w:start w:val="1"/>
      <w:numFmt w:val="bullet"/>
      <w:lvlText w:val="o"/>
      <w:lvlJc w:val="left"/>
      <w:pPr>
        <w:ind w:left="3600" w:hanging="360"/>
      </w:pPr>
      <w:rPr>
        <w:rFonts w:ascii="Courier New" w:hAnsi="Courier New" w:cs="Courier New" w:hint="default"/>
      </w:rPr>
    </w:lvl>
    <w:lvl w:ilvl="5" w:tplc="E67EFB4A" w:tentative="1">
      <w:start w:val="1"/>
      <w:numFmt w:val="bullet"/>
      <w:lvlText w:val=""/>
      <w:lvlJc w:val="left"/>
      <w:pPr>
        <w:ind w:left="4320" w:hanging="360"/>
      </w:pPr>
      <w:rPr>
        <w:rFonts w:ascii="Wingdings" w:hAnsi="Wingdings" w:hint="default"/>
      </w:rPr>
    </w:lvl>
    <w:lvl w:ilvl="6" w:tplc="E8FC8CCC" w:tentative="1">
      <w:start w:val="1"/>
      <w:numFmt w:val="bullet"/>
      <w:lvlText w:val=""/>
      <w:lvlJc w:val="left"/>
      <w:pPr>
        <w:ind w:left="5040" w:hanging="360"/>
      </w:pPr>
      <w:rPr>
        <w:rFonts w:ascii="Symbol" w:hAnsi="Symbol" w:hint="default"/>
      </w:rPr>
    </w:lvl>
    <w:lvl w:ilvl="7" w:tplc="E45652BC" w:tentative="1">
      <w:start w:val="1"/>
      <w:numFmt w:val="bullet"/>
      <w:lvlText w:val="o"/>
      <w:lvlJc w:val="left"/>
      <w:pPr>
        <w:ind w:left="5760" w:hanging="360"/>
      </w:pPr>
      <w:rPr>
        <w:rFonts w:ascii="Courier New" w:hAnsi="Courier New" w:cs="Courier New" w:hint="default"/>
      </w:rPr>
    </w:lvl>
    <w:lvl w:ilvl="8" w:tplc="48345A86" w:tentative="1">
      <w:start w:val="1"/>
      <w:numFmt w:val="bullet"/>
      <w:lvlText w:val=""/>
      <w:lvlJc w:val="left"/>
      <w:pPr>
        <w:ind w:left="6480" w:hanging="360"/>
      </w:pPr>
      <w:rPr>
        <w:rFonts w:ascii="Wingdings" w:hAnsi="Wingdings" w:hint="default"/>
      </w:rPr>
    </w:lvl>
  </w:abstractNum>
  <w:abstractNum w:abstractNumId="41">
    <w:nsid w:val="6E190AF8"/>
    <w:multiLevelType w:val="hybridMultilevel"/>
    <w:tmpl w:val="1F5C7064"/>
    <w:lvl w:ilvl="0" w:tplc="3CC4B88A">
      <w:start w:val="1"/>
      <w:numFmt w:val="bullet"/>
      <w:lvlText w:val=""/>
      <w:lvlJc w:val="left"/>
      <w:pPr>
        <w:ind w:left="720" w:hanging="360"/>
      </w:pPr>
      <w:rPr>
        <w:rFonts w:ascii="Symbol" w:hAnsi="Symbol" w:hint="default"/>
      </w:rPr>
    </w:lvl>
    <w:lvl w:ilvl="1" w:tplc="0664688E" w:tentative="1">
      <w:start w:val="1"/>
      <w:numFmt w:val="bullet"/>
      <w:lvlText w:val="o"/>
      <w:lvlJc w:val="left"/>
      <w:pPr>
        <w:ind w:left="1440" w:hanging="360"/>
      </w:pPr>
      <w:rPr>
        <w:rFonts w:ascii="Courier New" w:hAnsi="Courier New" w:cs="Courier New" w:hint="default"/>
      </w:rPr>
    </w:lvl>
    <w:lvl w:ilvl="2" w:tplc="94E47EC2" w:tentative="1">
      <w:start w:val="1"/>
      <w:numFmt w:val="bullet"/>
      <w:lvlText w:val=""/>
      <w:lvlJc w:val="left"/>
      <w:pPr>
        <w:ind w:left="2160" w:hanging="360"/>
      </w:pPr>
      <w:rPr>
        <w:rFonts w:ascii="Wingdings" w:hAnsi="Wingdings" w:hint="default"/>
      </w:rPr>
    </w:lvl>
    <w:lvl w:ilvl="3" w:tplc="5E78A9E4" w:tentative="1">
      <w:start w:val="1"/>
      <w:numFmt w:val="bullet"/>
      <w:lvlText w:val=""/>
      <w:lvlJc w:val="left"/>
      <w:pPr>
        <w:ind w:left="2880" w:hanging="360"/>
      </w:pPr>
      <w:rPr>
        <w:rFonts w:ascii="Symbol" w:hAnsi="Symbol" w:hint="default"/>
      </w:rPr>
    </w:lvl>
    <w:lvl w:ilvl="4" w:tplc="1B226A1E" w:tentative="1">
      <w:start w:val="1"/>
      <w:numFmt w:val="bullet"/>
      <w:lvlText w:val="o"/>
      <w:lvlJc w:val="left"/>
      <w:pPr>
        <w:ind w:left="3600" w:hanging="360"/>
      </w:pPr>
      <w:rPr>
        <w:rFonts w:ascii="Courier New" w:hAnsi="Courier New" w:cs="Courier New" w:hint="default"/>
      </w:rPr>
    </w:lvl>
    <w:lvl w:ilvl="5" w:tplc="9B5CBAEE" w:tentative="1">
      <w:start w:val="1"/>
      <w:numFmt w:val="bullet"/>
      <w:lvlText w:val=""/>
      <w:lvlJc w:val="left"/>
      <w:pPr>
        <w:ind w:left="4320" w:hanging="360"/>
      </w:pPr>
      <w:rPr>
        <w:rFonts w:ascii="Wingdings" w:hAnsi="Wingdings" w:hint="default"/>
      </w:rPr>
    </w:lvl>
    <w:lvl w:ilvl="6" w:tplc="B8A05E96" w:tentative="1">
      <w:start w:val="1"/>
      <w:numFmt w:val="bullet"/>
      <w:lvlText w:val=""/>
      <w:lvlJc w:val="left"/>
      <w:pPr>
        <w:ind w:left="5040" w:hanging="360"/>
      </w:pPr>
      <w:rPr>
        <w:rFonts w:ascii="Symbol" w:hAnsi="Symbol" w:hint="default"/>
      </w:rPr>
    </w:lvl>
    <w:lvl w:ilvl="7" w:tplc="0242E598" w:tentative="1">
      <w:start w:val="1"/>
      <w:numFmt w:val="bullet"/>
      <w:lvlText w:val="o"/>
      <w:lvlJc w:val="left"/>
      <w:pPr>
        <w:ind w:left="5760" w:hanging="360"/>
      </w:pPr>
      <w:rPr>
        <w:rFonts w:ascii="Courier New" w:hAnsi="Courier New" w:cs="Courier New" w:hint="default"/>
      </w:rPr>
    </w:lvl>
    <w:lvl w:ilvl="8" w:tplc="7B7EFC36" w:tentative="1">
      <w:start w:val="1"/>
      <w:numFmt w:val="bullet"/>
      <w:lvlText w:val=""/>
      <w:lvlJc w:val="left"/>
      <w:pPr>
        <w:ind w:left="6480" w:hanging="360"/>
      </w:pPr>
      <w:rPr>
        <w:rFonts w:ascii="Wingdings" w:hAnsi="Wingdings" w:hint="default"/>
      </w:rPr>
    </w:lvl>
  </w:abstractNum>
  <w:abstractNum w:abstractNumId="42">
    <w:nsid w:val="714076A8"/>
    <w:multiLevelType w:val="hybridMultilevel"/>
    <w:tmpl w:val="DE8E82D6"/>
    <w:lvl w:ilvl="0" w:tplc="E37483E0">
      <w:start w:val="1"/>
      <w:numFmt w:val="bullet"/>
      <w:lvlText w:val=""/>
      <w:lvlJc w:val="left"/>
      <w:pPr>
        <w:ind w:left="720" w:hanging="360"/>
      </w:pPr>
      <w:rPr>
        <w:rFonts w:ascii="Wingdings" w:hAnsi="Wingdings" w:hint="default"/>
      </w:rPr>
    </w:lvl>
    <w:lvl w:ilvl="1" w:tplc="A3CC3C32">
      <w:start w:val="1"/>
      <w:numFmt w:val="bullet"/>
      <w:lvlText w:val="-"/>
      <w:lvlJc w:val="left"/>
      <w:pPr>
        <w:ind w:left="1440" w:hanging="360"/>
      </w:pPr>
      <w:rPr>
        <w:rFonts w:ascii="Simplified Arabic" w:eastAsia="Times New Roman" w:hAnsi="Simplified Arabic" w:cs="Simplified Arabic" w:hint="default"/>
      </w:rPr>
    </w:lvl>
    <w:lvl w:ilvl="2" w:tplc="A56E0570" w:tentative="1">
      <w:start w:val="1"/>
      <w:numFmt w:val="bullet"/>
      <w:lvlText w:val=""/>
      <w:lvlJc w:val="left"/>
      <w:pPr>
        <w:ind w:left="2160" w:hanging="360"/>
      </w:pPr>
      <w:rPr>
        <w:rFonts w:ascii="Wingdings" w:hAnsi="Wingdings" w:hint="default"/>
      </w:rPr>
    </w:lvl>
    <w:lvl w:ilvl="3" w:tplc="FD0E970A" w:tentative="1">
      <w:start w:val="1"/>
      <w:numFmt w:val="bullet"/>
      <w:lvlText w:val=""/>
      <w:lvlJc w:val="left"/>
      <w:pPr>
        <w:ind w:left="2880" w:hanging="360"/>
      </w:pPr>
      <w:rPr>
        <w:rFonts w:ascii="Symbol" w:hAnsi="Symbol" w:hint="default"/>
      </w:rPr>
    </w:lvl>
    <w:lvl w:ilvl="4" w:tplc="08948AFE" w:tentative="1">
      <w:start w:val="1"/>
      <w:numFmt w:val="bullet"/>
      <w:lvlText w:val="o"/>
      <w:lvlJc w:val="left"/>
      <w:pPr>
        <w:ind w:left="3600" w:hanging="360"/>
      </w:pPr>
      <w:rPr>
        <w:rFonts w:ascii="Courier New" w:hAnsi="Courier New" w:cs="Courier New" w:hint="default"/>
      </w:rPr>
    </w:lvl>
    <w:lvl w:ilvl="5" w:tplc="C27C8B9E" w:tentative="1">
      <w:start w:val="1"/>
      <w:numFmt w:val="bullet"/>
      <w:lvlText w:val=""/>
      <w:lvlJc w:val="left"/>
      <w:pPr>
        <w:ind w:left="4320" w:hanging="360"/>
      </w:pPr>
      <w:rPr>
        <w:rFonts w:ascii="Wingdings" w:hAnsi="Wingdings" w:hint="default"/>
      </w:rPr>
    </w:lvl>
    <w:lvl w:ilvl="6" w:tplc="A75CE110" w:tentative="1">
      <w:start w:val="1"/>
      <w:numFmt w:val="bullet"/>
      <w:lvlText w:val=""/>
      <w:lvlJc w:val="left"/>
      <w:pPr>
        <w:ind w:left="5040" w:hanging="360"/>
      </w:pPr>
      <w:rPr>
        <w:rFonts w:ascii="Symbol" w:hAnsi="Symbol" w:hint="default"/>
      </w:rPr>
    </w:lvl>
    <w:lvl w:ilvl="7" w:tplc="DC566D88" w:tentative="1">
      <w:start w:val="1"/>
      <w:numFmt w:val="bullet"/>
      <w:lvlText w:val="o"/>
      <w:lvlJc w:val="left"/>
      <w:pPr>
        <w:ind w:left="5760" w:hanging="360"/>
      </w:pPr>
      <w:rPr>
        <w:rFonts w:ascii="Courier New" w:hAnsi="Courier New" w:cs="Courier New" w:hint="default"/>
      </w:rPr>
    </w:lvl>
    <w:lvl w:ilvl="8" w:tplc="5CB4FB06" w:tentative="1">
      <w:start w:val="1"/>
      <w:numFmt w:val="bullet"/>
      <w:lvlText w:val=""/>
      <w:lvlJc w:val="left"/>
      <w:pPr>
        <w:ind w:left="6480" w:hanging="360"/>
      </w:pPr>
      <w:rPr>
        <w:rFonts w:ascii="Wingdings" w:hAnsi="Wingdings" w:hint="default"/>
      </w:rPr>
    </w:lvl>
  </w:abstractNum>
  <w:abstractNum w:abstractNumId="43">
    <w:nsid w:val="71E83470"/>
    <w:multiLevelType w:val="hybridMultilevel"/>
    <w:tmpl w:val="D206E08C"/>
    <w:lvl w:ilvl="0" w:tplc="F7506992">
      <w:start w:val="1"/>
      <w:numFmt w:val="bullet"/>
      <w:lvlText w:val=""/>
      <w:lvlJc w:val="left"/>
      <w:pPr>
        <w:ind w:left="720" w:hanging="360"/>
      </w:pPr>
      <w:rPr>
        <w:rFonts w:ascii="Symbol" w:hAnsi="Symbol" w:hint="default"/>
      </w:rPr>
    </w:lvl>
    <w:lvl w:ilvl="1" w:tplc="7B3AEC3C" w:tentative="1">
      <w:start w:val="1"/>
      <w:numFmt w:val="bullet"/>
      <w:lvlText w:val="o"/>
      <w:lvlJc w:val="left"/>
      <w:pPr>
        <w:ind w:left="1440" w:hanging="360"/>
      </w:pPr>
      <w:rPr>
        <w:rFonts w:ascii="Courier New" w:hAnsi="Courier New" w:cs="Courier New" w:hint="default"/>
      </w:rPr>
    </w:lvl>
    <w:lvl w:ilvl="2" w:tplc="64163A92" w:tentative="1">
      <w:start w:val="1"/>
      <w:numFmt w:val="bullet"/>
      <w:lvlText w:val=""/>
      <w:lvlJc w:val="left"/>
      <w:pPr>
        <w:ind w:left="2160" w:hanging="360"/>
      </w:pPr>
      <w:rPr>
        <w:rFonts w:ascii="Wingdings" w:hAnsi="Wingdings" w:hint="default"/>
      </w:rPr>
    </w:lvl>
    <w:lvl w:ilvl="3" w:tplc="440841FE" w:tentative="1">
      <w:start w:val="1"/>
      <w:numFmt w:val="bullet"/>
      <w:lvlText w:val=""/>
      <w:lvlJc w:val="left"/>
      <w:pPr>
        <w:ind w:left="2880" w:hanging="360"/>
      </w:pPr>
      <w:rPr>
        <w:rFonts w:ascii="Symbol" w:hAnsi="Symbol" w:hint="default"/>
      </w:rPr>
    </w:lvl>
    <w:lvl w:ilvl="4" w:tplc="32646D92" w:tentative="1">
      <w:start w:val="1"/>
      <w:numFmt w:val="bullet"/>
      <w:lvlText w:val="o"/>
      <w:lvlJc w:val="left"/>
      <w:pPr>
        <w:ind w:left="3600" w:hanging="360"/>
      </w:pPr>
      <w:rPr>
        <w:rFonts w:ascii="Courier New" w:hAnsi="Courier New" w:cs="Courier New" w:hint="default"/>
      </w:rPr>
    </w:lvl>
    <w:lvl w:ilvl="5" w:tplc="1A708E8C" w:tentative="1">
      <w:start w:val="1"/>
      <w:numFmt w:val="bullet"/>
      <w:lvlText w:val=""/>
      <w:lvlJc w:val="left"/>
      <w:pPr>
        <w:ind w:left="4320" w:hanging="360"/>
      </w:pPr>
      <w:rPr>
        <w:rFonts w:ascii="Wingdings" w:hAnsi="Wingdings" w:hint="default"/>
      </w:rPr>
    </w:lvl>
    <w:lvl w:ilvl="6" w:tplc="FAD2109E" w:tentative="1">
      <w:start w:val="1"/>
      <w:numFmt w:val="bullet"/>
      <w:lvlText w:val=""/>
      <w:lvlJc w:val="left"/>
      <w:pPr>
        <w:ind w:left="5040" w:hanging="360"/>
      </w:pPr>
      <w:rPr>
        <w:rFonts w:ascii="Symbol" w:hAnsi="Symbol" w:hint="default"/>
      </w:rPr>
    </w:lvl>
    <w:lvl w:ilvl="7" w:tplc="E07C9E58" w:tentative="1">
      <w:start w:val="1"/>
      <w:numFmt w:val="bullet"/>
      <w:lvlText w:val="o"/>
      <w:lvlJc w:val="left"/>
      <w:pPr>
        <w:ind w:left="5760" w:hanging="360"/>
      </w:pPr>
      <w:rPr>
        <w:rFonts w:ascii="Courier New" w:hAnsi="Courier New" w:cs="Courier New" w:hint="default"/>
      </w:rPr>
    </w:lvl>
    <w:lvl w:ilvl="8" w:tplc="04E047B8" w:tentative="1">
      <w:start w:val="1"/>
      <w:numFmt w:val="bullet"/>
      <w:lvlText w:val=""/>
      <w:lvlJc w:val="left"/>
      <w:pPr>
        <w:ind w:left="6480" w:hanging="360"/>
      </w:pPr>
      <w:rPr>
        <w:rFonts w:ascii="Wingdings" w:hAnsi="Wingdings" w:hint="default"/>
      </w:rPr>
    </w:lvl>
  </w:abstractNum>
  <w:abstractNum w:abstractNumId="44">
    <w:nsid w:val="75242DA9"/>
    <w:multiLevelType w:val="hybridMultilevel"/>
    <w:tmpl w:val="D9AE717A"/>
    <w:lvl w:ilvl="0" w:tplc="C7EEAAAE">
      <w:start w:val="1"/>
      <w:numFmt w:val="bullet"/>
      <w:lvlText w:val=""/>
      <w:lvlJc w:val="left"/>
      <w:pPr>
        <w:ind w:left="720" w:hanging="360"/>
      </w:pPr>
      <w:rPr>
        <w:rFonts w:ascii="Wingdings" w:hAnsi="Wingdings" w:hint="default"/>
      </w:rPr>
    </w:lvl>
    <w:lvl w:ilvl="1" w:tplc="78361528" w:tentative="1">
      <w:start w:val="1"/>
      <w:numFmt w:val="bullet"/>
      <w:lvlText w:val="o"/>
      <w:lvlJc w:val="left"/>
      <w:pPr>
        <w:ind w:left="1440" w:hanging="360"/>
      </w:pPr>
      <w:rPr>
        <w:rFonts w:ascii="Courier New" w:hAnsi="Courier New" w:cs="Courier New" w:hint="default"/>
      </w:rPr>
    </w:lvl>
    <w:lvl w:ilvl="2" w:tplc="E0E8A660" w:tentative="1">
      <w:start w:val="1"/>
      <w:numFmt w:val="bullet"/>
      <w:lvlText w:val=""/>
      <w:lvlJc w:val="left"/>
      <w:pPr>
        <w:ind w:left="2160" w:hanging="360"/>
      </w:pPr>
      <w:rPr>
        <w:rFonts w:ascii="Wingdings" w:hAnsi="Wingdings" w:hint="default"/>
      </w:rPr>
    </w:lvl>
    <w:lvl w:ilvl="3" w:tplc="4A1810E4" w:tentative="1">
      <w:start w:val="1"/>
      <w:numFmt w:val="bullet"/>
      <w:lvlText w:val=""/>
      <w:lvlJc w:val="left"/>
      <w:pPr>
        <w:ind w:left="2880" w:hanging="360"/>
      </w:pPr>
      <w:rPr>
        <w:rFonts w:ascii="Symbol" w:hAnsi="Symbol" w:hint="default"/>
      </w:rPr>
    </w:lvl>
    <w:lvl w:ilvl="4" w:tplc="440AA2C6" w:tentative="1">
      <w:start w:val="1"/>
      <w:numFmt w:val="bullet"/>
      <w:lvlText w:val="o"/>
      <w:lvlJc w:val="left"/>
      <w:pPr>
        <w:ind w:left="3600" w:hanging="360"/>
      </w:pPr>
      <w:rPr>
        <w:rFonts w:ascii="Courier New" w:hAnsi="Courier New" w:cs="Courier New" w:hint="default"/>
      </w:rPr>
    </w:lvl>
    <w:lvl w:ilvl="5" w:tplc="F9060DDC" w:tentative="1">
      <w:start w:val="1"/>
      <w:numFmt w:val="bullet"/>
      <w:lvlText w:val=""/>
      <w:lvlJc w:val="left"/>
      <w:pPr>
        <w:ind w:left="4320" w:hanging="360"/>
      </w:pPr>
      <w:rPr>
        <w:rFonts w:ascii="Wingdings" w:hAnsi="Wingdings" w:hint="default"/>
      </w:rPr>
    </w:lvl>
    <w:lvl w:ilvl="6" w:tplc="310C10D0" w:tentative="1">
      <w:start w:val="1"/>
      <w:numFmt w:val="bullet"/>
      <w:lvlText w:val=""/>
      <w:lvlJc w:val="left"/>
      <w:pPr>
        <w:ind w:left="5040" w:hanging="360"/>
      </w:pPr>
      <w:rPr>
        <w:rFonts w:ascii="Symbol" w:hAnsi="Symbol" w:hint="default"/>
      </w:rPr>
    </w:lvl>
    <w:lvl w:ilvl="7" w:tplc="71E03B78" w:tentative="1">
      <w:start w:val="1"/>
      <w:numFmt w:val="bullet"/>
      <w:lvlText w:val="o"/>
      <w:lvlJc w:val="left"/>
      <w:pPr>
        <w:ind w:left="5760" w:hanging="360"/>
      </w:pPr>
      <w:rPr>
        <w:rFonts w:ascii="Courier New" w:hAnsi="Courier New" w:cs="Courier New" w:hint="default"/>
      </w:rPr>
    </w:lvl>
    <w:lvl w:ilvl="8" w:tplc="CDFCF2F8" w:tentative="1">
      <w:start w:val="1"/>
      <w:numFmt w:val="bullet"/>
      <w:lvlText w:val=""/>
      <w:lvlJc w:val="left"/>
      <w:pPr>
        <w:ind w:left="6480" w:hanging="360"/>
      </w:pPr>
      <w:rPr>
        <w:rFonts w:ascii="Wingdings" w:hAnsi="Wingdings" w:hint="default"/>
      </w:rPr>
    </w:lvl>
  </w:abstractNum>
  <w:abstractNum w:abstractNumId="45">
    <w:nsid w:val="760A3A47"/>
    <w:multiLevelType w:val="hybridMultilevel"/>
    <w:tmpl w:val="E738E62C"/>
    <w:lvl w:ilvl="0" w:tplc="AED470B8">
      <w:start w:val="1"/>
      <w:numFmt w:val="bullet"/>
      <w:lvlText w:val=""/>
      <w:lvlJc w:val="left"/>
      <w:pPr>
        <w:ind w:left="720" w:hanging="360"/>
      </w:pPr>
      <w:rPr>
        <w:rFonts w:ascii="Wingdings" w:hAnsi="Wingdings" w:hint="default"/>
      </w:rPr>
    </w:lvl>
    <w:lvl w:ilvl="1" w:tplc="AC083C22" w:tentative="1">
      <w:start w:val="1"/>
      <w:numFmt w:val="bullet"/>
      <w:lvlText w:val="o"/>
      <w:lvlJc w:val="left"/>
      <w:pPr>
        <w:ind w:left="1440" w:hanging="360"/>
      </w:pPr>
      <w:rPr>
        <w:rFonts w:ascii="Courier New" w:hAnsi="Courier New" w:cs="Courier New" w:hint="default"/>
      </w:rPr>
    </w:lvl>
    <w:lvl w:ilvl="2" w:tplc="66BE2474" w:tentative="1">
      <w:start w:val="1"/>
      <w:numFmt w:val="bullet"/>
      <w:lvlText w:val=""/>
      <w:lvlJc w:val="left"/>
      <w:pPr>
        <w:ind w:left="2160" w:hanging="360"/>
      </w:pPr>
      <w:rPr>
        <w:rFonts w:ascii="Wingdings" w:hAnsi="Wingdings" w:hint="default"/>
      </w:rPr>
    </w:lvl>
    <w:lvl w:ilvl="3" w:tplc="C4B873B6" w:tentative="1">
      <w:start w:val="1"/>
      <w:numFmt w:val="bullet"/>
      <w:lvlText w:val=""/>
      <w:lvlJc w:val="left"/>
      <w:pPr>
        <w:ind w:left="2880" w:hanging="360"/>
      </w:pPr>
      <w:rPr>
        <w:rFonts w:ascii="Symbol" w:hAnsi="Symbol" w:hint="default"/>
      </w:rPr>
    </w:lvl>
    <w:lvl w:ilvl="4" w:tplc="6B52C8BE" w:tentative="1">
      <w:start w:val="1"/>
      <w:numFmt w:val="bullet"/>
      <w:lvlText w:val="o"/>
      <w:lvlJc w:val="left"/>
      <w:pPr>
        <w:ind w:left="3600" w:hanging="360"/>
      </w:pPr>
      <w:rPr>
        <w:rFonts w:ascii="Courier New" w:hAnsi="Courier New" w:cs="Courier New" w:hint="default"/>
      </w:rPr>
    </w:lvl>
    <w:lvl w:ilvl="5" w:tplc="CFC432D0" w:tentative="1">
      <w:start w:val="1"/>
      <w:numFmt w:val="bullet"/>
      <w:lvlText w:val=""/>
      <w:lvlJc w:val="left"/>
      <w:pPr>
        <w:ind w:left="4320" w:hanging="360"/>
      </w:pPr>
      <w:rPr>
        <w:rFonts w:ascii="Wingdings" w:hAnsi="Wingdings" w:hint="default"/>
      </w:rPr>
    </w:lvl>
    <w:lvl w:ilvl="6" w:tplc="DA14BC1C" w:tentative="1">
      <w:start w:val="1"/>
      <w:numFmt w:val="bullet"/>
      <w:lvlText w:val=""/>
      <w:lvlJc w:val="left"/>
      <w:pPr>
        <w:ind w:left="5040" w:hanging="360"/>
      </w:pPr>
      <w:rPr>
        <w:rFonts w:ascii="Symbol" w:hAnsi="Symbol" w:hint="default"/>
      </w:rPr>
    </w:lvl>
    <w:lvl w:ilvl="7" w:tplc="156EA418" w:tentative="1">
      <w:start w:val="1"/>
      <w:numFmt w:val="bullet"/>
      <w:lvlText w:val="o"/>
      <w:lvlJc w:val="left"/>
      <w:pPr>
        <w:ind w:left="5760" w:hanging="360"/>
      </w:pPr>
      <w:rPr>
        <w:rFonts w:ascii="Courier New" w:hAnsi="Courier New" w:cs="Courier New" w:hint="default"/>
      </w:rPr>
    </w:lvl>
    <w:lvl w:ilvl="8" w:tplc="C77C5F04" w:tentative="1">
      <w:start w:val="1"/>
      <w:numFmt w:val="bullet"/>
      <w:lvlText w:val=""/>
      <w:lvlJc w:val="left"/>
      <w:pPr>
        <w:ind w:left="6480" w:hanging="360"/>
      </w:pPr>
      <w:rPr>
        <w:rFonts w:ascii="Wingdings" w:hAnsi="Wingdings" w:hint="default"/>
      </w:rPr>
    </w:lvl>
  </w:abstractNum>
  <w:abstractNum w:abstractNumId="46">
    <w:nsid w:val="7A75311E"/>
    <w:multiLevelType w:val="hybridMultilevel"/>
    <w:tmpl w:val="ECFCFD8A"/>
    <w:lvl w:ilvl="0" w:tplc="54443E92">
      <w:start w:val="1"/>
      <w:numFmt w:val="bullet"/>
      <w:lvlText w:val=""/>
      <w:lvlJc w:val="left"/>
      <w:pPr>
        <w:ind w:left="720" w:hanging="360"/>
      </w:pPr>
      <w:rPr>
        <w:rFonts w:ascii="Symbol" w:hAnsi="Symbol" w:hint="default"/>
      </w:rPr>
    </w:lvl>
    <w:lvl w:ilvl="1" w:tplc="CD245A16" w:tentative="1">
      <w:start w:val="1"/>
      <w:numFmt w:val="bullet"/>
      <w:lvlText w:val="o"/>
      <w:lvlJc w:val="left"/>
      <w:pPr>
        <w:ind w:left="1440" w:hanging="360"/>
      </w:pPr>
      <w:rPr>
        <w:rFonts w:ascii="Courier New" w:hAnsi="Courier New" w:cs="Courier New" w:hint="default"/>
      </w:rPr>
    </w:lvl>
    <w:lvl w:ilvl="2" w:tplc="65F6ED80" w:tentative="1">
      <w:start w:val="1"/>
      <w:numFmt w:val="bullet"/>
      <w:lvlText w:val=""/>
      <w:lvlJc w:val="left"/>
      <w:pPr>
        <w:ind w:left="2160" w:hanging="360"/>
      </w:pPr>
      <w:rPr>
        <w:rFonts w:ascii="Wingdings" w:hAnsi="Wingdings" w:hint="default"/>
      </w:rPr>
    </w:lvl>
    <w:lvl w:ilvl="3" w:tplc="F37C6170" w:tentative="1">
      <w:start w:val="1"/>
      <w:numFmt w:val="bullet"/>
      <w:lvlText w:val=""/>
      <w:lvlJc w:val="left"/>
      <w:pPr>
        <w:ind w:left="2880" w:hanging="360"/>
      </w:pPr>
      <w:rPr>
        <w:rFonts w:ascii="Symbol" w:hAnsi="Symbol" w:hint="default"/>
      </w:rPr>
    </w:lvl>
    <w:lvl w:ilvl="4" w:tplc="81B478F4" w:tentative="1">
      <w:start w:val="1"/>
      <w:numFmt w:val="bullet"/>
      <w:lvlText w:val="o"/>
      <w:lvlJc w:val="left"/>
      <w:pPr>
        <w:ind w:left="3600" w:hanging="360"/>
      </w:pPr>
      <w:rPr>
        <w:rFonts w:ascii="Courier New" w:hAnsi="Courier New" w:cs="Courier New" w:hint="default"/>
      </w:rPr>
    </w:lvl>
    <w:lvl w:ilvl="5" w:tplc="BDEEDE38" w:tentative="1">
      <w:start w:val="1"/>
      <w:numFmt w:val="bullet"/>
      <w:lvlText w:val=""/>
      <w:lvlJc w:val="left"/>
      <w:pPr>
        <w:ind w:left="4320" w:hanging="360"/>
      </w:pPr>
      <w:rPr>
        <w:rFonts w:ascii="Wingdings" w:hAnsi="Wingdings" w:hint="default"/>
      </w:rPr>
    </w:lvl>
    <w:lvl w:ilvl="6" w:tplc="87E62B5C" w:tentative="1">
      <w:start w:val="1"/>
      <w:numFmt w:val="bullet"/>
      <w:lvlText w:val=""/>
      <w:lvlJc w:val="left"/>
      <w:pPr>
        <w:ind w:left="5040" w:hanging="360"/>
      </w:pPr>
      <w:rPr>
        <w:rFonts w:ascii="Symbol" w:hAnsi="Symbol" w:hint="default"/>
      </w:rPr>
    </w:lvl>
    <w:lvl w:ilvl="7" w:tplc="CAFCD282" w:tentative="1">
      <w:start w:val="1"/>
      <w:numFmt w:val="bullet"/>
      <w:lvlText w:val="o"/>
      <w:lvlJc w:val="left"/>
      <w:pPr>
        <w:ind w:left="5760" w:hanging="360"/>
      </w:pPr>
      <w:rPr>
        <w:rFonts w:ascii="Courier New" w:hAnsi="Courier New" w:cs="Courier New" w:hint="default"/>
      </w:rPr>
    </w:lvl>
    <w:lvl w:ilvl="8" w:tplc="42448530" w:tentative="1">
      <w:start w:val="1"/>
      <w:numFmt w:val="bullet"/>
      <w:lvlText w:val=""/>
      <w:lvlJc w:val="left"/>
      <w:pPr>
        <w:ind w:left="6480" w:hanging="360"/>
      </w:pPr>
      <w:rPr>
        <w:rFonts w:ascii="Wingdings" w:hAnsi="Wingdings" w:hint="default"/>
      </w:rPr>
    </w:lvl>
  </w:abstractNum>
  <w:abstractNum w:abstractNumId="47">
    <w:nsid w:val="7B861D5D"/>
    <w:multiLevelType w:val="hybridMultilevel"/>
    <w:tmpl w:val="702CC114"/>
    <w:lvl w:ilvl="0" w:tplc="950C8956">
      <w:start w:val="1"/>
      <w:numFmt w:val="bullet"/>
      <w:lvlText w:val=""/>
      <w:lvlJc w:val="left"/>
      <w:pPr>
        <w:ind w:left="810" w:hanging="360"/>
      </w:pPr>
      <w:rPr>
        <w:rFonts w:ascii="Symbol" w:hAnsi="Symbol" w:hint="default"/>
      </w:rPr>
    </w:lvl>
    <w:lvl w:ilvl="1" w:tplc="14208306" w:tentative="1">
      <w:start w:val="1"/>
      <w:numFmt w:val="bullet"/>
      <w:lvlText w:val="o"/>
      <w:lvlJc w:val="left"/>
      <w:pPr>
        <w:ind w:left="1530" w:hanging="360"/>
      </w:pPr>
      <w:rPr>
        <w:rFonts w:ascii="Courier New" w:hAnsi="Courier New" w:cs="Courier New" w:hint="default"/>
      </w:rPr>
    </w:lvl>
    <w:lvl w:ilvl="2" w:tplc="FE9EBA04" w:tentative="1">
      <w:start w:val="1"/>
      <w:numFmt w:val="bullet"/>
      <w:lvlText w:val=""/>
      <w:lvlJc w:val="left"/>
      <w:pPr>
        <w:ind w:left="2250" w:hanging="360"/>
      </w:pPr>
      <w:rPr>
        <w:rFonts w:ascii="Wingdings" w:hAnsi="Wingdings" w:hint="default"/>
      </w:rPr>
    </w:lvl>
    <w:lvl w:ilvl="3" w:tplc="A1EA3D36" w:tentative="1">
      <w:start w:val="1"/>
      <w:numFmt w:val="bullet"/>
      <w:lvlText w:val=""/>
      <w:lvlJc w:val="left"/>
      <w:pPr>
        <w:ind w:left="2970" w:hanging="360"/>
      </w:pPr>
      <w:rPr>
        <w:rFonts w:ascii="Symbol" w:hAnsi="Symbol" w:hint="default"/>
      </w:rPr>
    </w:lvl>
    <w:lvl w:ilvl="4" w:tplc="CE1A6DB8" w:tentative="1">
      <w:start w:val="1"/>
      <w:numFmt w:val="bullet"/>
      <w:lvlText w:val="o"/>
      <w:lvlJc w:val="left"/>
      <w:pPr>
        <w:ind w:left="3690" w:hanging="360"/>
      </w:pPr>
      <w:rPr>
        <w:rFonts w:ascii="Courier New" w:hAnsi="Courier New" w:cs="Courier New" w:hint="default"/>
      </w:rPr>
    </w:lvl>
    <w:lvl w:ilvl="5" w:tplc="C694D874" w:tentative="1">
      <w:start w:val="1"/>
      <w:numFmt w:val="bullet"/>
      <w:lvlText w:val=""/>
      <w:lvlJc w:val="left"/>
      <w:pPr>
        <w:ind w:left="4410" w:hanging="360"/>
      </w:pPr>
      <w:rPr>
        <w:rFonts w:ascii="Wingdings" w:hAnsi="Wingdings" w:hint="default"/>
      </w:rPr>
    </w:lvl>
    <w:lvl w:ilvl="6" w:tplc="86587C62" w:tentative="1">
      <w:start w:val="1"/>
      <w:numFmt w:val="bullet"/>
      <w:lvlText w:val=""/>
      <w:lvlJc w:val="left"/>
      <w:pPr>
        <w:ind w:left="5130" w:hanging="360"/>
      </w:pPr>
      <w:rPr>
        <w:rFonts w:ascii="Symbol" w:hAnsi="Symbol" w:hint="default"/>
      </w:rPr>
    </w:lvl>
    <w:lvl w:ilvl="7" w:tplc="23363EFE" w:tentative="1">
      <w:start w:val="1"/>
      <w:numFmt w:val="bullet"/>
      <w:lvlText w:val="o"/>
      <w:lvlJc w:val="left"/>
      <w:pPr>
        <w:ind w:left="5850" w:hanging="360"/>
      </w:pPr>
      <w:rPr>
        <w:rFonts w:ascii="Courier New" w:hAnsi="Courier New" w:cs="Courier New" w:hint="default"/>
      </w:rPr>
    </w:lvl>
    <w:lvl w:ilvl="8" w:tplc="1C823292" w:tentative="1">
      <w:start w:val="1"/>
      <w:numFmt w:val="bullet"/>
      <w:lvlText w:val=""/>
      <w:lvlJc w:val="left"/>
      <w:pPr>
        <w:ind w:left="6570" w:hanging="360"/>
      </w:pPr>
      <w:rPr>
        <w:rFonts w:ascii="Wingdings" w:hAnsi="Wingdings" w:hint="default"/>
      </w:rPr>
    </w:lvl>
  </w:abstractNum>
  <w:abstractNum w:abstractNumId="48">
    <w:nsid w:val="7FDC7ED7"/>
    <w:multiLevelType w:val="hybridMultilevel"/>
    <w:tmpl w:val="B9AC72E8"/>
    <w:lvl w:ilvl="0" w:tplc="B4D83290">
      <w:start w:val="1"/>
      <w:numFmt w:val="bullet"/>
      <w:lvlText w:val=""/>
      <w:lvlJc w:val="left"/>
      <w:pPr>
        <w:ind w:left="1080" w:hanging="360"/>
      </w:pPr>
      <w:rPr>
        <w:rFonts w:ascii="Wingdings" w:hAnsi="Wingdings" w:hint="default"/>
      </w:rPr>
    </w:lvl>
    <w:lvl w:ilvl="1" w:tplc="3A08B346" w:tentative="1">
      <w:start w:val="1"/>
      <w:numFmt w:val="bullet"/>
      <w:lvlText w:val="o"/>
      <w:lvlJc w:val="left"/>
      <w:pPr>
        <w:ind w:left="1800" w:hanging="360"/>
      </w:pPr>
      <w:rPr>
        <w:rFonts w:ascii="Courier New" w:hAnsi="Courier New" w:cs="Courier New" w:hint="default"/>
      </w:rPr>
    </w:lvl>
    <w:lvl w:ilvl="2" w:tplc="243A50DA" w:tentative="1">
      <w:start w:val="1"/>
      <w:numFmt w:val="bullet"/>
      <w:lvlText w:val=""/>
      <w:lvlJc w:val="left"/>
      <w:pPr>
        <w:ind w:left="2520" w:hanging="360"/>
      </w:pPr>
      <w:rPr>
        <w:rFonts w:ascii="Wingdings" w:hAnsi="Wingdings" w:hint="default"/>
      </w:rPr>
    </w:lvl>
    <w:lvl w:ilvl="3" w:tplc="3030FAA0" w:tentative="1">
      <w:start w:val="1"/>
      <w:numFmt w:val="bullet"/>
      <w:lvlText w:val=""/>
      <w:lvlJc w:val="left"/>
      <w:pPr>
        <w:ind w:left="3240" w:hanging="360"/>
      </w:pPr>
      <w:rPr>
        <w:rFonts w:ascii="Symbol" w:hAnsi="Symbol" w:hint="default"/>
      </w:rPr>
    </w:lvl>
    <w:lvl w:ilvl="4" w:tplc="7068B0C2" w:tentative="1">
      <w:start w:val="1"/>
      <w:numFmt w:val="bullet"/>
      <w:lvlText w:val="o"/>
      <w:lvlJc w:val="left"/>
      <w:pPr>
        <w:ind w:left="3960" w:hanging="360"/>
      </w:pPr>
      <w:rPr>
        <w:rFonts w:ascii="Courier New" w:hAnsi="Courier New" w:cs="Courier New" w:hint="default"/>
      </w:rPr>
    </w:lvl>
    <w:lvl w:ilvl="5" w:tplc="9F24BF8C" w:tentative="1">
      <w:start w:val="1"/>
      <w:numFmt w:val="bullet"/>
      <w:lvlText w:val=""/>
      <w:lvlJc w:val="left"/>
      <w:pPr>
        <w:ind w:left="4680" w:hanging="360"/>
      </w:pPr>
      <w:rPr>
        <w:rFonts w:ascii="Wingdings" w:hAnsi="Wingdings" w:hint="default"/>
      </w:rPr>
    </w:lvl>
    <w:lvl w:ilvl="6" w:tplc="14EACECA" w:tentative="1">
      <w:start w:val="1"/>
      <w:numFmt w:val="bullet"/>
      <w:lvlText w:val=""/>
      <w:lvlJc w:val="left"/>
      <w:pPr>
        <w:ind w:left="5400" w:hanging="360"/>
      </w:pPr>
      <w:rPr>
        <w:rFonts w:ascii="Symbol" w:hAnsi="Symbol" w:hint="default"/>
      </w:rPr>
    </w:lvl>
    <w:lvl w:ilvl="7" w:tplc="D2DE3086" w:tentative="1">
      <w:start w:val="1"/>
      <w:numFmt w:val="bullet"/>
      <w:lvlText w:val="o"/>
      <w:lvlJc w:val="left"/>
      <w:pPr>
        <w:ind w:left="6120" w:hanging="360"/>
      </w:pPr>
      <w:rPr>
        <w:rFonts w:ascii="Courier New" w:hAnsi="Courier New" w:cs="Courier New" w:hint="default"/>
      </w:rPr>
    </w:lvl>
    <w:lvl w:ilvl="8" w:tplc="E93069A2" w:tentative="1">
      <w:start w:val="1"/>
      <w:numFmt w:val="bullet"/>
      <w:lvlText w:val=""/>
      <w:lvlJc w:val="left"/>
      <w:pPr>
        <w:ind w:left="6840" w:hanging="360"/>
      </w:pPr>
      <w:rPr>
        <w:rFonts w:ascii="Wingdings" w:hAnsi="Wingdings" w:hint="default"/>
      </w:rPr>
    </w:lvl>
  </w:abstractNum>
  <w:num w:numId="1">
    <w:abstractNumId w:val="23"/>
  </w:num>
  <w:num w:numId="2">
    <w:abstractNumId w:val="43"/>
  </w:num>
  <w:num w:numId="3">
    <w:abstractNumId w:val="29"/>
  </w:num>
  <w:num w:numId="4">
    <w:abstractNumId w:val="34"/>
  </w:num>
  <w:num w:numId="5">
    <w:abstractNumId w:val="28"/>
  </w:num>
  <w:num w:numId="6">
    <w:abstractNumId w:val="24"/>
  </w:num>
  <w:num w:numId="7">
    <w:abstractNumId w:val="18"/>
  </w:num>
  <w:num w:numId="8">
    <w:abstractNumId w:val="47"/>
  </w:num>
  <w:num w:numId="9">
    <w:abstractNumId w:val="3"/>
  </w:num>
  <w:num w:numId="10">
    <w:abstractNumId w:val="13"/>
  </w:num>
  <w:num w:numId="11">
    <w:abstractNumId w:val="25"/>
  </w:num>
  <w:num w:numId="12">
    <w:abstractNumId w:val="16"/>
  </w:num>
  <w:num w:numId="13">
    <w:abstractNumId w:val="1"/>
  </w:num>
  <w:num w:numId="14">
    <w:abstractNumId w:val="40"/>
  </w:num>
  <w:num w:numId="15">
    <w:abstractNumId w:val="12"/>
  </w:num>
  <w:num w:numId="16">
    <w:abstractNumId w:val="2"/>
  </w:num>
  <w:num w:numId="17">
    <w:abstractNumId w:val="33"/>
  </w:num>
  <w:num w:numId="18">
    <w:abstractNumId w:val="19"/>
  </w:num>
  <w:num w:numId="19">
    <w:abstractNumId w:val="21"/>
  </w:num>
  <w:num w:numId="20">
    <w:abstractNumId w:val="0"/>
  </w:num>
  <w:num w:numId="21">
    <w:abstractNumId w:val="32"/>
  </w:num>
  <w:num w:numId="22">
    <w:abstractNumId w:val="36"/>
  </w:num>
  <w:num w:numId="23">
    <w:abstractNumId w:val="27"/>
  </w:num>
  <w:num w:numId="24">
    <w:abstractNumId w:val="8"/>
  </w:num>
  <w:num w:numId="25">
    <w:abstractNumId w:val="26"/>
  </w:num>
  <w:num w:numId="26">
    <w:abstractNumId w:val="9"/>
  </w:num>
  <w:num w:numId="27">
    <w:abstractNumId w:val="42"/>
  </w:num>
  <w:num w:numId="28">
    <w:abstractNumId w:val="45"/>
  </w:num>
  <w:num w:numId="29">
    <w:abstractNumId w:val="38"/>
  </w:num>
  <w:num w:numId="30">
    <w:abstractNumId w:val="14"/>
  </w:num>
  <w:num w:numId="31">
    <w:abstractNumId w:val="39"/>
  </w:num>
  <w:num w:numId="32">
    <w:abstractNumId w:val="44"/>
  </w:num>
  <w:num w:numId="33">
    <w:abstractNumId w:val="41"/>
  </w:num>
  <w:num w:numId="34">
    <w:abstractNumId w:val="46"/>
  </w:num>
  <w:num w:numId="35">
    <w:abstractNumId w:val="7"/>
  </w:num>
  <w:num w:numId="36">
    <w:abstractNumId w:val="37"/>
  </w:num>
  <w:num w:numId="37">
    <w:abstractNumId w:val="6"/>
  </w:num>
  <w:num w:numId="38">
    <w:abstractNumId w:val="22"/>
  </w:num>
  <w:num w:numId="39">
    <w:abstractNumId w:val="4"/>
  </w:num>
  <w:num w:numId="40">
    <w:abstractNumId w:val="48"/>
  </w:num>
  <w:num w:numId="41">
    <w:abstractNumId w:val="15"/>
  </w:num>
  <w:num w:numId="42">
    <w:abstractNumId w:val="11"/>
  </w:num>
  <w:num w:numId="43">
    <w:abstractNumId w:val="31"/>
  </w:num>
  <w:num w:numId="44">
    <w:abstractNumId w:val="5"/>
  </w:num>
  <w:num w:numId="45">
    <w:abstractNumId w:val="35"/>
  </w:num>
  <w:num w:numId="46">
    <w:abstractNumId w:val="30"/>
  </w:num>
  <w:num w:numId="47">
    <w:abstractNumId w:val="17"/>
  </w:num>
  <w:num w:numId="48">
    <w:abstractNumId w:val="20"/>
  </w:num>
  <w:num w:numId="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01B"/>
    <w:rsid w:val="000D1809"/>
    <w:rsid w:val="00140314"/>
    <w:rsid w:val="00142F64"/>
    <w:rsid w:val="001B37D0"/>
    <w:rsid w:val="0029663D"/>
    <w:rsid w:val="003201D1"/>
    <w:rsid w:val="004751A0"/>
    <w:rsid w:val="005A6030"/>
    <w:rsid w:val="006F669D"/>
    <w:rsid w:val="007B5E15"/>
    <w:rsid w:val="009E401B"/>
    <w:rsid w:val="00B9419E"/>
    <w:rsid w:val="00F87B8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pPr>
      <w:bidi/>
      <w:spacing w:after="200" w:line="276" w:lineRule="auto"/>
    </w:pPr>
    <w:rPr>
      <w:sz w:val="22"/>
      <w:szCs w:val="22"/>
    </w:rPr>
  </w:style>
  <w:style w:type="paragraph" w:styleId="Heading1">
    <w:name w:val="heading 1"/>
    <w:basedOn w:val="Normal"/>
    <w:next w:val="Normal"/>
    <w:link w:val="Heading1Char1"/>
    <w:uiPriority w:val="99"/>
    <w:qFormat/>
    <w:pPr>
      <w:keepNext/>
      <w:spacing w:before="240" w:after="60" w:line="240" w:lineRule="auto"/>
      <w:outlineLvl w:val="0"/>
    </w:pPr>
    <w:rPr>
      <w:rFonts w:ascii="Cambria" w:eastAsia="Times New Roman" w:hAnsi="Cambria" w:cs="Times New Roman"/>
      <w:b/>
      <w:bCs/>
      <w:sz w:val="32"/>
      <w:szCs w:val="32"/>
    </w:rPr>
  </w:style>
  <w:style w:type="paragraph" w:styleId="Heading2">
    <w:name w:val="heading 2"/>
    <w:basedOn w:val="Normal"/>
    <w:next w:val="Normal"/>
    <w:link w:val="Heading2Char1"/>
    <w:uiPriority w:val="99"/>
    <w:qFormat/>
    <w:pPr>
      <w:keepNext/>
      <w:bidi w:val="0"/>
      <w:spacing w:before="240" w:after="60" w:line="240"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1"/>
    <w:uiPriority w:val="99"/>
    <w:qFormat/>
    <w:pPr>
      <w:keepNext/>
      <w:bidi w:val="0"/>
      <w:spacing w:before="240" w:after="60" w:line="240" w:lineRule="auto"/>
      <w:outlineLvl w:val="2"/>
    </w:pPr>
    <w:rPr>
      <w:rFonts w:ascii="Cambria" w:eastAsia="Times New Roman" w:hAnsi="Cambria" w:cs="Times New Roman"/>
      <w:b/>
      <w:bCs/>
      <w:sz w:val="26"/>
      <w:szCs w:val="26"/>
    </w:rPr>
  </w:style>
  <w:style w:type="paragraph" w:styleId="Heading4">
    <w:name w:val="heading 4"/>
    <w:basedOn w:val="Normal"/>
    <w:next w:val="Normal"/>
    <w:link w:val="Heading4Char1"/>
    <w:uiPriority w:val="99"/>
    <w:qFormat/>
    <w:pPr>
      <w:keepNext/>
      <w:bidi w:val="0"/>
      <w:spacing w:before="240" w:after="60" w:line="240" w:lineRule="auto"/>
      <w:outlineLvl w:val="3"/>
    </w:pPr>
    <w:rPr>
      <w:rFonts w:eastAsia="Times New Roman" w:cs="Times New Roman"/>
      <w:b/>
      <w:bCs/>
      <w:sz w:val="28"/>
      <w:szCs w:val="28"/>
    </w:rPr>
  </w:style>
  <w:style w:type="paragraph" w:styleId="Heading5">
    <w:name w:val="heading 5"/>
    <w:basedOn w:val="Normal"/>
    <w:next w:val="Normal"/>
    <w:link w:val="Heading5Char1"/>
    <w:uiPriority w:val="99"/>
    <w:qFormat/>
    <w:pPr>
      <w:bidi w:val="0"/>
      <w:spacing w:before="240" w:after="60" w:line="240" w:lineRule="auto"/>
      <w:outlineLvl w:val="4"/>
    </w:pPr>
    <w:rPr>
      <w:rFonts w:eastAsia="Times New Roman" w:cs="Times New Roman"/>
      <w:b/>
      <w:bCs/>
      <w:i/>
      <w:iCs/>
      <w:sz w:val="26"/>
      <w:szCs w:val="26"/>
    </w:rPr>
  </w:style>
  <w:style w:type="paragraph" w:styleId="Heading6">
    <w:name w:val="heading 6"/>
    <w:basedOn w:val="Normal"/>
    <w:next w:val="Normal"/>
    <w:link w:val="Heading6Char1"/>
    <w:uiPriority w:val="99"/>
    <w:qFormat/>
    <w:pPr>
      <w:bidi w:val="0"/>
      <w:spacing w:before="240" w:after="60" w:line="240" w:lineRule="auto"/>
      <w:outlineLvl w:val="5"/>
    </w:pPr>
    <w:rPr>
      <w:rFonts w:eastAsia="Times New Roman" w:cs="Times New Roman"/>
      <w:b/>
      <w:bCs/>
    </w:rPr>
  </w:style>
  <w:style w:type="paragraph" w:styleId="Heading7">
    <w:name w:val="heading 7"/>
    <w:basedOn w:val="Normal"/>
    <w:next w:val="Normal"/>
    <w:link w:val="Heading7Char1"/>
    <w:uiPriority w:val="99"/>
    <w:qFormat/>
    <w:pPr>
      <w:bidi w:val="0"/>
      <w:spacing w:before="240" w:after="60" w:line="240" w:lineRule="auto"/>
      <w:outlineLvl w:val="6"/>
    </w:pPr>
    <w:rPr>
      <w:rFonts w:eastAsia="Times New Roman" w:cs="Times New Roman"/>
      <w:sz w:val="24"/>
      <w:szCs w:val="24"/>
    </w:rPr>
  </w:style>
  <w:style w:type="paragraph" w:styleId="Heading8">
    <w:name w:val="heading 8"/>
    <w:basedOn w:val="Normal"/>
    <w:next w:val="Normal"/>
    <w:link w:val="Heading8Char1"/>
    <w:uiPriority w:val="99"/>
    <w:qFormat/>
    <w:pPr>
      <w:bidi w:val="0"/>
      <w:spacing w:before="240" w:after="60" w:line="240" w:lineRule="auto"/>
      <w:outlineLvl w:val="7"/>
    </w:pPr>
    <w:rPr>
      <w:rFonts w:eastAsia="Times New Roman" w:cs="Times New Roman"/>
      <w:i/>
      <w:iCs/>
      <w:sz w:val="24"/>
      <w:szCs w:val="24"/>
    </w:rPr>
  </w:style>
  <w:style w:type="paragraph" w:styleId="Heading9">
    <w:name w:val="heading 9"/>
    <w:basedOn w:val="Normal"/>
    <w:next w:val="Normal"/>
    <w:link w:val="Heading9Char1"/>
    <w:uiPriority w:val="99"/>
    <w:qFormat/>
    <w:pPr>
      <w:bidi w:val="0"/>
      <w:spacing w:before="240" w:after="60" w:line="240" w:lineRule="auto"/>
      <w:outlineLvl w:val="8"/>
    </w:pPr>
    <w:rPr>
      <w:rFonts w:ascii="Cambria" w:eastAsia="Times New Roman" w:hAnsi="Cambria"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style>
  <w:style w:type="character" w:styleId="SubtleEmphasis">
    <w:name w:val="Subtle Emphasis"/>
    <w:uiPriority w:val="19"/>
    <w:qFormat/>
    <w:rPr>
      <w:i/>
      <w:iCs/>
      <w:color w:val="808080"/>
    </w:rPr>
  </w:style>
  <w:style w:type="character" w:styleId="IntenseEmphasis">
    <w:name w:val="Intense Emphasis"/>
    <w:uiPriority w:val="21"/>
    <w:qFormat/>
    <w:rPr>
      <w:b/>
      <w:bCs/>
      <w:i/>
      <w:iCs/>
      <w:color w:val="4472C4"/>
    </w:rPr>
  </w:style>
  <w:style w:type="paragraph" w:styleId="IntenseQuote">
    <w:name w:val="Intense Quote"/>
    <w:basedOn w:val="Normal"/>
    <w:next w:val="Normal"/>
    <w:link w:val="IntenseQuoteChar"/>
    <w:uiPriority w:val="30"/>
    <w:qFormat/>
    <w:pPr>
      <w:pBdr>
        <w:bottom w:val="single" w:sz="4" w:space="4" w:color="4472C4"/>
      </w:pBdr>
      <w:spacing w:before="200" w:after="280"/>
      <w:ind w:left="936" w:right="936"/>
    </w:pPr>
    <w:rPr>
      <w:b/>
      <w:bCs/>
      <w:i/>
      <w:iCs/>
      <w:color w:val="4472C4"/>
    </w:rPr>
  </w:style>
  <w:style w:type="character" w:styleId="SubtleReference">
    <w:name w:val="Subtle Reference"/>
    <w:uiPriority w:val="31"/>
    <w:qFormat/>
    <w:rPr>
      <w:smallCaps/>
      <w:color w:val="ED7D31"/>
      <w:u w:val="single"/>
    </w:rPr>
  </w:style>
  <w:style w:type="character" w:styleId="IntenseReference">
    <w:name w:val="Intense Reference"/>
    <w:uiPriority w:val="32"/>
    <w:qFormat/>
    <w:rPr>
      <w:b/>
      <w:bCs/>
      <w:smallCaps/>
      <w:color w:val="ED7D31"/>
      <w:spacing w:val="5"/>
      <w:u w:val="single"/>
    </w:rPr>
  </w:style>
  <w:style w:type="character" w:styleId="BookTitle">
    <w:name w:val="Book Title"/>
    <w:uiPriority w:val="33"/>
    <w:qFormat/>
    <w:rPr>
      <w:b/>
      <w:bCs/>
      <w:smallCaps/>
      <w:spacing w:val="5"/>
    </w:rPr>
  </w:style>
  <w:style w:type="paragraph" w:styleId="ListParagraph">
    <w:name w:val="List Paragraph"/>
    <w:basedOn w:val="Normal"/>
    <w:link w:val="ListParagraphChar"/>
    <w:uiPriority w:val="34"/>
    <w:qFormat/>
    <w:pPr>
      <w:ind w:left="720"/>
      <w:contextualSpacing/>
    </w:pPr>
  </w:style>
  <w:style w:type="paragraph" w:styleId="PlainText">
    <w:name w:val="Plain Text"/>
    <w:basedOn w:val="Normal"/>
    <w:link w:val="PlainTextChar"/>
    <w:uiPriority w:val="99"/>
    <w:semiHidden/>
    <w:unhideWhenUsed/>
    <w:pPr>
      <w:spacing w:after="0" w:line="240" w:lineRule="auto"/>
    </w:pPr>
    <w:rPr>
      <w:rFonts w:ascii="Courier New" w:hAnsi="Courier New" w:cs="Courier New"/>
      <w:sz w:val="21"/>
      <w:szCs w:val="21"/>
    </w:rPr>
  </w:style>
  <w:style w:type="character" w:customStyle="1" w:styleId="Heading1Char">
    <w:name w:val="Heading 1 Char"/>
    <w:uiPriority w:val="9"/>
    <w:rPr>
      <w:rFonts w:ascii="Cambria" w:eastAsia="SimSun" w:hAnsi="Cambria" w:cs="Times New Roman"/>
      <w:b/>
      <w:bCs/>
      <w:color w:val="365F91"/>
      <w:sz w:val="28"/>
      <w:szCs w:val="28"/>
    </w:rPr>
  </w:style>
  <w:style w:type="character" w:customStyle="1" w:styleId="Heading2Char">
    <w:name w:val="Heading 2 Char"/>
    <w:uiPriority w:val="9"/>
    <w:rPr>
      <w:rFonts w:ascii="Cambria" w:eastAsia="SimSun" w:hAnsi="Cambria" w:cs="Times New Roman"/>
      <w:b/>
      <w:bCs/>
      <w:color w:val="4F81BD"/>
      <w:sz w:val="26"/>
      <w:szCs w:val="26"/>
    </w:rPr>
  </w:style>
  <w:style w:type="character" w:customStyle="1" w:styleId="Heading3Char">
    <w:name w:val="Heading 3 Char"/>
    <w:uiPriority w:val="9"/>
    <w:rPr>
      <w:rFonts w:ascii="Cambria" w:eastAsia="SimSun" w:hAnsi="Cambria" w:cs="Times New Roman"/>
      <w:b/>
      <w:bCs/>
      <w:color w:val="4F81BD"/>
    </w:rPr>
  </w:style>
  <w:style w:type="character" w:customStyle="1" w:styleId="Heading4Char">
    <w:name w:val="Heading 4 Char"/>
    <w:uiPriority w:val="9"/>
    <w:rPr>
      <w:rFonts w:ascii="Cambria" w:eastAsia="SimSun" w:hAnsi="Cambria" w:cs="Times New Roman"/>
      <w:b/>
      <w:bCs/>
      <w:i/>
      <w:iCs/>
      <w:color w:val="4F81BD"/>
    </w:rPr>
  </w:style>
  <w:style w:type="character" w:customStyle="1" w:styleId="Heading5Char">
    <w:name w:val="Heading 5 Char"/>
    <w:uiPriority w:val="9"/>
    <w:rPr>
      <w:rFonts w:ascii="Cambria" w:eastAsia="SimSun" w:hAnsi="Cambria" w:cs="Times New Roman"/>
      <w:color w:val="243F60"/>
    </w:rPr>
  </w:style>
  <w:style w:type="character" w:customStyle="1" w:styleId="Heading6Char">
    <w:name w:val="Heading 6 Char"/>
    <w:uiPriority w:val="9"/>
    <w:rPr>
      <w:rFonts w:ascii="Cambria" w:eastAsia="SimSun" w:hAnsi="Cambria" w:cs="Times New Roman"/>
      <w:i/>
      <w:iCs/>
      <w:color w:val="243F60"/>
    </w:rPr>
  </w:style>
  <w:style w:type="character" w:customStyle="1" w:styleId="Heading7Char">
    <w:name w:val="Heading 7 Char"/>
    <w:uiPriority w:val="9"/>
    <w:rPr>
      <w:rFonts w:ascii="Cambria" w:eastAsia="SimSun" w:hAnsi="Cambria" w:cs="Times New Roman"/>
      <w:i/>
      <w:iCs/>
      <w:color w:val="404040"/>
    </w:rPr>
  </w:style>
  <w:style w:type="character" w:customStyle="1" w:styleId="Heading8Char">
    <w:name w:val="Heading 8 Char"/>
    <w:uiPriority w:val="9"/>
    <w:rPr>
      <w:rFonts w:ascii="Cambria" w:eastAsia="SimSun" w:hAnsi="Cambria" w:cs="Times New Roman"/>
      <w:color w:val="404040"/>
      <w:sz w:val="20"/>
      <w:szCs w:val="20"/>
    </w:rPr>
  </w:style>
  <w:style w:type="character" w:customStyle="1" w:styleId="Heading9Char">
    <w:name w:val="Heading 9 Char"/>
    <w:uiPriority w:val="9"/>
    <w:rPr>
      <w:rFonts w:ascii="Cambria" w:eastAsia="SimSun" w:hAnsi="Cambria" w:cs="Times New Roman"/>
      <w:i/>
      <w:iCs/>
      <w:color w:val="404040"/>
      <w:sz w:val="20"/>
      <w:szCs w:val="20"/>
    </w:rPr>
  </w:style>
  <w:style w:type="character" w:customStyle="1" w:styleId="TitleChar">
    <w:name w:val="Title Char"/>
    <w:uiPriority w:val="10"/>
    <w:rPr>
      <w:rFonts w:ascii="Cambria" w:eastAsia="SimSun" w:hAnsi="Cambria" w:cs="Times New Roman"/>
      <w:color w:val="17365D"/>
      <w:spacing w:val="5"/>
      <w:sz w:val="52"/>
      <w:szCs w:val="52"/>
    </w:rPr>
  </w:style>
  <w:style w:type="character" w:customStyle="1" w:styleId="SubtitleChar">
    <w:name w:val="Subtitle Char"/>
    <w:uiPriority w:val="11"/>
    <w:rPr>
      <w:rFonts w:ascii="Cambria" w:eastAsia="SimSun" w:hAnsi="Cambria" w:cs="Times New Roman"/>
      <w:i/>
      <w:iCs/>
      <w:color w:val="4F81BD"/>
      <w:spacing w:val="15"/>
      <w:sz w:val="24"/>
      <w:szCs w:val="24"/>
    </w:rPr>
  </w:style>
  <w:style w:type="character" w:customStyle="1" w:styleId="QuoteChar">
    <w:name w:val="Quote Char"/>
    <w:uiPriority w:val="29"/>
    <w:rPr>
      <w:i/>
      <w:iCs/>
      <w:color w:val="000000"/>
    </w:rPr>
  </w:style>
  <w:style w:type="character" w:customStyle="1" w:styleId="IntenseQuoteChar">
    <w:name w:val="Intense Quote Char"/>
    <w:link w:val="IntenseQuote"/>
    <w:uiPriority w:val="30"/>
    <w:rPr>
      <w:b/>
      <w:bCs/>
      <w:i/>
      <w:iCs/>
      <w:color w:val="4F81BD"/>
    </w:rPr>
  </w:style>
  <w:style w:type="character" w:customStyle="1" w:styleId="FootnoteTextChar">
    <w:name w:val="Footnote Text Char"/>
    <w:uiPriority w:val="99"/>
    <w:semiHidden/>
    <w:rPr>
      <w:sz w:val="20"/>
      <w:szCs w:val="20"/>
    </w:rPr>
  </w:style>
  <w:style w:type="character" w:customStyle="1" w:styleId="EndnoteTextChar">
    <w:name w:val="Endnote Text Char"/>
    <w:uiPriority w:val="99"/>
    <w:semiHidden/>
    <w:rPr>
      <w:sz w:val="20"/>
      <w:szCs w:val="20"/>
    </w:rPr>
  </w:style>
  <w:style w:type="character" w:customStyle="1" w:styleId="PlainTextChar">
    <w:name w:val="Plain Text Char"/>
    <w:link w:val="PlainText"/>
    <w:uiPriority w:val="99"/>
    <w:rPr>
      <w:rFonts w:ascii="Courier New" w:hAnsi="Courier New" w:cs="Courier New"/>
      <w:sz w:val="21"/>
      <w:szCs w:val="21"/>
    </w:rPr>
  </w:style>
  <w:style w:type="character" w:customStyle="1" w:styleId="HeaderChar">
    <w:name w:val="Header Char"/>
    <w:uiPriority w:val="99"/>
  </w:style>
  <w:style w:type="character" w:customStyle="1" w:styleId="FooterChar">
    <w:name w:val="Footer Char"/>
    <w:uiPriority w:val="99"/>
  </w:style>
  <w:style w:type="character" w:customStyle="1" w:styleId="Heading1Char1">
    <w:name w:val="Heading 1 Char1"/>
    <w:link w:val="Heading1"/>
    <w:uiPriority w:val="99"/>
    <w:rPr>
      <w:rFonts w:ascii="Cambria" w:eastAsia="Times New Roman" w:hAnsi="Cambria" w:cs="Times New Roman"/>
      <w:b/>
      <w:bCs/>
      <w:sz w:val="32"/>
      <w:szCs w:val="32"/>
    </w:rPr>
  </w:style>
  <w:style w:type="character" w:customStyle="1" w:styleId="Heading2Char1">
    <w:name w:val="Heading 2 Char1"/>
    <w:link w:val="Heading2"/>
    <w:uiPriority w:val="99"/>
    <w:rPr>
      <w:rFonts w:ascii="Cambria" w:eastAsia="Times New Roman" w:hAnsi="Cambria" w:cs="Times New Roman"/>
      <w:b/>
      <w:bCs/>
      <w:i/>
      <w:iCs/>
      <w:sz w:val="28"/>
      <w:szCs w:val="28"/>
    </w:rPr>
  </w:style>
  <w:style w:type="character" w:customStyle="1" w:styleId="Heading3Char1">
    <w:name w:val="Heading 3 Char1"/>
    <w:link w:val="Heading3"/>
    <w:uiPriority w:val="99"/>
    <w:rPr>
      <w:rFonts w:ascii="Cambria" w:eastAsia="Times New Roman" w:hAnsi="Cambria" w:cs="Times New Roman"/>
      <w:b/>
      <w:bCs/>
      <w:sz w:val="26"/>
      <w:szCs w:val="26"/>
    </w:rPr>
  </w:style>
  <w:style w:type="character" w:customStyle="1" w:styleId="Heading4Char1">
    <w:name w:val="Heading 4 Char1"/>
    <w:link w:val="Heading4"/>
    <w:uiPriority w:val="99"/>
    <w:rPr>
      <w:rFonts w:eastAsia="Times New Roman" w:cs="Times New Roman"/>
      <w:b/>
      <w:bCs/>
      <w:sz w:val="28"/>
      <w:szCs w:val="28"/>
    </w:rPr>
  </w:style>
  <w:style w:type="character" w:customStyle="1" w:styleId="Heading5Char1">
    <w:name w:val="Heading 5 Char1"/>
    <w:link w:val="Heading5"/>
    <w:uiPriority w:val="99"/>
    <w:rPr>
      <w:rFonts w:eastAsia="Times New Roman" w:cs="Times New Roman"/>
      <w:b/>
      <w:bCs/>
      <w:i/>
      <w:iCs/>
      <w:sz w:val="26"/>
      <w:szCs w:val="26"/>
    </w:rPr>
  </w:style>
  <w:style w:type="character" w:customStyle="1" w:styleId="Heading6Char1">
    <w:name w:val="Heading 6 Char1"/>
    <w:link w:val="Heading6"/>
    <w:uiPriority w:val="99"/>
    <w:rPr>
      <w:rFonts w:eastAsia="Times New Roman" w:cs="Times New Roman"/>
      <w:b/>
      <w:bCs/>
      <w:sz w:val="22"/>
      <w:szCs w:val="22"/>
    </w:rPr>
  </w:style>
  <w:style w:type="character" w:customStyle="1" w:styleId="Heading7Char1">
    <w:name w:val="Heading 7 Char1"/>
    <w:link w:val="Heading7"/>
    <w:uiPriority w:val="99"/>
    <w:rPr>
      <w:rFonts w:eastAsia="Times New Roman" w:cs="Times New Roman"/>
      <w:sz w:val="24"/>
      <w:szCs w:val="24"/>
    </w:rPr>
  </w:style>
  <w:style w:type="character" w:customStyle="1" w:styleId="Heading8Char1">
    <w:name w:val="Heading 8 Char1"/>
    <w:link w:val="Heading8"/>
    <w:uiPriority w:val="99"/>
    <w:rPr>
      <w:rFonts w:eastAsia="Times New Roman" w:cs="Times New Roman"/>
      <w:i/>
      <w:iCs/>
      <w:sz w:val="24"/>
      <w:szCs w:val="24"/>
    </w:rPr>
  </w:style>
  <w:style w:type="character" w:customStyle="1" w:styleId="Heading9Char1">
    <w:name w:val="Heading 9 Char1"/>
    <w:link w:val="Heading9"/>
    <w:uiPriority w:val="99"/>
    <w:rPr>
      <w:rFonts w:ascii="Cambria" w:eastAsia="Times New Roman" w:hAnsi="Cambria" w:cs="Times New Roman"/>
      <w:sz w:val="22"/>
      <w:szCs w:val="22"/>
    </w:rPr>
  </w:style>
  <w:style w:type="numbering" w:customStyle="1" w:styleId="NoList1">
    <w:name w:val="No List1"/>
    <w:uiPriority w:val="99"/>
    <w:semiHidden/>
  </w:style>
  <w:style w:type="paragraph" w:customStyle="1" w:styleId="NoSpacing1">
    <w:name w:val="No Spacing1"/>
    <w:next w:val="NoSpacing"/>
    <w:link w:val="NoSpacingChar"/>
    <w:uiPriority w:val="99"/>
    <w:qFormat/>
    <w:rPr>
      <w:sz w:val="22"/>
      <w:szCs w:val="22"/>
    </w:rPr>
  </w:style>
  <w:style w:type="character" w:customStyle="1" w:styleId="SubtleEmphasis1">
    <w:name w:val="Subtle Emphasis1"/>
    <w:uiPriority w:val="99"/>
    <w:qFormat/>
    <w:rPr>
      <w:i/>
      <w:iCs/>
      <w:color w:val="808080"/>
    </w:rPr>
  </w:style>
  <w:style w:type="character" w:customStyle="1" w:styleId="IntenseEmphasis1">
    <w:name w:val="Intense Emphasis1"/>
    <w:uiPriority w:val="99"/>
    <w:qFormat/>
    <w:rPr>
      <w:b/>
      <w:bCs/>
      <w:i/>
      <w:iCs/>
      <w:color w:val="4F81BD"/>
    </w:rPr>
  </w:style>
  <w:style w:type="paragraph" w:customStyle="1" w:styleId="Quote1">
    <w:name w:val="Quote1"/>
    <w:basedOn w:val="Normal"/>
    <w:next w:val="Normal"/>
    <w:uiPriority w:val="99"/>
    <w:qFormat/>
    <w:pPr>
      <w:spacing w:after="0" w:line="240" w:lineRule="auto"/>
    </w:pPr>
    <w:rPr>
      <w:rFonts w:eastAsia="Times New Roman" w:cs="Times New Roman"/>
      <w:i/>
      <w:iCs/>
      <w:color w:val="000000"/>
      <w:sz w:val="24"/>
      <w:szCs w:val="24"/>
    </w:rPr>
  </w:style>
  <w:style w:type="character" w:customStyle="1" w:styleId="QuoteChar2">
    <w:name w:val="Quote Char2"/>
    <w:link w:val="Quote"/>
    <w:uiPriority w:val="29"/>
    <w:rPr>
      <w:rFonts w:ascii="Calibri" w:eastAsia="Times New Roman" w:hAnsi="Calibri" w:cs="Times New Roman"/>
      <w:i/>
      <w:iCs/>
      <w:color w:val="000000"/>
      <w:sz w:val="24"/>
      <w:szCs w:val="24"/>
    </w:rPr>
  </w:style>
  <w:style w:type="paragraph" w:customStyle="1" w:styleId="IntenseQuote1">
    <w:name w:val="Intense Quote1"/>
    <w:basedOn w:val="Normal"/>
    <w:next w:val="Normal"/>
    <w:uiPriority w:val="99"/>
    <w:qFormat/>
    <w:pPr>
      <w:pBdr>
        <w:bottom w:val="single" w:sz="4" w:space="4" w:color="4F81BD"/>
      </w:pBdr>
      <w:spacing w:before="200" w:after="280" w:line="240" w:lineRule="auto"/>
      <w:ind w:left="936" w:right="936"/>
    </w:pPr>
    <w:rPr>
      <w:rFonts w:eastAsia="Times New Roman" w:cs="Times New Roman"/>
      <w:b/>
      <w:bCs/>
      <w:i/>
      <w:iCs/>
      <w:color w:val="4F81BD"/>
      <w:sz w:val="24"/>
      <w:szCs w:val="24"/>
    </w:rPr>
  </w:style>
  <w:style w:type="character" w:customStyle="1" w:styleId="IntenseQuoteChar2">
    <w:name w:val="Intense Quote Char2"/>
    <w:uiPriority w:val="30"/>
    <w:rPr>
      <w:rFonts w:ascii="Calibri" w:eastAsia="Times New Roman" w:hAnsi="Calibri" w:cs="Times New Roman"/>
      <w:b/>
      <w:bCs/>
      <w:i/>
      <w:iCs/>
      <w:color w:val="4F81BD"/>
      <w:sz w:val="24"/>
      <w:szCs w:val="24"/>
    </w:rPr>
  </w:style>
  <w:style w:type="character" w:customStyle="1" w:styleId="SubtleReference1">
    <w:name w:val="Subtle Reference1"/>
    <w:uiPriority w:val="99"/>
    <w:qFormat/>
    <w:rPr>
      <w:smallCaps/>
      <w:color w:val="C0504D"/>
      <w:u w:val="single"/>
    </w:rPr>
  </w:style>
  <w:style w:type="character" w:customStyle="1" w:styleId="IntenseReference1">
    <w:name w:val="Intense Reference1"/>
    <w:uiPriority w:val="99"/>
    <w:qFormat/>
    <w:rPr>
      <w:b/>
      <w:bCs/>
      <w:smallCaps/>
      <w:color w:val="C0504D"/>
      <w:spacing w:val="5"/>
      <w:u w:val="single"/>
    </w:rPr>
  </w:style>
  <w:style w:type="character" w:customStyle="1" w:styleId="PlainTextChar1">
    <w:name w:val="Plain Text Char1"/>
    <w:uiPriority w:val="99"/>
    <w:semiHidden/>
    <w:rPr>
      <w:rFonts w:ascii="Courier New" w:eastAsia="Times New Roman" w:hAnsi="Courier New" w:cs="Courier New"/>
      <w:sz w:val="21"/>
      <w:szCs w:val="21"/>
    </w:rPr>
  </w:style>
  <w:style w:type="paragraph" w:styleId="Footer">
    <w:name w:val="footer"/>
    <w:basedOn w:val="Normal"/>
    <w:link w:val="FooterChar1"/>
    <w:uiPriority w:val="99"/>
    <w:pPr>
      <w:tabs>
        <w:tab w:val="center" w:pos="4320"/>
        <w:tab w:val="right" w:pos="8640"/>
      </w:tabs>
      <w:spacing w:after="0" w:line="240" w:lineRule="auto"/>
    </w:pPr>
    <w:rPr>
      <w:rFonts w:eastAsia="Times New Roman" w:cs="Times New Roman"/>
      <w:sz w:val="24"/>
      <w:szCs w:val="24"/>
    </w:rPr>
  </w:style>
  <w:style w:type="character" w:customStyle="1" w:styleId="FooterChar1">
    <w:name w:val="Footer Char1"/>
    <w:link w:val="Footer"/>
    <w:uiPriority w:val="99"/>
    <w:rPr>
      <w:rFonts w:eastAsia="Times New Roman" w:cs="Times New Roman"/>
      <w:sz w:val="24"/>
      <w:szCs w:val="24"/>
    </w:rPr>
  </w:style>
  <w:style w:type="character" w:styleId="PageNumber">
    <w:name w:val="page number"/>
    <w:uiPriority w:val="99"/>
    <w:rPr>
      <w:rFonts w:cs="Times New Roman"/>
    </w:rPr>
  </w:style>
  <w:style w:type="character" w:styleId="Emphasis">
    <w:name w:val="Emphasis"/>
    <w:uiPriority w:val="99"/>
    <w:qFormat/>
    <w:rPr>
      <w:rFonts w:ascii="Calibri" w:hAnsi="Calibri" w:cs="Times New Roman"/>
      <w:b/>
      <w:i/>
      <w:iCs/>
    </w:rPr>
  </w:style>
  <w:style w:type="character" w:styleId="Strong">
    <w:name w:val="Strong"/>
    <w:uiPriority w:val="99"/>
    <w:qFormat/>
    <w:rPr>
      <w:rFonts w:cs="Times New Roman"/>
      <w:b/>
      <w:bCs/>
    </w:rPr>
  </w:style>
  <w:style w:type="paragraph" w:styleId="Title">
    <w:name w:val="Title"/>
    <w:basedOn w:val="Normal"/>
    <w:next w:val="Normal"/>
    <w:link w:val="TitleChar1"/>
    <w:uiPriority w:val="99"/>
    <w:qFormat/>
    <w:pPr>
      <w:spacing w:before="240" w:after="60" w:line="240" w:lineRule="auto"/>
      <w:jc w:val="center"/>
    </w:pPr>
    <w:rPr>
      <w:rFonts w:ascii="Cambria" w:eastAsia="Times New Roman" w:hAnsi="Cambria" w:cs="Times New Roman"/>
      <w:b/>
      <w:bCs/>
      <w:sz w:val="32"/>
      <w:szCs w:val="32"/>
    </w:rPr>
  </w:style>
  <w:style w:type="character" w:customStyle="1" w:styleId="TitleChar1">
    <w:name w:val="Title Char1"/>
    <w:link w:val="Title"/>
    <w:uiPriority w:val="99"/>
    <w:rPr>
      <w:rFonts w:ascii="Cambria" w:eastAsia="Times New Roman" w:hAnsi="Cambria" w:cs="Times New Roman"/>
      <w:b/>
      <w:bCs/>
      <w:sz w:val="32"/>
      <w:szCs w:val="32"/>
    </w:rPr>
  </w:style>
  <w:style w:type="paragraph" w:styleId="Subtitle">
    <w:name w:val="Subtitle"/>
    <w:basedOn w:val="Normal"/>
    <w:next w:val="Normal"/>
    <w:link w:val="SubtitleChar1"/>
    <w:uiPriority w:val="99"/>
    <w:qFormat/>
    <w:pPr>
      <w:bidi w:val="0"/>
      <w:spacing w:after="60" w:line="240" w:lineRule="auto"/>
      <w:jc w:val="center"/>
    </w:pPr>
    <w:rPr>
      <w:rFonts w:ascii="Cambria" w:eastAsia="Times New Roman" w:hAnsi="Cambria" w:cs="Times New Roman"/>
      <w:sz w:val="24"/>
      <w:szCs w:val="24"/>
    </w:rPr>
  </w:style>
  <w:style w:type="character" w:customStyle="1" w:styleId="SubtitleChar1">
    <w:name w:val="Subtitle Char1"/>
    <w:link w:val="Subtitle"/>
    <w:uiPriority w:val="99"/>
    <w:rPr>
      <w:rFonts w:ascii="Cambria" w:eastAsia="Times New Roman" w:hAnsi="Cambria" w:cs="Times New Roman"/>
      <w:sz w:val="24"/>
      <w:szCs w:val="24"/>
    </w:rPr>
  </w:style>
  <w:style w:type="paragraph" w:customStyle="1" w:styleId="ListParagraph1">
    <w:name w:val="List Paragraph1"/>
    <w:basedOn w:val="Normal"/>
    <w:uiPriority w:val="99"/>
    <w:pPr>
      <w:bidi w:val="0"/>
      <w:spacing w:after="0" w:line="240" w:lineRule="auto"/>
      <w:ind w:left="720"/>
    </w:pPr>
    <w:rPr>
      <w:rFonts w:eastAsia="Times New Roman" w:cs="Times New Roman"/>
      <w:sz w:val="24"/>
      <w:szCs w:val="24"/>
    </w:rPr>
  </w:style>
  <w:style w:type="character" w:customStyle="1" w:styleId="BookTitle1">
    <w:name w:val="Book Title1"/>
    <w:uiPriority w:val="99"/>
    <w:rPr>
      <w:rFonts w:ascii="Cambria" w:hAnsi="Cambria" w:cs="Times New Roman"/>
      <w:b/>
      <w:i/>
      <w:sz w:val="24"/>
      <w:szCs w:val="24"/>
    </w:rPr>
  </w:style>
  <w:style w:type="paragraph" w:customStyle="1" w:styleId="TOCHeading1">
    <w:name w:val="TOC Heading1"/>
    <w:basedOn w:val="Heading1"/>
    <w:next w:val="Normal"/>
    <w:uiPriority w:val="99"/>
    <w:pPr>
      <w:bidi w:val="0"/>
    </w:pPr>
  </w:style>
  <w:style w:type="paragraph" w:styleId="DocumentMap">
    <w:name w:val="Document Map"/>
    <w:basedOn w:val="Normal"/>
    <w:link w:val="DocumentMapChar"/>
    <w:uiPriority w:val="99"/>
    <w:semiHidden/>
    <w:pPr>
      <w:spacing w:after="0" w:line="240" w:lineRule="auto"/>
    </w:pPr>
    <w:rPr>
      <w:rFonts w:ascii="Tahoma" w:eastAsia="Times New Roman" w:hAnsi="Tahoma" w:cs="Tahoma"/>
      <w:sz w:val="16"/>
      <w:szCs w:val="16"/>
    </w:rPr>
  </w:style>
  <w:style w:type="character" w:customStyle="1" w:styleId="DocumentMapChar">
    <w:name w:val="Document Map Char"/>
    <w:link w:val="DocumentMap"/>
    <w:uiPriority w:val="99"/>
    <w:semiHidden/>
    <w:rPr>
      <w:rFonts w:ascii="Tahoma" w:eastAsia="Times New Roman" w:hAnsi="Tahoma" w:cs="Tahoma"/>
      <w:sz w:val="16"/>
      <w:szCs w:val="16"/>
    </w:rPr>
  </w:style>
  <w:style w:type="paragraph" w:styleId="Header">
    <w:name w:val="header"/>
    <w:basedOn w:val="Normal"/>
    <w:link w:val="HeaderChar1"/>
    <w:uiPriority w:val="99"/>
    <w:pPr>
      <w:tabs>
        <w:tab w:val="center" w:pos="4153"/>
        <w:tab w:val="right" w:pos="8306"/>
      </w:tabs>
      <w:spacing w:after="0" w:line="240" w:lineRule="auto"/>
    </w:pPr>
    <w:rPr>
      <w:rFonts w:eastAsia="Times New Roman" w:cs="Times New Roman"/>
      <w:sz w:val="24"/>
      <w:szCs w:val="24"/>
    </w:rPr>
  </w:style>
  <w:style w:type="character" w:customStyle="1" w:styleId="HeaderChar1">
    <w:name w:val="Header Char1"/>
    <w:link w:val="Header"/>
    <w:uiPriority w:val="99"/>
    <w:rPr>
      <w:rFonts w:eastAsia="Times New Roman" w:cs="Times New Roman"/>
      <w:sz w:val="24"/>
      <w:szCs w:val="24"/>
    </w:rPr>
  </w:style>
  <w:style w:type="character" w:styleId="Hyperlink">
    <w:name w:val="Hyperlink"/>
    <w:uiPriority w:val="99"/>
    <w:rPr>
      <w:rFonts w:cs="Times New Roman"/>
      <w:color w:val="0000FF"/>
      <w:u w:val="single"/>
    </w:rPr>
  </w:style>
  <w:style w:type="character" w:customStyle="1" w:styleId="Grdylow1">
    <w:name w:val="Grdylow1"/>
    <w:uiPriority w:val="99"/>
    <w:rPr>
      <w:rFonts w:cs="Times New Roman"/>
      <w:b/>
      <w:bCs/>
      <w:color w:val="000000"/>
      <w:sz w:val="21"/>
      <w:szCs w:val="21"/>
      <w:shd w:val="clear" w:color="auto" w:fill="auto"/>
    </w:rPr>
  </w:style>
  <w:style w:type="paragraph" w:styleId="NormalWeb">
    <w:name w:val="Normal (Web)"/>
    <w:basedOn w:val="Normal"/>
    <w:uiPriority w:val="99"/>
    <w:pPr>
      <w:bidi w:val="0"/>
      <w:spacing w:before="100" w:after="100" w:line="240" w:lineRule="auto"/>
    </w:pPr>
    <w:rPr>
      <w:rFonts w:eastAsia="Times New Roman" w:cs="Times New Roman"/>
      <w:sz w:val="24"/>
      <w:szCs w:val="24"/>
    </w:rPr>
  </w:style>
  <w:style w:type="character" w:customStyle="1" w:styleId="Quran1">
    <w:name w:val="Quran1"/>
    <w:uiPriority w:val="99"/>
    <w:rPr>
      <w:rFonts w:cs="Times New Roman"/>
      <w:b/>
      <w:bCs/>
      <w:color w:val="008000"/>
      <w:sz w:val="32"/>
      <w:szCs w:val="32"/>
    </w:rPr>
  </w:style>
  <w:style w:type="paragraph" w:styleId="HTMLPreformatted">
    <w:name w:val="HTML Preformatted"/>
    <w:basedOn w:val="Normal"/>
    <w:link w:val="HTMLPreformattedCh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rPr>
      <w:rFonts w:ascii="Courier New" w:eastAsia="Times New Roman" w:hAnsi="Courier New" w:cs="Courier New"/>
    </w:rPr>
  </w:style>
  <w:style w:type="character" w:styleId="CommentReference">
    <w:name w:val="annotation reference"/>
    <w:uiPriority w:val="99"/>
    <w:semiHidden/>
    <w:rPr>
      <w:rFonts w:cs="Times New Roman"/>
      <w:sz w:val="16"/>
      <w:szCs w:val="16"/>
    </w:rPr>
  </w:style>
  <w:style w:type="paragraph" w:styleId="CommentText">
    <w:name w:val="annotation text"/>
    <w:basedOn w:val="Normal"/>
    <w:link w:val="CommentTextChar"/>
    <w:uiPriority w:val="99"/>
    <w:semiHidden/>
    <w:pPr>
      <w:spacing w:after="0" w:line="240" w:lineRule="auto"/>
    </w:pPr>
    <w:rPr>
      <w:rFonts w:eastAsia="Times New Roman" w:cs="Times New Roman"/>
      <w:sz w:val="20"/>
      <w:szCs w:val="20"/>
    </w:rPr>
  </w:style>
  <w:style w:type="character" w:customStyle="1" w:styleId="CommentTextChar">
    <w:name w:val="Comment Text Char"/>
    <w:link w:val="CommentText"/>
    <w:uiPriority w:val="99"/>
    <w:semiHidden/>
    <w:rPr>
      <w:rFonts w:eastAsia="Times New Roman" w:cs="Times New Roman"/>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link w:val="CommentSubject"/>
    <w:uiPriority w:val="99"/>
    <w:semiHidden/>
    <w:rPr>
      <w:rFonts w:eastAsia="Times New Roman" w:cs="Times New Roman"/>
      <w:b/>
      <w:bCs/>
    </w:rPr>
  </w:style>
  <w:style w:type="paragraph" w:styleId="BalloonText">
    <w:name w:val="Balloon Text"/>
    <w:basedOn w:val="Normal"/>
    <w:link w:val="BalloonTextChar"/>
    <w:uiPriority w:val="99"/>
    <w:semiHidden/>
    <w:pPr>
      <w:spacing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Pr>
      <w:rFonts w:ascii="Tahoma" w:eastAsia="Times New Roman" w:hAnsi="Tahoma" w:cs="Tahoma"/>
      <w:sz w:val="16"/>
      <w:szCs w:val="16"/>
    </w:rPr>
  </w:style>
  <w:style w:type="paragraph" w:styleId="List2">
    <w:name w:val="List 2"/>
    <w:basedOn w:val="Normal"/>
    <w:uiPriority w:val="99"/>
    <w:pPr>
      <w:spacing w:after="0" w:line="240" w:lineRule="auto"/>
      <w:ind w:left="566" w:hanging="283"/>
    </w:pPr>
    <w:rPr>
      <w:rFonts w:eastAsia="Times New Roman" w:cs="Times New Roman"/>
      <w:sz w:val="24"/>
      <w:szCs w:val="24"/>
    </w:rPr>
  </w:style>
  <w:style w:type="paragraph" w:styleId="ListContinue2">
    <w:name w:val="List Continue 2"/>
    <w:basedOn w:val="Normal"/>
    <w:uiPriority w:val="99"/>
    <w:pPr>
      <w:spacing w:after="120" w:line="240" w:lineRule="auto"/>
      <w:ind w:left="566"/>
    </w:pPr>
    <w:rPr>
      <w:rFonts w:eastAsia="Times New Roman" w:cs="Times New Roman"/>
      <w:sz w:val="24"/>
      <w:szCs w:val="24"/>
    </w:rPr>
  </w:style>
  <w:style w:type="paragraph" w:styleId="BodyText">
    <w:name w:val="Body Text"/>
    <w:basedOn w:val="Normal"/>
    <w:link w:val="BodyTextChar"/>
    <w:uiPriority w:val="99"/>
    <w:pPr>
      <w:spacing w:after="120" w:line="240" w:lineRule="auto"/>
    </w:pPr>
    <w:rPr>
      <w:rFonts w:eastAsia="Times New Roman" w:cs="Times New Roman"/>
      <w:sz w:val="24"/>
      <w:szCs w:val="24"/>
    </w:rPr>
  </w:style>
  <w:style w:type="character" w:customStyle="1" w:styleId="BodyTextChar">
    <w:name w:val="Body Text Char"/>
    <w:link w:val="BodyText"/>
    <w:uiPriority w:val="99"/>
    <w:rPr>
      <w:rFonts w:eastAsia="Times New Roman" w:cs="Times New Roman"/>
      <w:sz w:val="24"/>
      <w:szCs w:val="24"/>
    </w:rPr>
  </w:style>
  <w:style w:type="paragraph" w:styleId="BodyTextIndent">
    <w:name w:val="Body Text Indent"/>
    <w:basedOn w:val="Normal"/>
    <w:link w:val="BodyTextIndentChar"/>
    <w:uiPriority w:val="99"/>
    <w:pPr>
      <w:spacing w:after="120" w:line="240" w:lineRule="auto"/>
      <w:ind w:left="283"/>
    </w:pPr>
    <w:rPr>
      <w:rFonts w:eastAsia="Times New Roman" w:cs="Times New Roman"/>
      <w:sz w:val="24"/>
      <w:szCs w:val="24"/>
    </w:rPr>
  </w:style>
  <w:style w:type="character" w:customStyle="1" w:styleId="BodyTextIndentChar">
    <w:name w:val="Body Text Indent Char"/>
    <w:link w:val="BodyTextIndent"/>
    <w:uiPriority w:val="99"/>
    <w:rPr>
      <w:rFonts w:eastAsia="Times New Roman" w:cs="Times New Roman"/>
      <w:sz w:val="24"/>
      <w:szCs w:val="24"/>
    </w:rPr>
  </w:style>
  <w:style w:type="paragraph" w:styleId="List">
    <w:name w:val="List"/>
    <w:basedOn w:val="Normal"/>
    <w:uiPriority w:val="99"/>
    <w:pPr>
      <w:spacing w:after="0" w:line="240" w:lineRule="auto"/>
      <w:ind w:left="283" w:hanging="283"/>
    </w:pPr>
    <w:rPr>
      <w:rFonts w:eastAsia="Times New Roman" w:cs="Times New Roman"/>
      <w:sz w:val="24"/>
      <w:szCs w:val="24"/>
    </w:rPr>
  </w:style>
  <w:style w:type="paragraph" w:styleId="ListContinue">
    <w:name w:val="List Continue"/>
    <w:basedOn w:val="Normal"/>
    <w:uiPriority w:val="99"/>
    <w:pPr>
      <w:spacing w:after="120" w:line="240" w:lineRule="auto"/>
      <w:ind w:left="283"/>
    </w:pPr>
    <w:rPr>
      <w:rFonts w:eastAsia="Times New Roman" w:cs="Times New Roman"/>
      <w:sz w:val="24"/>
      <w:szCs w:val="24"/>
    </w:rPr>
  </w:style>
  <w:style w:type="paragraph" w:styleId="FootnoteText">
    <w:name w:val="footnote text"/>
    <w:basedOn w:val="Normal"/>
    <w:link w:val="FootnoteTextChar1"/>
    <w:uiPriority w:val="99"/>
    <w:semiHidden/>
    <w:pPr>
      <w:spacing w:after="0" w:line="240" w:lineRule="auto"/>
    </w:pPr>
    <w:rPr>
      <w:rFonts w:eastAsia="Times New Roman" w:cs="Times New Roman"/>
      <w:sz w:val="20"/>
      <w:szCs w:val="20"/>
    </w:rPr>
  </w:style>
  <w:style w:type="character" w:customStyle="1" w:styleId="FootnoteTextChar1">
    <w:name w:val="Footnote Text Char1"/>
    <w:link w:val="FootnoteText"/>
    <w:uiPriority w:val="99"/>
    <w:semiHidden/>
    <w:rPr>
      <w:rFonts w:eastAsia="Times New Roman" w:cs="Times New Roman"/>
    </w:rPr>
  </w:style>
  <w:style w:type="character" w:styleId="FootnoteReference">
    <w:name w:val="footnote reference"/>
    <w:uiPriority w:val="99"/>
    <w:semiHidden/>
    <w:rPr>
      <w:rFonts w:cs="Times New Roman"/>
      <w:vertAlign w:val="superscript"/>
    </w:rPr>
  </w:style>
  <w:style w:type="character" w:customStyle="1" w:styleId="NoSpacingChar">
    <w:name w:val="No Spacing Char"/>
    <w:link w:val="NoSpacing1"/>
    <w:uiPriority w:val="99"/>
    <w:rPr>
      <w:sz w:val="22"/>
      <w:szCs w:val="22"/>
    </w:rPr>
  </w:style>
  <w:style w:type="character" w:customStyle="1" w:styleId="Longtext1">
    <w:name w:val="Long_text1"/>
    <w:uiPriority w:val="99"/>
    <w:rPr>
      <w:rFonts w:cs="Times New Roman"/>
      <w:sz w:val="20"/>
      <w:szCs w:val="20"/>
    </w:rPr>
  </w:style>
  <w:style w:type="paragraph" w:styleId="z-TopofForm">
    <w:name w:val="HTML Top of Form"/>
    <w:basedOn w:val="Normal"/>
    <w:next w:val="Normal"/>
    <w:link w:val="z-TopofFormChar"/>
    <w:hidden/>
    <w:uiPriority w:val="99"/>
    <w:pPr>
      <w:pBdr>
        <w:bottom w:val="single" w:sz="6" w:space="1" w:color="auto"/>
      </w:pBdr>
      <w:bidi w:val="0"/>
      <w:spacing w:after="0" w:line="240" w:lineRule="auto"/>
      <w:jc w:val="center"/>
    </w:pPr>
    <w:rPr>
      <w:rFonts w:ascii="Arial" w:eastAsia="Times New Roman" w:hAnsi="Arial"/>
      <w:vanish/>
      <w:color w:val="000000"/>
      <w:sz w:val="16"/>
      <w:szCs w:val="16"/>
    </w:rPr>
  </w:style>
  <w:style w:type="character" w:customStyle="1" w:styleId="z-TopofFormChar">
    <w:name w:val="z-Top of Form Char"/>
    <w:link w:val="z-TopofForm"/>
    <w:uiPriority w:val="99"/>
    <w:rPr>
      <w:rFonts w:ascii="Arial" w:eastAsia="Times New Roman" w:hAnsi="Arial"/>
      <w:vanish/>
      <w:color w:val="000000"/>
      <w:sz w:val="16"/>
      <w:szCs w:val="16"/>
    </w:rPr>
  </w:style>
  <w:style w:type="paragraph" w:styleId="z-BottomofForm">
    <w:name w:val="HTML Bottom of Form"/>
    <w:basedOn w:val="Normal"/>
    <w:next w:val="Normal"/>
    <w:link w:val="z-BottomofFormChar"/>
    <w:hidden/>
    <w:uiPriority w:val="99"/>
    <w:pPr>
      <w:pBdr>
        <w:top w:val="single" w:sz="6" w:space="1" w:color="auto"/>
      </w:pBdr>
      <w:bidi w:val="0"/>
      <w:spacing w:after="0" w:line="240" w:lineRule="auto"/>
      <w:jc w:val="center"/>
    </w:pPr>
    <w:rPr>
      <w:rFonts w:ascii="Arial" w:eastAsia="Times New Roman" w:hAnsi="Arial"/>
      <w:vanish/>
      <w:color w:val="000000"/>
      <w:sz w:val="16"/>
      <w:szCs w:val="16"/>
    </w:rPr>
  </w:style>
  <w:style w:type="character" w:customStyle="1" w:styleId="z-BottomofFormChar">
    <w:name w:val="z-Bottom of Form Char"/>
    <w:link w:val="z-BottomofForm"/>
    <w:uiPriority w:val="99"/>
    <w:rPr>
      <w:rFonts w:ascii="Arial" w:eastAsia="Times New Roman" w:hAnsi="Arial"/>
      <w:vanish/>
      <w:color w:val="000000"/>
      <w:sz w:val="16"/>
      <w:szCs w:val="16"/>
    </w:rPr>
  </w:style>
  <w:style w:type="paragraph" w:customStyle="1" w:styleId="Msolistparagraph0">
    <w:name w:val="Msolistparagraph"/>
    <w:basedOn w:val="Normal"/>
    <w:uiPriority w:val="99"/>
    <w:pPr>
      <w:bidi w:val="0"/>
      <w:spacing w:before="100" w:after="100" w:line="240" w:lineRule="auto"/>
    </w:pPr>
    <w:rPr>
      <w:rFonts w:eastAsia="Times New Roman" w:cs="Times New Roman"/>
      <w:sz w:val="24"/>
      <w:szCs w:val="24"/>
    </w:rPr>
  </w:style>
  <w:style w:type="paragraph" w:styleId="EndnoteText">
    <w:name w:val="endnote text"/>
    <w:basedOn w:val="Normal"/>
    <w:link w:val="EndnoteTextChar1"/>
    <w:uiPriority w:val="99"/>
    <w:pPr>
      <w:spacing w:after="0" w:line="240" w:lineRule="auto"/>
    </w:pPr>
    <w:rPr>
      <w:rFonts w:ascii="Times New Roman" w:eastAsia="Times New Roman" w:hAnsi="Times New Roman" w:cs="Times New Roman"/>
      <w:sz w:val="20"/>
      <w:szCs w:val="20"/>
      <w:lang w:eastAsia="ar-SA"/>
    </w:rPr>
  </w:style>
  <w:style w:type="character" w:customStyle="1" w:styleId="EndnoteTextChar1">
    <w:name w:val="Endnote Text Char1"/>
    <w:link w:val="EndnoteText"/>
    <w:uiPriority w:val="99"/>
    <w:rPr>
      <w:rFonts w:ascii="Times New Roman" w:eastAsia="Times New Roman" w:hAnsi="Times New Roman" w:cs="Times New Roman"/>
      <w:lang w:eastAsia="ar-SA"/>
    </w:rPr>
  </w:style>
  <w:style w:type="character" w:styleId="EndnoteReference">
    <w:name w:val="endnote reference"/>
    <w:uiPriority w:val="99"/>
    <w:rPr>
      <w:vertAlign w:val="superscript"/>
    </w:rPr>
  </w:style>
  <w:style w:type="paragraph" w:styleId="Quote">
    <w:name w:val="Quote"/>
    <w:basedOn w:val="Normal"/>
    <w:next w:val="Normal"/>
    <w:link w:val="QuoteChar2"/>
    <w:uiPriority w:val="29"/>
    <w:qFormat/>
    <w:rPr>
      <w:rFonts w:eastAsia="Times New Roman" w:cs="Times New Roman"/>
      <w:i/>
      <w:iCs/>
      <w:color w:val="000000"/>
      <w:sz w:val="24"/>
      <w:szCs w:val="24"/>
    </w:rPr>
  </w:style>
  <w:style w:type="character" w:customStyle="1" w:styleId="QuoteChar1">
    <w:name w:val="Quote Char1"/>
    <w:uiPriority w:val="29"/>
    <w:rPr>
      <w:i/>
      <w:iCs/>
      <w:color w:val="000000"/>
      <w:sz w:val="22"/>
      <w:szCs w:val="22"/>
    </w:rPr>
  </w:style>
  <w:style w:type="character" w:customStyle="1" w:styleId="IntenseQuoteChar1">
    <w:name w:val="Intense Quote Char1"/>
    <w:uiPriority w:val="30"/>
    <w:rPr>
      <w:b/>
      <w:bCs/>
      <w:i/>
      <w:iCs/>
      <w:color w:val="4F81BD"/>
      <w:sz w:val="22"/>
      <w:szCs w:val="22"/>
    </w:rPr>
  </w:style>
  <w:style w:type="paragraph" w:styleId="TOCHeading">
    <w:name w:val="TOC Heading"/>
    <w:basedOn w:val="Heading1"/>
    <w:next w:val="Normal"/>
    <w:uiPriority w:val="39"/>
    <w:qFormat/>
    <w:pPr>
      <w:keepLines/>
      <w:bidi w:val="0"/>
      <w:spacing w:before="480" w:after="0" w:line="276" w:lineRule="auto"/>
    </w:pPr>
    <w:rPr>
      <w:rFonts w:eastAsia="SimSun"/>
      <w:color w:val="365F91"/>
      <w:sz w:val="28"/>
      <w:szCs w:val="28"/>
      <w:lang w:eastAsia="ja-JP"/>
    </w:rPr>
  </w:style>
  <w:style w:type="paragraph" w:styleId="TOC1">
    <w:name w:val="toc 1"/>
    <w:basedOn w:val="Normal"/>
    <w:next w:val="Normal"/>
    <w:uiPriority w:val="39"/>
    <w:pPr>
      <w:spacing w:after="100"/>
    </w:pPr>
  </w:style>
  <w:style w:type="table" w:styleId="TableGrid">
    <w:name w:val="Table Grid"/>
    <w:basedOn w:val="TableNormal"/>
    <w:uiPriority w:val="39"/>
    <w:pPr>
      <w:bidi/>
      <w:ind w:left="862" w:hanging="142"/>
    </w:pPr>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شبكة جدول1"/>
    <w:basedOn w:val="TableNormal"/>
    <w:uiPriority w:val="39"/>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link w:val="ListParagraph"/>
    <w:uiPriority w:val="99"/>
    <w:rPr>
      <w:rFonts w:eastAsia="Times New Roman" w:cs="Times New Roman"/>
      <w:sz w:val="24"/>
      <w:szCs w:val="24"/>
    </w:rPr>
  </w:style>
  <w:style w:type="table" w:customStyle="1" w:styleId="TableGridLight">
    <w:name w:val="Table Grid Light"/>
    <w:basedOn w:val="TableNormal"/>
    <w:uiPriority w:val="40"/>
    <w:rPr>
      <w:rFonts w:eastAsia="SimSun"/>
      <w:sz w:val="22"/>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Caption">
    <w:name w:val="caption"/>
    <w:basedOn w:val="Normal"/>
    <w:next w:val="Normal"/>
    <w:uiPriority w:val="35"/>
    <w:qFormat/>
    <w:pPr>
      <w:spacing w:line="240" w:lineRule="auto"/>
      <w:ind w:left="862" w:firstLine="720"/>
      <w:jc w:val="both"/>
    </w:pPr>
    <w:rPr>
      <w:i/>
      <w:iCs/>
      <w:color w:val="1F497D"/>
      <w:sz w:val="18"/>
      <w:szCs w:val="18"/>
    </w:rPr>
  </w:style>
  <w:style w:type="paragraph" w:styleId="TOC2">
    <w:name w:val="toc 2"/>
    <w:basedOn w:val="Normal"/>
    <w:next w:val="Normal"/>
    <w:autoRedefine/>
    <w:uiPriority w:val="39"/>
    <w:unhideWhenUsed/>
    <w:rsid w:val="000D1809"/>
    <w:pPr>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pPr>
      <w:bidi/>
      <w:spacing w:after="200" w:line="276" w:lineRule="auto"/>
    </w:pPr>
    <w:rPr>
      <w:sz w:val="22"/>
      <w:szCs w:val="22"/>
    </w:rPr>
  </w:style>
  <w:style w:type="paragraph" w:styleId="Heading1">
    <w:name w:val="heading 1"/>
    <w:basedOn w:val="Normal"/>
    <w:next w:val="Normal"/>
    <w:link w:val="Heading1Char1"/>
    <w:uiPriority w:val="99"/>
    <w:qFormat/>
    <w:pPr>
      <w:keepNext/>
      <w:spacing w:before="240" w:after="60" w:line="240" w:lineRule="auto"/>
      <w:outlineLvl w:val="0"/>
    </w:pPr>
    <w:rPr>
      <w:rFonts w:ascii="Cambria" w:eastAsia="Times New Roman" w:hAnsi="Cambria" w:cs="Times New Roman"/>
      <w:b/>
      <w:bCs/>
      <w:sz w:val="32"/>
      <w:szCs w:val="32"/>
    </w:rPr>
  </w:style>
  <w:style w:type="paragraph" w:styleId="Heading2">
    <w:name w:val="heading 2"/>
    <w:basedOn w:val="Normal"/>
    <w:next w:val="Normal"/>
    <w:link w:val="Heading2Char1"/>
    <w:uiPriority w:val="99"/>
    <w:qFormat/>
    <w:pPr>
      <w:keepNext/>
      <w:bidi w:val="0"/>
      <w:spacing w:before="240" w:after="60" w:line="240"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1"/>
    <w:uiPriority w:val="99"/>
    <w:qFormat/>
    <w:pPr>
      <w:keepNext/>
      <w:bidi w:val="0"/>
      <w:spacing w:before="240" w:after="60" w:line="240" w:lineRule="auto"/>
      <w:outlineLvl w:val="2"/>
    </w:pPr>
    <w:rPr>
      <w:rFonts w:ascii="Cambria" w:eastAsia="Times New Roman" w:hAnsi="Cambria" w:cs="Times New Roman"/>
      <w:b/>
      <w:bCs/>
      <w:sz w:val="26"/>
      <w:szCs w:val="26"/>
    </w:rPr>
  </w:style>
  <w:style w:type="paragraph" w:styleId="Heading4">
    <w:name w:val="heading 4"/>
    <w:basedOn w:val="Normal"/>
    <w:next w:val="Normal"/>
    <w:link w:val="Heading4Char1"/>
    <w:uiPriority w:val="99"/>
    <w:qFormat/>
    <w:pPr>
      <w:keepNext/>
      <w:bidi w:val="0"/>
      <w:spacing w:before="240" w:after="60" w:line="240" w:lineRule="auto"/>
      <w:outlineLvl w:val="3"/>
    </w:pPr>
    <w:rPr>
      <w:rFonts w:eastAsia="Times New Roman" w:cs="Times New Roman"/>
      <w:b/>
      <w:bCs/>
      <w:sz w:val="28"/>
      <w:szCs w:val="28"/>
    </w:rPr>
  </w:style>
  <w:style w:type="paragraph" w:styleId="Heading5">
    <w:name w:val="heading 5"/>
    <w:basedOn w:val="Normal"/>
    <w:next w:val="Normal"/>
    <w:link w:val="Heading5Char1"/>
    <w:uiPriority w:val="99"/>
    <w:qFormat/>
    <w:pPr>
      <w:bidi w:val="0"/>
      <w:spacing w:before="240" w:after="60" w:line="240" w:lineRule="auto"/>
      <w:outlineLvl w:val="4"/>
    </w:pPr>
    <w:rPr>
      <w:rFonts w:eastAsia="Times New Roman" w:cs="Times New Roman"/>
      <w:b/>
      <w:bCs/>
      <w:i/>
      <w:iCs/>
      <w:sz w:val="26"/>
      <w:szCs w:val="26"/>
    </w:rPr>
  </w:style>
  <w:style w:type="paragraph" w:styleId="Heading6">
    <w:name w:val="heading 6"/>
    <w:basedOn w:val="Normal"/>
    <w:next w:val="Normal"/>
    <w:link w:val="Heading6Char1"/>
    <w:uiPriority w:val="99"/>
    <w:qFormat/>
    <w:pPr>
      <w:bidi w:val="0"/>
      <w:spacing w:before="240" w:after="60" w:line="240" w:lineRule="auto"/>
      <w:outlineLvl w:val="5"/>
    </w:pPr>
    <w:rPr>
      <w:rFonts w:eastAsia="Times New Roman" w:cs="Times New Roman"/>
      <w:b/>
      <w:bCs/>
    </w:rPr>
  </w:style>
  <w:style w:type="paragraph" w:styleId="Heading7">
    <w:name w:val="heading 7"/>
    <w:basedOn w:val="Normal"/>
    <w:next w:val="Normal"/>
    <w:link w:val="Heading7Char1"/>
    <w:uiPriority w:val="99"/>
    <w:qFormat/>
    <w:pPr>
      <w:bidi w:val="0"/>
      <w:spacing w:before="240" w:after="60" w:line="240" w:lineRule="auto"/>
      <w:outlineLvl w:val="6"/>
    </w:pPr>
    <w:rPr>
      <w:rFonts w:eastAsia="Times New Roman" w:cs="Times New Roman"/>
      <w:sz w:val="24"/>
      <w:szCs w:val="24"/>
    </w:rPr>
  </w:style>
  <w:style w:type="paragraph" w:styleId="Heading8">
    <w:name w:val="heading 8"/>
    <w:basedOn w:val="Normal"/>
    <w:next w:val="Normal"/>
    <w:link w:val="Heading8Char1"/>
    <w:uiPriority w:val="99"/>
    <w:qFormat/>
    <w:pPr>
      <w:bidi w:val="0"/>
      <w:spacing w:before="240" w:after="60" w:line="240" w:lineRule="auto"/>
      <w:outlineLvl w:val="7"/>
    </w:pPr>
    <w:rPr>
      <w:rFonts w:eastAsia="Times New Roman" w:cs="Times New Roman"/>
      <w:i/>
      <w:iCs/>
      <w:sz w:val="24"/>
      <w:szCs w:val="24"/>
    </w:rPr>
  </w:style>
  <w:style w:type="paragraph" w:styleId="Heading9">
    <w:name w:val="heading 9"/>
    <w:basedOn w:val="Normal"/>
    <w:next w:val="Normal"/>
    <w:link w:val="Heading9Char1"/>
    <w:uiPriority w:val="99"/>
    <w:qFormat/>
    <w:pPr>
      <w:bidi w:val="0"/>
      <w:spacing w:before="240" w:after="60" w:line="240" w:lineRule="auto"/>
      <w:outlineLvl w:val="8"/>
    </w:pPr>
    <w:rPr>
      <w:rFonts w:ascii="Cambria" w:eastAsia="Times New Roman" w:hAnsi="Cambria"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style>
  <w:style w:type="character" w:styleId="SubtleEmphasis">
    <w:name w:val="Subtle Emphasis"/>
    <w:uiPriority w:val="19"/>
    <w:qFormat/>
    <w:rPr>
      <w:i/>
      <w:iCs/>
      <w:color w:val="808080"/>
    </w:rPr>
  </w:style>
  <w:style w:type="character" w:styleId="IntenseEmphasis">
    <w:name w:val="Intense Emphasis"/>
    <w:uiPriority w:val="21"/>
    <w:qFormat/>
    <w:rPr>
      <w:b/>
      <w:bCs/>
      <w:i/>
      <w:iCs/>
      <w:color w:val="4472C4"/>
    </w:rPr>
  </w:style>
  <w:style w:type="paragraph" w:styleId="IntenseQuote">
    <w:name w:val="Intense Quote"/>
    <w:basedOn w:val="Normal"/>
    <w:next w:val="Normal"/>
    <w:link w:val="IntenseQuoteChar"/>
    <w:uiPriority w:val="30"/>
    <w:qFormat/>
    <w:pPr>
      <w:pBdr>
        <w:bottom w:val="single" w:sz="4" w:space="4" w:color="4472C4"/>
      </w:pBdr>
      <w:spacing w:before="200" w:after="280"/>
      <w:ind w:left="936" w:right="936"/>
    </w:pPr>
    <w:rPr>
      <w:b/>
      <w:bCs/>
      <w:i/>
      <w:iCs/>
      <w:color w:val="4472C4"/>
    </w:rPr>
  </w:style>
  <w:style w:type="character" w:styleId="SubtleReference">
    <w:name w:val="Subtle Reference"/>
    <w:uiPriority w:val="31"/>
    <w:qFormat/>
    <w:rPr>
      <w:smallCaps/>
      <w:color w:val="ED7D31"/>
      <w:u w:val="single"/>
    </w:rPr>
  </w:style>
  <w:style w:type="character" w:styleId="IntenseReference">
    <w:name w:val="Intense Reference"/>
    <w:uiPriority w:val="32"/>
    <w:qFormat/>
    <w:rPr>
      <w:b/>
      <w:bCs/>
      <w:smallCaps/>
      <w:color w:val="ED7D31"/>
      <w:spacing w:val="5"/>
      <w:u w:val="single"/>
    </w:rPr>
  </w:style>
  <w:style w:type="character" w:styleId="BookTitle">
    <w:name w:val="Book Title"/>
    <w:uiPriority w:val="33"/>
    <w:qFormat/>
    <w:rPr>
      <w:b/>
      <w:bCs/>
      <w:smallCaps/>
      <w:spacing w:val="5"/>
    </w:rPr>
  </w:style>
  <w:style w:type="paragraph" w:styleId="ListParagraph">
    <w:name w:val="List Paragraph"/>
    <w:basedOn w:val="Normal"/>
    <w:link w:val="ListParagraphChar"/>
    <w:uiPriority w:val="34"/>
    <w:qFormat/>
    <w:pPr>
      <w:ind w:left="720"/>
      <w:contextualSpacing/>
    </w:pPr>
  </w:style>
  <w:style w:type="paragraph" w:styleId="PlainText">
    <w:name w:val="Plain Text"/>
    <w:basedOn w:val="Normal"/>
    <w:link w:val="PlainTextChar"/>
    <w:uiPriority w:val="99"/>
    <w:semiHidden/>
    <w:unhideWhenUsed/>
    <w:pPr>
      <w:spacing w:after="0" w:line="240" w:lineRule="auto"/>
    </w:pPr>
    <w:rPr>
      <w:rFonts w:ascii="Courier New" w:hAnsi="Courier New" w:cs="Courier New"/>
      <w:sz w:val="21"/>
      <w:szCs w:val="21"/>
    </w:rPr>
  </w:style>
  <w:style w:type="character" w:customStyle="1" w:styleId="Heading1Char">
    <w:name w:val="Heading 1 Char"/>
    <w:uiPriority w:val="9"/>
    <w:rPr>
      <w:rFonts w:ascii="Cambria" w:eastAsia="SimSun" w:hAnsi="Cambria" w:cs="Times New Roman"/>
      <w:b/>
      <w:bCs/>
      <w:color w:val="365F91"/>
      <w:sz w:val="28"/>
      <w:szCs w:val="28"/>
    </w:rPr>
  </w:style>
  <w:style w:type="character" w:customStyle="1" w:styleId="Heading2Char">
    <w:name w:val="Heading 2 Char"/>
    <w:uiPriority w:val="9"/>
    <w:rPr>
      <w:rFonts w:ascii="Cambria" w:eastAsia="SimSun" w:hAnsi="Cambria" w:cs="Times New Roman"/>
      <w:b/>
      <w:bCs/>
      <w:color w:val="4F81BD"/>
      <w:sz w:val="26"/>
      <w:szCs w:val="26"/>
    </w:rPr>
  </w:style>
  <w:style w:type="character" w:customStyle="1" w:styleId="Heading3Char">
    <w:name w:val="Heading 3 Char"/>
    <w:uiPriority w:val="9"/>
    <w:rPr>
      <w:rFonts w:ascii="Cambria" w:eastAsia="SimSun" w:hAnsi="Cambria" w:cs="Times New Roman"/>
      <w:b/>
      <w:bCs/>
      <w:color w:val="4F81BD"/>
    </w:rPr>
  </w:style>
  <w:style w:type="character" w:customStyle="1" w:styleId="Heading4Char">
    <w:name w:val="Heading 4 Char"/>
    <w:uiPriority w:val="9"/>
    <w:rPr>
      <w:rFonts w:ascii="Cambria" w:eastAsia="SimSun" w:hAnsi="Cambria" w:cs="Times New Roman"/>
      <w:b/>
      <w:bCs/>
      <w:i/>
      <w:iCs/>
      <w:color w:val="4F81BD"/>
    </w:rPr>
  </w:style>
  <w:style w:type="character" w:customStyle="1" w:styleId="Heading5Char">
    <w:name w:val="Heading 5 Char"/>
    <w:uiPriority w:val="9"/>
    <w:rPr>
      <w:rFonts w:ascii="Cambria" w:eastAsia="SimSun" w:hAnsi="Cambria" w:cs="Times New Roman"/>
      <w:color w:val="243F60"/>
    </w:rPr>
  </w:style>
  <w:style w:type="character" w:customStyle="1" w:styleId="Heading6Char">
    <w:name w:val="Heading 6 Char"/>
    <w:uiPriority w:val="9"/>
    <w:rPr>
      <w:rFonts w:ascii="Cambria" w:eastAsia="SimSun" w:hAnsi="Cambria" w:cs="Times New Roman"/>
      <w:i/>
      <w:iCs/>
      <w:color w:val="243F60"/>
    </w:rPr>
  </w:style>
  <w:style w:type="character" w:customStyle="1" w:styleId="Heading7Char">
    <w:name w:val="Heading 7 Char"/>
    <w:uiPriority w:val="9"/>
    <w:rPr>
      <w:rFonts w:ascii="Cambria" w:eastAsia="SimSun" w:hAnsi="Cambria" w:cs="Times New Roman"/>
      <w:i/>
      <w:iCs/>
      <w:color w:val="404040"/>
    </w:rPr>
  </w:style>
  <w:style w:type="character" w:customStyle="1" w:styleId="Heading8Char">
    <w:name w:val="Heading 8 Char"/>
    <w:uiPriority w:val="9"/>
    <w:rPr>
      <w:rFonts w:ascii="Cambria" w:eastAsia="SimSun" w:hAnsi="Cambria" w:cs="Times New Roman"/>
      <w:color w:val="404040"/>
      <w:sz w:val="20"/>
      <w:szCs w:val="20"/>
    </w:rPr>
  </w:style>
  <w:style w:type="character" w:customStyle="1" w:styleId="Heading9Char">
    <w:name w:val="Heading 9 Char"/>
    <w:uiPriority w:val="9"/>
    <w:rPr>
      <w:rFonts w:ascii="Cambria" w:eastAsia="SimSun" w:hAnsi="Cambria" w:cs="Times New Roman"/>
      <w:i/>
      <w:iCs/>
      <w:color w:val="404040"/>
      <w:sz w:val="20"/>
      <w:szCs w:val="20"/>
    </w:rPr>
  </w:style>
  <w:style w:type="character" w:customStyle="1" w:styleId="TitleChar">
    <w:name w:val="Title Char"/>
    <w:uiPriority w:val="10"/>
    <w:rPr>
      <w:rFonts w:ascii="Cambria" w:eastAsia="SimSun" w:hAnsi="Cambria" w:cs="Times New Roman"/>
      <w:color w:val="17365D"/>
      <w:spacing w:val="5"/>
      <w:sz w:val="52"/>
      <w:szCs w:val="52"/>
    </w:rPr>
  </w:style>
  <w:style w:type="character" w:customStyle="1" w:styleId="SubtitleChar">
    <w:name w:val="Subtitle Char"/>
    <w:uiPriority w:val="11"/>
    <w:rPr>
      <w:rFonts w:ascii="Cambria" w:eastAsia="SimSun" w:hAnsi="Cambria" w:cs="Times New Roman"/>
      <w:i/>
      <w:iCs/>
      <w:color w:val="4F81BD"/>
      <w:spacing w:val="15"/>
      <w:sz w:val="24"/>
      <w:szCs w:val="24"/>
    </w:rPr>
  </w:style>
  <w:style w:type="character" w:customStyle="1" w:styleId="QuoteChar">
    <w:name w:val="Quote Char"/>
    <w:uiPriority w:val="29"/>
    <w:rPr>
      <w:i/>
      <w:iCs/>
      <w:color w:val="000000"/>
    </w:rPr>
  </w:style>
  <w:style w:type="character" w:customStyle="1" w:styleId="IntenseQuoteChar">
    <w:name w:val="Intense Quote Char"/>
    <w:link w:val="IntenseQuote"/>
    <w:uiPriority w:val="30"/>
    <w:rPr>
      <w:b/>
      <w:bCs/>
      <w:i/>
      <w:iCs/>
      <w:color w:val="4F81BD"/>
    </w:rPr>
  </w:style>
  <w:style w:type="character" w:customStyle="1" w:styleId="FootnoteTextChar">
    <w:name w:val="Footnote Text Char"/>
    <w:uiPriority w:val="99"/>
    <w:semiHidden/>
    <w:rPr>
      <w:sz w:val="20"/>
      <w:szCs w:val="20"/>
    </w:rPr>
  </w:style>
  <w:style w:type="character" w:customStyle="1" w:styleId="EndnoteTextChar">
    <w:name w:val="Endnote Text Char"/>
    <w:uiPriority w:val="99"/>
    <w:semiHidden/>
    <w:rPr>
      <w:sz w:val="20"/>
      <w:szCs w:val="20"/>
    </w:rPr>
  </w:style>
  <w:style w:type="character" w:customStyle="1" w:styleId="PlainTextChar">
    <w:name w:val="Plain Text Char"/>
    <w:link w:val="PlainText"/>
    <w:uiPriority w:val="99"/>
    <w:rPr>
      <w:rFonts w:ascii="Courier New" w:hAnsi="Courier New" w:cs="Courier New"/>
      <w:sz w:val="21"/>
      <w:szCs w:val="21"/>
    </w:rPr>
  </w:style>
  <w:style w:type="character" w:customStyle="1" w:styleId="HeaderChar">
    <w:name w:val="Header Char"/>
    <w:uiPriority w:val="99"/>
  </w:style>
  <w:style w:type="character" w:customStyle="1" w:styleId="FooterChar">
    <w:name w:val="Footer Char"/>
    <w:uiPriority w:val="99"/>
  </w:style>
  <w:style w:type="character" w:customStyle="1" w:styleId="Heading1Char1">
    <w:name w:val="Heading 1 Char1"/>
    <w:link w:val="Heading1"/>
    <w:uiPriority w:val="99"/>
    <w:rPr>
      <w:rFonts w:ascii="Cambria" w:eastAsia="Times New Roman" w:hAnsi="Cambria" w:cs="Times New Roman"/>
      <w:b/>
      <w:bCs/>
      <w:sz w:val="32"/>
      <w:szCs w:val="32"/>
    </w:rPr>
  </w:style>
  <w:style w:type="character" w:customStyle="1" w:styleId="Heading2Char1">
    <w:name w:val="Heading 2 Char1"/>
    <w:link w:val="Heading2"/>
    <w:uiPriority w:val="99"/>
    <w:rPr>
      <w:rFonts w:ascii="Cambria" w:eastAsia="Times New Roman" w:hAnsi="Cambria" w:cs="Times New Roman"/>
      <w:b/>
      <w:bCs/>
      <w:i/>
      <w:iCs/>
      <w:sz w:val="28"/>
      <w:szCs w:val="28"/>
    </w:rPr>
  </w:style>
  <w:style w:type="character" w:customStyle="1" w:styleId="Heading3Char1">
    <w:name w:val="Heading 3 Char1"/>
    <w:link w:val="Heading3"/>
    <w:uiPriority w:val="99"/>
    <w:rPr>
      <w:rFonts w:ascii="Cambria" w:eastAsia="Times New Roman" w:hAnsi="Cambria" w:cs="Times New Roman"/>
      <w:b/>
      <w:bCs/>
      <w:sz w:val="26"/>
      <w:szCs w:val="26"/>
    </w:rPr>
  </w:style>
  <w:style w:type="character" w:customStyle="1" w:styleId="Heading4Char1">
    <w:name w:val="Heading 4 Char1"/>
    <w:link w:val="Heading4"/>
    <w:uiPriority w:val="99"/>
    <w:rPr>
      <w:rFonts w:eastAsia="Times New Roman" w:cs="Times New Roman"/>
      <w:b/>
      <w:bCs/>
      <w:sz w:val="28"/>
      <w:szCs w:val="28"/>
    </w:rPr>
  </w:style>
  <w:style w:type="character" w:customStyle="1" w:styleId="Heading5Char1">
    <w:name w:val="Heading 5 Char1"/>
    <w:link w:val="Heading5"/>
    <w:uiPriority w:val="99"/>
    <w:rPr>
      <w:rFonts w:eastAsia="Times New Roman" w:cs="Times New Roman"/>
      <w:b/>
      <w:bCs/>
      <w:i/>
      <w:iCs/>
      <w:sz w:val="26"/>
      <w:szCs w:val="26"/>
    </w:rPr>
  </w:style>
  <w:style w:type="character" w:customStyle="1" w:styleId="Heading6Char1">
    <w:name w:val="Heading 6 Char1"/>
    <w:link w:val="Heading6"/>
    <w:uiPriority w:val="99"/>
    <w:rPr>
      <w:rFonts w:eastAsia="Times New Roman" w:cs="Times New Roman"/>
      <w:b/>
      <w:bCs/>
      <w:sz w:val="22"/>
      <w:szCs w:val="22"/>
    </w:rPr>
  </w:style>
  <w:style w:type="character" w:customStyle="1" w:styleId="Heading7Char1">
    <w:name w:val="Heading 7 Char1"/>
    <w:link w:val="Heading7"/>
    <w:uiPriority w:val="99"/>
    <w:rPr>
      <w:rFonts w:eastAsia="Times New Roman" w:cs="Times New Roman"/>
      <w:sz w:val="24"/>
      <w:szCs w:val="24"/>
    </w:rPr>
  </w:style>
  <w:style w:type="character" w:customStyle="1" w:styleId="Heading8Char1">
    <w:name w:val="Heading 8 Char1"/>
    <w:link w:val="Heading8"/>
    <w:uiPriority w:val="99"/>
    <w:rPr>
      <w:rFonts w:eastAsia="Times New Roman" w:cs="Times New Roman"/>
      <w:i/>
      <w:iCs/>
      <w:sz w:val="24"/>
      <w:szCs w:val="24"/>
    </w:rPr>
  </w:style>
  <w:style w:type="character" w:customStyle="1" w:styleId="Heading9Char1">
    <w:name w:val="Heading 9 Char1"/>
    <w:link w:val="Heading9"/>
    <w:uiPriority w:val="99"/>
    <w:rPr>
      <w:rFonts w:ascii="Cambria" w:eastAsia="Times New Roman" w:hAnsi="Cambria" w:cs="Times New Roman"/>
      <w:sz w:val="22"/>
      <w:szCs w:val="22"/>
    </w:rPr>
  </w:style>
  <w:style w:type="numbering" w:customStyle="1" w:styleId="NoList1">
    <w:name w:val="No List1"/>
    <w:uiPriority w:val="99"/>
    <w:semiHidden/>
  </w:style>
  <w:style w:type="paragraph" w:customStyle="1" w:styleId="NoSpacing1">
    <w:name w:val="No Spacing1"/>
    <w:next w:val="NoSpacing"/>
    <w:link w:val="NoSpacingChar"/>
    <w:uiPriority w:val="99"/>
    <w:qFormat/>
    <w:rPr>
      <w:sz w:val="22"/>
      <w:szCs w:val="22"/>
    </w:rPr>
  </w:style>
  <w:style w:type="character" w:customStyle="1" w:styleId="SubtleEmphasis1">
    <w:name w:val="Subtle Emphasis1"/>
    <w:uiPriority w:val="99"/>
    <w:qFormat/>
    <w:rPr>
      <w:i/>
      <w:iCs/>
      <w:color w:val="808080"/>
    </w:rPr>
  </w:style>
  <w:style w:type="character" w:customStyle="1" w:styleId="IntenseEmphasis1">
    <w:name w:val="Intense Emphasis1"/>
    <w:uiPriority w:val="99"/>
    <w:qFormat/>
    <w:rPr>
      <w:b/>
      <w:bCs/>
      <w:i/>
      <w:iCs/>
      <w:color w:val="4F81BD"/>
    </w:rPr>
  </w:style>
  <w:style w:type="paragraph" w:customStyle="1" w:styleId="Quote1">
    <w:name w:val="Quote1"/>
    <w:basedOn w:val="Normal"/>
    <w:next w:val="Normal"/>
    <w:uiPriority w:val="99"/>
    <w:qFormat/>
    <w:pPr>
      <w:spacing w:after="0" w:line="240" w:lineRule="auto"/>
    </w:pPr>
    <w:rPr>
      <w:rFonts w:eastAsia="Times New Roman" w:cs="Times New Roman"/>
      <w:i/>
      <w:iCs/>
      <w:color w:val="000000"/>
      <w:sz w:val="24"/>
      <w:szCs w:val="24"/>
    </w:rPr>
  </w:style>
  <w:style w:type="character" w:customStyle="1" w:styleId="QuoteChar2">
    <w:name w:val="Quote Char2"/>
    <w:link w:val="Quote"/>
    <w:uiPriority w:val="29"/>
    <w:rPr>
      <w:rFonts w:ascii="Calibri" w:eastAsia="Times New Roman" w:hAnsi="Calibri" w:cs="Times New Roman"/>
      <w:i/>
      <w:iCs/>
      <w:color w:val="000000"/>
      <w:sz w:val="24"/>
      <w:szCs w:val="24"/>
    </w:rPr>
  </w:style>
  <w:style w:type="paragraph" w:customStyle="1" w:styleId="IntenseQuote1">
    <w:name w:val="Intense Quote1"/>
    <w:basedOn w:val="Normal"/>
    <w:next w:val="Normal"/>
    <w:uiPriority w:val="99"/>
    <w:qFormat/>
    <w:pPr>
      <w:pBdr>
        <w:bottom w:val="single" w:sz="4" w:space="4" w:color="4F81BD"/>
      </w:pBdr>
      <w:spacing w:before="200" w:after="280" w:line="240" w:lineRule="auto"/>
      <w:ind w:left="936" w:right="936"/>
    </w:pPr>
    <w:rPr>
      <w:rFonts w:eastAsia="Times New Roman" w:cs="Times New Roman"/>
      <w:b/>
      <w:bCs/>
      <w:i/>
      <w:iCs/>
      <w:color w:val="4F81BD"/>
      <w:sz w:val="24"/>
      <w:szCs w:val="24"/>
    </w:rPr>
  </w:style>
  <w:style w:type="character" w:customStyle="1" w:styleId="IntenseQuoteChar2">
    <w:name w:val="Intense Quote Char2"/>
    <w:uiPriority w:val="30"/>
    <w:rPr>
      <w:rFonts w:ascii="Calibri" w:eastAsia="Times New Roman" w:hAnsi="Calibri" w:cs="Times New Roman"/>
      <w:b/>
      <w:bCs/>
      <w:i/>
      <w:iCs/>
      <w:color w:val="4F81BD"/>
      <w:sz w:val="24"/>
      <w:szCs w:val="24"/>
    </w:rPr>
  </w:style>
  <w:style w:type="character" w:customStyle="1" w:styleId="SubtleReference1">
    <w:name w:val="Subtle Reference1"/>
    <w:uiPriority w:val="99"/>
    <w:qFormat/>
    <w:rPr>
      <w:smallCaps/>
      <w:color w:val="C0504D"/>
      <w:u w:val="single"/>
    </w:rPr>
  </w:style>
  <w:style w:type="character" w:customStyle="1" w:styleId="IntenseReference1">
    <w:name w:val="Intense Reference1"/>
    <w:uiPriority w:val="99"/>
    <w:qFormat/>
    <w:rPr>
      <w:b/>
      <w:bCs/>
      <w:smallCaps/>
      <w:color w:val="C0504D"/>
      <w:spacing w:val="5"/>
      <w:u w:val="single"/>
    </w:rPr>
  </w:style>
  <w:style w:type="character" w:customStyle="1" w:styleId="PlainTextChar1">
    <w:name w:val="Plain Text Char1"/>
    <w:uiPriority w:val="99"/>
    <w:semiHidden/>
    <w:rPr>
      <w:rFonts w:ascii="Courier New" w:eastAsia="Times New Roman" w:hAnsi="Courier New" w:cs="Courier New"/>
      <w:sz w:val="21"/>
      <w:szCs w:val="21"/>
    </w:rPr>
  </w:style>
  <w:style w:type="paragraph" w:styleId="Footer">
    <w:name w:val="footer"/>
    <w:basedOn w:val="Normal"/>
    <w:link w:val="FooterChar1"/>
    <w:uiPriority w:val="99"/>
    <w:pPr>
      <w:tabs>
        <w:tab w:val="center" w:pos="4320"/>
        <w:tab w:val="right" w:pos="8640"/>
      </w:tabs>
      <w:spacing w:after="0" w:line="240" w:lineRule="auto"/>
    </w:pPr>
    <w:rPr>
      <w:rFonts w:eastAsia="Times New Roman" w:cs="Times New Roman"/>
      <w:sz w:val="24"/>
      <w:szCs w:val="24"/>
    </w:rPr>
  </w:style>
  <w:style w:type="character" w:customStyle="1" w:styleId="FooterChar1">
    <w:name w:val="Footer Char1"/>
    <w:link w:val="Footer"/>
    <w:uiPriority w:val="99"/>
    <w:rPr>
      <w:rFonts w:eastAsia="Times New Roman" w:cs="Times New Roman"/>
      <w:sz w:val="24"/>
      <w:szCs w:val="24"/>
    </w:rPr>
  </w:style>
  <w:style w:type="character" w:styleId="PageNumber">
    <w:name w:val="page number"/>
    <w:uiPriority w:val="99"/>
    <w:rPr>
      <w:rFonts w:cs="Times New Roman"/>
    </w:rPr>
  </w:style>
  <w:style w:type="character" w:styleId="Emphasis">
    <w:name w:val="Emphasis"/>
    <w:uiPriority w:val="99"/>
    <w:qFormat/>
    <w:rPr>
      <w:rFonts w:ascii="Calibri" w:hAnsi="Calibri" w:cs="Times New Roman"/>
      <w:b/>
      <w:i/>
      <w:iCs/>
    </w:rPr>
  </w:style>
  <w:style w:type="character" w:styleId="Strong">
    <w:name w:val="Strong"/>
    <w:uiPriority w:val="99"/>
    <w:qFormat/>
    <w:rPr>
      <w:rFonts w:cs="Times New Roman"/>
      <w:b/>
      <w:bCs/>
    </w:rPr>
  </w:style>
  <w:style w:type="paragraph" w:styleId="Title">
    <w:name w:val="Title"/>
    <w:basedOn w:val="Normal"/>
    <w:next w:val="Normal"/>
    <w:link w:val="TitleChar1"/>
    <w:uiPriority w:val="99"/>
    <w:qFormat/>
    <w:pPr>
      <w:spacing w:before="240" w:after="60" w:line="240" w:lineRule="auto"/>
      <w:jc w:val="center"/>
    </w:pPr>
    <w:rPr>
      <w:rFonts w:ascii="Cambria" w:eastAsia="Times New Roman" w:hAnsi="Cambria" w:cs="Times New Roman"/>
      <w:b/>
      <w:bCs/>
      <w:sz w:val="32"/>
      <w:szCs w:val="32"/>
    </w:rPr>
  </w:style>
  <w:style w:type="character" w:customStyle="1" w:styleId="TitleChar1">
    <w:name w:val="Title Char1"/>
    <w:link w:val="Title"/>
    <w:uiPriority w:val="99"/>
    <w:rPr>
      <w:rFonts w:ascii="Cambria" w:eastAsia="Times New Roman" w:hAnsi="Cambria" w:cs="Times New Roman"/>
      <w:b/>
      <w:bCs/>
      <w:sz w:val="32"/>
      <w:szCs w:val="32"/>
    </w:rPr>
  </w:style>
  <w:style w:type="paragraph" w:styleId="Subtitle">
    <w:name w:val="Subtitle"/>
    <w:basedOn w:val="Normal"/>
    <w:next w:val="Normal"/>
    <w:link w:val="SubtitleChar1"/>
    <w:uiPriority w:val="99"/>
    <w:qFormat/>
    <w:pPr>
      <w:bidi w:val="0"/>
      <w:spacing w:after="60" w:line="240" w:lineRule="auto"/>
      <w:jc w:val="center"/>
    </w:pPr>
    <w:rPr>
      <w:rFonts w:ascii="Cambria" w:eastAsia="Times New Roman" w:hAnsi="Cambria" w:cs="Times New Roman"/>
      <w:sz w:val="24"/>
      <w:szCs w:val="24"/>
    </w:rPr>
  </w:style>
  <w:style w:type="character" w:customStyle="1" w:styleId="SubtitleChar1">
    <w:name w:val="Subtitle Char1"/>
    <w:link w:val="Subtitle"/>
    <w:uiPriority w:val="99"/>
    <w:rPr>
      <w:rFonts w:ascii="Cambria" w:eastAsia="Times New Roman" w:hAnsi="Cambria" w:cs="Times New Roman"/>
      <w:sz w:val="24"/>
      <w:szCs w:val="24"/>
    </w:rPr>
  </w:style>
  <w:style w:type="paragraph" w:customStyle="1" w:styleId="ListParagraph1">
    <w:name w:val="List Paragraph1"/>
    <w:basedOn w:val="Normal"/>
    <w:uiPriority w:val="99"/>
    <w:pPr>
      <w:bidi w:val="0"/>
      <w:spacing w:after="0" w:line="240" w:lineRule="auto"/>
      <w:ind w:left="720"/>
    </w:pPr>
    <w:rPr>
      <w:rFonts w:eastAsia="Times New Roman" w:cs="Times New Roman"/>
      <w:sz w:val="24"/>
      <w:szCs w:val="24"/>
    </w:rPr>
  </w:style>
  <w:style w:type="character" w:customStyle="1" w:styleId="BookTitle1">
    <w:name w:val="Book Title1"/>
    <w:uiPriority w:val="99"/>
    <w:rPr>
      <w:rFonts w:ascii="Cambria" w:hAnsi="Cambria" w:cs="Times New Roman"/>
      <w:b/>
      <w:i/>
      <w:sz w:val="24"/>
      <w:szCs w:val="24"/>
    </w:rPr>
  </w:style>
  <w:style w:type="paragraph" w:customStyle="1" w:styleId="TOCHeading1">
    <w:name w:val="TOC Heading1"/>
    <w:basedOn w:val="Heading1"/>
    <w:next w:val="Normal"/>
    <w:uiPriority w:val="99"/>
    <w:pPr>
      <w:bidi w:val="0"/>
    </w:pPr>
  </w:style>
  <w:style w:type="paragraph" w:styleId="DocumentMap">
    <w:name w:val="Document Map"/>
    <w:basedOn w:val="Normal"/>
    <w:link w:val="DocumentMapChar"/>
    <w:uiPriority w:val="99"/>
    <w:semiHidden/>
    <w:pPr>
      <w:spacing w:after="0" w:line="240" w:lineRule="auto"/>
    </w:pPr>
    <w:rPr>
      <w:rFonts w:ascii="Tahoma" w:eastAsia="Times New Roman" w:hAnsi="Tahoma" w:cs="Tahoma"/>
      <w:sz w:val="16"/>
      <w:szCs w:val="16"/>
    </w:rPr>
  </w:style>
  <w:style w:type="character" w:customStyle="1" w:styleId="DocumentMapChar">
    <w:name w:val="Document Map Char"/>
    <w:link w:val="DocumentMap"/>
    <w:uiPriority w:val="99"/>
    <w:semiHidden/>
    <w:rPr>
      <w:rFonts w:ascii="Tahoma" w:eastAsia="Times New Roman" w:hAnsi="Tahoma" w:cs="Tahoma"/>
      <w:sz w:val="16"/>
      <w:szCs w:val="16"/>
    </w:rPr>
  </w:style>
  <w:style w:type="paragraph" w:styleId="Header">
    <w:name w:val="header"/>
    <w:basedOn w:val="Normal"/>
    <w:link w:val="HeaderChar1"/>
    <w:uiPriority w:val="99"/>
    <w:pPr>
      <w:tabs>
        <w:tab w:val="center" w:pos="4153"/>
        <w:tab w:val="right" w:pos="8306"/>
      </w:tabs>
      <w:spacing w:after="0" w:line="240" w:lineRule="auto"/>
    </w:pPr>
    <w:rPr>
      <w:rFonts w:eastAsia="Times New Roman" w:cs="Times New Roman"/>
      <w:sz w:val="24"/>
      <w:szCs w:val="24"/>
    </w:rPr>
  </w:style>
  <w:style w:type="character" w:customStyle="1" w:styleId="HeaderChar1">
    <w:name w:val="Header Char1"/>
    <w:link w:val="Header"/>
    <w:uiPriority w:val="99"/>
    <w:rPr>
      <w:rFonts w:eastAsia="Times New Roman" w:cs="Times New Roman"/>
      <w:sz w:val="24"/>
      <w:szCs w:val="24"/>
    </w:rPr>
  </w:style>
  <w:style w:type="character" w:styleId="Hyperlink">
    <w:name w:val="Hyperlink"/>
    <w:uiPriority w:val="99"/>
    <w:rPr>
      <w:rFonts w:cs="Times New Roman"/>
      <w:color w:val="0000FF"/>
      <w:u w:val="single"/>
    </w:rPr>
  </w:style>
  <w:style w:type="character" w:customStyle="1" w:styleId="Grdylow1">
    <w:name w:val="Grdylow1"/>
    <w:uiPriority w:val="99"/>
    <w:rPr>
      <w:rFonts w:cs="Times New Roman"/>
      <w:b/>
      <w:bCs/>
      <w:color w:val="000000"/>
      <w:sz w:val="21"/>
      <w:szCs w:val="21"/>
      <w:shd w:val="clear" w:color="auto" w:fill="auto"/>
    </w:rPr>
  </w:style>
  <w:style w:type="paragraph" w:styleId="NormalWeb">
    <w:name w:val="Normal (Web)"/>
    <w:basedOn w:val="Normal"/>
    <w:uiPriority w:val="99"/>
    <w:pPr>
      <w:bidi w:val="0"/>
      <w:spacing w:before="100" w:after="100" w:line="240" w:lineRule="auto"/>
    </w:pPr>
    <w:rPr>
      <w:rFonts w:eastAsia="Times New Roman" w:cs="Times New Roman"/>
      <w:sz w:val="24"/>
      <w:szCs w:val="24"/>
    </w:rPr>
  </w:style>
  <w:style w:type="character" w:customStyle="1" w:styleId="Quran1">
    <w:name w:val="Quran1"/>
    <w:uiPriority w:val="99"/>
    <w:rPr>
      <w:rFonts w:cs="Times New Roman"/>
      <w:b/>
      <w:bCs/>
      <w:color w:val="008000"/>
      <w:sz w:val="32"/>
      <w:szCs w:val="32"/>
    </w:rPr>
  </w:style>
  <w:style w:type="paragraph" w:styleId="HTMLPreformatted">
    <w:name w:val="HTML Preformatted"/>
    <w:basedOn w:val="Normal"/>
    <w:link w:val="HTMLPreformattedCh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link w:val="HTMLPreformatted"/>
    <w:uiPriority w:val="99"/>
    <w:rPr>
      <w:rFonts w:ascii="Courier New" w:eastAsia="Times New Roman" w:hAnsi="Courier New" w:cs="Courier New"/>
    </w:rPr>
  </w:style>
  <w:style w:type="character" w:styleId="CommentReference">
    <w:name w:val="annotation reference"/>
    <w:uiPriority w:val="99"/>
    <w:semiHidden/>
    <w:rPr>
      <w:rFonts w:cs="Times New Roman"/>
      <w:sz w:val="16"/>
      <w:szCs w:val="16"/>
    </w:rPr>
  </w:style>
  <w:style w:type="paragraph" w:styleId="CommentText">
    <w:name w:val="annotation text"/>
    <w:basedOn w:val="Normal"/>
    <w:link w:val="CommentTextChar"/>
    <w:uiPriority w:val="99"/>
    <w:semiHidden/>
    <w:pPr>
      <w:spacing w:after="0" w:line="240" w:lineRule="auto"/>
    </w:pPr>
    <w:rPr>
      <w:rFonts w:eastAsia="Times New Roman" w:cs="Times New Roman"/>
      <w:sz w:val="20"/>
      <w:szCs w:val="20"/>
    </w:rPr>
  </w:style>
  <w:style w:type="character" w:customStyle="1" w:styleId="CommentTextChar">
    <w:name w:val="Comment Text Char"/>
    <w:link w:val="CommentText"/>
    <w:uiPriority w:val="99"/>
    <w:semiHidden/>
    <w:rPr>
      <w:rFonts w:eastAsia="Times New Roman" w:cs="Times New Roman"/>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link w:val="CommentSubject"/>
    <w:uiPriority w:val="99"/>
    <w:semiHidden/>
    <w:rPr>
      <w:rFonts w:eastAsia="Times New Roman" w:cs="Times New Roman"/>
      <w:b/>
      <w:bCs/>
    </w:rPr>
  </w:style>
  <w:style w:type="paragraph" w:styleId="BalloonText">
    <w:name w:val="Balloon Text"/>
    <w:basedOn w:val="Normal"/>
    <w:link w:val="BalloonTextChar"/>
    <w:uiPriority w:val="99"/>
    <w:semiHidden/>
    <w:pPr>
      <w:spacing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Pr>
      <w:rFonts w:ascii="Tahoma" w:eastAsia="Times New Roman" w:hAnsi="Tahoma" w:cs="Tahoma"/>
      <w:sz w:val="16"/>
      <w:szCs w:val="16"/>
    </w:rPr>
  </w:style>
  <w:style w:type="paragraph" w:styleId="List2">
    <w:name w:val="List 2"/>
    <w:basedOn w:val="Normal"/>
    <w:uiPriority w:val="99"/>
    <w:pPr>
      <w:spacing w:after="0" w:line="240" w:lineRule="auto"/>
      <w:ind w:left="566" w:hanging="283"/>
    </w:pPr>
    <w:rPr>
      <w:rFonts w:eastAsia="Times New Roman" w:cs="Times New Roman"/>
      <w:sz w:val="24"/>
      <w:szCs w:val="24"/>
    </w:rPr>
  </w:style>
  <w:style w:type="paragraph" w:styleId="ListContinue2">
    <w:name w:val="List Continue 2"/>
    <w:basedOn w:val="Normal"/>
    <w:uiPriority w:val="99"/>
    <w:pPr>
      <w:spacing w:after="120" w:line="240" w:lineRule="auto"/>
      <w:ind w:left="566"/>
    </w:pPr>
    <w:rPr>
      <w:rFonts w:eastAsia="Times New Roman" w:cs="Times New Roman"/>
      <w:sz w:val="24"/>
      <w:szCs w:val="24"/>
    </w:rPr>
  </w:style>
  <w:style w:type="paragraph" w:styleId="BodyText">
    <w:name w:val="Body Text"/>
    <w:basedOn w:val="Normal"/>
    <w:link w:val="BodyTextChar"/>
    <w:uiPriority w:val="99"/>
    <w:pPr>
      <w:spacing w:after="120" w:line="240" w:lineRule="auto"/>
    </w:pPr>
    <w:rPr>
      <w:rFonts w:eastAsia="Times New Roman" w:cs="Times New Roman"/>
      <w:sz w:val="24"/>
      <w:szCs w:val="24"/>
    </w:rPr>
  </w:style>
  <w:style w:type="character" w:customStyle="1" w:styleId="BodyTextChar">
    <w:name w:val="Body Text Char"/>
    <w:link w:val="BodyText"/>
    <w:uiPriority w:val="99"/>
    <w:rPr>
      <w:rFonts w:eastAsia="Times New Roman" w:cs="Times New Roman"/>
      <w:sz w:val="24"/>
      <w:szCs w:val="24"/>
    </w:rPr>
  </w:style>
  <w:style w:type="paragraph" w:styleId="BodyTextIndent">
    <w:name w:val="Body Text Indent"/>
    <w:basedOn w:val="Normal"/>
    <w:link w:val="BodyTextIndentChar"/>
    <w:uiPriority w:val="99"/>
    <w:pPr>
      <w:spacing w:after="120" w:line="240" w:lineRule="auto"/>
      <w:ind w:left="283"/>
    </w:pPr>
    <w:rPr>
      <w:rFonts w:eastAsia="Times New Roman" w:cs="Times New Roman"/>
      <w:sz w:val="24"/>
      <w:szCs w:val="24"/>
    </w:rPr>
  </w:style>
  <w:style w:type="character" w:customStyle="1" w:styleId="BodyTextIndentChar">
    <w:name w:val="Body Text Indent Char"/>
    <w:link w:val="BodyTextIndent"/>
    <w:uiPriority w:val="99"/>
    <w:rPr>
      <w:rFonts w:eastAsia="Times New Roman" w:cs="Times New Roman"/>
      <w:sz w:val="24"/>
      <w:szCs w:val="24"/>
    </w:rPr>
  </w:style>
  <w:style w:type="paragraph" w:styleId="List">
    <w:name w:val="List"/>
    <w:basedOn w:val="Normal"/>
    <w:uiPriority w:val="99"/>
    <w:pPr>
      <w:spacing w:after="0" w:line="240" w:lineRule="auto"/>
      <w:ind w:left="283" w:hanging="283"/>
    </w:pPr>
    <w:rPr>
      <w:rFonts w:eastAsia="Times New Roman" w:cs="Times New Roman"/>
      <w:sz w:val="24"/>
      <w:szCs w:val="24"/>
    </w:rPr>
  </w:style>
  <w:style w:type="paragraph" w:styleId="ListContinue">
    <w:name w:val="List Continue"/>
    <w:basedOn w:val="Normal"/>
    <w:uiPriority w:val="99"/>
    <w:pPr>
      <w:spacing w:after="120" w:line="240" w:lineRule="auto"/>
      <w:ind w:left="283"/>
    </w:pPr>
    <w:rPr>
      <w:rFonts w:eastAsia="Times New Roman" w:cs="Times New Roman"/>
      <w:sz w:val="24"/>
      <w:szCs w:val="24"/>
    </w:rPr>
  </w:style>
  <w:style w:type="paragraph" w:styleId="FootnoteText">
    <w:name w:val="footnote text"/>
    <w:basedOn w:val="Normal"/>
    <w:link w:val="FootnoteTextChar1"/>
    <w:uiPriority w:val="99"/>
    <w:semiHidden/>
    <w:pPr>
      <w:spacing w:after="0" w:line="240" w:lineRule="auto"/>
    </w:pPr>
    <w:rPr>
      <w:rFonts w:eastAsia="Times New Roman" w:cs="Times New Roman"/>
      <w:sz w:val="20"/>
      <w:szCs w:val="20"/>
    </w:rPr>
  </w:style>
  <w:style w:type="character" w:customStyle="1" w:styleId="FootnoteTextChar1">
    <w:name w:val="Footnote Text Char1"/>
    <w:link w:val="FootnoteText"/>
    <w:uiPriority w:val="99"/>
    <w:semiHidden/>
    <w:rPr>
      <w:rFonts w:eastAsia="Times New Roman" w:cs="Times New Roman"/>
    </w:rPr>
  </w:style>
  <w:style w:type="character" w:styleId="FootnoteReference">
    <w:name w:val="footnote reference"/>
    <w:uiPriority w:val="99"/>
    <w:semiHidden/>
    <w:rPr>
      <w:rFonts w:cs="Times New Roman"/>
      <w:vertAlign w:val="superscript"/>
    </w:rPr>
  </w:style>
  <w:style w:type="character" w:customStyle="1" w:styleId="NoSpacingChar">
    <w:name w:val="No Spacing Char"/>
    <w:link w:val="NoSpacing1"/>
    <w:uiPriority w:val="99"/>
    <w:rPr>
      <w:sz w:val="22"/>
      <w:szCs w:val="22"/>
    </w:rPr>
  </w:style>
  <w:style w:type="character" w:customStyle="1" w:styleId="Longtext1">
    <w:name w:val="Long_text1"/>
    <w:uiPriority w:val="99"/>
    <w:rPr>
      <w:rFonts w:cs="Times New Roman"/>
      <w:sz w:val="20"/>
      <w:szCs w:val="20"/>
    </w:rPr>
  </w:style>
  <w:style w:type="paragraph" w:styleId="z-TopofForm">
    <w:name w:val="HTML Top of Form"/>
    <w:basedOn w:val="Normal"/>
    <w:next w:val="Normal"/>
    <w:link w:val="z-TopofFormChar"/>
    <w:hidden/>
    <w:uiPriority w:val="99"/>
    <w:pPr>
      <w:pBdr>
        <w:bottom w:val="single" w:sz="6" w:space="1" w:color="auto"/>
      </w:pBdr>
      <w:bidi w:val="0"/>
      <w:spacing w:after="0" w:line="240" w:lineRule="auto"/>
      <w:jc w:val="center"/>
    </w:pPr>
    <w:rPr>
      <w:rFonts w:ascii="Arial" w:eastAsia="Times New Roman" w:hAnsi="Arial"/>
      <w:vanish/>
      <w:color w:val="000000"/>
      <w:sz w:val="16"/>
      <w:szCs w:val="16"/>
    </w:rPr>
  </w:style>
  <w:style w:type="character" w:customStyle="1" w:styleId="z-TopofFormChar">
    <w:name w:val="z-Top of Form Char"/>
    <w:link w:val="z-TopofForm"/>
    <w:uiPriority w:val="99"/>
    <w:rPr>
      <w:rFonts w:ascii="Arial" w:eastAsia="Times New Roman" w:hAnsi="Arial"/>
      <w:vanish/>
      <w:color w:val="000000"/>
      <w:sz w:val="16"/>
      <w:szCs w:val="16"/>
    </w:rPr>
  </w:style>
  <w:style w:type="paragraph" w:styleId="z-BottomofForm">
    <w:name w:val="HTML Bottom of Form"/>
    <w:basedOn w:val="Normal"/>
    <w:next w:val="Normal"/>
    <w:link w:val="z-BottomofFormChar"/>
    <w:hidden/>
    <w:uiPriority w:val="99"/>
    <w:pPr>
      <w:pBdr>
        <w:top w:val="single" w:sz="6" w:space="1" w:color="auto"/>
      </w:pBdr>
      <w:bidi w:val="0"/>
      <w:spacing w:after="0" w:line="240" w:lineRule="auto"/>
      <w:jc w:val="center"/>
    </w:pPr>
    <w:rPr>
      <w:rFonts w:ascii="Arial" w:eastAsia="Times New Roman" w:hAnsi="Arial"/>
      <w:vanish/>
      <w:color w:val="000000"/>
      <w:sz w:val="16"/>
      <w:szCs w:val="16"/>
    </w:rPr>
  </w:style>
  <w:style w:type="character" w:customStyle="1" w:styleId="z-BottomofFormChar">
    <w:name w:val="z-Bottom of Form Char"/>
    <w:link w:val="z-BottomofForm"/>
    <w:uiPriority w:val="99"/>
    <w:rPr>
      <w:rFonts w:ascii="Arial" w:eastAsia="Times New Roman" w:hAnsi="Arial"/>
      <w:vanish/>
      <w:color w:val="000000"/>
      <w:sz w:val="16"/>
      <w:szCs w:val="16"/>
    </w:rPr>
  </w:style>
  <w:style w:type="paragraph" w:customStyle="1" w:styleId="Msolistparagraph0">
    <w:name w:val="Msolistparagraph"/>
    <w:basedOn w:val="Normal"/>
    <w:uiPriority w:val="99"/>
    <w:pPr>
      <w:bidi w:val="0"/>
      <w:spacing w:before="100" w:after="100" w:line="240" w:lineRule="auto"/>
    </w:pPr>
    <w:rPr>
      <w:rFonts w:eastAsia="Times New Roman" w:cs="Times New Roman"/>
      <w:sz w:val="24"/>
      <w:szCs w:val="24"/>
    </w:rPr>
  </w:style>
  <w:style w:type="paragraph" w:styleId="EndnoteText">
    <w:name w:val="endnote text"/>
    <w:basedOn w:val="Normal"/>
    <w:link w:val="EndnoteTextChar1"/>
    <w:uiPriority w:val="99"/>
    <w:pPr>
      <w:spacing w:after="0" w:line="240" w:lineRule="auto"/>
    </w:pPr>
    <w:rPr>
      <w:rFonts w:ascii="Times New Roman" w:eastAsia="Times New Roman" w:hAnsi="Times New Roman" w:cs="Times New Roman"/>
      <w:sz w:val="20"/>
      <w:szCs w:val="20"/>
      <w:lang w:eastAsia="ar-SA"/>
    </w:rPr>
  </w:style>
  <w:style w:type="character" w:customStyle="1" w:styleId="EndnoteTextChar1">
    <w:name w:val="Endnote Text Char1"/>
    <w:link w:val="EndnoteText"/>
    <w:uiPriority w:val="99"/>
    <w:rPr>
      <w:rFonts w:ascii="Times New Roman" w:eastAsia="Times New Roman" w:hAnsi="Times New Roman" w:cs="Times New Roman"/>
      <w:lang w:eastAsia="ar-SA"/>
    </w:rPr>
  </w:style>
  <w:style w:type="character" w:styleId="EndnoteReference">
    <w:name w:val="endnote reference"/>
    <w:uiPriority w:val="99"/>
    <w:rPr>
      <w:vertAlign w:val="superscript"/>
    </w:rPr>
  </w:style>
  <w:style w:type="paragraph" w:styleId="Quote">
    <w:name w:val="Quote"/>
    <w:basedOn w:val="Normal"/>
    <w:next w:val="Normal"/>
    <w:link w:val="QuoteChar2"/>
    <w:uiPriority w:val="29"/>
    <w:qFormat/>
    <w:rPr>
      <w:rFonts w:eastAsia="Times New Roman" w:cs="Times New Roman"/>
      <w:i/>
      <w:iCs/>
      <w:color w:val="000000"/>
      <w:sz w:val="24"/>
      <w:szCs w:val="24"/>
    </w:rPr>
  </w:style>
  <w:style w:type="character" w:customStyle="1" w:styleId="QuoteChar1">
    <w:name w:val="Quote Char1"/>
    <w:uiPriority w:val="29"/>
    <w:rPr>
      <w:i/>
      <w:iCs/>
      <w:color w:val="000000"/>
      <w:sz w:val="22"/>
      <w:szCs w:val="22"/>
    </w:rPr>
  </w:style>
  <w:style w:type="character" w:customStyle="1" w:styleId="IntenseQuoteChar1">
    <w:name w:val="Intense Quote Char1"/>
    <w:uiPriority w:val="30"/>
    <w:rPr>
      <w:b/>
      <w:bCs/>
      <w:i/>
      <w:iCs/>
      <w:color w:val="4F81BD"/>
      <w:sz w:val="22"/>
      <w:szCs w:val="22"/>
    </w:rPr>
  </w:style>
  <w:style w:type="paragraph" w:styleId="TOCHeading">
    <w:name w:val="TOC Heading"/>
    <w:basedOn w:val="Heading1"/>
    <w:next w:val="Normal"/>
    <w:uiPriority w:val="39"/>
    <w:qFormat/>
    <w:pPr>
      <w:keepLines/>
      <w:bidi w:val="0"/>
      <w:spacing w:before="480" w:after="0" w:line="276" w:lineRule="auto"/>
    </w:pPr>
    <w:rPr>
      <w:rFonts w:eastAsia="SimSun"/>
      <w:color w:val="365F91"/>
      <w:sz w:val="28"/>
      <w:szCs w:val="28"/>
      <w:lang w:eastAsia="ja-JP"/>
    </w:rPr>
  </w:style>
  <w:style w:type="paragraph" w:styleId="TOC1">
    <w:name w:val="toc 1"/>
    <w:basedOn w:val="Normal"/>
    <w:next w:val="Normal"/>
    <w:uiPriority w:val="39"/>
    <w:pPr>
      <w:spacing w:after="100"/>
    </w:pPr>
  </w:style>
  <w:style w:type="table" w:styleId="TableGrid">
    <w:name w:val="Table Grid"/>
    <w:basedOn w:val="TableNormal"/>
    <w:uiPriority w:val="39"/>
    <w:pPr>
      <w:bidi/>
      <w:ind w:left="862" w:hanging="142"/>
    </w:pPr>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شبكة جدول1"/>
    <w:basedOn w:val="TableNormal"/>
    <w:uiPriority w:val="39"/>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link w:val="ListParagraph"/>
    <w:uiPriority w:val="99"/>
    <w:rPr>
      <w:rFonts w:eastAsia="Times New Roman" w:cs="Times New Roman"/>
      <w:sz w:val="24"/>
      <w:szCs w:val="24"/>
    </w:rPr>
  </w:style>
  <w:style w:type="table" w:customStyle="1" w:styleId="TableGridLight">
    <w:name w:val="Table Grid Light"/>
    <w:basedOn w:val="TableNormal"/>
    <w:uiPriority w:val="40"/>
    <w:rPr>
      <w:rFonts w:eastAsia="SimSun"/>
      <w:sz w:val="22"/>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Caption">
    <w:name w:val="caption"/>
    <w:basedOn w:val="Normal"/>
    <w:next w:val="Normal"/>
    <w:uiPriority w:val="35"/>
    <w:qFormat/>
    <w:pPr>
      <w:spacing w:line="240" w:lineRule="auto"/>
      <w:ind w:left="862" w:firstLine="720"/>
      <w:jc w:val="both"/>
    </w:pPr>
    <w:rPr>
      <w:i/>
      <w:iCs/>
      <w:color w:val="1F497D"/>
      <w:sz w:val="18"/>
      <w:szCs w:val="18"/>
    </w:rPr>
  </w:style>
  <w:style w:type="paragraph" w:styleId="TOC2">
    <w:name w:val="toc 2"/>
    <w:basedOn w:val="Normal"/>
    <w:next w:val="Normal"/>
    <w:autoRedefine/>
    <w:uiPriority w:val="39"/>
    <w:unhideWhenUsed/>
    <w:rsid w:val="000D1809"/>
    <w:pPr>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s>
</file>

<file path=word/theme/theme1.xml><?xml version="1.0" encoding="utf-8"?>
<a:theme xmlns:a="http://schemas.openxmlformats.org/drawingml/2006/main" name="افتراضي">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BB588-6FD3-4489-AC05-4198808D6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34</Pages>
  <Words>2797</Words>
  <Characters>15943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Microsoft Office</Company>
  <LinksUpToDate>false</LinksUpToDate>
  <CharactersWithSpaces>18703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2024-11-16T16:06:00Z</cp:lastPrinted>
  <dcterms:created xsi:type="dcterms:W3CDTF">2024-11-16T16:06:00Z</dcterms:created>
  <dcterms:modified xsi:type="dcterms:W3CDTF">2024-11-16T16:08:00Z</dcterms:modified>
</cp:coreProperties>
</file>