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BF4F8B" w14:textId="77777777" w:rsidR="00F65DD9" w:rsidRPr="009755F5" w:rsidRDefault="007D7BBF" w:rsidP="007D7BBF">
      <w:pPr>
        <w:bidi/>
        <w:spacing w:line="360" w:lineRule="auto"/>
        <w:rPr>
          <w:rFonts w:ascii="Simplified Arabic" w:hAnsi="Simplified Arabic" w:cs="Simplified Arabic"/>
          <w:b/>
          <w:bCs/>
          <w:noProof/>
          <w:sz w:val="40"/>
          <w:szCs w:val="40"/>
          <w:rtl/>
          <w:lang w:bidi="ar-SY"/>
        </w:rPr>
      </w:pPr>
      <w:r w:rsidRPr="009755F5">
        <w:rPr>
          <w:rFonts w:ascii="Simplified Arabic" w:hAnsi="Simplified Arabic" w:cs="Simplified Arabic"/>
          <w:b/>
          <w:bCs/>
          <w:noProof/>
          <w:sz w:val="40"/>
          <w:szCs w:val="40"/>
          <w:rtl/>
        </w:rPr>
        <mc:AlternateContent>
          <mc:Choice Requires="wps">
            <w:drawing>
              <wp:anchor distT="0" distB="0" distL="114300" distR="114300" simplePos="0" relativeHeight="251638784" behindDoc="0" locked="0" layoutInCell="1" allowOverlap="1" wp14:anchorId="0D1C057A" wp14:editId="070ADCFC">
                <wp:simplePos x="0" y="0"/>
                <wp:positionH relativeFrom="column">
                  <wp:posOffset>4204970</wp:posOffset>
                </wp:positionH>
                <wp:positionV relativeFrom="paragraph">
                  <wp:posOffset>-414655</wp:posOffset>
                </wp:positionV>
                <wp:extent cx="2162175" cy="1514475"/>
                <wp:effectExtent l="0" t="0" r="0" b="0"/>
                <wp:wrapNone/>
                <wp:docPr id="2" name="Rectangle 2"/>
                <wp:cNvGraphicFramePr/>
                <a:graphic xmlns:a="http://schemas.openxmlformats.org/drawingml/2006/main">
                  <a:graphicData uri="http://schemas.microsoft.com/office/word/2010/wordprocessingShape">
                    <wps:wsp>
                      <wps:cNvSpPr/>
                      <wps:spPr>
                        <a:xfrm>
                          <a:off x="0" y="0"/>
                          <a:ext cx="2162175" cy="1514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ED93F6" w14:textId="77777777" w:rsidR="007545FF" w:rsidRPr="00940B84" w:rsidRDefault="007545FF" w:rsidP="00F11BB5">
                            <w:pPr>
                              <w:bidi/>
                              <w:spacing w:line="360" w:lineRule="auto"/>
                              <w:jc w:val="center"/>
                              <w:rPr>
                                <w:rFonts w:ascii="Simplified Arabic" w:hAnsi="Simplified Arabic" w:cs="Simplified Arabic"/>
                                <w:b/>
                                <w:bCs/>
                                <w:color w:val="000000" w:themeColor="text1"/>
                                <w:sz w:val="28"/>
                                <w:szCs w:val="28"/>
                                <w:rtl/>
                                <w:lang w:bidi="ar-SY"/>
                              </w:rPr>
                            </w:pPr>
                            <w:r w:rsidRPr="00940B84">
                              <w:rPr>
                                <w:rFonts w:ascii="Simplified Arabic" w:hAnsi="Simplified Arabic" w:cs="Simplified Arabic"/>
                                <w:b/>
                                <w:bCs/>
                                <w:color w:val="000000" w:themeColor="text1"/>
                                <w:sz w:val="28"/>
                                <w:szCs w:val="28"/>
                                <w:rtl/>
                                <w:lang w:bidi="ar-SY"/>
                              </w:rPr>
                              <w:t>جامعة ميدأوشن</w:t>
                            </w:r>
                          </w:p>
                          <w:p w14:paraId="2E521C1C" w14:textId="77777777" w:rsidR="007545FF" w:rsidRPr="00940B84" w:rsidRDefault="007545FF" w:rsidP="00F610B4">
                            <w:pPr>
                              <w:bidi/>
                              <w:spacing w:line="360" w:lineRule="auto"/>
                              <w:jc w:val="center"/>
                              <w:rPr>
                                <w:rFonts w:ascii="Simplified Arabic" w:hAnsi="Simplified Arabic" w:cs="Simplified Arabic"/>
                                <w:b/>
                                <w:bCs/>
                                <w:color w:val="000000" w:themeColor="text1"/>
                                <w:rtl/>
                                <w:lang w:bidi="ar-SY"/>
                              </w:rPr>
                            </w:pPr>
                            <w:r w:rsidRPr="00940B84">
                              <w:rPr>
                                <w:rFonts w:ascii="Simplified Arabic" w:hAnsi="Simplified Arabic" w:cs="Simplified Arabic"/>
                                <w:b/>
                                <w:bCs/>
                                <w:color w:val="000000" w:themeColor="text1"/>
                                <w:rtl/>
                                <w:lang w:bidi="ar-SY"/>
                              </w:rPr>
                              <w:t xml:space="preserve">كلية </w:t>
                            </w:r>
                            <w:r w:rsidRPr="00F610B4">
                              <w:rPr>
                                <w:rFonts w:ascii="Simplified Arabic" w:hAnsi="Simplified Arabic" w:cs="Simplified Arabic"/>
                                <w:b/>
                                <w:bCs/>
                                <w:color w:val="000000" w:themeColor="text1"/>
                                <w:rtl/>
                                <w:lang w:bidi="ar-SY"/>
                              </w:rPr>
                              <w:t>التربية</w:t>
                            </w:r>
                          </w:p>
                          <w:p w14:paraId="1F0D2C8D" w14:textId="77777777" w:rsidR="007545FF" w:rsidRPr="00940B84" w:rsidRDefault="007545FF" w:rsidP="00F610B4">
                            <w:pPr>
                              <w:bidi/>
                              <w:spacing w:line="360" w:lineRule="auto"/>
                              <w:jc w:val="center"/>
                              <w:rPr>
                                <w:rFonts w:ascii="Simplified Arabic" w:hAnsi="Simplified Arabic" w:cs="Simplified Arabic"/>
                                <w:b/>
                                <w:bCs/>
                                <w:color w:val="000000" w:themeColor="text1"/>
                                <w:lang w:bidi="ar-SY"/>
                              </w:rPr>
                            </w:pPr>
                            <w:r w:rsidRPr="00F610B4">
                              <w:rPr>
                                <w:rFonts w:ascii="Simplified Arabic" w:hAnsi="Simplified Arabic" w:cs="Simplified Arabic"/>
                                <w:b/>
                                <w:bCs/>
                                <w:color w:val="000000" w:themeColor="text1"/>
                                <w:rtl/>
                                <w:lang w:bidi="ar-SY"/>
                              </w:rPr>
                              <w:t>تخصص</w:t>
                            </w:r>
                            <w:r>
                              <w:rPr>
                                <w:rFonts w:ascii="Simplified Arabic" w:hAnsi="Simplified Arabic" w:cs="Simplified Arabic" w:hint="cs"/>
                                <w:b/>
                                <w:bCs/>
                                <w:color w:val="000000" w:themeColor="text1"/>
                                <w:rtl/>
                                <w:lang w:bidi="ar-SY"/>
                              </w:rPr>
                              <w:t>: دكتوراه في</w:t>
                            </w:r>
                            <w:r w:rsidRPr="00F610B4">
                              <w:rPr>
                                <w:rFonts w:ascii="Simplified Arabic" w:hAnsi="Simplified Arabic" w:cs="Simplified Arabic"/>
                                <w:b/>
                                <w:bCs/>
                                <w:color w:val="000000" w:themeColor="text1"/>
                                <w:rtl/>
                                <w:lang w:bidi="ar-SY"/>
                              </w:rPr>
                              <w:t xml:space="preserve"> التربية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1C057A" id="Rectangle 2" o:spid="_x0000_s1026" style="position:absolute;left:0;text-align:left;margin-left:331.1pt;margin-top:-32.65pt;width:170.25pt;height:119.2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vSIhgIAAGgFAAAOAAAAZHJzL2Uyb0RvYy54bWysVN1P2zAQf5+0/8Hy+0gTURhRU1QVMU1C&#10;gICJZ9exm0i2z7PdJt1fv7OTBgZoD9P64N7n7z5yd4vLXiuyF863YCqan8woEYZD3ZptRX88XX/5&#10;SokPzNRMgREVPQhPL5efPy06W4oCGlC1cARBjC87W9EmBFtmmeeN0MyfgBUGlRKcZgFZt81qxzpE&#10;1yorZrOzrANXWwdceI/Sq0FJlwlfSsHDnZReBKIqirmF9Lr0buKbLRes3Dpmm5aPabB/yEKz1mDQ&#10;CeqKBUZ2rn0HpVvuwIMMJxx0BlK2XKQasJp89qaax4ZZkWrB5ng7tcn/P1h+u793pK0rWlBimMZP&#10;9IBNY2arBCliezrrS7R6tPdu5DySsdZeOh3/sQrSp5YeppaKPhCOwiI/K/LzOSUcdfk8Pz1FBnGy&#10;F3frfPgmQJNIVNRh+NRKtr/xYTA9msRoBq5bpVDOSmX+ECBmlGQx4yHHRIWDEoP1g5BYaswqBUhD&#10;JtbKkT3D8WCcCxPyQdWwWgzi+Qx/Y8qTRypAGQSMyBITmrBHgDjA77GHckb76CrSjE7Os78lNjhP&#10;HikymDA569aA+whAYVVj5MH+2KShNbFLod/0aBLJDdQHnAkHw7J4y69b/DI3zId75nA7cI9w48Md&#10;PlJBV1EYKUoacL8+kkd7HFrUUtLhtlXU/9wxJyhR3w2O8wUORlzPxJzOzwtk3GvN5rXG7PQa8Ivl&#10;eFssT2S0D+pISgf6GQ/DKkZFFTMcY1eUB3dk1mG4AnhauFitkhmupGXhxjxaHsFjg+PkPfXPzNlx&#10;PANO9i0cN5OVb6Z0sI2eBla7ALJNI/zS17H1uM5phsbTE+/Faz5ZvRzI5W8AAAD//wMAUEsDBBQA&#10;BgAIAAAAIQBtKIin4AAAAAwBAAAPAAAAZHJzL2Rvd25yZXYueG1sTI/LTsMwEEX3SPyDNUjsWptU&#10;pFWIUwESQqgLRIG9Y0+TiHgc2c6jf4+7gt2M5ujOueV+sT2b0IfOkYS7tQCGpJ3pqJHw9fmy2gEL&#10;UZFRvSOUcMYA++r6qlSFcTN94HSMDUshFAoloY1xKDgPukWrwtoNSOl2ct6qmFbfcOPVnMJtzzMh&#10;cm5VR+lDqwZ8blH/HEcr4dudnmara3qbzu/d+HrwWu8OUt7eLI8PwCIu8Q+Gi35Shyo51W4kE1gv&#10;Ic+zLKESVvn9BtiFECLbAqvTtN1kwKuS/y9R/QIAAP//AwBQSwECLQAUAAYACAAAACEAtoM4kv4A&#10;AADhAQAAEwAAAAAAAAAAAAAAAAAAAAAAW0NvbnRlbnRfVHlwZXNdLnhtbFBLAQItABQABgAIAAAA&#10;IQA4/SH/1gAAAJQBAAALAAAAAAAAAAAAAAAAAC8BAABfcmVscy8ucmVsc1BLAQItABQABgAIAAAA&#10;IQATCvSIhgIAAGgFAAAOAAAAAAAAAAAAAAAAAC4CAABkcnMvZTJvRG9jLnhtbFBLAQItABQABgAI&#10;AAAAIQBtKIin4AAAAAwBAAAPAAAAAAAAAAAAAAAAAOAEAABkcnMvZG93bnJldi54bWxQSwUGAAAA&#10;AAQABADzAAAA7QUAAAAA&#10;" filled="f" stroked="f" strokeweight="1pt">
                <v:textbox>
                  <w:txbxContent>
                    <w:p w14:paraId="4DED93F6" w14:textId="77777777" w:rsidR="007545FF" w:rsidRPr="00940B84" w:rsidRDefault="007545FF" w:rsidP="00F11BB5">
                      <w:pPr>
                        <w:bidi/>
                        <w:spacing w:line="360" w:lineRule="auto"/>
                        <w:jc w:val="center"/>
                        <w:rPr>
                          <w:rFonts w:ascii="Simplified Arabic" w:hAnsi="Simplified Arabic" w:cs="Simplified Arabic"/>
                          <w:b/>
                          <w:bCs/>
                          <w:color w:val="000000" w:themeColor="text1"/>
                          <w:sz w:val="28"/>
                          <w:szCs w:val="28"/>
                          <w:rtl/>
                          <w:lang w:bidi="ar-SY"/>
                        </w:rPr>
                      </w:pPr>
                      <w:r w:rsidRPr="00940B84">
                        <w:rPr>
                          <w:rFonts w:ascii="Simplified Arabic" w:hAnsi="Simplified Arabic" w:cs="Simplified Arabic"/>
                          <w:b/>
                          <w:bCs/>
                          <w:color w:val="000000" w:themeColor="text1"/>
                          <w:sz w:val="28"/>
                          <w:szCs w:val="28"/>
                          <w:rtl/>
                          <w:lang w:bidi="ar-SY"/>
                        </w:rPr>
                        <w:t>جامعة ميدأوشن</w:t>
                      </w:r>
                    </w:p>
                    <w:p w14:paraId="2E521C1C" w14:textId="77777777" w:rsidR="007545FF" w:rsidRPr="00940B84" w:rsidRDefault="007545FF" w:rsidP="00F610B4">
                      <w:pPr>
                        <w:bidi/>
                        <w:spacing w:line="360" w:lineRule="auto"/>
                        <w:jc w:val="center"/>
                        <w:rPr>
                          <w:rFonts w:ascii="Simplified Arabic" w:hAnsi="Simplified Arabic" w:cs="Simplified Arabic"/>
                          <w:b/>
                          <w:bCs/>
                          <w:color w:val="000000" w:themeColor="text1"/>
                          <w:rtl/>
                          <w:lang w:bidi="ar-SY"/>
                        </w:rPr>
                      </w:pPr>
                      <w:r w:rsidRPr="00940B84">
                        <w:rPr>
                          <w:rFonts w:ascii="Simplified Arabic" w:hAnsi="Simplified Arabic" w:cs="Simplified Arabic"/>
                          <w:b/>
                          <w:bCs/>
                          <w:color w:val="000000" w:themeColor="text1"/>
                          <w:rtl/>
                          <w:lang w:bidi="ar-SY"/>
                        </w:rPr>
                        <w:t xml:space="preserve">كلية </w:t>
                      </w:r>
                      <w:r w:rsidRPr="00F610B4">
                        <w:rPr>
                          <w:rFonts w:ascii="Simplified Arabic" w:hAnsi="Simplified Arabic" w:cs="Simplified Arabic"/>
                          <w:b/>
                          <w:bCs/>
                          <w:color w:val="000000" w:themeColor="text1"/>
                          <w:rtl/>
                          <w:lang w:bidi="ar-SY"/>
                        </w:rPr>
                        <w:t>التربية</w:t>
                      </w:r>
                    </w:p>
                    <w:p w14:paraId="1F0D2C8D" w14:textId="77777777" w:rsidR="007545FF" w:rsidRPr="00940B84" w:rsidRDefault="007545FF" w:rsidP="00F610B4">
                      <w:pPr>
                        <w:bidi/>
                        <w:spacing w:line="360" w:lineRule="auto"/>
                        <w:jc w:val="center"/>
                        <w:rPr>
                          <w:rFonts w:ascii="Simplified Arabic" w:hAnsi="Simplified Arabic" w:cs="Simplified Arabic"/>
                          <w:b/>
                          <w:bCs/>
                          <w:color w:val="000000" w:themeColor="text1"/>
                          <w:lang w:bidi="ar-SY"/>
                        </w:rPr>
                      </w:pPr>
                      <w:r w:rsidRPr="00F610B4">
                        <w:rPr>
                          <w:rFonts w:ascii="Simplified Arabic" w:hAnsi="Simplified Arabic" w:cs="Simplified Arabic"/>
                          <w:b/>
                          <w:bCs/>
                          <w:color w:val="000000" w:themeColor="text1"/>
                          <w:rtl/>
                          <w:lang w:bidi="ar-SY"/>
                        </w:rPr>
                        <w:t>تخصص</w:t>
                      </w:r>
                      <w:r>
                        <w:rPr>
                          <w:rFonts w:ascii="Simplified Arabic" w:hAnsi="Simplified Arabic" w:cs="Simplified Arabic" w:hint="cs"/>
                          <w:b/>
                          <w:bCs/>
                          <w:color w:val="000000" w:themeColor="text1"/>
                          <w:rtl/>
                          <w:lang w:bidi="ar-SY"/>
                        </w:rPr>
                        <w:t>: دكتوراه في</w:t>
                      </w:r>
                      <w:r w:rsidRPr="00F610B4">
                        <w:rPr>
                          <w:rFonts w:ascii="Simplified Arabic" w:hAnsi="Simplified Arabic" w:cs="Simplified Arabic"/>
                          <w:b/>
                          <w:bCs/>
                          <w:color w:val="000000" w:themeColor="text1"/>
                          <w:rtl/>
                          <w:lang w:bidi="ar-SY"/>
                        </w:rPr>
                        <w:t xml:space="preserve"> التربية</w:t>
                      </w:r>
                    </w:p>
                  </w:txbxContent>
                </v:textbox>
              </v:rect>
            </w:pict>
          </mc:Fallback>
        </mc:AlternateContent>
      </w:r>
      <w:r w:rsidRPr="009755F5">
        <w:rPr>
          <w:rFonts w:ascii="Simplified Arabic" w:hAnsi="Simplified Arabic" w:cs="Simplified Arabic"/>
          <w:b/>
          <w:bCs/>
          <w:noProof/>
          <w:sz w:val="28"/>
          <w:szCs w:val="28"/>
        </w:rPr>
        <w:drawing>
          <wp:anchor distT="0" distB="0" distL="114300" distR="114300" simplePos="0" relativeHeight="251640832" behindDoc="1" locked="0" layoutInCell="1" allowOverlap="1" wp14:anchorId="46CC63D9" wp14:editId="2A1F4D6E">
            <wp:simplePos x="0" y="0"/>
            <wp:positionH relativeFrom="margin">
              <wp:posOffset>1753235</wp:posOffset>
            </wp:positionH>
            <wp:positionV relativeFrom="margin">
              <wp:posOffset>-768350</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065B4F48" w14:textId="77777777" w:rsidR="00F65DD9" w:rsidRPr="009755F5" w:rsidRDefault="00F65DD9" w:rsidP="007D7BBF">
      <w:pPr>
        <w:bidi/>
        <w:spacing w:line="360" w:lineRule="auto"/>
        <w:jc w:val="right"/>
        <w:rPr>
          <w:rFonts w:ascii="Simplified Arabic" w:hAnsi="Simplified Arabic" w:cs="Simplified Arabic"/>
          <w:sz w:val="28"/>
          <w:szCs w:val="28"/>
          <w:lang w:bidi="ar-SY"/>
        </w:rPr>
      </w:pPr>
    </w:p>
    <w:p w14:paraId="77FD3114" w14:textId="77777777" w:rsidR="00690457" w:rsidRPr="009755F5" w:rsidRDefault="00690457" w:rsidP="007D7BBF">
      <w:pPr>
        <w:bidi/>
        <w:spacing w:line="360" w:lineRule="auto"/>
        <w:jc w:val="center"/>
        <w:rPr>
          <w:rFonts w:ascii="Simplified Arabic" w:hAnsi="Simplified Arabic" w:cs="Simplified Arabic"/>
          <w:b/>
          <w:bCs/>
          <w:sz w:val="36"/>
          <w:szCs w:val="36"/>
          <w:lang w:bidi="ar-SY"/>
        </w:rPr>
      </w:pPr>
    </w:p>
    <w:p w14:paraId="4750C7BF" w14:textId="77777777" w:rsidR="00BA0C72" w:rsidRDefault="00DA1FA4" w:rsidP="007D7BBF">
      <w:pPr>
        <w:bidi/>
        <w:spacing w:line="360" w:lineRule="auto"/>
        <w:jc w:val="center"/>
        <w:rPr>
          <w:rFonts w:ascii="Simplified Arabic" w:hAnsi="Simplified Arabic" w:cs="Simplified Arabic"/>
          <w:b/>
          <w:bCs/>
          <w:sz w:val="36"/>
          <w:szCs w:val="36"/>
          <w:lang w:bidi="ar-SY"/>
        </w:rPr>
      </w:pPr>
      <w:r w:rsidRPr="00DA1FA4">
        <w:rPr>
          <w:rFonts w:ascii="Simplified Arabic" w:hAnsi="Simplified Arabic" w:cs="Simplified Arabic"/>
          <w:b/>
          <w:bCs/>
          <w:sz w:val="36"/>
          <w:szCs w:val="36"/>
          <w:rtl/>
          <w:lang w:bidi="ar-SY"/>
        </w:rPr>
        <w:t>فاعلية توظيف تطبيقات الذكاء الاصطناعي في تنمية مهارات الرفض لدى طلاب المرحلة المتوسطة بمدينة الرياض: تطبيق المحادثات الالكترونية نموذجًا</w:t>
      </w:r>
      <w:r w:rsidR="00360169">
        <w:rPr>
          <w:rFonts w:ascii="Simplified Arabic" w:hAnsi="Simplified Arabic" w:cs="Simplified Arabic" w:hint="cs"/>
          <w:b/>
          <w:bCs/>
          <w:sz w:val="36"/>
          <w:szCs w:val="36"/>
          <w:rtl/>
          <w:lang w:bidi="ar-SY"/>
        </w:rPr>
        <w:t>.</w:t>
      </w:r>
    </w:p>
    <w:p w14:paraId="010BD16B" w14:textId="77777777" w:rsidR="00DA1FA4" w:rsidRPr="009755F5" w:rsidRDefault="00DA1FA4" w:rsidP="00DA1FA4">
      <w:pPr>
        <w:bidi/>
        <w:spacing w:line="360" w:lineRule="auto"/>
        <w:jc w:val="center"/>
        <w:rPr>
          <w:rFonts w:ascii="Simplified Arabic" w:hAnsi="Simplified Arabic" w:cs="Simplified Arabic"/>
          <w:sz w:val="32"/>
          <w:szCs w:val="32"/>
          <w:rtl/>
          <w:lang w:bidi="ar-SY"/>
        </w:rPr>
      </w:pPr>
    </w:p>
    <w:p w14:paraId="3D6D9FFB" w14:textId="77777777" w:rsidR="00F65DD9" w:rsidRPr="009755F5" w:rsidRDefault="00BA0C72" w:rsidP="007D7BBF">
      <w:pPr>
        <w:bidi/>
        <w:spacing w:line="360" w:lineRule="auto"/>
        <w:jc w:val="center"/>
        <w:rPr>
          <w:rFonts w:ascii="Simplified Arabic" w:hAnsi="Simplified Arabic" w:cs="Simplified Arabic"/>
          <w:b/>
          <w:bCs/>
          <w:sz w:val="28"/>
          <w:szCs w:val="28"/>
          <w:rtl/>
          <w:lang w:bidi="ar-SY"/>
        </w:rPr>
      </w:pPr>
      <w:r w:rsidRPr="009755F5">
        <w:rPr>
          <w:rFonts w:ascii="Simplified Arabic" w:hAnsi="Simplified Arabic" w:cs="Simplified Arabic"/>
          <w:b/>
          <w:bCs/>
          <w:sz w:val="28"/>
          <w:szCs w:val="28"/>
          <w:rtl/>
          <w:lang w:bidi="ar-SY"/>
        </w:rPr>
        <w:t>إعداد</w:t>
      </w:r>
    </w:p>
    <w:p w14:paraId="319F3D2C" w14:textId="77777777" w:rsidR="006B18E4" w:rsidRPr="009755F5" w:rsidRDefault="00E5580B" w:rsidP="007D7BBF">
      <w:pPr>
        <w:bidi/>
        <w:spacing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حمد بن مشخص العتيبي</w:t>
      </w:r>
    </w:p>
    <w:p w14:paraId="44FA8FE2" w14:textId="77777777" w:rsidR="00B47DBB" w:rsidRPr="009755F5" w:rsidRDefault="00B47DBB" w:rsidP="007D7BBF">
      <w:pPr>
        <w:bidi/>
        <w:spacing w:line="360" w:lineRule="auto"/>
        <w:jc w:val="center"/>
        <w:rPr>
          <w:rFonts w:ascii="Simplified Arabic" w:hAnsi="Simplified Arabic" w:cs="Simplified Arabic"/>
          <w:sz w:val="32"/>
          <w:szCs w:val="32"/>
          <w:rtl/>
          <w:lang w:bidi="ar-SY"/>
        </w:rPr>
      </w:pPr>
    </w:p>
    <w:p w14:paraId="5B6EB534" w14:textId="77777777" w:rsidR="00F65DD9" w:rsidRPr="009755F5" w:rsidRDefault="00DA1FA4" w:rsidP="00DA1FA4">
      <w:pPr>
        <w:bidi/>
        <w:spacing w:line="360" w:lineRule="auto"/>
        <w:jc w:val="center"/>
        <w:rPr>
          <w:rFonts w:ascii="Simplified Arabic" w:hAnsi="Simplified Arabic" w:cs="Simplified Arabic"/>
          <w:b/>
          <w:bCs/>
          <w:rtl/>
          <w:lang w:bidi="ar-SY"/>
        </w:rPr>
      </w:pPr>
      <w:r w:rsidRPr="00DA1FA4">
        <w:rPr>
          <w:rFonts w:ascii="Simplified Arabic" w:hAnsi="Simplified Arabic" w:cs="Simplified Arabic"/>
          <w:b/>
          <w:bCs/>
          <w:rtl/>
          <w:lang w:bidi="ar-SY"/>
        </w:rPr>
        <w:t xml:space="preserve">بحث مقدم </w:t>
      </w:r>
      <w:r w:rsidR="00690457" w:rsidRPr="009755F5">
        <w:rPr>
          <w:rFonts w:ascii="Simplified Arabic" w:hAnsi="Simplified Arabic" w:cs="Simplified Arabic"/>
          <w:b/>
          <w:bCs/>
          <w:rtl/>
          <w:lang w:bidi="ar-SY"/>
        </w:rPr>
        <w:t xml:space="preserve">لجامعة ميدأوشن </w:t>
      </w:r>
      <w:r w:rsidRPr="00DA1FA4">
        <w:rPr>
          <w:rFonts w:ascii="Simplified Arabic" w:hAnsi="Simplified Arabic" w:cs="Simplified Arabic"/>
          <w:b/>
          <w:bCs/>
          <w:rtl/>
          <w:lang w:bidi="ar-SY"/>
        </w:rPr>
        <w:t>للحصول على درجة الدكتوراه</w:t>
      </w:r>
    </w:p>
    <w:p w14:paraId="412A7F81" w14:textId="77777777" w:rsidR="00E466B0" w:rsidRPr="009755F5" w:rsidRDefault="00AA73A0" w:rsidP="007D7BBF">
      <w:pPr>
        <w:bidi/>
        <w:spacing w:line="360" w:lineRule="auto"/>
        <w:jc w:val="center"/>
        <w:rPr>
          <w:rFonts w:ascii="Simplified Arabic" w:hAnsi="Simplified Arabic" w:cs="Simplified Arabic"/>
          <w:b/>
          <w:bCs/>
          <w:rtl/>
          <w:lang w:bidi="ar-SY"/>
        </w:rPr>
      </w:pPr>
      <w:r w:rsidRPr="009755F5">
        <w:rPr>
          <w:rFonts w:ascii="Simplified Arabic" w:hAnsi="Simplified Arabic" w:cs="Simplified Arabic"/>
          <w:b/>
          <w:bCs/>
          <w:rtl/>
          <w:lang w:bidi="ar-SY"/>
        </w:rPr>
        <w:t>في</w:t>
      </w:r>
    </w:p>
    <w:p w14:paraId="166A5C1F" w14:textId="77777777" w:rsidR="00940B84" w:rsidRDefault="00DA1FA4" w:rsidP="007D7BBF">
      <w:pPr>
        <w:bidi/>
        <w:spacing w:line="360" w:lineRule="auto"/>
        <w:jc w:val="center"/>
        <w:rPr>
          <w:rFonts w:ascii="Simplified Arabic" w:hAnsi="Simplified Arabic" w:cs="Simplified Arabic"/>
          <w:b/>
          <w:bCs/>
          <w:lang w:bidi="ar-SY"/>
        </w:rPr>
      </w:pPr>
      <w:r w:rsidRPr="00DA1FA4">
        <w:rPr>
          <w:rFonts w:ascii="Simplified Arabic" w:hAnsi="Simplified Arabic" w:cs="Simplified Arabic"/>
          <w:b/>
          <w:bCs/>
          <w:rtl/>
          <w:lang w:bidi="ar-SY"/>
        </w:rPr>
        <w:t>تخصص التربية</w:t>
      </w:r>
    </w:p>
    <w:p w14:paraId="095CC617" w14:textId="77777777" w:rsidR="00DA1FA4" w:rsidRPr="009755F5" w:rsidRDefault="00DA1FA4" w:rsidP="00DA1FA4">
      <w:pPr>
        <w:bidi/>
        <w:spacing w:line="360" w:lineRule="auto"/>
        <w:jc w:val="center"/>
        <w:rPr>
          <w:rFonts w:ascii="Simplified Arabic" w:hAnsi="Simplified Arabic" w:cs="Simplified Arabic"/>
          <w:sz w:val="32"/>
          <w:szCs w:val="32"/>
          <w:lang w:bidi="ar-SY"/>
        </w:rPr>
      </w:pPr>
    </w:p>
    <w:p w14:paraId="47281601" w14:textId="77777777" w:rsidR="00E466B0" w:rsidRPr="009755F5" w:rsidRDefault="00E466B0" w:rsidP="00DA1FA4">
      <w:pPr>
        <w:bidi/>
        <w:spacing w:line="360" w:lineRule="auto"/>
        <w:jc w:val="center"/>
        <w:rPr>
          <w:rFonts w:ascii="Traditional Arabic" w:hAnsi="Traditional Arabic" w:cs="Traditional Arabic"/>
          <w:b/>
          <w:bCs/>
          <w:sz w:val="16"/>
          <w:szCs w:val="16"/>
          <w:rtl/>
          <w:lang w:bidi="ar-SY"/>
        </w:rPr>
      </w:pPr>
      <w:r w:rsidRPr="009755F5">
        <w:rPr>
          <w:rFonts w:ascii="Traditional Arabic" w:hAnsi="Traditional Arabic" w:cs="Traditional Arabic"/>
          <w:b/>
          <w:bCs/>
          <w:sz w:val="16"/>
          <w:szCs w:val="16"/>
          <w:rtl/>
          <w:lang w:bidi="ar-SY"/>
        </w:rPr>
        <w:br w:type="page"/>
      </w:r>
    </w:p>
    <w:p w14:paraId="67E1004C"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Pr>
      </w:pPr>
    </w:p>
    <w:p w14:paraId="3DD55EF1"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14:paraId="3DA81CA4"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14:paraId="755F984A"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14:paraId="6F62517B"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b/>
          <w:bCs/>
          <w:sz w:val="32"/>
          <w:szCs w:val="32"/>
          <w:rtl/>
          <w:lang w:bidi="ar-SY"/>
        </w:rPr>
      </w:pPr>
      <w:bookmarkStart w:id="0" w:name="_Toc147243637"/>
      <w:r w:rsidRPr="009755F5">
        <w:rPr>
          <w:rFonts w:ascii="Simplified Arabic" w:hAnsi="Simplified Arabic" w:cs="Simplified Arabic"/>
          <w:b/>
          <w:bCs/>
          <w:sz w:val="32"/>
          <w:szCs w:val="32"/>
          <w:rtl/>
          <w:lang w:bidi="ar-SY"/>
        </w:rPr>
        <w:t>آية قرآنية</w:t>
      </w:r>
      <w:bookmarkEnd w:id="0"/>
      <w:r w:rsidR="00502F57" w:rsidRPr="009755F5">
        <w:rPr>
          <w:rFonts w:ascii="Simplified Arabic" w:hAnsi="Simplified Arabic" w:cs="Simplified Arabic" w:hint="cs"/>
          <w:b/>
          <w:bCs/>
          <w:sz w:val="32"/>
          <w:szCs w:val="32"/>
          <w:rtl/>
          <w:lang w:bidi="ar-SY"/>
        </w:rPr>
        <w:t>:</w:t>
      </w:r>
    </w:p>
    <w:p w14:paraId="29DCCC9A"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r w:rsidRPr="009755F5">
        <w:rPr>
          <w:rFonts w:ascii="Simplified Arabic" w:hAnsi="Simplified Arabic" w:cs="Simplified Arabic"/>
          <w:sz w:val="28"/>
          <w:szCs w:val="28"/>
          <w:rtl/>
          <w:lang w:bidi="ar-SY"/>
        </w:rPr>
        <w:t xml:space="preserve">قال تعالى: </w:t>
      </w:r>
      <w:r w:rsidRPr="009755F5">
        <w:rPr>
          <w:rFonts w:ascii="Simplified Arabic" w:hAnsi="Simplified Arabic" w:cs="Simplified Arabic"/>
          <w:sz w:val="28"/>
          <w:szCs w:val="28"/>
          <w:lang w:bidi="ar-SY"/>
        </w:rPr>
        <w:t>}</w:t>
      </w:r>
      <w:r w:rsidRPr="009755F5">
        <w:rPr>
          <w:rFonts w:ascii="Simplified Arabic" w:hAnsi="Simplified Arabic" w:cs="Simplified Arabic"/>
          <w:sz w:val="28"/>
          <w:szCs w:val="28"/>
          <w:rtl/>
          <w:lang w:bidi="ar-SY"/>
        </w:rPr>
        <w:t>يَرْفَعِ اللَّهُ الَّذِينَ آمَنُوا مِنكُمْ وَالَّذِينَ أُوتُوا الْعِلْمَ دَرَجَاتٍ وَاللَّهُ بِمَا تَعْمَلُونَ خَبِيرٌ</w:t>
      </w:r>
      <w:r w:rsidRPr="009755F5">
        <w:rPr>
          <w:rFonts w:ascii="Simplified Arabic" w:hAnsi="Simplified Arabic" w:cs="Simplified Arabic"/>
          <w:sz w:val="28"/>
          <w:szCs w:val="28"/>
          <w:lang w:bidi="ar-SY"/>
        </w:rPr>
        <w:t>{</w:t>
      </w:r>
    </w:p>
    <w:p w14:paraId="16A1FF99"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r w:rsidRPr="009755F5">
        <w:rPr>
          <w:rFonts w:ascii="Simplified Arabic" w:hAnsi="Simplified Arabic" w:cs="Simplified Arabic"/>
          <w:sz w:val="28"/>
          <w:szCs w:val="28"/>
          <w:rtl/>
          <w:lang w:bidi="ar-SY"/>
        </w:rPr>
        <w:t>سورة المجادلة: الآية.11</w:t>
      </w:r>
    </w:p>
    <w:p w14:paraId="5FD74747"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14:paraId="60D65F8F"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14:paraId="1B1CD8F4"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14:paraId="3CBBC09D"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14:paraId="09D914D0"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14:paraId="680037DE"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14:paraId="6B6C245A"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r w:rsidRPr="009755F5">
        <w:rPr>
          <w:rFonts w:ascii="Simplified Arabic" w:hAnsi="Simplified Arabic" w:cs="Simplified Arabic"/>
          <w:sz w:val="28"/>
          <w:szCs w:val="28"/>
          <w:rtl/>
          <w:lang w:bidi="ar-SY"/>
        </w:rPr>
        <w:br w:type="page"/>
      </w:r>
    </w:p>
    <w:sdt>
      <w:sdtPr>
        <w:rPr>
          <w:rFonts w:ascii="Simplified Arabic" w:eastAsia="Times New Roman" w:hAnsi="Simplified Arabic" w:cs="Simplified Arabic"/>
          <w:b/>
          <w:bCs/>
          <w:color w:val="000000" w:themeColor="text1"/>
          <w:sz w:val="36"/>
          <w:szCs w:val="36"/>
          <w:rtl/>
        </w:rPr>
        <w:id w:val="1743525720"/>
        <w:docPartObj>
          <w:docPartGallery w:val="Table of Contents"/>
          <w:docPartUnique/>
        </w:docPartObj>
      </w:sdtPr>
      <w:sdtEndPr>
        <w:rPr>
          <w:rFonts w:ascii="Times New Roman" w:hAnsi="Times New Roman" w:cs="Times New Roman"/>
          <w:noProof/>
          <w:color w:val="auto"/>
          <w:sz w:val="24"/>
          <w:szCs w:val="24"/>
        </w:rPr>
      </w:sdtEndPr>
      <w:sdtContent>
        <w:p w14:paraId="2EBB6F55" w14:textId="77777777" w:rsidR="00520BC8" w:rsidRPr="009755F5" w:rsidRDefault="004E575B" w:rsidP="00DC119A">
          <w:pPr>
            <w:pStyle w:val="TOCHeading"/>
            <w:bidi/>
            <w:spacing w:before="120" w:after="360" w:line="240" w:lineRule="auto"/>
            <w:rPr>
              <w:rFonts w:ascii="Simplified Arabic" w:hAnsi="Simplified Arabic" w:cs="Simplified Arabic"/>
              <w:b/>
              <w:bCs/>
              <w:color w:val="000000" w:themeColor="text1"/>
              <w:sz w:val="36"/>
              <w:szCs w:val="36"/>
              <w:rtl/>
              <w:lang w:bidi="ar-SY"/>
            </w:rPr>
          </w:pPr>
          <w:r w:rsidRPr="009755F5">
            <w:rPr>
              <w:rFonts w:ascii="Simplified Arabic" w:hAnsi="Simplified Arabic" w:cs="Simplified Arabic" w:hint="cs"/>
              <w:b/>
              <w:bCs/>
              <w:color w:val="000000" w:themeColor="text1"/>
              <w:sz w:val="36"/>
              <w:szCs w:val="36"/>
              <w:rtl/>
              <w:lang w:bidi="ar-SY"/>
            </w:rPr>
            <w:t>قائمة</w:t>
          </w:r>
          <w:r w:rsidR="00520BC8" w:rsidRPr="009755F5">
            <w:rPr>
              <w:rFonts w:ascii="Simplified Arabic" w:hAnsi="Simplified Arabic" w:cs="Simplified Arabic"/>
              <w:b/>
              <w:bCs/>
              <w:color w:val="000000" w:themeColor="text1"/>
              <w:sz w:val="36"/>
              <w:szCs w:val="36"/>
              <w:rtl/>
              <w:lang w:bidi="ar-SY"/>
            </w:rPr>
            <w:t xml:space="preserve"> المحتويات:</w:t>
          </w:r>
        </w:p>
        <w:p w14:paraId="082728E6" w14:textId="2141599E" w:rsidR="00DC119A" w:rsidRDefault="006C76A7" w:rsidP="000A1755">
          <w:pPr>
            <w:pStyle w:val="TOC1"/>
            <w:rPr>
              <w:rFonts w:asciiTheme="minorHAnsi" w:eastAsiaTheme="minorEastAsia" w:hAnsiTheme="minorHAnsi" w:cstheme="minorBidi"/>
              <w:sz w:val="22"/>
              <w:szCs w:val="22"/>
            </w:rPr>
          </w:pPr>
          <w:r w:rsidRPr="009755F5">
            <w:fldChar w:fldCharType="begin"/>
          </w:r>
          <w:r w:rsidRPr="009755F5">
            <w:instrText xml:space="preserve"> TOC \o "1-4" \h \z \u </w:instrText>
          </w:r>
          <w:r w:rsidRPr="009755F5">
            <w:fldChar w:fldCharType="separate"/>
          </w:r>
          <w:hyperlink w:anchor="_Toc223790679" w:history="1">
            <w:r w:rsidR="00DC119A" w:rsidRPr="00875430">
              <w:rPr>
                <w:rStyle w:val="Hyperlink"/>
                <w:rFonts w:hint="eastAsia"/>
                <w:b/>
                <w:bCs/>
                <w:rtl/>
                <w:lang w:bidi="ar-SY"/>
              </w:rPr>
              <w:t>الفصل</w:t>
            </w:r>
            <w:r w:rsidR="00DC119A" w:rsidRPr="00875430">
              <w:rPr>
                <w:rStyle w:val="Hyperlink"/>
                <w:b/>
                <w:bCs/>
                <w:rtl/>
                <w:lang w:bidi="ar-SY"/>
              </w:rPr>
              <w:t xml:space="preserve"> </w:t>
            </w:r>
            <w:r w:rsidR="00DC119A" w:rsidRPr="00875430">
              <w:rPr>
                <w:rStyle w:val="Hyperlink"/>
                <w:rFonts w:hint="eastAsia"/>
                <w:b/>
                <w:bCs/>
                <w:rtl/>
                <w:lang w:bidi="ar-SY"/>
              </w:rPr>
              <w:t>الأول</w:t>
            </w:r>
            <w:r w:rsidR="00DC119A" w:rsidRPr="00875430">
              <w:rPr>
                <w:rStyle w:val="Hyperlink"/>
                <w:b/>
                <w:bCs/>
                <w:rtl/>
                <w:lang w:bidi="ar-SY"/>
              </w:rPr>
              <w:t xml:space="preserve">: </w:t>
            </w:r>
            <w:r w:rsidR="00DC119A" w:rsidRPr="00875430">
              <w:rPr>
                <w:rStyle w:val="Hyperlink"/>
                <w:rFonts w:hint="eastAsia"/>
                <w:b/>
                <w:bCs/>
                <w:rtl/>
                <w:lang w:bidi="ar-SY"/>
              </w:rPr>
              <w:t>الإطار</w:t>
            </w:r>
            <w:r w:rsidR="00DC119A" w:rsidRPr="00875430">
              <w:rPr>
                <w:rStyle w:val="Hyperlink"/>
                <w:b/>
                <w:bCs/>
                <w:rtl/>
                <w:lang w:bidi="ar-SY"/>
              </w:rPr>
              <w:t xml:space="preserve"> </w:t>
            </w:r>
            <w:r w:rsidR="00DC119A" w:rsidRPr="00875430">
              <w:rPr>
                <w:rStyle w:val="Hyperlink"/>
                <w:rFonts w:hint="eastAsia"/>
                <w:b/>
                <w:bCs/>
                <w:rtl/>
                <w:lang w:bidi="ar-SY"/>
              </w:rPr>
              <w:t>المنهجي</w:t>
            </w:r>
            <w:r w:rsidR="00DC119A" w:rsidRPr="00875430">
              <w:rPr>
                <w:rStyle w:val="Hyperlink"/>
                <w:b/>
                <w:bCs/>
                <w:rtl/>
                <w:lang w:bidi="ar-SY"/>
              </w:rPr>
              <w:t xml:space="preserve"> </w:t>
            </w:r>
            <w:r w:rsidR="00DC119A" w:rsidRPr="00875430">
              <w:rPr>
                <w:rStyle w:val="Hyperlink"/>
                <w:rFonts w:hint="eastAsia"/>
                <w:b/>
                <w:bCs/>
                <w:rtl/>
                <w:lang w:bidi="ar-SY"/>
              </w:rPr>
              <w:t>للدراسة</w:t>
            </w:r>
            <w:r w:rsidR="00DC119A">
              <w:rPr>
                <w:webHidden/>
              </w:rPr>
              <w:tab/>
            </w:r>
            <w:r w:rsidR="00DC119A">
              <w:rPr>
                <w:webHidden/>
              </w:rPr>
              <w:fldChar w:fldCharType="begin"/>
            </w:r>
            <w:r w:rsidR="00DC119A">
              <w:rPr>
                <w:webHidden/>
              </w:rPr>
              <w:instrText xml:space="preserve"> PAGEREF _Toc223790679 \h </w:instrText>
            </w:r>
            <w:r w:rsidR="00DC119A">
              <w:rPr>
                <w:webHidden/>
              </w:rPr>
            </w:r>
            <w:r w:rsidR="00DC119A">
              <w:rPr>
                <w:webHidden/>
              </w:rPr>
              <w:fldChar w:fldCharType="separate"/>
            </w:r>
            <w:r w:rsidR="000A1755">
              <w:rPr>
                <w:webHidden/>
                <w:rtl/>
              </w:rPr>
              <w:t>2</w:t>
            </w:r>
            <w:r w:rsidR="00DC119A">
              <w:rPr>
                <w:webHidden/>
              </w:rPr>
              <w:fldChar w:fldCharType="end"/>
            </w:r>
          </w:hyperlink>
        </w:p>
        <w:p w14:paraId="6158AFBB" w14:textId="22D97F52" w:rsidR="00DC119A" w:rsidRDefault="00DC119A" w:rsidP="00DC119A">
          <w:pPr>
            <w:pStyle w:val="TOC2"/>
            <w:tabs>
              <w:tab w:val="right" w:leader="dot" w:pos="8778"/>
            </w:tabs>
            <w:bidi/>
            <w:rPr>
              <w:rFonts w:asciiTheme="minorHAnsi" w:eastAsiaTheme="minorEastAsia" w:hAnsiTheme="minorHAnsi" w:cstheme="minorBidi"/>
              <w:noProof/>
              <w:sz w:val="22"/>
              <w:szCs w:val="22"/>
            </w:rPr>
          </w:pPr>
          <w:hyperlink w:anchor="_Toc223790680" w:history="1">
            <w:r w:rsidRPr="00875430">
              <w:rPr>
                <w:rStyle w:val="Hyperlink"/>
                <w:rFonts w:ascii="Simplified Arabic" w:hAnsi="Simplified Arabic" w:cs="Simplified Arabic"/>
                <w:b/>
                <w:bCs/>
                <w:noProof/>
                <w:rtl/>
                <w:lang w:bidi="ar-SY"/>
              </w:rPr>
              <w:t xml:space="preserve">1.1. </w:t>
            </w:r>
            <w:r w:rsidRPr="00875430">
              <w:rPr>
                <w:rStyle w:val="Hyperlink"/>
                <w:rFonts w:ascii="Simplified Arabic" w:hAnsi="Simplified Arabic" w:cs="Simplified Arabic" w:hint="eastAsia"/>
                <w:b/>
                <w:bCs/>
                <w:noProof/>
                <w:rtl/>
                <w:lang w:bidi="ar-SY"/>
              </w:rPr>
              <w:t>مقدمة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_Toc223790680 \h </w:instrText>
            </w:r>
            <w:r>
              <w:rPr>
                <w:noProof/>
                <w:webHidden/>
              </w:rPr>
            </w:r>
            <w:r>
              <w:rPr>
                <w:noProof/>
                <w:webHidden/>
              </w:rPr>
              <w:fldChar w:fldCharType="separate"/>
            </w:r>
            <w:r w:rsidR="000A1755">
              <w:rPr>
                <w:noProof/>
                <w:webHidden/>
                <w:rtl/>
              </w:rPr>
              <w:t>2</w:t>
            </w:r>
            <w:r>
              <w:rPr>
                <w:noProof/>
                <w:webHidden/>
              </w:rPr>
              <w:fldChar w:fldCharType="end"/>
            </w:r>
          </w:hyperlink>
        </w:p>
        <w:p w14:paraId="225A9145" w14:textId="5C03C28F" w:rsidR="00DC119A" w:rsidRDefault="00DC119A" w:rsidP="00DC119A">
          <w:pPr>
            <w:pStyle w:val="TOC2"/>
            <w:tabs>
              <w:tab w:val="right" w:leader="dot" w:pos="8778"/>
            </w:tabs>
            <w:bidi/>
            <w:rPr>
              <w:rFonts w:asciiTheme="minorHAnsi" w:eastAsiaTheme="minorEastAsia" w:hAnsiTheme="minorHAnsi" w:cstheme="minorBidi"/>
              <w:noProof/>
              <w:sz w:val="22"/>
              <w:szCs w:val="22"/>
            </w:rPr>
          </w:pPr>
          <w:hyperlink w:anchor="_Toc223790681" w:history="1">
            <w:r w:rsidRPr="00875430">
              <w:rPr>
                <w:rStyle w:val="Hyperlink"/>
                <w:rFonts w:ascii="Simplified Arabic" w:hAnsi="Simplified Arabic" w:cs="Simplified Arabic"/>
                <w:b/>
                <w:bCs/>
                <w:noProof/>
                <w:rtl/>
                <w:lang w:bidi="ar-SY"/>
              </w:rPr>
              <w:t xml:space="preserve">1.2. </w:t>
            </w:r>
            <w:r w:rsidRPr="00875430">
              <w:rPr>
                <w:rStyle w:val="Hyperlink"/>
                <w:rFonts w:ascii="Simplified Arabic" w:hAnsi="Simplified Arabic" w:cs="Simplified Arabic" w:hint="eastAsia"/>
                <w:b/>
                <w:bCs/>
                <w:noProof/>
                <w:rtl/>
                <w:lang w:bidi="ar-SY"/>
              </w:rPr>
              <w:t>مشكلة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_Toc223790681 \h </w:instrText>
            </w:r>
            <w:r>
              <w:rPr>
                <w:noProof/>
                <w:webHidden/>
              </w:rPr>
            </w:r>
            <w:r>
              <w:rPr>
                <w:noProof/>
                <w:webHidden/>
              </w:rPr>
              <w:fldChar w:fldCharType="separate"/>
            </w:r>
            <w:r w:rsidR="000A1755">
              <w:rPr>
                <w:noProof/>
                <w:webHidden/>
                <w:rtl/>
              </w:rPr>
              <w:t>3</w:t>
            </w:r>
            <w:r>
              <w:rPr>
                <w:noProof/>
                <w:webHidden/>
              </w:rPr>
              <w:fldChar w:fldCharType="end"/>
            </w:r>
          </w:hyperlink>
        </w:p>
        <w:p w14:paraId="0783D2F8" w14:textId="53920ECF" w:rsidR="00DC119A" w:rsidRDefault="00DC119A" w:rsidP="00DC119A">
          <w:pPr>
            <w:pStyle w:val="TOC2"/>
            <w:tabs>
              <w:tab w:val="right" w:leader="dot" w:pos="8778"/>
            </w:tabs>
            <w:bidi/>
            <w:rPr>
              <w:rFonts w:asciiTheme="minorHAnsi" w:eastAsiaTheme="minorEastAsia" w:hAnsiTheme="minorHAnsi" w:cstheme="minorBidi"/>
              <w:noProof/>
              <w:sz w:val="22"/>
              <w:szCs w:val="22"/>
            </w:rPr>
          </w:pPr>
          <w:hyperlink w:anchor="_Toc223790682" w:history="1">
            <w:r w:rsidRPr="00875430">
              <w:rPr>
                <w:rStyle w:val="Hyperlink"/>
                <w:rFonts w:ascii="Simplified Arabic" w:hAnsi="Simplified Arabic" w:cs="Simplified Arabic"/>
                <w:b/>
                <w:bCs/>
                <w:noProof/>
                <w:rtl/>
                <w:lang w:bidi="ar-SY"/>
              </w:rPr>
              <w:t xml:space="preserve">1.3. </w:t>
            </w:r>
            <w:r w:rsidRPr="00875430">
              <w:rPr>
                <w:rStyle w:val="Hyperlink"/>
                <w:rFonts w:ascii="Simplified Arabic" w:hAnsi="Simplified Arabic" w:cs="Simplified Arabic" w:hint="eastAsia"/>
                <w:b/>
                <w:bCs/>
                <w:noProof/>
                <w:rtl/>
                <w:lang w:bidi="ar-SY"/>
              </w:rPr>
              <w:t>تساؤلات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_Toc223790682 \h </w:instrText>
            </w:r>
            <w:r>
              <w:rPr>
                <w:noProof/>
                <w:webHidden/>
              </w:rPr>
            </w:r>
            <w:r>
              <w:rPr>
                <w:noProof/>
                <w:webHidden/>
              </w:rPr>
              <w:fldChar w:fldCharType="separate"/>
            </w:r>
            <w:r w:rsidR="000A1755">
              <w:rPr>
                <w:noProof/>
                <w:webHidden/>
                <w:rtl/>
              </w:rPr>
              <w:t>4</w:t>
            </w:r>
            <w:r>
              <w:rPr>
                <w:noProof/>
                <w:webHidden/>
              </w:rPr>
              <w:fldChar w:fldCharType="end"/>
            </w:r>
          </w:hyperlink>
        </w:p>
        <w:p w14:paraId="674131D5" w14:textId="61660EF1" w:rsidR="00DC119A" w:rsidRDefault="00DC119A" w:rsidP="00DC119A">
          <w:pPr>
            <w:pStyle w:val="TOC2"/>
            <w:tabs>
              <w:tab w:val="right" w:leader="dot" w:pos="8778"/>
            </w:tabs>
            <w:bidi/>
            <w:rPr>
              <w:rFonts w:asciiTheme="minorHAnsi" w:eastAsiaTheme="minorEastAsia" w:hAnsiTheme="minorHAnsi" w:cstheme="minorBidi"/>
              <w:noProof/>
              <w:sz w:val="22"/>
              <w:szCs w:val="22"/>
            </w:rPr>
          </w:pPr>
          <w:hyperlink w:anchor="_Toc223790683" w:history="1">
            <w:r w:rsidRPr="00875430">
              <w:rPr>
                <w:rStyle w:val="Hyperlink"/>
                <w:rFonts w:ascii="Simplified Arabic" w:hAnsi="Simplified Arabic" w:cs="Simplified Arabic"/>
                <w:b/>
                <w:bCs/>
                <w:noProof/>
                <w:rtl/>
                <w:lang w:bidi="ar-SY"/>
              </w:rPr>
              <w:t xml:space="preserve">1.4. </w:t>
            </w:r>
            <w:r w:rsidRPr="00875430">
              <w:rPr>
                <w:rStyle w:val="Hyperlink"/>
                <w:rFonts w:ascii="Simplified Arabic" w:hAnsi="Simplified Arabic" w:cs="Simplified Arabic" w:hint="eastAsia"/>
                <w:b/>
                <w:bCs/>
                <w:noProof/>
                <w:rtl/>
                <w:lang w:bidi="ar-SY"/>
              </w:rPr>
              <w:t>أهمية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_Toc223790683 \h </w:instrText>
            </w:r>
            <w:r>
              <w:rPr>
                <w:noProof/>
                <w:webHidden/>
              </w:rPr>
            </w:r>
            <w:r>
              <w:rPr>
                <w:noProof/>
                <w:webHidden/>
              </w:rPr>
              <w:fldChar w:fldCharType="separate"/>
            </w:r>
            <w:r w:rsidR="000A1755">
              <w:rPr>
                <w:noProof/>
                <w:webHidden/>
                <w:rtl/>
              </w:rPr>
              <w:t>5</w:t>
            </w:r>
            <w:r>
              <w:rPr>
                <w:noProof/>
                <w:webHidden/>
              </w:rPr>
              <w:fldChar w:fldCharType="end"/>
            </w:r>
          </w:hyperlink>
        </w:p>
        <w:p w14:paraId="4B21ABFE" w14:textId="0525FA12"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684" w:history="1">
            <w:r w:rsidRPr="00875430">
              <w:rPr>
                <w:rStyle w:val="Hyperlink"/>
                <w:rFonts w:ascii="Simplified Arabic" w:hAnsi="Simplified Arabic" w:cs="Simplified Arabic"/>
                <w:b/>
                <w:bCs/>
                <w:noProof/>
                <w:rtl/>
                <w:lang w:bidi="ar-SY"/>
              </w:rPr>
              <w:t xml:space="preserve">1.4.1. </w:t>
            </w:r>
            <w:r w:rsidRPr="00875430">
              <w:rPr>
                <w:rStyle w:val="Hyperlink"/>
                <w:rFonts w:ascii="Simplified Arabic" w:hAnsi="Simplified Arabic" w:cs="Simplified Arabic" w:hint="eastAsia"/>
                <w:b/>
                <w:bCs/>
                <w:noProof/>
                <w:rtl/>
                <w:lang w:bidi="ar-SY"/>
              </w:rPr>
              <w:t>الأهمية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النظرية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_Toc223790684 \h </w:instrText>
            </w:r>
            <w:r>
              <w:rPr>
                <w:noProof/>
                <w:webHidden/>
              </w:rPr>
            </w:r>
            <w:r>
              <w:rPr>
                <w:noProof/>
                <w:webHidden/>
              </w:rPr>
              <w:fldChar w:fldCharType="separate"/>
            </w:r>
            <w:r w:rsidR="000A1755">
              <w:rPr>
                <w:noProof/>
                <w:webHidden/>
                <w:rtl/>
              </w:rPr>
              <w:t>5</w:t>
            </w:r>
            <w:r>
              <w:rPr>
                <w:noProof/>
                <w:webHidden/>
              </w:rPr>
              <w:fldChar w:fldCharType="end"/>
            </w:r>
          </w:hyperlink>
        </w:p>
        <w:p w14:paraId="65D01387" w14:textId="5496F2D4"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685" w:history="1">
            <w:r w:rsidRPr="00875430">
              <w:rPr>
                <w:rStyle w:val="Hyperlink"/>
                <w:rFonts w:ascii="Simplified Arabic" w:hAnsi="Simplified Arabic" w:cs="Simplified Arabic"/>
                <w:b/>
                <w:bCs/>
                <w:noProof/>
                <w:rtl/>
                <w:lang w:bidi="ar-SY"/>
              </w:rPr>
              <w:t xml:space="preserve">1.4.2. </w:t>
            </w:r>
            <w:r w:rsidRPr="00875430">
              <w:rPr>
                <w:rStyle w:val="Hyperlink"/>
                <w:rFonts w:ascii="Simplified Arabic" w:hAnsi="Simplified Arabic" w:cs="Simplified Arabic" w:hint="eastAsia"/>
                <w:b/>
                <w:bCs/>
                <w:noProof/>
                <w:rtl/>
                <w:lang w:bidi="ar-SY"/>
              </w:rPr>
              <w:t>الأهمية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التطبيقية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_Toc223790685 \h </w:instrText>
            </w:r>
            <w:r>
              <w:rPr>
                <w:noProof/>
                <w:webHidden/>
              </w:rPr>
            </w:r>
            <w:r>
              <w:rPr>
                <w:noProof/>
                <w:webHidden/>
              </w:rPr>
              <w:fldChar w:fldCharType="separate"/>
            </w:r>
            <w:r w:rsidR="000A1755">
              <w:rPr>
                <w:noProof/>
                <w:webHidden/>
                <w:rtl/>
              </w:rPr>
              <w:t>5</w:t>
            </w:r>
            <w:r>
              <w:rPr>
                <w:noProof/>
                <w:webHidden/>
              </w:rPr>
              <w:fldChar w:fldCharType="end"/>
            </w:r>
          </w:hyperlink>
        </w:p>
        <w:p w14:paraId="7A89FD3A" w14:textId="059FED3B" w:rsidR="00DC119A" w:rsidRDefault="00DC119A" w:rsidP="00DC119A">
          <w:pPr>
            <w:pStyle w:val="TOC2"/>
            <w:tabs>
              <w:tab w:val="right" w:leader="dot" w:pos="8778"/>
            </w:tabs>
            <w:bidi/>
            <w:rPr>
              <w:rFonts w:asciiTheme="minorHAnsi" w:eastAsiaTheme="minorEastAsia" w:hAnsiTheme="minorHAnsi" w:cstheme="minorBidi"/>
              <w:noProof/>
              <w:sz w:val="22"/>
              <w:szCs w:val="22"/>
            </w:rPr>
          </w:pPr>
          <w:hyperlink w:anchor="_Toc223790686" w:history="1">
            <w:r w:rsidRPr="00875430">
              <w:rPr>
                <w:rStyle w:val="Hyperlink"/>
                <w:rFonts w:ascii="Simplified Arabic" w:hAnsi="Simplified Arabic" w:cs="Simplified Arabic"/>
                <w:b/>
                <w:bCs/>
                <w:noProof/>
                <w:rtl/>
                <w:lang w:bidi="ar-SY"/>
              </w:rPr>
              <w:t xml:space="preserve">1.5. </w:t>
            </w:r>
            <w:r w:rsidRPr="00875430">
              <w:rPr>
                <w:rStyle w:val="Hyperlink"/>
                <w:rFonts w:ascii="Simplified Arabic" w:hAnsi="Simplified Arabic" w:cs="Simplified Arabic" w:hint="eastAsia"/>
                <w:b/>
                <w:bCs/>
                <w:noProof/>
                <w:rtl/>
                <w:lang w:bidi="ar-SY"/>
              </w:rPr>
              <w:t>أهداف</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_Toc223790686 \h </w:instrText>
            </w:r>
            <w:r>
              <w:rPr>
                <w:noProof/>
                <w:webHidden/>
              </w:rPr>
            </w:r>
            <w:r>
              <w:rPr>
                <w:noProof/>
                <w:webHidden/>
              </w:rPr>
              <w:fldChar w:fldCharType="separate"/>
            </w:r>
            <w:r w:rsidR="000A1755">
              <w:rPr>
                <w:noProof/>
                <w:webHidden/>
                <w:rtl/>
              </w:rPr>
              <w:t>6</w:t>
            </w:r>
            <w:r>
              <w:rPr>
                <w:noProof/>
                <w:webHidden/>
              </w:rPr>
              <w:fldChar w:fldCharType="end"/>
            </w:r>
          </w:hyperlink>
        </w:p>
        <w:p w14:paraId="1AC49C73" w14:textId="746AAEEB" w:rsidR="00DC119A" w:rsidRDefault="00DC119A" w:rsidP="00DC119A">
          <w:pPr>
            <w:pStyle w:val="TOC2"/>
            <w:tabs>
              <w:tab w:val="right" w:leader="dot" w:pos="8778"/>
            </w:tabs>
            <w:bidi/>
            <w:rPr>
              <w:rFonts w:asciiTheme="minorHAnsi" w:eastAsiaTheme="minorEastAsia" w:hAnsiTheme="minorHAnsi" w:cstheme="minorBidi"/>
              <w:noProof/>
              <w:sz w:val="22"/>
              <w:szCs w:val="22"/>
            </w:rPr>
          </w:pPr>
          <w:hyperlink w:anchor="_Toc223790687" w:history="1">
            <w:r w:rsidRPr="00875430">
              <w:rPr>
                <w:rStyle w:val="Hyperlink"/>
                <w:rFonts w:ascii="Simplified Arabic" w:hAnsi="Simplified Arabic" w:cs="Simplified Arabic"/>
                <w:b/>
                <w:bCs/>
                <w:noProof/>
                <w:rtl/>
                <w:lang w:bidi="ar-SY"/>
              </w:rPr>
              <w:t xml:space="preserve">1.6. </w:t>
            </w:r>
            <w:r w:rsidRPr="00875430">
              <w:rPr>
                <w:rStyle w:val="Hyperlink"/>
                <w:rFonts w:ascii="Simplified Arabic" w:hAnsi="Simplified Arabic" w:cs="Simplified Arabic" w:hint="eastAsia"/>
                <w:b/>
                <w:bCs/>
                <w:noProof/>
                <w:rtl/>
                <w:lang w:bidi="ar-SY"/>
              </w:rPr>
              <w:t>فروض</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_Toc223790687 \h </w:instrText>
            </w:r>
            <w:r>
              <w:rPr>
                <w:noProof/>
                <w:webHidden/>
              </w:rPr>
            </w:r>
            <w:r>
              <w:rPr>
                <w:noProof/>
                <w:webHidden/>
              </w:rPr>
              <w:fldChar w:fldCharType="separate"/>
            </w:r>
            <w:r w:rsidR="000A1755">
              <w:rPr>
                <w:noProof/>
                <w:webHidden/>
                <w:rtl/>
              </w:rPr>
              <w:t>6</w:t>
            </w:r>
            <w:r>
              <w:rPr>
                <w:noProof/>
                <w:webHidden/>
              </w:rPr>
              <w:fldChar w:fldCharType="end"/>
            </w:r>
          </w:hyperlink>
        </w:p>
        <w:p w14:paraId="03B29D5B" w14:textId="1C381E1F" w:rsidR="00DC119A" w:rsidRDefault="00DC119A" w:rsidP="00DC119A">
          <w:pPr>
            <w:pStyle w:val="TOC2"/>
            <w:tabs>
              <w:tab w:val="right" w:leader="dot" w:pos="8778"/>
            </w:tabs>
            <w:bidi/>
            <w:rPr>
              <w:rFonts w:asciiTheme="minorHAnsi" w:eastAsiaTheme="minorEastAsia" w:hAnsiTheme="minorHAnsi" w:cstheme="minorBidi"/>
              <w:noProof/>
              <w:sz w:val="22"/>
              <w:szCs w:val="22"/>
            </w:rPr>
          </w:pPr>
          <w:hyperlink w:anchor="_Toc223790688" w:history="1">
            <w:r w:rsidRPr="00875430">
              <w:rPr>
                <w:rStyle w:val="Hyperlink"/>
                <w:rFonts w:ascii="Simplified Arabic" w:hAnsi="Simplified Arabic" w:cs="Simplified Arabic"/>
                <w:b/>
                <w:bCs/>
                <w:noProof/>
                <w:rtl/>
                <w:lang w:bidi="ar-SY"/>
              </w:rPr>
              <w:t xml:space="preserve">1.7. </w:t>
            </w:r>
            <w:r w:rsidRPr="00875430">
              <w:rPr>
                <w:rStyle w:val="Hyperlink"/>
                <w:rFonts w:ascii="Simplified Arabic" w:hAnsi="Simplified Arabic" w:cs="Simplified Arabic" w:hint="eastAsia"/>
                <w:b/>
                <w:bCs/>
                <w:noProof/>
                <w:rtl/>
                <w:lang w:bidi="ar-SY"/>
              </w:rPr>
              <w:t>مصطلحات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_Toc223790688 \h </w:instrText>
            </w:r>
            <w:r>
              <w:rPr>
                <w:noProof/>
                <w:webHidden/>
              </w:rPr>
            </w:r>
            <w:r>
              <w:rPr>
                <w:noProof/>
                <w:webHidden/>
              </w:rPr>
              <w:fldChar w:fldCharType="separate"/>
            </w:r>
            <w:r w:rsidR="000A1755">
              <w:rPr>
                <w:noProof/>
                <w:webHidden/>
                <w:rtl/>
              </w:rPr>
              <w:t>7</w:t>
            </w:r>
            <w:r>
              <w:rPr>
                <w:noProof/>
                <w:webHidden/>
              </w:rPr>
              <w:fldChar w:fldCharType="end"/>
            </w:r>
          </w:hyperlink>
        </w:p>
        <w:p w14:paraId="764B5AA9" w14:textId="7FB81C6B" w:rsidR="00DC119A" w:rsidRDefault="00DC119A" w:rsidP="00DC119A">
          <w:pPr>
            <w:pStyle w:val="TOC2"/>
            <w:tabs>
              <w:tab w:val="right" w:leader="dot" w:pos="8778"/>
            </w:tabs>
            <w:bidi/>
            <w:rPr>
              <w:rFonts w:asciiTheme="minorHAnsi" w:eastAsiaTheme="minorEastAsia" w:hAnsiTheme="minorHAnsi" w:cstheme="minorBidi"/>
              <w:noProof/>
              <w:sz w:val="22"/>
              <w:szCs w:val="22"/>
            </w:rPr>
          </w:pPr>
          <w:hyperlink w:anchor="_Toc223790689" w:history="1">
            <w:r w:rsidRPr="00875430">
              <w:rPr>
                <w:rStyle w:val="Hyperlink"/>
                <w:rFonts w:ascii="Simplified Arabic" w:hAnsi="Simplified Arabic" w:cs="Simplified Arabic"/>
                <w:b/>
                <w:bCs/>
                <w:noProof/>
                <w:rtl/>
                <w:lang w:bidi="ar-SY"/>
              </w:rPr>
              <w:t xml:space="preserve">1.8. </w:t>
            </w:r>
            <w:r w:rsidRPr="00875430">
              <w:rPr>
                <w:rStyle w:val="Hyperlink"/>
                <w:rFonts w:ascii="Simplified Arabic" w:hAnsi="Simplified Arabic" w:cs="Simplified Arabic" w:hint="eastAsia"/>
                <w:b/>
                <w:bCs/>
                <w:noProof/>
                <w:rtl/>
                <w:lang w:bidi="ar-SY"/>
              </w:rPr>
              <w:t>حدود</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_Toc223790689 \h </w:instrText>
            </w:r>
            <w:r>
              <w:rPr>
                <w:noProof/>
                <w:webHidden/>
              </w:rPr>
            </w:r>
            <w:r>
              <w:rPr>
                <w:noProof/>
                <w:webHidden/>
              </w:rPr>
              <w:fldChar w:fldCharType="separate"/>
            </w:r>
            <w:r w:rsidR="000A1755">
              <w:rPr>
                <w:noProof/>
                <w:webHidden/>
                <w:rtl/>
              </w:rPr>
              <w:t>8</w:t>
            </w:r>
            <w:r>
              <w:rPr>
                <w:noProof/>
                <w:webHidden/>
              </w:rPr>
              <w:fldChar w:fldCharType="end"/>
            </w:r>
          </w:hyperlink>
        </w:p>
        <w:p w14:paraId="43E204D9" w14:textId="5B545546"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690" w:history="1">
            <w:r w:rsidRPr="00875430">
              <w:rPr>
                <w:rStyle w:val="Hyperlink"/>
                <w:rFonts w:ascii="Simplified Arabic" w:hAnsi="Simplified Arabic" w:cs="Simplified Arabic"/>
                <w:b/>
                <w:bCs/>
                <w:noProof/>
                <w:rtl/>
                <w:lang w:bidi="ar-SY"/>
              </w:rPr>
              <w:t xml:space="preserve">1.8.1. </w:t>
            </w:r>
            <w:r w:rsidRPr="00875430">
              <w:rPr>
                <w:rStyle w:val="Hyperlink"/>
                <w:rFonts w:ascii="Simplified Arabic" w:hAnsi="Simplified Arabic" w:cs="Simplified Arabic" w:hint="eastAsia"/>
                <w:b/>
                <w:bCs/>
                <w:noProof/>
                <w:rtl/>
                <w:lang w:bidi="ar-SY"/>
              </w:rPr>
              <w:t>الحدود</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الموضوعية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_Toc223790690 \h </w:instrText>
            </w:r>
            <w:r>
              <w:rPr>
                <w:noProof/>
                <w:webHidden/>
              </w:rPr>
            </w:r>
            <w:r>
              <w:rPr>
                <w:noProof/>
                <w:webHidden/>
              </w:rPr>
              <w:fldChar w:fldCharType="separate"/>
            </w:r>
            <w:r w:rsidR="000A1755">
              <w:rPr>
                <w:noProof/>
                <w:webHidden/>
                <w:rtl/>
              </w:rPr>
              <w:t>9</w:t>
            </w:r>
            <w:r>
              <w:rPr>
                <w:noProof/>
                <w:webHidden/>
              </w:rPr>
              <w:fldChar w:fldCharType="end"/>
            </w:r>
          </w:hyperlink>
        </w:p>
        <w:p w14:paraId="50E0D19F" w14:textId="4CB59DC3"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691" w:history="1">
            <w:r w:rsidRPr="00875430">
              <w:rPr>
                <w:rStyle w:val="Hyperlink"/>
                <w:rFonts w:ascii="Simplified Arabic" w:hAnsi="Simplified Arabic" w:cs="Simplified Arabic"/>
                <w:b/>
                <w:bCs/>
                <w:noProof/>
                <w:rtl/>
                <w:lang w:bidi="ar-SY"/>
              </w:rPr>
              <w:t xml:space="preserve">1.8.2. </w:t>
            </w:r>
            <w:r w:rsidRPr="00875430">
              <w:rPr>
                <w:rStyle w:val="Hyperlink"/>
                <w:rFonts w:ascii="Simplified Arabic" w:hAnsi="Simplified Arabic" w:cs="Simplified Arabic" w:hint="eastAsia"/>
                <w:b/>
                <w:bCs/>
                <w:noProof/>
                <w:rtl/>
                <w:lang w:bidi="ar-SY"/>
              </w:rPr>
              <w:t>الحدود</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المكانية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_Toc223790691 \h </w:instrText>
            </w:r>
            <w:r>
              <w:rPr>
                <w:noProof/>
                <w:webHidden/>
              </w:rPr>
            </w:r>
            <w:r>
              <w:rPr>
                <w:noProof/>
                <w:webHidden/>
              </w:rPr>
              <w:fldChar w:fldCharType="separate"/>
            </w:r>
            <w:r w:rsidR="000A1755">
              <w:rPr>
                <w:noProof/>
                <w:webHidden/>
                <w:rtl/>
              </w:rPr>
              <w:t>9</w:t>
            </w:r>
            <w:r>
              <w:rPr>
                <w:noProof/>
                <w:webHidden/>
              </w:rPr>
              <w:fldChar w:fldCharType="end"/>
            </w:r>
          </w:hyperlink>
        </w:p>
        <w:p w14:paraId="5BD6A3F7" w14:textId="2D96719D"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692" w:history="1">
            <w:r w:rsidRPr="00875430">
              <w:rPr>
                <w:rStyle w:val="Hyperlink"/>
                <w:rFonts w:ascii="Simplified Arabic" w:hAnsi="Simplified Arabic" w:cs="Simplified Arabic"/>
                <w:b/>
                <w:bCs/>
                <w:noProof/>
                <w:rtl/>
                <w:lang w:bidi="ar-SY"/>
              </w:rPr>
              <w:t xml:space="preserve">1.8.3. </w:t>
            </w:r>
            <w:r w:rsidRPr="00875430">
              <w:rPr>
                <w:rStyle w:val="Hyperlink"/>
                <w:rFonts w:ascii="Simplified Arabic" w:hAnsi="Simplified Arabic" w:cs="Simplified Arabic" w:hint="eastAsia"/>
                <w:b/>
                <w:bCs/>
                <w:noProof/>
                <w:rtl/>
                <w:lang w:bidi="ar-SY"/>
              </w:rPr>
              <w:t>الحدود</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الزمانية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_Toc223790692 \h </w:instrText>
            </w:r>
            <w:r>
              <w:rPr>
                <w:noProof/>
                <w:webHidden/>
              </w:rPr>
            </w:r>
            <w:r>
              <w:rPr>
                <w:noProof/>
                <w:webHidden/>
              </w:rPr>
              <w:fldChar w:fldCharType="separate"/>
            </w:r>
            <w:r w:rsidR="000A1755">
              <w:rPr>
                <w:noProof/>
                <w:webHidden/>
                <w:rtl/>
              </w:rPr>
              <w:t>9</w:t>
            </w:r>
            <w:r>
              <w:rPr>
                <w:noProof/>
                <w:webHidden/>
              </w:rPr>
              <w:fldChar w:fldCharType="end"/>
            </w:r>
          </w:hyperlink>
        </w:p>
        <w:p w14:paraId="545D2773" w14:textId="06739B9B"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693" w:history="1">
            <w:r w:rsidRPr="00875430">
              <w:rPr>
                <w:rStyle w:val="Hyperlink"/>
                <w:rFonts w:ascii="Simplified Arabic" w:hAnsi="Simplified Arabic" w:cs="Simplified Arabic"/>
                <w:b/>
                <w:bCs/>
                <w:noProof/>
                <w:rtl/>
                <w:lang w:bidi="ar-SY"/>
              </w:rPr>
              <w:t xml:space="preserve">1.8.4. </w:t>
            </w:r>
            <w:r w:rsidRPr="00875430">
              <w:rPr>
                <w:rStyle w:val="Hyperlink"/>
                <w:rFonts w:ascii="Simplified Arabic" w:hAnsi="Simplified Arabic" w:cs="Simplified Arabic" w:hint="eastAsia"/>
                <w:b/>
                <w:bCs/>
                <w:noProof/>
                <w:rtl/>
                <w:lang w:bidi="ar-SY"/>
              </w:rPr>
              <w:t>الحدود</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البشرية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_Toc223790693 \h </w:instrText>
            </w:r>
            <w:r>
              <w:rPr>
                <w:noProof/>
                <w:webHidden/>
              </w:rPr>
            </w:r>
            <w:r>
              <w:rPr>
                <w:noProof/>
                <w:webHidden/>
              </w:rPr>
              <w:fldChar w:fldCharType="separate"/>
            </w:r>
            <w:r w:rsidR="000A1755">
              <w:rPr>
                <w:noProof/>
                <w:webHidden/>
                <w:rtl/>
              </w:rPr>
              <w:t>9</w:t>
            </w:r>
            <w:r>
              <w:rPr>
                <w:noProof/>
                <w:webHidden/>
              </w:rPr>
              <w:fldChar w:fldCharType="end"/>
            </w:r>
          </w:hyperlink>
        </w:p>
        <w:p w14:paraId="14BF5620" w14:textId="5CC4AF3D" w:rsidR="00DC119A" w:rsidRDefault="00DC119A" w:rsidP="00DC119A">
          <w:pPr>
            <w:pStyle w:val="TOC2"/>
            <w:tabs>
              <w:tab w:val="right" w:leader="dot" w:pos="8778"/>
            </w:tabs>
            <w:bidi/>
            <w:rPr>
              <w:rFonts w:asciiTheme="minorHAnsi" w:eastAsiaTheme="minorEastAsia" w:hAnsiTheme="minorHAnsi" w:cstheme="minorBidi"/>
              <w:noProof/>
              <w:sz w:val="22"/>
              <w:szCs w:val="22"/>
            </w:rPr>
          </w:pPr>
          <w:hyperlink w:anchor="_Toc223790694" w:history="1">
            <w:r w:rsidRPr="00875430">
              <w:rPr>
                <w:rStyle w:val="Hyperlink"/>
                <w:rFonts w:ascii="Simplified Arabic" w:hAnsi="Simplified Arabic" w:cs="Simplified Arabic"/>
                <w:b/>
                <w:bCs/>
                <w:noProof/>
                <w:rtl/>
                <w:lang w:bidi="ar-SY"/>
              </w:rPr>
              <w:t xml:space="preserve">1.9. </w:t>
            </w:r>
            <w:r w:rsidRPr="00875430">
              <w:rPr>
                <w:rStyle w:val="Hyperlink"/>
                <w:rFonts w:ascii="Simplified Arabic" w:hAnsi="Simplified Arabic" w:cs="Simplified Arabic" w:hint="eastAsia"/>
                <w:b/>
                <w:bCs/>
                <w:noProof/>
                <w:rtl/>
                <w:lang w:bidi="ar-SY"/>
              </w:rPr>
              <w:t>إجراءات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ومنهجية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_Toc223790694 \h </w:instrText>
            </w:r>
            <w:r>
              <w:rPr>
                <w:noProof/>
                <w:webHidden/>
              </w:rPr>
            </w:r>
            <w:r>
              <w:rPr>
                <w:noProof/>
                <w:webHidden/>
              </w:rPr>
              <w:fldChar w:fldCharType="separate"/>
            </w:r>
            <w:r w:rsidR="000A1755">
              <w:rPr>
                <w:noProof/>
                <w:webHidden/>
                <w:rtl/>
              </w:rPr>
              <w:t>9</w:t>
            </w:r>
            <w:r>
              <w:rPr>
                <w:noProof/>
                <w:webHidden/>
              </w:rPr>
              <w:fldChar w:fldCharType="end"/>
            </w:r>
          </w:hyperlink>
        </w:p>
        <w:p w14:paraId="0B57B9F5" w14:textId="5710089D"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695" w:history="1">
            <w:r w:rsidRPr="00875430">
              <w:rPr>
                <w:rStyle w:val="Hyperlink"/>
                <w:rFonts w:ascii="Simplified Arabic" w:hAnsi="Simplified Arabic" w:cs="Simplified Arabic"/>
                <w:b/>
                <w:bCs/>
                <w:noProof/>
                <w:rtl/>
                <w:lang w:bidi="ar-SY"/>
              </w:rPr>
              <w:t xml:space="preserve">1.9.1. </w:t>
            </w:r>
            <w:r w:rsidRPr="00875430">
              <w:rPr>
                <w:rStyle w:val="Hyperlink"/>
                <w:rFonts w:ascii="Simplified Arabic" w:hAnsi="Simplified Arabic" w:cs="Simplified Arabic" w:hint="eastAsia"/>
                <w:b/>
                <w:bCs/>
                <w:noProof/>
                <w:rtl/>
                <w:lang w:bidi="ar-SY"/>
              </w:rPr>
              <w:t>منهج</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البحث</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_Toc223790695 \h </w:instrText>
            </w:r>
            <w:r>
              <w:rPr>
                <w:noProof/>
                <w:webHidden/>
              </w:rPr>
            </w:r>
            <w:r>
              <w:rPr>
                <w:noProof/>
                <w:webHidden/>
              </w:rPr>
              <w:fldChar w:fldCharType="separate"/>
            </w:r>
            <w:r w:rsidR="000A1755">
              <w:rPr>
                <w:noProof/>
                <w:webHidden/>
                <w:rtl/>
              </w:rPr>
              <w:t>10</w:t>
            </w:r>
            <w:r>
              <w:rPr>
                <w:noProof/>
                <w:webHidden/>
              </w:rPr>
              <w:fldChar w:fldCharType="end"/>
            </w:r>
          </w:hyperlink>
        </w:p>
        <w:p w14:paraId="3F85A58D" w14:textId="07A210D3"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696" w:history="1">
            <w:r w:rsidRPr="00875430">
              <w:rPr>
                <w:rStyle w:val="Hyperlink"/>
                <w:rFonts w:ascii="Simplified Arabic" w:hAnsi="Simplified Arabic" w:cs="Simplified Arabic"/>
                <w:b/>
                <w:bCs/>
                <w:noProof/>
                <w:rtl/>
                <w:lang w:bidi="ar-SY"/>
              </w:rPr>
              <w:t xml:space="preserve">1.9.2. </w:t>
            </w:r>
            <w:r w:rsidRPr="00875430">
              <w:rPr>
                <w:rStyle w:val="Hyperlink"/>
                <w:rFonts w:ascii="Simplified Arabic" w:hAnsi="Simplified Arabic" w:cs="Simplified Arabic" w:hint="eastAsia"/>
                <w:b/>
                <w:bCs/>
                <w:noProof/>
                <w:rtl/>
                <w:lang w:bidi="ar-SY"/>
              </w:rPr>
              <w:t>مجتمع</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وعينة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_Toc223790696 \h </w:instrText>
            </w:r>
            <w:r>
              <w:rPr>
                <w:noProof/>
                <w:webHidden/>
              </w:rPr>
            </w:r>
            <w:r>
              <w:rPr>
                <w:noProof/>
                <w:webHidden/>
              </w:rPr>
              <w:fldChar w:fldCharType="separate"/>
            </w:r>
            <w:r w:rsidR="000A1755">
              <w:rPr>
                <w:noProof/>
                <w:webHidden/>
                <w:rtl/>
              </w:rPr>
              <w:t>10</w:t>
            </w:r>
            <w:r>
              <w:rPr>
                <w:noProof/>
                <w:webHidden/>
              </w:rPr>
              <w:fldChar w:fldCharType="end"/>
            </w:r>
          </w:hyperlink>
        </w:p>
        <w:p w14:paraId="052CD8E2" w14:textId="22B3BA2C"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697" w:history="1">
            <w:r w:rsidRPr="00875430">
              <w:rPr>
                <w:rStyle w:val="Hyperlink"/>
                <w:rFonts w:ascii="Simplified Arabic" w:hAnsi="Simplified Arabic" w:cs="Simplified Arabic"/>
                <w:b/>
                <w:bCs/>
                <w:noProof/>
                <w:rtl/>
                <w:lang w:bidi="ar-SY"/>
              </w:rPr>
              <w:t xml:space="preserve">1.9.3. </w:t>
            </w:r>
            <w:r w:rsidRPr="00875430">
              <w:rPr>
                <w:rStyle w:val="Hyperlink"/>
                <w:rFonts w:ascii="Simplified Arabic" w:hAnsi="Simplified Arabic" w:cs="Simplified Arabic" w:hint="eastAsia"/>
                <w:b/>
                <w:bCs/>
                <w:noProof/>
                <w:rtl/>
                <w:lang w:bidi="ar-SY"/>
              </w:rPr>
              <w:t>أدوات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جمع</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البيانات</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_Toc223790697 \h </w:instrText>
            </w:r>
            <w:r>
              <w:rPr>
                <w:noProof/>
                <w:webHidden/>
              </w:rPr>
            </w:r>
            <w:r>
              <w:rPr>
                <w:noProof/>
                <w:webHidden/>
              </w:rPr>
              <w:fldChar w:fldCharType="separate"/>
            </w:r>
            <w:r w:rsidR="000A1755">
              <w:rPr>
                <w:noProof/>
                <w:webHidden/>
                <w:rtl/>
              </w:rPr>
              <w:t>11</w:t>
            </w:r>
            <w:r>
              <w:rPr>
                <w:noProof/>
                <w:webHidden/>
              </w:rPr>
              <w:fldChar w:fldCharType="end"/>
            </w:r>
          </w:hyperlink>
        </w:p>
        <w:p w14:paraId="24891498" w14:textId="04360398"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698" w:history="1">
            <w:r w:rsidRPr="00875430">
              <w:rPr>
                <w:rStyle w:val="Hyperlink"/>
                <w:rFonts w:ascii="Simplified Arabic" w:hAnsi="Simplified Arabic" w:cs="Simplified Arabic"/>
                <w:b/>
                <w:bCs/>
                <w:noProof/>
                <w:rtl/>
                <w:lang w:bidi="ar-SY"/>
              </w:rPr>
              <w:t xml:space="preserve">1.9.4. </w:t>
            </w:r>
            <w:r w:rsidRPr="00875430">
              <w:rPr>
                <w:rStyle w:val="Hyperlink"/>
                <w:rFonts w:ascii="Simplified Arabic" w:hAnsi="Simplified Arabic" w:cs="Simplified Arabic" w:hint="eastAsia"/>
                <w:b/>
                <w:bCs/>
                <w:noProof/>
                <w:rtl/>
                <w:lang w:bidi="ar-SY"/>
              </w:rPr>
              <w:t>الأساليب</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والإجراءات</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_Toc223790698 \h </w:instrText>
            </w:r>
            <w:r>
              <w:rPr>
                <w:noProof/>
                <w:webHidden/>
              </w:rPr>
            </w:r>
            <w:r>
              <w:rPr>
                <w:noProof/>
                <w:webHidden/>
              </w:rPr>
              <w:fldChar w:fldCharType="separate"/>
            </w:r>
            <w:r w:rsidR="000A1755">
              <w:rPr>
                <w:noProof/>
                <w:webHidden/>
                <w:rtl/>
              </w:rPr>
              <w:t>11</w:t>
            </w:r>
            <w:r>
              <w:rPr>
                <w:noProof/>
                <w:webHidden/>
              </w:rPr>
              <w:fldChar w:fldCharType="end"/>
            </w:r>
          </w:hyperlink>
        </w:p>
        <w:p w14:paraId="39E7D16D" w14:textId="270B283C"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699" w:history="1">
            <w:r w:rsidRPr="00875430">
              <w:rPr>
                <w:rStyle w:val="Hyperlink"/>
                <w:rFonts w:ascii="Simplified Arabic" w:hAnsi="Simplified Arabic" w:cs="Simplified Arabic"/>
                <w:b/>
                <w:bCs/>
                <w:noProof/>
                <w:rtl/>
                <w:lang w:bidi="ar-SY"/>
              </w:rPr>
              <w:t xml:space="preserve">1.9.5. </w:t>
            </w:r>
            <w:r w:rsidRPr="00875430">
              <w:rPr>
                <w:rStyle w:val="Hyperlink"/>
                <w:rFonts w:ascii="Simplified Arabic" w:hAnsi="Simplified Arabic" w:cs="Simplified Arabic" w:hint="eastAsia"/>
                <w:b/>
                <w:bCs/>
                <w:noProof/>
                <w:rtl/>
                <w:lang w:bidi="ar-SY"/>
              </w:rPr>
              <w:t>الأساليب</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الإحصائية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لتحليل</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النتائج</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_Toc223790699 \h </w:instrText>
            </w:r>
            <w:r>
              <w:rPr>
                <w:noProof/>
                <w:webHidden/>
              </w:rPr>
            </w:r>
            <w:r>
              <w:rPr>
                <w:noProof/>
                <w:webHidden/>
              </w:rPr>
              <w:fldChar w:fldCharType="separate"/>
            </w:r>
            <w:r w:rsidR="000A1755">
              <w:rPr>
                <w:noProof/>
                <w:webHidden/>
                <w:rtl/>
              </w:rPr>
              <w:t>11</w:t>
            </w:r>
            <w:r>
              <w:rPr>
                <w:noProof/>
                <w:webHidden/>
              </w:rPr>
              <w:fldChar w:fldCharType="end"/>
            </w:r>
          </w:hyperlink>
        </w:p>
        <w:p w14:paraId="0D5A2402" w14:textId="68E4A8F1" w:rsidR="00DC119A" w:rsidRDefault="00DC119A" w:rsidP="00DC119A">
          <w:pPr>
            <w:pStyle w:val="TOC2"/>
            <w:tabs>
              <w:tab w:val="right" w:leader="dot" w:pos="8778"/>
            </w:tabs>
            <w:bidi/>
            <w:rPr>
              <w:rFonts w:asciiTheme="minorHAnsi" w:eastAsiaTheme="minorEastAsia" w:hAnsiTheme="minorHAnsi" w:cstheme="minorBidi"/>
              <w:noProof/>
              <w:sz w:val="22"/>
              <w:szCs w:val="22"/>
            </w:rPr>
          </w:pPr>
          <w:hyperlink w:anchor="_Toc223790700" w:history="1">
            <w:r w:rsidRPr="00875430">
              <w:rPr>
                <w:rStyle w:val="Hyperlink"/>
                <w:rFonts w:ascii="Simplified Arabic" w:hAnsi="Simplified Arabic" w:cs="Simplified Arabic"/>
                <w:b/>
                <w:bCs/>
                <w:noProof/>
                <w:rtl/>
                <w:lang w:bidi="ar-SY"/>
              </w:rPr>
              <w:t xml:space="preserve">1.10. </w:t>
            </w:r>
            <w:r w:rsidRPr="00875430">
              <w:rPr>
                <w:rStyle w:val="Hyperlink"/>
                <w:rFonts w:ascii="Simplified Arabic" w:hAnsi="Simplified Arabic" w:cs="Simplified Arabic" w:hint="eastAsia"/>
                <w:b/>
                <w:bCs/>
                <w:noProof/>
                <w:rtl/>
                <w:lang w:bidi="ar-SY"/>
              </w:rPr>
              <w:t>نموذج</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_Toc223790700 \h </w:instrText>
            </w:r>
            <w:r>
              <w:rPr>
                <w:noProof/>
                <w:webHidden/>
              </w:rPr>
            </w:r>
            <w:r>
              <w:rPr>
                <w:noProof/>
                <w:webHidden/>
              </w:rPr>
              <w:fldChar w:fldCharType="separate"/>
            </w:r>
            <w:r w:rsidR="000A1755">
              <w:rPr>
                <w:noProof/>
                <w:webHidden/>
                <w:rtl/>
              </w:rPr>
              <w:t>12</w:t>
            </w:r>
            <w:r>
              <w:rPr>
                <w:noProof/>
                <w:webHidden/>
              </w:rPr>
              <w:fldChar w:fldCharType="end"/>
            </w:r>
          </w:hyperlink>
        </w:p>
        <w:p w14:paraId="5624194C" w14:textId="4697D48C" w:rsidR="00DC119A" w:rsidRDefault="00DC119A" w:rsidP="000A1755">
          <w:pPr>
            <w:pStyle w:val="TOC1"/>
            <w:rPr>
              <w:rFonts w:asciiTheme="minorHAnsi" w:eastAsiaTheme="minorEastAsia" w:hAnsiTheme="minorHAnsi" w:cstheme="minorBidi"/>
              <w:sz w:val="22"/>
              <w:szCs w:val="22"/>
            </w:rPr>
          </w:pPr>
          <w:hyperlink w:anchor="_Toc223790701" w:history="1">
            <w:r w:rsidRPr="00875430">
              <w:rPr>
                <w:rStyle w:val="Hyperlink"/>
                <w:rFonts w:hint="eastAsia"/>
                <w:b/>
                <w:bCs/>
                <w:rtl/>
                <w:lang w:bidi="ar-SY"/>
              </w:rPr>
              <w:t>الفصل</w:t>
            </w:r>
            <w:r w:rsidRPr="00875430">
              <w:rPr>
                <w:rStyle w:val="Hyperlink"/>
                <w:b/>
                <w:bCs/>
                <w:rtl/>
                <w:lang w:bidi="ar-SY"/>
              </w:rPr>
              <w:t xml:space="preserve"> </w:t>
            </w:r>
            <w:r w:rsidRPr="00875430">
              <w:rPr>
                <w:rStyle w:val="Hyperlink"/>
                <w:rFonts w:hint="eastAsia"/>
                <w:b/>
                <w:bCs/>
                <w:rtl/>
                <w:lang w:bidi="ar-SY"/>
              </w:rPr>
              <w:t>الثاني</w:t>
            </w:r>
            <w:r w:rsidRPr="00875430">
              <w:rPr>
                <w:rStyle w:val="Hyperlink"/>
                <w:b/>
                <w:bCs/>
                <w:rtl/>
                <w:lang w:bidi="ar-SY"/>
              </w:rPr>
              <w:t xml:space="preserve">: </w:t>
            </w:r>
            <w:r w:rsidRPr="00875430">
              <w:rPr>
                <w:rStyle w:val="Hyperlink"/>
                <w:rFonts w:hint="eastAsia"/>
                <w:b/>
                <w:bCs/>
                <w:rtl/>
                <w:lang w:bidi="ar-SY"/>
              </w:rPr>
              <w:t>الإطار</w:t>
            </w:r>
            <w:r w:rsidRPr="00875430">
              <w:rPr>
                <w:rStyle w:val="Hyperlink"/>
                <w:b/>
                <w:bCs/>
                <w:rtl/>
                <w:lang w:bidi="ar-SY"/>
              </w:rPr>
              <w:t xml:space="preserve"> </w:t>
            </w:r>
            <w:r w:rsidRPr="00875430">
              <w:rPr>
                <w:rStyle w:val="Hyperlink"/>
                <w:rFonts w:hint="eastAsia"/>
                <w:b/>
                <w:bCs/>
                <w:rtl/>
                <w:lang w:bidi="ar-SY"/>
              </w:rPr>
              <w:t>النظري</w:t>
            </w:r>
            <w:r w:rsidRPr="00875430">
              <w:rPr>
                <w:rStyle w:val="Hyperlink"/>
                <w:b/>
                <w:bCs/>
                <w:rtl/>
                <w:lang w:bidi="ar-SY"/>
              </w:rPr>
              <w:t xml:space="preserve"> </w:t>
            </w:r>
            <w:r w:rsidRPr="00875430">
              <w:rPr>
                <w:rStyle w:val="Hyperlink"/>
                <w:rFonts w:hint="eastAsia"/>
                <w:b/>
                <w:bCs/>
                <w:rtl/>
                <w:lang w:bidi="ar-SY"/>
              </w:rPr>
              <w:t>للدراسة</w:t>
            </w:r>
            <w:r w:rsidRPr="00875430">
              <w:rPr>
                <w:rStyle w:val="Hyperlink"/>
                <w:b/>
                <w:bCs/>
                <w:rtl/>
                <w:lang w:bidi="ar-SY"/>
              </w:rPr>
              <w:t xml:space="preserve"> (</w:t>
            </w:r>
            <w:r w:rsidRPr="00875430">
              <w:rPr>
                <w:rStyle w:val="Hyperlink"/>
                <w:rFonts w:hint="eastAsia"/>
                <w:b/>
                <w:bCs/>
                <w:rtl/>
                <w:lang w:bidi="ar-SY"/>
              </w:rPr>
              <w:t>مراجعة</w:t>
            </w:r>
            <w:r w:rsidRPr="00875430">
              <w:rPr>
                <w:rStyle w:val="Hyperlink"/>
                <w:b/>
                <w:bCs/>
                <w:rtl/>
                <w:lang w:bidi="ar-SY"/>
              </w:rPr>
              <w:t xml:space="preserve"> </w:t>
            </w:r>
            <w:r w:rsidRPr="00875430">
              <w:rPr>
                <w:rStyle w:val="Hyperlink"/>
                <w:rFonts w:hint="eastAsia"/>
                <w:b/>
                <w:bCs/>
                <w:rtl/>
                <w:lang w:bidi="ar-SY"/>
              </w:rPr>
              <w:t>الأدبيات</w:t>
            </w:r>
            <w:r w:rsidRPr="00875430">
              <w:rPr>
                <w:rStyle w:val="Hyperlink"/>
                <w:b/>
                <w:bCs/>
                <w:rtl/>
                <w:lang w:bidi="ar-SY"/>
              </w:rPr>
              <w:t xml:space="preserve"> </w:t>
            </w:r>
            <w:r w:rsidRPr="00875430">
              <w:rPr>
                <w:rStyle w:val="Hyperlink"/>
                <w:rFonts w:hint="eastAsia"/>
                <w:b/>
                <w:bCs/>
                <w:rtl/>
                <w:lang w:bidi="ar-SY"/>
              </w:rPr>
              <w:t>ذات</w:t>
            </w:r>
            <w:r w:rsidRPr="00875430">
              <w:rPr>
                <w:rStyle w:val="Hyperlink"/>
                <w:b/>
                <w:bCs/>
                <w:rtl/>
                <w:lang w:bidi="ar-SY"/>
              </w:rPr>
              <w:t xml:space="preserve"> </w:t>
            </w:r>
            <w:r w:rsidRPr="00875430">
              <w:rPr>
                <w:rStyle w:val="Hyperlink"/>
                <w:rFonts w:hint="eastAsia"/>
                <w:b/>
                <w:bCs/>
                <w:rtl/>
                <w:lang w:bidi="ar-SY"/>
              </w:rPr>
              <w:t>العلاقة</w:t>
            </w:r>
            <w:r w:rsidRPr="00875430">
              <w:rPr>
                <w:rStyle w:val="Hyperlink"/>
                <w:b/>
                <w:bCs/>
                <w:rtl/>
                <w:lang w:bidi="ar-SY"/>
              </w:rPr>
              <w:t>)</w:t>
            </w:r>
            <w:r>
              <w:rPr>
                <w:webHidden/>
              </w:rPr>
              <w:tab/>
            </w:r>
            <w:r>
              <w:rPr>
                <w:webHidden/>
              </w:rPr>
              <w:fldChar w:fldCharType="begin"/>
            </w:r>
            <w:r>
              <w:rPr>
                <w:webHidden/>
              </w:rPr>
              <w:instrText xml:space="preserve"> PAGEREF _Toc223790701 \h </w:instrText>
            </w:r>
            <w:r>
              <w:rPr>
                <w:webHidden/>
              </w:rPr>
            </w:r>
            <w:r>
              <w:rPr>
                <w:webHidden/>
              </w:rPr>
              <w:fldChar w:fldCharType="separate"/>
            </w:r>
            <w:r w:rsidR="000A1755">
              <w:rPr>
                <w:webHidden/>
                <w:rtl/>
              </w:rPr>
              <w:t>15</w:t>
            </w:r>
            <w:r>
              <w:rPr>
                <w:webHidden/>
              </w:rPr>
              <w:fldChar w:fldCharType="end"/>
            </w:r>
          </w:hyperlink>
        </w:p>
        <w:p w14:paraId="41EB57C5" w14:textId="2EAE452A" w:rsidR="00DC119A" w:rsidRDefault="00DC119A" w:rsidP="00DC119A">
          <w:pPr>
            <w:pStyle w:val="TOC2"/>
            <w:tabs>
              <w:tab w:val="right" w:leader="dot" w:pos="8778"/>
            </w:tabs>
            <w:bidi/>
            <w:rPr>
              <w:rFonts w:asciiTheme="minorHAnsi" w:eastAsiaTheme="minorEastAsia" w:hAnsiTheme="minorHAnsi" w:cstheme="minorBidi"/>
              <w:noProof/>
              <w:sz w:val="22"/>
              <w:szCs w:val="22"/>
            </w:rPr>
          </w:pPr>
          <w:hyperlink w:anchor="_Toc223790702" w:history="1">
            <w:r w:rsidRPr="00875430">
              <w:rPr>
                <w:rStyle w:val="Hyperlink"/>
                <w:rFonts w:ascii="Simplified Arabic" w:hAnsi="Simplified Arabic" w:cs="Simplified Arabic"/>
                <w:b/>
                <w:bCs/>
                <w:noProof/>
                <w:rtl/>
                <w:lang w:bidi="ar-SY"/>
              </w:rPr>
              <w:t xml:space="preserve">2.1. </w:t>
            </w:r>
            <w:r w:rsidRPr="00875430">
              <w:rPr>
                <w:rStyle w:val="Hyperlink"/>
                <w:rFonts w:ascii="Simplified Arabic" w:hAnsi="Simplified Arabic" w:cs="Simplified Arabic" w:hint="eastAsia"/>
                <w:b/>
                <w:bCs/>
                <w:noProof/>
                <w:rtl/>
                <w:lang w:bidi="ar-SY"/>
              </w:rPr>
              <w:t>المقدمة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_Toc223790702 \h </w:instrText>
            </w:r>
            <w:r>
              <w:rPr>
                <w:noProof/>
                <w:webHidden/>
              </w:rPr>
            </w:r>
            <w:r>
              <w:rPr>
                <w:noProof/>
                <w:webHidden/>
              </w:rPr>
              <w:fldChar w:fldCharType="separate"/>
            </w:r>
            <w:r w:rsidR="000A1755">
              <w:rPr>
                <w:noProof/>
                <w:webHidden/>
                <w:rtl/>
              </w:rPr>
              <w:t>15</w:t>
            </w:r>
            <w:r>
              <w:rPr>
                <w:noProof/>
                <w:webHidden/>
              </w:rPr>
              <w:fldChar w:fldCharType="end"/>
            </w:r>
          </w:hyperlink>
        </w:p>
        <w:p w14:paraId="7C92EE44" w14:textId="100C5401" w:rsidR="00DC119A" w:rsidRDefault="00DC119A" w:rsidP="00DC119A">
          <w:pPr>
            <w:pStyle w:val="TOC2"/>
            <w:tabs>
              <w:tab w:val="right" w:leader="dot" w:pos="8778"/>
            </w:tabs>
            <w:bidi/>
            <w:rPr>
              <w:rFonts w:asciiTheme="minorHAnsi" w:eastAsiaTheme="minorEastAsia" w:hAnsiTheme="minorHAnsi" w:cstheme="minorBidi"/>
              <w:noProof/>
              <w:sz w:val="22"/>
              <w:szCs w:val="22"/>
            </w:rPr>
          </w:pPr>
          <w:hyperlink w:anchor="_Toc223790703" w:history="1">
            <w:r w:rsidRPr="00875430">
              <w:rPr>
                <w:rStyle w:val="Hyperlink"/>
                <w:rFonts w:ascii="Simplified Arabic" w:hAnsi="Simplified Arabic" w:cs="Simplified Arabic"/>
                <w:b/>
                <w:bCs/>
                <w:noProof/>
                <w:rtl/>
                <w:lang w:bidi="ar-SY"/>
              </w:rPr>
              <w:t xml:space="preserve">2.2. </w:t>
            </w:r>
            <w:r w:rsidRPr="00875430">
              <w:rPr>
                <w:rStyle w:val="Hyperlink"/>
                <w:rFonts w:ascii="Simplified Arabic" w:hAnsi="Simplified Arabic" w:cs="Simplified Arabic" w:hint="eastAsia"/>
                <w:b/>
                <w:bCs/>
                <w:noProof/>
                <w:rtl/>
                <w:lang w:bidi="ar-SY"/>
              </w:rPr>
              <w:t>الإطار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النظري</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_Toc223790703 \h </w:instrText>
            </w:r>
            <w:r>
              <w:rPr>
                <w:noProof/>
                <w:webHidden/>
              </w:rPr>
            </w:r>
            <w:r>
              <w:rPr>
                <w:noProof/>
                <w:webHidden/>
              </w:rPr>
              <w:fldChar w:fldCharType="separate"/>
            </w:r>
            <w:r w:rsidR="000A1755">
              <w:rPr>
                <w:noProof/>
                <w:webHidden/>
                <w:rtl/>
              </w:rPr>
              <w:t>15</w:t>
            </w:r>
            <w:r>
              <w:rPr>
                <w:noProof/>
                <w:webHidden/>
              </w:rPr>
              <w:fldChar w:fldCharType="end"/>
            </w:r>
          </w:hyperlink>
        </w:p>
        <w:p w14:paraId="2BCB8E68" w14:textId="3658576F"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704" w:history="1">
            <w:r w:rsidRPr="00875430">
              <w:rPr>
                <w:rStyle w:val="Hyperlink"/>
                <w:rFonts w:ascii="Simplified Arabic" w:hAnsi="Simplified Arabic" w:cs="Simplified Arabic"/>
                <w:b/>
                <w:bCs/>
                <w:noProof/>
                <w:rtl/>
                <w:lang w:bidi="ar-SY"/>
              </w:rPr>
              <w:t xml:space="preserve">2.2.1. </w:t>
            </w:r>
            <w:r w:rsidRPr="00875430">
              <w:rPr>
                <w:rStyle w:val="Hyperlink"/>
                <w:rFonts w:ascii="Simplified Arabic" w:hAnsi="Simplified Arabic" w:cs="Simplified Arabic" w:hint="eastAsia"/>
                <w:b/>
                <w:bCs/>
                <w:noProof/>
                <w:rtl/>
                <w:lang w:bidi="ar-SY"/>
              </w:rPr>
              <w:t>النظريات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العلمية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المتبعة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لإعداد</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البحث</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_Toc223790704 \h </w:instrText>
            </w:r>
            <w:r>
              <w:rPr>
                <w:noProof/>
                <w:webHidden/>
              </w:rPr>
            </w:r>
            <w:r>
              <w:rPr>
                <w:noProof/>
                <w:webHidden/>
              </w:rPr>
              <w:fldChar w:fldCharType="separate"/>
            </w:r>
            <w:r w:rsidR="000A1755">
              <w:rPr>
                <w:noProof/>
                <w:webHidden/>
                <w:rtl/>
              </w:rPr>
              <w:t>15</w:t>
            </w:r>
            <w:r>
              <w:rPr>
                <w:noProof/>
                <w:webHidden/>
              </w:rPr>
              <w:fldChar w:fldCharType="end"/>
            </w:r>
          </w:hyperlink>
        </w:p>
        <w:p w14:paraId="3B22EE3E" w14:textId="20F3C181" w:rsidR="00DC119A" w:rsidRDefault="00DC119A" w:rsidP="00DC119A">
          <w:pPr>
            <w:pStyle w:val="TOC4"/>
            <w:tabs>
              <w:tab w:val="right" w:leader="dot" w:pos="8778"/>
            </w:tabs>
            <w:bidi/>
            <w:rPr>
              <w:noProof/>
            </w:rPr>
          </w:pPr>
          <w:hyperlink w:anchor="_Toc223790705" w:history="1">
            <w:r w:rsidRPr="00875430">
              <w:rPr>
                <w:rStyle w:val="Hyperlink"/>
                <w:rFonts w:ascii="Simplified Arabic" w:hAnsi="Simplified Arabic" w:cs="Simplified Arabic"/>
                <w:b/>
                <w:bCs/>
                <w:noProof/>
                <w:rtl/>
                <w:lang w:bidi="ar-SY"/>
              </w:rPr>
              <w:t xml:space="preserve">2.2.1.1. </w:t>
            </w:r>
            <w:r w:rsidRPr="00875430">
              <w:rPr>
                <w:rStyle w:val="Hyperlink"/>
                <w:rFonts w:ascii="Simplified Arabic" w:hAnsi="Simplified Arabic" w:cs="Simplified Arabic" w:hint="eastAsia"/>
                <w:b/>
                <w:bCs/>
                <w:noProof/>
                <w:rtl/>
                <w:lang w:bidi="ar-SY"/>
              </w:rPr>
              <w:t>النظريات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العلمية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المتبعة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لتفسير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المتغير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المستقل</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توظيف</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تطبيقات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المحادثات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الإلكترونية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المدعومة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بالذكاء</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الاصطناعي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b/>
                <w:bCs/>
                <w:noProof/>
                <w:lang w:bidi="ar-SY"/>
              </w:rPr>
              <w:t>Chatbots</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في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البيئة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التعليمية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_Toc223790705 \h </w:instrText>
            </w:r>
            <w:r>
              <w:rPr>
                <w:noProof/>
                <w:webHidden/>
              </w:rPr>
            </w:r>
            <w:r>
              <w:rPr>
                <w:noProof/>
                <w:webHidden/>
              </w:rPr>
              <w:fldChar w:fldCharType="separate"/>
            </w:r>
            <w:r w:rsidR="000A1755">
              <w:rPr>
                <w:noProof/>
                <w:webHidden/>
                <w:rtl/>
              </w:rPr>
              <w:t>16</w:t>
            </w:r>
            <w:r>
              <w:rPr>
                <w:noProof/>
                <w:webHidden/>
              </w:rPr>
              <w:fldChar w:fldCharType="end"/>
            </w:r>
          </w:hyperlink>
        </w:p>
        <w:p w14:paraId="461A9EC8" w14:textId="0A70506B" w:rsidR="00DC119A" w:rsidRDefault="00DC119A" w:rsidP="00DC119A">
          <w:pPr>
            <w:pStyle w:val="TOC4"/>
            <w:tabs>
              <w:tab w:val="right" w:leader="dot" w:pos="8778"/>
            </w:tabs>
            <w:bidi/>
            <w:rPr>
              <w:noProof/>
            </w:rPr>
          </w:pPr>
          <w:hyperlink w:anchor="_Toc223790706" w:history="1">
            <w:r w:rsidRPr="00875430">
              <w:rPr>
                <w:rStyle w:val="Hyperlink"/>
                <w:rFonts w:ascii="Simplified Arabic" w:hAnsi="Simplified Arabic" w:cs="Simplified Arabic"/>
                <w:b/>
                <w:bCs/>
                <w:noProof/>
                <w:rtl/>
                <w:lang w:bidi="ar-SY"/>
              </w:rPr>
              <w:t xml:space="preserve">2.2.1.2. </w:t>
            </w:r>
            <w:r w:rsidRPr="00875430">
              <w:rPr>
                <w:rStyle w:val="Hyperlink"/>
                <w:rFonts w:ascii="Simplified Arabic" w:hAnsi="Simplified Arabic" w:cs="Simplified Arabic" w:hint="eastAsia"/>
                <w:b/>
                <w:bCs/>
                <w:noProof/>
                <w:rtl/>
                <w:lang w:bidi="ar-SY"/>
              </w:rPr>
              <w:t>النظريات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العلمية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المتبعة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لتفسير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المتغير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التابع</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مهارات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الرفض</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_Toc223790706 \h </w:instrText>
            </w:r>
            <w:r>
              <w:rPr>
                <w:noProof/>
                <w:webHidden/>
              </w:rPr>
            </w:r>
            <w:r>
              <w:rPr>
                <w:noProof/>
                <w:webHidden/>
              </w:rPr>
              <w:fldChar w:fldCharType="separate"/>
            </w:r>
            <w:r w:rsidR="000A1755">
              <w:rPr>
                <w:noProof/>
                <w:webHidden/>
                <w:rtl/>
              </w:rPr>
              <w:t>16</w:t>
            </w:r>
            <w:r>
              <w:rPr>
                <w:noProof/>
                <w:webHidden/>
              </w:rPr>
              <w:fldChar w:fldCharType="end"/>
            </w:r>
          </w:hyperlink>
        </w:p>
        <w:p w14:paraId="064A4BD5" w14:textId="0823E7D1" w:rsidR="00DC119A" w:rsidRDefault="00DC119A" w:rsidP="00DC119A">
          <w:pPr>
            <w:pStyle w:val="TOC4"/>
            <w:tabs>
              <w:tab w:val="right" w:leader="dot" w:pos="8778"/>
            </w:tabs>
            <w:bidi/>
            <w:rPr>
              <w:noProof/>
            </w:rPr>
          </w:pPr>
          <w:hyperlink w:anchor="_Toc223790707" w:history="1">
            <w:r w:rsidRPr="00875430">
              <w:rPr>
                <w:rStyle w:val="Hyperlink"/>
                <w:rFonts w:ascii="Simplified Arabic" w:hAnsi="Simplified Arabic" w:cs="Simplified Arabic"/>
                <w:b/>
                <w:bCs/>
                <w:noProof/>
                <w:rtl/>
                <w:lang w:bidi="ar-SY"/>
              </w:rPr>
              <w:t xml:space="preserve">2.2.1.3. </w:t>
            </w:r>
            <w:r w:rsidRPr="00875430">
              <w:rPr>
                <w:rStyle w:val="Hyperlink"/>
                <w:rFonts w:ascii="Simplified Arabic" w:hAnsi="Simplified Arabic" w:cs="Simplified Arabic" w:hint="eastAsia"/>
                <w:b/>
                <w:bCs/>
                <w:noProof/>
                <w:rtl/>
                <w:lang w:bidi="ar-SY"/>
              </w:rPr>
              <w:t>الدمج</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بين</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هذه</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النظريات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لاستخدامها</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في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البحث</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_Toc223790707 \h </w:instrText>
            </w:r>
            <w:r>
              <w:rPr>
                <w:noProof/>
                <w:webHidden/>
              </w:rPr>
            </w:r>
            <w:r>
              <w:rPr>
                <w:noProof/>
                <w:webHidden/>
              </w:rPr>
              <w:fldChar w:fldCharType="separate"/>
            </w:r>
            <w:r w:rsidR="000A1755">
              <w:rPr>
                <w:noProof/>
                <w:webHidden/>
                <w:rtl/>
              </w:rPr>
              <w:t>19</w:t>
            </w:r>
            <w:r>
              <w:rPr>
                <w:noProof/>
                <w:webHidden/>
              </w:rPr>
              <w:fldChar w:fldCharType="end"/>
            </w:r>
          </w:hyperlink>
        </w:p>
        <w:p w14:paraId="6B4BD071" w14:textId="3F1B0D8B"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708" w:history="1">
            <w:r w:rsidRPr="00875430">
              <w:rPr>
                <w:rStyle w:val="Hyperlink"/>
                <w:rFonts w:ascii="Simplified Arabic" w:hAnsi="Simplified Arabic" w:cs="Simplified Arabic"/>
                <w:b/>
                <w:bCs/>
                <w:noProof/>
                <w:rtl/>
                <w:lang w:bidi="ar-SY"/>
              </w:rPr>
              <w:t xml:space="preserve">2.2.2. </w:t>
            </w:r>
            <w:r w:rsidRPr="00875430">
              <w:rPr>
                <w:rStyle w:val="Hyperlink"/>
                <w:rFonts w:ascii="Simplified Arabic" w:hAnsi="Simplified Arabic" w:cs="Simplified Arabic" w:hint="eastAsia"/>
                <w:b/>
                <w:bCs/>
                <w:noProof/>
                <w:rtl/>
                <w:lang w:bidi="ar-SY"/>
              </w:rPr>
              <w:t>الإطار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النظري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للمتغير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المستقل</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توظيف</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تطبيقات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المحادثات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الإلكترونية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المدعومة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بالذكاء</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الاصطناعي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b/>
                <w:bCs/>
                <w:noProof/>
                <w:lang w:bidi="ar-SY"/>
              </w:rPr>
              <w:t>Chatbots</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في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البيئة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التعليمية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_Toc223790708 \h </w:instrText>
            </w:r>
            <w:r>
              <w:rPr>
                <w:noProof/>
                <w:webHidden/>
              </w:rPr>
            </w:r>
            <w:r>
              <w:rPr>
                <w:noProof/>
                <w:webHidden/>
              </w:rPr>
              <w:fldChar w:fldCharType="separate"/>
            </w:r>
            <w:r w:rsidR="000A1755">
              <w:rPr>
                <w:noProof/>
                <w:webHidden/>
                <w:rtl/>
              </w:rPr>
              <w:t>21</w:t>
            </w:r>
            <w:r>
              <w:rPr>
                <w:noProof/>
                <w:webHidden/>
              </w:rPr>
              <w:fldChar w:fldCharType="end"/>
            </w:r>
          </w:hyperlink>
        </w:p>
        <w:p w14:paraId="56886361" w14:textId="2BD27901" w:rsidR="00DC119A" w:rsidRDefault="00DC119A" w:rsidP="00DC119A">
          <w:pPr>
            <w:pStyle w:val="TOC4"/>
            <w:tabs>
              <w:tab w:val="right" w:leader="dot" w:pos="8778"/>
            </w:tabs>
            <w:bidi/>
            <w:rPr>
              <w:noProof/>
            </w:rPr>
          </w:pPr>
          <w:hyperlink w:anchor="_Toc223790709" w:history="1">
            <w:r w:rsidRPr="00875430">
              <w:rPr>
                <w:rStyle w:val="Hyperlink"/>
                <w:rFonts w:ascii="Simplified Arabic" w:hAnsi="Simplified Arabic" w:cs="Simplified Arabic"/>
                <w:b/>
                <w:bCs/>
                <w:noProof/>
                <w:rtl/>
                <w:lang w:bidi="ar-SY"/>
              </w:rPr>
              <w:t xml:space="preserve">2.2.2.1. </w:t>
            </w:r>
            <w:r w:rsidRPr="00875430">
              <w:rPr>
                <w:rStyle w:val="Hyperlink"/>
                <w:rFonts w:ascii="Simplified Arabic" w:hAnsi="Simplified Arabic" w:cs="Simplified Arabic" w:hint="eastAsia"/>
                <w:b/>
                <w:bCs/>
                <w:noProof/>
                <w:rtl/>
                <w:lang w:bidi="ar-SY"/>
              </w:rPr>
              <w:t>مفهوم</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الذكاء</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الاصطناعي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وتطبيقاته</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_Toc223790709 \h </w:instrText>
            </w:r>
            <w:r>
              <w:rPr>
                <w:noProof/>
                <w:webHidden/>
              </w:rPr>
            </w:r>
            <w:r>
              <w:rPr>
                <w:noProof/>
                <w:webHidden/>
              </w:rPr>
              <w:fldChar w:fldCharType="separate"/>
            </w:r>
            <w:r w:rsidR="000A1755">
              <w:rPr>
                <w:noProof/>
                <w:webHidden/>
                <w:rtl/>
              </w:rPr>
              <w:t>22</w:t>
            </w:r>
            <w:r>
              <w:rPr>
                <w:noProof/>
                <w:webHidden/>
              </w:rPr>
              <w:fldChar w:fldCharType="end"/>
            </w:r>
          </w:hyperlink>
        </w:p>
        <w:p w14:paraId="49596278" w14:textId="6E66A8F1" w:rsidR="00DC119A" w:rsidRDefault="00DC119A" w:rsidP="00DC119A">
          <w:pPr>
            <w:pStyle w:val="TOC4"/>
            <w:tabs>
              <w:tab w:val="right" w:leader="dot" w:pos="8778"/>
            </w:tabs>
            <w:bidi/>
            <w:rPr>
              <w:noProof/>
            </w:rPr>
          </w:pPr>
          <w:hyperlink w:anchor="_Toc223790710" w:history="1">
            <w:r w:rsidRPr="00875430">
              <w:rPr>
                <w:rStyle w:val="Hyperlink"/>
                <w:rFonts w:ascii="Simplified Arabic" w:hAnsi="Simplified Arabic" w:cs="Simplified Arabic"/>
                <w:b/>
                <w:bCs/>
                <w:noProof/>
                <w:rtl/>
                <w:lang w:bidi="ar-SY"/>
              </w:rPr>
              <w:t xml:space="preserve">2.2.2.2. </w:t>
            </w:r>
            <w:r w:rsidRPr="00875430">
              <w:rPr>
                <w:rStyle w:val="Hyperlink"/>
                <w:rFonts w:ascii="Simplified Arabic" w:hAnsi="Simplified Arabic" w:cs="Simplified Arabic" w:hint="eastAsia"/>
                <w:b/>
                <w:bCs/>
                <w:noProof/>
                <w:rtl/>
                <w:lang w:bidi="ar-SY"/>
              </w:rPr>
              <w:t>الخلفية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التاريخية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للذكاء</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الاصطناعي</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_Toc223790710 \h </w:instrText>
            </w:r>
            <w:r>
              <w:rPr>
                <w:noProof/>
                <w:webHidden/>
              </w:rPr>
            </w:r>
            <w:r>
              <w:rPr>
                <w:noProof/>
                <w:webHidden/>
              </w:rPr>
              <w:fldChar w:fldCharType="separate"/>
            </w:r>
            <w:r w:rsidR="000A1755">
              <w:rPr>
                <w:noProof/>
                <w:webHidden/>
                <w:rtl/>
              </w:rPr>
              <w:t>22</w:t>
            </w:r>
            <w:r>
              <w:rPr>
                <w:noProof/>
                <w:webHidden/>
              </w:rPr>
              <w:fldChar w:fldCharType="end"/>
            </w:r>
          </w:hyperlink>
        </w:p>
        <w:p w14:paraId="05237475" w14:textId="13BB13DA" w:rsidR="00DC119A" w:rsidRDefault="00DC119A" w:rsidP="00DC119A">
          <w:pPr>
            <w:pStyle w:val="TOC4"/>
            <w:tabs>
              <w:tab w:val="right" w:leader="dot" w:pos="8778"/>
            </w:tabs>
            <w:bidi/>
            <w:rPr>
              <w:noProof/>
            </w:rPr>
          </w:pPr>
          <w:hyperlink w:anchor="_Toc223790711" w:history="1">
            <w:r w:rsidRPr="00875430">
              <w:rPr>
                <w:rStyle w:val="Hyperlink"/>
                <w:rFonts w:ascii="Simplified Arabic" w:hAnsi="Simplified Arabic" w:cs="Simplified Arabic"/>
                <w:b/>
                <w:bCs/>
                <w:noProof/>
                <w:rtl/>
                <w:lang w:bidi="ar-SY"/>
              </w:rPr>
              <w:t xml:space="preserve">2.2.2.3. </w:t>
            </w:r>
            <w:r w:rsidRPr="00875430">
              <w:rPr>
                <w:rStyle w:val="Hyperlink"/>
                <w:rFonts w:ascii="Simplified Arabic" w:hAnsi="Simplified Arabic" w:cs="Simplified Arabic" w:hint="eastAsia"/>
                <w:b/>
                <w:bCs/>
                <w:noProof/>
                <w:rtl/>
                <w:lang w:bidi="ar-SY"/>
              </w:rPr>
              <w:t>أنواع</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تطبيقات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الذكاء</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الاصطناعي</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_Toc223790711 \h </w:instrText>
            </w:r>
            <w:r>
              <w:rPr>
                <w:noProof/>
                <w:webHidden/>
              </w:rPr>
            </w:r>
            <w:r>
              <w:rPr>
                <w:noProof/>
                <w:webHidden/>
              </w:rPr>
              <w:fldChar w:fldCharType="separate"/>
            </w:r>
            <w:r w:rsidR="000A1755">
              <w:rPr>
                <w:noProof/>
                <w:webHidden/>
                <w:rtl/>
              </w:rPr>
              <w:t>23</w:t>
            </w:r>
            <w:r>
              <w:rPr>
                <w:noProof/>
                <w:webHidden/>
              </w:rPr>
              <w:fldChar w:fldCharType="end"/>
            </w:r>
          </w:hyperlink>
        </w:p>
        <w:p w14:paraId="3C375E55" w14:textId="7DE37023" w:rsidR="00DC119A" w:rsidRDefault="00DC119A" w:rsidP="00DC119A">
          <w:pPr>
            <w:pStyle w:val="TOC4"/>
            <w:tabs>
              <w:tab w:val="right" w:leader="dot" w:pos="8778"/>
            </w:tabs>
            <w:bidi/>
            <w:rPr>
              <w:noProof/>
            </w:rPr>
          </w:pPr>
          <w:hyperlink w:anchor="_Toc223790712" w:history="1">
            <w:r w:rsidRPr="00875430">
              <w:rPr>
                <w:rStyle w:val="Hyperlink"/>
                <w:rFonts w:ascii="Simplified Arabic" w:hAnsi="Simplified Arabic" w:cs="Simplified Arabic"/>
                <w:b/>
                <w:bCs/>
                <w:noProof/>
                <w:rtl/>
                <w:lang w:bidi="ar-SY"/>
              </w:rPr>
              <w:t xml:space="preserve">2.2.2.4. </w:t>
            </w:r>
            <w:r w:rsidRPr="00875430">
              <w:rPr>
                <w:rStyle w:val="Hyperlink"/>
                <w:rFonts w:ascii="Simplified Arabic" w:hAnsi="Simplified Arabic" w:cs="Simplified Arabic" w:hint="eastAsia"/>
                <w:b/>
                <w:bCs/>
                <w:noProof/>
                <w:rtl/>
                <w:lang w:bidi="ar-SY"/>
              </w:rPr>
              <w:t>أهمية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تطبيقات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الذكاء</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الاصطناعي</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_Toc223790712 \h </w:instrText>
            </w:r>
            <w:r>
              <w:rPr>
                <w:noProof/>
                <w:webHidden/>
              </w:rPr>
            </w:r>
            <w:r>
              <w:rPr>
                <w:noProof/>
                <w:webHidden/>
              </w:rPr>
              <w:fldChar w:fldCharType="separate"/>
            </w:r>
            <w:r w:rsidR="000A1755">
              <w:rPr>
                <w:noProof/>
                <w:webHidden/>
                <w:rtl/>
              </w:rPr>
              <w:t>24</w:t>
            </w:r>
            <w:r>
              <w:rPr>
                <w:noProof/>
                <w:webHidden/>
              </w:rPr>
              <w:fldChar w:fldCharType="end"/>
            </w:r>
          </w:hyperlink>
        </w:p>
        <w:p w14:paraId="332AB4B4" w14:textId="76110D15" w:rsidR="00DC119A" w:rsidRDefault="00DC119A" w:rsidP="00DC119A">
          <w:pPr>
            <w:pStyle w:val="TOC4"/>
            <w:tabs>
              <w:tab w:val="right" w:leader="dot" w:pos="8778"/>
            </w:tabs>
            <w:bidi/>
            <w:rPr>
              <w:noProof/>
            </w:rPr>
          </w:pPr>
          <w:hyperlink w:anchor="_Toc223790713" w:history="1">
            <w:r w:rsidRPr="00875430">
              <w:rPr>
                <w:rStyle w:val="Hyperlink"/>
                <w:rFonts w:ascii="Simplified Arabic" w:hAnsi="Simplified Arabic" w:cs="Simplified Arabic"/>
                <w:b/>
                <w:bCs/>
                <w:noProof/>
                <w:rtl/>
                <w:lang w:bidi="ar-SY"/>
              </w:rPr>
              <w:t xml:space="preserve">2.2.2.5. </w:t>
            </w:r>
            <w:r w:rsidRPr="00875430">
              <w:rPr>
                <w:rStyle w:val="Hyperlink"/>
                <w:rFonts w:ascii="Simplified Arabic" w:hAnsi="Simplified Arabic" w:cs="Simplified Arabic" w:hint="eastAsia"/>
                <w:b/>
                <w:bCs/>
                <w:noProof/>
                <w:rtl/>
                <w:lang w:bidi="ar-SY"/>
              </w:rPr>
              <w:t>خصائص</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تطبيقات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الذكاء</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الاصطناعي</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_Toc223790713 \h </w:instrText>
            </w:r>
            <w:r>
              <w:rPr>
                <w:noProof/>
                <w:webHidden/>
              </w:rPr>
            </w:r>
            <w:r>
              <w:rPr>
                <w:noProof/>
                <w:webHidden/>
              </w:rPr>
              <w:fldChar w:fldCharType="separate"/>
            </w:r>
            <w:r w:rsidR="000A1755">
              <w:rPr>
                <w:noProof/>
                <w:webHidden/>
                <w:rtl/>
              </w:rPr>
              <w:t>24</w:t>
            </w:r>
            <w:r>
              <w:rPr>
                <w:noProof/>
                <w:webHidden/>
              </w:rPr>
              <w:fldChar w:fldCharType="end"/>
            </w:r>
          </w:hyperlink>
        </w:p>
        <w:p w14:paraId="08631E5B" w14:textId="51341255" w:rsidR="00DC119A" w:rsidRDefault="00DC119A" w:rsidP="00DC119A">
          <w:pPr>
            <w:pStyle w:val="TOC4"/>
            <w:tabs>
              <w:tab w:val="right" w:leader="dot" w:pos="8778"/>
            </w:tabs>
            <w:bidi/>
            <w:rPr>
              <w:noProof/>
            </w:rPr>
          </w:pPr>
          <w:hyperlink w:anchor="_Toc223790714" w:history="1">
            <w:r w:rsidRPr="00875430">
              <w:rPr>
                <w:rStyle w:val="Hyperlink"/>
                <w:rFonts w:ascii="Simplified Arabic" w:hAnsi="Simplified Arabic" w:cs="Simplified Arabic"/>
                <w:b/>
                <w:bCs/>
                <w:noProof/>
                <w:rtl/>
                <w:lang w:bidi="ar-SY"/>
              </w:rPr>
              <w:t xml:space="preserve">2.2.2.6. </w:t>
            </w:r>
            <w:r w:rsidRPr="00875430">
              <w:rPr>
                <w:rStyle w:val="Hyperlink"/>
                <w:rFonts w:ascii="Simplified Arabic" w:hAnsi="Simplified Arabic" w:cs="Simplified Arabic" w:hint="eastAsia"/>
                <w:b/>
                <w:bCs/>
                <w:noProof/>
                <w:rtl/>
                <w:lang w:bidi="ar-SY"/>
              </w:rPr>
              <w:t>توظيف</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تطبيقات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الذكاء</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الاصطناعي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في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مجال</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التعليم</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_Toc223790714 \h </w:instrText>
            </w:r>
            <w:r>
              <w:rPr>
                <w:noProof/>
                <w:webHidden/>
              </w:rPr>
            </w:r>
            <w:r>
              <w:rPr>
                <w:noProof/>
                <w:webHidden/>
              </w:rPr>
              <w:fldChar w:fldCharType="separate"/>
            </w:r>
            <w:r w:rsidR="000A1755">
              <w:rPr>
                <w:noProof/>
                <w:webHidden/>
                <w:rtl/>
              </w:rPr>
              <w:t>25</w:t>
            </w:r>
            <w:r>
              <w:rPr>
                <w:noProof/>
                <w:webHidden/>
              </w:rPr>
              <w:fldChar w:fldCharType="end"/>
            </w:r>
          </w:hyperlink>
        </w:p>
        <w:p w14:paraId="5D904F0A" w14:textId="606E29D1" w:rsidR="00DC119A" w:rsidRDefault="00DC119A" w:rsidP="00DC119A">
          <w:pPr>
            <w:pStyle w:val="TOC4"/>
            <w:tabs>
              <w:tab w:val="right" w:leader="dot" w:pos="8778"/>
            </w:tabs>
            <w:bidi/>
            <w:rPr>
              <w:noProof/>
            </w:rPr>
          </w:pPr>
          <w:hyperlink w:anchor="_Toc223790715" w:history="1">
            <w:r w:rsidRPr="00875430">
              <w:rPr>
                <w:rStyle w:val="Hyperlink"/>
                <w:rFonts w:ascii="Simplified Arabic" w:hAnsi="Simplified Arabic" w:cs="Simplified Arabic"/>
                <w:b/>
                <w:bCs/>
                <w:noProof/>
                <w:rtl/>
                <w:lang w:bidi="ar-SY"/>
              </w:rPr>
              <w:t xml:space="preserve">2.2.2.7. </w:t>
            </w:r>
            <w:r w:rsidRPr="00875430">
              <w:rPr>
                <w:rStyle w:val="Hyperlink"/>
                <w:rFonts w:ascii="Simplified Arabic" w:hAnsi="Simplified Arabic" w:cs="Simplified Arabic" w:hint="eastAsia"/>
                <w:b/>
                <w:bCs/>
                <w:noProof/>
                <w:rtl/>
                <w:lang w:bidi="ar-SY"/>
              </w:rPr>
              <w:t>فوائد</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تطبيقات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الذكاء</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الاصطناعي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في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مجال</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التعليم</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_Toc223790715 \h </w:instrText>
            </w:r>
            <w:r>
              <w:rPr>
                <w:noProof/>
                <w:webHidden/>
              </w:rPr>
            </w:r>
            <w:r>
              <w:rPr>
                <w:noProof/>
                <w:webHidden/>
              </w:rPr>
              <w:fldChar w:fldCharType="separate"/>
            </w:r>
            <w:r w:rsidR="000A1755">
              <w:rPr>
                <w:noProof/>
                <w:webHidden/>
                <w:rtl/>
              </w:rPr>
              <w:t>26</w:t>
            </w:r>
            <w:r>
              <w:rPr>
                <w:noProof/>
                <w:webHidden/>
              </w:rPr>
              <w:fldChar w:fldCharType="end"/>
            </w:r>
          </w:hyperlink>
        </w:p>
        <w:p w14:paraId="04352580" w14:textId="2C9CC6E2" w:rsidR="00DC119A" w:rsidRDefault="00DC119A" w:rsidP="00DC119A">
          <w:pPr>
            <w:pStyle w:val="TOC4"/>
            <w:tabs>
              <w:tab w:val="right" w:leader="dot" w:pos="8778"/>
            </w:tabs>
            <w:bidi/>
            <w:rPr>
              <w:noProof/>
            </w:rPr>
          </w:pPr>
          <w:hyperlink w:anchor="_Toc223790716" w:history="1">
            <w:r w:rsidRPr="00875430">
              <w:rPr>
                <w:rStyle w:val="Hyperlink"/>
                <w:rFonts w:ascii="Simplified Arabic" w:hAnsi="Simplified Arabic" w:cs="Simplified Arabic"/>
                <w:b/>
                <w:bCs/>
                <w:noProof/>
                <w:rtl/>
                <w:lang w:bidi="ar-SY"/>
              </w:rPr>
              <w:t xml:space="preserve">2.2.2.8. </w:t>
            </w:r>
            <w:r w:rsidRPr="00875430">
              <w:rPr>
                <w:rStyle w:val="Hyperlink"/>
                <w:rFonts w:ascii="Simplified Arabic" w:hAnsi="Simplified Arabic" w:cs="Simplified Arabic" w:hint="eastAsia"/>
                <w:b/>
                <w:bCs/>
                <w:noProof/>
                <w:rtl/>
                <w:lang w:bidi="ar-SY"/>
              </w:rPr>
              <w:t>شروط</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عمل</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تطبيقات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الذكاء</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الاصطناعي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في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مجال</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التعليم</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_Toc223790716 \h </w:instrText>
            </w:r>
            <w:r>
              <w:rPr>
                <w:noProof/>
                <w:webHidden/>
              </w:rPr>
            </w:r>
            <w:r>
              <w:rPr>
                <w:noProof/>
                <w:webHidden/>
              </w:rPr>
              <w:fldChar w:fldCharType="separate"/>
            </w:r>
            <w:r w:rsidR="000A1755">
              <w:rPr>
                <w:noProof/>
                <w:webHidden/>
                <w:rtl/>
              </w:rPr>
              <w:t>26</w:t>
            </w:r>
            <w:r>
              <w:rPr>
                <w:noProof/>
                <w:webHidden/>
              </w:rPr>
              <w:fldChar w:fldCharType="end"/>
            </w:r>
          </w:hyperlink>
        </w:p>
        <w:p w14:paraId="05EC6470" w14:textId="6623880E" w:rsidR="00DC119A" w:rsidRDefault="00DC119A" w:rsidP="00DC119A">
          <w:pPr>
            <w:pStyle w:val="TOC4"/>
            <w:tabs>
              <w:tab w:val="right" w:leader="dot" w:pos="8778"/>
            </w:tabs>
            <w:bidi/>
            <w:rPr>
              <w:noProof/>
            </w:rPr>
          </w:pPr>
          <w:hyperlink w:anchor="_Toc223790717" w:history="1">
            <w:r w:rsidRPr="00875430">
              <w:rPr>
                <w:rStyle w:val="Hyperlink"/>
                <w:rFonts w:ascii="Simplified Arabic" w:hAnsi="Simplified Arabic" w:cs="Simplified Arabic"/>
                <w:b/>
                <w:bCs/>
                <w:noProof/>
                <w:rtl/>
                <w:lang w:bidi="ar-SY"/>
              </w:rPr>
              <w:t xml:space="preserve">2.2.2.9. </w:t>
            </w:r>
            <w:r w:rsidRPr="00875430">
              <w:rPr>
                <w:rStyle w:val="Hyperlink"/>
                <w:rFonts w:ascii="Simplified Arabic" w:hAnsi="Simplified Arabic" w:cs="Simplified Arabic" w:hint="eastAsia"/>
                <w:b/>
                <w:bCs/>
                <w:noProof/>
                <w:rtl/>
                <w:lang w:bidi="ar-SY"/>
              </w:rPr>
              <w:t>تحديات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ومخاطر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تطبيقات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الذكاء</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الاصطناعي</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_Toc223790717 \h </w:instrText>
            </w:r>
            <w:r>
              <w:rPr>
                <w:noProof/>
                <w:webHidden/>
              </w:rPr>
            </w:r>
            <w:r>
              <w:rPr>
                <w:noProof/>
                <w:webHidden/>
              </w:rPr>
              <w:fldChar w:fldCharType="separate"/>
            </w:r>
            <w:r w:rsidR="000A1755">
              <w:rPr>
                <w:noProof/>
                <w:webHidden/>
                <w:rtl/>
              </w:rPr>
              <w:t>27</w:t>
            </w:r>
            <w:r>
              <w:rPr>
                <w:noProof/>
                <w:webHidden/>
              </w:rPr>
              <w:fldChar w:fldCharType="end"/>
            </w:r>
          </w:hyperlink>
        </w:p>
        <w:p w14:paraId="58D5D45C" w14:textId="0D4542DC" w:rsidR="00DC119A" w:rsidRDefault="00DC119A" w:rsidP="00DC119A">
          <w:pPr>
            <w:pStyle w:val="TOC4"/>
            <w:tabs>
              <w:tab w:val="right" w:leader="dot" w:pos="8778"/>
            </w:tabs>
            <w:bidi/>
            <w:rPr>
              <w:noProof/>
            </w:rPr>
          </w:pPr>
          <w:hyperlink w:anchor="_Toc223790718" w:history="1">
            <w:r w:rsidRPr="00875430">
              <w:rPr>
                <w:rStyle w:val="Hyperlink"/>
                <w:rFonts w:ascii="Simplified Arabic" w:hAnsi="Simplified Arabic" w:cs="Simplified Arabic"/>
                <w:b/>
                <w:bCs/>
                <w:noProof/>
                <w:rtl/>
                <w:lang w:bidi="ar-SY"/>
              </w:rPr>
              <w:t xml:space="preserve">2.2.2.10. </w:t>
            </w:r>
            <w:r w:rsidRPr="00875430">
              <w:rPr>
                <w:rStyle w:val="Hyperlink"/>
                <w:rFonts w:ascii="Simplified Arabic" w:hAnsi="Simplified Arabic" w:cs="Simplified Arabic" w:hint="eastAsia"/>
                <w:b/>
                <w:bCs/>
                <w:noProof/>
                <w:rtl/>
                <w:lang w:bidi="ar-SY"/>
              </w:rPr>
              <w:t>تطبيقات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الذكاء</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الاصطناعي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في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مدارس</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المملكة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العربية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السعودية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_Toc223790718 \h </w:instrText>
            </w:r>
            <w:r>
              <w:rPr>
                <w:noProof/>
                <w:webHidden/>
              </w:rPr>
            </w:r>
            <w:r>
              <w:rPr>
                <w:noProof/>
                <w:webHidden/>
              </w:rPr>
              <w:fldChar w:fldCharType="separate"/>
            </w:r>
            <w:r w:rsidR="000A1755">
              <w:rPr>
                <w:noProof/>
                <w:webHidden/>
                <w:rtl/>
              </w:rPr>
              <w:t>28</w:t>
            </w:r>
            <w:r>
              <w:rPr>
                <w:noProof/>
                <w:webHidden/>
              </w:rPr>
              <w:fldChar w:fldCharType="end"/>
            </w:r>
          </w:hyperlink>
        </w:p>
        <w:p w14:paraId="1E40A5B1" w14:textId="0CA611F0" w:rsidR="00DC119A" w:rsidRDefault="00DC119A" w:rsidP="00DC119A">
          <w:pPr>
            <w:pStyle w:val="TOC4"/>
            <w:tabs>
              <w:tab w:val="right" w:leader="dot" w:pos="8778"/>
            </w:tabs>
            <w:bidi/>
            <w:rPr>
              <w:noProof/>
            </w:rPr>
          </w:pPr>
          <w:hyperlink w:anchor="_Toc223790719" w:history="1">
            <w:r w:rsidRPr="00875430">
              <w:rPr>
                <w:rStyle w:val="Hyperlink"/>
                <w:rFonts w:ascii="Simplified Arabic" w:hAnsi="Simplified Arabic" w:cs="Simplified Arabic"/>
                <w:b/>
                <w:bCs/>
                <w:noProof/>
                <w:rtl/>
                <w:lang w:bidi="ar-SY"/>
              </w:rPr>
              <w:t xml:space="preserve">2.2.2.11. </w:t>
            </w:r>
            <w:r w:rsidRPr="00875430">
              <w:rPr>
                <w:rStyle w:val="Hyperlink"/>
                <w:rFonts w:ascii="Simplified Arabic" w:hAnsi="Simplified Arabic" w:cs="Simplified Arabic" w:hint="eastAsia"/>
                <w:b/>
                <w:bCs/>
                <w:noProof/>
                <w:rtl/>
                <w:lang w:bidi="ar-SY"/>
              </w:rPr>
              <w:t>تفسير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وربط</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الإطار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النظري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للمتغير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المستقل</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بالدراسة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الحالية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_Toc223790719 \h </w:instrText>
            </w:r>
            <w:r>
              <w:rPr>
                <w:noProof/>
                <w:webHidden/>
              </w:rPr>
            </w:r>
            <w:r>
              <w:rPr>
                <w:noProof/>
                <w:webHidden/>
              </w:rPr>
              <w:fldChar w:fldCharType="separate"/>
            </w:r>
            <w:r w:rsidR="000A1755">
              <w:rPr>
                <w:noProof/>
                <w:webHidden/>
                <w:rtl/>
              </w:rPr>
              <w:t>29</w:t>
            </w:r>
            <w:r>
              <w:rPr>
                <w:noProof/>
                <w:webHidden/>
              </w:rPr>
              <w:fldChar w:fldCharType="end"/>
            </w:r>
          </w:hyperlink>
        </w:p>
        <w:p w14:paraId="312129BB" w14:textId="6DD51CDB"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720" w:history="1">
            <w:r w:rsidRPr="00875430">
              <w:rPr>
                <w:rStyle w:val="Hyperlink"/>
                <w:rFonts w:ascii="Simplified Arabic" w:hAnsi="Simplified Arabic" w:cs="Simplified Arabic"/>
                <w:b/>
                <w:bCs/>
                <w:noProof/>
                <w:rtl/>
                <w:lang w:bidi="ar-SY"/>
              </w:rPr>
              <w:t xml:space="preserve">2.2.3. </w:t>
            </w:r>
            <w:r w:rsidRPr="00875430">
              <w:rPr>
                <w:rStyle w:val="Hyperlink"/>
                <w:rFonts w:ascii="Simplified Arabic" w:hAnsi="Simplified Arabic" w:cs="Simplified Arabic" w:hint="eastAsia"/>
                <w:b/>
                <w:bCs/>
                <w:noProof/>
                <w:rtl/>
                <w:lang w:bidi="ar-SY"/>
              </w:rPr>
              <w:t>الإطار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النظري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للمتغير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التابع</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مهارات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الرفض</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_Toc223790720 \h </w:instrText>
            </w:r>
            <w:r>
              <w:rPr>
                <w:noProof/>
                <w:webHidden/>
              </w:rPr>
            </w:r>
            <w:r>
              <w:rPr>
                <w:noProof/>
                <w:webHidden/>
              </w:rPr>
              <w:fldChar w:fldCharType="separate"/>
            </w:r>
            <w:r w:rsidR="000A1755">
              <w:rPr>
                <w:noProof/>
                <w:webHidden/>
                <w:rtl/>
              </w:rPr>
              <w:t>30</w:t>
            </w:r>
            <w:r>
              <w:rPr>
                <w:noProof/>
                <w:webHidden/>
              </w:rPr>
              <w:fldChar w:fldCharType="end"/>
            </w:r>
          </w:hyperlink>
        </w:p>
        <w:p w14:paraId="604AA7C6" w14:textId="3E0D7100" w:rsidR="00DC119A" w:rsidRDefault="00DC119A" w:rsidP="00DC119A">
          <w:pPr>
            <w:pStyle w:val="TOC4"/>
            <w:tabs>
              <w:tab w:val="right" w:leader="dot" w:pos="8778"/>
            </w:tabs>
            <w:bidi/>
            <w:rPr>
              <w:noProof/>
            </w:rPr>
          </w:pPr>
          <w:hyperlink w:anchor="_Toc223790721" w:history="1">
            <w:r w:rsidRPr="00875430">
              <w:rPr>
                <w:rStyle w:val="Hyperlink"/>
                <w:rFonts w:ascii="Simplified Arabic" w:hAnsi="Simplified Arabic" w:cs="Simplified Arabic"/>
                <w:b/>
                <w:bCs/>
                <w:noProof/>
                <w:rtl/>
                <w:lang w:bidi="ar-SY"/>
              </w:rPr>
              <w:t xml:space="preserve">2.2.3.1. </w:t>
            </w:r>
            <w:r w:rsidRPr="00875430">
              <w:rPr>
                <w:rStyle w:val="Hyperlink"/>
                <w:rFonts w:ascii="Simplified Arabic" w:hAnsi="Simplified Arabic" w:cs="Simplified Arabic" w:hint="eastAsia"/>
                <w:b/>
                <w:bCs/>
                <w:noProof/>
                <w:rtl/>
                <w:lang w:bidi="ar-SY"/>
              </w:rPr>
              <w:t>مفهوم</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مهارات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الرفض</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_Toc223790721 \h </w:instrText>
            </w:r>
            <w:r>
              <w:rPr>
                <w:noProof/>
                <w:webHidden/>
              </w:rPr>
            </w:r>
            <w:r>
              <w:rPr>
                <w:noProof/>
                <w:webHidden/>
              </w:rPr>
              <w:fldChar w:fldCharType="separate"/>
            </w:r>
            <w:r w:rsidR="000A1755">
              <w:rPr>
                <w:noProof/>
                <w:webHidden/>
                <w:rtl/>
              </w:rPr>
              <w:t>30</w:t>
            </w:r>
            <w:r>
              <w:rPr>
                <w:noProof/>
                <w:webHidden/>
              </w:rPr>
              <w:fldChar w:fldCharType="end"/>
            </w:r>
          </w:hyperlink>
        </w:p>
        <w:p w14:paraId="2B1343A7" w14:textId="4B28365B" w:rsidR="00DC119A" w:rsidRDefault="00DC119A" w:rsidP="00DC119A">
          <w:pPr>
            <w:pStyle w:val="TOC4"/>
            <w:tabs>
              <w:tab w:val="right" w:leader="dot" w:pos="8778"/>
            </w:tabs>
            <w:bidi/>
            <w:rPr>
              <w:noProof/>
            </w:rPr>
          </w:pPr>
          <w:hyperlink w:anchor="_Toc223790722" w:history="1">
            <w:r w:rsidRPr="00875430">
              <w:rPr>
                <w:rStyle w:val="Hyperlink"/>
                <w:rFonts w:ascii="Simplified Arabic" w:hAnsi="Simplified Arabic" w:cs="Simplified Arabic"/>
                <w:b/>
                <w:bCs/>
                <w:noProof/>
                <w:rtl/>
                <w:lang w:bidi="ar-SY"/>
              </w:rPr>
              <w:t xml:space="preserve">2.2.3.2. </w:t>
            </w:r>
            <w:r w:rsidRPr="00875430">
              <w:rPr>
                <w:rStyle w:val="Hyperlink"/>
                <w:rFonts w:ascii="Simplified Arabic" w:hAnsi="Simplified Arabic" w:cs="Simplified Arabic" w:hint="eastAsia"/>
                <w:b/>
                <w:bCs/>
                <w:noProof/>
                <w:rtl/>
                <w:lang w:bidi="ar-SY"/>
              </w:rPr>
              <w:t>استراتيجيات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الرفض</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_Toc223790722 \h </w:instrText>
            </w:r>
            <w:r>
              <w:rPr>
                <w:noProof/>
                <w:webHidden/>
              </w:rPr>
            </w:r>
            <w:r>
              <w:rPr>
                <w:noProof/>
                <w:webHidden/>
              </w:rPr>
              <w:fldChar w:fldCharType="separate"/>
            </w:r>
            <w:r w:rsidR="000A1755">
              <w:rPr>
                <w:noProof/>
                <w:webHidden/>
                <w:rtl/>
              </w:rPr>
              <w:t>31</w:t>
            </w:r>
            <w:r>
              <w:rPr>
                <w:noProof/>
                <w:webHidden/>
              </w:rPr>
              <w:fldChar w:fldCharType="end"/>
            </w:r>
          </w:hyperlink>
        </w:p>
        <w:p w14:paraId="1D1726A7" w14:textId="5D8A2807" w:rsidR="00DC119A" w:rsidRDefault="00DC119A" w:rsidP="00DC119A">
          <w:pPr>
            <w:pStyle w:val="TOC4"/>
            <w:tabs>
              <w:tab w:val="right" w:leader="dot" w:pos="8778"/>
            </w:tabs>
            <w:bidi/>
            <w:rPr>
              <w:noProof/>
            </w:rPr>
          </w:pPr>
          <w:hyperlink w:anchor="_Toc223790723" w:history="1">
            <w:r w:rsidRPr="00875430">
              <w:rPr>
                <w:rStyle w:val="Hyperlink"/>
                <w:rFonts w:ascii="Simplified Arabic" w:hAnsi="Simplified Arabic" w:cs="Simplified Arabic"/>
                <w:b/>
                <w:bCs/>
                <w:noProof/>
                <w:rtl/>
                <w:lang w:bidi="ar-SY"/>
              </w:rPr>
              <w:t xml:space="preserve">2.2.3.3. </w:t>
            </w:r>
            <w:r w:rsidRPr="00875430">
              <w:rPr>
                <w:rStyle w:val="Hyperlink"/>
                <w:rFonts w:ascii="Simplified Arabic" w:hAnsi="Simplified Arabic" w:cs="Simplified Arabic" w:hint="eastAsia"/>
                <w:b/>
                <w:bCs/>
                <w:noProof/>
                <w:rtl/>
                <w:lang w:bidi="ar-SY"/>
              </w:rPr>
              <w:t>مستويات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الرفض</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_Toc223790723 \h </w:instrText>
            </w:r>
            <w:r>
              <w:rPr>
                <w:noProof/>
                <w:webHidden/>
              </w:rPr>
            </w:r>
            <w:r>
              <w:rPr>
                <w:noProof/>
                <w:webHidden/>
              </w:rPr>
              <w:fldChar w:fldCharType="separate"/>
            </w:r>
            <w:r w:rsidR="000A1755">
              <w:rPr>
                <w:noProof/>
                <w:webHidden/>
                <w:rtl/>
              </w:rPr>
              <w:t>31</w:t>
            </w:r>
            <w:r>
              <w:rPr>
                <w:noProof/>
                <w:webHidden/>
              </w:rPr>
              <w:fldChar w:fldCharType="end"/>
            </w:r>
          </w:hyperlink>
        </w:p>
        <w:p w14:paraId="1C328500" w14:textId="4BE26E05" w:rsidR="00DC119A" w:rsidRDefault="00DC119A" w:rsidP="00DC119A">
          <w:pPr>
            <w:pStyle w:val="TOC4"/>
            <w:tabs>
              <w:tab w:val="right" w:leader="dot" w:pos="8778"/>
            </w:tabs>
            <w:bidi/>
            <w:rPr>
              <w:noProof/>
            </w:rPr>
          </w:pPr>
          <w:hyperlink w:anchor="_Toc223790724" w:history="1">
            <w:r w:rsidRPr="00875430">
              <w:rPr>
                <w:rStyle w:val="Hyperlink"/>
                <w:rFonts w:ascii="Simplified Arabic" w:hAnsi="Simplified Arabic" w:cs="Simplified Arabic"/>
                <w:b/>
                <w:bCs/>
                <w:noProof/>
                <w:rtl/>
                <w:lang w:bidi="ar-SY"/>
              </w:rPr>
              <w:t xml:space="preserve">2.2.3.4. </w:t>
            </w:r>
            <w:r w:rsidRPr="00875430">
              <w:rPr>
                <w:rStyle w:val="Hyperlink"/>
                <w:rFonts w:ascii="Simplified Arabic" w:hAnsi="Simplified Arabic" w:cs="Simplified Arabic" w:hint="eastAsia"/>
                <w:b/>
                <w:bCs/>
                <w:noProof/>
                <w:rtl/>
                <w:lang w:bidi="ar-SY"/>
              </w:rPr>
              <w:t>أهمية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استخدام</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مهارات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الرفض</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_Toc223790724 \h </w:instrText>
            </w:r>
            <w:r>
              <w:rPr>
                <w:noProof/>
                <w:webHidden/>
              </w:rPr>
            </w:r>
            <w:r>
              <w:rPr>
                <w:noProof/>
                <w:webHidden/>
              </w:rPr>
              <w:fldChar w:fldCharType="separate"/>
            </w:r>
            <w:r w:rsidR="000A1755">
              <w:rPr>
                <w:noProof/>
                <w:webHidden/>
                <w:rtl/>
              </w:rPr>
              <w:t>32</w:t>
            </w:r>
            <w:r>
              <w:rPr>
                <w:noProof/>
                <w:webHidden/>
              </w:rPr>
              <w:fldChar w:fldCharType="end"/>
            </w:r>
          </w:hyperlink>
        </w:p>
        <w:p w14:paraId="59250A8B" w14:textId="442FE432" w:rsidR="00DC119A" w:rsidRDefault="00DC119A" w:rsidP="00DC119A">
          <w:pPr>
            <w:pStyle w:val="TOC4"/>
            <w:tabs>
              <w:tab w:val="right" w:leader="dot" w:pos="8778"/>
            </w:tabs>
            <w:bidi/>
            <w:rPr>
              <w:noProof/>
            </w:rPr>
          </w:pPr>
          <w:hyperlink w:anchor="_Toc223790725" w:history="1">
            <w:r w:rsidRPr="00875430">
              <w:rPr>
                <w:rStyle w:val="Hyperlink"/>
                <w:rFonts w:ascii="Simplified Arabic" w:hAnsi="Simplified Arabic" w:cs="Simplified Arabic"/>
                <w:b/>
                <w:bCs/>
                <w:noProof/>
                <w:rtl/>
                <w:lang w:bidi="ar-SY"/>
              </w:rPr>
              <w:t xml:space="preserve">2.2.3.5. </w:t>
            </w:r>
            <w:r w:rsidRPr="00875430">
              <w:rPr>
                <w:rStyle w:val="Hyperlink"/>
                <w:rFonts w:ascii="Simplified Arabic" w:hAnsi="Simplified Arabic" w:cs="Simplified Arabic" w:hint="eastAsia"/>
                <w:b/>
                <w:bCs/>
                <w:noProof/>
                <w:rtl/>
                <w:lang w:bidi="ar-SY"/>
              </w:rPr>
              <w:t>أسباب</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استخدام</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مهارات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الرفض</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_Toc223790725 \h </w:instrText>
            </w:r>
            <w:r>
              <w:rPr>
                <w:noProof/>
                <w:webHidden/>
              </w:rPr>
            </w:r>
            <w:r>
              <w:rPr>
                <w:noProof/>
                <w:webHidden/>
              </w:rPr>
              <w:fldChar w:fldCharType="separate"/>
            </w:r>
            <w:r w:rsidR="000A1755">
              <w:rPr>
                <w:noProof/>
                <w:webHidden/>
                <w:rtl/>
              </w:rPr>
              <w:t>33</w:t>
            </w:r>
            <w:r>
              <w:rPr>
                <w:noProof/>
                <w:webHidden/>
              </w:rPr>
              <w:fldChar w:fldCharType="end"/>
            </w:r>
          </w:hyperlink>
        </w:p>
        <w:p w14:paraId="7D126383" w14:textId="79717CE2" w:rsidR="00DC119A" w:rsidRDefault="00DC119A" w:rsidP="00DC119A">
          <w:pPr>
            <w:pStyle w:val="TOC4"/>
            <w:tabs>
              <w:tab w:val="right" w:leader="dot" w:pos="8778"/>
            </w:tabs>
            <w:bidi/>
            <w:rPr>
              <w:noProof/>
            </w:rPr>
          </w:pPr>
          <w:hyperlink w:anchor="_Toc223790726" w:history="1">
            <w:r w:rsidRPr="00875430">
              <w:rPr>
                <w:rStyle w:val="Hyperlink"/>
                <w:rFonts w:ascii="Simplified Arabic" w:hAnsi="Simplified Arabic" w:cs="Simplified Arabic"/>
                <w:b/>
                <w:bCs/>
                <w:noProof/>
                <w:rtl/>
                <w:lang w:bidi="ar-SY"/>
              </w:rPr>
              <w:t xml:space="preserve">2.2.3.6. </w:t>
            </w:r>
            <w:r w:rsidRPr="00875430">
              <w:rPr>
                <w:rStyle w:val="Hyperlink"/>
                <w:rFonts w:ascii="Simplified Arabic" w:hAnsi="Simplified Arabic" w:cs="Simplified Arabic" w:hint="eastAsia"/>
                <w:b/>
                <w:bCs/>
                <w:noProof/>
                <w:rtl/>
                <w:lang w:bidi="ar-SY"/>
              </w:rPr>
              <w:t>أساسيات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مهارة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الرفض</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الفعال</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_Toc223790726 \h </w:instrText>
            </w:r>
            <w:r>
              <w:rPr>
                <w:noProof/>
                <w:webHidden/>
              </w:rPr>
            </w:r>
            <w:r>
              <w:rPr>
                <w:noProof/>
                <w:webHidden/>
              </w:rPr>
              <w:fldChar w:fldCharType="separate"/>
            </w:r>
            <w:r w:rsidR="000A1755">
              <w:rPr>
                <w:noProof/>
                <w:webHidden/>
                <w:rtl/>
              </w:rPr>
              <w:t>34</w:t>
            </w:r>
            <w:r>
              <w:rPr>
                <w:noProof/>
                <w:webHidden/>
              </w:rPr>
              <w:fldChar w:fldCharType="end"/>
            </w:r>
          </w:hyperlink>
        </w:p>
        <w:p w14:paraId="4580A3CE" w14:textId="155AD3DD" w:rsidR="00DC119A" w:rsidRDefault="00DC119A" w:rsidP="00DC119A">
          <w:pPr>
            <w:pStyle w:val="TOC4"/>
            <w:tabs>
              <w:tab w:val="right" w:leader="dot" w:pos="8778"/>
            </w:tabs>
            <w:bidi/>
            <w:rPr>
              <w:noProof/>
            </w:rPr>
          </w:pPr>
          <w:hyperlink w:anchor="_Toc223790727" w:history="1">
            <w:r w:rsidRPr="00875430">
              <w:rPr>
                <w:rStyle w:val="Hyperlink"/>
                <w:rFonts w:ascii="Simplified Arabic" w:hAnsi="Simplified Arabic" w:cs="Simplified Arabic"/>
                <w:b/>
                <w:bCs/>
                <w:noProof/>
                <w:rtl/>
                <w:lang w:bidi="ar-SY"/>
              </w:rPr>
              <w:t xml:space="preserve">2.2.3.7. </w:t>
            </w:r>
            <w:r w:rsidRPr="00875430">
              <w:rPr>
                <w:rStyle w:val="Hyperlink"/>
                <w:rFonts w:ascii="Simplified Arabic" w:hAnsi="Simplified Arabic" w:cs="Simplified Arabic" w:hint="eastAsia"/>
                <w:b/>
                <w:bCs/>
                <w:noProof/>
                <w:rtl/>
                <w:lang w:bidi="ar-SY"/>
              </w:rPr>
              <w:t>فوائد</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إتقان</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مهارة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الرفض</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_Toc223790727 \h </w:instrText>
            </w:r>
            <w:r>
              <w:rPr>
                <w:noProof/>
                <w:webHidden/>
              </w:rPr>
            </w:r>
            <w:r>
              <w:rPr>
                <w:noProof/>
                <w:webHidden/>
              </w:rPr>
              <w:fldChar w:fldCharType="separate"/>
            </w:r>
            <w:r w:rsidR="000A1755">
              <w:rPr>
                <w:noProof/>
                <w:webHidden/>
                <w:rtl/>
              </w:rPr>
              <w:t>35</w:t>
            </w:r>
            <w:r>
              <w:rPr>
                <w:noProof/>
                <w:webHidden/>
              </w:rPr>
              <w:fldChar w:fldCharType="end"/>
            </w:r>
          </w:hyperlink>
        </w:p>
        <w:p w14:paraId="7319028E" w14:textId="0880F048" w:rsidR="00DC119A" w:rsidRDefault="00DC119A" w:rsidP="00DC119A">
          <w:pPr>
            <w:pStyle w:val="TOC4"/>
            <w:tabs>
              <w:tab w:val="right" w:leader="dot" w:pos="8778"/>
            </w:tabs>
            <w:bidi/>
            <w:rPr>
              <w:noProof/>
            </w:rPr>
          </w:pPr>
          <w:hyperlink w:anchor="_Toc223790728" w:history="1">
            <w:r w:rsidRPr="00875430">
              <w:rPr>
                <w:rStyle w:val="Hyperlink"/>
                <w:rFonts w:ascii="Simplified Arabic" w:hAnsi="Simplified Arabic" w:cs="Simplified Arabic"/>
                <w:b/>
                <w:bCs/>
                <w:noProof/>
                <w:rtl/>
                <w:lang w:bidi="ar-SY"/>
              </w:rPr>
              <w:t xml:space="preserve">2.2.3.8. </w:t>
            </w:r>
            <w:r w:rsidRPr="00875430">
              <w:rPr>
                <w:rStyle w:val="Hyperlink"/>
                <w:rFonts w:ascii="Simplified Arabic" w:hAnsi="Simplified Arabic" w:cs="Simplified Arabic" w:hint="eastAsia"/>
                <w:b/>
                <w:bCs/>
                <w:noProof/>
                <w:rtl/>
                <w:lang w:bidi="ar-SY"/>
              </w:rPr>
              <w:t>تفسير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وربط</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الإطار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النظري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للمتغير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التابع</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بالدراسة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الحالية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_Toc223790728 \h </w:instrText>
            </w:r>
            <w:r>
              <w:rPr>
                <w:noProof/>
                <w:webHidden/>
              </w:rPr>
            </w:r>
            <w:r>
              <w:rPr>
                <w:noProof/>
                <w:webHidden/>
              </w:rPr>
              <w:fldChar w:fldCharType="separate"/>
            </w:r>
            <w:r w:rsidR="000A1755">
              <w:rPr>
                <w:noProof/>
                <w:webHidden/>
                <w:rtl/>
              </w:rPr>
              <w:t>35</w:t>
            </w:r>
            <w:r>
              <w:rPr>
                <w:noProof/>
                <w:webHidden/>
              </w:rPr>
              <w:fldChar w:fldCharType="end"/>
            </w:r>
          </w:hyperlink>
        </w:p>
        <w:p w14:paraId="2183F0EE" w14:textId="5CBF1BFF"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729" w:history="1">
            <w:r w:rsidRPr="00875430">
              <w:rPr>
                <w:rStyle w:val="Hyperlink"/>
                <w:rFonts w:ascii="Simplified Arabic" w:hAnsi="Simplified Arabic" w:cs="Simplified Arabic"/>
                <w:b/>
                <w:bCs/>
                <w:noProof/>
                <w:rtl/>
                <w:lang w:bidi="ar-SY"/>
              </w:rPr>
              <w:t xml:space="preserve">2.2.4. </w:t>
            </w:r>
            <w:r w:rsidRPr="00875430">
              <w:rPr>
                <w:rStyle w:val="Hyperlink"/>
                <w:rFonts w:ascii="Simplified Arabic" w:hAnsi="Simplified Arabic" w:cs="Simplified Arabic" w:hint="eastAsia"/>
                <w:b/>
                <w:bCs/>
                <w:noProof/>
                <w:rtl/>
                <w:lang w:bidi="ar-SY"/>
              </w:rPr>
              <w:t>الإطار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النظري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للمتغيرين</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معاً</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تنمية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مهارة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الرفض</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من</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خلال</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توظيف</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تطبيقات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المحادثات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الالكترونية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المدعومة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بالذكاء</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الاصطناعي</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_Toc223790729 \h </w:instrText>
            </w:r>
            <w:r>
              <w:rPr>
                <w:noProof/>
                <w:webHidden/>
              </w:rPr>
            </w:r>
            <w:r>
              <w:rPr>
                <w:noProof/>
                <w:webHidden/>
              </w:rPr>
              <w:fldChar w:fldCharType="separate"/>
            </w:r>
            <w:r w:rsidR="000A1755">
              <w:rPr>
                <w:noProof/>
                <w:webHidden/>
                <w:rtl/>
              </w:rPr>
              <w:t>36</w:t>
            </w:r>
            <w:r>
              <w:rPr>
                <w:noProof/>
                <w:webHidden/>
              </w:rPr>
              <w:fldChar w:fldCharType="end"/>
            </w:r>
          </w:hyperlink>
        </w:p>
        <w:p w14:paraId="5DBEB14D" w14:textId="22FDCF58" w:rsidR="00DC119A" w:rsidRDefault="00DC119A" w:rsidP="00DC119A">
          <w:pPr>
            <w:pStyle w:val="TOC4"/>
            <w:tabs>
              <w:tab w:val="right" w:leader="dot" w:pos="8778"/>
            </w:tabs>
            <w:bidi/>
            <w:rPr>
              <w:noProof/>
            </w:rPr>
          </w:pPr>
          <w:hyperlink w:anchor="_Toc223790730" w:history="1">
            <w:r w:rsidRPr="00875430">
              <w:rPr>
                <w:rStyle w:val="Hyperlink"/>
                <w:rFonts w:ascii="Simplified Arabic" w:hAnsi="Simplified Arabic" w:cs="Simplified Arabic"/>
                <w:b/>
                <w:bCs/>
                <w:noProof/>
                <w:rtl/>
                <w:lang w:bidi="ar-SY"/>
              </w:rPr>
              <w:t xml:space="preserve">2.2.4.1. </w:t>
            </w:r>
            <w:r w:rsidRPr="00875430">
              <w:rPr>
                <w:rStyle w:val="Hyperlink"/>
                <w:rFonts w:ascii="Simplified Arabic" w:hAnsi="Simplified Arabic" w:cs="Simplified Arabic" w:hint="eastAsia"/>
                <w:b/>
                <w:bCs/>
                <w:noProof/>
                <w:rtl/>
                <w:lang w:bidi="ar-SY"/>
              </w:rPr>
              <w:t>تعزيز</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مهارة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حماية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الذات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من</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خلال</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استخدام</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تطبيقات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المحادثة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الالكترونية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_Toc223790730 \h </w:instrText>
            </w:r>
            <w:r>
              <w:rPr>
                <w:noProof/>
                <w:webHidden/>
              </w:rPr>
            </w:r>
            <w:r>
              <w:rPr>
                <w:noProof/>
                <w:webHidden/>
              </w:rPr>
              <w:fldChar w:fldCharType="separate"/>
            </w:r>
            <w:r w:rsidR="000A1755">
              <w:rPr>
                <w:noProof/>
                <w:webHidden/>
                <w:rtl/>
              </w:rPr>
              <w:t>37</w:t>
            </w:r>
            <w:r>
              <w:rPr>
                <w:noProof/>
                <w:webHidden/>
              </w:rPr>
              <w:fldChar w:fldCharType="end"/>
            </w:r>
          </w:hyperlink>
        </w:p>
        <w:p w14:paraId="77A4C4D1" w14:textId="17B68090" w:rsidR="00DC119A" w:rsidRDefault="00DC119A" w:rsidP="00DC119A">
          <w:pPr>
            <w:pStyle w:val="TOC4"/>
            <w:tabs>
              <w:tab w:val="right" w:leader="dot" w:pos="8778"/>
            </w:tabs>
            <w:bidi/>
            <w:rPr>
              <w:noProof/>
            </w:rPr>
          </w:pPr>
          <w:hyperlink w:anchor="_Toc223790731" w:history="1">
            <w:r w:rsidRPr="00875430">
              <w:rPr>
                <w:rStyle w:val="Hyperlink"/>
                <w:rFonts w:ascii="Simplified Arabic" w:hAnsi="Simplified Arabic" w:cs="Simplified Arabic"/>
                <w:b/>
                <w:bCs/>
                <w:noProof/>
                <w:rtl/>
                <w:lang w:bidi="ar-SY"/>
              </w:rPr>
              <w:t xml:space="preserve">2.2.4.2. </w:t>
            </w:r>
            <w:r w:rsidRPr="00875430">
              <w:rPr>
                <w:rStyle w:val="Hyperlink"/>
                <w:rFonts w:ascii="Simplified Arabic" w:hAnsi="Simplified Arabic" w:cs="Simplified Arabic" w:hint="eastAsia"/>
                <w:b/>
                <w:bCs/>
                <w:noProof/>
                <w:rtl/>
                <w:lang w:bidi="ar-SY"/>
              </w:rPr>
              <w:t>مستوى</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استخدام</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تطبيقات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الذكاء</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الاصطناعي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وتأثيره</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على</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تعزيز</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السلوكيات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الحازمة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_Toc223790731 \h </w:instrText>
            </w:r>
            <w:r>
              <w:rPr>
                <w:noProof/>
                <w:webHidden/>
              </w:rPr>
            </w:r>
            <w:r>
              <w:rPr>
                <w:noProof/>
                <w:webHidden/>
              </w:rPr>
              <w:fldChar w:fldCharType="separate"/>
            </w:r>
            <w:r w:rsidR="000A1755">
              <w:rPr>
                <w:noProof/>
                <w:webHidden/>
                <w:rtl/>
              </w:rPr>
              <w:t>38</w:t>
            </w:r>
            <w:r>
              <w:rPr>
                <w:noProof/>
                <w:webHidden/>
              </w:rPr>
              <w:fldChar w:fldCharType="end"/>
            </w:r>
          </w:hyperlink>
        </w:p>
        <w:p w14:paraId="071F6AB5" w14:textId="694692CB" w:rsidR="00DC119A" w:rsidRDefault="00DC119A" w:rsidP="00DC119A">
          <w:pPr>
            <w:pStyle w:val="TOC4"/>
            <w:tabs>
              <w:tab w:val="right" w:leader="dot" w:pos="8778"/>
            </w:tabs>
            <w:bidi/>
            <w:rPr>
              <w:noProof/>
            </w:rPr>
          </w:pPr>
          <w:hyperlink w:anchor="_Toc223790732" w:history="1">
            <w:r w:rsidRPr="00875430">
              <w:rPr>
                <w:rStyle w:val="Hyperlink"/>
                <w:rFonts w:ascii="Simplified Arabic" w:hAnsi="Simplified Arabic" w:cs="Simplified Arabic"/>
                <w:b/>
                <w:bCs/>
                <w:noProof/>
                <w:rtl/>
                <w:lang w:bidi="ar-SY"/>
              </w:rPr>
              <w:t xml:space="preserve">2.2.4.3. </w:t>
            </w:r>
            <w:r w:rsidRPr="00875430">
              <w:rPr>
                <w:rStyle w:val="Hyperlink"/>
                <w:rFonts w:ascii="Simplified Arabic" w:hAnsi="Simplified Arabic" w:cs="Simplified Arabic" w:hint="eastAsia"/>
                <w:b/>
                <w:bCs/>
                <w:noProof/>
                <w:rtl/>
                <w:lang w:bidi="ar-SY"/>
              </w:rPr>
              <w:t>السلوك</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الحازم</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للروبوتات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وإدراكه</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من</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قبل</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الطلاب</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_Toc223790732 \h </w:instrText>
            </w:r>
            <w:r>
              <w:rPr>
                <w:noProof/>
                <w:webHidden/>
              </w:rPr>
            </w:r>
            <w:r>
              <w:rPr>
                <w:noProof/>
                <w:webHidden/>
              </w:rPr>
              <w:fldChar w:fldCharType="separate"/>
            </w:r>
            <w:r w:rsidR="000A1755">
              <w:rPr>
                <w:noProof/>
                <w:webHidden/>
                <w:rtl/>
              </w:rPr>
              <w:t>38</w:t>
            </w:r>
            <w:r>
              <w:rPr>
                <w:noProof/>
                <w:webHidden/>
              </w:rPr>
              <w:fldChar w:fldCharType="end"/>
            </w:r>
          </w:hyperlink>
        </w:p>
        <w:p w14:paraId="5B4D6111" w14:textId="1817EA7A" w:rsidR="00DC119A" w:rsidRDefault="00DC119A" w:rsidP="00DC119A">
          <w:pPr>
            <w:pStyle w:val="TOC4"/>
            <w:tabs>
              <w:tab w:val="right" w:leader="dot" w:pos="8778"/>
            </w:tabs>
            <w:bidi/>
            <w:rPr>
              <w:noProof/>
            </w:rPr>
          </w:pPr>
          <w:hyperlink w:anchor="_Toc223790733" w:history="1">
            <w:r w:rsidRPr="00875430">
              <w:rPr>
                <w:rStyle w:val="Hyperlink"/>
                <w:rFonts w:ascii="Simplified Arabic" w:hAnsi="Simplified Arabic" w:cs="Simplified Arabic"/>
                <w:b/>
                <w:bCs/>
                <w:noProof/>
                <w:rtl/>
                <w:lang w:bidi="ar-SY"/>
              </w:rPr>
              <w:t xml:space="preserve">2.2.4.4. </w:t>
            </w:r>
            <w:r w:rsidRPr="00875430">
              <w:rPr>
                <w:rStyle w:val="Hyperlink"/>
                <w:rFonts w:ascii="Simplified Arabic" w:hAnsi="Simplified Arabic" w:cs="Simplified Arabic" w:hint="eastAsia"/>
                <w:b/>
                <w:bCs/>
                <w:noProof/>
                <w:rtl/>
                <w:lang w:bidi="ar-SY"/>
              </w:rPr>
              <w:t>تفسير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وربط</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الإطار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النظري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للمتغيرين</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معاً</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بالدراسة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الحالية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_Toc223790733 \h </w:instrText>
            </w:r>
            <w:r>
              <w:rPr>
                <w:noProof/>
                <w:webHidden/>
              </w:rPr>
            </w:r>
            <w:r>
              <w:rPr>
                <w:noProof/>
                <w:webHidden/>
              </w:rPr>
              <w:fldChar w:fldCharType="separate"/>
            </w:r>
            <w:r w:rsidR="000A1755">
              <w:rPr>
                <w:noProof/>
                <w:webHidden/>
                <w:rtl/>
              </w:rPr>
              <w:t>39</w:t>
            </w:r>
            <w:r>
              <w:rPr>
                <w:noProof/>
                <w:webHidden/>
              </w:rPr>
              <w:fldChar w:fldCharType="end"/>
            </w:r>
          </w:hyperlink>
        </w:p>
        <w:p w14:paraId="4291B5AC" w14:textId="361219F9" w:rsidR="00DC119A" w:rsidRDefault="00DC119A" w:rsidP="00DC119A">
          <w:pPr>
            <w:pStyle w:val="TOC2"/>
            <w:tabs>
              <w:tab w:val="right" w:leader="dot" w:pos="8778"/>
            </w:tabs>
            <w:bidi/>
            <w:rPr>
              <w:rFonts w:asciiTheme="minorHAnsi" w:eastAsiaTheme="minorEastAsia" w:hAnsiTheme="minorHAnsi" w:cstheme="minorBidi"/>
              <w:noProof/>
              <w:sz w:val="22"/>
              <w:szCs w:val="22"/>
            </w:rPr>
          </w:pPr>
          <w:hyperlink w:anchor="_Toc223790734" w:history="1">
            <w:r w:rsidRPr="00875430">
              <w:rPr>
                <w:rStyle w:val="Hyperlink"/>
                <w:rFonts w:ascii="Simplified Arabic" w:hAnsi="Simplified Arabic" w:cs="Simplified Arabic"/>
                <w:b/>
                <w:bCs/>
                <w:noProof/>
                <w:rtl/>
                <w:lang w:bidi="ar-SY"/>
              </w:rPr>
              <w:t xml:space="preserve">2.3. </w:t>
            </w:r>
            <w:r w:rsidRPr="00875430">
              <w:rPr>
                <w:rStyle w:val="Hyperlink"/>
                <w:rFonts w:ascii="Simplified Arabic" w:hAnsi="Simplified Arabic" w:cs="Simplified Arabic" w:hint="eastAsia"/>
                <w:b/>
                <w:bCs/>
                <w:noProof/>
                <w:rtl/>
                <w:lang w:bidi="ar-SY"/>
              </w:rPr>
              <w:t>الدراسات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السابقة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_Toc223790734 \h </w:instrText>
            </w:r>
            <w:r>
              <w:rPr>
                <w:noProof/>
                <w:webHidden/>
              </w:rPr>
            </w:r>
            <w:r>
              <w:rPr>
                <w:noProof/>
                <w:webHidden/>
              </w:rPr>
              <w:fldChar w:fldCharType="separate"/>
            </w:r>
            <w:r w:rsidR="000A1755">
              <w:rPr>
                <w:noProof/>
                <w:webHidden/>
                <w:rtl/>
              </w:rPr>
              <w:t>41</w:t>
            </w:r>
            <w:r>
              <w:rPr>
                <w:noProof/>
                <w:webHidden/>
              </w:rPr>
              <w:fldChar w:fldCharType="end"/>
            </w:r>
          </w:hyperlink>
        </w:p>
        <w:p w14:paraId="6AF361EC" w14:textId="65E79BE6"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735" w:history="1">
            <w:r w:rsidRPr="00875430">
              <w:rPr>
                <w:rStyle w:val="Hyperlink"/>
                <w:rFonts w:ascii="Simplified Arabic" w:hAnsi="Simplified Arabic" w:cs="Simplified Arabic"/>
                <w:b/>
                <w:bCs/>
                <w:noProof/>
                <w:rtl/>
                <w:lang w:bidi="ar-SY"/>
              </w:rPr>
              <w:t xml:space="preserve">2.3.1. </w:t>
            </w:r>
            <w:r w:rsidRPr="00875430">
              <w:rPr>
                <w:rStyle w:val="Hyperlink"/>
                <w:rFonts w:ascii="Simplified Arabic" w:hAnsi="Simplified Arabic" w:cs="Simplified Arabic" w:hint="eastAsia"/>
                <w:b/>
                <w:bCs/>
                <w:noProof/>
                <w:rtl/>
                <w:lang w:bidi="ar-SY"/>
              </w:rPr>
              <w:t>عرض</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السابقة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_Toc223790735 \h </w:instrText>
            </w:r>
            <w:r>
              <w:rPr>
                <w:noProof/>
                <w:webHidden/>
              </w:rPr>
            </w:r>
            <w:r>
              <w:rPr>
                <w:noProof/>
                <w:webHidden/>
              </w:rPr>
              <w:fldChar w:fldCharType="separate"/>
            </w:r>
            <w:r w:rsidR="000A1755">
              <w:rPr>
                <w:noProof/>
                <w:webHidden/>
                <w:rtl/>
              </w:rPr>
              <w:t>41</w:t>
            </w:r>
            <w:r>
              <w:rPr>
                <w:noProof/>
                <w:webHidden/>
              </w:rPr>
              <w:fldChar w:fldCharType="end"/>
            </w:r>
          </w:hyperlink>
        </w:p>
        <w:p w14:paraId="16007DCB" w14:textId="2C59D226" w:rsidR="00DC119A" w:rsidRDefault="00DC119A" w:rsidP="00DC119A">
          <w:pPr>
            <w:pStyle w:val="TOC4"/>
            <w:tabs>
              <w:tab w:val="right" w:leader="dot" w:pos="8778"/>
            </w:tabs>
            <w:bidi/>
            <w:rPr>
              <w:noProof/>
            </w:rPr>
          </w:pPr>
          <w:hyperlink w:anchor="_Toc223790736" w:history="1">
            <w:r w:rsidRPr="00875430">
              <w:rPr>
                <w:rStyle w:val="Hyperlink"/>
                <w:rFonts w:ascii="Simplified Arabic" w:hAnsi="Simplified Arabic" w:cs="Simplified Arabic"/>
                <w:b/>
                <w:bCs/>
                <w:noProof/>
                <w:rtl/>
                <w:lang w:bidi="ar-SY"/>
              </w:rPr>
              <w:t xml:space="preserve">2.3.1.1. </w:t>
            </w:r>
            <w:r w:rsidRPr="00875430">
              <w:rPr>
                <w:rStyle w:val="Hyperlink"/>
                <w:rFonts w:ascii="Simplified Arabic" w:hAnsi="Simplified Arabic" w:cs="Simplified Arabic" w:hint="eastAsia"/>
                <w:b/>
                <w:bCs/>
                <w:noProof/>
                <w:rtl/>
                <w:lang w:bidi="ar-SY"/>
              </w:rPr>
              <w:t>الدراسات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تناولت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المتغير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المستقل</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توظيف</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تطبيقات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المحادثات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الإلكترونية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المدعومة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بالذكاء</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الاصطناعي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b/>
                <w:bCs/>
                <w:noProof/>
                <w:lang w:bidi="ar-SY"/>
              </w:rPr>
              <w:t>Chatbots</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في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البيئة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التعليمية</w:t>
            </w:r>
            <w:r>
              <w:rPr>
                <w:noProof/>
                <w:webHidden/>
              </w:rPr>
              <w:tab/>
            </w:r>
            <w:r>
              <w:rPr>
                <w:noProof/>
                <w:webHidden/>
              </w:rPr>
              <w:fldChar w:fldCharType="begin"/>
            </w:r>
            <w:r>
              <w:rPr>
                <w:noProof/>
                <w:webHidden/>
              </w:rPr>
              <w:instrText xml:space="preserve"> PAGEREF _Toc223790736 \h </w:instrText>
            </w:r>
            <w:r>
              <w:rPr>
                <w:noProof/>
                <w:webHidden/>
              </w:rPr>
            </w:r>
            <w:r>
              <w:rPr>
                <w:noProof/>
                <w:webHidden/>
              </w:rPr>
              <w:fldChar w:fldCharType="separate"/>
            </w:r>
            <w:r w:rsidR="000A1755">
              <w:rPr>
                <w:noProof/>
                <w:webHidden/>
                <w:rtl/>
              </w:rPr>
              <w:t>41</w:t>
            </w:r>
            <w:r>
              <w:rPr>
                <w:noProof/>
                <w:webHidden/>
              </w:rPr>
              <w:fldChar w:fldCharType="end"/>
            </w:r>
          </w:hyperlink>
        </w:p>
        <w:p w14:paraId="2BE68D52" w14:textId="0202B8E5" w:rsidR="00DC119A" w:rsidRDefault="00DC119A" w:rsidP="00DC119A">
          <w:pPr>
            <w:pStyle w:val="TOC4"/>
            <w:tabs>
              <w:tab w:val="right" w:leader="dot" w:pos="8778"/>
            </w:tabs>
            <w:bidi/>
            <w:rPr>
              <w:noProof/>
            </w:rPr>
          </w:pPr>
          <w:hyperlink w:anchor="_Toc223790737" w:history="1">
            <w:r w:rsidRPr="00875430">
              <w:rPr>
                <w:rStyle w:val="Hyperlink"/>
                <w:rFonts w:ascii="Simplified Arabic" w:hAnsi="Simplified Arabic" w:cs="Simplified Arabic"/>
                <w:b/>
                <w:bCs/>
                <w:noProof/>
                <w:rtl/>
                <w:lang w:bidi="ar-SY"/>
              </w:rPr>
              <w:t xml:space="preserve">2.3.1.2. </w:t>
            </w:r>
            <w:r w:rsidRPr="00875430">
              <w:rPr>
                <w:rStyle w:val="Hyperlink"/>
                <w:rFonts w:ascii="Simplified Arabic" w:hAnsi="Simplified Arabic" w:cs="Simplified Arabic" w:hint="eastAsia"/>
                <w:b/>
                <w:bCs/>
                <w:noProof/>
                <w:rtl/>
                <w:lang w:bidi="ar-SY"/>
              </w:rPr>
              <w:t>الدراسات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تناولت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المتغير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التابع</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مهارات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الرفض</w:t>
            </w:r>
            <w:r>
              <w:rPr>
                <w:noProof/>
                <w:webHidden/>
              </w:rPr>
              <w:tab/>
            </w:r>
            <w:r>
              <w:rPr>
                <w:noProof/>
                <w:webHidden/>
              </w:rPr>
              <w:fldChar w:fldCharType="begin"/>
            </w:r>
            <w:r>
              <w:rPr>
                <w:noProof/>
                <w:webHidden/>
              </w:rPr>
              <w:instrText xml:space="preserve"> PAGEREF _Toc223790737 \h </w:instrText>
            </w:r>
            <w:r>
              <w:rPr>
                <w:noProof/>
                <w:webHidden/>
              </w:rPr>
            </w:r>
            <w:r>
              <w:rPr>
                <w:noProof/>
                <w:webHidden/>
              </w:rPr>
              <w:fldChar w:fldCharType="separate"/>
            </w:r>
            <w:r w:rsidR="000A1755">
              <w:rPr>
                <w:noProof/>
                <w:webHidden/>
                <w:rtl/>
              </w:rPr>
              <w:t>43</w:t>
            </w:r>
            <w:r>
              <w:rPr>
                <w:noProof/>
                <w:webHidden/>
              </w:rPr>
              <w:fldChar w:fldCharType="end"/>
            </w:r>
          </w:hyperlink>
        </w:p>
        <w:p w14:paraId="46C83B96" w14:textId="53E2ECD3" w:rsidR="00DC119A" w:rsidRDefault="00DC119A" w:rsidP="00DC119A">
          <w:pPr>
            <w:pStyle w:val="TOC4"/>
            <w:tabs>
              <w:tab w:val="right" w:leader="dot" w:pos="8778"/>
            </w:tabs>
            <w:bidi/>
            <w:rPr>
              <w:noProof/>
            </w:rPr>
          </w:pPr>
          <w:hyperlink w:anchor="_Toc223790738" w:history="1">
            <w:r w:rsidRPr="00875430">
              <w:rPr>
                <w:rStyle w:val="Hyperlink"/>
                <w:rFonts w:ascii="Simplified Arabic" w:hAnsi="Simplified Arabic" w:cs="Simplified Arabic"/>
                <w:b/>
                <w:bCs/>
                <w:noProof/>
                <w:rtl/>
                <w:lang w:bidi="ar-SY"/>
              </w:rPr>
              <w:t xml:space="preserve">2.3.1.3. </w:t>
            </w:r>
            <w:r w:rsidRPr="00875430">
              <w:rPr>
                <w:rStyle w:val="Hyperlink"/>
                <w:rFonts w:ascii="Simplified Arabic" w:hAnsi="Simplified Arabic" w:cs="Simplified Arabic" w:hint="eastAsia"/>
                <w:b/>
                <w:bCs/>
                <w:noProof/>
                <w:rtl/>
                <w:lang w:bidi="ar-SY"/>
              </w:rPr>
              <w:t>الدراسات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تناولت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المتغيرين</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معاً</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_Toc223790738 \h </w:instrText>
            </w:r>
            <w:r>
              <w:rPr>
                <w:noProof/>
                <w:webHidden/>
              </w:rPr>
            </w:r>
            <w:r>
              <w:rPr>
                <w:noProof/>
                <w:webHidden/>
              </w:rPr>
              <w:fldChar w:fldCharType="separate"/>
            </w:r>
            <w:r w:rsidR="000A1755">
              <w:rPr>
                <w:noProof/>
                <w:webHidden/>
                <w:rtl/>
              </w:rPr>
              <w:t>44</w:t>
            </w:r>
            <w:r>
              <w:rPr>
                <w:noProof/>
                <w:webHidden/>
              </w:rPr>
              <w:fldChar w:fldCharType="end"/>
            </w:r>
          </w:hyperlink>
        </w:p>
        <w:p w14:paraId="0AA2B732" w14:textId="0F1C84D3"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739" w:history="1">
            <w:r w:rsidRPr="00875430">
              <w:rPr>
                <w:rStyle w:val="Hyperlink"/>
                <w:rFonts w:ascii="Simplified Arabic" w:hAnsi="Simplified Arabic" w:cs="Simplified Arabic"/>
                <w:b/>
                <w:bCs/>
                <w:noProof/>
                <w:rtl/>
                <w:lang w:bidi="ar-SY"/>
              </w:rPr>
              <w:t xml:space="preserve">2.3.2. </w:t>
            </w:r>
            <w:r w:rsidRPr="00875430">
              <w:rPr>
                <w:rStyle w:val="Hyperlink"/>
                <w:rFonts w:ascii="Simplified Arabic" w:hAnsi="Simplified Arabic" w:cs="Simplified Arabic" w:hint="eastAsia"/>
                <w:b/>
                <w:bCs/>
                <w:noProof/>
                <w:rtl/>
                <w:lang w:bidi="ar-SY"/>
              </w:rPr>
              <w:t>مناقشة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وتحليل</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السابقة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ونتائجها</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_Toc223790739 \h </w:instrText>
            </w:r>
            <w:r>
              <w:rPr>
                <w:noProof/>
                <w:webHidden/>
              </w:rPr>
            </w:r>
            <w:r>
              <w:rPr>
                <w:noProof/>
                <w:webHidden/>
              </w:rPr>
              <w:fldChar w:fldCharType="separate"/>
            </w:r>
            <w:r w:rsidR="000A1755">
              <w:rPr>
                <w:noProof/>
                <w:webHidden/>
                <w:rtl/>
              </w:rPr>
              <w:t>45</w:t>
            </w:r>
            <w:r>
              <w:rPr>
                <w:noProof/>
                <w:webHidden/>
              </w:rPr>
              <w:fldChar w:fldCharType="end"/>
            </w:r>
          </w:hyperlink>
        </w:p>
        <w:p w14:paraId="1F5ABA81" w14:textId="782BCF42" w:rsidR="00DC119A" w:rsidRDefault="00DC119A" w:rsidP="00DC119A">
          <w:pPr>
            <w:pStyle w:val="TOC4"/>
            <w:tabs>
              <w:tab w:val="right" w:leader="dot" w:pos="8778"/>
            </w:tabs>
            <w:bidi/>
            <w:rPr>
              <w:noProof/>
            </w:rPr>
          </w:pPr>
          <w:hyperlink w:anchor="_Toc223790740" w:history="1">
            <w:r w:rsidRPr="00875430">
              <w:rPr>
                <w:rStyle w:val="Hyperlink"/>
                <w:rFonts w:ascii="Simplified Arabic" w:hAnsi="Simplified Arabic" w:cs="Simplified Arabic"/>
                <w:b/>
                <w:bCs/>
                <w:noProof/>
                <w:rtl/>
                <w:lang w:bidi="ar-SY"/>
              </w:rPr>
              <w:t xml:space="preserve">2.3.2.1. </w:t>
            </w:r>
            <w:r w:rsidRPr="00875430">
              <w:rPr>
                <w:rStyle w:val="Hyperlink"/>
                <w:rFonts w:ascii="Simplified Arabic" w:hAnsi="Simplified Arabic" w:cs="Simplified Arabic" w:hint="eastAsia"/>
                <w:b/>
                <w:bCs/>
                <w:noProof/>
                <w:rtl/>
                <w:lang w:bidi="ar-SY"/>
              </w:rPr>
              <w:t>ثغرات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السابقة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ونقاط</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ضعفها</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_Toc223790740 \h </w:instrText>
            </w:r>
            <w:r>
              <w:rPr>
                <w:noProof/>
                <w:webHidden/>
              </w:rPr>
            </w:r>
            <w:r>
              <w:rPr>
                <w:noProof/>
                <w:webHidden/>
              </w:rPr>
              <w:fldChar w:fldCharType="separate"/>
            </w:r>
            <w:r w:rsidR="000A1755">
              <w:rPr>
                <w:noProof/>
                <w:webHidden/>
                <w:rtl/>
              </w:rPr>
              <w:t>45</w:t>
            </w:r>
            <w:r>
              <w:rPr>
                <w:noProof/>
                <w:webHidden/>
              </w:rPr>
              <w:fldChar w:fldCharType="end"/>
            </w:r>
          </w:hyperlink>
        </w:p>
        <w:p w14:paraId="76B1A952" w14:textId="7816B841" w:rsidR="00DC119A" w:rsidRDefault="00DC119A" w:rsidP="00DC119A">
          <w:pPr>
            <w:pStyle w:val="TOC4"/>
            <w:tabs>
              <w:tab w:val="right" w:leader="dot" w:pos="8778"/>
            </w:tabs>
            <w:bidi/>
            <w:rPr>
              <w:noProof/>
            </w:rPr>
          </w:pPr>
          <w:hyperlink w:anchor="_Toc223790741" w:history="1">
            <w:r w:rsidRPr="00875430">
              <w:rPr>
                <w:rStyle w:val="Hyperlink"/>
                <w:rFonts w:ascii="Simplified Arabic" w:hAnsi="Simplified Arabic" w:cs="Simplified Arabic"/>
                <w:b/>
                <w:bCs/>
                <w:noProof/>
                <w:rtl/>
                <w:lang w:bidi="ar-SY"/>
              </w:rPr>
              <w:t xml:space="preserve">2.3.2.2. </w:t>
            </w:r>
            <w:r w:rsidRPr="00875430">
              <w:rPr>
                <w:rStyle w:val="Hyperlink"/>
                <w:rFonts w:ascii="Simplified Arabic" w:hAnsi="Simplified Arabic" w:cs="Simplified Arabic" w:hint="eastAsia"/>
                <w:b/>
                <w:bCs/>
                <w:noProof/>
                <w:rtl/>
                <w:lang w:bidi="ar-SY"/>
              </w:rPr>
              <w:t>الاختلافات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في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الغرض</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والمنهجية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والنتائج</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بين</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السابقة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_Toc223790741 \h </w:instrText>
            </w:r>
            <w:r>
              <w:rPr>
                <w:noProof/>
                <w:webHidden/>
              </w:rPr>
            </w:r>
            <w:r>
              <w:rPr>
                <w:noProof/>
                <w:webHidden/>
              </w:rPr>
              <w:fldChar w:fldCharType="separate"/>
            </w:r>
            <w:r w:rsidR="000A1755">
              <w:rPr>
                <w:noProof/>
                <w:webHidden/>
                <w:rtl/>
              </w:rPr>
              <w:t>46</w:t>
            </w:r>
            <w:r>
              <w:rPr>
                <w:noProof/>
                <w:webHidden/>
              </w:rPr>
              <w:fldChar w:fldCharType="end"/>
            </w:r>
          </w:hyperlink>
        </w:p>
        <w:p w14:paraId="18B9B36A" w14:textId="26B30CB6" w:rsidR="00DC119A" w:rsidRDefault="00DC119A" w:rsidP="00DC119A">
          <w:pPr>
            <w:pStyle w:val="TOC4"/>
            <w:tabs>
              <w:tab w:val="right" w:leader="dot" w:pos="8778"/>
            </w:tabs>
            <w:bidi/>
            <w:rPr>
              <w:noProof/>
            </w:rPr>
          </w:pPr>
          <w:hyperlink w:anchor="_Toc223790742" w:history="1">
            <w:r w:rsidRPr="00875430">
              <w:rPr>
                <w:rStyle w:val="Hyperlink"/>
                <w:rFonts w:ascii="Simplified Arabic" w:hAnsi="Simplified Arabic" w:cs="Simplified Arabic"/>
                <w:b/>
                <w:bCs/>
                <w:noProof/>
                <w:rtl/>
                <w:lang w:bidi="ar-SY"/>
              </w:rPr>
              <w:t xml:space="preserve">2.3.2.3. </w:t>
            </w:r>
            <w:r w:rsidRPr="00875430">
              <w:rPr>
                <w:rStyle w:val="Hyperlink"/>
                <w:rFonts w:ascii="Simplified Arabic" w:hAnsi="Simplified Arabic" w:cs="Simplified Arabic" w:hint="eastAsia"/>
                <w:b/>
                <w:bCs/>
                <w:noProof/>
                <w:rtl/>
                <w:lang w:bidi="ar-SY"/>
              </w:rPr>
              <w:t>المزايا</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والفرص</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ونقاط</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القوة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تتمتع</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بها</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السابقة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_Toc223790742 \h </w:instrText>
            </w:r>
            <w:r>
              <w:rPr>
                <w:noProof/>
                <w:webHidden/>
              </w:rPr>
            </w:r>
            <w:r>
              <w:rPr>
                <w:noProof/>
                <w:webHidden/>
              </w:rPr>
              <w:fldChar w:fldCharType="separate"/>
            </w:r>
            <w:r w:rsidR="000A1755">
              <w:rPr>
                <w:noProof/>
                <w:webHidden/>
                <w:rtl/>
              </w:rPr>
              <w:t>47</w:t>
            </w:r>
            <w:r>
              <w:rPr>
                <w:noProof/>
                <w:webHidden/>
              </w:rPr>
              <w:fldChar w:fldCharType="end"/>
            </w:r>
          </w:hyperlink>
        </w:p>
        <w:p w14:paraId="2724B077" w14:textId="713175CE" w:rsidR="00DC119A" w:rsidRDefault="00DC119A" w:rsidP="00DC119A">
          <w:pPr>
            <w:pStyle w:val="TOC4"/>
            <w:tabs>
              <w:tab w:val="right" w:leader="dot" w:pos="8778"/>
            </w:tabs>
            <w:bidi/>
            <w:rPr>
              <w:noProof/>
            </w:rPr>
          </w:pPr>
          <w:hyperlink w:anchor="_Toc223790743" w:history="1">
            <w:r w:rsidRPr="00875430">
              <w:rPr>
                <w:rStyle w:val="Hyperlink"/>
                <w:rFonts w:ascii="Simplified Arabic" w:hAnsi="Simplified Arabic" w:cs="Simplified Arabic"/>
                <w:b/>
                <w:bCs/>
                <w:noProof/>
                <w:rtl/>
                <w:lang w:bidi="ar-SY"/>
              </w:rPr>
              <w:t xml:space="preserve">2.3.2.4. </w:t>
            </w:r>
            <w:r w:rsidRPr="00875430">
              <w:rPr>
                <w:rStyle w:val="Hyperlink"/>
                <w:rFonts w:ascii="Simplified Arabic" w:hAnsi="Simplified Arabic" w:cs="Simplified Arabic" w:hint="eastAsia"/>
                <w:b/>
                <w:bCs/>
                <w:noProof/>
                <w:rtl/>
                <w:lang w:bidi="ar-SY"/>
              </w:rPr>
              <w:t>أوجه</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التشابه</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في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الغرض</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والمنهجية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والنتائج</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بين</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السابقة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_Toc223790743 \h </w:instrText>
            </w:r>
            <w:r>
              <w:rPr>
                <w:noProof/>
                <w:webHidden/>
              </w:rPr>
            </w:r>
            <w:r>
              <w:rPr>
                <w:noProof/>
                <w:webHidden/>
              </w:rPr>
              <w:fldChar w:fldCharType="separate"/>
            </w:r>
            <w:r w:rsidR="000A1755">
              <w:rPr>
                <w:noProof/>
                <w:webHidden/>
                <w:rtl/>
              </w:rPr>
              <w:t>48</w:t>
            </w:r>
            <w:r>
              <w:rPr>
                <w:noProof/>
                <w:webHidden/>
              </w:rPr>
              <w:fldChar w:fldCharType="end"/>
            </w:r>
          </w:hyperlink>
        </w:p>
        <w:p w14:paraId="45929F98" w14:textId="2B681024"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744" w:history="1">
            <w:r w:rsidRPr="00875430">
              <w:rPr>
                <w:rStyle w:val="Hyperlink"/>
                <w:rFonts w:ascii="Simplified Arabic" w:hAnsi="Simplified Arabic" w:cs="Simplified Arabic"/>
                <w:b/>
                <w:bCs/>
                <w:noProof/>
                <w:rtl/>
                <w:lang w:bidi="ar-SY"/>
              </w:rPr>
              <w:t xml:space="preserve">2.3.3. </w:t>
            </w:r>
            <w:r w:rsidRPr="00875430">
              <w:rPr>
                <w:rStyle w:val="Hyperlink"/>
                <w:rFonts w:ascii="Simplified Arabic" w:hAnsi="Simplified Arabic" w:cs="Simplified Arabic" w:hint="eastAsia"/>
                <w:b/>
                <w:bCs/>
                <w:noProof/>
                <w:rtl/>
                <w:lang w:bidi="ar-SY"/>
              </w:rPr>
              <w:t>ربط</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السابقة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بالدراسة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الحالية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_Toc223790744 \h </w:instrText>
            </w:r>
            <w:r>
              <w:rPr>
                <w:noProof/>
                <w:webHidden/>
              </w:rPr>
            </w:r>
            <w:r>
              <w:rPr>
                <w:noProof/>
                <w:webHidden/>
              </w:rPr>
              <w:fldChar w:fldCharType="separate"/>
            </w:r>
            <w:r w:rsidR="000A1755">
              <w:rPr>
                <w:noProof/>
                <w:webHidden/>
                <w:rtl/>
              </w:rPr>
              <w:t>49</w:t>
            </w:r>
            <w:r>
              <w:rPr>
                <w:noProof/>
                <w:webHidden/>
              </w:rPr>
              <w:fldChar w:fldCharType="end"/>
            </w:r>
          </w:hyperlink>
        </w:p>
        <w:p w14:paraId="2501664F" w14:textId="7EA8BD9E" w:rsidR="00DC119A" w:rsidRDefault="00DC119A" w:rsidP="000A1755">
          <w:pPr>
            <w:pStyle w:val="TOC1"/>
            <w:rPr>
              <w:rFonts w:asciiTheme="minorHAnsi" w:eastAsiaTheme="minorEastAsia" w:hAnsiTheme="minorHAnsi" w:cstheme="minorBidi"/>
              <w:sz w:val="22"/>
              <w:szCs w:val="22"/>
            </w:rPr>
          </w:pPr>
          <w:hyperlink w:anchor="_Toc223790745" w:history="1">
            <w:r w:rsidRPr="00875430">
              <w:rPr>
                <w:rStyle w:val="Hyperlink"/>
                <w:rFonts w:hint="eastAsia"/>
                <w:b/>
                <w:bCs/>
                <w:rtl/>
                <w:lang w:bidi="ar-SY"/>
              </w:rPr>
              <w:t>المراجع</w:t>
            </w:r>
            <w:r w:rsidRPr="00875430">
              <w:rPr>
                <w:rStyle w:val="Hyperlink"/>
                <w:b/>
                <w:bCs/>
                <w:rtl/>
                <w:lang w:bidi="ar-SY"/>
              </w:rPr>
              <w:t>:</w:t>
            </w:r>
            <w:r>
              <w:rPr>
                <w:webHidden/>
              </w:rPr>
              <w:tab/>
            </w:r>
            <w:r>
              <w:rPr>
                <w:webHidden/>
              </w:rPr>
              <w:fldChar w:fldCharType="begin"/>
            </w:r>
            <w:r>
              <w:rPr>
                <w:webHidden/>
              </w:rPr>
              <w:instrText xml:space="preserve"> PAGEREF _Toc223790745 \h </w:instrText>
            </w:r>
            <w:r>
              <w:rPr>
                <w:webHidden/>
              </w:rPr>
            </w:r>
            <w:r>
              <w:rPr>
                <w:webHidden/>
              </w:rPr>
              <w:fldChar w:fldCharType="separate"/>
            </w:r>
            <w:r w:rsidR="000A1755">
              <w:rPr>
                <w:webHidden/>
                <w:rtl/>
              </w:rPr>
              <w:t>53</w:t>
            </w:r>
            <w:r>
              <w:rPr>
                <w:webHidden/>
              </w:rPr>
              <w:fldChar w:fldCharType="end"/>
            </w:r>
          </w:hyperlink>
        </w:p>
        <w:p w14:paraId="41BEA13E" w14:textId="710D906B" w:rsidR="00DC119A" w:rsidRDefault="00DC119A" w:rsidP="00DC119A">
          <w:pPr>
            <w:pStyle w:val="TOC2"/>
            <w:tabs>
              <w:tab w:val="right" w:leader="dot" w:pos="8778"/>
            </w:tabs>
            <w:bidi/>
            <w:rPr>
              <w:rFonts w:asciiTheme="minorHAnsi" w:eastAsiaTheme="minorEastAsia" w:hAnsiTheme="minorHAnsi" w:cstheme="minorBidi"/>
              <w:noProof/>
              <w:sz w:val="22"/>
              <w:szCs w:val="22"/>
            </w:rPr>
          </w:pPr>
          <w:hyperlink w:anchor="_Toc223790746" w:history="1">
            <w:r w:rsidRPr="00875430">
              <w:rPr>
                <w:rStyle w:val="Hyperlink"/>
                <w:rFonts w:ascii="Simplified Arabic" w:hAnsi="Simplified Arabic" w:cs="Simplified Arabic" w:hint="eastAsia"/>
                <w:b/>
                <w:bCs/>
                <w:noProof/>
                <w:rtl/>
                <w:lang w:bidi="ar-SY"/>
              </w:rPr>
              <w:t>المراجع</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العربية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_Toc223790746 \h </w:instrText>
            </w:r>
            <w:r>
              <w:rPr>
                <w:noProof/>
                <w:webHidden/>
              </w:rPr>
            </w:r>
            <w:r>
              <w:rPr>
                <w:noProof/>
                <w:webHidden/>
              </w:rPr>
              <w:fldChar w:fldCharType="separate"/>
            </w:r>
            <w:r w:rsidR="000A1755">
              <w:rPr>
                <w:noProof/>
                <w:webHidden/>
                <w:rtl/>
              </w:rPr>
              <w:t>53</w:t>
            </w:r>
            <w:r>
              <w:rPr>
                <w:noProof/>
                <w:webHidden/>
              </w:rPr>
              <w:fldChar w:fldCharType="end"/>
            </w:r>
          </w:hyperlink>
        </w:p>
        <w:p w14:paraId="493C985F" w14:textId="78BD38AE" w:rsidR="00DC119A" w:rsidRDefault="00DC119A" w:rsidP="00DC119A">
          <w:pPr>
            <w:pStyle w:val="TOC2"/>
            <w:tabs>
              <w:tab w:val="right" w:leader="dot" w:pos="8778"/>
            </w:tabs>
            <w:bidi/>
            <w:rPr>
              <w:rFonts w:asciiTheme="minorHAnsi" w:eastAsiaTheme="minorEastAsia" w:hAnsiTheme="minorHAnsi" w:cstheme="minorBidi"/>
              <w:noProof/>
              <w:sz w:val="22"/>
              <w:szCs w:val="22"/>
            </w:rPr>
          </w:pPr>
          <w:hyperlink w:anchor="_Toc223790747" w:history="1">
            <w:r w:rsidRPr="00875430">
              <w:rPr>
                <w:rStyle w:val="Hyperlink"/>
                <w:rFonts w:ascii="Simplified Arabic" w:hAnsi="Simplified Arabic" w:cs="Simplified Arabic" w:hint="eastAsia"/>
                <w:b/>
                <w:bCs/>
                <w:noProof/>
                <w:rtl/>
                <w:lang w:bidi="ar-SY"/>
              </w:rPr>
              <w:t>المراجع</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الأجنبية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_Toc223790747 \h </w:instrText>
            </w:r>
            <w:r>
              <w:rPr>
                <w:noProof/>
                <w:webHidden/>
              </w:rPr>
            </w:r>
            <w:r>
              <w:rPr>
                <w:noProof/>
                <w:webHidden/>
              </w:rPr>
              <w:fldChar w:fldCharType="separate"/>
            </w:r>
            <w:r w:rsidR="000A1755">
              <w:rPr>
                <w:noProof/>
                <w:webHidden/>
                <w:rtl/>
              </w:rPr>
              <w:t>56</w:t>
            </w:r>
            <w:r>
              <w:rPr>
                <w:noProof/>
                <w:webHidden/>
              </w:rPr>
              <w:fldChar w:fldCharType="end"/>
            </w:r>
          </w:hyperlink>
        </w:p>
        <w:p w14:paraId="1EC5168C" w14:textId="1360EB14" w:rsidR="00520BC8" w:rsidRPr="009755F5" w:rsidRDefault="006C76A7" w:rsidP="00DC119A">
          <w:pPr>
            <w:bidi/>
          </w:pPr>
          <w:r w:rsidRPr="009755F5">
            <w:rPr>
              <w:rFonts w:ascii="Simplified Arabic" w:hAnsi="Simplified Arabic" w:cs="Simplified Arabic"/>
            </w:rPr>
            <w:fldChar w:fldCharType="end"/>
          </w:r>
        </w:p>
      </w:sdtContent>
    </w:sdt>
    <w:p w14:paraId="09FEC31E" w14:textId="77777777" w:rsidR="009A5D0E" w:rsidRPr="009755F5" w:rsidRDefault="009A5D0E" w:rsidP="007D7BBF">
      <w:pPr>
        <w:bidi/>
        <w:rPr>
          <w:rFonts w:ascii="Simplified Arabic" w:hAnsi="Simplified Arabic" w:cs="Simplified Arabic"/>
          <w:b/>
          <w:bCs/>
          <w:sz w:val="36"/>
          <w:szCs w:val="36"/>
          <w:rtl/>
          <w:lang w:bidi="ar-SY"/>
        </w:rPr>
      </w:pPr>
      <w:r w:rsidRPr="009755F5">
        <w:rPr>
          <w:rFonts w:ascii="Simplified Arabic" w:hAnsi="Simplified Arabic" w:cs="Simplified Arabic"/>
          <w:b/>
          <w:bCs/>
          <w:sz w:val="36"/>
          <w:szCs w:val="36"/>
          <w:rtl/>
          <w:lang w:bidi="ar-SY"/>
        </w:rPr>
        <w:br w:type="page"/>
      </w:r>
    </w:p>
    <w:p w14:paraId="0D90099A" w14:textId="77777777" w:rsidR="009A5D0E" w:rsidRPr="009755F5" w:rsidRDefault="009A5D0E" w:rsidP="007D7BBF">
      <w:pPr>
        <w:bidi/>
        <w:spacing w:before="120" w:after="360"/>
        <w:jc w:val="both"/>
        <w:rPr>
          <w:rFonts w:ascii="Simplified Arabic" w:hAnsi="Simplified Arabic" w:cs="Simplified Arabic"/>
          <w:b/>
          <w:bCs/>
          <w:sz w:val="36"/>
          <w:szCs w:val="36"/>
          <w:rtl/>
          <w:lang w:bidi="ar-SY"/>
        </w:rPr>
      </w:pPr>
      <w:r w:rsidRPr="009755F5">
        <w:rPr>
          <w:rFonts w:ascii="Simplified Arabic" w:hAnsi="Simplified Arabic" w:cs="Simplified Arabic" w:hint="cs"/>
          <w:b/>
          <w:bCs/>
          <w:sz w:val="36"/>
          <w:szCs w:val="36"/>
          <w:rtl/>
          <w:lang w:bidi="ar-SY"/>
        </w:rPr>
        <w:lastRenderedPageBreak/>
        <w:t>قائمة</w:t>
      </w:r>
      <w:bookmarkStart w:id="1" w:name="_GoBack"/>
      <w:bookmarkEnd w:id="1"/>
      <w:r w:rsidRPr="009755F5">
        <w:rPr>
          <w:rFonts w:ascii="Simplified Arabic" w:hAnsi="Simplified Arabic" w:cs="Simplified Arabic" w:hint="cs"/>
          <w:b/>
          <w:bCs/>
          <w:sz w:val="36"/>
          <w:szCs w:val="36"/>
          <w:rtl/>
          <w:lang w:bidi="ar-SY"/>
        </w:rPr>
        <w:t xml:space="preserve"> الجداول:</w:t>
      </w:r>
    </w:p>
    <w:p w14:paraId="797B56EF" w14:textId="5F5470E0" w:rsidR="00DC119A" w:rsidRDefault="00DC119A" w:rsidP="000A1755">
      <w:pPr>
        <w:pStyle w:val="TOC1"/>
        <w:rPr>
          <w:rFonts w:asciiTheme="minorHAnsi" w:eastAsiaTheme="minorEastAsia" w:hAnsiTheme="minorHAnsi" w:cstheme="minorBidi"/>
          <w:sz w:val="22"/>
          <w:szCs w:val="22"/>
        </w:rPr>
      </w:pPr>
      <w:r>
        <w:rPr>
          <w:sz w:val="36"/>
          <w:szCs w:val="36"/>
          <w:rtl/>
          <w:lang w:bidi="ar-SY"/>
        </w:rPr>
        <w:fldChar w:fldCharType="begin"/>
      </w:r>
      <w:r>
        <w:rPr>
          <w:sz w:val="36"/>
          <w:szCs w:val="36"/>
          <w:rtl/>
          <w:lang w:bidi="ar-SY"/>
        </w:rPr>
        <w:instrText xml:space="preserve"> </w:instrText>
      </w:r>
      <w:r>
        <w:rPr>
          <w:sz w:val="36"/>
          <w:szCs w:val="36"/>
          <w:lang w:bidi="ar-SY"/>
        </w:rPr>
        <w:instrText>TOC</w:instrText>
      </w:r>
      <w:r>
        <w:rPr>
          <w:sz w:val="36"/>
          <w:szCs w:val="36"/>
          <w:rtl/>
          <w:lang w:bidi="ar-SY"/>
        </w:rPr>
        <w:instrText xml:space="preserve"> \</w:instrText>
      </w:r>
      <w:r>
        <w:rPr>
          <w:sz w:val="36"/>
          <w:szCs w:val="36"/>
          <w:lang w:bidi="ar-SY"/>
        </w:rPr>
        <w:instrText>h \z \t "Table,1</w:instrText>
      </w:r>
      <w:r>
        <w:rPr>
          <w:sz w:val="36"/>
          <w:szCs w:val="36"/>
          <w:rtl/>
          <w:lang w:bidi="ar-SY"/>
        </w:rPr>
        <w:instrText xml:space="preserve">" </w:instrText>
      </w:r>
      <w:r>
        <w:rPr>
          <w:sz w:val="36"/>
          <w:szCs w:val="36"/>
          <w:rtl/>
          <w:lang w:bidi="ar-SY"/>
        </w:rPr>
        <w:fldChar w:fldCharType="separate"/>
      </w:r>
      <w:hyperlink w:anchor="_Toc223790789" w:history="1">
        <w:r w:rsidRPr="001A2010">
          <w:rPr>
            <w:rStyle w:val="Hyperlink"/>
            <w:rFonts w:hint="eastAsia"/>
            <w:b/>
            <w:bCs/>
            <w:rtl/>
            <w:lang w:bidi="ar-SY"/>
          </w:rPr>
          <w:t>الجدول</w:t>
        </w:r>
        <w:r w:rsidRPr="001A2010">
          <w:rPr>
            <w:rStyle w:val="Hyperlink"/>
            <w:b/>
            <w:bCs/>
            <w:rtl/>
            <w:lang w:bidi="ar-SY"/>
          </w:rPr>
          <w:t xml:space="preserve"> (2-1) </w:t>
        </w:r>
        <w:r w:rsidRPr="001A2010">
          <w:rPr>
            <w:rStyle w:val="Hyperlink"/>
            <w:rFonts w:hint="eastAsia"/>
            <w:b/>
            <w:bCs/>
            <w:rtl/>
            <w:lang w:bidi="ar-SY"/>
          </w:rPr>
          <w:t>مقارنة</w:t>
        </w:r>
        <w:r w:rsidRPr="001A2010">
          <w:rPr>
            <w:rStyle w:val="Hyperlink"/>
            <w:b/>
            <w:bCs/>
            <w:rtl/>
            <w:lang w:bidi="ar-SY"/>
          </w:rPr>
          <w:t xml:space="preserve"> </w:t>
        </w:r>
        <w:r w:rsidRPr="001A2010">
          <w:rPr>
            <w:rStyle w:val="Hyperlink"/>
            <w:rFonts w:hint="eastAsia"/>
            <w:b/>
            <w:bCs/>
            <w:rtl/>
            <w:lang w:bidi="ar-SY"/>
          </w:rPr>
          <w:t>النظريات</w:t>
        </w:r>
        <w:r w:rsidRPr="001A2010">
          <w:rPr>
            <w:rStyle w:val="Hyperlink"/>
            <w:b/>
            <w:bCs/>
            <w:rtl/>
            <w:lang w:bidi="ar-SY"/>
          </w:rPr>
          <w:t xml:space="preserve"> </w:t>
        </w:r>
        <w:r w:rsidRPr="001A2010">
          <w:rPr>
            <w:rStyle w:val="Hyperlink"/>
            <w:rFonts w:hint="eastAsia"/>
            <w:b/>
            <w:bCs/>
            <w:rtl/>
            <w:lang w:bidi="ar-SY"/>
          </w:rPr>
          <w:t>المفسرة</w:t>
        </w:r>
        <w:r w:rsidRPr="001A2010">
          <w:rPr>
            <w:rStyle w:val="Hyperlink"/>
            <w:b/>
            <w:bCs/>
            <w:rtl/>
            <w:lang w:bidi="ar-SY"/>
          </w:rPr>
          <w:t xml:space="preserve"> </w:t>
        </w:r>
        <w:r w:rsidRPr="001A2010">
          <w:rPr>
            <w:rStyle w:val="Hyperlink"/>
            <w:rFonts w:hint="eastAsia"/>
            <w:b/>
            <w:bCs/>
            <w:rtl/>
            <w:lang w:bidi="ar-SY"/>
          </w:rPr>
          <w:t>لمتغيرات</w:t>
        </w:r>
        <w:r w:rsidRPr="001A2010">
          <w:rPr>
            <w:rStyle w:val="Hyperlink"/>
            <w:b/>
            <w:bCs/>
            <w:rtl/>
            <w:lang w:bidi="ar-SY"/>
          </w:rPr>
          <w:t xml:space="preserve"> </w:t>
        </w:r>
        <w:r w:rsidRPr="001A2010">
          <w:rPr>
            <w:rStyle w:val="Hyperlink"/>
            <w:rFonts w:hint="eastAsia"/>
            <w:b/>
            <w:bCs/>
            <w:rtl/>
            <w:lang w:bidi="ar-SY"/>
          </w:rPr>
          <w:t>البحث</w:t>
        </w:r>
        <w:r w:rsidRPr="001A2010">
          <w:rPr>
            <w:rStyle w:val="Hyperlink"/>
            <w:b/>
            <w:bCs/>
            <w:rtl/>
            <w:lang w:bidi="ar-SY"/>
          </w:rPr>
          <w:t xml:space="preserve"> </w:t>
        </w:r>
        <w:r w:rsidRPr="001A2010">
          <w:rPr>
            <w:rStyle w:val="Hyperlink"/>
            <w:rFonts w:hint="eastAsia"/>
            <w:b/>
            <w:bCs/>
            <w:rtl/>
            <w:lang w:bidi="ar-SY"/>
          </w:rPr>
          <w:t>وملاءمتها</w:t>
        </w:r>
        <w:r w:rsidRPr="001A2010">
          <w:rPr>
            <w:rStyle w:val="Hyperlink"/>
            <w:b/>
            <w:bCs/>
            <w:rtl/>
            <w:lang w:bidi="ar-SY"/>
          </w:rPr>
          <w:t xml:space="preserve"> </w:t>
        </w:r>
        <w:r w:rsidRPr="001A2010">
          <w:rPr>
            <w:rStyle w:val="Hyperlink"/>
            <w:rFonts w:hint="eastAsia"/>
            <w:b/>
            <w:bCs/>
            <w:rtl/>
            <w:lang w:bidi="ar-SY"/>
          </w:rPr>
          <w:t>للدراسة</w:t>
        </w:r>
        <w:r>
          <w:rPr>
            <w:webHidden/>
          </w:rPr>
          <w:tab/>
        </w:r>
        <w:r>
          <w:rPr>
            <w:webHidden/>
          </w:rPr>
          <w:fldChar w:fldCharType="begin"/>
        </w:r>
        <w:r>
          <w:rPr>
            <w:webHidden/>
          </w:rPr>
          <w:instrText xml:space="preserve"> PAGEREF _Toc223790789 \h </w:instrText>
        </w:r>
        <w:r>
          <w:rPr>
            <w:webHidden/>
          </w:rPr>
        </w:r>
        <w:r>
          <w:rPr>
            <w:webHidden/>
          </w:rPr>
          <w:fldChar w:fldCharType="separate"/>
        </w:r>
        <w:r w:rsidR="00AA68A4">
          <w:rPr>
            <w:webHidden/>
            <w:rtl/>
          </w:rPr>
          <w:t>20</w:t>
        </w:r>
        <w:r>
          <w:rPr>
            <w:webHidden/>
          </w:rPr>
          <w:fldChar w:fldCharType="end"/>
        </w:r>
      </w:hyperlink>
    </w:p>
    <w:p w14:paraId="69CD1928" w14:textId="5F188D71" w:rsidR="00AC0DA8" w:rsidRPr="009755F5" w:rsidRDefault="00DC119A" w:rsidP="007D7BBF">
      <w:pPr>
        <w:bidi/>
        <w:rPr>
          <w:rFonts w:ascii="Simplified Arabic" w:hAnsi="Simplified Arabic" w:cs="Simplified Arabic"/>
          <w:b/>
          <w:bCs/>
          <w:sz w:val="36"/>
          <w:szCs w:val="36"/>
          <w:lang w:bidi="ar-SY"/>
        </w:rPr>
      </w:pPr>
      <w:r>
        <w:rPr>
          <w:rFonts w:ascii="Simplified Arabic" w:hAnsi="Simplified Arabic" w:cs="Simplified Arabic"/>
          <w:b/>
          <w:bCs/>
          <w:sz w:val="36"/>
          <w:szCs w:val="36"/>
          <w:rtl/>
          <w:lang w:bidi="ar-SY"/>
        </w:rPr>
        <w:fldChar w:fldCharType="end"/>
      </w:r>
    </w:p>
    <w:p w14:paraId="7C4B06EB" w14:textId="77777777" w:rsidR="009A5D0E" w:rsidRPr="009755F5" w:rsidRDefault="009A5D0E" w:rsidP="007D7BBF">
      <w:pPr>
        <w:bidi/>
        <w:rPr>
          <w:rFonts w:ascii="Simplified Arabic" w:hAnsi="Simplified Arabic" w:cs="Simplified Arabic"/>
          <w:b/>
          <w:bCs/>
          <w:sz w:val="36"/>
          <w:szCs w:val="36"/>
          <w:rtl/>
          <w:lang w:bidi="ar-SY"/>
        </w:rPr>
      </w:pPr>
      <w:r w:rsidRPr="009755F5">
        <w:rPr>
          <w:rFonts w:ascii="Simplified Arabic" w:hAnsi="Simplified Arabic" w:cs="Simplified Arabic"/>
          <w:b/>
          <w:bCs/>
          <w:sz w:val="36"/>
          <w:szCs w:val="36"/>
          <w:rtl/>
          <w:lang w:bidi="ar-SY"/>
        </w:rPr>
        <w:br w:type="page"/>
      </w:r>
    </w:p>
    <w:p w14:paraId="65555B15" w14:textId="77777777" w:rsidR="009A5D0E" w:rsidRPr="009755F5" w:rsidRDefault="009A5D0E" w:rsidP="007D7BBF">
      <w:pPr>
        <w:bidi/>
        <w:spacing w:before="120" w:after="360"/>
        <w:jc w:val="both"/>
        <w:rPr>
          <w:rFonts w:ascii="Simplified Arabic" w:hAnsi="Simplified Arabic" w:cs="Simplified Arabic"/>
          <w:b/>
          <w:bCs/>
          <w:sz w:val="36"/>
          <w:szCs w:val="36"/>
          <w:rtl/>
          <w:lang w:bidi="ar-SY"/>
        </w:rPr>
      </w:pPr>
      <w:r w:rsidRPr="009755F5">
        <w:rPr>
          <w:rFonts w:ascii="Simplified Arabic" w:hAnsi="Simplified Arabic" w:cs="Simplified Arabic" w:hint="cs"/>
          <w:b/>
          <w:bCs/>
          <w:sz w:val="36"/>
          <w:szCs w:val="36"/>
          <w:rtl/>
          <w:lang w:bidi="ar-SY"/>
        </w:rPr>
        <w:lastRenderedPageBreak/>
        <w:t>قائمة الأشكال:</w:t>
      </w:r>
    </w:p>
    <w:p w14:paraId="16941C42" w14:textId="1786BB32" w:rsidR="001C3450" w:rsidRPr="000A1755" w:rsidRDefault="00AC0DA8" w:rsidP="000A1755">
      <w:pPr>
        <w:pStyle w:val="TOC1"/>
        <w:rPr>
          <w:rFonts w:asciiTheme="minorHAnsi" w:eastAsiaTheme="minorEastAsia" w:hAnsiTheme="minorHAnsi" w:cstheme="minorBidi"/>
          <w:sz w:val="22"/>
          <w:szCs w:val="22"/>
        </w:rPr>
      </w:pPr>
      <w:r w:rsidRPr="009755F5">
        <w:rPr>
          <w:rtl/>
          <w:lang w:bidi="ar-SY"/>
        </w:rPr>
        <w:fldChar w:fldCharType="begin"/>
      </w:r>
      <w:r w:rsidRPr="009755F5">
        <w:rPr>
          <w:rtl/>
          <w:lang w:bidi="ar-SY"/>
        </w:rPr>
        <w:instrText xml:space="preserve"> </w:instrText>
      </w:r>
      <w:r w:rsidRPr="009755F5">
        <w:rPr>
          <w:lang w:bidi="ar-SY"/>
        </w:rPr>
        <w:instrText>TOC</w:instrText>
      </w:r>
      <w:r w:rsidRPr="009755F5">
        <w:rPr>
          <w:rtl/>
          <w:lang w:bidi="ar-SY"/>
        </w:rPr>
        <w:instrText xml:space="preserve"> \</w:instrText>
      </w:r>
      <w:r w:rsidRPr="009755F5">
        <w:rPr>
          <w:lang w:bidi="ar-SY"/>
        </w:rPr>
        <w:instrText>h \z \t "Figuer,1</w:instrText>
      </w:r>
      <w:r w:rsidRPr="009755F5">
        <w:rPr>
          <w:rtl/>
          <w:lang w:bidi="ar-SY"/>
        </w:rPr>
        <w:instrText xml:space="preserve">" </w:instrText>
      </w:r>
      <w:r w:rsidRPr="009755F5">
        <w:rPr>
          <w:rtl/>
          <w:lang w:bidi="ar-SY"/>
        </w:rPr>
        <w:fldChar w:fldCharType="separate"/>
      </w:r>
      <w:hyperlink w:anchor="_Toc221868997" w:history="1">
        <w:r w:rsidR="001C3450" w:rsidRPr="000A1755">
          <w:rPr>
            <w:rStyle w:val="Hyperlink"/>
            <w:rFonts w:hint="eastAsia"/>
            <w:b/>
            <w:bCs/>
            <w:rtl/>
          </w:rPr>
          <w:t>الشكل</w:t>
        </w:r>
        <w:r w:rsidR="001C3450" w:rsidRPr="000A1755">
          <w:rPr>
            <w:rStyle w:val="Hyperlink"/>
            <w:b/>
            <w:bCs/>
            <w:rtl/>
          </w:rPr>
          <w:t xml:space="preserve"> (1-1) </w:t>
        </w:r>
        <w:r w:rsidR="001C3450" w:rsidRPr="000A1755">
          <w:rPr>
            <w:rStyle w:val="Hyperlink"/>
            <w:rFonts w:hint="eastAsia"/>
            <w:b/>
            <w:bCs/>
            <w:rtl/>
          </w:rPr>
          <w:t>نموذج</w:t>
        </w:r>
        <w:r w:rsidR="001C3450" w:rsidRPr="000A1755">
          <w:rPr>
            <w:rStyle w:val="Hyperlink"/>
            <w:b/>
            <w:bCs/>
            <w:rtl/>
          </w:rPr>
          <w:t xml:space="preserve"> </w:t>
        </w:r>
        <w:r w:rsidR="001C3450" w:rsidRPr="000A1755">
          <w:rPr>
            <w:rStyle w:val="Hyperlink"/>
            <w:rFonts w:hint="eastAsia"/>
            <w:b/>
            <w:bCs/>
            <w:rtl/>
          </w:rPr>
          <w:t>الدراسة</w:t>
        </w:r>
        <w:r w:rsidR="001C3450" w:rsidRPr="000A1755">
          <w:rPr>
            <w:webHidden/>
          </w:rPr>
          <w:tab/>
        </w:r>
        <w:r w:rsidR="001C3450" w:rsidRPr="000A1755">
          <w:rPr>
            <w:webHidden/>
          </w:rPr>
          <w:fldChar w:fldCharType="begin"/>
        </w:r>
        <w:r w:rsidR="001C3450" w:rsidRPr="000A1755">
          <w:rPr>
            <w:webHidden/>
          </w:rPr>
          <w:instrText xml:space="preserve"> PAGEREF _Toc221868997 \h </w:instrText>
        </w:r>
        <w:r w:rsidR="001C3450" w:rsidRPr="000A1755">
          <w:rPr>
            <w:webHidden/>
          </w:rPr>
        </w:r>
        <w:r w:rsidR="001C3450" w:rsidRPr="000A1755">
          <w:rPr>
            <w:webHidden/>
          </w:rPr>
          <w:fldChar w:fldCharType="separate"/>
        </w:r>
        <w:r w:rsidR="00AA68A4">
          <w:rPr>
            <w:webHidden/>
            <w:rtl/>
          </w:rPr>
          <w:t>13</w:t>
        </w:r>
        <w:r w:rsidR="001C3450" w:rsidRPr="000A1755">
          <w:rPr>
            <w:webHidden/>
          </w:rPr>
          <w:fldChar w:fldCharType="end"/>
        </w:r>
      </w:hyperlink>
    </w:p>
    <w:p w14:paraId="4B0CCB78" w14:textId="77777777" w:rsidR="00D90436" w:rsidRPr="009755F5" w:rsidRDefault="00AC0DA8" w:rsidP="0027279A">
      <w:pPr>
        <w:bidi/>
        <w:rPr>
          <w:rFonts w:ascii="Simplified Arabic" w:hAnsi="Simplified Arabic" w:cs="Simplified Arabic"/>
          <w:b/>
          <w:bCs/>
          <w:sz w:val="36"/>
          <w:szCs w:val="36"/>
          <w:rtl/>
          <w:lang w:bidi="ar-SY"/>
        </w:rPr>
      </w:pPr>
      <w:r w:rsidRPr="009755F5">
        <w:rPr>
          <w:rFonts w:ascii="Simplified Arabic" w:hAnsi="Simplified Arabic" w:cs="Simplified Arabic"/>
          <w:b/>
          <w:bCs/>
          <w:rtl/>
          <w:lang w:bidi="ar-SY"/>
        </w:rPr>
        <w:fldChar w:fldCharType="end"/>
      </w:r>
    </w:p>
    <w:p w14:paraId="44E69CFA" w14:textId="77777777" w:rsidR="009A5D0E" w:rsidRPr="009755F5" w:rsidRDefault="00087285" w:rsidP="007D7BBF">
      <w:pPr>
        <w:tabs>
          <w:tab w:val="center" w:pos="4536"/>
        </w:tabs>
        <w:bidi/>
        <w:rPr>
          <w:rFonts w:ascii="Simplified Arabic" w:hAnsi="Simplified Arabic" w:cs="Simplified Arabic"/>
          <w:sz w:val="36"/>
          <w:szCs w:val="36"/>
          <w:rtl/>
          <w:lang w:bidi="ar-SY"/>
        </w:rPr>
        <w:sectPr w:rsidR="009A5D0E" w:rsidRPr="009755F5" w:rsidSect="00AA16BD">
          <w:headerReference w:type="even" r:id="rId9"/>
          <w:headerReference w:type="default" r:id="rId10"/>
          <w:footerReference w:type="default" r:id="rId11"/>
          <w:headerReference w:type="first" r:id="rId12"/>
          <w:footerReference w:type="first" r:id="rId13"/>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pgNumType w:fmt="upperRoman" w:start="1"/>
          <w:cols w:space="720"/>
          <w:titlePg/>
          <w:docGrid w:linePitch="360"/>
        </w:sectPr>
      </w:pPr>
      <w:r w:rsidRPr="009755F5">
        <w:rPr>
          <w:rFonts w:ascii="Simplified Arabic" w:hAnsi="Simplified Arabic" w:cs="Simplified Arabic"/>
          <w:sz w:val="36"/>
          <w:szCs w:val="36"/>
          <w:rtl/>
          <w:lang w:bidi="ar-SY"/>
        </w:rPr>
        <w:tab/>
      </w:r>
    </w:p>
    <w:p w14:paraId="5E20E940" w14:textId="77777777" w:rsidR="00087285" w:rsidRPr="009755F5" w:rsidRDefault="00087285" w:rsidP="007D7BBF">
      <w:pPr>
        <w:bidi/>
        <w:rPr>
          <w:rFonts w:ascii="Simplified Arabic" w:hAnsi="Simplified Arabic" w:cs="Simplified Arabic"/>
          <w:b/>
          <w:bCs/>
          <w:sz w:val="36"/>
          <w:szCs w:val="36"/>
          <w:rtl/>
          <w:lang w:bidi="ar-SY"/>
        </w:rPr>
      </w:pPr>
    </w:p>
    <w:p w14:paraId="2FA13290" w14:textId="77777777" w:rsidR="00087285" w:rsidRPr="009755F5" w:rsidRDefault="00087285" w:rsidP="007D7BBF">
      <w:pPr>
        <w:bidi/>
        <w:rPr>
          <w:rFonts w:ascii="Simplified Arabic" w:hAnsi="Simplified Arabic" w:cs="Simplified Arabic"/>
          <w:b/>
          <w:bCs/>
          <w:sz w:val="36"/>
          <w:szCs w:val="36"/>
          <w:rtl/>
          <w:lang w:bidi="ar-SY"/>
        </w:rPr>
      </w:pPr>
    </w:p>
    <w:p w14:paraId="561D90E2" w14:textId="77777777" w:rsidR="00087285" w:rsidRPr="009755F5" w:rsidRDefault="00087285" w:rsidP="007D7BBF">
      <w:pPr>
        <w:bidi/>
        <w:rPr>
          <w:rFonts w:ascii="Simplified Arabic" w:hAnsi="Simplified Arabic" w:cs="Simplified Arabic"/>
          <w:b/>
          <w:bCs/>
          <w:sz w:val="36"/>
          <w:szCs w:val="36"/>
          <w:rtl/>
          <w:lang w:bidi="ar-SY"/>
        </w:rPr>
      </w:pPr>
    </w:p>
    <w:p w14:paraId="474C0E62" w14:textId="77777777" w:rsidR="00087285" w:rsidRPr="009755F5" w:rsidRDefault="00087285" w:rsidP="007D7BBF">
      <w:pPr>
        <w:bidi/>
        <w:rPr>
          <w:rFonts w:ascii="Simplified Arabic" w:hAnsi="Simplified Arabic" w:cs="Simplified Arabic"/>
          <w:b/>
          <w:bCs/>
          <w:sz w:val="36"/>
          <w:szCs w:val="36"/>
          <w:rtl/>
          <w:lang w:bidi="ar-SY"/>
        </w:rPr>
      </w:pPr>
    </w:p>
    <w:p w14:paraId="4BD0AF1A" w14:textId="77777777" w:rsidR="00087285" w:rsidRPr="009755F5" w:rsidRDefault="00087285" w:rsidP="007D7BBF">
      <w:pPr>
        <w:bidi/>
        <w:rPr>
          <w:rFonts w:ascii="Simplified Arabic" w:hAnsi="Simplified Arabic" w:cs="Simplified Arabic"/>
          <w:b/>
          <w:bCs/>
          <w:sz w:val="36"/>
          <w:szCs w:val="36"/>
          <w:rtl/>
          <w:lang w:bidi="ar-SY"/>
        </w:rPr>
      </w:pPr>
    </w:p>
    <w:p w14:paraId="1FDA48B2" w14:textId="77777777" w:rsidR="00087285" w:rsidRPr="009755F5" w:rsidRDefault="00087285" w:rsidP="007D7BBF">
      <w:pPr>
        <w:bidi/>
        <w:rPr>
          <w:rFonts w:ascii="Simplified Arabic" w:hAnsi="Simplified Arabic" w:cs="Simplified Arabic"/>
          <w:b/>
          <w:bCs/>
          <w:sz w:val="36"/>
          <w:szCs w:val="36"/>
          <w:rtl/>
          <w:lang w:bidi="ar-SY"/>
        </w:rPr>
      </w:pPr>
    </w:p>
    <w:p w14:paraId="14239CC0" w14:textId="77777777" w:rsidR="00087285" w:rsidRPr="009755F5" w:rsidRDefault="00087285" w:rsidP="007D7BBF">
      <w:pPr>
        <w:bidi/>
        <w:rPr>
          <w:rFonts w:ascii="Simplified Arabic" w:hAnsi="Simplified Arabic" w:cs="Simplified Arabic"/>
          <w:b/>
          <w:bCs/>
          <w:sz w:val="36"/>
          <w:szCs w:val="36"/>
          <w:rtl/>
          <w:lang w:bidi="ar-SY"/>
        </w:rPr>
      </w:pPr>
    </w:p>
    <w:p w14:paraId="35411B30" w14:textId="77777777" w:rsidR="00E466B0" w:rsidRPr="009755F5" w:rsidRDefault="00E466B0" w:rsidP="007D7BBF">
      <w:pPr>
        <w:bidi/>
        <w:rPr>
          <w:rFonts w:ascii="Simplified Arabic" w:hAnsi="Simplified Arabic" w:cs="Simplified Arabic"/>
          <w:b/>
          <w:bCs/>
          <w:sz w:val="36"/>
          <w:szCs w:val="36"/>
          <w:rtl/>
          <w:lang w:bidi="ar-SY"/>
        </w:rPr>
      </w:pPr>
    </w:p>
    <w:p w14:paraId="1DBCC513" w14:textId="77777777" w:rsidR="00E466B0" w:rsidRPr="009755F5" w:rsidRDefault="00E466B0" w:rsidP="007D7BBF">
      <w:pPr>
        <w:bidi/>
        <w:rPr>
          <w:rFonts w:ascii="Simplified Arabic" w:hAnsi="Simplified Arabic" w:cs="Simplified Arabic"/>
          <w:b/>
          <w:bCs/>
          <w:sz w:val="36"/>
          <w:szCs w:val="36"/>
          <w:rtl/>
          <w:lang w:bidi="ar-SY"/>
        </w:rPr>
      </w:pPr>
    </w:p>
    <w:p w14:paraId="6DE12C10" w14:textId="77777777" w:rsidR="00E466B0" w:rsidRPr="009755F5" w:rsidRDefault="00E466B0" w:rsidP="007D7BBF">
      <w:pPr>
        <w:bidi/>
        <w:rPr>
          <w:rFonts w:ascii="Simplified Arabic" w:hAnsi="Simplified Arabic" w:cs="Simplified Arabic"/>
          <w:b/>
          <w:bCs/>
          <w:sz w:val="36"/>
          <w:szCs w:val="36"/>
          <w:rtl/>
          <w:lang w:bidi="ar-SY"/>
        </w:rPr>
      </w:pPr>
    </w:p>
    <w:p w14:paraId="72644A8F" w14:textId="77777777" w:rsidR="009A5D0E" w:rsidRPr="009755F5" w:rsidRDefault="00087285"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hint="cs"/>
          <w:b/>
          <w:bCs/>
          <w:sz w:val="40"/>
          <w:szCs w:val="40"/>
          <w:rtl/>
          <w:lang w:bidi="ar-SY"/>
        </w:rPr>
        <w:t>الفصل الأول</w:t>
      </w:r>
    </w:p>
    <w:p w14:paraId="0C8D4DC2" w14:textId="77777777" w:rsidR="00087285" w:rsidRPr="00E87966" w:rsidRDefault="00087285" w:rsidP="007D7BBF">
      <w:pPr>
        <w:bidi/>
        <w:jc w:val="center"/>
        <w:rPr>
          <w:rFonts w:ascii="Simplified Arabic" w:hAnsi="Simplified Arabic" w:cs="Simplified Arabic"/>
          <w:b/>
          <w:bCs/>
          <w:sz w:val="40"/>
          <w:szCs w:val="40"/>
          <w:lang w:val="en-GB" w:bidi="ar-SY"/>
        </w:rPr>
      </w:pPr>
      <w:r w:rsidRPr="009755F5">
        <w:rPr>
          <w:rFonts w:ascii="Simplified Arabic" w:hAnsi="Simplified Arabic" w:cs="Simplified Arabic" w:hint="cs"/>
          <w:b/>
          <w:bCs/>
          <w:sz w:val="40"/>
          <w:szCs w:val="40"/>
          <w:rtl/>
          <w:lang w:bidi="ar-SY"/>
        </w:rPr>
        <w:t xml:space="preserve">الإطار </w:t>
      </w:r>
      <w:r w:rsidR="003B6867" w:rsidRPr="009755F5">
        <w:rPr>
          <w:rFonts w:ascii="Simplified Arabic" w:hAnsi="Simplified Arabic" w:cs="Simplified Arabic" w:hint="cs"/>
          <w:b/>
          <w:bCs/>
          <w:sz w:val="40"/>
          <w:szCs w:val="40"/>
          <w:rtl/>
          <w:lang w:bidi="ar-SY"/>
        </w:rPr>
        <w:t>المنهجي</w:t>
      </w:r>
      <w:r w:rsidRPr="009755F5">
        <w:rPr>
          <w:rFonts w:ascii="Simplified Arabic" w:hAnsi="Simplified Arabic" w:cs="Simplified Arabic" w:hint="cs"/>
          <w:b/>
          <w:bCs/>
          <w:sz w:val="40"/>
          <w:szCs w:val="40"/>
          <w:rtl/>
          <w:lang w:bidi="ar-SY"/>
        </w:rPr>
        <w:t xml:space="preserve"> </w:t>
      </w:r>
      <w:r w:rsidR="0071162F" w:rsidRPr="009755F5">
        <w:rPr>
          <w:rFonts w:ascii="Simplified Arabic" w:hAnsi="Simplified Arabic" w:cs="Simplified Arabic" w:hint="cs"/>
          <w:b/>
          <w:bCs/>
          <w:sz w:val="40"/>
          <w:szCs w:val="40"/>
          <w:rtl/>
          <w:lang w:bidi="ar-SY"/>
        </w:rPr>
        <w:t>للدراسة</w:t>
      </w:r>
    </w:p>
    <w:p w14:paraId="23ECBE0E" w14:textId="77777777" w:rsidR="00087285" w:rsidRPr="009755F5" w:rsidRDefault="00087285" w:rsidP="007D7BBF">
      <w:pPr>
        <w:bidi/>
        <w:rPr>
          <w:rFonts w:ascii="Simplified Arabic" w:hAnsi="Simplified Arabic" w:cs="Simplified Arabic"/>
          <w:b/>
          <w:bCs/>
          <w:sz w:val="40"/>
          <w:szCs w:val="40"/>
          <w:rtl/>
          <w:lang w:bidi="ar-SY"/>
        </w:rPr>
      </w:pPr>
    </w:p>
    <w:p w14:paraId="4C43E9DD" w14:textId="77777777" w:rsidR="00087285" w:rsidRPr="009755F5" w:rsidRDefault="00087285" w:rsidP="007D7BBF">
      <w:pPr>
        <w:bidi/>
        <w:rPr>
          <w:rFonts w:ascii="Simplified Arabic" w:hAnsi="Simplified Arabic" w:cs="Simplified Arabic"/>
          <w:b/>
          <w:bCs/>
          <w:sz w:val="40"/>
          <w:szCs w:val="40"/>
          <w:rtl/>
          <w:lang w:bidi="ar-SY"/>
        </w:rPr>
      </w:pPr>
    </w:p>
    <w:p w14:paraId="646FA7C3" w14:textId="77777777" w:rsidR="00087285" w:rsidRPr="009755F5" w:rsidRDefault="00087285" w:rsidP="007D7BBF">
      <w:pPr>
        <w:bidi/>
        <w:rPr>
          <w:rFonts w:ascii="Simplified Arabic" w:hAnsi="Simplified Arabic" w:cs="Simplified Arabic"/>
          <w:b/>
          <w:bCs/>
          <w:sz w:val="40"/>
          <w:szCs w:val="40"/>
          <w:rtl/>
          <w:lang w:bidi="ar-SY"/>
        </w:rPr>
      </w:pPr>
    </w:p>
    <w:p w14:paraId="2A83D3EF" w14:textId="77777777" w:rsidR="00087285" w:rsidRPr="009755F5" w:rsidRDefault="00087285" w:rsidP="007D7BBF">
      <w:pPr>
        <w:bidi/>
        <w:rPr>
          <w:rFonts w:ascii="Simplified Arabic" w:hAnsi="Simplified Arabic" w:cs="Simplified Arabic"/>
          <w:b/>
          <w:bCs/>
          <w:sz w:val="40"/>
          <w:szCs w:val="40"/>
          <w:rtl/>
          <w:lang w:bidi="ar-SY"/>
        </w:rPr>
      </w:pPr>
    </w:p>
    <w:p w14:paraId="1E66477A" w14:textId="77777777" w:rsidR="00087285" w:rsidRPr="009755F5" w:rsidRDefault="00087285" w:rsidP="007D7BBF">
      <w:pPr>
        <w:bidi/>
        <w:rPr>
          <w:rFonts w:ascii="Simplified Arabic" w:hAnsi="Simplified Arabic" w:cs="Simplified Arabic"/>
          <w:b/>
          <w:bCs/>
          <w:sz w:val="40"/>
          <w:szCs w:val="40"/>
          <w:rtl/>
          <w:lang w:bidi="ar-SY"/>
        </w:rPr>
      </w:pPr>
    </w:p>
    <w:p w14:paraId="54D0CA04" w14:textId="77777777" w:rsidR="00E466B0" w:rsidRPr="009755F5" w:rsidRDefault="00E466B0" w:rsidP="007D7BBF">
      <w:pPr>
        <w:bidi/>
        <w:rPr>
          <w:rFonts w:ascii="Simplified Arabic" w:hAnsi="Simplified Arabic" w:cs="Simplified Arabic"/>
          <w:b/>
          <w:bCs/>
          <w:sz w:val="40"/>
          <w:szCs w:val="40"/>
          <w:rtl/>
          <w:lang w:bidi="ar-SY"/>
        </w:rPr>
      </w:pPr>
    </w:p>
    <w:p w14:paraId="68E2EC38" w14:textId="77777777" w:rsidR="00E466B0" w:rsidRPr="009755F5" w:rsidRDefault="00E466B0" w:rsidP="007D7BBF">
      <w:pPr>
        <w:bidi/>
        <w:rPr>
          <w:rFonts w:ascii="Simplified Arabic" w:hAnsi="Simplified Arabic" w:cs="Simplified Arabic"/>
          <w:b/>
          <w:bCs/>
          <w:sz w:val="40"/>
          <w:szCs w:val="40"/>
          <w:rtl/>
          <w:lang w:bidi="ar-SY"/>
        </w:rPr>
      </w:pPr>
    </w:p>
    <w:p w14:paraId="648D0858" w14:textId="77777777" w:rsidR="00E466B0" w:rsidRPr="009755F5" w:rsidRDefault="00E466B0" w:rsidP="007D7BBF">
      <w:pPr>
        <w:bidi/>
        <w:rPr>
          <w:rFonts w:ascii="Simplified Arabic" w:hAnsi="Simplified Arabic" w:cs="Simplified Arabic"/>
          <w:b/>
          <w:bCs/>
          <w:sz w:val="40"/>
          <w:szCs w:val="40"/>
          <w:rtl/>
          <w:lang w:bidi="ar-SY"/>
        </w:rPr>
      </w:pPr>
    </w:p>
    <w:p w14:paraId="1185F64E" w14:textId="77777777" w:rsidR="00E466B0" w:rsidRPr="009755F5" w:rsidRDefault="00E466B0" w:rsidP="007D7BBF">
      <w:pPr>
        <w:bidi/>
        <w:rPr>
          <w:rFonts w:ascii="Simplified Arabic" w:hAnsi="Simplified Arabic" w:cs="Simplified Arabic"/>
          <w:b/>
          <w:bCs/>
          <w:sz w:val="40"/>
          <w:szCs w:val="40"/>
          <w:rtl/>
          <w:lang w:bidi="ar-SY"/>
        </w:rPr>
      </w:pPr>
    </w:p>
    <w:p w14:paraId="5B46DC1C" w14:textId="77777777" w:rsidR="00E466B0" w:rsidRPr="009755F5" w:rsidRDefault="00E466B0" w:rsidP="007D7BBF">
      <w:pPr>
        <w:bidi/>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br w:type="page"/>
      </w:r>
    </w:p>
    <w:p w14:paraId="48770CD7" w14:textId="77777777" w:rsidR="00A73955" w:rsidRPr="009755F5" w:rsidRDefault="00A73955" w:rsidP="007D7BBF">
      <w:pPr>
        <w:pStyle w:val="Heading1"/>
        <w:bidi/>
        <w:spacing w:before="120" w:after="120" w:line="360" w:lineRule="auto"/>
        <w:jc w:val="both"/>
        <w:rPr>
          <w:rFonts w:ascii="Simplified Arabic" w:hAnsi="Simplified Arabic" w:cs="Simplified Arabic"/>
          <w:b/>
          <w:bCs/>
          <w:color w:val="000000" w:themeColor="text1"/>
          <w:lang w:bidi="ar-SY"/>
        </w:rPr>
      </w:pPr>
      <w:bookmarkStart w:id="2" w:name="_Toc223790679"/>
      <w:r w:rsidRPr="009755F5">
        <w:rPr>
          <w:rFonts w:ascii="Simplified Arabic" w:hAnsi="Simplified Arabic" w:cs="Simplified Arabic"/>
          <w:b/>
          <w:bCs/>
          <w:color w:val="000000" w:themeColor="text1"/>
          <w:rtl/>
          <w:lang w:bidi="ar-SY"/>
        </w:rPr>
        <w:lastRenderedPageBreak/>
        <w:t xml:space="preserve">الفصل الأول: الإطار </w:t>
      </w:r>
      <w:r w:rsidR="003B6867" w:rsidRPr="009755F5">
        <w:rPr>
          <w:rFonts w:ascii="Simplified Arabic" w:hAnsi="Simplified Arabic" w:cs="Simplified Arabic" w:hint="cs"/>
          <w:b/>
          <w:bCs/>
          <w:color w:val="000000" w:themeColor="text1"/>
          <w:rtl/>
          <w:lang w:bidi="ar-SY"/>
        </w:rPr>
        <w:t>المنهجي</w:t>
      </w:r>
      <w:r w:rsidRPr="009755F5">
        <w:rPr>
          <w:rFonts w:ascii="Simplified Arabic" w:hAnsi="Simplified Arabic" w:cs="Simplified Arabic"/>
          <w:b/>
          <w:bCs/>
          <w:color w:val="000000" w:themeColor="text1"/>
          <w:rtl/>
          <w:lang w:bidi="ar-SY"/>
        </w:rPr>
        <w:t xml:space="preserve"> </w:t>
      </w:r>
      <w:r w:rsidR="00CE5FC4" w:rsidRPr="009755F5">
        <w:rPr>
          <w:rFonts w:ascii="Simplified Arabic" w:hAnsi="Simplified Arabic" w:cs="Simplified Arabic" w:hint="cs"/>
          <w:b/>
          <w:bCs/>
          <w:color w:val="000000" w:themeColor="text1"/>
          <w:rtl/>
          <w:lang w:bidi="ar-SY"/>
        </w:rPr>
        <w:t>للدراسة</w:t>
      </w:r>
      <w:bookmarkEnd w:id="2"/>
    </w:p>
    <w:p w14:paraId="1A3478D0" w14:textId="77777777" w:rsidR="00087285" w:rsidRPr="009755F5" w:rsidRDefault="00A73955"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3" w:name="_Toc223790680"/>
      <w:r w:rsidRPr="009755F5">
        <w:rPr>
          <w:rFonts w:ascii="Simplified Arabic" w:hAnsi="Simplified Arabic" w:cs="Simplified Arabic"/>
          <w:b/>
          <w:bCs/>
          <w:color w:val="000000" w:themeColor="text1"/>
          <w:sz w:val="28"/>
          <w:szCs w:val="28"/>
          <w:rtl/>
          <w:lang w:bidi="ar-SY"/>
        </w:rPr>
        <w:t xml:space="preserve">1.1. </w:t>
      </w:r>
      <w:r w:rsidR="003B6867" w:rsidRPr="009755F5">
        <w:rPr>
          <w:rFonts w:ascii="Simplified Arabic" w:hAnsi="Simplified Arabic" w:cs="Simplified Arabic" w:hint="cs"/>
          <w:b/>
          <w:bCs/>
          <w:color w:val="000000" w:themeColor="text1"/>
          <w:sz w:val="28"/>
          <w:szCs w:val="28"/>
          <w:rtl/>
          <w:lang w:bidi="ar-SY"/>
        </w:rPr>
        <w:t>مقدمة الدراسة</w:t>
      </w:r>
      <w:r w:rsidR="00D50BA4" w:rsidRPr="009755F5">
        <w:rPr>
          <w:rFonts w:ascii="Simplified Arabic" w:hAnsi="Simplified Arabic" w:cs="Simplified Arabic"/>
          <w:b/>
          <w:bCs/>
          <w:color w:val="000000" w:themeColor="text1"/>
          <w:sz w:val="28"/>
          <w:szCs w:val="28"/>
          <w:rtl/>
          <w:lang w:bidi="ar-SY"/>
        </w:rPr>
        <w:t>:</w:t>
      </w:r>
      <w:bookmarkEnd w:id="3"/>
    </w:p>
    <w:p w14:paraId="6A0B7BD5" w14:textId="77777777"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 xml:space="preserve">تواجه المؤسسات التعليمية في المملكة العربية السعودية تحديًا متزايدًا في تمكين طلاب المرحلة المتوسطة من مهارات حياتية فاعلة، في ظل تزايد الضغوط الاجتماعية والنفسية الناتجة عن البيئة الرقمية. خاصة وأن طلاب المرحلة المتوسطة يمثلون شريحة عمرية حساسة يمرون خلالها بمرحلة المراهقة، وهي مرحلة تتسم بالعديد من التحولات النفسية والاجتماعية والانفعالية. ففي هذه المرحلة، يسعى الطالب إلى إثبات ذاته، وبناء هويته، والتفاعل مع أقرانه، مما يجعله عرضة لضغوط متنوعة قد تؤثر على سلوكه واتخاذ قراراته، مثل ضغط الأقران، والتأثر بالجماعات، والانخراط في ممارسات سلبية (غراب، 2015؛ </w:t>
      </w:r>
      <w:r w:rsidRPr="00FD3CFB">
        <w:rPr>
          <w:rFonts w:ascii="Simplified Arabic" w:hAnsi="Simplified Arabic" w:cs="Simplified Arabic"/>
          <w:lang w:bidi="ar-SY"/>
        </w:rPr>
        <w:t>Ramachandran, 2012</w:t>
      </w:r>
      <w:r w:rsidRPr="00FD3CFB">
        <w:rPr>
          <w:rFonts w:ascii="Simplified Arabic" w:hAnsi="Simplified Arabic" w:cs="Simplified Arabic"/>
          <w:rtl/>
          <w:lang w:bidi="ar-SY"/>
        </w:rPr>
        <w:t>).</w:t>
      </w:r>
    </w:p>
    <w:p w14:paraId="559A8407" w14:textId="77777777"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هذا السياق أشار الزهراني والأشي (2021) إلى أن طالبات المرحلة المتوسطة بجدة لديهم مستوى متوسط من مهارة حل المشكلات وأن هذا يرتبط بجودة حياتهن ودراستهن. كما أشار المذن (2015) إلى أن طلاب المرحلة المتوسطة بالمملكة العربية السعودية في حاجة إلى تلية احتياجاتهم الإرشادية لما يواجهونه من مشكلات متعددة في تلك المرحلة.</w:t>
      </w:r>
    </w:p>
    <w:p w14:paraId="23C7DEBB" w14:textId="77777777" w:rsidR="00FD3CFB" w:rsidRPr="00FD3CFB" w:rsidRDefault="00FD3CFB" w:rsidP="009017D6">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ظل هذه التحديات، تبرز الحاجة الملحة إلى تزويد الطلاب بمهارات حياتية تساعدهم على التعامل الإيجابي مع المواقف المختلفة، وتمكنهم من اتخاذ قرارات مستقلة تحافظ على سلامتهم النفسية والاجتماعية. خاصة وأن المرحلة المتوسطة تمتاز بأن الطالب يبدأ بالاهتمام بذاته ويبحث عن رضا الآخرين من حوله (غراب، 2015،</w:t>
      </w:r>
      <w:r w:rsidR="009017D6">
        <w:rPr>
          <w:rFonts w:ascii="Simplified Arabic" w:hAnsi="Simplified Arabic" w:cs="Simplified Arabic" w:hint="cs"/>
          <w:rtl/>
          <w:lang w:bidi="ar-SY"/>
        </w:rPr>
        <w:t xml:space="preserve"> ص. </w:t>
      </w:r>
      <w:r w:rsidR="009017D6" w:rsidRPr="00FD3CFB">
        <w:rPr>
          <w:rFonts w:ascii="Simplified Arabic" w:hAnsi="Simplified Arabic" w:cs="Simplified Arabic"/>
          <w:rtl/>
          <w:lang w:bidi="ar-SY"/>
        </w:rPr>
        <w:t>209</w:t>
      </w:r>
      <w:r w:rsidRPr="00FD3CFB">
        <w:rPr>
          <w:rFonts w:ascii="Simplified Arabic" w:hAnsi="Simplified Arabic" w:cs="Simplified Arabic"/>
          <w:rtl/>
          <w:lang w:bidi="ar-SY"/>
        </w:rPr>
        <w:t xml:space="preserve">). </w:t>
      </w:r>
    </w:p>
    <w:p w14:paraId="45B86BC6" w14:textId="77777777"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وتعد "مهارة الرفض" أو ما يعرف بــ(</w:t>
      </w:r>
      <w:r w:rsidRPr="00FD3CFB">
        <w:rPr>
          <w:rFonts w:ascii="Simplified Arabic" w:hAnsi="Simplified Arabic" w:cs="Simplified Arabic"/>
          <w:lang w:bidi="ar-SY"/>
        </w:rPr>
        <w:t>Refusal Skills / Assertiveness</w:t>
      </w:r>
      <w:r w:rsidRPr="00FD3CFB">
        <w:rPr>
          <w:rFonts w:ascii="Simplified Arabic" w:hAnsi="Simplified Arabic" w:cs="Simplified Arabic"/>
          <w:rtl/>
          <w:lang w:bidi="ar-SY"/>
        </w:rPr>
        <w:t>) من أهم المهارات الحياتية التي تساعد الطلاب على التعامل الإيجابي مع المواقف والمشكلات المختلفة، إذ تمكّن الطالب من قول "لا" بشكل حازم ومحترم عند مواجهة مواقف سلبية أو ضغوط غير مرغوب فيها، كتعاطي المواد الضارة، أو الانخراط في سلوكيات غير أخلاقية، أو الاستجابة للتنمر (</w:t>
      </w:r>
      <w:r w:rsidRPr="00FD3CFB">
        <w:rPr>
          <w:rFonts w:ascii="Simplified Arabic" w:hAnsi="Simplified Arabic" w:cs="Simplified Arabic"/>
          <w:lang w:bidi="ar-SY"/>
        </w:rPr>
        <w:t>Gibson et al</w:t>
      </w:r>
      <w:r w:rsidR="008E4C2A">
        <w:rPr>
          <w:rFonts w:ascii="Simplified Arabic" w:hAnsi="Simplified Arabic" w:cs="Simplified Arabic"/>
          <w:lang w:bidi="ar-SY"/>
        </w:rPr>
        <w:t>.</w:t>
      </w:r>
      <w:r w:rsidRPr="00FD3CFB">
        <w:rPr>
          <w:rFonts w:ascii="Simplified Arabic" w:hAnsi="Simplified Arabic" w:cs="Simplified Arabic"/>
          <w:lang w:bidi="ar-SY"/>
        </w:rPr>
        <w:t>, 2025</w:t>
      </w:r>
      <w:r w:rsidRPr="00FD3CFB">
        <w:rPr>
          <w:rFonts w:ascii="Simplified Arabic" w:hAnsi="Simplified Arabic" w:cs="Simplified Arabic"/>
          <w:rtl/>
          <w:lang w:bidi="ar-SY"/>
        </w:rPr>
        <w:t>).</w:t>
      </w:r>
    </w:p>
    <w:p w14:paraId="4F0B5B7A" w14:textId="77777777" w:rsid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ظل التحولات المتسارعة التي يشهدها العالم في مجال التقنيات الرقمية، برز الذكاء الاصطناعي بوصفه إحدى الأدوات المؤثرة في تطوير العملية التعليمية وتعزيز ا</w:t>
      </w:r>
      <w:r w:rsidR="008E4C2A">
        <w:rPr>
          <w:rFonts w:ascii="Simplified Arabic" w:hAnsi="Simplified Arabic" w:cs="Simplified Arabic"/>
          <w:rtl/>
          <w:lang w:bidi="ar-SY"/>
        </w:rPr>
        <w:t>لمهارات الحياتية للمتعلمين (قشط</w:t>
      </w:r>
      <w:r w:rsidR="008E4C2A">
        <w:rPr>
          <w:rFonts w:ascii="Simplified Arabic" w:hAnsi="Simplified Arabic" w:cs="Simplified Arabic" w:hint="cs"/>
          <w:rtl/>
          <w:lang w:bidi="ar-SY"/>
        </w:rPr>
        <w:t>ى</w:t>
      </w:r>
      <w:r w:rsidRPr="00FD3CFB">
        <w:rPr>
          <w:rFonts w:ascii="Simplified Arabic" w:hAnsi="Simplified Arabic" w:cs="Simplified Arabic"/>
          <w:rtl/>
          <w:lang w:bidi="ar-SY"/>
        </w:rPr>
        <w:t xml:space="preserve">، 2020؛ </w:t>
      </w:r>
      <w:r w:rsidRPr="00FD3CFB">
        <w:rPr>
          <w:rFonts w:ascii="Simplified Arabic" w:hAnsi="Simplified Arabic" w:cs="Simplified Arabic"/>
          <w:lang w:bidi="ar-SY"/>
        </w:rPr>
        <w:t>Prasad,</w:t>
      </w:r>
      <w:r w:rsidR="004E3959">
        <w:rPr>
          <w:rFonts w:ascii="Simplified Arabic" w:hAnsi="Simplified Arabic" w:cs="Simplified Arabic"/>
          <w:lang w:bidi="ar-SY"/>
        </w:rPr>
        <w:t xml:space="preserve"> </w:t>
      </w:r>
      <w:r w:rsidRPr="00FD3CFB">
        <w:rPr>
          <w:rFonts w:ascii="Simplified Arabic" w:hAnsi="Simplified Arabic" w:cs="Simplified Arabic"/>
          <w:lang w:bidi="ar-SY"/>
        </w:rPr>
        <w:t>2021</w:t>
      </w:r>
      <w:r w:rsidRPr="00FD3CFB">
        <w:rPr>
          <w:rFonts w:ascii="Simplified Arabic" w:hAnsi="Simplified Arabic" w:cs="Simplified Arabic"/>
          <w:rtl/>
          <w:lang w:bidi="ar-SY"/>
        </w:rPr>
        <w:t xml:space="preserve">). فبرزت الحاجة إلى استثمار أدوات الذكاء الاصطناعي لتطوير قدرات الطلاب على المواجهة والرفض الإيجابي </w:t>
      </w:r>
      <w:r w:rsidRPr="00FD3CFB">
        <w:rPr>
          <w:rFonts w:ascii="Simplified Arabic" w:hAnsi="Simplified Arabic" w:cs="Simplified Arabic"/>
          <w:rtl/>
          <w:lang w:bidi="ar-SY"/>
        </w:rPr>
        <w:lastRenderedPageBreak/>
        <w:t>للسلوكيات السلبية. فلم يعد دور المؤسسات التربوية مقتصرًا على نقل المعرفة فحسب، بل بات من الضروري أن تسهم في إعداد الطلاب لمواجهة التحديات الاجتماعية والنفسية التي قد تعترضهم في مختلف المواقف.</w:t>
      </w:r>
    </w:p>
    <w:p w14:paraId="01C13B47" w14:textId="77777777" w:rsidR="00FD3CFB" w:rsidRPr="00FD3CFB" w:rsidRDefault="00FD3CFB" w:rsidP="009A22F7">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هذا السياق، تبرز تطبيق المحادثات الإلكترونية القائمة على الذكاء الاصطناعي كأداة مبتكرة يمكن توظيفها في تعزيز مهارات الطلاب، نظرًا لما توفره من بيئة تفاعلية آمنة، تتيح للطالب خوض تجارب واقعية محاكاةً للمواقف اليومية، مما يعزز من قدرته على التعبير، واتخاذ القرار، والتمسك بالمبادئ والقيم السليمة (</w:t>
      </w:r>
      <w:r w:rsidRPr="00FD3CFB">
        <w:rPr>
          <w:rFonts w:ascii="Simplified Arabic" w:hAnsi="Simplified Arabic" w:cs="Simplified Arabic"/>
          <w:lang w:bidi="ar-SY"/>
        </w:rPr>
        <w:t>González-Rico &amp; Sintes, 2024; Borkovska et al</w:t>
      </w:r>
      <w:r w:rsidR="009B15CE">
        <w:rPr>
          <w:rFonts w:ascii="Simplified Arabic" w:hAnsi="Simplified Arabic" w:cs="Simplified Arabic"/>
          <w:lang w:bidi="ar-SY"/>
        </w:rPr>
        <w:t>.</w:t>
      </w:r>
      <w:r w:rsidRPr="00FD3CFB">
        <w:rPr>
          <w:rFonts w:ascii="Simplified Arabic" w:hAnsi="Simplified Arabic" w:cs="Simplified Arabic"/>
          <w:lang w:bidi="ar-SY"/>
        </w:rPr>
        <w:t>, 2024; Gomathi et al</w:t>
      </w:r>
      <w:r w:rsidR="009B15CE">
        <w:rPr>
          <w:rFonts w:ascii="Simplified Arabic" w:hAnsi="Simplified Arabic" w:cs="Simplified Arabic"/>
          <w:lang w:bidi="ar-SY"/>
        </w:rPr>
        <w:t>.</w:t>
      </w:r>
      <w:r w:rsidRPr="00FD3CFB">
        <w:rPr>
          <w:rFonts w:ascii="Simplified Arabic" w:hAnsi="Simplified Arabic" w:cs="Simplified Arabic"/>
          <w:lang w:bidi="ar-SY"/>
        </w:rPr>
        <w:t>, 2024</w:t>
      </w:r>
      <w:r w:rsidRPr="00FD3CFB">
        <w:rPr>
          <w:rFonts w:ascii="Simplified Arabic" w:hAnsi="Simplified Arabic" w:cs="Simplified Arabic"/>
          <w:rtl/>
          <w:lang w:bidi="ar-SY"/>
        </w:rPr>
        <w:t>).</w:t>
      </w:r>
    </w:p>
    <w:p w14:paraId="6D0BD21B" w14:textId="77777777"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ورغم تعدد الدراسات العربية – والسعودية على وجه الخصوص – التي تناولت توظيف تطبيقات الذكاء الاصطناعي في التعليم، إلا أنّ معظمها انصبّ على الجوانب المعرفية مثل تنمية التحصيل، وتسهيل التعلم، وتحسين استراتيجيات التفكير، بينما لم تُولِ الاهتمام الكافي بتنمية المهارات الاجتماعية والسلوكية لدى الطلاب. ويبرز هذا القصور بشكل أوضح في قلة الدراسات التي تناولت تنمية مهارة الرفض تحديدًا، على الرغم من أهميتها في حماية الطلاب من الضغوط والممارسات السلبية، مما يؤكد الحاجة إلى دراسات تسهم في توظيف التقنيات الحديثة لتعزيز هذه المهارة الجوهرية</w:t>
      </w:r>
    </w:p>
    <w:p w14:paraId="7988424E" w14:textId="77777777"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ومن هنا، تتجه هذه الدراسة إلى بناء نموذج تربوي ذكي يوظّف تطبيقات المحادثات الإلكترونية في تنمية المهارات الاجتماعية، وتمكينه من مهارات المواجهة الإيجابية. مع التركيز على مهارة الرفض لدى طلاب المرحلة المتوسطة بمدينة الرياض.</w:t>
      </w:r>
    </w:p>
    <w:p w14:paraId="7B649BD9" w14:textId="77777777" w:rsidR="00D50BA4" w:rsidRPr="009755F5" w:rsidRDefault="00FC165C"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4" w:name="_Toc223790681"/>
      <w:r w:rsidRPr="009755F5">
        <w:rPr>
          <w:rFonts w:ascii="Simplified Arabic" w:hAnsi="Simplified Arabic" w:cs="Simplified Arabic"/>
          <w:b/>
          <w:bCs/>
          <w:color w:val="000000" w:themeColor="text1"/>
          <w:sz w:val="28"/>
          <w:szCs w:val="28"/>
          <w:rtl/>
          <w:lang w:bidi="ar-SY"/>
        </w:rPr>
        <w:t xml:space="preserve">1.2. مشكلة </w:t>
      </w:r>
      <w:r w:rsidR="00CE5FC4" w:rsidRPr="009755F5">
        <w:rPr>
          <w:rFonts w:ascii="Simplified Arabic" w:hAnsi="Simplified Arabic" w:cs="Simplified Arabic" w:hint="cs"/>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4"/>
    </w:p>
    <w:p w14:paraId="5DBBDB3A" w14:textId="77777777" w:rsidR="00067C91" w:rsidRPr="00067C91" w:rsidRDefault="00067C91" w:rsidP="00A73E1A">
      <w:pPr>
        <w:bidi/>
        <w:spacing w:before="120" w:after="120" w:line="360" w:lineRule="auto"/>
        <w:ind w:firstLine="720"/>
        <w:jc w:val="both"/>
        <w:rPr>
          <w:rFonts w:ascii="Simplified Arabic" w:hAnsi="Simplified Arabic" w:cs="Simplified Arabic"/>
          <w:lang w:bidi="ar-SY"/>
        </w:rPr>
      </w:pPr>
      <w:r w:rsidRPr="00067C91">
        <w:rPr>
          <w:rFonts w:ascii="Simplified Arabic" w:hAnsi="Simplified Arabic" w:cs="Simplified Arabic"/>
          <w:rtl/>
          <w:lang w:bidi="ar-SY"/>
        </w:rPr>
        <w:t>تسعى وزارة التعليم إلى توظيف التقنيات الذكية لدعم جوانب متعددة من العملية التعليمية، لا سيما في تعزيز كل من الأداء الأكاديمي والرفاه النفسي والاجتماعي للطلاب. ويأتي هذا التوجه استجابة للتحديات المتزايدة التي تواجه طلاب المرحلة المتوسطة، فهي مرحلة عمرية حرجة تتسم بالتحولات النفسية والاجتماعية، حيث يواجه الطلاب خلالها ضغوطًا متعددة مثل ضغط الأقران، والتنمر، والإغراءات السلوكية السلبية (غراب، 2015،</w:t>
      </w:r>
      <w:r>
        <w:rPr>
          <w:rFonts w:ascii="Simplified Arabic" w:hAnsi="Simplified Arabic" w:cs="Simplified Arabic" w:hint="cs"/>
          <w:rtl/>
          <w:lang w:bidi="ar-SY"/>
        </w:rPr>
        <w:t xml:space="preserve"> ص.</w:t>
      </w:r>
      <w:r>
        <w:rPr>
          <w:rFonts w:ascii="Simplified Arabic" w:hAnsi="Simplified Arabic" w:cs="Simplified Arabic"/>
          <w:rtl/>
          <w:lang w:bidi="ar-SY"/>
        </w:rPr>
        <w:t xml:space="preserve"> 210</w:t>
      </w:r>
      <w:r w:rsidRPr="00067C91">
        <w:rPr>
          <w:rFonts w:ascii="Simplified Arabic" w:hAnsi="Simplified Arabic" w:cs="Simplified Arabic"/>
          <w:rtl/>
          <w:lang w:bidi="ar-SY"/>
        </w:rPr>
        <w:t xml:space="preserve">؛ </w:t>
      </w:r>
      <w:r w:rsidRPr="00067C91">
        <w:rPr>
          <w:rFonts w:ascii="Simplified Arabic" w:hAnsi="Simplified Arabic" w:cs="Simplified Arabic"/>
          <w:lang w:bidi="ar-SY"/>
        </w:rPr>
        <w:t xml:space="preserve">Steinberg, </w:t>
      </w:r>
      <w:r w:rsidR="00A73E1A">
        <w:rPr>
          <w:rFonts w:ascii="Simplified Arabic" w:hAnsi="Simplified Arabic" w:cs="Simplified Arabic"/>
          <w:lang w:bidi="ar-SY"/>
        </w:rPr>
        <w:t>2020</w:t>
      </w:r>
      <w:r w:rsidRPr="00067C91">
        <w:rPr>
          <w:rFonts w:ascii="Simplified Arabic" w:hAnsi="Simplified Arabic" w:cs="Simplified Arabic"/>
          <w:rtl/>
          <w:lang w:bidi="ar-SY"/>
        </w:rPr>
        <w:t>)، ما يجعلهم في حاجة ماسّة إلى مهارات حياتية تمكنهم من التعامل الواعي مع هذه التحديات.</w:t>
      </w:r>
    </w:p>
    <w:p w14:paraId="0AD6229B" w14:textId="77777777" w:rsidR="00067C91" w:rsidRPr="00067C91" w:rsidRDefault="00067C91" w:rsidP="00BC7E13">
      <w:pPr>
        <w:bidi/>
        <w:spacing w:before="120" w:after="120" w:line="360" w:lineRule="auto"/>
        <w:ind w:firstLine="720"/>
        <w:jc w:val="both"/>
        <w:rPr>
          <w:rFonts w:ascii="Simplified Arabic" w:hAnsi="Simplified Arabic" w:cs="Simplified Arabic"/>
          <w:lang w:bidi="ar-SY"/>
        </w:rPr>
      </w:pPr>
      <w:r w:rsidRPr="00067C91">
        <w:rPr>
          <w:rFonts w:ascii="Simplified Arabic" w:hAnsi="Simplified Arabic" w:cs="Simplified Arabic"/>
          <w:rtl/>
          <w:lang w:bidi="ar-SY"/>
        </w:rPr>
        <w:lastRenderedPageBreak/>
        <w:t xml:space="preserve">وعلى الرغم من التطور التقني في بيئات التعلم، لا تزال الممارسات التربوية في مدارس المرحلة المتوسطة تركز على التحصيل المعرفي (الدريهم </w:t>
      </w:r>
      <w:r w:rsidR="00BC7E13">
        <w:rPr>
          <w:rFonts w:ascii="Simplified Arabic" w:hAnsi="Simplified Arabic" w:cs="Simplified Arabic" w:hint="cs"/>
          <w:rtl/>
          <w:lang w:bidi="ar-SY"/>
        </w:rPr>
        <w:t>وعلي</w:t>
      </w:r>
      <w:r w:rsidR="00BC7E13">
        <w:rPr>
          <w:rFonts w:ascii="Simplified Arabic" w:hAnsi="Simplified Arabic" w:cs="Simplified Arabic"/>
          <w:rtl/>
          <w:lang w:bidi="ar-SY"/>
        </w:rPr>
        <w:t>، 2022؛ العتيب</w:t>
      </w:r>
      <w:r w:rsidR="002172B0">
        <w:rPr>
          <w:rFonts w:ascii="Simplified Arabic" w:hAnsi="Simplified Arabic" w:cs="Simplified Arabic" w:hint="cs"/>
          <w:rtl/>
          <w:lang w:bidi="ar-SY"/>
        </w:rPr>
        <w:t>ي</w:t>
      </w:r>
      <w:r w:rsidRPr="00067C91">
        <w:rPr>
          <w:rFonts w:ascii="Simplified Arabic" w:hAnsi="Simplified Arabic" w:cs="Simplified Arabic"/>
          <w:rtl/>
          <w:lang w:bidi="ar-SY"/>
        </w:rPr>
        <w:t>، 2025)، في حين تُهمل تنمية المهارات الاجتماعية والسلوكية التي تُمكّن الطلاب من التعامل الواعي مع المواقف الضاغطة. وتُعد "مهارة الرفض" من أبرز المهارات التي تساهم في تمكين الطالب من مواجهة الضغوط الاجتماعية والسلوكية بطريقة حازمة وآمنة (</w:t>
      </w:r>
      <w:r w:rsidRPr="00067C91">
        <w:rPr>
          <w:rFonts w:ascii="Simplified Arabic" w:hAnsi="Simplified Arabic" w:cs="Simplified Arabic"/>
          <w:lang w:bidi="ar-SY"/>
        </w:rPr>
        <w:t>Gibson et al</w:t>
      </w:r>
      <w:r w:rsidR="00F615CA">
        <w:rPr>
          <w:rFonts w:ascii="Simplified Arabic" w:hAnsi="Simplified Arabic" w:cs="Simplified Arabic"/>
          <w:lang w:bidi="ar-SY"/>
        </w:rPr>
        <w:t>.</w:t>
      </w:r>
      <w:r w:rsidRPr="00067C91">
        <w:rPr>
          <w:rFonts w:ascii="Simplified Arabic" w:hAnsi="Simplified Arabic" w:cs="Simplified Arabic"/>
          <w:lang w:bidi="ar-SY"/>
        </w:rPr>
        <w:t>, 2025</w:t>
      </w:r>
      <w:r w:rsidRPr="00067C91">
        <w:rPr>
          <w:rFonts w:ascii="Simplified Arabic" w:hAnsi="Simplified Arabic" w:cs="Simplified Arabic"/>
          <w:rtl/>
          <w:lang w:bidi="ar-SY"/>
        </w:rPr>
        <w:t>)، إلا أن تدريب الطلاب عليها لا يزال محدودًا في الممارسات التربوية التقليدية.</w:t>
      </w:r>
    </w:p>
    <w:p w14:paraId="53FA4250" w14:textId="77777777" w:rsidR="00067C91" w:rsidRPr="00067C91" w:rsidRDefault="00067C91" w:rsidP="00F615CA">
      <w:pPr>
        <w:bidi/>
        <w:spacing w:before="120" w:after="120" w:line="360" w:lineRule="auto"/>
        <w:ind w:firstLine="720"/>
        <w:jc w:val="both"/>
        <w:rPr>
          <w:rFonts w:ascii="Simplified Arabic" w:hAnsi="Simplified Arabic" w:cs="Simplified Arabic"/>
          <w:lang w:bidi="ar-SY"/>
        </w:rPr>
      </w:pPr>
      <w:r w:rsidRPr="00E65E65">
        <w:rPr>
          <w:rFonts w:ascii="Simplified Arabic" w:hAnsi="Simplified Arabic" w:cs="Simplified Arabic"/>
          <w:rtl/>
          <w:lang w:bidi="ar-SY"/>
        </w:rPr>
        <w:t>ورغم ما أتاحته تطبيقات الذكاء الاصطناعي — وخاصة المحادثات الإلكترونية (</w:t>
      </w:r>
      <w:r w:rsidRPr="00E65E65">
        <w:rPr>
          <w:rFonts w:ascii="Simplified Arabic" w:hAnsi="Simplified Arabic" w:cs="Simplified Arabic"/>
          <w:lang w:bidi="ar-SY"/>
        </w:rPr>
        <w:t>Chatbots</w:t>
      </w:r>
      <w:r w:rsidRPr="00E65E65">
        <w:rPr>
          <w:rFonts w:ascii="Simplified Arabic" w:hAnsi="Simplified Arabic" w:cs="Simplified Arabic"/>
          <w:rtl/>
          <w:lang w:bidi="ar-SY"/>
        </w:rPr>
        <w:t>) — من فرص تعليمية تفاعلية (</w:t>
      </w:r>
      <w:r w:rsidRPr="00E65E65">
        <w:rPr>
          <w:rFonts w:ascii="Simplified Arabic" w:hAnsi="Simplified Arabic" w:cs="Simplified Arabic"/>
          <w:lang w:bidi="ar-SY"/>
        </w:rPr>
        <w:t>Bosse &amp; Engel, 2019,</w:t>
      </w:r>
      <w:r w:rsidR="00E65E65" w:rsidRPr="00E65E65">
        <w:rPr>
          <w:rFonts w:ascii="Simplified Arabic" w:hAnsi="Simplified Arabic" w:cs="Simplified Arabic"/>
          <w:lang w:bidi="ar-SY"/>
        </w:rPr>
        <w:t xml:space="preserve"> </w:t>
      </w:r>
      <w:r w:rsidR="00F615CA" w:rsidRPr="00E65E65">
        <w:rPr>
          <w:rFonts w:ascii="Simplified Arabic" w:hAnsi="Simplified Arabic" w:cs="Simplified Arabic"/>
          <w:lang w:bidi="ar-SY"/>
        </w:rPr>
        <w:t>P.</w:t>
      </w:r>
      <w:r w:rsidRPr="00E65E65">
        <w:rPr>
          <w:rFonts w:ascii="Simplified Arabic" w:hAnsi="Simplified Arabic" w:cs="Simplified Arabic"/>
          <w:lang w:bidi="ar-SY"/>
        </w:rPr>
        <w:t xml:space="preserve"> 1; Gabrielli et al</w:t>
      </w:r>
      <w:r w:rsidR="00F615CA" w:rsidRPr="00E65E65">
        <w:rPr>
          <w:rFonts w:ascii="Simplified Arabic" w:hAnsi="Simplified Arabic" w:cs="Simplified Arabic"/>
          <w:lang w:bidi="ar-SY"/>
        </w:rPr>
        <w:t>.</w:t>
      </w:r>
      <w:r w:rsidRPr="00E65E65">
        <w:rPr>
          <w:rFonts w:ascii="Simplified Arabic" w:hAnsi="Simplified Arabic" w:cs="Simplified Arabic"/>
          <w:lang w:bidi="ar-SY"/>
        </w:rPr>
        <w:t>, 2020</w:t>
      </w:r>
      <w:r w:rsidR="00F615CA" w:rsidRPr="00E65E65">
        <w:rPr>
          <w:rFonts w:ascii="Simplified Arabic" w:hAnsi="Simplified Arabic" w:cs="Simplified Arabic" w:hint="cs"/>
          <w:rtl/>
          <w:lang w:bidi="ar-SY"/>
        </w:rPr>
        <w:t>)</w:t>
      </w:r>
      <w:r w:rsidRPr="00E65E65">
        <w:rPr>
          <w:rFonts w:ascii="Simplified Arabic" w:hAnsi="Simplified Arabic" w:cs="Simplified Arabic"/>
          <w:rtl/>
          <w:lang w:bidi="ar-SY"/>
        </w:rPr>
        <w:t>. فإن توظيفها في تنمية المهارات النفسية والسلوكية، مثل مهارة الرفض، لا يزال محدودًا في البيئة التعليمية السعودية والعربية، ما يبرز فجوة معرفية تستدعي الدراسة. فقد ركزت معظم الدراسات السابقة على توظيف الذكاء الاصطناعي في تطوير الجوانب المعرفية والمهارات التقنية للمتعلمين (</w:t>
      </w:r>
      <w:r w:rsidRPr="00E65E65">
        <w:rPr>
          <w:rFonts w:ascii="Simplified Arabic" w:hAnsi="Simplified Arabic" w:cs="Simplified Arabic"/>
          <w:lang w:bidi="ar-SY"/>
        </w:rPr>
        <w:t>Shiohira, 2021; Sobolenko et al</w:t>
      </w:r>
      <w:r w:rsidR="00641D09">
        <w:rPr>
          <w:rFonts w:ascii="Simplified Arabic" w:hAnsi="Simplified Arabic" w:cs="Simplified Arabic"/>
          <w:lang w:bidi="ar-SY"/>
        </w:rPr>
        <w:t>.</w:t>
      </w:r>
      <w:r w:rsidRPr="00E65E65">
        <w:rPr>
          <w:rFonts w:ascii="Simplified Arabic" w:hAnsi="Simplified Arabic" w:cs="Simplified Arabic"/>
          <w:lang w:bidi="ar-SY"/>
        </w:rPr>
        <w:t>, 2024</w:t>
      </w:r>
      <w:r w:rsidRPr="00E65E65">
        <w:rPr>
          <w:rFonts w:ascii="Simplified Arabic" w:hAnsi="Simplified Arabic" w:cs="Simplified Arabic"/>
          <w:rtl/>
          <w:lang w:bidi="ar-SY"/>
        </w:rPr>
        <w:t>)، دون التطرق الكافي لاستخدامه كوسيلة فاعلة لتعزيز المهارات الاجتماعية والسلوكية.</w:t>
      </w:r>
      <w:r w:rsidRPr="00067C91">
        <w:rPr>
          <w:rFonts w:ascii="Simplified Arabic" w:hAnsi="Simplified Arabic" w:cs="Simplified Arabic"/>
          <w:rtl/>
          <w:lang w:bidi="ar-SY"/>
        </w:rPr>
        <w:t xml:space="preserve"> </w:t>
      </w:r>
    </w:p>
    <w:p w14:paraId="42CEE522" w14:textId="77777777" w:rsidR="0009065E" w:rsidRDefault="00067C91" w:rsidP="00067C91">
      <w:pPr>
        <w:bidi/>
        <w:spacing w:before="120" w:after="120" w:line="360" w:lineRule="auto"/>
        <w:ind w:firstLine="720"/>
        <w:jc w:val="both"/>
        <w:rPr>
          <w:rFonts w:ascii="Simplified Arabic" w:hAnsi="Simplified Arabic" w:cs="Simplified Arabic"/>
          <w:rtl/>
          <w:lang w:bidi="ar-SY"/>
        </w:rPr>
      </w:pPr>
      <w:r w:rsidRPr="00067C91">
        <w:rPr>
          <w:rFonts w:ascii="Simplified Arabic" w:hAnsi="Simplified Arabic" w:cs="Simplified Arabic"/>
          <w:rtl/>
          <w:lang w:bidi="ar-SY"/>
        </w:rPr>
        <w:t>ومن ثم، تتحدد مشكلة الدراسة في الحاجة إلى التحقق من فاعلية تطبيق المحادثات الإلكترونية المدعومة بالذكاء الاصطناعي في تعزيز مهارة الرفض لدى طلاب المرحلة المتوسطة بمدينة الرياض، بوصفها مهارة حياتية أساسية تساعدهم على مواجهة الضغوط الاجتماعية والسلوكية بطريقة إيجابية وآمنة.</w:t>
      </w:r>
    </w:p>
    <w:p w14:paraId="16391CAD" w14:textId="77777777" w:rsidR="00D30F61" w:rsidRPr="00D30F61" w:rsidRDefault="00D30F61" w:rsidP="00D30F61">
      <w:pPr>
        <w:bidi/>
        <w:spacing w:before="120" w:after="120" w:line="360" w:lineRule="auto"/>
        <w:ind w:firstLine="720"/>
        <w:jc w:val="both"/>
        <w:rPr>
          <w:rFonts w:ascii="Simplified Arabic" w:hAnsi="Simplified Arabic" w:cs="Simplified Arabic"/>
          <w:rtl/>
          <w:lang w:bidi="ar-SY"/>
        </w:rPr>
      </w:pPr>
      <w:r w:rsidRPr="00D30F61">
        <w:rPr>
          <w:rFonts w:ascii="Simplified Arabic" w:hAnsi="Simplified Arabic" w:cs="Simplified Arabic"/>
          <w:rtl/>
          <w:lang w:bidi="ar-SY"/>
        </w:rPr>
        <w:t>وانطلاقًا من ذلك، تسعى الدراسة للإجابة عن مجموعة من التساؤلات التي تحدد مدى تأثير توظيف الذكاء الاصطناعي في تطوير هذه المهارة، ومكونات الرفض التي يمكن تعزيزها من خلال المواقف التفاعلية الافتراضية.</w:t>
      </w:r>
    </w:p>
    <w:p w14:paraId="280DCBBA" w14:textId="77777777" w:rsidR="008A0763" w:rsidRDefault="008A0763" w:rsidP="007D7BBF">
      <w:pPr>
        <w:pStyle w:val="Heading2"/>
        <w:bidi/>
        <w:spacing w:before="120" w:after="120" w:line="360" w:lineRule="auto"/>
        <w:jc w:val="both"/>
        <w:rPr>
          <w:rFonts w:ascii="Simplified Arabic" w:hAnsi="Simplified Arabic" w:cs="Simplified Arabic"/>
          <w:b/>
          <w:bCs/>
          <w:color w:val="000000" w:themeColor="text1"/>
          <w:sz w:val="28"/>
          <w:szCs w:val="28"/>
          <w:lang w:bidi="ar-SY"/>
        </w:rPr>
      </w:pPr>
      <w:bookmarkStart w:id="5" w:name="_Toc223790682"/>
      <w:r w:rsidRPr="009755F5">
        <w:rPr>
          <w:rFonts w:ascii="Simplified Arabic" w:hAnsi="Simplified Arabic" w:cs="Simplified Arabic"/>
          <w:b/>
          <w:bCs/>
          <w:color w:val="000000" w:themeColor="text1"/>
          <w:sz w:val="28"/>
          <w:szCs w:val="28"/>
          <w:rtl/>
          <w:lang w:bidi="ar-SY"/>
        </w:rPr>
        <w:t>1.</w:t>
      </w:r>
      <w:r w:rsidRPr="009755F5">
        <w:rPr>
          <w:rFonts w:ascii="Simplified Arabic" w:hAnsi="Simplified Arabic" w:cs="Simplified Arabic" w:hint="cs"/>
          <w:b/>
          <w:bCs/>
          <w:color w:val="000000" w:themeColor="text1"/>
          <w:sz w:val="28"/>
          <w:szCs w:val="28"/>
          <w:rtl/>
          <w:lang w:bidi="ar-SY"/>
        </w:rPr>
        <w:t>3</w:t>
      </w:r>
      <w:r w:rsidRPr="009755F5">
        <w:rPr>
          <w:rFonts w:ascii="Simplified Arabic" w:hAnsi="Simplified Arabic" w:cs="Simplified Arabic"/>
          <w:b/>
          <w:bCs/>
          <w:color w:val="000000" w:themeColor="text1"/>
          <w:sz w:val="28"/>
          <w:szCs w:val="28"/>
          <w:rtl/>
          <w:lang w:bidi="ar-SY"/>
        </w:rPr>
        <w:t>. تساؤلات الدراسة:</w:t>
      </w:r>
      <w:bookmarkEnd w:id="5"/>
    </w:p>
    <w:p w14:paraId="344D5EDC" w14:textId="77777777" w:rsidR="00D30F61" w:rsidRPr="00D30F61" w:rsidRDefault="00D30F61" w:rsidP="00D30F61">
      <w:pPr>
        <w:bidi/>
        <w:spacing w:before="120" w:after="120" w:line="360" w:lineRule="auto"/>
        <w:ind w:firstLine="720"/>
        <w:jc w:val="both"/>
        <w:rPr>
          <w:rFonts w:ascii="Simplified Arabic" w:hAnsi="Simplified Arabic" w:cs="Simplified Arabic"/>
          <w:rtl/>
          <w:lang w:bidi="ar-SY"/>
        </w:rPr>
      </w:pPr>
      <w:r w:rsidRPr="00D30F61">
        <w:rPr>
          <w:rFonts w:ascii="Simplified Arabic" w:hAnsi="Simplified Arabic" w:cs="Simplified Arabic"/>
          <w:rtl/>
          <w:lang w:bidi="ar-SY"/>
        </w:rPr>
        <w:t>يمكن صياغة</w:t>
      </w:r>
      <w:r>
        <w:rPr>
          <w:rFonts w:ascii="Simplified Arabic" w:hAnsi="Simplified Arabic" w:cs="Simplified Arabic"/>
          <w:rtl/>
          <w:lang w:bidi="ar-SY"/>
        </w:rPr>
        <w:t xml:space="preserve"> مشكلة الدراسة في السؤال الرئيس</w:t>
      </w:r>
      <w:r w:rsidRPr="00D30F61">
        <w:rPr>
          <w:rFonts w:ascii="Simplified Arabic" w:hAnsi="Simplified Arabic" w:cs="Simplified Arabic"/>
          <w:rtl/>
          <w:lang w:bidi="ar-SY"/>
        </w:rPr>
        <w:t xml:space="preserve"> التالي</w:t>
      </w:r>
      <w:r>
        <w:rPr>
          <w:rFonts w:ascii="Simplified Arabic" w:hAnsi="Simplified Arabic" w:cs="Simplified Arabic" w:hint="cs"/>
          <w:rtl/>
          <w:lang w:bidi="ar-SY"/>
        </w:rPr>
        <w:t xml:space="preserve">: </w:t>
      </w:r>
      <w:r w:rsidRPr="00D30F61">
        <w:rPr>
          <w:rFonts w:ascii="Simplified Arabic" w:hAnsi="Simplified Arabic" w:cs="Simplified Arabic"/>
          <w:rtl/>
          <w:lang w:bidi="ar-SY"/>
        </w:rPr>
        <w:t>ما مدى فاعلية توظيف تطبيقات المحادثات الإلكترونية المدعومة بالذكاء الاصطناعي في تنمية مهارة الرفض لدى طلاب المرحلة المتوسطة بمدينة الرياض؟</w:t>
      </w:r>
    </w:p>
    <w:p w14:paraId="173CF1EB" w14:textId="77777777" w:rsidR="00D30F61" w:rsidRPr="00D30F61" w:rsidRDefault="00D30F61" w:rsidP="00D30F61">
      <w:pPr>
        <w:bidi/>
        <w:spacing w:before="120" w:after="120" w:line="360" w:lineRule="auto"/>
        <w:jc w:val="both"/>
        <w:rPr>
          <w:rFonts w:ascii="Simplified Arabic" w:hAnsi="Simplified Arabic" w:cs="Simplified Arabic"/>
          <w:rtl/>
          <w:lang w:bidi="ar-SY"/>
        </w:rPr>
      </w:pPr>
      <w:r w:rsidRPr="00D30F61">
        <w:rPr>
          <w:rFonts w:ascii="Simplified Arabic" w:hAnsi="Simplified Arabic" w:cs="Simplified Arabic"/>
          <w:rtl/>
          <w:lang w:bidi="ar-SY"/>
        </w:rPr>
        <w:t>ويتفرع من هذا السؤال الرئيسي الأسئلة الفرعية الآتية:</w:t>
      </w:r>
    </w:p>
    <w:p w14:paraId="18198F9A" w14:textId="77777777" w:rsidR="00D30F61" w:rsidRPr="00D30F61" w:rsidRDefault="00D30F61" w:rsidP="00D30F61">
      <w:pPr>
        <w:pStyle w:val="ListParagraph"/>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مستوى مهارة الرفض لدى طلاب المرحلة المتوسطة قبل تطبيق البرنامج القائم على المحادثات الإلكترونية المدعومة بالذكاء الاصطناعي؟</w:t>
      </w:r>
    </w:p>
    <w:p w14:paraId="27A6C882" w14:textId="77777777" w:rsidR="00D30F61" w:rsidRPr="00D30F61" w:rsidRDefault="00D30F61" w:rsidP="00D30F61">
      <w:pPr>
        <w:pStyle w:val="ListParagraph"/>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lastRenderedPageBreak/>
        <w:t>ما مكونات مهارة الرفض (مثل: وضوح الموقف، الثقة بالنفس، اللباقة في التعبير، استخدام البدائل المقبولة) التي يمكن تعزيزها من خلال المحادثات الإلكترونية؟</w:t>
      </w:r>
    </w:p>
    <w:p w14:paraId="4466FA98" w14:textId="77777777" w:rsidR="00D30F61" w:rsidRPr="00D30F61" w:rsidRDefault="00D30F61" w:rsidP="00D30F61">
      <w:pPr>
        <w:pStyle w:val="ListParagraph"/>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أثر استخدام المحادثات الإلكترونية المدعومة بالذكاء الاصطناعي في تنمية مهارة الرفض لدى طلاب المرحلة المتوسطة بعد التطبيق؟</w:t>
      </w:r>
    </w:p>
    <w:p w14:paraId="3DA86B1E" w14:textId="77777777" w:rsidR="00D30F61" w:rsidRPr="00D30F61" w:rsidRDefault="00D30F61" w:rsidP="00D30F61">
      <w:pPr>
        <w:pStyle w:val="ListParagraph"/>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درجة تقبّل طلاب المرحلة المتوسطة لاستخدام تطبيقات الذكاء الاصطناعي في مواقف تدريبية تحاكي الواقع الاجتماعي؟</w:t>
      </w:r>
    </w:p>
    <w:p w14:paraId="012225D5" w14:textId="77777777" w:rsidR="00D30F61" w:rsidRPr="00D30F61" w:rsidRDefault="00D30F61" w:rsidP="00D30F61">
      <w:pPr>
        <w:pStyle w:val="ListParagraph"/>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الفروق في مستوى مهارة الرفض بين طلاب المجموعة التجريبية والضابطة بعد تطبيق البرنامج التدريبي؟</w:t>
      </w:r>
    </w:p>
    <w:p w14:paraId="16121E3E" w14:textId="77777777" w:rsidR="00D30F61" w:rsidRPr="009755F5" w:rsidRDefault="00D30F61" w:rsidP="00D30F61">
      <w:pPr>
        <w:pStyle w:val="ListParagraph"/>
        <w:numPr>
          <w:ilvl w:val="0"/>
          <w:numId w:val="1"/>
        </w:numPr>
        <w:bidi/>
        <w:spacing w:before="120" w:after="120" w:line="360" w:lineRule="auto"/>
        <w:jc w:val="both"/>
        <w:rPr>
          <w:rFonts w:ascii="Simplified Arabic" w:hAnsi="Simplified Arabic" w:cs="Simplified Arabic"/>
          <w:rtl/>
          <w:lang w:bidi="ar-SY"/>
        </w:rPr>
      </w:pPr>
      <w:r w:rsidRPr="00D30F61">
        <w:rPr>
          <w:rFonts w:ascii="Simplified Arabic" w:hAnsi="Simplified Arabic" w:cs="Simplified Arabic"/>
          <w:rtl/>
          <w:lang w:bidi="ar-SY"/>
        </w:rPr>
        <w:t>ما التحديات أو المعوقات التي تواجه توظيف تطبيقات المحادثات الإلكترونية المدعومة بالذكاء الاصطناعي في تنمية المهارات الاجتماعية داخل البيئة التعليمية؟</w:t>
      </w:r>
    </w:p>
    <w:p w14:paraId="501EFD66" w14:textId="77777777" w:rsidR="00ED4107" w:rsidRPr="009755F5" w:rsidRDefault="00A57A8F"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6" w:name="_Toc223790683"/>
      <w:r w:rsidRPr="009755F5">
        <w:rPr>
          <w:rFonts w:ascii="Simplified Arabic" w:hAnsi="Simplified Arabic" w:cs="Simplified Arabic"/>
          <w:b/>
          <w:bCs/>
          <w:color w:val="000000" w:themeColor="text1"/>
          <w:sz w:val="28"/>
          <w:szCs w:val="28"/>
          <w:rtl/>
          <w:lang w:bidi="ar-SY"/>
        </w:rPr>
        <w:t>1.</w:t>
      </w:r>
      <w:r w:rsidR="008A0763" w:rsidRPr="009755F5">
        <w:rPr>
          <w:rFonts w:ascii="Simplified Arabic" w:hAnsi="Simplified Arabic" w:cs="Simplified Arabic" w:hint="cs"/>
          <w:b/>
          <w:bCs/>
          <w:color w:val="000000" w:themeColor="text1"/>
          <w:sz w:val="28"/>
          <w:szCs w:val="28"/>
          <w:rtl/>
          <w:lang w:bidi="ar-SY"/>
        </w:rPr>
        <w:t>4</w:t>
      </w:r>
      <w:r w:rsidRPr="009755F5">
        <w:rPr>
          <w:rFonts w:ascii="Simplified Arabic" w:hAnsi="Simplified Arabic" w:cs="Simplified Arabic"/>
          <w:b/>
          <w:bCs/>
          <w:color w:val="000000" w:themeColor="text1"/>
          <w:sz w:val="28"/>
          <w:szCs w:val="28"/>
          <w:rtl/>
          <w:lang w:bidi="ar-SY"/>
        </w:rPr>
        <w:t xml:space="preserve">. أهمية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6"/>
    </w:p>
    <w:p w14:paraId="4FEC2555" w14:textId="77777777" w:rsidR="00D30F61" w:rsidRPr="00D30F61" w:rsidRDefault="00D30F61" w:rsidP="00D30F61">
      <w:pPr>
        <w:bidi/>
        <w:spacing w:before="120" w:after="120" w:line="360" w:lineRule="auto"/>
        <w:ind w:firstLine="720"/>
        <w:jc w:val="both"/>
        <w:rPr>
          <w:rFonts w:ascii="Simplified Arabic" w:hAnsi="Simplified Arabic" w:cs="Simplified Arabic"/>
          <w:rtl/>
          <w:lang w:bidi="ar-SY"/>
        </w:rPr>
      </w:pPr>
      <w:r w:rsidRPr="00D30F61">
        <w:rPr>
          <w:rFonts w:ascii="Simplified Arabic" w:hAnsi="Simplified Arabic" w:cs="Simplified Arabic"/>
          <w:rtl/>
          <w:lang w:bidi="ar-SY"/>
        </w:rPr>
        <w:t>تنبع أهمية هذه الدراسة من بُعدين رئيسين: البعد النظري والبعد التطبيقي، وذلك على النحو التالي:</w:t>
      </w:r>
    </w:p>
    <w:p w14:paraId="316105FF" w14:textId="77777777" w:rsidR="00A57A8F" w:rsidRPr="009755F5" w:rsidRDefault="008B5521" w:rsidP="007D7BB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7" w:name="_Toc223790684"/>
      <w:r w:rsidRPr="009755F5">
        <w:rPr>
          <w:rFonts w:ascii="Simplified Arabic" w:hAnsi="Simplified Arabic" w:cs="Simplified Arabic"/>
          <w:b/>
          <w:bCs/>
          <w:color w:val="000000" w:themeColor="text1"/>
          <w:sz w:val="26"/>
          <w:szCs w:val="26"/>
          <w:rtl/>
          <w:lang w:bidi="ar-SY"/>
        </w:rPr>
        <w:t>1.</w:t>
      </w:r>
      <w:r w:rsidR="008A0763" w:rsidRPr="009755F5">
        <w:rPr>
          <w:rFonts w:ascii="Simplified Arabic" w:hAnsi="Simplified Arabic" w:cs="Simplified Arabic" w:hint="cs"/>
          <w:b/>
          <w:bCs/>
          <w:color w:val="000000" w:themeColor="text1"/>
          <w:sz w:val="26"/>
          <w:szCs w:val="26"/>
          <w:rtl/>
          <w:lang w:bidi="ar-SY"/>
        </w:rPr>
        <w:t>4</w:t>
      </w:r>
      <w:r w:rsidRPr="009755F5">
        <w:rPr>
          <w:rFonts w:ascii="Simplified Arabic" w:hAnsi="Simplified Arabic" w:cs="Simplified Arabic"/>
          <w:b/>
          <w:bCs/>
          <w:color w:val="000000" w:themeColor="text1"/>
          <w:sz w:val="26"/>
          <w:szCs w:val="26"/>
          <w:rtl/>
          <w:lang w:bidi="ar-SY"/>
        </w:rPr>
        <w:t xml:space="preserve">.1. </w:t>
      </w:r>
      <w:r w:rsidR="00A57A8F" w:rsidRPr="009755F5">
        <w:rPr>
          <w:rFonts w:ascii="Simplified Arabic" w:hAnsi="Simplified Arabic" w:cs="Simplified Arabic"/>
          <w:b/>
          <w:bCs/>
          <w:color w:val="000000" w:themeColor="text1"/>
          <w:sz w:val="26"/>
          <w:szCs w:val="26"/>
          <w:rtl/>
          <w:lang w:bidi="ar-SY"/>
        </w:rPr>
        <w:t xml:space="preserve">الأهمية </w:t>
      </w:r>
      <w:r w:rsidR="00B10103" w:rsidRPr="009755F5">
        <w:rPr>
          <w:rFonts w:ascii="Simplified Arabic" w:hAnsi="Simplified Arabic" w:cs="Simplified Arabic" w:hint="cs"/>
          <w:b/>
          <w:bCs/>
          <w:color w:val="000000" w:themeColor="text1"/>
          <w:sz w:val="26"/>
          <w:szCs w:val="26"/>
          <w:rtl/>
          <w:lang w:bidi="ar-SY"/>
        </w:rPr>
        <w:t>النظرية</w:t>
      </w:r>
      <w:r w:rsidR="00A57A8F" w:rsidRPr="009755F5">
        <w:rPr>
          <w:rFonts w:ascii="Simplified Arabic" w:hAnsi="Simplified Arabic" w:cs="Simplified Arabic"/>
          <w:b/>
          <w:bCs/>
          <w:color w:val="000000" w:themeColor="text1"/>
          <w:sz w:val="26"/>
          <w:szCs w:val="26"/>
          <w:rtl/>
          <w:lang w:bidi="ar-SY"/>
        </w:rPr>
        <w:t>:</w:t>
      </w:r>
      <w:bookmarkEnd w:id="7"/>
    </w:p>
    <w:p w14:paraId="722FD27D" w14:textId="77777777" w:rsidR="0050271E" w:rsidRPr="0050271E" w:rsidRDefault="0050271E" w:rsidP="009508BC">
      <w:pPr>
        <w:pStyle w:val="ListParagraph"/>
        <w:numPr>
          <w:ilvl w:val="0"/>
          <w:numId w:val="3"/>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t>الإسهام في إثراء الأدبيات التربوية المتعلقة باستخدام الذكاء الاصطناعي في تنمية المهارات الحياتية والاجتماعية، ولا سيما مهارة الرفض التي تُعد من المهارات المهمة في بناء الشخصية المتوازنة للطالب.</w:t>
      </w:r>
    </w:p>
    <w:p w14:paraId="2FAAF0DC" w14:textId="77777777" w:rsidR="0050271E" w:rsidRPr="0050271E" w:rsidRDefault="0050271E" w:rsidP="009508BC">
      <w:pPr>
        <w:pStyle w:val="ListParagraph"/>
        <w:numPr>
          <w:ilvl w:val="0"/>
          <w:numId w:val="3"/>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t>تسليط الضوء على التفاعل بين التقنية والسلوك التربوي، من خلال دمج أدوات الذكاء الاصطناعي بالمواقف التعليمية الهادفة لتطوير مهارات اتخاذ القرار والرفض الإيجابي.</w:t>
      </w:r>
    </w:p>
    <w:p w14:paraId="4BE6EDAE" w14:textId="77777777" w:rsidR="0050271E" w:rsidRPr="0050271E" w:rsidRDefault="0050271E" w:rsidP="009508BC">
      <w:pPr>
        <w:pStyle w:val="ListParagraph"/>
        <w:numPr>
          <w:ilvl w:val="0"/>
          <w:numId w:val="3"/>
        </w:numPr>
        <w:bidi/>
        <w:spacing w:before="120" w:after="120" w:line="360" w:lineRule="auto"/>
        <w:jc w:val="both"/>
        <w:rPr>
          <w:rFonts w:ascii="Simplified Arabic" w:hAnsi="Simplified Arabic" w:cs="Simplified Arabic"/>
          <w:rtl/>
          <w:lang w:bidi="ar-SY"/>
        </w:rPr>
      </w:pPr>
      <w:r w:rsidRPr="0050271E">
        <w:rPr>
          <w:rFonts w:ascii="Simplified Arabic" w:hAnsi="Simplified Arabic" w:cs="Simplified Arabic"/>
          <w:rtl/>
          <w:lang w:bidi="ar-SY"/>
        </w:rPr>
        <w:t>فتح آفاق بحثية جديدة لدراسات مستقبلية تتناول مهارات اجتماعية أخرى (مثل التفاوض، والتعبير عن المشاعر، وضبط النفس) باستخدام أدوات الذكاء الاصطناعي.</w:t>
      </w:r>
    </w:p>
    <w:p w14:paraId="75390A2B" w14:textId="77777777" w:rsidR="00A57A8F" w:rsidRPr="009755F5" w:rsidRDefault="008B5521" w:rsidP="007D7BB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8" w:name="_Toc223790685"/>
      <w:r w:rsidRPr="009755F5">
        <w:rPr>
          <w:rFonts w:ascii="Simplified Arabic" w:hAnsi="Simplified Arabic" w:cs="Simplified Arabic"/>
          <w:b/>
          <w:bCs/>
          <w:color w:val="000000" w:themeColor="text1"/>
          <w:sz w:val="26"/>
          <w:szCs w:val="26"/>
          <w:rtl/>
          <w:lang w:bidi="ar-SY"/>
        </w:rPr>
        <w:t>1.</w:t>
      </w:r>
      <w:r w:rsidR="008A0763" w:rsidRPr="009755F5">
        <w:rPr>
          <w:rFonts w:ascii="Simplified Arabic" w:hAnsi="Simplified Arabic" w:cs="Simplified Arabic" w:hint="cs"/>
          <w:b/>
          <w:bCs/>
          <w:color w:val="000000" w:themeColor="text1"/>
          <w:sz w:val="26"/>
          <w:szCs w:val="26"/>
          <w:rtl/>
          <w:lang w:bidi="ar-SY"/>
        </w:rPr>
        <w:t>4</w:t>
      </w:r>
      <w:r w:rsidRPr="009755F5">
        <w:rPr>
          <w:rFonts w:ascii="Simplified Arabic" w:hAnsi="Simplified Arabic" w:cs="Simplified Arabic"/>
          <w:b/>
          <w:bCs/>
          <w:color w:val="000000" w:themeColor="text1"/>
          <w:sz w:val="26"/>
          <w:szCs w:val="26"/>
          <w:rtl/>
          <w:lang w:bidi="ar-SY"/>
        </w:rPr>
        <w:t xml:space="preserve">.2. </w:t>
      </w:r>
      <w:r w:rsidR="00A57A8F" w:rsidRPr="009755F5">
        <w:rPr>
          <w:rFonts w:ascii="Simplified Arabic" w:hAnsi="Simplified Arabic" w:cs="Simplified Arabic"/>
          <w:b/>
          <w:bCs/>
          <w:color w:val="000000" w:themeColor="text1"/>
          <w:sz w:val="26"/>
          <w:szCs w:val="26"/>
          <w:rtl/>
          <w:lang w:bidi="ar-SY"/>
        </w:rPr>
        <w:t xml:space="preserve">الأهمية </w:t>
      </w:r>
      <w:r w:rsidR="00B10103" w:rsidRPr="009755F5">
        <w:rPr>
          <w:rFonts w:ascii="Simplified Arabic" w:hAnsi="Simplified Arabic" w:cs="Simplified Arabic" w:hint="cs"/>
          <w:b/>
          <w:bCs/>
          <w:color w:val="000000" w:themeColor="text1"/>
          <w:sz w:val="26"/>
          <w:szCs w:val="26"/>
          <w:rtl/>
          <w:lang w:bidi="ar-SY"/>
        </w:rPr>
        <w:t>التطبيقية</w:t>
      </w:r>
      <w:r w:rsidR="00A57A8F" w:rsidRPr="009755F5">
        <w:rPr>
          <w:rFonts w:ascii="Simplified Arabic" w:hAnsi="Simplified Arabic" w:cs="Simplified Arabic"/>
          <w:b/>
          <w:bCs/>
          <w:color w:val="000000" w:themeColor="text1"/>
          <w:sz w:val="26"/>
          <w:szCs w:val="26"/>
          <w:rtl/>
          <w:lang w:bidi="ar-SY"/>
        </w:rPr>
        <w:t>:</w:t>
      </w:r>
      <w:bookmarkEnd w:id="8"/>
    </w:p>
    <w:p w14:paraId="28480B49" w14:textId="77777777" w:rsidR="0050271E" w:rsidRPr="0050271E" w:rsidRDefault="0050271E" w:rsidP="009508BC">
      <w:pPr>
        <w:pStyle w:val="ListParagraph"/>
        <w:numPr>
          <w:ilvl w:val="0"/>
          <w:numId w:val="4"/>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t>تقديم نموذج تطبيقي لاستخدام المحادثات الإلكترونية المدعومة بالذكاء الاصطناعي في تدريب الطلاب على مواقف اجتماعية فعلية تتطلب اتخاذ قرار حاسم برفض السلوكيات غير المرغوبة.</w:t>
      </w:r>
    </w:p>
    <w:p w14:paraId="6EE5A624" w14:textId="77777777" w:rsidR="0050271E" w:rsidRPr="0050271E" w:rsidRDefault="0050271E" w:rsidP="009508BC">
      <w:pPr>
        <w:pStyle w:val="ListParagraph"/>
        <w:numPr>
          <w:ilvl w:val="0"/>
          <w:numId w:val="4"/>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lastRenderedPageBreak/>
        <w:t>مساعدة المعلمين والمرشدين التربويين على توظيف التقنية بطريقة تربوية مبتكرة تعزز من قدرة الطلاب على التفاعل الإيجابي والواعي مع الضغوط الاجتماعية.</w:t>
      </w:r>
    </w:p>
    <w:p w14:paraId="7B239CE0" w14:textId="77777777" w:rsidR="0050271E" w:rsidRPr="0050271E" w:rsidRDefault="0050271E" w:rsidP="009508BC">
      <w:pPr>
        <w:pStyle w:val="ListParagraph"/>
        <w:numPr>
          <w:ilvl w:val="0"/>
          <w:numId w:val="4"/>
        </w:numPr>
        <w:bidi/>
        <w:spacing w:before="120" w:after="120" w:line="360" w:lineRule="auto"/>
        <w:jc w:val="both"/>
        <w:rPr>
          <w:rFonts w:ascii="Simplified Arabic" w:hAnsi="Simplified Arabic" w:cs="Simplified Arabic"/>
          <w:rtl/>
          <w:lang w:bidi="ar-SY"/>
        </w:rPr>
      </w:pPr>
      <w:r w:rsidRPr="0050271E">
        <w:rPr>
          <w:rFonts w:ascii="Simplified Arabic" w:hAnsi="Simplified Arabic" w:cs="Simplified Arabic"/>
          <w:rtl/>
          <w:lang w:bidi="ar-SY"/>
        </w:rPr>
        <w:t>دعم جهود وزارة التعليم في المملكة العربية السعودية نحو التحول الرقمي في التعليم، وتعزيز المهارات الشخصية والاجتماعية لدى الطلاب، بما يتماشى مع مستهدفات رؤية المملكة 2030</w:t>
      </w:r>
      <w:r>
        <w:rPr>
          <w:rFonts w:ascii="Simplified Arabic" w:hAnsi="Simplified Arabic" w:cs="Simplified Arabic" w:hint="cs"/>
          <w:rtl/>
          <w:lang w:bidi="ar-SY"/>
        </w:rPr>
        <w:t>.</w:t>
      </w:r>
    </w:p>
    <w:p w14:paraId="20462980" w14:textId="77777777" w:rsidR="00736D55" w:rsidRDefault="00DE760C"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9" w:name="_Toc223790686"/>
      <w:r w:rsidRPr="009755F5">
        <w:rPr>
          <w:rFonts w:ascii="Simplified Arabic" w:hAnsi="Simplified Arabic" w:cs="Simplified Arabic"/>
          <w:b/>
          <w:bCs/>
          <w:color w:val="000000" w:themeColor="text1"/>
          <w:sz w:val="28"/>
          <w:szCs w:val="28"/>
          <w:rtl/>
          <w:lang w:bidi="ar-SY"/>
        </w:rPr>
        <w:t>1.</w:t>
      </w:r>
      <w:r w:rsidR="008A0763" w:rsidRPr="009755F5">
        <w:rPr>
          <w:rFonts w:ascii="Simplified Arabic" w:hAnsi="Simplified Arabic" w:cs="Simplified Arabic" w:hint="cs"/>
          <w:b/>
          <w:bCs/>
          <w:color w:val="000000" w:themeColor="text1"/>
          <w:sz w:val="28"/>
          <w:szCs w:val="28"/>
          <w:rtl/>
          <w:lang w:bidi="ar-SY"/>
        </w:rPr>
        <w:t>5</w:t>
      </w:r>
      <w:r w:rsidRPr="009755F5">
        <w:rPr>
          <w:rFonts w:ascii="Simplified Arabic" w:hAnsi="Simplified Arabic" w:cs="Simplified Arabic"/>
          <w:b/>
          <w:bCs/>
          <w:color w:val="000000" w:themeColor="text1"/>
          <w:sz w:val="28"/>
          <w:szCs w:val="28"/>
          <w:rtl/>
          <w:lang w:bidi="ar-SY"/>
        </w:rPr>
        <w:t xml:space="preserve">. أهداف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9"/>
    </w:p>
    <w:p w14:paraId="3EB2CB2C" w14:textId="77777777" w:rsidR="00AE136B" w:rsidRDefault="00AE136B" w:rsidP="00AE136B">
      <w:pPr>
        <w:bidi/>
        <w:spacing w:before="120" w:after="120" w:line="360" w:lineRule="auto"/>
        <w:ind w:firstLine="720"/>
        <w:jc w:val="both"/>
        <w:rPr>
          <w:rFonts w:ascii="Simplified Arabic" w:hAnsi="Simplified Arabic" w:cs="Simplified Arabic"/>
          <w:rtl/>
          <w:lang w:bidi="ar-SY"/>
        </w:rPr>
      </w:pPr>
      <w:r w:rsidRPr="00AE136B">
        <w:rPr>
          <w:rFonts w:ascii="Simplified Arabic" w:hAnsi="Simplified Arabic" w:cs="Simplified Arabic"/>
          <w:rtl/>
          <w:lang w:bidi="ar-SY"/>
        </w:rPr>
        <w:t>تهدف الدراسة إلى ما يلي:</w:t>
      </w:r>
    </w:p>
    <w:p w14:paraId="6C292F3F" w14:textId="77777777" w:rsidR="00AE136B" w:rsidRDefault="00AE136B" w:rsidP="00AE136B">
      <w:pPr>
        <w:bidi/>
        <w:spacing w:before="120" w:after="120" w:line="360" w:lineRule="auto"/>
        <w:ind w:firstLine="720"/>
        <w:jc w:val="both"/>
        <w:rPr>
          <w:rFonts w:ascii="Simplified Arabic" w:hAnsi="Simplified Arabic" w:cs="Simplified Arabic"/>
          <w:rtl/>
          <w:lang w:bidi="ar-SY"/>
        </w:rPr>
      </w:pPr>
      <w:r w:rsidRPr="00AE136B">
        <w:rPr>
          <w:rFonts w:ascii="Simplified Arabic" w:hAnsi="Simplified Arabic" w:cs="Simplified Arabic"/>
          <w:rtl/>
          <w:lang w:bidi="ar-SY"/>
        </w:rPr>
        <w:t>الهدف العام:</w:t>
      </w:r>
      <w:r>
        <w:rPr>
          <w:rFonts w:ascii="Simplified Arabic" w:hAnsi="Simplified Arabic" w:cs="Simplified Arabic" w:hint="cs"/>
          <w:rtl/>
          <w:lang w:bidi="ar-SY"/>
        </w:rPr>
        <w:t xml:space="preserve"> </w:t>
      </w:r>
      <w:r w:rsidRPr="00AE136B">
        <w:rPr>
          <w:rFonts w:ascii="Simplified Arabic" w:hAnsi="Simplified Arabic" w:cs="Simplified Arabic"/>
          <w:rtl/>
          <w:lang w:bidi="ar-SY"/>
        </w:rPr>
        <w:t>التعرف على فاعلية توظيف الذكاء الاصطناعي عبر تطبيق المحادثات الإلكترونية في تنمية مهارة الرفض لدى طلاب المرحلة المتوسطة بمدينة الرياض.</w:t>
      </w:r>
    </w:p>
    <w:p w14:paraId="0306830B" w14:textId="77777777" w:rsidR="00A15397" w:rsidRPr="00AE136B"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الأهداف الفرعية:</w:t>
      </w:r>
    </w:p>
    <w:p w14:paraId="2BDDF9EA" w14:textId="77777777" w:rsidR="00A15397" w:rsidRPr="00A15397" w:rsidRDefault="00A15397" w:rsidP="00A15397">
      <w:pPr>
        <w:pStyle w:val="ListParagraph"/>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تحليل واقع استخدام تطبيق المحادثات الإلكترونية المدعومة بالذكاء الاصطناعي في البيئة التعليمية بمدارس المرحلة المتوسطة.</w:t>
      </w:r>
    </w:p>
    <w:p w14:paraId="7DC95355" w14:textId="77777777" w:rsidR="00A15397" w:rsidRPr="00A15397" w:rsidRDefault="00A15397" w:rsidP="00A15397">
      <w:pPr>
        <w:pStyle w:val="ListParagraph"/>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تحديد مستوى مهارة الرفض لدى طلاب المرحلة المتوسطة قبل توظيف التطبيقات الذكية.</w:t>
      </w:r>
    </w:p>
    <w:p w14:paraId="2F8EE61B" w14:textId="77777777" w:rsidR="00A15397" w:rsidRPr="00A15397" w:rsidRDefault="00A15397" w:rsidP="00A15397">
      <w:pPr>
        <w:pStyle w:val="ListParagraph"/>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تصميم وتطبيق نموذج تدريبي باستخدام المحادثات الإلكترونية لتنمية مهارة الرفض.</w:t>
      </w:r>
    </w:p>
    <w:p w14:paraId="181E67F6" w14:textId="77777777" w:rsidR="00A15397" w:rsidRPr="00A15397" w:rsidRDefault="00A15397" w:rsidP="00A15397">
      <w:pPr>
        <w:pStyle w:val="ListParagraph"/>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قياس أثر استخدام المحادثات الإلكترونية في تنمية مهارة الرفض لدى الطلاب بعد التطبيق.</w:t>
      </w:r>
    </w:p>
    <w:p w14:paraId="61870D26" w14:textId="77777777" w:rsidR="00A15397" w:rsidRPr="009755F5" w:rsidRDefault="00A15397" w:rsidP="00A15397">
      <w:pPr>
        <w:pStyle w:val="ListParagraph"/>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استكشاف آراء الطلاب والمعلمين حول فاعلية استخدام الذكاء الاصطناعي في تعزيز المهارات الاجتماعية</w:t>
      </w:r>
      <w:r>
        <w:rPr>
          <w:rFonts w:ascii="Simplified Arabic" w:hAnsi="Simplified Arabic" w:cs="Simplified Arabic" w:hint="cs"/>
          <w:rtl/>
          <w:lang w:bidi="ar-SY"/>
        </w:rPr>
        <w:t>.</w:t>
      </w:r>
    </w:p>
    <w:p w14:paraId="15106145" w14:textId="77777777" w:rsidR="0094333F" w:rsidRDefault="000E0E98"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10" w:name="_Toc223790687"/>
      <w:r w:rsidRPr="009755F5">
        <w:rPr>
          <w:rFonts w:ascii="Simplified Arabic" w:hAnsi="Simplified Arabic" w:cs="Simplified Arabic"/>
          <w:b/>
          <w:bCs/>
          <w:color w:val="000000" w:themeColor="text1"/>
          <w:sz w:val="28"/>
          <w:szCs w:val="28"/>
          <w:rtl/>
          <w:lang w:bidi="ar-SY"/>
        </w:rPr>
        <w:t xml:space="preserve">1.6. </w:t>
      </w:r>
      <w:r w:rsidR="008A0763" w:rsidRPr="009755F5">
        <w:rPr>
          <w:rFonts w:ascii="Simplified Arabic" w:hAnsi="Simplified Arabic" w:cs="Simplified Arabic" w:hint="cs"/>
          <w:b/>
          <w:bCs/>
          <w:color w:val="000000" w:themeColor="text1"/>
          <w:sz w:val="28"/>
          <w:szCs w:val="28"/>
          <w:rtl/>
          <w:lang w:bidi="ar-SY"/>
        </w:rPr>
        <w:t>فروض</w:t>
      </w:r>
      <w:r w:rsidRPr="009755F5">
        <w:rPr>
          <w:rFonts w:ascii="Simplified Arabic" w:hAnsi="Simplified Arabic" w:cs="Simplified Arabic"/>
          <w:b/>
          <w:bCs/>
          <w:color w:val="000000" w:themeColor="text1"/>
          <w:sz w:val="28"/>
          <w:szCs w:val="28"/>
          <w:rtl/>
          <w:lang w:bidi="ar-SY"/>
        </w:rPr>
        <w:t xml:space="preserve">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10"/>
    </w:p>
    <w:p w14:paraId="30704E36" w14:textId="77777777"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الفرض الرئيس:</w:t>
      </w:r>
    </w:p>
    <w:p w14:paraId="5F7545A8" w14:textId="77777777"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طلاب المرحلة المتوسطة في مهارة الرفض قبل وبعد استخدام المحادثات الإلكترونية المدعومة بالذكاء الاصطناعي، لصالح التطبيق البَعدي.</w:t>
      </w:r>
    </w:p>
    <w:p w14:paraId="30FE2848" w14:textId="77777777"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الفرضيات الفرعية:</w:t>
      </w:r>
    </w:p>
    <w:p w14:paraId="215C1B5D" w14:textId="77777777" w:rsidR="00A15397" w:rsidRPr="00A15397" w:rsidRDefault="00A15397" w:rsidP="009508BC">
      <w:pPr>
        <w:pStyle w:val="ListParagraph"/>
        <w:numPr>
          <w:ilvl w:val="0"/>
          <w:numId w:val="5"/>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lastRenderedPageBreak/>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الطلاب في مكونات مهارة الرفض (التعبير عن الرفض، الثقة بالنفس، الوضوح، واستخدام البدائل الاجتماعية) قبل وبعد استخدام المحادثات الإلكترونية المدعومة بالذكاء الاصطناعي، لصالح التطبيق البعدي.</w:t>
      </w:r>
    </w:p>
    <w:p w14:paraId="65928404" w14:textId="77777777" w:rsidR="00A15397" w:rsidRPr="00A15397" w:rsidRDefault="00A15397" w:rsidP="009508BC">
      <w:pPr>
        <w:pStyle w:val="ListParagraph"/>
        <w:numPr>
          <w:ilvl w:val="0"/>
          <w:numId w:val="5"/>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الطلاب في مستوى تقبّل استخدام الذكاء الاصطناعي في مواقف تدريبية تحاكي الواقع الاجتماعي قبل وبعد التطبيق، لصالح التطبيق البعدي.</w:t>
      </w:r>
    </w:p>
    <w:p w14:paraId="40DF875D" w14:textId="77777777" w:rsidR="00A15397" w:rsidRPr="00A15397" w:rsidRDefault="00A15397" w:rsidP="009508BC">
      <w:pPr>
        <w:pStyle w:val="ListParagraph"/>
        <w:numPr>
          <w:ilvl w:val="0"/>
          <w:numId w:val="5"/>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الطلاب في مستوى مهارة الرفض قبل وبعد استخدام تطبيق المحادثات الإلكترونية المدعومة بالذكاء الاصطناعي، لصالح التطبيق البعدي.</w:t>
      </w:r>
    </w:p>
    <w:p w14:paraId="5A58C291" w14:textId="77777777" w:rsidR="00A15397" w:rsidRPr="00A15397" w:rsidRDefault="00A15397" w:rsidP="009508BC">
      <w:pPr>
        <w:pStyle w:val="ListParagraph"/>
        <w:numPr>
          <w:ilvl w:val="0"/>
          <w:numId w:val="5"/>
        </w:numPr>
        <w:bidi/>
        <w:spacing w:before="120" w:after="120" w:line="360" w:lineRule="auto"/>
        <w:jc w:val="both"/>
        <w:rPr>
          <w:rFonts w:ascii="Simplified Arabic" w:hAnsi="Simplified Arabic" w:cs="Simplified Arabic"/>
          <w:rtl/>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استجابات أفراد العينة حول التحديات المرتبطة بتوظيف الذكاء الاصطناعي في تنمية المهارات الاجتماعية قبل وبعد التطبيق.</w:t>
      </w:r>
    </w:p>
    <w:p w14:paraId="1A2D0EF8" w14:textId="77777777" w:rsidR="00005234" w:rsidRDefault="00433CDA" w:rsidP="00A15397">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11" w:name="_Toc223790688"/>
      <w:r w:rsidRPr="009755F5">
        <w:rPr>
          <w:rFonts w:ascii="Simplified Arabic" w:hAnsi="Simplified Arabic" w:cs="Simplified Arabic"/>
          <w:b/>
          <w:bCs/>
          <w:color w:val="000000" w:themeColor="text1"/>
          <w:sz w:val="28"/>
          <w:szCs w:val="28"/>
          <w:rtl/>
          <w:lang w:bidi="ar-SY"/>
        </w:rPr>
        <w:t xml:space="preserve">1.7. </w:t>
      </w:r>
      <w:r w:rsidR="00A15397" w:rsidRPr="00A15397">
        <w:rPr>
          <w:rFonts w:ascii="Simplified Arabic" w:hAnsi="Simplified Arabic" w:cs="Simplified Arabic"/>
          <w:b/>
          <w:bCs/>
          <w:color w:val="000000" w:themeColor="text1"/>
          <w:sz w:val="28"/>
          <w:szCs w:val="28"/>
          <w:rtl/>
          <w:lang w:bidi="ar-SY"/>
        </w:rPr>
        <w:t xml:space="preserve">مصطلحات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11"/>
    </w:p>
    <w:p w14:paraId="4DA3EED9" w14:textId="77777777"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يتناول هذا الجزء المفاهيم الأساسية المرتبطة بموضوع الدراسة، من خلال عرض تعريفاتها الاصطلاحية كما وردت في الأدبيات العلمية، يليها التعريفات الإجرائية التي تبين المقصود بكل مصطلح في إطار هذه الدراسة الحالية.</w:t>
      </w:r>
    </w:p>
    <w:p w14:paraId="250EE1DC" w14:textId="77777777" w:rsidR="00A15397" w:rsidRPr="00A15397" w:rsidRDefault="00A15397" w:rsidP="009508BC">
      <w:pPr>
        <w:pStyle w:val="ListParagraph"/>
        <w:numPr>
          <w:ilvl w:val="0"/>
          <w:numId w:val="6"/>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أولًا: الذكاء الاصطناعي (</w:t>
      </w:r>
      <w:r w:rsidRPr="00A15397">
        <w:rPr>
          <w:rFonts w:ascii="Simplified Arabic" w:hAnsi="Simplified Arabic" w:cs="Simplified Arabic"/>
          <w:b/>
          <w:bCs/>
          <w:lang w:bidi="ar-SY"/>
        </w:rPr>
        <w:t>Artificial Intelligence</w:t>
      </w:r>
      <w:r w:rsidRPr="00A15397">
        <w:rPr>
          <w:rFonts w:ascii="Simplified Arabic" w:hAnsi="Simplified Arabic" w:cs="Simplified Arabic"/>
          <w:rtl/>
          <w:lang w:bidi="ar-SY"/>
        </w:rPr>
        <w:t>)</w:t>
      </w:r>
    </w:p>
    <w:p w14:paraId="46FB8565" w14:textId="77777777"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 الاصطلاحي: يعرف الذكاء الاصطناعي بأنه "قدرة الآلة على التصرف مثل البشر</w:t>
      </w:r>
      <w:r>
        <w:rPr>
          <w:rFonts w:ascii="Simplified Arabic" w:hAnsi="Simplified Arabic" w:cs="Simplified Arabic"/>
          <w:rtl/>
          <w:lang w:bidi="ar-SY"/>
        </w:rPr>
        <w:t xml:space="preserve"> أو القيام بأفعال تتطلب ذكاءً" </w:t>
      </w:r>
      <w:r w:rsidRPr="00A15397">
        <w:rPr>
          <w:rFonts w:ascii="Simplified Arabic" w:hAnsi="Simplified Arabic" w:cs="Simplified Arabic"/>
          <w:rtl/>
          <w:lang w:bidi="ar-SY"/>
        </w:rPr>
        <w:t>(بوبحة، 2022، ص</w:t>
      </w:r>
      <w:r>
        <w:rPr>
          <w:rFonts w:ascii="Simplified Arabic" w:hAnsi="Simplified Arabic" w:cs="Simplified Arabic" w:hint="cs"/>
          <w:rtl/>
          <w:lang w:bidi="ar-SY"/>
        </w:rPr>
        <w:t xml:space="preserve">. </w:t>
      </w:r>
      <w:r w:rsidRPr="00A15397">
        <w:rPr>
          <w:rFonts w:ascii="Simplified Arabic" w:hAnsi="Simplified Arabic" w:cs="Simplified Arabic"/>
          <w:rtl/>
          <w:lang w:bidi="ar-SY"/>
        </w:rPr>
        <w:t>94)، كما يُعرف بأنه "علم يهدف إلى تمكين الحواسيب من أداء مهام ذكية كانت في الماضي حكرًا على البشر فقط" (</w:t>
      </w:r>
      <w:r w:rsidRPr="00A15397">
        <w:rPr>
          <w:rFonts w:ascii="Simplified Arabic" w:hAnsi="Simplified Arabic" w:cs="Simplified Arabic"/>
          <w:lang w:bidi="ar-SY"/>
        </w:rPr>
        <w:t xml:space="preserve">Zhang &amp; Lu, 2021, </w:t>
      </w:r>
      <w:r>
        <w:rPr>
          <w:rFonts w:ascii="Simplified Arabic" w:hAnsi="Simplified Arabic" w:cs="Simplified Arabic"/>
          <w:lang w:bidi="ar-SY"/>
        </w:rPr>
        <w:t xml:space="preserve">P. </w:t>
      </w:r>
      <w:r w:rsidRPr="00A15397">
        <w:rPr>
          <w:rFonts w:ascii="Simplified Arabic" w:hAnsi="Simplified Arabic" w:cs="Simplified Arabic"/>
          <w:lang w:bidi="ar-SY"/>
        </w:rPr>
        <w:t>1</w:t>
      </w:r>
      <w:r w:rsidRPr="00A15397">
        <w:rPr>
          <w:rFonts w:ascii="Simplified Arabic" w:hAnsi="Simplified Arabic" w:cs="Simplified Arabic"/>
          <w:rtl/>
          <w:lang w:bidi="ar-SY"/>
        </w:rPr>
        <w:t>).</w:t>
      </w:r>
    </w:p>
    <w:p w14:paraId="3A3950AE" w14:textId="77777777"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 الإجرائي: يقصد بالذكاء الاصطناعي في هذه الدراسة استخدام تقنيات رقمية تعتمد على أنظمة المحادثة الذكية (</w:t>
      </w:r>
      <w:r w:rsidRPr="00A15397">
        <w:rPr>
          <w:rFonts w:ascii="Simplified Arabic" w:hAnsi="Simplified Arabic" w:cs="Simplified Arabic"/>
          <w:lang w:bidi="ar-SY"/>
        </w:rPr>
        <w:t>Chatbots</w:t>
      </w:r>
      <w:r w:rsidRPr="00A15397">
        <w:rPr>
          <w:rFonts w:ascii="Simplified Arabic" w:hAnsi="Simplified Arabic" w:cs="Simplified Arabic"/>
          <w:rtl/>
          <w:lang w:bidi="ar-SY"/>
        </w:rPr>
        <w:t>) لتقديم مواقف تفاعلية تحاكي مواقف اجتماعية حقيقية، بهدف تدريب طلاب المرحلة المتوسطة على تنمية مهارات الرفض والتعبير عن الموقف الشخصي بطريقة مناسبة، ويُقاس أثره من خلال التغير في مستوى أداء الطلاب في مهارة الرفض قبل وبعد استخدام تطبيق المحادثات الإلكترونية.</w:t>
      </w:r>
    </w:p>
    <w:p w14:paraId="43D8E6A6" w14:textId="77777777" w:rsidR="00A15397" w:rsidRPr="00A15397" w:rsidRDefault="00A15397" w:rsidP="009508BC">
      <w:pPr>
        <w:pStyle w:val="ListParagraph"/>
        <w:numPr>
          <w:ilvl w:val="0"/>
          <w:numId w:val="6"/>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ثانيًا: تطبيق المحادثات الإلكترونية (</w:t>
      </w:r>
      <w:r w:rsidRPr="00A15397">
        <w:rPr>
          <w:rFonts w:ascii="Simplified Arabic" w:hAnsi="Simplified Arabic" w:cs="Simplified Arabic"/>
          <w:b/>
          <w:bCs/>
          <w:lang w:bidi="ar-SY"/>
        </w:rPr>
        <w:t>Chatbots Application</w:t>
      </w:r>
      <w:r w:rsidRPr="00A15397">
        <w:rPr>
          <w:rFonts w:ascii="Simplified Arabic" w:hAnsi="Simplified Arabic" w:cs="Simplified Arabic"/>
          <w:rtl/>
          <w:lang w:bidi="ar-SY"/>
        </w:rPr>
        <w:t>)</w:t>
      </w:r>
    </w:p>
    <w:p w14:paraId="7315340F" w14:textId="77777777"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lastRenderedPageBreak/>
        <w:t>التعريف الاصطلاحي: تُعرف تطبيقات المحادثات الإلكترونية بأنها "برامج تقوم بمحاكاة التفاعل البشري، حيث تُقدّم استجابات فورية لاستفسارات المستخدمين، وتسهم في أتمتة عدد من المهام مثل الإجابة على الأسئلة الشائعة، وتقديم معلومات حول موضوعات محددة، إضافة إلى المساعدة في جدولة المواعيد. وتسهم هذه التطبيقات في رفع مستوى الكفاءة وتحسين رضا المستخدم من خلال توفير دعم متواصل على مدار الساعة، وتقليل الاعتماد على التدخل البشري." (</w:t>
      </w:r>
      <w:r w:rsidRPr="00A15397">
        <w:rPr>
          <w:rFonts w:ascii="Simplified Arabic" w:hAnsi="Simplified Arabic" w:cs="Simplified Arabic"/>
          <w:lang w:bidi="ar-SY"/>
        </w:rPr>
        <w:t>Althuaini, 2023,</w:t>
      </w:r>
      <w:r w:rsidR="00E707B0">
        <w:rPr>
          <w:rFonts w:ascii="Simplified Arabic" w:hAnsi="Simplified Arabic" w:cs="Simplified Arabic"/>
          <w:lang w:bidi="ar-SY"/>
        </w:rPr>
        <w:t xml:space="preserve"> </w:t>
      </w:r>
      <w:r w:rsidRPr="00A15397">
        <w:rPr>
          <w:rFonts w:ascii="Simplified Arabic" w:hAnsi="Simplified Arabic" w:cs="Simplified Arabic"/>
          <w:lang w:bidi="ar-SY"/>
        </w:rPr>
        <w:t>P</w:t>
      </w:r>
      <w:r w:rsidR="00E707B0">
        <w:rPr>
          <w:rFonts w:ascii="Simplified Arabic" w:hAnsi="Simplified Arabic" w:cs="Simplified Arabic"/>
          <w:lang w:bidi="ar-SY"/>
        </w:rPr>
        <w:t>.</w:t>
      </w:r>
      <w:r w:rsidRPr="00A15397">
        <w:rPr>
          <w:rFonts w:ascii="Simplified Arabic" w:hAnsi="Simplified Arabic" w:cs="Simplified Arabic"/>
          <w:lang w:bidi="ar-SY"/>
        </w:rPr>
        <w:t xml:space="preserve"> 389</w:t>
      </w:r>
      <w:r w:rsidRPr="00A15397">
        <w:rPr>
          <w:rFonts w:ascii="Simplified Arabic" w:hAnsi="Simplified Arabic" w:cs="Simplified Arabic"/>
          <w:rtl/>
          <w:lang w:bidi="ar-SY"/>
        </w:rPr>
        <w:t>)</w:t>
      </w:r>
    </w:p>
    <w:p w14:paraId="0F7B27C7" w14:textId="77777777"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 الإجرائي: يقصد بتطبيق المحادثات الإلكترونية في هذه الدراسة برنامج تدريبي تفاعلي مبني على الذكاء الاصطناعي، يُستخدم لتوفير مواقف محاكية للواقع الاجتماعي، يُجري فيها الطالب حوارًا إلكترونيًا مع النظام بهدف ممارسة مهارة الرفض في مواقف مختلفة (مثل الضغط الزملائي أو رفض الطلبات غير المناسبة). ويُحدد أثر هذا التطبيق من خلال مقارنة نتائج الطلاب في الاختبار القبلي والبعدي لمهارة الرفض.</w:t>
      </w:r>
    </w:p>
    <w:p w14:paraId="02B1A861" w14:textId="77777777" w:rsidR="00A15397" w:rsidRPr="00A15397" w:rsidRDefault="00A15397" w:rsidP="009508BC">
      <w:pPr>
        <w:pStyle w:val="ListParagraph"/>
        <w:numPr>
          <w:ilvl w:val="0"/>
          <w:numId w:val="6"/>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ثالثًا: مهارات الرفض (</w:t>
      </w:r>
      <w:r w:rsidRPr="00A15397">
        <w:rPr>
          <w:rFonts w:ascii="Simplified Arabic" w:hAnsi="Simplified Arabic" w:cs="Simplified Arabic"/>
          <w:b/>
          <w:bCs/>
          <w:lang w:bidi="ar-SY"/>
        </w:rPr>
        <w:t>Refusal Skills</w:t>
      </w:r>
      <w:r w:rsidRPr="00A15397">
        <w:rPr>
          <w:rFonts w:ascii="Simplified Arabic" w:hAnsi="Simplified Arabic" w:cs="Simplified Arabic"/>
          <w:rtl/>
          <w:lang w:bidi="ar-SY"/>
        </w:rPr>
        <w:t>)</w:t>
      </w:r>
    </w:p>
    <w:p w14:paraId="749555B8" w14:textId="77777777" w:rsidR="00A15397" w:rsidRPr="00A15397" w:rsidRDefault="00A15397" w:rsidP="00E707B0">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w:t>
      </w:r>
      <w:r w:rsidR="00E707B0">
        <w:rPr>
          <w:rFonts w:ascii="Simplified Arabic" w:hAnsi="Simplified Arabic" w:cs="Simplified Arabic"/>
          <w:rtl/>
          <w:lang w:bidi="ar-SY"/>
        </w:rPr>
        <w:t xml:space="preserve"> الاصطلاحي: عرّفتها محروم (2021</w:t>
      </w:r>
      <w:r w:rsidRPr="00A15397">
        <w:rPr>
          <w:rFonts w:ascii="Simplified Arabic" w:hAnsi="Simplified Arabic" w:cs="Simplified Arabic"/>
          <w:rtl/>
          <w:lang w:bidi="ar-SY"/>
        </w:rPr>
        <w:t>) بأنها "عملية تبادل للمشاعر والانفعالات والأفكار بين فردين يتواصلان اتصالًا مباشرًا على مدار فترة زمنية معينة، يحصل فيها كل طرف على التغذية الراجعة من الطرف الآخر، وتعتمد فعالية هذه العلاقة على طرفيها معًا، ومدى قرب هؤلاء الأفراد بعضهم من بعض، كما تعتمد على القنوات المستخدمة بينهم وطبيعة التغذية الراجعة</w:t>
      </w:r>
      <w:r w:rsidR="00E707B0" w:rsidRPr="00A15397">
        <w:rPr>
          <w:rFonts w:ascii="Simplified Arabic" w:hAnsi="Simplified Arabic" w:cs="Simplified Arabic"/>
          <w:rtl/>
          <w:lang w:bidi="ar-SY"/>
        </w:rPr>
        <w:t>"</w:t>
      </w:r>
      <w:r w:rsidR="00E707B0">
        <w:rPr>
          <w:rFonts w:ascii="Simplified Arabic" w:hAnsi="Simplified Arabic" w:cs="Simplified Arabic" w:hint="cs"/>
          <w:rtl/>
          <w:lang w:bidi="ar-SY"/>
        </w:rPr>
        <w:t xml:space="preserve"> (</w:t>
      </w:r>
      <w:r w:rsidR="00E707B0" w:rsidRPr="00A15397">
        <w:rPr>
          <w:rFonts w:ascii="Simplified Arabic" w:hAnsi="Simplified Arabic" w:cs="Simplified Arabic"/>
          <w:rtl/>
          <w:lang w:bidi="ar-SY"/>
        </w:rPr>
        <w:t>ص</w:t>
      </w:r>
      <w:r w:rsidR="00E707B0">
        <w:rPr>
          <w:rFonts w:ascii="Simplified Arabic" w:hAnsi="Simplified Arabic" w:cs="Simplified Arabic" w:hint="cs"/>
          <w:rtl/>
          <w:lang w:bidi="ar-SY"/>
        </w:rPr>
        <w:t xml:space="preserve">. </w:t>
      </w:r>
      <w:r w:rsidR="00E707B0" w:rsidRPr="00A15397">
        <w:rPr>
          <w:rFonts w:ascii="Simplified Arabic" w:hAnsi="Simplified Arabic" w:cs="Simplified Arabic"/>
          <w:rtl/>
          <w:lang w:bidi="ar-SY"/>
        </w:rPr>
        <w:t>25</w:t>
      </w:r>
      <w:r w:rsidR="00E707B0">
        <w:rPr>
          <w:rFonts w:ascii="Simplified Arabic" w:hAnsi="Simplified Arabic" w:cs="Simplified Arabic" w:hint="cs"/>
          <w:rtl/>
          <w:lang w:bidi="ar-SY"/>
        </w:rPr>
        <w:t>)</w:t>
      </w:r>
      <w:r w:rsidRPr="00A15397">
        <w:rPr>
          <w:rFonts w:ascii="Simplified Arabic" w:hAnsi="Simplified Arabic" w:cs="Simplified Arabic"/>
          <w:rtl/>
          <w:lang w:bidi="ar-SY"/>
        </w:rPr>
        <w:t>.</w:t>
      </w:r>
    </w:p>
    <w:p w14:paraId="200674CD" w14:textId="77777777" w:rsidR="00A15397" w:rsidRP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التعريف الإجرائي: يقصد بمهارات الرفض في هذه الدراسة قدرة الطالب على التعبير عن رفضه لمواقف أو طلبات غير مناسبة بطريقة لبقة وواضحة ومهذبة، مع الحفاظ على علاقاته الاجتماعية الإيجابية مع الآخرين. وتُقاس هذه المهارة من خلال أداة تقويم أعدها الباحث تتضمن مواقف اجتماعية افتراضية يُطلب من الطالب التفاعل معها، وتُقاس وفق محكات محددة تشمل (وضوح الموقف – اللباقة في التعبير – الثقة بالنفس – استخدام البدائل المقبولة).</w:t>
      </w:r>
    </w:p>
    <w:p w14:paraId="32BB97BE" w14:textId="77777777" w:rsidR="00B31080" w:rsidRDefault="00B31080"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12" w:name="_Toc215125904"/>
      <w:bookmarkStart w:id="13" w:name="_Toc216684980"/>
      <w:bookmarkStart w:id="14" w:name="_Toc223790689"/>
      <w:r w:rsidRPr="009755F5">
        <w:rPr>
          <w:rFonts w:ascii="Simplified Arabic" w:hAnsi="Simplified Arabic" w:cs="Simplified Arabic" w:hint="cs"/>
          <w:b/>
          <w:bCs/>
          <w:color w:val="000000" w:themeColor="text1"/>
          <w:sz w:val="28"/>
          <w:szCs w:val="28"/>
          <w:rtl/>
          <w:lang w:bidi="ar-SY"/>
        </w:rPr>
        <w:t>1.8. حدود الدراسة:</w:t>
      </w:r>
      <w:bookmarkEnd w:id="12"/>
      <w:bookmarkEnd w:id="13"/>
      <w:bookmarkEnd w:id="14"/>
    </w:p>
    <w:p w14:paraId="61B9217F" w14:textId="77777777" w:rsidR="00CE353E" w:rsidRPr="00CE353E"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تقتصر هذه الدراسة على مجموعة من الحدود التي توضح مجالها وإطارها العام، بما يحدد إمكانية تعميم نتائجها على مجتمعات مماثلة، وتشمل ما يأتي:</w:t>
      </w:r>
    </w:p>
    <w:p w14:paraId="1646FE4C" w14:textId="77777777" w:rsidR="00B31080" w:rsidRPr="009755F5" w:rsidRDefault="00B31080" w:rsidP="00CE353E">
      <w:pPr>
        <w:pStyle w:val="Heading3"/>
        <w:bidi/>
        <w:spacing w:before="120" w:after="120" w:line="360" w:lineRule="auto"/>
        <w:jc w:val="both"/>
        <w:rPr>
          <w:rFonts w:ascii="Simplified Arabic" w:hAnsi="Simplified Arabic" w:cs="Simplified Arabic"/>
          <w:b/>
          <w:bCs/>
          <w:color w:val="000000" w:themeColor="text1"/>
          <w:sz w:val="26"/>
          <w:szCs w:val="26"/>
          <w:lang w:bidi="ar-SY"/>
        </w:rPr>
      </w:pPr>
      <w:bookmarkStart w:id="15" w:name="_Toc215125905"/>
      <w:bookmarkStart w:id="16" w:name="_Toc216684981"/>
      <w:bookmarkStart w:id="17" w:name="_Toc223790690"/>
      <w:r w:rsidRPr="009755F5">
        <w:rPr>
          <w:rFonts w:ascii="Simplified Arabic" w:hAnsi="Simplified Arabic" w:cs="Simplified Arabic" w:hint="cs"/>
          <w:b/>
          <w:bCs/>
          <w:color w:val="000000" w:themeColor="text1"/>
          <w:sz w:val="26"/>
          <w:szCs w:val="26"/>
          <w:rtl/>
          <w:lang w:bidi="ar-SY"/>
        </w:rPr>
        <w:lastRenderedPageBreak/>
        <w:t xml:space="preserve">1.8.1. الحدود </w:t>
      </w:r>
      <w:r w:rsidR="00CE353E" w:rsidRPr="00CE353E">
        <w:rPr>
          <w:rFonts w:ascii="Simplified Arabic" w:hAnsi="Simplified Arabic" w:cs="Simplified Arabic"/>
          <w:b/>
          <w:bCs/>
          <w:color w:val="000000" w:themeColor="text1"/>
          <w:sz w:val="26"/>
          <w:szCs w:val="26"/>
          <w:rtl/>
          <w:lang w:bidi="ar-SY"/>
        </w:rPr>
        <w:t>الموضوعية</w:t>
      </w:r>
      <w:r w:rsidRPr="009755F5">
        <w:rPr>
          <w:rFonts w:ascii="Simplified Arabic" w:hAnsi="Simplified Arabic" w:cs="Simplified Arabic" w:hint="cs"/>
          <w:b/>
          <w:bCs/>
          <w:color w:val="000000" w:themeColor="text1"/>
          <w:sz w:val="26"/>
          <w:szCs w:val="26"/>
          <w:rtl/>
          <w:lang w:bidi="ar-SY"/>
        </w:rPr>
        <w:t>:</w:t>
      </w:r>
      <w:bookmarkEnd w:id="15"/>
      <w:bookmarkEnd w:id="16"/>
      <w:bookmarkEnd w:id="17"/>
    </w:p>
    <w:p w14:paraId="3C96786F" w14:textId="77777777"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تقتصر الدراسة على استخدام تطبيقات المحادثات الإلكترونية المدعومة بالذكاء الاصطناعي بوصفها أداة تعليمية تهدف إلى تعزيز مهارات الرفض لدى طلاب المرحلة المتوسطة، دون التطرق إلى مهارات اجتماعية أخرى أو تطبيقات ذكاء اصطناعي مختلفة، وقد جاء هذا التحديد بهدف التركيز على أحد جوانب المهارات الاجتماعية المهمة التي تسهم في بناء الشخصية المتوازنة للطلاب، وهي مهارة الرفض، ولإمكانية قياس أثر الذكاء الاصطناعي عليها بشكل دقيق.</w:t>
      </w:r>
    </w:p>
    <w:p w14:paraId="73971775" w14:textId="77777777" w:rsidR="00B31080" w:rsidRPr="009755F5" w:rsidRDefault="00B31080" w:rsidP="007D7BBF">
      <w:pPr>
        <w:pStyle w:val="Heading3"/>
        <w:bidi/>
        <w:spacing w:before="120" w:after="120" w:line="360" w:lineRule="auto"/>
        <w:jc w:val="both"/>
        <w:rPr>
          <w:rFonts w:ascii="Simplified Arabic" w:hAnsi="Simplified Arabic" w:cs="Simplified Arabic"/>
          <w:b/>
          <w:bCs/>
          <w:color w:val="000000" w:themeColor="text1"/>
          <w:sz w:val="26"/>
          <w:szCs w:val="26"/>
          <w:lang w:bidi="ar-SY"/>
        </w:rPr>
      </w:pPr>
      <w:bookmarkStart w:id="18" w:name="_Toc215125906"/>
      <w:bookmarkStart w:id="19" w:name="_Toc216684982"/>
      <w:bookmarkStart w:id="20" w:name="_Toc223790691"/>
      <w:r w:rsidRPr="009755F5">
        <w:rPr>
          <w:rFonts w:ascii="Simplified Arabic" w:hAnsi="Simplified Arabic" w:cs="Simplified Arabic" w:hint="cs"/>
          <w:b/>
          <w:bCs/>
          <w:color w:val="000000" w:themeColor="text1"/>
          <w:sz w:val="26"/>
          <w:szCs w:val="26"/>
          <w:rtl/>
          <w:lang w:bidi="ar-SY"/>
        </w:rPr>
        <w:t>1.8.2. الحدود المكانية:</w:t>
      </w:r>
      <w:bookmarkEnd w:id="18"/>
      <w:bookmarkEnd w:id="19"/>
      <w:bookmarkEnd w:id="20"/>
    </w:p>
    <w:p w14:paraId="066BDB3E" w14:textId="77777777"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تقتصر الدراسة على مدارس المرحلة المتوسطة بمدينة الرياض في المملكة العربية السعودية، وقد اختيرت مدينة الرياض لتمثل بيئة تعليمية تتوفر فيها البنية التقنية المناسبة لتطبيق المحادثات الإلكترونية، ولضمان سهولة المتابعة الميدانية وتنفيذ التجربة بشكل منظم.</w:t>
      </w:r>
    </w:p>
    <w:p w14:paraId="72C69730" w14:textId="77777777" w:rsidR="00B31080" w:rsidRPr="009755F5" w:rsidRDefault="00B31080" w:rsidP="00CE353E">
      <w:pPr>
        <w:pStyle w:val="Heading3"/>
        <w:bidi/>
        <w:spacing w:before="120" w:after="120" w:line="360" w:lineRule="auto"/>
        <w:jc w:val="both"/>
        <w:rPr>
          <w:rFonts w:ascii="Simplified Arabic" w:hAnsi="Simplified Arabic" w:cs="Simplified Arabic"/>
          <w:b/>
          <w:bCs/>
          <w:color w:val="000000" w:themeColor="text1"/>
          <w:sz w:val="26"/>
          <w:szCs w:val="26"/>
          <w:lang w:bidi="ar-SY"/>
        </w:rPr>
      </w:pPr>
      <w:bookmarkStart w:id="21" w:name="_Toc215125907"/>
      <w:bookmarkStart w:id="22" w:name="_Toc216684983"/>
      <w:bookmarkStart w:id="23" w:name="_Toc223790692"/>
      <w:r w:rsidRPr="009755F5">
        <w:rPr>
          <w:rFonts w:ascii="Simplified Arabic" w:hAnsi="Simplified Arabic" w:cs="Simplified Arabic" w:hint="cs"/>
          <w:b/>
          <w:bCs/>
          <w:color w:val="000000" w:themeColor="text1"/>
          <w:sz w:val="26"/>
          <w:szCs w:val="26"/>
          <w:rtl/>
          <w:lang w:bidi="ar-SY"/>
        </w:rPr>
        <w:t xml:space="preserve">1.8.3. الحدود </w:t>
      </w:r>
      <w:r w:rsidR="00CE353E" w:rsidRPr="00CE353E">
        <w:rPr>
          <w:rFonts w:ascii="Simplified Arabic" w:hAnsi="Simplified Arabic" w:cs="Simplified Arabic"/>
          <w:b/>
          <w:bCs/>
          <w:color w:val="000000" w:themeColor="text1"/>
          <w:sz w:val="26"/>
          <w:szCs w:val="26"/>
          <w:rtl/>
          <w:lang w:bidi="ar-SY"/>
        </w:rPr>
        <w:t>الزمانية</w:t>
      </w:r>
      <w:r w:rsidRPr="009755F5">
        <w:rPr>
          <w:rFonts w:ascii="Simplified Arabic" w:hAnsi="Simplified Arabic" w:cs="Simplified Arabic" w:hint="cs"/>
          <w:b/>
          <w:bCs/>
          <w:color w:val="000000" w:themeColor="text1"/>
          <w:sz w:val="26"/>
          <w:szCs w:val="26"/>
          <w:rtl/>
          <w:lang w:bidi="ar-SY"/>
        </w:rPr>
        <w:t>:</w:t>
      </w:r>
      <w:bookmarkEnd w:id="21"/>
      <w:bookmarkEnd w:id="22"/>
      <w:bookmarkEnd w:id="23"/>
    </w:p>
    <w:p w14:paraId="47A2F915" w14:textId="77777777"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تم تنفيذ الدراسة خلال العام الدراسي 2025/2026، وتم اختيار هذه الفترة الزمنية لتوافر الظروف المناسبة لتطبيق التجربة بعد استقرار العملية التعليمية، ولإتاحة الوقت الكافي لتنفيذ الاختبار القبلي والتدريب عبر التطبيق ثم الاختبار البَعدي.</w:t>
      </w:r>
    </w:p>
    <w:p w14:paraId="523A8327" w14:textId="77777777" w:rsidR="00B31080" w:rsidRPr="009755F5" w:rsidRDefault="00B31080" w:rsidP="007D7BB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24" w:name="_Toc215125908"/>
      <w:bookmarkStart w:id="25" w:name="_Toc216684984"/>
      <w:bookmarkStart w:id="26" w:name="_Toc223790693"/>
      <w:r w:rsidRPr="009755F5">
        <w:rPr>
          <w:rFonts w:ascii="Simplified Arabic" w:hAnsi="Simplified Arabic" w:cs="Simplified Arabic" w:hint="cs"/>
          <w:b/>
          <w:bCs/>
          <w:color w:val="000000" w:themeColor="text1"/>
          <w:sz w:val="26"/>
          <w:szCs w:val="26"/>
          <w:rtl/>
          <w:lang w:bidi="ar-SY"/>
        </w:rPr>
        <w:t>1.8.4. الحدود البشرية:</w:t>
      </w:r>
      <w:bookmarkEnd w:id="24"/>
      <w:bookmarkEnd w:id="25"/>
      <w:bookmarkEnd w:id="26"/>
    </w:p>
    <w:p w14:paraId="29C657EB" w14:textId="77777777"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اقتصر تطبيق الدراسة على عينة من طلاب الصف الثاني المتوسط في عدد من مدارس مدينة الرياض، وقد اختيرت هذه الفئة لكونها تمثل مرحلة عمرية حرجة في تكوين القيم الاجتماعية والقدرة على اتخاذ المواقف، ما يجعلها مناسبة لتطبيق برنامج يستهدف تنمية مهارة الرفض.</w:t>
      </w:r>
    </w:p>
    <w:p w14:paraId="3927A9AA" w14:textId="77777777" w:rsidR="00410372" w:rsidRDefault="00410372"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27" w:name="_Toc223790694"/>
      <w:r w:rsidRPr="009755F5">
        <w:rPr>
          <w:rFonts w:ascii="Simplified Arabic" w:hAnsi="Simplified Arabic" w:cs="Simplified Arabic" w:hint="cs"/>
          <w:b/>
          <w:bCs/>
          <w:color w:val="000000" w:themeColor="text1"/>
          <w:sz w:val="28"/>
          <w:szCs w:val="28"/>
          <w:rtl/>
          <w:lang w:bidi="ar-SY"/>
        </w:rPr>
        <w:t>1.9. إجراءات ومنهجية الدراسة:</w:t>
      </w:r>
      <w:bookmarkEnd w:id="27"/>
    </w:p>
    <w:p w14:paraId="41A4A9B0" w14:textId="77777777" w:rsidR="00CE353E" w:rsidRPr="00CE353E"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إن الإجابة على تساؤلات الدراسة وإثبات فروضها تتطلب القيام بسلسلة من الإجراءات المنظمة، تشمل ما يلي:</w:t>
      </w:r>
    </w:p>
    <w:p w14:paraId="650E90FD" w14:textId="77777777" w:rsidR="00410372" w:rsidRPr="009755F5" w:rsidRDefault="0086029B" w:rsidP="007D7BB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28" w:name="_Toc215125897"/>
      <w:bookmarkStart w:id="29" w:name="_Toc216684973"/>
      <w:bookmarkStart w:id="30" w:name="_Toc223790695"/>
      <w:r w:rsidRPr="009755F5">
        <w:rPr>
          <w:rFonts w:ascii="Simplified Arabic" w:hAnsi="Simplified Arabic" w:cs="Simplified Arabic" w:hint="cs"/>
          <w:b/>
          <w:bCs/>
          <w:color w:val="000000" w:themeColor="text1"/>
          <w:sz w:val="26"/>
          <w:szCs w:val="26"/>
          <w:rtl/>
          <w:lang w:bidi="ar-SY"/>
        </w:rPr>
        <w:lastRenderedPageBreak/>
        <w:t xml:space="preserve">1.9.1. </w:t>
      </w:r>
      <w:r w:rsidR="00410372" w:rsidRPr="009755F5">
        <w:rPr>
          <w:rFonts w:ascii="Simplified Arabic" w:hAnsi="Simplified Arabic" w:cs="Simplified Arabic" w:hint="cs"/>
          <w:b/>
          <w:bCs/>
          <w:color w:val="000000" w:themeColor="text1"/>
          <w:sz w:val="26"/>
          <w:szCs w:val="26"/>
          <w:rtl/>
          <w:lang w:bidi="ar-SY"/>
        </w:rPr>
        <w:t>منهج البحث:</w:t>
      </w:r>
      <w:bookmarkEnd w:id="28"/>
      <w:bookmarkEnd w:id="29"/>
      <w:bookmarkEnd w:id="30"/>
    </w:p>
    <w:p w14:paraId="7ADD21C2" w14:textId="77777777" w:rsidR="00CE353E"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اعتمدت هذه الدراسة على المنهج شبه التجريبي (</w:t>
      </w:r>
      <w:r w:rsidRPr="00CE353E">
        <w:rPr>
          <w:rFonts w:ascii="Simplified Arabic" w:hAnsi="Simplified Arabic" w:cs="Simplified Arabic"/>
          <w:lang w:bidi="ar-SY"/>
        </w:rPr>
        <w:t>Quasi-Experimental Method</w:t>
      </w:r>
      <w:r w:rsidRPr="00CE353E">
        <w:rPr>
          <w:rFonts w:ascii="Simplified Arabic" w:hAnsi="Simplified Arabic" w:cs="Simplified Arabic"/>
          <w:rtl/>
          <w:lang w:bidi="ar-SY"/>
        </w:rPr>
        <w:t>)، وذلك لكونها تهدف إلى قياس فاعلية استخدام المحادثات الإلكترونية المدعومة بالذكاء الاصطناعي في تنمية مهارة الرفض لدى طلاب المرحلة المتوسطة بمدينة الرياض.</w:t>
      </w:r>
    </w:p>
    <w:p w14:paraId="1065063E" w14:textId="77777777" w:rsidR="00CE353E" w:rsidRPr="00CE353E" w:rsidRDefault="00CE353E" w:rsidP="00CE353E">
      <w:pPr>
        <w:bidi/>
        <w:spacing w:before="120" w:after="120" w:line="360" w:lineRule="auto"/>
        <w:ind w:firstLine="720"/>
        <w:jc w:val="both"/>
        <w:rPr>
          <w:rFonts w:ascii="Simplified Arabic" w:hAnsi="Simplified Arabic" w:cs="Simplified Arabic"/>
          <w:lang w:bidi="ar-SY"/>
        </w:rPr>
      </w:pPr>
      <w:r w:rsidRPr="00CE353E">
        <w:rPr>
          <w:rFonts w:ascii="Simplified Arabic" w:hAnsi="Simplified Arabic" w:cs="Simplified Arabic"/>
          <w:rtl/>
          <w:lang w:bidi="ar-SY"/>
        </w:rPr>
        <w:t>مبررات اختيار المنهج:</w:t>
      </w:r>
    </w:p>
    <w:p w14:paraId="0EAD2842" w14:textId="77777777" w:rsidR="00CE353E" w:rsidRPr="00CE353E" w:rsidRDefault="00CE353E" w:rsidP="009508BC">
      <w:pPr>
        <w:pStyle w:val="ListParagraph"/>
        <w:numPr>
          <w:ilvl w:val="0"/>
          <w:numId w:val="7"/>
        </w:numPr>
        <w:bidi/>
        <w:spacing w:before="120" w:after="120" w:line="360" w:lineRule="auto"/>
        <w:jc w:val="both"/>
        <w:rPr>
          <w:rFonts w:ascii="Simplified Arabic" w:hAnsi="Simplified Arabic" w:cs="Simplified Arabic"/>
          <w:lang w:bidi="ar-SY"/>
        </w:rPr>
      </w:pPr>
      <w:r w:rsidRPr="00CE353E">
        <w:rPr>
          <w:rFonts w:ascii="Simplified Arabic" w:hAnsi="Simplified Arabic" w:cs="Simplified Arabic"/>
          <w:rtl/>
          <w:lang w:bidi="ar-SY"/>
        </w:rPr>
        <w:t>طبيعة الهدف البحثي: تهدف الدراسة إلى قياس فاعلية استخدام تطبيق المحادثات الإلكترونية المدعومة بالذكاء الاصطناعي في تنمية مهارة الرفض لدى طلاب المرحلة المتوسطة، أي قياس أثر متغير مستقل (استخدام الذكاء الاصطناعي) على متغير تابع (مهارة الرفض). وهذا يتطلب تصميمًا تجريبيًا يقارن بين نتائج قبل وبعد تطبيق البرنامج.</w:t>
      </w:r>
    </w:p>
    <w:p w14:paraId="23EE1424" w14:textId="77777777" w:rsidR="00CE353E" w:rsidRPr="00CE353E" w:rsidRDefault="00CE353E" w:rsidP="009508BC">
      <w:pPr>
        <w:pStyle w:val="ListParagraph"/>
        <w:numPr>
          <w:ilvl w:val="0"/>
          <w:numId w:val="7"/>
        </w:numPr>
        <w:bidi/>
        <w:spacing w:before="120" w:after="120" w:line="360" w:lineRule="auto"/>
        <w:jc w:val="both"/>
        <w:rPr>
          <w:rFonts w:ascii="Simplified Arabic" w:hAnsi="Simplified Arabic" w:cs="Simplified Arabic"/>
          <w:lang w:bidi="ar-SY"/>
        </w:rPr>
      </w:pPr>
      <w:r w:rsidRPr="00CE353E">
        <w:rPr>
          <w:rFonts w:ascii="Simplified Arabic" w:hAnsi="Simplified Arabic" w:cs="Simplified Arabic"/>
          <w:rtl/>
          <w:lang w:bidi="ar-SY"/>
        </w:rPr>
        <w:t>صعوبة ضبط جميع المتغيرات في البيئة المدرسية: بما أن الدراسة تُجرى في بيئة تعليمية واقعية يصعب فيها التحكم الكامل في جميع الظروف والعوامل المؤثرة، فإن المنهج شبه التجريبي هو الأنسب لأنه يسمح بدراسة الأثر ضمن بيئة طبيعية مع درجة من الضبط الجزئي.</w:t>
      </w:r>
    </w:p>
    <w:p w14:paraId="7F876A56" w14:textId="77777777" w:rsidR="00CE353E" w:rsidRPr="00CE353E" w:rsidRDefault="00CE353E" w:rsidP="009508BC">
      <w:pPr>
        <w:pStyle w:val="ListParagraph"/>
        <w:numPr>
          <w:ilvl w:val="0"/>
          <w:numId w:val="7"/>
        </w:numPr>
        <w:bidi/>
        <w:spacing w:before="120" w:after="120" w:line="360" w:lineRule="auto"/>
        <w:jc w:val="both"/>
        <w:rPr>
          <w:rFonts w:ascii="Simplified Arabic" w:hAnsi="Simplified Arabic" w:cs="Simplified Arabic"/>
          <w:lang w:bidi="ar-SY"/>
        </w:rPr>
      </w:pPr>
      <w:r w:rsidRPr="00CE353E">
        <w:rPr>
          <w:rFonts w:ascii="Simplified Arabic" w:hAnsi="Simplified Arabic" w:cs="Simplified Arabic"/>
          <w:rtl/>
          <w:lang w:bidi="ar-SY"/>
        </w:rPr>
        <w:t>إمكانية استخدام مجموعتين للمقارنة: يعتمد هذا المنهج على تكوين مجموعتين:</w:t>
      </w:r>
    </w:p>
    <w:p w14:paraId="09076D77" w14:textId="77777777" w:rsidR="00CE353E" w:rsidRPr="00CE353E" w:rsidRDefault="00CE353E" w:rsidP="009508BC">
      <w:pPr>
        <w:pStyle w:val="ListParagraph"/>
        <w:numPr>
          <w:ilvl w:val="0"/>
          <w:numId w:val="6"/>
        </w:numPr>
        <w:bidi/>
        <w:spacing w:before="120" w:after="120" w:line="360" w:lineRule="auto"/>
        <w:ind w:left="1275"/>
        <w:jc w:val="both"/>
        <w:rPr>
          <w:rFonts w:ascii="Simplified Arabic" w:hAnsi="Simplified Arabic" w:cs="Simplified Arabic"/>
          <w:lang w:bidi="ar-SY"/>
        </w:rPr>
      </w:pPr>
      <w:r w:rsidRPr="00CE353E">
        <w:rPr>
          <w:rFonts w:ascii="Simplified Arabic" w:hAnsi="Simplified Arabic" w:cs="Simplified Arabic"/>
          <w:rtl/>
          <w:lang w:bidi="ar-SY"/>
        </w:rPr>
        <w:t>مجموعة تجريبية: تُطبق عليها المحادثات الإلكترونية المدعومة بالذكاء الاصطناعي.</w:t>
      </w:r>
    </w:p>
    <w:p w14:paraId="7CFF2A65" w14:textId="77777777" w:rsidR="00CE353E" w:rsidRPr="00CE353E" w:rsidRDefault="00CE353E" w:rsidP="009508BC">
      <w:pPr>
        <w:pStyle w:val="ListParagraph"/>
        <w:numPr>
          <w:ilvl w:val="0"/>
          <w:numId w:val="6"/>
        </w:numPr>
        <w:bidi/>
        <w:spacing w:before="120" w:after="120" w:line="360" w:lineRule="auto"/>
        <w:ind w:left="1275"/>
        <w:jc w:val="both"/>
        <w:rPr>
          <w:rFonts w:ascii="Simplified Arabic" w:hAnsi="Simplified Arabic" w:cs="Simplified Arabic"/>
          <w:lang w:bidi="ar-SY"/>
        </w:rPr>
      </w:pPr>
      <w:r w:rsidRPr="00CE353E">
        <w:rPr>
          <w:rFonts w:ascii="Simplified Arabic" w:hAnsi="Simplified Arabic" w:cs="Simplified Arabic"/>
          <w:rtl/>
          <w:lang w:bidi="ar-SY"/>
        </w:rPr>
        <w:t>مجموعة ضابطة: لا تُطبق عليها التجربة (تُدرّس بالطريقة التقليدية). ثم تتم المقارنة بين المجموعتين قبليًا وبعديًا لمعرفة أثر المتغير المستقل.</w:t>
      </w:r>
    </w:p>
    <w:p w14:paraId="640A5F6C" w14:textId="77777777" w:rsidR="00CE353E" w:rsidRPr="00CE353E" w:rsidRDefault="00CE353E" w:rsidP="009508BC">
      <w:pPr>
        <w:pStyle w:val="ListParagraph"/>
        <w:numPr>
          <w:ilvl w:val="0"/>
          <w:numId w:val="7"/>
        </w:numPr>
        <w:bidi/>
        <w:spacing w:before="120" w:after="120" w:line="360" w:lineRule="auto"/>
        <w:jc w:val="both"/>
        <w:rPr>
          <w:rFonts w:ascii="Simplified Arabic" w:hAnsi="Simplified Arabic" w:cs="Simplified Arabic"/>
          <w:rtl/>
          <w:lang w:bidi="ar-SY"/>
        </w:rPr>
      </w:pPr>
      <w:r w:rsidRPr="00CE353E">
        <w:rPr>
          <w:rFonts w:ascii="Simplified Arabic" w:hAnsi="Simplified Arabic" w:cs="Simplified Arabic"/>
          <w:rtl/>
          <w:lang w:bidi="ar-SY"/>
        </w:rPr>
        <w:t>ملاءمته للبحوث التربوية التطبيقية: يُعد المنهج شبه التجريبي من أكثر المناهج استخدامًا في البحوث التربوية والنفسية التي تهدف إلى اختبار فاعلية البرامج أو الأساليب التعليمية الحديثة.</w:t>
      </w:r>
    </w:p>
    <w:p w14:paraId="7CFBA073" w14:textId="77777777" w:rsidR="00410372" w:rsidRPr="009755F5" w:rsidRDefault="0086029B" w:rsidP="00242161">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31" w:name="_Toc215125899"/>
      <w:bookmarkStart w:id="32" w:name="_Toc216684975"/>
      <w:bookmarkStart w:id="33" w:name="_Toc223790696"/>
      <w:r w:rsidRPr="009755F5">
        <w:rPr>
          <w:rFonts w:ascii="Simplified Arabic" w:hAnsi="Simplified Arabic" w:cs="Simplified Arabic" w:hint="cs"/>
          <w:b/>
          <w:bCs/>
          <w:color w:val="000000" w:themeColor="text1"/>
          <w:sz w:val="26"/>
          <w:szCs w:val="26"/>
          <w:rtl/>
          <w:lang w:bidi="ar-SY"/>
        </w:rPr>
        <w:t xml:space="preserve">1.9.2. </w:t>
      </w:r>
      <w:r w:rsidR="00242161" w:rsidRPr="00242161">
        <w:rPr>
          <w:rFonts w:ascii="Simplified Arabic" w:hAnsi="Simplified Arabic" w:cs="Simplified Arabic"/>
          <w:b/>
          <w:bCs/>
          <w:color w:val="000000" w:themeColor="text1"/>
          <w:sz w:val="26"/>
          <w:szCs w:val="26"/>
          <w:rtl/>
          <w:lang w:bidi="ar-SY"/>
        </w:rPr>
        <w:t>مجتمع وعينة الدراسة</w:t>
      </w:r>
      <w:r w:rsidR="00410372" w:rsidRPr="009755F5">
        <w:rPr>
          <w:rFonts w:ascii="Simplified Arabic" w:hAnsi="Simplified Arabic" w:cs="Simplified Arabic" w:hint="cs"/>
          <w:b/>
          <w:bCs/>
          <w:color w:val="000000" w:themeColor="text1"/>
          <w:sz w:val="26"/>
          <w:szCs w:val="26"/>
          <w:rtl/>
          <w:lang w:bidi="ar-SY"/>
        </w:rPr>
        <w:t>:</w:t>
      </w:r>
      <w:bookmarkEnd w:id="31"/>
      <w:bookmarkEnd w:id="32"/>
      <w:bookmarkEnd w:id="33"/>
    </w:p>
    <w:p w14:paraId="5C476365" w14:textId="77777777" w:rsidR="00242161" w:rsidRPr="00242161" w:rsidRDefault="00242161" w:rsidP="00242161">
      <w:pPr>
        <w:bidi/>
        <w:spacing w:before="120" w:after="120" w:line="360" w:lineRule="auto"/>
        <w:ind w:firstLine="720"/>
        <w:jc w:val="both"/>
        <w:rPr>
          <w:rFonts w:ascii="Simplified Arabic" w:hAnsi="Simplified Arabic" w:cs="Simplified Arabic"/>
          <w:lang w:bidi="ar-SY"/>
        </w:rPr>
      </w:pPr>
      <w:r w:rsidRPr="00242161">
        <w:rPr>
          <w:rFonts w:ascii="Simplified Arabic" w:hAnsi="Simplified Arabic" w:cs="Simplified Arabic"/>
          <w:rtl/>
          <w:lang w:bidi="ar-SY"/>
        </w:rPr>
        <w:t>مجتمع الدراسة: جميع طلاب المرحلة المتوسطة بالمدارس الحكومية بمدينة الرياض للعام الدراسي 2025/2026م.</w:t>
      </w:r>
    </w:p>
    <w:p w14:paraId="39BD1134" w14:textId="77777777" w:rsidR="00CE353E" w:rsidRPr="009755F5" w:rsidRDefault="00242161" w:rsidP="00242161">
      <w:pPr>
        <w:bidi/>
        <w:spacing w:before="120" w:after="120" w:line="360" w:lineRule="auto"/>
        <w:ind w:firstLine="720"/>
        <w:jc w:val="both"/>
        <w:rPr>
          <w:rFonts w:ascii="Simplified Arabic" w:hAnsi="Simplified Arabic" w:cs="Simplified Arabic"/>
          <w:rtl/>
          <w:lang w:bidi="ar-SY"/>
        </w:rPr>
      </w:pPr>
      <w:r w:rsidRPr="00242161">
        <w:rPr>
          <w:rFonts w:ascii="Simplified Arabic" w:hAnsi="Simplified Arabic" w:cs="Simplified Arabic"/>
          <w:rtl/>
          <w:lang w:bidi="ar-SY"/>
        </w:rPr>
        <w:lastRenderedPageBreak/>
        <w:t>عينة الدراسة: تم اختيار عينة من طلاب المرحلة المتوسطة باستخدام المعاينة العشوائية لضمان تمثيل المجتمع بأكبر قدر ممكن.</w:t>
      </w:r>
    </w:p>
    <w:p w14:paraId="2549C6DE" w14:textId="77777777" w:rsidR="00410372" w:rsidRPr="009755F5" w:rsidRDefault="0086029B" w:rsidP="000F113B">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34" w:name="_Toc215125900"/>
      <w:bookmarkStart w:id="35" w:name="_Toc216684976"/>
      <w:bookmarkStart w:id="36" w:name="_Toc223790697"/>
      <w:r w:rsidRPr="009755F5">
        <w:rPr>
          <w:rFonts w:ascii="Simplified Arabic" w:hAnsi="Simplified Arabic" w:cs="Simplified Arabic" w:hint="cs"/>
          <w:b/>
          <w:bCs/>
          <w:color w:val="000000" w:themeColor="text1"/>
          <w:sz w:val="26"/>
          <w:szCs w:val="26"/>
          <w:rtl/>
          <w:lang w:bidi="ar-SY"/>
        </w:rPr>
        <w:t xml:space="preserve">1.9.3. </w:t>
      </w:r>
      <w:r w:rsidR="000F113B" w:rsidRPr="000F113B">
        <w:rPr>
          <w:rFonts w:ascii="Simplified Arabic" w:hAnsi="Simplified Arabic" w:cs="Simplified Arabic"/>
          <w:b/>
          <w:bCs/>
          <w:color w:val="000000" w:themeColor="text1"/>
          <w:sz w:val="26"/>
          <w:szCs w:val="26"/>
          <w:rtl/>
          <w:lang w:bidi="ar-SY"/>
        </w:rPr>
        <w:t>أدوات جمع البيانات</w:t>
      </w:r>
      <w:r w:rsidR="00410372" w:rsidRPr="009755F5">
        <w:rPr>
          <w:rFonts w:ascii="Simplified Arabic" w:hAnsi="Simplified Arabic" w:cs="Simplified Arabic" w:hint="cs"/>
          <w:b/>
          <w:bCs/>
          <w:color w:val="000000" w:themeColor="text1"/>
          <w:sz w:val="26"/>
          <w:szCs w:val="26"/>
          <w:rtl/>
          <w:lang w:bidi="ar-SY"/>
        </w:rPr>
        <w:t>:</w:t>
      </w:r>
      <w:bookmarkEnd w:id="34"/>
      <w:bookmarkEnd w:id="35"/>
      <w:bookmarkEnd w:id="36"/>
    </w:p>
    <w:p w14:paraId="1A5EF75C" w14:textId="77777777" w:rsidR="000F113B" w:rsidRPr="000F113B" w:rsidRDefault="000F113B" w:rsidP="009508BC">
      <w:pPr>
        <w:pStyle w:val="ListParagraph"/>
        <w:numPr>
          <w:ilvl w:val="0"/>
          <w:numId w:val="8"/>
        </w:numPr>
        <w:bidi/>
        <w:spacing w:before="120" w:after="120" w:line="360" w:lineRule="auto"/>
        <w:jc w:val="both"/>
        <w:rPr>
          <w:rFonts w:ascii="Simplified Arabic" w:hAnsi="Simplified Arabic" w:cs="Simplified Arabic"/>
          <w:lang w:bidi="ar-SY"/>
        </w:rPr>
      </w:pPr>
      <w:r w:rsidRPr="000F113B">
        <w:rPr>
          <w:rFonts w:ascii="Simplified Arabic" w:hAnsi="Simplified Arabic" w:cs="Simplified Arabic"/>
          <w:rtl/>
          <w:lang w:bidi="ar-SY"/>
        </w:rPr>
        <w:t>الاستبانة (قبلية وبعدية): تستخدم لقياس مستوى مهارات الرفض لدى الطلاب قبل تطبيق البرنامج وبعده، وتتضمن مواقف حياتية وسيناريوهات يُطلب من الطالب فيها تحديد رد الفعل المناسب (رفض سلوك أو ضغط سلبي).</w:t>
      </w:r>
    </w:p>
    <w:p w14:paraId="48444D8D" w14:textId="77777777" w:rsidR="000F113B" w:rsidRPr="000F113B" w:rsidRDefault="000F113B" w:rsidP="009508BC">
      <w:pPr>
        <w:pStyle w:val="ListParagraph"/>
        <w:numPr>
          <w:ilvl w:val="0"/>
          <w:numId w:val="8"/>
        </w:numPr>
        <w:bidi/>
        <w:spacing w:before="120" w:after="120" w:line="360" w:lineRule="auto"/>
        <w:jc w:val="both"/>
        <w:rPr>
          <w:rFonts w:ascii="Simplified Arabic" w:hAnsi="Simplified Arabic" w:cs="Simplified Arabic"/>
          <w:lang w:bidi="ar-SY"/>
        </w:rPr>
      </w:pPr>
      <w:r w:rsidRPr="000F113B">
        <w:rPr>
          <w:rFonts w:ascii="Simplified Arabic" w:hAnsi="Simplified Arabic" w:cs="Simplified Arabic"/>
          <w:rtl/>
          <w:lang w:bidi="ar-SY"/>
        </w:rPr>
        <w:t>المقابلات شبه المقننة: تُجرى مع المعلمين أو المرشدين للحصول على تصوراتهم حول فاعلية البرنامج القائم على الذكاء الاصطناعي، وملاحظاتهم حول تفاعل الطلاب وتطور مهاراتهم.</w:t>
      </w:r>
    </w:p>
    <w:p w14:paraId="7F5FFED9" w14:textId="77777777" w:rsidR="000F113B" w:rsidRPr="000F113B" w:rsidRDefault="000F113B" w:rsidP="009508BC">
      <w:pPr>
        <w:pStyle w:val="ListParagraph"/>
        <w:numPr>
          <w:ilvl w:val="0"/>
          <w:numId w:val="8"/>
        </w:numPr>
        <w:bidi/>
        <w:spacing w:before="120" w:after="120" w:line="360" w:lineRule="auto"/>
        <w:jc w:val="both"/>
        <w:rPr>
          <w:rFonts w:ascii="Simplified Arabic" w:hAnsi="Simplified Arabic" w:cs="Simplified Arabic"/>
          <w:rtl/>
          <w:lang w:bidi="ar-SY"/>
        </w:rPr>
      </w:pPr>
      <w:r w:rsidRPr="000F113B">
        <w:rPr>
          <w:rFonts w:ascii="Simplified Arabic" w:hAnsi="Simplified Arabic" w:cs="Simplified Arabic"/>
          <w:rtl/>
          <w:lang w:bidi="ar-SY"/>
        </w:rPr>
        <w:t>الملاحظة المنظمة: تُستخدم لمراقبة سلوكيات الطلاب أثناء استخدام تطبيق المحادثة، وتقييم مباشر لتطبيق مهارات الرفض في بيئة تفاعلية.</w:t>
      </w:r>
    </w:p>
    <w:p w14:paraId="20C0C8DD" w14:textId="77777777" w:rsidR="00410372" w:rsidRPr="009755F5" w:rsidRDefault="0086029B" w:rsidP="00BB2A8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37" w:name="_Toc215125901"/>
      <w:bookmarkStart w:id="38" w:name="_Toc216684977"/>
      <w:bookmarkStart w:id="39" w:name="_Toc223790698"/>
      <w:r w:rsidRPr="009755F5">
        <w:rPr>
          <w:rFonts w:ascii="Simplified Arabic" w:hAnsi="Simplified Arabic" w:cs="Simplified Arabic" w:hint="cs"/>
          <w:b/>
          <w:bCs/>
          <w:color w:val="000000" w:themeColor="text1"/>
          <w:sz w:val="26"/>
          <w:szCs w:val="26"/>
          <w:rtl/>
          <w:lang w:bidi="ar-SY"/>
        </w:rPr>
        <w:t xml:space="preserve">1.9.4. </w:t>
      </w:r>
      <w:r w:rsidR="00BB2A8F" w:rsidRPr="00BB2A8F">
        <w:rPr>
          <w:rFonts w:ascii="Simplified Arabic" w:hAnsi="Simplified Arabic" w:cs="Simplified Arabic"/>
          <w:b/>
          <w:bCs/>
          <w:color w:val="000000" w:themeColor="text1"/>
          <w:sz w:val="26"/>
          <w:szCs w:val="26"/>
          <w:rtl/>
          <w:lang w:bidi="ar-SY"/>
        </w:rPr>
        <w:t>الأساليب والإجراءات</w:t>
      </w:r>
      <w:r w:rsidR="00410372" w:rsidRPr="009755F5">
        <w:rPr>
          <w:rFonts w:ascii="Simplified Arabic" w:hAnsi="Simplified Arabic" w:cs="Simplified Arabic" w:hint="cs"/>
          <w:b/>
          <w:bCs/>
          <w:color w:val="000000" w:themeColor="text1"/>
          <w:sz w:val="26"/>
          <w:szCs w:val="26"/>
          <w:rtl/>
          <w:lang w:bidi="ar-SY"/>
        </w:rPr>
        <w:t>:</w:t>
      </w:r>
      <w:bookmarkEnd w:id="37"/>
      <w:bookmarkEnd w:id="38"/>
      <w:bookmarkEnd w:id="39"/>
    </w:p>
    <w:p w14:paraId="1EE68DD8" w14:textId="77777777" w:rsidR="00BB2A8F" w:rsidRPr="00BB2A8F" w:rsidRDefault="00BB2A8F" w:rsidP="009508BC">
      <w:pPr>
        <w:pStyle w:val="ListParagraph"/>
        <w:numPr>
          <w:ilvl w:val="0"/>
          <w:numId w:val="9"/>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إعداد الأدوات البحثية والتحقق من صدقها وثباتها.</w:t>
      </w:r>
    </w:p>
    <w:p w14:paraId="0DDC5CDB" w14:textId="77777777" w:rsidR="00BB2A8F" w:rsidRPr="00BB2A8F" w:rsidRDefault="00BB2A8F" w:rsidP="009508BC">
      <w:pPr>
        <w:pStyle w:val="ListParagraph"/>
        <w:numPr>
          <w:ilvl w:val="0"/>
          <w:numId w:val="9"/>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تنفيذ الاختبار القبلي لقياس مستوى مهارة الرفض لدى الطلاب قبل تطبيق البرنامج.</w:t>
      </w:r>
    </w:p>
    <w:p w14:paraId="59E2F8AD" w14:textId="77777777" w:rsidR="00BB2A8F" w:rsidRPr="00BB2A8F" w:rsidRDefault="00BB2A8F" w:rsidP="009508BC">
      <w:pPr>
        <w:pStyle w:val="ListParagraph"/>
        <w:numPr>
          <w:ilvl w:val="0"/>
          <w:numId w:val="9"/>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تطبيق البرنامج التدريبي عبر المحادثات الإلكترونية الذكية على مدى فترة زمنية محددة.</w:t>
      </w:r>
    </w:p>
    <w:p w14:paraId="736AEABF" w14:textId="77777777" w:rsidR="00BB2A8F" w:rsidRPr="00BB2A8F" w:rsidRDefault="00BB2A8F" w:rsidP="009508BC">
      <w:pPr>
        <w:pStyle w:val="ListParagraph"/>
        <w:numPr>
          <w:ilvl w:val="0"/>
          <w:numId w:val="9"/>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إجراء الاختبار البعدي بعد انتهاء البرنامج لقياس مدى التحسن في مهارة الرفض.</w:t>
      </w:r>
    </w:p>
    <w:p w14:paraId="67BCA2C9" w14:textId="77777777" w:rsidR="00BB2A8F" w:rsidRPr="00BB2A8F" w:rsidRDefault="00BB2A8F" w:rsidP="009508BC">
      <w:pPr>
        <w:pStyle w:val="ListParagraph"/>
        <w:numPr>
          <w:ilvl w:val="0"/>
          <w:numId w:val="9"/>
        </w:numPr>
        <w:bidi/>
        <w:spacing w:before="120" w:after="120" w:line="360" w:lineRule="auto"/>
        <w:jc w:val="both"/>
        <w:rPr>
          <w:rFonts w:ascii="Simplified Arabic" w:hAnsi="Simplified Arabic" w:cs="Simplified Arabic"/>
          <w:rtl/>
          <w:lang w:bidi="ar-SY"/>
        </w:rPr>
      </w:pPr>
      <w:r w:rsidRPr="00BB2A8F">
        <w:rPr>
          <w:rFonts w:ascii="Simplified Arabic" w:hAnsi="Simplified Arabic" w:cs="Simplified Arabic"/>
          <w:rtl/>
          <w:lang w:bidi="ar-SY"/>
        </w:rPr>
        <w:t>جمع البيانات النوعية من المقابلات والملاحظات المنظمة لدعم النتائج وتحليل السياق التربوي.</w:t>
      </w:r>
    </w:p>
    <w:p w14:paraId="4ABDED88" w14:textId="77777777" w:rsidR="00410372" w:rsidRPr="009755F5" w:rsidRDefault="0086029B" w:rsidP="00BB2A8F">
      <w:pPr>
        <w:pStyle w:val="Heading3"/>
        <w:bidi/>
        <w:spacing w:before="120" w:after="120" w:line="360" w:lineRule="auto"/>
        <w:jc w:val="both"/>
        <w:rPr>
          <w:rFonts w:ascii="Simplified Arabic" w:hAnsi="Simplified Arabic" w:cs="Simplified Arabic"/>
          <w:b/>
          <w:bCs/>
          <w:color w:val="000000" w:themeColor="text1"/>
          <w:sz w:val="26"/>
          <w:szCs w:val="26"/>
          <w:lang w:bidi="ar-SY"/>
        </w:rPr>
      </w:pPr>
      <w:bookmarkStart w:id="40" w:name="_Toc215125902"/>
      <w:bookmarkStart w:id="41" w:name="_Toc216684978"/>
      <w:bookmarkStart w:id="42" w:name="_Toc223790699"/>
      <w:r w:rsidRPr="009755F5">
        <w:rPr>
          <w:rFonts w:ascii="Simplified Arabic" w:hAnsi="Simplified Arabic" w:cs="Simplified Arabic" w:hint="cs"/>
          <w:b/>
          <w:bCs/>
          <w:color w:val="000000" w:themeColor="text1"/>
          <w:sz w:val="26"/>
          <w:szCs w:val="26"/>
          <w:rtl/>
          <w:lang w:bidi="ar-SY"/>
        </w:rPr>
        <w:t xml:space="preserve">1.9.5. </w:t>
      </w:r>
      <w:r w:rsidR="00BB2A8F" w:rsidRPr="00BB2A8F">
        <w:rPr>
          <w:rFonts w:ascii="Simplified Arabic" w:hAnsi="Simplified Arabic" w:cs="Simplified Arabic"/>
          <w:b/>
          <w:bCs/>
          <w:color w:val="000000" w:themeColor="text1"/>
          <w:sz w:val="26"/>
          <w:szCs w:val="26"/>
          <w:rtl/>
          <w:lang w:bidi="ar-SY"/>
        </w:rPr>
        <w:t>الأساليب الإحصائية لتحليل النتائج</w:t>
      </w:r>
      <w:r w:rsidR="00410372" w:rsidRPr="009755F5">
        <w:rPr>
          <w:rFonts w:ascii="Simplified Arabic" w:hAnsi="Simplified Arabic" w:cs="Simplified Arabic" w:hint="cs"/>
          <w:b/>
          <w:bCs/>
          <w:color w:val="000000" w:themeColor="text1"/>
          <w:sz w:val="26"/>
          <w:szCs w:val="26"/>
          <w:rtl/>
          <w:lang w:bidi="ar-SY"/>
        </w:rPr>
        <w:t>:</w:t>
      </w:r>
      <w:bookmarkEnd w:id="40"/>
      <w:bookmarkEnd w:id="41"/>
      <w:bookmarkEnd w:id="42"/>
    </w:p>
    <w:p w14:paraId="734E658D" w14:textId="77777777" w:rsidR="00BB2A8F" w:rsidRPr="00BB2A8F" w:rsidRDefault="00BB2A8F" w:rsidP="00BB2A8F">
      <w:pPr>
        <w:bidi/>
        <w:spacing w:before="120" w:after="120" w:line="360" w:lineRule="auto"/>
        <w:ind w:firstLine="720"/>
        <w:jc w:val="both"/>
        <w:rPr>
          <w:rFonts w:ascii="Simplified Arabic" w:hAnsi="Simplified Arabic" w:cs="Simplified Arabic"/>
          <w:lang w:bidi="ar-SY"/>
        </w:rPr>
      </w:pPr>
      <w:r w:rsidRPr="00BB2A8F">
        <w:rPr>
          <w:rFonts w:ascii="Simplified Arabic" w:hAnsi="Simplified Arabic" w:cs="Simplified Arabic"/>
          <w:rtl/>
          <w:lang w:bidi="ar-SY"/>
        </w:rPr>
        <w:t>تم استخدام الأساليب الإحصائية التالية لتحليل البيانات:</w:t>
      </w:r>
    </w:p>
    <w:p w14:paraId="219AC8B0" w14:textId="77777777" w:rsidR="00BB2A8F" w:rsidRPr="00BB2A8F" w:rsidRDefault="00BB2A8F" w:rsidP="009508BC">
      <w:pPr>
        <w:pStyle w:val="ListParagraph"/>
        <w:numPr>
          <w:ilvl w:val="0"/>
          <w:numId w:val="10"/>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اختبار "ت" لعينتين مرتبطتين (</w:t>
      </w:r>
      <w:r w:rsidRPr="00BB2A8F">
        <w:rPr>
          <w:rFonts w:ascii="Simplified Arabic" w:hAnsi="Simplified Arabic" w:cs="Simplified Arabic"/>
          <w:lang w:bidi="ar-SY"/>
        </w:rPr>
        <w:t>Paired Sample t-test</w:t>
      </w:r>
      <w:r w:rsidRPr="00BB2A8F">
        <w:rPr>
          <w:rFonts w:ascii="Simplified Arabic" w:hAnsi="Simplified Arabic" w:cs="Simplified Arabic"/>
          <w:rtl/>
          <w:lang w:bidi="ar-SY"/>
        </w:rPr>
        <w:t>) : لمقارنة متوسط درجات الطلاب في مهارة الرفض قبل وبعد تطبيق البرنامج.</w:t>
      </w:r>
    </w:p>
    <w:p w14:paraId="4A11C228" w14:textId="77777777" w:rsidR="00BB2A8F" w:rsidRPr="00BB2A8F" w:rsidRDefault="00BB2A8F" w:rsidP="009508BC">
      <w:pPr>
        <w:pStyle w:val="ListParagraph"/>
        <w:numPr>
          <w:ilvl w:val="0"/>
          <w:numId w:val="10"/>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التحليل الوصفي: لحساب التكرارات والنسب المئوية، والمتوسطات، والانحراف المعياري لمستوى مهارات الرفض وتقنيات التفاعل مع التطبيق.</w:t>
      </w:r>
    </w:p>
    <w:p w14:paraId="2652578B" w14:textId="77777777" w:rsidR="00410372" w:rsidRPr="00BB2A8F" w:rsidRDefault="00BB2A8F" w:rsidP="009508BC">
      <w:pPr>
        <w:pStyle w:val="ListParagraph"/>
        <w:numPr>
          <w:ilvl w:val="0"/>
          <w:numId w:val="10"/>
        </w:numPr>
        <w:bidi/>
        <w:spacing w:before="120" w:after="120" w:line="360" w:lineRule="auto"/>
        <w:jc w:val="both"/>
        <w:rPr>
          <w:rFonts w:ascii="Simplified Arabic" w:hAnsi="Simplified Arabic" w:cs="Simplified Arabic"/>
          <w:rtl/>
          <w:lang w:bidi="ar-SY"/>
        </w:rPr>
      </w:pPr>
      <w:r w:rsidRPr="00BB2A8F">
        <w:rPr>
          <w:rFonts w:ascii="Simplified Arabic" w:hAnsi="Simplified Arabic" w:cs="Simplified Arabic"/>
          <w:rtl/>
          <w:lang w:bidi="ar-SY"/>
        </w:rPr>
        <w:lastRenderedPageBreak/>
        <w:t>التحليل النوعي: لتحليل نتائج المقابلات شبه المقننة والملاحظات المنظمة، واستخلاص التصورات والتحديات المرتبطة بتوظيف الذكاء الاصطناعي في البيئة التعليمية.</w:t>
      </w:r>
    </w:p>
    <w:p w14:paraId="3FF52F43" w14:textId="77777777" w:rsidR="00731373" w:rsidRPr="009755F5" w:rsidRDefault="00731373" w:rsidP="00731373">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43" w:name="_Toc215125898"/>
      <w:bookmarkStart w:id="44" w:name="_Toc216684974"/>
      <w:bookmarkStart w:id="45" w:name="_Toc223790700"/>
      <w:r w:rsidRPr="009755F5">
        <w:rPr>
          <w:rFonts w:ascii="Simplified Arabic" w:hAnsi="Simplified Arabic" w:cs="Simplified Arabic" w:hint="cs"/>
          <w:b/>
          <w:bCs/>
          <w:color w:val="000000" w:themeColor="text1"/>
          <w:sz w:val="28"/>
          <w:szCs w:val="28"/>
          <w:rtl/>
          <w:lang w:bidi="ar-SY"/>
        </w:rPr>
        <w:t xml:space="preserve">1.10. </w:t>
      </w:r>
      <w:r w:rsidRPr="009755F5">
        <w:rPr>
          <w:rFonts w:ascii="Simplified Arabic" w:hAnsi="Simplified Arabic" w:cs="Simplified Arabic"/>
          <w:b/>
          <w:bCs/>
          <w:color w:val="000000" w:themeColor="text1"/>
          <w:sz w:val="28"/>
          <w:szCs w:val="28"/>
          <w:rtl/>
          <w:lang w:bidi="ar-SY"/>
        </w:rPr>
        <w:t xml:space="preserve">نموذج </w:t>
      </w:r>
      <w:r w:rsidRPr="009755F5">
        <w:rPr>
          <w:rFonts w:ascii="Simplified Arabic" w:hAnsi="Simplified Arabic" w:cs="Simplified Arabic" w:hint="cs"/>
          <w:b/>
          <w:bCs/>
          <w:color w:val="000000" w:themeColor="text1"/>
          <w:sz w:val="28"/>
          <w:szCs w:val="28"/>
          <w:rtl/>
          <w:lang w:bidi="ar-SY"/>
        </w:rPr>
        <w:t>الدراسة:</w:t>
      </w:r>
      <w:bookmarkEnd w:id="43"/>
      <w:bookmarkEnd w:id="44"/>
      <w:bookmarkEnd w:id="45"/>
    </w:p>
    <w:p w14:paraId="3C22E6EC" w14:textId="77777777" w:rsidR="007B0011" w:rsidRPr="007B0011" w:rsidRDefault="007B0011" w:rsidP="00731373">
      <w:pPr>
        <w:bidi/>
        <w:spacing w:before="120" w:after="120" w:line="360" w:lineRule="auto"/>
        <w:ind w:firstLine="720"/>
        <w:jc w:val="both"/>
        <w:rPr>
          <w:rFonts w:ascii="Simplified Arabic" w:hAnsi="Simplified Arabic" w:cs="Simplified Arabic"/>
          <w:lang w:bidi="ar-SY"/>
        </w:rPr>
      </w:pPr>
      <w:r w:rsidRPr="007B0011">
        <w:rPr>
          <w:rFonts w:ascii="Simplified Arabic" w:hAnsi="Simplified Arabic" w:cs="Simplified Arabic"/>
          <w:rtl/>
          <w:lang w:bidi="ar-SY"/>
        </w:rPr>
        <w:t>يمثل نموذج الدراسة تصور بصري ومنهجي للعلاقات بين المتغيرات الأساسية في البحث، حيث يسعى الباحث إلى قياس أثر المتغير المستقل على المتغير التابع وتتمثل من  خلال ما يلي</w:t>
      </w:r>
    </w:p>
    <w:p w14:paraId="2201AD73" w14:textId="77777777" w:rsidR="007B0011" w:rsidRPr="007B0011" w:rsidRDefault="007B0011" w:rsidP="009508BC">
      <w:pPr>
        <w:pStyle w:val="ListParagraph"/>
        <w:numPr>
          <w:ilvl w:val="0"/>
          <w:numId w:val="11"/>
        </w:numPr>
        <w:bidi/>
        <w:spacing w:before="120" w:after="120" w:line="360" w:lineRule="auto"/>
        <w:jc w:val="both"/>
        <w:rPr>
          <w:rFonts w:ascii="Simplified Arabic" w:hAnsi="Simplified Arabic" w:cs="Simplified Arabic"/>
          <w:lang w:bidi="ar-SY"/>
        </w:rPr>
      </w:pPr>
      <w:r w:rsidRPr="007B0011">
        <w:rPr>
          <w:rFonts w:ascii="Simplified Arabic" w:hAnsi="Simplified Arabic" w:cs="Simplified Arabic"/>
          <w:rtl/>
          <w:lang w:bidi="ar-SY"/>
        </w:rPr>
        <w:t>المتغير المستقل: استخدام المحادثات الإلكترونية المدعومة بالذكاء الاصطناعي (</w:t>
      </w:r>
      <w:r w:rsidRPr="007B0011">
        <w:rPr>
          <w:rFonts w:ascii="Simplified Arabic" w:hAnsi="Simplified Arabic" w:cs="Simplified Arabic"/>
          <w:lang w:bidi="ar-SY"/>
        </w:rPr>
        <w:t>Chatbots</w:t>
      </w:r>
      <w:r w:rsidRPr="007B0011">
        <w:rPr>
          <w:rFonts w:ascii="Simplified Arabic" w:hAnsi="Simplified Arabic" w:cs="Simplified Arabic"/>
          <w:rtl/>
          <w:lang w:bidi="ar-SY"/>
        </w:rPr>
        <w:t>) في البيئة التعليميةـ ويتمثل دوره في تأثيره على تنمية مهارة الرفض لدى الطلاب.</w:t>
      </w:r>
    </w:p>
    <w:p w14:paraId="3567D3B8" w14:textId="77777777" w:rsidR="007B0011" w:rsidRPr="007B0011" w:rsidRDefault="007B0011" w:rsidP="009508BC">
      <w:pPr>
        <w:pStyle w:val="ListParagraph"/>
        <w:numPr>
          <w:ilvl w:val="0"/>
          <w:numId w:val="11"/>
        </w:numPr>
        <w:bidi/>
        <w:spacing w:before="120" w:after="120" w:line="360" w:lineRule="auto"/>
        <w:jc w:val="both"/>
        <w:rPr>
          <w:rFonts w:ascii="Simplified Arabic" w:hAnsi="Simplified Arabic" w:cs="Simplified Arabic"/>
          <w:lang w:bidi="ar-SY"/>
        </w:rPr>
      </w:pPr>
      <w:r w:rsidRPr="007B0011">
        <w:rPr>
          <w:rFonts w:ascii="Simplified Arabic" w:hAnsi="Simplified Arabic" w:cs="Simplified Arabic"/>
          <w:rtl/>
          <w:lang w:bidi="ar-SY"/>
        </w:rPr>
        <w:t>المتغير التابع: مهارة الرفض لدى طلاب المرحلة المتوسطة، والتي تُقاس من خلال أدوات قبلية وبعدية تشمل مواقف حياتية وسيناريوهات اجتماعية.</w:t>
      </w:r>
    </w:p>
    <w:p w14:paraId="6B32037F" w14:textId="77777777" w:rsidR="00731373" w:rsidRDefault="007B0011" w:rsidP="000E7D73">
      <w:pPr>
        <w:bidi/>
        <w:spacing w:before="120" w:after="120" w:line="360" w:lineRule="auto"/>
        <w:ind w:firstLine="720"/>
        <w:jc w:val="both"/>
        <w:rPr>
          <w:rFonts w:ascii="Simplified Arabic" w:hAnsi="Simplified Arabic" w:cs="Simplified Arabic"/>
          <w:rtl/>
          <w:lang w:bidi="ar-SY"/>
        </w:rPr>
      </w:pPr>
      <w:r w:rsidRPr="007B0011">
        <w:rPr>
          <w:rFonts w:ascii="Simplified Arabic" w:hAnsi="Simplified Arabic" w:cs="Simplified Arabic"/>
          <w:rtl/>
          <w:lang w:bidi="ar-SY"/>
        </w:rPr>
        <w:t>وتتمثل العلاقة بين المتغير المستقل، وهو استخدام المحادثات الإلكترونية المدعومة بالذكاء الاصطناعي (</w:t>
      </w:r>
      <w:r w:rsidRPr="007B0011">
        <w:rPr>
          <w:rFonts w:ascii="Simplified Arabic" w:hAnsi="Simplified Arabic" w:cs="Simplified Arabic"/>
          <w:lang w:bidi="ar-SY"/>
        </w:rPr>
        <w:t>Chatbots</w:t>
      </w:r>
      <w:r w:rsidRPr="007B0011">
        <w:rPr>
          <w:rFonts w:ascii="Simplified Arabic" w:hAnsi="Simplified Arabic" w:cs="Simplified Arabic"/>
          <w:rtl/>
          <w:lang w:bidi="ar-SY"/>
        </w:rPr>
        <w:t>) في العملية التعليمية، والمتغير التابع، وهو مهارة الرفض لدى طلاب المرحلة المتوسطة، من خلال الشكل (</w:t>
      </w:r>
      <w:r w:rsidR="000E7D73">
        <w:rPr>
          <w:rFonts w:ascii="Simplified Arabic" w:hAnsi="Simplified Arabic" w:cs="Simplified Arabic" w:hint="cs"/>
          <w:rtl/>
          <w:lang w:bidi="ar-SY"/>
        </w:rPr>
        <w:t>1-1</w:t>
      </w:r>
      <w:r w:rsidRPr="007B0011">
        <w:rPr>
          <w:rFonts w:ascii="Simplified Arabic" w:hAnsi="Simplified Arabic" w:cs="Simplified Arabic"/>
          <w:rtl/>
          <w:lang w:bidi="ar-SY"/>
        </w:rPr>
        <w:t>) حيث يفترض أن يساهم استخدام هذه التطبيقات الذكية في تقديم مواقف تفاعلية محاكية للواقع الاجتماعي، تساعد الطلاب على ممارسة مهارة الرفض بطريقة آمنة وبناءة، مما يؤدي إلى تحسن مستوى مهارتهم في التعبير عن الموقف الشخصي ورفض الطلبات غير المناسبة بلباقة وثقة، وتُقاس هذه العلاقة من خلال مقارنة أداء الطلاب في الاختبارات القبلية والبعدية لمهارة الرفض، بحيث يُمثل التطبيق المدعوم بالذكاء الاصطناعي التدخل الذي يُتوقع أن يكون له أثر إيجابي على المتغير التابع. وبالتالي يشكل المتغير المستقل العامل المؤثر الذي يسعى البحث لاختبار فاعليته على تحسين مستوى مهارة الرفض لدى العينة المدروسة.</w:t>
      </w:r>
      <w:r w:rsidR="00731373">
        <w:rPr>
          <w:rFonts w:ascii="Simplified Arabic" w:hAnsi="Simplified Arabic" w:cs="Simplified Arabic"/>
          <w:rtl/>
          <w:lang w:bidi="ar-SY"/>
        </w:rPr>
        <w:br w:type="page"/>
      </w:r>
    </w:p>
    <w:p w14:paraId="78BD0E2D" w14:textId="77777777" w:rsidR="00A045FA" w:rsidRDefault="007B0011" w:rsidP="00731373">
      <w:pPr>
        <w:bidi/>
        <w:spacing w:before="120" w:after="120" w:line="360" w:lineRule="auto"/>
        <w:ind w:firstLine="720"/>
        <w:jc w:val="both"/>
        <w:rPr>
          <w:rFonts w:ascii="Simplified Arabic" w:hAnsi="Simplified Arabic" w:cs="Simplified Arabic"/>
          <w:rtl/>
          <w:lang w:bidi="ar-SY"/>
        </w:rPr>
      </w:pPr>
      <w:r>
        <w:rPr>
          <w:noProof/>
        </w:rPr>
        <w:lastRenderedPageBreak/>
        <mc:AlternateContent>
          <mc:Choice Requires="wpg">
            <w:drawing>
              <wp:anchor distT="0" distB="0" distL="114300" distR="114300" simplePos="0" relativeHeight="251659264" behindDoc="0" locked="0" layoutInCell="1" hidden="0" allowOverlap="1" wp14:anchorId="0DEA4763" wp14:editId="6FC14CF2">
                <wp:simplePos x="0" y="0"/>
                <wp:positionH relativeFrom="column">
                  <wp:posOffset>-4347</wp:posOffset>
                </wp:positionH>
                <wp:positionV relativeFrom="paragraph">
                  <wp:posOffset>143973</wp:posOffset>
                </wp:positionV>
                <wp:extent cx="5524500" cy="3802380"/>
                <wp:effectExtent l="0" t="0" r="19050" b="26670"/>
                <wp:wrapNone/>
                <wp:docPr id="1" name="Group 1"/>
                <wp:cNvGraphicFramePr/>
                <a:graphic xmlns:a="http://schemas.openxmlformats.org/drawingml/2006/main">
                  <a:graphicData uri="http://schemas.microsoft.com/office/word/2010/wordprocessingGroup">
                    <wpg:wgp>
                      <wpg:cNvGrpSpPr/>
                      <wpg:grpSpPr>
                        <a:xfrm>
                          <a:off x="0" y="0"/>
                          <a:ext cx="5524500" cy="3802380"/>
                          <a:chOff x="0" y="0"/>
                          <a:chExt cx="6095998" cy="3705225"/>
                        </a:xfrm>
                      </wpg:grpSpPr>
                      <wpg:grpSp>
                        <wpg:cNvPr id="720989754" name="Group 720989754"/>
                        <wpg:cNvGrpSpPr/>
                        <wpg:grpSpPr>
                          <a:xfrm>
                            <a:off x="0" y="0"/>
                            <a:ext cx="6095998" cy="3705225"/>
                            <a:chOff x="0" y="0"/>
                            <a:chExt cx="6324600" cy="3246617"/>
                          </a:xfrm>
                        </wpg:grpSpPr>
                        <wps:wsp>
                          <wps:cNvPr id="961613068" name="Rectangle 961613068"/>
                          <wps:cNvSpPr/>
                          <wps:spPr>
                            <a:xfrm>
                              <a:off x="115594" y="1395316"/>
                              <a:ext cx="1920137" cy="1787463"/>
                            </a:xfrm>
                            <a:prstGeom prst="rect">
                              <a:avLst/>
                            </a:prstGeom>
                            <a:solidFill>
                              <a:sysClr val="window" lastClr="FFFFFF">
                                <a:lumMod val="95000"/>
                              </a:sysClr>
                            </a:solidFill>
                            <a:ln w="12700" cap="flat" cmpd="sng" algn="ctr">
                              <a:solidFill>
                                <a:sysClr val="windowText" lastClr="000000">
                                  <a:lumMod val="85000"/>
                                  <a:lumOff val="15000"/>
                                </a:sysClr>
                              </a:solidFill>
                              <a:prstDash val="solid"/>
                              <a:miter lim="800000"/>
                            </a:ln>
                            <a:effectLst/>
                          </wps:spPr>
                          <wps:txbx>
                            <w:txbxContent>
                              <w:p w14:paraId="6AB774F5" w14:textId="77777777" w:rsidR="007545FF" w:rsidRDefault="007545FF" w:rsidP="007B0011">
                                <w:pPr>
                                  <w:bidi/>
                                  <w:jc w:val="center"/>
                                  <w:rPr>
                                    <w:b/>
                                    <w:bCs/>
                                    <w:lang w:bidi="ar-EG"/>
                                  </w:rPr>
                                </w:pPr>
                                <w:r>
                                  <w:rPr>
                                    <w:b/>
                                    <w:bCs/>
                                    <w:rtl/>
                                    <w:lang w:bidi="ar-EG"/>
                                  </w:rPr>
                                  <w:t>(</w:t>
                                </w:r>
                                <w:r>
                                  <w:rPr>
                                    <w:rFonts w:hint="cs"/>
                                    <w:b/>
                                    <w:bCs/>
                                    <w:rtl/>
                                    <w:lang w:bidi="ar-EG"/>
                                  </w:rPr>
                                  <w:t>مهارات الرفض لدى طلاب المرحلة المتوسطة</w:t>
                                </w:r>
                                <w:r>
                                  <w:rPr>
                                    <w:b/>
                                    <w:bCs/>
                                    <w:rtl/>
                                    <w:lang w:bidi="ar-EG"/>
                                  </w:rPr>
                                  <w:t>)</w:t>
                                </w:r>
                              </w:p>
                              <w:p w14:paraId="1B0EBCA3" w14:textId="77777777" w:rsidR="007545FF" w:rsidRDefault="007545FF" w:rsidP="007B0011">
                                <w:pPr>
                                  <w:bidi/>
                                  <w:spacing w:line="192" w:lineRule="auto"/>
                                  <w:rPr>
                                    <w:rtl/>
                                  </w:rPr>
                                </w:pPr>
                                <w:r>
                                  <w:rPr>
                                    <w:rtl/>
                                  </w:rPr>
                                  <w:t>وضوح الموقف – اللباقة في التعبير – الثقة بالنفس – استخدام البدائل المقبولة</w:t>
                                </w:r>
                              </w:p>
                            </w:txbxContent>
                          </wps:txbx>
                          <wps:bodyPr rot="0" spcFirstLastPara="0" vert="horz" wrap="square" lIns="91440" tIns="45720" rIns="91440" bIns="45720" numCol="1" spcCol="0" rtlCol="1" fromWordArt="0" anchor="ctr" anchorCtr="0" forceAA="0" compatLnSpc="1">
                            <a:noAutofit/>
                          </wps:bodyPr>
                        </wps:wsp>
                        <wpg:grpSp>
                          <wpg:cNvPr id="30111587" name="Group 30111587"/>
                          <wpg:cNvGrpSpPr/>
                          <wpg:grpSpPr>
                            <a:xfrm>
                              <a:off x="0" y="0"/>
                              <a:ext cx="6324600" cy="3246617"/>
                              <a:chOff x="0" y="0"/>
                              <a:chExt cx="5876925" cy="3201792"/>
                            </a:xfrm>
                          </wpg:grpSpPr>
                          <wps:wsp>
                            <wps:cNvPr id="1669303436" name="Rectangle 1669303436"/>
                            <wps:cNvSpPr/>
                            <wps:spPr>
                              <a:xfrm>
                                <a:off x="0" y="0"/>
                                <a:ext cx="5876925" cy="3201792"/>
                              </a:xfrm>
                              <a:prstGeom prst="rect">
                                <a:avLst/>
                              </a:prstGeom>
                              <a:noFill/>
                              <a:ln w="12700" cap="flat" cmpd="sng" algn="ctr">
                                <a:solidFill>
                                  <a:srgbClr val="44546A">
                                    <a:lumMod val="75000"/>
                                  </a:srgbClr>
                                </a:solidFill>
                                <a:prstDash val="solid"/>
                                <a:miter lim="800000"/>
                              </a:ln>
                              <a:effectLst/>
                            </wps:spPr>
                            <wps:bodyPr rot="0" spcFirstLastPara="0" vert="horz" wrap="square" lIns="91440" tIns="45720" rIns="91440" bIns="45720" numCol="1" spcCol="0" rtlCol="1" fromWordArt="0" anchor="ctr" anchorCtr="0" forceAA="0" compatLnSpc="1">
                              <a:noAutofit/>
                            </wps:bodyPr>
                          </wps:wsp>
                          <wps:wsp>
                            <wps:cNvPr id="1111201888" name="Straight Arrow Connector 1111201888"/>
                            <wps:cNvCnPr/>
                            <wps:spPr>
                              <a:xfrm flipH="1" flipV="1">
                                <a:off x="1891635" y="2257443"/>
                                <a:ext cx="2139568" cy="1456"/>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g:grpSp>
                        <wps:wsp>
                          <wps:cNvPr id="1083900072" name="Rectangle 1083900072"/>
                          <wps:cNvSpPr/>
                          <wps:spPr>
                            <a:xfrm>
                              <a:off x="4338280" y="1443867"/>
                              <a:ext cx="1917368" cy="1693312"/>
                            </a:xfrm>
                            <a:prstGeom prst="rect">
                              <a:avLst/>
                            </a:prstGeom>
                            <a:solidFill>
                              <a:sysClr val="window" lastClr="FFFFFF">
                                <a:lumMod val="95000"/>
                              </a:sysClr>
                            </a:solidFill>
                            <a:ln w="12700" cap="flat" cmpd="sng" algn="ctr">
                              <a:solidFill>
                                <a:sysClr val="windowText" lastClr="000000">
                                  <a:lumMod val="85000"/>
                                  <a:lumOff val="15000"/>
                                </a:sysClr>
                              </a:solidFill>
                              <a:prstDash val="solid"/>
                              <a:miter lim="800000"/>
                            </a:ln>
                            <a:effectLst/>
                          </wps:spPr>
                          <wps:txbx>
                            <w:txbxContent>
                              <w:p w14:paraId="61A70718" w14:textId="77777777" w:rsidR="007545FF" w:rsidRDefault="007545FF" w:rsidP="007B0011">
                                <w:pPr>
                                  <w:bidi/>
                                  <w:spacing w:line="192" w:lineRule="auto"/>
                                  <w:rPr>
                                    <w:lang w:bidi="ar-EG"/>
                                  </w:rPr>
                                </w:pPr>
                                <w:r>
                                  <w:rPr>
                                    <w:rFonts w:hint="cs"/>
                                    <w:b/>
                                    <w:bCs/>
                                    <w:rtl/>
                                  </w:rPr>
                                  <w:t>(</w:t>
                                </w:r>
                                <w:r>
                                  <w:rPr>
                                    <w:b/>
                                    <w:bCs/>
                                    <w:rtl/>
                                  </w:rPr>
                                  <w:t>استخدام المحادثات الإلكترونية المدعومة بالذكاء الاصطناعي</w:t>
                                </w:r>
                                <w:r>
                                  <w:rPr>
                                    <w:rFonts w:hint="cs"/>
                                    <w:b/>
                                    <w:bCs/>
                                    <w:rtl/>
                                  </w:rPr>
                                  <w:t xml:space="preserve"> </w:t>
                                </w:r>
                                <w:r>
                                  <w:rPr>
                                    <w:b/>
                                    <w:bCs/>
                                    <w:lang w:bidi="ar-EG"/>
                                  </w:rPr>
                                  <w:t xml:space="preserve"> (Chatbots)</w:t>
                                </w:r>
                                <w:r>
                                  <w:rPr>
                                    <w:rFonts w:hint="cs"/>
                                    <w:rtl/>
                                    <w:lang w:bidi="ar-EG"/>
                                  </w:rPr>
                                  <w:t>)</w:t>
                                </w:r>
                              </w:p>
                            </w:txbxContent>
                          </wps:txbx>
                          <wps:bodyPr rot="0" spcFirstLastPara="0" vert="horz" wrap="square" lIns="91440" tIns="45720" rIns="91440" bIns="45720" numCol="1" spcCol="0" rtlCol="1" fromWordArt="0" anchor="ctr" anchorCtr="0" forceAA="0" compatLnSpc="1">
                            <a:noAutofit/>
                          </wps:bodyPr>
                        </wps:wsp>
                      </wpg:grpSp>
                      <wps:wsp>
                        <wps:cNvPr id="94445304" name="Rectangle: Rounded Corners 94445304"/>
                        <wps:cNvSpPr/>
                        <wps:spPr>
                          <a:xfrm>
                            <a:off x="1866900" y="161925"/>
                            <a:ext cx="2381250" cy="485775"/>
                          </a:xfrm>
                          <a:prstGeom prst="roundRect">
                            <a:avLst/>
                          </a:prstGeom>
                          <a:solidFill>
                            <a:srgbClr val="0E2841">
                              <a:lumMod val="25000"/>
                              <a:lumOff val="75000"/>
                            </a:srgbClr>
                          </a:solidFill>
                          <a:ln w="19050" cap="flat" cmpd="sng" algn="ctr">
                            <a:solidFill>
                              <a:srgbClr val="156082">
                                <a:shade val="15000"/>
                              </a:srgbClr>
                            </a:solidFill>
                            <a:prstDash val="solid"/>
                            <a:miter lim="800000"/>
                          </a:ln>
                          <a:effectLst/>
                        </wps:spPr>
                        <wps:txbx>
                          <w:txbxContent>
                            <w:p w14:paraId="1A70596B" w14:textId="77777777" w:rsidR="007545FF" w:rsidRDefault="007545FF" w:rsidP="007B0011">
                              <w:pPr>
                                <w:jc w:val="center"/>
                                <w:rPr>
                                  <w:b/>
                                  <w:bCs/>
                                  <w:lang w:bidi="ar-EG"/>
                                </w:rPr>
                              </w:pPr>
                              <w:r>
                                <w:rPr>
                                  <w:b/>
                                  <w:bCs/>
                                  <w:rtl/>
                                  <w:lang w:bidi="ar-EG"/>
                                </w:rPr>
                                <w:t>أنموذج متغيرات الدراسة</w:t>
                              </w:r>
                            </w:p>
                          </w:txbxContent>
                        </wps:txbx>
                        <wps:bodyPr rot="0" spcFirstLastPara="0" vert="horz" wrap="square" lIns="91440" tIns="45720" rIns="91440" bIns="45720" numCol="1" spcCol="0" rtlCol="1" fromWordArt="0" anchor="ctr" anchorCtr="0" forceAA="0" compatLnSpc="1">
                          <a:noAutofit/>
                        </wps:bodyPr>
                      </wps:wsp>
                      <wps:wsp>
                        <wps:cNvPr id="346487811" name="Rectangle: Rounded Corners 346487811"/>
                        <wps:cNvSpPr/>
                        <wps:spPr>
                          <a:xfrm>
                            <a:off x="4181475" y="1104900"/>
                            <a:ext cx="1848066" cy="485775"/>
                          </a:xfrm>
                          <a:prstGeom prst="roundRect">
                            <a:avLst/>
                          </a:prstGeom>
                          <a:solidFill>
                            <a:srgbClr val="0E2841">
                              <a:lumMod val="25000"/>
                              <a:lumOff val="75000"/>
                            </a:srgbClr>
                          </a:solidFill>
                          <a:ln w="19050" cap="flat" cmpd="sng" algn="ctr">
                            <a:noFill/>
                            <a:prstDash val="solid"/>
                            <a:miter lim="800000"/>
                          </a:ln>
                          <a:effectLst/>
                        </wps:spPr>
                        <wps:txbx>
                          <w:txbxContent>
                            <w:p w14:paraId="57D84167" w14:textId="77777777" w:rsidR="007545FF" w:rsidRDefault="007545FF" w:rsidP="007B0011">
                              <w:pPr>
                                <w:bidi/>
                                <w:jc w:val="center"/>
                                <w:rPr>
                                  <w:b/>
                                  <w:bCs/>
                                </w:rPr>
                              </w:pPr>
                              <w:r>
                                <w:rPr>
                                  <w:b/>
                                  <w:bCs/>
                                  <w:rtl/>
                                </w:rPr>
                                <w:t>المتغير المستقل</w:t>
                              </w:r>
                            </w:p>
                          </w:txbxContent>
                        </wps:txbx>
                        <wps:bodyPr rot="0" spcFirstLastPara="0" vert="horz" wrap="square" lIns="91440" tIns="45720" rIns="91440" bIns="45720" numCol="1" spcCol="0" rtlCol="1" fromWordArt="0" anchor="ctr" anchorCtr="0" forceAA="0" compatLnSpc="1">
                          <a:noAutofit/>
                        </wps:bodyPr>
                      </wps:wsp>
                      <wps:wsp>
                        <wps:cNvPr id="1771432983" name="Rectangle: Rounded Corners 1771432983"/>
                        <wps:cNvSpPr/>
                        <wps:spPr>
                          <a:xfrm>
                            <a:off x="104775" y="1057275"/>
                            <a:ext cx="1848066" cy="485775"/>
                          </a:xfrm>
                          <a:prstGeom prst="roundRect">
                            <a:avLst/>
                          </a:prstGeom>
                          <a:solidFill>
                            <a:srgbClr val="0E2841">
                              <a:lumMod val="25000"/>
                              <a:lumOff val="75000"/>
                            </a:srgbClr>
                          </a:solidFill>
                          <a:ln w="19050" cap="flat" cmpd="sng" algn="ctr">
                            <a:noFill/>
                            <a:prstDash val="solid"/>
                            <a:miter lim="800000"/>
                          </a:ln>
                          <a:effectLst/>
                        </wps:spPr>
                        <wps:txbx>
                          <w:txbxContent>
                            <w:p w14:paraId="47B61B3E" w14:textId="77777777" w:rsidR="007545FF" w:rsidRDefault="007545FF" w:rsidP="007B0011">
                              <w:pPr>
                                <w:bidi/>
                                <w:jc w:val="center"/>
                                <w:rPr>
                                  <w:b/>
                                  <w:bCs/>
                                  <w:color w:val="0D0D0D" w:themeColor="text1" w:themeTint="F2"/>
                                </w:rPr>
                              </w:pPr>
                              <w:r>
                                <w:rPr>
                                  <w:b/>
                                  <w:bCs/>
                                  <w:color w:val="0D0D0D" w:themeColor="text1" w:themeTint="F2"/>
                                  <w:rtl/>
                                </w:rPr>
                                <w:t>المتغير التابع</w:t>
                              </w:r>
                            </w:p>
                          </w:txbxContent>
                        </wps:txbx>
                        <wps:bodyPr rot="0" spcFirstLastPara="0" vert="horz" wrap="square" lIns="91440" tIns="45720" rIns="91440" bIns="45720" numCol="1" spcCol="0" rtlCol="1" fromWordArt="0" anchor="ctr" anchorCtr="0" forceAA="0" compatLnSpc="1">
                          <a:noAutofit/>
                        </wps:bodyPr>
                      </wps:wsp>
                      <wpg:grpSp>
                        <wpg:cNvPr id="969940301" name="Group 969940301"/>
                        <wpg:cNvGrpSpPr/>
                        <wpg:grpSpPr>
                          <a:xfrm>
                            <a:off x="1114425" y="647700"/>
                            <a:ext cx="4095750" cy="504825"/>
                            <a:chOff x="1114425" y="647700"/>
                            <a:chExt cx="4095750" cy="504825"/>
                          </a:xfrm>
                        </wpg:grpSpPr>
                        <wps:wsp>
                          <wps:cNvPr id="405847842" name="Straight Connector 405847842"/>
                          <wps:cNvCnPr/>
                          <wps:spPr>
                            <a:xfrm>
                              <a:off x="3105150" y="647700"/>
                              <a:ext cx="0" cy="200025"/>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273738459" name="Straight Connector 273738459"/>
                          <wps:cNvCnPr/>
                          <wps:spPr>
                            <a:xfrm>
                              <a:off x="3105150" y="847725"/>
                              <a:ext cx="2105025" cy="0"/>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650111942" name="Straight Connector 650111942"/>
                          <wps:cNvCnPr/>
                          <wps:spPr>
                            <a:xfrm flipH="1">
                              <a:off x="1114425" y="847725"/>
                              <a:ext cx="1990725" cy="0"/>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1814568435" name="Straight Arrow Connector 1814568435"/>
                          <wps:cNvCnPr/>
                          <wps:spPr>
                            <a:xfrm>
                              <a:off x="1114425" y="847725"/>
                              <a:ext cx="0" cy="257175"/>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s:wsp>
                          <wps:cNvPr id="1171550043" name="Straight Arrow Connector 1171550043"/>
                          <wps:cNvCnPr/>
                          <wps:spPr>
                            <a:xfrm>
                              <a:off x="5210175" y="847725"/>
                              <a:ext cx="0" cy="304800"/>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g:grpSp>
                    </wpg:wgp>
                  </a:graphicData>
                </a:graphic>
              </wp:anchor>
            </w:drawing>
          </mc:Choice>
          <mc:Fallback>
            <w:pict>
              <v:group w14:anchorId="0DEA4763" id="Group 1" o:spid="_x0000_s1027" style="position:absolute;left:0;text-align:left;margin-left:-.35pt;margin-top:11.35pt;width:435pt;height:299.4pt;z-index:251659264" coordsize="60959,3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HHPwwYAAKQoAAAOAAAAZHJzL2Uyb0RvYy54bWzsWl1v2zYUfR+w/yDofbUoUV9GnSJIm25A&#10;txVNtz0zkmwLkESNUuKkv36HpETJsR3PSep91AXqWBIlXV6ec+7lvX795q4srNtMNDmvZjZ55dhW&#10;ViU8zavFzP7t8+UPkW01LatSVvAqm9n3WWO/Ofv+u9erepq5fMmLNBMWHlI101U9s5dtW08nkyZZ&#10;ZiVrXvE6q3BxzkXJWhyKxSQVbIWnl8XEdZxgsuIirQVPsqbB2bf6on2mnj+fZ0n763zeZK1VzGzY&#10;1qpPoT6v5efk7DWbLgSrl3nSmcGeYEXJ8govNY96y1pm3Yh841Flngje8Hn7KuHlhM/neZKpOWA2&#10;xHkwm/eC39RqLovpalEbN8G1D/z05Mcmv9x+FFaeYu1sq2Illki91SLSNat6McWI96K+qj+K7sRC&#10;H8nZ3s1FKf9iHtadcuq9cWp211oJTvq+S30Hvk9wzYscF/+125Ml1mbjvmT5rrszcGI/jgEgdWfo&#10;+K7ryzsn/Ysn0j5jjjkwdnczC10njuLQp+szHE6/0Ex32cume2fquTQwPsL3gISPzhRkaQY8NM/D&#10;w9WS1ZmCWSNXu/NaHJCAeE4A/2tcfAKZWLUoMmu4pDyn7jIAaaYNsLIFHYT4fow1AAyIF/seCTQM&#10;eqCQGBTwQr3cJIxCGnhrTmDTWjTt+4yXlvwyswUsUqxjtx+aViOjHyINaHiRp5d5UaiD++aiENYt&#10;gxJAQFK+sq2CNS1OzuxL9U89q7gpf+apHhcDuAqsgFyj7lfoW3tuUVkrzMgN1foxaNi8YC1mUdZg&#10;VVMtbIsVC4hj0gr1grW79VPHVn2GP0aWwQBpg5zB2LKot0ydljxSEyP96UcMlh56y5qlvkNZoxei&#10;zFtocZGXMzvSb9UuLSr59kypaefnVd0vs/zW3l3fdRrSAeKap/fAkeBacJs6uczx2g/w90cmoLDQ&#10;A0QNXF1y8cW2VlBgOOvPGyYyTP6nCpCOCaVSstUB9UFX2xLjK9fjK9VNecGxtJAxvE19lePboj87&#10;F7z8A8HiXL4Vl1iV4N16WbqDi1ZHBoSbJDs/V8Mg0zVrP1RXdSIfLj1R8fObls9zhTg5fz1bQEMe&#10;gJhagJQwPdQizyHgQQSUj8XWnFXue77mBjv0ZL8SwbQghsxqzQUhw9hdI+FDzT2CEpEgiD3Ho17Q&#10;e22QotG1DnpQsP1ahPXfEqn2zf1gAaq4VB8YBpY+TybE4tqoF6U+Dc43JCEcc1+P31Srlyf/ierH&#10;oABUA2SMIhONr1rB8sWytc6F4CvrglcVoiEXFkb2QwdGXFRd+tbLtk6hrHmR1z8q0ZTffu8Vrsvn&#10;SBSTwIMYgCvIvUJKVUBGLOgyNFcGcpkhyAyNUF9FdJOebdCl6Ww2xmo93RG9N8kTOz6Im/zvYiyb&#10;tiwv3lWp1d7XyMBbkatEqxPevfFXUxCrPQSgQaZlBDoGQp3Ii5E1hO4WkR6uDZDcL9LU8yIXmwWV&#10;MQJ7UaCS4gF+JCahZ+CHIOGR9WC1gcBTxtglkv+WjFGt15BDfbsZ49EJG1PkEZ5jNsUmp5pan/hN&#10;lWYpgoqoUNqxzNBD2EsipG1yTyRDQ4DNndq7D+RFHYC4Ss8xgEZ+GK5v7je5K62SVqrMZ0fQUNsZ&#10;s+UbZ03OOzeiOuCMN1IwQW/x1jdSfyuZ6nK6p4alsXXED5zIVTNrlizNtmznjpfSmf2cCvcndh4p&#10;hHo0oFEYEVOJe4SSw9hDOElJRCh4pjhJHCr5ifsHUpKIRk6AfZZM6L4RUo7yzJffHRkqUenoE5WO&#10;RCUShoR6bhx5G9noZngbDT6ETOCPjFmKSw7KUzp+nbjUFTy+IpdUonDikuRS1//QX8fF+zimDsqK&#10;Pfx1UycO+tMK6AcVGlFWoFRWBhEZAiD/Yeig6NYga9Khw3do1Cd8pvmx6wlDx2fHM0xFYUiSZYdB&#10;IuCrt0Go40c0jKjZ1prCi6liWMOYQT92VFxksO2qKx5xfNTrdzq0cyW6nI52pXHDRmpc5JVs4LDp&#10;jqx4FOKembNuNFH+g+2KLeWSo0DJDb3Qi6gf96TcAqVhzFOhBLSGPfWGOh0qZ5K7Mq3rG1p981YK&#10;9aipdsKS7H09o/R2FCwFvmwkxY/K0jBmL5aGQvBIoMZ6vQ1VJI5R7juh6uUznX9KoeT2EPV8Kmv+&#10;uj9pJGqjzTAM3YuuAzDVBz0/JPvqQaduwnRrx/4rdBOOImmEhPiFiOOgybQXfMPQQ8DnuwQNbZ3C&#10;bhO0DnwoiuL3D10E2BElT+A7GviGpF81uNRP4VRju/vZnvyt3fhYjRp+XHj2FwAAAP//AwBQSwME&#10;FAAGAAgAAAAhAF+ozhPgAAAACAEAAA8AAABkcnMvZG93bnJldi54bWxMj0FLw0AQhe+C/2EZwVu7&#10;SUpjjdmUUtRTEdoK4m2anSah2d2Q3Sbpv3c86ekxvMd73+TrybRioN43ziqI5xEIsqXTja0UfB7f&#10;ZisQPqDV2DpLCm7kYV3c3+WYaTfaPQ2HUAkusT5DBXUIXSalL2sy6OeuI8ve2fUGA599JXWPI5eb&#10;ViZRlEqDjeWFGjva1lReDlej4H3EcbOIX4fd5by9fR+XH1+7mJR6fJg2LyACTeEvDL/4jA4FM53c&#10;1WovWgWzJw4qSBJWtlfp8wLESUGaxEuQRS7/P1D8AAAA//8DAFBLAQItABQABgAIAAAAIQC2gziS&#10;/gAAAOEBAAATAAAAAAAAAAAAAAAAAAAAAABbQ29udGVudF9UeXBlc10ueG1sUEsBAi0AFAAGAAgA&#10;AAAhADj9If/WAAAAlAEAAAsAAAAAAAAAAAAAAAAALwEAAF9yZWxzLy5yZWxzUEsBAi0AFAAGAAgA&#10;AAAhAPzccc/DBgAApCgAAA4AAAAAAAAAAAAAAAAALgIAAGRycy9lMm9Eb2MueG1sUEsBAi0AFAAG&#10;AAgAAAAhAF+ozhPgAAAACAEAAA8AAAAAAAAAAAAAAAAAHQkAAGRycy9kb3ducmV2LnhtbFBLBQYA&#10;AAAABAAEAPMAAAAqCgAAAAA=&#10;">
                <v:group id="Group 720989754" o:spid="_x0000_s1028" style="position:absolute;width:60959;height:37052" coordsize="63246,32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UjCywAAAOIAAAAPAAAAZHJzL2Rvd25yZXYueG1sRI9Pa8JA&#10;FMTvhX6H5Qm96Sa2Vo2uItIWD1LwD4i3R/aZBLNvQ3abxG/vCkKPw8z8hpkvO1OKhmpXWFYQDyIQ&#10;xKnVBWcKjofv/gSE88gaS8uk4EYOlovXlzkm2ra8o2bvMxEg7BJUkHtfJVK6NCeDbmAr4uBdbG3Q&#10;B1lnUtfYBrgp5TCKPqXBgsNCjhWtc0qv+z+j4KfFdvUefzXb62V9Ox9Gv6dtTEq99brVDISnzv+H&#10;n+2NVjAeRtPJdDz6gMelcAfk4g4AAP//AwBQSwECLQAUAAYACAAAACEA2+H2y+4AAACFAQAAEwAA&#10;AAAAAAAAAAAAAAAAAAAAW0NvbnRlbnRfVHlwZXNdLnhtbFBLAQItABQABgAIAAAAIQBa9CxbvwAA&#10;ABUBAAALAAAAAAAAAAAAAAAAAB8BAABfcmVscy8ucmVsc1BLAQItABQABgAIAAAAIQA8FUjCywAA&#10;AOIAAAAPAAAAAAAAAAAAAAAAAAcCAABkcnMvZG93bnJldi54bWxQSwUGAAAAAAMAAwC3AAAA/wIA&#10;AAAA&#10;">
                  <v:rect id="Rectangle 961613068" o:spid="_x0000_s1029" style="position:absolute;left:1155;top:13953;width:19202;height:178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UHdxwAAAOIAAAAPAAAAZHJzL2Rvd25yZXYueG1sRE/Pa8Iw&#10;FL4P9j+EJ+wyZlKFYqtRyobgYQfnxs7P5tkUm5fSZNrtrzcHYceP7/dqM7pOXGgIrWcN2VSBIK69&#10;abnR8PW5fVmACBHZYOeZNPxSgM368WGFpfFX/qDLITYihXAoUYONsS+lDLUlh2Hqe+LEnfzgMCY4&#10;NNIMeE3hrpMzpXLpsOXUYLGnV0v1+fDjNGwL/5y56rvYzY6K3k5/79XeLrR+mozVEkSkMf6L7+6d&#10;0VDkWZ7NVZ42p0vpDsj1DQAA//8DAFBLAQItABQABgAIAAAAIQDb4fbL7gAAAIUBAAATAAAAAAAA&#10;AAAAAAAAAAAAAABbQ29udGVudF9UeXBlc10ueG1sUEsBAi0AFAAGAAgAAAAhAFr0LFu/AAAAFQEA&#10;AAsAAAAAAAAAAAAAAAAAHwEAAF9yZWxzLy5yZWxzUEsBAi0AFAAGAAgAAAAhAIOVQd3HAAAA4gAA&#10;AA8AAAAAAAAAAAAAAAAABwIAAGRycy9kb3ducmV2LnhtbFBLBQYAAAAAAwADALcAAAD7AgAAAAA=&#10;" fillcolor="#f2f2f2" strokecolor="#262626" strokeweight="1pt">
                    <v:textbox>
                      <w:txbxContent>
                        <w:p w14:paraId="6AB774F5" w14:textId="77777777" w:rsidR="007545FF" w:rsidRDefault="007545FF" w:rsidP="007B0011">
                          <w:pPr>
                            <w:bidi/>
                            <w:jc w:val="center"/>
                            <w:rPr>
                              <w:b/>
                              <w:bCs/>
                              <w:lang w:bidi="ar-EG"/>
                            </w:rPr>
                          </w:pPr>
                          <w:r>
                            <w:rPr>
                              <w:b/>
                              <w:bCs/>
                              <w:rtl/>
                              <w:lang w:bidi="ar-EG"/>
                            </w:rPr>
                            <w:t>(</w:t>
                          </w:r>
                          <w:r>
                            <w:rPr>
                              <w:rFonts w:hint="cs"/>
                              <w:b/>
                              <w:bCs/>
                              <w:rtl/>
                              <w:lang w:bidi="ar-EG"/>
                            </w:rPr>
                            <w:t>مهارات الرفض لدى طلاب المرحلة المتوسطة</w:t>
                          </w:r>
                          <w:r>
                            <w:rPr>
                              <w:b/>
                              <w:bCs/>
                              <w:rtl/>
                              <w:lang w:bidi="ar-EG"/>
                            </w:rPr>
                            <w:t>)</w:t>
                          </w:r>
                        </w:p>
                        <w:p w14:paraId="1B0EBCA3" w14:textId="77777777" w:rsidR="007545FF" w:rsidRDefault="007545FF" w:rsidP="007B0011">
                          <w:pPr>
                            <w:bidi/>
                            <w:spacing w:line="192" w:lineRule="auto"/>
                            <w:rPr>
                              <w:rtl/>
                            </w:rPr>
                          </w:pPr>
                          <w:r>
                            <w:rPr>
                              <w:rtl/>
                            </w:rPr>
                            <w:t>وضوح الموقف – اللباقة في التعبير – الثقة بالنفس – استخدام البدائل المقبولة</w:t>
                          </w:r>
                        </w:p>
                      </w:txbxContent>
                    </v:textbox>
                  </v:rect>
                  <v:group id="Group 30111587" o:spid="_x0000_s1030" style="position:absolute;width:63246;height:32466" coordsize="58769,3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ZqTyQAAAOEAAAAPAAAAZHJzL2Rvd25yZXYueG1sRI9Ba8JA&#10;FITvhf6H5Qm96WYrWomuImLFgwhqofT2yD6TYPZtyK5J/PfdgtDjMDPfMItVbyvRUuNLxxrUKAFB&#10;nDlTcq7h6/I5nIHwAdlg5Zg0PMjDavn6ssDUuI5P1J5DLiKEfYoaihDqVEqfFWTRj1xNHL2rayyG&#10;KJtcmga7CLeVfE+SqbRYclwosKZNQdntfLcadh1267HatofbdfP4uUyO3wdFWr8N+vUcRKA+/Ief&#10;7b3RME6UUpPZB/w9im9ALn8BAAD//wMAUEsBAi0AFAAGAAgAAAAhANvh9svuAAAAhQEAABMAAAAA&#10;AAAAAAAAAAAAAAAAAFtDb250ZW50X1R5cGVzXS54bWxQSwECLQAUAAYACAAAACEAWvQsW78AAAAV&#10;AQAACwAAAAAAAAAAAAAAAAAfAQAAX3JlbHMvLnJlbHNQSwECLQAUAAYACAAAACEA7WWak8kAAADh&#10;AAAADwAAAAAAAAAAAAAAAAAHAgAAZHJzL2Rvd25yZXYueG1sUEsFBgAAAAADAAMAtwAAAP0CAAAA&#10;AA==&#10;">
                    <v:rect id="Rectangle 1669303436" o:spid="_x0000_s1031" style="position:absolute;width:58769;height:320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pF5xwAAAOMAAAAPAAAAZHJzL2Rvd25yZXYueG1sRE/NaoNA&#10;EL4H+g7LFHpL1sQixroJIdDSQy/VPMDEnajVnTXuNtG37xYKPc73P/l+Mr240ehaywrWqwgEcWV1&#10;y7WCU/m6TEE4j6yxt0wKZnKw3z0scsy0vfMn3QpfixDCLkMFjfdDJqWrGjLoVnYgDtzFjgZ9OMda&#10;6hHvIdz0chNFiTTYcmhocKBjQ1VXfBsFhTzPcXu+dunbcT6s/VR+pPOXUk+P0+EFhKfJ/4v/3O86&#10;zE+SbRzFz3ECvz8FAOTuBwAA//8DAFBLAQItABQABgAIAAAAIQDb4fbL7gAAAIUBAAATAAAAAAAA&#10;AAAAAAAAAAAAAABbQ29udGVudF9UeXBlc10ueG1sUEsBAi0AFAAGAAgAAAAhAFr0LFu/AAAAFQEA&#10;AAsAAAAAAAAAAAAAAAAAHwEAAF9yZWxzLy5yZWxzUEsBAi0AFAAGAAgAAAAhAKo6kXnHAAAA4wAA&#10;AA8AAAAAAAAAAAAAAAAABwIAAGRycy9kb3ducmV2LnhtbFBLBQYAAAAAAwADALcAAAD7AgAAAAA=&#10;" filled="f" strokecolor="#333f50" strokeweight="1pt"/>
                    <v:shapetype id="_x0000_t32" coordsize="21600,21600" o:spt="32" o:oned="t" path="m,l21600,21600e" filled="f">
                      <v:path arrowok="t" fillok="f" o:connecttype="none"/>
                      <o:lock v:ext="edit" shapetype="t"/>
                    </v:shapetype>
                    <v:shape id="Straight Arrow Connector 1111201888" o:spid="_x0000_s1032" type="#_x0000_t32" style="position:absolute;left:18916;top:22574;width:21396;height:1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i/UxwAAAOMAAAAPAAAAZHJzL2Rvd25yZXYueG1sRE/NasMw&#10;DL4P9g5GhV3GaqeHLmR1Sxl09DRYugcQsRqHxXIau022p58Og+mm70+fNrs59OpGY+oiWyiWBhRx&#10;E13HrYXP0+GpBJUyssM+Mln4pgS77f3dBisXJ/6gW51bJSGcKrTgcx4qrVPjKWBaxoFYuHMcA2ZZ&#10;x1a7EScJD71eGbPWATuWCx4HevXUfNXXYOHx2euTntZHPLwV9QV/3s9mf7X2YTHvX0BlmvO/+M99&#10;dFJfZmWKspTS8pMAoLe/AAAA//8DAFBLAQItABQABgAIAAAAIQDb4fbL7gAAAIUBAAATAAAAAAAA&#10;AAAAAAAAAAAAAABbQ29udGVudF9UeXBlc10ueG1sUEsBAi0AFAAGAAgAAAAhAFr0LFu/AAAAFQEA&#10;AAsAAAAAAAAAAAAAAAAAHwEAAF9yZWxzLy5yZWxzUEsBAi0AFAAGAAgAAAAhALTeL9THAAAA4wAA&#10;AA8AAAAAAAAAAAAAAAAABwIAAGRycy9kb3ducmV2LnhtbFBLBQYAAAAAAwADALcAAAD7AgAAAAA=&#10;" strokecolor="#262626" strokeweight="1.5pt">
                      <v:stroke endarrow="block" joinstyle="miter"/>
                    </v:shape>
                  </v:group>
                  <v:rect id="Rectangle 1083900072" o:spid="_x0000_s1033" style="position:absolute;left:43382;top:14438;width:19174;height:169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G6RyAAAAOMAAAAPAAAAZHJzL2Rvd25yZXYueG1sRE9PS8Mw&#10;FL8LfofwBC/iklVwbV02ijLYwYPbZOe35q0pNi+liVvdp18EweP7/X/z5eg6caIhtJ41TCcKBHHt&#10;TcuNhs/d6jEHESKywc4zafihAMvF7c0cS+PPvKHTNjYihXAoUYONsS+lDLUlh2Hie+LEHf3gMKZz&#10;aKQZ8JzCXSczpZ6lw5ZTg8WeXi3VX9tvp2FV+Iepq/bFOjsoejte3qsPm2t9fzdWLyAijfFf/Ode&#10;mzRf5U+FUmqWwe9PCQC5uAIAAP//AwBQSwECLQAUAAYACAAAACEA2+H2y+4AAACFAQAAEwAAAAAA&#10;AAAAAAAAAAAAAAAAW0NvbnRlbnRfVHlwZXNdLnhtbFBLAQItABQABgAIAAAAIQBa9CxbvwAAABUB&#10;AAALAAAAAAAAAAAAAAAAAB8BAABfcmVscy8ucmVsc1BLAQItABQABgAIAAAAIQBVmG6RyAAAAOMA&#10;AAAPAAAAAAAAAAAAAAAAAAcCAABkcnMvZG93bnJldi54bWxQSwUGAAAAAAMAAwC3AAAA/AIAAAAA&#10;" fillcolor="#f2f2f2" strokecolor="#262626" strokeweight="1pt">
                    <v:textbox>
                      <w:txbxContent>
                        <w:p w14:paraId="61A70718" w14:textId="77777777" w:rsidR="007545FF" w:rsidRDefault="007545FF" w:rsidP="007B0011">
                          <w:pPr>
                            <w:bidi/>
                            <w:spacing w:line="192" w:lineRule="auto"/>
                            <w:rPr>
                              <w:lang w:bidi="ar-EG"/>
                            </w:rPr>
                          </w:pPr>
                          <w:r>
                            <w:rPr>
                              <w:rFonts w:hint="cs"/>
                              <w:b/>
                              <w:bCs/>
                              <w:rtl/>
                            </w:rPr>
                            <w:t>(</w:t>
                          </w:r>
                          <w:r>
                            <w:rPr>
                              <w:b/>
                              <w:bCs/>
                              <w:rtl/>
                            </w:rPr>
                            <w:t>استخدام المحادثات الإلكترونية المدعومة بالذكاء الاصطناعي</w:t>
                          </w:r>
                          <w:r>
                            <w:rPr>
                              <w:rFonts w:hint="cs"/>
                              <w:b/>
                              <w:bCs/>
                              <w:rtl/>
                            </w:rPr>
                            <w:t xml:space="preserve"> </w:t>
                          </w:r>
                          <w:r>
                            <w:rPr>
                              <w:b/>
                              <w:bCs/>
                              <w:lang w:bidi="ar-EG"/>
                            </w:rPr>
                            <w:t xml:space="preserve"> (Chatbots)</w:t>
                          </w:r>
                          <w:r>
                            <w:rPr>
                              <w:rFonts w:hint="cs"/>
                              <w:rtl/>
                              <w:lang w:bidi="ar-EG"/>
                            </w:rPr>
                            <w:t>)</w:t>
                          </w:r>
                        </w:p>
                      </w:txbxContent>
                    </v:textbox>
                  </v:rect>
                </v:group>
                <v:roundrect id="Rectangle: Rounded Corners 94445304" o:spid="_x0000_s1034" style="position:absolute;left:18669;top:1619;width:23812;height:4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M8LygAAAOEAAAAPAAAAZHJzL2Rvd25yZXYueG1sRI9PSwMx&#10;FMTvgt8hPMGL2KSa2nZtWoqgCNJD/xx6fN08s0s3ybIvbtdvbwTB4zAzv2EWq8E3oqeO6xgMjEcK&#10;BIUy2jo4A4f96/0MBCcMFpsYyMA3MayW11cLLGy8hC31u+REhgQu0ECVUltIyWVFHnkUWwrZ+4yd&#10;x5Rl56Tt8JLhvpEPSj1Jj3XICxW29FJRed59eQM9T493PJlPtXLjEx/daTN7+zDm9mZYP4NINKT/&#10;8F/73RqYa60nj0rD76P8BuTyBwAA//8DAFBLAQItABQABgAIAAAAIQDb4fbL7gAAAIUBAAATAAAA&#10;AAAAAAAAAAAAAAAAAABbQ29udGVudF9UeXBlc10ueG1sUEsBAi0AFAAGAAgAAAAhAFr0LFu/AAAA&#10;FQEAAAsAAAAAAAAAAAAAAAAAHwEAAF9yZWxzLy5yZWxzUEsBAi0AFAAGAAgAAAAhADfUzwvKAAAA&#10;4QAAAA8AAAAAAAAAAAAAAAAABwIAAGRycy9kb3ducmV2LnhtbFBLBQYAAAAAAwADALcAAAD+AgAA&#10;AAA=&#10;" fillcolor="#a6caec" strokecolor="#042433" strokeweight="1.5pt">
                  <v:stroke joinstyle="miter"/>
                  <v:textbox>
                    <w:txbxContent>
                      <w:p w14:paraId="1A70596B" w14:textId="77777777" w:rsidR="007545FF" w:rsidRDefault="007545FF" w:rsidP="007B0011">
                        <w:pPr>
                          <w:jc w:val="center"/>
                          <w:rPr>
                            <w:b/>
                            <w:bCs/>
                            <w:lang w:bidi="ar-EG"/>
                          </w:rPr>
                        </w:pPr>
                        <w:r>
                          <w:rPr>
                            <w:b/>
                            <w:bCs/>
                            <w:rtl/>
                            <w:lang w:bidi="ar-EG"/>
                          </w:rPr>
                          <w:t>أنموذج متغيرات الدراسة</w:t>
                        </w:r>
                      </w:p>
                    </w:txbxContent>
                  </v:textbox>
                </v:roundrect>
                <v:roundrect id="Rectangle: Rounded Corners 346487811" o:spid="_x0000_s1035" style="position:absolute;left:41814;top:11049;width:18481;height:48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vaozAAAAOIAAAAPAAAAZHJzL2Rvd25yZXYueG1sRI9BS8NA&#10;FITvQv/D8gRvdrO1tDHttoggCkVLWyk9vmafSWj2bciuSfz3riD0OMzMN8xyPdhadNT6yrEGNU5A&#10;EOfOVFxo+Dy83KcgfEA2WDsmDT/kYb0a3SwxM67nHXX7UIgIYZ+hhjKEJpPS5yVZ9GPXEEfvy7UW&#10;Q5RtIU2LfYTbWk6SZCYtVhwXSmzouaT8sv+2Grbz9+PpUDTnnVIfj6fN5vja9ROt726HpwWIQEO4&#10;hv/bb0bDw3Q2TeepUvB3Kd4BufoFAAD//wMAUEsBAi0AFAAGAAgAAAAhANvh9svuAAAAhQEAABMA&#10;AAAAAAAAAAAAAAAAAAAAAFtDb250ZW50X1R5cGVzXS54bWxQSwECLQAUAAYACAAAACEAWvQsW78A&#10;AAAVAQAACwAAAAAAAAAAAAAAAAAfAQAAX3JlbHMvLnJlbHNQSwECLQAUAAYACAAAACEAjIb2qMwA&#10;AADiAAAADwAAAAAAAAAAAAAAAAAHAgAAZHJzL2Rvd25yZXYueG1sUEsFBgAAAAADAAMAtwAAAAAD&#10;AAAAAA==&#10;" fillcolor="#a6caec" stroked="f" strokeweight="1.5pt">
                  <v:stroke joinstyle="miter"/>
                  <v:textbox>
                    <w:txbxContent>
                      <w:p w14:paraId="57D84167" w14:textId="77777777" w:rsidR="007545FF" w:rsidRDefault="007545FF" w:rsidP="007B0011">
                        <w:pPr>
                          <w:bidi/>
                          <w:jc w:val="center"/>
                          <w:rPr>
                            <w:b/>
                            <w:bCs/>
                          </w:rPr>
                        </w:pPr>
                        <w:r>
                          <w:rPr>
                            <w:b/>
                            <w:bCs/>
                            <w:rtl/>
                          </w:rPr>
                          <w:t>المتغير المستقل</w:t>
                        </w:r>
                      </w:p>
                    </w:txbxContent>
                  </v:textbox>
                </v:roundrect>
                <v:roundrect id="Rectangle: Rounded Corners 1771432983" o:spid="_x0000_s1036" style="position:absolute;left:1047;top:10572;width:18481;height:4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5z7ygAAAOMAAAAPAAAAZHJzL2Rvd25yZXYueG1sRE9fS8Mw&#10;EH8f+B3CCb5tabtht7psiCAKw0k3GXs8m7MtNpfSxLb79kYY+Hi//7fejqYRPXWutqwgnkUgiAur&#10;ay4VfByfp0sQziNrbCyTggs52G5uJmvMtB04p/7gSxFC2GWooPK+zaR0RUUG3cy2xIH7sp1BH86u&#10;lLrDIYSbRiZRdC8N1hwaKmzpqaLi+/BjFLynb6fzsWw/8zjer8673emlHxKl7m7HxwcQnkb/L766&#10;X3WYn6bxYp6slnP4+ykAIDe/AAAA//8DAFBLAQItABQABgAIAAAAIQDb4fbL7gAAAIUBAAATAAAA&#10;AAAAAAAAAAAAAAAAAABbQ29udGVudF9UeXBlc10ueG1sUEsBAi0AFAAGAAgAAAAhAFr0LFu/AAAA&#10;FQEAAAsAAAAAAAAAAAAAAAAAHwEAAF9yZWxzLy5yZWxzUEsBAi0AFAAGAAgAAAAhANiTnPvKAAAA&#10;4wAAAA8AAAAAAAAAAAAAAAAABwIAAGRycy9kb3ducmV2LnhtbFBLBQYAAAAAAwADALcAAAD+AgAA&#10;AAA=&#10;" fillcolor="#a6caec" stroked="f" strokeweight="1.5pt">
                  <v:stroke joinstyle="miter"/>
                  <v:textbox>
                    <w:txbxContent>
                      <w:p w14:paraId="47B61B3E" w14:textId="77777777" w:rsidR="007545FF" w:rsidRDefault="007545FF" w:rsidP="007B0011">
                        <w:pPr>
                          <w:bidi/>
                          <w:jc w:val="center"/>
                          <w:rPr>
                            <w:b/>
                            <w:bCs/>
                            <w:color w:val="0D0D0D" w:themeColor="text1" w:themeTint="F2"/>
                          </w:rPr>
                        </w:pPr>
                        <w:r>
                          <w:rPr>
                            <w:b/>
                            <w:bCs/>
                            <w:color w:val="0D0D0D" w:themeColor="text1" w:themeTint="F2"/>
                            <w:rtl/>
                          </w:rPr>
                          <w:t>المتغير التابع</w:t>
                        </w:r>
                      </w:p>
                    </w:txbxContent>
                  </v:textbox>
                </v:roundrect>
                <v:group id="Group 969940301" o:spid="_x0000_s1037" style="position:absolute;left:11144;top:6477;width:40957;height:5048" coordorigin="11144,6477" coordsize="40957,5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KuHywAAAOIAAAAPAAAAZHJzL2Rvd25yZXYueG1sRI9Ba8JA&#10;FITvhf6H5RV6q7upVUzqKiJt8SCFqiDeHtlnEsy+DdltEv+9KxR6HGbmG2a+HGwtOmp95VhDMlIg&#10;iHNnKi40HPafLzMQPiAbrB2Thit5WC4eH+aYGdfzD3W7UIgIYZ+hhjKEJpPS5yVZ9CPXEEfv7FqL&#10;Icq2kKbFPsJtLV+VmkqLFceFEhtal5Rfdr9Ww1eP/WqcfHTby3l9Pe0n38dtQlo/Pw2rdxCBhvAf&#10;/mtvjIZ0mqZvaqwSuF+Kd0AubgAAAP//AwBQSwECLQAUAAYACAAAACEA2+H2y+4AAACFAQAAEwAA&#10;AAAAAAAAAAAAAAAAAAAAW0NvbnRlbnRfVHlwZXNdLnhtbFBLAQItABQABgAIAAAAIQBa9CxbvwAA&#10;ABUBAAALAAAAAAAAAAAAAAAAAB8BAABfcmVscy8ucmVsc1BLAQItABQABgAIAAAAIQDrxKuHywAA&#10;AOIAAAAPAAAAAAAAAAAAAAAAAAcCAABkcnMvZG93bnJldi54bWxQSwUGAAAAAAMAAwC3AAAA/wIA&#10;AAAA&#10;">
                  <v:line id="Straight Connector 405847842" o:spid="_x0000_s1038" style="position:absolute;visibility:visible;mso-wrap-style:square" from="31051,6477" to="3105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vU3yQAAAOIAAAAPAAAAZHJzL2Rvd25yZXYueG1sRI/RasJA&#10;FETfhf7Dcgu+SN0o0YbUVaQg1BclNh9wyV6zwezdkN1q8vddodDHYWbOMJvdYFtxp943jhUs5gkI&#10;4srphmsF5ffhLQPhA7LG1jEpGMnDbvsy2WCu3YMLul9CLSKEfY4KTAhdLqWvDFn0c9cRR+/qeosh&#10;yr6WusdHhNtWLpNkLS02HBcMdvRpqLpdfqyC22wcunJx2p+LtTn561geG1MqNX0d9h8gAg3hP/zX&#10;/tIK0mSVpe9ZuoTnpXgH5PYXAAD//wMAUEsBAi0AFAAGAAgAAAAhANvh9svuAAAAhQEAABMAAAAA&#10;AAAAAAAAAAAAAAAAAFtDb250ZW50X1R5cGVzXS54bWxQSwECLQAUAAYACAAAACEAWvQsW78AAAAV&#10;AQAACwAAAAAAAAAAAAAAAAAfAQAAX3JlbHMvLnJlbHNQSwECLQAUAAYACAAAACEAKOb1N8kAAADi&#10;AAAADwAAAAAAAAAAAAAAAAAHAgAAZHJzL2Rvd25yZXYueG1sUEsFBgAAAAADAAMAtwAAAP0CAAAA&#10;AA==&#10;" strokecolor="#262626" strokeweight="1.5pt">
                    <v:stroke joinstyle="miter"/>
                  </v:line>
                  <v:line id="Straight Connector 273738459" o:spid="_x0000_s1039" style="position:absolute;visibility:visible;mso-wrap-style:square" from="31051,8477" to="5210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JYeygAAAOIAAAAPAAAAZHJzL2Rvd25yZXYueG1sRI/dasJA&#10;FITvC32H5RR6U+pGrX/RVUQQ7I0Smwc4ZI/ZYPZsyG41eXu3UPBymJlvmNWms7W4UesrxwqGgwQE&#10;ceF0xaWC/Gf/OQfhA7LG2jEp6MnDZv36ssJUuztndDuHUkQI+xQVmBCaVEpfGLLoB64hjt7FtRZD&#10;lG0pdYv3CLe1HCXJVFqsOC4YbGhnqLief62C60ffNfnwuD1lU3P0lz7/rkyu1Ptbt12CCNSFZ/i/&#10;fdAKRrPxbDz/mizg71K8A3L9AAAA//8DAFBLAQItABQABgAIAAAAIQDb4fbL7gAAAIUBAAATAAAA&#10;AAAAAAAAAAAAAAAAAABbQ29udGVudF9UeXBlc10ueG1sUEsBAi0AFAAGAAgAAAAhAFr0LFu/AAAA&#10;FQEAAAsAAAAAAAAAAAAAAAAAHwEAAF9yZWxzLy5yZWxzUEsBAi0AFAAGAAgAAAAhAKiolh7KAAAA&#10;4gAAAA8AAAAAAAAAAAAAAAAABwIAAGRycy9kb3ducmV2LnhtbFBLBQYAAAAAAwADALcAAAD+AgAA&#10;AAA=&#10;" strokecolor="#262626" strokeweight="1.5pt">
                    <v:stroke joinstyle="miter"/>
                  </v:line>
                  <v:line id="Straight Connector 650111942" o:spid="_x0000_s1040" style="position:absolute;flip:x;visibility:visible;mso-wrap-style:square" from="11144,8477" to="3105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WIEyAAAAOIAAAAPAAAAZHJzL2Rvd25yZXYueG1sRI9BSwMx&#10;FITvgv8hPKE3m2xbi902LaUoeNTden9snpulm5dtEtvVX28EweMwM98wm93oenGhEDvPGoqpAkHc&#10;eNNxq+FYP98/gogJ2WDvmTR8UYTd9vZmg6XxV36jS5VakSEcS9RgUxpKKWNjyWGc+oE4ex8+OExZ&#10;hlaagNcMd72cKbWUDjvOCxYHOlhqTtWn07Ca1+r1KBdP565Fe3i31XeoK60nd+N+DSLRmP7Df+0X&#10;o2H5oIqiWC1m8Hsp3wG5/QEAAP//AwBQSwECLQAUAAYACAAAACEA2+H2y+4AAACFAQAAEwAAAAAA&#10;AAAAAAAAAAAAAAAAW0NvbnRlbnRfVHlwZXNdLnhtbFBLAQItABQABgAIAAAAIQBa9CxbvwAAABUB&#10;AAALAAAAAAAAAAAAAAAAAB8BAABfcmVscy8ucmVsc1BLAQItABQABgAIAAAAIQDvpWIEyAAAAOIA&#10;AAAPAAAAAAAAAAAAAAAAAAcCAABkcnMvZG93bnJldi54bWxQSwUGAAAAAAMAAwC3AAAA/AIAAAAA&#10;" strokecolor="#262626" strokeweight="1.5pt">
                    <v:stroke joinstyle="miter"/>
                  </v:line>
                  <v:shape id="Straight Arrow Connector 1814568435" o:spid="_x0000_s1041" type="#_x0000_t32" style="position:absolute;left:11144;top:8477;width:0;height:2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UlTxgAAAOMAAAAPAAAAZHJzL2Rvd25yZXYueG1sRE9LasMw&#10;EN0XcgcxgW5KI6VNjHGthFDa0G0+BxisiW1sjVxJjd3bR4VClvP+U24n24sr+dA61rBcKBDElTMt&#10;1xrOp8/nHESIyAZ7x6ThlwJsN7OHEgvjRj7Q9RhrkUI4FKihiXEopAxVQxbDwg3Eibs4bzGm09fS&#10;eBxTuO3li1KZtNhyamhwoPeGqu74YzV8P8UTjvW4zy7dYFXlP87TTmn9OJ92byAiTfEu/nd/mTQ/&#10;X67WWb56XcPfTwkAubkBAAD//wMAUEsBAi0AFAAGAAgAAAAhANvh9svuAAAAhQEAABMAAAAAAAAA&#10;AAAAAAAAAAAAAFtDb250ZW50X1R5cGVzXS54bWxQSwECLQAUAAYACAAAACEAWvQsW78AAAAVAQAA&#10;CwAAAAAAAAAAAAAAAAAfAQAAX3JlbHMvLnJlbHNQSwECLQAUAAYACAAAACEARA1JU8YAAADjAAAA&#10;DwAAAAAAAAAAAAAAAAAHAgAAZHJzL2Rvd25yZXYueG1sUEsFBgAAAAADAAMAtwAAAPoCAAAAAA==&#10;" strokecolor="#262626" strokeweight="1.5pt">
                    <v:stroke endarrow="block" joinstyle="miter"/>
                  </v:shape>
                  <v:shape id="Straight Arrow Connector 1171550043" o:spid="_x0000_s1042" type="#_x0000_t32" style="position:absolute;left:52101;top:8477;width:0;height:3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nC/xQAAAOMAAAAPAAAAZHJzL2Rvd25yZXYueG1sRE/NagIx&#10;EL4X+g5hCl6KJmurlq1RRGzp1Z8HGDbj7uJmsibRXd/eFASP8/3PfNnbRlzJh9qxhmykQBAXztRc&#10;ajjsf4ZfIEJENtg4Jg03CrBcvL7MMTeu4y1dd7EUKYRDjhqqGNtcylBUZDGMXEucuKPzFmM6fSmN&#10;xy6F20aOlZpKizWnhgpbWldUnHYXq+H8HvfYld3v9HhqrSr85tCvlNaDt371DSJSH5/ih/vPpPnZ&#10;LJtMlPr8gP+fEgBycQcAAP//AwBQSwECLQAUAAYACAAAACEA2+H2y+4AAACFAQAAEwAAAAAAAAAA&#10;AAAAAAAAAAAAW0NvbnRlbnRfVHlwZXNdLnhtbFBLAQItABQABgAIAAAAIQBa9CxbvwAAABUBAAAL&#10;AAAAAAAAAAAAAAAAAB8BAABfcmVscy8ucmVsc1BLAQItABQABgAIAAAAIQCS3nC/xQAAAOMAAAAP&#10;AAAAAAAAAAAAAAAAAAcCAABkcnMvZG93bnJldi54bWxQSwUGAAAAAAMAAwC3AAAA+QIAAAAA&#10;" strokecolor="#262626" strokeweight="1.5pt">
                    <v:stroke endarrow="block" joinstyle="miter"/>
                  </v:shape>
                </v:group>
              </v:group>
            </w:pict>
          </mc:Fallback>
        </mc:AlternateContent>
      </w:r>
    </w:p>
    <w:p w14:paraId="07D5DC0C" w14:textId="77777777" w:rsidR="00731373" w:rsidRPr="009755F5" w:rsidRDefault="00731373" w:rsidP="00731373">
      <w:pPr>
        <w:bidi/>
        <w:spacing w:before="120" w:after="120" w:line="360" w:lineRule="auto"/>
        <w:ind w:firstLine="720"/>
        <w:jc w:val="both"/>
        <w:rPr>
          <w:rFonts w:ascii="Simplified Arabic" w:hAnsi="Simplified Arabic" w:cs="Simplified Arabic"/>
          <w:rtl/>
        </w:rPr>
      </w:pPr>
    </w:p>
    <w:p w14:paraId="32676A0A"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445BC585"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0FB54886"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38AC01EA"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39D2418E"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5229AC5E"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23C66C70"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0E3AD9CF" w14:textId="77777777" w:rsidR="008D3350" w:rsidRPr="009755F5" w:rsidRDefault="008D3350" w:rsidP="007D7BBF">
      <w:pPr>
        <w:pStyle w:val="Figuer"/>
        <w:rPr>
          <w:rtl/>
        </w:rPr>
      </w:pPr>
      <w:bookmarkStart w:id="46" w:name="_Toc216684991"/>
      <w:bookmarkStart w:id="47" w:name="_Toc221868997"/>
      <w:r w:rsidRPr="009755F5">
        <w:rPr>
          <w:rFonts w:hint="cs"/>
          <w:rtl/>
        </w:rPr>
        <w:t>الشكل (</w:t>
      </w:r>
      <w:r w:rsidR="001F1537" w:rsidRPr="009755F5">
        <w:rPr>
          <w:rFonts w:hint="cs"/>
          <w:rtl/>
        </w:rPr>
        <w:t>1</w:t>
      </w:r>
      <w:r w:rsidRPr="009755F5">
        <w:rPr>
          <w:rFonts w:hint="cs"/>
          <w:rtl/>
        </w:rPr>
        <w:t xml:space="preserve">-1) نموذج </w:t>
      </w:r>
      <w:bookmarkEnd w:id="46"/>
      <w:r w:rsidR="001F1537" w:rsidRPr="009755F5">
        <w:rPr>
          <w:rFonts w:hint="cs"/>
          <w:rtl/>
        </w:rPr>
        <w:t>الدراسة</w:t>
      </w:r>
      <w:bookmarkEnd w:id="47"/>
    </w:p>
    <w:p w14:paraId="02C29ADE" w14:textId="77777777" w:rsidR="008D3350" w:rsidRPr="009755F5" w:rsidRDefault="008D3350" w:rsidP="007D7BBF">
      <w:pPr>
        <w:bidi/>
        <w:spacing w:before="120" w:after="120" w:line="360" w:lineRule="auto"/>
        <w:ind w:firstLine="720"/>
        <w:jc w:val="both"/>
        <w:rPr>
          <w:rFonts w:ascii="Simplified Arabic" w:hAnsi="Simplified Arabic" w:cs="Simplified Arabic"/>
          <w:rtl/>
          <w:lang w:bidi="ar-SY"/>
        </w:rPr>
      </w:pPr>
    </w:p>
    <w:p w14:paraId="7EBBE0C1" w14:textId="77777777" w:rsidR="00882F36" w:rsidRPr="009755F5" w:rsidRDefault="00882F36" w:rsidP="007D7BBF">
      <w:pPr>
        <w:bidi/>
        <w:spacing w:before="120" w:after="120" w:line="360" w:lineRule="auto"/>
        <w:ind w:firstLine="720"/>
        <w:jc w:val="both"/>
        <w:rPr>
          <w:rFonts w:ascii="Simplified Arabic" w:hAnsi="Simplified Arabic" w:cs="Simplified Arabic"/>
          <w:rtl/>
          <w:lang w:bidi="ar-SY"/>
        </w:rPr>
        <w:sectPr w:rsidR="00882F36" w:rsidRPr="009755F5" w:rsidSect="007D7BBF">
          <w:headerReference w:type="even" r:id="rId14"/>
          <w:headerReference w:type="default" r:id="rId15"/>
          <w:footerReference w:type="default" r:id="rId16"/>
          <w:headerReference w:type="first" r:id="rId17"/>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60"/>
        </w:sectPr>
      </w:pPr>
    </w:p>
    <w:p w14:paraId="08AA4F78" w14:textId="77777777" w:rsidR="00882F36" w:rsidRPr="009755F5" w:rsidRDefault="00882F36" w:rsidP="007D7BBF">
      <w:pPr>
        <w:bidi/>
        <w:rPr>
          <w:rFonts w:ascii="Simplified Arabic" w:hAnsi="Simplified Arabic" w:cs="Simplified Arabic"/>
          <w:b/>
          <w:bCs/>
          <w:sz w:val="36"/>
          <w:szCs w:val="36"/>
          <w:rtl/>
          <w:lang w:bidi="ar-SY"/>
        </w:rPr>
      </w:pPr>
    </w:p>
    <w:p w14:paraId="08B762AC" w14:textId="77777777" w:rsidR="00882F36" w:rsidRPr="009755F5" w:rsidRDefault="00882F36" w:rsidP="007D7BBF">
      <w:pPr>
        <w:bidi/>
        <w:rPr>
          <w:rFonts w:ascii="Simplified Arabic" w:hAnsi="Simplified Arabic" w:cs="Simplified Arabic"/>
          <w:b/>
          <w:bCs/>
          <w:sz w:val="36"/>
          <w:szCs w:val="36"/>
          <w:rtl/>
          <w:lang w:bidi="ar-SY"/>
        </w:rPr>
      </w:pPr>
    </w:p>
    <w:p w14:paraId="7E511D2C" w14:textId="77777777" w:rsidR="00882F36" w:rsidRPr="009755F5" w:rsidRDefault="00882F36" w:rsidP="007D7BBF">
      <w:pPr>
        <w:bidi/>
        <w:rPr>
          <w:rFonts w:ascii="Simplified Arabic" w:hAnsi="Simplified Arabic" w:cs="Simplified Arabic"/>
          <w:b/>
          <w:bCs/>
          <w:sz w:val="36"/>
          <w:szCs w:val="36"/>
          <w:rtl/>
          <w:lang w:bidi="ar-SY"/>
        </w:rPr>
      </w:pPr>
    </w:p>
    <w:p w14:paraId="08D92623" w14:textId="77777777" w:rsidR="00882F36" w:rsidRPr="009755F5" w:rsidRDefault="00882F36" w:rsidP="007D7BBF">
      <w:pPr>
        <w:bidi/>
        <w:rPr>
          <w:rFonts w:ascii="Simplified Arabic" w:hAnsi="Simplified Arabic" w:cs="Simplified Arabic"/>
          <w:b/>
          <w:bCs/>
          <w:sz w:val="36"/>
          <w:szCs w:val="36"/>
          <w:rtl/>
          <w:lang w:bidi="ar-SY"/>
        </w:rPr>
      </w:pPr>
    </w:p>
    <w:p w14:paraId="0D98B7A7" w14:textId="77777777" w:rsidR="00882F36" w:rsidRPr="009755F5" w:rsidRDefault="00882F36" w:rsidP="007D7BBF">
      <w:pPr>
        <w:bidi/>
        <w:rPr>
          <w:rFonts w:ascii="Simplified Arabic" w:hAnsi="Simplified Arabic" w:cs="Simplified Arabic"/>
          <w:b/>
          <w:bCs/>
          <w:sz w:val="36"/>
          <w:szCs w:val="36"/>
          <w:rtl/>
          <w:lang w:bidi="ar-SY"/>
        </w:rPr>
      </w:pPr>
    </w:p>
    <w:p w14:paraId="36CA3837" w14:textId="77777777" w:rsidR="00882F36" w:rsidRPr="009755F5" w:rsidRDefault="00882F36" w:rsidP="007D7BBF">
      <w:pPr>
        <w:bidi/>
        <w:rPr>
          <w:rFonts w:ascii="Simplified Arabic" w:hAnsi="Simplified Arabic" w:cs="Simplified Arabic"/>
          <w:b/>
          <w:bCs/>
          <w:sz w:val="36"/>
          <w:szCs w:val="36"/>
          <w:rtl/>
          <w:lang w:bidi="ar-SY"/>
        </w:rPr>
      </w:pPr>
    </w:p>
    <w:p w14:paraId="06DB78D1" w14:textId="77777777" w:rsidR="00882F36" w:rsidRPr="009755F5" w:rsidRDefault="00882F36" w:rsidP="007D7BBF">
      <w:pPr>
        <w:bidi/>
        <w:rPr>
          <w:rFonts w:ascii="Simplified Arabic" w:hAnsi="Simplified Arabic" w:cs="Simplified Arabic"/>
          <w:b/>
          <w:bCs/>
          <w:sz w:val="36"/>
          <w:szCs w:val="36"/>
          <w:rtl/>
          <w:lang w:bidi="ar-SY"/>
        </w:rPr>
      </w:pPr>
    </w:p>
    <w:p w14:paraId="2CB68D71" w14:textId="77777777" w:rsidR="00882F36" w:rsidRPr="009755F5" w:rsidRDefault="00882F36" w:rsidP="007D7BBF">
      <w:pPr>
        <w:bidi/>
        <w:rPr>
          <w:rFonts w:ascii="Simplified Arabic" w:hAnsi="Simplified Arabic" w:cs="Simplified Arabic"/>
          <w:b/>
          <w:bCs/>
          <w:sz w:val="36"/>
          <w:szCs w:val="36"/>
          <w:rtl/>
          <w:lang w:bidi="ar-SY"/>
        </w:rPr>
      </w:pPr>
    </w:p>
    <w:p w14:paraId="725D05A2" w14:textId="77777777" w:rsidR="00882F36" w:rsidRPr="009755F5" w:rsidRDefault="00882F36" w:rsidP="007D7BBF">
      <w:pPr>
        <w:bidi/>
        <w:rPr>
          <w:rFonts w:ascii="Simplified Arabic" w:hAnsi="Simplified Arabic" w:cs="Simplified Arabic"/>
          <w:b/>
          <w:bCs/>
          <w:sz w:val="36"/>
          <w:szCs w:val="36"/>
          <w:rtl/>
          <w:lang w:bidi="ar-SY"/>
        </w:rPr>
      </w:pPr>
    </w:p>
    <w:p w14:paraId="75AE1308" w14:textId="77777777" w:rsidR="00882F36" w:rsidRPr="009755F5" w:rsidRDefault="00882F36" w:rsidP="007D7BBF">
      <w:pPr>
        <w:bidi/>
        <w:rPr>
          <w:rFonts w:ascii="Simplified Arabic" w:hAnsi="Simplified Arabic" w:cs="Simplified Arabic"/>
          <w:b/>
          <w:bCs/>
          <w:sz w:val="36"/>
          <w:szCs w:val="36"/>
          <w:rtl/>
          <w:lang w:bidi="ar-SY"/>
        </w:rPr>
      </w:pPr>
    </w:p>
    <w:p w14:paraId="321D0B6C" w14:textId="77777777" w:rsidR="00882F36" w:rsidRPr="009755F5" w:rsidRDefault="00882F36"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hint="cs"/>
          <w:b/>
          <w:bCs/>
          <w:sz w:val="40"/>
          <w:szCs w:val="40"/>
          <w:rtl/>
          <w:lang w:bidi="ar-SY"/>
        </w:rPr>
        <w:t>الفصل الثاني</w:t>
      </w:r>
    </w:p>
    <w:p w14:paraId="1F4C0F45" w14:textId="77777777" w:rsidR="00882F36" w:rsidRPr="009755F5" w:rsidRDefault="005118F0"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t>الإطار النظري للدراسة (مراجعة الأدبيات ذات العلاقة</w:t>
      </w:r>
      <w:r w:rsidR="00BF4A7F" w:rsidRPr="009755F5">
        <w:rPr>
          <w:rFonts w:ascii="Simplified Arabic" w:hAnsi="Simplified Arabic" w:cs="Simplified Arabic" w:hint="cs"/>
          <w:b/>
          <w:bCs/>
          <w:sz w:val="40"/>
          <w:szCs w:val="40"/>
          <w:rtl/>
          <w:lang w:bidi="ar-SY"/>
        </w:rPr>
        <w:t>)</w:t>
      </w:r>
    </w:p>
    <w:p w14:paraId="43F28629" w14:textId="77777777" w:rsidR="00882F36" w:rsidRPr="009755F5" w:rsidRDefault="00882F36" w:rsidP="007D7BBF">
      <w:pPr>
        <w:bidi/>
        <w:rPr>
          <w:rFonts w:ascii="Simplified Arabic" w:hAnsi="Simplified Arabic" w:cs="Simplified Arabic"/>
          <w:b/>
          <w:bCs/>
          <w:sz w:val="40"/>
          <w:szCs w:val="40"/>
          <w:rtl/>
          <w:lang w:bidi="ar-SY"/>
        </w:rPr>
      </w:pPr>
    </w:p>
    <w:p w14:paraId="4A11A04C" w14:textId="77777777" w:rsidR="005118F0" w:rsidRPr="009755F5" w:rsidRDefault="005118F0" w:rsidP="007D7BBF">
      <w:pPr>
        <w:bidi/>
        <w:rPr>
          <w:rFonts w:ascii="Simplified Arabic" w:hAnsi="Simplified Arabic" w:cs="Simplified Arabic"/>
          <w:b/>
          <w:bCs/>
          <w:sz w:val="40"/>
          <w:szCs w:val="40"/>
          <w:rtl/>
          <w:lang w:bidi="ar-SY"/>
        </w:rPr>
      </w:pPr>
    </w:p>
    <w:p w14:paraId="213F4F70" w14:textId="77777777" w:rsidR="00882F36" w:rsidRPr="009755F5" w:rsidRDefault="00882F36" w:rsidP="007D7BBF">
      <w:pPr>
        <w:bidi/>
        <w:rPr>
          <w:rFonts w:ascii="Simplified Arabic" w:hAnsi="Simplified Arabic" w:cs="Simplified Arabic"/>
          <w:b/>
          <w:bCs/>
          <w:sz w:val="40"/>
          <w:szCs w:val="40"/>
          <w:rtl/>
          <w:lang w:bidi="ar-SY"/>
        </w:rPr>
      </w:pPr>
    </w:p>
    <w:p w14:paraId="14D74EA3" w14:textId="77777777" w:rsidR="00882F36" w:rsidRPr="009755F5" w:rsidRDefault="00882F36" w:rsidP="007D7BBF">
      <w:pPr>
        <w:bidi/>
        <w:rPr>
          <w:rFonts w:ascii="Simplified Arabic" w:hAnsi="Simplified Arabic" w:cs="Simplified Arabic"/>
          <w:b/>
          <w:bCs/>
          <w:sz w:val="40"/>
          <w:szCs w:val="40"/>
          <w:rtl/>
          <w:lang w:bidi="ar-SY"/>
        </w:rPr>
      </w:pPr>
    </w:p>
    <w:p w14:paraId="22F0799D" w14:textId="77777777" w:rsidR="00882F36" w:rsidRPr="009755F5" w:rsidRDefault="00882F36" w:rsidP="007D7BBF">
      <w:pPr>
        <w:bidi/>
        <w:rPr>
          <w:rFonts w:ascii="Simplified Arabic" w:hAnsi="Simplified Arabic" w:cs="Simplified Arabic"/>
          <w:b/>
          <w:bCs/>
          <w:sz w:val="40"/>
          <w:szCs w:val="40"/>
          <w:rtl/>
          <w:lang w:bidi="ar-SY"/>
        </w:rPr>
      </w:pPr>
    </w:p>
    <w:p w14:paraId="7E7650ED" w14:textId="77777777" w:rsidR="00882F36" w:rsidRPr="009755F5" w:rsidRDefault="00882F36" w:rsidP="007D7BBF">
      <w:pPr>
        <w:bidi/>
        <w:rPr>
          <w:rFonts w:ascii="Simplified Arabic" w:hAnsi="Simplified Arabic" w:cs="Simplified Arabic"/>
          <w:b/>
          <w:bCs/>
          <w:sz w:val="40"/>
          <w:szCs w:val="40"/>
          <w:rtl/>
          <w:lang w:bidi="ar-SY"/>
        </w:rPr>
      </w:pPr>
    </w:p>
    <w:p w14:paraId="1C0B8C96" w14:textId="77777777" w:rsidR="00882F36" w:rsidRPr="009755F5" w:rsidRDefault="00882F36" w:rsidP="007D7BBF">
      <w:pPr>
        <w:bidi/>
        <w:rPr>
          <w:rFonts w:ascii="Simplified Arabic" w:hAnsi="Simplified Arabic" w:cs="Simplified Arabic"/>
          <w:b/>
          <w:bCs/>
          <w:sz w:val="40"/>
          <w:szCs w:val="40"/>
          <w:rtl/>
          <w:lang w:bidi="ar-SY"/>
        </w:rPr>
      </w:pPr>
    </w:p>
    <w:p w14:paraId="021D0CF8" w14:textId="77777777" w:rsidR="00882F36" w:rsidRPr="009755F5" w:rsidRDefault="00882F36" w:rsidP="007D7BBF">
      <w:pPr>
        <w:bidi/>
        <w:rPr>
          <w:rFonts w:ascii="Simplified Arabic" w:hAnsi="Simplified Arabic" w:cs="Simplified Arabic"/>
          <w:b/>
          <w:bCs/>
          <w:sz w:val="40"/>
          <w:szCs w:val="40"/>
          <w:rtl/>
          <w:lang w:bidi="ar-SY"/>
        </w:rPr>
      </w:pPr>
    </w:p>
    <w:p w14:paraId="2F873B98" w14:textId="77777777" w:rsidR="00882F36" w:rsidRPr="009755F5" w:rsidRDefault="00882F36" w:rsidP="007D7BBF">
      <w:pPr>
        <w:bidi/>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br w:type="page"/>
      </w:r>
    </w:p>
    <w:p w14:paraId="72060438" w14:textId="77777777" w:rsidR="00BD1A84" w:rsidRPr="004439B6" w:rsidRDefault="0001684B" w:rsidP="007D7BBF">
      <w:pPr>
        <w:pStyle w:val="Heading1"/>
        <w:bidi/>
        <w:spacing w:before="120" w:after="120" w:line="360" w:lineRule="auto"/>
        <w:jc w:val="both"/>
        <w:rPr>
          <w:rFonts w:ascii="Simplified Arabic" w:hAnsi="Simplified Arabic" w:cs="Simplified Arabic"/>
          <w:b/>
          <w:bCs/>
          <w:color w:val="000000" w:themeColor="text1"/>
          <w:rtl/>
          <w:lang w:bidi="ar-SY"/>
        </w:rPr>
      </w:pPr>
      <w:bookmarkStart w:id="48" w:name="_Toc223790701"/>
      <w:r w:rsidRPr="004439B6">
        <w:rPr>
          <w:rFonts w:ascii="Simplified Arabic" w:hAnsi="Simplified Arabic" w:cs="Simplified Arabic" w:hint="cs"/>
          <w:b/>
          <w:bCs/>
          <w:color w:val="000000" w:themeColor="text1"/>
          <w:rtl/>
          <w:lang w:bidi="ar-SY"/>
        </w:rPr>
        <w:lastRenderedPageBreak/>
        <w:t xml:space="preserve">الفصل الثاني: </w:t>
      </w:r>
      <w:r w:rsidR="005118F0" w:rsidRPr="004439B6">
        <w:rPr>
          <w:rFonts w:ascii="Simplified Arabic" w:hAnsi="Simplified Arabic" w:cs="Simplified Arabic"/>
          <w:b/>
          <w:bCs/>
          <w:color w:val="000000" w:themeColor="text1"/>
          <w:rtl/>
          <w:lang w:bidi="ar-SY"/>
        </w:rPr>
        <w:t>الإطار النظري للدراسة (مراجعة الأدبيات ذات العلاقة</w:t>
      </w:r>
      <w:r w:rsidR="00BF4A7F" w:rsidRPr="004439B6">
        <w:rPr>
          <w:rFonts w:ascii="Simplified Arabic" w:hAnsi="Simplified Arabic" w:cs="Simplified Arabic" w:hint="cs"/>
          <w:b/>
          <w:bCs/>
          <w:color w:val="000000" w:themeColor="text1"/>
          <w:rtl/>
          <w:lang w:bidi="ar-SY"/>
        </w:rPr>
        <w:t>)</w:t>
      </w:r>
      <w:bookmarkEnd w:id="48"/>
    </w:p>
    <w:p w14:paraId="6BDCCC8E" w14:textId="77777777" w:rsidR="0001684B" w:rsidRPr="004439B6" w:rsidRDefault="0001684B"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49" w:name="_Toc223790702"/>
      <w:r w:rsidRPr="004439B6">
        <w:rPr>
          <w:rFonts w:ascii="Simplified Arabic" w:hAnsi="Simplified Arabic" w:cs="Simplified Arabic" w:hint="cs"/>
          <w:b/>
          <w:bCs/>
          <w:color w:val="000000" w:themeColor="text1"/>
          <w:sz w:val="28"/>
          <w:szCs w:val="28"/>
          <w:rtl/>
          <w:lang w:bidi="ar-SY"/>
        </w:rPr>
        <w:t>2.1. المقدمة:</w:t>
      </w:r>
      <w:bookmarkEnd w:id="49"/>
    </w:p>
    <w:p w14:paraId="10A0594D" w14:textId="77777777" w:rsidR="00D43871" w:rsidRPr="004439B6" w:rsidRDefault="002F2ABA" w:rsidP="00D4387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يخصص الفصل الثاني من هذا البحث لعرض الإطار النظري والمراجعة الأدبية التي تشكل الأساس العلمي للدراسة الحالية، حيث يبدأ باستعراض النظريات العلمية التي اعتمد عليها الباحث في تصميم البحث وتفسير علاقة المتغيرات. ثم ينتقل إلى تقديم الإطار النظري للمتغير المستقل، ومن ثم الإطار النظري للمتغير التابع، وأخيراً الإطار النظري المتكامل الذي يوضح العلاقة بين المتغيرين. يليه عرض الدراسات السابقة مقسمة إلى ثلاث مجموعات رئيسية: الدراسات التي تناولت المتغير المستقل، والدراسات التي تناولت المتغير التابع، والدراسات التي جمعت بين المتغيرين، ثم مناقشة وتحليل هذه الدراسات من حيث ثغراتها ونقاط ضعفها، والاختلافات في أهدافها ومنهجياتها ونتائجها، والمزايا والفرص ونقاط القوة التي تتمتع بها، وأوجه التشابه في أهدافها ومنهجياتها ونتائجها، وينتهي الفصل بربط الدراسات السابقة بالدراسة الحالية لإبراز موقعها العلمي ومساهمتها في سد الفجوات البحثية.</w:t>
      </w:r>
    </w:p>
    <w:p w14:paraId="728EA03C" w14:textId="77777777" w:rsidR="00A80A3A" w:rsidRPr="004439B6" w:rsidRDefault="00A80A3A"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50" w:name="_Toc215125891"/>
      <w:bookmarkStart w:id="51" w:name="_Toc216684950"/>
      <w:bookmarkStart w:id="52" w:name="_Toc223790703"/>
      <w:r w:rsidRPr="004439B6">
        <w:rPr>
          <w:rFonts w:ascii="Simplified Arabic" w:hAnsi="Simplified Arabic" w:cs="Simplified Arabic" w:hint="cs"/>
          <w:b/>
          <w:bCs/>
          <w:color w:val="000000" w:themeColor="text1"/>
          <w:sz w:val="28"/>
          <w:szCs w:val="28"/>
          <w:rtl/>
          <w:lang w:bidi="ar-SY"/>
        </w:rPr>
        <w:t>2.</w:t>
      </w:r>
      <w:r w:rsidR="00D04C88" w:rsidRPr="004439B6">
        <w:rPr>
          <w:rFonts w:ascii="Simplified Arabic" w:hAnsi="Simplified Arabic" w:cs="Simplified Arabic" w:hint="cs"/>
          <w:b/>
          <w:bCs/>
          <w:color w:val="000000" w:themeColor="text1"/>
          <w:sz w:val="28"/>
          <w:szCs w:val="28"/>
          <w:rtl/>
          <w:lang w:bidi="ar-SY"/>
        </w:rPr>
        <w:t>2</w:t>
      </w:r>
      <w:r w:rsidRPr="004439B6">
        <w:rPr>
          <w:rFonts w:ascii="Simplified Arabic" w:hAnsi="Simplified Arabic" w:cs="Simplified Arabic" w:hint="cs"/>
          <w:b/>
          <w:bCs/>
          <w:color w:val="000000" w:themeColor="text1"/>
          <w:sz w:val="28"/>
          <w:szCs w:val="28"/>
          <w:rtl/>
          <w:lang w:bidi="ar-SY"/>
        </w:rPr>
        <w:t>. الإطار النظري:</w:t>
      </w:r>
      <w:bookmarkEnd w:id="50"/>
      <w:bookmarkEnd w:id="51"/>
      <w:bookmarkEnd w:id="52"/>
    </w:p>
    <w:p w14:paraId="64A5FFA7" w14:textId="77777777" w:rsidR="00A64DE7" w:rsidRPr="004439B6" w:rsidRDefault="008D0653" w:rsidP="007D7BB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53" w:name="_Toc215125874"/>
      <w:bookmarkStart w:id="54" w:name="_Toc216684932"/>
      <w:bookmarkStart w:id="55" w:name="_Toc223790704"/>
      <w:r w:rsidRPr="004439B6">
        <w:rPr>
          <w:rFonts w:ascii="Simplified Arabic" w:hAnsi="Simplified Arabic" w:cs="Simplified Arabic" w:hint="cs"/>
          <w:b/>
          <w:bCs/>
          <w:color w:val="000000" w:themeColor="text1"/>
          <w:sz w:val="26"/>
          <w:szCs w:val="26"/>
          <w:rtl/>
          <w:lang w:bidi="ar-SY"/>
        </w:rPr>
        <w:t xml:space="preserve">2.2.1. </w:t>
      </w:r>
      <w:r w:rsidR="00A64DE7" w:rsidRPr="004439B6">
        <w:rPr>
          <w:rFonts w:ascii="Simplified Arabic" w:hAnsi="Simplified Arabic" w:cs="Simplified Arabic" w:hint="cs"/>
          <w:b/>
          <w:bCs/>
          <w:color w:val="000000" w:themeColor="text1"/>
          <w:sz w:val="26"/>
          <w:szCs w:val="26"/>
          <w:rtl/>
          <w:lang w:bidi="ar-SY"/>
        </w:rPr>
        <w:t>النظريات العلمية المتبعة لإعداد البحث:</w:t>
      </w:r>
      <w:bookmarkEnd w:id="53"/>
      <w:bookmarkEnd w:id="54"/>
      <w:bookmarkEnd w:id="55"/>
    </w:p>
    <w:p w14:paraId="125AAABC" w14:textId="1F690711" w:rsidR="008D473E" w:rsidRPr="004439B6" w:rsidRDefault="008D473E" w:rsidP="008D473E">
      <w:pPr>
        <w:bidi/>
        <w:spacing w:before="120" w:after="120" w:line="360" w:lineRule="auto"/>
        <w:ind w:firstLine="720"/>
        <w:jc w:val="both"/>
        <w:rPr>
          <w:rFonts w:ascii="Simplified Arabic" w:hAnsi="Simplified Arabic" w:cs="Simplified Arabic"/>
          <w:rtl/>
          <w:lang w:bidi="ar-SY"/>
        </w:rPr>
      </w:pPr>
      <w:r w:rsidRPr="008D473E">
        <w:rPr>
          <w:rFonts w:ascii="Simplified Arabic" w:hAnsi="Simplified Arabic" w:cs="Simplified Arabic"/>
          <w:rtl/>
          <w:lang w:bidi="ar-SY"/>
        </w:rPr>
        <w:t>تتناول النظريات الأربع</w:t>
      </w:r>
      <w:r>
        <w:rPr>
          <w:rFonts w:ascii="Simplified Arabic" w:hAnsi="Simplified Arabic" w:cs="Simplified Arabic" w:hint="cs"/>
          <w:rtl/>
          <w:lang w:bidi="ar-SY"/>
        </w:rPr>
        <w:t xml:space="preserve"> التالية: (</w:t>
      </w:r>
      <w:r w:rsidRPr="008D473E">
        <w:rPr>
          <w:rFonts w:ascii="Simplified Arabic" w:hAnsi="Simplified Arabic" w:cs="Simplified Arabic"/>
          <w:rtl/>
          <w:lang w:bidi="ar-SY"/>
        </w:rPr>
        <w:t>نظرية اتخاذ القرار، ونظرية التعلم العميق، ونظرية التعلم الاجتماعي، والنظرية السلوكية</w:t>
      </w:r>
      <w:r>
        <w:rPr>
          <w:rFonts w:ascii="Simplified Arabic" w:hAnsi="Simplified Arabic" w:cs="Simplified Arabic" w:hint="cs"/>
          <w:rtl/>
          <w:lang w:bidi="ar-SY"/>
        </w:rPr>
        <w:t xml:space="preserve">) </w:t>
      </w:r>
      <w:r w:rsidRPr="008D473E">
        <w:rPr>
          <w:rFonts w:ascii="Simplified Arabic" w:hAnsi="Simplified Arabic" w:cs="Simplified Arabic"/>
          <w:rtl/>
          <w:lang w:bidi="ar-SY"/>
        </w:rPr>
        <w:t>مشكلة البحث بصورة مباشرة من خلال تفسير الكيفية التي يمكن بها لروبوتات الدردشة المعتمدة على الذكاء الاصطناعي أن تسهم في تنمية مهارات الرفض لدى طلاب المرحلة المتوسطة الذين يواجهون ضغط الأقران. إذ تركز نظرية اتخاذ القرار على الاختيارات السريعة التي تُتخذ في ظل القيود، بينما يضمن التعلم العميق إمكانية التخصيص التكيفي، وتسهم نظرية التعلم الاجتماعي في تشكيل السلوك من خلال الملاحظة، في حين تقود النظرية السلوكية إلى تعزيز الاستجابات التوكيدية. ويعزز هذا التكامل من متانة الإطار النظري، إلا أن بعض الانتقادات تشير إلى افتراضات مثل تكافؤ الإنسان والآلة، وهو ما قد يتجاهل القيود الثقافية المحتملة في السياقات السعودية. وتكمن نقاط القوة في الطبيعة التكاملية لهذه النظريات وقدرتها على ملاحظة قابلية التطبيق في الواقع العملي مع دعم انتقال المهارات، في حين تتمثل نقاط الضعف في المبالغة في التركيز على العوامل البيئية دون التعمق الكافي في تحليل الجوانب الانفعالية.</w:t>
      </w:r>
    </w:p>
    <w:p w14:paraId="352B0FA2" w14:textId="4CB24D43" w:rsidR="003D5A13" w:rsidRDefault="008D0653" w:rsidP="003D5A13">
      <w:pPr>
        <w:pStyle w:val="Heading4"/>
        <w:bidi/>
        <w:spacing w:before="120" w:after="120" w:line="360" w:lineRule="auto"/>
        <w:jc w:val="both"/>
        <w:rPr>
          <w:rFonts w:ascii="Simplified Arabic" w:hAnsi="Simplified Arabic" w:cs="Simplified Arabic" w:hint="cs"/>
          <w:b/>
          <w:bCs/>
          <w:i w:val="0"/>
          <w:iCs w:val="0"/>
          <w:color w:val="000000" w:themeColor="text1"/>
          <w:rtl/>
          <w:lang w:bidi="ar-SY"/>
        </w:rPr>
      </w:pPr>
      <w:bookmarkStart w:id="56" w:name="_Toc215125875"/>
      <w:bookmarkStart w:id="57" w:name="_Toc216684933"/>
      <w:bookmarkStart w:id="58" w:name="_Toc223790705"/>
      <w:r w:rsidRPr="004439B6">
        <w:rPr>
          <w:rFonts w:ascii="Simplified Arabic" w:hAnsi="Simplified Arabic" w:cs="Simplified Arabic" w:hint="cs"/>
          <w:b/>
          <w:bCs/>
          <w:i w:val="0"/>
          <w:iCs w:val="0"/>
          <w:color w:val="000000" w:themeColor="text1"/>
          <w:rtl/>
          <w:lang w:bidi="ar-SY"/>
        </w:rPr>
        <w:lastRenderedPageBreak/>
        <w:t xml:space="preserve">2.2.1.1. </w:t>
      </w:r>
      <w:r w:rsidR="003D5A13">
        <w:rPr>
          <w:rFonts w:ascii="Simplified Arabic" w:hAnsi="Simplified Arabic" w:cs="Simplified Arabic" w:hint="cs"/>
          <w:b/>
          <w:bCs/>
          <w:i w:val="0"/>
          <w:iCs w:val="0"/>
          <w:color w:val="000000" w:themeColor="text1"/>
          <w:rtl/>
          <w:lang w:bidi="ar-SY"/>
        </w:rPr>
        <w:t>النظري</w:t>
      </w:r>
      <w:r w:rsidR="00471DC6">
        <w:rPr>
          <w:rFonts w:ascii="Simplified Arabic" w:hAnsi="Simplified Arabic" w:cs="Simplified Arabic" w:hint="cs"/>
          <w:b/>
          <w:bCs/>
          <w:i w:val="0"/>
          <w:iCs w:val="0"/>
          <w:color w:val="000000" w:themeColor="text1"/>
          <w:rtl/>
          <w:lang w:bidi="ar-SY"/>
        </w:rPr>
        <w:t>ات</w:t>
      </w:r>
      <w:r w:rsidR="003D5A13">
        <w:rPr>
          <w:rFonts w:ascii="Simplified Arabic" w:hAnsi="Simplified Arabic" w:cs="Simplified Arabic" w:hint="cs"/>
          <w:b/>
          <w:bCs/>
          <w:i w:val="0"/>
          <w:iCs w:val="0"/>
          <w:color w:val="000000" w:themeColor="text1"/>
          <w:rtl/>
          <w:lang w:bidi="ar-SY"/>
        </w:rPr>
        <w:t xml:space="preserve"> العلمية </w:t>
      </w:r>
      <w:r w:rsidR="00CF6EF7" w:rsidRPr="00CF6EF7">
        <w:rPr>
          <w:rFonts w:ascii="Simplified Arabic" w:hAnsi="Simplified Arabic" w:cs="Simplified Arabic"/>
          <w:b/>
          <w:bCs/>
          <w:i w:val="0"/>
          <w:iCs w:val="0"/>
          <w:color w:val="000000" w:themeColor="text1"/>
          <w:rtl/>
          <w:lang w:bidi="ar-SY"/>
        </w:rPr>
        <w:t xml:space="preserve">المتبعة </w:t>
      </w:r>
      <w:r w:rsidR="003D5A13">
        <w:rPr>
          <w:rFonts w:ascii="Simplified Arabic" w:hAnsi="Simplified Arabic" w:cs="Simplified Arabic" w:hint="cs"/>
          <w:b/>
          <w:bCs/>
          <w:i w:val="0"/>
          <w:iCs w:val="0"/>
          <w:color w:val="000000" w:themeColor="text1"/>
          <w:rtl/>
          <w:lang w:bidi="ar-SY"/>
        </w:rPr>
        <w:t>لتفسير المتغير المستقل (</w:t>
      </w:r>
      <w:r w:rsidR="003D5A13" w:rsidRPr="003D5A13">
        <w:rPr>
          <w:rFonts w:ascii="Simplified Arabic" w:hAnsi="Simplified Arabic" w:cs="Simplified Arabic"/>
          <w:b/>
          <w:bCs/>
          <w:i w:val="0"/>
          <w:iCs w:val="0"/>
          <w:color w:val="000000" w:themeColor="text1"/>
          <w:rtl/>
          <w:lang w:bidi="ar-SY"/>
        </w:rPr>
        <w:t>توظيف تطبيقات المحادثات الإلكترو</w:t>
      </w:r>
      <w:r w:rsidR="003D5A13">
        <w:rPr>
          <w:rFonts w:ascii="Simplified Arabic" w:hAnsi="Simplified Arabic" w:cs="Simplified Arabic"/>
          <w:b/>
          <w:bCs/>
          <w:i w:val="0"/>
          <w:iCs w:val="0"/>
          <w:color w:val="000000" w:themeColor="text1"/>
          <w:rtl/>
          <w:lang w:bidi="ar-SY"/>
        </w:rPr>
        <w:t xml:space="preserve">نية المدعومة بالذكاء الاصطناعي </w:t>
      </w:r>
      <w:r w:rsidR="003D5A13" w:rsidRPr="003D5A13">
        <w:rPr>
          <w:rFonts w:ascii="Simplified Arabic" w:hAnsi="Simplified Arabic" w:cs="Simplified Arabic"/>
          <w:b/>
          <w:bCs/>
          <w:i w:val="0"/>
          <w:iCs w:val="0"/>
          <w:color w:val="000000" w:themeColor="text1"/>
          <w:lang w:bidi="ar-SY"/>
        </w:rPr>
        <w:t>Chatbots</w:t>
      </w:r>
      <w:r w:rsidR="003D5A13" w:rsidRPr="003D5A13">
        <w:rPr>
          <w:rFonts w:ascii="Simplified Arabic" w:hAnsi="Simplified Arabic" w:cs="Simplified Arabic"/>
          <w:b/>
          <w:bCs/>
          <w:i w:val="0"/>
          <w:iCs w:val="0"/>
          <w:color w:val="000000" w:themeColor="text1"/>
          <w:rtl/>
          <w:lang w:bidi="ar-SY"/>
        </w:rPr>
        <w:t xml:space="preserve"> في البيئة التعليمية</w:t>
      </w:r>
      <w:r w:rsidR="003D5A13">
        <w:rPr>
          <w:rFonts w:ascii="Simplified Arabic" w:hAnsi="Simplified Arabic" w:cs="Simplified Arabic" w:hint="cs"/>
          <w:b/>
          <w:bCs/>
          <w:i w:val="0"/>
          <w:iCs w:val="0"/>
          <w:color w:val="000000" w:themeColor="text1"/>
          <w:rtl/>
          <w:lang w:bidi="ar-SY"/>
        </w:rPr>
        <w:t>)</w:t>
      </w:r>
      <w:r w:rsidR="003D5A13" w:rsidRPr="003D5A13">
        <w:rPr>
          <w:rFonts w:ascii="Simplified Arabic" w:hAnsi="Simplified Arabic" w:cs="Simplified Arabic"/>
          <w:b/>
          <w:bCs/>
          <w:i w:val="0"/>
          <w:iCs w:val="0"/>
          <w:color w:val="000000" w:themeColor="text1"/>
          <w:rtl/>
          <w:lang w:bidi="ar-SY"/>
        </w:rPr>
        <w:t>:</w:t>
      </w:r>
      <w:bookmarkEnd w:id="58"/>
    </w:p>
    <w:bookmarkEnd w:id="56"/>
    <w:bookmarkEnd w:id="57"/>
    <w:p w14:paraId="254C48A5" w14:textId="2C70B397" w:rsidR="003D5A13" w:rsidRPr="003D5A13" w:rsidRDefault="003D5A13" w:rsidP="003D5A13">
      <w:pPr>
        <w:bidi/>
        <w:spacing w:before="120" w:after="120" w:line="360" w:lineRule="auto"/>
        <w:jc w:val="both"/>
        <w:rPr>
          <w:rFonts w:ascii="Simplified Arabic" w:hAnsi="Simplified Arabic" w:cs="Simplified Arabic"/>
          <w:b/>
          <w:bCs/>
          <w:rtl/>
          <w:lang w:bidi="ar-SY"/>
        </w:rPr>
      </w:pPr>
      <w:r w:rsidRPr="003D5A13">
        <w:rPr>
          <w:rFonts w:ascii="Simplified Arabic" w:hAnsi="Simplified Arabic" w:cs="Simplified Arabic"/>
          <w:b/>
          <w:bCs/>
          <w:rtl/>
          <w:lang w:bidi="ar-SY"/>
        </w:rPr>
        <w:t>النظرية الأولى: نظرية التعلم العميق</w:t>
      </w:r>
    </w:p>
    <w:p w14:paraId="408C1BFA" w14:textId="77777777" w:rsidR="003D5A13" w:rsidRPr="00FA7DE6" w:rsidRDefault="003D5A13" w:rsidP="003D5A13">
      <w:pPr>
        <w:bidi/>
        <w:spacing w:before="120" w:after="120" w:line="360" w:lineRule="auto"/>
        <w:ind w:firstLine="720"/>
        <w:jc w:val="both"/>
        <w:rPr>
          <w:rFonts w:ascii="Simplified Arabic" w:hAnsi="Simplified Arabic" w:cs="Simplified Arabic"/>
          <w:lang w:bidi="ar-SY"/>
        </w:rPr>
      </w:pPr>
      <w:r w:rsidRPr="00FA7DE6">
        <w:rPr>
          <w:rFonts w:ascii="Simplified Arabic" w:hAnsi="Simplified Arabic" w:cs="Simplified Arabic"/>
          <w:rtl/>
          <w:lang w:bidi="ar-SY"/>
        </w:rPr>
        <w:t>تركز نظرية التعلم العميق على الشبكات العصبية القادرة على استخراج الأنماط من البيانات، مما يضمن تطوير أنظمة ذكاء اصطناعي تكيفية تعزز من تخصيص روبوتات الدردشة المستخدمة في تنمية المهارات. وترتبط هذه النظرية بمشكلة البحث من خلال إسهامها في إتاحة تفاعلات واعية بالسياق، الأمر الذي يفيد في تعزيز مشاركة الطلاب في تدريب مهارات الرفض. كما تكمن أهمية هذه النظرية في توجيه تقديم تغذية راجعة ديناميكية، حيث تُلاحظ أنماط استخدام المتعلمين وتُعدّل مستويات الصعوبة تبعًا لذلك (المغيدي والحراملة، 2025). ومع ذلك، تشير بعض الانتقادات إلى افتراض حيادية البيانات، الأمر الذي قد يؤدي إلى ظهور تحيزات في مجموعات البيانات العربية، وهو ما يمثل نقطة ضعف مقارنة بالنظرية السلوكية التي تعتمد على التكييف المباشر. وتتمثل نقاط القوة في قابلية التوسع، بينما تشمل القيود الحاجة إلى قدرات حوسبة مرتفعة وضعف قابلية التفسير، إضافة إلى الانتقادات المتعلقة بالإفراط في الاعتماد على الخوارزميات دون رقابة بشرية كافية (أبو جودة، 2026).</w:t>
      </w:r>
    </w:p>
    <w:p w14:paraId="5A1A21C2" w14:textId="77777777" w:rsidR="003D5A13" w:rsidRDefault="003D5A13" w:rsidP="003D5A13">
      <w:pPr>
        <w:bidi/>
        <w:spacing w:before="120" w:after="120" w:line="360" w:lineRule="auto"/>
        <w:ind w:firstLine="720"/>
        <w:jc w:val="both"/>
        <w:rPr>
          <w:rFonts w:ascii="Simplified Arabic" w:hAnsi="Simplified Arabic" w:cs="Simplified Arabic"/>
          <w:rtl/>
          <w:lang w:bidi="ar-SY"/>
        </w:rPr>
      </w:pPr>
      <w:r w:rsidRPr="00FA7DE6">
        <w:rPr>
          <w:rFonts w:ascii="Simplified Arabic" w:hAnsi="Simplified Arabic" w:cs="Simplified Arabic"/>
          <w:rtl/>
          <w:lang w:bidi="ar-SY"/>
        </w:rPr>
        <w:t>ويكشف التحليل المقارن مع نظرية اتخاذ القرار أن التعلم العميق يعزز الاختيارات العقلانية من خلال التعرف إلى الأنماط، غير أن الانتقادات تشير إلى أن افتراضاته التقنية قد تتجاهل القيود المعرفية لدى الأفراد. كما تسهم هذه النظرية في ضمان الملاءمة الثقافية عبر معالجة اللغة العربية الدارجة، مما يؤدي إلى تقديم استجابات مخصصة. ومع ذلك، فإن نقاط الضعف المرتبطة بالجوانب الأخلاقية لإدارة البيانات تكشف عن حدود استخدامها في السياقات التعليمية الحساسة. وتفيد هذه النظرية الدراسة من خلال توجيه تطوير التكيفات الذكية، ويُلاحظ أنه في حال عدم نقد طبيعتها القائمة على “الصندوق الأسود” فقد يؤدي ذلك إلى أخطاء غير قابلة للتتبع في عمليات تدريب المهارات (المغيدي والحراملة، 2025).</w:t>
      </w:r>
    </w:p>
    <w:p w14:paraId="70AA7094" w14:textId="1596AEEF" w:rsidR="00A64DE7" w:rsidRPr="004439B6" w:rsidRDefault="008D0653" w:rsidP="003D5A13">
      <w:pPr>
        <w:pStyle w:val="Heading4"/>
        <w:bidi/>
        <w:spacing w:before="120" w:after="120" w:line="360" w:lineRule="auto"/>
        <w:jc w:val="both"/>
        <w:rPr>
          <w:rFonts w:ascii="Simplified Arabic" w:hAnsi="Simplified Arabic" w:cs="Simplified Arabic"/>
          <w:b/>
          <w:bCs/>
          <w:i w:val="0"/>
          <w:iCs w:val="0"/>
          <w:color w:val="000000" w:themeColor="text1"/>
          <w:rtl/>
          <w:lang w:bidi="ar-SY"/>
        </w:rPr>
      </w:pPr>
      <w:bookmarkStart w:id="59" w:name="_Toc215125876"/>
      <w:bookmarkStart w:id="60" w:name="_Toc216684934"/>
      <w:bookmarkStart w:id="61" w:name="_Toc223790706"/>
      <w:r w:rsidRPr="004439B6">
        <w:rPr>
          <w:rFonts w:ascii="Simplified Arabic" w:hAnsi="Simplified Arabic" w:cs="Simplified Arabic" w:hint="cs"/>
          <w:b/>
          <w:bCs/>
          <w:i w:val="0"/>
          <w:iCs w:val="0"/>
          <w:color w:val="000000" w:themeColor="text1"/>
          <w:rtl/>
          <w:lang w:bidi="ar-SY"/>
        </w:rPr>
        <w:t xml:space="preserve">2.2.1.2. </w:t>
      </w:r>
      <w:bookmarkEnd w:id="59"/>
      <w:bookmarkEnd w:id="60"/>
      <w:r w:rsidR="003D5A13" w:rsidRPr="003D5A13">
        <w:rPr>
          <w:rFonts w:ascii="Simplified Arabic" w:hAnsi="Simplified Arabic" w:cs="Simplified Arabic"/>
          <w:b/>
          <w:bCs/>
          <w:i w:val="0"/>
          <w:iCs w:val="0"/>
          <w:color w:val="000000" w:themeColor="text1"/>
          <w:rtl/>
          <w:lang w:bidi="ar-SY"/>
        </w:rPr>
        <w:t>النظريات العلمية</w:t>
      </w:r>
      <w:r w:rsidR="00CF6EF7">
        <w:rPr>
          <w:rFonts w:ascii="Simplified Arabic" w:hAnsi="Simplified Arabic" w:cs="Simplified Arabic" w:hint="cs"/>
          <w:b/>
          <w:bCs/>
          <w:i w:val="0"/>
          <w:iCs w:val="0"/>
          <w:color w:val="000000" w:themeColor="text1"/>
          <w:rtl/>
          <w:lang w:bidi="ar-SY"/>
        </w:rPr>
        <w:t xml:space="preserve"> المتبعة</w:t>
      </w:r>
      <w:r w:rsidR="003D5A13" w:rsidRPr="003D5A13">
        <w:rPr>
          <w:rFonts w:ascii="Simplified Arabic" w:hAnsi="Simplified Arabic" w:cs="Simplified Arabic"/>
          <w:b/>
          <w:bCs/>
          <w:i w:val="0"/>
          <w:iCs w:val="0"/>
          <w:color w:val="000000" w:themeColor="text1"/>
          <w:rtl/>
          <w:lang w:bidi="ar-SY"/>
        </w:rPr>
        <w:t xml:space="preserve"> لتفسير المتغير </w:t>
      </w:r>
      <w:r w:rsidR="003D5A13">
        <w:rPr>
          <w:rFonts w:ascii="Simplified Arabic" w:hAnsi="Simplified Arabic" w:cs="Simplified Arabic" w:hint="cs"/>
          <w:b/>
          <w:bCs/>
          <w:i w:val="0"/>
          <w:iCs w:val="0"/>
          <w:color w:val="000000" w:themeColor="text1"/>
          <w:rtl/>
          <w:lang w:bidi="ar-SY"/>
        </w:rPr>
        <w:t>التابع</w:t>
      </w:r>
      <w:r w:rsidR="003D5A13" w:rsidRPr="003D5A13">
        <w:rPr>
          <w:rFonts w:ascii="Simplified Arabic" w:hAnsi="Simplified Arabic" w:cs="Simplified Arabic"/>
          <w:b/>
          <w:bCs/>
          <w:i w:val="0"/>
          <w:iCs w:val="0"/>
          <w:color w:val="000000" w:themeColor="text1"/>
          <w:rtl/>
          <w:lang w:bidi="ar-SY"/>
        </w:rPr>
        <w:t xml:space="preserve"> (</w:t>
      </w:r>
      <w:r w:rsidR="003D5A13">
        <w:rPr>
          <w:rFonts w:ascii="Simplified Arabic" w:hAnsi="Simplified Arabic" w:cs="Simplified Arabic" w:hint="cs"/>
          <w:b/>
          <w:bCs/>
          <w:i w:val="0"/>
          <w:iCs w:val="0"/>
          <w:color w:val="000000" w:themeColor="text1"/>
          <w:rtl/>
          <w:lang w:bidi="ar-SY"/>
        </w:rPr>
        <w:t>مهارات الرفض</w:t>
      </w:r>
      <w:r w:rsidR="003D5A13" w:rsidRPr="003D5A13">
        <w:rPr>
          <w:rFonts w:ascii="Simplified Arabic" w:hAnsi="Simplified Arabic" w:cs="Simplified Arabic"/>
          <w:b/>
          <w:bCs/>
          <w:i w:val="0"/>
          <w:iCs w:val="0"/>
          <w:color w:val="000000" w:themeColor="text1"/>
          <w:rtl/>
          <w:lang w:bidi="ar-SY"/>
        </w:rPr>
        <w:t>):</w:t>
      </w:r>
      <w:bookmarkEnd w:id="61"/>
    </w:p>
    <w:p w14:paraId="0FB9F1B5" w14:textId="77777777" w:rsidR="003D5A13" w:rsidRPr="003D5A13" w:rsidRDefault="003D5A13" w:rsidP="003D5A13">
      <w:pPr>
        <w:bidi/>
        <w:spacing w:before="120" w:after="120" w:line="360" w:lineRule="auto"/>
        <w:jc w:val="both"/>
        <w:rPr>
          <w:rFonts w:ascii="Simplified Arabic" w:hAnsi="Simplified Arabic" w:cs="Simplified Arabic"/>
          <w:b/>
          <w:bCs/>
          <w:rtl/>
          <w:lang w:bidi="ar-SY"/>
        </w:rPr>
      </w:pPr>
      <w:r w:rsidRPr="003D5A13">
        <w:rPr>
          <w:rFonts w:ascii="Simplified Arabic" w:hAnsi="Simplified Arabic" w:cs="Simplified Arabic"/>
          <w:b/>
          <w:bCs/>
          <w:rtl/>
          <w:lang w:bidi="ar-SY"/>
        </w:rPr>
        <w:t>النظرية الأولى: نظرية اتخاذ القرار</w:t>
      </w:r>
    </w:p>
    <w:p w14:paraId="6B7A72CF" w14:textId="77777777" w:rsidR="003D5A13" w:rsidRPr="00963078" w:rsidRDefault="003D5A13" w:rsidP="003D5A13">
      <w:pPr>
        <w:bidi/>
        <w:spacing w:before="120" w:after="120" w:line="360" w:lineRule="auto"/>
        <w:ind w:firstLine="720"/>
        <w:jc w:val="both"/>
        <w:rPr>
          <w:rFonts w:ascii="Simplified Arabic" w:hAnsi="Simplified Arabic" w:cs="Simplified Arabic"/>
          <w:lang w:bidi="ar-SY"/>
        </w:rPr>
      </w:pPr>
      <w:r w:rsidRPr="00963078">
        <w:rPr>
          <w:rFonts w:ascii="Simplified Arabic" w:hAnsi="Simplified Arabic" w:cs="Simplified Arabic"/>
          <w:rtl/>
          <w:lang w:bidi="ar-SY"/>
        </w:rPr>
        <w:lastRenderedPageBreak/>
        <w:t>تركز نظرية اتخاذ القرار التي قدمها هربرت سايمون على مفهوم العقلانية المحدودة، حيث تؤدي الموارد المحدودة إلى لجوء الأفراد إلى الاكتفاء بالحلول المقبولة بدلاً من البحث عن الحل الأمثل، وهو ما يرتبط مباشرة بمشكلة البحث من خلال تفسير الاستجابات السريعة بالرفض لدى المراهقين تحت ضغط الأقران. وتسهم هذه النظرية في ضمان نمذجة واقعية للقرارات المتخذة في ظل قيود الزمن، مما يعزز من فاعلية محاكاة روبوتات الدردشة التي تهدف إلى تدريب الطلاب على الاستجابات العملية. وتتمثل أهمية هذه النظرية في توجيه تصميم التدخلات التي تراعي الحدود المعرفية للأفراد، الأمر الذي يؤدي إلى بناء مهارات أكثر فاعلية (المغيدي والحراملة، 2025). ومع ذلك، توجه بعض الانتقادات إلى افتراضها عقلانية الفرد، إذ قد تتجاهل التأثيرات الانفعالية في السياقات الاجتماعية، وهو ما يمثل نقطة ضعف عند مقارنتها بنظرية التعلم الاجتماعي التي تركز على التفاعلات بين الأفراد. وتتمثل نقاط القوة في قابليتها للتطبيق العملي، غير أن محدوديتها تكمن في تقليلها من شأن ديناميات الجماعة، الأمر الذي قد يضعف من قدرة التكيف الثقافي في مدارس مدينة الرياض (سعودي، 2023).</w:t>
      </w:r>
    </w:p>
    <w:p w14:paraId="53936908" w14:textId="77777777" w:rsidR="003D5A13" w:rsidRDefault="003D5A13" w:rsidP="003D5A13">
      <w:pPr>
        <w:bidi/>
        <w:spacing w:before="120" w:after="120" w:line="360" w:lineRule="auto"/>
        <w:ind w:firstLine="720"/>
        <w:jc w:val="both"/>
        <w:rPr>
          <w:rFonts w:ascii="Simplified Arabic" w:hAnsi="Simplified Arabic" w:cs="Simplified Arabic"/>
          <w:rtl/>
          <w:lang w:bidi="ar-SY"/>
        </w:rPr>
      </w:pPr>
      <w:r w:rsidRPr="00963078">
        <w:rPr>
          <w:rFonts w:ascii="Simplified Arabic" w:hAnsi="Simplified Arabic" w:cs="Simplified Arabic"/>
          <w:rtl/>
          <w:lang w:bidi="ar-SY"/>
        </w:rPr>
        <w:t>وتفيد هذه النظرية الدراسة من خلال نقد النماذج المثالية وافتراض أن القرارات تكون مقيدة بظروف متعددة، وهو ما يؤدي إلى تصميم سيناريوهات مخصصة داخل روبوتات الدردشة. كما يكشف التحليل المقارن مع النظرية السلوكية عن نقاط قوة في العمق المعرفي، مقابل نقاط ضعف تتمثل في غياب آليات التعزيز السلوكي. ويبرز نقد افتراضاتها—وخاصة ما يتعلق بتجاهل التحيزات في معالجة المعلومات—حدودها في البيئات الثقافية المتنوعة، حيث تؤثر القيم الدينية في قرارات الرفض. ورغم أن هذه النظرية تضمن ارتباطًا وثيقًا بمشكلة البحث، فإنها تتطلب التكامل مع نظريات أخرى لسد الفجوات الانفعالية، إذ يُلاحظ أنه في حال عدم نقدها وتحليلها قد تؤدي إلى برامج تدريبية مبسطة بصورة مفرطة (المغيدي والحراملة، 2025).</w:t>
      </w:r>
    </w:p>
    <w:p w14:paraId="5531E17B" w14:textId="3498AF3A" w:rsidR="00A64DE7" w:rsidRPr="007545FF" w:rsidRDefault="00A64DE7" w:rsidP="007545FF">
      <w:pPr>
        <w:bidi/>
        <w:spacing w:before="120" w:after="120" w:line="360" w:lineRule="auto"/>
        <w:jc w:val="both"/>
        <w:rPr>
          <w:rFonts w:ascii="Simplified Arabic" w:hAnsi="Simplified Arabic" w:cs="Simplified Arabic"/>
          <w:b/>
          <w:bCs/>
          <w:rtl/>
          <w:lang w:bidi="ar-SY"/>
        </w:rPr>
      </w:pPr>
      <w:bookmarkStart w:id="62" w:name="_Toc215125877"/>
      <w:bookmarkStart w:id="63" w:name="_Toc216684935"/>
      <w:r w:rsidRPr="007545FF">
        <w:rPr>
          <w:rFonts w:ascii="Simplified Arabic" w:hAnsi="Simplified Arabic" w:cs="Simplified Arabic"/>
          <w:b/>
          <w:bCs/>
          <w:rtl/>
          <w:lang w:bidi="ar-SY"/>
        </w:rPr>
        <w:t xml:space="preserve">النظرية </w:t>
      </w:r>
      <w:r w:rsidR="007545FF" w:rsidRPr="007545FF">
        <w:rPr>
          <w:rFonts w:ascii="Simplified Arabic" w:hAnsi="Simplified Arabic" w:cs="Simplified Arabic" w:hint="cs"/>
          <w:b/>
          <w:bCs/>
          <w:rtl/>
          <w:lang w:bidi="ar-SY"/>
        </w:rPr>
        <w:t>الثانية</w:t>
      </w:r>
      <w:r w:rsidRPr="007545FF">
        <w:rPr>
          <w:rFonts w:ascii="Simplified Arabic" w:hAnsi="Simplified Arabic" w:cs="Simplified Arabic"/>
          <w:b/>
          <w:bCs/>
          <w:rtl/>
          <w:lang w:bidi="ar-SY"/>
        </w:rPr>
        <w:t xml:space="preserve">: </w:t>
      </w:r>
      <w:bookmarkEnd w:id="62"/>
      <w:bookmarkEnd w:id="63"/>
      <w:r w:rsidR="00CF15D4" w:rsidRPr="007545FF">
        <w:rPr>
          <w:rFonts w:ascii="Simplified Arabic" w:hAnsi="Simplified Arabic" w:cs="Simplified Arabic"/>
          <w:b/>
          <w:bCs/>
          <w:rtl/>
          <w:lang w:bidi="ar-SY"/>
        </w:rPr>
        <w:t>نظرية التعلم الاجتماعي</w:t>
      </w:r>
    </w:p>
    <w:p w14:paraId="1EF0B4CF" w14:textId="77777777" w:rsidR="00EF101C" w:rsidRPr="00EF101C" w:rsidRDefault="00EF101C" w:rsidP="00EF101C">
      <w:pPr>
        <w:bidi/>
        <w:spacing w:before="120" w:after="120" w:line="360" w:lineRule="auto"/>
        <w:ind w:firstLine="720"/>
        <w:jc w:val="both"/>
        <w:rPr>
          <w:rFonts w:ascii="Simplified Arabic" w:hAnsi="Simplified Arabic" w:cs="Simplified Arabic"/>
          <w:lang w:bidi="ar-SY"/>
        </w:rPr>
      </w:pPr>
      <w:r w:rsidRPr="00EF101C">
        <w:rPr>
          <w:rFonts w:ascii="Simplified Arabic" w:hAnsi="Simplified Arabic" w:cs="Simplified Arabic"/>
          <w:rtl/>
          <w:lang w:bidi="ar-SY"/>
        </w:rPr>
        <w:t xml:space="preserve">تركز نظرية التعلم الاجتماعي التي طورها ألبرت باندورا على اكتساب السلوك من خلال الملاحظة والنمذجة، حيث تضمن أن تعمل روبوتات الدردشة كنماذج سلوكية تعزز تقليد السلوكيات التوكيدية. وترتبط هذه النظرية بمشكلة البحث من خلال إسهامها في تحقيق انتقال آمن للمهارات، الأمر الذي يفيد المراهقين في مواقف ضغط الأقران. كما تكمن أهمية هذه النظرية في توجيه تصميم التدخلات التي تراعي السياقات الاجتماعية، غير أن بعض الانتقادات تشير إلى افتراضها أن النمذجة تكون إيجابية دائمًا، وهو ما قد يتجاهل احتمالات التقليد السلبي في البيئات غير الخاضعة </w:t>
      </w:r>
      <w:r w:rsidRPr="00EF101C">
        <w:rPr>
          <w:rFonts w:ascii="Simplified Arabic" w:hAnsi="Simplified Arabic" w:cs="Simplified Arabic"/>
          <w:rtl/>
          <w:lang w:bidi="ar-SY"/>
        </w:rPr>
        <w:lastRenderedPageBreak/>
        <w:t>للرقابة، مما يمثل نقطة ضعف مقارنة بقدرة التعلم العميق على التكيف. وتتمثل نقاط القوة في التعزيز غير المباشر من خلال الملاحظة، بينما تشمل القيود عدم التعمق الكافي في الفروق الفردية، إضافة إلى الانتقادات الموجهة إلى نماذج التعلم السلبي أو غير النشط (فرجاني، 2024).</w:t>
      </w:r>
    </w:p>
    <w:p w14:paraId="1806D748" w14:textId="13553CD2" w:rsidR="00EF101C" w:rsidRPr="004439B6" w:rsidRDefault="00EF101C" w:rsidP="00EF101C">
      <w:pPr>
        <w:bidi/>
        <w:spacing w:before="120" w:after="120" w:line="360" w:lineRule="auto"/>
        <w:ind w:firstLine="720"/>
        <w:jc w:val="both"/>
        <w:rPr>
          <w:rFonts w:ascii="Simplified Arabic" w:hAnsi="Simplified Arabic" w:cs="Simplified Arabic"/>
          <w:rtl/>
          <w:lang w:bidi="ar-SY"/>
        </w:rPr>
      </w:pPr>
      <w:r w:rsidRPr="00EF101C">
        <w:rPr>
          <w:rFonts w:ascii="Simplified Arabic" w:hAnsi="Simplified Arabic" w:cs="Simplified Arabic"/>
          <w:rtl/>
          <w:lang w:bidi="ar-SY"/>
        </w:rPr>
        <w:t>كما يبرز التحليل المقارن مع النظرية السلوكية أن التعلم الاجتماعي يتميز بتركيزه الأوسع على العلاقات والتفاعلات بين الأفراد، في حين تُنتقد النظرية السلوكية بسبب تركيزها الضيق على النتائج والعواقب، مع التأكيد على أن التعلم الاجتماعي يوفر عمقًا انفعاليًا أكبر. وتؤدي افتراضات فاعلية التعلم بالملاحظة إلى نقاط قوة تتمثل في تعزيز الدافعية، إلا أنها قد تكشف أيضًا عن نقاط ضعف في تطبيقاتها عبر السياقات الثقافية المتنوعة. وتسهم هذه النظرية في تعزيز الدراسة من خلال توجيه نماذج تفاعلية تتسم بالتعاطف، ويُلاحظ أنه في حال عدم معالجة حدودها—مثل تباين مصداقية النماذج—فقد يؤدي ذلك إلى نتائج غير متسقة في مدارس مدينة الرياض (فرجاني، 2024؛ الطلحي، 2019).</w:t>
      </w:r>
    </w:p>
    <w:p w14:paraId="52E27D5F" w14:textId="7F5B326A" w:rsidR="00CF15D4" w:rsidRPr="007545FF" w:rsidRDefault="00CF15D4" w:rsidP="007545FF">
      <w:pPr>
        <w:bidi/>
        <w:spacing w:before="120" w:after="120" w:line="360" w:lineRule="auto"/>
        <w:jc w:val="both"/>
        <w:rPr>
          <w:rFonts w:ascii="Simplified Arabic" w:hAnsi="Simplified Arabic" w:cs="Simplified Arabic"/>
          <w:b/>
          <w:bCs/>
          <w:rtl/>
          <w:lang w:bidi="ar-SY"/>
        </w:rPr>
      </w:pPr>
      <w:r w:rsidRPr="007545FF">
        <w:rPr>
          <w:rFonts w:ascii="Simplified Arabic" w:hAnsi="Simplified Arabic" w:cs="Simplified Arabic"/>
          <w:b/>
          <w:bCs/>
          <w:rtl/>
          <w:lang w:bidi="ar-SY"/>
        </w:rPr>
        <w:t xml:space="preserve">النظرية </w:t>
      </w:r>
      <w:r w:rsidR="007545FF">
        <w:rPr>
          <w:rFonts w:ascii="Simplified Arabic" w:hAnsi="Simplified Arabic" w:cs="Simplified Arabic" w:hint="cs"/>
          <w:b/>
          <w:bCs/>
          <w:rtl/>
          <w:lang w:bidi="ar-SY"/>
        </w:rPr>
        <w:t>الثالثة</w:t>
      </w:r>
      <w:r w:rsidRPr="007545FF">
        <w:rPr>
          <w:rFonts w:ascii="Simplified Arabic" w:hAnsi="Simplified Arabic" w:cs="Simplified Arabic"/>
          <w:b/>
          <w:bCs/>
          <w:rtl/>
          <w:lang w:bidi="ar-SY"/>
        </w:rPr>
        <w:t>: النظرية السلوكية</w:t>
      </w:r>
    </w:p>
    <w:p w14:paraId="6F5BBD3B" w14:textId="77777777" w:rsidR="005F4AA0" w:rsidRPr="005F4AA0" w:rsidRDefault="005F4AA0" w:rsidP="005F4AA0">
      <w:pPr>
        <w:bidi/>
        <w:spacing w:before="120" w:after="120" w:line="360" w:lineRule="auto"/>
        <w:ind w:firstLine="720"/>
        <w:jc w:val="both"/>
        <w:rPr>
          <w:rFonts w:ascii="Simplified Arabic" w:hAnsi="Simplified Arabic" w:cs="Simplified Arabic"/>
          <w:lang w:bidi="ar-SY"/>
        </w:rPr>
      </w:pPr>
      <w:r w:rsidRPr="005F4AA0">
        <w:rPr>
          <w:rFonts w:ascii="Simplified Arabic" w:hAnsi="Simplified Arabic" w:cs="Simplified Arabic"/>
          <w:rtl/>
          <w:lang w:bidi="ar-SY"/>
        </w:rPr>
        <w:t>تركز النظرية السلوكية على مبدأ الإشراط الإجرائي، حيث يتم تشكيل السلوك من خلال التعزيز، الأمر الذي يسهم في ترسيخ الاستجابات التلقائية وتعزيزها. وترتبط هذه النظرية بمشكلة البحث من خلال إتاحة ممارسات تدريبية غنية بالتغذية الراجعة، مما يدعم بقاء المهارات واستمرارها لدى المتعلمين. وتكمن أهمية هذه النظرية في ملاحظتها للعلاقات القائمة على مبدأ السبب والنتيجة في السلوك الإنساني، غير أن بعض الانتقادات توجه إليها بسبب افتراضاتها البيئية التي تركز على العوامل الخارجية، متجاهلة الدوافع الداخلية للأفراد، وهو ما يمثل نقطة ضعف عند مقارنتها بنظرية التعلم الاجتماعي التي تعتمد على النمذجة السلوكية. وتتمثل نقاط القوة في إمكانية قياس نتائجها بصورة واضحة، إلا أن من أبرز حدودها ميلها إلى تبسيط السلوكيات المعقدة، إلى جانب الانتقادات المتعلقة بضعف تكاملها مع العمليات المعرفية (فرجاني، 2024).</w:t>
      </w:r>
    </w:p>
    <w:p w14:paraId="6A14ECDD" w14:textId="2D777506" w:rsidR="005F4AA0" w:rsidRPr="004439B6" w:rsidRDefault="005F4AA0" w:rsidP="005F4AA0">
      <w:pPr>
        <w:bidi/>
        <w:spacing w:before="120" w:after="120" w:line="360" w:lineRule="auto"/>
        <w:ind w:firstLine="720"/>
        <w:jc w:val="both"/>
        <w:rPr>
          <w:rFonts w:ascii="Simplified Arabic" w:hAnsi="Simplified Arabic" w:cs="Simplified Arabic"/>
          <w:rtl/>
          <w:lang w:bidi="ar-SY"/>
        </w:rPr>
      </w:pPr>
      <w:r w:rsidRPr="005F4AA0">
        <w:rPr>
          <w:rFonts w:ascii="Simplified Arabic" w:hAnsi="Simplified Arabic" w:cs="Simplified Arabic"/>
          <w:rtl/>
          <w:lang w:bidi="ar-SY"/>
        </w:rPr>
        <w:t xml:space="preserve">ويكشف التحليل المقارن مع نظرية اتخاذ القرار أن التعزيز السلوكي العملي يمكن أن يسهم في دعم الاختيارات العقلانية وتعزيزها، غير أن بعض الانتقادات تشير إلى افتراضاتها التي تميل إلى إرجاع التحكم في السلوك إلى العوامل الخارجية. وتظهر أهمية هذه النظرية في ضمان ارتباطها العملي من خلال تصميم آليات التغذية الراجعة داخل روبوتات الدردشة، بما يؤدي إلى إحداث تغيير سلوكي مستدام لدى المتعلمين. ومع ذلك، فإن تجاهل الجوانب الانفعالية يبرز حدود </w:t>
      </w:r>
      <w:r w:rsidRPr="005F4AA0">
        <w:rPr>
          <w:rFonts w:ascii="Simplified Arabic" w:hAnsi="Simplified Arabic" w:cs="Simplified Arabic"/>
          <w:rtl/>
          <w:lang w:bidi="ar-SY"/>
        </w:rPr>
        <w:lastRenderedPageBreak/>
        <w:t>هذه النظرية في تفسير السلوك الإنساني بشكل شامل. وتفيد هذه النظرية الدراسة من خلال توضيح الآليات المباشرة المؤثرة في السلوك، إلا أنه في حال عدم تحليلها نقديًا فقد تؤدي إلى برامج تدريبية آلية تفتقر إلى مراعاة الفروق الثقافية والسياقية (بسطا وآخرون.، 2024؛ فرجاني، 2024).</w:t>
      </w:r>
    </w:p>
    <w:p w14:paraId="4AF5D3C7" w14:textId="55175EBF" w:rsidR="00A64DE7" w:rsidRPr="004439B6" w:rsidRDefault="008D0653" w:rsidP="00455DCA">
      <w:pPr>
        <w:pStyle w:val="Heading4"/>
        <w:bidi/>
        <w:spacing w:before="120" w:after="120" w:line="360" w:lineRule="auto"/>
        <w:jc w:val="both"/>
        <w:rPr>
          <w:rFonts w:ascii="Simplified Arabic" w:hAnsi="Simplified Arabic" w:cs="Simplified Arabic"/>
          <w:b/>
          <w:bCs/>
          <w:i w:val="0"/>
          <w:iCs w:val="0"/>
          <w:color w:val="000000" w:themeColor="text1"/>
          <w:rtl/>
          <w:lang w:bidi="ar-SY"/>
        </w:rPr>
      </w:pPr>
      <w:bookmarkStart w:id="64" w:name="_Toc215125878"/>
      <w:bookmarkStart w:id="65" w:name="_Toc216684936"/>
      <w:bookmarkStart w:id="66" w:name="_Toc223790707"/>
      <w:r w:rsidRPr="004439B6">
        <w:rPr>
          <w:rFonts w:ascii="Simplified Arabic" w:hAnsi="Simplified Arabic" w:cs="Simplified Arabic" w:hint="cs"/>
          <w:b/>
          <w:bCs/>
          <w:i w:val="0"/>
          <w:iCs w:val="0"/>
          <w:color w:val="000000" w:themeColor="text1"/>
          <w:rtl/>
          <w:lang w:bidi="ar-SY"/>
        </w:rPr>
        <w:t>2.2.1.</w:t>
      </w:r>
      <w:r w:rsidR="00455DCA">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hint="cs"/>
          <w:b/>
          <w:bCs/>
          <w:i w:val="0"/>
          <w:iCs w:val="0"/>
          <w:color w:val="000000" w:themeColor="text1"/>
          <w:rtl/>
          <w:lang w:bidi="ar-SY"/>
        </w:rPr>
        <w:t xml:space="preserve">. </w:t>
      </w:r>
      <w:r w:rsidR="00A64DE7" w:rsidRPr="004439B6">
        <w:rPr>
          <w:rFonts w:ascii="Simplified Arabic" w:hAnsi="Simplified Arabic" w:cs="Simplified Arabic" w:hint="cs"/>
          <w:b/>
          <w:bCs/>
          <w:i w:val="0"/>
          <w:iCs w:val="0"/>
          <w:color w:val="000000" w:themeColor="text1"/>
          <w:rtl/>
          <w:lang w:bidi="ar-SY"/>
        </w:rPr>
        <w:t>الدمج</w:t>
      </w:r>
      <w:r w:rsidR="00A64DE7" w:rsidRPr="004439B6">
        <w:rPr>
          <w:rFonts w:ascii="Simplified Arabic" w:hAnsi="Simplified Arabic" w:cs="Simplified Arabic"/>
          <w:b/>
          <w:bCs/>
          <w:i w:val="0"/>
          <w:iCs w:val="0"/>
          <w:color w:val="000000" w:themeColor="text1"/>
          <w:rtl/>
          <w:lang w:bidi="ar-SY"/>
        </w:rPr>
        <w:t xml:space="preserve"> بين </w:t>
      </w:r>
      <w:r w:rsidR="00A64DE7" w:rsidRPr="004439B6">
        <w:rPr>
          <w:rFonts w:ascii="Simplified Arabic" w:hAnsi="Simplified Arabic" w:cs="Simplified Arabic" w:hint="cs"/>
          <w:b/>
          <w:bCs/>
          <w:i w:val="0"/>
          <w:iCs w:val="0"/>
          <w:color w:val="000000" w:themeColor="text1"/>
          <w:rtl/>
          <w:lang w:bidi="ar-SY"/>
        </w:rPr>
        <w:t xml:space="preserve">هذه </w:t>
      </w:r>
      <w:r w:rsidR="00A64DE7" w:rsidRPr="004439B6">
        <w:rPr>
          <w:rFonts w:ascii="Simplified Arabic" w:hAnsi="Simplified Arabic" w:cs="Simplified Arabic"/>
          <w:b/>
          <w:bCs/>
          <w:i w:val="0"/>
          <w:iCs w:val="0"/>
          <w:color w:val="000000" w:themeColor="text1"/>
          <w:rtl/>
          <w:lang w:bidi="ar-SY"/>
        </w:rPr>
        <w:t xml:space="preserve">النظريات </w:t>
      </w:r>
      <w:r w:rsidR="00A64DE7" w:rsidRPr="004439B6">
        <w:rPr>
          <w:rFonts w:ascii="Simplified Arabic" w:hAnsi="Simplified Arabic" w:cs="Simplified Arabic" w:hint="cs"/>
          <w:b/>
          <w:bCs/>
          <w:i w:val="0"/>
          <w:iCs w:val="0"/>
          <w:color w:val="000000" w:themeColor="text1"/>
          <w:rtl/>
          <w:lang w:bidi="ar-SY"/>
        </w:rPr>
        <w:t>لاستخدامها</w:t>
      </w:r>
      <w:r w:rsidR="00A64DE7" w:rsidRPr="004439B6">
        <w:rPr>
          <w:rFonts w:ascii="Simplified Arabic" w:hAnsi="Simplified Arabic" w:cs="Simplified Arabic"/>
          <w:b/>
          <w:bCs/>
          <w:i w:val="0"/>
          <w:iCs w:val="0"/>
          <w:color w:val="000000" w:themeColor="text1"/>
          <w:rtl/>
          <w:lang w:bidi="ar-SY"/>
        </w:rPr>
        <w:t xml:space="preserve"> في البحث</w:t>
      </w:r>
      <w:r w:rsidR="00A64DE7" w:rsidRPr="004439B6">
        <w:rPr>
          <w:rFonts w:ascii="Simplified Arabic" w:hAnsi="Simplified Arabic" w:cs="Simplified Arabic" w:hint="cs"/>
          <w:b/>
          <w:bCs/>
          <w:i w:val="0"/>
          <w:iCs w:val="0"/>
          <w:color w:val="000000" w:themeColor="text1"/>
          <w:rtl/>
          <w:lang w:bidi="ar-SY"/>
        </w:rPr>
        <w:t>:</w:t>
      </w:r>
      <w:bookmarkEnd w:id="64"/>
      <w:bookmarkEnd w:id="65"/>
      <w:bookmarkEnd w:id="66"/>
    </w:p>
    <w:p w14:paraId="410238BD" w14:textId="77777777" w:rsidR="00C02216" w:rsidRPr="00C02216" w:rsidRDefault="00C02216" w:rsidP="00C02216">
      <w:pPr>
        <w:bidi/>
        <w:spacing w:before="120" w:after="120" w:line="360" w:lineRule="auto"/>
        <w:ind w:firstLine="720"/>
        <w:jc w:val="both"/>
        <w:rPr>
          <w:rFonts w:ascii="Simplified Arabic" w:hAnsi="Simplified Arabic" w:cs="Simplified Arabic"/>
          <w:lang w:bidi="ar-SY"/>
        </w:rPr>
      </w:pPr>
      <w:r w:rsidRPr="00C02216">
        <w:rPr>
          <w:rFonts w:ascii="Simplified Arabic" w:hAnsi="Simplified Arabic" w:cs="Simplified Arabic"/>
          <w:rtl/>
          <w:lang w:bidi="ar-SY"/>
        </w:rPr>
        <w:t>يسهم دمج هذه النظريات في معالجة مشكلة البحث من خلال الربط بين القيود المعرفية المرتبطة بعملية اتخاذ القرار وبين التكيف الخوارزمي الذي يوفره التعلم العميق، مما يضمن تأسيس إطار نظري يعزز من إمكانات التوجيه الشخصي في التدريب. كما تكمل النمذجة السلوكية في نظرية التعلم الاجتماعي آليات التعزيز التي تقدمها النظرية السلوكية، الأمر الذي يؤدي إلى اكتساب شامل للمهارات. ويستفيد هذا التكامل من نقاط القوة المتكاملة لكل نظرية؛ إذ تركز نظرية اتخاذ القرار على الواقعية والجانب العملي، بينما يضمن التعلم العميق قابلية التوسع والتكيف، وتسهم نظرية التعلم الاجتماعي في تشكيل السلوك من خلال التقليد والملاحظة، في حين تركز النظرية السلوكية على ملاحظة النتائج والعواقب السلوكية. ومع ذلك، تشير بعض الانتقادات إلى افتراضات مثل الحتمية البيئية في النظرية السلوكية، وهو ما يتعرض للنقد من منظور نظرية التعلم الاجتماعي التي تبرز أهمية التفاعلات الإنسانية (المغيدي والحراملة، 2025؛ فرجاني، 2024).</w:t>
      </w:r>
    </w:p>
    <w:p w14:paraId="0D478660" w14:textId="77777777" w:rsidR="00C02216" w:rsidRPr="00C02216" w:rsidRDefault="00C02216" w:rsidP="00C02216">
      <w:pPr>
        <w:bidi/>
        <w:spacing w:before="120" w:after="120" w:line="360" w:lineRule="auto"/>
        <w:ind w:firstLine="720"/>
        <w:jc w:val="both"/>
        <w:rPr>
          <w:rFonts w:ascii="Simplified Arabic" w:hAnsi="Simplified Arabic" w:cs="Simplified Arabic"/>
          <w:lang w:bidi="ar-SY"/>
        </w:rPr>
      </w:pPr>
      <w:r w:rsidRPr="00C02216">
        <w:rPr>
          <w:rFonts w:ascii="Simplified Arabic" w:hAnsi="Simplified Arabic" w:cs="Simplified Arabic"/>
          <w:rtl/>
          <w:lang w:bidi="ar-SY"/>
        </w:rPr>
        <w:t>ومن خلال المقارنة التحليلية، يتضح أن نظريتي اتخاذ القرار والنظرية السلوكية تشتركان في تركيزهما على النتائج، غير أنهما تختلفان في نطاق التحليل؛ فبينما تفترض نظرية اتخاذ القرار وجود حدود معرفية تؤثر في الاختيارات، تركز النظرية السلوكية على تشكيل السلوك من خلال التعزيز. ويسهم التعلم العميق في تعزيز هذين المنظورين عبر التخصيص القائم على البيانات، مع توجيه نقد للنظرية السلوكية بسبب بساطتها النسبية. أما نظرية التعلم الاجتماعي فتؤدي دورًا تكامليًا من خلال تركيزها على التعلم بالملاحظة، مما يضمن شمولية أكبر في تفسير السلوك، مع توجيه نقد لافتراض الفردية في نظرية اتخاذ القرار. وتكمن نقاط القوة في هذا التكامل في تحقيق نوع من التآزر بين هذه النظريات، غير أن من أبرز القيود عدم التعمق الكافي في تحليل الافتراضات الثقافية المشتركة بينها (السويهري، 2025؛ المطري وآخرون.، 2022).</w:t>
      </w:r>
    </w:p>
    <w:p w14:paraId="0BFAD0F1" w14:textId="77777777" w:rsidR="00C02216" w:rsidRPr="00C02216" w:rsidRDefault="00C02216" w:rsidP="00C02216">
      <w:pPr>
        <w:bidi/>
        <w:spacing w:before="120" w:after="120" w:line="360" w:lineRule="auto"/>
        <w:ind w:firstLine="720"/>
        <w:jc w:val="both"/>
        <w:rPr>
          <w:rFonts w:ascii="Simplified Arabic" w:hAnsi="Simplified Arabic" w:cs="Simplified Arabic"/>
          <w:lang w:bidi="ar-SY"/>
        </w:rPr>
      </w:pPr>
      <w:r w:rsidRPr="00C02216">
        <w:rPr>
          <w:rFonts w:ascii="Simplified Arabic" w:hAnsi="Simplified Arabic" w:cs="Simplified Arabic"/>
          <w:rtl/>
          <w:lang w:bidi="ar-SY"/>
        </w:rPr>
        <w:lastRenderedPageBreak/>
        <w:t>كما يسهم هذا التكامل في تجاوز نقاط الضعف المرتبطة بكل نظرية على حدة؛ إذ تُعالج فجوة التكيف في نظرية اتخاذ القرار من خلال إمكانات التعلم العميق، كما يُوازن تركيز النظرية السلوكية على العوامل البيئية من خلال منظور نظرية التعلم الاجتماعي الذي يراعي التفاعلات الاجتماعية. وتتعرض افتراضات تكافؤ الإنسان والآلة لنقد جماعي في إطار هذا التكامل، بما يضمن إدماجًا أخلاقيًا مسؤولًا للتكنولوجيا في العملية التعليمية. ويؤدي ذلك إلى بناء نموذج نظري متين يراعي قابلية التطبيق في الواقع العملي، ويسهم في تصميم تدخلات تعليمية فعالة تدعم انتقال المهارات (المغيدي والحراملة، 2025؛ فرجاني، 2024).</w:t>
      </w:r>
    </w:p>
    <w:p w14:paraId="53DEBA20" w14:textId="6D3683D3" w:rsidR="00C02216" w:rsidRDefault="00C02216" w:rsidP="00C02216">
      <w:pPr>
        <w:bidi/>
        <w:spacing w:before="120" w:after="120" w:line="360" w:lineRule="auto"/>
        <w:ind w:firstLine="720"/>
        <w:jc w:val="both"/>
        <w:rPr>
          <w:rFonts w:ascii="Simplified Arabic" w:hAnsi="Simplified Arabic" w:cs="Simplified Arabic"/>
          <w:lang w:bidi="ar-SY"/>
        </w:rPr>
      </w:pPr>
      <w:r w:rsidRPr="00C02216">
        <w:rPr>
          <w:rFonts w:ascii="Simplified Arabic" w:hAnsi="Simplified Arabic" w:cs="Simplified Arabic"/>
          <w:rtl/>
          <w:lang w:bidi="ar-SY"/>
        </w:rPr>
        <w:t>كما يكشف التحليل النقدي أن أهمية هذا التكامل تكمن في قدرته على معالجة حدود كل نظرية؛ فطبيعة “الصندوق الأسود” في التعلم العميق تُنتقد من خلال الشفافية النسبية التي تقدمها النظرية السلوكية، في حين يتم تعزيز الطابع التفاعلي في نظرية التعلم الاجتماعي من خلال عنصر الفاعلية الفردية الذي تبرزه نظرية اتخاذ القرار. ويسهم هذا التكامل في ضمان ملاءمة الإطار النظري للسياق التعليمي في مدينة الرياض، مع توجيه نقد للاعتماد المفرط على الافتراضات الغربية، الأمر الذي يدفع نحو تطوير تطبيقات تعليمية تراعي الخصوصية الثقافية والاجتماعية (المغيدي والحراملة، 2025؛ فرجاني، 2024؛ محمود وحسين، 2023).</w:t>
      </w:r>
    </w:p>
    <w:p w14:paraId="5F6C279E" w14:textId="20CFC66C" w:rsidR="00177DE9" w:rsidRPr="00177DE9" w:rsidRDefault="00177DE9" w:rsidP="00BE3BCE">
      <w:pPr>
        <w:pStyle w:val="Table"/>
        <w:bidi/>
        <w:spacing w:before="120" w:after="120"/>
        <w:jc w:val="left"/>
        <w:rPr>
          <w:rFonts w:hint="cs"/>
          <w:b/>
          <w:bCs/>
          <w:color w:val="000000" w:themeColor="text1"/>
          <w:sz w:val="24"/>
          <w:szCs w:val="24"/>
        </w:rPr>
      </w:pPr>
      <w:bookmarkStart w:id="67" w:name="_Toc223790789"/>
      <w:r w:rsidRPr="00177DE9">
        <w:rPr>
          <w:rFonts w:hint="cs"/>
          <w:b/>
          <w:bCs/>
          <w:color w:val="000000" w:themeColor="text1"/>
          <w:sz w:val="24"/>
          <w:szCs w:val="24"/>
          <w:rtl/>
        </w:rPr>
        <w:t>الجدول (2-1) مقارنة النظريات المفسرة لمتغيرات البحث وملاءمتها للدراسة</w:t>
      </w:r>
      <w:bookmarkEnd w:id="67"/>
    </w:p>
    <w:tbl>
      <w:tblPr>
        <w:bidiVisual/>
        <w:tblW w:w="6137" w:type="pct"/>
        <w:tblInd w:w="-1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6"/>
        <w:gridCol w:w="1796"/>
        <w:gridCol w:w="1796"/>
        <w:gridCol w:w="1796"/>
        <w:gridCol w:w="1795"/>
        <w:gridCol w:w="1795"/>
      </w:tblGrid>
      <w:tr w:rsidR="00177DE9" w:rsidRPr="00177DE9" w14:paraId="0B1E60B6" w14:textId="77777777" w:rsidTr="00177DE9">
        <w:trPr>
          <w:trHeight w:val="20"/>
        </w:trPr>
        <w:tc>
          <w:tcPr>
            <w:tcW w:w="833" w:type="pct"/>
            <w:shd w:val="clear" w:color="auto" w:fill="auto"/>
            <w:vAlign w:val="center"/>
            <w:hideMark/>
          </w:tcPr>
          <w:p w14:paraId="481EBDF6" w14:textId="77777777" w:rsidR="00177DE9" w:rsidRPr="00177DE9" w:rsidRDefault="00177DE9" w:rsidP="00BE3BCE">
            <w:pPr>
              <w:bidi/>
              <w:spacing w:before="120" w:after="120"/>
              <w:jc w:val="center"/>
              <w:rPr>
                <w:rFonts w:ascii="Simplified Arabic" w:hAnsi="Simplified Arabic" w:cs="Simplified Arabic"/>
                <w:b/>
                <w:bCs/>
                <w:color w:val="000000"/>
                <w:sz w:val="20"/>
                <w:szCs w:val="20"/>
              </w:rPr>
            </w:pPr>
            <w:r w:rsidRPr="00177DE9">
              <w:rPr>
                <w:rFonts w:ascii="Simplified Arabic" w:hAnsi="Simplified Arabic" w:cs="Simplified Arabic"/>
                <w:b/>
                <w:bCs/>
                <w:color w:val="000000"/>
                <w:sz w:val="20"/>
                <w:szCs w:val="20"/>
                <w:rtl/>
              </w:rPr>
              <w:t>اسم النظرية</w:t>
            </w:r>
          </w:p>
        </w:tc>
        <w:tc>
          <w:tcPr>
            <w:tcW w:w="833" w:type="pct"/>
            <w:shd w:val="clear" w:color="auto" w:fill="auto"/>
            <w:vAlign w:val="center"/>
            <w:hideMark/>
          </w:tcPr>
          <w:p w14:paraId="5E6A5FC1" w14:textId="77777777" w:rsidR="00177DE9" w:rsidRPr="00177DE9" w:rsidRDefault="00177DE9" w:rsidP="00BE3BCE">
            <w:pPr>
              <w:bidi/>
              <w:spacing w:before="120" w:after="120"/>
              <w:jc w:val="center"/>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ملخص النظرية</w:t>
            </w:r>
          </w:p>
        </w:tc>
        <w:tc>
          <w:tcPr>
            <w:tcW w:w="833" w:type="pct"/>
            <w:shd w:val="clear" w:color="auto" w:fill="auto"/>
            <w:vAlign w:val="center"/>
            <w:hideMark/>
          </w:tcPr>
          <w:p w14:paraId="31E863B4" w14:textId="77777777" w:rsidR="00177DE9" w:rsidRPr="00177DE9" w:rsidRDefault="00177DE9" w:rsidP="00BE3BCE">
            <w:pPr>
              <w:bidi/>
              <w:spacing w:before="120" w:after="120"/>
              <w:jc w:val="center"/>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الافتراضات الرئيسية</w:t>
            </w:r>
          </w:p>
        </w:tc>
        <w:tc>
          <w:tcPr>
            <w:tcW w:w="833" w:type="pct"/>
            <w:shd w:val="clear" w:color="auto" w:fill="auto"/>
            <w:vAlign w:val="center"/>
            <w:hideMark/>
          </w:tcPr>
          <w:p w14:paraId="3B45BC25" w14:textId="77777777" w:rsidR="00177DE9" w:rsidRPr="00177DE9" w:rsidRDefault="00177DE9" w:rsidP="00BE3BCE">
            <w:pPr>
              <w:bidi/>
              <w:spacing w:before="120" w:after="120"/>
              <w:jc w:val="center"/>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نقاط القوة</w:t>
            </w:r>
          </w:p>
        </w:tc>
        <w:tc>
          <w:tcPr>
            <w:tcW w:w="833" w:type="pct"/>
            <w:shd w:val="clear" w:color="auto" w:fill="auto"/>
            <w:vAlign w:val="center"/>
            <w:hideMark/>
          </w:tcPr>
          <w:p w14:paraId="7D4FA36A" w14:textId="77777777" w:rsidR="00177DE9" w:rsidRPr="00177DE9" w:rsidRDefault="00177DE9" w:rsidP="00BE3BCE">
            <w:pPr>
              <w:bidi/>
              <w:spacing w:before="120" w:after="120"/>
              <w:jc w:val="center"/>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نقاط الضعف</w:t>
            </w:r>
          </w:p>
        </w:tc>
        <w:tc>
          <w:tcPr>
            <w:tcW w:w="833" w:type="pct"/>
            <w:shd w:val="clear" w:color="auto" w:fill="auto"/>
            <w:vAlign w:val="center"/>
            <w:hideMark/>
          </w:tcPr>
          <w:p w14:paraId="733D20C0" w14:textId="77777777" w:rsidR="00177DE9" w:rsidRPr="00177DE9" w:rsidRDefault="00177DE9" w:rsidP="00BE3BCE">
            <w:pPr>
              <w:bidi/>
              <w:spacing w:before="120" w:after="120"/>
              <w:jc w:val="center"/>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مدى ملاءمتها للدراسة الحالية</w:t>
            </w:r>
          </w:p>
        </w:tc>
      </w:tr>
      <w:tr w:rsidR="00177DE9" w:rsidRPr="00177DE9" w14:paraId="27B04DF6" w14:textId="77777777" w:rsidTr="00177DE9">
        <w:trPr>
          <w:trHeight w:val="20"/>
        </w:trPr>
        <w:tc>
          <w:tcPr>
            <w:tcW w:w="833" w:type="pct"/>
            <w:shd w:val="clear" w:color="auto" w:fill="auto"/>
            <w:vAlign w:val="center"/>
            <w:hideMark/>
          </w:tcPr>
          <w:p w14:paraId="2770DC71" w14:textId="77777777" w:rsidR="00177DE9" w:rsidRPr="00177DE9" w:rsidRDefault="00177DE9" w:rsidP="00BE3BCE">
            <w:pPr>
              <w:bidi/>
              <w:spacing w:before="120" w:after="120"/>
              <w:jc w:val="center"/>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نظرية اتخاذ القرار (هربرت سيمون) – العقلانية المحدودة (</w:t>
            </w:r>
            <w:r w:rsidRPr="00177DE9">
              <w:rPr>
                <w:rFonts w:ascii="Simplified Arabic" w:hAnsi="Simplified Arabic" w:cs="Simplified Arabic"/>
                <w:b/>
                <w:bCs/>
                <w:color w:val="000000"/>
                <w:sz w:val="20"/>
                <w:szCs w:val="20"/>
              </w:rPr>
              <w:t>Bounded Rationality</w:t>
            </w:r>
            <w:r w:rsidRPr="00177DE9">
              <w:rPr>
                <w:rFonts w:ascii="Simplified Arabic" w:hAnsi="Simplified Arabic" w:cs="Simplified Arabic"/>
                <w:b/>
                <w:bCs/>
                <w:color w:val="000000"/>
                <w:sz w:val="20"/>
                <w:szCs w:val="20"/>
                <w:rtl/>
              </w:rPr>
              <w:t>)</w:t>
            </w:r>
          </w:p>
        </w:tc>
        <w:tc>
          <w:tcPr>
            <w:tcW w:w="833" w:type="pct"/>
            <w:shd w:val="clear" w:color="auto" w:fill="auto"/>
            <w:vAlign w:val="center"/>
            <w:hideMark/>
          </w:tcPr>
          <w:p w14:paraId="2FC5A8FA"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xml:space="preserve">تفترض هذه النظرية أن الأفراد لا يتخذون قرارات مثالية بسبب محدودية المعلومات والوقت والقدرات المعرفية، لذلك يميلون إلى اختيار حل مقبول أو كافٍ بدلاً من البحث عن الحل الأمثل، وهو ما يُعرف بمفهوم </w:t>
            </w:r>
            <w:r w:rsidRPr="00177DE9">
              <w:rPr>
                <w:rFonts w:ascii="Simplified Arabic" w:hAnsi="Simplified Arabic" w:cs="Simplified Arabic"/>
                <w:b/>
                <w:bCs/>
                <w:color w:val="000000"/>
                <w:sz w:val="20"/>
                <w:szCs w:val="20"/>
                <w:rtl/>
              </w:rPr>
              <w:t>الاكتفاء بالحل المقبول (</w:t>
            </w:r>
            <w:r w:rsidRPr="00177DE9">
              <w:rPr>
                <w:rFonts w:ascii="Simplified Arabic" w:hAnsi="Simplified Arabic" w:cs="Simplified Arabic"/>
                <w:b/>
                <w:bCs/>
                <w:color w:val="000000"/>
                <w:sz w:val="20"/>
                <w:szCs w:val="20"/>
              </w:rPr>
              <w:t>Satisficing</w:t>
            </w:r>
            <w:r w:rsidRPr="00177DE9">
              <w:rPr>
                <w:rFonts w:ascii="Simplified Arabic" w:hAnsi="Simplified Arabic" w:cs="Simplified Arabic"/>
                <w:b/>
                <w:bCs/>
                <w:color w:val="000000"/>
                <w:sz w:val="20"/>
                <w:szCs w:val="20"/>
                <w:rtl/>
              </w:rPr>
              <w:t>)</w:t>
            </w:r>
            <w:r w:rsidRPr="00177DE9">
              <w:rPr>
                <w:rFonts w:ascii="Simplified Arabic" w:hAnsi="Simplified Arabic" w:cs="Simplified Arabic"/>
                <w:color w:val="000000"/>
                <w:sz w:val="20"/>
                <w:szCs w:val="20"/>
                <w:rtl/>
              </w:rPr>
              <w:t>.</w:t>
            </w:r>
          </w:p>
        </w:tc>
        <w:tc>
          <w:tcPr>
            <w:tcW w:w="833" w:type="pct"/>
            <w:shd w:val="clear" w:color="auto" w:fill="auto"/>
            <w:vAlign w:val="center"/>
            <w:hideMark/>
          </w:tcPr>
          <w:p w14:paraId="5DE68B99"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محدودية المعلومات المتاحة أمام الفرد.</w:t>
            </w:r>
          </w:p>
          <w:p w14:paraId="7086625E"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محدودية القدرات المعرفية في معالجة البدائل.</w:t>
            </w:r>
          </w:p>
          <w:p w14:paraId="6E789EAA"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ضيق الوقت في كثير من المواقف الواقعية.</w:t>
            </w:r>
          </w:p>
          <w:p w14:paraId="4CF05510" w14:textId="246BDCF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ميل الأفراد إلى اختيار الحل الكافي بدلاً من الحل المثالي.</w:t>
            </w:r>
          </w:p>
        </w:tc>
        <w:tc>
          <w:tcPr>
            <w:tcW w:w="833" w:type="pct"/>
            <w:shd w:val="clear" w:color="auto" w:fill="auto"/>
            <w:vAlign w:val="center"/>
            <w:hideMark/>
          </w:tcPr>
          <w:p w14:paraId="60F800C6"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تقدم تفسيرًا واقعيًا للسلوك الإنساني في مواقف اتخاذ القرار.</w:t>
            </w:r>
          </w:p>
          <w:p w14:paraId="25429CEC"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تساعد على فهم القرارات السريعة التي تُتخذ تحت الضغط.</w:t>
            </w:r>
          </w:p>
          <w:p w14:paraId="078AE048"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يمكن توظيفها بسهولة في تصميم سيناريوهات تدريبية واقعية.</w:t>
            </w:r>
          </w:p>
          <w:p w14:paraId="3AFC2346" w14:textId="75CAD5C3"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w:t>
            </w:r>
          </w:p>
        </w:tc>
        <w:tc>
          <w:tcPr>
            <w:tcW w:w="833" w:type="pct"/>
            <w:shd w:val="clear" w:color="auto" w:fill="auto"/>
            <w:vAlign w:val="center"/>
            <w:hideMark/>
          </w:tcPr>
          <w:p w14:paraId="66C10D1F"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تقلل من أهمية العوامل العاطفية والاجتماعية المؤثرة في القرار.</w:t>
            </w:r>
          </w:p>
          <w:p w14:paraId="172143B8"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لا تفسر بشكل كافٍ كيفية تعلم أنماط اتخاذ القرار.</w:t>
            </w:r>
          </w:p>
          <w:p w14:paraId="722F9B12"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تركز على الفرد أكثر من التفاعل الاجتماعي.</w:t>
            </w:r>
          </w:p>
          <w:p w14:paraId="75E213CF" w14:textId="275CE858"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w:t>
            </w:r>
          </w:p>
        </w:tc>
        <w:tc>
          <w:tcPr>
            <w:tcW w:w="833" w:type="pct"/>
            <w:shd w:val="clear" w:color="auto" w:fill="auto"/>
            <w:vAlign w:val="center"/>
            <w:hideMark/>
          </w:tcPr>
          <w:p w14:paraId="7D1EF52A" w14:textId="77777777" w:rsidR="00177DE9" w:rsidRPr="00177DE9" w:rsidRDefault="00177DE9" w:rsidP="00BE3BCE">
            <w:pPr>
              <w:bidi/>
              <w:spacing w:before="120" w:after="120"/>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مرتفعة جدًا</w:t>
            </w:r>
            <w:r w:rsidRPr="00177DE9">
              <w:rPr>
                <w:rFonts w:ascii="Simplified Arabic" w:hAnsi="Simplified Arabic" w:cs="Simplified Arabic"/>
                <w:color w:val="000000"/>
                <w:sz w:val="20"/>
                <w:szCs w:val="20"/>
                <w:rtl/>
              </w:rPr>
              <w:t>؛ إذ تسمح المحادثات الإلكترونية بمحاكاة مواقف ضغط الأقران التي تتطلب قرارات سريعة، مما يدرب الطلاب على اختيار ردود رفض واضحة ومقبولة في وقت قصير داخل بيئة تدريبية آمنة.</w:t>
            </w:r>
          </w:p>
        </w:tc>
      </w:tr>
      <w:tr w:rsidR="00177DE9" w:rsidRPr="00177DE9" w14:paraId="012C7884" w14:textId="77777777" w:rsidTr="00177DE9">
        <w:trPr>
          <w:trHeight w:val="20"/>
        </w:trPr>
        <w:tc>
          <w:tcPr>
            <w:tcW w:w="833" w:type="pct"/>
            <w:shd w:val="clear" w:color="auto" w:fill="auto"/>
            <w:vAlign w:val="center"/>
            <w:hideMark/>
          </w:tcPr>
          <w:p w14:paraId="7209C7EB" w14:textId="77777777" w:rsidR="00177DE9" w:rsidRPr="00177DE9" w:rsidRDefault="00177DE9" w:rsidP="00BE3BCE">
            <w:pPr>
              <w:bidi/>
              <w:spacing w:before="120" w:after="120"/>
              <w:jc w:val="center"/>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lastRenderedPageBreak/>
              <w:t>نظرية التعلم العميق (</w:t>
            </w:r>
            <w:r w:rsidRPr="00177DE9">
              <w:rPr>
                <w:rFonts w:ascii="Simplified Arabic" w:hAnsi="Simplified Arabic" w:cs="Simplified Arabic"/>
                <w:b/>
                <w:bCs/>
                <w:color w:val="000000"/>
                <w:sz w:val="20"/>
                <w:szCs w:val="20"/>
              </w:rPr>
              <w:t>Deep Learning</w:t>
            </w:r>
            <w:r w:rsidRPr="00177DE9">
              <w:rPr>
                <w:rFonts w:ascii="Simplified Arabic" w:hAnsi="Simplified Arabic" w:cs="Simplified Arabic"/>
                <w:b/>
                <w:bCs/>
                <w:color w:val="000000"/>
                <w:sz w:val="20"/>
                <w:szCs w:val="20"/>
                <w:rtl/>
              </w:rPr>
              <w:t>)</w:t>
            </w:r>
          </w:p>
        </w:tc>
        <w:tc>
          <w:tcPr>
            <w:tcW w:w="833" w:type="pct"/>
            <w:shd w:val="clear" w:color="auto" w:fill="auto"/>
            <w:vAlign w:val="center"/>
            <w:hideMark/>
          </w:tcPr>
          <w:p w14:paraId="7C477A7A"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تُعد فرعًا متقدمًا من التعلم الآلي يعتمد على الشبكات العصبية متعددة الطبقات لاكتشاف الأنماط المعقدة في كميات كبيرة من البيانات بشكل تلقائي، مما يمكّن الأنظمة الذكية من فهم اللغة البشرية وتوليد استجابات مناسبة.</w:t>
            </w:r>
          </w:p>
        </w:tc>
        <w:tc>
          <w:tcPr>
            <w:tcW w:w="833" w:type="pct"/>
            <w:shd w:val="clear" w:color="auto" w:fill="auto"/>
            <w:vAlign w:val="center"/>
            <w:hideMark/>
          </w:tcPr>
          <w:p w14:paraId="287D77DB"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توافر كميات كبيرة من البيانات للتعلم.</w:t>
            </w:r>
          </w:p>
          <w:p w14:paraId="706BCCB2"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توفر قدرة حوسبية عالية لمعالجة البيانات.</w:t>
            </w:r>
          </w:p>
          <w:p w14:paraId="5D32A11D" w14:textId="7298B515"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يحدث التعلم من خلال التعديل التدريجي لأوزان الشبكات العصبية بناءً على البيانات.</w:t>
            </w:r>
          </w:p>
        </w:tc>
        <w:tc>
          <w:tcPr>
            <w:tcW w:w="833" w:type="pct"/>
            <w:shd w:val="clear" w:color="auto" w:fill="auto"/>
            <w:vAlign w:val="center"/>
            <w:hideMark/>
          </w:tcPr>
          <w:p w14:paraId="0DD1119B"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قدرة عالية على اكتشاف الأنماط اللغوية والسلوكية المعقدة.</w:t>
            </w:r>
          </w:p>
          <w:p w14:paraId="289D27F9"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إمكانية تخصيص التجربة التعليمية وفقًا لأداء كل طالب.</w:t>
            </w:r>
          </w:p>
          <w:p w14:paraId="7A5BCD0B" w14:textId="30134BEE"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دعم اللغة العربية واللهجات المختلفة في التفاعل.</w:t>
            </w:r>
          </w:p>
        </w:tc>
        <w:tc>
          <w:tcPr>
            <w:tcW w:w="833" w:type="pct"/>
            <w:shd w:val="clear" w:color="auto" w:fill="auto"/>
            <w:vAlign w:val="center"/>
            <w:hideMark/>
          </w:tcPr>
          <w:p w14:paraId="678DEB31"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الاعتماد الكبير على البيانات قد يؤدي إلى ظهور تحيزات.</w:t>
            </w:r>
          </w:p>
          <w:p w14:paraId="4A849296"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صعوبة تفسير القرارات بسبب طبيعة "الصندوق الأسود".</w:t>
            </w:r>
          </w:p>
          <w:p w14:paraId="2ED61456" w14:textId="5AF871E3"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الحاجة إلى موارد حوسبية كبيرة نسبيًا.</w:t>
            </w:r>
          </w:p>
        </w:tc>
        <w:tc>
          <w:tcPr>
            <w:tcW w:w="833" w:type="pct"/>
            <w:shd w:val="clear" w:color="auto" w:fill="auto"/>
            <w:vAlign w:val="center"/>
            <w:hideMark/>
          </w:tcPr>
          <w:p w14:paraId="65D6EC19" w14:textId="77777777" w:rsidR="00177DE9" w:rsidRPr="00177DE9" w:rsidRDefault="00177DE9" w:rsidP="00BE3BCE">
            <w:pPr>
              <w:bidi/>
              <w:spacing w:before="120" w:after="120"/>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مرتفعة جدًا</w:t>
            </w:r>
            <w:r w:rsidRPr="00177DE9">
              <w:rPr>
                <w:rFonts w:ascii="Simplified Arabic" w:hAnsi="Simplified Arabic" w:cs="Simplified Arabic"/>
                <w:color w:val="000000"/>
                <w:sz w:val="20"/>
                <w:szCs w:val="20"/>
                <w:rtl/>
              </w:rPr>
              <w:t>؛ إذ تمكّن تقنيات التعلم العميق أنظمة المحادثة الذكية من تحليل ردود الطلاب مثل التردد أو الخوف أو العدوانية، ومن ثم توليد سيناريوهات تدريبية متدرجة واستجابات مخصصة تتناسب مع السياق الثقافي واللغوي.</w:t>
            </w:r>
          </w:p>
        </w:tc>
      </w:tr>
      <w:tr w:rsidR="00177DE9" w:rsidRPr="00177DE9" w14:paraId="466C3298" w14:textId="77777777" w:rsidTr="00177DE9">
        <w:trPr>
          <w:trHeight w:val="20"/>
        </w:trPr>
        <w:tc>
          <w:tcPr>
            <w:tcW w:w="833" w:type="pct"/>
            <w:shd w:val="clear" w:color="auto" w:fill="auto"/>
            <w:vAlign w:val="center"/>
            <w:hideMark/>
          </w:tcPr>
          <w:p w14:paraId="3DC5F8E3" w14:textId="77777777" w:rsidR="00177DE9" w:rsidRPr="00177DE9" w:rsidRDefault="00177DE9" w:rsidP="00BE3BCE">
            <w:pPr>
              <w:bidi/>
              <w:spacing w:before="120" w:after="120"/>
              <w:jc w:val="center"/>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نظرية التعلم الاجتماعي (ألبرت باندورا)</w:t>
            </w:r>
          </w:p>
        </w:tc>
        <w:tc>
          <w:tcPr>
            <w:tcW w:w="833" w:type="pct"/>
            <w:shd w:val="clear" w:color="auto" w:fill="auto"/>
            <w:vAlign w:val="center"/>
            <w:hideMark/>
          </w:tcPr>
          <w:p w14:paraId="6EE9DEC6"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xml:space="preserve">تفترض هذه النظرية أن الأفراد يكتسبون السلوكيات بدرجة كبيرة من خلال </w:t>
            </w:r>
            <w:r w:rsidRPr="00177DE9">
              <w:rPr>
                <w:rFonts w:ascii="Simplified Arabic" w:hAnsi="Simplified Arabic" w:cs="Simplified Arabic"/>
                <w:b/>
                <w:bCs/>
                <w:color w:val="000000"/>
                <w:sz w:val="20"/>
                <w:szCs w:val="20"/>
                <w:rtl/>
              </w:rPr>
              <w:t>الملاحظة والتقليد والنمذجة</w:t>
            </w:r>
            <w:r w:rsidRPr="00177DE9">
              <w:rPr>
                <w:rFonts w:ascii="Simplified Arabic" w:hAnsi="Simplified Arabic" w:cs="Simplified Arabic"/>
                <w:color w:val="000000"/>
                <w:sz w:val="20"/>
                <w:szCs w:val="20"/>
                <w:rtl/>
              </w:rPr>
              <w:t>، إضافة إلى التعزيز غير المباشر، وليس فقط من خلال التجربة الشخصية المباشرة.</w:t>
            </w:r>
          </w:p>
        </w:tc>
        <w:tc>
          <w:tcPr>
            <w:tcW w:w="833" w:type="pct"/>
            <w:shd w:val="clear" w:color="auto" w:fill="auto"/>
            <w:vAlign w:val="center"/>
            <w:hideMark/>
          </w:tcPr>
          <w:p w14:paraId="22FF775A"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فاعلية النمذجة تعتمد على جاذبية النموذج ومصداقيته.</w:t>
            </w:r>
          </w:p>
          <w:p w14:paraId="3D928F23"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التعزيز يزيد من احتمال تكرار السلوك.</w:t>
            </w:r>
          </w:p>
          <w:p w14:paraId="1D14489E" w14:textId="3A8A0A95"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البيئة الاجتماعية تلعب دورًا رئيسيًا في تشكيل السلوك.</w:t>
            </w:r>
          </w:p>
        </w:tc>
        <w:tc>
          <w:tcPr>
            <w:tcW w:w="833" w:type="pct"/>
            <w:shd w:val="clear" w:color="auto" w:fill="auto"/>
            <w:vAlign w:val="center"/>
            <w:hideMark/>
          </w:tcPr>
          <w:p w14:paraId="72E6E27C"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تقدم تفسيرًا قويًا لكيفية تعلم السلوكيات الاجتماعية.</w:t>
            </w:r>
          </w:p>
          <w:p w14:paraId="1E8BAA4E"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تدعم استخدام النمذجة الآمنة عبر الأنظمة الذكية.</w:t>
            </w:r>
          </w:p>
          <w:p w14:paraId="2E32A473" w14:textId="6F114488"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قابلة للتطبيق في سياقات ثقافية مختلفة.</w:t>
            </w:r>
          </w:p>
        </w:tc>
        <w:tc>
          <w:tcPr>
            <w:tcW w:w="833" w:type="pct"/>
            <w:shd w:val="clear" w:color="auto" w:fill="auto"/>
            <w:vAlign w:val="center"/>
            <w:hideMark/>
          </w:tcPr>
          <w:p w14:paraId="2543BC33"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تفترض غالبًا أن النمذجة إيجابية، مع احتمال تقليد السلوكيات السلبية.</w:t>
            </w:r>
          </w:p>
          <w:p w14:paraId="3297AA13"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تركز بدرجة أقل على العمليات المعرفية والانفعالية الداخلية.</w:t>
            </w:r>
          </w:p>
          <w:p w14:paraId="67DB9B74" w14:textId="7F64618E"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w:t>
            </w:r>
          </w:p>
        </w:tc>
        <w:tc>
          <w:tcPr>
            <w:tcW w:w="833" w:type="pct"/>
            <w:shd w:val="clear" w:color="auto" w:fill="auto"/>
            <w:vAlign w:val="center"/>
            <w:hideMark/>
          </w:tcPr>
          <w:p w14:paraId="6EE79C83" w14:textId="77777777" w:rsidR="00177DE9" w:rsidRPr="00177DE9" w:rsidRDefault="00177DE9" w:rsidP="00BE3BCE">
            <w:pPr>
              <w:bidi/>
              <w:spacing w:before="120" w:after="120"/>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مرتفعة</w:t>
            </w:r>
            <w:r w:rsidRPr="00177DE9">
              <w:rPr>
                <w:rFonts w:ascii="Simplified Arabic" w:hAnsi="Simplified Arabic" w:cs="Simplified Arabic"/>
                <w:color w:val="000000"/>
                <w:sz w:val="20"/>
                <w:szCs w:val="20"/>
                <w:rtl/>
              </w:rPr>
              <w:t>؛ إذ يمكن لروبوتات الدردشة أن تقدم نموذجًا ثابتًا ومتكررًا لأساليب الرفض الإيجابي، مما يسمح للطلاب بملاحظة هذه الاستجابات وتقليدها في بيئة تدريبية خالية من الخوف أو الضغط الاجتماعي.</w:t>
            </w:r>
          </w:p>
        </w:tc>
      </w:tr>
      <w:tr w:rsidR="00177DE9" w:rsidRPr="00177DE9" w14:paraId="469EFA9E" w14:textId="77777777" w:rsidTr="00177DE9">
        <w:trPr>
          <w:trHeight w:val="20"/>
        </w:trPr>
        <w:tc>
          <w:tcPr>
            <w:tcW w:w="833" w:type="pct"/>
            <w:shd w:val="clear" w:color="auto" w:fill="auto"/>
            <w:vAlign w:val="center"/>
            <w:hideMark/>
          </w:tcPr>
          <w:p w14:paraId="69EC408E" w14:textId="77777777" w:rsidR="00177DE9" w:rsidRPr="00177DE9" w:rsidRDefault="00177DE9" w:rsidP="00BE3BCE">
            <w:pPr>
              <w:bidi/>
              <w:spacing w:before="120" w:after="120"/>
              <w:jc w:val="center"/>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النظرية السلوكية (التكييف الإجرائي)</w:t>
            </w:r>
          </w:p>
        </w:tc>
        <w:tc>
          <w:tcPr>
            <w:tcW w:w="833" w:type="pct"/>
            <w:shd w:val="clear" w:color="auto" w:fill="auto"/>
            <w:vAlign w:val="center"/>
            <w:hideMark/>
          </w:tcPr>
          <w:p w14:paraId="2775829F"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تركز هذه النظرية على أن السلوك يتشكل ويتعزز من خلال العواقب الناتجة عنه، مثل التعزيز الإيجابي أو السلبي أو العقاب أو الإطفاء، حيث يؤدي التعزيز إلى زيادة تكرار السلوك المرغوب وتقليل السلوك غير المرغوب.</w:t>
            </w:r>
          </w:p>
        </w:tc>
        <w:tc>
          <w:tcPr>
            <w:tcW w:w="833" w:type="pct"/>
            <w:shd w:val="clear" w:color="auto" w:fill="auto"/>
            <w:vAlign w:val="center"/>
            <w:hideMark/>
          </w:tcPr>
          <w:p w14:paraId="04D67EA0"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السلوك يتأثر بدرجة كبيرة بالعوامل البيئية.</w:t>
            </w:r>
          </w:p>
          <w:p w14:paraId="33C4825D"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التعزيز الفوري أكثر تأثيرًا في تعديل السلوك.</w:t>
            </w:r>
          </w:p>
          <w:p w14:paraId="6220CAFA" w14:textId="14C9F325"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يمكن قياس التغيرات السلوكية بدقة من خلال الملاحظة.</w:t>
            </w:r>
          </w:p>
        </w:tc>
        <w:tc>
          <w:tcPr>
            <w:tcW w:w="833" w:type="pct"/>
            <w:shd w:val="clear" w:color="auto" w:fill="auto"/>
            <w:vAlign w:val="center"/>
            <w:hideMark/>
          </w:tcPr>
          <w:p w14:paraId="47618BD2"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توفر آليات واضحة ومباشرة لتعديل السلوك.</w:t>
            </w:r>
          </w:p>
          <w:p w14:paraId="043DE18B"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فعالة في بناء العادات السلوكية الجديدة.</w:t>
            </w:r>
          </w:p>
          <w:p w14:paraId="1F17C206" w14:textId="55023456"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يسهل تطبيقها في البيئات الرقمية والأنظمة التعليمية الذكية.</w:t>
            </w:r>
          </w:p>
        </w:tc>
        <w:tc>
          <w:tcPr>
            <w:tcW w:w="833" w:type="pct"/>
            <w:shd w:val="clear" w:color="auto" w:fill="auto"/>
            <w:vAlign w:val="center"/>
            <w:hideMark/>
          </w:tcPr>
          <w:p w14:paraId="56008466"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تهمل الجوانب المعرفية والانفعالية الداخلية.</w:t>
            </w:r>
          </w:p>
          <w:p w14:paraId="6CE42175"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قد تؤدي إلى سلوك آلي دون فهم عميق للسلوك.</w:t>
            </w:r>
          </w:p>
          <w:p w14:paraId="6D7B148D" w14:textId="06E46EA2"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قد تبدو ميكانيكية في تفسير السلوك الاجتماعي المعقد.</w:t>
            </w:r>
          </w:p>
        </w:tc>
        <w:tc>
          <w:tcPr>
            <w:tcW w:w="833" w:type="pct"/>
            <w:shd w:val="clear" w:color="auto" w:fill="auto"/>
            <w:vAlign w:val="center"/>
            <w:hideMark/>
          </w:tcPr>
          <w:p w14:paraId="25D06427" w14:textId="77777777" w:rsidR="00177DE9" w:rsidRPr="00177DE9" w:rsidRDefault="00177DE9" w:rsidP="00BE3BCE">
            <w:pPr>
              <w:bidi/>
              <w:spacing w:before="120" w:after="120"/>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مرتفعة</w:t>
            </w:r>
            <w:r w:rsidRPr="00177DE9">
              <w:rPr>
                <w:rFonts w:ascii="Simplified Arabic" w:hAnsi="Simplified Arabic" w:cs="Simplified Arabic"/>
                <w:color w:val="000000"/>
                <w:sz w:val="20"/>
                <w:szCs w:val="20"/>
                <w:rtl/>
              </w:rPr>
              <w:t>؛ إذ يمكن تصميم المحادثات الإلكترونية بحيث تقدم تعزيزًا فوريًا لكل استجابة رفض ناجحة (مثل عبارات التشجيع أو النقاط أو الرسائل الإيجابية)، مما يعزز تكرار السلوك التوكيدي ويقلل من التردد أو الخضوع لضغط الأقران.</w:t>
            </w:r>
          </w:p>
        </w:tc>
      </w:tr>
    </w:tbl>
    <w:p w14:paraId="4A3B9668" w14:textId="4F8D334A" w:rsidR="00A80A3A" w:rsidRPr="004439B6" w:rsidRDefault="00A80A3A" w:rsidP="00AB350B">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68" w:name="_Toc215125892"/>
      <w:bookmarkStart w:id="69" w:name="_Toc216684951"/>
      <w:bookmarkStart w:id="70" w:name="_Toc223790708"/>
      <w:r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D04C88"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 xml:space="preserve">. </w:t>
      </w:r>
      <w:r w:rsidR="00ED7EDE" w:rsidRPr="004439B6">
        <w:rPr>
          <w:rFonts w:ascii="Simplified Arabic" w:hAnsi="Simplified Arabic" w:cs="Simplified Arabic"/>
          <w:b/>
          <w:bCs/>
          <w:color w:val="000000" w:themeColor="text1"/>
          <w:sz w:val="26"/>
          <w:szCs w:val="26"/>
          <w:rtl/>
          <w:lang w:bidi="ar-SY"/>
        </w:rPr>
        <w:t xml:space="preserve">الإطار النظري </w:t>
      </w:r>
      <w:r w:rsidR="00AB350B">
        <w:rPr>
          <w:rFonts w:ascii="Simplified Arabic" w:hAnsi="Simplified Arabic" w:cs="Simplified Arabic" w:hint="cs"/>
          <w:b/>
          <w:bCs/>
          <w:color w:val="000000" w:themeColor="text1"/>
          <w:sz w:val="26"/>
          <w:szCs w:val="26"/>
          <w:rtl/>
          <w:lang w:bidi="ar-SY"/>
        </w:rPr>
        <w:t>للمتغير المستقل (</w:t>
      </w:r>
      <w:r w:rsidR="00ED7EDE" w:rsidRPr="004439B6">
        <w:rPr>
          <w:rFonts w:ascii="Simplified Arabic" w:hAnsi="Simplified Arabic" w:cs="Simplified Arabic"/>
          <w:b/>
          <w:bCs/>
          <w:color w:val="000000" w:themeColor="text1"/>
          <w:sz w:val="26"/>
          <w:szCs w:val="26"/>
          <w:rtl/>
          <w:lang w:bidi="ar-SY"/>
        </w:rPr>
        <w:t xml:space="preserve">توظيف تطبيقات المحادثات الإلكترونية المدعومة بالذكاء الاصطناعي </w:t>
      </w:r>
      <w:r w:rsidR="00ED7EDE" w:rsidRPr="004439B6">
        <w:rPr>
          <w:rFonts w:ascii="Simplified Arabic" w:hAnsi="Simplified Arabic" w:cs="Simplified Arabic"/>
          <w:b/>
          <w:bCs/>
          <w:color w:val="000000" w:themeColor="text1"/>
          <w:sz w:val="26"/>
          <w:szCs w:val="26"/>
          <w:lang w:bidi="ar-SY"/>
        </w:rPr>
        <w:t>Chatbots</w:t>
      </w:r>
      <w:r w:rsidR="00ED7EDE" w:rsidRPr="004439B6">
        <w:rPr>
          <w:rFonts w:ascii="Simplified Arabic" w:hAnsi="Simplified Arabic" w:cs="Simplified Arabic"/>
          <w:b/>
          <w:bCs/>
          <w:color w:val="000000" w:themeColor="text1"/>
          <w:sz w:val="26"/>
          <w:szCs w:val="26"/>
          <w:rtl/>
          <w:lang w:bidi="ar-SY"/>
        </w:rPr>
        <w:t xml:space="preserve"> في البيئة التعليمية</w:t>
      </w:r>
      <w:r w:rsidR="004B5A3B">
        <w:rPr>
          <w:rFonts w:ascii="Simplified Arabic" w:hAnsi="Simplified Arabic" w:cs="Simplified Arabic" w:hint="cs"/>
          <w:b/>
          <w:bCs/>
          <w:color w:val="000000" w:themeColor="text1"/>
          <w:sz w:val="26"/>
          <w:szCs w:val="26"/>
          <w:rtl/>
          <w:lang w:bidi="ar-SY"/>
        </w:rPr>
        <w:t>)</w:t>
      </w:r>
      <w:r w:rsidRPr="004439B6">
        <w:rPr>
          <w:rFonts w:ascii="Simplified Arabic" w:hAnsi="Simplified Arabic" w:cs="Simplified Arabic" w:hint="cs"/>
          <w:b/>
          <w:bCs/>
          <w:color w:val="000000" w:themeColor="text1"/>
          <w:sz w:val="26"/>
          <w:szCs w:val="26"/>
          <w:rtl/>
          <w:lang w:bidi="ar-SY"/>
        </w:rPr>
        <w:t>:</w:t>
      </w:r>
      <w:bookmarkEnd w:id="68"/>
      <w:bookmarkEnd w:id="69"/>
      <w:bookmarkEnd w:id="70"/>
    </w:p>
    <w:p w14:paraId="6B05FABB" w14:textId="77777777" w:rsidR="00ED7EDE" w:rsidRPr="004439B6" w:rsidRDefault="00ED7EDE" w:rsidP="00B7320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تُصوَّر روبوتات المحادثة المدعومة بالذكاء الاصطناعي بوصفها وكلاء حواريين أذكياء يسهّلون تجارب تعلم ديناميكية تتمحور حول الطالب في البيئات التعليمية الرقمية. إذ تعتمد هذه الروبوتات على معالجة اللغة الطبيعية للحفاظ </w:t>
      </w:r>
      <w:r w:rsidRPr="004439B6">
        <w:rPr>
          <w:rFonts w:ascii="Simplified Arabic" w:hAnsi="Simplified Arabic" w:cs="Simplified Arabic"/>
          <w:rtl/>
          <w:lang w:bidi="ar-SY"/>
        </w:rPr>
        <w:lastRenderedPageBreak/>
        <w:t>على سياق المحادثة عبر تبادلات متعددة، وتكييف الاستجابات في الوقت الفعلي، ودعم التفاعل المستمر دون قيود جغرافية أو زمنية. وفي النظام التعليمي السعودي، يعكس هذا الإطار الأولويات الوطنية المتعلقة بدمج التكنولوجيا، وتنمية الثقافة الرقمية، وتقديم تعليم مخصص، حيث يضع روبوتات المحادثة كأدوات متعددة الاستخدامات توسّع أساليب التدريس التقليدية وتمكّن من توفير فرص تعلم مرنة وتفاعلية لطلاب المرحلة المتوسطة.</w:t>
      </w:r>
    </w:p>
    <w:p w14:paraId="5F70C7CD" w14:textId="77777777" w:rsidR="00ED7EDE" w:rsidRPr="004439B6" w:rsidRDefault="00ED7EDE" w:rsidP="00ED7EDE">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71" w:name="_Toc223790709"/>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1</w:t>
      </w:r>
      <w:r w:rsidRPr="004439B6">
        <w:rPr>
          <w:rFonts w:ascii="Simplified Arabic" w:hAnsi="Simplified Arabic" w:cs="Simplified Arabic"/>
          <w:b/>
          <w:bCs/>
          <w:i w:val="0"/>
          <w:iCs w:val="0"/>
          <w:color w:val="000000" w:themeColor="text1"/>
          <w:rtl/>
          <w:lang w:bidi="ar-SY"/>
        </w:rPr>
        <w:t>. مفهوم الذكاء الاصطناعي وتطبيقاته</w:t>
      </w:r>
      <w:r w:rsidRPr="004439B6">
        <w:rPr>
          <w:rFonts w:ascii="Simplified Arabic" w:hAnsi="Simplified Arabic" w:cs="Simplified Arabic" w:hint="cs"/>
          <w:b/>
          <w:bCs/>
          <w:i w:val="0"/>
          <w:iCs w:val="0"/>
          <w:color w:val="000000" w:themeColor="text1"/>
          <w:rtl/>
          <w:lang w:bidi="ar-SY"/>
        </w:rPr>
        <w:t>:</w:t>
      </w:r>
      <w:bookmarkEnd w:id="71"/>
    </w:p>
    <w:p w14:paraId="04ADE4A9" w14:textId="77777777" w:rsidR="00B73202" w:rsidRPr="004439B6" w:rsidRDefault="00B73202" w:rsidP="00ED7EDE">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يشمل الذكاء الاصطناعي أنظمة حاسوبية صُممت لتنفيذ مهام تتطلب عادةً قدرات معرفية بشرية، مثل التعرف على الأنماط، والاستدلال المنطقي، وفهم اللغة، واتخاذ القرارات التكيفية. وتتمحور الفكرة الأساسية حول قدرة الآلات على معالجة مجموعات ضخمة من البيانات لاكتشاف العلاقات، والتنبؤ بالنتائج، وتوليد مخرجات ملائمة للسياق. وفي البيئات التعليمية، يظهر الذكاء الاصطناعي من خلال تطبيقات متعددة، منها أنظمة التدريس الذكية التي تعدّل مستوى صعوبة المحتوى، ومنصات التقويم الآلي التي تقيّم أعمال الطلاب بشكل فوري، والمساعدون الافتراضيون الذين يجيبون عن الاستفسارات ويوجهون المتعلمين عبر المواد التعليمية المعقدة</w:t>
      </w:r>
      <w:r w:rsidR="00230225" w:rsidRPr="004439B6">
        <w:rPr>
          <w:rFonts w:ascii="Simplified Arabic" w:hAnsi="Simplified Arabic" w:cs="Simplified Arabic" w:hint="cs"/>
          <w:rtl/>
          <w:lang w:bidi="ar-SY"/>
        </w:rPr>
        <w:t xml:space="preserve"> </w:t>
      </w:r>
      <w:r w:rsidR="00230225" w:rsidRPr="004439B6">
        <w:rPr>
          <w:rFonts w:ascii="Simplified Arabic" w:hAnsi="Simplified Arabic" w:cs="Simplified Arabic"/>
          <w:rtl/>
          <w:lang w:bidi="ar-SY"/>
        </w:rPr>
        <w:t>(</w:t>
      </w:r>
      <w:r w:rsidR="00230225" w:rsidRPr="004439B6">
        <w:rPr>
          <w:rFonts w:ascii="Simplified Arabic" w:hAnsi="Simplified Arabic" w:cs="Simplified Arabic"/>
          <w:lang w:bidi="ar-SY"/>
        </w:rPr>
        <w:t>Chawla, 2022</w:t>
      </w:r>
      <w:r w:rsidR="00230225"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1E29CB10" w14:textId="77777777" w:rsidR="00B73202" w:rsidRPr="004439B6" w:rsidRDefault="00B73202" w:rsidP="00B7320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ويمثل الذكاء الاصطناعي التوليدي فرعًا متقدمًا بشكل خاص، إذ يتيح إنشاء نصوص أصلية، وحوارات، ومحتوى متعدد الوسائط استنادًا إلى الأنماط المستخلصة من مجموعات تدريب ضخمة. وتتميز روبوتات المحادثة المبنية على النماذج التوليدية بقدرتها على إجراء محادثات مفتوحة تشبه الحوار البشري باللغة العربية الطبيعية، مما يدعم الأنشطة التعليمية التفاعلية التي تتطلب حوارًا مستمرًا، وذاكرة سياقية، وتغذية راجعة متجاوبة. وتجعل هذه القدرات منها أدوات قوية لتعزيز اندماج المتعلمين ودعم مسارات التعلم الفردية في الفصول الدراسية الحديثة</w:t>
      </w:r>
      <w:r w:rsidR="00230225" w:rsidRPr="004439B6">
        <w:rPr>
          <w:rFonts w:ascii="Simplified Arabic" w:hAnsi="Simplified Arabic" w:cs="Simplified Arabic" w:hint="cs"/>
          <w:rtl/>
          <w:lang w:bidi="ar-SY"/>
        </w:rPr>
        <w:t xml:space="preserve"> </w:t>
      </w:r>
      <w:r w:rsidR="00230225" w:rsidRPr="004439B6">
        <w:rPr>
          <w:rFonts w:ascii="Simplified Arabic" w:hAnsi="Simplified Arabic" w:cs="Simplified Arabic"/>
          <w:rtl/>
          <w:lang w:bidi="ar-SY"/>
        </w:rPr>
        <w:t>(</w:t>
      </w:r>
      <w:r w:rsidR="00230225" w:rsidRPr="004439B6">
        <w:rPr>
          <w:rFonts w:ascii="Simplified Arabic" w:hAnsi="Simplified Arabic" w:cs="Simplified Arabic"/>
          <w:lang w:bidi="ar-SY"/>
        </w:rPr>
        <w:t>Moppett, 2025</w:t>
      </w:r>
      <w:r w:rsidR="00230225"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445FE9F9" w14:textId="77777777" w:rsidR="00A80A3A" w:rsidRPr="004439B6" w:rsidRDefault="00A80A3A" w:rsidP="00AC5E89">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72" w:name="_Toc216684953"/>
      <w:bookmarkStart w:id="73" w:name="_Toc223790710"/>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.2. </w:t>
      </w:r>
      <w:r w:rsidR="00AC5E89" w:rsidRPr="004439B6">
        <w:rPr>
          <w:rFonts w:ascii="Simplified Arabic" w:hAnsi="Simplified Arabic" w:cs="Simplified Arabic"/>
          <w:b/>
          <w:bCs/>
          <w:i w:val="0"/>
          <w:iCs w:val="0"/>
          <w:color w:val="000000" w:themeColor="text1"/>
          <w:rtl/>
          <w:lang w:bidi="ar-SY"/>
        </w:rPr>
        <w:t>الخلفية التاريخية للذكاء الاصطناعي</w:t>
      </w:r>
      <w:r w:rsidRPr="004439B6">
        <w:rPr>
          <w:rFonts w:ascii="Simplified Arabic" w:hAnsi="Simplified Arabic" w:cs="Simplified Arabic" w:hint="cs"/>
          <w:b/>
          <w:bCs/>
          <w:i w:val="0"/>
          <w:iCs w:val="0"/>
          <w:color w:val="000000" w:themeColor="text1"/>
          <w:rtl/>
          <w:lang w:bidi="ar-SY"/>
        </w:rPr>
        <w:t>:</w:t>
      </w:r>
      <w:bookmarkEnd w:id="72"/>
      <w:bookmarkEnd w:id="73"/>
    </w:p>
    <w:p w14:paraId="2E9FC209" w14:textId="77777777" w:rsidR="00FA7E42" w:rsidRPr="004439B6" w:rsidRDefault="00FA7E42" w:rsidP="000E4986">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يمكن تتبع الأصول المفاهيمية للذكاء الاصطناعي إلى أوائل القرن العشرين، إلا أن هذا المجال اكتسب زخمًا رسميًا عام 1950 عندما نشر آلان تورينغ بحثه البارز </w:t>
      </w:r>
      <w:r w:rsidR="000E4986">
        <w:rPr>
          <w:rFonts w:ascii="Simplified Arabic" w:hAnsi="Simplified Arabic" w:cs="Simplified Arabic" w:hint="cs"/>
          <w:rtl/>
          <w:lang w:bidi="ar-SY"/>
        </w:rPr>
        <w:t>"</w:t>
      </w:r>
      <w:r w:rsidRPr="004439B6">
        <w:rPr>
          <w:rFonts w:ascii="Simplified Arabic" w:hAnsi="Simplified Arabic" w:cs="Simplified Arabic"/>
          <w:rtl/>
          <w:lang w:bidi="ar-SY"/>
        </w:rPr>
        <w:t>الآلات الحاسبة والذكاء</w:t>
      </w:r>
      <w:r w:rsidR="000E4986">
        <w:rPr>
          <w:rFonts w:ascii="Simplified Arabic" w:hAnsi="Simplified Arabic" w:cs="Simplified Arabic" w:hint="cs"/>
          <w:rtl/>
          <w:lang w:bidi="ar-SY"/>
        </w:rPr>
        <w:t>"</w:t>
      </w:r>
      <w:r w:rsidRPr="004439B6">
        <w:rPr>
          <w:rFonts w:ascii="Simplified Arabic" w:hAnsi="Simplified Arabic" w:cs="Simplified Arabic"/>
          <w:rtl/>
          <w:lang w:bidi="ar-SY"/>
        </w:rPr>
        <w:t>. وقد اقترح فيه اختبار تورينغ الشهير معيارًا عمليًا لتقييم ما إذا كانت الآلة قادرة على إظهار سلوك لا يمكن تمييزه عن سلوك الإنسان. وقد أثار هذا التحدي الفلسفي اهتمامًا مبكرًا بالتساؤل حول ما إذا كانت الحواسيب يمكنها التفكير فعليًا أم أنها تقتصر على تقليد السلوك الذكي</w:t>
      </w:r>
      <w:r w:rsidR="00B45820" w:rsidRPr="004439B6">
        <w:rPr>
          <w:rFonts w:ascii="Simplified Arabic" w:hAnsi="Simplified Arabic" w:cs="Simplified Arabic" w:hint="cs"/>
          <w:rtl/>
          <w:lang w:bidi="ar-SY"/>
        </w:rPr>
        <w:t xml:space="preserve"> </w:t>
      </w:r>
      <w:r w:rsidR="00B45820" w:rsidRPr="004439B6">
        <w:rPr>
          <w:rFonts w:ascii="Simplified Arabic" w:hAnsi="Simplified Arabic" w:cs="Simplified Arabic"/>
          <w:rtl/>
          <w:lang w:bidi="ar-SY"/>
        </w:rPr>
        <w:t>(بوبحة، 2022)</w:t>
      </w:r>
      <w:r w:rsidRPr="004439B6">
        <w:rPr>
          <w:rFonts w:ascii="Simplified Arabic" w:hAnsi="Simplified Arabic" w:cs="Simplified Arabic"/>
          <w:rtl/>
          <w:lang w:bidi="ar-SY"/>
        </w:rPr>
        <w:t>.</w:t>
      </w:r>
    </w:p>
    <w:p w14:paraId="41E39F2C" w14:textId="77777777" w:rsidR="00FA7E42" w:rsidRPr="004439B6" w:rsidRDefault="00FA7E42" w:rsidP="00B45820">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lastRenderedPageBreak/>
        <w:t>وقد وُلد هذا التخصص رسميًا في مؤتمر دارتموث عام 1956، حيث اجتمع رواد المجال مثل جون مكارثي، ومارفن مينسكي، وناثانيال روتشستر، وكلود شانون لاستكشاف إمكانية إنشاء آلات قادرة على استخدام اللغة، وتكوين المفاهيم المجردة، وحل المشكلات التي كانت حكرًا على البشر. وقد أدت الأجواء المتفائلة في أواخر الخمسينيات والستينيات إلى تحقيق إنجازات مبكرة مهمة في الذكاء الاصطناعي الرمزي، والاستدلال القائم على المنطق، وأنظمة الخبراء، مما رفع التوقعات بإمكانية الوصول إلى ذكاء بمستوى الإنسان</w:t>
      </w:r>
      <w:r w:rsidR="00B45820" w:rsidRPr="004439B6">
        <w:rPr>
          <w:rFonts w:ascii="Simplified Arabic" w:hAnsi="Simplified Arabic" w:cs="Simplified Arabic" w:hint="cs"/>
          <w:rtl/>
          <w:lang w:bidi="ar-SY"/>
        </w:rPr>
        <w:t xml:space="preserve"> </w:t>
      </w:r>
      <w:r w:rsidR="00B45820" w:rsidRPr="004439B6">
        <w:rPr>
          <w:rFonts w:ascii="Simplified Arabic" w:hAnsi="Simplified Arabic" w:cs="Simplified Arabic"/>
          <w:rtl/>
          <w:lang w:bidi="ar-SY"/>
        </w:rPr>
        <w:t>(إسماعيل، 2023)</w:t>
      </w:r>
      <w:r w:rsidR="00B45820" w:rsidRPr="004439B6">
        <w:rPr>
          <w:rFonts w:ascii="Simplified Arabic" w:hAnsi="Simplified Arabic" w:cs="Simplified Arabic" w:hint="cs"/>
          <w:rtl/>
          <w:lang w:bidi="ar-SY"/>
        </w:rPr>
        <w:t>.</w:t>
      </w:r>
    </w:p>
    <w:p w14:paraId="545E34E6" w14:textId="77777777" w:rsidR="00AC5E89" w:rsidRPr="004439B6" w:rsidRDefault="00FA7E42" w:rsidP="00FA7E4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غير أن العقود اللاحقة كشفت عن قيود أساسية في القدرة الحاسوبية، وتوافر البيانات، وتطور الخوارزميات، مما أدى إلى حدوث فترتين رئيسيتين عُرفتا باسم </w:t>
      </w:r>
      <w:r w:rsidRPr="004439B6">
        <w:rPr>
          <w:rFonts w:ascii="Simplified Arabic" w:hAnsi="Simplified Arabic" w:cs="Simplified Arabic" w:hint="cs"/>
          <w:rtl/>
          <w:lang w:bidi="ar-SY"/>
        </w:rPr>
        <w:t>"</w:t>
      </w:r>
      <w:r w:rsidRPr="004439B6">
        <w:rPr>
          <w:rFonts w:ascii="Simplified Arabic" w:hAnsi="Simplified Arabic" w:cs="Simplified Arabic"/>
          <w:rtl/>
          <w:lang w:bidi="ar-SY"/>
        </w:rPr>
        <w:t>شتاء الذكاء الاصطناعي</w:t>
      </w:r>
      <w:r w:rsidRPr="004439B6">
        <w:rPr>
          <w:rFonts w:ascii="Simplified Arabic" w:hAnsi="Simplified Arabic" w:cs="Simplified Arabic" w:hint="cs"/>
          <w:rtl/>
          <w:lang w:bidi="ar-SY"/>
        </w:rPr>
        <w:t>"</w:t>
      </w:r>
      <w:r w:rsidRPr="004439B6">
        <w:rPr>
          <w:rFonts w:ascii="Simplified Arabic" w:hAnsi="Simplified Arabic" w:cs="Simplified Arabic"/>
          <w:rtl/>
          <w:lang w:bidi="ar-SY"/>
        </w:rPr>
        <w:t xml:space="preserve"> (1974–1980 و1987–1993)، تميزتا بانخفاض حاد في التمويل وتراجع الاهتمام العام. واستعاد المجال نشاطه في التسعينيات بفضل التقدم في التعلم الآلي الإحصائي وتوافر مجموعات بيانات أكبر، وصولًا إلى ثورة التعلم العميق بعد عام 2010، التي أفرزت النماذج التوليدية القوية الحالية القادرة على </w:t>
      </w:r>
      <w:r w:rsidR="00B45820" w:rsidRPr="004439B6">
        <w:rPr>
          <w:rFonts w:ascii="Simplified Arabic" w:hAnsi="Simplified Arabic" w:cs="Simplified Arabic"/>
          <w:rtl/>
          <w:lang w:bidi="ar-SY"/>
        </w:rPr>
        <w:t>إجراء محادثات سلسة تراعي السياق</w:t>
      </w:r>
      <w:r w:rsidR="00B45820" w:rsidRPr="004439B6">
        <w:rPr>
          <w:rFonts w:ascii="Simplified Arabic" w:hAnsi="Simplified Arabic" w:cs="Simplified Arabic" w:hint="cs"/>
          <w:rtl/>
          <w:lang w:bidi="ar-SY"/>
        </w:rPr>
        <w:t xml:space="preserve"> </w:t>
      </w:r>
      <w:r w:rsidR="00B45820" w:rsidRPr="004439B6">
        <w:rPr>
          <w:rFonts w:ascii="Simplified Arabic" w:hAnsi="Simplified Arabic" w:cs="Simplified Arabic"/>
          <w:rtl/>
          <w:lang w:bidi="ar-SY"/>
        </w:rPr>
        <w:t>(بوبحة، 2022)</w:t>
      </w:r>
      <w:r w:rsidR="00B45820" w:rsidRPr="004439B6">
        <w:rPr>
          <w:rFonts w:ascii="Simplified Arabic" w:hAnsi="Simplified Arabic" w:cs="Simplified Arabic" w:hint="cs"/>
          <w:rtl/>
          <w:lang w:bidi="ar-SY"/>
        </w:rPr>
        <w:t>.</w:t>
      </w:r>
    </w:p>
    <w:p w14:paraId="3D203432" w14:textId="77777777" w:rsidR="00A80A3A" w:rsidRPr="004439B6" w:rsidRDefault="00A80A3A" w:rsidP="00FA7E42">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74" w:name="_Toc216684954"/>
      <w:bookmarkStart w:id="75" w:name="_Toc223790711"/>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.3. </w:t>
      </w:r>
      <w:r w:rsidR="00FA7E42" w:rsidRPr="004439B6">
        <w:rPr>
          <w:rFonts w:ascii="Simplified Arabic" w:hAnsi="Simplified Arabic" w:cs="Simplified Arabic"/>
          <w:b/>
          <w:bCs/>
          <w:i w:val="0"/>
          <w:iCs w:val="0"/>
          <w:color w:val="000000" w:themeColor="text1"/>
          <w:rtl/>
          <w:lang w:bidi="ar-SY"/>
        </w:rPr>
        <w:t>أنواع تطبيقات الذكاء الاصطناعي</w:t>
      </w:r>
      <w:r w:rsidRPr="004439B6">
        <w:rPr>
          <w:rFonts w:ascii="Simplified Arabic" w:hAnsi="Simplified Arabic" w:cs="Simplified Arabic" w:hint="cs"/>
          <w:b/>
          <w:bCs/>
          <w:i w:val="0"/>
          <w:iCs w:val="0"/>
          <w:color w:val="000000" w:themeColor="text1"/>
          <w:rtl/>
          <w:lang w:bidi="ar-SY"/>
        </w:rPr>
        <w:t>:</w:t>
      </w:r>
      <w:bookmarkEnd w:id="74"/>
      <w:bookmarkEnd w:id="75"/>
    </w:p>
    <w:p w14:paraId="177F376F" w14:textId="77777777" w:rsidR="00FA7E42" w:rsidRPr="004439B6" w:rsidRDefault="00FA7E42" w:rsidP="00FA7E4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تُصنَّف تطبيقات الذكاء الاصطناعي عمومًا إلى ثلاثة أنواع رئيسية: الذكاء الاصطناعي الضيق، والذكاء الاصطناعي العام، والذكاء الاصطناعي الفائق. فالذكاء الاصطناعي الضيق، الذي يُعرف أيضًا بالذكاء الاصطناعي الضعيف</w:t>
      </w:r>
      <w:r w:rsidR="00751FF4" w:rsidRPr="004439B6">
        <w:rPr>
          <w:rFonts w:ascii="Simplified Arabic" w:hAnsi="Simplified Arabic" w:cs="Simplified Arabic" w:hint="cs"/>
          <w:rtl/>
          <w:lang w:bidi="ar-SY"/>
        </w:rPr>
        <w:t xml:space="preserve"> أو المحدود</w:t>
      </w:r>
      <w:r w:rsidRPr="004439B6">
        <w:rPr>
          <w:rFonts w:ascii="Simplified Arabic" w:hAnsi="Simplified Arabic" w:cs="Simplified Arabic"/>
          <w:rtl/>
          <w:lang w:bidi="ar-SY"/>
        </w:rPr>
        <w:t>، يُصمم لأداء مهام محددة وواضحة بكفاءة عالية، لكنه يفتقر إلى الفهم الشامل أو القدرة على التكيف خارج مجاله المحدد. ويشمل هذا النوع غالبية الأدوات التعليمية المستخدمة حاليًا، مثل أنظمة التعرف على الكلام، ومحركات التوصية، ومنصات التصحيح الآلي</w:t>
      </w:r>
      <w:r w:rsidR="002241F3" w:rsidRPr="004439B6">
        <w:rPr>
          <w:rFonts w:ascii="Simplified Arabic" w:hAnsi="Simplified Arabic" w:cs="Simplified Arabic" w:hint="cs"/>
          <w:rtl/>
          <w:lang w:bidi="ar-SY"/>
        </w:rPr>
        <w:t xml:space="preserve"> </w:t>
      </w:r>
      <w:r w:rsidR="002241F3" w:rsidRPr="004439B6">
        <w:rPr>
          <w:rFonts w:ascii="Simplified Arabic" w:hAnsi="Simplified Arabic" w:cs="Simplified Arabic"/>
          <w:rtl/>
          <w:lang w:bidi="ar-SY"/>
        </w:rPr>
        <w:t>(قشطى، 2020)</w:t>
      </w:r>
      <w:r w:rsidRPr="004439B6">
        <w:rPr>
          <w:rFonts w:ascii="Simplified Arabic" w:hAnsi="Simplified Arabic" w:cs="Simplified Arabic"/>
          <w:rtl/>
          <w:lang w:bidi="ar-SY"/>
        </w:rPr>
        <w:t>.</w:t>
      </w:r>
    </w:p>
    <w:p w14:paraId="067E6BEE" w14:textId="77777777" w:rsidR="00FA7E42" w:rsidRPr="004439B6" w:rsidRDefault="00FA7E42" w:rsidP="00E51AF9">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أما الذكاء الاصطناعي العام، الذي يُشار إليه أحيانًا بالذكاء الاصطناعي القوي، فيمثل أنظمة قادرة نظريًا على الفهم والتعلم وتطبيق الذكاء عبر نطاق واسع من المهام بمستوى يماثل الذكاء البشري أو يتجاوزه. ورغم استمرار الأبحاث في هذا المجال، فإنه لا يزال هدفًا طموحًا أكثر من كونه واقعًا عمليًا في التعليم أو غيره من المجالات</w:t>
      </w:r>
      <w:r w:rsidR="005D3736" w:rsidRPr="004439B6">
        <w:rPr>
          <w:rFonts w:ascii="Simplified Arabic" w:hAnsi="Simplified Arabic" w:cs="Simplified Arabic" w:hint="cs"/>
          <w:rtl/>
          <w:lang w:bidi="ar-SY"/>
        </w:rPr>
        <w:t xml:space="preserve"> </w:t>
      </w:r>
      <w:r w:rsidR="005D3736" w:rsidRPr="004439B6">
        <w:rPr>
          <w:rFonts w:ascii="Simplified Arabic" w:hAnsi="Simplified Arabic" w:cs="Simplified Arabic"/>
          <w:rtl/>
          <w:lang w:bidi="ar-SY"/>
        </w:rPr>
        <w:t>(عرابة والكاف، 2025</w:t>
      </w:r>
      <w:r w:rsidR="00E51AF9">
        <w:rPr>
          <w:rFonts w:ascii="Simplified Arabic" w:hAnsi="Simplified Arabic" w:cs="Simplified Arabic" w:hint="cs"/>
          <w:rtl/>
          <w:lang w:bidi="ar-SY"/>
        </w:rPr>
        <w:t xml:space="preserve">؛ </w:t>
      </w:r>
      <w:r w:rsidR="00E51AF9" w:rsidRPr="004439B6">
        <w:rPr>
          <w:rFonts w:ascii="Simplified Arabic" w:hAnsi="Simplified Arabic" w:cs="Simplified Arabic"/>
          <w:rtl/>
          <w:lang w:bidi="ar-SY"/>
        </w:rPr>
        <w:t>قشطى، 2020</w:t>
      </w:r>
      <w:r w:rsidR="005D3736"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3AFF2B54" w14:textId="77777777" w:rsidR="00AC5E89" w:rsidRPr="004439B6" w:rsidRDefault="00FA7E42" w:rsidP="003947EA">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أما الذكاء الاصطناعي الفائق، وهو الفئة النظرية الأكثر تقدمًا، فيفترض أن يتجاوز الذكاء البشري في جميع المجالات تقريبًا، بما في ذلك الإبداع، والاستدلال العلمي، والفهم الاجتماعي. وعلى الرغم من تداوله في الأدبيات </w:t>
      </w:r>
      <w:r w:rsidRPr="004439B6">
        <w:rPr>
          <w:rFonts w:ascii="Simplified Arabic" w:hAnsi="Simplified Arabic" w:cs="Simplified Arabic"/>
          <w:rtl/>
          <w:lang w:bidi="ar-SY"/>
        </w:rPr>
        <w:lastRenderedPageBreak/>
        <w:t>المستقبلية، فإنه لا توجد له تطبيقات حالية ويظل بعيدًا عن القدرات التكنولوجية الراهنة. ولأغراض التعليم، يوفر الذكاء الاصطناعي الضيق — ولا سيما النماذج الحوارية التوليدية — التطبيقات الأكثر فاعلية وفورية</w:t>
      </w:r>
      <w:r w:rsidR="005D3736" w:rsidRPr="004439B6">
        <w:rPr>
          <w:rFonts w:ascii="Simplified Arabic" w:hAnsi="Simplified Arabic" w:cs="Simplified Arabic" w:hint="cs"/>
          <w:rtl/>
          <w:lang w:bidi="ar-SY"/>
        </w:rPr>
        <w:t xml:space="preserve"> </w:t>
      </w:r>
      <w:r w:rsidR="003947EA" w:rsidRPr="004439B6">
        <w:rPr>
          <w:rFonts w:ascii="Simplified Arabic" w:hAnsi="Simplified Arabic" w:cs="Simplified Arabic"/>
          <w:rtl/>
          <w:lang w:bidi="ar-SY"/>
        </w:rPr>
        <w:t>(إسماعيل، 2023)</w:t>
      </w:r>
      <w:r w:rsidR="003947EA" w:rsidRPr="004439B6">
        <w:rPr>
          <w:rFonts w:ascii="Simplified Arabic" w:hAnsi="Simplified Arabic" w:cs="Simplified Arabic" w:hint="cs"/>
          <w:rtl/>
          <w:lang w:bidi="ar-SY"/>
        </w:rPr>
        <w:t>.</w:t>
      </w:r>
    </w:p>
    <w:p w14:paraId="6A2E1340" w14:textId="77777777" w:rsidR="00A80A3A" w:rsidRPr="004439B6" w:rsidRDefault="00A80A3A" w:rsidP="008F0181">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76" w:name="_Toc216684955"/>
      <w:bookmarkStart w:id="77" w:name="_Toc223790712"/>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.4. </w:t>
      </w:r>
      <w:r w:rsidR="008F0181" w:rsidRPr="004439B6">
        <w:rPr>
          <w:rFonts w:ascii="Simplified Arabic" w:hAnsi="Simplified Arabic" w:cs="Simplified Arabic"/>
          <w:b/>
          <w:bCs/>
          <w:i w:val="0"/>
          <w:iCs w:val="0"/>
          <w:color w:val="000000" w:themeColor="text1"/>
          <w:rtl/>
          <w:lang w:bidi="ar-SY"/>
        </w:rPr>
        <w:t>أهمية تطبيقات الذكاء الاصطناعي</w:t>
      </w:r>
      <w:r w:rsidRPr="004439B6">
        <w:rPr>
          <w:rFonts w:ascii="Simplified Arabic" w:hAnsi="Simplified Arabic" w:cs="Simplified Arabic" w:hint="cs"/>
          <w:b/>
          <w:bCs/>
          <w:i w:val="0"/>
          <w:iCs w:val="0"/>
          <w:color w:val="000000" w:themeColor="text1"/>
          <w:rtl/>
          <w:lang w:bidi="ar-SY"/>
        </w:rPr>
        <w:t>:</w:t>
      </w:r>
      <w:bookmarkEnd w:id="76"/>
      <w:bookmarkEnd w:id="77"/>
    </w:p>
    <w:p w14:paraId="04A56102" w14:textId="77777777"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اكتسبت تطبيقات الذكاء الاصطناعي أهمية محورية في التعليم المعاصر نظرًا لقدرتها على تقديم تجارب تعلم عالية التخصيص تتكيف ديناميكيًا مع وتيرة كل طالب ونقاط قوته وضعفه وتفضيلاته. فمن خلال تحليل بيانات الأداء في الوقت الفعلي، تستطيع أنظمة الذكاء الاصطناعي تعديل مستوى صعوبة المحتوى، واقتراح موارد موجهة، وتقديم تغذية راجعة تفسيرية فورية، مما يعالج الفروق الفردية بصورة أكثر فاعلية من أساليب التدريس التقليدية الموحدة</w:t>
      </w:r>
      <w:r w:rsidR="007F3994" w:rsidRPr="004439B6">
        <w:rPr>
          <w:rFonts w:ascii="Simplified Arabic" w:hAnsi="Simplified Arabic" w:cs="Simplified Arabic" w:hint="cs"/>
          <w:rtl/>
          <w:lang w:bidi="ar-SY"/>
        </w:rPr>
        <w:t xml:space="preserve"> </w:t>
      </w:r>
      <w:r w:rsidR="007F3994" w:rsidRPr="004439B6">
        <w:rPr>
          <w:rFonts w:ascii="Simplified Arabic" w:hAnsi="Simplified Arabic" w:cs="Simplified Arabic"/>
          <w:rtl/>
          <w:lang w:bidi="ar-SY"/>
        </w:rPr>
        <w:t>(</w:t>
      </w:r>
      <w:r w:rsidR="007F3994" w:rsidRPr="004439B6">
        <w:rPr>
          <w:rFonts w:ascii="Simplified Arabic" w:hAnsi="Simplified Arabic" w:cs="Simplified Arabic"/>
          <w:lang w:bidi="ar-SY"/>
        </w:rPr>
        <w:t>Althuaini, 2024</w:t>
      </w:r>
      <w:r w:rsidR="007F3994"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57874CA3" w14:textId="77777777" w:rsidR="008F0181" w:rsidRPr="004439B6" w:rsidRDefault="008F0181" w:rsidP="007F399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ويتمثل بُعد مهم آخر لأهمية الذكاء الاصطناعي في قابليته للتوسع وسهولة إتاحته. إذ يمكن لأداة ذكاء اصطناعي واحدة مصممة جيدًا أن تخدم آلافًا أو حتى ملايين المتعلمين في الوقت نفسه دون تراجع في الجودة، مما يتيح دعمًا تعليميًا عالي المستوى للطلاب بغض النظر عن موقعهم الجغرافي أو موارد مدارسهم أو توافر المعلمين. وتعد هذه القابلية للتوسع ذات قيمة خاصة في الأنظمة التعليمية التي تشهد نموًا سريعًا</w:t>
      </w:r>
      <w:r w:rsidR="007F3994" w:rsidRPr="004439B6">
        <w:rPr>
          <w:rFonts w:ascii="Simplified Arabic" w:hAnsi="Simplified Arabic" w:cs="Simplified Arabic" w:hint="cs"/>
          <w:rtl/>
          <w:lang w:bidi="ar-SY"/>
        </w:rPr>
        <w:t xml:space="preserve"> </w:t>
      </w:r>
      <w:r w:rsidR="007F3994" w:rsidRPr="004439B6">
        <w:rPr>
          <w:rFonts w:ascii="Simplified Arabic" w:hAnsi="Simplified Arabic" w:cs="Simplified Arabic"/>
          <w:rtl/>
          <w:lang w:bidi="ar-SY"/>
        </w:rPr>
        <w:t>(أبو جودة، 2026)</w:t>
      </w:r>
      <w:r w:rsidRPr="004439B6">
        <w:rPr>
          <w:rFonts w:ascii="Simplified Arabic" w:hAnsi="Simplified Arabic" w:cs="Simplified Arabic"/>
          <w:rtl/>
          <w:lang w:bidi="ar-SY"/>
        </w:rPr>
        <w:t>.</w:t>
      </w:r>
    </w:p>
    <w:p w14:paraId="7C93EAEB" w14:textId="77777777" w:rsidR="00AC5E89" w:rsidRPr="004439B6" w:rsidRDefault="008F0181" w:rsidP="008F018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وفي السياق السعودي، تتعزز أهمية تطبيقات الذكاء الاصطناعي من خلال توافقها مع الأهداف الاستراتيجية لرؤية 2030، التي تسعى إلى بناء اقتصاد قائم على المعرفة، وتعزيز التحول الرقمي، وإعداد المواطنين لوظائف مستقبلية تعتمد على التكنولوجيا. وتسهم أدوات الذكاء الاصطناعي مباشرة في تحقيق هذه الأهداف من خلال تعزيز الثقافة الرقمية، وتنمية التفكير النقدي، وترسيخ عادات التعلم مدى الحياة لدى الطلاب في مختلف المراحل التعليمية</w:t>
      </w:r>
      <w:r w:rsidR="007F3994" w:rsidRPr="004439B6">
        <w:rPr>
          <w:rFonts w:ascii="Simplified Arabic" w:hAnsi="Simplified Arabic" w:cs="Simplified Arabic" w:hint="cs"/>
          <w:rtl/>
          <w:lang w:bidi="ar-SY"/>
        </w:rPr>
        <w:t xml:space="preserve"> </w:t>
      </w:r>
      <w:r w:rsidR="007F3994" w:rsidRPr="004439B6">
        <w:rPr>
          <w:rFonts w:ascii="Simplified Arabic" w:hAnsi="Simplified Arabic" w:cs="Simplified Arabic"/>
          <w:rtl/>
          <w:lang w:bidi="ar-SY"/>
        </w:rPr>
        <w:t>(إسماعيل، 2023)</w:t>
      </w:r>
      <w:r w:rsidRPr="004439B6">
        <w:rPr>
          <w:rFonts w:ascii="Simplified Arabic" w:hAnsi="Simplified Arabic" w:cs="Simplified Arabic"/>
          <w:rtl/>
          <w:lang w:bidi="ar-SY"/>
        </w:rPr>
        <w:t>.</w:t>
      </w:r>
    </w:p>
    <w:p w14:paraId="51A8342E" w14:textId="77777777" w:rsidR="00A80A3A" w:rsidRPr="004439B6" w:rsidRDefault="00A80A3A" w:rsidP="008F0181">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78" w:name="_Toc216684956"/>
      <w:bookmarkStart w:id="79" w:name="_Toc223790713"/>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.5. </w:t>
      </w:r>
      <w:r w:rsidR="008F0181" w:rsidRPr="004439B6">
        <w:rPr>
          <w:rFonts w:ascii="Simplified Arabic" w:hAnsi="Simplified Arabic" w:cs="Simplified Arabic"/>
          <w:b/>
          <w:bCs/>
          <w:i w:val="0"/>
          <w:iCs w:val="0"/>
          <w:color w:val="000000" w:themeColor="text1"/>
          <w:rtl/>
          <w:lang w:bidi="ar-SY"/>
        </w:rPr>
        <w:t>خصائص تطبيقات الذكاء الاصطناعي</w:t>
      </w:r>
      <w:r w:rsidRPr="004439B6">
        <w:rPr>
          <w:rFonts w:ascii="Simplified Arabic" w:hAnsi="Simplified Arabic" w:cs="Simplified Arabic" w:hint="cs"/>
          <w:b/>
          <w:bCs/>
          <w:i w:val="0"/>
          <w:iCs w:val="0"/>
          <w:color w:val="000000" w:themeColor="text1"/>
          <w:rtl/>
          <w:lang w:bidi="ar-SY"/>
        </w:rPr>
        <w:t>:</w:t>
      </w:r>
      <w:bookmarkEnd w:id="78"/>
      <w:bookmarkEnd w:id="79"/>
    </w:p>
    <w:p w14:paraId="3CE69776" w14:textId="77777777"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تُعد القدرة على التكيف من أبرز الخصائص المميزة لتطبيقات الذكاء الاصطناعي؛ إذ تعمل الأنظمة على تحسين أدائها باستمرار من خلال التعلم من البيانات الجديدة، وتفاعلات المستخدمين، وحلقات التغذية الراجعة، دون الحاجة إلى إعادة برمجة يدوية. وتتيح هذه الطبيعة ذاتية التطوير للأدوات أن تصبح أكثر دقة وفعالية مع مرور الوقت، وأن تستجيب للاحتياجات التعليمية المتغيرة وخصائص المتعلمين الفردية</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(بوبحة، 2022)</w:t>
      </w:r>
      <w:r w:rsidRPr="004439B6">
        <w:rPr>
          <w:rFonts w:ascii="Simplified Arabic" w:hAnsi="Simplified Arabic" w:cs="Simplified Arabic"/>
          <w:rtl/>
          <w:lang w:bidi="ar-SY"/>
        </w:rPr>
        <w:t>.</w:t>
      </w:r>
    </w:p>
    <w:p w14:paraId="754D6008" w14:textId="77777777"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lastRenderedPageBreak/>
        <w:t>وتشكل قابلية التوسع قوة أساسية أخرى، حيث تتيح لمنصة ذكاء اصطناعي واحدة خدمة أعداد كبيرة من المستخدمين في الوقت نفسه مع الحفاظ على جودة وسرعة الاستجابة. وسواء دعمت هذه الأنظمة عشرات المتعلمين أو ملايينهم، فإنها تحافظ على مستويات أداء يصعب تحقيقها من خلال المعلمين البشر وحدهم، مما يجعلها مناسبة للمبادرات التعليمية على نطاق وطني</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(قشطى، 2020)</w:t>
      </w:r>
      <w:r w:rsidRPr="004439B6">
        <w:rPr>
          <w:rFonts w:ascii="Simplified Arabic" w:hAnsi="Simplified Arabic" w:cs="Simplified Arabic"/>
          <w:rtl/>
          <w:lang w:bidi="ar-SY"/>
        </w:rPr>
        <w:t>.</w:t>
      </w:r>
    </w:p>
    <w:p w14:paraId="346A0EC4" w14:textId="77777777"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كما يمثل التخصيص ميزة تنافسية رئيسية لتطبيقات الذكاء الاصطناعي في التعليم، إذ تحلل هذه الأنظمة أنماط الأداء الفردي، والتفضيلات، وسجل التعلم، وحتى الإشارات العاطفية أثناء التفاعل، لتكييف مستوى صعوبة المحتوى، وأسلوب الشرح، وسرعة التعلم، ونوع التغذية الراجعة لكل مستخدم. ويسهم هذا النهج الفردي في تعزيز الدافعية، وتقليل الإحباط، وتحسين نتائج التعلم مقارنة بالتعليم المعياري</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(بوبحة، 2022)</w:t>
      </w:r>
      <w:r w:rsidRPr="004439B6">
        <w:rPr>
          <w:rFonts w:ascii="Simplified Arabic" w:hAnsi="Simplified Arabic" w:cs="Simplified Arabic"/>
          <w:rtl/>
          <w:lang w:bidi="ar-SY"/>
        </w:rPr>
        <w:t>.</w:t>
      </w:r>
    </w:p>
    <w:p w14:paraId="63C5326B" w14:textId="77777777" w:rsidR="00AC5E89" w:rsidRPr="004439B6" w:rsidRDefault="008F0181" w:rsidP="008F018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وتتميز تطبيقات الذكاء الاصطناعي المتقدمة — وخاصة الأنظمة الحوارية — بدرجة عالية من التفاعلية والاستجابة الفورية، حيث تحافظ على السياق الكامل عبر الحوارات الممتدة، وتفسر نوايا المستخدم بدقة عالية، وتكتشف الفروق الدقيقة في النبرة العاطفية، وتولّد ردودًا فورية ملائمة للسياق. ويخلق هذا التواصل الديناميكي ثنائي الاتجاه تجارب تعلم جذابة قائمة على الحوار تشبه إلى حد كبير التفاعل البشري الطبيعي، مع توفير قدر غير محدود من الصبر والاستمرارية في الخدمة</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(قشطى، 2020)</w:t>
      </w:r>
      <w:r w:rsidRPr="004439B6">
        <w:rPr>
          <w:rFonts w:ascii="Simplified Arabic" w:hAnsi="Simplified Arabic" w:cs="Simplified Arabic"/>
          <w:rtl/>
          <w:lang w:bidi="ar-SY"/>
        </w:rPr>
        <w:t>.</w:t>
      </w:r>
    </w:p>
    <w:p w14:paraId="1F2C1C13" w14:textId="77777777" w:rsidR="00A80A3A" w:rsidRPr="004439B6" w:rsidRDefault="00A80A3A" w:rsidP="00A27F92">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80" w:name="_Toc216684957"/>
      <w:bookmarkStart w:id="81" w:name="_Toc223790714"/>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.6. </w:t>
      </w:r>
      <w:r w:rsidR="00A27F92" w:rsidRPr="004439B6">
        <w:rPr>
          <w:rFonts w:ascii="Simplified Arabic" w:hAnsi="Simplified Arabic" w:cs="Simplified Arabic"/>
          <w:b/>
          <w:bCs/>
          <w:i w:val="0"/>
          <w:iCs w:val="0"/>
          <w:color w:val="000000" w:themeColor="text1"/>
          <w:rtl/>
          <w:lang w:bidi="ar-SY"/>
        </w:rPr>
        <w:t xml:space="preserve">توظيف تطبيقات الذكاء الاصطناعي في </w:t>
      </w:r>
      <w:r w:rsidR="00CA505A" w:rsidRPr="004439B6">
        <w:rPr>
          <w:rFonts w:ascii="Simplified Arabic" w:hAnsi="Simplified Arabic" w:cs="Simplified Arabic" w:hint="cs"/>
          <w:b/>
          <w:bCs/>
          <w:i w:val="0"/>
          <w:iCs w:val="0"/>
          <w:color w:val="000000" w:themeColor="text1"/>
          <w:rtl/>
          <w:lang w:bidi="ar-SY"/>
        </w:rPr>
        <w:t xml:space="preserve">مجال </w:t>
      </w:r>
      <w:r w:rsidR="00A27F92" w:rsidRPr="004439B6">
        <w:rPr>
          <w:rFonts w:ascii="Simplified Arabic" w:hAnsi="Simplified Arabic" w:cs="Simplified Arabic"/>
          <w:b/>
          <w:bCs/>
          <w:i w:val="0"/>
          <w:iCs w:val="0"/>
          <w:color w:val="000000" w:themeColor="text1"/>
          <w:rtl/>
          <w:lang w:bidi="ar-SY"/>
        </w:rPr>
        <w:t>التعليم</w:t>
      </w:r>
      <w:r w:rsidRPr="004439B6">
        <w:rPr>
          <w:rFonts w:ascii="Simplified Arabic" w:hAnsi="Simplified Arabic" w:cs="Simplified Arabic" w:hint="cs"/>
          <w:b/>
          <w:bCs/>
          <w:i w:val="0"/>
          <w:iCs w:val="0"/>
          <w:color w:val="000000" w:themeColor="text1"/>
          <w:rtl/>
          <w:lang w:bidi="ar-SY"/>
        </w:rPr>
        <w:t>:</w:t>
      </w:r>
      <w:bookmarkEnd w:id="80"/>
      <w:bookmarkEnd w:id="81"/>
    </w:p>
    <w:p w14:paraId="7A3DB946" w14:textId="77777777" w:rsidR="00A27F92" w:rsidRPr="004439B6" w:rsidRDefault="00A27F92" w:rsidP="00B774C5">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تُوظَّف تطبيقات الذكاء الاصطناعي في التعليم من خلال أنظمة متكاملة متعددة تدعم عمليتي التدريس والتعلم على حد سواء. إذ توفر أنظمة التدريس الذكية تعليمًا تكيفيًا من خلال التقييم المستمر لأداء الطلاب وتعديل مستوى صعوبة المحتوى وتسلسله وعمق الشرح وفقًا لذلك. كما تقوم أدوات التقويم الآلي بتقييم الإجابات الكتابية والاختبارات والواجبات بدرجة عالية من الاتساق، مما يخفف عن المعلمين عبء مهام التصحيح المتكررة ويقدم في الوقت نفسه تغذية راجعة تشخيصية فورية للمتعلمين</w:t>
      </w:r>
      <w:r w:rsidR="003765CA" w:rsidRPr="004439B6">
        <w:rPr>
          <w:rFonts w:ascii="Simplified Arabic" w:hAnsi="Simplified Arabic" w:cs="Simplified Arabic"/>
          <w:lang w:bidi="ar-SY"/>
        </w:rPr>
        <w:t xml:space="preserve"> </w:t>
      </w:r>
      <w:r w:rsidR="00B774C5" w:rsidRPr="004439B6">
        <w:rPr>
          <w:rFonts w:ascii="Simplified Arabic" w:hAnsi="Simplified Arabic" w:cs="Simplified Arabic"/>
          <w:rtl/>
          <w:lang w:bidi="ar-SY"/>
        </w:rPr>
        <w:t>(أبو جودة، 2026)</w:t>
      </w:r>
      <w:r w:rsidR="00B774C5" w:rsidRPr="004439B6">
        <w:rPr>
          <w:rFonts w:ascii="Simplified Arabic" w:hAnsi="Simplified Arabic" w:cs="Simplified Arabic" w:hint="cs"/>
          <w:rtl/>
          <w:lang w:bidi="ar-SY"/>
        </w:rPr>
        <w:t>.</w:t>
      </w:r>
    </w:p>
    <w:p w14:paraId="2CF9B15C" w14:textId="77777777" w:rsidR="00A27F92" w:rsidRPr="004439B6" w:rsidRDefault="000465E6" w:rsidP="00A27F92">
      <w:pPr>
        <w:bidi/>
        <w:spacing w:before="120" w:after="120" w:line="360" w:lineRule="auto"/>
        <w:ind w:firstLine="720"/>
        <w:jc w:val="both"/>
        <w:rPr>
          <w:rFonts w:ascii="Simplified Arabic" w:hAnsi="Simplified Arabic" w:cs="Simplified Arabic"/>
          <w:lang w:bidi="ar-SY"/>
        </w:rPr>
      </w:pPr>
      <w:r>
        <w:rPr>
          <w:rFonts w:ascii="Simplified Arabic" w:hAnsi="Simplified Arabic" w:cs="Simplified Arabic"/>
          <w:rtl/>
          <w:lang w:bidi="ar-SY"/>
        </w:rPr>
        <w:t>و</w:t>
      </w:r>
      <w:r>
        <w:rPr>
          <w:rFonts w:ascii="Simplified Arabic" w:hAnsi="Simplified Arabic" w:cs="Simplified Arabic" w:hint="cs"/>
          <w:rtl/>
          <w:lang w:bidi="ar-SY"/>
        </w:rPr>
        <w:t>ي</w:t>
      </w:r>
      <w:r w:rsidR="00A27F92" w:rsidRPr="004439B6">
        <w:rPr>
          <w:rFonts w:ascii="Simplified Arabic" w:hAnsi="Simplified Arabic" w:cs="Simplified Arabic"/>
          <w:rtl/>
          <w:lang w:bidi="ar-SY"/>
        </w:rPr>
        <w:t xml:space="preserve">عمل الوكلاء الحواريون والمساعدون الافتراضيون كمصادر دعم متاحة عند الطلب، حيث يجيبون عن أسئلة الطلاب، ويوجهونهم في تصفح المواد التعليمية، ويقدمون التذكيرات أو الرسائل التحفيزية. كما تجمع منصات تحليلات </w:t>
      </w:r>
      <w:r w:rsidR="00A27F92" w:rsidRPr="004439B6">
        <w:rPr>
          <w:rFonts w:ascii="Simplified Arabic" w:hAnsi="Simplified Arabic" w:cs="Simplified Arabic"/>
          <w:rtl/>
          <w:lang w:bidi="ar-SY"/>
        </w:rPr>
        <w:lastRenderedPageBreak/>
        <w:t>التعلم بيانات التفاعل المختلفة لتوليد رؤى قابلة للتطبيق للمعلمين، مما يتيح الكشف المبكر عن الطلاب الذين يواجهون صعوبات، واتخاذ قرارات تعليمية مستنيرة على المستويين الفردي ومستوى الصف</w:t>
      </w:r>
      <w:r w:rsidR="003765CA" w:rsidRPr="004439B6">
        <w:rPr>
          <w:rFonts w:ascii="Simplified Arabic" w:hAnsi="Simplified Arabic" w:cs="Simplified Arabic"/>
          <w:lang w:bidi="ar-SY"/>
        </w:rPr>
        <w:t xml:space="preserve"> </w:t>
      </w:r>
      <w:r w:rsidR="003765CA" w:rsidRPr="004439B6">
        <w:rPr>
          <w:rFonts w:ascii="Simplified Arabic" w:hAnsi="Simplified Arabic" w:cs="Simplified Arabic"/>
          <w:rtl/>
          <w:lang w:bidi="ar-SY"/>
        </w:rPr>
        <w:t>(</w:t>
      </w:r>
      <w:r w:rsidR="003765CA" w:rsidRPr="004439B6">
        <w:rPr>
          <w:rFonts w:ascii="Simplified Arabic" w:hAnsi="Simplified Arabic" w:cs="Simplified Arabic"/>
          <w:lang w:bidi="ar-SY"/>
        </w:rPr>
        <w:t>Kohnke &amp; Moorhouse, 2025</w:t>
      </w:r>
      <w:r w:rsidR="003765CA" w:rsidRPr="004439B6">
        <w:rPr>
          <w:rFonts w:ascii="Simplified Arabic" w:hAnsi="Simplified Arabic" w:cs="Simplified Arabic"/>
          <w:rtl/>
          <w:lang w:bidi="ar-SY"/>
        </w:rPr>
        <w:t>)</w:t>
      </w:r>
      <w:r w:rsidR="00A27F92" w:rsidRPr="004439B6">
        <w:rPr>
          <w:rFonts w:ascii="Simplified Arabic" w:hAnsi="Simplified Arabic" w:cs="Simplified Arabic"/>
          <w:rtl/>
          <w:lang w:bidi="ar-SY"/>
        </w:rPr>
        <w:t>.</w:t>
      </w:r>
    </w:p>
    <w:p w14:paraId="0215E4E0" w14:textId="77777777" w:rsidR="008A4BA9"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وتُستخدم أدوات الذكاء الاصطناعي التوليدي، بما في ذلك روبوتات المحادثة، بصورة متزايدة في أنشطة الممارسة المفتوحة، والمساعدة في إنشاء المحتوى، وتقديم الدعم التعليمي المخصص. فهي تتيح حوارات تفاعلية، وجلسات عصف ذهني، وتعلمًا استكشافيًا باللغة الطبيعية، مما يوسع نطاق الدعم التعليمي إلى ما بعد أوقات الحصص الدراسية المحددة، ويمنح الطلاب فرصًا للتفاعل مع المحتوى الأكاديمي بطرق مرنة وذاتية التوجيه</w:t>
      </w:r>
      <w:r w:rsidR="003765CA" w:rsidRPr="004439B6">
        <w:rPr>
          <w:rFonts w:ascii="Simplified Arabic" w:hAnsi="Simplified Arabic" w:cs="Simplified Arabic"/>
          <w:lang w:bidi="ar-SY"/>
        </w:rPr>
        <w:t xml:space="preserve"> </w:t>
      </w:r>
      <w:r w:rsidR="003765CA" w:rsidRPr="004439B6">
        <w:rPr>
          <w:rFonts w:ascii="Simplified Arabic" w:hAnsi="Simplified Arabic" w:cs="Simplified Arabic"/>
          <w:rtl/>
          <w:lang w:bidi="ar-SY"/>
        </w:rPr>
        <w:t>(</w:t>
      </w:r>
      <w:r w:rsidR="003765CA" w:rsidRPr="004439B6">
        <w:rPr>
          <w:rFonts w:ascii="Simplified Arabic" w:hAnsi="Simplified Arabic" w:cs="Simplified Arabic"/>
          <w:lang w:bidi="ar-SY"/>
        </w:rPr>
        <w:t>Sobolenko et al., 2024</w:t>
      </w:r>
      <w:r w:rsidR="003765CA"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1CFA1FAC" w14:textId="77777777" w:rsidR="00A80A3A" w:rsidRPr="004439B6" w:rsidRDefault="00A80A3A" w:rsidP="00A27F92">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82" w:name="_Toc216684958"/>
      <w:bookmarkStart w:id="83" w:name="_Toc223790715"/>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.7. </w:t>
      </w:r>
      <w:r w:rsidR="00A27F92" w:rsidRPr="004439B6">
        <w:rPr>
          <w:rFonts w:ascii="Simplified Arabic" w:hAnsi="Simplified Arabic" w:cs="Simplified Arabic"/>
          <w:b/>
          <w:bCs/>
          <w:i w:val="0"/>
          <w:iCs w:val="0"/>
          <w:color w:val="000000" w:themeColor="text1"/>
          <w:rtl/>
          <w:lang w:bidi="ar-SY"/>
        </w:rPr>
        <w:t xml:space="preserve">فوائد تطبيقات الذكاء الاصطناعي في </w:t>
      </w:r>
      <w:r w:rsidR="00CA505A" w:rsidRPr="004439B6">
        <w:rPr>
          <w:rFonts w:ascii="Simplified Arabic" w:hAnsi="Simplified Arabic" w:cs="Simplified Arabic"/>
          <w:b/>
          <w:bCs/>
          <w:i w:val="0"/>
          <w:iCs w:val="0"/>
          <w:color w:val="000000" w:themeColor="text1"/>
          <w:rtl/>
          <w:lang w:bidi="ar-SY"/>
        </w:rPr>
        <w:t xml:space="preserve">مجال </w:t>
      </w:r>
      <w:r w:rsidR="00A27F92" w:rsidRPr="004439B6">
        <w:rPr>
          <w:rFonts w:ascii="Simplified Arabic" w:hAnsi="Simplified Arabic" w:cs="Simplified Arabic"/>
          <w:b/>
          <w:bCs/>
          <w:i w:val="0"/>
          <w:iCs w:val="0"/>
          <w:color w:val="000000" w:themeColor="text1"/>
          <w:rtl/>
          <w:lang w:bidi="ar-SY"/>
        </w:rPr>
        <w:t>التعليم</w:t>
      </w:r>
      <w:r w:rsidRPr="004439B6">
        <w:rPr>
          <w:rFonts w:ascii="Simplified Arabic" w:hAnsi="Simplified Arabic" w:cs="Simplified Arabic" w:hint="cs"/>
          <w:b/>
          <w:bCs/>
          <w:i w:val="0"/>
          <w:iCs w:val="0"/>
          <w:color w:val="000000" w:themeColor="text1"/>
          <w:rtl/>
          <w:lang w:bidi="ar-SY"/>
        </w:rPr>
        <w:t>:</w:t>
      </w:r>
      <w:bookmarkEnd w:id="82"/>
      <w:bookmarkEnd w:id="83"/>
    </w:p>
    <w:p w14:paraId="429DC91A" w14:textId="77777777"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توفر تطبيقات الذكاء الاصطناعي مستوى غير مسبوق من التخصيص من خلال تحليل أنماط أداء كل طالب، وتفضيلات التعلم لديه، ومعرفته السابقة، وسرعة تعلمه، ثم تعديل المحتوى التعليمي ومستوى الصعوبة وأمثلة الشرح وأسلوب التغذية الراجعة بصورة ديناميكية. ويسهم هذا النهج الفردي في تحسين اندماج الطلاب بشكل كبير، وتقليل الإحباط الناتج عن عدم ملاءمة مستوى الصعوبة، وتسريع إتقان المفاهيم مقارنة بأساليب التدريس التقليدية الموحدة لجميع الطلاب</w:t>
      </w:r>
      <w:r w:rsidR="009E3277" w:rsidRPr="004439B6">
        <w:rPr>
          <w:rFonts w:ascii="Simplified Arabic" w:hAnsi="Simplified Arabic" w:cs="Simplified Arabic" w:hint="cs"/>
          <w:rtl/>
          <w:lang w:bidi="ar-SY"/>
        </w:rPr>
        <w:t xml:space="preserve"> </w:t>
      </w:r>
      <w:r w:rsidR="009E3277" w:rsidRPr="004439B6">
        <w:rPr>
          <w:rFonts w:ascii="Simplified Arabic" w:hAnsi="Simplified Arabic" w:cs="Simplified Arabic"/>
          <w:rtl/>
          <w:lang w:bidi="ar-SY"/>
        </w:rPr>
        <w:t>(أبو جودة، 2026)</w:t>
      </w:r>
      <w:r w:rsidRPr="004439B6">
        <w:rPr>
          <w:rFonts w:ascii="Simplified Arabic" w:hAnsi="Simplified Arabic" w:cs="Simplified Arabic"/>
          <w:rtl/>
          <w:lang w:bidi="ar-SY"/>
        </w:rPr>
        <w:t>.</w:t>
      </w:r>
    </w:p>
    <w:p w14:paraId="3A38BD18" w14:textId="77777777" w:rsidR="008A4BA9"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ومن الفوائد الرئيسية الأخرى قابلية التوسع إلى جانب التوافر المستمر على مدار الساعة. إذ يمكن لنظام ذكاء اصطناعي واحد مصمم بكفاءة أن يقدم دعمًا تعليميًا عالي الجودة ومتسقًا لآلاف أو ملايين المتعلمين في الوقت نفسه، بغض النظر عن المنطقة الزمنية أو الموقع الجغرافي أو القيود المرتبطة بموارد المدرسة. وتثبت هذه الإتاحة أهميتها بشكل خاص في الأنظمة التعليمية المتوسعة، ولدى الطلاب الذين يحتاجون إلى تدريب إضافي خارج ساعات الدراسة الرسمية</w:t>
      </w:r>
      <w:r w:rsidR="00A46211" w:rsidRPr="004439B6">
        <w:rPr>
          <w:rFonts w:ascii="Simplified Arabic" w:hAnsi="Simplified Arabic" w:cs="Simplified Arabic" w:hint="cs"/>
          <w:rtl/>
          <w:lang w:bidi="ar-SY"/>
        </w:rPr>
        <w:t xml:space="preserve"> </w:t>
      </w:r>
      <w:r w:rsidR="00A46211" w:rsidRPr="004439B6">
        <w:rPr>
          <w:rFonts w:ascii="Simplified Arabic" w:hAnsi="Simplified Arabic" w:cs="Simplified Arabic"/>
          <w:rtl/>
          <w:lang w:bidi="ar-SY"/>
        </w:rPr>
        <w:t>(العبادي، 2025)</w:t>
      </w:r>
      <w:r w:rsidRPr="004439B6">
        <w:rPr>
          <w:rFonts w:ascii="Simplified Arabic" w:hAnsi="Simplified Arabic" w:cs="Simplified Arabic"/>
          <w:rtl/>
          <w:lang w:bidi="ar-SY"/>
        </w:rPr>
        <w:t>.</w:t>
      </w:r>
    </w:p>
    <w:p w14:paraId="2DBB029C" w14:textId="77777777" w:rsidR="00A80A3A" w:rsidRPr="004439B6" w:rsidRDefault="00A80A3A" w:rsidP="00CA505A">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84" w:name="_Toc216684959"/>
      <w:bookmarkStart w:id="85" w:name="_Toc223790716"/>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.8. </w:t>
      </w:r>
      <w:r w:rsidR="00CA505A" w:rsidRPr="004439B6">
        <w:rPr>
          <w:rFonts w:ascii="Simplified Arabic" w:hAnsi="Simplified Arabic" w:cs="Simplified Arabic"/>
          <w:b/>
          <w:bCs/>
          <w:i w:val="0"/>
          <w:iCs w:val="0"/>
          <w:color w:val="000000" w:themeColor="text1"/>
          <w:rtl/>
          <w:lang w:bidi="ar-SY"/>
        </w:rPr>
        <w:t>شروط عمل تطبيقات الذكاء الاصطناعي في مجال التعليم</w:t>
      </w:r>
      <w:r w:rsidRPr="004439B6">
        <w:rPr>
          <w:rFonts w:ascii="Simplified Arabic" w:hAnsi="Simplified Arabic" w:cs="Simplified Arabic" w:hint="cs"/>
          <w:b/>
          <w:bCs/>
          <w:i w:val="0"/>
          <w:iCs w:val="0"/>
          <w:color w:val="000000" w:themeColor="text1"/>
          <w:rtl/>
          <w:lang w:bidi="ar-SY"/>
        </w:rPr>
        <w:t>:</w:t>
      </w:r>
      <w:bookmarkEnd w:id="84"/>
      <w:bookmarkEnd w:id="85"/>
    </w:p>
    <w:p w14:paraId="7A5FD9AF" w14:textId="77777777"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يتطلب التطبيق الفعّال لتقنيات الذكاء الاصطناعي توافر بيانات تدريب عالية الجودة وتمثيلية تعكس بدقة خصائص الفئة المستهدفة من الطلاب، بما في ذلك التنوع اللغوي والثقافي واللهجي المناسب للسياقات الناطقة بالعربية. </w:t>
      </w:r>
      <w:r w:rsidRPr="004439B6">
        <w:rPr>
          <w:rFonts w:ascii="Simplified Arabic" w:hAnsi="Simplified Arabic" w:cs="Simplified Arabic"/>
          <w:rtl/>
          <w:lang w:bidi="ar-SY"/>
        </w:rPr>
        <w:lastRenderedPageBreak/>
        <w:t>كما يُعد وجود قدرة قوية على فهم اللغة الطبيعية، بما يشمل التعامل مع اللغة العامية والتعبيرات الإقليمية، أمرًا ضروريًا لتجنب سوء تفسير مدخلات الطلاب وتوليد استجابات ملائمة وذات صلة بالسياق</w:t>
      </w:r>
      <w:r w:rsidR="00F41063" w:rsidRPr="004439B6">
        <w:rPr>
          <w:rFonts w:ascii="Simplified Arabic" w:hAnsi="Simplified Arabic" w:cs="Simplified Arabic" w:hint="cs"/>
          <w:rtl/>
          <w:lang w:bidi="ar-SY"/>
        </w:rPr>
        <w:t xml:space="preserve"> </w:t>
      </w:r>
      <w:r w:rsidR="00F41063" w:rsidRPr="004439B6">
        <w:rPr>
          <w:rFonts w:ascii="Simplified Arabic" w:hAnsi="Simplified Arabic" w:cs="Simplified Arabic"/>
          <w:rtl/>
          <w:lang w:bidi="ar-SY"/>
        </w:rPr>
        <w:t>(القرني، 2025)</w:t>
      </w:r>
      <w:r w:rsidRPr="004439B6">
        <w:rPr>
          <w:rFonts w:ascii="Simplified Arabic" w:hAnsi="Simplified Arabic" w:cs="Simplified Arabic"/>
          <w:rtl/>
          <w:lang w:bidi="ar-SY"/>
        </w:rPr>
        <w:t>.</w:t>
      </w:r>
    </w:p>
    <w:p w14:paraId="4A2F058F" w14:textId="77777777" w:rsidR="008A4BA9"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ويعتمد النجاح في تطبيق هذه التقنيات أيضًا على تصميم تعليمي سليم من الناحية التربوية يربط تفاعلات الذكاء الاصطناعي بأهداف تعلم واضحة ومعايير المناهج الدراسية وخصائص النمو المناسبة للمتعلمين. كما أن التكامل مع الدور البشري — بدلاً من الاستبدال الكامل له — يضمن مراقبة مخرجات الذكاء الاصطناعي وتفسيرها وتعزيزها بإرشاد المعلم، خاصة عند التعامل مع قضايا عاطفية أو أخلاقية معقدة</w:t>
      </w:r>
      <w:r w:rsidR="00F41063" w:rsidRPr="004439B6">
        <w:rPr>
          <w:rFonts w:ascii="Simplified Arabic" w:hAnsi="Simplified Arabic" w:cs="Simplified Arabic" w:hint="cs"/>
          <w:rtl/>
          <w:lang w:bidi="ar-SY"/>
        </w:rPr>
        <w:t xml:space="preserve"> </w:t>
      </w:r>
      <w:r w:rsidR="00F41063" w:rsidRPr="004439B6">
        <w:rPr>
          <w:rFonts w:ascii="Simplified Arabic" w:hAnsi="Simplified Arabic" w:cs="Simplified Arabic"/>
          <w:rtl/>
          <w:lang w:bidi="ar-SY"/>
        </w:rPr>
        <w:t>(السويهري، 2025)</w:t>
      </w:r>
      <w:r w:rsidRPr="004439B6">
        <w:rPr>
          <w:rFonts w:ascii="Simplified Arabic" w:hAnsi="Simplified Arabic" w:cs="Simplified Arabic"/>
          <w:rtl/>
          <w:lang w:bidi="ar-SY"/>
        </w:rPr>
        <w:t>.</w:t>
      </w:r>
    </w:p>
    <w:p w14:paraId="08F529E0" w14:textId="77777777" w:rsidR="00957E11" w:rsidRPr="004439B6" w:rsidRDefault="00957E11" w:rsidP="00A27F92">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86" w:name="_Toc223790717"/>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9</w:t>
      </w:r>
      <w:r w:rsidRPr="004439B6">
        <w:rPr>
          <w:rFonts w:ascii="Simplified Arabic" w:hAnsi="Simplified Arabic" w:cs="Simplified Arabic"/>
          <w:b/>
          <w:bCs/>
          <w:i w:val="0"/>
          <w:iCs w:val="0"/>
          <w:color w:val="000000" w:themeColor="text1"/>
          <w:rtl/>
          <w:lang w:bidi="ar-SY"/>
        </w:rPr>
        <w:t xml:space="preserve">. </w:t>
      </w:r>
      <w:r w:rsidR="00A27F92" w:rsidRPr="004439B6">
        <w:rPr>
          <w:rFonts w:ascii="Simplified Arabic" w:hAnsi="Simplified Arabic" w:cs="Simplified Arabic"/>
          <w:b/>
          <w:bCs/>
          <w:i w:val="0"/>
          <w:iCs w:val="0"/>
          <w:color w:val="000000" w:themeColor="text1"/>
          <w:rtl/>
          <w:lang w:bidi="ar-SY"/>
        </w:rPr>
        <w:t>تحديات ومخاطر تطبيقات الذكاء الاصطناعي</w:t>
      </w:r>
      <w:r w:rsidRPr="004439B6">
        <w:rPr>
          <w:rFonts w:ascii="Simplified Arabic" w:hAnsi="Simplified Arabic" w:cs="Simplified Arabic" w:hint="cs"/>
          <w:b/>
          <w:bCs/>
          <w:i w:val="0"/>
          <w:iCs w:val="0"/>
          <w:color w:val="000000" w:themeColor="text1"/>
          <w:rtl/>
          <w:lang w:bidi="ar-SY"/>
        </w:rPr>
        <w:t>:</w:t>
      </w:r>
      <w:bookmarkEnd w:id="86"/>
    </w:p>
    <w:p w14:paraId="40543192" w14:textId="77777777"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من أبرز التحديات التحيز الخوارزمي الذي قد ينشأ عندما لا تمثل بيانات التدريب بعض الفئات أو اللهجات أو السياقات الثقافية أو الخلفيات الاجتماعية والاقتصادية تمثيلًا كافيًا، مما قد يؤدي إلى أداء غير عادل أو تعزيز الصور النمطية القائمة. كما تشكل مخاطر الخصوصية وأمن البيانات مصدر قلق رئيسيًا آخر، إذ تجمع أنظمة الذكاء الاصطناعي الحوارية سجلات تفصيلية للتفاعلات ومؤشرات عاطفية وإفصاحات شخصية، الأمر الذي يتطلب حماية صارمة ضد الوصول غير المصرح به أو سوء الاستخدام</w:t>
      </w:r>
      <w:r w:rsidR="00C5657D" w:rsidRPr="004439B6">
        <w:rPr>
          <w:rFonts w:ascii="Simplified Arabic" w:hAnsi="Simplified Arabic" w:cs="Simplified Arabic" w:hint="cs"/>
          <w:rtl/>
          <w:lang w:bidi="ar-SY"/>
        </w:rPr>
        <w:t xml:space="preserve"> </w:t>
      </w:r>
      <w:r w:rsidR="00C5657D" w:rsidRPr="004439B6">
        <w:rPr>
          <w:rFonts w:ascii="Simplified Arabic" w:hAnsi="Simplified Arabic" w:cs="Simplified Arabic"/>
          <w:rtl/>
          <w:lang w:bidi="ar-SY"/>
        </w:rPr>
        <w:t>(محمود وحسين، 2023)</w:t>
      </w:r>
      <w:r w:rsidRPr="004439B6">
        <w:rPr>
          <w:rFonts w:ascii="Simplified Arabic" w:hAnsi="Simplified Arabic" w:cs="Simplified Arabic"/>
          <w:rtl/>
          <w:lang w:bidi="ar-SY"/>
        </w:rPr>
        <w:t>.</w:t>
      </w:r>
    </w:p>
    <w:p w14:paraId="78FE748B" w14:textId="77777777"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وتُعد التكاليف المرتفعة للتطوير والصيانة المستمرة عائقًا عمليًا، خاصة بالنسبة للمؤسسات التعليمية محدودة الموارد. كما أن الاعتماد المفرط على أدوات الذكاء الاصطناعي قد يقلل من فرص التفاعل البشري الهادف، مما قد يؤثر في تنمية المهارات الاجتماعية والتعاطف والعلاقة بين المعلم والطالب، وهي عناصر تظل أساسية في التعليم الشامل</w:t>
      </w:r>
      <w:r w:rsidR="00C5657D" w:rsidRPr="004439B6">
        <w:rPr>
          <w:rFonts w:ascii="Simplified Arabic" w:hAnsi="Simplified Arabic" w:cs="Simplified Arabic" w:hint="cs"/>
          <w:rtl/>
          <w:lang w:bidi="ar-SY"/>
        </w:rPr>
        <w:t xml:space="preserve"> </w:t>
      </w:r>
      <w:r w:rsidR="00C5657D" w:rsidRPr="004439B6">
        <w:rPr>
          <w:rFonts w:ascii="Simplified Arabic" w:hAnsi="Simplified Arabic" w:cs="Simplified Arabic"/>
          <w:rtl/>
          <w:lang w:bidi="ar-SY"/>
        </w:rPr>
        <w:t>(</w:t>
      </w:r>
      <w:r w:rsidR="00C5657D" w:rsidRPr="004439B6">
        <w:rPr>
          <w:rFonts w:ascii="Simplified Arabic" w:hAnsi="Simplified Arabic" w:cs="Simplified Arabic"/>
          <w:lang w:bidi="ar-SY"/>
        </w:rPr>
        <w:t>Shiohira, 2021</w:t>
      </w:r>
      <w:r w:rsidR="00C5657D"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54C9F5C6" w14:textId="77777777" w:rsidR="00957E11"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وتشمل المخاطر الإضافية محدودية الذكاء العاطفي في الأنظمة الحالية، مما قد يؤدي إلى استجابات غير مناسبة أو غير حساسة في المواقف الدقيقة، فضلًا عن احتمال إساءة الاستخدام مثل توليد معلومات مضللة أو تسهيل الغش الأكاديمي في حال عدم توافر ضوابط كافية. وفي السياقات ذات الخصوصية الثقافية، يمثل عدم توافق المحتوى الذي ينتجه الذكاء الاصطناعي مع القيم المحلية أو المبادئ الدينية تحديًا إضافيًا يتطلب رقابة دقيقة</w:t>
      </w:r>
      <w:r w:rsidR="00C5657D" w:rsidRPr="004439B6">
        <w:rPr>
          <w:rFonts w:ascii="Simplified Arabic" w:hAnsi="Simplified Arabic" w:cs="Simplified Arabic"/>
          <w:lang w:bidi="ar-SY"/>
        </w:rPr>
        <w:t xml:space="preserve"> </w:t>
      </w:r>
      <w:r w:rsidR="00C5657D" w:rsidRPr="004439B6">
        <w:rPr>
          <w:rFonts w:ascii="Simplified Arabic" w:hAnsi="Simplified Arabic" w:cs="Simplified Arabic"/>
          <w:rtl/>
          <w:lang w:bidi="ar-SY"/>
        </w:rPr>
        <w:t>(</w:t>
      </w:r>
      <w:r w:rsidR="00C5657D" w:rsidRPr="004439B6">
        <w:rPr>
          <w:rFonts w:ascii="Simplified Arabic" w:hAnsi="Simplified Arabic" w:cs="Simplified Arabic"/>
          <w:lang w:bidi="ar-SY"/>
        </w:rPr>
        <w:t>Althuaini, 2024</w:t>
      </w:r>
      <w:r w:rsidR="00C5657D"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62E6A1BE" w14:textId="77777777" w:rsidR="00957E11" w:rsidRPr="004439B6" w:rsidRDefault="00957E11" w:rsidP="00CA505A">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87" w:name="_Toc223790718"/>
      <w:r w:rsidRPr="004439B6">
        <w:rPr>
          <w:rFonts w:ascii="Simplified Arabic" w:hAnsi="Simplified Arabic" w:cs="Simplified Arabic"/>
          <w:b/>
          <w:bCs/>
          <w:i w:val="0"/>
          <w:iCs w:val="0"/>
          <w:color w:val="000000" w:themeColor="text1"/>
          <w:rtl/>
          <w:lang w:bidi="ar-SY"/>
        </w:rPr>
        <w:lastRenderedPageBreak/>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10</w:t>
      </w:r>
      <w:r w:rsidRPr="004439B6">
        <w:rPr>
          <w:rFonts w:ascii="Simplified Arabic" w:hAnsi="Simplified Arabic" w:cs="Simplified Arabic"/>
          <w:b/>
          <w:bCs/>
          <w:i w:val="0"/>
          <w:iCs w:val="0"/>
          <w:color w:val="000000" w:themeColor="text1"/>
          <w:rtl/>
          <w:lang w:bidi="ar-SY"/>
        </w:rPr>
        <w:t xml:space="preserve">. </w:t>
      </w:r>
      <w:r w:rsidR="00CA505A" w:rsidRPr="004439B6">
        <w:rPr>
          <w:rFonts w:ascii="Simplified Arabic" w:hAnsi="Simplified Arabic" w:cs="Simplified Arabic"/>
          <w:b/>
          <w:bCs/>
          <w:i w:val="0"/>
          <w:iCs w:val="0"/>
          <w:color w:val="000000" w:themeColor="text1"/>
          <w:rtl/>
          <w:lang w:bidi="ar-SY"/>
        </w:rPr>
        <w:t>تطبيقات الذكاء الاصطناعي في مدارس المملكة العربية السعودية</w:t>
      </w:r>
      <w:r w:rsidRPr="004439B6">
        <w:rPr>
          <w:rFonts w:ascii="Simplified Arabic" w:hAnsi="Simplified Arabic" w:cs="Simplified Arabic" w:hint="cs"/>
          <w:b/>
          <w:bCs/>
          <w:i w:val="0"/>
          <w:iCs w:val="0"/>
          <w:color w:val="000000" w:themeColor="text1"/>
          <w:rtl/>
          <w:lang w:bidi="ar-SY"/>
        </w:rPr>
        <w:t>:</w:t>
      </w:r>
      <w:bookmarkEnd w:id="87"/>
    </w:p>
    <w:p w14:paraId="44D7D6AE" w14:textId="77777777" w:rsidR="006033B8" w:rsidRPr="004439B6" w:rsidRDefault="006033B8" w:rsidP="006033B8">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وضعت المملكة العربية السعودية نفسها في موقع الريادة الإقليمية في تبني الذكاء الاصطن</w:t>
      </w:r>
      <w:r w:rsidR="00110EDC">
        <w:rPr>
          <w:rFonts w:ascii="Simplified Arabic" w:hAnsi="Simplified Arabic" w:cs="Simplified Arabic"/>
          <w:rtl/>
          <w:lang w:bidi="ar-SY"/>
        </w:rPr>
        <w:t>اعي في مجال التعليم، مدفوعةً ب</w:t>
      </w:r>
      <w:r w:rsidRPr="004439B6">
        <w:rPr>
          <w:rFonts w:ascii="Simplified Arabic" w:hAnsi="Simplified Arabic" w:cs="Simplified Arabic"/>
          <w:rtl/>
          <w:lang w:bidi="ar-SY"/>
        </w:rPr>
        <w:t xml:space="preserve">رؤية السعودية 2030 والاستراتيجية الوطنية للبيانات والذكاء الاصطناعي. وتضم منصة منصة مدرستي، وهي نظام التعلم عن بُعد الوطني، محركات توصية مدعومة بالذكاء الاصطناعي تقوم بتحليل أداء الطلاب واقتراح موارد تعليمية إضافية مخصصة وأنشطة تعليمية لاحقة مناسبة. ويعكس ذلك التحول الرقمي السريع في المملكة، والذي تدعمه مرتبتها الخامسة عالميًا في سرعة الإنترنت عبر الهاتف المحمول وفق إحصاءات </w:t>
      </w:r>
      <w:r w:rsidRPr="004439B6">
        <w:rPr>
          <w:rFonts w:ascii="Simplified Arabic" w:hAnsi="Simplified Arabic" w:cs="Simplified Arabic"/>
          <w:lang w:bidi="ar-SY"/>
        </w:rPr>
        <w:t>Speedtest</w:t>
      </w:r>
      <w:r w:rsidRPr="004439B6">
        <w:rPr>
          <w:rFonts w:ascii="Simplified Arabic" w:hAnsi="Simplified Arabic" w:cs="Simplified Arabic"/>
          <w:rtl/>
          <w:lang w:bidi="ar-SY"/>
        </w:rPr>
        <w:t xml:space="preserve"> في أوائل عام 2021، مما أتاح رقمنة سريعة عبر المؤسسات التعليمية</w:t>
      </w:r>
      <w:r w:rsidR="006B235B" w:rsidRPr="004439B6">
        <w:rPr>
          <w:rFonts w:ascii="Simplified Arabic" w:hAnsi="Simplified Arabic" w:cs="Simplified Arabic" w:hint="cs"/>
          <w:rtl/>
          <w:lang w:bidi="ar-SY"/>
        </w:rPr>
        <w:t xml:space="preserve"> </w:t>
      </w:r>
      <w:r w:rsidR="006B235B" w:rsidRPr="004439B6">
        <w:rPr>
          <w:rFonts w:ascii="Simplified Arabic" w:hAnsi="Simplified Arabic" w:cs="Simplified Arabic"/>
          <w:rtl/>
          <w:lang w:bidi="ar-SY"/>
        </w:rPr>
        <w:t>(إسماعيل، 2023)</w:t>
      </w:r>
      <w:r w:rsidRPr="004439B6">
        <w:rPr>
          <w:rFonts w:ascii="Simplified Arabic" w:hAnsi="Simplified Arabic" w:cs="Simplified Arabic"/>
          <w:rtl/>
          <w:lang w:bidi="ar-SY"/>
        </w:rPr>
        <w:t>.</w:t>
      </w:r>
    </w:p>
    <w:p w14:paraId="2753B731" w14:textId="77777777" w:rsidR="006033B8" w:rsidRPr="004439B6" w:rsidRDefault="006033B8" w:rsidP="005231B7">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وتؤدي الهيئة السعودية للبيانات والذكاء الاصطناعي، التي أُنشئت بموجب مرسوم ملكي عام 2019، دورًا محوريًا في تنظيم وتطوير الذكاء الاصطناعي في مختلف القطاعات، بما في ذلك التعليم. وتنسق الهيئة الجهود الوطنية من خلال أذرعها الرئيسة الثلاثة: المكتب الوطني لإدارة البيانات، ومركز المعلومات الوطني، والمركز الوطني للذكاء الاصطناعي. وتدعم هذه الجهات تطوير حلول ذكاء اصطناعي تعتمد اللغة العربية أساسًا، وبرامج تدريب المعلمين، والشراكات مع الجامعات مثل جامعة الملك فهد للبترول والمعادن لإنشاء أدوات تعليمية مبتكرة ومراكز بحثية متخصصة في تطبيقات الذكاء الاصطناعي</w:t>
      </w:r>
      <w:r w:rsidR="006B235B" w:rsidRPr="004439B6">
        <w:rPr>
          <w:rFonts w:ascii="Simplified Arabic" w:hAnsi="Simplified Arabic" w:cs="Simplified Arabic" w:hint="cs"/>
          <w:rtl/>
          <w:lang w:bidi="ar-SY"/>
        </w:rPr>
        <w:t xml:space="preserve"> </w:t>
      </w:r>
      <w:r w:rsidR="006B235B" w:rsidRPr="004439B6">
        <w:rPr>
          <w:rFonts w:ascii="Simplified Arabic" w:hAnsi="Simplified Arabic" w:cs="Simplified Arabic"/>
          <w:rtl/>
          <w:lang w:bidi="ar-SY"/>
        </w:rPr>
        <w:t>(</w:t>
      </w:r>
      <w:r w:rsidR="00904388" w:rsidRPr="004439B6">
        <w:rPr>
          <w:rFonts w:ascii="Simplified Arabic" w:hAnsi="Simplified Arabic" w:cs="Simplified Arabic"/>
          <w:rtl/>
          <w:lang w:bidi="ar-SY"/>
        </w:rPr>
        <w:t>العبادي، 2025</w:t>
      </w:r>
      <w:r w:rsidR="005231B7">
        <w:rPr>
          <w:rFonts w:ascii="Simplified Arabic" w:hAnsi="Simplified Arabic" w:cs="Simplified Arabic" w:hint="cs"/>
          <w:rtl/>
          <w:lang w:bidi="ar-SY"/>
        </w:rPr>
        <w:t xml:space="preserve">؛ </w:t>
      </w:r>
      <w:r w:rsidR="005231B7" w:rsidRPr="004439B6">
        <w:rPr>
          <w:rFonts w:ascii="Simplified Arabic" w:hAnsi="Simplified Arabic" w:cs="Simplified Arabic"/>
          <w:rtl/>
          <w:lang w:bidi="ar-SY"/>
        </w:rPr>
        <w:t>إسماعيل، 2023</w:t>
      </w:r>
      <w:r w:rsidR="00904388" w:rsidRPr="004439B6">
        <w:rPr>
          <w:rFonts w:ascii="Simplified Arabic" w:hAnsi="Simplified Arabic" w:cs="Simplified Arabic"/>
          <w:rtl/>
          <w:lang w:bidi="ar-SY"/>
        </w:rPr>
        <w:t>)</w:t>
      </w:r>
      <w:r w:rsidR="00904388" w:rsidRPr="004439B6">
        <w:rPr>
          <w:rFonts w:ascii="Simplified Arabic" w:hAnsi="Simplified Arabic" w:cs="Simplified Arabic" w:hint="cs"/>
          <w:rtl/>
          <w:lang w:bidi="ar-SY"/>
        </w:rPr>
        <w:t>.</w:t>
      </w:r>
    </w:p>
    <w:p w14:paraId="51A78E71" w14:textId="62F30D92" w:rsidR="009539D6" w:rsidRDefault="006033B8" w:rsidP="00EE4697">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وبحلول عام 2025، استثمرت المملكة العربية السعودية بشكل كبير في مبادرات تعليم الذكاء الاصطناعي، مستهدفةً إنشاء 300 شركة متخصصة في الذكاء الاصطناعي، وتدريب 20 ألف متخصص في مجالات البيانات والذكاء الاصطناعي، وتوفير 40 ألف وظيفة مباشرة وغير مباشرة بحلول عام 2030. كما ارتفعت القيمة السوقية للبيانات الضخمة والذكاء الاصطناعي في المملكة من 164.98 مليون دولار أمريكي عام 2020 إلى قيمة متوقعة تبلغ 891.74 مليون دولار أمريكي بحلول عام 2026، بمعدل نمو سنوي مركب قدره 32.6%. وتشمل هذه الجهود نشر أنظمة التدريس الذكية، وروبوتات المحادثة التوليدية لدعم تعلم اللغة، ومنصات المحتوى التعليمي المعززة بالذكاء الاصطناعي في المدارس الحكومية، وذلك بما يتوافق مع القيم الثقافية والهوية الوطنية</w:t>
      </w:r>
      <w:r w:rsidR="006B235B" w:rsidRPr="004439B6">
        <w:rPr>
          <w:rFonts w:ascii="Simplified Arabic" w:hAnsi="Simplified Arabic" w:cs="Simplified Arabic" w:hint="cs"/>
          <w:rtl/>
          <w:lang w:bidi="ar-SY"/>
        </w:rPr>
        <w:t xml:space="preserve"> </w:t>
      </w:r>
      <w:r w:rsidR="00904388" w:rsidRPr="004439B6">
        <w:rPr>
          <w:rFonts w:ascii="Simplified Arabic" w:hAnsi="Simplified Arabic" w:cs="Simplified Arabic"/>
          <w:rtl/>
          <w:lang w:bidi="ar-SY"/>
        </w:rPr>
        <w:t>(السويهري، 2025</w:t>
      </w:r>
      <w:r w:rsidR="00EE4697">
        <w:rPr>
          <w:rFonts w:ascii="Simplified Arabic" w:hAnsi="Simplified Arabic" w:cs="Simplified Arabic" w:hint="cs"/>
          <w:rtl/>
          <w:lang w:bidi="ar-SY"/>
        </w:rPr>
        <w:t xml:space="preserve">؛ </w:t>
      </w:r>
      <w:r w:rsidR="00EE4697" w:rsidRPr="004439B6">
        <w:rPr>
          <w:rFonts w:ascii="Simplified Arabic" w:hAnsi="Simplified Arabic" w:cs="Simplified Arabic"/>
          <w:rtl/>
          <w:lang w:bidi="ar-SY"/>
        </w:rPr>
        <w:t>إسماعيل، 2023</w:t>
      </w:r>
      <w:r w:rsidR="00904388" w:rsidRPr="004439B6">
        <w:rPr>
          <w:rFonts w:ascii="Simplified Arabic" w:hAnsi="Simplified Arabic" w:cs="Simplified Arabic"/>
          <w:rtl/>
          <w:lang w:bidi="ar-SY"/>
        </w:rPr>
        <w:t>)</w:t>
      </w:r>
      <w:r w:rsidR="00904388" w:rsidRPr="004439B6">
        <w:rPr>
          <w:rFonts w:ascii="Simplified Arabic" w:hAnsi="Simplified Arabic" w:cs="Simplified Arabic" w:hint="cs"/>
          <w:rtl/>
          <w:lang w:bidi="ar-SY"/>
        </w:rPr>
        <w:t>.</w:t>
      </w:r>
    </w:p>
    <w:p w14:paraId="215C8484" w14:textId="18FBA4AC" w:rsidR="00AB350B" w:rsidRPr="00872E69" w:rsidRDefault="00872E69" w:rsidP="00872E69">
      <w:pPr>
        <w:pStyle w:val="Heading4"/>
        <w:bidi/>
        <w:spacing w:before="120" w:after="120" w:line="360" w:lineRule="auto"/>
        <w:jc w:val="both"/>
        <w:rPr>
          <w:rFonts w:ascii="Simplified Arabic" w:hAnsi="Simplified Arabic" w:cs="Simplified Arabic" w:hint="cs"/>
          <w:b/>
          <w:bCs/>
          <w:i w:val="0"/>
          <w:iCs w:val="0"/>
          <w:color w:val="000000" w:themeColor="text1"/>
          <w:rtl/>
          <w:lang w:bidi="ar-SY"/>
        </w:rPr>
      </w:pPr>
      <w:bookmarkStart w:id="88" w:name="_Toc223790719"/>
      <w:r>
        <w:rPr>
          <w:rFonts w:ascii="Simplified Arabic" w:hAnsi="Simplified Arabic" w:cs="Simplified Arabic" w:hint="cs"/>
          <w:b/>
          <w:bCs/>
          <w:i w:val="0"/>
          <w:iCs w:val="0"/>
          <w:color w:val="000000" w:themeColor="text1"/>
          <w:rtl/>
          <w:lang w:bidi="ar-SY"/>
        </w:rPr>
        <w:lastRenderedPageBreak/>
        <w:t xml:space="preserve">2.2.2.11. </w:t>
      </w:r>
      <w:r w:rsidR="00D566F1">
        <w:rPr>
          <w:rFonts w:ascii="Simplified Arabic" w:hAnsi="Simplified Arabic" w:cs="Simplified Arabic" w:hint="cs"/>
          <w:b/>
          <w:bCs/>
          <w:i w:val="0"/>
          <w:iCs w:val="0"/>
          <w:color w:val="000000" w:themeColor="text1"/>
          <w:rtl/>
          <w:lang w:bidi="ar-SY"/>
        </w:rPr>
        <w:t>تفسير و</w:t>
      </w:r>
      <w:r w:rsidR="00AB350B" w:rsidRPr="00872E69">
        <w:rPr>
          <w:rFonts w:ascii="Simplified Arabic" w:hAnsi="Simplified Arabic" w:cs="Simplified Arabic" w:hint="cs"/>
          <w:b/>
          <w:bCs/>
          <w:i w:val="0"/>
          <w:iCs w:val="0"/>
          <w:color w:val="000000" w:themeColor="text1"/>
          <w:rtl/>
          <w:lang w:bidi="ar-SY"/>
        </w:rPr>
        <w:t>ربط الإطار النظري للمتغير المستقل بالدراسة الحالية:</w:t>
      </w:r>
      <w:bookmarkEnd w:id="88"/>
    </w:p>
    <w:p w14:paraId="6943C6F7" w14:textId="77777777" w:rsidR="00872E69" w:rsidRPr="00872E69" w:rsidRDefault="00872E69" w:rsidP="00872E69">
      <w:pPr>
        <w:bidi/>
        <w:spacing w:before="120" w:after="120" w:line="360" w:lineRule="auto"/>
        <w:ind w:firstLine="720"/>
        <w:jc w:val="both"/>
        <w:rPr>
          <w:rFonts w:ascii="Simplified Arabic" w:hAnsi="Simplified Arabic" w:cs="Simplified Arabic"/>
          <w:lang w:bidi="ar-SY"/>
        </w:rPr>
      </w:pPr>
      <w:r w:rsidRPr="00872E69">
        <w:rPr>
          <w:rFonts w:ascii="Simplified Arabic" w:hAnsi="Simplified Arabic" w:cs="Simplified Arabic"/>
          <w:rtl/>
          <w:lang w:bidi="ar-SY"/>
        </w:rPr>
        <w:t>تكشف الأدبيات المتعلقة بالذكاء الاصطناعي عن تطور متقدم ومعقد بدأ من النقاشات المفاهيمية المبكرة التي أطلقها آلان تورينغ من خلال تساؤلاته حول قدرة الآلة على التفكير، وصولًا إلى النماذج التوليدية المعاصرة القادرة على إجراء تفاعلات ديناميكية. ومن أبرز ما توصلت إليه هذه الأدبيات أن الذكاء الاصطناعي يُصنَّف إلى أنظمة ضيقة التخصص موجهة لأداء مهام محددة، وهي الأنظمة الأكثر انتشارًا في المجال التعليمي. كما تُظهر الفترات التاريخية المعروفة باسم “شتاءات الذكاء الاصطناعي” قدرة هذا المجال على الاستمرار والتطور بفضل التقدم في تقنيات التعلم الآلي والشبكات العصبية. ومع ذلك، يظهر في الأدبيات فجوة واضحة تتمثل في تركيزها الكبير على السياقات الغربية، إذ غالبًا ما يتم إغفال التطبيقات المتكيفة ثقافيًا في البيئات غير الناطقة بالإنجليزية، حيث تعجز السرديات التاريخية والتصنيفات المعتمدة عن معالجة التنوع اللغوي أو الأولويات التعليمية الإقليمية. ويستفيد البحث الحالي من هذا الإطار من خلال تطوير روبوتات دردشة تعتمد أساسًا على اللغة العربية وتدمج اللهجات السعودية، بما يسهم في ردم الفجوة الثقافية وإنتاج أدوات تعليمية ذات صلة بالسياق المحلي، وبالتالي توسيع الأسس المفاهيمية والتاريخية للذكاء الاصطناعي لتشمل ممارسات تعليمية محلية ملائمة.</w:t>
      </w:r>
    </w:p>
    <w:p w14:paraId="4E07BF7A" w14:textId="77777777" w:rsidR="00872E69" w:rsidRPr="00872E69" w:rsidRDefault="00872E69" w:rsidP="00872E69">
      <w:pPr>
        <w:bidi/>
        <w:spacing w:before="120" w:after="120" w:line="360" w:lineRule="auto"/>
        <w:ind w:firstLine="720"/>
        <w:jc w:val="both"/>
        <w:rPr>
          <w:rFonts w:ascii="Simplified Arabic" w:hAnsi="Simplified Arabic" w:cs="Simplified Arabic"/>
          <w:lang w:bidi="ar-SY"/>
        </w:rPr>
      </w:pPr>
      <w:r w:rsidRPr="00872E69">
        <w:rPr>
          <w:rFonts w:ascii="Simplified Arabic" w:hAnsi="Simplified Arabic" w:cs="Simplified Arabic"/>
          <w:rtl/>
          <w:lang w:bidi="ar-SY"/>
        </w:rPr>
        <w:t>كما تؤكد الدراسات أهمية الذكاء الاصطناعي في إتاحة إمكانات التخصيص على نطاق واسع، حيث تسهم خصائصه مثل القدرة على التكيف من خلال التعلم القائم على البيانات والتفاعل اللحظي في إعادة تشكيل تصميم العملية التعليمية. وتشير الأدبيات إلى توظيف الذكاء الاصطناعي في التعليم من خلال أنظمة التدريس الذكية والمساعدين الافتراضيين الذين يقومون بأتمتة المهام الروتينية مع تعزيز تفاعل المتعلمين. ومع ذلك، تبرز فجوة مهمة تتمثل في محدودية الدراسات التي تناولت دمج الذكاء الاصطناعي مع المناهج الاجتماعية والانفعالية في المجتمعات المحافظة، حيث يتركز الاهتمام غالبًا على المكاسب المعرفية، بينما تُعرض خصائص الذكاء الاصطناعي بصورة تقنية دون مراعاة كافية للحساسية الثقافية. ويستفيد البحث الحالي من هذه المعطيات من خلال توظيف الخصائص التكيفية للذكاء الاصطناعي في تصميم حوارات تفاعلية، مستندًا إلى أهمية التخصيص في معالجة جوانب مهملة في تعليم المرحلة المتوسطة، مع توضيح كيف يمكن لهذا التوظيف أن يسهم في تعزيز التنمية الشاملة للطلاب بما يتوافق مع الرؤى الوطنية.</w:t>
      </w:r>
    </w:p>
    <w:p w14:paraId="595D14DF" w14:textId="109D720C" w:rsidR="00AB350B" w:rsidRPr="004439B6" w:rsidRDefault="00872E69" w:rsidP="00872E69">
      <w:pPr>
        <w:bidi/>
        <w:spacing w:before="120" w:after="120" w:line="360" w:lineRule="auto"/>
        <w:ind w:firstLine="720"/>
        <w:jc w:val="both"/>
        <w:rPr>
          <w:rFonts w:ascii="Simplified Arabic" w:hAnsi="Simplified Arabic" w:cs="Simplified Arabic"/>
          <w:rtl/>
          <w:lang w:bidi="ar-SY"/>
        </w:rPr>
      </w:pPr>
      <w:r w:rsidRPr="00872E69">
        <w:rPr>
          <w:rFonts w:ascii="Simplified Arabic" w:hAnsi="Simplified Arabic" w:cs="Simplified Arabic"/>
          <w:rtl/>
          <w:lang w:bidi="ar-SY"/>
        </w:rPr>
        <w:lastRenderedPageBreak/>
        <w:t>وتشير البحوث أيضًا إلى الفوائد التي يوفرها الذكاء الاصطناعي، مثل إتاحة الوصول المستمر إلى الخدمات التعليمية وتوفير تحليلات قائمة على البيانات، غير أن تحقيق الفاعلية يتطلب توافر شروط أساسية مثل جودة البيانات وضمانات أخلاقية مناسبة، في حين تشمل التحديات المحتملة مخاطر التحيز وانتهاك الخصوصية. وفي المملكة العربية السعودية، تعكس التطبيقات العملية—من خلال منصات مثل “مدرستي” ومبادرات الهيئة السعودية للبيانات والذكاء الاصطناعي (</w:t>
      </w:r>
      <w:r w:rsidRPr="00872E69">
        <w:rPr>
          <w:rFonts w:ascii="Simplified Arabic" w:hAnsi="Simplified Arabic" w:cs="Simplified Arabic"/>
          <w:lang w:bidi="ar-SY"/>
        </w:rPr>
        <w:t>SDAIA</w:t>
      </w:r>
      <w:r w:rsidRPr="00872E69">
        <w:rPr>
          <w:rFonts w:ascii="Simplified Arabic" w:hAnsi="Simplified Arabic" w:cs="Simplified Arabic"/>
          <w:rtl/>
          <w:lang w:bidi="ar-SY"/>
        </w:rPr>
        <w:t>)—التزامًا وطنيًا واضحًا بالتحول القائم على الذكاء الاصطناعي. ومع ذلك، لا تزال هناك فجوة في الأدبيات التي تميل إلى التركيز على الفوائد التقنية والشروط التشغيلية أكثر من اهتمامها بالتحديات الشمولية المرتبطة بالتعلم السلوكي، لا سيما في سياق المراهقين. ويعتمد البحث الحالي على هذه المعطيات من خلال تطبيق روبوتات دردشة مزودة بشروط أخلاقية مدمجة وآليات لمتابعة التقدم، مستفيدًا من مزايا مثل قابلية التوسع للحد من المخاطر وتوسيع البنية التحتية السعودية للذكاء الاصطناعي لتشمل تنمية المهارات، بما يسهم في سد الفجوة القائمة في الاستراتيجيات التعليمية الشاملة.</w:t>
      </w:r>
    </w:p>
    <w:p w14:paraId="2410755F" w14:textId="19D37286" w:rsidR="00A80A3A" w:rsidRPr="004439B6" w:rsidRDefault="00A80A3A" w:rsidP="00AB350B">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89" w:name="_Toc215125893"/>
      <w:bookmarkStart w:id="90" w:name="_Toc216684960"/>
      <w:bookmarkStart w:id="91" w:name="_Toc223790720"/>
      <w:r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3</w:t>
      </w:r>
      <w:r w:rsidRPr="004439B6">
        <w:rPr>
          <w:rFonts w:ascii="Simplified Arabic" w:hAnsi="Simplified Arabic" w:cs="Simplified Arabic"/>
          <w:b/>
          <w:bCs/>
          <w:color w:val="000000" w:themeColor="text1"/>
          <w:sz w:val="26"/>
          <w:szCs w:val="26"/>
          <w:rtl/>
          <w:lang w:bidi="ar-SY"/>
        </w:rPr>
        <w:t xml:space="preserve">. </w:t>
      </w:r>
      <w:r w:rsidR="0055709A" w:rsidRPr="004439B6">
        <w:rPr>
          <w:rFonts w:ascii="Simplified Arabic" w:hAnsi="Simplified Arabic" w:cs="Simplified Arabic"/>
          <w:b/>
          <w:bCs/>
          <w:color w:val="000000" w:themeColor="text1"/>
          <w:sz w:val="26"/>
          <w:szCs w:val="26"/>
          <w:rtl/>
          <w:lang w:bidi="ar-SY"/>
        </w:rPr>
        <w:t>الإطار النظري</w:t>
      </w:r>
      <w:r w:rsidR="00AB350B">
        <w:rPr>
          <w:rFonts w:ascii="Simplified Arabic" w:hAnsi="Simplified Arabic" w:cs="Simplified Arabic" w:hint="cs"/>
          <w:b/>
          <w:bCs/>
          <w:color w:val="000000" w:themeColor="text1"/>
          <w:sz w:val="26"/>
          <w:szCs w:val="26"/>
          <w:rtl/>
          <w:lang w:bidi="ar-SY"/>
        </w:rPr>
        <w:t xml:space="preserve"> ل</w:t>
      </w:r>
      <w:r w:rsidR="00AB350B" w:rsidRPr="004B5A3B">
        <w:rPr>
          <w:rFonts w:ascii="Simplified Arabic" w:hAnsi="Simplified Arabic" w:cs="Simplified Arabic"/>
          <w:b/>
          <w:bCs/>
          <w:color w:val="000000" w:themeColor="text1"/>
          <w:sz w:val="26"/>
          <w:szCs w:val="26"/>
          <w:rtl/>
          <w:lang w:bidi="ar-SY"/>
        </w:rPr>
        <w:t xml:space="preserve">لمتغير </w:t>
      </w:r>
      <w:r w:rsidR="00AB350B">
        <w:rPr>
          <w:rFonts w:ascii="Simplified Arabic" w:hAnsi="Simplified Arabic" w:cs="Simplified Arabic" w:hint="cs"/>
          <w:b/>
          <w:bCs/>
          <w:color w:val="000000" w:themeColor="text1"/>
          <w:sz w:val="26"/>
          <w:szCs w:val="26"/>
          <w:rtl/>
          <w:lang w:bidi="ar-SY"/>
        </w:rPr>
        <w:t>التابع</w:t>
      </w:r>
      <w:r w:rsidR="0055709A" w:rsidRPr="004439B6">
        <w:rPr>
          <w:rFonts w:ascii="Simplified Arabic" w:hAnsi="Simplified Arabic" w:cs="Simplified Arabic"/>
          <w:b/>
          <w:bCs/>
          <w:color w:val="000000" w:themeColor="text1"/>
          <w:sz w:val="26"/>
          <w:szCs w:val="26"/>
          <w:rtl/>
          <w:lang w:bidi="ar-SY"/>
        </w:rPr>
        <w:t xml:space="preserve"> </w:t>
      </w:r>
      <w:r w:rsidR="00AB350B">
        <w:rPr>
          <w:rFonts w:ascii="Simplified Arabic" w:hAnsi="Simplified Arabic" w:cs="Simplified Arabic" w:hint="cs"/>
          <w:b/>
          <w:bCs/>
          <w:color w:val="000000" w:themeColor="text1"/>
          <w:sz w:val="26"/>
          <w:szCs w:val="26"/>
          <w:rtl/>
          <w:lang w:bidi="ar-SY"/>
        </w:rPr>
        <w:t>(</w:t>
      </w:r>
      <w:r w:rsidR="0055709A" w:rsidRPr="004439B6">
        <w:rPr>
          <w:rFonts w:ascii="Simplified Arabic" w:hAnsi="Simplified Arabic" w:cs="Simplified Arabic"/>
          <w:b/>
          <w:bCs/>
          <w:color w:val="000000" w:themeColor="text1"/>
          <w:sz w:val="26"/>
          <w:szCs w:val="26"/>
          <w:rtl/>
          <w:lang w:bidi="ar-SY"/>
        </w:rPr>
        <w:t>مهارات الرفض</w:t>
      </w:r>
      <w:bookmarkEnd w:id="89"/>
      <w:bookmarkEnd w:id="90"/>
      <w:r w:rsidR="004B5A3B" w:rsidRPr="004B5A3B">
        <w:rPr>
          <w:rFonts w:ascii="Simplified Arabic" w:hAnsi="Simplified Arabic" w:cs="Simplified Arabic"/>
          <w:b/>
          <w:bCs/>
          <w:color w:val="000000" w:themeColor="text1"/>
          <w:sz w:val="26"/>
          <w:szCs w:val="26"/>
          <w:rtl/>
          <w:lang w:bidi="ar-SY"/>
        </w:rPr>
        <w:t>):</w:t>
      </w:r>
      <w:bookmarkEnd w:id="91"/>
    </w:p>
    <w:p w14:paraId="26737BB4" w14:textId="77777777" w:rsidR="0055709A" w:rsidRPr="004439B6" w:rsidRDefault="0055709A" w:rsidP="0055709A">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تُعد مهارات الرفض بُعدًا أساسيًا من أبعاد الكفاءة الاجتماعية-العاطفية وتعليم المهارات الحياتية، إذ تمكّن الأفراد من حماية حدودهم الشخصية، ومقاومة التأثيرات السلبية للأقران، والحفاظ على سلامتهم النفسية والأخلاقية والجسدية. ويُصوِّر هذا الإطار الرفض بوصفه مجموعة من المهارات السلوكية القابلة للتعلّم والمتعددة المكوّنات، والتي تتضمن التقييم المعرفي للمواقف، وتنظيم الانفعالات ذاتيًا، والحزم اللفظي، والتوافق غير اللفظي في السلوك. وفي سياق المرحلة المتوسطة في المملكة العربية السعودية—التي تتسم بتزايد الامتثال لضغوط الأقران خلال مرحلة المراهقة المبكرة والتعرض لسلوكيات خطرة ناشئة—تؤدي مهارات الرفض دور عامل وقائي استباقي يتوافق مع القيم الإسلامية القائمة على احترام الذات، وتحمل المسؤولية، والأمر بالمعروف، والنهي عن المنكر.</w:t>
      </w:r>
    </w:p>
    <w:p w14:paraId="375D7917" w14:textId="77777777" w:rsidR="00A80A3A" w:rsidRPr="004439B6" w:rsidRDefault="00A80A3A" w:rsidP="00162EED">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92" w:name="_Toc216684961"/>
      <w:bookmarkStart w:id="93" w:name="_Toc223790721"/>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.1. </w:t>
      </w:r>
      <w:r w:rsidR="00162EED" w:rsidRPr="004439B6">
        <w:rPr>
          <w:rFonts w:ascii="Simplified Arabic" w:hAnsi="Simplified Arabic" w:cs="Simplified Arabic"/>
          <w:b/>
          <w:bCs/>
          <w:i w:val="0"/>
          <w:iCs w:val="0"/>
          <w:color w:val="000000" w:themeColor="text1"/>
          <w:rtl/>
          <w:lang w:bidi="ar-SY"/>
        </w:rPr>
        <w:t>مفهوم مهارات الرفض</w:t>
      </w:r>
      <w:r w:rsidRPr="004439B6">
        <w:rPr>
          <w:rFonts w:ascii="Simplified Arabic" w:hAnsi="Simplified Arabic" w:cs="Simplified Arabic" w:hint="cs"/>
          <w:b/>
          <w:bCs/>
          <w:i w:val="0"/>
          <w:iCs w:val="0"/>
          <w:color w:val="000000" w:themeColor="text1"/>
          <w:rtl/>
          <w:lang w:bidi="ar-SY"/>
        </w:rPr>
        <w:t>:</w:t>
      </w:r>
      <w:bookmarkEnd w:id="92"/>
      <w:bookmarkEnd w:id="93"/>
    </w:p>
    <w:p w14:paraId="17FB32E3"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تمثل مهارات الرفض بُعدًا جوهريًا من أبعاد الكفاءة الاجتماعية-العاطفية، وتشمل القدرة المعرفية والانفعالية والسلوكية المتكاملة على رفض الطلبات أو الدعوات أو الضغوط غير المرغوب فيها بطريقة تحافظ على السلامة الشخصية وتدعم العلاقات الإنسانية القائمة على الاحترام. ويكمن جوهر الرفض الفعّال في وضوح الموقف، حيث يتطلب </w:t>
      </w:r>
      <w:r w:rsidRPr="004439B6">
        <w:rPr>
          <w:rFonts w:ascii="Simplified Arabic" w:hAnsi="Simplified Arabic" w:cs="Simplified Arabic"/>
          <w:rtl/>
          <w:lang w:bidi="ar-SY"/>
        </w:rPr>
        <w:lastRenderedPageBreak/>
        <w:t>ذلك من الفرد التعبير عن رفض مباشر وصريح لا يترك مجالًا لسوء الفهم أو التفاوض. ويسهم هذا الوضوح في ترسيخ حدود شخصية واضحة ويعكس الحزم في اتخاذ القرار أمام الآخرين، مما يشكّل الأساس الجوهري لأي استجابة حازمة في التفاعلات الاجتماعية</w:t>
      </w:r>
      <w:r w:rsidR="00740CE9" w:rsidRPr="004439B6">
        <w:rPr>
          <w:rFonts w:ascii="Simplified Arabic" w:hAnsi="Simplified Arabic" w:cs="Simplified Arabic" w:hint="cs"/>
          <w:rtl/>
          <w:lang w:bidi="ar-SY"/>
        </w:rPr>
        <w:t xml:space="preserve"> </w:t>
      </w:r>
      <w:r w:rsidR="00740CE9" w:rsidRPr="004439B6">
        <w:rPr>
          <w:rFonts w:ascii="Simplified Arabic" w:hAnsi="Simplified Arabic" w:cs="Simplified Arabic"/>
          <w:rtl/>
          <w:lang w:bidi="ar-SY"/>
        </w:rPr>
        <w:t>(الدمرداش، 2022)</w:t>
      </w:r>
      <w:r w:rsidRPr="004439B6">
        <w:rPr>
          <w:rFonts w:ascii="Simplified Arabic" w:hAnsi="Simplified Arabic" w:cs="Simplified Arabic"/>
          <w:rtl/>
          <w:lang w:bidi="ar-SY"/>
        </w:rPr>
        <w:t>.</w:t>
      </w:r>
    </w:p>
    <w:p w14:paraId="1ADBE58A" w14:textId="77777777"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كما </w:t>
      </w:r>
      <w:r w:rsidRPr="004439B6">
        <w:rPr>
          <w:rFonts w:ascii="Simplified Arabic" w:hAnsi="Simplified Arabic" w:cs="Simplified Arabic" w:hint="cs"/>
          <w:rtl/>
          <w:lang w:bidi="ar-SY"/>
        </w:rPr>
        <w:t>تُ</w:t>
      </w:r>
      <w:r w:rsidRPr="004439B6">
        <w:rPr>
          <w:rFonts w:ascii="Simplified Arabic" w:hAnsi="Simplified Arabic" w:cs="Simplified Arabic"/>
          <w:rtl/>
          <w:lang w:bidi="ar-SY"/>
        </w:rPr>
        <w:t>عدّ الثقة بالنفس عنصرًا حاسمًا آخر، إذ تتجلى في نبرة صوت ثابتة، ووضعية جسدية مستقيمة، وتعبيرات وجه هادئة، ولغة جسد متزنة تنقل شعورًا باليقين الداخلي والاستقرار الانفعالي. ويضمن اللباقة أن يظل الرفض مهذبًا ومراعيًا لمشاعر الآخرين، متجنبًا المواجهة غير الضرورية أو إحراج الطرف الآخر، بينما يسهم الاستخدام الاستراتيجي للبدائل المقبولة في توجيه التفاعل نحو خيارات يتفق عليها الطرفان. وتسهم هذه الخصائص مجتمعة في الارتقاء بالرفض من مجرد تعبير سلبي إلى سلوك اجتماعي ناضج يوازن بين الاستقلالية الشخصية والتوقعات الثقافية المرتبطة بالكرامة والاحترام المتبادل</w:t>
      </w:r>
      <w:r w:rsidR="00740CE9" w:rsidRPr="004439B6">
        <w:rPr>
          <w:rFonts w:ascii="Simplified Arabic" w:hAnsi="Simplified Arabic" w:cs="Simplified Arabic" w:hint="cs"/>
          <w:rtl/>
          <w:lang w:bidi="ar-SY"/>
        </w:rPr>
        <w:t xml:space="preserve"> </w:t>
      </w:r>
      <w:r w:rsidR="00740CE9" w:rsidRPr="004439B6">
        <w:rPr>
          <w:rFonts w:ascii="Simplified Arabic" w:hAnsi="Simplified Arabic" w:cs="Simplified Arabic"/>
          <w:rtl/>
          <w:lang w:bidi="ar-SY"/>
        </w:rPr>
        <w:t>(كامل وعبد المجيد، 2024)</w:t>
      </w:r>
      <w:r w:rsidRPr="004439B6">
        <w:rPr>
          <w:rFonts w:ascii="Simplified Arabic" w:hAnsi="Simplified Arabic" w:cs="Simplified Arabic"/>
          <w:rtl/>
          <w:lang w:bidi="ar-SY"/>
        </w:rPr>
        <w:t>.</w:t>
      </w:r>
    </w:p>
    <w:p w14:paraId="0101A605" w14:textId="77777777" w:rsidR="00A80A3A" w:rsidRPr="004439B6" w:rsidRDefault="00A80A3A" w:rsidP="002D13B3">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94" w:name="_Toc216684962"/>
      <w:bookmarkStart w:id="95" w:name="_Toc223790722"/>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.2. </w:t>
      </w:r>
      <w:r w:rsidR="002D13B3" w:rsidRPr="004439B6">
        <w:rPr>
          <w:rFonts w:ascii="Simplified Arabic" w:hAnsi="Simplified Arabic" w:cs="Simplified Arabic"/>
          <w:b/>
          <w:bCs/>
          <w:i w:val="0"/>
          <w:iCs w:val="0"/>
          <w:color w:val="000000" w:themeColor="text1"/>
          <w:rtl/>
          <w:lang w:bidi="ar-SY"/>
        </w:rPr>
        <w:t>استراتيجيات الرفض</w:t>
      </w:r>
      <w:r w:rsidRPr="004439B6">
        <w:rPr>
          <w:rFonts w:ascii="Simplified Arabic" w:hAnsi="Simplified Arabic" w:cs="Simplified Arabic" w:hint="cs"/>
          <w:b/>
          <w:bCs/>
          <w:i w:val="0"/>
          <w:iCs w:val="0"/>
          <w:color w:val="000000" w:themeColor="text1"/>
          <w:rtl/>
          <w:lang w:bidi="ar-SY"/>
        </w:rPr>
        <w:t>:</w:t>
      </w:r>
      <w:bookmarkEnd w:id="94"/>
      <w:bookmarkEnd w:id="95"/>
    </w:p>
    <w:p w14:paraId="374ABAD9"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توفر استراتيجيات الرفض اللفظي أدوات لغوية منظمة تساعد على التعبير الواضح عن الرفض مع إدارة الأبعاد الاجتماعية للموقف. ويُعد قول </w:t>
      </w:r>
      <w:r w:rsidR="00F31C64">
        <w:rPr>
          <w:rFonts w:ascii="Simplified Arabic" w:hAnsi="Simplified Arabic" w:cs="Simplified Arabic"/>
          <w:rtl/>
          <w:lang w:bidi="ar-SY"/>
        </w:rPr>
        <w:t>“</w:t>
      </w:r>
      <w:r w:rsidRPr="004439B6">
        <w:rPr>
          <w:rFonts w:ascii="Simplified Arabic" w:hAnsi="Simplified Arabic" w:cs="Simplified Arabic"/>
          <w:rtl/>
          <w:lang w:bidi="ar-SY"/>
        </w:rPr>
        <w:t>لا</w:t>
      </w:r>
      <w:r w:rsidR="00F31C64">
        <w:rPr>
          <w:rFonts w:ascii="Simplified Arabic" w:hAnsi="Simplified Arabic" w:cs="Simplified Arabic"/>
          <w:rtl/>
          <w:lang w:bidi="ar-SY"/>
        </w:rPr>
        <w:t>”</w:t>
      </w:r>
      <w:r w:rsidRPr="004439B6">
        <w:rPr>
          <w:rFonts w:ascii="Simplified Arabic" w:hAnsi="Simplified Arabic" w:cs="Simplified Arabic"/>
          <w:rtl/>
          <w:lang w:bidi="ar-SY"/>
        </w:rPr>
        <w:t xml:space="preserve"> البسيط أكثر الأساليب مباشرة وقوة، إذ يقدم رفضًا واضحًا دون تفصيل أو تبرير قد يفتح المجال لمحاولات الإقناع اللاحقة. كما أن العبارات التقريرية مثل </w:t>
      </w:r>
      <w:r w:rsidR="00F31C64">
        <w:rPr>
          <w:rFonts w:ascii="Simplified Arabic" w:hAnsi="Simplified Arabic" w:cs="Simplified Arabic"/>
          <w:rtl/>
          <w:lang w:bidi="ar-SY"/>
        </w:rPr>
        <w:t>“</w:t>
      </w:r>
      <w:r w:rsidRPr="004439B6">
        <w:rPr>
          <w:rFonts w:ascii="Simplified Arabic" w:hAnsi="Simplified Arabic" w:cs="Simplified Arabic"/>
          <w:rtl/>
          <w:lang w:bidi="ar-SY"/>
        </w:rPr>
        <w:t>لا أريد أن أفعل ذلك</w:t>
      </w:r>
      <w:r w:rsidR="00F31C64">
        <w:rPr>
          <w:rFonts w:ascii="Simplified Arabic" w:hAnsi="Simplified Arabic" w:cs="Simplified Arabic"/>
          <w:rtl/>
          <w:lang w:bidi="ar-SY"/>
        </w:rPr>
        <w:t>”</w:t>
      </w:r>
      <w:r w:rsidRPr="004439B6">
        <w:rPr>
          <w:rFonts w:ascii="Simplified Arabic" w:hAnsi="Simplified Arabic" w:cs="Simplified Arabic"/>
          <w:rtl/>
          <w:lang w:bidi="ar-SY"/>
        </w:rPr>
        <w:t xml:space="preserve"> أو </w:t>
      </w:r>
      <w:r w:rsidR="00F31C64">
        <w:rPr>
          <w:rFonts w:ascii="Simplified Arabic" w:hAnsi="Simplified Arabic" w:cs="Simplified Arabic"/>
          <w:rtl/>
          <w:lang w:bidi="ar-SY"/>
        </w:rPr>
        <w:t>“</w:t>
      </w:r>
      <w:r w:rsidRPr="004439B6">
        <w:rPr>
          <w:rFonts w:ascii="Simplified Arabic" w:hAnsi="Simplified Arabic" w:cs="Simplified Arabic"/>
          <w:rtl/>
          <w:lang w:bidi="ar-SY"/>
        </w:rPr>
        <w:t>هذا أمر لن أشارك فيه</w:t>
      </w:r>
      <w:r w:rsidR="00F31C64">
        <w:rPr>
          <w:rFonts w:ascii="Simplified Arabic" w:hAnsi="Simplified Arabic" w:cs="Simplified Arabic"/>
          <w:rtl/>
          <w:lang w:bidi="ar-SY"/>
        </w:rPr>
        <w:t>”</w:t>
      </w:r>
      <w:r w:rsidRPr="004439B6">
        <w:rPr>
          <w:rFonts w:ascii="Simplified Arabic" w:hAnsi="Simplified Arabic" w:cs="Simplified Arabic"/>
          <w:rtl/>
          <w:lang w:bidi="ar-SY"/>
        </w:rPr>
        <w:t xml:space="preserve"> تعزز القرار من خلال لغة صريحة وحازمة تقلل الغموض وتقوي الحدود الشخصية</w:t>
      </w:r>
      <w:r w:rsidR="0047683A" w:rsidRPr="004439B6">
        <w:rPr>
          <w:rFonts w:ascii="Simplified Arabic" w:hAnsi="Simplified Arabic" w:cs="Simplified Arabic" w:hint="cs"/>
          <w:rtl/>
          <w:lang w:bidi="ar-SY"/>
        </w:rPr>
        <w:t xml:space="preserve"> </w:t>
      </w:r>
      <w:r w:rsidR="0047683A" w:rsidRPr="004439B6">
        <w:rPr>
          <w:rFonts w:ascii="Simplified Arabic" w:hAnsi="Simplified Arabic" w:cs="Simplified Arabic"/>
          <w:rtl/>
          <w:lang w:bidi="ar-SY"/>
        </w:rPr>
        <w:t>(</w:t>
      </w:r>
      <w:r w:rsidR="0047683A" w:rsidRPr="004439B6">
        <w:rPr>
          <w:rFonts w:ascii="Simplified Arabic" w:hAnsi="Simplified Arabic" w:cs="Simplified Arabic"/>
          <w:lang w:bidi="ar-SY"/>
        </w:rPr>
        <w:t>Nichols et al., 2010</w:t>
      </w:r>
      <w:r w:rsidR="0047683A"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48EEF70A" w14:textId="77777777"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وتشمل الأساليب اللفظية الأخرى تقديم أعذار موجزة ومقنعة لتجنب الطلب دون مواجهة مباشرة، وعكس الضغط من خلال التساؤل عن إصرار الطرف الآخر (</w:t>
      </w:r>
      <w:r w:rsidR="00F31C64">
        <w:rPr>
          <w:rFonts w:ascii="Simplified Arabic" w:hAnsi="Simplified Arabic" w:cs="Simplified Arabic"/>
          <w:rtl/>
          <w:lang w:bidi="ar-SY"/>
        </w:rPr>
        <w:t>“</w:t>
      </w:r>
      <w:r w:rsidRPr="004439B6">
        <w:rPr>
          <w:rFonts w:ascii="Simplified Arabic" w:hAnsi="Simplified Arabic" w:cs="Simplified Arabic"/>
          <w:rtl/>
          <w:lang w:bidi="ar-SY"/>
        </w:rPr>
        <w:t>لماذا تصر على ذلك؟</w:t>
      </w:r>
      <w:r w:rsidR="00F31C64">
        <w:rPr>
          <w:rFonts w:ascii="Simplified Arabic" w:hAnsi="Simplified Arabic" w:cs="Simplified Arabic"/>
          <w:rtl/>
          <w:lang w:bidi="ar-SY"/>
        </w:rPr>
        <w:t>”</w:t>
      </w:r>
      <w:r w:rsidRPr="004439B6">
        <w:rPr>
          <w:rFonts w:ascii="Simplified Arabic" w:hAnsi="Simplified Arabic" w:cs="Simplified Arabic"/>
          <w:rtl/>
          <w:lang w:bidi="ar-SY"/>
        </w:rPr>
        <w:t>)، وتقديم بدائل مقبولة (</w:t>
      </w:r>
      <w:r w:rsidR="00F31C64">
        <w:rPr>
          <w:rFonts w:ascii="Simplified Arabic" w:hAnsi="Simplified Arabic" w:cs="Simplified Arabic"/>
          <w:rtl/>
          <w:lang w:bidi="ar-SY"/>
        </w:rPr>
        <w:t>“</w:t>
      </w:r>
      <w:r w:rsidRPr="004439B6">
        <w:rPr>
          <w:rFonts w:ascii="Simplified Arabic" w:hAnsi="Simplified Arabic" w:cs="Simplified Arabic"/>
          <w:rtl/>
          <w:lang w:bidi="ar-SY"/>
        </w:rPr>
        <w:t>لنقم بشيء آخر بدلًا من ذلك</w:t>
      </w:r>
      <w:r w:rsidR="00F31C64">
        <w:rPr>
          <w:rFonts w:ascii="Simplified Arabic" w:hAnsi="Simplified Arabic" w:cs="Simplified Arabic"/>
          <w:rtl/>
          <w:lang w:bidi="ar-SY"/>
        </w:rPr>
        <w:t>”</w:t>
      </w:r>
      <w:r w:rsidRPr="004439B6">
        <w:rPr>
          <w:rFonts w:ascii="Simplified Arabic" w:hAnsi="Simplified Arabic" w:cs="Simplified Arabic"/>
          <w:rtl/>
          <w:lang w:bidi="ar-SY"/>
        </w:rPr>
        <w:t>). وتتيح هذه الأساليب للفرد الحفاظ على السيطرة على مجرى التفاعل، وتقليل احتمالات الصراع، والحفاظ على العلاقات الإيجابية، مع حماية حدوده وقيمه الشخصية بحزم في مختلف السياقات الاجتماعية</w:t>
      </w:r>
      <w:r w:rsidR="0047683A" w:rsidRPr="004439B6">
        <w:rPr>
          <w:rFonts w:ascii="Simplified Arabic" w:hAnsi="Simplified Arabic" w:cs="Simplified Arabic" w:hint="cs"/>
          <w:rtl/>
          <w:lang w:bidi="ar-SY"/>
        </w:rPr>
        <w:t xml:space="preserve"> </w:t>
      </w:r>
      <w:r w:rsidR="0047683A" w:rsidRPr="004439B6">
        <w:rPr>
          <w:rFonts w:ascii="Simplified Arabic" w:hAnsi="Simplified Arabic" w:cs="Simplified Arabic"/>
          <w:rtl/>
          <w:lang w:bidi="ar-SY"/>
        </w:rPr>
        <w:t>(عثمان، 2019)</w:t>
      </w:r>
      <w:r w:rsidRPr="004439B6">
        <w:rPr>
          <w:rFonts w:ascii="Simplified Arabic" w:hAnsi="Simplified Arabic" w:cs="Simplified Arabic"/>
          <w:rtl/>
          <w:lang w:bidi="ar-SY"/>
        </w:rPr>
        <w:t>.</w:t>
      </w:r>
    </w:p>
    <w:p w14:paraId="128828A1" w14:textId="77777777" w:rsidR="00A80A3A" w:rsidRPr="004439B6" w:rsidRDefault="00A80A3A" w:rsidP="002D13B3">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96" w:name="_Toc216684963"/>
      <w:bookmarkStart w:id="97" w:name="_Toc223790723"/>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.3. </w:t>
      </w:r>
      <w:r w:rsidR="002D13B3" w:rsidRPr="004439B6">
        <w:rPr>
          <w:rFonts w:ascii="Simplified Arabic" w:hAnsi="Simplified Arabic" w:cs="Simplified Arabic"/>
          <w:b/>
          <w:bCs/>
          <w:i w:val="0"/>
          <w:iCs w:val="0"/>
          <w:color w:val="000000" w:themeColor="text1"/>
          <w:rtl/>
          <w:lang w:bidi="ar-SY"/>
        </w:rPr>
        <w:t>مستويات الرفض</w:t>
      </w:r>
      <w:r w:rsidRPr="004439B6">
        <w:rPr>
          <w:rFonts w:ascii="Simplified Arabic" w:hAnsi="Simplified Arabic" w:cs="Simplified Arabic" w:hint="cs"/>
          <w:b/>
          <w:bCs/>
          <w:i w:val="0"/>
          <w:iCs w:val="0"/>
          <w:color w:val="000000" w:themeColor="text1"/>
          <w:rtl/>
          <w:lang w:bidi="ar-SY"/>
        </w:rPr>
        <w:t>:</w:t>
      </w:r>
      <w:bookmarkEnd w:id="96"/>
      <w:bookmarkEnd w:id="97"/>
    </w:p>
    <w:p w14:paraId="0C8B74D8"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توجد سلوكيات الرفض على امتداد متصل نمائي وتكيفي يعكس درجات متفاوتة من النضج الانفعالي والفاعلية في التفاعل الاجتماعي. ويُعدّ أدنى هذه المستويات هو الإنكار، الذي يتسم بالتجنب التام، أو الصمت السلبي، أو </w:t>
      </w:r>
      <w:r w:rsidRPr="004439B6">
        <w:rPr>
          <w:rFonts w:ascii="Simplified Arabic" w:hAnsi="Simplified Arabic" w:cs="Simplified Arabic"/>
          <w:rtl/>
          <w:lang w:bidi="ar-SY"/>
        </w:rPr>
        <w:lastRenderedPageBreak/>
        <w:t>الانسحاب، أو التظاهر بعدم سماع الطلب. ولا يعبّر هذا الأسلوب عن حدود شخصية واضحة، وغالبًا ما يترك الفرد عرضة لضغوط متكررة أو تلاعب أو إكراه، لعدم وجود موقف صريح يتم التعبير عنه</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r w:rsidR="00416676" w:rsidRPr="004439B6">
        <w:rPr>
          <w:rFonts w:ascii="Simplified Arabic" w:hAnsi="Simplified Arabic" w:cs="Simplified Arabic"/>
          <w:lang w:bidi="ar-SY"/>
        </w:rPr>
        <w:t>Tanious et al., 2023</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5D0E3977"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ويأتي المستوى التالي في صورة الغضب، حيث يتم التعبير عن الرفض بنبرة عدائية أو لغة هجومية أو صراخ أو لغة جسد تصادمية. ورغم أن الغضب يعكس قدرًا من تأكيد الإرادة ورفض الطلب، فإنه غالبًا ما يضر بالعلاقات ويصعّد الصراع ويؤدي إلى آثار انفعالية سلبية غير ضرورية بدلًا من معالجة الموقف بطريقة بناءة أو محترمة</w:t>
      </w:r>
      <w:r w:rsidR="00205DA2" w:rsidRPr="004439B6">
        <w:rPr>
          <w:rFonts w:ascii="Simplified Arabic" w:hAnsi="Simplified Arabic" w:cs="Simplified Arabic" w:hint="cs"/>
          <w:rtl/>
          <w:lang w:bidi="ar-SY"/>
        </w:rPr>
        <w:t xml:space="preserve"> </w:t>
      </w:r>
      <w:r w:rsidR="00205DA2" w:rsidRPr="004439B6">
        <w:rPr>
          <w:rFonts w:ascii="Simplified Arabic" w:hAnsi="Simplified Arabic" w:cs="Simplified Arabic"/>
          <w:rtl/>
          <w:lang w:bidi="ar-SY"/>
        </w:rPr>
        <w:t>(عثمان، 2019)</w:t>
      </w:r>
      <w:r w:rsidRPr="004439B6">
        <w:rPr>
          <w:rFonts w:ascii="Simplified Arabic" w:hAnsi="Simplified Arabic" w:cs="Simplified Arabic"/>
          <w:rtl/>
          <w:lang w:bidi="ar-SY"/>
        </w:rPr>
        <w:t>.</w:t>
      </w:r>
    </w:p>
    <w:p w14:paraId="05BF7083" w14:textId="77777777"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أما المساومة فتمثل مرحلة انتقالية يحاول فيها الفرد التفاوض أو التوصل إلى حل وسط لتجنب الرفض المباشر. وعلى الرغم من أن هذا المستوى يعكس قدرًا من المرونة والرغبة في الحفاظ على الانسجام، فإنه كثيرًا ما يؤدي إلى امتثال جزئي وضعف في الحدود الشخصية ونمط من الاستجابة للضغوط المستمرة بدلًا من التمسك بالقيم أو القرارات الأساسية</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r w:rsidR="00416676" w:rsidRPr="004439B6">
        <w:rPr>
          <w:rFonts w:ascii="Simplified Arabic" w:hAnsi="Simplified Arabic" w:cs="Simplified Arabic"/>
          <w:lang w:bidi="ar-SY"/>
        </w:rPr>
        <w:t>Botvin &amp; Griffin, 2015</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1C4C02BF"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ويلي ذلك الاكتئاب بوصفه استجابة داخلية غير تكيفية، يتسم بمشاعر الذنب أو لوم الذات أو الخجل أو الانسحاب الانفعالي نتيجة العجز عن الرفض بفاعلية. ويعكس هذا المستوى شعورًا بالعجز، وغالبًا ما يؤدي إلى آثار سلبية طويلة المدى على تقدير الذات والصحة النفسية، حيث يتحمل الفرد مسؤولية طلبات غير مناسبة صادرة عن الآخرين</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r w:rsidR="00416676" w:rsidRPr="004439B6">
        <w:rPr>
          <w:rFonts w:ascii="Simplified Arabic" w:hAnsi="Simplified Arabic" w:cs="Simplified Arabic"/>
          <w:lang w:bidi="ar-SY"/>
        </w:rPr>
        <w:t>Gazioglu et al., 2025</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2B1212DC" w14:textId="77777777" w:rsidR="002D13B3"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أما أعلى مستويات التكيف فهو القبول، حيث يتم تقديم الرفض بهدوء وثقة وبما يتوافق مع القيم الشخصية والمعايير الثقافية. وفي هذه المرحلة يعترف الفرد بحقّه في الرفض وبحق الطرف الآخر في الطلب في الوقت نفسه، مما يؤدي إلى تواصل حازم ومحترم يحافظ على الكرامة والعلاقات الإنسانية ويمنع التصعيد الانفعالي الضار</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r w:rsidR="00416676" w:rsidRPr="004439B6">
        <w:rPr>
          <w:rFonts w:ascii="Simplified Arabic" w:hAnsi="Simplified Arabic" w:cs="Simplified Arabic"/>
          <w:lang w:bidi="ar-SY"/>
        </w:rPr>
        <w:t>Yılmaz &amp; Sözer, 2018</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6F6A419C" w14:textId="77777777" w:rsidR="00A80A3A" w:rsidRPr="004439B6" w:rsidRDefault="00A80A3A" w:rsidP="002D13B3">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98" w:name="_Toc216684964"/>
      <w:bookmarkStart w:id="99" w:name="_Toc223790724"/>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.4. </w:t>
      </w:r>
      <w:r w:rsidR="002D13B3" w:rsidRPr="004439B6">
        <w:rPr>
          <w:rFonts w:ascii="Simplified Arabic" w:hAnsi="Simplified Arabic" w:cs="Simplified Arabic"/>
          <w:b/>
          <w:bCs/>
          <w:i w:val="0"/>
          <w:iCs w:val="0"/>
          <w:color w:val="000000" w:themeColor="text1"/>
          <w:rtl/>
          <w:lang w:bidi="ar-SY"/>
        </w:rPr>
        <w:t>أهمية استخدام مهارات الرفض</w:t>
      </w:r>
      <w:r w:rsidRPr="004439B6">
        <w:rPr>
          <w:rFonts w:ascii="Simplified Arabic" w:hAnsi="Simplified Arabic" w:cs="Simplified Arabic" w:hint="cs"/>
          <w:b/>
          <w:bCs/>
          <w:i w:val="0"/>
          <w:iCs w:val="0"/>
          <w:color w:val="000000" w:themeColor="text1"/>
          <w:rtl/>
          <w:lang w:bidi="ar-SY"/>
        </w:rPr>
        <w:t>:</w:t>
      </w:r>
      <w:bookmarkEnd w:id="98"/>
      <w:bookmarkEnd w:id="99"/>
    </w:p>
    <w:p w14:paraId="5A63E6A5"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تكتسب مهارات الرفض أهمية استثنائية خلال مرحلة المراهقة المبكرة، وهي مرحلة نمائية تتسم بتزايد الامتثال لضغوط الأقران، وتشكّل الهوية، والسعي المتزايد إلى الاستقلالية، والتعرض المتنامي للسلوكيات الخطرة مثل تجربة المواد الضارة، أو الانخراط في التنمر، أو عدم الأمانة الأكاديمية، أو التفاعلات الرقمية غير المناسبة. ويُمكّن إتقان مهارات </w:t>
      </w:r>
      <w:r w:rsidRPr="004439B6">
        <w:rPr>
          <w:rFonts w:ascii="Simplified Arabic" w:hAnsi="Simplified Arabic" w:cs="Simplified Arabic"/>
          <w:rtl/>
          <w:lang w:bidi="ar-SY"/>
        </w:rPr>
        <w:lastRenderedPageBreak/>
        <w:t>الرفض الشباب من حماية سلامتهم الجسدية ورفاههم النفسي ونزاهتهم الأخلاقية وقيمهم الشخصية عند مواجهة ضغوط تتعارض مع مبادئهم أو أهدافهم طويلة المدى</w:t>
      </w:r>
      <w:r w:rsidR="00612DAD" w:rsidRPr="004439B6">
        <w:rPr>
          <w:rFonts w:ascii="Simplified Arabic" w:hAnsi="Simplified Arabic" w:cs="Simplified Arabic" w:hint="cs"/>
          <w:rtl/>
          <w:lang w:bidi="ar-SY"/>
        </w:rPr>
        <w:t xml:space="preserve"> </w:t>
      </w:r>
      <w:r w:rsidR="00612DAD" w:rsidRPr="004439B6">
        <w:rPr>
          <w:rFonts w:ascii="Simplified Arabic" w:hAnsi="Simplified Arabic" w:cs="Simplified Arabic"/>
          <w:rtl/>
          <w:lang w:bidi="ar-SY"/>
        </w:rPr>
        <w:t>(</w:t>
      </w:r>
      <w:r w:rsidR="00612DAD" w:rsidRPr="004439B6">
        <w:rPr>
          <w:rFonts w:ascii="Simplified Arabic" w:hAnsi="Simplified Arabic" w:cs="Simplified Arabic"/>
          <w:lang w:bidi="ar-SY"/>
        </w:rPr>
        <w:t>Chapman et al., 2011</w:t>
      </w:r>
      <w:r w:rsidR="00612DAD"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45943436"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كما تسهم هذه المهارات بدرجة كبيرة في تعزيز الصحة النفسية الإيجابية من خلال تقليل التعرض للقلق أو الشعور بالذنب أو تدني تقدير الذات أو الخجل الداخلي، وهي حالات غالبًا ما تنتج عن الامتثال غير المرغوب فيه أو العجز عن قول </w:t>
      </w:r>
      <w:r w:rsidR="00F31C64">
        <w:rPr>
          <w:rFonts w:ascii="Simplified Arabic" w:hAnsi="Simplified Arabic" w:cs="Simplified Arabic"/>
          <w:rtl/>
          <w:lang w:bidi="ar-SY"/>
        </w:rPr>
        <w:t>“</w:t>
      </w:r>
      <w:r w:rsidRPr="004439B6">
        <w:rPr>
          <w:rFonts w:ascii="Simplified Arabic" w:hAnsi="Simplified Arabic" w:cs="Simplified Arabic"/>
          <w:rtl/>
          <w:lang w:bidi="ar-SY"/>
        </w:rPr>
        <w:t>لا</w:t>
      </w:r>
      <w:r w:rsidR="00F31C64">
        <w:rPr>
          <w:rFonts w:ascii="Simplified Arabic" w:hAnsi="Simplified Arabic" w:cs="Simplified Arabic"/>
          <w:rtl/>
          <w:lang w:bidi="ar-SY"/>
        </w:rPr>
        <w:t>”</w:t>
      </w:r>
      <w:r w:rsidRPr="004439B6">
        <w:rPr>
          <w:rFonts w:ascii="Simplified Arabic" w:hAnsi="Simplified Arabic" w:cs="Simplified Arabic"/>
          <w:rtl/>
          <w:lang w:bidi="ar-SY"/>
        </w:rPr>
        <w:t>. ويظهر المراهقون الذين يمتلكون قدرة فعالة على الرفض قدرًا أكبر من المرونة النفسية، وشعورًا أقوى بالتحكم الداخلي، وإحساسًا أكثر استقرارًا بقدرتهم على اتخاذ القرار عند مواجهة المواقف الاجتماعية الصعبة</w:t>
      </w:r>
      <w:r w:rsidR="00B73289" w:rsidRPr="004439B6">
        <w:rPr>
          <w:rFonts w:ascii="Simplified Arabic" w:hAnsi="Simplified Arabic" w:cs="Simplified Arabic" w:hint="cs"/>
          <w:rtl/>
          <w:lang w:bidi="ar-SY"/>
        </w:rPr>
        <w:t xml:space="preserve"> </w:t>
      </w:r>
      <w:r w:rsidR="00B73289" w:rsidRPr="004439B6">
        <w:rPr>
          <w:rFonts w:ascii="Simplified Arabic" w:hAnsi="Simplified Arabic" w:cs="Simplified Arabic"/>
          <w:rtl/>
          <w:lang w:bidi="ar-SY"/>
        </w:rPr>
        <w:t>(عبد المعطي، 2015)</w:t>
      </w:r>
      <w:r w:rsidRPr="004439B6">
        <w:rPr>
          <w:rFonts w:ascii="Simplified Arabic" w:hAnsi="Simplified Arabic" w:cs="Simplified Arabic"/>
          <w:rtl/>
          <w:lang w:bidi="ar-SY"/>
        </w:rPr>
        <w:t>.</w:t>
      </w:r>
    </w:p>
    <w:p w14:paraId="61A3E783" w14:textId="77777777"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وفي السياقات التعليمية والثقافية، تدعم مهارات الرفض تنمية المواطنة المسؤولة القائمة على المبادئ. فهي تمكّن الأفراد من الالتزام بتوقعات الأسرة والتعاليم الدينية والمعايير المجتمعية، مع الحفاظ في الوقت نفسه على علاقات بنّاءة مع الأقران. ويعد هذا التوازن الدقيق بين الاستقلالية والانسجام الاجتماعي عنصرًا أساسيًا لتعزيز النمو الاجتماعي السليم وإعداد المراهقين لأدوارهم المستقبلية بوصفهم صانعي قرارات واثقين وأخلاقيين في بيئات اجتماعية متزايدة التعقيد</w:t>
      </w:r>
      <w:r w:rsidR="00B73289" w:rsidRPr="004439B6">
        <w:rPr>
          <w:rFonts w:ascii="Simplified Arabic" w:hAnsi="Simplified Arabic" w:cs="Simplified Arabic" w:hint="cs"/>
          <w:rtl/>
          <w:lang w:bidi="ar-SY"/>
        </w:rPr>
        <w:t xml:space="preserve"> </w:t>
      </w:r>
      <w:r w:rsidR="00B73289" w:rsidRPr="004439B6">
        <w:rPr>
          <w:rFonts w:ascii="Simplified Arabic" w:hAnsi="Simplified Arabic" w:cs="Simplified Arabic"/>
          <w:rtl/>
          <w:lang w:bidi="ar-SY"/>
        </w:rPr>
        <w:t>(محروم والخوالدة، 2022)</w:t>
      </w:r>
      <w:r w:rsidRPr="004439B6">
        <w:rPr>
          <w:rFonts w:ascii="Simplified Arabic" w:hAnsi="Simplified Arabic" w:cs="Simplified Arabic"/>
          <w:rtl/>
          <w:lang w:bidi="ar-SY"/>
        </w:rPr>
        <w:t>.</w:t>
      </w:r>
    </w:p>
    <w:p w14:paraId="67F57C02" w14:textId="77777777" w:rsidR="00A80A3A" w:rsidRPr="004439B6" w:rsidRDefault="00A80A3A" w:rsidP="002D13B3">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00" w:name="_Toc216684965"/>
      <w:bookmarkStart w:id="101" w:name="_Toc223790725"/>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.5. </w:t>
      </w:r>
      <w:r w:rsidR="002D13B3" w:rsidRPr="004439B6">
        <w:rPr>
          <w:rFonts w:ascii="Simplified Arabic" w:hAnsi="Simplified Arabic" w:cs="Simplified Arabic"/>
          <w:b/>
          <w:bCs/>
          <w:i w:val="0"/>
          <w:iCs w:val="0"/>
          <w:color w:val="000000" w:themeColor="text1"/>
          <w:rtl/>
          <w:lang w:bidi="ar-SY"/>
        </w:rPr>
        <w:t>أسباب استخدام مهارات الرفض</w:t>
      </w:r>
      <w:r w:rsidRPr="004439B6">
        <w:rPr>
          <w:rFonts w:ascii="Simplified Arabic" w:hAnsi="Simplified Arabic" w:cs="Simplified Arabic" w:hint="cs"/>
          <w:b/>
          <w:bCs/>
          <w:i w:val="0"/>
          <w:iCs w:val="0"/>
          <w:color w:val="000000" w:themeColor="text1"/>
          <w:rtl/>
          <w:lang w:bidi="ar-SY"/>
        </w:rPr>
        <w:t>:</w:t>
      </w:r>
      <w:bookmarkEnd w:id="100"/>
      <w:bookmarkEnd w:id="101"/>
    </w:p>
    <w:p w14:paraId="4FA33663" w14:textId="77777777" w:rsidR="002740A4" w:rsidRPr="004439B6" w:rsidRDefault="002740A4" w:rsidP="002740A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يتمثل السبب الرئيس لاستخدام مهارات الرفض في تجنب مجموعة واسعة من النتائج غير المرغوبة قصيرة المدى وطويلة المدى المرتبطة بالامتثال. وتشمل هذه النتائج المخاطر الجسدية الفورية (مثل المشاركة في أنشطة غير آمنة أو تعاطي مواد ضارة)، والضغوط الانفعالية (كالذنب أو الخجل أو القلق أو الندم)، والأضرار الاجتماعية (مثل السمعة السلبية أو الاستغلال أو تدهور العلاقات مع الأقران)، والتأثيرات الأكاديمية السلبية (كالانشغال عن الأولويات أو الانخراط في الغش أو السلوك غير النزيه)، فضلًا عن المخالفات الأخلاقية أو الدينية (التصرف بما يتعارض مع القي</w:t>
      </w:r>
      <w:r w:rsidR="00982355" w:rsidRPr="004439B6">
        <w:rPr>
          <w:rFonts w:ascii="Simplified Arabic" w:hAnsi="Simplified Arabic" w:cs="Simplified Arabic"/>
          <w:rtl/>
          <w:lang w:bidi="ar-SY"/>
        </w:rPr>
        <w:t>م الشخصية أو الإسلامية الراسخة)</w:t>
      </w:r>
      <w:r w:rsidR="00982355" w:rsidRPr="004439B6">
        <w:rPr>
          <w:rtl/>
        </w:rPr>
        <w:t xml:space="preserve"> </w:t>
      </w:r>
      <w:r w:rsidR="00982355" w:rsidRPr="004439B6">
        <w:rPr>
          <w:rFonts w:ascii="Simplified Arabic" w:hAnsi="Simplified Arabic" w:cs="Simplified Arabic"/>
          <w:rtl/>
          <w:lang w:bidi="ar-SY"/>
        </w:rPr>
        <w:t>(الشهري والخوالده، 2020)</w:t>
      </w:r>
      <w:r w:rsidR="00982355" w:rsidRPr="004439B6">
        <w:rPr>
          <w:rFonts w:ascii="Simplified Arabic" w:hAnsi="Simplified Arabic" w:cs="Simplified Arabic" w:hint="cs"/>
          <w:rtl/>
          <w:lang w:bidi="ar-SY"/>
        </w:rPr>
        <w:t>.</w:t>
      </w:r>
    </w:p>
    <w:p w14:paraId="436A4FC1" w14:textId="77777777" w:rsidR="002740A4" w:rsidRPr="004439B6" w:rsidRDefault="002740A4" w:rsidP="002740A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ومن الأسباب الجوهرية الأخرى الحفاظ على الاستقلالية الشخصية واحترام الذات والاتساق الداخلي. فالرفض يتيح للفرد السيطرة على قراراته، وصون هويته الشخصية، والبقاء منسجمًا مع معتقداته الأساسية وتعاليم أسرته ومبادئه </w:t>
      </w:r>
      <w:r w:rsidRPr="004439B6">
        <w:rPr>
          <w:rFonts w:ascii="Simplified Arabic" w:hAnsi="Simplified Arabic" w:cs="Simplified Arabic"/>
          <w:rtl/>
          <w:lang w:bidi="ar-SY"/>
        </w:rPr>
        <w:lastRenderedPageBreak/>
        <w:t>الدينية، مما يمنع تآكل تقدير الذات الذي قد يحدث نتيجة الاستسلام المتكرر للضغوط الخارجية خلافًا لما يمليه الحكم الشخصي</w:t>
      </w:r>
      <w:r w:rsidR="00982355" w:rsidRPr="004439B6">
        <w:rPr>
          <w:rFonts w:ascii="Simplified Arabic" w:hAnsi="Simplified Arabic" w:cs="Simplified Arabic" w:hint="cs"/>
          <w:rtl/>
          <w:lang w:bidi="ar-SY"/>
        </w:rPr>
        <w:t xml:space="preserve"> </w:t>
      </w:r>
      <w:r w:rsidR="00982355" w:rsidRPr="004439B6">
        <w:rPr>
          <w:rFonts w:ascii="Simplified Arabic" w:hAnsi="Simplified Arabic" w:cs="Simplified Arabic"/>
          <w:rtl/>
          <w:lang w:bidi="ar-SY"/>
        </w:rPr>
        <w:t>(</w:t>
      </w:r>
      <w:r w:rsidR="00982355" w:rsidRPr="004439B6">
        <w:rPr>
          <w:rFonts w:ascii="Simplified Arabic" w:hAnsi="Simplified Arabic" w:cs="Simplified Arabic"/>
          <w:lang w:bidi="ar-SY"/>
        </w:rPr>
        <w:t>Eich, 2015</w:t>
      </w:r>
      <w:r w:rsidR="00982355"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60826625" w14:textId="77777777" w:rsidR="00162EED" w:rsidRPr="004439B6" w:rsidRDefault="002740A4" w:rsidP="002740A4">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كما تُستخدم مهارات الرفض لحماية الفرص المستقبلية وضمان الرفاه طويل المدى. فمن خلال رفض الطلبات الضارة في وقت مبكر، يحافظ الشباب على مسارهم التعليمي وسمعتهم وآفاقهم المهنية واتجاه حياتهم العام من الانحراف بسبب سلوكيات خطرة أو قرارات غير سليمة تُتخذ تحت تأثير الضغط الاجتماعي. إضافة إلى ذلك، يسهم الرفض الفعّال في بناء علاقات صحية مع الأقران قائمة على الاحترام المتبادل بدلًا من الخضوع أو الاستياء أو الاستغلال، مما يعزز شبكات اجتماعية أكثر توازنًا واستدامة خلال مرحلة المراهقة وما بعدها</w:t>
      </w:r>
      <w:r w:rsidR="00982355" w:rsidRPr="004439B6">
        <w:rPr>
          <w:rFonts w:ascii="Simplified Arabic" w:hAnsi="Simplified Arabic" w:cs="Simplified Arabic" w:hint="cs"/>
          <w:rtl/>
          <w:lang w:bidi="ar-SY"/>
        </w:rPr>
        <w:t xml:space="preserve"> </w:t>
      </w:r>
      <w:r w:rsidR="00982355" w:rsidRPr="004439B6">
        <w:rPr>
          <w:rFonts w:ascii="Simplified Arabic" w:hAnsi="Simplified Arabic" w:cs="Simplified Arabic"/>
          <w:rtl/>
          <w:lang w:bidi="ar-SY"/>
        </w:rPr>
        <w:t>(</w:t>
      </w:r>
      <w:r w:rsidR="00982355" w:rsidRPr="004439B6">
        <w:rPr>
          <w:rFonts w:ascii="Simplified Arabic" w:hAnsi="Simplified Arabic" w:cs="Simplified Arabic"/>
          <w:lang w:bidi="ar-SY"/>
        </w:rPr>
        <w:t>Gazipura, 2017</w:t>
      </w:r>
      <w:r w:rsidR="00982355"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05957AC7" w14:textId="77777777" w:rsidR="00A80A3A" w:rsidRPr="004439B6" w:rsidRDefault="00A80A3A" w:rsidP="00CA505A">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02" w:name="_Toc216684966"/>
      <w:bookmarkStart w:id="103" w:name="_Toc223790726"/>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.6. </w:t>
      </w:r>
      <w:r w:rsidR="00CA505A" w:rsidRPr="004439B6">
        <w:rPr>
          <w:rFonts w:ascii="Simplified Arabic" w:hAnsi="Simplified Arabic" w:cs="Simplified Arabic"/>
          <w:b/>
          <w:bCs/>
          <w:i w:val="0"/>
          <w:iCs w:val="0"/>
          <w:color w:val="000000" w:themeColor="text1"/>
          <w:rtl/>
          <w:lang w:bidi="ar-SY"/>
        </w:rPr>
        <w:t>أساسيات مهارة الرفض الفعال</w:t>
      </w:r>
      <w:r w:rsidRPr="004439B6">
        <w:rPr>
          <w:rFonts w:ascii="Simplified Arabic" w:hAnsi="Simplified Arabic" w:cs="Simplified Arabic" w:hint="cs"/>
          <w:b/>
          <w:bCs/>
          <w:i w:val="0"/>
          <w:iCs w:val="0"/>
          <w:color w:val="000000" w:themeColor="text1"/>
          <w:rtl/>
          <w:lang w:bidi="ar-SY"/>
        </w:rPr>
        <w:t>:</w:t>
      </w:r>
      <w:bookmarkEnd w:id="102"/>
      <w:bookmarkEnd w:id="103"/>
    </w:p>
    <w:p w14:paraId="5293D5E5" w14:textId="77777777" w:rsidR="0085529A" w:rsidRPr="004439B6" w:rsidRDefault="0085529A" w:rsidP="0085529A">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ترتكز مهارات الرفض الفعّالة على فهم واضح للحدود الشخصية والقيم الأساسية، التي تمثل البوصلة الداخلية التي توجه قرارات الفرد في المواقف الاجتماعية. وتمكّن هذه المعرفة الذاتية الفرد من إدراك متى يتعارض الطلب مع مبادئه أو سلامته أو رفاهيته على المدى الطويل. ومن دون هذا الوضوح الأساسي، قد يصبح الرفض غير متسق أو متردد أو مفرط في ردّ الفعل، مما يضعف تأثيره ويترك المجال مفتوحًا لاستمرار الضغوط</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Hayes, 2002</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0C81957A" w14:textId="77777777" w:rsidR="0085529A" w:rsidRPr="004439B6" w:rsidRDefault="0085529A" w:rsidP="0085529A">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ويشكّل التنظيم الذاتي للانفعالات ركيزة أساسية أخرى، إذ يتيح للفرد الحفاظ على الهدوء والاتزان والسيطرة على النفس حتى في ظل ضغوط اجتماعية أو انفعالية شديدة. وتساعد تقنيات مثل التنفس العميق، والتريث قبل الاستجابة، وإعادة تفسير الموقف على تجنب الغضب الاندفاعي أو الخضوع السلبي. ويضمن هذا التنظيم أن يتم التعبير عن الرفض بنبرة ثابتة ووضوح عقلاني بدلًا من التصعيد الانفعالي أو الانسحاب</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McKay et al., 2019</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62501048" w14:textId="77777777" w:rsidR="0085529A" w:rsidRPr="004439B6" w:rsidRDefault="0085529A" w:rsidP="0085529A">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كما يُعد التوافق بين التواصل اللفظي وغير اللفظي عنصرًا حاسمًا في إيصال القناعة الحقيقية بالموقف. إذ ينبغي أن تتوافق الكلمات مع نبرة الصوت، وتعابير الوجه، والتواصل البصري، ووضعية الجسد، بما يعكس الثقة والجدية. وتسهم الوقفة المستقيمة، والنظرة الثابتة، والصوت الهادئ، والإشارات الجسدية المتزنة والحازمة في تعزيز الرسالة، مما يجعل من الصعب على الآخرين تجاهل الرفض أو الطعن فيه بفاعلية</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Pederson &amp; Pederson, 2012</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348D8561" w14:textId="77777777" w:rsidR="00162EED" w:rsidRPr="004439B6" w:rsidRDefault="0085529A" w:rsidP="0085529A">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وتكتمل هذه الأسس بمراعاة الملاءمة الثقافية والدينية، حيث ينبغي التعبير عن الرفض بطريقة محترمة ومنسجمة مع المعايير الاجتماعية والتعاليم الإسلامية التي تؤكد على الكرامة واللطف وتجنب الإضرار بالآخرين دون ضرورة. </w:t>
      </w:r>
      <w:r w:rsidRPr="004439B6">
        <w:rPr>
          <w:rFonts w:ascii="Simplified Arabic" w:hAnsi="Simplified Arabic" w:cs="Simplified Arabic"/>
          <w:rtl/>
          <w:lang w:bidi="ar-SY"/>
        </w:rPr>
        <w:lastRenderedPageBreak/>
        <w:t>وتسهم هذه الحساسية في الحفاظ على العلاقات مع حماية السلامة الشخصية بحزم، بما يضمن أن يُنظر إلى الرفض بوصفه موقفًا مبدئيًا لا سلوكًا فظًا أو تصادميًا</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Gazioglu et al., 2025</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3442B14E" w14:textId="77777777" w:rsidR="00162EED" w:rsidRPr="004439B6" w:rsidRDefault="00162EED" w:rsidP="00F71163">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04" w:name="_Toc223790727"/>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7</w:t>
      </w:r>
      <w:r w:rsidRPr="004439B6">
        <w:rPr>
          <w:rFonts w:ascii="Simplified Arabic" w:hAnsi="Simplified Arabic" w:cs="Simplified Arabic"/>
          <w:b/>
          <w:bCs/>
          <w:i w:val="0"/>
          <w:iCs w:val="0"/>
          <w:color w:val="000000" w:themeColor="text1"/>
          <w:rtl/>
          <w:lang w:bidi="ar-SY"/>
        </w:rPr>
        <w:t xml:space="preserve">. </w:t>
      </w:r>
      <w:r w:rsidR="00F71163" w:rsidRPr="004439B6">
        <w:rPr>
          <w:rFonts w:ascii="Simplified Arabic" w:hAnsi="Simplified Arabic" w:cs="Simplified Arabic"/>
          <w:b/>
          <w:bCs/>
          <w:i w:val="0"/>
          <w:iCs w:val="0"/>
          <w:color w:val="000000" w:themeColor="text1"/>
          <w:rtl/>
          <w:lang w:bidi="ar-SY"/>
        </w:rPr>
        <w:t>فوائد إتقان مهارة الرفض</w:t>
      </w:r>
      <w:r w:rsidRPr="004439B6">
        <w:rPr>
          <w:rFonts w:ascii="Simplified Arabic" w:hAnsi="Simplified Arabic" w:cs="Simplified Arabic" w:hint="cs"/>
          <w:b/>
          <w:bCs/>
          <w:i w:val="0"/>
          <w:iCs w:val="0"/>
          <w:color w:val="000000" w:themeColor="text1"/>
          <w:rtl/>
          <w:lang w:bidi="ar-SY"/>
        </w:rPr>
        <w:t>:</w:t>
      </w:r>
      <w:bookmarkEnd w:id="104"/>
    </w:p>
    <w:p w14:paraId="7D98D9B8" w14:textId="77777777" w:rsidR="00F71163" w:rsidRPr="004439B6" w:rsidRDefault="00F71163" w:rsidP="00F7116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يسهم إتقان مهارات الرفض بدرجة كبيرة في تعزيز الكفاءة الذاتية ومركز الضبط الداخلي، مما يمكّن المراهقين من الإيمان بقدرتهم على التأثير في قراراتهم الخاصة بدلًا من الشعور بأنهم خاضعون للضغوط الخارجية. ويقلل هذا الإحساس المتزايد بالقدرة على التحكم من مشاعر العجز، ويعزز القدرة على الصمود على المدى الطويل في مواجهة أشكال مختلفة من التلاعب أو الإكراه التي قد يتعرضون لها في بيئات الأقران أو الأسرة أو البيئات الرقمية</w:t>
      </w:r>
      <w:r w:rsidR="00613FCA" w:rsidRPr="004439B6">
        <w:rPr>
          <w:rFonts w:ascii="Simplified Arabic" w:hAnsi="Simplified Arabic" w:cs="Simplified Arabic" w:hint="cs"/>
          <w:rtl/>
          <w:lang w:bidi="ar-SY"/>
        </w:rPr>
        <w:t xml:space="preserve"> </w:t>
      </w:r>
      <w:r w:rsidR="00613FCA" w:rsidRPr="004439B6">
        <w:rPr>
          <w:rFonts w:ascii="Simplified Arabic" w:hAnsi="Simplified Arabic" w:cs="Simplified Arabic"/>
          <w:rtl/>
          <w:lang w:bidi="ar-SY"/>
        </w:rPr>
        <w:t>(كامل وعبد المجيد، 2024)</w:t>
      </w:r>
      <w:r w:rsidRPr="004439B6">
        <w:rPr>
          <w:rFonts w:ascii="Simplified Arabic" w:hAnsi="Simplified Arabic" w:cs="Simplified Arabic"/>
          <w:rtl/>
          <w:lang w:bidi="ar-SY"/>
        </w:rPr>
        <w:t>.</w:t>
      </w:r>
    </w:p>
    <w:p w14:paraId="6BE5669F" w14:textId="77777777" w:rsidR="00F71163" w:rsidRPr="004439B6" w:rsidRDefault="00F71163" w:rsidP="00F7116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كما يحمي الرفض الفعّال الصحة النفسية من خلال تقليل التعرض لمشاعر الذنب أو القلق أو الخجل أو تدني تقدير الذات، وهي مشاعر غالبًا ما تلي الامتثال غير المرغوب فيه. ويختبر الشباب الذين يرفضون الطلبات الضارة باستمرار قدرًا أكبر من الاستقرار الانفعالي، وتراجعًا في الصراع الداخلي، وتحسنًا في الرفاه النفسي خلال سنوات المراهقة المبكرة التي تتسم بالحساسية والتغير</w:t>
      </w:r>
      <w:r w:rsidR="00613FCA" w:rsidRPr="004439B6">
        <w:rPr>
          <w:rFonts w:ascii="Simplified Arabic" w:hAnsi="Simplified Arabic" w:cs="Simplified Arabic" w:hint="cs"/>
          <w:rtl/>
          <w:lang w:bidi="ar-SY"/>
        </w:rPr>
        <w:t xml:space="preserve"> </w:t>
      </w:r>
      <w:r w:rsidR="00613FCA" w:rsidRPr="004439B6">
        <w:rPr>
          <w:rFonts w:ascii="Simplified Arabic" w:hAnsi="Simplified Arabic" w:cs="Simplified Arabic"/>
          <w:rtl/>
          <w:lang w:bidi="ar-SY"/>
        </w:rPr>
        <w:t>(الطلحي، 2019)</w:t>
      </w:r>
      <w:r w:rsidRPr="004439B6">
        <w:rPr>
          <w:rFonts w:ascii="Simplified Arabic" w:hAnsi="Simplified Arabic" w:cs="Simplified Arabic"/>
          <w:rtl/>
          <w:lang w:bidi="ar-SY"/>
        </w:rPr>
        <w:t>.</w:t>
      </w:r>
    </w:p>
    <w:p w14:paraId="5A9EC87D" w14:textId="6590DC1B" w:rsidR="00162EED" w:rsidRDefault="00F71163" w:rsidP="00F7116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ويسهم إتقان مهارات الرفض كذلك في تعزيز علاقات إنسانية أكثر صحة تقوم على الاحترام المتبادل بدلًا من الخضوع أو الاستياء. فهو يتيح للأفراد الحفاظ على علاقات إيجابية مع الأقران مع وضع حدود واضحة، مما يؤدي إلى شبكات اجتماعية أكثر توازنًا وأصالة، ويقلل من مخاطر الاستغلال أو العلاقات غير الصحية خلال مرحلة المراهقة وامتدادًا إلى مرحلة الرشد</w:t>
      </w:r>
      <w:r w:rsidR="00613FCA" w:rsidRPr="004439B6">
        <w:rPr>
          <w:rFonts w:ascii="Simplified Arabic" w:hAnsi="Simplified Arabic" w:cs="Simplified Arabic" w:hint="cs"/>
          <w:rtl/>
          <w:lang w:bidi="ar-SY"/>
        </w:rPr>
        <w:t xml:space="preserve"> </w:t>
      </w:r>
      <w:r w:rsidR="00613FCA" w:rsidRPr="004439B6">
        <w:rPr>
          <w:rFonts w:ascii="Simplified Arabic" w:hAnsi="Simplified Arabic" w:cs="Simplified Arabic"/>
          <w:rtl/>
          <w:lang w:bidi="ar-SY"/>
        </w:rPr>
        <w:t>(بسطا وآخرون.، 2024)</w:t>
      </w:r>
      <w:r w:rsidRPr="004439B6">
        <w:rPr>
          <w:rFonts w:ascii="Simplified Arabic" w:hAnsi="Simplified Arabic" w:cs="Simplified Arabic"/>
          <w:rtl/>
          <w:lang w:bidi="ar-SY"/>
        </w:rPr>
        <w:t>.</w:t>
      </w:r>
    </w:p>
    <w:p w14:paraId="0158F6AB" w14:textId="077B85AE" w:rsidR="00534606" w:rsidRPr="00534606" w:rsidRDefault="00534606" w:rsidP="00534606">
      <w:pPr>
        <w:pStyle w:val="Heading4"/>
        <w:bidi/>
        <w:spacing w:before="120" w:after="120" w:line="360" w:lineRule="auto"/>
        <w:jc w:val="both"/>
        <w:rPr>
          <w:rFonts w:ascii="Simplified Arabic" w:hAnsi="Simplified Arabic" w:cs="Simplified Arabic"/>
          <w:b/>
          <w:bCs/>
          <w:i w:val="0"/>
          <w:iCs w:val="0"/>
          <w:color w:val="000000" w:themeColor="text1"/>
          <w:rtl/>
          <w:lang w:bidi="ar-SY"/>
        </w:rPr>
      </w:pPr>
      <w:bookmarkStart w:id="105" w:name="_Toc223790728"/>
      <w:r>
        <w:rPr>
          <w:rFonts w:ascii="Simplified Arabic" w:hAnsi="Simplified Arabic" w:cs="Simplified Arabic" w:hint="cs"/>
          <w:b/>
          <w:bCs/>
          <w:i w:val="0"/>
          <w:iCs w:val="0"/>
          <w:color w:val="000000" w:themeColor="text1"/>
          <w:rtl/>
          <w:lang w:bidi="ar-SY"/>
        </w:rPr>
        <w:t xml:space="preserve">2.2.3.8. </w:t>
      </w:r>
      <w:r w:rsidR="00D566F1">
        <w:rPr>
          <w:rFonts w:ascii="Simplified Arabic" w:hAnsi="Simplified Arabic" w:cs="Simplified Arabic" w:hint="cs"/>
          <w:b/>
          <w:bCs/>
          <w:i w:val="0"/>
          <w:iCs w:val="0"/>
          <w:color w:val="000000" w:themeColor="text1"/>
          <w:rtl/>
          <w:lang w:bidi="ar-SY"/>
        </w:rPr>
        <w:t>تفسير و</w:t>
      </w:r>
      <w:r w:rsidRPr="00534606">
        <w:rPr>
          <w:rFonts w:ascii="Simplified Arabic" w:hAnsi="Simplified Arabic" w:cs="Simplified Arabic"/>
          <w:b/>
          <w:bCs/>
          <w:i w:val="0"/>
          <w:iCs w:val="0"/>
          <w:color w:val="000000" w:themeColor="text1"/>
          <w:rtl/>
          <w:lang w:bidi="ar-SY"/>
        </w:rPr>
        <w:t xml:space="preserve">ربط الإطار النظري للمتغير </w:t>
      </w:r>
      <w:r w:rsidRPr="00534606">
        <w:rPr>
          <w:rFonts w:ascii="Simplified Arabic" w:hAnsi="Simplified Arabic" w:cs="Simplified Arabic" w:hint="cs"/>
          <w:b/>
          <w:bCs/>
          <w:i w:val="0"/>
          <w:iCs w:val="0"/>
          <w:color w:val="000000" w:themeColor="text1"/>
          <w:rtl/>
          <w:lang w:bidi="ar-SY"/>
        </w:rPr>
        <w:t>التابع</w:t>
      </w:r>
      <w:r w:rsidRPr="00534606">
        <w:rPr>
          <w:rFonts w:ascii="Simplified Arabic" w:hAnsi="Simplified Arabic" w:cs="Simplified Arabic"/>
          <w:b/>
          <w:bCs/>
          <w:i w:val="0"/>
          <w:iCs w:val="0"/>
          <w:color w:val="000000" w:themeColor="text1"/>
          <w:rtl/>
          <w:lang w:bidi="ar-SY"/>
        </w:rPr>
        <w:t xml:space="preserve"> بالدراسة الحالية:</w:t>
      </w:r>
      <w:bookmarkEnd w:id="105"/>
    </w:p>
    <w:p w14:paraId="33A9DF0E" w14:textId="77777777" w:rsidR="000D43DF" w:rsidRPr="000D43DF" w:rsidRDefault="000D43DF" w:rsidP="000D43DF">
      <w:pPr>
        <w:bidi/>
        <w:spacing w:before="120" w:after="120" w:line="360" w:lineRule="auto"/>
        <w:ind w:firstLine="720"/>
        <w:jc w:val="both"/>
        <w:rPr>
          <w:rFonts w:ascii="Simplified Arabic" w:hAnsi="Simplified Arabic" w:cs="Simplified Arabic"/>
          <w:lang w:bidi="ar-SY"/>
        </w:rPr>
      </w:pPr>
      <w:r w:rsidRPr="000D43DF">
        <w:rPr>
          <w:rFonts w:ascii="Simplified Arabic" w:hAnsi="Simplified Arabic" w:cs="Simplified Arabic"/>
          <w:rtl/>
          <w:lang w:bidi="ar-SY"/>
        </w:rPr>
        <w:t xml:space="preserve">تقدم الأدبيات المتعلقة بمهارات الرفض تصورًا مفاهيميًا واضحًا للرفض بوصفه كفاءة اجتماعية-انفعالية متعددة الأبعاد، تجمع بين الوضوح المعرفي، والتنظيم الذاتي الانفعالي، والتوكيد اللفظي، والتوافق في التعبير غير اللفظي. ومن أبرز ما تشير إليه هذه الأدبيات الاعتراف بأن الرفض لا يمثل فعلًا سلبيًا فحسب، بل يُعد سلوكًا اجتماعيًا ناضجًا يحقق توازنًا بين الاستقلالية الشخصية واحترام الآخرين. ويتجلى ذلك من خلال عناصر مثل اتخاذ موقف واضح، والثقة بالنفس، واللباقة في التعبير، والاستخدام الاستراتيجي للبدائل. كما يوضح الإطار النظري استراتيجيات الرفض التي تتراوح بين </w:t>
      </w:r>
      <w:r w:rsidRPr="000D43DF">
        <w:rPr>
          <w:rFonts w:ascii="Simplified Arabic" w:hAnsi="Simplified Arabic" w:cs="Simplified Arabic"/>
          <w:rtl/>
          <w:lang w:bidi="ar-SY"/>
        </w:rPr>
        <w:lastRenderedPageBreak/>
        <w:t>العبارات المباشرة البسيطة وأساليب إعادة التوجيه الأكثر دقة، ويُنظمها ضمن متصل نمائي يمتد من الاستجابات غير التكيفية—مثل الإنكار والغضب والمساومة والاكتئاب—إلى مستوى القبول التكيفي. ويؤكد هذا الحقل المعرفي أهمية الرفض في حماية الصحة النفسية، وصون النزاهة الأخلاقية، ودعم النمو طويل المدى خلال مرحلة المراهقة.</w:t>
      </w:r>
    </w:p>
    <w:p w14:paraId="00A1E3E4" w14:textId="77777777" w:rsidR="000D43DF" w:rsidRPr="000D43DF" w:rsidRDefault="000D43DF" w:rsidP="000D43DF">
      <w:pPr>
        <w:bidi/>
        <w:spacing w:before="120" w:after="120" w:line="360" w:lineRule="auto"/>
        <w:ind w:firstLine="720"/>
        <w:jc w:val="both"/>
        <w:rPr>
          <w:rFonts w:ascii="Simplified Arabic" w:hAnsi="Simplified Arabic" w:cs="Simplified Arabic"/>
          <w:lang w:bidi="ar-SY"/>
        </w:rPr>
      </w:pPr>
      <w:r w:rsidRPr="000D43DF">
        <w:rPr>
          <w:rFonts w:ascii="Simplified Arabic" w:hAnsi="Simplified Arabic" w:cs="Simplified Arabic"/>
          <w:rtl/>
          <w:lang w:bidi="ar-SY"/>
        </w:rPr>
        <w:t>ومع ذلك، تظهر فجوة واضحة في الأدبيات تتمثل في الطابع الوصفي والتركيز الغربي الغالب في معالجة مهارات الرفض، حيث تُعرض غالبًا بوصفها تقنيات منفصلة أو مهارات حياتية عامة دون تعمق كافٍ في تطبيقاتها ضمن سياقات ثقافية محددة، ولا سيما في المجتمعات العربية-الإسلامية المحافظة التي ينبغي أن يتوافق فيها الرفض مع قيم الكرامة واللطف والانسجام الاجتماعي. فعلى الرغم من أن الأدبيات توضح بفاعلية استراتيجيات الرفض ومستوياته وأهميته وأسبابه وأساسياته وفوائده، فإنها نادرًا ما تستكشف كيفية تفاعل هذه العناصر بصورة ديناميكية في مواقف ضغط الأقران الواقعية لدى طلاب المرحلة المتوسطة، كما أنها لا تعالج بما يكفي العمليات النفسية الداخلية—مثل التنظيم الانفعالي تحت الضغط—التي تتوسط نجاح الرفض في الثقافات الجماعية. إن غياب الأطر الحساسة ثقافيًا يحد من إمكانية نقل النماذج القائمة إلى سياقات تعليمية متنوعة مثل المملكة العربية السعودية.</w:t>
      </w:r>
    </w:p>
    <w:p w14:paraId="4FD2774C" w14:textId="51779AFD" w:rsidR="00534606" w:rsidRPr="004439B6" w:rsidRDefault="000D43DF" w:rsidP="000D43DF">
      <w:pPr>
        <w:bidi/>
        <w:spacing w:before="120" w:after="120" w:line="360" w:lineRule="auto"/>
        <w:ind w:firstLine="720"/>
        <w:jc w:val="both"/>
        <w:rPr>
          <w:rFonts w:ascii="Simplified Arabic" w:hAnsi="Simplified Arabic" w:cs="Simplified Arabic"/>
          <w:rtl/>
          <w:lang w:bidi="ar-SY"/>
        </w:rPr>
      </w:pPr>
      <w:r w:rsidRPr="000D43DF">
        <w:rPr>
          <w:rFonts w:ascii="Simplified Arabic" w:hAnsi="Simplified Arabic" w:cs="Simplified Arabic"/>
          <w:rtl/>
          <w:lang w:bidi="ar-SY"/>
        </w:rPr>
        <w:t>ويعالج البحث الحالي هذه الفجوات من خلال توظيف إطار مهارات الرفض بوصفه عدسة تحليلية منظمة لدراسة كيفية تطوير المراهقين في مدينة الرياض لكفاءات الرفض وتطبيقها ضمن بيئة تعليمية منسجمة ثقافيًا. ومن خلال تفسير الرفض باعتباره فعلًا قائمًا على القيم ويتسم بالحساسية للسياق، ومتجذرًا في المبادئ الإسلامية المرتبطة باحترام الذات واحترام الآخرين، تسعى الدراسة إلى تعميق الفهم لكيفية تنمية الوضوح والثقة واللباقة واستراتيجيات استخدام البدائل عبر تدريب منهجي. كما ستستكشف الدراسة مسار الانتقال من المستويات غير التكيفية إلى المستويات التكيفية، والأسباب الكامنة وراء الرفض، إضافة إلى الفوائد الأوسع مثل الكفاءة الذاتية والصحة النفسية وجودة العلاقات، وذلك بطريقة تراعي القيم والمعايير المحلية، بما يسهم في توسيع النموذج النظري من مجرد الوصف إلى تطبيق عملي متجذر ثقافيًا.</w:t>
      </w:r>
    </w:p>
    <w:p w14:paraId="187E3E73" w14:textId="7DF3E8F5" w:rsidR="00A80A3A" w:rsidRPr="004439B6" w:rsidRDefault="00A80A3A" w:rsidP="00AB350B">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106" w:name="_Toc215125894"/>
      <w:bookmarkStart w:id="107" w:name="_Toc216684967"/>
      <w:bookmarkStart w:id="108" w:name="_Toc223790729"/>
      <w:r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4</w:t>
      </w:r>
      <w:r w:rsidRPr="004439B6">
        <w:rPr>
          <w:rFonts w:ascii="Simplified Arabic" w:hAnsi="Simplified Arabic" w:cs="Simplified Arabic"/>
          <w:b/>
          <w:bCs/>
          <w:color w:val="000000" w:themeColor="text1"/>
          <w:sz w:val="26"/>
          <w:szCs w:val="26"/>
          <w:rtl/>
          <w:lang w:bidi="ar-SY"/>
        </w:rPr>
        <w:t xml:space="preserve">. </w:t>
      </w:r>
      <w:bookmarkEnd w:id="106"/>
      <w:r w:rsidR="00A61F01" w:rsidRPr="004439B6">
        <w:rPr>
          <w:rFonts w:ascii="Simplified Arabic" w:hAnsi="Simplified Arabic" w:cs="Simplified Arabic"/>
          <w:b/>
          <w:bCs/>
          <w:color w:val="000000" w:themeColor="text1"/>
          <w:sz w:val="26"/>
          <w:szCs w:val="26"/>
          <w:rtl/>
          <w:lang w:bidi="ar-SY"/>
        </w:rPr>
        <w:t>الإطار النظري</w:t>
      </w:r>
      <w:r w:rsidR="00AB350B">
        <w:rPr>
          <w:rFonts w:ascii="Simplified Arabic" w:hAnsi="Simplified Arabic" w:cs="Simplified Arabic" w:hint="cs"/>
          <w:b/>
          <w:bCs/>
          <w:color w:val="000000" w:themeColor="text1"/>
          <w:sz w:val="26"/>
          <w:szCs w:val="26"/>
          <w:rtl/>
          <w:lang w:bidi="ar-SY"/>
        </w:rPr>
        <w:t xml:space="preserve"> للمتغيرين معاً</w:t>
      </w:r>
      <w:r w:rsidR="00A61F01" w:rsidRPr="004439B6">
        <w:rPr>
          <w:rFonts w:ascii="Simplified Arabic" w:hAnsi="Simplified Arabic" w:cs="Simplified Arabic"/>
          <w:b/>
          <w:bCs/>
          <w:color w:val="000000" w:themeColor="text1"/>
          <w:sz w:val="26"/>
          <w:szCs w:val="26"/>
          <w:rtl/>
          <w:lang w:bidi="ar-SY"/>
        </w:rPr>
        <w:t xml:space="preserve"> </w:t>
      </w:r>
      <w:r w:rsidR="00AB350B">
        <w:rPr>
          <w:rFonts w:ascii="Simplified Arabic" w:hAnsi="Simplified Arabic" w:cs="Simplified Arabic" w:hint="cs"/>
          <w:b/>
          <w:bCs/>
          <w:color w:val="000000" w:themeColor="text1"/>
          <w:sz w:val="26"/>
          <w:szCs w:val="26"/>
          <w:rtl/>
          <w:lang w:bidi="ar-SY"/>
        </w:rPr>
        <w:t>(</w:t>
      </w:r>
      <w:r w:rsidR="00A61F01" w:rsidRPr="004439B6">
        <w:rPr>
          <w:rFonts w:ascii="Simplified Arabic" w:hAnsi="Simplified Arabic" w:cs="Simplified Arabic"/>
          <w:b/>
          <w:bCs/>
          <w:color w:val="000000" w:themeColor="text1"/>
          <w:sz w:val="26"/>
          <w:szCs w:val="26"/>
          <w:rtl/>
          <w:lang w:bidi="ar-SY"/>
        </w:rPr>
        <w:t>تنمية مهارة الرفض من خلال توظيف تطبيقات المحادثات الالكترونية المدعومة بالذكاء الاصطناعي</w:t>
      </w:r>
      <w:bookmarkEnd w:id="107"/>
      <w:r w:rsidR="00AB350B">
        <w:rPr>
          <w:rFonts w:ascii="Simplified Arabic" w:hAnsi="Simplified Arabic" w:cs="Simplified Arabic" w:hint="cs"/>
          <w:b/>
          <w:bCs/>
          <w:color w:val="000000" w:themeColor="text1"/>
          <w:sz w:val="26"/>
          <w:szCs w:val="26"/>
          <w:rtl/>
          <w:lang w:bidi="ar-SY"/>
        </w:rPr>
        <w:t>)</w:t>
      </w:r>
      <w:r w:rsidR="004B5A3B">
        <w:rPr>
          <w:rFonts w:ascii="Simplified Arabic" w:hAnsi="Simplified Arabic" w:cs="Simplified Arabic" w:hint="cs"/>
          <w:b/>
          <w:bCs/>
          <w:color w:val="000000" w:themeColor="text1"/>
          <w:sz w:val="26"/>
          <w:szCs w:val="26"/>
          <w:rtl/>
          <w:lang w:bidi="ar-SY"/>
        </w:rPr>
        <w:t>:</w:t>
      </w:r>
      <w:bookmarkEnd w:id="108"/>
    </w:p>
    <w:p w14:paraId="3E2E8FDA" w14:textId="77777777" w:rsidR="00A61F01" w:rsidRPr="004439B6" w:rsidRDefault="00A61F01" w:rsidP="007D7BBF">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يُدمج الإطار النظري لتنمية مهارات الرفض من خلال تطبيقات الدردشة المدعومة بالذكاء الاصطناعي بين مبادئ الذكاء الاصطناعي التوليدي القائم على المحادثة والنماذج الراسخة للتعلم الاجتماعي-الانفعالي، وتدريب السلوك </w:t>
      </w:r>
      <w:r w:rsidRPr="004439B6">
        <w:rPr>
          <w:rFonts w:ascii="Simplified Arabic" w:hAnsi="Simplified Arabic" w:cs="Simplified Arabic"/>
          <w:rtl/>
          <w:lang w:bidi="ar-SY"/>
        </w:rPr>
        <w:lastRenderedPageBreak/>
        <w:t>التوكيدي، والممارسة السلوكية بوساطة التكنولوجيا. وتوفر روبوتات الدردشة بيئة محاكاة خاصة وغير حُكمية تتسم بصبر غير محدود، حيث يمكن للطلاب الانخراط بشكل متكرر في مواقف ضغط الأقران ذات الصلة ثقافيًا، وملاحظة نماذج للاستجابات التوكيدية، وممارسة استراتيجيات الرفض، وتلقي تغذية راجعة تصحيحية فورية، وتجربة التعزيز المشروط. ويستفيد هذا النهج من المزايا الفريدة للذكاء الاصطناعي التوليدي—مثل الحوار الطبيعي باللغة العربية، والاحتفاظ بالسياق، والتخصيص، واكتشاف النبرة الانفعالية، والتدرج التكيفي في مستوى الصعوبة—لتطبيق مبادئ تدريب الرفض ضمن وسيط رقمي قابل للتوسع وسهل الوصول وآمن نفسيًا، مما يجعله مناسبًا بشكل خاص لطلاب المرحلة المتوسطة في المملكة العربية السعودية الذين يستفيدون من الممارسة المتكررة منخفضة التهديد للمهارات التفاعلية المعقدة.</w:t>
      </w:r>
    </w:p>
    <w:p w14:paraId="1B518261" w14:textId="77777777" w:rsidR="00A80A3A" w:rsidRPr="004439B6" w:rsidRDefault="00A80A3A" w:rsidP="00CA505A">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09" w:name="_Toc216684968"/>
      <w:bookmarkStart w:id="110" w:name="_Toc223790730"/>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4</w:t>
      </w:r>
      <w:r w:rsidRPr="004439B6">
        <w:rPr>
          <w:rFonts w:ascii="Simplified Arabic" w:hAnsi="Simplified Arabic" w:cs="Simplified Arabic"/>
          <w:b/>
          <w:bCs/>
          <w:i w:val="0"/>
          <w:iCs w:val="0"/>
          <w:color w:val="000000" w:themeColor="text1"/>
          <w:rtl/>
          <w:lang w:bidi="ar-SY"/>
        </w:rPr>
        <w:t xml:space="preserve">.1. </w:t>
      </w:r>
      <w:r w:rsidR="00CA505A" w:rsidRPr="004439B6">
        <w:rPr>
          <w:rFonts w:ascii="Simplified Arabic" w:hAnsi="Simplified Arabic" w:cs="Simplified Arabic"/>
          <w:b/>
          <w:bCs/>
          <w:i w:val="0"/>
          <w:iCs w:val="0"/>
          <w:color w:val="000000" w:themeColor="text1"/>
          <w:rtl/>
          <w:lang w:bidi="ar-SY"/>
        </w:rPr>
        <w:t>تعزيز مهارة حماية الذات من خلال استخدام تطبيقات المحادثة الالكترونية</w:t>
      </w:r>
      <w:r w:rsidRPr="004439B6">
        <w:rPr>
          <w:rFonts w:ascii="Simplified Arabic" w:hAnsi="Simplified Arabic" w:cs="Simplified Arabic" w:hint="cs"/>
          <w:b/>
          <w:bCs/>
          <w:i w:val="0"/>
          <w:iCs w:val="0"/>
          <w:color w:val="000000" w:themeColor="text1"/>
          <w:rtl/>
          <w:lang w:bidi="ar-SY"/>
        </w:rPr>
        <w:t>:</w:t>
      </w:r>
      <w:bookmarkEnd w:id="109"/>
      <w:bookmarkEnd w:id="110"/>
    </w:p>
    <w:p w14:paraId="21037119" w14:textId="77777777"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تعزز تطبيقات الدردشة مهارات الحماية الذاتية من خلال توفير مساحة رقمية مضبوطة وآمنة نفسيًا، يمكن للطلاب فيها التدرب على استجابات الرفض دون التعرض للعواقب الاجتماعية الواقعية مثل سخرية الأقران أو الانتقام أو فقدان المكانة الاجتماعية. وعلى خلاف تمثيل الأدوار وجهًا لوجه، تُلغي روبوتات الدردشة الأحكام الفورية أو مشاعر الإحراج، مما يسمح للمتعلمين بتجربة استراتيجيات لفظية وغير لفظية مختلفة بحرية، وتحقيق نجاح متكرر، وبناء الكفاءة الذاتية تدريجيًا في السلوك التوكيدي. وتكتسب هذه السمة الوقائية أهمية خاصة خلال مرحلة المراهقة المبكرة، حيث غالبًا ما يعيق الخوف من الرفض أو الصراع القدرة على وضع الحدود الشخصية</w:t>
      </w:r>
      <w:r w:rsidR="000B4176" w:rsidRPr="004439B6">
        <w:rPr>
          <w:rFonts w:ascii="Simplified Arabic" w:hAnsi="Simplified Arabic" w:cs="Simplified Arabic"/>
          <w:lang w:bidi="ar-SY"/>
        </w:rPr>
        <w:t xml:space="preserve"> </w:t>
      </w:r>
      <w:r w:rsidR="000B4176" w:rsidRPr="004439B6">
        <w:rPr>
          <w:rFonts w:ascii="Simplified Arabic" w:hAnsi="Simplified Arabic" w:cs="Simplified Arabic"/>
          <w:rtl/>
          <w:lang w:bidi="ar-SY"/>
        </w:rPr>
        <w:t>(المغيدي والحراملة، 2025)</w:t>
      </w:r>
      <w:r w:rsidRPr="004439B6">
        <w:rPr>
          <w:rFonts w:ascii="Simplified Arabic" w:hAnsi="Simplified Arabic" w:cs="Simplified Arabic"/>
          <w:rtl/>
          <w:lang w:bidi="ar-SY"/>
        </w:rPr>
        <w:t>.</w:t>
      </w:r>
    </w:p>
    <w:p w14:paraId="1C1685DB" w14:textId="77777777"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ويعمل نظام الذكاء الاصطناعي على تصعيد تعقيد المواقف بشكل منهجي، بدءًا من الطلبات منخفضة المخاطر وصولًا إلى ضغوط أكثر إلحاحًا أو ذات شحنة انفعالية أعلى، بما يحاكي ديناميات الأقران في الحياة الواقعية مع بقائها قابلة للتحكم الكامل. كما يدمج لغة مناسبة ثقافيًا ودينيًا تتوافق مع المعايير السعودية المرتبطة بالكرامة والاحترام واللطف، مما يعزز فكرة أن الرفض الفعّال يحمي السلامة الشخصية دون الإخلال بالانسجام الاجتماعي. ويساعد هذا التعرض التدريجي الطلاب على استيعاب الحماية الذاتية بوصفها مهارة استباقية قائمة على القيم، لا مجرد استجابة تفاعلية أو قائمة على الخوف</w:t>
      </w:r>
      <w:r w:rsidR="000B4176" w:rsidRPr="004439B6">
        <w:rPr>
          <w:rFonts w:ascii="Simplified Arabic" w:hAnsi="Simplified Arabic" w:cs="Simplified Arabic"/>
          <w:lang w:bidi="ar-SY"/>
        </w:rPr>
        <w:t xml:space="preserve"> </w:t>
      </w:r>
      <w:r w:rsidR="000B4176" w:rsidRPr="004439B6">
        <w:rPr>
          <w:rFonts w:ascii="Simplified Arabic" w:hAnsi="Simplified Arabic" w:cs="Simplified Arabic"/>
          <w:rtl/>
          <w:lang w:bidi="ar-SY"/>
        </w:rPr>
        <w:t>(عرابة والكاف، 2025)</w:t>
      </w:r>
      <w:r w:rsidRPr="004439B6">
        <w:rPr>
          <w:rFonts w:ascii="Simplified Arabic" w:hAnsi="Simplified Arabic" w:cs="Simplified Arabic"/>
          <w:rtl/>
          <w:lang w:bidi="ar-SY"/>
        </w:rPr>
        <w:t>.</w:t>
      </w:r>
    </w:p>
    <w:p w14:paraId="2719D7C2" w14:textId="77777777" w:rsidR="00A61F01" w:rsidRPr="004439B6" w:rsidRDefault="00A61F01" w:rsidP="00A61F0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كما يسهم التوجيه الشخصي في تعزيز الحماية الذاتية من خلال تكييف التغذية الراجعة وفق أنماط استجابة كل طالب ومؤشراته الانفعالية ومسار تقدمه. فعندما يقدم الطالب استجابة رفض فعّالة، يوفر روبوت الدردشة تعزيزًا إيجابيًا </w:t>
      </w:r>
      <w:r w:rsidRPr="004439B6">
        <w:rPr>
          <w:rFonts w:ascii="Simplified Arabic" w:hAnsi="Simplified Arabic" w:cs="Simplified Arabic"/>
          <w:rtl/>
          <w:lang w:bidi="ar-SY"/>
        </w:rPr>
        <w:lastRenderedPageBreak/>
        <w:t>فوريًا، أما إذا كانت الاستجابة سلبية أو عدوانية، فإنه يقدم توجيهًا لطيفًا ونماذج بديلة. ومع تكرار الجلسات، يُسهم هذا الإرشاد المخصص في تسريع تنمية سلوكيات الحماية الذاتية التلقائية والواثقة، التي يمكن للطلاب نقلها إلى تفاعلاتهم الفعلية مع الأقران في المدرسة والبيئات الرقمية</w:t>
      </w:r>
      <w:r w:rsidR="000B4176" w:rsidRPr="004439B6">
        <w:rPr>
          <w:rFonts w:ascii="Simplified Arabic" w:hAnsi="Simplified Arabic" w:cs="Simplified Arabic"/>
          <w:lang w:bidi="ar-SY"/>
        </w:rPr>
        <w:t xml:space="preserve"> </w:t>
      </w:r>
      <w:r w:rsidR="000B4176" w:rsidRPr="004439B6">
        <w:rPr>
          <w:rFonts w:ascii="Simplified Arabic" w:hAnsi="Simplified Arabic" w:cs="Simplified Arabic"/>
          <w:rtl/>
          <w:lang w:bidi="ar-SY"/>
        </w:rPr>
        <w:t>(</w:t>
      </w:r>
      <w:r w:rsidR="000B4176" w:rsidRPr="004439B6">
        <w:rPr>
          <w:rFonts w:ascii="Simplified Arabic" w:hAnsi="Simplified Arabic" w:cs="Simplified Arabic"/>
          <w:lang w:bidi="ar-SY"/>
        </w:rPr>
        <w:t>Borkovska et al., 2024</w:t>
      </w:r>
      <w:r w:rsidR="000B4176"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257705F8" w14:textId="77777777" w:rsidR="00A80A3A" w:rsidRPr="004439B6" w:rsidRDefault="00A80A3A" w:rsidP="00CA505A">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11" w:name="_Toc216684969"/>
      <w:bookmarkStart w:id="112" w:name="_Toc223790731"/>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4</w:t>
      </w:r>
      <w:r w:rsidRPr="004439B6">
        <w:rPr>
          <w:rFonts w:ascii="Simplified Arabic" w:hAnsi="Simplified Arabic" w:cs="Simplified Arabic"/>
          <w:b/>
          <w:bCs/>
          <w:i w:val="0"/>
          <w:iCs w:val="0"/>
          <w:color w:val="000000" w:themeColor="text1"/>
          <w:rtl/>
          <w:lang w:bidi="ar-SY"/>
        </w:rPr>
        <w:t xml:space="preserve">.2. </w:t>
      </w:r>
      <w:r w:rsidR="00CA505A" w:rsidRPr="004439B6">
        <w:rPr>
          <w:rFonts w:ascii="Simplified Arabic" w:hAnsi="Simplified Arabic" w:cs="Simplified Arabic"/>
          <w:b/>
          <w:bCs/>
          <w:i w:val="0"/>
          <w:iCs w:val="0"/>
          <w:color w:val="000000" w:themeColor="text1"/>
          <w:rtl/>
          <w:lang w:bidi="ar-SY"/>
        </w:rPr>
        <w:t>مستوى استخدام تطبيقات الذكاء الاصطناعي وتأثيره على تعزيز السلوكيات الحازمة</w:t>
      </w:r>
      <w:r w:rsidRPr="004439B6">
        <w:rPr>
          <w:rFonts w:ascii="Simplified Arabic" w:hAnsi="Simplified Arabic" w:cs="Simplified Arabic" w:hint="cs"/>
          <w:b/>
          <w:bCs/>
          <w:i w:val="0"/>
          <w:iCs w:val="0"/>
          <w:color w:val="000000" w:themeColor="text1"/>
          <w:rtl/>
          <w:lang w:bidi="ar-SY"/>
        </w:rPr>
        <w:t>:</w:t>
      </w:r>
      <w:bookmarkEnd w:id="111"/>
      <w:bookmarkEnd w:id="112"/>
    </w:p>
    <w:p w14:paraId="622CC26C" w14:textId="77777777"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يؤثر مستوى التفاعل مع تطبيقات الدردشة المعتمدة على الذكاء الاصطناعي—والمتمثل في تكرار الجلسات ومدتها وكثافة التفاعل ومعدل إتمام السيناريوهات—بشكل مباشر في اكتساب السلوكيات التوكيدية وتعزيزها. وتُسهم أنماط الاستخدام المتوسطة إلى المرتفعة (مثل الجلسات اليومية القصيرة والمتوزعة مع ممارسة منتظمة) في تحقيق التكرار المتباعد، ودورات التعزيز الفوري، والتدرج في إتقان المهارة بصورة أكثر فاعلية من الاستخدام منخفض التكرار أو الجلسات المكثفة غير المنتظمة. ويسمح التعرض المنتظم بأن تصبح المسارات العصبية المرتبطة باتخاذ القرار الواثق والتنظيم الانفعالي والأنماط اللفظية التوكيدية أكثر تلقائية ومرونة سياقيًا</w:t>
      </w:r>
      <w:r w:rsidR="003F32DC" w:rsidRPr="004439B6">
        <w:rPr>
          <w:rFonts w:ascii="Simplified Arabic" w:hAnsi="Simplified Arabic" w:cs="Simplified Arabic"/>
          <w:lang w:bidi="ar-SY"/>
        </w:rPr>
        <w:t xml:space="preserve"> </w:t>
      </w:r>
      <w:r w:rsidR="003F32DC" w:rsidRPr="004439B6">
        <w:rPr>
          <w:rFonts w:ascii="Simplified Arabic" w:hAnsi="Simplified Arabic" w:cs="Simplified Arabic"/>
          <w:rtl/>
          <w:lang w:bidi="ar-SY"/>
        </w:rPr>
        <w:t>(</w:t>
      </w:r>
      <w:r w:rsidR="003F32DC" w:rsidRPr="004439B6">
        <w:rPr>
          <w:rFonts w:ascii="Simplified Arabic" w:hAnsi="Simplified Arabic" w:cs="Simplified Arabic"/>
          <w:lang w:bidi="ar-SY"/>
        </w:rPr>
        <w:t>Singh &amp; Chouhan, 2023</w:t>
      </w:r>
      <w:r w:rsidR="003F32DC"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6A2BA670" w14:textId="77777777" w:rsidR="00A61F01" w:rsidRPr="004439B6" w:rsidRDefault="00A61F01" w:rsidP="00A61F0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وترتبط مستويات الاستخدام المرتفعة بدرجة أكبر من انتقال الاستجابات التوكيدية من البيئة الرقمية إلى مواقف ضغط الأقران في الحياة الواقعية. ويُظهر الطلاب الذين يتفاعلون بشكل متكرر مستويات أعلى من الكفاءة الذاتية، وتراجعًا في التردد، واستخدامًا أكثر اتساقًا لاستراتيجيات الرفض الواضحة والمحترمة. وتدعم هذه العلاقة بين مقدار التعرض ونتائجه التوقع القائل إن الممارسة المنظمة والمستمرة عبر روبوتات الدردشة ستؤدي إلى تحولات ملموسة نحو التوكيدية المتوازنة، مع تحقيق أكبر المكاسب لدى المتعلمين الذين ينجزون عدة جلسات أسبوعيًا على مدى فترة تدخل ممتدة</w:t>
      </w:r>
      <w:r w:rsidR="003F32DC" w:rsidRPr="004439B6">
        <w:rPr>
          <w:rFonts w:ascii="Simplified Arabic" w:hAnsi="Simplified Arabic" w:cs="Simplified Arabic"/>
          <w:lang w:bidi="ar-SY"/>
        </w:rPr>
        <w:t xml:space="preserve"> </w:t>
      </w:r>
      <w:r w:rsidR="003F32DC" w:rsidRPr="004439B6">
        <w:rPr>
          <w:rFonts w:ascii="Simplified Arabic" w:hAnsi="Simplified Arabic" w:cs="Simplified Arabic"/>
          <w:rtl/>
          <w:lang w:bidi="ar-SY"/>
        </w:rPr>
        <w:t>(</w:t>
      </w:r>
      <w:r w:rsidR="003F32DC" w:rsidRPr="004439B6">
        <w:rPr>
          <w:rFonts w:ascii="Simplified Arabic" w:hAnsi="Simplified Arabic" w:cs="Simplified Arabic"/>
          <w:lang w:bidi="ar-SY"/>
        </w:rPr>
        <w:t>Tashtoush et al., 2025</w:t>
      </w:r>
      <w:r w:rsidR="003F32DC"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279D0489" w14:textId="77777777" w:rsidR="00A80A3A" w:rsidRPr="004439B6" w:rsidRDefault="00A80A3A" w:rsidP="00AB5F29">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13" w:name="_Toc216684970"/>
      <w:bookmarkStart w:id="114" w:name="_Toc223790732"/>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4</w:t>
      </w:r>
      <w:r w:rsidRPr="004439B6">
        <w:rPr>
          <w:rFonts w:ascii="Simplified Arabic" w:hAnsi="Simplified Arabic" w:cs="Simplified Arabic"/>
          <w:b/>
          <w:bCs/>
          <w:i w:val="0"/>
          <w:iCs w:val="0"/>
          <w:color w:val="000000" w:themeColor="text1"/>
          <w:rtl/>
          <w:lang w:bidi="ar-SY"/>
        </w:rPr>
        <w:t xml:space="preserve">.3. </w:t>
      </w:r>
      <w:r w:rsidR="00AB5F29" w:rsidRPr="004439B6">
        <w:rPr>
          <w:rFonts w:ascii="Simplified Arabic" w:hAnsi="Simplified Arabic" w:cs="Simplified Arabic"/>
          <w:b/>
          <w:bCs/>
          <w:i w:val="0"/>
          <w:iCs w:val="0"/>
          <w:color w:val="000000" w:themeColor="text1"/>
          <w:rtl/>
          <w:lang w:bidi="ar-SY"/>
        </w:rPr>
        <w:t>السلوك الحازم للروبوتات وإدراكه من قبل الطلاب</w:t>
      </w:r>
      <w:r w:rsidRPr="004439B6">
        <w:rPr>
          <w:rFonts w:ascii="Simplified Arabic" w:hAnsi="Simplified Arabic" w:cs="Simplified Arabic" w:hint="cs"/>
          <w:b/>
          <w:bCs/>
          <w:i w:val="0"/>
          <w:iCs w:val="0"/>
          <w:color w:val="000000" w:themeColor="text1"/>
          <w:rtl/>
          <w:lang w:bidi="ar-SY"/>
        </w:rPr>
        <w:t>:</w:t>
      </w:r>
      <w:bookmarkEnd w:id="113"/>
      <w:bookmarkEnd w:id="114"/>
    </w:p>
    <w:p w14:paraId="4DC3BA2F" w14:textId="77777777"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يدرك الطلاب روبوتات الدردشة والروبوتات التي تُظهر باستمرار سلوكًا توكيديًا—من خلال نمذجة رفض واضح وحازم ومحترم—على أنها أكثر ذكاءً ومصداقية وجديرة بالثقة وأقرب إلى السلوك البشري. فعندما يرفض الذكاء الاصطناعي الطلبات غير المناسبة بهدوء وحزم عبر سيناريوهات متنوعة، يمنحه الطلاب تقييمات أعلى من حيث التجسيد البشري، وينسبون إليه حالات ذهنية أكثر تعقيدًا. ويزيد هذا التأثير الإدراكي من احتمالية تقليد المتعلمين للغة النموذج ونبرته ومستوى ثقته في استجاباتهم الخاصة أثناء الجلسات التفاعلية</w:t>
      </w:r>
      <w:r w:rsidR="0099623E" w:rsidRPr="004439B6">
        <w:rPr>
          <w:rFonts w:ascii="Simplified Arabic" w:hAnsi="Simplified Arabic" w:cs="Simplified Arabic"/>
          <w:lang w:bidi="ar-SY"/>
        </w:rPr>
        <w:t xml:space="preserve"> </w:t>
      </w:r>
      <w:r w:rsidR="0099623E" w:rsidRPr="004439B6">
        <w:rPr>
          <w:rFonts w:ascii="Simplified Arabic" w:hAnsi="Simplified Arabic" w:cs="Simplified Arabic"/>
          <w:rtl/>
          <w:lang w:bidi="ar-SY"/>
        </w:rPr>
        <w:t>(</w:t>
      </w:r>
      <w:r w:rsidR="0099623E" w:rsidRPr="004439B6">
        <w:rPr>
          <w:rFonts w:ascii="Simplified Arabic" w:hAnsi="Simplified Arabic" w:cs="Simplified Arabic"/>
          <w:lang w:bidi="ar-SY"/>
        </w:rPr>
        <w:t>Maj et al., 2024</w:t>
      </w:r>
      <w:r w:rsidR="0099623E"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68CA82AD" w14:textId="77777777" w:rsidR="00A61F01" w:rsidRPr="004439B6" w:rsidRDefault="00C339F3" w:rsidP="00F77306">
      <w:pPr>
        <w:bidi/>
        <w:spacing w:before="120" w:after="120" w:line="360" w:lineRule="auto"/>
        <w:ind w:firstLine="720"/>
        <w:jc w:val="both"/>
        <w:rPr>
          <w:rFonts w:ascii="Simplified Arabic" w:hAnsi="Simplified Arabic" w:cs="Simplified Arabic"/>
          <w:lang w:bidi="ar-SY"/>
        </w:rPr>
      </w:pPr>
      <w:r>
        <w:rPr>
          <w:rFonts w:ascii="Simplified Arabic" w:hAnsi="Simplified Arabic" w:cs="Simplified Arabic"/>
          <w:rtl/>
          <w:lang w:bidi="ar-SY"/>
        </w:rPr>
        <w:lastRenderedPageBreak/>
        <w:t>و</w:t>
      </w:r>
      <w:r>
        <w:rPr>
          <w:rFonts w:ascii="Simplified Arabic" w:hAnsi="Simplified Arabic" w:cs="Simplified Arabic" w:hint="cs"/>
          <w:rtl/>
          <w:lang w:bidi="ar-SY"/>
        </w:rPr>
        <w:t>تشكل</w:t>
      </w:r>
      <w:r>
        <w:rPr>
          <w:rFonts w:ascii="Simplified Arabic" w:hAnsi="Simplified Arabic" w:cs="Simplified Arabic"/>
          <w:rtl/>
          <w:lang w:bidi="ar-SY"/>
        </w:rPr>
        <w:t xml:space="preserve"> هذ</w:t>
      </w:r>
      <w:r>
        <w:rPr>
          <w:rFonts w:ascii="Simplified Arabic" w:hAnsi="Simplified Arabic" w:cs="Simplified Arabic" w:hint="cs"/>
          <w:rtl/>
          <w:lang w:bidi="ar-SY"/>
        </w:rPr>
        <w:t>ه</w:t>
      </w:r>
      <w:r w:rsidR="00A61F01" w:rsidRPr="004439B6">
        <w:rPr>
          <w:rFonts w:ascii="Simplified Arabic" w:hAnsi="Simplified Arabic" w:cs="Simplified Arabic"/>
          <w:rtl/>
          <w:lang w:bidi="ar-SY"/>
        </w:rPr>
        <w:t xml:space="preserve"> النمذجة التوكيدية مرجعًا اجتماعيًا إيجابيًا ينظر إليه الطلاب بوصفه نموذجًا مشروعًا وجديرًا بالاقتداء. وبما أن روبوت الدردشة يظل غير حُكمي ويتسم بصبر غير محدود وثبات في عرض نماذج الرفض، فإنه يمثل نموذجًا سلوكيًا مثاليًا يخلو من التباين أو التفاعل الانفعالي الذي قد يظهر لدى النماذج البشرية. ويعزز هذا الثبات عملية التعلم بالملاحظة ويشجع الطلاب على تبني عبارات وسلوكيات مماثلة عند مواجهة ضغط الأقران في الواقع</w:t>
      </w:r>
      <w:r w:rsidR="0099623E" w:rsidRPr="004439B6">
        <w:rPr>
          <w:rFonts w:ascii="Simplified Arabic" w:hAnsi="Simplified Arabic" w:cs="Simplified Arabic"/>
          <w:lang w:bidi="ar-SY"/>
        </w:rPr>
        <w:t xml:space="preserve"> </w:t>
      </w:r>
      <w:r w:rsidR="0099623E" w:rsidRPr="004439B6">
        <w:rPr>
          <w:rFonts w:ascii="Simplified Arabic" w:hAnsi="Simplified Arabic" w:cs="Simplified Arabic"/>
          <w:rtl/>
          <w:lang w:bidi="ar-SY"/>
        </w:rPr>
        <w:t>(</w:t>
      </w:r>
      <w:r w:rsidR="0099623E" w:rsidRPr="004439B6">
        <w:rPr>
          <w:rFonts w:ascii="Simplified Arabic" w:hAnsi="Simplified Arabic" w:cs="Simplified Arabic"/>
          <w:lang w:bidi="ar-SY"/>
        </w:rPr>
        <w:t>Ahmad et al., 2025</w:t>
      </w:r>
      <w:r w:rsidR="00F77306" w:rsidRPr="004439B6">
        <w:rPr>
          <w:rFonts w:ascii="Simplified Arabic" w:hAnsi="Simplified Arabic" w:cs="Simplified Arabic"/>
          <w:lang w:bidi="ar-SY"/>
        </w:rPr>
        <w:t>; Yavich, 2025</w:t>
      </w:r>
      <w:r w:rsidR="0099623E" w:rsidRPr="004439B6">
        <w:rPr>
          <w:rFonts w:ascii="Simplified Arabic" w:hAnsi="Simplified Arabic" w:cs="Simplified Arabic"/>
          <w:rtl/>
          <w:lang w:bidi="ar-SY"/>
        </w:rPr>
        <w:t>)</w:t>
      </w:r>
      <w:r w:rsidR="00A61F01" w:rsidRPr="004439B6">
        <w:rPr>
          <w:rFonts w:ascii="Simplified Arabic" w:hAnsi="Simplified Arabic" w:cs="Simplified Arabic"/>
          <w:rtl/>
          <w:lang w:bidi="ar-SY"/>
        </w:rPr>
        <w:t>.</w:t>
      </w:r>
    </w:p>
    <w:p w14:paraId="3C040C60" w14:textId="11782788" w:rsidR="00A61F01" w:rsidRDefault="00A61F01" w:rsidP="00A61F0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وتشير النتائج التجريبية إلى أن التعرض للسلوك التوكيدي للروبوت لا يرفع مستوى المصداقية المدركة فحسب، بل يؤثر أيضًا في اختيارات الطلاب التواصلية، موجّهًا إياها نحو استجابات أكثر مباشرة واحترامًا وتأكيدًا للحدود الشخصية. ومن خلال برمجة روبوت الدردشة عمدًا على إظهار الرفض التوكيدي المناسب ثقافيًا بشكل متكرر وعبر سياقات متنوعة، يستفيد التدخل من هذه الدينامية الإدراكية لزيادة احتمال استيعاب الطلاب للسلوك النموذجي وتطبيقه في المواقف التفاعلية الفعلية</w:t>
      </w:r>
      <w:r w:rsidR="0099623E" w:rsidRPr="004439B6">
        <w:rPr>
          <w:rFonts w:ascii="Simplified Arabic" w:hAnsi="Simplified Arabic" w:cs="Simplified Arabic"/>
          <w:lang w:bidi="ar-SY"/>
        </w:rPr>
        <w:t xml:space="preserve"> </w:t>
      </w:r>
      <w:r w:rsidR="0099623E" w:rsidRPr="004439B6">
        <w:rPr>
          <w:rFonts w:ascii="Simplified Arabic" w:hAnsi="Simplified Arabic" w:cs="Simplified Arabic"/>
          <w:rtl/>
          <w:lang w:bidi="ar-SY"/>
        </w:rPr>
        <w:t>(</w:t>
      </w:r>
      <w:r w:rsidR="0099623E" w:rsidRPr="004439B6">
        <w:rPr>
          <w:rFonts w:ascii="Simplified Arabic" w:hAnsi="Simplified Arabic" w:cs="Simplified Arabic"/>
          <w:lang w:bidi="ar-SY"/>
        </w:rPr>
        <w:t>Maj et al., 2024</w:t>
      </w:r>
      <w:r w:rsidR="0099623E"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49914F9E" w14:textId="44AF26F4" w:rsidR="00E17827" w:rsidRDefault="00E17827" w:rsidP="00E17827">
      <w:pPr>
        <w:pStyle w:val="Heading4"/>
        <w:bidi/>
        <w:spacing w:before="120" w:after="120" w:line="360" w:lineRule="auto"/>
        <w:jc w:val="both"/>
        <w:rPr>
          <w:rFonts w:ascii="Simplified Arabic" w:hAnsi="Simplified Arabic" w:cs="Simplified Arabic"/>
          <w:b/>
          <w:bCs/>
          <w:i w:val="0"/>
          <w:iCs w:val="0"/>
          <w:color w:val="000000" w:themeColor="text1"/>
          <w:rtl/>
          <w:lang w:bidi="ar-SY"/>
        </w:rPr>
      </w:pPr>
      <w:bookmarkStart w:id="115" w:name="_Toc223790733"/>
      <w:r>
        <w:rPr>
          <w:rFonts w:ascii="Simplified Arabic" w:hAnsi="Simplified Arabic" w:cs="Simplified Arabic" w:hint="cs"/>
          <w:b/>
          <w:bCs/>
          <w:i w:val="0"/>
          <w:iCs w:val="0"/>
          <w:color w:val="000000" w:themeColor="text1"/>
          <w:rtl/>
          <w:lang w:bidi="ar-SY"/>
        </w:rPr>
        <w:t>2.2.4.4.</w:t>
      </w:r>
      <w:r w:rsidRPr="00E17827">
        <w:rPr>
          <w:rFonts w:ascii="Simplified Arabic" w:hAnsi="Simplified Arabic" w:cs="Simplified Arabic" w:hint="cs"/>
          <w:b/>
          <w:bCs/>
          <w:i w:val="0"/>
          <w:iCs w:val="0"/>
          <w:color w:val="000000" w:themeColor="text1"/>
          <w:rtl/>
          <w:lang w:bidi="ar-SY"/>
        </w:rPr>
        <w:t xml:space="preserve"> </w:t>
      </w:r>
      <w:r w:rsidR="00D566F1">
        <w:rPr>
          <w:rFonts w:ascii="Simplified Arabic" w:hAnsi="Simplified Arabic" w:cs="Simplified Arabic" w:hint="cs"/>
          <w:b/>
          <w:bCs/>
          <w:i w:val="0"/>
          <w:iCs w:val="0"/>
          <w:color w:val="000000" w:themeColor="text1"/>
          <w:rtl/>
          <w:lang w:bidi="ar-SY"/>
        </w:rPr>
        <w:t>تفسير و</w:t>
      </w:r>
      <w:r w:rsidRPr="00E17827">
        <w:rPr>
          <w:rFonts w:ascii="Simplified Arabic" w:hAnsi="Simplified Arabic" w:cs="Simplified Arabic"/>
          <w:b/>
          <w:bCs/>
          <w:i w:val="0"/>
          <w:iCs w:val="0"/>
          <w:color w:val="000000" w:themeColor="text1"/>
          <w:rtl/>
          <w:lang w:bidi="ar-SY"/>
        </w:rPr>
        <w:t xml:space="preserve">ربط الإطار النظري </w:t>
      </w:r>
      <w:r w:rsidRPr="00E17827">
        <w:rPr>
          <w:rFonts w:ascii="Simplified Arabic" w:hAnsi="Simplified Arabic" w:cs="Simplified Arabic" w:hint="cs"/>
          <w:b/>
          <w:bCs/>
          <w:i w:val="0"/>
          <w:iCs w:val="0"/>
          <w:color w:val="000000" w:themeColor="text1"/>
          <w:rtl/>
          <w:lang w:bidi="ar-SY"/>
        </w:rPr>
        <w:t>للمتغيرين معاً</w:t>
      </w:r>
      <w:r w:rsidRPr="00E17827">
        <w:rPr>
          <w:rFonts w:ascii="Simplified Arabic" w:hAnsi="Simplified Arabic" w:cs="Simplified Arabic"/>
          <w:b/>
          <w:bCs/>
          <w:i w:val="0"/>
          <w:iCs w:val="0"/>
          <w:color w:val="000000" w:themeColor="text1"/>
          <w:rtl/>
          <w:lang w:bidi="ar-SY"/>
        </w:rPr>
        <w:t xml:space="preserve"> بالدراسة الحالية:</w:t>
      </w:r>
      <w:bookmarkEnd w:id="115"/>
    </w:p>
    <w:p w14:paraId="42803EA0" w14:textId="77777777" w:rsidR="006D7F26" w:rsidRPr="006D7F26" w:rsidRDefault="006D7F26" w:rsidP="006D7F26">
      <w:pPr>
        <w:bidi/>
        <w:spacing w:before="120" w:after="120" w:line="360" w:lineRule="auto"/>
        <w:ind w:firstLine="720"/>
        <w:jc w:val="both"/>
        <w:rPr>
          <w:rFonts w:ascii="Simplified Arabic" w:hAnsi="Simplified Arabic" w:cs="Simplified Arabic"/>
          <w:lang w:bidi="ar-SY"/>
        </w:rPr>
      </w:pPr>
      <w:r w:rsidRPr="006D7F26">
        <w:rPr>
          <w:rFonts w:ascii="Simplified Arabic" w:hAnsi="Simplified Arabic" w:cs="Simplified Arabic"/>
          <w:rtl/>
          <w:lang w:bidi="ar-SY"/>
        </w:rPr>
        <w:t>تكشف الأدبيات المتعلقة بتنمية مهارات الرفض من خلال تطبيقات الدردشة المدعومة بالذكاء الاصطناعي عن تكامل متقدم بين تقنيات المحادثة الرقمية والمبادئ السلوكية والاجتماعية-الانفعالية، حيث تؤكد هذه الأدبيات قدرة روبوتات الدردشة على توفير بيئات تدريبية آمنة نفسيًا لممارسة المهارات، وضبط مستويات التفاعل بما يدعم إحداث التغير السلوكي، إضافة إلى نمذجة الاستجابات التوكيدية التي تؤثر في إدراك المستخدمين وسلوكهم. ومن أبرز ما توصلت إليه هذه الأدبيات أن تطبيقات الدردشة تسهم في تعزيز الحماية الذاتية من خلال إتاحة فرص للتجريب دون مخاطر والتعرض التدريجي لمواقف الضغط، كما أن التكرار الأمثل للاستخدام يسهم في ترسيخ السلوكيات التوكيدية بصورة تلقائية عبر دورات التعزيز المتتابعة. كذلك تشير الأدبيات إلى أن النمذجة التوكيدية التي يقدمها الذكاء الاصطناعي تعزز ظاهرة إضفاء الصفات البشرية على التكنولوجيا، مما يجعلها نموذجًا سلوكيًا موثوقًا يمكن الاقتداء به. وبذلك تنظر هذه المعارف إلى روبوتات الدردشة لا باعتبارها أدوات تقنية فحسب، بل بوصفها ميسرين ديناميكيين يربطون بين التدريب المعرفي على السلوك وبناء الصلابة الانفعالية، مع إبراز دورها في تحويل المهارات المجردة إلى كفاءات عملية قابلة للتطبيق.</w:t>
      </w:r>
    </w:p>
    <w:p w14:paraId="146C9524" w14:textId="77777777" w:rsidR="006D7F26" w:rsidRPr="006D7F26" w:rsidRDefault="006D7F26" w:rsidP="006D7F26">
      <w:pPr>
        <w:bidi/>
        <w:spacing w:before="120" w:after="120" w:line="360" w:lineRule="auto"/>
        <w:ind w:firstLine="720"/>
        <w:jc w:val="both"/>
        <w:rPr>
          <w:rFonts w:ascii="Simplified Arabic" w:hAnsi="Simplified Arabic" w:cs="Simplified Arabic"/>
          <w:lang w:bidi="ar-SY"/>
        </w:rPr>
      </w:pPr>
      <w:r w:rsidRPr="006D7F26">
        <w:rPr>
          <w:rFonts w:ascii="Simplified Arabic" w:hAnsi="Simplified Arabic" w:cs="Simplified Arabic"/>
          <w:rtl/>
          <w:lang w:bidi="ar-SY"/>
        </w:rPr>
        <w:lastRenderedPageBreak/>
        <w:t>ومع ذلك، تبرز فجوة مهمة في الأدبيات تتمثل في محدودية دراسة كيفية عمل هذه الآليات داخل السياقات الثقافية المحافظة، حيث ينبغي أن يتوافق مفهوم الحماية الذاتية مع المعايير الاجتماعية والقيم الدينية ومتطلبات الانسجام الجماعي، الأمر الذي قد يؤدي في بعض الأحيان إلى تفسيرات تُفضِّل النمط الغربي القائم على التوكيدية الفردية على حساب أنماط الرفض الأكثر دقة والتي تحافظ على العلاقات الاجتماعية. وعلى الرغم من أن الأدبيات تناولت بشكل عام تعزيز الحماية عبر الأمان الرقمي، وتأثير مستوى الاستخدام في السلوك التوكيدي، وإدراك المستخدمين لسلوك الذكاء الاصطناعي، فإنها غالبًا ما تتجاهل التفاعل بين هذه العناصر داخل مجموعات المراهقين في المجتمعات غير الغربية، حيث لا تزال هناك فجوات في معالجة الحواجز الانفعالية ذات الطابع الثقافي، وانتقال المهارات على المدى الطويل إلى التفاعلات الواقعية، فضلًا عن احتمال إساءة تفسير التوكيدية التي يظهرها الذكاء الاصطناعي بوصفها سلوكًا مفرطًا في المواجهة.</w:t>
      </w:r>
    </w:p>
    <w:p w14:paraId="1DC4309D" w14:textId="7DF9F497" w:rsidR="00E17827" w:rsidRPr="00E17827" w:rsidRDefault="006D7F26" w:rsidP="006D7F26">
      <w:pPr>
        <w:bidi/>
        <w:spacing w:before="120" w:after="120" w:line="360" w:lineRule="auto"/>
        <w:ind w:firstLine="720"/>
        <w:jc w:val="both"/>
        <w:rPr>
          <w:rFonts w:ascii="Simplified Arabic" w:hAnsi="Simplified Arabic" w:cs="Simplified Arabic"/>
          <w:rtl/>
          <w:lang w:bidi="ar-SY"/>
        </w:rPr>
      </w:pPr>
      <w:r w:rsidRPr="006D7F26">
        <w:rPr>
          <w:rFonts w:ascii="Simplified Arabic" w:hAnsi="Simplified Arabic" w:cs="Simplified Arabic"/>
          <w:rtl/>
          <w:lang w:bidi="ar-SY"/>
        </w:rPr>
        <w:t>ويستفيد البحث الحالي من هذا الإطار من خلال تصميم تطبيقات دردشة تعزز الحماية الذاتية عبر سيناريوهات تتوافق مع السياق الثقافي وتتيح للطلاب ممارسة وضع الحدود الشخصية في بيئة آمنة، كما يعمل على تحسين مستويات الاستخدام بما يدعم ترسيخ السلوكيات التوكيدية المستدامة من خلال آليات تعزيز تكيفية. كذلك يوظف البحث نمذجة الذكاء الاصطناعي للسلوك التوكيدي من أجل تشكيل تصورات إيجابية لدى الطلاب وتشجيعهم على تقليد هذه السلوكيات. ومن خلال تفسير هذه المفاهيم ضمن منظور يتلاءم مع سياق طلاب المرحلة المتوسطة في المملكة العربية السعودية، تسعى الدراسة إلى معالجة الفجوات القائمة عبر توضيح الكيفية التي يمكن بها للذكاء الاصطناعي أن يدعم تنمية مهارات الرفض بصورة منسجمة مع القيم الثقافية، وتقديم نموذج تحليلي يوسع المبادئ العامة الواردة في الأدبيات ليحولها إلى تدخلات تطبيقية محددة السياق لمواجهة ضغط الأقران.</w:t>
      </w:r>
    </w:p>
    <w:p w14:paraId="025B9D70" w14:textId="77777777" w:rsidR="005118F0" w:rsidRPr="00125C91" w:rsidRDefault="005118F0"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116" w:name="_Toc215125887"/>
      <w:bookmarkStart w:id="117" w:name="_Toc216684939"/>
      <w:bookmarkStart w:id="118" w:name="_Toc223790734"/>
      <w:r w:rsidRPr="009755F5">
        <w:rPr>
          <w:rFonts w:ascii="Simplified Arabic" w:hAnsi="Simplified Arabic" w:cs="Simplified Arabic" w:hint="cs"/>
          <w:b/>
          <w:bCs/>
          <w:color w:val="000000" w:themeColor="text1"/>
          <w:sz w:val="28"/>
          <w:szCs w:val="28"/>
          <w:rtl/>
          <w:lang w:bidi="ar-SY"/>
        </w:rPr>
        <w:lastRenderedPageBreak/>
        <w:t>2.</w:t>
      </w:r>
      <w:r w:rsidR="008D74A1" w:rsidRPr="009755F5">
        <w:rPr>
          <w:rFonts w:ascii="Simplified Arabic" w:hAnsi="Simplified Arabic" w:cs="Simplified Arabic" w:hint="cs"/>
          <w:b/>
          <w:bCs/>
          <w:color w:val="000000" w:themeColor="text1"/>
          <w:sz w:val="28"/>
          <w:szCs w:val="28"/>
          <w:rtl/>
          <w:lang w:bidi="ar-SY"/>
        </w:rPr>
        <w:t>3</w:t>
      </w:r>
      <w:r w:rsidRPr="00125C91">
        <w:rPr>
          <w:rFonts w:ascii="Simplified Arabic" w:hAnsi="Simplified Arabic" w:cs="Simplified Arabic" w:hint="cs"/>
          <w:b/>
          <w:bCs/>
          <w:color w:val="000000" w:themeColor="text1"/>
          <w:sz w:val="28"/>
          <w:szCs w:val="28"/>
          <w:rtl/>
          <w:lang w:bidi="ar-SY"/>
        </w:rPr>
        <w:t>. الدراسات السابقة:</w:t>
      </w:r>
      <w:bookmarkEnd w:id="116"/>
      <w:bookmarkEnd w:id="117"/>
      <w:bookmarkEnd w:id="118"/>
    </w:p>
    <w:p w14:paraId="0FB38E02" w14:textId="77777777" w:rsidR="005118F0" w:rsidRPr="00125C91" w:rsidRDefault="005118F0" w:rsidP="007D7BB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119" w:name="_Toc215125888"/>
      <w:bookmarkStart w:id="120" w:name="_Toc216684940"/>
      <w:bookmarkStart w:id="121" w:name="_Toc223790735"/>
      <w:r w:rsidRPr="00125C91">
        <w:rPr>
          <w:rFonts w:ascii="Simplified Arabic" w:hAnsi="Simplified Arabic" w:cs="Simplified Arabic" w:hint="cs"/>
          <w:b/>
          <w:bCs/>
          <w:color w:val="000000" w:themeColor="text1"/>
          <w:sz w:val="26"/>
          <w:szCs w:val="26"/>
          <w:rtl/>
          <w:lang w:bidi="ar-SY"/>
        </w:rPr>
        <w:t>2.</w:t>
      </w:r>
      <w:r w:rsidR="008D74A1" w:rsidRPr="00125C91">
        <w:rPr>
          <w:rFonts w:ascii="Simplified Arabic" w:hAnsi="Simplified Arabic" w:cs="Simplified Arabic" w:hint="cs"/>
          <w:b/>
          <w:bCs/>
          <w:color w:val="000000" w:themeColor="text1"/>
          <w:sz w:val="26"/>
          <w:szCs w:val="26"/>
          <w:rtl/>
          <w:lang w:bidi="ar-SY"/>
        </w:rPr>
        <w:t>3</w:t>
      </w:r>
      <w:r w:rsidRPr="00125C91">
        <w:rPr>
          <w:rFonts w:ascii="Simplified Arabic" w:hAnsi="Simplified Arabic" w:cs="Simplified Arabic" w:hint="cs"/>
          <w:b/>
          <w:bCs/>
          <w:color w:val="000000" w:themeColor="text1"/>
          <w:sz w:val="26"/>
          <w:szCs w:val="26"/>
          <w:rtl/>
          <w:lang w:bidi="ar-SY"/>
        </w:rPr>
        <w:t>.1. عرض الدراسات السابقة:</w:t>
      </w:r>
      <w:bookmarkEnd w:id="119"/>
      <w:bookmarkEnd w:id="120"/>
      <w:bookmarkEnd w:id="121"/>
    </w:p>
    <w:p w14:paraId="765B9EAB" w14:textId="77777777" w:rsidR="005118F0" w:rsidRPr="00125C91" w:rsidRDefault="005118F0" w:rsidP="000A11C0">
      <w:pPr>
        <w:pStyle w:val="Heading4"/>
        <w:bidi/>
        <w:spacing w:before="120" w:after="120" w:line="360" w:lineRule="auto"/>
        <w:jc w:val="both"/>
        <w:rPr>
          <w:rFonts w:ascii="Simplified Arabic" w:hAnsi="Simplified Arabic" w:cs="Simplified Arabic"/>
          <w:b/>
          <w:bCs/>
          <w:i w:val="0"/>
          <w:iCs w:val="0"/>
          <w:color w:val="000000" w:themeColor="text1"/>
          <w:rtl/>
          <w:lang w:bidi="ar-SY"/>
        </w:rPr>
      </w:pPr>
      <w:bookmarkStart w:id="122" w:name="_Toc216684941"/>
      <w:bookmarkStart w:id="123" w:name="_Toc223790736"/>
      <w:r w:rsidRPr="00125C91">
        <w:rPr>
          <w:rFonts w:ascii="Simplified Arabic" w:hAnsi="Simplified Arabic" w:cs="Simplified Arabic" w:hint="cs"/>
          <w:b/>
          <w:bCs/>
          <w:i w:val="0"/>
          <w:iCs w:val="0"/>
          <w:color w:val="000000" w:themeColor="text1"/>
          <w:rtl/>
          <w:lang w:bidi="ar-SY"/>
        </w:rPr>
        <w:t>2.</w:t>
      </w:r>
      <w:r w:rsidR="008D74A1" w:rsidRPr="00125C91">
        <w:rPr>
          <w:rFonts w:ascii="Simplified Arabic" w:hAnsi="Simplified Arabic" w:cs="Simplified Arabic" w:hint="cs"/>
          <w:b/>
          <w:bCs/>
          <w:i w:val="0"/>
          <w:iCs w:val="0"/>
          <w:color w:val="000000" w:themeColor="text1"/>
          <w:rtl/>
          <w:lang w:bidi="ar-SY"/>
        </w:rPr>
        <w:t>3</w:t>
      </w:r>
      <w:r w:rsidRPr="00125C91">
        <w:rPr>
          <w:rFonts w:ascii="Simplified Arabic" w:hAnsi="Simplified Arabic" w:cs="Simplified Arabic" w:hint="cs"/>
          <w:b/>
          <w:bCs/>
          <w:i w:val="0"/>
          <w:iCs w:val="0"/>
          <w:color w:val="000000" w:themeColor="text1"/>
          <w:rtl/>
          <w:lang w:bidi="ar-SY"/>
        </w:rPr>
        <w:t xml:space="preserve">.1.1. </w:t>
      </w:r>
      <w:r w:rsidRPr="00125C91">
        <w:rPr>
          <w:rFonts w:ascii="Simplified Arabic" w:hAnsi="Simplified Arabic" w:cs="Simplified Arabic"/>
          <w:b/>
          <w:bCs/>
          <w:i w:val="0"/>
          <w:iCs w:val="0"/>
          <w:color w:val="000000" w:themeColor="text1"/>
          <w:rtl/>
          <w:lang w:bidi="ar-SY"/>
        </w:rPr>
        <w:t xml:space="preserve">الدراسات التي تناولت المتغير المستقل: </w:t>
      </w:r>
      <w:bookmarkEnd w:id="122"/>
      <w:r w:rsidR="000A11C0">
        <w:rPr>
          <w:rFonts w:ascii="Simplified Arabic" w:hAnsi="Simplified Arabic" w:cs="Simplified Arabic" w:hint="cs"/>
          <w:b/>
          <w:bCs/>
          <w:i w:val="0"/>
          <w:iCs w:val="0"/>
          <w:color w:val="000000" w:themeColor="text1"/>
          <w:rtl/>
          <w:lang w:bidi="ar-SY"/>
        </w:rPr>
        <w:t>توظيف</w:t>
      </w:r>
      <w:r w:rsidR="00E43BAD" w:rsidRPr="00E43BAD">
        <w:rPr>
          <w:rFonts w:ascii="Simplified Arabic" w:hAnsi="Simplified Arabic" w:cs="Simplified Arabic"/>
          <w:b/>
          <w:bCs/>
          <w:i w:val="0"/>
          <w:iCs w:val="0"/>
          <w:color w:val="000000" w:themeColor="text1"/>
          <w:rtl/>
          <w:lang w:bidi="ar-SY"/>
        </w:rPr>
        <w:t xml:space="preserve"> </w:t>
      </w:r>
      <w:r w:rsidR="000A11C0" w:rsidRPr="000A11C0">
        <w:rPr>
          <w:rFonts w:ascii="Simplified Arabic" w:hAnsi="Simplified Arabic" w:cs="Simplified Arabic"/>
          <w:b/>
          <w:bCs/>
          <w:i w:val="0"/>
          <w:iCs w:val="0"/>
          <w:color w:val="000000" w:themeColor="text1"/>
          <w:rtl/>
          <w:lang w:bidi="ar-SY"/>
        </w:rPr>
        <w:t xml:space="preserve">تطبيقات </w:t>
      </w:r>
      <w:r w:rsidR="00E43BAD" w:rsidRPr="00E43BAD">
        <w:rPr>
          <w:rFonts w:ascii="Simplified Arabic" w:hAnsi="Simplified Arabic" w:cs="Simplified Arabic"/>
          <w:b/>
          <w:bCs/>
          <w:i w:val="0"/>
          <w:iCs w:val="0"/>
          <w:color w:val="000000" w:themeColor="text1"/>
          <w:rtl/>
          <w:lang w:bidi="ar-SY"/>
        </w:rPr>
        <w:t>المحادثات الإلكترونية المدعومة بالذكاء الاصطناعي (</w:t>
      </w:r>
      <w:r w:rsidR="00E43BAD" w:rsidRPr="00E43BAD">
        <w:rPr>
          <w:rFonts w:ascii="Simplified Arabic" w:hAnsi="Simplified Arabic" w:cs="Simplified Arabic"/>
          <w:b/>
          <w:bCs/>
          <w:i w:val="0"/>
          <w:iCs w:val="0"/>
          <w:color w:val="000000" w:themeColor="text1"/>
          <w:lang w:bidi="ar-SY"/>
        </w:rPr>
        <w:t>Chatbots</w:t>
      </w:r>
      <w:r w:rsidR="00E43BAD" w:rsidRPr="00E43BAD">
        <w:rPr>
          <w:rFonts w:ascii="Simplified Arabic" w:hAnsi="Simplified Arabic" w:cs="Simplified Arabic"/>
          <w:b/>
          <w:bCs/>
          <w:i w:val="0"/>
          <w:iCs w:val="0"/>
          <w:color w:val="000000" w:themeColor="text1"/>
          <w:rtl/>
          <w:lang w:bidi="ar-SY"/>
        </w:rPr>
        <w:t>) في البيئة التعليمية</w:t>
      </w:r>
      <w:bookmarkEnd w:id="123"/>
    </w:p>
    <w:p w14:paraId="33E302F4" w14:textId="77777777" w:rsidR="00B6498F" w:rsidRPr="00337950" w:rsidRDefault="00B6498F" w:rsidP="00B6498F">
      <w:pPr>
        <w:bidi/>
        <w:spacing w:before="120" w:after="120" w:line="360" w:lineRule="auto"/>
        <w:jc w:val="both"/>
        <w:rPr>
          <w:rFonts w:ascii="Simplified Arabic" w:hAnsi="Simplified Arabic" w:cs="Simplified Arabic"/>
          <w:b/>
          <w:bCs/>
          <w:rtl/>
          <w:lang w:bidi="ar-SY"/>
        </w:rPr>
      </w:pPr>
      <w:r w:rsidRPr="00337950">
        <w:rPr>
          <w:rFonts w:ascii="Simplified Arabic" w:hAnsi="Simplified Arabic" w:cs="Simplified Arabic"/>
          <w:b/>
          <w:bCs/>
          <w:rtl/>
          <w:lang w:bidi="ar-SY"/>
        </w:rPr>
        <w:t xml:space="preserve">دراسة </w:t>
      </w:r>
      <w:r w:rsidRPr="00337950">
        <w:rPr>
          <w:rFonts w:ascii="Simplified Arabic" w:hAnsi="Simplified Arabic" w:cs="Simplified Arabic"/>
          <w:b/>
          <w:bCs/>
          <w:lang w:bidi="ar-SY"/>
        </w:rPr>
        <w:t>Gonzalez-Rico &amp; Sintes (2024)</w:t>
      </w:r>
      <w:r w:rsidRPr="00337950">
        <w:rPr>
          <w:rFonts w:ascii="Simplified Arabic" w:hAnsi="Simplified Arabic" w:cs="Simplified Arabic"/>
          <w:b/>
          <w:bCs/>
          <w:rtl/>
          <w:lang w:bidi="ar-SY"/>
        </w:rPr>
        <w:t xml:space="preserve">، بعنوان: </w:t>
      </w:r>
      <w:r>
        <w:rPr>
          <w:rFonts w:ascii="Simplified Arabic" w:hAnsi="Simplified Arabic" w:cs="Simplified Arabic" w:hint="cs"/>
          <w:b/>
          <w:bCs/>
          <w:rtl/>
          <w:lang w:bidi="ar-SY"/>
        </w:rPr>
        <w:t>"</w:t>
      </w:r>
      <w:r w:rsidRPr="00337950">
        <w:rPr>
          <w:rFonts w:ascii="Simplified Arabic" w:hAnsi="Simplified Arabic" w:cs="Simplified Arabic"/>
          <w:b/>
          <w:bCs/>
          <w:rtl/>
          <w:lang w:bidi="ar-SY"/>
        </w:rPr>
        <w:t>تمكين المهارات الناعمة من خلال الذكاء الاصطناعي والإرشاد الشخصي</w:t>
      </w:r>
      <w:r>
        <w:rPr>
          <w:rFonts w:ascii="Simplified Arabic" w:hAnsi="Simplified Arabic" w:cs="Simplified Arabic" w:hint="cs"/>
          <w:b/>
          <w:bCs/>
          <w:rtl/>
          <w:lang w:bidi="ar-SY"/>
        </w:rPr>
        <w:t>".</w:t>
      </w:r>
    </w:p>
    <w:p w14:paraId="26F515CC" w14:textId="77777777" w:rsidR="00B6498F" w:rsidRDefault="00B6498F" w:rsidP="00B6498F">
      <w:pPr>
        <w:bidi/>
        <w:spacing w:before="120" w:after="120" w:line="360" w:lineRule="auto"/>
        <w:ind w:firstLine="720"/>
        <w:jc w:val="both"/>
        <w:rPr>
          <w:rFonts w:ascii="Simplified Arabic" w:hAnsi="Simplified Arabic" w:cs="Simplified Arabic"/>
          <w:lang w:bidi="ar-SY"/>
        </w:rPr>
      </w:pPr>
      <w:r w:rsidRPr="00337950">
        <w:rPr>
          <w:rFonts w:ascii="Simplified Arabic" w:hAnsi="Simplified Arabic" w:cs="Simplified Arabic"/>
          <w:rtl/>
          <w:lang w:bidi="ar-SY"/>
        </w:rPr>
        <w:t xml:space="preserve">استندت الدراسة إلى تحول التعليم نحو التكنولوجيا الرقمية ودورها في الوصول إلى المعرفة، مع التركيز على كيفية دمج أدوات الذكاء الاصطناعي مثل </w:t>
      </w:r>
      <w:r w:rsidRPr="00A8086C">
        <w:rPr>
          <w:rFonts w:ascii="Simplified Arabic" w:hAnsi="Simplified Arabic" w:cs="Simplified Arabic"/>
          <w:lang w:bidi="ar-SY"/>
        </w:rPr>
        <w:t>ChatGPT</w:t>
      </w:r>
      <w:r>
        <w:rPr>
          <w:rFonts w:ascii="Simplified Arabic" w:hAnsi="Simplified Arabic" w:cs="Simplified Arabic" w:hint="cs"/>
          <w:rtl/>
          <w:lang w:bidi="ar-SY"/>
        </w:rPr>
        <w:t xml:space="preserve"> </w:t>
      </w:r>
      <w:r w:rsidRPr="00337950">
        <w:rPr>
          <w:rFonts w:ascii="Simplified Arabic" w:hAnsi="Simplified Arabic" w:cs="Simplified Arabic"/>
          <w:rtl/>
          <w:lang w:bidi="ar-SY"/>
        </w:rPr>
        <w:t>مع الإرشاد الشخصي لتطوير المهارات الناعمة والكفاءات والقيم لدى طلاب التعليم العالي. اعتمدت المنهجية على النهج الوصفي باستخدام استبيانات ومقابلات شخصية عميقة، مع مراحل تشمل بناء محتوى أكاديمي باستخدام الأداة ثم تعزيزه بالإرشاد. شملت العينة 182 طالبًا جامعيًا مقسمين إلى مجموعتين، بينما يمثل المجتمع طلاب درجة البكالوريوس في ذكاء الأعمال. أظهرت النتائج أن الجمع بين التكنولوجيا والتفاعل البشري يحسن الإدراك والفهم والمهارات الناعمة، مع توصيات بإعادة توجيه التقييم نحو المهارات بدلاً من الحفظ النظري واعتماد نهج متوازن يجمع التكنولوجيا مع التفاعلات الإنسانية لتحسين الخبرة التعليمية.</w:t>
      </w:r>
    </w:p>
    <w:p w14:paraId="2351EDB5" w14:textId="77777777" w:rsidR="00375B6A" w:rsidRPr="00375B6A" w:rsidRDefault="00375B6A" w:rsidP="00375B6A">
      <w:pPr>
        <w:bidi/>
        <w:spacing w:before="120" w:after="120" w:line="360" w:lineRule="auto"/>
        <w:jc w:val="both"/>
        <w:rPr>
          <w:rFonts w:ascii="Simplified Arabic" w:hAnsi="Simplified Arabic" w:cs="Simplified Arabic"/>
          <w:b/>
          <w:bCs/>
          <w:rtl/>
          <w:lang w:bidi="ar-SY"/>
        </w:rPr>
      </w:pPr>
      <w:r w:rsidRPr="00375B6A">
        <w:rPr>
          <w:rFonts w:ascii="Simplified Arabic" w:hAnsi="Simplified Arabic" w:cs="Simplified Arabic"/>
          <w:b/>
          <w:bCs/>
          <w:rtl/>
          <w:lang w:bidi="ar-SY"/>
        </w:rPr>
        <w:t xml:space="preserve">دراسة </w:t>
      </w:r>
      <w:r w:rsidRPr="00375B6A">
        <w:rPr>
          <w:rFonts w:ascii="Simplified Arabic" w:hAnsi="Simplified Arabic" w:cs="Simplified Arabic"/>
          <w:b/>
          <w:bCs/>
          <w:lang w:bidi="ar-SY"/>
        </w:rPr>
        <w:t>Borkovska et al. (2024</w:t>
      </w:r>
      <w:r>
        <w:rPr>
          <w:rFonts w:ascii="Simplified Arabic" w:hAnsi="Simplified Arabic" w:cs="Simplified Arabic"/>
          <w:b/>
          <w:bCs/>
          <w:lang w:bidi="ar-SY"/>
        </w:rPr>
        <w:t>)</w:t>
      </w:r>
      <w:r w:rsidRPr="00375B6A">
        <w:rPr>
          <w:rFonts w:ascii="Simplified Arabic" w:hAnsi="Simplified Arabic" w:cs="Simplified Arabic"/>
          <w:b/>
          <w:bCs/>
          <w:rtl/>
          <w:lang w:bidi="ar-SY"/>
        </w:rPr>
        <w:t xml:space="preserve">، بعنوان: </w:t>
      </w:r>
      <w:r>
        <w:rPr>
          <w:rFonts w:ascii="Simplified Arabic" w:hAnsi="Simplified Arabic" w:cs="Simplified Arabic" w:hint="cs"/>
          <w:b/>
          <w:bCs/>
          <w:rtl/>
          <w:lang w:bidi="ar-SY"/>
        </w:rPr>
        <w:t>"</w:t>
      </w:r>
      <w:r w:rsidRPr="00375B6A">
        <w:rPr>
          <w:rFonts w:ascii="Simplified Arabic" w:hAnsi="Simplified Arabic" w:cs="Simplified Arabic"/>
          <w:b/>
          <w:bCs/>
          <w:rtl/>
          <w:lang w:bidi="ar-SY"/>
        </w:rPr>
        <w:t>تطوير المهارات الناعمة بين الطلاب في سياق دمج الذكاء الاصطناعي في التعليم</w:t>
      </w:r>
      <w:r>
        <w:rPr>
          <w:rFonts w:ascii="Simplified Arabic" w:hAnsi="Simplified Arabic" w:cs="Simplified Arabic" w:hint="cs"/>
          <w:b/>
          <w:bCs/>
          <w:rtl/>
          <w:lang w:bidi="ar-SY"/>
        </w:rPr>
        <w:t>".</w:t>
      </w:r>
    </w:p>
    <w:p w14:paraId="1918EDE1" w14:textId="77777777" w:rsidR="00375B6A" w:rsidRPr="00375B6A" w:rsidRDefault="00375B6A" w:rsidP="00375B6A">
      <w:pPr>
        <w:bidi/>
        <w:spacing w:before="120" w:after="120" w:line="360" w:lineRule="auto"/>
        <w:ind w:firstLine="720"/>
        <w:jc w:val="both"/>
        <w:rPr>
          <w:rFonts w:ascii="Simplified Arabic" w:hAnsi="Simplified Arabic" w:cs="Simplified Arabic"/>
          <w:rtl/>
          <w:lang w:bidi="ar-SY"/>
        </w:rPr>
      </w:pPr>
      <w:r w:rsidRPr="00375B6A">
        <w:rPr>
          <w:rFonts w:ascii="Simplified Arabic" w:hAnsi="Simplified Arabic" w:cs="Simplified Arabic"/>
          <w:rtl/>
          <w:lang w:bidi="ar-SY"/>
        </w:rPr>
        <w:t>استندت الدراسة إلى التحديات التي يواجهها الطلاب في تطوير المهارات الناعمة أثناء التعلم عن بعد، مع التركيز على دور تقنيات الذكاء الاصطناعي في تعزيز هذه المهارات، وتهدف إلى تحديد جوانب هذا التطوير من خلال آراء الطلاب. اعتمدت المنهجية على النهج الوصفي باستخدام استبيان يغطي أهمية المهارات الناعمة وفعالية الذكاء الاصطناعي في التعلم الذاتي، مع تحليل الإجابات لاستخلاص النتائج. شملت العينة 304 طالبًا من تخصصات مختلفة</w:t>
      </w:r>
      <w:r>
        <w:rPr>
          <w:rFonts w:ascii="Simplified Arabic" w:hAnsi="Simplified Arabic" w:cs="Simplified Arabic" w:hint="cs"/>
          <w:rtl/>
          <w:lang w:bidi="ar-SY"/>
        </w:rPr>
        <w:t xml:space="preserve"> في أوكرانيا</w:t>
      </w:r>
      <w:r w:rsidRPr="00375B6A">
        <w:rPr>
          <w:rFonts w:ascii="Simplified Arabic" w:hAnsi="Simplified Arabic" w:cs="Simplified Arabic"/>
          <w:rtl/>
          <w:lang w:bidi="ar-SY"/>
        </w:rPr>
        <w:t xml:space="preserve">، بينما يمثل المجتمع الطلاب الجامعيين في بيئات التعلم عن بعد. أظهرت النتائج أن الذكاء الاصطناعي يؤثر إيجابًا على تطوير المهارات الناعمة لكنه يحتاج إلى دراسات أعمق لقياس الفعالية، مع توصيات بتطوير استراتيجيات </w:t>
      </w:r>
      <w:r w:rsidRPr="00375B6A">
        <w:rPr>
          <w:rFonts w:ascii="Simplified Arabic" w:hAnsi="Simplified Arabic" w:cs="Simplified Arabic"/>
          <w:rtl/>
          <w:lang w:bidi="ar-SY"/>
        </w:rPr>
        <w:lastRenderedPageBreak/>
        <w:t>جديدة لدروس اللغة الإنجليزية كمثال وتصميم دورات عبر الإنترنت باستخدام أدوات الذكاء الاصطناعي لتعزيز النمو الشخصي.</w:t>
      </w:r>
    </w:p>
    <w:p w14:paraId="6C6AA242" w14:textId="77777777" w:rsidR="00FD6792" w:rsidRPr="00FD6792" w:rsidRDefault="00A25D69" w:rsidP="00375B6A">
      <w:pPr>
        <w:bidi/>
        <w:spacing w:before="120" w:after="120" w:line="360" w:lineRule="auto"/>
        <w:jc w:val="both"/>
        <w:rPr>
          <w:rFonts w:ascii="Simplified Arabic" w:hAnsi="Simplified Arabic" w:cs="Simplified Arabic"/>
          <w:b/>
          <w:bCs/>
          <w:rtl/>
          <w:lang w:bidi="ar-SY"/>
        </w:rPr>
      </w:pPr>
      <w:r>
        <w:rPr>
          <w:rFonts w:ascii="Simplified Arabic" w:hAnsi="Simplified Arabic" w:cs="Simplified Arabic"/>
          <w:b/>
          <w:bCs/>
          <w:rtl/>
          <w:lang w:bidi="ar-SY"/>
        </w:rPr>
        <w:t>دراسة المغيدي والحراملة</w:t>
      </w:r>
      <w:r w:rsidR="00FD6792" w:rsidRPr="00FD6792">
        <w:rPr>
          <w:rFonts w:ascii="Simplified Arabic" w:hAnsi="Simplified Arabic" w:cs="Simplified Arabic"/>
          <w:b/>
          <w:bCs/>
          <w:rtl/>
          <w:lang w:bidi="ar-SY"/>
        </w:rPr>
        <w:t xml:space="preserve"> </w:t>
      </w:r>
      <w:r>
        <w:rPr>
          <w:rFonts w:ascii="Simplified Arabic" w:hAnsi="Simplified Arabic" w:cs="Simplified Arabic" w:hint="cs"/>
          <w:b/>
          <w:bCs/>
          <w:rtl/>
          <w:lang w:bidi="ar-SY"/>
        </w:rPr>
        <w:t>(</w:t>
      </w:r>
      <w:r w:rsidRPr="00FD6792">
        <w:rPr>
          <w:rFonts w:ascii="Simplified Arabic" w:hAnsi="Simplified Arabic" w:cs="Simplified Arabic"/>
          <w:b/>
          <w:bCs/>
          <w:rtl/>
          <w:lang w:bidi="ar-SY"/>
        </w:rPr>
        <w:t>2025</w:t>
      </w:r>
      <w:r w:rsidR="00FD6792" w:rsidRPr="00FD6792">
        <w:rPr>
          <w:rFonts w:ascii="Simplified Arabic" w:hAnsi="Simplified Arabic" w:cs="Simplified Arabic"/>
          <w:b/>
          <w:bCs/>
          <w:rtl/>
          <w:lang w:bidi="ar-SY"/>
        </w:rPr>
        <w:t xml:space="preserve">)، بعنوان: </w:t>
      </w:r>
      <w:r w:rsidR="00FD6792">
        <w:rPr>
          <w:rFonts w:ascii="Simplified Arabic" w:hAnsi="Simplified Arabic" w:cs="Simplified Arabic" w:hint="cs"/>
          <w:b/>
          <w:bCs/>
          <w:rtl/>
          <w:lang w:bidi="ar-SY"/>
        </w:rPr>
        <w:t>"</w:t>
      </w:r>
      <w:r w:rsidR="00FD6792" w:rsidRPr="00FD6792">
        <w:rPr>
          <w:rFonts w:ascii="Simplified Arabic" w:hAnsi="Simplified Arabic" w:cs="Simplified Arabic"/>
          <w:b/>
          <w:bCs/>
          <w:rtl/>
          <w:lang w:bidi="ar-SY"/>
        </w:rPr>
        <w:t>فاعلية تطبيقات الذكاء الاصطناعي في تنمية مهارات التعلم الذاتي لدى طالبات المرحلة الثانوية</w:t>
      </w:r>
      <w:r w:rsidR="00FD6792">
        <w:rPr>
          <w:rFonts w:ascii="Simplified Arabic" w:hAnsi="Simplified Arabic" w:cs="Simplified Arabic" w:hint="cs"/>
          <w:b/>
          <w:bCs/>
          <w:rtl/>
          <w:lang w:bidi="ar-SY"/>
        </w:rPr>
        <w:t>".</w:t>
      </w:r>
    </w:p>
    <w:p w14:paraId="51DFAFCB" w14:textId="77777777" w:rsidR="004C773A" w:rsidRDefault="00023D78" w:rsidP="00A25D69">
      <w:pPr>
        <w:bidi/>
        <w:spacing w:before="120" w:after="120" w:line="360" w:lineRule="auto"/>
        <w:jc w:val="both"/>
        <w:rPr>
          <w:rFonts w:ascii="Simplified Arabic" w:hAnsi="Simplified Arabic" w:cs="Simplified Arabic"/>
          <w:rtl/>
          <w:lang w:bidi="ar-SY"/>
        </w:rPr>
      </w:pPr>
      <w:r w:rsidRPr="00023D78">
        <w:rPr>
          <w:rFonts w:ascii="Simplified Arabic" w:hAnsi="Simplified Arabic" w:cs="Simplified Arabic"/>
          <w:rtl/>
          <w:lang w:bidi="ar-SY"/>
        </w:rPr>
        <w:t xml:space="preserve">استندت الدراسة إلى ندرة البحوث السابقة التي تناولت تنمية مهارات التعلم الذاتي باستخدام تطبيقات الذكاء الاصطناعي، وتهدف إلى قياس فعالية تطبيقي </w:t>
      </w:r>
      <w:r w:rsidRPr="00023D78">
        <w:rPr>
          <w:rFonts w:ascii="Simplified Arabic" w:hAnsi="Simplified Arabic" w:cs="Simplified Arabic"/>
          <w:lang w:bidi="ar-SY"/>
        </w:rPr>
        <w:t>ChatGPT</w:t>
      </w:r>
      <w:r w:rsidRPr="00023D78">
        <w:rPr>
          <w:rFonts w:ascii="Simplified Arabic" w:hAnsi="Simplified Arabic" w:cs="Simplified Arabic"/>
          <w:rtl/>
          <w:lang w:bidi="ar-SY"/>
        </w:rPr>
        <w:t xml:space="preserve"> و</w:t>
      </w:r>
      <w:r w:rsidRPr="00023D78">
        <w:rPr>
          <w:rFonts w:ascii="Simplified Arabic" w:hAnsi="Simplified Arabic" w:cs="Simplified Arabic"/>
          <w:lang w:bidi="ar-SY"/>
        </w:rPr>
        <w:t>Copilot</w:t>
      </w:r>
      <w:r w:rsidRPr="00023D78">
        <w:rPr>
          <w:rFonts w:ascii="Simplified Arabic" w:hAnsi="Simplified Arabic" w:cs="Simplified Arabic"/>
          <w:rtl/>
          <w:lang w:bidi="ar-SY"/>
        </w:rPr>
        <w:t xml:space="preserve"> في تطوير هذه المهارات لدى طالبات الثانوية العامة. اعتمدت المنهجية على النهج الوصفي التحليلي باستخدام استبيان يتكون من قسمين: بيانات أولية وثلاثين فقرة موزعة على ثلاثة محاور رئيسية (البحث العلمي، المهارات البرمجية، معالجة المعلومات)، مع التحقق من صدق الأداة بعرضها على المحكمين وثباتها بمعامل ألفا كرونباخ. شملت العينة 310 طالبة، بينما يمثل المجتمع طالبات مدرستين ثانويتين في مدينتي سلطان وأبها (1468 طالبة). أظهرت النتائج أهمية عالية جدًا لتطبيقات الذكاء الاصطناعي في تنمية المهارات الثلاث، مع تفوق مهارات معالجة المعلومات</w:t>
      </w:r>
      <w:r>
        <w:rPr>
          <w:rFonts w:ascii="Simplified Arabic" w:hAnsi="Simplified Arabic" w:cs="Simplified Arabic" w:hint="cs"/>
          <w:rtl/>
          <w:lang w:bidi="ar-SY"/>
        </w:rPr>
        <w:t xml:space="preserve"> تلتها </w:t>
      </w:r>
      <w:r w:rsidRPr="00023D78">
        <w:rPr>
          <w:rFonts w:ascii="Simplified Arabic" w:hAnsi="Simplified Arabic" w:cs="Simplified Arabic"/>
          <w:rtl/>
          <w:lang w:bidi="ar-SY"/>
        </w:rPr>
        <w:t xml:space="preserve">مهارات </w:t>
      </w:r>
      <w:r>
        <w:rPr>
          <w:rFonts w:ascii="Simplified Arabic" w:hAnsi="Simplified Arabic" w:cs="Simplified Arabic" w:hint="cs"/>
          <w:rtl/>
          <w:lang w:bidi="ar-SY"/>
        </w:rPr>
        <w:t>البحث العلمي ثم البرمجة</w:t>
      </w:r>
      <w:r w:rsidRPr="00023D78">
        <w:rPr>
          <w:rFonts w:ascii="Simplified Arabic" w:hAnsi="Simplified Arabic" w:cs="Simplified Arabic"/>
          <w:rtl/>
          <w:lang w:bidi="ar-SY"/>
        </w:rPr>
        <w:t>، وأوصت بتوفير هذه التطبيقات للطالبات، توسيع استخدامها لتطوير التفكير النقدي والإبداعي، تصميم برامج تدريبية، وإجراء دراسات مستقبلية حول احتياجات الطلاب وعقبات الاستخدام وآراء المعلمين.</w:t>
      </w:r>
    </w:p>
    <w:p w14:paraId="0D67D54B" w14:textId="77777777" w:rsidR="00FD6792" w:rsidRPr="00FD6792" w:rsidRDefault="00A25D69" w:rsidP="004C773A">
      <w:pPr>
        <w:bidi/>
        <w:spacing w:before="120" w:after="120" w:line="360" w:lineRule="auto"/>
        <w:jc w:val="both"/>
        <w:rPr>
          <w:rFonts w:ascii="Simplified Arabic" w:hAnsi="Simplified Arabic" w:cs="Simplified Arabic"/>
          <w:b/>
          <w:bCs/>
          <w:lang w:bidi="ar-SY"/>
        </w:rPr>
      </w:pPr>
      <w:r>
        <w:rPr>
          <w:rFonts w:ascii="Simplified Arabic" w:hAnsi="Simplified Arabic" w:cs="Simplified Arabic"/>
          <w:b/>
          <w:bCs/>
          <w:rtl/>
          <w:lang w:bidi="ar-SY"/>
        </w:rPr>
        <w:t>دراسة العبادي</w:t>
      </w:r>
      <w:r w:rsidR="00FD6792" w:rsidRPr="00FD6792">
        <w:rPr>
          <w:rFonts w:ascii="Simplified Arabic" w:hAnsi="Simplified Arabic" w:cs="Simplified Arabic"/>
          <w:b/>
          <w:bCs/>
          <w:rtl/>
          <w:lang w:bidi="ar-SY"/>
        </w:rPr>
        <w:t xml:space="preserve"> </w:t>
      </w:r>
      <w:r>
        <w:rPr>
          <w:rFonts w:ascii="Simplified Arabic" w:hAnsi="Simplified Arabic" w:cs="Simplified Arabic" w:hint="cs"/>
          <w:b/>
          <w:bCs/>
          <w:rtl/>
          <w:lang w:bidi="ar-SY"/>
        </w:rPr>
        <w:t>(</w:t>
      </w:r>
      <w:r w:rsidRPr="00FD6792">
        <w:rPr>
          <w:rFonts w:ascii="Simplified Arabic" w:hAnsi="Simplified Arabic" w:cs="Simplified Arabic"/>
          <w:b/>
          <w:bCs/>
          <w:rtl/>
          <w:lang w:bidi="ar-SY"/>
        </w:rPr>
        <w:t>2025</w:t>
      </w:r>
      <w:r w:rsidR="00FD6792" w:rsidRPr="00FD6792">
        <w:rPr>
          <w:rFonts w:ascii="Simplified Arabic" w:hAnsi="Simplified Arabic" w:cs="Simplified Arabic"/>
          <w:b/>
          <w:bCs/>
          <w:rtl/>
          <w:lang w:bidi="ar-SY"/>
        </w:rPr>
        <w:t xml:space="preserve">)، بعنوان: </w:t>
      </w:r>
      <w:r w:rsidR="009344C1">
        <w:rPr>
          <w:rFonts w:ascii="Simplified Arabic" w:hAnsi="Simplified Arabic" w:cs="Simplified Arabic" w:hint="cs"/>
          <w:b/>
          <w:bCs/>
          <w:rtl/>
          <w:lang w:bidi="ar-SY"/>
        </w:rPr>
        <w:t>"</w:t>
      </w:r>
      <w:r w:rsidR="009344C1" w:rsidRPr="009344C1">
        <w:rPr>
          <w:rFonts w:ascii="Simplified Arabic" w:hAnsi="Simplified Arabic" w:cs="Simplified Arabic"/>
          <w:b/>
          <w:bCs/>
          <w:rtl/>
          <w:lang w:bidi="ar-SY"/>
        </w:rPr>
        <w:t>فاعلية استخدام تطبيقات الذَّكاء الاصطناعي التَّوليدي في تنمية التَّعبير الكتابي والتَّعلُّم المنظَّم ذاتيًّا لدى طلاب المرحلة المتوسطة</w:t>
      </w:r>
      <w:r w:rsidR="009344C1">
        <w:rPr>
          <w:rFonts w:ascii="Simplified Arabic" w:hAnsi="Simplified Arabic" w:cs="Simplified Arabic" w:hint="cs"/>
          <w:b/>
          <w:bCs/>
          <w:rtl/>
          <w:lang w:bidi="ar-SY"/>
        </w:rPr>
        <w:t>".</w:t>
      </w:r>
    </w:p>
    <w:p w14:paraId="636E49DA" w14:textId="77777777" w:rsidR="00635FBF" w:rsidRDefault="00635FBF" w:rsidP="00635FBF">
      <w:pPr>
        <w:bidi/>
        <w:spacing w:before="120" w:after="120" w:line="360" w:lineRule="auto"/>
        <w:ind w:firstLine="720"/>
        <w:jc w:val="both"/>
        <w:rPr>
          <w:rFonts w:ascii="Simplified Arabic" w:hAnsi="Simplified Arabic" w:cs="Simplified Arabic"/>
          <w:rtl/>
          <w:lang w:bidi="ar-SY"/>
        </w:rPr>
      </w:pPr>
      <w:r w:rsidRPr="00635FBF">
        <w:rPr>
          <w:rFonts w:ascii="Simplified Arabic" w:hAnsi="Simplified Arabic" w:cs="Simplified Arabic"/>
          <w:rtl/>
          <w:lang w:bidi="ar-SY"/>
        </w:rPr>
        <w:t xml:space="preserve">جاءت الدراسة في سياق التحولات السريعة في التعليم بفعل الذكاء الاصطناعي التوليدي، وتهدف إلى التحقق من فعاليته في تطوير التعبير الكتابي والتعلم المنظم ذاتيًا لدى طلاب المرحلة المتوسطة. اعتمدت المنهجية على التصميم شبه التجريبي بمجموعتين (تجريبية و ضابطة) مع اختبار قبلي وبعدي لمهارة التعبير الكتابي ومقياس التعلم المنظم ذاتيًا، واستخدام تطبيقي </w:t>
      </w:r>
      <w:r w:rsidRPr="00635FBF">
        <w:rPr>
          <w:rFonts w:ascii="Simplified Arabic" w:hAnsi="Simplified Arabic" w:cs="Simplified Arabic"/>
          <w:lang w:bidi="ar-SY"/>
        </w:rPr>
        <w:t>ChatGPT</w:t>
      </w:r>
      <w:r w:rsidRPr="00635FBF">
        <w:rPr>
          <w:rFonts w:ascii="Simplified Arabic" w:hAnsi="Simplified Arabic" w:cs="Simplified Arabic"/>
          <w:rtl/>
          <w:lang w:bidi="ar-SY"/>
        </w:rPr>
        <w:t xml:space="preserve"> وصحح لي في تدريس وحدة دراسية محددة. شملت العينة 55 طالبًا في الصف الثالث المتوسط بمدينة الطائف، بينما يمثل المجتمع طلاب المرحلة المتوسطة في المدينة. أظهرت النتائج تفوق المجموعة التجريبية في كلا المهارتين، مما يدل على فعالية التطبيقات، وأوصت بدمجها في مناهج اللغة العربية، تدريب المعلمين، </w:t>
      </w:r>
      <w:r w:rsidRPr="00635FBF">
        <w:rPr>
          <w:rFonts w:ascii="Simplified Arabic" w:hAnsi="Simplified Arabic" w:cs="Simplified Arabic"/>
          <w:rtl/>
          <w:lang w:bidi="ar-SY"/>
        </w:rPr>
        <w:lastRenderedPageBreak/>
        <w:t>توفير البنية التحتية التقنية، وتشجيع الطلاب على استخدامها بشكل مستقل، مع اقتراح دراسات مستقبلية في مراحل تعليمية أخرى.</w:t>
      </w:r>
    </w:p>
    <w:p w14:paraId="19142576" w14:textId="77777777" w:rsidR="005118F0" w:rsidRPr="006D03B3" w:rsidRDefault="005118F0" w:rsidP="00CD1E85">
      <w:pPr>
        <w:pStyle w:val="Heading4"/>
        <w:bidi/>
        <w:spacing w:before="120" w:after="120" w:line="360" w:lineRule="auto"/>
        <w:jc w:val="both"/>
        <w:rPr>
          <w:rFonts w:ascii="Simplified Arabic" w:hAnsi="Simplified Arabic" w:cs="Simplified Arabic"/>
          <w:b/>
          <w:bCs/>
          <w:i w:val="0"/>
          <w:iCs w:val="0"/>
          <w:color w:val="000000" w:themeColor="text1"/>
          <w:rtl/>
          <w:lang w:bidi="ar-SY"/>
        </w:rPr>
      </w:pPr>
      <w:bookmarkStart w:id="124" w:name="_Toc216684942"/>
      <w:bookmarkStart w:id="125" w:name="_Toc223790737"/>
      <w:r w:rsidRPr="006D03B3">
        <w:rPr>
          <w:rFonts w:ascii="Simplified Arabic" w:hAnsi="Simplified Arabic" w:cs="Simplified Arabic" w:hint="cs"/>
          <w:b/>
          <w:bCs/>
          <w:i w:val="0"/>
          <w:iCs w:val="0"/>
          <w:color w:val="000000" w:themeColor="text1"/>
          <w:rtl/>
          <w:lang w:bidi="ar-SY"/>
        </w:rPr>
        <w:t>2.</w:t>
      </w:r>
      <w:r w:rsidR="008D74A1" w:rsidRPr="006D03B3">
        <w:rPr>
          <w:rFonts w:ascii="Simplified Arabic" w:hAnsi="Simplified Arabic" w:cs="Simplified Arabic" w:hint="cs"/>
          <w:b/>
          <w:bCs/>
          <w:i w:val="0"/>
          <w:iCs w:val="0"/>
          <w:color w:val="000000" w:themeColor="text1"/>
          <w:rtl/>
          <w:lang w:bidi="ar-SY"/>
        </w:rPr>
        <w:t>3</w:t>
      </w:r>
      <w:r w:rsidRPr="006D03B3">
        <w:rPr>
          <w:rFonts w:ascii="Simplified Arabic" w:hAnsi="Simplified Arabic" w:cs="Simplified Arabic" w:hint="cs"/>
          <w:b/>
          <w:bCs/>
          <w:i w:val="0"/>
          <w:iCs w:val="0"/>
          <w:color w:val="000000" w:themeColor="text1"/>
          <w:rtl/>
          <w:lang w:bidi="ar-SY"/>
        </w:rPr>
        <w:t xml:space="preserve">.1.2. </w:t>
      </w:r>
      <w:r w:rsidRPr="006D03B3">
        <w:rPr>
          <w:rFonts w:ascii="Simplified Arabic" w:hAnsi="Simplified Arabic" w:cs="Simplified Arabic"/>
          <w:b/>
          <w:bCs/>
          <w:i w:val="0"/>
          <w:iCs w:val="0"/>
          <w:color w:val="000000" w:themeColor="text1"/>
          <w:rtl/>
          <w:lang w:bidi="ar-SY"/>
        </w:rPr>
        <w:t xml:space="preserve">الدراسات التي تناولت المتغير التابع: </w:t>
      </w:r>
      <w:bookmarkEnd w:id="124"/>
      <w:r w:rsidR="00FD730B" w:rsidRPr="006D03B3">
        <w:rPr>
          <w:rFonts w:ascii="Simplified Arabic" w:hAnsi="Simplified Arabic" w:cs="Simplified Arabic"/>
          <w:b/>
          <w:bCs/>
          <w:i w:val="0"/>
          <w:iCs w:val="0"/>
          <w:color w:val="000000" w:themeColor="text1"/>
          <w:rtl/>
          <w:lang w:bidi="ar-SY"/>
        </w:rPr>
        <w:t>مهارات الرفض</w:t>
      </w:r>
      <w:bookmarkEnd w:id="125"/>
    </w:p>
    <w:p w14:paraId="34EDDD9C" w14:textId="77777777" w:rsidR="009B4896" w:rsidRPr="006D03B3" w:rsidRDefault="009B4896" w:rsidP="009B4896">
      <w:pPr>
        <w:bidi/>
        <w:spacing w:before="120" w:after="120" w:line="360" w:lineRule="auto"/>
        <w:jc w:val="both"/>
        <w:rPr>
          <w:rFonts w:ascii="Simplified Arabic" w:hAnsi="Simplified Arabic" w:cs="Simplified Arabic"/>
          <w:b/>
          <w:bCs/>
          <w:lang w:bidi="ar-SY"/>
        </w:rPr>
      </w:pPr>
      <w:r w:rsidRPr="006D03B3">
        <w:rPr>
          <w:rFonts w:ascii="Simplified Arabic" w:hAnsi="Simplified Arabic" w:cs="Simplified Arabic"/>
          <w:b/>
          <w:bCs/>
          <w:rtl/>
          <w:lang w:bidi="ar-SY"/>
        </w:rPr>
        <w:t xml:space="preserve">دراسة عثمان </w:t>
      </w:r>
      <w:r w:rsidRPr="006D03B3">
        <w:rPr>
          <w:rFonts w:ascii="Simplified Arabic" w:hAnsi="Simplified Arabic" w:cs="Simplified Arabic" w:hint="cs"/>
          <w:b/>
          <w:bCs/>
          <w:rtl/>
          <w:lang w:bidi="ar-SY"/>
        </w:rPr>
        <w:t>(</w:t>
      </w:r>
      <w:r w:rsidRPr="006D03B3">
        <w:rPr>
          <w:rFonts w:ascii="Simplified Arabic" w:hAnsi="Simplified Arabic" w:cs="Simplified Arabic"/>
          <w:b/>
          <w:bCs/>
          <w:rtl/>
          <w:lang w:bidi="ar-SY"/>
        </w:rPr>
        <w:t xml:space="preserve">2019)، بعنوان: </w:t>
      </w:r>
      <w:r w:rsidRPr="006D03B3">
        <w:rPr>
          <w:rFonts w:ascii="Simplified Arabic" w:hAnsi="Simplified Arabic" w:cs="Simplified Arabic" w:hint="cs"/>
          <w:b/>
          <w:bCs/>
          <w:rtl/>
          <w:lang w:bidi="ar-SY"/>
        </w:rPr>
        <w:t>"</w:t>
      </w:r>
      <w:r w:rsidRPr="006D03B3">
        <w:rPr>
          <w:rFonts w:ascii="Simplified Arabic" w:hAnsi="Simplified Arabic" w:cs="Simplified Arabic"/>
          <w:b/>
          <w:bCs/>
          <w:rtl/>
          <w:lang w:bidi="ar-SY"/>
        </w:rPr>
        <w:t>مهارات حما</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ة</w:t>
      </w:r>
      <w:r w:rsidRPr="006D03B3">
        <w:rPr>
          <w:rFonts w:ascii="Simplified Arabic" w:hAnsi="Simplified Arabic" w:cs="Simplified Arabic"/>
          <w:b/>
          <w:bCs/>
          <w:rtl/>
          <w:lang w:bidi="ar-SY"/>
        </w:rPr>
        <w:t xml:space="preserve"> الذات وعلاقتها بالکفاءة الاجتماع</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ة</w:t>
      </w:r>
      <w:r w:rsidRPr="006D03B3">
        <w:rPr>
          <w:rFonts w:ascii="Simplified Arabic" w:hAnsi="Simplified Arabic" w:cs="Simplified Arabic"/>
          <w:b/>
          <w:bCs/>
          <w:rtl/>
          <w:lang w:bidi="ar-SY"/>
        </w:rPr>
        <w:t xml:space="preserve"> لدى الأطفال ذوي الأداء الوظ</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في</w:t>
      </w:r>
      <w:r w:rsidRPr="006D03B3">
        <w:rPr>
          <w:rFonts w:ascii="Simplified Arabic" w:hAnsi="Simplified Arabic" w:cs="Simplified Arabic"/>
          <w:b/>
          <w:bCs/>
          <w:rtl/>
          <w:lang w:bidi="ar-SY"/>
        </w:rPr>
        <w:t xml:space="preserve"> المرتفع من فئة اضطراب ط</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ف</w:t>
      </w:r>
      <w:r w:rsidRPr="006D03B3">
        <w:rPr>
          <w:rFonts w:ascii="Simplified Arabic" w:hAnsi="Simplified Arabic" w:cs="Simplified Arabic"/>
          <w:b/>
          <w:bCs/>
          <w:rtl/>
          <w:lang w:bidi="ar-SY"/>
        </w:rPr>
        <w:t xml:space="preserve"> التوحد</w:t>
      </w:r>
      <w:r w:rsidRPr="006D03B3">
        <w:rPr>
          <w:rFonts w:ascii="Simplified Arabic" w:hAnsi="Simplified Arabic" w:cs="Simplified Arabic" w:hint="cs"/>
          <w:b/>
          <w:bCs/>
          <w:rtl/>
          <w:lang w:bidi="ar-SY"/>
        </w:rPr>
        <w:t>".</w:t>
      </w:r>
    </w:p>
    <w:p w14:paraId="245B76ED" w14:textId="77777777" w:rsidR="006B48EF" w:rsidRDefault="006B48EF" w:rsidP="006B48EF">
      <w:pPr>
        <w:bidi/>
        <w:spacing w:before="120" w:after="120" w:line="360" w:lineRule="auto"/>
        <w:ind w:firstLine="720"/>
        <w:jc w:val="both"/>
        <w:rPr>
          <w:rFonts w:ascii="Simplified Arabic" w:hAnsi="Simplified Arabic" w:cs="Simplified Arabic"/>
          <w:rtl/>
          <w:lang w:bidi="ar-SY"/>
        </w:rPr>
      </w:pPr>
      <w:r w:rsidRPr="006B48EF">
        <w:rPr>
          <w:rFonts w:ascii="Simplified Arabic" w:hAnsi="Simplified Arabic" w:cs="Simplified Arabic"/>
          <w:rtl/>
          <w:lang w:bidi="ar-SY"/>
        </w:rPr>
        <w:t>استندت الدراسة إلى أهمية مهارات الحماية الذاتية في تحسين التكيف الاجتماعي للأطفال ذوي اضطراب طيف التوحد عالي الأداء، وتهدف إلى الكشف عن علاقتها بالكفاءة الاجتماعية وقدرة التنبؤ بها. اعتمدت المنهجية على النهج الوصفي الارتباطي باستخدام مقياسين أعدهما الباحث (مهارات الحماية الذاتية والكفاءة الاجتماعية) ومقياس ستانفورد-بينيه للذكاء، مع التحقق من الصدق والثبات. شملت العينة 50 طفلًا من مدارس التربية الخاصة في حلوان بالقاهرة، بينما يمثل المجتمع الأطفال ذوي اضطراب طيف التوحد عالي الأداء في هذه المدارس. أظهرت النتائج وجود علاقة إيجابية بين مهارات الحماية الذاتية والكفاءة الاجتماعية، مع إمكانية التنبؤ بمستوى الأولى من خلال الثانية، وأوصت بإنشاء مراكز متخصصة، إجراء دراسات حول فعالية برامج تنمية هذه المهارات، ومقارنات بين فئات الإعاقة المختلفة.</w:t>
      </w:r>
    </w:p>
    <w:p w14:paraId="63EE1FFD" w14:textId="77777777" w:rsidR="004B0C98" w:rsidRPr="003E6506" w:rsidRDefault="004B0C98" w:rsidP="004B0C98">
      <w:pPr>
        <w:bidi/>
        <w:spacing w:before="120" w:after="120" w:line="360" w:lineRule="auto"/>
        <w:jc w:val="both"/>
        <w:rPr>
          <w:rFonts w:ascii="Simplified Arabic" w:hAnsi="Simplified Arabic" w:cs="Simplified Arabic"/>
          <w:b/>
          <w:bCs/>
          <w:lang w:bidi="ar-SY"/>
        </w:rPr>
      </w:pPr>
      <w:r w:rsidRPr="003E6506">
        <w:rPr>
          <w:rFonts w:ascii="Simplified Arabic" w:hAnsi="Simplified Arabic" w:cs="Simplified Arabic"/>
          <w:b/>
          <w:bCs/>
          <w:rtl/>
          <w:lang w:bidi="ar-SY"/>
        </w:rPr>
        <w:t xml:space="preserve">دراسة كامل وعبد المجيد </w:t>
      </w:r>
      <w:r w:rsidRPr="003E6506">
        <w:rPr>
          <w:rFonts w:ascii="Simplified Arabic" w:hAnsi="Simplified Arabic" w:cs="Simplified Arabic" w:hint="cs"/>
          <w:b/>
          <w:bCs/>
          <w:rtl/>
          <w:lang w:bidi="ar-SY"/>
        </w:rPr>
        <w:t>(</w:t>
      </w:r>
      <w:r w:rsidRPr="003E6506">
        <w:rPr>
          <w:rFonts w:ascii="Simplified Arabic" w:hAnsi="Simplified Arabic" w:cs="Simplified Arabic"/>
          <w:b/>
          <w:bCs/>
          <w:rtl/>
          <w:lang w:bidi="ar-SY"/>
        </w:rPr>
        <w:t xml:space="preserve">2024)، بعنوان: </w:t>
      </w:r>
      <w:r w:rsidRPr="003E6506">
        <w:rPr>
          <w:rFonts w:ascii="Simplified Arabic" w:hAnsi="Simplified Arabic" w:cs="Simplified Arabic" w:hint="cs"/>
          <w:b/>
          <w:bCs/>
          <w:rtl/>
          <w:lang w:bidi="ar-SY"/>
        </w:rPr>
        <w:t>"</w:t>
      </w:r>
      <w:r w:rsidRPr="003E6506">
        <w:rPr>
          <w:rFonts w:ascii="Simplified Arabic" w:hAnsi="Simplified Arabic" w:cs="Simplified Arabic"/>
          <w:b/>
          <w:bCs/>
          <w:rtl/>
          <w:lang w:bidi="ar-SY"/>
        </w:rPr>
        <w:t>الفروق في مهارات الرفض وإساءات الأقران لدى عينة من أطفال الشوارع بالمؤسسات الإيوائية</w:t>
      </w:r>
      <w:r w:rsidRPr="003E6506">
        <w:rPr>
          <w:rFonts w:ascii="Simplified Arabic" w:hAnsi="Simplified Arabic" w:cs="Simplified Arabic" w:hint="cs"/>
          <w:b/>
          <w:bCs/>
          <w:rtl/>
          <w:lang w:bidi="ar-SY"/>
        </w:rPr>
        <w:t>".</w:t>
      </w:r>
    </w:p>
    <w:p w14:paraId="414E0819" w14:textId="77777777" w:rsidR="00B84ACF" w:rsidRDefault="00B84ACF" w:rsidP="00B84ACF">
      <w:pPr>
        <w:bidi/>
        <w:spacing w:before="120" w:after="120" w:line="360" w:lineRule="auto"/>
        <w:ind w:firstLine="720"/>
        <w:jc w:val="both"/>
        <w:rPr>
          <w:rFonts w:ascii="Simplified Arabic" w:hAnsi="Simplified Arabic" w:cs="Simplified Arabic"/>
          <w:rtl/>
          <w:lang w:bidi="ar-SY"/>
        </w:rPr>
      </w:pPr>
      <w:r w:rsidRPr="00B84ACF">
        <w:rPr>
          <w:rFonts w:ascii="Simplified Arabic" w:hAnsi="Simplified Arabic" w:cs="Simplified Arabic"/>
          <w:rtl/>
          <w:lang w:bidi="ar-SY"/>
        </w:rPr>
        <w:t>ركزت الدراسة على الفروق الجنسية في مهارات الرفض والتعرض للتنمر من الأقران لدى أطفال الشوارع في دور الرعاية، وتهدف إلى الكشف عن هذه الفروق في بيئة مؤسسية. اعتمدت المنهجية على النهج الوصفي المقارن باستخدام مقياسين أعدهما الباحث (مهارات الرفض وتعرض للتنمر من الأقران)، مع التحقق من الصدق بالعرض على المحكمين والثبات بمعامل ألفا وطريقة النصف. شملت العينة 70 طفلًا (32 أنثى و38 ذكرًا) في دور رعاية، بينما يمثل المجتمع أطفال الشوارع في المؤسسات الإيوائية. أظهرت النتائج عدم وجود فروق جنسية في مهارات الرفض اللفظي أو التعرض للتنمر، بينما وجدت فروقًا في الرفض غير اللفظي لصالح الذكور، وأوصت بزيادة حجم العينات، إجراء دراسات مقارنة بين البيئة الشارعية والمؤسسية، تفعيل برامج تدريبية لمهارات الرفض، وتعزيز الإرشاد النفسي والاجتماعي داخل الدور.</w:t>
      </w:r>
    </w:p>
    <w:p w14:paraId="69998317" w14:textId="77777777" w:rsidR="005118F0" w:rsidRPr="00125C91" w:rsidRDefault="005118F0" w:rsidP="007D7BBF">
      <w:pPr>
        <w:pStyle w:val="Heading4"/>
        <w:bidi/>
        <w:spacing w:before="120" w:after="120" w:line="360" w:lineRule="auto"/>
        <w:jc w:val="both"/>
        <w:rPr>
          <w:rFonts w:ascii="Simplified Arabic" w:hAnsi="Simplified Arabic" w:cs="Simplified Arabic"/>
          <w:b/>
          <w:bCs/>
          <w:i w:val="0"/>
          <w:iCs w:val="0"/>
          <w:color w:val="000000" w:themeColor="text1"/>
          <w:rtl/>
          <w:lang w:bidi="ar-SY"/>
        </w:rPr>
      </w:pPr>
      <w:bookmarkStart w:id="126" w:name="_Toc216684943"/>
      <w:bookmarkStart w:id="127" w:name="_Toc223790738"/>
      <w:r w:rsidRPr="00125C91">
        <w:rPr>
          <w:rFonts w:ascii="Simplified Arabic" w:hAnsi="Simplified Arabic" w:cs="Simplified Arabic" w:hint="cs"/>
          <w:b/>
          <w:bCs/>
          <w:i w:val="0"/>
          <w:iCs w:val="0"/>
          <w:color w:val="000000" w:themeColor="text1"/>
          <w:rtl/>
          <w:lang w:bidi="ar-SY"/>
        </w:rPr>
        <w:lastRenderedPageBreak/>
        <w:t>2.</w:t>
      </w:r>
      <w:r w:rsidR="008D74A1" w:rsidRPr="00125C91">
        <w:rPr>
          <w:rFonts w:ascii="Simplified Arabic" w:hAnsi="Simplified Arabic" w:cs="Simplified Arabic" w:hint="cs"/>
          <w:b/>
          <w:bCs/>
          <w:i w:val="0"/>
          <w:iCs w:val="0"/>
          <w:color w:val="000000" w:themeColor="text1"/>
          <w:rtl/>
          <w:lang w:bidi="ar-SY"/>
        </w:rPr>
        <w:t>3</w:t>
      </w:r>
      <w:r w:rsidRPr="00125C91">
        <w:rPr>
          <w:rFonts w:ascii="Simplified Arabic" w:hAnsi="Simplified Arabic" w:cs="Simplified Arabic" w:hint="cs"/>
          <w:b/>
          <w:bCs/>
          <w:i w:val="0"/>
          <w:iCs w:val="0"/>
          <w:color w:val="000000" w:themeColor="text1"/>
          <w:rtl/>
          <w:lang w:bidi="ar-SY"/>
        </w:rPr>
        <w:t xml:space="preserve">.1.3. </w:t>
      </w:r>
      <w:r w:rsidRPr="00125C91">
        <w:rPr>
          <w:rFonts w:ascii="Simplified Arabic" w:hAnsi="Simplified Arabic" w:cs="Simplified Arabic"/>
          <w:b/>
          <w:bCs/>
          <w:i w:val="0"/>
          <w:iCs w:val="0"/>
          <w:color w:val="000000" w:themeColor="text1"/>
          <w:rtl/>
          <w:lang w:bidi="ar-SY"/>
        </w:rPr>
        <w:t>الدراسات التي تناولت المتغيرين معاً</w:t>
      </w:r>
      <w:r w:rsidRPr="00125C91">
        <w:rPr>
          <w:rFonts w:ascii="Simplified Arabic" w:hAnsi="Simplified Arabic" w:cs="Simplified Arabic" w:hint="cs"/>
          <w:b/>
          <w:bCs/>
          <w:i w:val="0"/>
          <w:iCs w:val="0"/>
          <w:color w:val="000000" w:themeColor="text1"/>
          <w:rtl/>
          <w:lang w:bidi="ar-SY"/>
        </w:rPr>
        <w:t>:</w:t>
      </w:r>
      <w:bookmarkEnd w:id="126"/>
      <w:bookmarkEnd w:id="127"/>
    </w:p>
    <w:p w14:paraId="41470BA8" w14:textId="77777777" w:rsidR="005A6DB7" w:rsidRPr="00386CAC" w:rsidRDefault="005A6DB7" w:rsidP="005A6DB7">
      <w:pPr>
        <w:bidi/>
        <w:spacing w:before="120" w:after="120" w:line="360" w:lineRule="auto"/>
        <w:jc w:val="both"/>
        <w:rPr>
          <w:rFonts w:ascii="Simplified Arabic" w:hAnsi="Simplified Arabic" w:cs="Simplified Arabic"/>
          <w:b/>
          <w:bCs/>
          <w:lang w:bidi="ar-SY"/>
        </w:rPr>
      </w:pPr>
      <w:r w:rsidRPr="00386CAC">
        <w:rPr>
          <w:rFonts w:ascii="Simplified Arabic" w:hAnsi="Simplified Arabic" w:cs="Simplified Arabic"/>
          <w:b/>
          <w:bCs/>
          <w:rtl/>
          <w:lang w:bidi="ar-SY"/>
        </w:rPr>
        <w:t xml:space="preserve">دراسة </w:t>
      </w:r>
      <w:r w:rsidRPr="00386CAC">
        <w:rPr>
          <w:rFonts w:ascii="Simplified Arabic" w:hAnsi="Simplified Arabic" w:cs="Simplified Arabic"/>
          <w:b/>
          <w:bCs/>
          <w:lang w:bidi="ar-SY"/>
        </w:rPr>
        <w:t>Gabrielli et al. (2020)</w:t>
      </w:r>
      <w:r w:rsidRPr="00386CAC">
        <w:rPr>
          <w:rFonts w:ascii="Simplified Arabic" w:hAnsi="Simplified Arabic" w:cs="Simplified Arabic"/>
          <w:b/>
          <w:bCs/>
          <w:rtl/>
          <w:lang w:bidi="ar-SY"/>
        </w:rPr>
        <w:t xml:space="preserve">، بعنوان: </w:t>
      </w:r>
      <w:r>
        <w:rPr>
          <w:rFonts w:ascii="Simplified Arabic" w:hAnsi="Simplified Arabic" w:cs="Simplified Arabic" w:hint="cs"/>
          <w:b/>
          <w:bCs/>
          <w:rtl/>
          <w:lang w:bidi="ar-SY"/>
        </w:rPr>
        <w:t>"</w:t>
      </w:r>
      <w:r w:rsidRPr="00386CAC">
        <w:rPr>
          <w:rFonts w:ascii="Simplified Arabic" w:hAnsi="Simplified Arabic" w:cs="Simplified Arabic"/>
          <w:b/>
          <w:bCs/>
          <w:rtl/>
          <w:lang w:bidi="ar-SY"/>
        </w:rPr>
        <w:t>تدخل تدريبي قائم على روبوت دردشة للمراهقين لتعزيز مهارات الحياة: دراسة تجريبية</w:t>
      </w:r>
      <w:r>
        <w:rPr>
          <w:rFonts w:ascii="Simplified Arabic" w:hAnsi="Simplified Arabic" w:cs="Simplified Arabic" w:hint="cs"/>
          <w:b/>
          <w:bCs/>
          <w:rtl/>
          <w:lang w:bidi="ar-SY"/>
        </w:rPr>
        <w:t>".</w:t>
      </w:r>
    </w:p>
    <w:p w14:paraId="5D970100" w14:textId="77777777" w:rsidR="005A6DB7" w:rsidRDefault="005A6DB7" w:rsidP="005A6DB7">
      <w:pPr>
        <w:bidi/>
        <w:spacing w:before="120" w:after="120" w:line="360" w:lineRule="auto"/>
        <w:ind w:firstLine="720"/>
        <w:jc w:val="both"/>
        <w:rPr>
          <w:rFonts w:ascii="Simplified Arabic" w:hAnsi="Simplified Arabic" w:cs="Simplified Arabic"/>
          <w:rtl/>
          <w:lang w:bidi="ar-SY"/>
        </w:rPr>
      </w:pPr>
      <w:r w:rsidRPr="00386CAC">
        <w:rPr>
          <w:rFonts w:ascii="Simplified Arabic" w:hAnsi="Simplified Arabic" w:cs="Simplified Arabic"/>
          <w:rtl/>
          <w:lang w:bidi="ar-SY"/>
        </w:rPr>
        <w:t xml:space="preserve">ركزت الدراسة على تحديات المراهقة مثل التغييرات السريعة والتهديدات الاجتماعية كالتنمر، </w:t>
      </w:r>
      <w:r>
        <w:rPr>
          <w:rFonts w:ascii="Simplified Arabic" w:hAnsi="Simplified Arabic" w:cs="Simplified Arabic" w:hint="cs"/>
          <w:rtl/>
          <w:lang w:bidi="ar-SY"/>
        </w:rPr>
        <w:t xml:space="preserve">وكان </w:t>
      </w:r>
      <w:r w:rsidRPr="00386CAC">
        <w:rPr>
          <w:rFonts w:ascii="Simplified Arabic" w:hAnsi="Simplified Arabic" w:cs="Simplified Arabic"/>
          <w:rtl/>
          <w:lang w:bidi="ar-SY"/>
        </w:rPr>
        <w:t>الهدف منها تصميم تدخل تدريبي عبر روبوت دردشة لتعزيز مهارات الحياة والصحة النفسية بناءً على نهج التكنولوجيا الإيجابية. اعتمدت المنهجية على مرحلتين: ورشة تصميم مشارك مع المشاركين لتطوير الجلسات، ثم تقييم تجريبي باستخدام استبيان تجربة المستخدم بعد جلسات الروبوت التي تشمل حوارات وتمارين وفيديوهات كاريكاتيرية. شملت العينة 20 مراهقًا في ورشة التصميم و21 مراهقًا في التقييم، بينما يمثل المجتمع المراهقين في المدارس الثانوية. أظهرت النتائج أن التدخل مفيد وسهل الاستخدام وجذاب للمراهقين، مع توصيات بدمجه في برامج منع التنمر وتوسيع التقييم لقياس فعاليته في تعزيز المهارات والمرونة النفسية، مع النظر في دمجه في منصات أوسع.</w:t>
      </w:r>
    </w:p>
    <w:p w14:paraId="050E3618" w14:textId="77777777" w:rsidR="000E76C9" w:rsidRPr="009E53C3" w:rsidRDefault="000E76C9" w:rsidP="000E76C9">
      <w:pPr>
        <w:bidi/>
        <w:spacing w:before="120" w:after="120" w:line="360" w:lineRule="auto"/>
        <w:jc w:val="both"/>
        <w:rPr>
          <w:rFonts w:ascii="Simplified Arabic" w:hAnsi="Simplified Arabic" w:cs="Simplified Arabic"/>
          <w:b/>
          <w:bCs/>
          <w:rtl/>
          <w:lang w:bidi="ar-SY"/>
        </w:rPr>
      </w:pPr>
      <w:r w:rsidRPr="009E53C3">
        <w:rPr>
          <w:rFonts w:ascii="Simplified Arabic" w:hAnsi="Simplified Arabic" w:cs="Simplified Arabic"/>
          <w:b/>
          <w:bCs/>
          <w:rtl/>
          <w:lang w:bidi="ar-SY"/>
        </w:rPr>
        <w:t xml:space="preserve">دراسة </w:t>
      </w:r>
      <w:r w:rsidRPr="009E53C3">
        <w:rPr>
          <w:rFonts w:ascii="Simplified Arabic" w:hAnsi="Simplified Arabic" w:cs="Simplified Arabic"/>
          <w:b/>
          <w:bCs/>
          <w:lang w:bidi="ar-SY"/>
        </w:rPr>
        <w:t>Sobolenko et al. (2024)</w:t>
      </w:r>
      <w:r w:rsidRPr="009E53C3">
        <w:rPr>
          <w:rFonts w:ascii="Simplified Arabic" w:hAnsi="Simplified Arabic" w:cs="Simplified Arabic"/>
          <w:b/>
          <w:bCs/>
          <w:rtl/>
          <w:lang w:bidi="ar-SY"/>
        </w:rPr>
        <w:t xml:space="preserve">، بعنوان: </w:t>
      </w:r>
      <w:r w:rsidRPr="009E53C3">
        <w:rPr>
          <w:rFonts w:ascii="Simplified Arabic" w:hAnsi="Simplified Arabic" w:cs="Simplified Arabic" w:hint="cs"/>
          <w:b/>
          <w:bCs/>
          <w:rtl/>
          <w:lang w:bidi="ar-SY"/>
        </w:rPr>
        <w:t>"</w:t>
      </w:r>
      <w:r w:rsidRPr="009E53C3">
        <w:rPr>
          <w:rFonts w:ascii="Simplified Arabic" w:hAnsi="Simplified Arabic" w:cs="Simplified Arabic"/>
          <w:b/>
          <w:bCs/>
          <w:rtl/>
          <w:lang w:bidi="ar-SY"/>
        </w:rPr>
        <w:t>تحسين التعلم وتطوير المهارات المعرفية من خلال استخدام تقنيات متكاملة للواقع الافتراضي والذكاء الاصطناعي بين الطلاب</w:t>
      </w:r>
      <w:r w:rsidRPr="009E53C3">
        <w:rPr>
          <w:rFonts w:ascii="Simplified Arabic" w:hAnsi="Simplified Arabic" w:cs="Simplified Arabic" w:hint="cs"/>
          <w:b/>
          <w:bCs/>
          <w:rtl/>
          <w:lang w:bidi="ar-SY"/>
        </w:rPr>
        <w:t>".</w:t>
      </w:r>
    </w:p>
    <w:p w14:paraId="0D3DE913" w14:textId="77777777" w:rsidR="000E76C9" w:rsidRDefault="000E76C9" w:rsidP="000E76C9">
      <w:pPr>
        <w:bidi/>
        <w:spacing w:before="120" w:after="120" w:line="360" w:lineRule="auto"/>
        <w:ind w:firstLine="720"/>
        <w:jc w:val="both"/>
        <w:rPr>
          <w:rFonts w:ascii="Simplified Arabic" w:hAnsi="Simplified Arabic" w:cs="Simplified Arabic"/>
          <w:rtl/>
          <w:lang w:bidi="ar-SY"/>
        </w:rPr>
      </w:pPr>
      <w:r w:rsidRPr="000E76C9">
        <w:rPr>
          <w:rFonts w:ascii="Simplified Arabic" w:hAnsi="Simplified Arabic" w:cs="Simplified Arabic"/>
          <w:rtl/>
          <w:lang w:bidi="ar-SY"/>
        </w:rPr>
        <w:t>ركزت الدراسة على تطوير التعليم من خلال تقنيات الواقع الافتراضي والذكاء الاصطناعي لتشكيل فضاء تعليمي شخصي، مع الهدف منها تحديد دور هذه التقنيات المتكاملة في تحسين التعلم وتطوير المهارات المعرفية. اعتمدت المنهجية على النهج الكمي</w:t>
      </w:r>
      <w:r w:rsidR="006863BB">
        <w:rPr>
          <w:rFonts w:ascii="Simplified Arabic" w:hAnsi="Simplified Arabic" w:cs="Simplified Arabic" w:hint="cs"/>
          <w:rtl/>
          <w:lang w:bidi="ar-SY"/>
        </w:rPr>
        <w:t xml:space="preserve"> والأسلوب الوصفي التحليلي</w:t>
      </w:r>
      <w:r w:rsidRPr="000E76C9">
        <w:rPr>
          <w:rFonts w:ascii="Simplified Arabic" w:hAnsi="Simplified Arabic" w:cs="Simplified Arabic"/>
          <w:rtl/>
          <w:lang w:bidi="ar-SY"/>
        </w:rPr>
        <w:t xml:space="preserve"> باستخدام استبيانات لقياس تكرار الاستخدام والفعالية، مع تحليل البيانات ببرنامج إكسل. شملت العينة 25 معلمًا و176 طالبًا، بينما يمثل المجتمع الطلاب والمعلمين في الجامعات والكليات التقنية والطبية. أظهرت النتائج أن التقنيات تحسن التعلم الشخصي وتطور المهارات المعرفية مثل التفكير النقدي والتحليل، مع توصيات بإنشاء أقسام دعم تقني وتدريب رقمي للمعلمين للتعامل مع التحديات مثل التكاليف والمشكلات الفنية، مع اقتراح بحوث مستقبلية حول تأثيرها على الصحة والمهارات الاجتماعية.</w:t>
      </w:r>
    </w:p>
    <w:p w14:paraId="1B2333C7" w14:textId="77777777" w:rsidR="004C250F" w:rsidRPr="00B765E5" w:rsidRDefault="004C250F" w:rsidP="004C250F">
      <w:pPr>
        <w:bidi/>
        <w:spacing w:before="120" w:after="120" w:line="360" w:lineRule="auto"/>
        <w:jc w:val="both"/>
        <w:rPr>
          <w:rFonts w:ascii="Simplified Arabic" w:hAnsi="Simplified Arabic" w:cs="Simplified Arabic"/>
          <w:b/>
          <w:bCs/>
          <w:rtl/>
          <w:lang w:bidi="ar-SY"/>
        </w:rPr>
      </w:pPr>
      <w:r w:rsidRPr="00B765E5">
        <w:rPr>
          <w:rFonts w:ascii="Simplified Arabic" w:hAnsi="Simplified Arabic" w:cs="Simplified Arabic"/>
          <w:b/>
          <w:bCs/>
          <w:rtl/>
          <w:lang w:bidi="ar-SY"/>
        </w:rPr>
        <w:t xml:space="preserve">دراسة </w:t>
      </w:r>
      <w:r w:rsidRPr="00B765E5">
        <w:rPr>
          <w:rFonts w:ascii="Simplified Arabic" w:hAnsi="Simplified Arabic" w:cs="Simplified Arabic"/>
          <w:b/>
          <w:bCs/>
          <w:lang w:bidi="ar-SY"/>
        </w:rPr>
        <w:t>Maj et al. (2024)</w:t>
      </w:r>
      <w:r w:rsidRPr="00B765E5">
        <w:rPr>
          <w:rFonts w:ascii="Simplified Arabic" w:hAnsi="Simplified Arabic" w:cs="Simplified Arabic"/>
          <w:b/>
          <w:bCs/>
          <w:rtl/>
          <w:lang w:bidi="ar-SY"/>
        </w:rPr>
        <w:t xml:space="preserve">، بعنوان: </w:t>
      </w:r>
      <w:r w:rsidRPr="00B765E5">
        <w:rPr>
          <w:rFonts w:ascii="Simplified Arabic" w:hAnsi="Simplified Arabic" w:cs="Simplified Arabic" w:hint="cs"/>
          <w:b/>
          <w:bCs/>
          <w:rtl/>
          <w:lang w:bidi="ar-SY"/>
        </w:rPr>
        <w:t>"</w:t>
      </w:r>
      <w:r w:rsidRPr="00B765E5">
        <w:rPr>
          <w:rFonts w:ascii="Simplified Arabic" w:hAnsi="Simplified Arabic" w:cs="Simplified Arabic"/>
          <w:b/>
          <w:bCs/>
          <w:rtl/>
          <w:lang w:bidi="ar-SY"/>
        </w:rPr>
        <w:t>لا، لن أفعل ذلك. سلوك الروبوتات الحازم وإدراك الأطفال له</w:t>
      </w:r>
      <w:r w:rsidRPr="00B765E5">
        <w:rPr>
          <w:rFonts w:ascii="Simplified Arabic" w:hAnsi="Simplified Arabic" w:cs="Simplified Arabic" w:hint="cs"/>
          <w:b/>
          <w:bCs/>
          <w:rtl/>
          <w:lang w:bidi="ar-SY"/>
        </w:rPr>
        <w:t>".</w:t>
      </w:r>
    </w:p>
    <w:p w14:paraId="308623C6" w14:textId="77777777" w:rsidR="004C250F" w:rsidRDefault="004C250F" w:rsidP="005764A2">
      <w:pPr>
        <w:bidi/>
        <w:spacing w:before="120" w:after="120" w:line="360" w:lineRule="auto"/>
        <w:ind w:firstLine="720"/>
        <w:jc w:val="both"/>
        <w:rPr>
          <w:rFonts w:ascii="Simplified Arabic" w:hAnsi="Simplified Arabic" w:cs="Simplified Arabic"/>
          <w:lang w:bidi="ar-SY"/>
        </w:rPr>
      </w:pPr>
      <w:r w:rsidRPr="004C250F">
        <w:rPr>
          <w:rFonts w:ascii="Simplified Arabic" w:hAnsi="Simplified Arabic" w:cs="Simplified Arabic"/>
          <w:rtl/>
          <w:lang w:bidi="ar-SY"/>
        </w:rPr>
        <w:t>استندت الدراسة إلى فهم تفاعل الطفل مع الروبوتات الشبيهة بالإنسان، مع التركيز على كيفية تأثير سلوك الروبوت الحازم والجنس عليهما، وتهدف إلى قياس الصفات البشرية</w:t>
      </w:r>
      <w:r>
        <w:rPr>
          <w:rFonts w:ascii="Simplified Arabic" w:hAnsi="Simplified Arabic" w:cs="Simplified Arabic" w:hint="cs"/>
          <w:rtl/>
          <w:lang w:bidi="ar-SY"/>
        </w:rPr>
        <w:t xml:space="preserve"> </w:t>
      </w:r>
      <w:r w:rsidRPr="004C250F">
        <w:rPr>
          <w:rFonts w:ascii="Simplified Arabic" w:hAnsi="Simplified Arabic" w:cs="Simplified Arabic"/>
          <w:rtl/>
          <w:lang w:bidi="ar-SY"/>
        </w:rPr>
        <w:t xml:space="preserve">والتفاعل عبر عرض الروبوت. اعتمدت المنهجية </w:t>
      </w:r>
      <w:r w:rsidRPr="004C250F">
        <w:rPr>
          <w:rFonts w:ascii="Simplified Arabic" w:hAnsi="Simplified Arabic" w:cs="Simplified Arabic"/>
          <w:rtl/>
          <w:lang w:bidi="ar-SY"/>
        </w:rPr>
        <w:lastRenderedPageBreak/>
        <w:t xml:space="preserve">على تصميم تجريبي بين المشاركين باستخدام استبيان إسناد الحالات العقلية، مع </w:t>
      </w:r>
      <w:r w:rsidR="006C162F">
        <w:rPr>
          <w:rFonts w:ascii="Simplified Arabic" w:hAnsi="Simplified Arabic" w:cs="Simplified Arabic" w:hint="cs"/>
          <w:rtl/>
          <w:lang w:bidi="ar-SY"/>
        </w:rPr>
        <w:t>وجود</w:t>
      </w:r>
      <w:r w:rsidRPr="004C250F">
        <w:rPr>
          <w:rFonts w:ascii="Simplified Arabic" w:hAnsi="Simplified Arabic" w:cs="Simplified Arabic"/>
          <w:rtl/>
          <w:lang w:bidi="ar-SY"/>
        </w:rPr>
        <w:t xml:space="preserve"> عرض روبوتي حازم أو خاضع واختيار ردود من قبل الأطفال. شملت العينة 185 طفلًا، بينما يمثل المجتمع أطفال المدارس الابتدائية. أظهرت النتائج أن الأطفال الأصغر </w:t>
      </w:r>
      <w:r w:rsidR="005764A2">
        <w:rPr>
          <w:rFonts w:ascii="Simplified Arabic" w:hAnsi="Simplified Arabic" w:cs="Simplified Arabic" w:hint="cs"/>
          <w:rtl/>
          <w:lang w:bidi="ar-SY"/>
        </w:rPr>
        <w:t xml:space="preserve">لديهم </w:t>
      </w:r>
      <w:r w:rsidR="005764A2">
        <w:rPr>
          <w:rFonts w:ascii="Simplified Arabic" w:hAnsi="Simplified Arabic" w:cs="Simplified Arabic"/>
          <w:rtl/>
          <w:lang w:bidi="ar-SY"/>
        </w:rPr>
        <w:t xml:space="preserve">صفات </w:t>
      </w:r>
      <w:r w:rsidR="005764A2" w:rsidRPr="004C250F">
        <w:rPr>
          <w:rFonts w:ascii="Simplified Arabic" w:hAnsi="Simplified Arabic" w:cs="Simplified Arabic"/>
          <w:rtl/>
          <w:lang w:bidi="ar-SY"/>
        </w:rPr>
        <w:t>بشرية</w:t>
      </w:r>
      <w:r w:rsidR="005764A2">
        <w:rPr>
          <w:rFonts w:ascii="Simplified Arabic" w:hAnsi="Simplified Arabic" w:cs="Simplified Arabic" w:hint="cs"/>
          <w:rtl/>
          <w:lang w:bidi="ar-SY"/>
        </w:rPr>
        <w:t xml:space="preserve"> </w:t>
      </w:r>
      <w:r w:rsidRPr="004C250F">
        <w:rPr>
          <w:rFonts w:ascii="Simplified Arabic" w:hAnsi="Simplified Arabic" w:cs="Simplified Arabic"/>
          <w:rtl/>
          <w:lang w:bidi="ar-SY"/>
        </w:rPr>
        <w:t>أعلى والسلوك الحازم يزيدها، مع استخدام عبارات آمرة أكثر تجاه الروبوتات الأنثوية، مع توصيات ببرمجة الروبوتات للالتزام بالمعايير الاجتماعية الإيجابية ودراسات مستقبلية حول تأثير الجنس والسلوكيات على التفاعلات في سياقات متنوعة.</w:t>
      </w:r>
    </w:p>
    <w:p w14:paraId="25172B8A" w14:textId="77777777" w:rsidR="00284B6E" w:rsidRPr="003E6506" w:rsidRDefault="00284B6E" w:rsidP="00284B6E">
      <w:pPr>
        <w:bidi/>
        <w:spacing w:before="120" w:after="120" w:line="360" w:lineRule="auto"/>
        <w:jc w:val="both"/>
        <w:rPr>
          <w:rFonts w:ascii="Simplified Arabic" w:hAnsi="Simplified Arabic" w:cs="Simplified Arabic"/>
          <w:b/>
          <w:bCs/>
          <w:lang w:bidi="ar-SY"/>
        </w:rPr>
      </w:pPr>
      <w:r w:rsidRPr="003E6506">
        <w:rPr>
          <w:rFonts w:ascii="Simplified Arabic" w:hAnsi="Simplified Arabic" w:cs="Simplified Arabic"/>
          <w:b/>
          <w:bCs/>
          <w:rtl/>
          <w:lang w:bidi="ar-SY"/>
        </w:rPr>
        <w:t xml:space="preserve">دراسة (القرني، 2025)، بعنوان: </w:t>
      </w:r>
      <w:r w:rsidRPr="003E6506">
        <w:rPr>
          <w:rFonts w:ascii="Simplified Arabic" w:hAnsi="Simplified Arabic" w:cs="Simplified Arabic" w:hint="cs"/>
          <w:b/>
          <w:bCs/>
          <w:rtl/>
          <w:lang w:bidi="ar-SY"/>
        </w:rPr>
        <w:t>"</w:t>
      </w:r>
      <w:r w:rsidRPr="003E6506">
        <w:rPr>
          <w:rFonts w:ascii="Simplified Arabic" w:hAnsi="Simplified Arabic" w:cs="Simplified Arabic"/>
          <w:b/>
          <w:bCs/>
          <w:rtl/>
          <w:lang w:bidi="ar-SY"/>
        </w:rPr>
        <w:t>فاعلية تطبيقات الذكاء الاصطناعي التوليدي في تنمية مهارات التعلم المنظم ذاتياً لدى طلاب المرحلة الثانوية في مقرر التقنية الرقمية</w:t>
      </w:r>
      <w:r w:rsidRPr="003E6506">
        <w:rPr>
          <w:rFonts w:ascii="Simplified Arabic" w:hAnsi="Simplified Arabic" w:cs="Simplified Arabic" w:hint="cs"/>
          <w:b/>
          <w:bCs/>
          <w:rtl/>
          <w:lang w:bidi="ar-SY"/>
        </w:rPr>
        <w:t>".</w:t>
      </w:r>
    </w:p>
    <w:p w14:paraId="04EE00FD" w14:textId="77777777" w:rsidR="003B6979" w:rsidRDefault="003B6979" w:rsidP="003B6979">
      <w:pPr>
        <w:bidi/>
        <w:spacing w:before="120" w:after="120" w:line="360" w:lineRule="auto"/>
        <w:ind w:firstLine="720"/>
        <w:jc w:val="both"/>
        <w:rPr>
          <w:rFonts w:ascii="Simplified Arabic" w:hAnsi="Simplified Arabic" w:cs="Simplified Arabic"/>
          <w:rtl/>
          <w:lang w:bidi="ar-SY"/>
        </w:rPr>
      </w:pPr>
      <w:r w:rsidRPr="003B6979">
        <w:rPr>
          <w:rFonts w:ascii="Simplified Arabic" w:hAnsi="Simplified Arabic" w:cs="Simplified Arabic"/>
          <w:rtl/>
          <w:lang w:bidi="ar-SY"/>
        </w:rPr>
        <w:t xml:space="preserve">انطلقت الدراسة من الحاجة إلى استكشاف دور الذكاء الاصطناعي التوليدي في تعزيز مهارات التعلم المنظم ذاتيًا ضمن مقرر التقنية الرقمية ، وتهدف إلى قياس فعاليته في ذلك لدى طلاب الثانوية. اعتمدت المنهجية على التصميم شبه التجريبي بمجموعتين (تجريبية تستخدم الذكاء الاصطناعي إضافة إلى التدريس العادي، وضابطة تقليدية)، مع مقياس مهارات التعلم المنظم ذاتيًا معدّل عربيًا، وتصميم تعليمي يعتمد على تطبيق </w:t>
      </w:r>
      <w:r w:rsidRPr="003B6979">
        <w:rPr>
          <w:rFonts w:ascii="Simplified Arabic" w:hAnsi="Simplified Arabic" w:cs="Simplified Arabic"/>
          <w:lang w:bidi="ar-SY"/>
        </w:rPr>
        <w:t>Gemini</w:t>
      </w:r>
      <w:r w:rsidRPr="003B6979">
        <w:rPr>
          <w:rFonts w:ascii="Simplified Arabic" w:hAnsi="Simplified Arabic" w:cs="Simplified Arabic"/>
          <w:rtl/>
          <w:lang w:bidi="ar-SY"/>
        </w:rPr>
        <w:t>. شملت العينة 60 طالبًا في الصف الثاني الثانوي بجدة، بينما يمثل المجتمع طلاب الثانوية في منطقة مكة المكرمة. أظهرت النتائج تفوق المجموعة التجريبية بشكل معنوي في المهارات، مما يؤكد فعالية التطبيقات، وأوصت بتوسيع استخدامها في المقررات التقنية، إعداد أدلة إرشادية وبرامج تدريبية للمعلمين، وتطوير الأنشطة لتشمل تجارب مختبرية باستخدام الذكاء الاصطناعي، مع اقتراح دراسات نوعية وتحليلات ميتا مستقبلية.</w:t>
      </w:r>
    </w:p>
    <w:p w14:paraId="39A891B3" w14:textId="77777777" w:rsidR="005118F0" w:rsidRPr="00125C91" w:rsidRDefault="005118F0" w:rsidP="007D7BB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128" w:name="_Toc215125889"/>
      <w:bookmarkStart w:id="129" w:name="_Toc216684944"/>
      <w:bookmarkStart w:id="130" w:name="_Toc223790739"/>
      <w:r w:rsidRPr="00125C91">
        <w:rPr>
          <w:rFonts w:ascii="Simplified Arabic" w:hAnsi="Simplified Arabic" w:cs="Simplified Arabic" w:hint="cs"/>
          <w:b/>
          <w:bCs/>
          <w:color w:val="000000" w:themeColor="text1"/>
          <w:sz w:val="26"/>
          <w:szCs w:val="26"/>
          <w:rtl/>
          <w:lang w:bidi="ar-SY"/>
        </w:rPr>
        <w:t>2.</w:t>
      </w:r>
      <w:r w:rsidR="008D74A1" w:rsidRPr="00125C91">
        <w:rPr>
          <w:rFonts w:ascii="Simplified Arabic" w:hAnsi="Simplified Arabic" w:cs="Simplified Arabic" w:hint="cs"/>
          <w:b/>
          <w:bCs/>
          <w:color w:val="000000" w:themeColor="text1"/>
          <w:sz w:val="26"/>
          <w:szCs w:val="26"/>
          <w:rtl/>
          <w:lang w:bidi="ar-SY"/>
        </w:rPr>
        <w:t>3</w:t>
      </w:r>
      <w:r w:rsidRPr="00125C91">
        <w:rPr>
          <w:rFonts w:ascii="Simplified Arabic" w:hAnsi="Simplified Arabic" w:cs="Simplified Arabic" w:hint="cs"/>
          <w:b/>
          <w:bCs/>
          <w:color w:val="000000" w:themeColor="text1"/>
          <w:sz w:val="26"/>
          <w:szCs w:val="26"/>
          <w:rtl/>
          <w:lang w:bidi="ar-SY"/>
        </w:rPr>
        <w:t>.2. مناقشة وتحليل الدراسات السابقة ونتائجها:</w:t>
      </w:r>
      <w:bookmarkEnd w:id="128"/>
      <w:bookmarkEnd w:id="129"/>
      <w:bookmarkEnd w:id="130"/>
    </w:p>
    <w:p w14:paraId="12EA44D1" w14:textId="77777777" w:rsidR="005118F0" w:rsidRPr="009755F5" w:rsidRDefault="005118F0" w:rsidP="007D7BBF">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31" w:name="_Toc216684945"/>
      <w:bookmarkStart w:id="132" w:name="_Toc223790740"/>
      <w:r w:rsidRPr="00125C91">
        <w:rPr>
          <w:rFonts w:ascii="Simplified Arabic" w:hAnsi="Simplified Arabic" w:cs="Simplified Arabic" w:hint="cs"/>
          <w:b/>
          <w:bCs/>
          <w:i w:val="0"/>
          <w:iCs w:val="0"/>
          <w:color w:val="000000" w:themeColor="text1"/>
          <w:rtl/>
          <w:lang w:bidi="ar-SY"/>
        </w:rPr>
        <w:t>2.</w:t>
      </w:r>
      <w:r w:rsidR="008D74A1" w:rsidRPr="00125C91">
        <w:rPr>
          <w:rFonts w:ascii="Simplified Arabic" w:hAnsi="Simplified Arabic" w:cs="Simplified Arabic" w:hint="cs"/>
          <w:b/>
          <w:bCs/>
          <w:i w:val="0"/>
          <w:iCs w:val="0"/>
          <w:color w:val="000000" w:themeColor="text1"/>
          <w:rtl/>
          <w:lang w:bidi="ar-SY"/>
        </w:rPr>
        <w:t>3</w:t>
      </w:r>
      <w:r w:rsidRPr="00125C91">
        <w:rPr>
          <w:rFonts w:ascii="Simplified Arabic" w:hAnsi="Simplified Arabic" w:cs="Simplified Arabic" w:hint="cs"/>
          <w:b/>
          <w:bCs/>
          <w:i w:val="0"/>
          <w:iCs w:val="0"/>
          <w:color w:val="000000" w:themeColor="text1"/>
          <w:rtl/>
          <w:lang w:bidi="ar-SY"/>
        </w:rPr>
        <w:t xml:space="preserve">.2.1. </w:t>
      </w:r>
      <w:r w:rsidRPr="00125C91">
        <w:rPr>
          <w:rFonts w:ascii="Simplified Arabic" w:hAnsi="Simplified Arabic" w:cs="Simplified Arabic"/>
          <w:b/>
          <w:bCs/>
          <w:i w:val="0"/>
          <w:iCs w:val="0"/>
          <w:color w:val="000000" w:themeColor="text1"/>
          <w:rtl/>
          <w:lang w:bidi="ar-SY"/>
        </w:rPr>
        <w:t xml:space="preserve">ثغرات </w:t>
      </w:r>
      <w:r w:rsidRPr="00125C91">
        <w:rPr>
          <w:rFonts w:ascii="Simplified Arabic" w:hAnsi="Simplified Arabic" w:cs="Simplified Arabic" w:hint="cs"/>
          <w:b/>
          <w:bCs/>
          <w:i w:val="0"/>
          <w:iCs w:val="0"/>
          <w:color w:val="000000" w:themeColor="text1"/>
          <w:rtl/>
          <w:lang w:bidi="ar-SY"/>
        </w:rPr>
        <w:t>الدراسات</w:t>
      </w:r>
      <w:r w:rsidRPr="00125C91">
        <w:rPr>
          <w:rFonts w:ascii="Simplified Arabic" w:hAnsi="Simplified Arabic" w:cs="Simplified Arabic"/>
          <w:b/>
          <w:bCs/>
          <w:i w:val="0"/>
          <w:iCs w:val="0"/>
          <w:color w:val="000000" w:themeColor="text1"/>
          <w:rtl/>
          <w:lang w:bidi="ar-SY"/>
        </w:rPr>
        <w:t xml:space="preserve"> </w:t>
      </w:r>
      <w:r w:rsidRPr="00125C91">
        <w:rPr>
          <w:rFonts w:ascii="Simplified Arabic" w:hAnsi="Simplified Arabic" w:cs="Simplified Arabic" w:hint="cs"/>
          <w:b/>
          <w:bCs/>
          <w:i w:val="0"/>
          <w:iCs w:val="0"/>
          <w:color w:val="000000" w:themeColor="text1"/>
          <w:rtl/>
          <w:lang w:bidi="ar-SY"/>
        </w:rPr>
        <w:t xml:space="preserve">السابقة </w:t>
      </w:r>
      <w:r w:rsidRPr="00125C91">
        <w:rPr>
          <w:rFonts w:ascii="Simplified Arabic" w:hAnsi="Simplified Arabic" w:cs="Simplified Arabic"/>
          <w:b/>
          <w:bCs/>
          <w:i w:val="0"/>
          <w:iCs w:val="0"/>
          <w:color w:val="000000" w:themeColor="text1"/>
          <w:rtl/>
          <w:lang w:bidi="ar-SY"/>
        </w:rPr>
        <w:t xml:space="preserve">ونقاط </w:t>
      </w:r>
      <w:r w:rsidRPr="00125C91">
        <w:rPr>
          <w:rFonts w:ascii="Simplified Arabic" w:hAnsi="Simplified Arabic" w:cs="Simplified Arabic" w:hint="cs"/>
          <w:b/>
          <w:bCs/>
          <w:i w:val="0"/>
          <w:iCs w:val="0"/>
          <w:color w:val="000000" w:themeColor="text1"/>
          <w:rtl/>
          <w:lang w:bidi="ar-SY"/>
        </w:rPr>
        <w:t>ضعفها:</w:t>
      </w:r>
      <w:bookmarkEnd w:id="131"/>
      <w:bookmarkEnd w:id="132"/>
    </w:p>
    <w:p w14:paraId="405EAFA9" w14:textId="77777777" w:rsidR="00DC3596" w:rsidRPr="00DC3596" w:rsidRDefault="00DC3596" w:rsidP="00DC3596">
      <w:pPr>
        <w:bidi/>
        <w:spacing w:before="120" w:after="120" w:line="360" w:lineRule="auto"/>
        <w:ind w:firstLine="720"/>
        <w:jc w:val="both"/>
        <w:rPr>
          <w:rFonts w:ascii="Simplified Arabic" w:hAnsi="Simplified Arabic" w:cs="Simplified Arabic"/>
          <w:lang w:bidi="ar-SY"/>
        </w:rPr>
      </w:pPr>
      <w:r w:rsidRPr="00DC3596">
        <w:rPr>
          <w:rFonts w:ascii="Simplified Arabic" w:hAnsi="Simplified Arabic" w:cs="Simplified Arabic"/>
          <w:rtl/>
          <w:lang w:bidi="ar-SY"/>
        </w:rPr>
        <w:t xml:space="preserve">أكدت دراسة المغيدي والحراملة (2025) على فعالية تطبيقات الذكاء الاصطناعي في تعزيز مهارات التعلم الذاتي لدى طالبات المرحلة الثانوية، حيث أظهرت أهمية عالية جدًا لمحاور البحث العلمي والبرمجة ومعالجة المعلومات. ومع ذلك، فإن هذه الدراسة – مثل دراسة العبادي (2025) التي ركزت على تطوير التعبير الكتابي والتعلم المنظم ذاتيًا باستخدام </w:t>
      </w:r>
      <w:r w:rsidRPr="00DC3596">
        <w:rPr>
          <w:rFonts w:ascii="Simplified Arabic" w:hAnsi="Simplified Arabic" w:cs="Simplified Arabic"/>
          <w:lang w:bidi="ar-SY"/>
        </w:rPr>
        <w:t>ChatGPT</w:t>
      </w:r>
      <w:r w:rsidRPr="00DC3596">
        <w:rPr>
          <w:rFonts w:ascii="Simplified Arabic" w:hAnsi="Simplified Arabic" w:cs="Simplified Arabic"/>
          <w:rtl/>
          <w:lang w:bidi="ar-SY"/>
        </w:rPr>
        <w:t xml:space="preserve"> و</w:t>
      </w:r>
      <w:r>
        <w:rPr>
          <w:rFonts w:ascii="Simplified Arabic" w:hAnsi="Simplified Arabic" w:cs="Simplified Arabic" w:hint="cs"/>
          <w:rtl/>
          <w:lang w:bidi="ar-SY"/>
        </w:rPr>
        <w:t>صحح لي</w:t>
      </w:r>
      <w:r w:rsidRPr="00DC3596">
        <w:rPr>
          <w:rFonts w:ascii="Simplified Arabic" w:hAnsi="Simplified Arabic" w:cs="Simplified Arabic"/>
          <w:rtl/>
          <w:lang w:bidi="ar-SY"/>
        </w:rPr>
        <w:t xml:space="preserve">، ودراسة القرني (2025) التي استهدفت مهارات التعلم المنظم ذاتيًا في مقرر التقنيات الرقمية باستخدام </w:t>
      </w:r>
      <w:r w:rsidRPr="00DC3596">
        <w:rPr>
          <w:rFonts w:ascii="Simplified Arabic" w:hAnsi="Simplified Arabic" w:cs="Simplified Arabic"/>
          <w:lang w:bidi="ar-SY"/>
        </w:rPr>
        <w:t>Gemini</w:t>
      </w:r>
      <w:r w:rsidRPr="00DC3596">
        <w:rPr>
          <w:rFonts w:ascii="Simplified Arabic" w:hAnsi="Simplified Arabic" w:cs="Simplified Arabic"/>
          <w:rtl/>
          <w:lang w:bidi="ar-SY"/>
        </w:rPr>
        <w:t xml:space="preserve"> – لم تتطرق أبدًا إلى المهارات السلوكية الاجتماعية الدفاعية. هذا التركيز الحصري على </w:t>
      </w:r>
      <w:r w:rsidRPr="00DC3596">
        <w:rPr>
          <w:rFonts w:ascii="Simplified Arabic" w:hAnsi="Simplified Arabic" w:cs="Simplified Arabic"/>
          <w:rtl/>
          <w:lang w:bidi="ar-SY"/>
        </w:rPr>
        <w:lastRenderedPageBreak/>
        <w:t>الجوانب المعرفية والتنظيمية يترك ثغرة بحثية واضحة حول إمكانية توظيف المحادثات الآلية لتدريب الطلاب على ردود سلوكية وقائية، مثل مهارة الرفض في مواجهة ضغط الأقران أو التنمر داخل البيئة المدرسية.</w:t>
      </w:r>
    </w:p>
    <w:p w14:paraId="0B85C6E8" w14:textId="77777777" w:rsidR="00DC3596" w:rsidRPr="00DC3596" w:rsidRDefault="00DC3596" w:rsidP="00DC3596">
      <w:pPr>
        <w:bidi/>
        <w:spacing w:before="120" w:after="120" w:line="360" w:lineRule="auto"/>
        <w:ind w:firstLine="720"/>
        <w:jc w:val="both"/>
        <w:rPr>
          <w:rFonts w:ascii="Simplified Arabic" w:hAnsi="Simplified Arabic" w:cs="Simplified Arabic"/>
          <w:lang w:bidi="ar-SY"/>
        </w:rPr>
      </w:pPr>
      <w:r w:rsidRPr="00DC3596">
        <w:rPr>
          <w:rFonts w:ascii="Simplified Arabic" w:hAnsi="Simplified Arabic" w:cs="Simplified Arabic"/>
          <w:rtl/>
          <w:lang w:bidi="ar-SY"/>
        </w:rPr>
        <w:t>في الاتجاه المعاكس، تناولت دراسة كامل وعبد المجيد (2024) مهارات الرفض اللفظي وغير اللفظي والتعرض للتنمر من الأقران لدى أطفال الشوارع في دور الرعاية المؤسسية، وأظهرت دراسة عثمان (2019) وجود علاقة إيجابية بين مهارات الحماية الذاتية والكفاءة الاجتماعية لدى الأطفال ذوي اضطراب طيف التوحد عالي الأداء. غير أن كلتا الدراستين اعتمدتا على أدوات قياس تقليدية ورقية بالكامل، دون أي استخدام للتكنولوجيا الرقمية أو المحادثات الإلكترونية كوسيلة تدريبية. هذا النقص في دمج الوسائط التفاعلية يحد من قدرتهما على تقديم أدلة تجريبية حول كيفية تحسين هذه المهارات الدفاعية عبر أدوات حديثة، خاصة في سياق تعليمي عادي كالمدارس المتوسطة في المملكة العربية السعودية.</w:t>
      </w:r>
    </w:p>
    <w:p w14:paraId="262C63F6" w14:textId="77777777" w:rsidR="00DC3596" w:rsidRPr="009755F5" w:rsidRDefault="00DC3596" w:rsidP="00894CD8">
      <w:pPr>
        <w:bidi/>
        <w:spacing w:before="120" w:after="120" w:line="360" w:lineRule="auto"/>
        <w:ind w:firstLine="720"/>
        <w:jc w:val="both"/>
        <w:rPr>
          <w:rFonts w:ascii="Simplified Arabic" w:hAnsi="Simplified Arabic" w:cs="Simplified Arabic"/>
          <w:rtl/>
          <w:lang w:bidi="ar-SY"/>
        </w:rPr>
      </w:pPr>
      <w:r w:rsidRPr="00DC3596">
        <w:rPr>
          <w:rFonts w:ascii="Simplified Arabic" w:hAnsi="Simplified Arabic" w:cs="Simplified Arabic"/>
          <w:rtl/>
          <w:lang w:bidi="ar-SY"/>
        </w:rPr>
        <w:t xml:space="preserve">واجهت دراسة </w:t>
      </w:r>
      <w:r w:rsidRPr="00DC3596">
        <w:rPr>
          <w:rFonts w:ascii="Simplified Arabic" w:hAnsi="Simplified Arabic" w:cs="Simplified Arabic"/>
          <w:lang w:bidi="ar-SY"/>
        </w:rPr>
        <w:t>Borkovska et al. (2024</w:t>
      </w:r>
      <w:r w:rsidR="00894CD8">
        <w:rPr>
          <w:rFonts w:ascii="Simplified Arabic" w:hAnsi="Simplified Arabic" w:cs="Simplified Arabic"/>
          <w:lang w:bidi="ar-SY"/>
        </w:rPr>
        <w:t>)</w:t>
      </w:r>
      <w:r w:rsidRPr="00DC3596">
        <w:rPr>
          <w:rFonts w:ascii="Simplified Arabic" w:hAnsi="Simplified Arabic" w:cs="Simplified Arabic"/>
          <w:rtl/>
          <w:lang w:bidi="ar-SY"/>
        </w:rPr>
        <w:t xml:space="preserve"> ودراسة </w:t>
      </w:r>
      <w:r w:rsidRPr="00DC3596">
        <w:rPr>
          <w:rFonts w:ascii="Simplified Arabic" w:hAnsi="Simplified Arabic" w:cs="Simplified Arabic"/>
          <w:lang w:bidi="ar-SY"/>
        </w:rPr>
        <w:t>González-Rico &amp; Sintes (2024</w:t>
      </w:r>
      <w:r w:rsidR="00894CD8">
        <w:rPr>
          <w:rFonts w:ascii="Simplified Arabic" w:hAnsi="Simplified Arabic" w:cs="Simplified Arabic"/>
          <w:lang w:bidi="ar-SY"/>
        </w:rPr>
        <w:t>)</w:t>
      </w:r>
      <w:r w:rsidRPr="00DC3596">
        <w:rPr>
          <w:rFonts w:ascii="Simplified Arabic" w:hAnsi="Simplified Arabic" w:cs="Simplified Arabic"/>
          <w:rtl/>
          <w:lang w:bidi="ar-SY"/>
        </w:rPr>
        <w:t xml:space="preserve"> ودراسة </w:t>
      </w:r>
      <w:r w:rsidRPr="00DC3596">
        <w:rPr>
          <w:rFonts w:ascii="Simplified Arabic" w:hAnsi="Simplified Arabic" w:cs="Simplified Arabic"/>
          <w:lang w:bidi="ar-SY"/>
        </w:rPr>
        <w:t>Sobolenko et al. (2024</w:t>
      </w:r>
      <w:r w:rsidR="00894CD8">
        <w:rPr>
          <w:rFonts w:ascii="Simplified Arabic" w:hAnsi="Simplified Arabic" w:cs="Simplified Arabic"/>
          <w:lang w:bidi="ar-SY"/>
        </w:rPr>
        <w:t>)</w:t>
      </w:r>
      <w:r w:rsidRPr="00DC3596">
        <w:rPr>
          <w:rFonts w:ascii="Simplified Arabic" w:hAnsi="Simplified Arabic" w:cs="Simplified Arabic"/>
          <w:rtl/>
          <w:lang w:bidi="ar-SY"/>
        </w:rPr>
        <w:t xml:space="preserve"> تحديات مشتركة أثرت على تعميم نتائجها. فقد أشارت هذه الدراسات إلى صعوبات تنفيذية كبيرة تشمل ارتفاع تكاليف الأجهزة والبنية التحتية التقنية، وعدم كفاية تدريب المعلمين على استخدام هذه الأدوات بفعالية، بالإضافة إلى الاعتماد الشديد على استبيانات الرضا الذاتي التي قد تكون متأثرة بالانطباعية أو الرغبة في إظهار صورة إيجابية. هذه المشكلات المنهجية والعملية متوقع أن تظهر أيضًا عند تطبيق المحادثات الإلكترونية مع طلاب المرحلة المتوسطة في بيئة مدرسية حقيقية، مما يتطلب تخطيطًا دقيقًا للتغلب عليها في البحث الحالي.</w:t>
      </w:r>
    </w:p>
    <w:p w14:paraId="10039841" w14:textId="77777777" w:rsidR="005118F0" w:rsidRPr="009755F5" w:rsidRDefault="005118F0" w:rsidP="007D7BBF">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33" w:name="_Toc216684946"/>
      <w:bookmarkStart w:id="134" w:name="_Toc223790741"/>
      <w:r w:rsidRPr="009755F5">
        <w:rPr>
          <w:rFonts w:ascii="Simplified Arabic" w:hAnsi="Simplified Arabic" w:cs="Simplified Arabic" w:hint="cs"/>
          <w:b/>
          <w:bCs/>
          <w:i w:val="0"/>
          <w:iCs w:val="0"/>
          <w:color w:val="000000" w:themeColor="text1"/>
          <w:rtl/>
          <w:lang w:bidi="ar-SY"/>
        </w:rPr>
        <w:t>2.</w:t>
      </w:r>
      <w:r w:rsidR="008D74A1" w:rsidRPr="009755F5">
        <w:rPr>
          <w:rFonts w:ascii="Simplified Arabic" w:hAnsi="Simplified Arabic" w:cs="Simplified Arabic" w:hint="cs"/>
          <w:b/>
          <w:bCs/>
          <w:i w:val="0"/>
          <w:iCs w:val="0"/>
          <w:color w:val="000000" w:themeColor="text1"/>
          <w:rtl/>
          <w:lang w:bidi="ar-SY"/>
        </w:rPr>
        <w:t>3</w:t>
      </w:r>
      <w:r w:rsidRPr="009755F5">
        <w:rPr>
          <w:rFonts w:ascii="Simplified Arabic" w:hAnsi="Simplified Arabic" w:cs="Simplified Arabic" w:hint="cs"/>
          <w:b/>
          <w:bCs/>
          <w:i w:val="0"/>
          <w:iCs w:val="0"/>
          <w:color w:val="000000" w:themeColor="text1"/>
          <w:rtl/>
          <w:lang w:bidi="ar-SY"/>
        </w:rPr>
        <w:t>.2.2. ال</w:t>
      </w:r>
      <w:r w:rsidRPr="009755F5">
        <w:rPr>
          <w:rFonts w:ascii="Simplified Arabic" w:hAnsi="Simplified Arabic" w:cs="Simplified Arabic"/>
          <w:b/>
          <w:bCs/>
          <w:i w:val="0"/>
          <w:iCs w:val="0"/>
          <w:color w:val="000000" w:themeColor="text1"/>
          <w:rtl/>
          <w:lang w:bidi="ar-SY"/>
        </w:rPr>
        <w:t>اختلافات في الغرض والمنهجية والنتائج</w:t>
      </w:r>
      <w:r w:rsidRPr="009755F5">
        <w:rPr>
          <w:rFonts w:ascii="Simplified Arabic" w:hAnsi="Simplified Arabic" w:cs="Simplified Arabic" w:hint="cs"/>
          <w:b/>
          <w:bCs/>
          <w:i w:val="0"/>
          <w:iCs w:val="0"/>
          <w:color w:val="000000" w:themeColor="text1"/>
          <w:rtl/>
          <w:lang w:bidi="ar-SY"/>
        </w:rPr>
        <w:t xml:space="preserve"> بين الدراسات السابقة:</w:t>
      </w:r>
      <w:bookmarkEnd w:id="133"/>
      <w:bookmarkEnd w:id="134"/>
    </w:p>
    <w:p w14:paraId="74F4BED1" w14:textId="77777777" w:rsidR="00F41251" w:rsidRPr="00F41251" w:rsidRDefault="00F41251" w:rsidP="00DF190A">
      <w:pPr>
        <w:bidi/>
        <w:spacing w:before="120" w:after="120" w:line="360" w:lineRule="auto"/>
        <w:ind w:firstLine="720"/>
        <w:jc w:val="both"/>
        <w:rPr>
          <w:rFonts w:ascii="Simplified Arabic" w:hAnsi="Simplified Arabic" w:cs="Simplified Arabic"/>
          <w:lang w:bidi="ar-SY"/>
        </w:rPr>
      </w:pPr>
      <w:r w:rsidRPr="00F41251">
        <w:rPr>
          <w:rFonts w:ascii="Simplified Arabic" w:hAnsi="Simplified Arabic" w:cs="Simplified Arabic"/>
          <w:rtl/>
          <w:lang w:bidi="ar-SY"/>
        </w:rPr>
        <w:t>اختلفت الأهداف بشكل جذري بين مجموعتين رئيسيتين من الدراسات. فالمغيدي والحراملة (2025) والعبادي (2025) والقرني (2025) و</w:t>
      </w:r>
      <w:r w:rsidRPr="00F41251">
        <w:rPr>
          <w:rFonts w:ascii="Simplified Arabic" w:hAnsi="Simplified Arabic" w:cs="Simplified Arabic"/>
          <w:lang w:bidi="ar-SY"/>
        </w:rPr>
        <w:t>Borkovska et al. (2024</w:t>
      </w:r>
      <w:r w:rsidR="00DF190A">
        <w:rPr>
          <w:rFonts w:ascii="Simplified Arabic" w:hAnsi="Simplified Arabic" w:cs="Simplified Arabic"/>
          <w:lang w:bidi="ar-SY"/>
        </w:rPr>
        <w:t>)</w:t>
      </w:r>
      <w:r w:rsidRPr="00F41251">
        <w:rPr>
          <w:rFonts w:ascii="Simplified Arabic" w:hAnsi="Simplified Arabic" w:cs="Simplified Arabic"/>
          <w:rtl/>
          <w:lang w:bidi="ar-SY"/>
        </w:rPr>
        <w:t xml:space="preserve"> و</w:t>
      </w:r>
      <w:r w:rsidRPr="00F41251">
        <w:rPr>
          <w:rFonts w:ascii="Simplified Arabic" w:hAnsi="Simplified Arabic" w:cs="Simplified Arabic"/>
          <w:lang w:bidi="ar-SY"/>
        </w:rPr>
        <w:t>González-Rico &amp; Sintes (2024</w:t>
      </w:r>
      <w:r w:rsidR="00DF190A">
        <w:rPr>
          <w:rFonts w:ascii="Simplified Arabic" w:hAnsi="Simplified Arabic" w:cs="Simplified Arabic"/>
          <w:lang w:bidi="ar-SY"/>
        </w:rPr>
        <w:t>)</w:t>
      </w:r>
      <w:r w:rsidRPr="00F41251">
        <w:rPr>
          <w:rFonts w:ascii="Simplified Arabic" w:hAnsi="Simplified Arabic" w:cs="Simplified Arabic"/>
          <w:rtl/>
          <w:lang w:bidi="ar-SY"/>
        </w:rPr>
        <w:t xml:space="preserve"> و</w:t>
      </w:r>
      <w:r w:rsidRPr="00F41251">
        <w:rPr>
          <w:rFonts w:ascii="Simplified Arabic" w:hAnsi="Simplified Arabic" w:cs="Simplified Arabic"/>
          <w:lang w:bidi="ar-SY"/>
        </w:rPr>
        <w:t>Sobolenko et al. (2024</w:t>
      </w:r>
      <w:r w:rsidR="00DF190A">
        <w:rPr>
          <w:rFonts w:ascii="Simplified Arabic" w:hAnsi="Simplified Arabic" w:cs="Simplified Arabic"/>
          <w:lang w:bidi="ar-SY"/>
        </w:rPr>
        <w:t>)</w:t>
      </w:r>
      <w:r w:rsidRPr="00F41251">
        <w:rPr>
          <w:rFonts w:ascii="Simplified Arabic" w:hAnsi="Simplified Arabic" w:cs="Simplified Arabic"/>
          <w:rtl/>
          <w:lang w:bidi="ar-SY"/>
        </w:rPr>
        <w:t xml:space="preserve"> جميعها سعت إلى تنمية مهارات داخلية معرفية أو تنظيمية ذاتية أو ناعمة أو حياتية عامة من خلال أدوات الذكاء الاصطناعي والواقع الافتراضي. في المقابل، اتجهت </w:t>
      </w:r>
      <w:r w:rsidR="00DF190A">
        <w:rPr>
          <w:rFonts w:ascii="Simplified Arabic" w:hAnsi="Simplified Arabic" w:cs="Simplified Arabic" w:hint="cs"/>
          <w:rtl/>
          <w:lang w:bidi="ar-SY"/>
        </w:rPr>
        <w:t xml:space="preserve">دراسات </w:t>
      </w:r>
      <w:r w:rsidRPr="00F41251">
        <w:rPr>
          <w:rFonts w:ascii="Simplified Arabic" w:hAnsi="Simplified Arabic" w:cs="Simplified Arabic"/>
          <w:rtl/>
          <w:lang w:bidi="ar-SY"/>
        </w:rPr>
        <w:t>كامل وعبد المجيد (2024) وعثمان (2019) نحو وصف وتحليل مهارات دفاعية اجتماعية محددة (الرفض، الحماية الذاتية، الكفاءة الاجتماعية) دون أي محاولة لاستخدام تكنولوجيا تدخلية. هذا الانقسام يعكس غياب دراسات تربط بين الفعالية التكنولوجية المثبتة والتدريب السلوكي الدفاعي المحدد.</w:t>
      </w:r>
    </w:p>
    <w:p w14:paraId="6C494385" w14:textId="77777777" w:rsidR="00F41251" w:rsidRPr="00F41251" w:rsidRDefault="00F41251" w:rsidP="00F41251">
      <w:pPr>
        <w:bidi/>
        <w:spacing w:before="120" w:after="120" w:line="360" w:lineRule="auto"/>
        <w:ind w:firstLine="720"/>
        <w:jc w:val="both"/>
        <w:rPr>
          <w:rFonts w:ascii="Simplified Arabic" w:hAnsi="Simplified Arabic" w:cs="Simplified Arabic"/>
          <w:lang w:bidi="ar-SY"/>
        </w:rPr>
      </w:pPr>
      <w:r w:rsidRPr="00F41251">
        <w:rPr>
          <w:rFonts w:ascii="Simplified Arabic" w:hAnsi="Simplified Arabic" w:cs="Simplified Arabic"/>
          <w:rtl/>
          <w:lang w:bidi="ar-SY"/>
        </w:rPr>
        <w:lastRenderedPageBreak/>
        <w:t xml:space="preserve">من حيث المنهجية، اعتمدت دراسة العبادي (2025) ودراسة القرني (2025) ودراسة </w:t>
      </w:r>
      <w:r w:rsidRPr="00F41251">
        <w:rPr>
          <w:rFonts w:ascii="Simplified Arabic" w:hAnsi="Simplified Arabic" w:cs="Simplified Arabic"/>
          <w:lang w:bidi="ar-SY"/>
        </w:rPr>
        <w:t>Gabrielli et al. (2020</w:t>
      </w:r>
      <w:r w:rsidR="008A4520">
        <w:rPr>
          <w:rFonts w:ascii="Simplified Arabic" w:hAnsi="Simplified Arabic" w:cs="Simplified Arabic"/>
          <w:lang w:bidi="ar-SY"/>
        </w:rPr>
        <w:t>)</w:t>
      </w:r>
      <w:r w:rsidRPr="00F41251">
        <w:rPr>
          <w:rFonts w:ascii="Simplified Arabic" w:hAnsi="Simplified Arabic" w:cs="Simplified Arabic"/>
          <w:rtl/>
          <w:lang w:bidi="ar-SY"/>
        </w:rPr>
        <w:t xml:space="preserve"> على تصاميم شبه تجريبية أو تقييمات رضا قصيرة المدة، مع التركيز على الاختبارات القبلية والبعدية أو استبيانات الرضا، لكن دون متابعة طويلة الأمد لاستدامة المهارات المكتسبة. أما دراسة كامل وعبد المجيد (2024) ودراسة عثمان (2019) فقد اقتصرتا على النهج الوصفي الارتباطي أو المقارن دون أي تدخل تعليمي يسمح بإثبات التغيير السلوكي. وفي دراسة </w:t>
      </w:r>
      <w:r w:rsidRPr="00F41251">
        <w:rPr>
          <w:rFonts w:ascii="Simplified Arabic" w:hAnsi="Simplified Arabic" w:cs="Simplified Arabic"/>
          <w:lang w:bidi="ar-SY"/>
        </w:rPr>
        <w:t>Maj et al. (2024</w:t>
      </w:r>
      <w:r w:rsidR="008A4520">
        <w:rPr>
          <w:rFonts w:ascii="Simplified Arabic" w:hAnsi="Simplified Arabic" w:cs="Simplified Arabic"/>
          <w:lang w:bidi="ar-SY"/>
        </w:rPr>
        <w:t>)</w:t>
      </w:r>
      <w:r w:rsidRPr="00F41251">
        <w:rPr>
          <w:rFonts w:ascii="Simplified Arabic" w:hAnsi="Simplified Arabic" w:cs="Simplified Arabic"/>
          <w:rtl/>
          <w:lang w:bidi="ar-SY"/>
        </w:rPr>
        <w:t xml:space="preserve"> ظهر نموذج تجريبي معملي يقيس إدراك الأطفال للسلوك الحازم من الروبوت، لكنه لم يتجاوز مرحلة القياس إلى مرحلة التدريب العملي على مهارة الرفض في سياقات ضغط حقيقية.</w:t>
      </w:r>
    </w:p>
    <w:p w14:paraId="51B03F39" w14:textId="77777777" w:rsidR="00DC3596" w:rsidRDefault="00F41251" w:rsidP="00F907A3">
      <w:pPr>
        <w:bidi/>
        <w:spacing w:before="120" w:after="120" w:line="360" w:lineRule="auto"/>
        <w:ind w:firstLine="720"/>
        <w:jc w:val="both"/>
        <w:rPr>
          <w:rFonts w:ascii="Simplified Arabic" w:hAnsi="Simplified Arabic" w:cs="Simplified Arabic"/>
          <w:lang w:bidi="ar-SY"/>
        </w:rPr>
      </w:pPr>
      <w:r w:rsidRPr="00F41251">
        <w:rPr>
          <w:rFonts w:ascii="Simplified Arabic" w:hAnsi="Simplified Arabic" w:cs="Simplified Arabic"/>
          <w:rtl/>
          <w:lang w:bidi="ar-SY"/>
        </w:rPr>
        <w:t>أما النتائج فقد أكدت دراسة العبادي (2025) ودراسة القرني (2025) و</w:t>
      </w:r>
      <w:r w:rsidRPr="00F41251">
        <w:rPr>
          <w:rFonts w:ascii="Simplified Arabic" w:hAnsi="Simplified Arabic" w:cs="Simplified Arabic"/>
          <w:lang w:bidi="ar-SY"/>
        </w:rPr>
        <w:t>Borkovska et al. (2024</w:t>
      </w:r>
      <w:r w:rsidR="00A1412F">
        <w:rPr>
          <w:rFonts w:ascii="Simplified Arabic" w:hAnsi="Simplified Arabic" w:cs="Simplified Arabic"/>
          <w:lang w:bidi="ar-SY"/>
        </w:rPr>
        <w:t>)</w:t>
      </w:r>
      <w:r w:rsidRPr="00F41251">
        <w:rPr>
          <w:rFonts w:ascii="Simplified Arabic" w:hAnsi="Simplified Arabic" w:cs="Simplified Arabic"/>
          <w:rtl/>
          <w:lang w:bidi="ar-SY"/>
        </w:rPr>
        <w:t xml:space="preserve"> تفوق المجموعات التي استخدمت الذكاء الاصطناعي في المهارات المعرفية والتنظيمية، مما يعزز الثقة في جدوى هذه الأدوات. في الجانب الآخر، أثبتت دراسة عثمان (2019) علاقة إيجابية بين مهارات الحماية الذاتية والكفاءة الاجتماعية، بينما وجدت دراسة كامل وعبد المجيد (2024) فروقًا جنسية محدودة في مهارات الرفض غير اللفظي لصالح الذكور. وأضافت دراسة </w:t>
      </w:r>
      <w:r w:rsidRPr="00F41251">
        <w:rPr>
          <w:rFonts w:ascii="Simplified Arabic" w:hAnsi="Simplified Arabic" w:cs="Simplified Arabic"/>
          <w:lang w:bidi="ar-SY"/>
        </w:rPr>
        <w:t>Gabrielli et al. (2020</w:t>
      </w:r>
      <w:r w:rsidR="00A1412F">
        <w:rPr>
          <w:rFonts w:ascii="Simplified Arabic" w:hAnsi="Simplified Arabic" w:cs="Simplified Arabic"/>
          <w:lang w:bidi="ar-SY"/>
        </w:rPr>
        <w:t>)</w:t>
      </w:r>
      <w:r w:rsidRPr="00F41251">
        <w:rPr>
          <w:rFonts w:ascii="Simplified Arabic" w:hAnsi="Simplified Arabic" w:cs="Simplified Arabic"/>
          <w:rtl/>
          <w:lang w:bidi="ar-SY"/>
        </w:rPr>
        <w:t xml:space="preserve"> ودراسة </w:t>
      </w:r>
      <w:r w:rsidRPr="00F41251">
        <w:rPr>
          <w:rFonts w:ascii="Simplified Arabic" w:hAnsi="Simplified Arabic" w:cs="Simplified Arabic"/>
          <w:lang w:bidi="ar-SY"/>
        </w:rPr>
        <w:t>Maj et al. (2024</w:t>
      </w:r>
      <w:r w:rsidR="00A1412F">
        <w:rPr>
          <w:rFonts w:ascii="Simplified Arabic" w:hAnsi="Simplified Arabic" w:cs="Simplified Arabic"/>
          <w:lang w:bidi="ar-SY"/>
        </w:rPr>
        <w:t>)</w:t>
      </w:r>
      <w:r w:rsidRPr="00F41251">
        <w:rPr>
          <w:rFonts w:ascii="Simplified Arabic" w:hAnsi="Simplified Arabic" w:cs="Simplified Arabic"/>
          <w:rtl/>
          <w:lang w:bidi="ar-SY"/>
        </w:rPr>
        <w:t xml:space="preserve"> دليلاً على قبول جيد للمحادثات الآلية والروبوتات لدى المراهقين والأطفال، مع تأثير السلوك الحازم على زيادة </w:t>
      </w:r>
      <w:r w:rsidR="00F907A3">
        <w:rPr>
          <w:rFonts w:ascii="Simplified Arabic" w:hAnsi="Simplified Arabic" w:cs="Simplified Arabic" w:hint="cs"/>
          <w:rtl/>
          <w:lang w:bidi="ar-SY"/>
        </w:rPr>
        <w:t>الأنسنة والصفات البشرية</w:t>
      </w:r>
      <w:r w:rsidRPr="00F41251">
        <w:rPr>
          <w:rFonts w:ascii="Simplified Arabic" w:hAnsi="Simplified Arabic" w:cs="Simplified Arabic"/>
          <w:rtl/>
          <w:lang w:bidi="ar-SY"/>
        </w:rPr>
        <w:t xml:space="preserve"> والتفاعل. هذه النتائج المتباينة تبرز الحاجة إلى دراسة تجمع بين الجانبين التكنولوجي والسلوكي الدفاعي في سياق واحد متكامل.</w:t>
      </w:r>
    </w:p>
    <w:p w14:paraId="71765BED" w14:textId="77777777" w:rsidR="005118F0" w:rsidRPr="009755F5" w:rsidRDefault="005118F0" w:rsidP="007D7BBF">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35" w:name="_Toc216684947"/>
      <w:bookmarkStart w:id="136" w:name="_Toc223790742"/>
      <w:r w:rsidRPr="009755F5">
        <w:rPr>
          <w:rFonts w:ascii="Simplified Arabic" w:hAnsi="Simplified Arabic" w:cs="Simplified Arabic" w:hint="cs"/>
          <w:b/>
          <w:bCs/>
          <w:i w:val="0"/>
          <w:iCs w:val="0"/>
          <w:color w:val="000000" w:themeColor="text1"/>
          <w:rtl/>
          <w:lang w:bidi="ar-SY"/>
        </w:rPr>
        <w:t>2.</w:t>
      </w:r>
      <w:r w:rsidR="008D74A1" w:rsidRPr="009755F5">
        <w:rPr>
          <w:rFonts w:ascii="Simplified Arabic" w:hAnsi="Simplified Arabic" w:cs="Simplified Arabic" w:hint="cs"/>
          <w:b/>
          <w:bCs/>
          <w:i w:val="0"/>
          <w:iCs w:val="0"/>
          <w:color w:val="000000" w:themeColor="text1"/>
          <w:rtl/>
          <w:lang w:bidi="ar-SY"/>
        </w:rPr>
        <w:t>3</w:t>
      </w:r>
      <w:r w:rsidRPr="009755F5">
        <w:rPr>
          <w:rFonts w:ascii="Simplified Arabic" w:hAnsi="Simplified Arabic" w:cs="Simplified Arabic" w:hint="cs"/>
          <w:b/>
          <w:bCs/>
          <w:i w:val="0"/>
          <w:iCs w:val="0"/>
          <w:color w:val="000000" w:themeColor="text1"/>
          <w:rtl/>
          <w:lang w:bidi="ar-SY"/>
        </w:rPr>
        <w:t xml:space="preserve">.2.3. </w:t>
      </w:r>
      <w:r w:rsidRPr="009755F5">
        <w:rPr>
          <w:rFonts w:ascii="Simplified Arabic" w:hAnsi="Simplified Arabic" w:cs="Simplified Arabic"/>
          <w:b/>
          <w:bCs/>
          <w:i w:val="0"/>
          <w:iCs w:val="0"/>
          <w:color w:val="000000" w:themeColor="text1"/>
          <w:rtl/>
          <w:lang w:bidi="ar-SY"/>
        </w:rPr>
        <w:t>المزايا والفرص ونقاط القوة</w:t>
      </w:r>
      <w:r w:rsidRPr="009755F5">
        <w:rPr>
          <w:rFonts w:ascii="Simplified Arabic" w:hAnsi="Simplified Arabic" w:cs="Simplified Arabic" w:hint="cs"/>
          <w:b/>
          <w:bCs/>
          <w:i w:val="0"/>
          <w:iCs w:val="0"/>
          <w:color w:val="000000" w:themeColor="text1"/>
          <w:rtl/>
          <w:lang w:bidi="ar-SY"/>
        </w:rPr>
        <w:t xml:space="preserve"> التي تتمتع بها الدراسات السابقة:</w:t>
      </w:r>
      <w:bookmarkEnd w:id="135"/>
      <w:bookmarkEnd w:id="136"/>
    </w:p>
    <w:p w14:paraId="64B1745A" w14:textId="77777777" w:rsidR="001A6006" w:rsidRPr="001A6006" w:rsidRDefault="001A6006" w:rsidP="001A6006">
      <w:pPr>
        <w:bidi/>
        <w:spacing w:before="120" w:after="120" w:line="360" w:lineRule="auto"/>
        <w:ind w:firstLine="720"/>
        <w:jc w:val="both"/>
        <w:rPr>
          <w:rFonts w:ascii="Simplified Arabic" w:hAnsi="Simplified Arabic" w:cs="Simplified Arabic"/>
          <w:lang w:bidi="ar-SY"/>
        </w:rPr>
      </w:pPr>
      <w:r w:rsidRPr="001A6006">
        <w:rPr>
          <w:rFonts w:ascii="Simplified Arabic" w:hAnsi="Simplified Arabic" w:cs="Simplified Arabic"/>
          <w:rtl/>
          <w:lang w:bidi="ar-SY"/>
        </w:rPr>
        <w:t>أبرزت دراسة المغيدي والحراملة (2025) قوة المنهج الوصفي التحليلي المبني على استبيان محكم الصدق والثبات في قياس الإدراك الإيجابي لتطبيقات الذكاء الاصطناعي، مما يوفر أداة قياس موثوقة يمكن الاستفادة منها في البحث الحالي عند تصميم استبيان لقياس مهارات الرفض بعد التدخل. كذلك قدمت دراسة العبادي (2025) نموذجًا قويًا للتصميم شبه التجريبي مع مجموعتين وقياس قبلي وبعدي لمهارتين مترابطتين (التعبير الكتابي والتعلم المنظم ذاتيًا)، وهو نمط منهجي يمكن تكييفه بسهولة لقياس مهارة الرفض قبل وبعد استخدام المحادثات الإلكترونية. أما دراسة القرني (2025) فقد أظهرت ميزة كبيرة في استخدام مقياس معدَّل عربيًا لمهارات التعلم المنظم ذاتيًا، مما يشير إلى إمكانية تكييف مقاييس سلوكية موجودة لتناسب السياق العربي والسعودي تحديدًا.</w:t>
      </w:r>
    </w:p>
    <w:p w14:paraId="06C99836" w14:textId="77777777" w:rsidR="001A6006" w:rsidRPr="001A6006" w:rsidRDefault="001A6006" w:rsidP="001A6006">
      <w:pPr>
        <w:bidi/>
        <w:spacing w:before="120" w:after="120" w:line="360" w:lineRule="auto"/>
        <w:ind w:firstLine="720"/>
        <w:jc w:val="both"/>
        <w:rPr>
          <w:rFonts w:ascii="Simplified Arabic" w:hAnsi="Simplified Arabic" w:cs="Simplified Arabic"/>
          <w:lang w:bidi="ar-SY"/>
        </w:rPr>
      </w:pPr>
      <w:r w:rsidRPr="001A6006">
        <w:rPr>
          <w:rFonts w:ascii="Simplified Arabic" w:hAnsi="Simplified Arabic" w:cs="Simplified Arabic"/>
          <w:rtl/>
          <w:lang w:bidi="ar-SY"/>
        </w:rPr>
        <w:lastRenderedPageBreak/>
        <w:t xml:space="preserve">قدمت دراسة </w:t>
      </w:r>
      <w:r w:rsidRPr="001A6006">
        <w:rPr>
          <w:rFonts w:ascii="Simplified Arabic" w:hAnsi="Simplified Arabic" w:cs="Simplified Arabic"/>
          <w:lang w:bidi="ar-SY"/>
        </w:rPr>
        <w:t>Gabrielli et al. (2020</w:t>
      </w:r>
      <w:r>
        <w:rPr>
          <w:rFonts w:ascii="Simplified Arabic" w:hAnsi="Simplified Arabic" w:cs="Simplified Arabic"/>
          <w:lang w:bidi="ar-SY"/>
        </w:rPr>
        <w:t>)</w:t>
      </w:r>
      <w:r w:rsidRPr="001A6006">
        <w:rPr>
          <w:rFonts w:ascii="Simplified Arabic" w:hAnsi="Simplified Arabic" w:cs="Simplified Arabic"/>
          <w:rtl/>
          <w:lang w:bidi="ar-SY"/>
        </w:rPr>
        <w:t xml:space="preserve"> فرصة مهمة من خلال إثبات قبول المراهقين لجلسات التدريب القصيرة عبر روبوت دردشة، مع تفضيلهم لمدة 5-10 دقائق واستخدام الفيديوهات الكاريكاتيرية، وهي عناصر تصميمية يمكن استلهامها مباشرة عند تصميم سيناريوهات المحادثات الإلكترونية لتدريب مهارة الرفض. في الوقت نفسه، أظهرت دراسة </w:t>
      </w:r>
      <w:r w:rsidRPr="001A6006">
        <w:rPr>
          <w:rFonts w:ascii="Simplified Arabic" w:hAnsi="Simplified Arabic" w:cs="Simplified Arabic"/>
          <w:lang w:bidi="ar-SY"/>
        </w:rPr>
        <w:t>Maj et al. (2024</w:t>
      </w:r>
      <w:r>
        <w:rPr>
          <w:rFonts w:ascii="Simplified Arabic" w:hAnsi="Simplified Arabic" w:cs="Simplified Arabic"/>
          <w:lang w:bidi="ar-SY"/>
        </w:rPr>
        <w:t>)</w:t>
      </w:r>
      <w:r w:rsidRPr="001A6006">
        <w:rPr>
          <w:rFonts w:ascii="Simplified Arabic" w:hAnsi="Simplified Arabic" w:cs="Simplified Arabic"/>
          <w:rtl/>
          <w:lang w:bidi="ar-SY"/>
        </w:rPr>
        <w:t xml:space="preserve"> قوة التصميم التجريبي المعملي في كشف تأثير السلوك الحازم (الرفض) للروبوت على إدراك الطفل واختياره لأسلوب التواصل، مما يفتح الباب أمام فكرة أن نمذجة سلوك الرفض من قبل الكيان الاصطناعي قد تعزز تعلم الطالب لهذه المهارة بالمحاكاة والتقليد. أما دراسة </w:t>
      </w:r>
      <w:r w:rsidRPr="001A6006">
        <w:rPr>
          <w:rFonts w:ascii="Simplified Arabic" w:hAnsi="Simplified Arabic" w:cs="Simplified Arabic"/>
          <w:lang w:bidi="ar-SY"/>
        </w:rPr>
        <w:t>Borkovska et al. (2024</w:t>
      </w:r>
      <w:r>
        <w:rPr>
          <w:rFonts w:ascii="Simplified Arabic" w:hAnsi="Simplified Arabic" w:cs="Simplified Arabic"/>
          <w:lang w:bidi="ar-SY"/>
        </w:rPr>
        <w:t>)</w:t>
      </w:r>
      <w:r w:rsidRPr="001A6006">
        <w:rPr>
          <w:rFonts w:ascii="Simplified Arabic" w:hAnsi="Simplified Arabic" w:cs="Simplified Arabic"/>
          <w:rtl/>
          <w:lang w:bidi="ar-SY"/>
        </w:rPr>
        <w:t xml:space="preserve"> فقد أكدت إمكانية استخدام أدوات الذكاء الاصطناعي في تطوير المهارات الناعمة ضمن بيئات التعلم عن بعد، وهو ما يعزز الثقة في جدوى المحادثات الآلية كأداة تدريبية مرنة يمكن تنفيذها داخل الفصل أو خارج الجدول الدراسي.</w:t>
      </w:r>
    </w:p>
    <w:p w14:paraId="7EE0F83A" w14:textId="77777777" w:rsidR="000215D9" w:rsidRDefault="001A6006" w:rsidP="00732F52">
      <w:pPr>
        <w:bidi/>
        <w:spacing w:before="120" w:after="120" w:line="360" w:lineRule="auto"/>
        <w:ind w:firstLine="720"/>
        <w:jc w:val="both"/>
        <w:rPr>
          <w:rFonts w:ascii="Simplified Arabic" w:hAnsi="Simplified Arabic" w:cs="Simplified Arabic"/>
          <w:rtl/>
          <w:lang w:bidi="ar-SY"/>
        </w:rPr>
      </w:pPr>
      <w:r w:rsidRPr="001A6006">
        <w:rPr>
          <w:rFonts w:ascii="Simplified Arabic" w:hAnsi="Simplified Arabic" w:cs="Simplified Arabic"/>
          <w:rtl/>
          <w:lang w:bidi="ar-SY"/>
        </w:rPr>
        <w:t xml:space="preserve">تميزت دراسة </w:t>
      </w:r>
      <w:r w:rsidRPr="001A6006">
        <w:rPr>
          <w:rFonts w:ascii="Simplified Arabic" w:hAnsi="Simplified Arabic" w:cs="Simplified Arabic"/>
          <w:lang w:bidi="ar-SY"/>
        </w:rPr>
        <w:t>González-Rico &amp; Sintes (2024</w:t>
      </w:r>
      <w:r>
        <w:rPr>
          <w:rFonts w:ascii="Simplified Arabic" w:hAnsi="Simplified Arabic" w:cs="Simplified Arabic"/>
          <w:lang w:bidi="ar-SY"/>
        </w:rPr>
        <w:t>)</w:t>
      </w:r>
      <w:r w:rsidRPr="001A6006">
        <w:rPr>
          <w:rFonts w:ascii="Simplified Arabic" w:hAnsi="Simplified Arabic" w:cs="Simplified Arabic"/>
          <w:rtl/>
          <w:lang w:bidi="ar-SY"/>
        </w:rPr>
        <w:t xml:space="preserve"> بإظهار القيمة المضافة للجمع بين أداة ذكاء اصطناعي (</w:t>
      </w:r>
      <w:r w:rsidRPr="001A6006">
        <w:rPr>
          <w:rFonts w:ascii="Simplified Arabic" w:hAnsi="Simplified Arabic" w:cs="Simplified Arabic"/>
          <w:lang w:bidi="ar-SY"/>
        </w:rPr>
        <w:t>ChatGPT</w:t>
      </w:r>
      <w:r w:rsidRPr="001A6006">
        <w:rPr>
          <w:rFonts w:ascii="Simplified Arabic" w:hAnsi="Simplified Arabic" w:cs="Simplified Arabic"/>
          <w:rtl/>
          <w:lang w:bidi="ar-SY"/>
        </w:rPr>
        <w:t xml:space="preserve">) والتفاعل البشري (الإرشاد الشخصي)، مما يشير إلى أن دمج المحادثات الإلكترونية مع مناقشة معلم أو مرشد قد يرفع من فعالية تنمية مهارة الرفض. وفي سياق تقني أوسع، أثبتت دراسة </w:t>
      </w:r>
      <w:r w:rsidRPr="001A6006">
        <w:rPr>
          <w:rFonts w:ascii="Simplified Arabic" w:hAnsi="Simplified Arabic" w:cs="Simplified Arabic"/>
          <w:lang w:bidi="ar-SY"/>
        </w:rPr>
        <w:t>Sobolenko et al. (2024</w:t>
      </w:r>
      <w:r>
        <w:rPr>
          <w:rFonts w:ascii="Simplified Arabic" w:hAnsi="Simplified Arabic" w:cs="Simplified Arabic"/>
          <w:lang w:bidi="ar-SY"/>
        </w:rPr>
        <w:t>)</w:t>
      </w:r>
      <w:r w:rsidRPr="001A6006">
        <w:rPr>
          <w:rFonts w:ascii="Simplified Arabic" w:hAnsi="Simplified Arabic" w:cs="Simplified Arabic"/>
          <w:rtl/>
          <w:lang w:bidi="ar-SY"/>
        </w:rPr>
        <w:t xml:space="preserve"> أن دمج تقنيات متقدمة (</w:t>
      </w:r>
      <w:r>
        <w:rPr>
          <w:rFonts w:ascii="Simplified Arabic" w:hAnsi="Simplified Arabic" w:cs="Simplified Arabic" w:hint="cs"/>
          <w:rtl/>
          <w:lang w:bidi="ar-SY"/>
        </w:rPr>
        <w:t>ال</w:t>
      </w:r>
      <w:r w:rsidRPr="001A6006">
        <w:rPr>
          <w:rFonts w:ascii="Simplified Arabic" w:hAnsi="Simplified Arabic" w:cs="Simplified Arabic"/>
          <w:rtl/>
          <w:lang w:bidi="ar-SY"/>
        </w:rPr>
        <w:t xml:space="preserve">ذكاء </w:t>
      </w:r>
      <w:r>
        <w:rPr>
          <w:rFonts w:ascii="Simplified Arabic" w:hAnsi="Simplified Arabic" w:cs="Simplified Arabic" w:hint="cs"/>
          <w:rtl/>
          <w:lang w:bidi="ar-SY"/>
        </w:rPr>
        <w:t>ال</w:t>
      </w:r>
      <w:r w:rsidRPr="001A6006">
        <w:rPr>
          <w:rFonts w:ascii="Simplified Arabic" w:hAnsi="Simplified Arabic" w:cs="Simplified Arabic"/>
          <w:rtl/>
          <w:lang w:bidi="ar-SY"/>
        </w:rPr>
        <w:t xml:space="preserve">اصطناعي </w:t>
      </w:r>
      <w:r>
        <w:rPr>
          <w:rFonts w:ascii="Simplified Arabic" w:hAnsi="Simplified Arabic" w:cs="Simplified Arabic" w:hint="cs"/>
          <w:rtl/>
          <w:lang w:bidi="ar-SY"/>
        </w:rPr>
        <w:t>وال</w:t>
      </w:r>
      <w:r w:rsidRPr="001A6006">
        <w:rPr>
          <w:rFonts w:ascii="Simplified Arabic" w:hAnsi="Simplified Arabic" w:cs="Simplified Arabic"/>
          <w:rtl/>
          <w:lang w:bidi="ar-SY"/>
        </w:rPr>
        <w:t xml:space="preserve">واقع </w:t>
      </w:r>
      <w:r>
        <w:rPr>
          <w:rFonts w:ascii="Simplified Arabic" w:hAnsi="Simplified Arabic" w:cs="Simplified Arabic" w:hint="cs"/>
          <w:rtl/>
          <w:lang w:bidi="ar-SY"/>
        </w:rPr>
        <w:t>ال</w:t>
      </w:r>
      <w:r w:rsidRPr="001A6006">
        <w:rPr>
          <w:rFonts w:ascii="Simplified Arabic" w:hAnsi="Simplified Arabic" w:cs="Simplified Arabic"/>
          <w:rtl/>
          <w:lang w:bidi="ar-SY"/>
        </w:rPr>
        <w:t xml:space="preserve">افتراضي) يحقق تحسينًا ملحوظًا في المهارات المعرفية والتحفيز، وهو دليل على أن التقنيات التفاعلية قادرة على رفع مستوى الإشراك والتفاعل العاطفي، وهي ميزة يمكن استثمارها في تصميم محادثات تحاكي مواقف ضغط الأقران بطريقة </w:t>
      </w:r>
      <w:r w:rsidR="00732F52">
        <w:rPr>
          <w:rFonts w:ascii="Simplified Arabic" w:hAnsi="Simplified Arabic" w:cs="Simplified Arabic" w:hint="cs"/>
          <w:rtl/>
          <w:lang w:bidi="ar-SY"/>
        </w:rPr>
        <w:t>شاملة</w:t>
      </w:r>
      <w:r w:rsidRPr="001A6006">
        <w:rPr>
          <w:rFonts w:ascii="Simplified Arabic" w:hAnsi="Simplified Arabic" w:cs="Simplified Arabic"/>
          <w:rtl/>
          <w:lang w:bidi="ar-SY"/>
        </w:rPr>
        <w:t xml:space="preserve"> وآمنة.</w:t>
      </w:r>
    </w:p>
    <w:p w14:paraId="179FB425" w14:textId="77777777" w:rsidR="005118F0" w:rsidRPr="009755F5" w:rsidRDefault="005118F0" w:rsidP="007D7BBF">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37" w:name="_Toc216684948"/>
      <w:bookmarkStart w:id="138" w:name="_Toc223790743"/>
      <w:r w:rsidRPr="009755F5">
        <w:rPr>
          <w:rFonts w:ascii="Simplified Arabic" w:hAnsi="Simplified Arabic" w:cs="Simplified Arabic" w:hint="cs"/>
          <w:b/>
          <w:bCs/>
          <w:i w:val="0"/>
          <w:iCs w:val="0"/>
          <w:color w:val="000000" w:themeColor="text1"/>
          <w:rtl/>
          <w:lang w:bidi="ar-SY"/>
        </w:rPr>
        <w:t>2.</w:t>
      </w:r>
      <w:r w:rsidR="008D74A1" w:rsidRPr="009755F5">
        <w:rPr>
          <w:rFonts w:ascii="Simplified Arabic" w:hAnsi="Simplified Arabic" w:cs="Simplified Arabic" w:hint="cs"/>
          <w:b/>
          <w:bCs/>
          <w:i w:val="0"/>
          <w:iCs w:val="0"/>
          <w:color w:val="000000" w:themeColor="text1"/>
          <w:rtl/>
          <w:lang w:bidi="ar-SY"/>
        </w:rPr>
        <w:t>3</w:t>
      </w:r>
      <w:r w:rsidRPr="009755F5">
        <w:rPr>
          <w:rFonts w:ascii="Simplified Arabic" w:hAnsi="Simplified Arabic" w:cs="Simplified Arabic" w:hint="cs"/>
          <w:b/>
          <w:bCs/>
          <w:i w:val="0"/>
          <w:iCs w:val="0"/>
          <w:color w:val="000000" w:themeColor="text1"/>
          <w:rtl/>
          <w:lang w:bidi="ar-SY"/>
        </w:rPr>
        <w:t xml:space="preserve">.2.4. </w:t>
      </w:r>
      <w:r w:rsidRPr="009755F5">
        <w:rPr>
          <w:rFonts w:ascii="Simplified Arabic" w:hAnsi="Simplified Arabic" w:cs="Simplified Arabic"/>
          <w:b/>
          <w:bCs/>
          <w:i w:val="0"/>
          <w:iCs w:val="0"/>
          <w:color w:val="000000" w:themeColor="text1"/>
          <w:rtl/>
          <w:lang w:bidi="ar-SY"/>
        </w:rPr>
        <w:t>أوجه التشابه في الغرض والمنهجية والنتائج</w:t>
      </w:r>
      <w:r w:rsidRPr="009755F5">
        <w:rPr>
          <w:rFonts w:ascii="Simplified Arabic" w:hAnsi="Simplified Arabic" w:cs="Simplified Arabic" w:hint="cs"/>
          <w:b/>
          <w:bCs/>
          <w:i w:val="0"/>
          <w:iCs w:val="0"/>
          <w:color w:val="000000" w:themeColor="text1"/>
          <w:rtl/>
          <w:lang w:bidi="ar-SY"/>
        </w:rPr>
        <w:t xml:space="preserve"> بين الدراسات السابقة:</w:t>
      </w:r>
      <w:bookmarkEnd w:id="137"/>
      <w:bookmarkEnd w:id="138"/>
    </w:p>
    <w:p w14:paraId="64CEB8A5" w14:textId="77777777" w:rsidR="00715703" w:rsidRPr="00715703" w:rsidRDefault="00715703" w:rsidP="00715703">
      <w:pPr>
        <w:bidi/>
        <w:spacing w:before="120" w:after="120" w:line="360" w:lineRule="auto"/>
        <w:ind w:firstLine="720"/>
        <w:jc w:val="both"/>
        <w:rPr>
          <w:rFonts w:ascii="Simplified Arabic" w:hAnsi="Simplified Arabic" w:cs="Simplified Arabic"/>
          <w:lang w:bidi="ar-SY"/>
        </w:rPr>
      </w:pPr>
      <w:r w:rsidRPr="00715703">
        <w:rPr>
          <w:rFonts w:ascii="Simplified Arabic" w:hAnsi="Simplified Arabic" w:cs="Simplified Arabic"/>
          <w:rtl/>
          <w:lang w:bidi="ar-SY"/>
        </w:rPr>
        <w:t xml:space="preserve">تتشابه دراسة العبادي (2025) ودراسة القرني (2025) في الهدف الأساسي المتمثل في اختبار فعالية تطبيقات الذكاء الاصطناعي التوليدي في تنمية مهارات مترابطة (تعبير كتابي </w:t>
      </w:r>
      <w:r>
        <w:rPr>
          <w:rFonts w:ascii="Simplified Arabic" w:hAnsi="Simplified Arabic" w:cs="Simplified Arabic" w:hint="cs"/>
          <w:rtl/>
          <w:lang w:bidi="ar-SY"/>
        </w:rPr>
        <w:t>و</w:t>
      </w:r>
      <w:r w:rsidRPr="00715703">
        <w:rPr>
          <w:rFonts w:ascii="Simplified Arabic" w:hAnsi="Simplified Arabic" w:cs="Simplified Arabic"/>
          <w:rtl/>
          <w:lang w:bidi="ar-SY"/>
        </w:rPr>
        <w:t>تعلم منظم ذاتيًا / تعلم منظم ذاتيًا في مقرر تقني)، وكلتاهما اعتمدتا تصميمًا شبه تجريبيًا بمجموعتين مع قياس قبلي وبعدي، وأسفرتا عن نتائج إيجابية تفيد بتفوق المجموعة التجريبية بشكل معنوي. هذا التشابه المنهجي والنتائجي يعزز الثقة في أن التصميم شبه التجريبي مناسب لقياس تأثير المحادثات الإلكترونية على مهارة سلوكية محددة كالرفض.</w:t>
      </w:r>
    </w:p>
    <w:p w14:paraId="698E7D89" w14:textId="77777777" w:rsidR="00715703" w:rsidRPr="00715703" w:rsidRDefault="00715703" w:rsidP="00715703">
      <w:pPr>
        <w:bidi/>
        <w:spacing w:before="120" w:after="120" w:line="360" w:lineRule="auto"/>
        <w:ind w:firstLine="720"/>
        <w:jc w:val="both"/>
        <w:rPr>
          <w:rFonts w:ascii="Simplified Arabic" w:hAnsi="Simplified Arabic" w:cs="Simplified Arabic"/>
          <w:lang w:bidi="ar-SY"/>
        </w:rPr>
      </w:pPr>
      <w:r w:rsidRPr="00715703">
        <w:rPr>
          <w:rFonts w:ascii="Simplified Arabic" w:hAnsi="Simplified Arabic" w:cs="Simplified Arabic"/>
          <w:rtl/>
          <w:lang w:bidi="ar-SY"/>
        </w:rPr>
        <w:t xml:space="preserve">تتفق دراسة المغيدي والحراملة (2025) ودراسة </w:t>
      </w:r>
      <w:r w:rsidRPr="00715703">
        <w:rPr>
          <w:rFonts w:ascii="Simplified Arabic" w:hAnsi="Simplified Arabic" w:cs="Simplified Arabic"/>
          <w:lang w:bidi="ar-SY"/>
        </w:rPr>
        <w:t>Borkovska et al. (2024</w:t>
      </w:r>
      <w:r>
        <w:rPr>
          <w:rFonts w:ascii="Simplified Arabic" w:hAnsi="Simplified Arabic" w:cs="Simplified Arabic"/>
          <w:lang w:bidi="ar-SY"/>
        </w:rPr>
        <w:t>)</w:t>
      </w:r>
      <w:r w:rsidRPr="00715703">
        <w:rPr>
          <w:rFonts w:ascii="Simplified Arabic" w:hAnsi="Simplified Arabic" w:cs="Simplified Arabic"/>
          <w:rtl/>
          <w:lang w:bidi="ar-SY"/>
        </w:rPr>
        <w:t xml:space="preserve"> في الاعتماد على الاستبيان كأداة رئيسية لقياس الإدراك والرضا عن استخدام الذكاء الاصطناعي في تنمية مهارات معينة (التعلم الذاتي / المهارات </w:t>
      </w:r>
      <w:r w:rsidRPr="00715703">
        <w:rPr>
          <w:rFonts w:ascii="Simplified Arabic" w:hAnsi="Simplified Arabic" w:cs="Simplified Arabic"/>
          <w:rtl/>
          <w:lang w:bidi="ar-SY"/>
        </w:rPr>
        <w:lastRenderedPageBreak/>
        <w:t>الناعمة)، وكلتاهما خلصتا إلى وجود تأثير إيجابي ملحوظ يدعو إلى توسيع الاستخدام، مما يشير إلى إمكانية استخدام نفس الأسلوب الاستبياني لقياس إدراك الطلاب وثقتهم في قدرتهم على رفض الضغوط بعد التدريب عبر المحادثات.</w:t>
      </w:r>
    </w:p>
    <w:p w14:paraId="1A72EAAE" w14:textId="77777777" w:rsidR="000215D9" w:rsidRDefault="00715703" w:rsidP="00715703">
      <w:pPr>
        <w:bidi/>
        <w:spacing w:before="120" w:after="120" w:line="360" w:lineRule="auto"/>
        <w:ind w:firstLine="720"/>
        <w:jc w:val="both"/>
        <w:rPr>
          <w:rFonts w:ascii="Simplified Arabic" w:hAnsi="Simplified Arabic" w:cs="Simplified Arabic"/>
          <w:rtl/>
          <w:lang w:bidi="ar-SY"/>
        </w:rPr>
      </w:pPr>
      <w:r w:rsidRPr="00715703">
        <w:rPr>
          <w:rFonts w:ascii="Simplified Arabic" w:hAnsi="Simplified Arabic" w:cs="Simplified Arabic"/>
          <w:rtl/>
          <w:lang w:bidi="ar-SY"/>
        </w:rPr>
        <w:t xml:space="preserve">تشترك دراسة </w:t>
      </w:r>
      <w:r w:rsidRPr="00715703">
        <w:rPr>
          <w:rFonts w:ascii="Simplified Arabic" w:hAnsi="Simplified Arabic" w:cs="Simplified Arabic"/>
          <w:lang w:bidi="ar-SY"/>
        </w:rPr>
        <w:t>Gabrielli et al. (2020</w:t>
      </w:r>
      <w:r>
        <w:rPr>
          <w:rFonts w:ascii="Simplified Arabic" w:hAnsi="Simplified Arabic" w:cs="Simplified Arabic"/>
          <w:lang w:bidi="ar-SY"/>
        </w:rPr>
        <w:t>)</w:t>
      </w:r>
      <w:r w:rsidRPr="00715703">
        <w:rPr>
          <w:rFonts w:ascii="Simplified Arabic" w:hAnsi="Simplified Arabic" w:cs="Simplified Arabic"/>
          <w:rtl/>
          <w:lang w:bidi="ar-SY"/>
        </w:rPr>
        <w:t xml:space="preserve"> ودراسة </w:t>
      </w:r>
      <w:r w:rsidRPr="00715703">
        <w:rPr>
          <w:rFonts w:ascii="Simplified Arabic" w:hAnsi="Simplified Arabic" w:cs="Simplified Arabic"/>
          <w:lang w:bidi="ar-SY"/>
        </w:rPr>
        <w:t>Maj et al. (2024</w:t>
      </w:r>
      <w:r>
        <w:rPr>
          <w:rFonts w:ascii="Simplified Arabic" w:hAnsi="Simplified Arabic" w:cs="Simplified Arabic"/>
          <w:lang w:bidi="ar-SY"/>
        </w:rPr>
        <w:t>)</w:t>
      </w:r>
      <w:r w:rsidRPr="00715703">
        <w:rPr>
          <w:rFonts w:ascii="Simplified Arabic" w:hAnsi="Simplified Arabic" w:cs="Simplified Arabic"/>
          <w:rtl/>
          <w:lang w:bidi="ar-SY"/>
        </w:rPr>
        <w:t xml:space="preserve"> في استهداف فئة عمرية قريبة (مراهقون وأطفال 8-17 سنة) وفي استخدام كيانات محادثة أو روبوتية لتقديم محتوى تدريبي أو نمذجة سلوكية، وأظهرتا كلتاهما قبولًا مرتفعًا وتأثيرًا إيجابيًا على الإدراك والتفاعل، مما يدعم فكرة أن المحادثات الإلكترونية يمكن أن تكون وسيلة جذابة وفعالة لتدريب مهارات اجتماعية دفاعية لدى طلاب المرحلة المتوسطة.</w:t>
      </w:r>
    </w:p>
    <w:p w14:paraId="45A1DCFE" w14:textId="77777777" w:rsidR="005118F0" w:rsidRPr="009755F5" w:rsidRDefault="005118F0" w:rsidP="007D7BB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139" w:name="_Toc215125890"/>
      <w:bookmarkStart w:id="140" w:name="_Toc216684949"/>
      <w:bookmarkStart w:id="141" w:name="_Toc223790744"/>
      <w:r w:rsidRPr="009755F5">
        <w:rPr>
          <w:rFonts w:ascii="Simplified Arabic" w:hAnsi="Simplified Arabic" w:cs="Simplified Arabic" w:hint="cs"/>
          <w:b/>
          <w:bCs/>
          <w:color w:val="000000" w:themeColor="text1"/>
          <w:sz w:val="26"/>
          <w:szCs w:val="26"/>
          <w:rtl/>
          <w:lang w:bidi="ar-SY"/>
        </w:rPr>
        <w:t>2.</w:t>
      </w:r>
      <w:r w:rsidR="008D74A1" w:rsidRPr="009755F5">
        <w:rPr>
          <w:rFonts w:ascii="Simplified Arabic" w:hAnsi="Simplified Arabic" w:cs="Simplified Arabic" w:hint="cs"/>
          <w:b/>
          <w:bCs/>
          <w:color w:val="000000" w:themeColor="text1"/>
          <w:sz w:val="26"/>
          <w:szCs w:val="26"/>
          <w:rtl/>
          <w:lang w:bidi="ar-SY"/>
        </w:rPr>
        <w:t>3</w:t>
      </w:r>
      <w:r w:rsidRPr="009755F5">
        <w:rPr>
          <w:rFonts w:ascii="Simplified Arabic" w:hAnsi="Simplified Arabic" w:cs="Simplified Arabic" w:hint="cs"/>
          <w:b/>
          <w:bCs/>
          <w:color w:val="000000" w:themeColor="text1"/>
          <w:sz w:val="26"/>
          <w:szCs w:val="26"/>
          <w:rtl/>
          <w:lang w:bidi="ar-SY"/>
        </w:rPr>
        <w:t>.3. ربط الدراسات السابقة بالدراسة الحالية:</w:t>
      </w:r>
      <w:bookmarkEnd w:id="139"/>
      <w:bookmarkEnd w:id="140"/>
      <w:bookmarkEnd w:id="141"/>
    </w:p>
    <w:p w14:paraId="6DA7D68F" w14:textId="77777777" w:rsidR="000A7108" w:rsidRPr="000A7108" w:rsidRDefault="000A7108" w:rsidP="000A7108">
      <w:pPr>
        <w:bidi/>
        <w:spacing w:before="120" w:after="120" w:line="360" w:lineRule="auto"/>
        <w:ind w:firstLine="720"/>
        <w:jc w:val="both"/>
        <w:rPr>
          <w:rFonts w:ascii="Simplified Arabic" w:hAnsi="Simplified Arabic" w:cs="Simplified Arabic"/>
          <w:lang w:bidi="ar-SY"/>
        </w:rPr>
      </w:pPr>
      <w:r w:rsidRPr="000A7108">
        <w:rPr>
          <w:rFonts w:ascii="Simplified Arabic" w:hAnsi="Simplified Arabic" w:cs="Simplified Arabic"/>
          <w:rtl/>
          <w:lang w:bidi="ar-SY"/>
        </w:rPr>
        <w:t>تشكل دراسة المغيدي والحراملة (2025) ودراسة العبادي (2025) ودراسة القرني (2025) نواة قوية يمكن البناء عليها في البحث الحالي، لأن الثلاث جميعها أثبتت فعالية تطبيقات الذكاء الاصطناعي التوليدي (</w:t>
      </w:r>
      <w:r w:rsidRPr="000A7108">
        <w:rPr>
          <w:rFonts w:ascii="Simplified Arabic" w:hAnsi="Simplified Arabic" w:cs="Simplified Arabic"/>
          <w:lang w:bidi="ar-SY"/>
        </w:rPr>
        <w:t>ChatGPT</w:t>
      </w:r>
      <w:r w:rsidRPr="000A7108">
        <w:rPr>
          <w:rFonts w:ascii="Simplified Arabic" w:hAnsi="Simplified Arabic" w:cs="Simplified Arabic"/>
          <w:rtl/>
          <w:lang w:bidi="ar-SY"/>
        </w:rPr>
        <w:t xml:space="preserve">، </w:t>
      </w:r>
      <w:r w:rsidRPr="000A7108">
        <w:rPr>
          <w:rFonts w:ascii="Simplified Arabic" w:hAnsi="Simplified Arabic" w:cs="Simplified Arabic"/>
          <w:lang w:bidi="ar-SY"/>
        </w:rPr>
        <w:t>Gemini</w:t>
      </w:r>
      <w:r w:rsidRPr="000A7108">
        <w:rPr>
          <w:rFonts w:ascii="Simplified Arabic" w:hAnsi="Simplified Arabic" w:cs="Simplified Arabic"/>
          <w:rtl/>
          <w:lang w:bidi="ar-SY"/>
        </w:rPr>
        <w:t xml:space="preserve">، </w:t>
      </w:r>
      <w:r>
        <w:rPr>
          <w:rFonts w:ascii="Simplified Arabic" w:hAnsi="Simplified Arabic" w:cs="Simplified Arabic" w:hint="cs"/>
          <w:rtl/>
          <w:lang w:bidi="ar-SY"/>
        </w:rPr>
        <w:t>صحح لي</w:t>
      </w:r>
      <w:r w:rsidRPr="000A7108">
        <w:rPr>
          <w:rFonts w:ascii="Simplified Arabic" w:hAnsi="Simplified Arabic" w:cs="Simplified Arabic"/>
          <w:rtl/>
          <w:lang w:bidi="ar-SY"/>
        </w:rPr>
        <w:t>) في تنمية مهارات مترابطة داخليًا (التعلم الذاتي، التعبير الكتابي، التعلم المنظم ذاتيًا)، واعتمدت تصاميم شبه تجريبية أو وصفية تحليلية دقيقة مع أدوات قياس محكمة الصدق والثبات. هذا الاتساق في النتائج الإيجابية يعطي ثقة كبيرة بأن استخدام المحادثات الإلكترونية كأداة تدخل رئيسية لتنمية مهارة الرفض يمكن أن يحقق نتائج مشابهة، خاصة أن هذه الدراسات نجحت في إظهار التفوق الإحصائي للمجموعات التجريبية على الضابطة، مما يدعم اختيار التصميم شبه التجريبي في البحث الحالي مع قياس قبلي وبعدي لمهارة الرفض من خلال سيناريوهات محادثة واقعية.</w:t>
      </w:r>
    </w:p>
    <w:p w14:paraId="5ADF276E" w14:textId="77777777" w:rsidR="000A7108" w:rsidRPr="000A7108" w:rsidRDefault="000A7108" w:rsidP="000A7108">
      <w:pPr>
        <w:bidi/>
        <w:spacing w:before="120" w:after="120" w:line="360" w:lineRule="auto"/>
        <w:ind w:firstLine="720"/>
        <w:jc w:val="both"/>
        <w:rPr>
          <w:rFonts w:ascii="Simplified Arabic" w:hAnsi="Simplified Arabic" w:cs="Simplified Arabic"/>
          <w:lang w:bidi="ar-SY"/>
        </w:rPr>
      </w:pPr>
      <w:r w:rsidRPr="000A7108">
        <w:rPr>
          <w:rFonts w:ascii="Simplified Arabic" w:hAnsi="Simplified Arabic" w:cs="Simplified Arabic"/>
          <w:rtl/>
          <w:lang w:bidi="ar-SY"/>
        </w:rPr>
        <w:t xml:space="preserve">ترتبط دراسة </w:t>
      </w:r>
      <w:r w:rsidRPr="000A7108">
        <w:rPr>
          <w:rFonts w:ascii="Simplified Arabic" w:hAnsi="Simplified Arabic" w:cs="Simplified Arabic"/>
          <w:lang w:bidi="ar-SY"/>
        </w:rPr>
        <w:t>Gabrielli et al. (2020</w:t>
      </w:r>
      <w:r>
        <w:rPr>
          <w:rFonts w:ascii="Simplified Arabic" w:hAnsi="Simplified Arabic" w:cs="Simplified Arabic"/>
          <w:lang w:bidi="ar-SY"/>
        </w:rPr>
        <w:t>)</w:t>
      </w:r>
      <w:r w:rsidRPr="000A7108">
        <w:rPr>
          <w:rFonts w:ascii="Simplified Arabic" w:hAnsi="Simplified Arabic" w:cs="Simplified Arabic"/>
          <w:rtl/>
          <w:lang w:bidi="ar-SY"/>
        </w:rPr>
        <w:t xml:space="preserve"> ودراسة </w:t>
      </w:r>
      <w:r w:rsidRPr="000A7108">
        <w:rPr>
          <w:rFonts w:ascii="Simplified Arabic" w:hAnsi="Simplified Arabic" w:cs="Simplified Arabic"/>
          <w:lang w:bidi="ar-SY"/>
        </w:rPr>
        <w:t>Maj et al. (2024</w:t>
      </w:r>
      <w:r>
        <w:rPr>
          <w:rFonts w:ascii="Simplified Arabic" w:hAnsi="Simplified Arabic" w:cs="Simplified Arabic"/>
          <w:lang w:bidi="ar-SY"/>
        </w:rPr>
        <w:t>)</w:t>
      </w:r>
      <w:r w:rsidRPr="000A7108">
        <w:rPr>
          <w:rFonts w:ascii="Simplified Arabic" w:hAnsi="Simplified Arabic" w:cs="Simplified Arabic"/>
          <w:rtl/>
          <w:lang w:bidi="ar-SY"/>
        </w:rPr>
        <w:t xml:space="preserve"> ارتباطًا وثيقًا بفكرة البحث الحالي، لأنهما أولتا اهتمامًا مباشرًا بكيفية تفاعل المراهقين والأطفال مع كيانات محادثة أو روبوتية تقدم نمذجة سلوكية (مهارات حياة في الأولى، وسلوك حازم/رفض في الثانية). أظهرت دراسة </w:t>
      </w:r>
      <w:r w:rsidRPr="000A7108">
        <w:rPr>
          <w:rFonts w:ascii="Simplified Arabic" w:hAnsi="Simplified Arabic" w:cs="Simplified Arabic"/>
          <w:lang w:bidi="ar-SY"/>
        </w:rPr>
        <w:t>Gabrielli et al. (2020</w:t>
      </w:r>
      <w:r>
        <w:rPr>
          <w:rFonts w:ascii="Simplified Arabic" w:hAnsi="Simplified Arabic" w:cs="Simplified Arabic"/>
          <w:lang w:bidi="ar-SY"/>
        </w:rPr>
        <w:t>)</w:t>
      </w:r>
      <w:r w:rsidRPr="000A7108">
        <w:rPr>
          <w:rFonts w:ascii="Simplified Arabic" w:hAnsi="Simplified Arabic" w:cs="Simplified Arabic"/>
          <w:rtl/>
          <w:lang w:bidi="ar-SY"/>
        </w:rPr>
        <w:t xml:space="preserve"> قبولًا عاليًا لجلسات قصيرة مدعومة بفيديوهات كاريكاتيرية تحفز التفكير الذاتي، بينما كشفت </w:t>
      </w:r>
      <w:r w:rsidRPr="000A7108">
        <w:rPr>
          <w:rFonts w:ascii="Simplified Arabic" w:hAnsi="Simplified Arabic" w:cs="Simplified Arabic"/>
          <w:lang w:bidi="ar-SY"/>
        </w:rPr>
        <w:t>Maj et al. (2024</w:t>
      </w:r>
      <w:r>
        <w:rPr>
          <w:rFonts w:ascii="Simplified Arabic" w:hAnsi="Simplified Arabic" w:cs="Simplified Arabic"/>
          <w:lang w:bidi="ar-SY"/>
        </w:rPr>
        <w:t>)</w:t>
      </w:r>
      <w:r w:rsidRPr="000A7108">
        <w:rPr>
          <w:rFonts w:ascii="Simplified Arabic" w:hAnsi="Simplified Arabic" w:cs="Simplified Arabic"/>
          <w:rtl/>
          <w:lang w:bidi="ar-SY"/>
        </w:rPr>
        <w:t xml:space="preserve"> أن عرض سلوك الرفض من الروبوت يزيد من </w:t>
      </w:r>
      <w:r>
        <w:rPr>
          <w:rFonts w:ascii="Simplified Arabic" w:hAnsi="Simplified Arabic" w:cs="Simplified Arabic" w:hint="cs"/>
          <w:rtl/>
          <w:lang w:bidi="ar-SY"/>
        </w:rPr>
        <w:t>أنسنته</w:t>
      </w:r>
      <w:r w:rsidRPr="000A7108">
        <w:rPr>
          <w:rFonts w:ascii="Simplified Arabic" w:hAnsi="Simplified Arabic" w:cs="Simplified Arabic"/>
          <w:rtl/>
          <w:lang w:bidi="ar-SY"/>
        </w:rPr>
        <w:t xml:space="preserve"> ويدفع الأطفال لاختيار أساليب تواصل أكثر حزماً. هذه النتيجتان تفتحان الباب أمام تصميم محادثات إلكترونية في البحث الحالي تقوم بنمذجة ردود رفض إيجابية متكررة، مع جلسات قصيرة ومحتوى بصري جذاب، مما يجعل التدريب أكثر فعالية وأقل تهديدًا نفسيًا لطلاب المرحلة المتوسطة.</w:t>
      </w:r>
    </w:p>
    <w:p w14:paraId="3DF88DFD" w14:textId="77777777" w:rsidR="000A7108" w:rsidRPr="000A7108" w:rsidRDefault="000A7108" w:rsidP="000A7108">
      <w:pPr>
        <w:bidi/>
        <w:spacing w:before="120" w:after="120" w:line="360" w:lineRule="auto"/>
        <w:ind w:firstLine="720"/>
        <w:jc w:val="both"/>
        <w:rPr>
          <w:rFonts w:ascii="Simplified Arabic" w:hAnsi="Simplified Arabic" w:cs="Simplified Arabic"/>
          <w:lang w:bidi="ar-SY"/>
        </w:rPr>
      </w:pPr>
      <w:r w:rsidRPr="000A7108">
        <w:rPr>
          <w:rFonts w:ascii="Simplified Arabic" w:hAnsi="Simplified Arabic" w:cs="Simplified Arabic"/>
          <w:rtl/>
          <w:lang w:bidi="ar-SY"/>
        </w:rPr>
        <w:lastRenderedPageBreak/>
        <w:t xml:space="preserve">تدعم دراسة </w:t>
      </w:r>
      <w:r w:rsidRPr="000A7108">
        <w:rPr>
          <w:rFonts w:ascii="Simplified Arabic" w:hAnsi="Simplified Arabic" w:cs="Simplified Arabic"/>
          <w:lang w:bidi="ar-SY"/>
        </w:rPr>
        <w:t>Borkovska et al. (2024</w:t>
      </w:r>
      <w:r w:rsidR="000B4F40">
        <w:rPr>
          <w:rFonts w:ascii="Simplified Arabic" w:hAnsi="Simplified Arabic" w:cs="Simplified Arabic"/>
          <w:lang w:bidi="ar-SY"/>
        </w:rPr>
        <w:t>)</w:t>
      </w:r>
      <w:r w:rsidRPr="000A7108">
        <w:rPr>
          <w:rFonts w:ascii="Simplified Arabic" w:hAnsi="Simplified Arabic" w:cs="Simplified Arabic"/>
          <w:rtl/>
          <w:lang w:bidi="ar-SY"/>
        </w:rPr>
        <w:t xml:space="preserve"> ودراسة </w:t>
      </w:r>
      <w:r w:rsidRPr="000A7108">
        <w:rPr>
          <w:rFonts w:ascii="Simplified Arabic" w:hAnsi="Simplified Arabic" w:cs="Simplified Arabic"/>
          <w:lang w:bidi="ar-SY"/>
        </w:rPr>
        <w:t>González-Rico &amp; Sintes (2024</w:t>
      </w:r>
      <w:r w:rsidR="000B4F40">
        <w:rPr>
          <w:rFonts w:ascii="Simplified Arabic" w:hAnsi="Simplified Arabic" w:cs="Simplified Arabic"/>
          <w:lang w:bidi="ar-SY"/>
        </w:rPr>
        <w:t>)</w:t>
      </w:r>
      <w:r w:rsidRPr="000A7108">
        <w:rPr>
          <w:rFonts w:ascii="Simplified Arabic" w:hAnsi="Simplified Arabic" w:cs="Simplified Arabic"/>
          <w:rtl/>
          <w:lang w:bidi="ar-SY"/>
        </w:rPr>
        <w:t xml:space="preserve"> فكرة توسيع نطاق التدريب خارج الفصل الدراسي التقليدي، حيث أظهرت الأولى إمكانية الذكاء الاصطناعي في تنمية المهارات الناعمة ضمن بيئات تعلم مرنة، والثانية أثبتت أن الجمع بين أداة ذكاء اصطناعي والتفاعل البشري (الإرشاد الشخصي) يعمق الفهم والتطبيق العملي للقيم والمهارات. يمكن الاستفادة من هذين الاتجاهين في البحث الحالي بدمج المحادثات الإلكترونية كأداة ذاتية الوصول عبر الهاتف، مع إضافة جلسات توجيهية قصيرة مع المعلم بعد كل وحدة تدريبية، مما يعزز نقل مهارة الرفض من البيئة الافتراضية إلى المواقف الاجتماعية الحقيقية داخل المدرسة.</w:t>
      </w:r>
    </w:p>
    <w:p w14:paraId="036BF363" w14:textId="77777777" w:rsidR="00500C3B" w:rsidRDefault="000A7108" w:rsidP="000B4F40">
      <w:pPr>
        <w:bidi/>
        <w:spacing w:before="120" w:after="120" w:line="360" w:lineRule="auto"/>
        <w:ind w:firstLine="720"/>
        <w:jc w:val="both"/>
        <w:rPr>
          <w:rFonts w:ascii="Simplified Arabic" w:hAnsi="Simplified Arabic" w:cs="Simplified Arabic"/>
          <w:rtl/>
          <w:lang w:bidi="ar-SY"/>
        </w:rPr>
      </w:pPr>
      <w:r w:rsidRPr="000A7108">
        <w:rPr>
          <w:rFonts w:ascii="Simplified Arabic" w:hAnsi="Simplified Arabic" w:cs="Simplified Arabic"/>
          <w:rtl/>
          <w:lang w:bidi="ar-SY"/>
        </w:rPr>
        <w:t xml:space="preserve">ترتبط دراسة </w:t>
      </w:r>
      <w:r w:rsidRPr="000A7108">
        <w:rPr>
          <w:rFonts w:ascii="Simplified Arabic" w:hAnsi="Simplified Arabic" w:cs="Simplified Arabic"/>
          <w:lang w:bidi="ar-SY"/>
        </w:rPr>
        <w:t>Sobolenko et al. (2024</w:t>
      </w:r>
      <w:r w:rsidR="000B4F40">
        <w:rPr>
          <w:rFonts w:ascii="Simplified Arabic" w:hAnsi="Simplified Arabic" w:cs="Simplified Arabic"/>
          <w:lang w:bidi="ar-SY"/>
        </w:rPr>
        <w:t>)</w:t>
      </w:r>
      <w:r w:rsidRPr="000A7108">
        <w:rPr>
          <w:rFonts w:ascii="Simplified Arabic" w:hAnsi="Simplified Arabic" w:cs="Simplified Arabic"/>
          <w:rtl/>
          <w:lang w:bidi="ar-SY"/>
        </w:rPr>
        <w:t xml:space="preserve"> ارتباطًا غير مباشر ولكنه قوي بالبحث الحالي من خلال تأكيدها أن التقنيات التفاعلية المتقدمة (ذكاء اصطناعي + واقع افتراضي) ترفع مستوى الإشراك العاطفي والتحفيز والمهارات المعرفية المرتبطة بالتفكير النقدي والتحليل. هذه النتيجة تشير إلى أن المحادثات الإلكترونية – إذا صُممت بطريقة </w:t>
      </w:r>
      <w:r w:rsidR="000B4F40">
        <w:rPr>
          <w:rFonts w:ascii="Simplified Arabic" w:hAnsi="Simplified Arabic" w:cs="Simplified Arabic" w:hint="cs"/>
          <w:rtl/>
          <w:lang w:bidi="ar-SY"/>
        </w:rPr>
        <w:t>شاملة</w:t>
      </w:r>
      <w:r w:rsidRPr="000A7108">
        <w:rPr>
          <w:rFonts w:ascii="Simplified Arabic" w:hAnsi="Simplified Arabic" w:cs="Simplified Arabic"/>
          <w:rtl/>
          <w:lang w:bidi="ar-SY"/>
        </w:rPr>
        <w:t xml:space="preserve"> تحاكي مواقف ضغط الأقران – يمكن أن تحقق تأثيرًا عاطفيًا ومعرفيًا مماثلاً، خاصة أن الدراسة أبرزت قدرة هذه التقنيات على خلق بيئة تعليمية آمنة وشخصية، وهو ما يناسب تمامًا طبيعة تدريب مهارة الرفض التي تحتاج إلى تكرار آمن وغير محرج.</w:t>
      </w:r>
    </w:p>
    <w:p w14:paraId="5F64D396" w14:textId="77777777" w:rsidR="008B4CA1" w:rsidRPr="008B4CA1" w:rsidRDefault="008B4CA1" w:rsidP="008B4CA1">
      <w:pPr>
        <w:bidi/>
        <w:spacing w:before="120" w:after="120" w:line="360" w:lineRule="auto"/>
        <w:ind w:firstLine="720"/>
        <w:jc w:val="both"/>
        <w:rPr>
          <w:rFonts w:ascii="Simplified Arabic" w:hAnsi="Simplified Arabic" w:cs="Simplified Arabic"/>
          <w:lang w:bidi="ar-SY"/>
        </w:rPr>
      </w:pPr>
      <w:r w:rsidRPr="008B4CA1">
        <w:rPr>
          <w:rFonts w:ascii="Simplified Arabic" w:hAnsi="Simplified Arabic" w:cs="Simplified Arabic"/>
          <w:rtl/>
          <w:lang w:bidi="ar-SY"/>
        </w:rPr>
        <w:t>تضيف دراسة كامل وعبد المجيد (2024) ودراسة عثمان (2019) بعدًا سلوكيًا-اجتماعيًا مهمًا يثري الإطار النظري للبحث الحالي. فقد أكدت الأولى وجود فروق جنسية محدودة في مهارات الرفض غير اللفظي لصالح الذكور، بينما أثبتت الثانية علاقة إيجابية قوية بين مهارات الحماية الذاتية والكفاءة الاجتماعية. هاتان النتيجتان توفران أساسًا نظريًا لتبرير أهمية تنمية مهارة الرفض كجزء من الكفاءة الاجتماعية لدى المراهقين، وتدعمان الحاجة إلى تدخل تكنولوجي يستهدف هذه المهارة تحديدًا، خاصة أن كلا الدراستين أجريتا في سياقات عربية قريبة ثقافيًا من السياق السعودي، مما يجعل نتائجهما قابلة للنقل والتكيف مع طلاب المرحلة المتوسطة في الرياض.</w:t>
      </w:r>
    </w:p>
    <w:p w14:paraId="3A160B4B" w14:textId="77777777" w:rsidR="008B4CA1" w:rsidRPr="008B4CA1" w:rsidRDefault="008B4CA1" w:rsidP="008661A2">
      <w:pPr>
        <w:bidi/>
        <w:spacing w:before="120" w:after="120" w:line="360" w:lineRule="auto"/>
        <w:ind w:firstLine="720"/>
        <w:jc w:val="both"/>
        <w:rPr>
          <w:rFonts w:ascii="Simplified Arabic" w:hAnsi="Simplified Arabic" w:cs="Simplified Arabic"/>
          <w:lang w:bidi="ar-SY"/>
        </w:rPr>
      </w:pPr>
      <w:r w:rsidRPr="008B4CA1">
        <w:rPr>
          <w:rFonts w:ascii="Simplified Arabic" w:hAnsi="Simplified Arabic" w:cs="Simplified Arabic"/>
          <w:rtl/>
          <w:lang w:bidi="ar-SY"/>
        </w:rPr>
        <w:t xml:space="preserve">تتكامل الدراسات </w:t>
      </w:r>
      <w:r w:rsidR="008661A2">
        <w:rPr>
          <w:rFonts w:ascii="Simplified Arabic" w:hAnsi="Simplified Arabic" w:cs="Simplified Arabic" w:hint="cs"/>
          <w:rtl/>
          <w:lang w:bidi="ar-SY"/>
        </w:rPr>
        <w:t>السابقة</w:t>
      </w:r>
      <w:r w:rsidRPr="008B4CA1">
        <w:rPr>
          <w:rFonts w:ascii="Simplified Arabic" w:hAnsi="Simplified Arabic" w:cs="Simplified Arabic"/>
          <w:rtl/>
          <w:lang w:bidi="ar-SY"/>
        </w:rPr>
        <w:t xml:space="preserve"> معًا لتشكل إطارًا متكاملاً يمكن البناء عليه </w:t>
      </w:r>
      <w:r w:rsidR="008661A2">
        <w:rPr>
          <w:rFonts w:ascii="Simplified Arabic" w:hAnsi="Simplified Arabic" w:cs="Simplified Arabic" w:hint="cs"/>
          <w:rtl/>
          <w:lang w:bidi="ar-SY"/>
        </w:rPr>
        <w:t>ف</w:t>
      </w:r>
      <w:r w:rsidRPr="008B4CA1">
        <w:rPr>
          <w:rFonts w:ascii="Simplified Arabic" w:hAnsi="Simplified Arabic" w:cs="Simplified Arabic"/>
          <w:rtl/>
          <w:lang w:bidi="ar-SY"/>
        </w:rPr>
        <w:t>الد</w:t>
      </w:r>
      <w:r w:rsidR="008661A2">
        <w:rPr>
          <w:rFonts w:ascii="Simplified Arabic" w:hAnsi="Simplified Arabic" w:cs="Simplified Arabic"/>
          <w:rtl/>
          <w:lang w:bidi="ar-SY"/>
        </w:rPr>
        <w:t>راسات التكنولوجية</w:t>
      </w:r>
      <w:r w:rsidRPr="008B4CA1">
        <w:rPr>
          <w:rFonts w:ascii="Simplified Arabic" w:hAnsi="Simplified Arabic" w:cs="Simplified Arabic"/>
          <w:rtl/>
          <w:lang w:bidi="ar-SY"/>
        </w:rPr>
        <w:t xml:space="preserve"> تثبت فعالية الذكاء الاصطناعي والمحادثات في المهارات المعرفية والناعمة والت</w:t>
      </w:r>
      <w:r w:rsidR="008661A2">
        <w:rPr>
          <w:rFonts w:ascii="Simplified Arabic" w:hAnsi="Simplified Arabic" w:cs="Simplified Arabic"/>
          <w:rtl/>
          <w:lang w:bidi="ar-SY"/>
        </w:rPr>
        <w:t>نظيمية، بينما الدراسات السلوكية</w:t>
      </w:r>
      <w:r w:rsidRPr="008B4CA1">
        <w:rPr>
          <w:rFonts w:ascii="Simplified Arabic" w:hAnsi="Simplified Arabic" w:cs="Simplified Arabic"/>
          <w:rtl/>
          <w:lang w:bidi="ar-SY"/>
        </w:rPr>
        <w:t xml:space="preserve"> تؤكد أهمية مهارات الرفض والحماية الذاتية كمكونات أساسية في الكفاءة الاجتماعية. أما دراسة </w:t>
      </w:r>
      <w:r w:rsidRPr="008B4CA1">
        <w:rPr>
          <w:rFonts w:ascii="Simplified Arabic" w:hAnsi="Simplified Arabic" w:cs="Simplified Arabic"/>
          <w:lang w:bidi="ar-SY"/>
        </w:rPr>
        <w:t>Gabrielli et al. (2020</w:t>
      </w:r>
      <w:r w:rsidR="008661A2">
        <w:rPr>
          <w:rFonts w:ascii="Simplified Arabic" w:hAnsi="Simplified Arabic" w:cs="Simplified Arabic"/>
          <w:lang w:bidi="ar-SY"/>
        </w:rPr>
        <w:t>)</w:t>
      </w:r>
      <w:r w:rsidRPr="008B4CA1">
        <w:rPr>
          <w:rFonts w:ascii="Simplified Arabic" w:hAnsi="Simplified Arabic" w:cs="Simplified Arabic"/>
          <w:rtl/>
          <w:lang w:bidi="ar-SY"/>
        </w:rPr>
        <w:t xml:space="preserve"> و</w:t>
      </w:r>
      <w:r w:rsidRPr="008B4CA1">
        <w:rPr>
          <w:rFonts w:ascii="Simplified Arabic" w:hAnsi="Simplified Arabic" w:cs="Simplified Arabic"/>
          <w:lang w:bidi="ar-SY"/>
        </w:rPr>
        <w:t>Maj et al. (2024</w:t>
      </w:r>
      <w:r w:rsidR="008661A2">
        <w:rPr>
          <w:rFonts w:ascii="Simplified Arabic" w:hAnsi="Simplified Arabic" w:cs="Simplified Arabic"/>
          <w:lang w:bidi="ar-SY"/>
        </w:rPr>
        <w:t>)</w:t>
      </w:r>
      <w:r w:rsidRPr="008B4CA1">
        <w:rPr>
          <w:rFonts w:ascii="Simplified Arabic" w:hAnsi="Simplified Arabic" w:cs="Simplified Arabic"/>
          <w:rtl/>
          <w:lang w:bidi="ar-SY"/>
        </w:rPr>
        <w:t xml:space="preserve"> فتقدمان الجسر العملي بإظهار كيفية تفاعل الشباب مع كيانات محادثة تقدم نمذجة سلوكية. يمكن للبحث الحالي أن </w:t>
      </w:r>
      <w:r w:rsidRPr="008B4CA1">
        <w:rPr>
          <w:rFonts w:ascii="Simplified Arabic" w:hAnsi="Simplified Arabic" w:cs="Simplified Arabic"/>
          <w:rtl/>
          <w:lang w:bidi="ar-SY"/>
        </w:rPr>
        <w:lastRenderedPageBreak/>
        <w:t>يجمع هذه الخيوط الثلاثة في تدخل واحد يستخدم المحادثات الإلكترونية لنمذجة وتدريب مهارة الرفض، معتمدًا على المنهجيات الشبه تجريبية المثبتة والتصاميم التفاعلية القصيرة والجذابة.</w:t>
      </w:r>
    </w:p>
    <w:p w14:paraId="7ABC0200" w14:textId="77777777" w:rsidR="00500C3B" w:rsidRPr="00500C3B" w:rsidRDefault="008B4CA1" w:rsidP="008B4CA1">
      <w:pPr>
        <w:bidi/>
        <w:spacing w:before="120" w:after="120" w:line="360" w:lineRule="auto"/>
        <w:ind w:firstLine="720"/>
        <w:jc w:val="both"/>
        <w:rPr>
          <w:rFonts w:ascii="Simplified Arabic" w:hAnsi="Simplified Arabic" w:cs="Simplified Arabic"/>
          <w:rtl/>
          <w:lang w:bidi="ar-SY"/>
        </w:rPr>
      </w:pPr>
      <w:r w:rsidRPr="008B4CA1">
        <w:rPr>
          <w:rFonts w:ascii="Simplified Arabic" w:hAnsi="Simplified Arabic" w:cs="Simplified Arabic"/>
          <w:rtl/>
          <w:lang w:bidi="ar-SY"/>
        </w:rPr>
        <w:t>من خلال هذه الروابط، يصبح البحث الحالي امتدادًا طبيعيًا يسد فجوة محددة: عدم وجود دراسات عربية – وبالأخص سعودية – تجمع بين فعالية المحادثات الإلكترونية المثبتة في المهارات المعرفية والناعمة وبين الحاجة الملحة لتنمية مهارات دفاعية اجتماعية كالرفض في مرحلة المراهقة المبكرة. الاستفادة من أدوات القياس والتصاميم المنهجية والنتائج الإيجابية للدراسات السابقة تمنح البحث أساسًا علميًا متينًا، مع إمكانية إضافة قيمة محلية من خلال التركيز على سياق مدينة الرياض والمرحلة المتوسطة تحديدًا.</w:t>
      </w:r>
    </w:p>
    <w:p w14:paraId="19A5BE53" w14:textId="77777777" w:rsidR="009F55F0" w:rsidRPr="00500C3B" w:rsidRDefault="009F55F0" w:rsidP="00500C3B">
      <w:pPr>
        <w:bidi/>
        <w:spacing w:before="120" w:after="120" w:line="360" w:lineRule="auto"/>
        <w:ind w:firstLine="720"/>
        <w:jc w:val="both"/>
        <w:rPr>
          <w:rFonts w:ascii="Simplified Arabic" w:hAnsi="Simplified Arabic" w:cs="Simplified Arabic"/>
          <w:rtl/>
          <w:lang w:bidi="ar-SY"/>
        </w:rPr>
      </w:pPr>
    </w:p>
    <w:p w14:paraId="0683479A" w14:textId="77777777" w:rsidR="00500C3B" w:rsidRPr="00500C3B" w:rsidRDefault="00500C3B" w:rsidP="00500C3B">
      <w:pPr>
        <w:bidi/>
        <w:spacing w:before="120" w:after="120" w:line="360" w:lineRule="auto"/>
        <w:ind w:firstLine="720"/>
        <w:jc w:val="both"/>
        <w:rPr>
          <w:rFonts w:ascii="Simplified Arabic" w:hAnsi="Simplified Arabic" w:cs="Simplified Arabic"/>
          <w:rtl/>
          <w:lang w:bidi="ar-SY"/>
        </w:rPr>
        <w:sectPr w:rsidR="00500C3B" w:rsidRPr="00500C3B" w:rsidSect="007D7BBF">
          <w:headerReference w:type="even" r:id="rId18"/>
          <w:headerReference w:type="default" r:id="rId19"/>
          <w:footerReference w:type="default" r:id="rId20"/>
          <w:headerReference w:type="first" r:id="rId21"/>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14:paraId="755EA36D" w14:textId="77777777" w:rsidR="000A3C18" w:rsidRPr="009755F5" w:rsidRDefault="000A3C18" w:rsidP="007D7BBF">
      <w:pPr>
        <w:bidi/>
        <w:rPr>
          <w:rFonts w:ascii="Simplified Arabic" w:hAnsi="Simplified Arabic" w:cs="Simplified Arabic"/>
          <w:b/>
          <w:bCs/>
          <w:sz w:val="36"/>
          <w:szCs w:val="36"/>
          <w:rtl/>
          <w:lang w:bidi="ar-SY"/>
        </w:rPr>
      </w:pPr>
    </w:p>
    <w:p w14:paraId="4AB08D8D" w14:textId="77777777" w:rsidR="00A55B13" w:rsidRPr="009755F5" w:rsidRDefault="00A55B13" w:rsidP="007D7BBF">
      <w:pPr>
        <w:bidi/>
        <w:rPr>
          <w:rFonts w:ascii="Simplified Arabic" w:hAnsi="Simplified Arabic" w:cs="Simplified Arabic"/>
          <w:b/>
          <w:bCs/>
          <w:sz w:val="36"/>
          <w:szCs w:val="36"/>
          <w:rtl/>
          <w:lang w:bidi="ar-SY"/>
        </w:rPr>
      </w:pPr>
    </w:p>
    <w:p w14:paraId="723324EC" w14:textId="77777777" w:rsidR="00A55B13" w:rsidRPr="009755F5" w:rsidRDefault="00A55B13" w:rsidP="007D7BBF">
      <w:pPr>
        <w:bidi/>
        <w:rPr>
          <w:rFonts w:ascii="Simplified Arabic" w:hAnsi="Simplified Arabic" w:cs="Simplified Arabic"/>
          <w:b/>
          <w:bCs/>
          <w:sz w:val="36"/>
          <w:szCs w:val="36"/>
          <w:rtl/>
          <w:lang w:bidi="ar-SY"/>
        </w:rPr>
      </w:pPr>
    </w:p>
    <w:p w14:paraId="2F1C759C" w14:textId="77777777" w:rsidR="00A55B13" w:rsidRPr="009755F5" w:rsidRDefault="00A55B13" w:rsidP="007D7BBF">
      <w:pPr>
        <w:bidi/>
        <w:rPr>
          <w:rFonts w:ascii="Simplified Arabic" w:hAnsi="Simplified Arabic" w:cs="Simplified Arabic"/>
          <w:b/>
          <w:bCs/>
          <w:sz w:val="36"/>
          <w:szCs w:val="36"/>
          <w:rtl/>
          <w:lang w:bidi="ar-SY"/>
        </w:rPr>
      </w:pPr>
    </w:p>
    <w:p w14:paraId="71D8AF85" w14:textId="77777777" w:rsidR="00A55B13" w:rsidRPr="009755F5" w:rsidRDefault="00A55B13" w:rsidP="007D7BBF">
      <w:pPr>
        <w:bidi/>
        <w:rPr>
          <w:rFonts w:ascii="Simplified Arabic" w:hAnsi="Simplified Arabic" w:cs="Simplified Arabic"/>
          <w:b/>
          <w:bCs/>
          <w:sz w:val="36"/>
          <w:szCs w:val="36"/>
          <w:rtl/>
          <w:lang w:bidi="ar-SY"/>
        </w:rPr>
      </w:pPr>
    </w:p>
    <w:p w14:paraId="20D276F5" w14:textId="77777777" w:rsidR="00A55B13" w:rsidRPr="009755F5" w:rsidRDefault="00A55B13" w:rsidP="007D7BBF">
      <w:pPr>
        <w:bidi/>
        <w:rPr>
          <w:rFonts w:ascii="Simplified Arabic" w:hAnsi="Simplified Arabic" w:cs="Simplified Arabic"/>
          <w:b/>
          <w:bCs/>
          <w:sz w:val="36"/>
          <w:szCs w:val="36"/>
          <w:rtl/>
          <w:lang w:bidi="ar-SY"/>
        </w:rPr>
      </w:pPr>
    </w:p>
    <w:p w14:paraId="452A4F60" w14:textId="77777777" w:rsidR="00A55B13" w:rsidRPr="009755F5" w:rsidRDefault="00A55B13" w:rsidP="007D7BBF">
      <w:pPr>
        <w:bidi/>
        <w:rPr>
          <w:rFonts w:ascii="Simplified Arabic" w:hAnsi="Simplified Arabic" w:cs="Simplified Arabic"/>
          <w:b/>
          <w:bCs/>
          <w:sz w:val="36"/>
          <w:szCs w:val="36"/>
          <w:rtl/>
          <w:lang w:bidi="ar-SY"/>
        </w:rPr>
      </w:pPr>
    </w:p>
    <w:p w14:paraId="0333DC76" w14:textId="77777777" w:rsidR="00AF4638" w:rsidRPr="009755F5" w:rsidRDefault="00AF4638" w:rsidP="007D7BBF">
      <w:pPr>
        <w:bidi/>
        <w:rPr>
          <w:rFonts w:ascii="Simplified Arabic" w:hAnsi="Simplified Arabic" w:cs="Simplified Arabic"/>
          <w:b/>
          <w:bCs/>
          <w:sz w:val="36"/>
          <w:szCs w:val="36"/>
          <w:rtl/>
          <w:lang w:bidi="ar-SY"/>
        </w:rPr>
      </w:pPr>
    </w:p>
    <w:p w14:paraId="779D5263" w14:textId="77777777" w:rsidR="00AF4638" w:rsidRPr="009755F5" w:rsidRDefault="00AF4638" w:rsidP="007D7BBF">
      <w:pPr>
        <w:bidi/>
        <w:rPr>
          <w:rFonts w:ascii="Simplified Arabic" w:hAnsi="Simplified Arabic" w:cs="Simplified Arabic"/>
          <w:b/>
          <w:bCs/>
          <w:sz w:val="36"/>
          <w:szCs w:val="36"/>
          <w:rtl/>
          <w:lang w:bidi="ar-SY"/>
        </w:rPr>
      </w:pPr>
    </w:p>
    <w:p w14:paraId="696E90A8" w14:textId="77777777" w:rsidR="00AF4638" w:rsidRPr="009755F5" w:rsidRDefault="00AF4638" w:rsidP="007D7BBF">
      <w:pPr>
        <w:bidi/>
        <w:rPr>
          <w:rFonts w:ascii="Simplified Arabic" w:hAnsi="Simplified Arabic" w:cs="Simplified Arabic"/>
          <w:b/>
          <w:bCs/>
          <w:sz w:val="36"/>
          <w:szCs w:val="36"/>
          <w:rtl/>
          <w:lang w:bidi="ar-SY"/>
        </w:rPr>
      </w:pPr>
    </w:p>
    <w:p w14:paraId="51B07524" w14:textId="77777777" w:rsidR="00A55B13" w:rsidRPr="009755F5" w:rsidRDefault="00A55B13"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hint="cs"/>
          <w:b/>
          <w:bCs/>
          <w:sz w:val="40"/>
          <w:szCs w:val="40"/>
          <w:rtl/>
          <w:lang w:bidi="ar-SY"/>
        </w:rPr>
        <w:t>المراجع</w:t>
      </w:r>
    </w:p>
    <w:p w14:paraId="798AC66F" w14:textId="77777777" w:rsidR="00A55B13" w:rsidRPr="009755F5" w:rsidRDefault="00A55B13" w:rsidP="007D7BBF">
      <w:pPr>
        <w:bidi/>
        <w:rPr>
          <w:rFonts w:ascii="Simplified Arabic" w:hAnsi="Simplified Arabic" w:cs="Simplified Arabic"/>
          <w:b/>
          <w:bCs/>
          <w:sz w:val="40"/>
          <w:szCs w:val="40"/>
          <w:rtl/>
          <w:lang w:bidi="ar-SY"/>
        </w:rPr>
      </w:pPr>
    </w:p>
    <w:p w14:paraId="5BEB80CA" w14:textId="77777777" w:rsidR="00A55B13" w:rsidRPr="009755F5" w:rsidRDefault="00A55B13" w:rsidP="007D7BBF">
      <w:pPr>
        <w:bidi/>
        <w:rPr>
          <w:rFonts w:ascii="Simplified Arabic" w:hAnsi="Simplified Arabic" w:cs="Simplified Arabic"/>
          <w:b/>
          <w:bCs/>
          <w:sz w:val="40"/>
          <w:szCs w:val="40"/>
          <w:rtl/>
          <w:lang w:bidi="ar-SY"/>
        </w:rPr>
      </w:pPr>
    </w:p>
    <w:p w14:paraId="74B8B7F2" w14:textId="77777777" w:rsidR="00A55B13" w:rsidRPr="009755F5" w:rsidRDefault="00A55B13" w:rsidP="007D7BBF">
      <w:pPr>
        <w:bidi/>
        <w:rPr>
          <w:rFonts w:ascii="Simplified Arabic" w:hAnsi="Simplified Arabic" w:cs="Simplified Arabic"/>
          <w:b/>
          <w:bCs/>
          <w:sz w:val="40"/>
          <w:szCs w:val="40"/>
          <w:rtl/>
          <w:lang w:bidi="ar-SY"/>
        </w:rPr>
      </w:pPr>
    </w:p>
    <w:p w14:paraId="6D75B4B3" w14:textId="77777777" w:rsidR="00A55B13" w:rsidRPr="009755F5" w:rsidRDefault="00A55B13" w:rsidP="007D7BBF">
      <w:pPr>
        <w:bidi/>
        <w:rPr>
          <w:rFonts w:ascii="Simplified Arabic" w:hAnsi="Simplified Arabic" w:cs="Simplified Arabic"/>
          <w:b/>
          <w:bCs/>
          <w:sz w:val="40"/>
          <w:szCs w:val="40"/>
          <w:rtl/>
          <w:lang w:bidi="ar-SY"/>
        </w:rPr>
      </w:pPr>
    </w:p>
    <w:p w14:paraId="57A2258C" w14:textId="77777777" w:rsidR="00A55B13" w:rsidRPr="009755F5" w:rsidRDefault="00A55B13" w:rsidP="007D7BBF">
      <w:pPr>
        <w:bidi/>
        <w:rPr>
          <w:rFonts w:ascii="Simplified Arabic" w:hAnsi="Simplified Arabic" w:cs="Simplified Arabic"/>
          <w:b/>
          <w:bCs/>
          <w:sz w:val="40"/>
          <w:szCs w:val="40"/>
          <w:rtl/>
          <w:lang w:bidi="ar-SY"/>
        </w:rPr>
      </w:pPr>
    </w:p>
    <w:p w14:paraId="028742B5" w14:textId="77777777" w:rsidR="00A55B13" w:rsidRPr="009755F5" w:rsidRDefault="00A55B13" w:rsidP="007D7BBF">
      <w:pPr>
        <w:bidi/>
        <w:rPr>
          <w:rFonts w:ascii="Simplified Arabic" w:hAnsi="Simplified Arabic" w:cs="Simplified Arabic"/>
          <w:b/>
          <w:bCs/>
          <w:sz w:val="40"/>
          <w:szCs w:val="40"/>
          <w:rtl/>
          <w:lang w:bidi="ar-SY"/>
        </w:rPr>
      </w:pPr>
    </w:p>
    <w:p w14:paraId="1A16BAE0" w14:textId="77777777" w:rsidR="00A55B13" w:rsidRPr="009755F5" w:rsidRDefault="00A55B13" w:rsidP="007D7BBF">
      <w:pPr>
        <w:bidi/>
        <w:rPr>
          <w:rFonts w:ascii="Simplified Arabic" w:hAnsi="Simplified Arabic" w:cs="Simplified Arabic"/>
          <w:b/>
          <w:bCs/>
          <w:sz w:val="40"/>
          <w:szCs w:val="40"/>
          <w:rtl/>
          <w:lang w:bidi="ar-SY"/>
        </w:rPr>
      </w:pPr>
    </w:p>
    <w:p w14:paraId="750BE1CA" w14:textId="77777777" w:rsidR="00A55B13" w:rsidRPr="009755F5" w:rsidRDefault="00A55B13" w:rsidP="007D7BBF">
      <w:pPr>
        <w:bidi/>
        <w:rPr>
          <w:rFonts w:ascii="Simplified Arabic" w:hAnsi="Simplified Arabic" w:cs="Simplified Arabic"/>
          <w:b/>
          <w:bCs/>
          <w:sz w:val="40"/>
          <w:szCs w:val="40"/>
          <w:rtl/>
          <w:lang w:bidi="ar-SY"/>
        </w:rPr>
      </w:pPr>
    </w:p>
    <w:p w14:paraId="63E1FEFD" w14:textId="77777777" w:rsidR="00AF4638" w:rsidRPr="009755F5" w:rsidRDefault="00AF4638" w:rsidP="007D7BBF">
      <w:pPr>
        <w:bidi/>
        <w:rPr>
          <w:rFonts w:ascii="Simplified Arabic" w:hAnsi="Simplified Arabic" w:cs="Simplified Arabic"/>
          <w:b/>
          <w:bCs/>
          <w:sz w:val="40"/>
          <w:szCs w:val="40"/>
          <w:rtl/>
          <w:lang w:bidi="ar-SY"/>
        </w:rPr>
      </w:pPr>
    </w:p>
    <w:p w14:paraId="70000C72" w14:textId="77777777" w:rsidR="00AF4638" w:rsidRPr="009755F5" w:rsidRDefault="00AF4638" w:rsidP="007D7BBF">
      <w:pPr>
        <w:bidi/>
        <w:rPr>
          <w:rFonts w:ascii="Simplified Arabic" w:hAnsi="Simplified Arabic" w:cs="Simplified Arabic"/>
          <w:b/>
          <w:bCs/>
          <w:sz w:val="40"/>
          <w:szCs w:val="40"/>
          <w:rtl/>
          <w:lang w:bidi="ar-SY"/>
        </w:rPr>
      </w:pPr>
    </w:p>
    <w:p w14:paraId="4CEA57C4" w14:textId="77777777" w:rsidR="00AF4638" w:rsidRPr="009755F5" w:rsidRDefault="00AF4638" w:rsidP="007D7BBF">
      <w:pPr>
        <w:bidi/>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br w:type="page"/>
      </w:r>
    </w:p>
    <w:p w14:paraId="5535D8D6" w14:textId="77777777" w:rsidR="00C66AC1" w:rsidRPr="009755F5" w:rsidRDefault="00C66AC1" w:rsidP="007D7BBF">
      <w:pPr>
        <w:pStyle w:val="Heading1"/>
        <w:bidi/>
        <w:spacing w:before="120" w:after="120" w:line="360" w:lineRule="auto"/>
        <w:jc w:val="both"/>
        <w:rPr>
          <w:rFonts w:ascii="Simplified Arabic" w:hAnsi="Simplified Arabic" w:cs="Simplified Arabic"/>
          <w:b/>
          <w:bCs/>
          <w:color w:val="000000" w:themeColor="text1"/>
          <w:rtl/>
          <w:lang w:bidi="ar-SY"/>
        </w:rPr>
      </w:pPr>
      <w:bookmarkStart w:id="142" w:name="_Toc223790745"/>
      <w:r w:rsidRPr="009755F5">
        <w:rPr>
          <w:rFonts w:ascii="Simplified Arabic" w:hAnsi="Simplified Arabic" w:cs="Simplified Arabic" w:hint="cs"/>
          <w:b/>
          <w:bCs/>
          <w:color w:val="000000" w:themeColor="text1"/>
          <w:rtl/>
          <w:lang w:bidi="ar-SY"/>
        </w:rPr>
        <w:lastRenderedPageBreak/>
        <w:t>المراجع:</w:t>
      </w:r>
      <w:bookmarkEnd w:id="142"/>
    </w:p>
    <w:p w14:paraId="0DCC7365" w14:textId="77777777" w:rsidR="00B108C5" w:rsidRPr="009755F5" w:rsidRDefault="00C66AC1"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143" w:name="_Toc223790746"/>
      <w:r w:rsidRPr="009755F5">
        <w:rPr>
          <w:rFonts w:ascii="Simplified Arabic" w:hAnsi="Simplified Arabic" w:cs="Simplified Arabic" w:hint="cs"/>
          <w:b/>
          <w:bCs/>
          <w:color w:val="000000" w:themeColor="text1"/>
          <w:sz w:val="28"/>
          <w:szCs w:val="28"/>
          <w:rtl/>
          <w:lang w:bidi="ar-SY"/>
        </w:rPr>
        <w:t>المراجع العربية:</w:t>
      </w:r>
      <w:bookmarkEnd w:id="143"/>
    </w:p>
    <w:p w14:paraId="7773A183"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أبو جودة، ج. ر. (2026).  أهمية توظيف تطبيقات الذكاء الاصطناعي في تطوير العملية التعليمية من وجهة نظر معلمي المرحلة الأساسية الأولى في مديرية شمال الخليل والتحديات التي تواجههم . </w:t>
      </w:r>
      <w:r w:rsidRPr="008F7F1B">
        <w:rPr>
          <w:rFonts w:ascii="Simplified Arabic" w:hAnsi="Simplified Arabic" w:cs="Simplified Arabic"/>
          <w:i/>
          <w:iCs/>
          <w:color w:val="000000" w:themeColor="text1"/>
          <w:rtl/>
        </w:rPr>
        <w:t>مجلة رابطة التربويين الفلسطينيين للآداب والدراسات التربوية والنفسية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11</w:t>
      </w:r>
      <w:r w:rsidRPr="008F7F1B">
        <w:rPr>
          <w:rFonts w:ascii="Simplified Arabic" w:hAnsi="Simplified Arabic" w:cs="Simplified Arabic"/>
          <w:color w:val="000000" w:themeColor="text1"/>
          <w:rtl/>
        </w:rPr>
        <w:t xml:space="preserve">(19)، 432–455. </w:t>
      </w:r>
      <w:hyperlink r:id="rId22" w:history="1">
        <w:r w:rsidRPr="008F7F1B">
          <w:rPr>
            <w:rStyle w:val="Hyperlink"/>
            <w:rFonts w:ascii="Simplified Arabic" w:eastAsiaTheme="majorEastAsia" w:hAnsi="Simplified Arabic" w:cs="Simplified Arabic"/>
            <w:color w:val="000000" w:themeColor="text1"/>
          </w:rPr>
          <w:t>https://pal-ea.com/ojs/index.php/edu/article/view/293</w:t>
        </w:r>
      </w:hyperlink>
    </w:p>
    <w:p w14:paraId="2A0804CB"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إسماعيل، ه. ص. ج. (2023). الذكاء الاصطناعي: تطبیقاته ومخاطره التربویة (دراسة تحلیلیة). </w:t>
      </w:r>
      <w:r w:rsidRPr="008F7F1B">
        <w:rPr>
          <w:rFonts w:ascii="Simplified Arabic" w:hAnsi="Simplified Arabic" w:cs="Simplified Arabic"/>
          <w:i/>
          <w:iCs/>
          <w:color w:val="000000" w:themeColor="text1"/>
          <w:rtl/>
        </w:rPr>
        <w:t>مجلة أفاق جدیدة في تعلیم الکبار</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33</w:t>
      </w:r>
      <w:r w:rsidRPr="008F7F1B">
        <w:rPr>
          <w:rFonts w:ascii="Simplified Arabic" w:hAnsi="Simplified Arabic" w:cs="Simplified Arabic"/>
          <w:color w:val="000000" w:themeColor="text1"/>
          <w:rtl/>
        </w:rPr>
        <w:t xml:space="preserve">(33)، 280–377. </w:t>
      </w:r>
      <w:hyperlink r:id="rId23" w:history="1">
        <w:r w:rsidRPr="008F7F1B">
          <w:rPr>
            <w:rStyle w:val="Hyperlink"/>
            <w:rFonts w:ascii="Simplified Arabic" w:eastAsiaTheme="majorEastAsia" w:hAnsi="Simplified Arabic" w:cs="Simplified Arabic"/>
            <w:color w:val="000000" w:themeColor="text1"/>
          </w:rPr>
          <w:t>https://doi.org/10.21608/afbj.2023.285965</w:t>
        </w:r>
      </w:hyperlink>
    </w:p>
    <w:p w14:paraId="10ACB04C"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بسطا، ن. ك. خ.، خليل، ص. ت. ب.، ومحمود، م. ح. ش. (2024). الخصائص السيكومترية لمقياس مهارات حماية الذات من الإساءة الجنسية للتلاميذ ذوي الإعاقة الفكرية المدمجين بالمرحلة الإعدادية. </w:t>
      </w:r>
      <w:r w:rsidRPr="008F7F1B">
        <w:rPr>
          <w:rFonts w:ascii="Simplified Arabic" w:hAnsi="Simplified Arabic" w:cs="Simplified Arabic"/>
          <w:i/>
          <w:iCs/>
          <w:color w:val="000000" w:themeColor="text1"/>
          <w:rtl/>
          <w:lang w:bidi="ar-SY"/>
        </w:rPr>
        <w:t>مجلة کلية التربية (أسيوط)</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40</w:t>
      </w:r>
      <w:r w:rsidRPr="008F7F1B">
        <w:rPr>
          <w:rFonts w:ascii="Simplified Arabic" w:hAnsi="Simplified Arabic" w:cs="Simplified Arabic"/>
          <w:color w:val="000000" w:themeColor="text1"/>
          <w:rtl/>
          <w:lang w:bidi="ar-SY"/>
        </w:rPr>
        <w:t xml:space="preserve">(11)، 211–235. </w:t>
      </w:r>
      <w:hyperlink r:id="rId24" w:history="1">
        <w:r w:rsidRPr="008F7F1B">
          <w:rPr>
            <w:rStyle w:val="Hyperlink"/>
            <w:rFonts w:ascii="Simplified Arabic" w:eastAsiaTheme="majorEastAsia" w:hAnsi="Simplified Arabic" w:cs="Simplified Arabic"/>
            <w:color w:val="000000" w:themeColor="text1"/>
            <w:lang w:bidi="ar-SY"/>
          </w:rPr>
          <w:t>https://doi.org/10.21608/mfes.2024.416659</w:t>
        </w:r>
      </w:hyperlink>
    </w:p>
    <w:p w14:paraId="4BF41133"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بوبحة، س. (2022). الذكاء الاصطناعي: تطبيقات وانعكاسات. </w:t>
      </w:r>
      <w:r w:rsidRPr="008F7F1B">
        <w:rPr>
          <w:rFonts w:ascii="Simplified Arabic" w:hAnsi="Simplified Arabic" w:cs="Simplified Arabic"/>
          <w:i/>
          <w:iCs/>
          <w:color w:val="000000" w:themeColor="text1"/>
          <w:rtl/>
          <w:lang w:bidi="ar-SY"/>
        </w:rPr>
        <w:t>مجلة اقتصاد المال والأعمال</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6</w:t>
      </w:r>
      <w:r w:rsidRPr="008F7F1B">
        <w:rPr>
          <w:rFonts w:ascii="Simplified Arabic" w:hAnsi="Simplified Arabic" w:cs="Simplified Arabic"/>
          <w:color w:val="000000" w:themeColor="text1"/>
          <w:rtl/>
          <w:lang w:bidi="ar-SY"/>
        </w:rPr>
        <w:t xml:space="preserve">(4)، 85-108. </w:t>
      </w:r>
      <w:hyperlink r:id="rId25" w:history="1">
        <w:r w:rsidRPr="008F7F1B">
          <w:rPr>
            <w:rStyle w:val="Hyperlink"/>
            <w:rFonts w:ascii="Simplified Arabic" w:eastAsiaTheme="majorEastAsia" w:hAnsi="Simplified Arabic" w:cs="Simplified Arabic"/>
            <w:color w:val="000000" w:themeColor="text1"/>
            <w:lang w:bidi="ar-SY"/>
          </w:rPr>
          <w:t>https://asjp.cerist.dz/en/article/213907</w:t>
        </w:r>
      </w:hyperlink>
    </w:p>
    <w:p w14:paraId="6D44B734"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الدریهم، ه. س. ع.، وعلي، إ. ح. (2022). واقع استخدام معلمات الریاضیات فی المرحلة المتوسطة لأسالیب التقویم البدیل. </w:t>
      </w:r>
      <w:r w:rsidRPr="008F7F1B">
        <w:rPr>
          <w:rFonts w:ascii="Simplified Arabic" w:hAnsi="Simplified Arabic" w:cs="Simplified Arabic"/>
          <w:i/>
          <w:iCs/>
          <w:color w:val="000000" w:themeColor="text1"/>
          <w:rtl/>
          <w:lang w:bidi="ar-SY"/>
        </w:rPr>
        <w:t>دراسات عربیة فی التربیة وعلم النفس</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142</w:t>
      </w:r>
      <w:r w:rsidRPr="008F7F1B">
        <w:rPr>
          <w:rFonts w:ascii="Simplified Arabic" w:hAnsi="Simplified Arabic" w:cs="Simplified Arabic"/>
          <w:color w:val="000000" w:themeColor="text1"/>
          <w:rtl/>
          <w:lang w:bidi="ar-SY"/>
        </w:rPr>
        <w:t xml:space="preserve">(2)، 265–290. </w:t>
      </w:r>
      <w:hyperlink r:id="rId26" w:history="1">
        <w:r w:rsidRPr="008F7F1B">
          <w:rPr>
            <w:rStyle w:val="Hyperlink"/>
            <w:rFonts w:ascii="Simplified Arabic" w:eastAsiaTheme="majorEastAsia" w:hAnsi="Simplified Arabic" w:cs="Simplified Arabic"/>
            <w:color w:val="000000" w:themeColor="text1"/>
            <w:lang w:bidi="ar-SY"/>
          </w:rPr>
          <w:t>https://doi.org/10.21608/saep.2022.237065</w:t>
        </w:r>
      </w:hyperlink>
    </w:p>
    <w:p w14:paraId="00353264"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الدمرداش، ر. ج. أ. (2022). </w:t>
      </w:r>
      <w:r w:rsidRPr="008F7F1B">
        <w:rPr>
          <w:rFonts w:ascii="Simplified Arabic" w:hAnsi="Simplified Arabic" w:cs="Simplified Arabic"/>
          <w:i/>
          <w:iCs/>
          <w:color w:val="000000" w:themeColor="text1"/>
          <w:rtl/>
          <w:lang w:bidi="ar-SY"/>
        </w:rPr>
        <w:t>الدور الوسيط لضعف مهارات التأثير بين الشخصي بين أساليب التفكير الجدلي وخلل التنظيم الانفعالي لدى ذوات اضطراب الشخصية البينية والسويات</w:t>
      </w:r>
      <w:r w:rsidRPr="008F7F1B">
        <w:rPr>
          <w:rFonts w:ascii="Simplified Arabic" w:hAnsi="Simplified Arabic" w:cs="Simplified Arabic"/>
          <w:color w:val="000000" w:themeColor="text1"/>
          <w:rtl/>
          <w:lang w:bidi="ar-SY"/>
        </w:rPr>
        <w:t xml:space="preserve"> [رسالة ماجستير]. كلية الآداب، جامعة القاهرة.</w:t>
      </w:r>
    </w:p>
    <w:p w14:paraId="13DADA68"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lastRenderedPageBreak/>
        <w:t xml:space="preserve">الزهراني، ف. م.، والأشي، أ. ع. ا. (2021). مهارة حل المشكلات وعلاقتها بجودة الحياة لدى عينة من طالبات المرحلة المتوسطة بمحافظة جدة. </w:t>
      </w:r>
      <w:r w:rsidRPr="008F7F1B">
        <w:rPr>
          <w:rFonts w:ascii="Simplified Arabic" w:hAnsi="Simplified Arabic" w:cs="Simplified Arabic"/>
          <w:i/>
          <w:iCs/>
          <w:color w:val="000000" w:themeColor="text1"/>
          <w:rtl/>
          <w:lang w:bidi="ar-SY"/>
        </w:rPr>
        <w:t>مجلة العلوم التربوية والإنسانية</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7</w:t>
      </w:r>
      <w:r w:rsidRPr="008F7F1B">
        <w:rPr>
          <w:rFonts w:ascii="Simplified Arabic" w:hAnsi="Simplified Arabic" w:cs="Simplified Arabic"/>
          <w:color w:val="000000" w:themeColor="text1"/>
          <w:rtl/>
          <w:lang w:bidi="ar-SY"/>
        </w:rPr>
        <w:t xml:space="preserve">، 120–150. </w:t>
      </w:r>
      <w:hyperlink r:id="rId27" w:history="1">
        <w:r w:rsidRPr="008F7F1B">
          <w:rPr>
            <w:rStyle w:val="Hyperlink"/>
            <w:rFonts w:ascii="Simplified Arabic" w:eastAsiaTheme="majorEastAsia" w:hAnsi="Simplified Arabic" w:cs="Simplified Arabic"/>
            <w:color w:val="000000" w:themeColor="text1"/>
            <w:lang w:bidi="ar-SY"/>
          </w:rPr>
          <w:t>https://doi.org/10.33193/JEAHS.7.2021.192</w:t>
        </w:r>
      </w:hyperlink>
    </w:p>
    <w:p w14:paraId="4DF98479"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سعد، م. ز. ا.، والجندي، م. (2023). المشكلات القانونية للذكاء الصطناعي التوليدي (</w:t>
      </w:r>
      <w:r w:rsidRPr="008F7F1B">
        <w:rPr>
          <w:rFonts w:ascii="Simplified Arabic" w:hAnsi="Simplified Arabic" w:cs="Simplified Arabic"/>
          <w:color w:val="000000" w:themeColor="text1"/>
          <w:lang w:bidi="ar-SY"/>
        </w:rPr>
        <w:t>ChatGPT</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مجلة القانون والتكنولوجيا</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3</w:t>
      </w:r>
      <w:r w:rsidRPr="008F7F1B">
        <w:rPr>
          <w:rFonts w:ascii="Simplified Arabic" w:hAnsi="Simplified Arabic" w:cs="Simplified Arabic"/>
          <w:color w:val="000000" w:themeColor="text1"/>
          <w:rtl/>
          <w:lang w:bidi="ar-SY"/>
        </w:rPr>
        <w:t xml:space="preserve">(1)، 287–315. </w:t>
      </w:r>
      <w:hyperlink r:id="rId28" w:history="1">
        <w:r w:rsidRPr="008F7F1B">
          <w:rPr>
            <w:rStyle w:val="Hyperlink"/>
            <w:rFonts w:ascii="Simplified Arabic" w:eastAsiaTheme="majorEastAsia" w:hAnsi="Simplified Arabic" w:cs="Simplified Arabic"/>
            <w:color w:val="000000" w:themeColor="text1"/>
            <w:lang w:bidi="ar-SY"/>
          </w:rPr>
          <w:t>https://doi.org/10.54873/jolets.v3i1.138</w:t>
        </w:r>
      </w:hyperlink>
    </w:p>
    <w:p w14:paraId="785C031B"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سعودي م. (2023). الذكاء الاصطناعي </w:t>
      </w:r>
      <w:r w:rsidRPr="008F7F1B">
        <w:rPr>
          <w:rFonts w:ascii="Simplified Arabic" w:hAnsi="Simplified Arabic" w:cs="Simplified Arabic"/>
          <w:color w:val="000000" w:themeColor="text1"/>
        </w:rPr>
        <w:t>-</w:t>
      </w:r>
      <w:r w:rsidRPr="008F7F1B">
        <w:rPr>
          <w:rFonts w:ascii="Simplified Arabic" w:hAnsi="Simplified Arabic" w:cs="Simplified Arabic"/>
          <w:color w:val="000000" w:themeColor="text1"/>
          <w:rtl/>
        </w:rPr>
        <w:t xml:space="preserve"> الإنسان والآلة </w:t>
      </w:r>
      <w:r w:rsidRPr="008F7F1B">
        <w:rPr>
          <w:rFonts w:ascii="Simplified Arabic" w:hAnsi="Simplified Arabic" w:cs="Simplified Arabic"/>
          <w:color w:val="000000" w:themeColor="text1"/>
        </w:rPr>
        <w:t>-</w:t>
      </w:r>
      <w:r w:rsidRPr="008F7F1B">
        <w:rPr>
          <w:rFonts w:ascii="Simplified Arabic" w:hAnsi="Simplified Arabic" w:cs="Simplified Arabic"/>
          <w:color w:val="000000" w:themeColor="text1"/>
          <w:rtl/>
        </w:rPr>
        <w:t xml:space="preserve"> صراع بين الطبيعة والعلم. </w:t>
      </w:r>
      <w:r w:rsidRPr="008F7F1B">
        <w:rPr>
          <w:rFonts w:ascii="Simplified Arabic" w:hAnsi="Simplified Arabic" w:cs="Simplified Arabic"/>
          <w:i/>
          <w:iCs/>
          <w:color w:val="000000" w:themeColor="text1"/>
          <w:rtl/>
        </w:rPr>
        <w:t>مجلة التعليمية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13</w:t>
      </w:r>
      <w:r w:rsidRPr="008F7F1B">
        <w:rPr>
          <w:rFonts w:ascii="Simplified Arabic" w:hAnsi="Simplified Arabic" w:cs="Simplified Arabic"/>
          <w:color w:val="000000" w:themeColor="text1"/>
          <w:rtl/>
        </w:rPr>
        <w:t xml:space="preserve">(3)، 399-411. </w:t>
      </w:r>
      <w:hyperlink r:id="rId29" w:history="1">
        <w:r w:rsidRPr="008F7F1B">
          <w:rPr>
            <w:rStyle w:val="Hyperlink"/>
            <w:rFonts w:ascii="Simplified Arabic" w:eastAsiaTheme="majorEastAsia" w:hAnsi="Simplified Arabic" w:cs="Simplified Arabic"/>
            <w:color w:val="000000" w:themeColor="text1"/>
          </w:rPr>
          <w:t>https://asjp.cerist.dz/en/article/235674</w:t>
        </w:r>
      </w:hyperlink>
    </w:p>
    <w:p w14:paraId="7CF01D76"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السويهري، ع. (2025). مستوى استخدام تطبيقات الذكاء الاصطناعي وتأثيره على تعزيز الصحة النفسية لدى طلاب المرحلة المتوسطة بمدينة مكة المكرمة. </w:t>
      </w:r>
      <w:r w:rsidRPr="008F7F1B">
        <w:rPr>
          <w:rFonts w:ascii="Simplified Arabic" w:hAnsi="Simplified Arabic" w:cs="Simplified Arabic"/>
          <w:i/>
          <w:iCs/>
          <w:color w:val="000000" w:themeColor="text1"/>
          <w:rtl/>
          <w:lang w:bidi="ar-SY"/>
        </w:rPr>
        <w:t>مجلة التشريع الاعلامي</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4</w:t>
      </w:r>
      <w:r w:rsidRPr="008F7F1B">
        <w:rPr>
          <w:rFonts w:ascii="Simplified Arabic" w:hAnsi="Simplified Arabic" w:cs="Simplified Arabic"/>
          <w:color w:val="000000" w:themeColor="text1"/>
          <w:rtl/>
          <w:lang w:bidi="ar-SY"/>
        </w:rPr>
        <w:t xml:space="preserve">(1)، 71-110. </w:t>
      </w:r>
      <w:hyperlink r:id="rId30" w:history="1">
        <w:r w:rsidRPr="008F7F1B">
          <w:rPr>
            <w:rStyle w:val="Hyperlink"/>
            <w:rFonts w:ascii="Simplified Arabic" w:eastAsiaTheme="majorEastAsia" w:hAnsi="Simplified Arabic" w:cs="Simplified Arabic"/>
            <w:color w:val="000000" w:themeColor="text1"/>
            <w:lang w:bidi="ar-SY"/>
          </w:rPr>
          <w:t>https://asjp.cerist.dz/en/article/284715</w:t>
        </w:r>
      </w:hyperlink>
    </w:p>
    <w:p w14:paraId="22A74569"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الشهري، أ. ع. ص.، والخوالده، ن. أ. (2020).  أثر برنامج تعليمي مستند إلى المهارات الاجتماعية في اکتساب مهارات التواصل الاجتماعي لدى طالبات الصف العاشر الاساسي في مبحث التربية الوطنية والمدنية. المجلة العلمية لكلية التربية – جامعة اسيوط، </w:t>
      </w:r>
      <w:r w:rsidRPr="008F7F1B">
        <w:rPr>
          <w:rFonts w:ascii="Simplified Arabic" w:hAnsi="Simplified Arabic" w:cs="Simplified Arabic"/>
          <w:i/>
          <w:iCs/>
          <w:color w:val="000000" w:themeColor="text1"/>
          <w:rtl/>
        </w:rPr>
        <w:t>36</w:t>
      </w:r>
      <w:r w:rsidRPr="008F7F1B">
        <w:rPr>
          <w:rFonts w:ascii="Simplified Arabic" w:hAnsi="Simplified Arabic" w:cs="Simplified Arabic"/>
          <w:color w:val="000000" w:themeColor="text1"/>
          <w:rtl/>
        </w:rPr>
        <w:t xml:space="preserve">(11)، 142-178. </w:t>
      </w:r>
      <w:hyperlink r:id="rId31" w:history="1">
        <w:r w:rsidRPr="008F7F1B">
          <w:rPr>
            <w:rStyle w:val="Hyperlink"/>
            <w:rFonts w:ascii="Simplified Arabic" w:eastAsiaTheme="majorEastAsia" w:hAnsi="Simplified Arabic" w:cs="Simplified Arabic"/>
            <w:color w:val="000000" w:themeColor="text1"/>
          </w:rPr>
          <w:t>https://mfes.journals.ekb.eg/article_135569.html</w:t>
        </w:r>
      </w:hyperlink>
    </w:p>
    <w:p w14:paraId="061E8545"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الطلحي، أ. م. (2019). تطوير تطبيق آيباد قائم على النمذجة بالفيديو لتعزيز مهارات حماية الذات لدى الأطفال ذوي اضطراب طيف التوحد في مدينة جدة. </w:t>
      </w:r>
      <w:r w:rsidRPr="008F7F1B">
        <w:rPr>
          <w:rFonts w:ascii="Simplified Arabic" w:hAnsi="Simplified Arabic" w:cs="Simplified Arabic"/>
          <w:i/>
          <w:iCs/>
          <w:color w:val="000000" w:themeColor="text1"/>
          <w:rtl/>
          <w:lang w:bidi="ar-SY"/>
        </w:rPr>
        <w:t>مجلة العلوم التربوية و النفسية</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3</w:t>
      </w:r>
      <w:r w:rsidRPr="008F7F1B">
        <w:rPr>
          <w:rFonts w:ascii="Simplified Arabic" w:hAnsi="Simplified Arabic" w:cs="Simplified Arabic"/>
          <w:color w:val="000000" w:themeColor="text1"/>
          <w:rtl/>
          <w:lang w:bidi="ar-SY"/>
        </w:rPr>
        <w:t xml:space="preserve">(7)، 45–72. </w:t>
      </w:r>
      <w:hyperlink r:id="rId32" w:history="1">
        <w:r w:rsidRPr="008F7F1B">
          <w:rPr>
            <w:rStyle w:val="Hyperlink"/>
            <w:rFonts w:ascii="Simplified Arabic" w:eastAsiaTheme="majorEastAsia" w:hAnsi="Simplified Arabic" w:cs="Simplified Arabic"/>
            <w:color w:val="000000" w:themeColor="text1"/>
            <w:lang w:bidi="ar-SY"/>
          </w:rPr>
          <w:t>https://doi.org/10.26389/AJSRP.A071118</w:t>
        </w:r>
      </w:hyperlink>
    </w:p>
    <w:p w14:paraId="5BEB5D6A"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العبادي، م. ع. (2025).  فاعلية استخدام تطبيقات الذَّكاء الاصطناعي التَّوليدي في تنمية التَّعبير الكتابي والتَّعلُّم المنظَّم ذاتيًّا لدى طلاب المرحلة المتوسطة. </w:t>
      </w:r>
      <w:r w:rsidRPr="008F7F1B">
        <w:rPr>
          <w:rFonts w:ascii="Simplified Arabic" w:hAnsi="Simplified Arabic" w:cs="Simplified Arabic"/>
          <w:i/>
          <w:iCs/>
          <w:color w:val="000000" w:themeColor="text1"/>
          <w:rtl/>
        </w:rPr>
        <w:t>مجلة جامعة أم القرى للعلوم التربوية والنفسية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17</w:t>
      </w:r>
      <w:r w:rsidRPr="008F7F1B">
        <w:rPr>
          <w:rFonts w:ascii="Simplified Arabic" w:hAnsi="Simplified Arabic" w:cs="Simplified Arabic"/>
          <w:color w:val="000000" w:themeColor="text1"/>
          <w:rtl/>
        </w:rPr>
        <w:t xml:space="preserve">(4)، 104–119. </w:t>
      </w:r>
      <w:hyperlink r:id="rId33" w:history="1">
        <w:r w:rsidRPr="008F7F1B">
          <w:rPr>
            <w:rStyle w:val="Hyperlink"/>
            <w:rFonts w:ascii="Simplified Arabic" w:eastAsiaTheme="majorEastAsia" w:hAnsi="Simplified Arabic" w:cs="Simplified Arabic"/>
            <w:color w:val="000000" w:themeColor="text1"/>
          </w:rPr>
          <w:t>https://doi.org/10.54940/ep16307404</w:t>
        </w:r>
      </w:hyperlink>
    </w:p>
    <w:p w14:paraId="6F6B91EF"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lastRenderedPageBreak/>
        <w:t xml:space="preserve">عبد المعطي، أ. ح. (2015). شبكات التواصل الإجتماعي وتأثيرها على مهارتي التفاوض التربوي والعلاقات التبادلية البينشخصية لدى معلمات رياض الأطفال بكلية التربية: دراسة تقويمية. </w:t>
      </w:r>
      <w:r w:rsidRPr="008F7F1B">
        <w:rPr>
          <w:rFonts w:ascii="Simplified Arabic" w:hAnsi="Simplified Arabic" w:cs="Simplified Arabic"/>
          <w:i/>
          <w:iCs/>
          <w:color w:val="000000" w:themeColor="text1"/>
          <w:rtl/>
          <w:lang w:bidi="ar-SY"/>
        </w:rPr>
        <w:t>مجلة كلية التربية في جامعة أسيوط</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31</w:t>
      </w:r>
      <w:r w:rsidRPr="008F7F1B">
        <w:rPr>
          <w:rFonts w:ascii="Simplified Arabic" w:hAnsi="Simplified Arabic" w:cs="Simplified Arabic"/>
          <w:color w:val="000000" w:themeColor="text1"/>
          <w:rtl/>
          <w:lang w:bidi="ar-SY"/>
        </w:rPr>
        <w:t xml:space="preserve">(1)، 533–676. </w:t>
      </w:r>
      <w:hyperlink r:id="rId34" w:history="1">
        <w:r w:rsidRPr="008F7F1B">
          <w:rPr>
            <w:rStyle w:val="Hyperlink"/>
            <w:rFonts w:ascii="Simplified Arabic" w:eastAsiaTheme="majorEastAsia" w:hAnsi="Simplified Arabic" w:cs="Simplified Arabic"/>
            <w:color w:val="000000" w:themeColor="text1"/>
            <w:lang w:bidi="ar-SY"/>
          </w:rPr>
          <w:t>https://journals.ekb.eg/article_107434_0.html</w:t>
        </w:r>
      </w:hyperlink>
    </w:p>
    <w:p w14:paraId="0CCA6348"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العتيبى، م. ض. ا. (2025). مستوى دافعية التعلم لدى طالبات المرحلة المتوسطة في مدينة عنيزة. </w:t>
      </w:r>
      <w:r w:rsidRPr="008F7F1B">
        <w:rPr>
          <w:rFonts w:ascii="Simplified Arabic" w:hAnsi="Simplified Arabic" w:cs="Simplified Arabic"/>
          <w:i/>
          <w:iCs/>
          <w:color w:val="000000" w:themeColor="text1"/>
          <w:rtl/>
          <w:lang w:bidi="ar-SY"/>
        </w:rPr>
        <w:t>المجلة الدولیة للمناهج والتربیة التکنولوجیة</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19</w:t>
      </w:r>
      <w:r w:rsidRPr="008F7F1B">
        <w:rPr>
          <w:rFonts w:ascii="Simplified Arabic" w:hAnsi="Simplified Arabic" w:cs="Simplified Arabic"/>
          <w:color w:val="000000" w:themeColor="text1"/>
          <w:rtl/>
          <w:lang w:bidi="ar-SY"/>
        </w:rPr>
        <w:t xml:space="preserve">(34)، 98–128. </w:t>
      </w:r>
      <w:hyperlink r:id="rId35" w:history="1">
        <w:r w:rsidRPr="008F7F1B">
          <w:rPr>
            <w:rStyle w:val="Hyperlink"/>
            <w:rFonts w:ascii="Simplified Arabic" w:eastAsiaTheme="majorEastAsia" w:hAnsi="Simplified Arabic" w:cs="Simplified Arabic"/>
            <w:color w:val="000000" w:themeColor="text1"/>
            <w:lang w:bidi="ar-SY"/>
          </w:rPr>
          <w:t>https://doi.org/10.21608/ijcte.2025.440555</w:t>
        </w:r>
      </w:hyperlink>
    </w:p>
    <w:p w14:paraId="4B4F7289"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عثمان، ح. ح. (2019). مهارات حمایة الذات وعلاقتها بالکفاءة الاجتماعیة لدى الأطفال ذوي الأداء الوظیفي المرتفع من فئة اضطراب طیف التوحد. </w:t>
      </w:r>
      <w:r w:rsidRPr="008F7F1B">
        <w:rPr>
          <w:rFonts w:ascii="Simplified Arabic" w:hAnsi="Simplified Arabic" w:cs="Simplified Arabic"/>
          <w:i/>
          <w:iCs/>
          <w:color w:val="000000" w:themeColor="text1"/>
          <w:rtl/>
          <w:lang w:bidi="ar-SY"/>
        </w:rPr>
        <w:t>مجلة دراسات تربویة واجتماعیة</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25</w:t>
      </w:r>
      <w:r w:rsidRPr="008F7F1B">
        <w:rPr>
          <w:rFonts w:ascii="Simplified Arabic" w:hAnsi="Simplified Arabic" w:cs="Simplified Arabic"/>
          <w:color w:val="000000" w:themeColor="text1"/>
          <w:rtl/>
          <w:lang w:bidi="ar-SY"/>
        </w:rPr>
        <w:t xml:space="preserve">(10)، 163–200. </w:t>
      </w:r>
      <w:hyperlink r:id="rId36" w:history="1">
        <w:r w:rsidRPr="008F7F1B">
          <w:rPr>
            <w:rStyle w:val="Hyperlink"/>
            <w:rFonts w:ascii="Simplified Arabic" w:eastAsiaTheme="majorEastAsia" w:hAnsi="Simplified Arabic" w:cs="Simplified Arabic"/>
            <w:color w:val="000000" w:themeColor="text1"/>
            <w:lang w:bidi="ar-SY"/>
          </w:rPr>
          <w:t>https://doi.org/10.21608/jsu.2019.225747</w:t>
        </w:r>
      </w:hyperlink>
    </w:p>
    <w:p w14:paraId="41E9C025"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عرابة، إ. إ. ح.، والكاف، ف. م. أ. (2025). فاعلية بعض تطبيقات الذكاء الاصطناعي في تنمية مهارات القراءة الإبداعية وبقاء أثر التعلم لدى طالبات الصف السادس الأساسي. </w:t>
      </w:r>
      <w:r w:rsidRPr="008F7F1B">
        <w:rPr>
          <w:rFonts w:ascii="Simplified Arabic" w:hAnsi="Simplified Arabic" w:cs="Simplified Arabic"/>
          <w:i/>
          <w:iCs/>
          <w:color w:val="000000" w:themeColor="text1"/>
          <w:rtl/>
        </w:rPr>
        <w:t>المجلة العربية للنشر العلمي</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8</w:t>
      </w:r>
      <w:r w:rsidRPr="008F7F1B">
        <w:rPr>
          <w:rFonts w:ascii="Simplified Arabic" w:hAnsi="Simplified Arabic" w:cs="Simplified Arabic"/>
          <w:color w:val="000000" w:themeColor="text1"/>
          <w:rtl/>
        </w:rPr>
        <w:t xml:space="preserve">(78)، 112–131. </w:t>
      </w:r>
      <w:hyperlink r:id="rId37" w:history="1">
        <w:r w:rsidRPr="008F7F1B">
          <w:rPr>
            <w:rStyle w:val="Hyperlink"/>
            <w:rFonts w:ascii="Simplified Arabic" w:eastAsiaTheme="majorEastAsia" w:hAnsi="Simplified Arabic" w:cs="Simplified Arabic"/>
            <w:color w:val="000000" w:themeColor="text1"/>
          </w:rPr>
          <w:t>https://doi.org/10.36571/ajsp786</w:t>
        </w:r>
      </w:hyperlink>
    </w:p>
    <w:p w14:paraId="3F7D2522"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غراب، ه. أ. (2015). </w:t>
      </w:r>
      <w:r w:rsidRPr="008F7F1B">
        <w:rPr>
          <w:rFonts w:ascii="Simplified Arabic" w:hAnsi="Simplified Arabic" w:cs="Simplified Arabic"/>
          <w:i/>
          <w:iCs/>
          <w:color w:val="000000" w:themeColor="text1"/>
          <w:rtl/>
          <w:lang w:bidi="ar-SY"/>
        </w:rPr>
        <w:t>علم نفس النمو من الطفولة إلى المراهقة</w:t>
      </w:r>
      <w:r w:rsidRPr="008F7F1B">
        <w:rPr>
          <w:rFonts w:ascii="Simplified Arabic" w:hAnsi="Simplified Arabic" w:cs="Simplified Arabic"/>
          <w:color w:val="000000" w:themeColor="text1"/>
          <w:rtl/>
          <w:lang w:bidi="ar-SY"/>
        </w:rPr>
        <w:t xml:space="preserve"> (الطبعة الأولى). دار الكتب العربية، بيروت. </w:t>
      </w:r>
      <w:hyperlink r:id="rId38" w:history="1">
        <w:r w:rsidRPr="008F7F1B">
          <w:rPr>
            <w:rStyle w:val="Hyperlink"/>
            <w:rFonts w:ascii="Simplified Arabic" w:eastAsiaTheme="majorEastAsia" w:hAnsi="Simplified Arabic" w:cs="Simplified Arabic"/>
            <w:color w:val="000000" w:themeColor="text1"/>
            <w:lang w:bidi="ar-SY"/>
          </w:rPr>
          <w:t>https://archive.org/details/01845-pdf</w:t>
        </w:r>
      </w:hyperlink>
    </w:p>
    <w:p w14:paraId="3F064D16"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فرجاني، ص. (2024). </w:t>
      </w:r>
      <w:r w:rsidRPr="008F7F1B">
        <w:rPr>
          <w:rFonts w:ascii="Simplified Arabic" w:hAnsi="Simplified Arabic" w:cs="Simplified Arabic"/>
          <w:i/>
          <w:iCs/>
          <w:color w:val="000000" w:themeColor="text1"/>
          <w:rtl/>
          <w:lang w:bidi="ar-SY"/>
        </w:rPr>
        <w:t>فاعلية برنامج ارشادي لتنمية مهارات الكفاءة الاجتماعية لدى عينة من المراهقين المساء إليهم (دراسة تجريبية بمدينة الوادي)</w:t>
      </w:r>
      <w:r w:rsidRPr="008F7F1B">
        <w:rPr>
          <w:rFonts w:ascii="Simplified Arabic" w:hAnsi="Simplified Arabic" w:cs="Simplified Arabic"/>
          <w:color w:val="000000" w:themeColor="text1"/>
          <w:rtl/>
          <w:lang w:bidi="ar-SY"/>
        </w:rPr>
        <w:t xml:space="preserve"> [أطروحة دكتوراه، جامعة قاصدي مرباح - ورقلة]. </w:t>
      </w:r>
      <w:hyperlink r:id="rId39" w:history="1">
        <w:r w:rsidRPr="008F7F1B">
          <w:rPr>
            <w:rStyle w:val="Hyperlink"/>
            <w:rFonts w:ascii="Simplified Arabic" w:eastAsiaTheme="majorEastAsia" w:hAnsi="Simplified Arabic" w:cs="Simplified Arabic"/>
            <w:color w:val="000000" w:themeColor="text1"/>
            <w:lang w:bidi="ar-SY"/>
          </w:rPr>
          <w:t>https://dspace.univ-ouargla.dz/jspui/handle/123456789/35822</w:t>
        </w:r>
      </w:hyperlink>
    </w:p>
    <w:p w14:paraId="6FC8269F"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القرني، ف. ص. ع. (2025). فاعلية تطبيقات الذكاء الاصطناعي التوليدي في تنمية مهارات التعلم المنظم ذاتياً لدى طلاب المرحلة الثانوية في مقرر التقنية الرقمية. </w:t>
      </w:r>
      <w:r w:rsidRPr="008F7F1B">
        <w:rPr>
          <w:rFonts w:ascii="Simplified Arabic" w:hAnsi="Simplified Arabic" w:cs="Simplified Arabic"/>
          <w:i/>
          <w:iCs/>
          <w:color w:val="000000" w:themeColor="text1"/>
          <w:rtl/>
        </w:rPr>
        <w:t>مجلة العلوم التربوية والإنسانية</w:t>
      </w:r>
      <w:r w:rsidRPr="008F7F1B">
        <w:rPr>
          <w:rFonts w:ascii="Simplified Arabic" w:hAnsi="Simplified Arabic" w:cs="Simplified Arabic"/>
          <w:color w:val="000000" w:themeColor="text1"/>
          <w:rtl/>
        </w:rPr>
        <w:t xml:space="preserve">، (45)، 312–326. </w:t>
      </w:r>
      <w:hyperlink r:id="rId40" w:history="1">
        <w:r w:rsidRPr="008F7F1B">
          <w:rPr>
            <w:rStyle w:val="Hyperlink"/>
            <w:rFonts w:ascii="Simplified Arabic" w:eastAsiaTheme="majorEastAsia" w:hAnsi="Simplified Arabic" w:cs="Simplified Arabic"/>
            <w:color w:val="000000" w:themeColor="text1"/>
          </w:rPr>
          <w:t>https://doi.org/10.33193/JEAHS.45.2025.647</w:t>
        </w:r>
      </w:hyperlink>
    </w:p>
    <w:p w14:paraId="6C7E9599"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قشطى، ن. ع. ا. (2020). تأثیر الذکاء الاصطناعي على تطویر نظم التعلیم. </w:t>
      </w:r>
      <w:r w:rsidRPr="008F7F1B">
        <w:rPr>
          <w:rFonts w:ascii="Simplified Arabic" w:hAnsi="Simplified Arabic" w:cs="Simplified Arabic"/>
          <w:i/>
          <w:iCs/>
          <w:color w:val="000000" w:themeColor="text1"/>
          <w:rtl/>
          <w:lang w:bidi="ar-SY"/>
        </w:rPr>
        <w:t>المجلة الدولیة للتعلیم بالانترنت</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19</w:t>
      </w:r>
      <w:r w:rsidRPr="008F7F1B">
        <w:rPr>
          <w:rFonts w:ascii="Simplified Arabic" w:hAnsi="Simplified Arabic" w:cs="Simplified Arabic"/>
          <w:color w:val="000000" w:themeColor="text1"/>
          <w:rtl/>
          <w:lang w:bidi="ar-SY"/>
        </w:rPr>
        <w:t xml:space="preserve">(1)، 69–90. </w:t>
      </w:r>
      <w:hyperlink r:id="rId41" w:history="1">
        <w:r w:rsidRPr="008F7F1B">
          <w:rPr>
            <w:rStyle w:val="Hyperlink"/>
            <w:rFonts w:ascii="Simplified Arabic" w:eastAsiaTheme="majorEastAsia" w:hAnsi="Simplified Arabic" w:cs="Simplified Arabic"/>
            <w:color w:val="000000" w:themeColor="text1"/>
            <w:lang w:bidi="ar-SY"/>
          </w:rPr>
          <w:t>https://doi.org/10.21608/jaee.2020.107259</w:t>
        </w:r>
      </w:hyperlink>
    </w:p>
    <w:p w14:paraId="4F3E07E4"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lastRenderedPageBreak/>
        <w:t xml:space="preserve">كامل، ي. خ.، وعبد المجيد، ن. م. (2024). الفروق في مهارات الرفض وإساءات الأقران لدى عينة من أطفال الشوارع بالمؤسسات الإيوائية. </w:t>
      </w:r>
      <w:r w:rsidRPr="008F7F1B">
        <w:rPr>
          <w:rFonts w:ascii="Simplified Arabic" w:hAnsi="Simplified Arabic" w:cs="Simplified Arabic"/>
          <w:i/>
          <w:iCs/>
          <w:color w:val="000000" w:themeColor="text1"/>
          <w:rtl/>
        </w:rPr>
        <w:t>مجلة بحوث ودراسات 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20</w:t>
      </w:r>
      <w:r w:rsidRPr="008F7F1B">
        <w:rPr>
          <w:rFonts w:ascii="Simplified Arabic" w:hAnsi="Simplified Arabic" w:cs="Simplified Arabic"/>
          <w:color w:val="000000" w:themeColor="text1"/>
          <w:rtl/>
        </w:rPr>
        <w:t xml:space="preserve">(2)، 244–285. </w:t>
      </w:r>
      <w:hyperlink r:id="rId42" w:history="1">
        <w:r w:rsidRPr="008F7F1B">
          <w:rPr>
            <w:rStyle w:val="Hyperlink"/>
            <w:rFonts w:ascii="Simplified Arabic" w:eastAsiaTheme="majorEastAsia" w:hAnsi="Simplified Arabic" w:cs="Simplified Arabic"/>
            <w:color w:val="000000" w:themeColor="text1"/>
          </w:rPr>
          <w:t>https://doi.org/10.21608/jshp.2024.460106</w:t>
        </w:r>
      </w:hyperlink>
    </w:p>
    <w:p w14:paraId="19C192AB"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محروم، م. ح. ح.، والخوالدة، ص. س. س. (2022). </w:t>
      </w:r>
      <w:r w:rsidRPr="008F7F1B">
        <w:rPr>
          <w:rFonts w:ascii="Simplified Arabic" w:hAnsi="Simplified Arabic" w:cs="Simplified Arabic"/>
          <w:i/>
          <w:iCs/>
          <w:color w:val="000000" w:themeColor="text1"/>
          <w:rtl/>
          <w:lang w:bidi="ar-SY"/>
        </w:rPr>
        <w:t>فاعلية برنامج إرشادي مستند إلى العلاج الجدلي السلوكي في خفض الاندفاعية لدى مضطربي الشخصية الحدية في الأردن</w:t>
      </w:r>
      <w:r w:rsidRPr="008F7F1B">
        <w:rPr>
          <w:rFonts w:ascii="Simplified Arabic" w:hAnsi="Simplified Arabic" w:cs="Simplified Arabic"/>
          <w:color w:val="000000" w:themeColor="text1"/>
          <w:rtl/>
          <w:lang w:bidi="ar-SY"/>
        </w:rPr>
        <w:t xml:space="preserve"> [رسالة دكتوراه غير منشورة، جامعة العلوم الإسلامية العالمية، عمان]. </w:t>
      </w:r>
      <w:hyperlink r:id="rId43" w:history="1">
        <w:r w:rsidRPr="008F7F1B">
          <w:rPr>
            <w:rStyle w:val="Hyperlink"/>
            <w:rFonts w:ascii="Simplified Arabic" w:eastAsiaTheme="majorEastAsia" w:hAnsi="Simplified Arabic" w:cs="Simplified Arabic"/>
            <w:color w:val="000000" w:themeColor="text1"/>
            <w:lang w:bidi="ar-SY"/>
          </w:rPr>
          <w:t>https://doi.org/10.36091/0550-023-001-051</w:t>
        </w:r>
      </w:hyperlink>
    </w:p>
    <w:p w14:paraId="32245F9F"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محمود، ه. ن. ع.، وحسين، إ. ع. س. (2023). مستوى التربية الإعلامية الرقمية لدى الشباب الجامعي وعلاقته بإدراكهم للآثار النفسية والاجتماعية لاستخدام تطبيقات الذكاء الاصطناعي. </w:t>
      </w:r>
      <w:r w:rsidRPr="008F7F1B">
        <w:rPr>
          <w:rFonts w:ascii="Simplified Arabic" w:hAnsi="Simplified Arabic" w:cs="Simplified Arabic"/>
          <w:i/>
          <w:iCs/>
          <w:color w:val="000000" w:themeColor="text1"/>
          <w:rtl/>
        </w:rPr>
        <w:t>المجلة العلمية لکلية التربية النوعية - جامعة المنوفية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10</w:t>
      </w:r>
      <w:r w:rsidRPr="008F7F1B">
        <w:rPr>
          <w:rFonts w:ascii="Simplified Arabic" w:hAnsi="Simplified Arabic" w:cs="Simplified Arabic"/>
          <w:color w:val="000000" w:themeColor="text1"/>
          <w:rtl/>
        </w:rPr>
        <w:t xml:space="preserve">(35)، 697–744. </w:t>
      </w:r>
      <w:hyperlink r:id="rId44" w:history="1">
        <w:r w:rsidRPr="008F7F1B">
          <w:rPr>
            <w:rStyle w:val="Hyperlink"/>
            <w:rFonts w:ascii="Simplified Arabic" w:eastAsiaTheme="majorEastAsia" w:hAnsi="Simplified Arabic" w:cs="Simplified Arabic"/>
            <w:color w:val="000000" w:themeColor="text1"/>
          </w:rPr>
          <w:t>https://doi.org/10.21608/molag.2024.308750.1369</w:t>
        </w:r>
      </w:hyperlink>
    </w:p>
    <w:p w14:paraId="387524C3"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المذن، ع. ص. (2015). </w:t>
      </w:r>
      <w:r w:rsidRPr="008F7F1B">
        <w:rPr>
          <w:rFonts w:ascii="Simplified Arabic" w:hAnsi="Simplified Arabic" w:cs="Simplified Arabic"/>
          <w:i/>
          <w:iCs/>
          <w:color w:val="000000" w:themeColor="text1"/>
          <w:rtl/>
        </w:rPr>
        <w:t>دراسة بعض مشكلات الموهوبين بالمرحلة المتوسطة بالتعليم العام في المملكة العربية السعودية واحتياجاتهم الإرشادية من وجهة نظر الموهوبين ومعلميهم</w:t>
      </w:r>
      <w:r w:rsidRPr="008F7F1B">
        <w:rPr>
          <w:rFonts w:ascii="Simplified Arabic" w:hAnsi="Simplified Arabic" w:cs="Simplified Arabic"/>
          <w:color w:val="000000" w:themeColor="text1"/>
          <w:rtl/>
        </w:rPr>
        <w:t xml:space="preserve"> [رسالة ماجستير]. جامعة الملك فيصل، الأحساء.</w:t>
      </w:r>
    </w:p>
    <w:p w14:paraId="01102A0E"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المطري، ع. س. س.، المقبالية، م. ع. خ.، والمعولية، إ. م. ز. (2022). درجة امتلاك الطلبة لكفاءات التعلم الاجتماعي والعاطفي بمدارس الحلقة الثانية من التعليم الأساسي بسلطنة عُمان. </w:t>
      </w:r>
      <w:r w:rsidRPr="008F7F1B">
        <w:rPr>
          <w:rFonts w:ascii="Simplified Arabic" w:hAnsi="Simplified Arabic" w:cs="Simplified Arabic"/>
          <w:i/>
          <w:iCs/>
          <w:color w:val="000000" w:themeColor="text1"/>
          <w:rtl/>
        </w:rPr>
        <w:t>المجلة الدولية للدراسات التربوية والنفسية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11</w:t>
      </w:r>
      <w:r w:rsidRPr="008F7F1B">
        <w:rPr>
          <w:rFonts w:ascii="Simplified Arabic" w:hAnsi="Simplified Arabic" w:cs="Simplified Arabic"/>
          <w:color w:val="000000" w:themeColor="text1"/>
          <w:rtl/>
        </w:rPr>
        <w:t xml:space="preserve">(4)، 902–923. </w:t>
      </w:r>
      <w:hyperlink r:id="rId45" w:history="1">
        <w:r w:rsidRPr="008F7F1B">
          <w:rPr>
            <w:rStyle w:val="Hyperlink"/>
            <w:rFonts w:ascii="Simplified Arabic" w:eastAsiaTheme="majorEastAsia" w:hAnsi="Simplified Arabic" w:cs="Simplified Arabic"/>
            <w:color w:val="000000" w:themeColor="text1"/>
          </w:rPr>
          <w:t>https://doi.org/10.31559/EPS2022.11.4.12</w:t>
        </w:r>
      </w:hyperlink>
    </w:p>
    <w:p w14:paraId="642A0D10"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المغيدي، س. ي. ح.، والحراملة، ع. ج. (2025). فاعلية تطبيقات الذكاء الاصطناعي في تنمية مهارات التعلم الذاتي لدى طالبات المرحلة الثانوية. </w:t>
      </w:r>
      <w:r w:rsidRPr="008F7F1B">
        <w:rPr>
          <w:rFonts w:ascii="Simplified Arabic" w:hAnsi="Simplified Arabic" w:cs="Simplified Arabic"/>
          <w:i/>
          <w:iCs/>
          <w:color w:val="000000" w:themeColor="text1"/>
          <w:rtl/>
        </w:rPr>
        <w:t>العلوم التربوية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w:t>
      </w:r>
      <w:r w:rsidRPr="008F7F1B">
        <w:rPr>
          <w:rFonts w:ascii="Simplified Arabic" w:hAnsi="Simplified Arabic" w:cs="Simplified Arabic"/>
          <w:color w:val="000000" w:themeColor="text1"/>
          <w:rtl/>
        </w:rPr>
        <w:t xml:space="preserve">(4)، 523–550. </w:t>
      </w:r>
      <w:hyperlink r:id="rId46" w:history="1">
        <w:r w:rsidRPr="008F7F1B">
          <w:rPr>
            <w:rStyle w:val="Hyperlink"/>
            <w:rFonts w:ascii="Simplified Arabic" w:eastAsiaTheme="majorEastAsia" w:hAnsi="Simplified Arabic" w:cs="Simplified Arabic"/>
            <w:color w:val="000000" w:themeColor="text1"/>
          </w:rPr>
          <w:t>https://doi.org/10.21608/ssj.2025.428002</w:t>
        </w:r>
      </w:hyperlink>
    </w:p>
    <w:p w14:paraId="3C43FE93" w14:textId="77777777" w:rsidR="00152D84" w:rsidRPr="009755F5" w:rsidRDefault="00C66AC1" w:rsidP="007D7BBF">
      <w:pPr>
        <w:pStyle w:val="Heading2"/>
        <w:bidi/>
        <w:spacing w:before="120" w:after="120" w:line="360" w:lineRule="auto"/>
        <w:jc w:val="both"/>
        <w:rPr>
          <w:rFonts w:ascii="Simplified Arabic" w:hAnsi="Simplified Arabic" w:cs="Simplified Arabic"/>
          <w:b/>
          <w:bCs/>
          <w:color w:val="000000" w:themeColor="text1"/>
          <w:sz w:val="28"/>
          <w:szCs w:val="28"/>
          <w:lang w:bidi="ar-SY"/>
        </w:rPr>
      </w:pPr>
      <w:bookmarkStart w:id="144" w:name="_Toc223790747"/>
      <w:r w:rsidRPr="009755F5">
        <w:rPr>
          <w:rFonts w:ascii="Simplified Arabic" w:hAnsi="Simplified Arabic" w:cs="Simplified Arabic" w:hint="cs"/>
          <w:b/>
          <w:bCs/>
          <w:color w:val="000000" w:themeColor="text1"/>
          <w:sz w:val="28"/>
          <w:szCs w:val="28"/>
          <w:rtl/>
          <w:lang w:bidi="ar-SY"/>
        </w:rPr>
        <w:t>المراجع الأجنبية:</w:t>
      </w:r>
      <w:bookmarkEnd w:id="144"/>
    </w:p>
    <w:p w14:paraId="178A1197"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tl/>
        </w:rPr>
      </w:pPr>
      <w:r w:rsidRPr="004606B5">
        <w:rPr>
          <w:rFonts w:asciiTheme="majorBidi" w:hAnsiTheme="majorBidi" w:cstheme="majorBidi"/>
          <w:color w:val="000000" w:themeColor="text1"/>
        </w:rPr>
        <w:t xml:space="preserve">Ahmad, F. B., Al-Nawaiseh, A. J., &amp; Al-Nawaiseh, S. J. (2025). The Effectiveness of Artificial Intelligence Applications in Developing Self-awareness Skills Among Students of the Basic Stage. </w:t>
      </w:r>
      <w:r w:rsidRPr="004606B5">
        <w:rPr>
          <w:rFonts w:asciiTheme="majorBidi" w:hAnsiTheme="majorBidi" w:cstheme="majorBidi"/>
          <w:i/>
          <w:iCs/>
          <w:color w:val="000000" w:themeColor="text1"/>
        </w:rPr>
        <w:t>International Journal of Innovative Research and Scientific Studies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8</w:t>
      </w:r>
      <w:r w:rsidRPr="004606B5">
        <w:rPr>
          <w:rFonts w:asciiTheme="majorBidi" w:hAnsiTheme="majorBidi" w:cstheme="majorBidi"/>
          <w:color w:val="000000" w:themeColor="text1"/>
        </w:rPr>
        <w:t xml:space="preserve">(2), 2701–2707. </w:t>
      </w:r>
      <w:hyperlink r:id="rId47" w:history="1">
        <w:r w:rsidRPr="004606B5">
          <w:rPr>
            <w:rStyle w:val="Hyperlink"/>
            <w:rFonts w:asciiTheme="majorBidi" w:eastAsiaTheme="majorEastAsia" w:hAnsiTheme="majorBidi"/>
            <w:color w:val="000000" w:themeColor="text1"/>
          </w:rPr>
          <w:t>https://doi.org/10.53894/ijirss.v8i2.5769</w:t>
        </w:r>
      </w:hyperlink>
    </w:p>
    <w:p w14:paraId="26D18C93"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lastRenderedPageBreak/>
        <w:t xml:space="preserve">Althuaini, Y. M. (2024). Artificial Intelligence Applications in School Administration and Their Challenges. </w:t>
      </w:r>
      <w:r w:rsidRPr="004606B5">
        <w:rPr>
          <w:rFonts w:asciiTheme="majorBidi" w:hAnsiTheme="majorBidi" w:cstheme="majorBidi"/>
          <w:i/>
          <w:iCs/>
          <w:color w:val="000000" w:themeColor="text1"/>
        </w:rPr>
        <w:t>Journal of Arts, Literature, Humanities and Social Sciences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98</w:t>
      </w:r>
      <w:r w:rsidRPr="004606B5">
        <w:rPr>
          <w:rFonts w:asciiTheme="majorBidi" w:hAnsiTheme="majorBidi" w:cstheme="majorBidi"/>
          <w:color w:val="000000" w:themeColor="text1"/>
        </w:rPr>
        <w:t xml:space="preserve">. </w:t>
      </w:r>
      <w:hyperlink r:id="rId48" w:history="1">
        <w:r w:rsidRPr="004606B5">
          <w:rPr>
            <w:rStyle w:val="Hyperlink"/>
            <w:rFonts w:asciiTheme="majorBidi" w:hAnsiTheme="majorBidi"/>
            <w:color w:val="000000" w:themeColor="text1"/>
          </w:rPr>
          <w:t>https://doi.org/10.33193/JALHSS.98.2023.962</w:t>
        </w:r>
      </w:hyperlink>
    </w:p>
    <w:p w14:paraId="500A9827"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Borkovska, I., Kolosova, H., Kozubska, I., &amp; Antonenko, I. (2024). Integration of AI Into the Distance Learning Environment: Enhancing Soft Skills. </w:t>
      </w:r>
      <w:r w:rsidRPr="004606B5">
        <w:rPr>
          <w:rFonts w:asciiTheme="majorBidi" w:hAnsiTheme="majorBidi" w:cstheme="majorBidi"/>
          <w:i/>
          <w:iCs/>
          <w:color w:val="000000" w:themeColor="text1"/>
        </w:rPr>
        <w:t>Arab World English Journal</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w:t>
      </w:r>
      <w:r w:rsidRPr="004606B5">
        <w:rPr>
          <w:rFonts w:asciiTheme="majorBidi" w:hAnsiTheme="majorBidi" w:cstheme="majorBidi"/>
          <w:color w:val="000000" w:themeColor="text1"/>
        </w:rPr>
        <w:t xml:space="preserve">(1), 56–72. </w:t>
      </w:r>
      <w:hyperlink r:id="rId49" w:history="1">
        <w:r w:rsidRPr="004606B5">
          <w:rPr>
            <w:rStyle w:val="Hyperlink"/>
            <w:rFonts w:asciiTheme="majorBidi" w:hAnsiTheme="majorBidi"/>
            <w:color w:val="000000" w:themeColor="text1"/>
          </w:rPr>
          <w:t>https://doi.org/10.24093/awej/ChatGPT.3</w:t>
        </w:r>
      </w:hyperlink>
    </w:p>
    <w:p w14:paraId="417BE536"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Bosse, S., &amp; Engel, U. (2019). Real-time Human-in-the-loop Simulation With Mobile Agents, Chat Bots, and Crowd Sensing for Smart Cities. </w:t>
      </w:r>
      <w:r w:rsidRPr="004606B5">
        <w:rPr>
          <w:rFonts w:asciiTheme="majorBidi" w:hAnsiTheme="majorBidi" w:cstheme="majorBidi"/>
          <w:i/>
          <w:iCs/>
          <w:color w:val="000000" w:themeColor="text1"/>
        </w:rPr>
        <w:t>Sensors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19</w:t>
      </w:r>
      <w:r w:rsidRPr="004606B5">
        <w:rPr>
          <w:rFonts w:asciiTheme="majorBidi" w:hAnsiTheme="majorBidi" w:cstheme="majorBidi"/>
          <w:color w:val="000000" w:themeColor="text1"/>
        </w:rPr>
        <w:t xml:space="preserve">(20), 4356. </w:t>
      </w:r>
      <w:hyperlink r:id="rId50" w:history="1">
        <w:r w:rsidRPr="004606B5">
          <w:rPr>
            <w:rStyle w:val="Hyperlink"/>
            <w:rFonts w:asciiTheme="majorBidi" w:eastAsiaTheme="majorEastAsia" w:hAnsiTheme="majorBidi"/>
            <w:color w:val="000000" w:themeColor="text1"/>
          </w:rPr>
          <w:t>https://doi.org/10.3390/s19204356</w:t>
        </w:r>
      </w:hyperlink>
    </w:p>
    <w:p w14:paraId="491528AD" w14:textId="77777777"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Botvin, G. J., &amp; Griffin, K. W. (2015). Life Skills Training: A Competence Enhancement Approach to Tobacco, Alcohol, and Drug Abuse Prevention. In L. M. Scheier (Ed.), </w:t>
      </w:r>
      <w:r w:rsidRPr="004606B5">
        <w:rPr>
          <w:i/>
          <w:iCs/>
          <w:color w:val="000000" w:themeColor="text1"/>
        </w:rPr>
        <w:t>Handbook of adolescent drug use prevention: Research, intervention strategies, and practice.</w:t>
      </w:r>
      <w:r w:rsidRPr="004606B5">
        <w:rPr>
          <w:color w:val="000000" w:themeColor="text1"/>
        </w:rPr>
        <w:t xml:space="preserve"> (pp. 177–196). American Psychological Association. </w:t>
      </w:r>
      <w:hyperlink r:id="rId51" w:history="1">
        <w:r w:rsidRPr="004606B5">
          <w:rPr>
            <w:rStyle w:val="Hyperlink"/>
            <w:color w:val="000000" w:themeColor="text1"/>
          </w:rPr>
          <w:t>https://doi.org/10.1037/14550-011</w:t>
        </w:r>
      </w:hyperlink>
    </w:p>
    <w:p w14:paraId="4BC64971"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Chapman, A., Gratz, K., &amp; Tull, M. (2011). </w:t>
      </w:r>
      <w:r w:rsidRPr="004606B5">
        <w:rPr>
          <w:rFonts w:asciiTheme="majorBidi" w:hAnsiTheme="majorBidi" w:cstheme="majorBidi"/>
          <w:i/>
          <w:iCs/>
          <w:color w:val="000000" w:themeColor="text1"/>
        </w:rPr>
        <w:t>The Dialectical Behavior Therapy Skills Workbook for Anxiety: Breaking Free From Worry, Panic, PTSD, and Other Anxiety Symptoms. New Harbinger Publications.</w:t>
      </w:r>
      <w:r w:rsidRPr="004606B5">
        <w:rPr>
          <w:rFonts w:asciiTheme="majorBidi" w:hAnsiTheme="majorBidi" w:cstheme="majorBidi"/>
          <w:color w:val="000000" w:themeColor="text1"/>
        </w:rPr>
        <w:t xml:space="preserve"> (Illustrated). New Harbinger Publications.</w:t>
      </w:r>
    </w:p>
    <w:p w14:paraId="10FC50AA"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Chawla, R. (2022). What is ChatGPT? History, Features, Uses, Benefits, Drawbacks 2023</w:t>
      </w:r>
      <w:r w:rsidRPr="004606B5">
        <w:rPr>
          <w:rStyle w:val="Emphasis"/>
          <w:rFonts w:asciiTheme="majorBidi" w:eastAsiaTheme="majorEastAsia" w:hAnsiTheme="majorBidi"/>
          <w:color w:val="000000" w:themeColor="text1"/>
        </w:rPr>
        <w:t xml:space="preserve">. Updated Geek. </w:t>
      </w:r>
      <w:hyperlink r:id="rId52" w:history="1">
        <w:r w:rsidRPr="004606B5">
          <w:rPr>
            <w:rStyle w:val="Hyperlink"/>
            <w:rFonts w:asciiTheme="majorBidi" w:eastAsiaTheme="majorEastAsia" w:hAnsiTheme="majorBidi"/>
            <w:color w:val="000000" w:themeColor="text1"/>
          </w:rPr>
          <w:t>https://updatedgeek.com/what-is-chatgpt/</w:t>
        </w:r>
      </w:hyperlink>
    </w:p>
    <w:p w14:paraId="3AAF50B7"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Eich, J. (2015). </w:t>
      </w:r>
      <w:r w:rsidRPr="004606B5">
        <w:rPr>
          <w:rFonts w:asciiTheme="majorBidi" w:hAnsiTheme="majorBidi" w:cstheme="majorBidi"/>
          <w:i/>
          <w:iCs/>
          <w:color w:val="000000" w:themeColor="text1"/>
        </w:rPr>
        <w:t>Dialectical Behavior Therapy Skills Training With Adolescents a Practical Workbook for Therapists, Teens &amp; Parents</w:t>
      </w:r>
      <w:r w:rsidRPr="004606B5">
        <w:rPr>
          <w:rFonts w:asciiTheme="majorBidi" w:hAnsiTheme="majorBidi" w:cstheme="majorBidi"/>
          <w:color w:val="000000" w:themeColor="text1"/>
        </w:rPr>
        <w:t>. PESI Publishing.</w:t>
      </w:r>
    </w:p>
    <w:p w14:paraId="72B856D7"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Gabrielli, S., Rizzi, S., Carbone, S., &amp; Donisi, V. (2020). A Chatbot-based Coaching Intervention for Adolescents to Promote Life Skills: Pilot Study. </w:t>
      </w:r>
      <w:r w:rsidRPr="004606B5">
        <w:rPr>
          <w:rFonts w:asciiTheme="majorBidi" w:hAnsiTheme="majorBidi" w:cstheme="majorBidi"/>
          <w:i/>
          <w:iCs/>
          <w:color w:val="000000" w:themeColor="text1"/>
        </w:rPr>
        <w:t>JMIR Human Factors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7</w:t>
      </w:r>
      <w:r w:rsidRPr="004606B5">
        <w:rPr>
          <w:rFonts w:asciiTheme="majorBidi" w:hAnsiTheme="majorBidi" w:cstheme="majorBidi"/>
          <w:color w:val="000000" w:themeColor="text1"/>
        </w:rPr>
        <w:t xml:space="preserve">(1), e16762. </w:t>
      </w:r>
      <w:hyperlink r:id="rId53" w:history="1">
        <w:r w:rsidRPr="004606B5">
          <w:rPr>
            <w:rStyle w:val="Hyperlink"/>
            <w:rFonts w:asciiTheme="majorBidi" w:eastAsiaTheme="majorEastAsia" w:hAnsiTheme="majorBidi"/>
            <w:color w:val="000000" w:themeColor="text1"/>
          </w:rPr>
          <w:t>https://doi.org/10.2196/16762</w:t>
        </w:r>
      </w:hyperlink>
    </w:p>
    <w:p w14:paraId="24E8788F" w14:textId="77777777"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Gazioglu, A. E. I., Erus, S. M., Celebi, C. D., Yaman, N., Eryigit, D., Aydogdu, B. N., Hos, H. Y., &amp; Arslan, S. (2025). A School-based Life Skills Program for Preventing Adolescent Substance Use: Insights From Türkiye. In J. Navarro-Zaragoza (Ed.), </w:t>
      </w:r>
      <w:r w:rsidRPr="004606B5">
        <w:rPr>
          <w:i/>
          <w:iCs/>
          <w:color w:val="000000" w:themeColor="text1"/>
        </w:rPr>
        <w:t>Substance Abuse—New Compounds and New Problems</w:t>
      </w:r>
      <w:r w:rsidRPr="004606B5">
        <w:rPr>
          <w:color w:val="000000" w:themeColor="text1"/>
        </w:rPr>
        <w:t xml:space="preserve">. IntechOpen. </w:t>
      </w:r>
      <w:hyperlink r:id="rId54" w:history="1">
        <w:r w:rsidRPr="004606B5">
          <w:rPr>
            <w:rStyle w:val="Hyperlink"/>
            <w:rFonts w:eastAsiaTheme="majorEastAsia"/>
            <w:color w:val="000000" w:themeColor="text1"/>
          </w:rPr>
          <w:t>https://doi.org/10.5772/intechopen.1010003</w:t>
        </w:r>
      </w:hyperlink>
    </w:p>
    <w:p w14:paraId="0565C292"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lastRenderedPageBreak/>
        <w:t xml:space="preserve">Gazipura, A. (2017). </w:t>
      </w:r>
      <w:r w:rsidRPr="004606B5">
        <w:rPr>
          <w:rFonts w:asciiTheme="majorBidi" w:hAnsiTheme="majorBidi" w:cstheme="majorBidi"/>
          <w:i/>
          <w:iCs/>
          <w:color w:val="000000" w:themeColor="text1"/>
        </w:rPr>
        <w:t>Not nice: Stop people pleasing, staying silent, &amp; feeling guilty... And start speaking up, saying no, asking boldly, and unapologetically being yourself</w:t>
      </w:r>
      <w:r w:rsidRPr="004606B5">
        <w:rPr>
          <w:rFonts w:asciiTheme="majorBidi" w:hAnsiTheme="majorBidi" w:cstheme="majorBidi"/>
          <w:color w:val="000000" w:themeColor="text1"/>
        </w:rPr>
        <w:t xml:space="preserve"> (First Printing). B. C. Allen Publishing and Tonic Books.</w:t>
      </w:r>
    </w:p>
    <w:p w14:paraId="2BE60C7E"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Gibson, J., Gkaliamoutsas, S., &amp; Stasinou, T. (2025). The Art of Saying No: Reclaiming Your Time and Productivity. </w:t>
      </w:r>
      <w:r w:rsidRPr="004606B5">
        <w:rPr>
          <w:rFonts w:asciiTheme="majorBidi" w:hAnsiTheme="majorBidi" w:cstheme="majorBidi"/>
          <w:i/>
          <w:iCs/>
          <w:color w:val="000000" w:themeColor="text1"/>
        </w:rPr>
        <w:t>Journal of Clinical Urology</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18</w:t>
      </w:r>
      <w:r w:rsidRPr="004606B5">
        <w:rPr>
          <w:rFonts w:asciiTheme="majorBidi" w:hAnsiTheme="majorBidi" w:cstheme="majorBidi"/>
          <w:color w:val="000000" w:themeColor="text1"/>
        </w:rPr>
        <w:t xml:space="preserve">(4), 271–275. </w:t>
      </w:r>
      <w:hyperlink r:id="rId55" w:history="1">
        <w:r w:rsidRPr="004606B5">
          <w:rPr>
            <w:rStyle w:val="Hyperlink"/>
            <w:rFonts w:asciiTheme="majorBidi" w:eastAsiaTheme="majorEastAsia" w:hAnsiTheme="majorBidi"/>
            <w:color w:val="000000" w:themeColor="text1"/>
          </w:rPr>
          <w:t>https://doi.org/10.1177/20514158251343414</w:t>
        </w:r>
      </w:hyperlink>
    </w:p>
    <w:p w14:paraId="337A131E"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Gomathi, R. D., Murugan, J., Karthick, S., Mythili, M., Maheswaran, S., Indhumathi, N., Murugesan, G., Duraisamy, P., &amp; Pavithra, S. (2024). Importance of Developing Social Skills in Engineering Students Using Artificial Intelligence. </w:t>
      </w:r>
      <w:r w:rsidRPr="004606B5">
        <w:rPr>
          <w:rFonts w:asciiTheme="majorBidi" w:hAnsiTheme="majorBidi" w:cstheme="majorBidi"/>
          <w:i/>
          <w:iCs/>
          <w:color w:val="000000" w:themeColor="text1"/>
        </w:rPr>
        <w:t>2024 15th International Conference on Computing Communication and Networking Technologies (ICCCNT)</w:t>
      </w:r>
      <w:r w:rsidRPr="004606B5">
        <w:rPr>
          <w:rFonts w:asciiTheme="majorBidi" w:hAnsiTheme="majorBidi" w:cstheme="majorBidi"/>
          <w:color w:val="000000" w:themeColor="text1"/>
        </w:rPr>
        <w:t xml:space="preserve">, 1–7. </w:t>
      </w:r>
      <w:hyperlink r:id="rId56" w:history="1">
        <w:r w:rsidRPr="004606B5">
          <w:rPr>
            <w:rStyle w:val="Hyperlink"/>
            <w:rFonts w:asciiTheme="majorBidi" w:eastAsiaTheme="majorEastAsia" w:hAnsiTheme="majorBidi"/>
            <w:color w:val="000000" w:themeColor="text1"/>
          </w:rPr>
          <w:t>https://doi.org/10.1109/ICCCNT61001.2024.10726068</w:t>
        </w:r>
      </w:hyperlink>
    </w:p>
    <w:p w14:paraId="6D3C3B77"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González-Rico, P., &amp; Sintes, M. L. (2024). Empowering Soft Skills Through Artificial Intelligence and Personalised Mentoring. </w:t>
      </w:r>
      <w:r w:rsidRPr="004606B5">
        <w:rPr>
          <w:rFonts w:asciiTheme="majorBidi" w:hAnsiTheme="majorBidi" w:cstheme="majorBidi"/>
          <w:i/>
          <w:iCs/>
          <w:color w:val="000000" w:themeColor="text1"/>
        </w:rPr>
        <w:t>Education Sciences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14</w:t>
      </w:r>
      <w:r w:rsidRPr="004606B5">
        <w:rPr>
          <w:rFonts w:asciiTheme="majorBidi" w:hAnsiTheme="majorBidi" w:cstheme="majorBidi"/>
          <w:color w:val="000000" w:themeColor="text1"/>
        </w:rPr>
        <w:t xml:space="preserve">(7), 699. </w:t>
      </w:r>
      <w:hyperlink r:id="rId57" w:history="1">
        <w:r w:rsidRPr="004606B5">
          <w:rPr>
            <w:rStyle w:val="Hyperlink"/>
            <w:rFonts w:asciiTheme="majorBidi" w:hAnsiTheme="majorBidi"/>
            <w:color w:val="000000" w:themeColor="text1"/>
          </w:rPr>
          <w:t>https://doi.org/10.3390/educsci14070699</w:t>
        </w:r>
      </w:hyperlink>
    </w:p>
    <w:p w14:paraId="3AC22EB4"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Hayes, J. (2002). </w:t>
      </w:r>
      <w:r w:rsidRPr="004606B5">
        <w:rPr>
          <w:rFonts w:asciiTheme="majorBidi" w:hAnsiTheme="majorBidi" w:cstheme="majorBidi"/>
          <w:i/>
          <w:iCs/>
          <w:color w:val="000000" w:themeColor="text1"/>
        </w:rPr>
        <w:t>Interpersonal skills at work</w:t>
      </w:r>
      <w:r w:rsidRPr="004606B5">
        <w:rPr>
          <w:rFonts w:asciiTheme="majorBidi" w:hAnsiTheme="majorBidi" w:cstheme="majorBidi"/>
          <w:color w:val="000000" w:themeColor="text1"/>
        </w:rPr>
        <w:t xml:space="preserve"> (2nd Edition). Routledge.</w:t>
      </w:r>
    </w:p>
    <w:p w14:paraId="46868D93" w14:textId="77777777"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Kohnke, L., &amp; Moorhouse, B. L. (2025). Enhancing the Emotional Aspects of Language Education Through Generative Artificial Intelligence (GenAI): A Qualitative Investigation. </w:t>
      </w:r>
      <w:r w:rsidRPr="004606B5">
        <w:rPr>
          <w:i/>
          <w:iCs/>
          <w:color w:val="000000" w:themeColor="text1"/>
        </w:rPr>
        <w:t>Computers in Human Behavior</w:t>
      </w:r>
      <w:r w:rsidRPr="004606B5">
        <w:rPr>
          <w:color w:val="000000" w:themeColor="text1"/>
        </w:rPr>
        <w:t xml:space="preserve">, </w:t>
      </w:r>
      <w:r w:rsidRPr="004606B5">
        <w:rPr>
          <w:i/>
          <w:iCs/>
          <w:color w:val="000000" w:themeColor="text1"/>
        </w:rPr>
        <w:t>167</w:t>
      </w:r>
      <w:r w:rsidRPr="004606B5">
        <w:rPr>
          <w:color w:val="000000" w:themeColor="text1"/>
        </w:rPr>
        <w:t xml:space="preserve">, 108600. </w:t>
      </w:r>
      <w:hyperlink r:id="rId58" w:history="1">
        <w:r w:rsidRPr="004606B5">
          <w:rPr>
            <w:rStyle w:val="Hyperlink"/>
            <w:rFonts w:eastAsiaTheme="majorEastAsia"/>
            <w:color w:val="000000" w:themeColor="text1"/>
          </w:rPr>
          <w:t>https://doi.org/10.1016/j.chb.2025.108600</w:t>
        </w:r>
      </w:hyperlink>
    </w:p>
    <w:p w14:paraId="32F2269B"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Maj, K., Grzybowicz, P., &amp; Kopeć, J. (2024). “No, I Won’t Do That”. Assertive Behavior of Robots and Its Perception by Children. </w:t>
      </w:r>
      <w:r w:rsidRPr="004606B5">
        <w:rPr>
          <w:rFonts w:asciiTheme="majorBidi" w:hAnsiTheme="majorBidi" w:cstheme="majorBidi"/>
          <w:i/>
          <w:iCs/>
          <w:color w:val="000000" w:themeColor="text1"/>
        </w:rPr>
        <w:t>International Journal of Social Robotics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16</w:t>
      </w:r>
      <w:r w:rsidRPr="004606B5">
        <w:rPr>
          <w:rFonts w:asciiTheme="majorBidi" w:hAnsiTheme="majorBidi" w:cstheme="majorBidi"/>
          <w:color w:val="000000" w:themeColor="text1"/>
        </w:rPr>
        <w:t xml:space="preserve">(7), 1489–1507. </w:t>
      </w:r>
      <w:hyperlink r:id="rId59" w:history="1">
        <w:r w:rsidRPr="004606B5">
          <w:rPr>
            <w:rStyle w:val="Hyperlink"/>
            <w:rFonts w:asciiTheme="majorBidi" w:eastAsiaTheme="majorEastAsia" w:hAnsiTheme="majorBidi"/>
            <w:color w:val="000000" w:themeColor="text1"/>
          </w:rPr>
          <w:t>https://doi.org/10.1007/s12369-024-01139-9</w:t>
        </w:r>
      </w:hyperlink>
    </w:p>
    <w:p w14:paraId="0EBFD8DC"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McKay, M., Wood, J. C., &amp; Brantley, J. (2019). </w:t>
      </w:r>
      <w:r w:rsidRPr="004606B5">
        <w:rPr>
          <w:rFonts w:asciiTheme="majorBidi" w:hAnsiTheme="majorBidi" w:cstheme="majorBidi"/>
          <w:i/>
          <w:iCs/>
          <w:color w:val="000000" w:themeColor="text1"/>
        </w:rPr>
        <w:t>The dialectical behavior therapy skills workbook: Practical dbt exercises for learning mindfulness, interpersonal effectiveness, emotion regulation, and distress tolerance</w:t>
      </w:r>
      <w:r w:rsidRPr="004606B5">
        <w:rPr>
          <w:rFonts w:asciiTheme="majorBidi" w:hAnsiTheme="majorBidi" w:cstheme="majorBidi"/>
          <w:color w:val="000000" w:themeColor="text1"/>
        </w:rPr>
        <w:t xml:space="preserve"> (Second Edition). New Harbinger Publications.</w:t>
      </w:r>
    </w:p>
    <w:p w14:paraId="70EF2D83" w14:textId="77777777"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Moppett, S. A. (2025). Preparing Students for the Artificial Intelligence Era: The Crucial Role of Critical Thinking Skills. </w:t>
      </w:r>
      <w:r w:rsidRPr="004606B5">
        <w:rPr>
          <w:i/>
          <w:iCs/>
          <w:color w:val="000000" w:themeColor="text1"/>
        </w:rPr>
        <w:t>SSRN Electronic Journal</w:t>
      </w:r>
      <w:r w:rsidRPr="004606B5">
        <w:rPr>
          <w:color w:val="000000" w:themeColor="text1"/>
        </w:rPr>
        <w:t xml:space="preserve">, </w:t>
      </w:r>
      <w:r w:rsidRPr="004606B5">
        <w:rPr>
          <w:i/>
          <w:iCs/>
          <w:color w:val="000000" w:themeColor="text1"/>
        </w:rPr>
        <w:t xml:space="preserve">Legal Studies Research Paper Series, Suffolk University, Law School </w:t>
      </w:r>
      <w:r w:rsidRPr="004606B5">
        <w:rPr>
          <w:color w:val="000000" w:themeColor="text1"/>
        </w:rPr>
        <w:t xml:space="preserve">(Research Paper 25-4). </w:t>
      </w:r>
      <w:hyperlink r:id="rId60" w:history="1">
        <w:r w:rsidRPr="004606B5">
          <w:rPr>
            <w:rStyle w:val="Hyperlink"/>
            <w:rFonts w:eastAsiaTheme="majorEastAsia"/>
            <w:color w:val="000000" w:themeColor="text1"/>
          </w:rPr>
          <w:t>https://doi.org/10.2139/ssrn.5193298</w:t>
        </w:r>
      </w:hyperlink>
    </w:p>
    <w:p w14:paraId="22B1E045"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lang w:bidi="ar-SY"/>
        </w:rPr>
      </w:pPr>
      <w:r w:rsidRPr="004606B5">
        <w:rPr>
          <w:rFonts w:asciiTheme="majorBidi" w:hAnsiTheme="majorBidi" w:cstheme="majorBidi"/>
          <w:color w:val="000000" w:themeColor="text1"/>
          <w:lang w:bidi="ar-SY"/>
        </w:rPr>
        <w:lastRenderedPageBreak/>
        <w:t xml:space="preserve">Nichols, T.R., Birnel, S., Graber, J.A., Brooks-Gunn, J. &amp; Botvin, G.J. (2010). Refusal skill ability: An examination of adolescent perceptions of effectiveness. Journal of Primary Prevention, 31(3), 127-137. </w:t>
      </w:r>
      <w:hyperlink r:id="rId61" w:history="1">
        <w:r w:rsidRPr="004606B5">
          <w:rPr>
            <w:rStyle w:val="Hyperlink"/>
            <w:rFonts w:asciiTheme="majorBidi" w:eastAsiaTheme="majorEastAsia" w:hAnsiTheme="majorBidi"/>
            <w:color w:val="000000" w:themeColor="text1"/>
            <w:lang w:bidi="ar-SY"/>
          </w:rPr>
          <w:t>https://doi.org/10.1007/s10935-010-0213-9</w:t>
        </w:r>
      </w:hyperlink>
    </w:p>
    <w:p w14:paraId="1CF57D47"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Pederson, L., &amp; Pederson, C. S. (2012). </w:t>
      </w:r>
      <w:r w:rsidRPr="004606B5">
        <w:rPr>
          <w:rFonts w:asciiTheme="majorBidi" w:hAnsiTheme="majorBidi" w:cstheme="majorBidi"/>
          <w:i/>
          <w:iCs/>
          <w:color w:val="000000" w:themeColor="text1"/>
        </w:rPr>
        <w:t>The Expanded Dialectical Behavior Therapy Skills Training Manual: Practical DBT for Self-help, and Individual and Group Treatment Settings</w:t>
      </w:r>
      <w:r w:rsidRPr="004606B5">
        <w:rPr>
          <w:rFonts w:asciiTheme="majorBidi" w:hAnsiTheme="majorBidi" w:cstheme="majorBidi"/>
          <w:color w:val="000000" w:themeColor="text1"/>
        </w:rPr>
        <w:t xml:space="preserve"> (1st ed.). PESI Publishing &amp; Media.</w:t>
      </w:r>
    </w:p>
    <w:p w14:paraId="10D3C7D7"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Prasad, P. B., Padmaja, N., Kumar, B. S., &amp; Aravind, A. (2021). Industry 4.0: Augmented and Virtual Reality in Education. In </w:t>
      </w:r>
      <w:r w:rsidRPr="004606B5">
        <w:rPr>
          <w:rFonts w:asciiTheme="majorBidi" w:hAnsiTheme="majorBidi" w:cstheme="majorBidi"/>
          <w:i/>
          <w:iCs/>
          <w:color w:val="000000" w:themeColor="text1"/>
        </w:rPr>
        <w:t>Innovating with Augmented Reality</w:t>
      </w:r>
      <w:r w:rsidRPr="004606B5">
        <w:rPr>
          <w:rFonts w:asciiTheme="majorBidi" w:hAnsiTheme="majorBidi" w:cstheme="majorBidi"/>
          <w:color w:val="000000" w:themeColor="text1"/>
        </w:rPr>
        <w:t xml:space="preserve"> (pp. 29–52). Auerbach Publications.</w:t>
      </w:r>
    </w:p>
    <w:p w14:paraId="27A63BAE"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Ramachandran, V. S. (Ed.). (2012). Encyclopedia of human behavior (2nd edition). Elsevier/Academic Press.</w:t>
      </w:r>
    </w:p>
    <w:p w14:paraId="2F4C3B02"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Shiohira, K. (2021). </w:t>
      </w:r>
      <w:r w:rsidRPr="004606B5">
        <w:rPr>
          <w:rFonts w:asciiTheme="majorBidi" w:hAnsiTheme="majorBidi" w:cstheme="majorBidi"/>
          <w:i/>
          <w:iCs/>
          <w:color w:val="000000" w:themeColor="text1"/>
        </w:rPr>
        <w:t>Understanding the Impact of Artificial Intelligence on Skills Development</w:t>
      </w:r>
      <w:r w:rsidRPr="004606B5">
        <w:rPr>
          <w:rFonts w:asciiTheme="majorBidi" w:hAnsiTheme="majorBidi" w:cstheme="majorBidi"/>
          <w:color w:val="000000" w:themeColor="text1"/>
        </w:rPr>
        <w:t xml:space="preserve">. UNESCO ; Germany : UNESCO-UNEVOC 2021. </w:t>
      </w:r>
      <w:hyperlink r:id="rId62" w:history="1">
        <w:r w:rsidRPr="004606B5">
          <w:rPr>
            <w:rStyle w:val="Hyperlink"/>
            <w:rFonts w:asciiTheme="majorBidi" w:eastAsiaTheme="majorEastAsia" w:hAnsiTheme="majorBidi"/>
            <w:color w:val="000000" w:themeColor="text1"/>
          </w:rPr>
          <w:t>https://unevoc.unesco.org/pub/understanding_the_impact_of_ai_on_skills_development.pdf</w:t>
        </w:r>
      </w:hyperlink>
    </w:p>
    <w:p w14:paraId="1A80896E"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Singh, A., &amp; Chouhan, T. (2023). Artificial Intelligence in HRM: Role of Emotional–social Intelligence and Future Work Skill. In P. Tyagi, N. Chilamkurti, S. Grima, K. Sood, &amp; B. Balusamy (Eds.), </w:t>
      </w:r>
      <w:r w:rsidRPr="004606B5">
        <w:rPr>
          <w:rFonts w:asciiTheme="majorBidi" w:hAnsiTheme="majorBidi" w:cstheme="majorBidi"/>
          <w:i/>
          <w:iCs/>
          <w:color w:val="000000" w:themeColor="text1"/>
        </w:rPr>
        <w:t>The Adoption and Effect of Artificial Intelligence on Human Resources Management, Part A</w:t>
      </w:r>
      <w:r w:rsidRPr="004606B5">
        <w:rPr>
          <w:rFonts w:asciiTheme="majorBidi" w:hAnsiTheme="majorBidi" w:cstheme="majorBidi"/>
          <w:color w:val="000000" w:themeColor="text1"/>
        </w:rPr>
        <w:t xml:space="preserve"> (pp. 175–196). Emerald Publishing Limited. </w:t>
      </w:r>
      <w:hyperlink r:id="rId63" w:history="1">
        <w:r w:rsidRPr="004606B5">
          <w:rPr>
            <w:rStyle w:val="Hyperlink"/>
            <w:rFonts w:asciiTheme="majorBidi" w:eastAsiaTheme="majorEastAsia" w:hAnsiTheme="majorBidi"/>
            <w:color w:val="000000" w:themeColor="text1"/>
          </w:rPr>
          <w:t>https://doi.org/10.1108/978-1-80382-027-920231009</w:t>
        </w:r>
      </w:hyperlink>
    </w:p>
    <w:p w14:paraId="5025024C"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Sobolenko, L., Davydiuk, A., Kornieva, V., Lopatynska, I., &amp; Bazyl, O. (2024). Optimisation of Learning and Development of Cognitive Skills Through the Use of Integrated Technologies of Virtual Reality and Artificial Intelligence Among Students. </w:t>
      </w:r>
      <w:r w:rsidRPr="004606B5">
        <w:rPr>
          <w:rFonts w:asciiTheme="majorBidi" w:hAnsiTheme="majorBidi" w:cstheme="majorBidi"/>
          <w:i/>
          <w:iCs/>
          <w:color w:val="000000" w:themeColor="text1"/>
        </w:rPr>
        <w:t>E-Learning Innovations Journal</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2</w:t>
      </w:r>
      <w:r w:rsidRPr="004606B5">
        <w:rPr>
          <w:rFonts w:asciiTheme="majorBidi" w:hAnsiTheme="majorBidi" w:cstheme="majorBidi"/>
          <w:color w:val="000000" w:themeColor="text1"/>
        </w:rPr>
        <w:t xml:space="preserve">(2), 102–118. </w:t>
      </w:r>
      <w:hyperlink r:id="rId64" w:history="1">
        <w:r w:rsidRPr="004606B5">
          <w:rPr>
            <w:rStyle w:val="Hyperlink"/>
            <w:rFonts w:asciiTheme="majorBidi" w:eastAsiaTheme="majorEastAsia" w:hAnsiTheme="majorBidi"/>
            <w:color w:val="000000" w:themeColor="text1"/>
          </w:rPr>
          <w:t>https://doi.org/10.57125/ELIJ.2024.09.25.06</w:t>
        </w:r>
      </w:hyperlink>
    </w:p>
    <w:p w14:paraId="36D6066F"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Steinberg, L. D. (2020). </w:t>
      </w:r>
      <w:r w:rsidRPr="004606B5">
        <w:rPr>
          <w:rFonts w:asciiTheme="majorBidi" w:hAnsiTheme="majorBidi" w:cstheme="majorBidi"/>
          <w:i/>
          <w:iCs/>
          <w:color w:val="000000" w:themeColor="text1"/>
        </w:rPr>
        <w:t>Adolescence</w:t>
      </w:r>
      <w:r w:rsidRPr="004606B5">
        <w:rPr>
          <w:rFonts w:asciiTheme="majorBidi" w:hAnsiTheme="majorBidi" w:cstheme="majorBidi"/>
          <w:color w:val="000000" w:themeColor="text1"/>
        </w:rPr>
        <w:t xml:space="preserve"> (Twelfth edition). McGraw-Hill Education.</w:t>
      </w:r>
    </w:p>
    <w:p w14:paraId="4BC1AE95" w14:textId="77777777"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Tanious, R., Gérain, P., Jacquet, W., &amp; Van Hoof, E. (2023). A Scoping Review of Life Skills Development and Transfer in Emerging Adults. </w:t>
      </w:r>
      <w:r w:rsidRPr="004606B5">
        <w:rPr>
          <w:i/>
          <w:iCs/>
          <w:color w:val="000000" w:themeColor="text1"/>
        </w:rPr>
        <w:t>Frontiers in Psychology</w:t>
      </w:r>
      <w:r w:rsidRPr="004606B5">
        <w:rPr>
          <w:color w:val="000000" w:themeColor="text1"/>
        </w:rPr>
        <w:t xml:space="preserve">, </w:t>
      </w:r>
      <w:r w:rsidRPr="004606B5">
        <w:rPr>
          <w:i/>
          <w:iCs/>
          <w:color w:val="000000" w:themeColor="text1"/>
        </w:rPr>
        <w:t>14</w:t>
      </w:r>
      <w:r w:rsidRPr="004606B5">
        <w:rPr>
          <w:color w:val="000000" w:themeColor="text1"/>
        </w:rPr>
        <w:t xml:space="preserve">, 1275094. </w:t>
      </w:r>
      <w:hyperlink r:id="rId65" w:history="1">
        <w:r w:rsidRPr="004606B5">
          <w:rPr>
            <w:rStyle w:val="Hyperlink"/>
            <w:rFonts w:eastAsiaTheme="majorEastAsia"/>
            <w:color w:val="000000" w:themeColor="text1"/>
          </w:rPr>
          <w:t>https://doi.org/10.3389/fpsyg.2023.1275094</w:t>
        </w:r>
      </w:hyperlink>
    </w:p>
    <w:p w14:paraId="6053774C"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tl/>
        </w:rPr>
      </w:pPr>
      <w:r w:rsidRPr="004606B5">
        <w:rPr>
          <w:rFonts w:asciiTheme="majorBidi" w:hAnsiTheme="majorBidi" w:cstheme="majorBidi"/>
          <w:color w:val="000000" w:themeColor="text1"/>
        </w:rPr>
        <w:t xml:space="preserve">Tashtoush, M. A., Qasimi, A. B., Shirawia, N. H., &amp; Hussein, L. A. (2025). The Efficacy of Utilizing Artificial Intelligence Techniques in Developing Critical Thinking in </w:t>
      </w:r>
      <w:r w:rsidRPr="004606B5">
        <w:rPr>
          <w:rFonts w:asciiTheme="majorBidi" w:hAnsiTheme="majorBidi" w:cstheme="majorBidi"/>
          <w:color w:val="000000" w:themeColor="text1"/>
        </w:rPr>
        <w:lastRenderedPageBreak/>
        <w:t xml:space="preserve">Mathematics Among Secondary School Students and Their Attitudes Toward It. </w:t>
      </w:r>
      <w:r w:rsidRPr="004606B5">
        <w:rPr>
          <w:rFonts w:asciiTheme="majorBidi" w:hAnsiTheme="majorBidi" w:cstheme="majorBidi"/>
          <w:i/>
          <w:iCs/>
          <w:color w:val="000000" w:themeColor="text1"/>
        </w:rPr>
        <w:t>Iraqi Journal for Computer Science and Mathematics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6</w:t>
      </w:r>
      <w:r w:rsidRPr="004606B5">
        <w:rPr>
          <w:rFonts w:asciiTheme="majorBidi" w:hAnsiTheme="majorBidi" w:cstheme="majorBidi"/>
          <w:color w:val="000000" w:themeColor="text1"/>
        </w:rPr>
        <w:t xml:space="preserve">(1). </w:t>
      </w:r>
      <w:hyperlink r:id="rId66" w:history="1">
        <w:r w:rsidRPr="004606B5">
          <w:rPr>
            <w:rStyle w:val="Hyperlink"/>
            <w:rFonts w:asciiTheme="majorBidi" w:hAnsiTheme="majorBidi"/>
            <w:color w:val="000000" w:themeColor="text1"/>
          </w:rPr>
          <w:t>https://doi.org/10.52866/2788-7421.1231</w:t>
        </w:r>
      </w:hyperlink>
    </w:p>
    <w:p w14:paraId="7D149165"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Yavich, R. (2025). Will the Use of AI Undermine Students Independent Thinking? </w:t>
      </w:r>
      <w:r w:rsidRPr="004606B5">
        <w:rPr>
          <w:rFonts w:asciiTheme="majorBidi" w:hAnsiTheme="majorBidi" w:cstheme="majorBidi"/>
          <w:i/>
          <w:iCs/>
          <w:color w:val="000000" w:themeColor="text1"/>
        </w:rPr>
        <w:t>Education Sciences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15</w:t>
      </w:r>
      <w:r w:rsidRPr="004606B5">
        <w:rPr>
          <w:rFonts w:asciiTheme="majorBidi" w:hAnsiTheme="majorBidi" w:cstheme="majorBidi"/>
          <w:color w:val="000000" w:themeColor="text1"/>
        </w:rPr>
        <w:t xml:space="preserve">(6), 669. </w:t>
      </w:r>
      <w:hyperlink r:id="rId67" w:history="1">
        <w:r w:rsidRPr="004606B5">
          <w:rPr>
            <w:rStyle w:val="Hyperlink"/>
            <w:rFonts w:asciiTheme="majorBidi" w:eastAsiaTheme="majorEastAsia" w:hAnsiTheme="majorBidi"/>
            <w:color w:val="000000" w:themeColor="text1"/>
          </w:rPr>
          <w:t>https://doi.org/10.3390/educsci15060669</w:t>
        </w:r>
      </w:hyperlink>
    </w:p>
    <w:p w14:paraId="191ADA63" w14:textId="77777777"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Yılmaz, F., &amp; Sözer, M. A. (2018). The Scale of Being Able to Say “no” for Children: Validity and Reliability Analysis. </w:t>
      </w:r>
      <w:r w:rsidRPr="004606B5">
        <w:rPr>
          <w:i/>
          <w:iCs/>
          <w:color w:val="000000" w:themeColor="text1"/>
        </w:rPr>
        <w:t>Journal of Measurement and Evaluation in Education and Psychology</w:t>
      </w:r>
      <w:r w:rsidRPr="004606B5">
        <w:rPr>
          <w:color w:val="000000" w:themeColor="text1"/>
        </w:rPr>
        <w:t xml:space="preserve">, </w:t>
      </w:r>
      <w:r w:rsidRPr="004606B5">
        <w:rPr>
          <w:i/>
          <w:iCs/>
          <w:color w:val="000000" w:themeColor="text1"/>
        </w:rPr>
        <w:t>9</w:t>
      </w:r>
      <w:r w:rsidRPr="004606B5">
        <w:rPr>
          <w:color w:val="000000" w:themeColor="text1"/>
        </w:rPr>
        <w:t xml:space="preserve">(1), 33–48. </w:t>
      </w:r>
      <w:hyperlink r:id="rId68" w:history="1">
        <w:r w:rsidRPr="004606B5">
          <w:rPr>
            <w:rStyle w:val="Hyperlink"/>
            <w:rFonts w:eastAsiaTheme="majorEastAsia"/>
            <w:color w:val="000000" w:themeColor="text1"/>
          </w:rPr>
          <w:t>https://doi.org/10.21031/epod.350631</w:t>
        </w:r>
      </w:hyperlink>
    </w:p>
    <w:p w14:paraId="3638C3D5"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Zhang, C., &amp; Lu, Y. (2021). Study on Artificial Intelligence: The State of the Art and Future Prospects. </w:t>
      </w:r>
      <w:r w:rsidRPr="004606B5">
        <w:rPr>
          <w:rFonts w:asciiTheme="majorBidi" w:hAnsiTheme="majorBidi" w:cstheme="majorBidi"/>
          <w:i/>
          <w:iCs/>
          <w:color w:val="000000" w:themeColor="text1"/>
        </w:rPr>
        <w:t>Journal of Industrial Information Integration</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23</w:t>
      </w:r>
      <w:r w:rsidRPr="004606B5">
        <w:rPr>
          <w:rFonts w:asciiTheme="majorBidi" w:hAnsiTheme="majorBidi" w:cstheme="majorBidi"/>
          <w:color w:val="000000" w:themeColor="text1"/>
        </w:rPr>
        <w:t xml:space="preserve">, 100224. </w:t>
      </w:r>
      <w:hyperlink r:id="rId69" w:history="1">
        <w:r w:rsidRPr="004606B5">
          <w:rPr>
            <w:rStyle w:val="Hyperlink"/>
            <w:rFonts w:asciiTheme="majorBidi" w:hAnsiTheme="majorBidi"/>
            <w:color w:val="000000" w:themeColor="text1"/>
          </w:rPr>
          <w:t>https://doi.org/10.1016/j.jii.2021.100224</w:t>
        </w:r>
      </w:hyperlink>
    </w:p>
    <w:p w14:paraId="3ABDA13D" w14:textId="77777777" w:rsidR="00EF6B13" w:rsidRPr="009755F5" w:rsidRDefault="00EF6B13" w:rsidP="007D7BBF">
      <w:pPr>
        <w:spacing w:before="100" w:beforeAutospacing="1" w:after="100" w:afterAutospacing="1" w:line="360" w:lineRule="auto"/>
        <w:jc w:val="both"/>
        <w:rPr>
          <w:rFonts w:ascii="Simplified Arabic" w:hAnsi="Simplified Arabic" w:cs="Simplified Arabic"/>
          <w:sz w:val="28"/>
          <w:szCs w:val="28"/>
          <w:lang w:bidi="ar-SY"/>
        </w:rPr>
      </w:pPr>
    </w:p>
    <w:p w14:paraId="17DF795B" w14:textId="77777777" w:rsidR="00427B54" w:rsidRPr="009755F5" w:rsidRDefault="00427B54" w:rsidP="007D7BBF">
      <w:pPr>
        <w:spacing w:before="100" w:beforeAutospacing="1" w:after="100" w:afterAutospacing="1" w:line="360" w:lineRule="auto"/>
        <w:ind w:firstLine="720"/>
        <w:jc w:val="both"/>
        <w:rPr>
          <w:rFonts w:ascii="Simplified Arabic" w:hAnsi="Simplified Arabic" w:cs="Simplified Arabic"/>
          <w:sz w:val="28"/>
          <w:szCs w:val="28"/>
          <w:lang w:bidi="ar-SY"/>
        </w:rPr>
        <w:sectPr w:rsidR="00427B54" w:rsidRPr="009755F5" w:rsidSect="007D7BBF">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14:paraId="733F4384" w14:textId="77777777" w:rsidR="00A14912" w:rsidRPr="009755F5" w:rsidRDefault="00845486" w:rsidP="007D7BBF">
      <w:pPr>
        <w:spacing w:line="360" w:lineRule="auto"/>
        <w:ind w:firstLine="284"/>
        <w:jc w:val="center"/>
        <w:rPr>
          <w:rFonts w:asciiTheme="majorBidi" w:hAnsiTheme="majorBidi" w:cstheme="majorBidi"/>
          <w:b/>
          <w:bCs/>
          <w:sz w:val="28"/>
          <w:szCs w:val="28"/>
          <w:rtl/>
          <w:lang w:bidi="ar-SY"/>
        </w:rPr>
      </w:pPr>
      <w:r w:rsidRPr="009755F5">
        <w:rPr>
          <w:rFonts w:ascii="Simplified Arabic" w:hAnsi="Simplified Arabic" w:cs="Simplified Arabic"/>
          <w:b/>
          <w:bCs/>
          <w:noProof/>
          <w:sz w:val="40"/>
          <w:szCs w:val="40"/>
          <w:rtl/>
        </w:rPr>
        <w:lastRenderedPageBreak/>
        <mc:AlternateContent>
          <mc:Choice Requires="wps">
            <w:drawing>
              <wp:anchor distT="0" distB="0" distL="114300" distR="114300" simplePos="0" relativeHeight="251642880" behindDoc="0" locked="0" layoutInCell="1" allowOverlap="1" wp14:anchorId="65B1D1A7" wp14:editId="71C4E9AD">
                <wp:simplePos x="0" y="0"/>
                <wp:positionH relativeFrom="column">
                  <wp:posOffset>-567055</wp:posOffset>
                </wp:positionH>
                <wp:positionV relativeFrom="paragraph">
                  <wp:posOffset>-357505</wp:posOffset>
                </wp:positionV>
                <wp:extent cx="2447925" cy="1514475"/>
                <wp:effectExtent l="0" t="0" r="0" b="0"/>
                <wp:wrapNone/>
                <wp:docPr id="15" name="Rectangle 15"/>
                <wp:cNvGraphicFramePr/>
                <a:graphic xmlns:a="http://schemas.openxmlformats.org/drawingml/2006/main">
                  <a:graphicData uri="http://schemas.microsoft.com/office/word/2010/wordprocessingShape">
                    <wps:wsp>
                      <wps:cNvSpPr/>
                      <wps:spPr>
                        <a:xfrm>
                          <a:off x="0" y="0"/>
                          <a:ext cx="2447925" cy="1514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70A812" w14:textId="77777777" w:rsidR="007545FF" w:rsidRDefault="007545FF" w:rsidP="009F3F1E">
                            <w:pPr>
                              <w:spacing w:line="360" w:lineRule="auto"/>
                              <w:jc w:val="center"/>
                              <w:rPr>
                                <w:rFonts w:asciiTheme="majorBidi" w:hAnsiTheme="majorBidi" w:cstheme="majorBidi"/>
                                <w:b/>
                                <w:bCs/>
                                <w:color w:val="000000" w:themeColor="text1"/>
                                <w:sz w:val="28"/>
                                <w:szCs w:val="28"/>
                                <w:rtl/>
                                <w:lang w:bidi="ar-SY"/>
                              </w:rPr>
                            </w:pPr>
                            <w:r w:rsidRPr="00461A99">
                              <w:rPr>
                                <w:rFonts w:asciiTheme="majorBidi" w:hAnsiTheme="majorBidi" w:cstheme="majorBidi"/>
                                <w:b/>
                                <w:bCs/>
                                <w:color w:val="000000" w:themeColor="text1"/>
                                <w:sz w:val="28"/>
                                <w:szCs w:val="28"/>
                                <w:lang w:bidi="ar-SY"/>
                              </w:rPr>
                              <w:t>MIDOCEAN UNIVERSITY</w:t>
                            </w:r>
                          </w:p>
                          <w:p w14:paraId="1CEC8791" w14:textId="77777777" w:rsidR="007545FF" w:rsidRDefault="007545FF" w:rsidP="00650E6D">
                            <w:pPr>
                              <w:spacing w:line="360" w:lineRule="auto"/>
                              <w:jc w:val="center"/>
                              <w:rPr>
                                <w:rFonts w:asciiTheme="majorBidi" w:hAnsiTheme="majorBidi" w:cstheme="majorBidi"/>
                                <w:b/>
                                <w:bCs/>
                                <w:color w:val="000000" w:themeColor="text1"/>
                                <w:rtl/>
                                <w:lang w:bidi="ar-SY"/>
                              </w:rPr>
                            </w:pPr>
                            <w:r w:rsidRPr="00360169">
                              <w:rPr>
                                <w:rFonts w:asciiTheme="majorBidi" w:hAnsiTheme="majorBidi" w:cstheme="majorBidi"/>
                                <w:b/>
                                <w:bCs/>
                                <w:color w:val="000000" w:themeColor="text1"/>
                                <w:lang w:bidi="ar-SY"/>
                              </w:rPr>
                              <w:t>College of Education</w:t>
                            </w:r>
                          </w:p>
                          <w:p w14:paraId="39199507" w14:textId="77777777" w:rsidR="007545FF" w:rsidRPr="009F3C92" w:rsidRDefault="007545FF" w:rsidP="00360169">
                            <w:pPr>
                              <w:spacing w:line="360" w:lineRule="auto"/>
                              <w:jc w:val="center"/>
                              <w:rPr>
                                <w:rFonts w:asciiTheme="majorBidi" w:hAnsiTheme="majorBidi" w:cstheme="majorBidi"/>
                                <w:b/>
                                <w:bCs/>
                                <w:color w:val="000000" w:themeColor="text1"/>
                                <w:lang w:bidi="ar-SY"/>
                              </w:rPr>
                            </w:pPr>
                            <w:r w:rsidRPr="009F3C92">
                              <w:rPr>
                                <w:rFonts w:asciiTheme="majorBidi" w:hAnsiTheme="majorBidi" w:cstheme="majorBidi"/>
                                <w:b/>
                                <w:bCs/>
                                <w:color w:val="000000" w:themeColor="text1"/>
                                <w:lang w:bidi="ar-SY"/>
                              </w:rPr>
                              <w:t xml:space="preserve">Major: </w:t>
                            </w:r>
                            <w:r w:rsidRPr="00650E6D">
                              <w:rPr>
                                <w:rFonts w:asciiTheme="majorBidi" w:hAnsiTheme="majorBidi" w:cstheme="majorBidi"/>
                                <w:b/>
                                <w:bCs/>
                                <w:color w:val="000000" w:themeColor="text1"/>
                                <w:lang w:bidi="ar-SY"/>
                              </w:rPr>
                              <w:t>Doctor</w:t>
                            </w:r>
                            <w:r>
                              <w:rPr>
                                <w:rFonts w:asciiTheme="majorBidi" w:hAnsiTheme="majorBidi" w:cstheme="majorBidi"/>
                                <w:b/>
                                <w:bCs/>
                                <w:color w:val="000000" w:themeColor="text1"/>
                                <w:lang w:bidi="ar-SY"/>
                              </w:rPr>
                              <w:t xml:space="preserve">al in </w:t>
                            </w:r>
                            <w:r w:rsidRPr="00360169">
                              <w:rPr>
                                <w:rFonts w:asciiTheme="majorBidi" w:hAnsiTheme="majorBidi" w:cstheme="majorBidi"/>
                                <w:b/>
                                <w:bCs/>
                                <w:color w:val="000000" w:themeColor="text1"/>
                                <w:lang w:bidi="ar-SY"/>
                              </w:rPr>
                              <w:t>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B1D1A7" id="Rectangle 15" o:spid="_x0000_s1043" style="position:absolute;left:0;text-align:left;margin-left:-44.65pt;margin-top:-28.15pt;width:192.75pt;height:119.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8DEjAIAAHEFAAAOAAAAZHJzL2Uyb0RvYy54bWysVN9P2zAQfp+0/8Hy+0hbURgVKapATJMQ&#10;IGDi2XXsJpLt885uk+6v39lJAwO0h2l9SH2+u+9++Ls7v+isYTuFoQFX8unRhDPlJFSN25T8x9P1&#10;l6+chShcJQw4VfK9Cvxi+fnTeesXagY1mEohIxAXFq0veR2jXxRFkLWyIhyBV46UGtCKSCJuigpF&#10;S+jWFLPJ5KRoASuPIFUIdHvVK/ky42utZLzTOqjITMkpt5i/mL/r9C2W52KxQeHrRg5piH/IworG&#10;UdAR6kpEwbbYvIOyjUQIoOORBFuA1o1UuQaqZjp5U81jLbzKtVBzgh/bFP4frLzd3SNrKnq7OWdO&#10;WHqjB+qacBujGN1Rg1ofFmT36O9xkAIdU7WdRpv+qQ7W5abux6aqLjJJl7Pj49OzGYFL0k3nUxIz&#10;avHi7jHEbwosS4eSI8XPzRS7mxApJJkeTFI0B9eNMfnljPvjggzTTZEy7nPMp7g3KtkZ96A0FZuy&#10;ygEyzdSlQbYTRBAhpXJx2qtqUan+ej6hX2oEwY8eWcqACVlTQiP2AJAo/B67hxnsk6vKLB2dJ39L&#10;rHcePXJkcHF0to0D/AjAUFVD5N7+0KS+NalLsVt3mQgnhzdfQ7UnciD0UxO8vG7ogW5EiPcCaUxo&#10;oGj04x19tIG25DCcOKsBf310n+yJvaTlrKWxK3n4uRWoODPfHfH6jPiR5jQLx/PTGQn4WrN+rXFb&#10;ewn0cFNaMl7mY7KP5nDUCPaZNsQqRSWVcJJil1xGPAiXsV8HtGOkWq2yGc2mF/HGPXqZwFOfEwGf&#10;umeBfmBpJILfwmFExeINWXvb5OlgtY2gm8zk1Om+r8ML0FxnKg07KC2O13K2etmUy98AAAD//wMA&#10;UEsDBBQABgAIAAAAIQCWRBef3gAAAAsBAAAPAAAAZHJzL2Rvd25yZXYueG1sTI9NS8QwEIbvgv8h&#10;jOBtNzVi6damiwoisgdx1XuaZNtiMylJ+rH/3vGkt3eYh3eeqfarG9hsQ+w9SrjZZsAsam96bCV8&#10;fjxvCmAxKTRq8GglnG2EfX15UanS+AXf7XxMLaMSjKWS0KU0lpxH3Vmn4taPFml38sGpRGNouQlq&#10;oXI3cJFlOXeqR7rQqdE+dVZ/Hycn4cufHhenG3ydz2/99HIIWhcHKa+v1od7YMmu6Q+GX31Sh5qc&#10;Gj+hiWyQsCl2t4RSuMspECF2uQDWEFoIAbyu+P8f6h8AAAD//wMAUEsBAi0AFAAGAAgAAAAhALaD&#10;OJL+AAAA4QEAABMAAAAAAAAAAAAAAAAAAAAAAFtDb250ZW50X1R5cGVzXS54bWxQSwECLQAUAAYA&#10;CAAAACEAOP0h/9YAAACUAQAACwAAAAAAAAAAAAAAAAAvAQAAX3JlbHMvLnJlbHNQSwECLQAUAAYA&#10;CAAAACEAKA/AxIwCAABxBQAADgAAAAAAAAAAAAAAAAAuAgAAZHJzL2Uyb0RvYy54bWxQSwECLQAU&#10;AAYACAAAACEAlkQXn94AAAALAQAADwAAAAAAAAAAAAAAAADmBAAAZHJzL2Rvd25yZXYueG1sUEsF&#10;BgAAAAAEAAQA8wAAAPEFAAAAAA==&#10;" filled="f" stroked="f" strokeweight="1pt">
                <v:textbox>
                  <w:txbxContent>
                    <w:p w14:paraId="2070A812" w14:textId="77777777" w:rsidR="007545FF" w:rsidRDefault="007545FF" w:rsidP="009F3F1E">
                      <w:pPr>
                        <w:spacing w:line="360" w:lineRule="auto"/>
                        <w:jc w:val="center"/>
                        <w:rPr>
                          <w:rFonts w:asciiTheme="majorBidi" w:hAnsiTheme="majorBidi" w:cstheme="majorBidi"/>
                          <w:b/>
                          <w:bCs/>
                          <w:color w:val="000000" w:themeColor="text1"/>
                          <w:sz w:val="28"/>
                          <w:szCs w:val="28"/>
                          <w:rtl/>
                          <w:lang w:bidi="ar-SY"/>
                        </w:rPr>
                      </w:pPr>
                      <w:r w:rsidRPr="00461A99">
                        <w:rPr>
                          <w:rFonts w:asciiTheme="majorBidi" w:hAnsiTheme="majorBidi" w:cstheme="majorBidi"/>
                          <w:b/>
                          <w:bCs/>
                          <w:color w:val="000000" w:themeColor="text1"/>
                          <w:sz w:val="28"/>
                          <w:szCs w:val="28"/>
                          <w:lang w:bidi="ar-SY"/>
                        </w:rPr>
                        <w:t>MIDOCEAN UNIVERSITY</w:t>
                      </w:r>
                    </w:p>
                    <w:p w14:paraId="1CEC8791" w14:textId="77777777" w:rsidR="007545FF" w:rsidRDefault="007545FF" w:rsidP="00650E6D">
                      <w:pPr>
                        <w:spacing w:line="360" w:lineRule="auto"/>
                        <w:jc w:val="center"/>
                        <w:rPr>
                          <w:rFonts w:asciiTheme="majorBidi" w:hAnsiTheme="majorBidi" w:cstheme="majorBidi"/>
                          <w:b/>
                          <w:bCs/>
                          <w:color w:val="000000" w:themeColor="text1"/>
                          <w:rtl/>
                          <w:lang w:bidi="ar-SY"/>
                        </w:rPr>
                      </w:pPr>
                      <w:r w:rsidRPr="00360169">
                        <w:rPr>
                          <w:rFonts w:asciiTheme="majorBidi" w:hAnsiTheme="majorBidi" w:cstheme="majorBidi"/>
                          <w:b/>
                          <w:bCs/>
                          <w:color w:val="000000" w:themeColor="text1"/>
                          <w:lang w:bidi="ar-SY"/>
                        </w:rPr>
                        <w:t>College of Education</w:t>
                      </w:r>
                    </w:p>
                    <w:p w14:paraId="39199507" w14:textId="77777777" w:rsidR="007545FF" w:rsidRPr="009F3C92" w:rsidRDefault="007545FF" w:rsidP="00360169">
                      <w:pPr>
                        <w:spacing w:line="360" w:lineRule="auto"/>
                        <w:jc w:val="center"/>
                        <w:rPr>
                          <w:rFonts w:asciiTheme="majorBidi" w:hAnsiTheme="majorBidi" w:cstheme="majorBidi"/>
                          <w:b/>
                          <w:bCs/>
                          <w:color w:val="000000" w:themeColor="text1"/>
                          <w:lang w:bidi="ar-SY"/>
                        </w:rPr>
                      </w:pPr>
                      <w:r w:rsidRPr="009F3C92">
                        <w:rPr>
                          <w:rFonts w:asciiTheme="majorBidi" w:hAnsiTheme="majorBidi" w:cstheme="majorBidi"/>
                          <w:b/>
                          <w:bCs/>
                          <w:color w:val="000000" w:themeColor="text1"/>
                          <w:lang w:bidi="ar-SY"/>
                        </w:rPr>
                        <w:t xml:space="preserve">Major: </w:t>
                      </w:r>
                      <w:r w:rsidRPr="00650E6D">
                        <w:rPr>
                          <w:rFonts w:asciiTheme="majorBidi" w:hAnsiTheme="majorBidi" w:cstheme="majorBidi"/>
                          <w:b/>
                          <w:bCs/>
                          <w:color w:val="000000" w:themeColor="text1"/>
                          <w:lang w:bidi="ar-SY"/>
                        </w:rPr>
                        <w:t>Doctor</w:t>
                      </w:r>
                      <w:r>
                        <w:rPr>
                          <w:rFonts w:asciiTheme="majorBidi" w:hAnsiTheme="majorBidi" w:cstheme="majorBidi"/>
                          <w:b/>
                          <w:bCs/>
                          <w:color w:val="000000" w:themeColor="text1"/>
                          <w:lang w:bidi="ar-SY"/>
                        </w:rPr>
                        <w:t xml:space="preserve">al in </w:t>
                      </w:r>
                      <w:r w:rsidRPr="00360169">
                        <w:rPr>
                          <w:rFonts w:asciiTheme="majorBidi" w:hAnsiTheme="majorBidi" w:cstheme="majorBidi"/>
                          <w:b/>
                          <w:bCs/>
                          <w:color w:val="000000" w:themeColor="text1"/>
                          <w:lang w:bidi="ar-SY"/>
                        </w:rPr>
                        <w:t>Education</w:t>
                      </w:r>
                    </w:p>
                  </w:txbxContent>
                </v:textbox>
              </v:rect>
            </w:pict>
          </mc:Fallback>
        </mc:AlternateContent>
      </w:r>
      <w:r w:rsidR="007D7BBF" w:rsidRPr="009755F5">
        <w:rPr>
          <w:rFonts w:ascii="Sakkal Majalla" w:hAnsi="Sakkal Majalla" w:cs="Sakkal Majalla"/>
          <w:b/>
          <w:bCs/>
          <w:noProof/>
          <w:sz w:val="28"/>
          <w:szCs w:val="28"/>
        </w:rPr>
        <w:drawing>
          <wp:anchor distT="0" distB="0" distL="114300" distR="114300" simplePos="0" relativeHeight="251644928" behindDoc="1" locked="0" layoutInCell="1" allowOverlap="1" wp14:anchorId="2A459546" wp14:editId="4A7C68FC">
            <wp:simplePos x="0" y="0"/>
            <wp:positionH relativeFrom="margin">
              <wp:posOffset>1786890</wp:posOffset>
            </wp:positionH>
            <wp:positionV relativeFrom="margin">
              <wp:posOffset>-696595</wp:posOffset>
            </wp:positionV>
            <wp:extent cx="2226945" cy="2066925"/>
            <wp:effectExtent l="0" t="0" r="1905" b="9525"/>
            <wp:wrapNone/>
            <wp:docPr id="1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5D0E0647" w14:textId="77777777" w:rsidR="00A14912" w:rsidRPr="009755F5" w:rsidRDefault="00A14912" w:rsidP="007D7BBF">
      <w:pPr>
        <w:spacing w:line="360" w:lineRule="auto"/>
        <w:ind w:firstLine="284"/>
        <w:jc w:val="center"/>
        <w:rPr>
          <w:rFonts w:asciiTheme="majorBidi" w:hAnsiTheme="majorBidi" w:cstheme="majorBidi"/>
          <w:sz w:val="28"/>
          <w:szCs w:val="28"/>
          <w:rtl/>
          <w:lang w:bidi="ar-SY"/>
        </w:rPr>
      </w:pPr>
    </w:p>
    <w:p w14:paraId="7E13BE36" w14:textId="77777777" w:rsidR="00A14912" w:rsidRPr="009755F5" w:rsidRDefault="00A14912" w:rsidP="007D7BBF">
      <w:pPr>
        <w:spacing w:line="360" w:lineRule="auto"/>
        <w:ind w:firstLine="284"/>
        <w:jc w:val="center"/>
        <w:rPr>
          <w:rFonts w:asciiTheme="majorBidi" w:hAnsiTheme="majorBidi" w:cstheme="majorBidi"/>
          <w:sz w:val="28"/>
          <w:szCs w:val="28"/>
          <w:rtl/>
          <w:lang w:bidi="ar-SY"/>
        </w:rPr>
      </w:pPr>
    </w:p>
    <w:p w14:paraId="56751773" w14:textId="77777777" w:rsidR="00A14912" w:rsidRPr="009755F5" w:rsidRDefault="00A14912" w:rsidP="007D7BBF">
      <w:pPr>
        <w:spacing w:line="360" w:lineRule="auto"/>
        <w:ind w:firstLine="284"/>
        <w:jc w:val="center"/>
        <w:rPr>
          <w:rFonts w:asciiTheme="majorBidi" w:hAnsiTheme="majorBidi" w:cstheme="majorBidi"/>
          <w:sz w:val="28"/>
          <w:szCs w:val="28"/>
          <w:lang w:bidi="ar-SY"/>
        </w:rPr>
      </w:pPr>
    </w:p>
    <w:p w14:paraId="65117E1A" w14:textId="77777777" w:rsidR="00215B81" w:rsidRPr="009755F5" w:rsidRDefault="00215B81" w:rsidP="007D7BBF">
      <w:pPr>
        <w:spacing w:line="360" w:lineRule="auto"/>
        <w:ind w:firstLine="284"/>
        <w:jc w:val="center"/>
        <w:rPr>
          <w:rFonts w:asciiTheme="majorBidi" w:hAnsiTheme="majorBidi" w:cstheme="majorBidi"/>
          <w:sz w:val="28"/>
          <w:szCs w:val="28"/>
          <w:lang w:bidi="ar-SY"/>
        </w:rPr>
      </w:pPr>
    </w:p>
    <w:p w14:paraId="6B1F97CA" w14:textId="77777777" w:rsidR="00C61A37" w:rsidRPr="009755F5" w:rsidRDefault="00360169" w:rsidP="007D7BBF">
      <w:pPr>
        <w:spacing w:line="360" w:lineRule="auto"/>
        <w:ind w:firstLine="284"/>
        <w:jc w:val="center"/>
        <w:rPr>
          <w:rFonts w:asciiTheme="majorBidi" w:hAnsiTheme="majorBidi" w:cstheme="majorBidi"/>
          <w:sz w:val="28"/>
          <w:szCs w:val="28"/>
          <w:lang w:bidi="ar-SY"/>
        </w:rPr>
      </w:pPr>
      <w:r w:rsidRPr="00360169">
        <w:rPr>
          <w:rFonts w:asciiTheme="majorBidi" w:hAnsiTheme="majorBidi" w:cstheme="majorBidi"/>
          <w:b/>
          <w:bCs/>
          <w:sz w:val="36"/>
          <w:szCs w:val="36"/>
          <w:lang w:bidi="ar-SY"/>
        </w:rPr>
        <w:t>The Effectiveness of Utilizing Artificial Intelligence Applications in Developing Refusal Skills among Middle School Students in the City of Riyadh: Electronic Chat Conversations as a Model</w:t>
      </w:r>
      <w:r w:rsidR="009F3C92" w:rsidRPr="009755F5">
        <w:rPr>
          <w:rFonts w:asciiTheme="majorBidi" w:hAnsiTheme="majorBidi" w:cstheme="majorBidi"/>
          <w:b/>
          <w:bCs/>
          <w:sz w:val="28"/>
          <w:szCs w:val="28"/>
          <w:lang w:bidi="ar-SY"/>
        </w:rPr>
        <w:t>.</w:t>
      </w:r>
    </w:p>
    <w:p w14:paraId="360F1340" w14:textId="77777777" w:rsidR="000B1236" w:rsidRPr="009755F5" w:rsidRDefault="000B1236" w:rsidP="007D7BBF">
      <w:pPr>
        <w:spacing w:line="360" w:lineRule="auto"/>
        <w:jc w:val="center"/>
        <w:rPr>
          <w:rFonts w:asciiTheme="majorBidi" w:hAnsiTheme="majorBidi" w:cstheme="majorBidi"/>
          <w:sz w:val="28"/>
          <w:szCs w:val="28"/>
          <w:lang w:bidi="ar-SY"/>
        </w:rPr>
      </w:pPr>
    </w:p>
    <w:p w14:paraId="7B624341" w14:textId="77777777" w:rsidR="00650E6D" w:rsidRPr="009755F5" w:rsidRDefault="00650E6D" w:rsidP="007D7BBF">
      <w:pPr>
        <w:spacing w:line="360" w:lineRule="auto"/>
        <w:jc w:val="center"/>
        <w:rPr>
          <w:rFonts w:asciiTheme="majorBidi" w:hAnsiTheme="majorBidi" w:cstheme="majorBidi"/>
          <w:sz w:val="28"/>
          <w:szCs w:val="28"/>
          <w:lang w:bidi="ar-SY"/>
        </w:rPr>
      </w:pPr>
    </w:p>
    <w:p w14:paraId="03BB1FFC" w14:textId="77777777" w:rsidR="00650E6D" w:rsidRPr="009755F5" w:rsidRDefault="00461A99" w:rsidP="007D7BBF">
      <w:pPr>
        <w:spacing w:line="360" w:lineRule="auto"/>
        <w:jc w:val="center"/>
        <w:rPr>
          <w:rFonts w:asciiTheme="majorBidi" w:hAnsiTheme="majorBidi" w:cstheme="majorBidi"/>
          <w:b/>
          <w:bCs/>
          <w:sz w:val="28"/>
          <w:szCs w:val="28"/>
          <w:lang w:bidi="ar-SY"/>
        </w:rPr>
      </w:pPr>
      <w:r w:rsidRPr="009755F5">
        <w:rPr>
          <w:rFonts w:asciiTheme="majorBidi" w:hAnsiTheme="majorBidi" w:cstheme="majorBidi"/>
          <w:b/>
          <w:bCs/>
          <w:sz w:val="28"/>
          <w:szCs w:val="28"/>
          <w:lang w:bidi="ar-SY"/>
        </w:rPr>
        <w:t>By</w:t>
      </w:r>
    </w:p>
    <w:p w14:paraId="3CC6B454" w14:textId="77777777" w:rsidR="004A6BF5" w:rsidRPr="009755F5" w:rsidRDefault="00E5580B" w:rsidP="007D7BBF">
      <w:pPr>
        <w:spacing w:line="360" w:lineRule="auto"/>
        <w:jc w:val="center"/>
        <w:rPr>
          <w:rFonts w:asciiTheme="majorBidi" w:hAnsiTheme="majorBidi" w:cstheme="majorBidi"/>
          <w:b/>
          <w:bCs/>
          <w:sz w:val="28"/>
          <w:szCs w:val="28"/>
          <w:lang w:bidi="ar-SY"/>
        </w:rPr>
      </w:pPr>
      <w:r>
        <w:rPr>
          <w:rFonts w:asciiTheme="majorBidi" w:hAnsiTheme="majorBidi" w:cstheme="majorBidi"/>
          <w:b/>
          <w:bCs/>
          <w:sz w:val="28"/>
          <w:szCs w:val="28"/>
          <w:lang w:bidi="ar-SY"/>
        </w:rPr>
        <w:t>Hamad M Alotaibi</w:t>
      </w:r>
    </w:p>
    <w:p w14:paraId="2E00D3AF" w14:textId="77777777" w:rsidR="00876B0A" w:rsidRPr="009755F5" w:rsidRDefault="00876B0A" w:rsidP="0082504A">
      <w:pPr>
        <w:spacing w:line="360" w:lineRule="auto"/>
        <w:jc w:val="center"/>
        <w:rPr>
          <w:rFonts w:asciiTheme="majorBidi" w:hAnsiTheme="majorBidi" w:cstheme="majorBidi"/>
          <w:sz w:val="28"/>
          <w:szCs w:val="28"/>
          <w:lang w:bidi="ar-SY"/>
        </w:rPr>
      </w:pPr>
    </w:p>
    <w:p w14:paraId="70C599E4" w14:textId="77777777" w:rsidR="0082504A" w:rsidRDefault="0082504A" w:rsidP="0082504A">
      <w:pPr>
        <w:spacing w:line="360" w:lineRule="auto"/>
        <w:rPr>
          <w:rFonts w:asciiTheme="majorBidi" w:hAnsiTheme="majorBidi" w:cstheme="majorBidi"/>
          <w:sz w:val="28"/>
          <w:szCs w:val="28"/>
          <w:lang w:bidi="ar-SY"/>
        </w:rPr>
      </w:pPr>
    </w:p>
    <w:p w14:paraId="67ADBE4E" w14:textId="77777777" w:rsidR="00A14912" w:rsidRPr="009755F5" w:rsidRDefault="00B61268" w:rsidP="0082504A">
      <w:pPr>
        <w:spacing w:line="360" w:lineRule="auto"/>
        <w:jc w:val="center"/>
        <w:rPr>
          <w:rFonts w:asciiTheme="majorBidi" w:hAnsiTheme="majorBidi" w:cstheme="majorBidi"/>
          <w:b/>
          <w:bCs/>
          <w:sz w:val="28"/>
          <w:szCs w:val="28"/>
          <w:lang w:bidi="ar-SY"/>
        </w:rPr>
      </w:pPr>
      <w:r w:rsidRPr="009755F5">
        <w:rPr>
          <w:rFonts w:asciiTheme="majorBidi" w:hAnsiTheme="majorBidi" w:cstheme="majorBidi"/>
          <w:b/>
          <w:bCs/>
          <w:sz w:val="28"/>
          <w:szCs w:val="28"/>
          <w:lang w:bidi="ar-SY"/>
        </w:rPr>
        <w:t>Submitted to Midocean University in partial fulfillment of the requirements for the degree of Doctor of Philosophy</w:t>
      </w:r>
    </w:p>
    <w:p w14:paraId="0F6AA78E" w14:textId="77777777" w:rsidR="004F2F12" w:rsidRPr="009755F5" w:rsidRDefault="00F93CD5" w:rsidP="0082504A">
      <w:pPr>
        <w:spacing w:line="360" w:lineRule="auto"/>
        <w:jc w:val="center"/>
        <w:rPr>
          <w:rFonts w:asciiTheme="majorBidi" w:hAnsiTheme="majorBidi" w:cstheme="majorBidi"/>
          <w:b/>
          <w:bCs/>
          <w:lang w:bidi="ar-SY"/>
        </w:rPr>
      </w:pPr>
      <w:r w:rsidRPr="009755F5">
        <w:rPr>
          <w:rFonts w:asciiTheme="majorBidi" w:hAnsiTheme="majorBidi" w:cstheme="majorBidi"/>
          <w:b/>
          <w:bCs/>
          <w:lang w:bidi="ar-SY"/>
        </w:rPr>
        <w:t>In</w:t>
      </w:r>
    </w:p>
    <w:p w14:paraId="09AAB7AC" w14:textId="77777777" w:rsidR="00296610" w:rsidRPr="009755F5" w:rsidRDefault="00360169" w:rsidP="0082504A">
      <w:pPr>
        <w:spacing w:line="360" w:lineRule="auto"/>
        <w:jc w:val="center"/>
        <w:rPr>
          <w:rFonts w:asciiTheme="majorBidi" w:hAnsiTheme="majorBidi" w:cstheme="majorBidi"/>
          <w:sz w:val="28"/>
          <w:szCs w:val="28"/>
          <w:lang w:bidi="ar-SY"/>
        </w:rPr>
      </w:pPr>
      <w:r w:rsidRPr="00360169">
        <w:rPr>
          <w:rFonts w:asciiTheme="majorBidi" w:hAnsiTheme="majorBidi" w:cstheme="majorBidi"/>
          <w:b/>
          <w:bCs/>
          <w:lang w:bidi="ar-SY"/>
        </w:rPr>
        <w:t>Education</w:t>
      </w:r>
    </w:p>
    <w:p w14:paraId="75550717" w14:textId="77777777" w:rsidR="00215B81" w:rsidRDefault="00215B81" w:rsidP="007D7BBF">
      <w:pPr>
        <w:spacing w:line="360" w:lineRule="auto"/>
        <w:ind w:firstLine="284"/>
        <w:jc w:val="center"/>
        <w:rPr>
          <w:rFonts w:asciiTheme="majorBidi" w:hAnsiTheme="majorBidi" w:cstheme="majorBidi"/>
          <w:sz w:val="28"/>
          <w:szCs w:val="28"/>
          <w:rtl/>
          <w:lang w:bidi="ar-SY"/>
        </w:rPr>
      </w:pPr>
    </w:p>
    <w:p w14:paraId="59FDF3BE" w14:textId="77777777" w:rsidR="00360169" w:rsidRPr="009755F5" w:rsidRDefault="00360169" w:rsidP="007D7BBF">
      <w:pPr>
        <w:spacing w:line="360" w:lineRule="auto"/>
        <w:ind w:firstLine="284"/>
        <w:jc w:val="center"/>
        <w:rPr>
          <w:rFonts w:asciiTheme="majorBidi" w:hAnsiTheme="majorBidi" w:cstheme="majorBidi"/>
          <w:sz w:val="28"/>
          <w:szCs w:val="28"/>
          <w:lang w:bidi="ar-SY"/>
        </w:rPr>
      </w:pPr>
    </w:p>
    <w:p w14:paraId="7E7C998F" w14:textId="77777777" w:rsidR="00F93CD5" w:rsidRPr="00F93CD5" w:rsidRDefault="00F93CD5" w:rsidP="007D7BBF">
      <w:pPr>
        <w:spacing w:line="360" w:lineRule="auto"/>
        <w:jc w:val="center"/>
        <w:rPr>
          <w:rFonts w:asciiTheme="majorBidi" w:hAnsiTheme="majorBidi" w:cstheme="majorBidi"/>
          <w:b/>
          <w:bCs/>
          <w:sz w:val="16"/>
          <w:szCs w:val="16"/>
          <w:lang w:bidi="ar-SY"/>
        </w:rPr>
      </w:pPr>
    </w:p>
    <w:sectPr w:rsidR="00F93CD5" w:rsidRPr="00F93CD5" w:rsidSect="007D7BBF">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42B3E60" w16cex:dateUtc="2026-03-02T13:26:00Z"/>
  <w16cex:commentExtensible w16cex:durableId="2542F0C9" w16cex:dateUtc="2026-03-02T12:34:00Z"/>
  <w16cex:commentExtensible w16cex:durableId="25E78B98" w16cex:dateUtc="2026-03-02T13:08:00Z"/>
  <w16cex:commentExtensible w16cex:durableId="1F49550F" w16cex:dateUtc="2026-03-02T12:38:00Z"/>
  <w16cex:commentExtensible w16cex:durableId="0DF1303D" w16cex:dateUtc="2026-03-02T13:19:00Z"/>
  <w16cex:commentExtensible w16cex:durableId="6D621AA8" w16cex:dateUtc="2026-03-02T13: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0118A36" w16cid:durableId="142B3E60"/>
  <w16cid:commentId w16cid:paraId="77F75883" w16cid:durableId="2542F0C9"/>
  <w16cid:commentId w16cid:paraId="5E7462C4" w16cid:durableId="25E78B98"/>
  <w16cid:commentId w16cid:paraId="5B3A5AF2" w16cid:durableId="1F49550F"/>
  <w16cid:commentId w16cid:paraId="6E4B456B" w16cid:durableId="0DF1303D"/>
  <w16cid:commentId w16cid:paraId="0C1117C9" w16cid:durableId="6D621AA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F86E7C" w14:textId="77777777" w:rsidR="009668D6" w:rsidRDefault="009668D6" w:rsidP="00ED352B">
      <w:r>
        <w:separator/>
      </w:r>
    </w:p>
  </w:endnote>
  <w:endnote w:type="continuationSeparator" w:id="0">
    <w:p w14:paraId="7820EAE9" w14:textId="77777777" w:rsidR="009668D6" w:rsidRDefault="009668D6" w:rsidP="00ED3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implified Arabic">
    <w:panose1 w:val="02020603050405020304"/>
    <w:charset w:val="00"/>
    <w:family w:val="roman"/>
    <w:pitch w:val="variable"/>
    <w:sig w:usb0="00002003" w:usb1="00000000" w:usb2="00000000" w:usb3="00000000" w:csb0="00000041" w:csb1="00000000"/>
  </w:font>
  <w:font w:name="MS Mincho">
    <w:altName w:val="ＭＳ 明朝"/>
    <w:panose1 w:val="02020609040205080304"/>
    <w:charset w:val="80"/>
    <w:family w:val="modern"/>
    <w:pitch w:val="fixed"/>
    <w:sig w:usb0="E00002FF" w:usb1="6AC7FDFB" w:usb2="00000012" w:usb3="00000000" w:csb0="0002009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Sakkal Majalla">
    <w:panose1 w:val="02000000000000000000"/>
    <w:charset w:val="00"/>
    <w:family w:val="auto"/>
    <w:pitch w:val="variable"/>
    <w:sig w:usb0="A000207F" w:usb1="C000204B"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7155828"/>
      <w:docPartObj>
        <w:docPartGallery w:val="Page Numbers (Bottom of Page)"/>
        <w:docPartUnique/>
      </w:docPartObj>
    </w:sdtPr>
    <w:sdtEndPr>
      <w:rPr>
        <w:noProof/>
      </w:rPr>
    </w:sdtEndPr>
    <w:sdtContent>
      <w:p w14:paraId="1C9F493F" w14:textId="547695F9" w:rsidR="007545FF" w:rsidRDefault="007545FF">
        <w:pPr>
          <w:pStyle w:val="Footer"/>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AA68A4">
          <w:rPr>
            <w:rFonts w:ascii="Simplified Arabic" w:hAnsi="Simplified Arabic" w:cs="Simplified Arabic"/>
            <w:noProof/>
          </w:rPr>
          <w:t>VI</w:t>
        </w:r>
        <w:r w:rsidRPr="00ED352B">
          <w:rPr>
            <w:rFonts w:ascii="Simplified Arabic" w:hAnsi="Simplified Arabic" w:cs="Simplified Arabic"/>
            <w:noProof/>
          </w:rPr>
          <w:fldChar w:fldCharType="end"/>
        </w:r>
      </w:p>
    </w:sdtContent>
  </w:sdt>
  <w:p w14:paraId="25C9C5B0" w14:textId="77777777" w:rsidR="007545FF" w:rsidRDefault="007545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A001A" w14:textId="77777777" w:rsidR="007545FF" w:rsidRDefault="007545FF">
    <w:pPr>
      <w:pStyle w:val="Footer"/>
    </w:pPr>
    <w:r>
      <w:rPr>
        <w:b/>
        <w:noProof/>
        <w:sz w:val="20"/>
      </w:rPr>
      <w:drawing>
        <wp:anchor distT="0" distB="0" distL="114300" distR="114300" simplePos="0" relativeHeight="251659264" behindDoc="0" locked="0" layoutInCell="1" allowOverlap="1" wp14:anchorId="66ADB6D7" wp14:editId="314C4BF8">
          <wp:simplePos x="0" y="0"/>
          <wp:positionH relativeFrom="margin">
            <wp:posOffset>-180975</wp:posOffset>
          </wp:positionH>
          <wp:positionV relativeFrom="margin">
            <wp:posOffset>8893810</wp:posOffset>
          </wp:positionV>
          <wp:extent cx="952500" cy="418465"/>
          <wp:effectExtent l="0" t="0" r="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8110694"/>
      <w:docPartObj>
        <w:docPartGallery w:val="Page Numbers (Bottom of Page)"/>
        <w:docPartUnique/>
      </w:docPartObj>
    </w:sdtPr>
    <w:sdtEndPr>
      <w:rPr>
        <w:noProof/>
      </w:rPr>
    </w:sdtEndPr>
    <w:sdtContent>
      <w:p w14:paraId="032D8F95" w14:textId="368FD9D3" w:rsidR="007545FF" w:rsidRDefault="007545FF" w:rsidP="00087285">
        <w:pPr>
          <w:pStyle w:val="Footer"/>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AA68A4">
          <w:rPr>
            <w:rFonts w:ascii="Simplified Arabic" w:hAnsi="Simplified Arabic" w:cs="Simplified Arabic"/>
            <w:noProof/>
          </w:rPr>
          <w:t>8</w:t>
        </w:r>
        <w:r w:rsidRPr="00ED352B">
          <w:rPr>
            <w:rFonts w:ascii="Simplified Arabic" w:hAnsi="Simplified Arabic" w:cs="Simplified Arabic"/>
            <w:noProof/>
          </w:rPr>
          <w:fldChar w:fldCharType="end"/>
        </w:r>
      </w:p>
    </w:sdtContent>
  </w:sdt>
  <w:p w14:paraId="05E9F9C9" w14:textId="77777777" w:rsidR="007545FF" w:rsidRDefault="007545F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5149890"/>
      <w:docPartObj>
        <w:docPartGallery w:val="Page Numbers (Bottom of Page)"/>
        <w:docPartUnique/>
      </w:docPartObj>
    </w:sdtPr>
    <w:sdtEndPr>
      <w:rPr>
        <w:noProof/>
      </w:rPr>
    </w:sdtEndPr>
    <w:sdtContent>
      <w:p w14:paraId="0C3630EB" w14:textId="68604595" w:rsidR="007545FF" w:rsidRDefault="007545FF" w:rsidP="00087285">
        <w:pPr>
          <w:pStyle w:val="Footer"/>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0A1755">
          <w:rPr>
            <w:rFonts w:ascii="Simplified Arabic" w:hAnsi="Simplified Arabic" w:cs="Simplified Arabic"/>
            <w:noProof/>
          </w:rPr>
          <w:t>60</w:t>
        </w:r>
        <w:r w:rsidRPr="00ED352B">
          <w:rPr>
            <w:rFonts w:ascii="Simplified Arabic" w:hAnsi="Simplified Arabic" w:cs="Simplified Arabic"/>
            <w:noProof/>
          </w:rPr>
          <w:fldChar w:fldCharType="end"/>
        </w:r>
      </w:p>
    </w:sdtContent>
  </w:sdt>
  <w:p w14:paraId="15FF6D6F" w14:textId="77777777" w:rsidR="007545FF" w:rsidRDefault="007545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AE575C" w14:textId="77777777" w:rsidR="009668D6" w:rsidRDefault="009668D6" w:rsidP="00ED352B">
      <w:r>
        <w:separator/>
      </w:r>
    </w:p>
  </w:footnote>
  <w:footnote w:type="continuationSeparator" w:id="0">
    <w:p w14:paraId="51BAC88D" w14:textId="77777777" w:rsidR="009668D6" w:rsidRDefault="009668D6" w:rsidP="00ED35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DE1563" w14:textId="77777777" w:rsidR="007545FF" w:rsidRDefault="007545FF">
    <w:pPr>
      <w:pStyle w:val="Header"/>
    </w:pPr>
    <w:r>
      <w:rPr>
        <w:noProof/>
      </w:rPr>
      <w:pict w14:anchorId="407E94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7" o:spid="_x0000_s2086" type="#_x0000_t75" style="position:absolute;margin-left:0;margin-top:0;width:439.1pt;height:439.1pt;z-index:-251655168;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4B3799" w14:textId="77777777" w:rsidR="007545FF" w:rsidRDefault="007545FF">
    <w:pPr>
      <w:pStyle w:val="Header"/>
    </w:pPr>
    <w:r>
      <w:rPr>
        <w:noProof/>
      </w:rPr>
      <w:pict w14:anchorId="5321DB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8" o:spid="_x0000_s2087" type="#_x0000_t75" style="position:absolute;margin-left:0;margin-top:0;width:439.1pt;height:439.1pt;z-index:-251654144;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8F8A90" w14:textId="77777777" w:rsidR="007545FF" w:rsidRDefault="007545FF">
    <w:pPr>
      <w:pStyle w:val="Header"/>
    </w:pPr>
    <w:r>
      <w:rPr>
        <w:noProof/>
      </w:rPr>
      <w:pict w14:anchorId="54DE13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6" o:spid="_x0000_s2085" type="#_x0000_t75" style="position:absolute;margin-left:0;margin-top:0;width:439.1pt;height:439.1pt;z-index:-251656192;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7BCA9" w14:textId="77777777" w:rsidR="007545FF" w:rsidRDefault="007545FF">
    <w:pPr>
      <w:pStyle w:val="Header"/>
    </w:pPr>
    <w:r>
      <w:rPr>
        <w:noProof/>
      </w:rPr>
      <w:pict w14:anchorId="570B38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0" o:spid="_x0000_s2089" type="#_x0000_t75" style="position:absolute;margin-left:0;margin-top:0;width:439.1pt;height:439.1pt;z-index:-251652096;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D7C995" w14:textId="77777777" w:rsidR="007545FF" w:rsidRDefault="007545FF">
    <w:pPr>
      <w:pStyle w:val="Header"/>
    </w:pPr>
    <w:r>
      <w:rPr>
        <w:noProof/>
      </w:rPr>
      <w:pict w14:anchorId="64788E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1" o:spid="_x0000_s2090" type="#_x0000_t75" style="position:absolute;margin-left:0;margin-top:0;width:439.1pt;height:439.1pt;z-index:-251651072;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D49C4" w14:textId="77777777" w:rsidR="007545FF" w:rsidRDefault="007545FF">
    <w:pPr>
      <w:pStyle w:val="Header"/>
    </w:pPr>
    <w:r>
      <w:rPr>
        <w:noProof/>
      </w:rPr>
      <w:pict w14:anchorId="001267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9" o:spid="_x0000_s2088" type="#_x0000_t75" style="position:absolute;margin-left:0;margin-top:0;width:439.1pt;height:439.1pt;z-index:-251653120;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CEFE60" w14:textId="77777777" w:rsidR="007545FF" w:rsidRDefault="007545FF">
    <w:pPr>
      <w:pStyle w:val="Header"/>
    </w:pPr>
    <w:r>
      <w:rPr>
        <w:noProof/>
      </w:rPr>
      <w:pict w14:anchorId="5D0C75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3" o:spid="_x0000_s2092" type="#_x0000_t75" style="position:absolute;margin-left:0;margin-top:0;width:439.1pt;height:439.1pt;z-index:-251649024;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456EE" w14:textId="77777777" w:rsidR="007545FF" w:rsidRDefault="007545FF">
    <w:pPr>
      <w:pStyle w:val="Header"/>
    </w:pPr>
    <w:r>
      <w:rPr>
        <w:noProof/>
      </w:rPr>
      <w:pict w14:anchorId="41FBCF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4" o:spid="_x0000_s2093" type="#_x0000_t75" style="position:absolute;margin-left:0;margin-top:0;width:439.1pt;height:439.1pt;z-index:-251648000;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2AB22" w14:textId="77777777" w:rsidR="007545FF" w:rsidRDefault="007545FF">
    <w:pPr>
      <w:pStyle w:val="Header"/>
    </w:pPr>
    <w:r>
      <w:rPr>
        <w:noProof/>
      </w:rPr>
      <w:pict w14:anchorId="74431E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2" o:spid="_x0000_s2091" type="#_x0000_t75" style="position:absolute;margin-left:0;margin-top:0;width:439.1pt;height:439.1pt;z-index:-251650048;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62FE8"/>
    <w:multiLevelType w:val="hybridMultilevel"/>
    <w:tmpl w:val="775C6162"/>
    <w:lvl w:ilvl="0" w:tplc="0CBA8250">
      <w:start w:val="1"/>
      <w:numFmt w:val="decimal"/>
      <w:lvlText w:val="%1)"/>
      <w:lvlJc w:val="left"/>
      <w:pPr>
        <w:ind w:left="720" w:hanging="360"/>
      </w:pPr>
    </w:lvl>
    <w:lvl w:ilvl="1" w:tplc="8B84B8D6">
      <w:start w:val="1"/>
      <w:numFmt w:val="bullet"/>
      <w:lvlText w:val=""/>
      <w:lvlJc w:val="left"/>
      <w:pPr>
        <w:ind w:left="720" w:hanging="360"/>
      </w:pPr>
      <w:rPr>
        <w:rFonts w:ascii="Symbol" w:hAnsi="Symbol"/>
      </w:rPr>
    </w:lvl>
    <w:lvl w:ilvl="2" w:tplc="276E21F6">
      <w:start w:val="1"/>
      <w:numFmt w:val="decimal"/>
      <w:lvlText w:val="%3)"/>
      <w:lvlJc w:val="left"/>
      <w:pPr>
        <w:ind w:left="720" w:hanging="360"/>
      </w:pPr>
    </w:lvl>
    <w:lvl w:ilvl="3" w:tplc="28B2C23A">
      <w:start w:val="1"/>
      <w:numFmt w:val="decimal"/>
      <w:lvlText w:val="%4)"/>
      <w:lvlJc w:val="left"/>
      <w:pPr>
        <w:ind w:left="720" w:hanging="360"/>
      </w:pPr>
    </w:lvl>
    <w:lvl w:ilvl="4" w:tplc="B45011E8">
      <w:start w:val="1"/>
      <w:numFmt w:val="decimal"/>
      <w:lvlText w:val="%5)"/>
      <w:lvlJc w:val="left"/>
      <w:pPr>
        <w:ind w:left="720" w:hanging="360"/>
      </w:pPr>
    </w:lvl>
    <w:lvl w:ilvl="5" w:tplc="3F203872">
      <w:start w:val="1"/>
      <w:numFmt w:val="decimal"/>
      <w:lvlText w:val="%6)"/>
      <w:lvlJc w:val="left"/>
      <w:pPr>
        <w:ind w:left="720" w:hanging="360"/>
      </w:pPr>
    </w:lvl>
    <w:lvl w:ilvl="6" w:tplc="D7A8F4F6">
      <w:start w:val="1"/>
      <w:numFmt w:val="decimal"/>
      <w:lvlText w:val="%7)"/>
      <w:lvlJc w:val="left"/>
      <w:pPr>
        <w:ind w:left="720" w:hanging="360"/>
      </w:pPr>
    </w:lvl>
    <w:lvl w:ilvl="7" w:tplc="35D0EFF2">
      <w:start w:val="1"/>
      <w:numFmt w:val="decimal"/>
      <w:lvlText w:val="%8)"/>
      <w:lvlJc w:val="left"/>
      <w:pPr>
        <w:ind w:left="720" w:hanging="360"/>
      </w:pPr>
    </w:lvl>
    <w:lvl w:ilvl="8" w:tplc="C61823E2">
      <w:start w:val="1"/>
      <w:numFmt w:val="decimal"/>
      <w:lvlText w:val="%9)"/>
      <w:lvlJc w:val="left"/>
      <w:pPr>
        <w:ind w:left="720" w:hanging="360"/>
      </w:pPr>
    </w:lvl>
  </w:abstractNum>
  <w:abstractNum w:abstractNumId="1" w15:restartNumberingAfterBreak="0">
    <w:nsid w:val="067F5B4D"/>
    <w:multiLevelType w:val="hybridMultilevel"/>
    <w:tmpl w:val="DA0453CE"/>
    <w:lvl w:ilvl="0" w:tplc="71180334">
      <w:start w:val="1"/>
      <w:numFmt w:val="decimal"/>
      <w:lvlText w:val="%1."/>
      <w:lvlJc w:val="left"/>
      <w:pPr>
        <w:ind w:left="720" w:hanging="360"/>
      </w:pPr>
    </w:lvl>
    <w:lvl w:ilvl="1" w:tplc="428C7A9A">
      <w:start w:val="1"/>
      <w:numFmt w:val="decimal"/>
      <w:lvlText w:val="%2."/>
      <w:lvlJc w:val="left"/>
      <w:pPr>
        <w:ind w:left="720" w:hanging="360"/>
      </w:pPr>
    </w:lvl>
    <w:lvl w:ilvl="2" w:tplc="C8227C4C">
      <w:start w:val="1"/>
      <w:numFmt w:val="decimal"/>
      <w:lvlText w:val="%3."/>
      <w:lvlJc w:val="left"/>
      <w:pPr>
        <w:ind w:left="720" w:hanging="360"/>
      </w:pPr>
    </w:lvl>
    <w:lvl w:ilvl="3" w:tplc="FBDCAD6C">
      <w:start w:val="1"/>
      <w:numFmt w:val="decimal"/>
      <w:lvlText w:val="%4."/>
      <w:lvlJc w:val="left"/>
      <w:pPr>
        <w:ind w:left="720" w:hanging="360"/>
      </w:pPr>
    </w:lvl>
    <w:lvl w:ilvl="4" w:tplc="B1B2B040">
      <w:start w:val="1"/>
      <w:numFmt w:val="decimal"/>
      <w:lvlText w:val="%5."/>
      <w:lvlJc w:val="left"/>
      <w:pPr>
        <w:ind w:left="720" w:hanging="360"/>
      </w:pPr>
    </w:lvl>
    <w:lvl w:ilvl="5" w:tplc="3DE606C4">
      <w:start w:val="1"/>
      <w:numFmt w:val="decimal"/>
      <w:lvlText w:val="%6."/>
      <w:lvlJc w:val="left"/>
      <w:pPr>
        <w:ind w:left="720" w:hanging="360"/>
      </w:pPr>
    </w:lvl>
    <w:lvl w:ilvl="6" w:tplc="FD1EEB56">
      <w:start w:val="1"/>
      <w:numFmt w:val="decimal"/>
      <w:lvlText w:val="%7."/>
      <w:lvlJc w:val="left"/>
      <w:pPr>
        <w:ind w:left="720" w:hanging="360"/>
      </w:pPr>
    </w:lvl>
    <w:lvl w:ilvl="7" w:tplc="C5A610A4">
      <w:start w:val="1"/>
      <w:numFmt w:val="decimal"/>
      <w:lvlText w:val="%8."/>
      <w:lvlJc w:val="left"/>
      <w:pPr>
        <w:ind w:left="720" w:hanging="360"/>
      </w:pPr>
    </w:lvl>
    <w:lvl w:ilvl="8" w:tplc="C1BCD050">
      <w:start w:val="1"/>
      <w:numFmt w:val="decimal"/>
      <w:lvlText w:val="%9."/>
      <w:lvlJc w:val="left"/>
      <w:pPr>
        <w:ind w:left="720" w:hanging="360"/>
      </w:pPr>
    </w:lvl>
  </w:abstractNum>
  <w:abstractNum w:abstractNumId="2" w15:restartNumberingAfterBreak="0">
    <w:nsid w:val="06981E8B"/>
    <w:multiLevelType w:val="hybridMultilevel"/>
    <w:tmpl w:val="D3C6FED8"/>
    <w:lvl w:ilvl="0" w:tplc="4A306D68">
      <w:start w:val="1"/>
      <w:numFmt w:val="decimal"/>
      <w:lvlText w:val="%1)"/>
      <w:lvlJc w:val="left"/>
      <w:pPr>
        <w:ind w:left="720" w:hanging="360"/>
      </w:pPr>
    </w:lvl>
    <w:lvl w:ilvl="1" w:tplc="B2748166">
      <w:start w:val="1"/>
      <w:numFmt w:val="decimal"/>
      <w:lvlText w:val="%2)"/>
      <w:lvlJc w:val="left"/>
      <w:pPr>
        <w:ind w:left="720" w:hanging="360"/>
      </w:pPr>
    </w:lvl>
    <w:lvl w:ilvl="2" w:tplc="C84A407C">
      <w:start w:val="1"/>
      <w:numFmt w:val="decimal"/>
      <w:lvlText w:val="%3)"/>
      <w:lvlJc w:val="left"/>
      <w:pPr>
        <w:ind w:left="720" w:hanging="360"/>
      </w:pPr>
    </w:lvl>
    <w:lvl w:ilvl="3" w:tplc="479EE6CA">
      <w:start w:val="1"/>
      <w:numFmt w:val="decimal"/>
      <w:lvlText w:val="%4)"/>
      <w:lvlJc w:val="left"/>
      <w:pPr>
        <w:ind w:left="720" w:hanging="360"/>
      </w:pPr>
    </w:lvl>
    <w:lvl w:ilvl="4" w:tplc="6ABE7488">
      <w:start w:val="1"/>
      <w:numFmt w:val="decimal"/>
      <w:lvlText w:val="%5)"/>
      <w:lvlJc w:val="left"/>
      <w:pPr>
        <w:ind w:left="720" w:hanging="360"/>
      </w:pPr>
    </w:lvl>
    <w:lvl w:ilvl="5" w:tplc="0C8005E6">
      <w:start w:val="1"/>
      <w:numFmt w:val="decimal"/>
      <w:lvlText w:val="%6)"/>
      <w:lvlJc w:val="left"/>
      <w:pPr>
        <w:ind w:left="720" w:hanging="360"/>
      </w:pPr>
    </w:lvl>
    <w:lvl w:ilvl="6" w:tplc="948EA4C8">
      <w:start w:val="1"/>
      <w:numFmt w:val="decimal"/>
      <w:lvlText w:val="%7)"/>
      <w:lvlJc w:val="left"/>
      <w:pPr>
        <w:ind w:left="720" w:hanging="360"/>
      </w:pPr>
    </w:lvl>
    <w:lvl w:ilvl="7" w:tplc="FFA61DC6">
      <w:start w:val="1"/>
      <w:numFmt w:val="decimal"/>
      <w:lvlText w:val="%8)"/>
      <w:lvlJc w:val="left"/>
      <w:pPr>
        <w:ind w:left="720" w:hanging="360"/>
      </w:pPr>
    </w:lvl>
    <w:lvl w:ilvl="8" w:tplc="A08A4AFC">
      <w:start w:val="1"/>
      <w:numFmt w:val="decimal"/>
      <w:lvlText w:val="%9)"/>
      <w:lvlJc w:val="left"/>
      <w:pPr>
        <w:ind w:left="720" w:hanging="360"/>
      </w:pPr>
    </w:lvl>
  </w:abstractNum>
  <w:abstractNum w:abstractNumId="3" w15:restartNumberingAfterBreak="0">
    <w:nsid w:val="07F0322A"/>
    <w:multiLevelType w:val="hybridMultilevel"/>
    <w:tmpl w:val="492EDF64"/>
    <w:lvl w:ilvl="0" w:tplc="5D1694D2">
      <w:start w:val="1"/>
      <w:numFmt w:val="decimal"/>
      <w:lvlText w:val="%1)"/>
      <w:lvlJc w:val="left"/>
      <w:pPr>
        <w:ind w:left="720" w:hanging="360"/>
      </w:pPr>
    </w:lvl>
    <w:lvl w:ilvl="1" w:tplc="78A28446">
      <w:start w:val="1"/>
      <w:numFmt w:val="bullet"/>
      <w:lvlText w:val=""/>
      <w:lvlJc w:val="left"/>
      <w:pPr>
        <w:ind w:left="720" w:hanging="360"/>
      </w:pPr>
      <w:rPr>
        <w:rFonts w:ascii="Symbol" w:hAnsi="Symbol"/>
      </w:rPr>
    </w:lvl>
    <w:lvl w:ilvl="2" w:tplc="D6C02938">
      <w:start w:val="1"/>
      <w:numFmt w:val="decimal"/>
      <w:lvlText w:val="%3)"/>
      <w:lvlJc w:val="left"/>
      <w:pPr>
        <w:ind w:left="720" w:hanging="360"/>
      </w:pPr>
    </w:lvl>
    <w:lvl w:ilvl="3" w:tplc="D5325812">
      <w:start w:val="1"/>
      <w:numFmt w:val="decimal"/>
      <w:lvlText w:val="%4)"/>
      <w:lvlJc w:val="left"/>
      <w:pPr>
        <w:ind w:left="720" w:hanging="360"/>
      </w:pPr>
    </w:lvl>
    <w:lvl w:ilvl="4" w:tplc="47168296">
      <w:start w:val="1"/>
      <w:numFmt w:val="decimal"/>
      <w:lvlText w:val="%5)"/>
      <w:lvlJc w:val="left"/>
      <w:pPr>
        <w:ind w:left="720" w:hanging="360"/>
      </w:pPr>
    </w:lvl>
    <w:lvl w:ilvl="5" w:tplc="322ABD9A">
      <w:start w:val="1"/>
      <w:numFmt w:val="decimal"/>
      <w:lvlText w:val="%6)"/>
      <w:lvlJc w:val="left"/>
      <w:pPr>
        <w:ind w:left="720" w:hanging="360"/>
      </w:pPr>
    </w:lvl>
    <w:lvl w:ilvl="6" w:tplc="6E82CE90">
      <w:start w:val="1"/>
      <w:numFmt w:val="decimal"/>
      <w:lvlText w:val="%7)"/>
      <w:lvlJc w:val="left"/>
      <w:pPr>
        <w:ind w:left="720" w:hanging="360"/>
      </w:pPr>
    </w:lvl>
    <w:lvl w:ilvl="7" w:tplc="DFCA0D74">
      <w:start w:val="1"/>
      <w:numFmt w:val="decimal"/>
      <w:lvlText w:val="%8)"/>
      <w:lvlJc w:val="left"/>
      <w:pPr>
        <w:ind w:left="720" w:hanging="360"/>
      </w:pPr>
    </w:lvl>
    <w:lvl w:ilvl="8" w:tplc="9430666C">
      <w:start w:val="1"/>
      <w:numFmt w:val="decimal"/>
      <w:lvlText w:val="%9)"/>
      <w:lvlJc w:val="left"/>
      <w:pPr>
        <w:ind w:left="720" w:hanging="360"/>
      </w:pPr>
    </w:lvl>
  </w:abstractNum>
  <w:abstractNum w:abstractNumId="4" w15:restartNumberingAfterBreak="0">
    <w:nsid w:val="0A0C2574"/>
    <w:multiLevelType w:val="hybridMultilevel"/>
    <w:tmpl w:val="29D40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F417E7"/>
    <w:multiLevelType w:val="hybridMultilevel"/>
    <w:tmpl w:val="D024B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31110C"/>
    <w:multiLevelType w:val="hybridMultilevel"/>
    <w:tmpl w:val="5DFE726C"/>
    <w:lvl w:ilvl="0" w:tplc="7708F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1E31AA"/>
    <w:multiLevelType w:val="hybridMultilevel"/>
    <w:tmpl w:val="26B687B8"/>
    <w:lvl w:ilvl="0" w:tplc="139A4F68">
      <w:start w:val="1"/>
      <w:numFmt w:val="decimal"/>
      <w:lvlText w:val="%1."/>
      <w:lvlJc w:val="left"/>
      <w:pPr>
        <w:ind w:left="720" w:hanging="360"/>
      </w:pPr>
    </w:lvl>
    <w:lvl w:ilvl="1" w:tplc="9D30A742">
      <w:start w:val="1"/>
      <w:numFmt w:val="decimal"/>
      <w:lvlText w:val="%2."/>
      <w:lvlJc w:val="left"/>
      <w:pPr>
        <w:ind w:left="720" w:hanging="360"/>
      </w:pPr>
    </w:lvl>
    <w:lvl w:ilvl="2" w:tplc="07E6847C">
      <w:start w:val="1"/>
      <w:numFmt w:val="decimal"/>
      <w:lvlText w:val="%3."/>
      <w:lvlJc w:val="left"/>
      <w:pPr>
        <w:ind w:left="720" w:hanging="360"/>
      </w:pPr>
    </w:lvl>
    <w:lvl w:ilvl="3" w:tplc="FFE6A88C">
      <w:start w:val="1"/>
      <w:numFmt w:val="decimal"/>
      <w:lvlText w:val="%4."/>
      <w:lvlJc w:val="left"/>
      <w:pPr>
        <w:ind w:left="720" w:hanging="360"/>
      </w:pPr>
    </w:lvl>
    <w:lvl w:ilvl="4" w:tplc="6F8A925E">
      <w:start w:val="1"/>
      <w:numFmt w:val="decimal"/>
      <w:lvlText w:val="%5."/>
      <w:lvlJc w:val="left"/>
      <w:pPr>
        <w:ind w:left="720" w:hanging="360"/>
      </w:pPr>
    </w:lvl>
    <w:lvl w:ilvl="5" w:tplc="CA0A9622">
      <w:start w:val="1"/>
      <w:numFmt w:val="decimal"/>
      <w:lvlText w:val="%6."/>
      <w:lvlJc w:val="left"/>
      <w:pPr>
        <w:ind w:left="720" w:hanging="360"/>
      </w:pPr>
    </w:lvl>
    <w:lvl w:ilvl="6" w:tplc="2FA2C02A">
      <w:start w:val="1"/>
      <w:numFmt w:val="decimal"/>
      <w:lvlText w:val="%7."/>
      <w:lvlJc w:val="left"/>
      <w:pPr>
        <w:ind w:left="720" w:hanging="360"/>
      </w:pPr>
    </w:lvl>
    <w:lvl w:ilvl="7" w:tplc="A29CCB86">
      <w:start w:val="1"/>
      <w:numFmt w:val="decimal"/>
      <w:lvlText w:val="%8."/>
      <w:lvlJc w:val="left"/>
      <w:pPr>
        <w:ind w:left="720" w:hanging="360"/>
      </w:pPr>
    </w:lvl>
    <w:lvl w:ilvl="8" w:tplc="73C6DE1A">
      <w:start w:val="1"/>
      <w:numFmt w:val="decimal"/>
      <w:lvlText w:val="%9."/>
      <w:lvlJc w:val="left"/>
      <w:pPr>
        <w:ind w:left="720" w:hanging="360"/>
      </w:pPr>
    </w:lvl>
  </w:abstractNum>
  <w:abstractNum w:abstractNumId="8" w15:restartNumberingAfterBreak="0">
    <w:nsid w:val="24EA4F9F"/>
    <w:multiLevelType w:val="hybridMultilevel"/>
    <w:tmpl w:val="90A47122"/>
    <w:lvl w:ilvl="0" w:tplc="84648844">
      <w:start w:val="1"/>
      <w:numFmt w:val="decimal"/>
      <w:lvlText w:val="%1."/>
      <w:lvlJc w:val="left"/>
      <w:pPr>
        <w:ind w:left="720" w:hanging="360"/>
      </w:pPr>
    </w:lvl>
    <w:lvl w:ilvl="1" w:tplc="043CECAC">
      <w:start w:val="1"/>
      <w:numFmt w:val="decimal"/>
      <w:lvlText w:val="%2."/>
      <w:lvlJc w:val="left"/>
      <w:pPr>
        <w:ind w:left="720" w:hanging="360"/>
      </w:pPr>
    </w:lvl>
    <w:lvl w:ilvl="2" w:tplc="173CAF42">
      <w:start w:val="1"/>
      <w:numFmt w:val="decimal"/>
      <w:lvlText w:val="%3."/>
      <w:lvlJc w:val="left"/>
      <w:pPr>
        <w:ind w:left="720" w:hanging="360"/>
      </w:pPr>
    </w:lvl>
    <w:lvl w:ilvl="3" w:tplc="2354DA50">
      <w:start w:val="1"/>
      <w:numFmt w:val="decimal"/>
      <w:lvlText w:val="%4."/>
      <w:lvlJc w:val="left"/>
      <w:pPr>
        <w:ind w:left="720" w:hanging="360"/>
      </w:pPr>
    </w:lvl>
    <w:lvl w:ilvl="4" w:tplc="A8180F60">
      <w:start w:val="1"/>
      <w:numFmt w:val="decimal"/>
      <w:lvlText w:val="%5."/>
      <w:lvlJc w:val="left"/>
      <w:pPr>
        <w:ind w:left="720" w:hanging="360"/>
      </w:pPr>
    </w:lvl>
    <w:lvl w:ilvl="5" w:tplc="27EC0BDE">
      <w:start w:val="1"/>
      <w:numFmt w:val="decimal"/>
      <w:lvlText w:val="%6."/>
      <w:lvlJc w:val="left"/>
      <w:pPr>
        <w:ind w:left="720" w:hanging="360"/>
      </w:pPr>
    </w:lvl>
    <w:lvl w:ilvl="6" w:tplc="82EE818C">
      <w:start w:val="1"/>
      <w:numFmt w:val="decimal"/>
      <w:lvlText w:val="%7."/>
      <w:lvlJc w:val="left"/>
      <w:pPr>
        <w:ind w:left="720" w:hanging="360"/>
      </w:pPr>
    </w:lvl>
    <w:lvl w:ilvl="7" w:tplc="6464B452">
      <w:start w:val="1"/>
      <w:numFmt w:val="decimal"/>
      <w:lvlText w:val="%8."/>
      <w:lvlJc w:val="left"/>
      <w:pPr>
        <w:ind w:left="720" w:hanging="360"/>
      </w:pPr>
    </w:lvl>
    <w:lvl w:ilvl="8" w:tplc="58705644">
      <w:start w:val="1"/>
      <w:numFmt w:val="decimal"/>
      <w:lvlText w:val="%9."/>
      <w:lvlJc w:val="left"/>
      <w:pPr>
        <w:ind w:left="720" w:hanging="360"/>
      </w:pPr>
    </w:lvl>
  </w:abstractNum>
  <w:abstractNum w:abstractNumId="9" w15:restartNumberingAfterBreak="0">
    <w:nsid w:val="293471E2"/>
    <w:multiLevelType w:val="hybridMultilevel"/>
    <w:tmpl w:val="6D04AAE8"/>
    <w:lvl w:ilvl="0" w:tplc="0AFA72B6">
      <w:start w:val="1"/>
      <w:numFmt w:val="decimal"/>
      <w:lvlText w:val="%1."/>
      <w:lvlJc w:val="left"/>
      <w:pPr>
        <w:ind w:left="720" w:hanging="360"/>
      </w:pPr>
    </w:lvl>
    <w:lvl w:ilvl="1" w:tplc="5324F25A">
      <w:start w:val="1"/>
      <w:numFmt w:val="decimal"/>
      <w:lvlText w:val="%2."/>
      <w:lvlJc w:val="left"/>
      <w:pPr>
        <w:ind w:left="720" w:hanging="360"/>
      </w:pPr>
    </w:lvl>
    <w:lvl w:ilvl="2" w:tplc="15D0219C">
      <w:start w:val="1"/>
      <w:numFmt w:val="decimal"/>
      <w:lvlText w:val="%3."/>
      <w:lvlJc w:val="left"/>
      <w:pPr>
        <w:ind w:left="720" w:hanging="360"/>
      </w:pPr>
    </w:lvl>
    <w:lvl w:ilvl="3" w:tplc="D6E219FC">
      <w:start w:val="1"/>
      <w:numFmt w:val="decimal"/>
      <w:lvlText w:val="%4."/>
      <w:lvlJc w:val="left"/>
      <w:pPr>
        <w:ind w:left="720" w:hanging="360"/>
      </w:pPr>
    </w:lvl>
    <w:lvl w:ilvl="4" w:tplc="4DCE5A74">
      <w:start w:val="1"/>
      <w:numFmt w:val="decimal"/>
      <w:lvlText w:val="%5."/>
      <w:lvlJc w:val="left"/>
      <w:pPr>
        <w:ind w:left="720" w:hanging="360"/>
      </w:pPr>
    </w:lvl>
    <w:lvl w:ilvl="5" w:tplc="7F963E34">
      <w:start w:val="1"/>
      <w:numFmt w:val="decimal"/>
      <w:lvlText w:val="%6."/>
      <w:lvlJc w:val="left"/>
      <w:pPr>
        <w:ind w:left="720" w:hanging="360"/>
      </w:pPr>
    </w:lvl>
    <w:lvl w:ilvl="6" w:tplc="B672A226">
      <w:start w:val="1"/>
      <w:numFmt w:val="decimal"/>
      <w:lvlText w:val="%7."/>
      <w:lvlJc w:val="left"/>
      <w:pPr>
        <w:ind w:left="720" w:hanging="360"/>
      </w:pPr>
    </w:lvl>
    <w:lvl w:ilvl="7" w:tplc="06703C9A">
      <w:start w:val="1"/>
      <w:numFmt w:val="decimal"/>
      <w:lvlText w:val="%8."/>
      <w:lvlJc w:val="left"/>
      <w:pPr>
        <w:ind w:left="720" w:hanging="360"/>
      </w:pPr>
    </w:lvl>
    <w:lvl w:ilvl="8" w:tplc="556EB18E">
      <w:start w:val="1"/>
      <w:numFmt w:val="decimal"/>
      <w:lvlText w:val="%9."/>
      <w:lvlJc w:val="left"/>
      <w:pPr>
        <w:ind w:left="720" w:hanging="360"/>
      </w:pPr>
    </w:lvl>
  </w:abstractNum>
  <w:abstractNum w:abstractNumId="10" w15:restartNumberingAfterBreak="0">
    <w:nsid w:val="2A0E2427"/>
    <w:multiLevelType w:val="hybridMultilevel"/>
    <w:tmpl w:val="38FA4C58"/>
    <w:lvl w:ilvl="0" w:tplc="556EDB0C">
      <w:start w:val="1"/>
      <w:numFmt w:val="decimal"/>
      <w:lvlText w:val="%1."/>
      <w:lvlJc w:val="left"/>
      <w:pPr>
        <w:ind w:left="720" w:hanging="360"/>
      </w:pPr>
    </w:lvl>
    <w:lvl w:ilvl="1" w:tplc="046AC2C4">
      <w:start w:val="1"/>
      <w:numFmt w:val="decimal"/>
      <w:lvlText w:val="%2."/>
      <w:lvlJc w:val="left"/>
      <w:pPr>
        <w:ind w:left="720" w:hanging="360"/>
      </w:pPr>
    </w:lvl>
    <w:lvl w:ilvl="2" w:tplc="93A259D2">
      <w:start w:val="1"/>
      <w:numFmt w:val="decimal"/>
      <w:lvlText w:val="%3."/>
      <w:lvlJc w:val="left"/>
      <w:pPr>
        <w:ind w:left="720" w:hanging="360"/>
      </w:pPr>
    </w:lvl>
    <w:lvl w:ilvl="3" w:tplc="64A0E0FA">
      <w:start w:val="1"/>
      <w:numFmt w:val="decimal"/>
      <w:lvlText w:val="%4."/>
      <w:lvlJc w:val="left"/>
      <w:pPr>
        <w:ind w:left="720" w:hanging="360"/>
      </w:pPr>
    </w:lvl>
    <w:lvl w:ilvl="4" w:tplc="96222382">
      <w:start w:val="1"/>
      <w:numFmt w:val="decimal"/>
      <w:lvlText w:val="%5."/>
      <w:lvlJc w:val="left"/>
      <w:pPr>
        <w:ind w:left="720" w:hanging="360"/>
      </w:pPr>
    </w:lvl>
    <w:lvl w:ilvl="5" w:tplc="A1CA3632">
      <w:start w:val="1"/>
      <w:numFmt w:val="decimal"/>
      <w:lvlText w:val="%6."/>
      <w:lvlJc w:val="left"/>
      <w:pPr>
        <w:ind w:left="720" w:hanging="360"/>
      </w:pPr>
    </w:lvl>
    <w:lvl w:ilvl="6" w:tplc="7142892A">
      <w:start w:val="1"/>
      <w:numFmt w:val="decimal"/>
      <w:lvlText w:val="%7."/>
      <w:lvlJc w:val="left"/>
      <w:pPr>
        <w:ind w:left="720" w:hanging="360"/>
      </w:pPr>
    </w:lvl>
    <w:lvl w:ilvl="7" w:tplc="93AEEA04">
      <w:start w:val="1"/>
      <w:numFmt w:val="decimal"/>
      <w:lvlText w:val="%8."/>
      <w:lvlJc w:val="left"/>
      <w:pPr>
        <w:ind w:left="720" w:hanging="360"/>
      </w:pPr>
    </w:lvl>
    <w:lvl w:ilvl="8" w:tplc="45B6A41C">
      <w:start w:val="1"/>
      <w:numFmt w:val="decimal"/>
      <w:lvlText w:val="%9."/>
      <w:lvlJc w:val="left"/>
      <w:pPr>
        <w:ind w:left="720" w:hanging="360"/>
      </w:pPr>
    </w:lvl>
  </w:abstractNum>
  <w:abstractNum w:abstractNumId="11" w15:restartNumberingAfterBreak="0">
    <w:nsid w:val="2A8E3745"/>
    <w:multiLevelType w:val="hybridMultilevel"/>
    <w:tmpl w:val="00A299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7C2A32"/>
    <w:multiLevelType w:val="hybridMultilevel"/>
    <w:tmpl w:val="1428BD5E"/>
    <w:lvl w:ilvl="0" w:tplc="75CEDC10">
      <w:start w:val="1"/>
      <w:numFmt w:val="decimal"/>
      <w:lvlText w:val="%1)"/>
      <w:lvlJc w:val="left"/>
      <w:pPr>
        <w:ind w:left="720" w:hanging="360"/>
      </w:pPr>
    </w:lvl>
    <w:lvl w:ilvl="1" w:tplc="CD84FE4E">
      <w:start w:val="1"/>
      <w:numFmt w:val="decimal"/>
      <w:lvlText w:val="%2)"/>
      <w:lvlJc w:val="left"/>
      <w:pPr>
        <w:ind w:left="720" w:hanging="360"/>
      </w:pPr>
    </w:lvl>
    <w:lvl w:ilvl="2" w:tplc="A392C15C">
      <w:start w:val="1"/>
      <w:numFmt w:val="decimal"/>
      <w:lvlText w:val="%3)"/>
      <w:lvlJc w:val="left"/>
      <w:pPr>
        <w:ind w:left="720" w:hanging="360"/>
      </w:pPr>
    </w:lvl>
    <w:lvl w:ilvl="3" w:tplc="64F0A804">
      <w:start w:val="1"/>
      <w:numFmt w:val="decimal"/>
      <w:lvlText w:val="%4)"/>
      <w:lvlJc w:val="left"/>
      <w:pPr>
        <w:ind w:left="720" w:hanging="360"/>
      </w:pPr>
    </w:lvl>
    <w:lvl w:ilvl="4" w:tplc="5386D6AE">
      <w:start w:val="1"/>
      <w:numFmt w:val="decimal"/>
      <w:lvlText w:val="%5)"/>
      <w:lvlJc w:val="left"/>
      <w:pPr>
        <w:ind w:left="720" w:hanging="360"/>
      </w:pPr>
    </w:lvl>
    <w:lvl w:ilvl="5" w:tplc="5D92021E">
      <w:start w:val="1"/>
      <w:numFmt w:val="decimal"/>
      <w:lvlText w:val="%6)"/>
      <w:lvlJc w:val="left"/>
      <w:pPr>
        <w:ind w:left="720" w:hanging="360"/>
      </w:pPr>
    </w:lvl>
    <w:lvl w:ilvl="6" w:tplc="A948D458">
      <w:start w:val="1"/>
      <w:numFmt w:val="decimal"/>
      <w:lvlText w:val="%7)"/>
      <w:lvlJc w:val="left"/>
      <w:pPr>
        <w:ind w:left="720" w:hanging="360"/>
      </w:pPr>
    </w:lvl>
    <w:lvl w:ilvl="7" w:tplc="CEDA3AB6">
      <w:start w:val="1"/>
      <w:numFmt w:val="decimal"/>
      <w:lvlText w:val="%8)"/>
      <w:lvlJc w:val="left"/>
      <w:pPr>
        <w:ind w:left="720" w:hanging="360"/>
      </w:pPr>
    </w:lvl>
    <w:lvl w:ilvl="8" w:tplc="E012A31C">
      <w:start w:val="1"/>
      <w:numFmt w:val="decimal"/>
      <w:lvlText w:val="%9)"/>
      <w:lvlJc w:val="left"/>
      <w:pPr>
        <w:ind w:left="720" w:hanging="360"/>
      </w:pPr>
    </w:lvl>
  </w:abstractNum>
  <w:abstractNum w:abstractNumId="13" w15:restartNumberingAfterBreak="0">
    <w:nsid w:val="2F626DD5"/>
    <w:multiLevelType w:val="hybridMultilevel"/>
    <w:tmpl w:val="702E2BB0"/>
    <w:lvl w:ilvl="0" w:tplc="B66C03C2">
      <w:start w:val="1"/>
      <w:numFmt w:val="decimal"/>
      <w:lvlText w:val="%1)"/>
      <w:lvlJc w:val="left"/>
      <w:pPr>
        <w:ind w:left="720" w:hanging="360"/>
      </w:pPr>
    </w:lvl>
    <w:lvl w:ilvl="1" w:tplc="DF44B2BA">
      <w:start w:val="1"/>
      <w:numFmt w:val="bullet"/>
      <w:lvlText w:val=""/>
      <w:lvlJc w:val="left"/>
      <w:pPr>
        <w:ind w:left="720" w:hanging="360"/>
      </w:pPr>
      <w:rPr>
        <w:rFonts w:ascii="Symbol" w:hAnsi="Symbol"/>
      </w:rPr>
    </w:lvl>
    <w:lvl w:ilvl="2" w:tplc="487AE146">
      <w:start w:val="1"/>
      <w:numFmt w:val="decimal"/>
      <w:lvlText w:val="%3)"/>
      <w:lvlJc w:val="left"/>
      <w:pPr>
        <w:ind w:left="720" w:hanging="360"/>
      </w:pPr>
    </w:lvl>
    <w:lvl w:ilvl="3" w:tplc="63D2D2EC">
      <w:start w:val="1"/>
      <w:numFmt w:val="bullet"/>
      <w:lvlText w:val=""/>
      <w:lvlJc w:val="left"/>
      <w:pPr>
        <w:ind w:left="720" w:hanging="360"/>
      </w:pPr>
      <w:rPr>
        <w:rFonts w:ascii="Symbol" w:hAnsi="Symbol"/>
      </w:rPr>
    </w:lvl>
    <w:lvl w:ilvl="4" w:tplc="AA88D6A0">
      <w:start w:val="1"/>
      <w:numFmt w:val="decimal"/>
      <w:lvlText w:val="%5)"/>
      <w:lvlJc w:val="left"/>
      <w:pPr>
        <w:ind w:left="720" w:hanging="360"/>
      </w:pPr>
    </w:lvl>
    <w:lvl w:ilvl="5" w:tplc="6298DEAA">
      <w:start w:val="1"/>
      <w:numFmt w:val="decimal"/>
      <w:lvlText w:val="%6)"/>
      <w:lvlJc w:val="left"/>
      <w:pPr>
        <w:ind w:left="720" w:hanging="360"/>
      </w:pPr>
    </w:lvl>
    <w:lvl w:ilvl="6" w:tplc="D6F05838">
      <w:start w:val="1"/>
      <w:numFmt w:val="decimal"/>
      <w:lvlText w:val="%7)"/>
      <w:lvlJc w:val="left"/>
      <w:pPr>
        <w:ind w:left="720" w:hanging="360"/>
      </w:pPr>
    </w:lvl>
    <w:lvl w:ilvl="7" w:tplc="B09E3D7E">
      <w:start w:val="1"/>
      <w:numFmt w:val="decimal"/>
      <w:lvlText w:val="%8)"/>
      <w:lvlJc w:val="left"/>
      <w:pPr>
        <w:ind w:left="720" w:hanging="360"/>
      </w:pPr>
    </w:lvl>
    <w:lvl w:ilvl="8" w:tplc="8892A910">
      <w:start w:val="1"/>
      <w:numFmt w:val="decimal"/>
      <w:lvlText w:val="%9)"/>
      <w:lvlJc w:val="left"/>
      <w:pPr>
        <w:ind w:left="720" w:hanging="360"/>
      </w:pPr>
    </w:lvl>
  </w:abstractNum>
  <w:abstractNum w:abstractNumId="14" w15:restartNumberingAfterBreak="0">
    <w:nsid w:val="35AE01E2"/>
    <w:multiLevelType w:val="hybridMultilevel"/>
    <w:tmpl w:val="E25EC95A"/>
    <w:lvl w:ilvl="0" w:tplc="FA9A8B3A">
      <w:start w:val="1"/>
      <w:numFmt w:val="decimal"/>
      <w:lvlText w:val="%1."/>
      <w:lvlJc w:val="left"/>
      <w:pPr>
        <w:ind w:left="720" w:hanging="360"/>
      </w:pPr>
    </w:lvl>
    <w:lvl w:ilvl="1" w:tplc="A95CA4BC">
      <w:start w:val="1"/>
      <w:numFmt w:val="decimal"/>
      <w:lvlText w:val="%2."/>
      <w:lvlJc w:val="left"/>
      <w:pPr>
        <w:ind w:left="720" w:hanging="360"/>
      </w:pPr>
    </w:lvl>
    <w:lvl w:ilvl="2" w:tplc="4B72CD30">
      <w:start w:val="1"/>
      <w:numFmt w:val="decimal"/>
      <w:lvlText w:val="%3."/>
      <w:lvlJc w:val="left"/>
      <w:pPr>
        <w:ind w:left="720" w:hanging="360"/>
      </w:pPr>
    </w:lvl>
    <w:lvl w:ilvl="3" w:tplc="3AE84A98">
      <w:start w:val="1"/>
      <w:numFmt w:val="decimal"/>
      <w:lvlText w:val="%4."/>
      <w:lvlJc w:val="left"/>
      <w:pPr>
        <w:ind w:left="720" w:hanging="360"/>
      </w:pPr>
    </w:lvl>
    <w:lvl w:ilvl="4" w:tplc="0F4EAA92">
      <w:start w:val="1"/>
      <w:numFmt w:val="decimal"/>
      <w:lvlText w:val="%5."/>
      <w:lvlJc w:val="left"/>
      <w:pPr>
        <w:ind w:left="720" w:hanging="360"/>
      </w:pPr>
    </w:lvl>
    <w:lvl w:ilvl="5" w:tplc="4A40FAAE">
      <w:start w:val="1"/>
      <w:numFmt w:val="decimal"/>
      <w:lvlText w:val="%6."/>
      <w:lvlJc w:val="left"/>
      <w:pPr>
        <w:ind w:left="720" w:hanging="360"/>
      </w:pPr>
    </w:lvl>
    <w:lvl w:ilvl="6" w:tplc="8B2A5A7C">
      <w:start w:val="1"/>
      <w:numFmt w:val="decimal"/>
      <w:lvlText w:val="%7."/>
      <w:lvlJc w:val="left"/>
      <w:pPr>
        <w:ind w:left="720" w:hanging="360"/>
      </w:pPr>
    </w:lvl>
    <w:lvl w:ilvl="7" w:tplc="B7827696">
      <w:start w:val="1"/>
      <w:numFmt w:val="decimal"/>
      <w:lvlText w:val="%8."/>
      <w:lvlJc w:val="left"/>
      <w:pPr>
        <w:ind w:left="720" w:hanging="360"/>
      </w:pPr>
    </w:lvl>
    <w:lvl w:ilvl="8" w:tplc="E57441F2">
      <w:start w:val="1"/>
      <w:numFmt w:val="decimal"/>
      <w:lvlText w:val="%9."/>
      <w:lvlJc w:val="left"/>
      <w:pPr>
        <w:ind w:left="720" w:hanging="360"/>
      </w:pPr>
    </w:lvl>
  </w:abstractNum>
  <w:abstractNum w:abstractNumId="15" w15:restartNumberingAfterBreak="0">
    <w:nsid w:val="35EC50D5"/>
    <w:multiLevelType w:val="hybridMultilevel"/>
    <w:tmpl w:val="74242994"/>
    <w:lvl w:ilvl="0" w:tplc="77E6203E">
      <w:start w:val="1"/>
      <w:numFmt w:val="decimal"/>
      <w:lvlText w:val="%1)"/>
      <w:lvlJc w:val="left"/>
      <w:pPr>
        <w:ind w:left="720" w:hanging="360"/>
      </w:pPr>
    </w:lvl>
    <w:lvl w:ilvl="1" w:tplc="6D0003E2">
      <w:start w:val="1"/>
      <w:numFmt w:val="decimal"/>
      <w:lvlText w:val="%2)"/>
      <w:lvlJc w:val="left"/>
      <w:pPr>
        <w:ind w:left="720" w:hanging="360"/>
      </w:pPr>
    </w:lvl>
    <w:lvl w:ilvl="2" w:tplc="75A2536C">
      <w:start w:val="1"/>
      <w:numFmt w:val="decimal"/>
      <w:lvlText w:val="%3)"/>
      <w:lvlJc w:val="left"/>
      <w:pPr>
        <w:ind w:left="720" w:hanging="360"/>
      </w:pPr>
    </w:lvl>
    <w:lvl w:ilvl="3" w:tplc="C67659B4">
      <w:start w:val="1"/>
      <w:numFmt w:val="decimal"/>
      <w:lvlText w:val="%4)"/>
      <w:lvlJc w:val="left"/>
      <w:pPr>
        <w:ind w:left="720" w:hanging="360"/>
      </w:pPr>
    </w:lvl>
    <w:lvl w:ilvl="4" w:tplc="DEC27060">
      <w:start w:val="1"/>
      <w:numFmt w:val="decimal"/>
      <w:lvlText w:val="%5)"/>
      <w:lvlJc w:val="left"/>
      <w:pPr>
        <w:ind w:left="720" w:hanging="360"/>
      </w:pPr>
    </w:lvl>
    <w:lvl w:ilvl="5" w:tplc="AC2C9C2E">
      <w:start w:val="1"/>
      <w:numFmt w:val="decimal"/>
      <w:lvlText w:val="%6)"/>
      <w:lvlJc w:val="left"/>
      <w:pPr>
        <w:ind w:left="720" w:hanging="360"/>
      </w:pPr>
    </w:lvl>
    <w:lvl w:ilvl="6" w:tplc="2AD0DBA0">
      <w:start w:val="1"/>
      <w:numFmt w:val="decimal"/>
      <w:lvlText w:val="%7)"/>
      <w:lvlJc w:val="left"/>
      <w:pPr>
        <w:ind w:left="720" w:hanging="360"/>
      </w:pPr>
    </w:lvl>
    <w:lvl w:ilvl="7" w:tplc="0180F6B8">
      <w:start w:val="1"/>
      <w:numFmt w:val="decimal"/>
      <w:lvlText w:val="%8)"/>
      <w:lvlJc w:val="left"/>
      <w:pPr>
        <w:ind w:left="720" w:hanging="360"/>
      </w:pPr>
    </w:lvl>
    <w:lvl w:ilvl="8" w:tplc="B106B346">
      <w:start w:val="1"/>
      <w:numFmt w:val="decimal"/>
      <w:lvlText w:val="%9)"/>
      <w:lvlJc w:val="left"/>
      <w:pPr>
        <w:ind w:left="720" w:hanging="360"/>
      </w:pPr>
    </w:lvl>
  </w:abstractNum>
  <w:abstractNum w:abstractNumId="16" w15:restartNumberingAfterBreak="0">
    <w:nsid w:val="38EB4B66"/>
    <w:multiLevelType w:val="hybridMultilevel"/>
    <w:tmpl w:val="AE487CC6"/>
    <w:lvl w:ilvl="0" w:tplc="47A048FC">
      <w:start w:val="1"/>
      <w:numFmt w:val="decimal"/>
      <w:lvlText w:val="%1)"/>
      <w:lvlJc w:val="left"/>
      <w:pPr>
        <w:ind w:left="720" w:hanging="360"/>
      </w:pPr>
    </w:lvl>
    <w:lvl w:ilvl="1" w:tplc="703AE4F0">
      <w:start w:val="1"/>
      <w:numFmt w:val="decimal"/>
      <w:lvlText w:val="%2)"/>
      <w:lvlJc w:val="left"/>
      <w:pPr>
        <w:ind w:left="720" w:hanging="360"/>
      </w:pPr>
    </w:lvl>
    <w:lvl w:ilvl="2" w:tplc="6ECC252A">
      <w:start w:val="1"/>
      <w:numFmt w:val="decimal"/>
      <w:lvlText w:val="%3)"/>
      <w:lvlJc w:val="left"/>
      <w:pPr>
        <w:ind w:left="720" w:hanging="360"/>
      </w:pPr>
    </w:lvl>
    <w:lvl w:ilvl="3" w:tplc="10B413BE">
      <w:start w:val="1"/>
      <w:numFmt w:val="decimal"/>
      <w:lvlText w:val="%4)"/>
      <w:lvlJc w:val="left"/>
      <w:pPr>
        <w:ind w:left="720" w:hanging="360"/>
      </w:pPr>
    </w:lvl>
    <w:lvl w:ilvl="4" w:tplc="BDBEB38C">
      <w:start w:val="1"/>
      <w:numFmt w:val="decimal"/>
      <w:lvlText w:val="%5)"/>
      <w:lvlJc w:val="left"/>
      <w:pPr>
        <w:ind w:left="720" w:hanging="360"/>
      </w:pPr>
    </w:lvl>
    <w:lvl w:ilvl="5" w:tplc="7DB06E0C">
      <w:start w:val="1"/>
      <w:numFmt w:val="decimal"/>
      <w:lvlText w:val="%6)"/>
      <w:lvlJc w:val="left"/>
      <w:pPr>
        <w:ind w:left="720" w:hanging="360"/>
      </w:pPr>
    </w:lvl>
    <w:lvl w:ilvl="6" w:tplc="57024970">
      <w:start w:val="1"/>
      <w:numFmt w:val="decimal"/>
      <w:lvlText w:val="%7)"/>
      <w:lvlJc w:val="left"/>
      <w:pPr>
        <w:ind w:left="720" w:hanging="360"/>
      </w:pPr>
    </w:lvl>
    <w:lvl w:ilvl="7" w:tplc="D16214CA">
      <w:start w:val="1"/>
      <w:numFmt w:val="decimal"/>
      <w:lvlText w:val="%8)"/>
      <w:lvlJc w:val="left"/>
      <w:pPr>
        <w:ind w:left="720" w:hanging="360"/>
      </w:pPr>
    </w:lvl>
    <w:lvl w:ilvl="8" w:tplc="F28C8F8C">
      <w:start w:val="1"/>
      <w:numFmt w:val="decimal"/>
      <w:lvlText w:val="%9)"/>
      <w:lvlJc w:val="left"/>
      <w:pPr>
        <w:ind w:left="720" w:hanging="360"/>
      </w:pPr>
    </w:lvl>
  </w:abstractNum>
  <w:abstractNum w:abstractNumId="17" w15:restartNumberingAfterBreak="0">
    <w:nsid w:val="419528F8"/>
    <w:multiLevelType w:val="hybridMultilevel"/>
    <w:tmpl w:val="C5889FC4"/>
    <w:lvl w:ilvl="0" w:tplc="8BC6CB64">
      <w:start w:val="1"/>
      <w:numFmt w:val="decimal"/>
      <w:lvlText w:val="%1)"/>
      <w:lvlJc w:val="left"/>
      <w:pPr>
        <w:ind w:left="720" w:hanging="360"/>
      </w:pPr>
    </w:lvl>
    <w:lvl w:ilvl="1" w:tplc="5068176A">
      <w:start w:val="1"/>
      <w:numFmt w:val="decimal"/>
      <w:lvlText w:val="%2)"/>
      <w:lvlJc w:val="left"/>
      <w:pPr>
        <w:ind w:left="720" w:hanging="360"/>
      </w:pPr>
    </w:lvl>
    <w:lvl w:ilvl="2" w:tplc="BE4ACD9C">
      <w:start w:val="1"/>
      <w:numFmt w:val="decimal"/>
      <w:lvlText w:val="%3)"/>
      <w:lvlJc w:val="left"/>
      <w:pPr>
        <w:ind w:left="720" w:hanging="360"/>
      </w:pPr>
    </w:lvl>
    <w:lvl w:ilvl="3" w:tplc="7E3EB26E">
      <w:start w:val="1"/>
      <w:numFmt w:val="decimal"/>
      <w:lvlText w:val="%4)"/>
      <w:lvlJc w:val="left"/>
      <w:pPr>
        <w:ind w:left="720" w:hanging="360"/>
      </w:pPr>
    </w:lvl>
    <w:lvl w:ilvl="4" w:tplc="94BEEC34">
      <w:start w:val="1"/>
      <w:numFmt w:val="decimal"/>
      <w:lvlText w:val="%5)"/>
      <w:lvlJc w:val="left"/>
      <w:pPr>
        <w:ind w:left="720" w:hanging="360"/>
      </w:pPr>
    </w:lvl>
    <w:lvl w:ilvl="5" w:tplc="3CF6F350">
      <w:start w:val="1"/>
      <w:numFmt w:val="decimal"/>
      <w:lvlText w:val="%6)"/>
      <w:lvlJc w:val="left"/>
      <w:pPr>
        <w:ind w:left="720" w:hanging="360"/>
      </w:pPr>
    </w:lvl>
    <w:lvl w:ilvl="6" w:tplc="C602DA94">
      <w:start w:val="1"/>
      <w:numFmt w:val="decimal"/>
      <w:lvlText w:val="%7)"/>
      <w:lvlJc w:val="left"/>
      <w:pPr>
        <w:ind w:left="720" w:hanging="360"/>
      </w:pPr>
    </w:lvl>
    <w:lvl w:ilvl="7" w:tplc="010A1CA8">
      <w:start w:val="1"/>
      <w:numFmt w:val="decimal"/>
      <w:lvlText w:val="%8)"/>
      <w:lvlJc w:val="left"/>
      <w:pPr>
        <w:ind w:left="720" w:hanging="360"/>
      </w:pPr>
    </w:lvl>
    <w:lvl w:ilvl="8" w:tplc="CD609448">
      <w:start w:val="1"/>
      <w:numFmt w:val="decimal"/>
      <w:lvlText w:val="%9)"/>
      <w:lvlJc w:val="left"/>
      <w:pPr>
        <w:ind w:left="720" w:hanging="360"/>
      </w:pPr>
    </w:lvl>
  </w:abstractNum>
  <w:abstractNum w:abstractNumId="18" w15:restartNumberingAfterBreak="0">
    <w:nsid w:val="43137C5C"/>
    <w:multiLevelType w:val="hybridMultilevel"/>
    <w:tmpl w:val="6B0AC41C"/>
    <w:lvl w:ilvl="0" w:tplc="E76828F6">
      <w:start w:val="1"/>
      <w:numFmt w:val="decimal"/>
      <w:lvlText w:val="%1."/>
      <w:lvlJc w:val="left"/>
      <w:pPr>
        <w:ind w:left="720" w:hanging="360"/>
      </w:pPr>
    </w:lvl>
    <w:lvl w:ilvl="1" w:tplc="D6E46EEC">
      <w:start w:val="1"/>
      <w:numFmt w:val="decimal"/>
      <w:lvlText w:val="%2."/>
      <w:lvlJc w:val="left"/>
      <w:pPr>
        <w:ind w:left="720" w:hanging="360"/>
      </w:pPr>
    </w:lvl>
    <w:lvl w:ilvl="2" w:tplc="E1840B8E">
      <w:start w:val="1"/>
      <w:numFmt w:val="decimal"/>
      <w:lvlText w:val="%3."/>
      <w:lvlJc w:val="left"/>
      <w:pPr>
        <w:ind w:left="720" w:hanging="360"/>
      </w:pPr>
    </w:lvl>
    <w:lvl w:ilvl="3" w:tplc="C610D16A">
      <w:start w:val="1"/>
      <w:numFmt w:val="decimal"/>
      <w:lvlText w:val="%4."/>
      <w:lvlJc w:val="left"/>
      <w:pPr>
        <w:ind w:left="720" w:hanging="360"/>
      </w:pPr>
    </w:lvl>
    <w:lvl w:ilvl="4" w:tplc="4EFA3EA0">
      <w:start w:val="1"/>
      <w:numFmt w:val="decimal"/>
      <w:lvlText w:val="%5."/>
      <w:lvlJc w:val="left"/>
      <w:pPr>
        <w:ind w:left="720" w:hanging="360"/>
      </w:pPr>
    </w:lvl>
    <w:lvl w:ilvl="5" w:tplc="EBC0B904">
      <w:start w:val="1"/>
      <w:numFmt w:val="decimal"/>
      <w:lvlText w:val="%6."/>
      <w:lvlJc w:val="left"/>
      <w:pPr>
        <w:ind w:left="720" w:hanging="360"/>
      </w:pPr>
    </w:lvl>
    <w:lvl w:ilvl="6" w:tplc="87041E3A">
      <w:start w:val="1"/>
      <w:numFmt w:val="decimal"/>
      <w:lvlText w:val="%7."/>
      <w:lvlJc w:val="left"/>
      <w:pPr>
        <w:ind w:left="720" w:hanging="360"/>
      </w:pPr>
    </w:lvl>
    <w:lvl w:ilvl="7" w:tplc="DC1A93F8">
      <w:start w:val="1"/>
      <w:numFmt w:val="decimal"/>
      <w:lvlText w:val="%8."/>
      <w:lvlJc w:val="left"/>
      <w:pPr>
        <w:ind w:left="720" w:hanging="360"/>
      </w:pPr>
    </w:lvl>
    <w:lvl w:ilvl="8" w:tplc="2CFC4E80">
      <w:start w:val="1"/>
      <w:numFmt w:val="decimal"/>
      <w:lvlText w:val="%9."/>
      <w:lvlJc w:val="left"/>
      <w:pPr>
        <w:ind w:left="720" w:hanging="360"/>
      </w:pPr>
    </w:lvl>
  </w:abstractNum>
  <w:abstractNum w:abstractNumId="19" w15:restartNumberingAfterBreak="0">
    <w:nsid w:val="47321D3F"/>
    <w:multiLevelType w:val="hybridMultilevel"/>
    <w:tmpl w:val="75D84A1C"/>
    <w:lvl w:ilvl="0" w:tplc="95427CDC">
      <w:start w:val="1"/>
      <w:numFmt w:val="decimal"/>
      <w:lvlText w:val="%1."/>
      <w:lvlJc w:val="left"/>
      <w:pPr>
        <w:ind w:left="720" w:hanging="360"/>
      </w:pPr>
    </w:lvl>
    <w:lvl w:ilvl="1" w:tplc="7F72C850">
      <w:start w:val="1"/>
      <w:numFmt w:val="decimal"/>
      <w:lvlText w:val="%2."/>
      <w:lvlJc w:val="left"/>
      <w:pPr>
        <w:ind w:left="720" w:hanging="360"/>
      </w:pPr>
    </w:lvl>
    <w:lvl w:ilvl="2" w:tplc="29AC2ECE">
      <w:start w:val="1"/>
      <w:numFmt w:val="decimal"/>
      <w:lvlText w:val="%3."/>
      <w:lvlJc w:val="left"/>
      <w:pPr>
        <w:ind w:left="720" w:hanging="360"/>
      </w:pPr>
    </w:lvl>
    <w:lvl w:ilvl="3" w:tplc="0278F55A">
      <w:start w:val="1"/>
      <w:numFmt w:val="decimal"/>
      <w:lvlText w:val="%4."/>
      <w:lvlJc w:val="left"/>
      <w:pPr>
        <w:ind w:left="720" w:hanging="360"/>
      </w:pPr>
    </w:lvl>
    <w:lvl w:ilvl="4" w:tplc="0BB45914">
      <w:start w:val="1"/>
      <w:numFmt w:val="decimal"/>
      <w:lvlText w:val="%5."/>
      <w:lvlJc w:val="left"/>
      <w:pPr>
        <w:ind w:left="720" w:hanging="360"/>
      </w:pPr>
    </w:lvl>
    <w:lvl w:ilvl="5" w:tplc="BE32F75C">
      <w:start w:val="1"/>
      <w:numFmt w:val="decimal"/>
      <w:lvlText w:val="%6."/>
      <w:lvlJc w:val="left"/>
      <w:pPr>
        <w:ind w:left="720" w:hanging="360"/>
      </w:pPr>
    </w:lvl>
    <w:lvl w:ilvl="6" w:tplc="22E62C98">
      <w:start w:val="1"/>
      <w:numFmt w:val="decimal"/>
      <w:lvlText w:val="%7."/>
      <w:lvlJc w:val="left"/>
      <w:pPr>
        <w:ind w:left="720" w:hanging="360"/>
      </w:pPr>
    </w:lvl>
    <w:lvl w:ilvl="7" w:tplc="281E8DE0">
      <w:start w:val="1"/>
      <w:numFmt w:val="decimal"/>
      <w:lvlText w:val="%8."/>
      <w:lvlJc w:val="left"/>
      <w:pPr>
        <w:ind w:left="720" w:hanging="360"/>
      </w:pPr>
    </w:lvl>
    <w:lvl w:ilvl="8" w:tplc="36AE1868">
      <w:start w:val="1"/>
      <w:numFmt w:val="decimal"/>
      <w:lvlText w:val="%9."/>
      <w:lvlJc w:val="left"/>
      <w:pPr>
        <w:ind w:left="720" w:hanging="360"/>
      </w:pPr>
    </w:lvl>
  </w:abstractNum>
  <w:abstractNum w:abstractNumId="20" w15:restartNumberingAfterBreak="0">
    <w:nsid w:val="47D321FC"/>
    <w:multiLevelType w:val="hybridMultilevel"/>
    <w:tmpl w:val="1660B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EC36E8"/>
    <w:multiLevelType w:val="hybridMultilevel"/>
    <w:tmpl w:val="1D9E936C"/>
    <w:lvl w:ilvl="0" w:tplc="401CFCA2">
      <w:start w:val="1"/>
      <w:numFmt w:val="decimal"/>
      <w:lvlText w:val="%1)"/>
      <w:lvlJc w:val="left"/>
      <w:pPr>
        <w:ind w:left="720" w:hanging="360"/>
      </w:pPr>
    </w:lvl>
    <w:lvl w:ilvl="1" w:tplc="943AF2B2">
      <w:start w:val="1"/>
      <w:numFmt w:val="decimal"/>
      <w:lvlText w:val="%2)"/>
      <w:lvlJc w:val="left"/>
      <w:pPr>
        <w:ind w:left="720" w:hanging="360"/>
      </w:pPr>
    </w:lvl>
    <w:lvl w:ilvl="2" w:tplc="1E1C8B52">
      <w:start w:val="1"/>
      <w:numFmt w:val="decimal"/>
      <w:lvlText w:val="%3)"/>
      <w:lvlJc w:val="left"/>
      <w:pPr>
        <w:ind w:left="720" w:hanging="360"/>
      </w:pPr>
    </w:lvl>
    <w:lvl w:ilvl="3" w:tplc="62C450F6">
      <w:start w:val="1"/>
      <w:numFmt w:val="decimal"/>
      <w:lvlText w:val="%4)"/>
      <w:lvlJc w:val="left"/>
      <w:pPr>
        <w:ind w:left="720" w:hanging="360"/>
      </w:pPr>
    </w:lvl>
    <w:lvl w:ilvl="4" w:tplc="3ED28D5A">
      <w:start w:val="1"/>
      <w:numFmt w:val="decimal"/>
      <w:lvlText w:val="%5)"/>
      <w:lvlJc w:val="left"/>
      <w:pPr>
        <w:ind w:left="720" w:hanging="360"/>
      </w:pPr>
    </w:lvl>
    <w:lvl w:ilvl="5" w:tplc="4DC28E54">
      <w:start w:val="1"/>
      <w:numFmt w:val="decimal"/>
      <w:lvlText w:val="%6)"/>
      <w:lvlJc w:val="left"/>
      <w:pPr>
        <w:ind w:left="720" w:hanging="360"/>
      </w:pPr>
    </w:lvl>
    <w:lvl w:ilvl="6" w:tplc="9C9CACA8">
      <w:start w:val="1"/>
      <w:numFmt w:val="decimal"/>
      <w:lvlText w:val="%7)"/>
      <w:lvlJc w:val="left"/>
      <w:pPr>
        <w:ind w:left="720" w:hanging="360"/>
      </w:pPr>
    </w:lvl>
    <w:lvl w:ilvl="7" w:tplc="2F203352">
      <w:start w:val="1"/>
      <w:numFmt w:val="decimal"/>
      <w:lvlText w:val="%8)"/>
      <w:lvlJc w:val="left"/>
      <w:pPr>
        <w:ind w:left="720" w:hanging="360"/>
      </w:pPr>
    </w:lvl>
    <w:lvl w:ilvl="8" w:tplc="5A04A78A">
      <w:start w:val="1"/>
      <w:numFmt w:val="decimal"/>
      <w:lvlText w:val="%9)"/>
      <w:lvlJc w:val="left"/>
      <w:pPr>
        <w:ind w:left="720" w:hanging="360"/>
      </w:pPr>
    </w:lvl>
  </w:abstractNum>
  <w:abstractNum w:abstractNumId="22" w15:restartNumberingAfterBreak="0">
    <w:nsid w:val="567D549E"/>
    <w:multiLevelType w:val="hybridMultilevel"/>
    <w:tmpl w:val="076AF0AC"/>
    <w:lvl w:ilvl="0" w:tplc="AEF689B0">
      <w:start w:val="1"/>
      <w:numFmt w:val="bullet"/>
      <w:lvlText w:val=""/>
      <w:lvlJc w:val="left"/>
      <w:pPr>
        <w:ind w:left="720" w:hanging="360"/>
      </w:pPr>
      <w:rPr>
        <w:rFonts w:ascii="Symbol" w:hAnsi="Symbol"/>
      </w:rPr>
    </w:lvl>
    <w:lvl w:ilvl="1" w:tplc="BB982692">
      <w:start w:val="1"/>
      <w:numFmt w:val="bullet"/>
      <w:lvlText w:val=""/>
      <w:lvlJc w:val="left"/>
      <w:pPr>
        <w:ind w:left="720" w:hanging="360"/>
      </w:pPr>
      <w:rPr>
        <w:rFonts w:ascii="Symbol" w:hAnsi="Symbol"/>
      </w:rPr>
    </w:lvl>
    <w:lvl w:ilvl="2" w:tplc="0018073E">
      <w:start w:val="1"/>
      <w:numFmt w:val="bullet"/>
      <w:lvlText w:val=""/>
      <w:lvlJc w:val="left"/>
      <w:pPr>
        <w:ind w:left="720" w:hanging="360"/>
      </w:pPr>
      <w:rPr>
        <w:rFonts w:ascii="Symbol" w:hAnsi="Symbol"/>
      </w:rPr>
    </w:lvl>
    <w:lvl w:ilvl="3" w:tplc="0E4AA926">
      <w:start w:val="1"/>
      <w:numFmt w:val="bullet"/>
      <w:lvlText w:val=""/>
      <w:lvlJc w:val="left"/>
      <w:pPr>
        <w:ind w:left="720" w:hanging="360"/>
      </w:pPr>
      <w:rPr>
        <w:rFonts w:ascii="Symbol" w:hAnsi="Symbol"/>
      </w:rPr>
    </w:lvl>
    <w:lvl w:ilvl="4" w:tplc="CB5CFDA8">
      <w:start w:val="1"/>
      <w:numFmt w:val="bullet"/>
      <w:lvlText w:val=""/>
      <w:lvlJc w:val="left"/>
      <w:pPr>
        <w:ind w:left="720" w:hanging="360"/>
      </w:pPr>
      <w:rPr>
        <w:rFonts w:ascii="Symbol" w:hAnsi="Symbol"/>
      </w:rPr>
    </w:lvl>
    <w:lvl w:ilvl="5" w:tplc="A846F6BE">
      <w:start w:val="1"/>
      <w:numFmt w:val="bullet"/>
      <w:lvlText w:val=""/>
      <w:lvlJc w:val="left"/>
      <w:pPr>
        <w:ind w:left="720" w:hanging="360"/>
      </w:pPr>
      <w:rPr>
        <w:rFonts w:ascii="Symbol" w:hAnsi="Symbol"/>
      </w:rPr>
    </w:lvl>
    <w:lvl w:ilvl="6" w:tplc="818C6820">
      <w:start w:val="1"/>
      <w:numFmt w:val="bullet"/>
      <w:lvlText w:val=""/>
      <w:lvlJc w:val="left"/>
      <w:pPr>
        <w:ind w:left="720" w:hanging="360"/>
      </w:pPr>
      <w:rPr>
        <w:rFonts w:ascii="Symbol" w:hAnsi="Symbol"/>
      </w:rPr>
    </w:lvl>
    <w:lvl w:ilvl="7" w:tplc="10EA2E16">
      <w:start w:val="1"/>
      <w:numFmt w:val="bullet"/>
      <w:lvlText w:val=""/>
      <w:lvlJc w:val="left"/>
      <w:pPr>
        <w:ind w:left="720" w:hanging="360"/>
      </w:pPr>
      <w:rPr>
        <w:rFonts w:ascii="Symbol" w:hAnsi="Symbol"/>
      </w:rPr>
    </w:lvl>
    <w:lvl w:ilvl="8" w:tplc="5ABE8232">
      <w:start w:val="1"/>
      <w:numFmt w:val="bullet"/>
      <w:lvlText w:val=""/>
      <w:lvlJc w:val="left"/>
      <w:pPr>
        <w:ind w:left="720" w:hanging="360"/>
      </w:pPr>
      <w:rPr>
        <w:rFonts w:ascii="Symbol" w:hAnsi="Symbol"/>
      </w:rPr>
    </w:lvl>
  </w:abstractNum>
  <w:abstractNum w:abstractNumId="23" w15:restartNumberingAfterBreak="0">
    <w:nsid w:val="591121C1"/>
    <w:multiLevelType w:val="hybridMultilevel"/>
    <w:tmpl w:val="5344C9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5A78A5"/>
    <w:multiLevelType w:val="hybridMultilevel"/>
    <w:tmpl w:val="FCAE4B68"/>
    <w:lvl w:ilvl="0" w:tplc="124EA40E">
      <w:start w:val="1"/>
      <w:numFmt w:val="decimal"/>
      <w:lvlText w:val="%1)"/>
      <w:lvlJc w:val="left"/>
      <w:pPr>
        <w:ind w:left="720" w:hanging="360"/>
      </w:pPr>
    </w:lvl>
    <w:lvl w:ilvl="1" w:tplc="2F367F74">
      <w:start w:val="1"/>
      <w:numFmt w:val="bullet"/>
      <w:lvlText w:val=""/>
      <w:lvlJc w:val="left"/>
      <w:pPr>
        <w:ind w:left="720" w:hanging="360"/>
      </w:pPr>
      <w:rPr>
        <w:rFonts w:ascii="Symbol" w:hAnsi="Symbol"/>
      </w:rPr>
    </w:lvl>
    <w:lvl w:ilvl="2" w:tplc="764CB330">
      <w:start w:val="1"/>
      <w:numFmt w:val="decimal"/>
      <w:lvlText w:val="%3)"/>
      <w:lvlJc w:val="left"/>
      <w:pPr>
        <w:ind w:left="720" w:hanging="360"/>
      </w:pPr>
    </w:lvl>
    <w:lvl w:ilvl="3" w:tplc="DFA0AB66">
      <w:start w:val="1"/>
      <w:numFmt w:val="decimal"/>
      <w:lvlText w:val="%4)"/>
      <w:lvlJc w:val="left"/>
      <w:pPr>
        <w:ind w:left="720" w:hanging="360"/>
      </w:pPr>
    </w:lvl>
    <w:lvl w:ilvl="4" w:tplc="FE384F14">
      <w:start w:val="1"/>
      <w:numFmt w:val="decimal"/>
      <w:lvlText w:val="%5)"/>
      <w:lvlJc w:val="left"/>
      <w:pPr>
        <w:ind w:left="720" w:hanging="360"/>
      </w:pPr>
    </w:lvl>
    <w:lvl w:ilvl="5" w:tplc="37D2C69A">
      <w:start w:val="1"/>
      <w:numFmt w:val="decimal"/>
      <w:lvlText w:val="%6)"/>
      <w:lvlJc w:val="left"/>
      <w:pPr>
        <w:ind w:left="720" w:hanging="360"/>
      </w:pPr>
    </w:lvl>
    <w:lvl w:ilvl="6" w:tplc="8B26D026">
      <w:start w:val="1"/>
      <w:numFmt w:val="decimal"/>
      <w:lvlText w:val="%7)"/>
      <w:lvlJc w:val="left"/>
      <w:pPr>
        <w:ind w:left="720" w:hanging="360"/>
      </w:pPr>
    </w:lvl>
    <w:lvl w:ilvl="7" w:tplc="CAFE2D8A">
      <w:start w:val="1"/>
      <w:numFmt w:val="decimal"/>
      <w:lvlText w:val="%8)"/>
      <w:lvlJc w:val="left"/>
      <w:pPr>
        <w:ind w:left="720" w:hanging="360"/>
      </w:pPr>
    </w:lvl>
    <w:lvl w:ilvl="8" w:tplc="6FA44418">
      <w:start w:val="1"/>
      <w:numFmt w:val="decimal"/>
      <w:lvlText w:val="%9)"/>
      <w:lvlJc w:val="left"/>
      <w:pPr>
        <w:ind w:left="720" w:hanging="360"/>
      </w:pPr>
    </w:lvl>
  </w:abstractNum>
  <w:abstractNum w:abstractNumId="25" w15:restartNumberingAfterBreak="0">
    <w:nsid w:val="5A606302"/>
    <w:multiLevelType w:val="multilevel"/>
    <w:tmpl w:val="A0546700"/>
    <w:lvl w:ilvl="0">
      <w:start w:val="1"/>
      <w:numFmt w:val="decimal"/>
      <w:lvlText w:val="%1."/>
      <w:lvlJc w:val="left"/>
      <w:pPr>
        <w:ind w:left="720" w:hanging="360"/>
      </w:pPr>
    </w:lvl>
    <w:lvl w:ilvl="1">
      <w:start w:val="2"/>
      <w:numFmt w:val="decimal"/>
      <w:isLgl/>
      <w:lvlText w:val="%1.%2."/>
      <w:lvlJc w:val="left"/>
      <w:pPr>
        <w:ind w:left="1125" w:hanging="765"/>
      </w:pPr>
      <w:rPr>
        <w:rFonts w:hint="default"/>
      </w:rPr>
    </w:lvl>
    <w:lvl w:ilvl="2">
      <w:start w:val="1"/>
      <w:numFmt w:val="decimal"/>
      <w:isLgl/>
      <w:lvlText w:val="%1.%2.%3."/>
      <w:lvlJc w:val="left"/>
      <w:pPr>
        <w:ind w:left="1125" w:hanging="76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5BA91EBB"/>
    <w:multiLevelType w:val="hybridMultilevel"/>
    <w:tmpl w:val="4170CBA6"/>
    <w:lvl w:ilvl="0" w:tplc="2FDC54A4">
      <w:start w:val="1"/>
      <w:numFmt w:val="decimal"/>
      <w:lvlText w:val="%1."/>
      <w:lvlJc w:val="left"/>
      <w:pPr>
        <w:ind w:left="720" w:hanging="360"/>
      </w:pPr>
    </w:lvl>
    <w:lvl w:ilvl="1" w:tplc="8EB662D2">
      <w:start w:val="1"/>
      <w:numFmt w:val="decimal"/>
      <w:lvlText w:val="%2."/>
      <w:lvlJc w:val="left"/>
      <w:pPr>
        <w:ind w:left="720" w:hanging="360"/>
      </w:pPr>
    </w:lvl>
    <w:lvl w:ilvl="2" w:tplc="778A725A">
      <w:start w:val="1"/>
      <w:numFmt w:val="decimal"/>
      <w:lvlText w:val="%3."/>
      <w:lvlJc w:val="left"/>
      <w:pPr>
        <w:ind w:left="720" w:hanging="360"/>
      </w:pPr>
    </w:lvl>
    <w:lvl w:ilvl="3" w:tplc="720CC8F8">
      <w:start w:val="1"/>
      <w:numFmt w:val="decimal"/>
      <w:lvlText w:val="%4."/>
      <w:lvlJc w:val="left"/>
      <w:pPr>
        <w:ind w:left="720" w:hanging="360"/>
      </w:pPr>
    </w:lvl>
    <w:lvl w:ilvl="4" w:tplc="52AE3DA4">
      <w:start w:val="1"/>
      <w:numFmt w:val="decimal"/>
      <w:lvlText w:val="%5."/>
      <w:lvlJc w:val="left"/>
      <w:pPr>
        <w:ind w:left="720" w:hanging="360"/>
      </w:pPr>
    </w:lvl>
    <w:lvl w:ilvl="5" w:tplc="077ECF22">
      <w:start w:val="1"/>
      <w:numFmt w:val="decimal"/>
      <w:lvlText w:val="%6."/>
      <w:lvlJc w:val="left"/>
      <w:pPr>
        <w:ind w:left="720" w:hanging="360"/>
      </w:pPr>
    </w:lvl>
    <w:lvl w:ilvl="6" w:tplc="F98E7AAC">
      <w:start w:val="1"/>
      <w:numFmt w:val="decimal"/>
      <w:lvlText w:val="%7."/>
      <w:lvlJc w:val="left"/>
      <w:pPr>
        <w:ind w:left="720" w:hanging="360"/>
      </w:pPr>
    </w:lvl>
    <w:lvl w:ilvl="7" w:tplc="7AE8B15C">
      <w:start w:val="1"/>
      <w:numFmt w:val="decimal"/>
      <w:lvlText w:val="%8."/>
      <w:lvlJc w:val="left"/>
      <w:pPr>
        <w:ind w:left="720" w:hanging="360"/>
      </w:pPr>
    </w:lvl>
    <w:lvl w:ilvl="8" w:tplc="ADF05760">
      <w:start w:val="1"/>
      <w:numFmt w:val="decimal"/>
      <w:lvlText w:val="%9."/>
      <w:lvlJc w:val="left"/>
      <w:pPr>
        <w:ind w:left="720" w:hanging="360"/>
      </w:pPr>
    </w:lvl>
  </w:abstractNum>
  <w:abstractNum w:abstractNumId="27" w15:restartNumberingAfterBreak="0">
    <w:nsid w:val="5BFC10F6"/>
    <w:multiLevelType w:val="hybridMultilevel"/>
    <w:tmpl w:val="B5C48DA6"/>
    <w:lvl w:ilvl="0" w:tplc="A2DE9A84">
      <w:start w:val="1"/>
      <w:numFmt w:val="decimal"/>
      <w:lvlText w:val="%1."/>
      <w:lvlJc w:val="left"/>
      <w:pPr>
        <w:ind w:left="720" w:hanging="360"/>
      </w:pPr>
    </w:lvl>
    <w:lvl w:ilvl="1" w:tplc="62025924">
      <w:start w:val="1"/>
      <w:numFmt w:val="decimal"/>
      <w:lvlText w:val="%2."/>
      <w:lvlJc w:val="left"/>
      <w:pPr>
        <w:ind w:left="720" w:hanging="360"/>
      </w:pPr>
    </w:lvl>
    <w:lvl w:ilvl="2" w:tplc="3454FEEE">
      <w:start w:val="1"/>
      <w:numFmt w:val="decimal"/>
      <w:lvlText w:val="%3."/>
      <w:lvlJc w:val="left"/>
      <w:pPr>
        <w:ind w:left="720" w:hanging="360"/>
      </w:pPr>
    </w:lvl>
    <w:lvl w:ilvl="3" w:tplc="AC585CEA">
      <w:start w:val="1"/>
      <w:numFmt w:val="decimal"/>
      <w:lvlText w:val="%4."/>
      <w:lvlJc w:val="left"/>
      <w:pPr>
        <w:ind w:left="720" w:hanging="360"/>
      </w:pPr>
    </w:lvl>
    <w:lvl w:ilvl="4" w:tplc="D23E331E">
      <w:start w:val="1"/>
      <w:numFmt w:val="decimal"/>
      <w:lvlText w:val="%5."/>
      <w:lvlJc w:val="left"/>
      <w:pPr>
        <w:ind w:left="720" w:hanging="360"/>
      </w:pPr>
    </w:lvl>
    <w:lvl w:ilvl="5" w:tplc="790E81B6">
      <w:start w:val="1"/>
      <w:numFmt w:val="decimal"/>
      <w:lvlText w:val="%6."/>
      <w:lvlJc w:val="left"/>
      <w:pPr>
        <w:ind w:left="720" w:hanging="360"/>
      </w:pPr>
    </w:lvl>
    <w:lvl w:ilvl="6" w:tplc="A2203C5C">
      <w:start w:val="1"/>
      <w:numFmt w:val="decimal"/>
      <w:lvlText w:val="%7."/>
      <w:lvlJc w:val="left"/>
      <w:pPr>
        <w:ind w:left="720" w:hanging="360"/>
      </w:pPr>
    </w:lvl>
    <w:lvl w:ilvl="7" w:tplc="F7B0A04E">
      <w:start w:val="1"/>
      <w:numFmt w:val="decimal"/>
      <w:lvlText w:val="%8."/>
      <w:lvlJc w:val="left"/>
      <w:pPr>
        <w:ind w:left="720" w:hanging="360"/>
      </w:pPr>
    </w:lvl>
    <w:lvl w:ilvl="8" w:tplc="388CB22E">
      <w:start w:val="1"/>
      <w:numFmt w:val="decimal"/>
      <w:lvlText w:val="%9."/>
      <w:lvlJc w:val="left"/>
      <w:pPr>
        <w:ind w:left="720" w:hanging="360"/>
      </w:pPr>
    </w:lvl>
  </w:abstractNum>
  <w:abstractNum w:abstractNumId="28" w15:restartNumberingAfterBreak="0">
    <w:nsid w:val="5DD917D5"/>
    <w:multiLevelType w:val="hybridMultilevel"/>
    <w:tmpl w:val="168EA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DA707E"/>
    <w:multiLevelType w:val="hybridMultilevel"/>
    <w:tmpl w:val="813A0B6E"/>
    <w:lvl w:ilvl="0" w:tplc="20420AEA">
      <w:start w:val="1"/>
      <w:numFmt w:val="decimal"/>
      <w:lvlText w:val="%1)"/>
      <w:lvlJc w:val="left"/>
      <w:pPr>
        <w:ind w:left="720" w:hanging="360"/>
      </w:pPr>
    </w:lvl>
    <w:lvl w:ilvl="1" w:tplc="BA70EEA8">
      <w:start w:val="1"/>
      <w:numFmt w:val="bullet"/>
      <w:lvlText w:val=""/>
      <w:lvlJc w:val="left"/>
      <w:pPr>
        <w:ind w:left="720" w:hanging="360"/>
      </w:pPr>
      <w:rPr>
        <w:rFonts w:ascii="Symbol" w:hAnsi="Symbol"/>
      </w:rPr>
    </w:lvl>
    <w:lvl w:ilvl="2" w:tplc="0C0A1A74">
      <w:start w:val="1"/>
      <w:numFmt w:val="decimal"/>
      <w:lvlText w:val="%3)"/>
      <w:lvlJc w:val="left"/>
      <w:pPr>
        <w:ind w:left="720" w:hanging="360"/>
      </w:pPr>
    </w:lvl>
    <w:lvl w:ilvl="3" w:tplc="3598723E">
      <w:start w:val="1"/>
      <w:numFmt w:val="decimal"/>
      <w:lvlText w:val="%4)"/>
      <w:lvlJc w:val="left"/>
      <w:pPr>
        <w:ind w:left="720" w:hanging="360"/>
      </w:pPr>
    </w:lvl>
    <w:lvl w:ilvl="4" w:tplc="25D6D114">
      <w:start w:val="1"/>
      <w:numFmt w:val="decimal"/>
      <w:lvlText w:val="%5)"/>
      <w:lvlJc w:val="left"/>
      <w:pPr>
        <w:ind w:left="720" w:hanging="360"/>
      </w:pPr>
    </w:lvl>
    <w:lvl w:ilvl="5" w:tplc="8BC8F6F0">
      <w:start w:val="1"/>
      <w:numFmt w:val="decimal"/>
      <w:lvlText w:val="%6)"/>
      <w:lvlJc w:val="left"/>
      <w:pPr>
        <w:ind w:left="720" w:hanging="360"/>
      </w:pPr>
    </w:lvl>
    <w:lvl w:ilvl="6" w:tplc="FD58A736">
      <w:start w:val="1"/>
      <w:numFmt w:val="decimal"/>
      <w:lvlText w:val="%7)"/>
      <w:lvlJc w:val="left"/>
      <w:pPr>
        <w:ind w:left="720" w:hanging="360"/>
      </w:pPr>
    </w:lvl>
    <w:lvl w:ilvl="7" w:tplc="419AFDA0">
      <w:start w:val="1"/>
      <w:numFmt w:val="decimal"/>
      <w:lvlText w:val="%8)"/>
      <w:lvlJc w:val="left"/>
      <w:pPr>
        <w:ind w:left="720" w:hanging="360"/>
      </w:pPr>
    </w:lvl>
    <w:lvl w:ilvl="8" w:tplc="A2E4AF1C">
      <w:start w:val="1"/>
      <w:numFmt w:val="decimal"/>
      <w:lvlText w:val="%9)"/>
      <w:lvlJc w:val="left"/>
      <w:pPr>
        <w:ind w:left="720" w:hanging="360"/>
      </w:pPr>
    </w:lvl>
  </w:abstractNum>
  <w:abstractNum w:abstractNumId="30" w15:restartNumberingAfterBreak="0">
    <w:nsid w:val="625F2D33"/>
    <w:multiLevelType w:val="hybridMultilevel"/>
    <w:tmpl w:val="6C4E6676"/>
    <w:lvl w:ilvl="0" w:tplc="7708F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8D138B"/>
    <w:multiLevelType w:val="hybridMultilevel"/>
    <w:tmpl w:val="D8C481D2"/>
    <w:lvl w:ilvl="0" w:tplc="D292CBF4">
      <w:start w:val="1"/>
      <w:numFmt w:val="decimal"/>
      <w:lvlText w:val="%1)"/>
      <w:lvlJc w:val="left"/>
      <w:pPr>
        <w:ind w:left="720" w:hanging="360"/>
      </w:pPr>
    </w:lvl>
    <w:lvl w:ilvl="1" w:tplc="059A4584">
      <w:start w:val="1"/>
      <w:numFmt w:val="decimal"/>
      <w:lvlText w:val="%2)"/>
      <w:lvlJc w:val="left"/>
      <w:pPr>
        <w:ind w:left="720" w:hanging="360"/>
      </w:pPr>
    </w:lvl>
    <w:lvl w:ilvl="2" w:tplc="49FA8A48">
      <w:start w:val="1"/>
      <w:numFmt w:val="decimal"/>
      <w:lvlText w:val="%3)"/>
      <w:lvlJc w:val="left"/>
      <w:pPr>
        <w:ind w:left="720" w:hanging="360"/>
      </w:pPr>
    </w:lvl>
    <w:lvl w:ilvl="3" w:tplc="5C6E6E64">
      <w:start w:val="1"/>
      <w:numFmt w:val="decimal"/>
      <w:lvlText w:val="%4)"/>
      <w:lvlJc w:val="left"/>
      <w:pPr>
        <w:ind w:left="720" w:hanging="360"/>
      </w:pPr>
    </w:lvl>
    <w:lvl w:ilvl="4" w:tplc="95568574">
      <w:start w:val="1"/>
      <w:numFmt w:val="decimal"/>
      <w:lvlText w:val="%5)"/>
      <w:lvlJc w:val="left"/>
      <w:pPr>
        <w:ind w:left="720" w:hanging="360"/>
      </w:pPr>
    </w:lvl>
    <w:lvl w:ilvl="5" w:tplc="1CE871B0">
      <w:start w:val="1"/>
      <w:numFmt w:val="decimal"/>
      <w:lvlText w:val="%6)"/>
      <w:lvlJc w:val="left"/>
      <w:pPr>
        <w:ind w:left="720" w:hanging="360"/>
      </w:pPr>
    </w:lvl>
    <w:lvl w:ilvl="6" w:tplc="DF649FC6">
      <w:start w:val="1"/>
      <w:numFmt w:val="decimal"/>
      <w:lvlText w:val="%7)"/>
      <w:lvlJc w:val="left"/>
      <w:pPr>
        <w:ind w:left="720" w:hanging="360"/>
      </w:pPr>
    </w:lvl>
    <w:lvl w:ilvl="7" w:tplc="1A8A7A66">
      <w:start w:val="1"/>
      <w:numFmt w:val="decimal"/>
      <w:lvlText w:val="%8)"/>
      <w:lvlJc w:val="left"/>
      <w:pPr>
        <w:ind w:left="720" w:hanging="360"/>
      </w:pPr>
    </w:lvl>
    <w:lvl w:ilvl="8" w:tplc="39025FAA">
      <w:start w:val="1"/>
      <w:numFmt w:val="decimal"/>
      <w:lvlText w:val="%9)"/>
      <w:lvlJc w:val="left"/>
      <w:pPr>
        <w:ind w:left="720" w:hanging="360"/>
      </w:pPr>
    </w:lvl>
  </w:abstractNum>
  <w:abstractNum w:abstractNumId="32" w15:restartNumberingAfterBreak="0">
    <w:nsid w:val="62AB0F65"/>
    <w:multiLevelType w:val="hybridMultilevel"/>
    <w:tmpl w:val="B762C7E6"/>
    <w:lvl w:ilvl="0" w:tplc="7CD22164">
      <w:start w:val="1"/>
      <w:numFmt w:val="decimal"/>
      <w:lvlText w:val="%1."/>
      <w:lvlJc w:val="left"/>
      <w:pPr>
        <w:ind w:left="720" w:hanging="360"/>
      </w:pPr>
    </w:lvl>
    <w:lvl w:ilvl="1" w:tplc="39A27D98">
      <w:start w:val="1"/>
      <w:numFmt w:val="decimal"/>
      <w:lvlText w:val="%2."/>
      <w:lvlJc w:val="left"/>
      <w:pPr>
        <w:ind w:left="720" w:hanging="360"/>
      </w:pPr>
    </w:lvl>
    <w:lvl w:ilvl="2" w:tplc="B3E633B2">
      <w:start w:val="1"/>
      <w:numFmt w:val="decimal"/>
      <w:lvlText w:val="%3."/>
      <w:lvlJc w:val="left"/>
      <w:pPr>
        <w:ind w:left="720" w:hanging="360"/>
      </w:pPr>
    </w:lvl>
    <w:lvl w:ilvl="3" w:tplc="99721A78">
      <w:start w:val="1"/>
      <w:numFmt w:val="decimal"/>
      <w:lvlText w:val="%4."/>
      <w:lvlJc w:val="left"/>
      <w:pPr>
        <w:ind w:left="720" w:hanging="360"/>
      </w:pPr>
    </w:lvl>
    <w:lvl w:ilvl="4" w:tplc="BB74D57E">
      <w:start w:val="1"/>
      <w:numFmt w:val="decimal"/>
      <w:lvlText w:val="%5."/>
      <w:lvlJc w:val="left"/>
      <w:pPr>
        <w:ind w:left="720" w:hanging="360"/>
      </w:pPr>
    </w:lvl>
    <w:lvl w:ilvl="5" w:tplc="F3ACAF78">
      <w:start w:val="1"/>
      <w:numFmt w:val="decimal"/>
      <w:lvlText w:val="%6."/>
      <w:lvlJc w:val="left"/>
      <w:pPr>
        <w:ind w:left="720" w:hanging="360"/>
      </w:pPr>
    </w:lvl>
    <w:lvl w:ilvl="6" w:tplc="23F036D4">
      <w:start w:val="1"/>
      <w:numFmt w:val="decimal"/>
      <w:lvlText w:val="%7."/>
      <w:lvlJc w:val="left"/>
      <w:pPr>
        <w:ind w:left="720" w:hanging="360"/>
      </w:pPr>
    </w:lvl>
    <w:lvl w:ilvl="7" w:tplc="F11E97BE">
      <w:start w:val="1"/>
      <w:numFmt w:val="decimal"/>
      <w:lvlText w:val="%8."/>
      <w:lvlJc w:val="left"/>
      <w:pPr>
        <w:ind w:left="720" w:hanging="360"/>
      </w:pPr>
    </w:lvl>
    <w:lvl w:ilvl="8" w:tplc="C93CC0A4">
      <w:start w:val="1"/>
      <w:numFmt w:val="decimal"/>
      <w:lvlText w:val="%9."/>
      <w:lvlJc w:val="left"/>
      <w:pPr>
        <w:ind w:left="720" w:hanging="360"/>
      </w:pPr>
    </w:lvl>
  </w:abstractNum>
  <w:abstractNum w:abstractNumId="33" w15:restartNumberingAfterBreak="0">
    <w:nsid w:val="6383564F"/>
    <w:multiLevelType w:val="hybridMultilevel"/>
    <w:tmpl w:val="D01A14C0"/>
    <w:lvl w:ilvl="0" w:tplc="7708F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871ECD"/>
    <w:multiLevelType w:val="hybridMultilevel"/>
    <w:tmpl w:val="94B43FFC"/>
    <w:lvl w:ilvl="0" w:tplc="072C70F4">
      <w:start w:val="1"/>
      <w:numFmt w:val="decimal"/>
      <w:lvlText w:val="%1."/>
      <w:lvlJc w:val="left"/>
      <w:pPr>
        <w:ind w:left="720" w:hanging="360"/>
      </w:pPr>
    </w:lvl>
    <w:lvl w:ilvl="1" w:tplc="9BD26F8A">
      <w:start w:val="1"/>
      <w:numFmt w:val="decimal"/>
      <w:lvlText w:val="%2."/>
      <w:lvlJc w:val="left"/>
      <w:pPr>
        <w:ind w:left="720" w:hanging="360"/>
      </w:pPr>
    </w:lvl>
    <w:lvl w:ilvl="2" w:tplc="94EA73A8">
      <w:start w:val="1"/>
      <w:numFmt w:val="decimal"/>
      <w:lvlText w:val="%3."/>
      <w:lvlJc w:val="left"/>
      <w:pPr>
        <w:ind w:left="720" w:hanging="360"/>
      </w:pPr>
    </w:lvl>
    <w:lvl w:ilvl="3" w:tplc="91C832F8">
      <w:start w:val="1"/>
      <w:numFmt w:val="decimal"/>
      <w:lvlText w:val="%4."/>
      <w:lvlJc w:val="left"/>
      <w:pPr>
        <w:ind w:left="720" w:hanging="360"/>
      </w:pPr>
    </w:lvl>
    <w:lvl w:ilvl="4" w:tplc="E0327580">
      <w:start w:val="1"/>
      <w:numFmt w:val="decimal"/>
      <w:lvlText w:val="%5."/>
      <w:lvlJc w:val="left"/>
      <w:pPr>
        <w:ind w:left="720" w:hanging="360"/>
      </w:pPr>
    </w:lvl>
    <w:lvl w:ilvl="5" w:tplc="18EEB31C">
      <w:start w:val="1"/>
      <w:numFmt w:val="decimal"/>
      <w:lvlText w:val="%6."/>
      <w:lvlJc w:val="left"/>
      <w:pPr>
        <w:ind w:left="720" w:hanging="360"/>
      </w:pPr>
    </w:lvl>
    <w:lvl w:ilvl="6" w:tplc="A6FE0B76">
      <w:start w:val="1"/>
      <w:numFmt w:val="decimal"/>
      <w:lvlText w:val="%7."/>
      <w:lvlJc w:val="left"/>
      <w:pPr>
        <w:ind w:left="720" w:hanging="360"/>
      </w:pPr>
    </w:lvl>
    <w:lvl w:ilvl="7" w:tplc="0188190A">
      <w:start w:val="1"/>
      <w:numFmt w:val="decimal"/>
      <w:lvlText w:val="%8."/>
      <w:lvlJc w:val="left"/>
      <w:pPr>
        <w:ind w:left="720" w:hanging="360"/>
      </w:pPr>
    </w:lvl>
    <w:lvl w:ilvl="8" w:tplc="FAA8A0F8">
      <w:start w:val="1"/>
      <w:numFmt w:val="decimal"/>
      <w:lvlText w:val="%9."/>
      <w:lvlJc w:val="left"/>
      <w:pPr>
        <w:ind w:left="720" w:hanging="360"/>
      </w:pPr>
    </w:lvl>
  </w:abstractNum>
  <w:abstractNum w:abstractNumId="35" w15:restartNumberingAfterBreak="0">
    <w:nsid w:val="6DBF1633"/>
    <w:multiLevelType w:val="hybridMultilevel"/>
    <w:tmpl w:val="FE8AA7CE"/>
    <w:lvl w:ilvl="0" w:tplc="EBEE945A">
      <w:start w:val="1"/>
      <w:numFmt w:val="decimal"/>
      <w:lvlText w:val="%1)"/>
      <w:lvlJc w:val="left"/>
      <w:pPr>
        <w:ind w:left="720" w:hanging="360"/>
      </w:pPr>
    </w:lvl>
    <w:lvl w:ilvl="1" w:tplc="119E2B94">
      <w:start w:val="1"/>
      <w:numFmt w:val="bullet"/>
      <w:lvlText w:val=""/>
      <w:lvlJc w:val="left"/>
      <w:pPr>
        <w:ind w:left="720" w:hanging="360"/>
      </w:pPr>
      <w:rPr>
        <w:rFonts w:ascii="Symbol" w:hAnsi="Symbol"/>
      </w:rPr>
    </w:lvl>
    <w:lvl w:ilvl="2" w:tplc="2CC6EE1A">
      <w:start w:val="1"/>
      <w:numFmt w:val="decimal"/>
      <w:lvlText w:val="%3)"/>
      <w:lvlJc w:val="left"/>
      <w:pPr>
        <w:ind w:left="720" w:hanging="360"/>
      </w:pPr>
    </w:lvl>
    <w:lvl w:ilvl="3" w:tplc="13A27276">
      <w:start w:val="1"/>
      <w:numFmt w:val="decimal"/>
      <w:lvlText w:val="%4)"/>
      <w:lvlJc w:val="left"/>
      <w:pPr>
        <w:ind w:left="720" w:hanging="360"/>
      </w:pPr>
    </w:lvl>
    <w:lvl w:ilvl="4" w:tplc="87A407AC">
      <w:start w:val="1"/>
      <w:numFmt w:val="decimal"/>
      <w:lvlText w:val="%5)"/>
      <w:lvlJc w:val="left"/>
      <w:pPr>
        <w:ind w:left="720" w:hanging="360"/>
      </w:pPr>
    </w:lvl>
    <w:lvl w:ilvl="5" w:tplc="98847BE8">
      <w:start w:val="1"/>
      <w:numFmt w:val="decimal"/>
      <w:lvlText w:val="%6)"/>
      <w:lvlJc w:val="left"/>
      <w:pPr>
        <w:ind w:left="720" w:hanging="360"/>
      </w:pPr>
    </w:lvl>
    <w:lvl w:ilvl="6" w:tplc="DDE65AF2">
      <w:start w:val="1"/>
      <w:numFmt w:val="decimal"/>
      <w:lvlText w:val="%7)"/>
      <w:lvlJc w:val="left"/>
      <w:pPr>
        <w:ind w:left="720" w:hanging="360"/>
      </w:pPr>
    </w:lvl>
    <w:lvl w:ilvl="7" w:tplc="6C8CD16C">
      <w:start w:val="1"/>
      <w:numFmt w:val="decimal"/>
      <w:lvlText w:val="%8)"/>
      <w:lvlJc w:val="left"/>
      <w:pPr>
        <w:ind w:left="720" w:hanging="360"/>
      </w:pPr>
    </w:lvl>
    <w:lvl w:ilvl="8" w:tplc="95F69F50">
      <w:start w:val="1"/>
      <w:numFmt w:val="decimal"/>
      <w:lvlText w:val="%9)"/>
      <w:lvlJc w:val="left"/>
      <w:pPr>
        <w:ind w:left="720" w:hanging="360"/>
      </w:pPr>
    </w:lvl>
  </w:abstractNum>
  <w:abstractNum w:abstractNumId="36" w15:restartNumberingAfterBreak="0">
    <w:nsid w:val="6EBE47CD"/>
    <w:multiLevelType w:val="hybridMultilevel"/>
    <w:tmpl w:val="719CE33E"/>
    <w:lvl w:ilvl="0" w:tplc="1EB2D8AE">
      <w:start w:val="1"/>
      <w:numFmt w:val="decimal"/>
      <w:lvlText w:val="%1)"/>
      <w:lvlJc w:val="left"/>
      <w:pPr>
        <w:ind w:left="720" w:hanging="360"/>
      </w:pPr>
    </w:lvl>
    <w:lvl w:ilvl="1" w:tplc="42FE916A">
      <w:start w:val="1"/>
      <w:numFmt w:val="bullet"/>
      <w:lvlText w:val=""/>
      <w:lvlJc w:val="left"/>
      <w:pPr>
        <w:ind w:left="720" w:hanging="360"/>
      </w:pPr>
      <w:rPr>
        <w:rFonts w:ascii="Symbol" w:hAnsi="Symbol"/>
      </w:rPr>
    </w:lvl>
    <w:lvl w:ilvl="2" w:tplc="F03E1532">
      <w:start w:val="1"/>
      <w:numFmt w:val="decimal"/>
      <w:lvlText w:val="%3)"/>
      <w:lvlJc w:val="left"/>
      <w:pPr>
        <w:ind w:left="720" w:hanging="360"/>
      </w:pPr>
    </w:lvl>
    <w:lvl w:ilvl="3" w:tplc="8C262E9A">
      <w:start w:val="1"/>
      <w:numFmt w:val="decimal"/>
      <w:lvlText w:val="%4)"/>
      <w:lvlJc w:val="left"/>
      <w:pPr>
        <w:ind w:left="720" w:hanging="360"/>
      </w:pPr>
    </w:lvl>
    <w:lvl w:ilvl="4" w:tplc="1A8E3A5E">
      <w:start w:val="1"/>
      <w:numFmt w:val="decimal"/>
      <w:lvlText w:val="%5)"/>
      <w:lvlJc w:val="left"/>
      <w:pPr>
        <w:ind w:left="720" w:hanging="360"/>
      </w:pPr>
    </w:lvl>
    <w:lvl w:ilvl="5" w:tplc="8EA27B4C">
      <w:start w:val="1"/>
      <w:numFmt w:val="decimal"/>
      <w:lvlText w:val="%6)"/>
      <w:lvlJc w:val="left"/>
      <w:pPr>
        <w:ind w:left="720" w:hanging="360"/>
      </w:pPr>
    </w:lvl>
    <w:lvl w:ilvl="6" w:tplc="8FCABAD8">
      <w:start w:val="1"/>
      <w:numFmt w:val="decimal"/>
      <w:lvlText w:val="%7)"/>
      <w:lvlJc w:val="left"/>
      <w:pPr>
        <w:ind w:left="720" w:hanging="360"/>
      </w:pPr>
    </w:lvl>
    <w:lvl w:ilvl="7" w:tplc="8982A6F6">
      <w:start w:val="1"/>
      <w:numFmt w:val="decimal"/>
      <w:lvlText w:val="%8)"/>
      <w:lvlJc w:val="left"/>
      <w:pPr>
        <w:ind w:left="720" w:hanging="360"/>
      </w:pPr>
    </w:lvl>
    <w:lvl w:ilvl="8" w:tplc="9C166F2C">
      <w:start w:val="1"/>
      <w:numFmt w:val="decimal"/>
      <w:lvlText w:val="%9)"/>
      <w:lvlJc w:val="left"/>
      <w:pPr>
        <w:ind w:left="720" w:hanging="360"/>
      </w:pPr>
    </w:lvl>
  </w:abstractNum>
  <w:abstractNum w:abstractNumId="37" w15:restartNumberingAfterBreak="0">
    <w:nsid w:val="70A24EE4"/>
    <w:multiLevelType w:val="hybridMultilevel"/>
    <w:tmpl w:val="AFF28572"/>
    <w:lvl w:ilvl="0" w:tplc="D194B69C">
      <w:start w:val="1"/>
      <w:numFmt w:val="decimal"/>
      <w:lvlText w:val="%1)"/>
      <w:lvlJc w:val="left"/>
      <w:pPr>
        <w:ind w:left="720" w:hanging="360"/>
      </w:pPr>
    </w:lvl>
    <w:lvl w:ilvl="1" w:tplc="309425A0">
      <w:start w:val="1"/>
      <w:numFmt w:val="decimal"/>
      <w:lvlText w:val="%2)"/>
      <w:lvlJc w:val="left"/>
      <w:pPr>
        <w:ind w:left="720" w:hanging="360"/>
      </w:pPr>
    </w:lvl>
    <w:lvl w:ilvl="2" w:tplc="E84069AC">
      <w:start w:val="1"/>
      <w:numFmt w:val="decimal"/>
      <w:lvlText w:val="%3)"/>
      <w:lvlJc w:val="left"/>
      <w:pPr>
        <w:ind w:left="720" w:hanging="360"/>
      </w:pPr>
    </w:lvl>
    <w:lvl w:ilvl="3" w:tplc="438A65EE">
      <w:start w:val="1"/>
      <w:numFmt w:val="decimal"/>
      <w:lvlText w:val="%4)"/>
      <w:lvlJc w:val="left"/>
      <w:pPr>
        <w:ind w:left="720" w:hanging="360"/>
      </w:pPr>
    </w:lvl>
    <w:lvl w:ilvl="4" w:tplc="DC7C294C">
      <w:start w:val="1"/>
      <w:numFmt w:val="decimal"/>
      <w:lvlText w:val="%5)"/>
      <w:lvlJc w:val="left"/>
      <w:pPr>
        <w:ind w:left="720" w:hanging="360"/>
      </w:pPr>
    </w:lvl>
    <w:lvl w:ilvl="5" w:tplc="CB6A371A">
      <w:start w:val="1"/>
      <w:numFmt w:val="decimal"/>
      <w:lvlText w:val="%6)"/>
      <w:lvlJc w:val="left"/>
      <w:pPr>
        <w:ind w:left="720" w:hanging="360"/>
      </w:pPr>
    </w:lvl>
    <w:lvl w:ilvl="6" w:tplc="47DAC262">
      <w:start w:val="1"/>
      <w:numFmt w:val="decimal"/>
      <w:lvlText w:val="%7)"/>
      <w:lvlJc w:val="left"/>
      <w:pPr>
        <w:ind w:left="720" w:hanging="360"/>
      </w:pPr>
    </w:lvl>
    <w:lvl w:ilvl="7" w:tplc="B4D046E2">
      <w:start w:val="1"/>
      <w:numFmt w:val="decimal"/>
      <w:lvlText w:val="%8)"/>
      <w:lvlJc w:val="left"/>
      <w:pPr>
        <w:ind w:left="720" w:hanging="360"/>
      </w:pPr>
    </w:lvl>
    <w:lvl w:ilvl="8" w:tplc="DF405166">
      <w:start w:val="1"/>
      <w:numFmt w:val="decimal"/>
      <w:lvlText w:val="%9)"/>
      <w:lvlJc w:val="left"/>
      <w:pPr>
        <w:ind w:left="720" w:hanging="360"/>
      </w:pPr>
    </w:lvl>
  </w:abstractNum>
  <w:abstractNum w:abstractNumId="38" w15:restartNumberingAfterBreak="0">
    <w:nsid w:val="7123179C"/>
    <w:multiLevelType w:val="hybridMultilevel"/>
    <w:tmpl w:val="56045DBE"/>
    <w:lvl w:ilvl="0" w:tplc="37C4DE22">
      <w:start w:val="1"/>
      <w:numFmt w:val="decimal"/>
      <w:lvlText w:val="(%1)"/>
      <w:lvlJc w:val="left"/>
      <w:pPr>
        <w:ind w:left="720" w:hanging="360"/>
      </w:pPr>
    </w:lvl>
    <w:lvl w:ilvl="1" w:tplc="AF78FE5E">
      <w:start w:val="1"/>
      <w:numFmt w:val="bullet"/>
      <w:lvlText w:val=""/>
      <w:lvlJc w:val="left"/>
      <w:pPr>
        <w:ind w:left="720" w:hanging="360"/>
      </w:pPr>
      <w:rPr>
        <w:rFonts w:ascii="Symbol" w:hAnsi="Symbol"/>
      </w:rPr>
    </w:lvl>
    <w:lvl w:ilvl="2" w:tplc="6D64140C">
      <w:start w:val="1"/>
      <w:numFmt w:val="decimal"/>
      <w:lvlText w:val="(%3)"/>
      <w:lvlJc w:val="left"/>
      <w:pPr>
        <w:ind w:left="720" w:hanging="360"/>
      </w:pPr>
    </w:lvl>
    <w:lvl w:ilvl="3" w:tplc="4F50228E">
      <w:start w:val="1"/>
      <w:numFmt w:val="decimal"/>
      <w:lvlText w:val="(%4)"/>
      <w:lvlJc w:val="left"/>
      <w:pPr>
        <w:ind w:left="720" w:hanging="360"/>
      </w:pPr>
    </w:lvl>
    <w:lvl w:ilvl="4" w:tplc="171A9C54">
      <w:start w:val="1"/>
      <w:numFmt w:val="decimal"/>
      <w:lvlText w:val="(%5)"/>
      <w:lvlJc w:val="left"/>
      <w:pPr>
        <w:ind w:left="720" w:hanging="360"/>
      </w:pPr>
    </w:lvl>
    <w:lvl w:ilvl="5" w:tplc="B0EAA50A">
      <w:start w:val="1"/>
      <w:numFmt w:val="decimal"/>
      <w:lvlText w:val="(%6)"/>
      <w:lvlJc w:val="left"/>
      <w:pPr>
        <w:ind w:left="720" w:hanging="360"/>
      </w:pPr>
    </w:lvl>
    <w:lvl w:ilvl="6" w:tplc="0610028E">
      <w:start w:val="1"/>
      <w:numFmt w:val="decimal"/>
      <w:lvlText w:val="(%7)"/>
      <w:lvlJc w:val="left"/>
      <w:pPr>
        <w:ind w:left="720" w:hanging="360"/>
      </w:pPr>
    </w:lvl>
    <w:lvl w:ilvl="7" w:tplc="40CE76D2">
      <w:start w:val="1"/>
      <w:numFmt w:val="decimal"/>
      <w:lvlText w:val="(%8)"/>
      <w:lvlJc w:val="left"/>
      <w:pPr>
        <w:ind w:left="720" w:hanging="360"/>
      </w:pPr>
    </w:lvl>
    <w:lvl w:ilvl="8" w:tplc="CBFAC74A">
      <w:start w:val="1"/>
      <w:numFmt w:val="decimal"/>
      <w:lvlText w:val="(%9)"/>
      <w:lvlJc w:val="left"/>
      <w:pPr>
        <w:ind w:left="720" w:hanging="360"/>
      </w:pPr>
    </w:lvl>
  </w:abstractNum>
  <w:abstractNum w:abstractNumId="39" w15:restartNumberingAfterBreak="0">
    <w:nsid w:val="72E638B9"/>
    <w:multiLevelType w:val="hybridMultilevel"/>
    <w:tmpl w:val="AC3046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39"/>
  </w:num>
  <w:num w:numId="3">
    <w:abstractNumId w:val="4"/>
  </w:num>
  <w:num w:numId="4">
    <w:abstractNumId w:val="20"/>
  </w:num>
  <w:num w:numId="5">
    <w:abstractNumId w:val="11"/>
  </w:num>
  <w:num w:numId="6">
    <w:abstractNumId w:val="5"/>
  </w:num>
  <w:num w:numId="7">
    <w:abstractNumId w:val="23"/>
  </w:num>
  <w:num w:numId="8">
    <w:abstractNumId w:val="33"/>
  </w:num>
  <w:num w:numId="9">
    <w:abstractNumId w:val="6"/>
  </w:num>
  <w:num w:numId="10">
    <w:abstractNumId w:val="30"/>
  </w:num>
  <w:num w:numId="11">
    <w:abstractNumId w:val="28"/>
  </w:num>
  <w:num w:numId="12">
    <w:abstractNumId w:val="22"/>
  </w:num>
  <w:num w:numId="13">
    <w:abstractNumId w:val="7"/>
  </w:num>
  <w:num w:numId="14">
    <w:abstractNumId w:val="29"/>
  </w:num>
  <w:num w:numId="15">
    <w:abstractNumId w:val="19"/>
  </w:num>
  <w:num w:numId="16">
    <w:abstractNumId w:val="16"/>
  </w:num>
  <w:num w:numId="17">
    <w:abstractNumId w:val="26"/>
  </w:num>
  <w:num w:numId="18">
    <w:abstractNumId w:val="17"/>
  </w:num>
  <w:num w:numId="19">
    <w:abstractNumId w:val="34"/>
  </w:num>
  <w:num w:numId="20">
    <w:abstractNumId w:val="0"/>
  </w:num>
  <w:num w:numId="21">
    <w:abstractNumId w:val="18"/>
  </w:num>
  <w:num w:numId="22">
    <w:abstractNumId w:val="2"/>
  </w:num>
  <w:num w:numId="23">
    <w:abstractNumId w:val="9"/>
  </w:num>
  <w:num w:numId="24">
    <w:abstractNumId w:val="21"/>
  </w:num>
  <w:num w:numId="25">
    <w:abstractNumId w:val="14"/>
  </w:num>
  <w:num w:numId="26">
    <w:abstractNumId w:val="3"/>
  </w:num>
  <w:num w:numId="27">
    <w:abstractNumId w:val="8"/>
  </w:num>
  <w:num w:numId="28">
    <w:abstractNumId w:val="37"/>
  </w:num>
  <w:num w:numId="29">
    <w:abstractNumId w:val="10"/>
  </w:num>
  <w:num w:numId="30">
    <w:abstractNumId w:val="31"/>
  </w:num>
  <w:num w:numId="31">
    <w:abstractNumId w:val="1"/>
  </w:num>
  <w:num w:numId="32">
    <w:abstractNumId w:val="13"/>
  </w:num>
  <w:num w:numId="33">
    <w:abstractNumId w:val="32"/>
  </w:num>
  <w:num w:numId="34">
    <w:abstractNumId w:val="15"/>
  </w:num>
  <w:num w:numId="35">
    <w:abstractNumId w:val="27"/>
  </w:num>
  <w:num w:numId="36">
    <w:abstractNumId w:val="12"/>
  </w:num>
  <w:num w:numId="37">
    <w:abstractNumId w:val="35"/>
  </w:num>
  <w:num w:numId="38">
    <w:abstractNumId w:val="36"/>
  </w:num>
  <w:num w:numId="39">
    <w:abstractNumId w:val="24"/>
  </w:num>
  <w:num w:numId="40">
    <w:abstractNumId w:val="3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displayVerticalDrawingGridEvery w:val="2"/>
  <w:characterSpacingControl w:val="doNotCompress"/>
  <w:hdrShapeDefaults>
    <o:shapedefaults v:ext="edit" spidmax="209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9BE"/>
    <w:rsid w:val="0000067E"/>
    <w:rsid w:val="00001C6F"/>
    <w:rsid w:val="00004710"/>
    <w:rsid w:val="00005234"/>
    <w:rsid w:val="000066AF"/>
    <w:rsid w:val="000077CF"/>
    <w:rsid w:val="00007E69"/>
    <w:rsid w:val="00007F91"/>
    <w:rsid w:val="000102CF"/>
    <w:rsid w:val="00010F11"/>
    <w:rsid w:val="000128C5"/>
    <w:rsid w:val="0001310A"/>
    <w:rsid w:val="00013720"/>
    <w:rsid w:val="000137A4"/>
    <w:rsid w:val="00014B45"/>
    <w:rsid w:val="000164E6"/>
    <w:rsid w:val="0001684B"/>
    <w:rsid w:val="00016D87"/>
    <w:rsid w:val="00017BFC"/>
    <w:rsid w:val="00021481"/>
    <w:rsid w:val="000215D9"/>
    <w:rsid w:val="00021A19"/>
    <w:rsid w:val="00022336"/>
    <w:rsid w:val="00022499"/>
    <w:rsid w:val="00022D19"/>
    <w:rsid w:val="00023D2E"/>
    <w:rsid w:val="00023D78"/>
    <w:rsid w:val="00023E9F"/>
    <w:rsid w:val="00024EB5"/>
    <w:rsid w:val="0002525D"/>
    <w:rsid w:val="00025D86"/>
    <w:rsid w:val="00025EE1"/>
    <w:rsid w:val="00026535"/>
    <w:rsid w:val="00026F94"/>
    <w:rsid w:val="00027467"/>
    <w:rsid w:val="0002765A"/>
    <w:rsid w:val="00027BE0"/>
    <w:rsid w:val="00027CB8"/>
    <w:rsid w:val="0003007B"/>
    <w:rsid w:val="00030617"/>
    <w:rsid w:val="00031CFE"/>
    <w:rsid w:val="0003272A"/>
    <w:rsid w:val="00032770"/>
    <w:rsid w:val="0003323D"/>
    <w:rsid w:val="0003364B"/>
    <w:rsid w:val="00034001"/>
    <w:rsid w:val="00036144"/>
    <w:rsid w:val="000371AE"/>
    <w:rsid w:val="00037445"/>
    <w:rsid w:val="00037523"/>
    <w:rsid w:val="000376A1"/>
    <w:rsid w:val="00037C8E"/>
    <w:rsid w:val="0004092A"/>
    <w:rsid w:val="00040FFC"/>
    <w:rsid w:val="00041FCA"/>
    <w:rsid w:val="00042022"/>
    <w:rsid w:val="0004365D"/>
    <w:rsid w:val="000437B9"/>
    <w:rsid w:val="00043CF5"/>
    <w:rsid w:val="00043EED"/>
    <w:rsid w:val="000444F2"/>
    <w:rsid w:val="00044518"/>
    <w:rsid w:val="0004551A"/>
    <w:rsid w:val="000459CF"/>
    <w:rsid w:val="000465E6"/>
    <w:rsid w:val="00046CC3"/>
    <w:rsid w:val="00047958"/>
    <w:rsid w:val="00052BEA"/>
    <w:rsid w:val="00053C55"/>
    <w:rsid w:val="0005495F"/>
    <w:rsid w:val="000557CC"/>
    <w:rsid w:val="00055802"/>
    <w:rsid w:val="00056A32"/>
    <w:rsid w:val="00057B3E"/>
    <w:rsid w:val="0006002D"/>
    <w:rsid w:val="0006030C"/>
    <w:rsid w:val="00060A89"/>
    <w:rsid w:val="000615AF"/>
    <w:rsid w:val="000641DC"/>
    <w:rsid w:val="00064363"/>
    <w:rsid w:val="000644A4"/>
    <w:rsid w:val="000676C6"/>
    <w:rsid w:val="00067BAA"/>
    <w:rsid w:val="00067C91"/>
    <w:rsid w:val="00070449"/>
    <w:rsid w:val="000714DB"/>
    <w:rsid w:val="000719F3"/>
    <w:rsid w:val="0007219A"/>
    <w:rsid w:val="00072CF5"/>
    <w:rsid w:val="00073A60"/>
    <w:rsid w:val="000753EA"/>
    <w:rsid w:val="00075517"/>
    <w:rsid w:val="00076A47"/>
    <w:rsid w:val="00076CD9"/>
    <w:rsid w:val="00076E85"/>
    <w:rsid w:val="00077900"/>
    <w:rsid w:val="00077F5C"/>
    <w:rsid w:val="00080FC7"/>
    <w:rsid w:val="000810FE"/>
    <w:rsid w:val="000835D0"/>
    <w:rsid w:val="000843D8"/>
    <w:rsid w:val="00084EDA"/>
    <w:rsid w:val="00087103"/>
    <w:rsid w:val="00087285"/>
    <w:rsid w:val="000903E6"/>
    <w:rsid w:val="0009065E"/>
    <w:rsid w:val="00090DD7"/>
    <w:rsid w:val="00092349"/>
    <w:rsid w:val="0009559A"/>
    <w:rsid w:val="00097462"/>
    <w:rsid w:val="000A0F2C"/>
    <w:rsid w:val="000A0F57"/>
    <w:rsid w:val="000A11C0"/>
    <w:rsid w:val="000A1755"/>
    <w:rsid w:val="000A1B20"/>
    <w:rsid w:val="000A1E18"/>
    <w:rsid w:val="000A218B"/>
    <w:rsid w:val="000A270F"/>
    <w:rsid w:val="000A2E90"/>
    <w:rsid w:val="000A3AC2"/>
    <w:rsid w:val="000A3C18"/>
    <w:rsid w:val="000A56B3"/>
    <w:rsid w:val="000A5C24"/>
    <w:rsid w:val="000A6F19"/>
    <w:rsid w:val="000A7108"/>
    <w:rsid w:val="000A7139"/>
    <w:rsid w:val="000B1236"/>
    <w:rsid w:val="000B1903"/>
    <w:rsid w:val="000B1A78"/>
    <w:rsid w:val="000B2287"/>
    <w:rsid w:val="000B27E6"/>
    <w:rsid w:val="000B2AE4"/>
    <w:rsid w:val="000B4176"/>
    <w:rsid w:val="000B4AA7"/>
    <w:rsid w:val="000B4D29"/>
    <w:rsid w:val="000B4F40"/>
    <w:rsid w:val="000B658A"/>
    <w:rsid w:val="000B65FF"/>
    <w:rsid w:val="000B70D4"/>
    <w:rsid w:val="000B7DCD"/>
    <w:rsid w:val="000C00AC"/>
    <w:rsid w:val="000C1776"/>
    <w:rsid w:val="000C1BB2"/>
    <w:rsid w:val="000C2140"/>
    <w:rsid w:val="000C3333"/>
    <w:rsid w:val="000C3417"/>
    <w:rsid w:val="000C3D81"/>
    <w:rsid w:val="000C63FE"/>
    <w:rsid w:val="000C6C8E"/>
    <w:rsid w:val="000D039C"/>
    <w:rsid w:val="000D0EC0"/>
    <w:rsid w:val="000D1FBE"/>
    <w:rsid w:val="000D43DF"/>
    <w:rsid w:val="000D4BAA"/>
    <w:rsid w:val="000D514A"/>
    <w:rsid w:val="000D794C"/>
    <w:rsid w:val="000E08E5"/>
    <w:rsid w:val="000E0E98"/>
    <w:rsid w:val="000E1C1A"/>
    <w:rsid w:val="000E2940"/>
    <w:rsid w:val="000E29B8"/>
    <w:rsid w:val="000E2D41"/>
    <w:rsid w:val="000E2EED"/>
    <w:rsid w:val="000E38FE"/>
    <w:rsid w:val="000E3C86"/>
    <w:rsid w:val="000E41E7"/>
    <w:rsid w:val="000E4986"/>
    <w:rsid w:val="000E5E01"/>
    <w:rsid w:val="000E6158"/>
    <w:rsid w:val="000E61EA"/>
    <w:rsid w:val="000E674F"/>
    <w:rsid w:val="000E736F"/>
    <w:rsid w:val="000E76C9"/>
    <w:rsid w:val="000E780E"/>
    <w:rsid w:val="000E7D73"/>
    <w:rsid w:val="000F113B"/>
    <w:rsid w:val="000F3A7C"/>
    <w:rsid w:val="000F416A"/>
    <w:rsid w:val="000F44A2"/>
    <w:rsid w:val="000F4AAC"/>
    <w:rsid w:val="000F4B88"/>
    <w:rsid w:val="000F5028"/>
    <w:rsid w:val="000F5626"/>
    <w:rsid w:val="000F5D2F"/>
    <w:rsid w:val="000F62F1"/>
    <w:rsid w:val="000F6CE1"/>
    <w:rsid w:val="000F7A99"/>
    <w:rsid w:val="001007A3"/>
    <w:rsid w:val="00100A5C"/>
    <w:rsid w:val="00100EED"/>
    <w:rsid w:val="001015D1"/>
    <w:rsid w:val="001017FA"/>
    <w:rsid w:val="00101A5A"/>
    <w:rsid w:val="00101CE2"/>
    <w:rsid w:val="00102B82"/>
    <w:rsid w:val="00102BC3"/>
    <w:rsid w:val="00102DFC"/>
    <w:rsid w:val="00102E26"/>
    <w:rsid w:val="00103019"/>
    <w:rsid w:val="001033B0"/>
    <w:rsid w:val="00103906"/>
    <w:rsid w:val="00103B16"/>
    <w:rsid w:val="001045E7"/>
    <w:rsid w:val="00104942"/>
    <w:rsid w:val="00104B0D"/>
    <w:rsid w:val="00104C2E"/>
    <w:rsid w:val="00104CC1"/>
    <w:rsid w:val="001053FC"/>
    <w:rsid w:val="001059A9"/>
    <w:rsid w:val="00106F54"/>
    <w:rsid w:val="00107BD8"/>
    <w:rsid w:val="00110266"/>
    <w:rsid w:val="00110580"/>
    <w:rsid w:val="00110B63"/>
    <w:rsid w:val="00110EDC"/>
    <w:rsid w:val="00116C8D"/>
    <w:rsid w:val="0011719C"/>
    <w:rsid w:val="0011764F"/>
    <w:rsid w:val="00117E3F"/>
    <w:rsid w:val="00120149"/>
    <w:rsid w:val="0012168D"/>
    <w:rsid w:val="00122E08"/>
    <w:rsid w:val="0012397D"/>
    <w:rsid w:val="001239A0"/>
    <w:rsid w:val="00123AB8"/>
    <w:rsid w:val="001258D7"/>
    <w:rsid w:val="00125C91"/>
    <w:rsid w:val="00125F3D"/>
    <w:rsid w:val="0012719B"/>
    <w:rsid w:val="00130EE9"/>
    <w:rsid w:val="0013111F"/>
    <w:rsid w:val="001311C3"/>
    <w:rsid w:val="00131B9B"/>
    <w:rsid w:val="001329AA"/>
    <w:rsid w:val="00134600"/>
    <w:rsid w:val="001351D1"/>
    <w:rsid w:val="00135AD1"/>
    <w:rsid w:val="001367D2"/>
    <w:rsid w:val="00136894"/>
    <w:rsid w:val="001373A0"/>
    <w:rsid w:val="00137778"/>
    <w:rsid w:val="001401F5"/>
    <w:rsid w:val="00140B5B"/>
    <w:rsid w:val="00140C7B"/>
    <w:rsid w:val="00140D0F"/>
    <w:rsid w:val="00141C2C"/>
    <w:rsid w:val="00141ECB"/>
    <w:rsid w:val="00142484"/>
    <w:rsid w:val="00142D21"/>
    <w:rsid w:val="00143831"/>
    <w:rsid w:val="00146669"/>
    <w:rsid w:val="00147560"/>
    <w:rsid w:val="00147814"/>
    <w:rsid w:val="00147E2B"/>
    <w:rsid w:val="00151979"/>
    <w:rsid w:val="00152245"/>
    <w:rsid w:val="00152D84"/>
    <w:rsid w:val="001534DD"/>
    <w:rsid w:val="0015366D"/>
    <w:rsid w:val="00154E2C"/>
    <w:rsid w:val="00155388"/>
    <w:rsid w:val="00155857"/>
    <w:rsid w:val="0015586F"/>
    <w:rsid w:val="0015596E"/>
    <w:rsid w:val="001574CA"/>
    <w:rsid w:val="00157973"/>
    <w:rsid w:val="0015797B"/>
    <w:rsid w:val="00157B85"/>
    <w:rsid w:val="00157FBF"/>
    <w:rsid w:val="00160826"/>
    <w:rsid w:val="00160CE0"/>
    <w:rsid w:val="0016170C"/>
    <w:rsid w:val="00161B50"/>
    <w:rsid w:val="00162330"/>
    <w:rsid w:val="00162707"/>
    <w:rsid w:val="00162EED"/>
    <w:rsid w:val="00163E4E"/>
    <w:rsid w:val="001642E4"/>
    <w:rsid w:val="0016455A"/>
    <w:rsid w:val="0016486D"/>
    <w:rsid w:val="001658B4"/>
    <w:rsid w:val="00165A45"/>
    <w:rsid w:val="00167FB3"/>
    <w:rsid w:val="00170259"/>
    <w:rsid w:val="0017033F"/>
    <w:rsid w:val="00170B4A"/>
    <w:rsid w:val="00170BC5"/>
    <w:rsid w:val="00171499"/>
    <w:rsid w:val="001718A3"/>
    <w:rsid w:val="00171AC9"/>
    <w:rsid w:val="00172878"/>
    <w:rsid w:val="00172D74"/>
    <w:rsid w:val="00173209"/>
    <w:rsid w:val="00173F98"/>
    <w:rsid w:val="00174989"/>
    <w:rsid w:val="00174D1C"/>
    <w:rsid w:val="00175777"/>
    <w:rsid w:val="001764A1"/>
    <w:rsid w:val="00177DE9"/>
    <w:rsid w:val="00180FB4"/>
    <w:rsid w:val="001811D0"/>
    <w:rsid w:val="00182EFF"/>
    <w:rsid w:val="001834F0"/>
    <w:rsid w:val="00183DF6"/>
    <w:rsid w:val="00183F69"/>
    <w:rsid w:val="00184C5A"/>
    <w:rsid w:val="0018694E"/>
    <w:rsid w:val="001875C4"/>
    <w:rsid w:val="001877C4"/>
    <w:rsid w:val="00190E5D"/>
    <w:rsid w:val="00190E91"/>
    <w:rsid w:val="001916C2"/>
    <w:rsid w:val="001920D4"/>
    <w:rsid w:val="00193D3C"/>
    <w:rsid w:val="00194177"/>
    <w:rsid w:val="00194196"/>
    <w:rsid w:val="001956E9"/>
    <w:rsid w:val="001957B5"/>
    <w:rsid w:val="00195E02"/>
    <w:rsid w:val="00195EF0"/>
    <w:rsid w:val="00195FB1"/>
    <w:rsid w:val="001961B7"/>
    <w:rsid w:val="001965DC"/>
    <w:rsid w:val="00196868"/>
    <w:rsid w:val="00196C7C"/>
    <w:rsid w:val="001A017C"/>
    <w:rsid w:val="001A0ED4"/>
    <w:rsid w:val="001A1743"/>
    <w:rsid w:val="001A1CDC"/>
    <w:rsid w:val="001A22BD"/>
    <w:rsid w:val="001A34C0"/>
    <w:rsid w:val="001A392E"/>
    <w:rsid w:val="001A399D"/>
    <w:rsid w:val="001A4D4C"/>
    <w:rsid w:val="001A520A"/>
    <w:rsid w:val="001A54C4"/>
    <w:rsid w:val="001A563E"/>
    <w:rsid w:val="001A5B57"/>
    <w:rsid w:val="001A6006"/>
    <w:rsid w:val="001A66A9"/>
    <w:rsid w:val="001A6F1B"/>
    <w:rsid w:val="001A72B7"/>
    <w:rsid w:val="001A7B38"/>
    <w:rsid w:val="001B0A28"/>
    <w:rsid w:val="001B0D7C"/>
    <w:rsid w:val="001B1186"/>
    <w:rsid w:val="001B23E7"/>
    <w:rsid w:val="001B24F5"/>
    <w:rsid w:val="001B3688"/>
    <w:rsid w:val="001B3B39"/>
    <w:rsid w:val="001B590A"/>
    <w:rsid w:val="001B7461"/>
    <w:rsid w:val="001B763B"/>
    <w:rsid w:val="001B77F0"/>
    <w:rsid w:val="001B785B"/>
    <w:rsid w:val="001C1D1E"/>
    <w:rsid w:val="001C2361"/>
    <w:rsid w:val="001C2B32"/>
    <w:rsid w:val="001C30B5"/>
    <w:rsid w:val="001C3450"/>
    <w:rsid w:val="001C35A3"/>
    <w:rsid w:val="001C3B8A"/>
    <w:rsid w:val="001C495E"/>
    <w:rsid w:val="001C5458"/>
    <w:rsid w:val="001C60FC"/>
    <w:rsid w:val="001C6833"/>
    <w:rsid w:val="001C772C"/>
    <w:rsid w:val="001C7A7A"/>
    <w:rsid w:val="001C7F67"/>
    <w:rsid w:val="001D070F"/>
    <w:rsid w:val="001D0CCA"/>
    <w:rsid w:val="001D13B0"/>
    <w:rsid w:val="001D37DA"/>
    <w:rsid w:val="001D3909"/>
    <w:rsid w:val="001D433B"/>
    <w:rsid w:val="001D596D"/>
    <w:rsid w:val="001E028C"/>
    <w:rsid w:val="001E06A6"/>
    <w:rsid w:val="001E26B9"/>
    <w:rsid w:val="001E2EBF"/>
    <w:rsid w:val="001E5A1D"/>
    <w:rsid w:val="001E5E10"/>
    <w:rsid w:val="001F1537"/>
    <w:rsid w:val="001F18FF"/>
    <w:rsid w:val="001F1A70"/>
    <w:rsid w:val="001F2101"/>
    <w:rsid w:val="001F2A7C"/>
    <w:rsid w:val="001F374F"/>
    <w:rsid w:val="001F5183"/>
    <w:rsid w:val="001F5463"/>
    <w:rsid w:val="001F601C"/>
    <w:rsid w:val="001F7CC5"/>
    <w:rsid w:val="001F7EC6"/>
    <w:rsid w:val="0020097C"/>
    <w:rsid w:val="00202268"/>
    <w:rsid w:val="0020257F"/>
    <w:rsid w:val="002026F9"/>
    <w:rsid w:val="00202CB0"/>
    <w:rsid w:val="00203350"/>
    <w:rsid w:val="00203D89"/>
    <w:rsid w:val="002041BD"/>
    <w:rsid w:val="002041D7"/>
    <w:rsid w:val="00205DA2"/>
    <w:rsid w:val="00207659"/>
    <w:rsid w:val="002076BA"/>
    <w:rsid w:val="00210139"/>
    <w:rsid w:val="0021133B"/>
    <w:rsid w:val="00211822"/>
    <w:rsid w:val="00212293"/>
    <w:rsid w:val="002129FC"/>
    <w:rsid w:val="00212AF2"/>
    <w:rsid w:val="002134CF"/>
    <w:rsid w:val="00214A03"/>
    <w:rsid w:val="00214CB9"/>
    <w:rsid w:val="00215B81"/>
    <w:rsid w:val="00216664"/>
    <w:rsid w:val="00216900"/>
    <w:rsid w:val="00216B99"/>
    <w:rsid w:val="002172B0"/>
    <w:rsid w:val="00220A6B"/>
    <w:rsid w:val="002210F8"/>
    <w:rsid w:val="002224F0"/>
    <w:rsid w:val="002225E8"/>
    <w:rsid w:val="00222F30"/>
    <w:rsid w:val="00223B99"/>
    <w:rsid w:val="002241F3"/>
    <w:rsid w:val="002269BF"/>
    <w:rsid w:val="00226A9E"/>
    <w:rsid w:val="00230225"/>
    <w:rsid w:val="00230A9E"/>
    <w:rsid w:val="00230F71"/>
    <w:rsid w:val="002314E9"/>
    <w:rsid w:val="00231A76"/>
    <w:rsid w:val="002327CA"/>
    <w:rsid w:val="00232DA8"/>
    <w:rsid w:val="0023370D"/>
    <w:rsid w:val="00234C50"/>
    <w:rsid w:val="00234C7B"/>
    <w:rsid w:val="00235D7A"/>
    <w:rsid w:val="002379C7"/>
    <w:rsid w:val="00237C1C"/>
    <w:rsid w:val="00242161"/>
    <w:rsid w:val="0024385C"/>
    <w:rsid w:val="00246380"/>
    <w:rsid w:val="00246621"/>
    <w:rsid w:val="002471D3"/>
    <w:rsid w:val="00247303"/>
    <w:rsid w:val="0024734C"/>
    <w:rsid w:val="00247955"/>
    <w:rsid w:val="00247969"/>
    <w:rsid w:val="00247E6C"/>
    <w:rsid w:val="00247E87"/>
    <w:rsid w:val="00250295"/>
    <w:rsid w:val="00251144"/>
    <w:rsid w:val="00252A59"/>
    <w:rsid w:val="002531C5"/>
    <w:rsid w:val="0025327F"/>
    <w:rsid w:val="00254452"/>
    <w:rsid w:val="0025468E"/>
    <w:rsid w:val="00254A18"/>
    <w:rsid w:val="00255946"/>
    <w:rsid w:val="00255EE4"/>
    <w:rsid w:val="002568B3"/>
    <w:rsid w:val="00257D0D"/>
    <w:rsid w:val="00260AD5"/>
    <w:rsid w:val="00263AD2"/>
    <w:rsid w:val="00265BF5"/>
    <w:rsid w:val="00265C64"/>
    <w:rsid w:val="00266015"/>
    <w:rsid w:val="0026626A"/>
    <w:rsid w:val="00266648"/>
    <w:rsid w:val="0026778E"/>
    <w:rsid w:val="00270099"/>
    <w:rsid w:val="0027096E"/>
    <w:rsid w:val="00270B15"/>
    <w:rsid w:val="00270CAF"/>
    <w:rsid w:val="00271506"/>
    <w:rsid w:val="0027279A"/>
    <w:rsid w:val="00272C8F"/>
    <w:rsid w:val="002738BC"/>
    <w:rsid w:val="002740A4"/>
    <w:rsid w:val="002745D2"/>
    <w:rsid w:val="0027477B"/>
    <w:rsid w:val="00274E21"/>
    <w:rsid w:val="002752A5"/>
    <w:rsid w:val="002754EE"/>
    <w:rsid w:val="00276866"/>
    <w:rsid w:val="00276D50"/>
    <w:rsid w:val="0027729D"/>
    <w:rsid w:val="002808AE"/>
    <w:rsid w:val="00280E22"/>
    <w:rsid w:val="00281DE7"/>
    <w:rsid w:val="00281E99"/>
    <w:rsid w:val="00282761"/>
    <w:rsid w:val="00282C60"/>
    <w:rsid w:val="00282ED6"/>
    <w:rsid w:val="00284138"/>
    <w:rsid w:val="0028479C"/>
    <w:rsid w:val="002849E3"/>
    <w:rsid w:val="00284B6E"/>
    <w:rsid w:val="0028538F"/>
    <w:rsid w:val="00285E0D"/>
    <w:rsid w:val="002865A6"/>
    <w:rsid w:val="00286649"/>
    <w:rsid w:val="002873BE"/>
    <w:rsid w:val="00287CD5"/>
    <w:rsid w:val="002909FB"/>
    <w:rsid w:val="0029158F"/>
    <w:rsid w:val="00291C41"/>
    <w:rsid w:val="0029340E"/>
    <w:rsid w:val="00293593"/>
    <w:rsid w:val="00293612"/>
    <w:rsid w:val="00293A6E"/>
    <w:rsid w:val="00294C62"/>
    <w:rsid w:val="00296610"/>
    <w:rsid w:val="00296B2C"/>
    <w:rsid w:val="002A0407"/>
    <w:rsid w:val="002A0ADF"/>
    <w:rsid w:val="002A0E44"/>
    <w:rsid w:val="002A14B3"/>
    <w:rsid w:val="002A1F3C"/>
    <w:rsid w:val="002A2759"/>
    <w:rsid w:val="002A3113"/>
    <w:rsid w:val="002A3838"/>
    <w:rsid w:val="002A4157"/>
    <w:rsid w:val="002A49F7"/>
    <w:rsid w:val="002A4CF6"/>
    <w:rsid w:val="002A5B49"/>
    <w:rsid w:val="002A65F8"/>
    <w:rsid w:val="002A75F2"/>
    <w:rsid w:val="002B00CF"/>
    <w:rsid w:val="002B0D5E"/>
    <w:rsid w:val="002B1FB2"/>
    <w:rsid w:val="002B3C2C"/>
    <w:rsid w:val="002B3D6A"/>
    <w:rsid w:val="002B3EBB"/>
    <w:rsid w:val="002B422C"/>
    <w:rsid w:val="002B584A"/>
    <w:rsid w:val="002B594C"/>
    <w:rsid w:val="002B5E90"/>
    <w:rsid w:val="002B6443"/>
    <w:rsid w:val="002B7593"/>
    <w:rsid w:val="002C0DA1"/>
    <w:rsid w:val="002C1277"/>
    <w:rsid w:val="002C1568"/>
    <w:rsid w:val="002C1852"/>
    <w:rsid w:val="002C24B6"/>
    <w:rsid w:val="002C2613"/>
    <w:rsid w:val="002C3318"/>
    <w:rsid w:val="002C3982"/>
    <w:rsid w:val="002C3D18"/>
    <w:rsid w:val="002C4109"/>
    <w:rsid w:val="002C4B55"/>
    <w:rsid w:val="002C5C00"/>
    <w:rsid w:val="002C5D3F"/>
    <w:rsid w:val="002C6241"/>
    <w:rsid w:val="002D094F"/>
    <w:rsid w:val="002D0DE3"/>
    <w:rsid w:val="002D13B3"/>
    <w:rsid w:val="002D1D3C"/>
    <w:rsid w:val="002D25DF"/>
    <w:rsid w:val="002D2B2D"/>
    <w:rsid w:val="002D2C6D"/>
    <w:rsid w:val="002D3D44"/>
    <w:rsid w:val="002D4304"/>
    <w:rsid w:val="002D6463"/>
    <w:rsid w:val="002D65BE"/>
    <w:rsid w:val="002D6828"/>
    <w:rsid w:val="002D6D91"/>
    <w:rsid w:val="002D6EE6"/>
    <w:rsid w:val="002D7549"/>
    <w:rsid w:val="002D76DB"/>
    <w:rsid w:val="002D7727"/>
    <w:rsid w:val="002D7825"/>
    <w:rsid w:val="002D7D26"/>
    <w:rsid w:val="002E08DC"/>
    <w:rsid w:val="002E2D27"/>
    <w:rsid w:val="002E5B1B"/>
    <w:rsid w:val="002E6479"/>
    <w:rsid w:val="002E6797"/>
    <w:rsid w:val="002E6ED6"/>
    <w:rsid w:val="002E77C5"/>
    <w:rsid w:val="002E783C"/>
    <w:rsid w:val="002F0379"/>
    <w:rsid w:val="002F1F77"/>
    <w:rsid w:val="002F21B8"/>
    <w:rsid w:val="002F230E"/>
    <w:rsid w:val="002F2A4A"/>
    <w:rsid w:val="002F2A9D"/>
    <w:rsid w:val="002F2ABA"/>
    <w:rsid w:val="002F55F2"/>
    <w:rsid w:val="002F642F"/>
    <w:rsid w:val="002F753E"/>
    <w:rsid w:val="002F7E06"/>
    <w:rsid w:val="002F7E75"/>
    <w:rsid w:val="003002F8"/>
    <w:rsid w:val="00300B56"/>
    <w:rsid w:val="003019B4"/>
    <w:rsid w:val="00302845"/>
    <w:rsid w:val="0030398B"/>
    <w:rsid w:val="00304161"/>
    <w:rsid w:val="00304360"/>
    <w:rsid w:val="00304ED5"/>
    <w:rsid w:val="003074EA"/>
    <w:rsid w:val="00307986"/>
    <w:rsid w:val="00307F05"/>
    <w:rsid w:val="003103E8"/>
    <w:rsid w:val="003106F5"/>
    <w:rsid w:val="00311B66"/>
    <w:rsid w:val="00311DF1"/>
    <w:rsid w:val="003124BB"/>
    <w:rsid w:val="0031326D"/>
    <w:rsid w:val="0031364E"/>
    <w:rsid w:val="003137ED"/>
    <w:rsid w:val="00315F91"/>
    <w:rsid w:val="003160CD"/>
    <w:rsid w:val="003175DC"/>
    <w:rsid w:val="003175DE"/>
    <w:rsid w:val="003208D8"/>
    <w:rsid w:val="00321242"/>
    <w:rsid w:val="00321492"/>
    <w:rsid w:val="003214D5"/>
    <w:rsid w:val="00321F74"/>
    <w:rsid w:val="00322359"/>
    <w:rsid w:val="00323243"/>
    <w:rsid w:val="003238A2"/>
    <w:rsid w:val="003240C9"/>
    <w:rsid w:val="00325FA0"/>
    <w:rsid w:val="003262EB"/>
    <w:rsid w:val="00326659"/>
    <w:rsid w:val="00327C76"/>
    <w:rsid w:val="00327F6C"/>
    <w:rsid w:val="00327FD4"/>
    <w:rsid w:val="0033150A"/>
    <w:rsid w:val="003356DF"/>
    <w:rsid w:val="00335A07"/>
    <w:rsid w:val="00335DD5"/>
    <w:rsid w:val="0033659D"/>
    <w:rsid w:val="003368DC"/>
    <w:rsid w:val="00336AE7"/>
    <w:rsid w:val="00337950"/>
    <w:rsid w:val="00341806"/>
    <w:rsid w:val="00341D17"/>
    <w:rsid w:val="0034223A"/>
    <w:rsid w:val="00342C79"/>
    <w:rsid w:val="00342C92"/>
    <w:rsid w:val="00342D81"/>
    <w:rsid w:val="003430DD"/>
    <w:rsid w:val="00344958"/>
    <w:rsid w:val="00344BC2"/>
    <w:rsid w:val="00345936"/>
    <w:rsid w:val="0034593E"/>
    <w:rsid w:val="00345A3B"/>
    <w:rsid w:val="00346C03"/>
    <w:rsid w:val="00346D1F"/>
    <w:rsid w:val="00347426"/>
    <w:rsid w:val="003502EC"/>
    <w:rsid w:val="00350B9E"/>
    <w:rsid w:val="0035356B"/>
    <w:rsid w:val="00355F00"/>
    <w:rsid w:val="00356541"/>
    <w:rsid w:val="00356886"/>
    <w:rsid w:val="00356981"/>
    <w:rsid w:val="00360169"/>
    <w:rsid w:val="003601C6"/>
    <w:rsid w:val="00360268"/>
    <w:rsid w:val="003607AA"/>
    <w:rsid w:val="00360F79"/>
    <w:rsid w:val="003617B7"/>
    <w:rsid w:val="00362B88"/>
    <w:rsid w:val="00362C3F"/>
    <w:rsid w:val="00362F24"/>
    <w:rsid w:val="003632D9"/>
    <w:rsid w:val="00363B6C"/>
    <w:rsid w:val="00364D1D"/>
    <w:rsid w:val="00365477"/>
    <w:rsid w:val="00365C0F"/>
    <w:rsid w:val="003705D0"/>
    <w:rsid w:val="00371181"/>
    <w:rsid w:val="0037179E"/>
    <w:rsid w:val="00371AB0"/>
    <w:rsid w:val="00371AF1"/>
    <w:rsid w:val="003723C3"/>
    <w:rsid w:val="003723E1"/>
    <w:rsid w:val="00372E7C"/>
    <w:rsid w:val="00374936"/>
    <w:rsid w:val="003749CC"/>
    <w:rsid w:val="00374B82"/>
    <w:rsid w:val="003759B8"/>
    <w:rsid w:val="00375B6A"/>
    <w:rsid w:val="003765CA"/>
    <w:rsid w:val="00376B04"/>
    <w:rsid w:val="003802AD"/>
    <w:rsid w:val="003807DD"/>
    <w:rsid w:val="00380813"/>
    <w:rsid w:val="003809B4"/>
    <w:rsid w:val="00381152"/>
    <w:rsid w:val="003819D9"/>
    <w:rsid w:val="00382153"/>
    <w:rsid w:val="00383291"/>
    <w:rsid w:val="00383781"/>
    <w:rsid w:val="0038413F"/>
    <w:rsid w:val="00385A0F"/>
    <w:rsid w:val="00386137"/>
    <w:rsid w:val="00386628"/>
    <w:rsid w:val="00386CAC"/>
    <w:rsid w:val="00387466"/>
    <w:rsid w:val="00387500"/>
    <w:rsid w:val="00390B34"/>
    <w:rsid w:val="00390ECE"/>
    <w:rsid w:val="0039102F"/>
    <w:rsid w:val="00392619"/>
    <w:rsid w:val="003929D6"/>
    <w:rsid w:val="00392BC4"/>
    <w:rsid w:val="00392DE2"/>
    <w:rsid w:val="0039337B"/>
    <w:rsid w:val="0039355C"/>
    <w:rsid w:val="00393D45"/>
    <w:rsid w:val="003947EA"/>
    <w:rsid w:val="003950F5"/>
    <w:rsid w:val="00395BBC"/>
    <w:rsid w:val="00395DD2"/>
    <w:rsid w:val="00397F9A"/>
    <w:rsid w:val="003A0033"/>
    <w:rsid w:val="003A0178"/>
    <w:rsid w:val="003A050B"/>
    <w:rsid w:val="003A0521"/>
    <w:rsid w:val="003A0BED"/>
    <w:rsid w:val="003A1CDF"/>
    <w:rsid w:val="003A2A58"/>
    <w:rsid w:val="003A33C1"/>
    <w:rsid w:val="003A3BFE"/>
    <w:rsid w:val="003A3DAC"/>
    <w:rsid w:val="003A3DF6"/>
    <w:rsid w:val="003A4BB4"/>
    <w:rsid w:val="003A5C7C"/>
    <w:rsid w:val="003A6ECC"/>
    <w:rsid w:val="003A75C7"/>
    <w:rsid w:val="003A75EC"/>
    <w:rsid w:val="003A777D"/>
    <w:rsid w:val="003B02DE"/>
    <w:rsid w:val="003B158C"/>
    <w:rsid w:val="003B1C98"/>
    <w:rsid w:val="003B1F9E"/>
    <w:rsid w:val="003B3651"/>
    <w:rsid w:val="003B3EA3"/>
    <w:rsid w:val="003B5B6D"/>
    <w:rsid w:val="003B63EB"/>
    <w:rsid w:val="003B674F"/>
    <w:rsid w:val="003B6867"/>
    <w:rsid w:val="003B68C7"/>
    <w:rsid w:val="003B6979"/>
    <w:rsid w:val="003B6EE5"/>
    <w:rsid w:val="003B6FA2"/>
    <w:rsid w:val="003B7384"/>
    <w:rsid w:val="003C0A2A"/>
    <w:rsid w:val="003C12A0"/>
    <w:rsid w:val="003C221B"/>
    <w:rsid w:val="003C27A7"/>
    <w:rsid w:val="003C2EF2"/>
    <w:rsid w:val="003C3B14"/>
    <w:rsid w:val="003C3D9E"/>
    <w:rsid w:val="003C42A8"/>
    <w:rsid w:val="003C42F1"/>
    <w:rsid w:val="003C4399"/>
    <w:rsid w:val="003C4E84"/>
    <w:rsid w:val="003C5455"/>
    <w:rsid w:val="003C5B97"/>
    <w:rsid w:val="003C64F4"/>
    <w:rsid w:val="003C73E1"/>
    <w:rsid w:val="003C7E92"/>
    <w:rsid w:val="003D098C"/>
    <w:rsid w:val="003D29D8"/>
    <w:rsid w:val="003D3B5B"/>
    <w:rsid w:val="003D3D5A"/>
    <w:rsid w:val="003D3EB2"/>
    <w:rsid w:val="003D43C0"/>
    <w:rsid w:val="003D46E2"/>
    <w:rsid w:val="003D4808"/>
    <w:rsid w:val="003D4852"/>
    <w:rsid w:val="003D547C"/>
    <w:rsid w:val="003D5698"/>
    <w:rsid w:val="003D5A13"/>
    <w:rsid w:val="003D5B47"/>
    <w:rsid w:val="003D6535"/>
    <w:rsid w:val="003E02F1"/>
    <w:rsid w:val="003E12F9"/>
    <w:rsid w:val="003E1AF4"/>
    <w:rsid w:val="003E2936"/>
    <w:rsid w:val="003E4152"/>
    <w:rsid w:val="003E449B"/>
    <w:rsid w:val="003E58C3"/>
    <w:rsid w:val="003E6506"/>
    <w:rsid w:val="003E66BC"/>
    <w:rsid w:val="003E6EC2"/>
    <w:rsid w:val="003E71F6"/>
    <w:rsid w:val="003F045B"/>
    <w:rsid w:val="003F148D"/>
    <w:rsid w:val="003F1CEC"/>
    <w:rsid w:val="003F2848"/>
    <w:rsid w:val="003F32DC"/>
    <w:rsid w:val="003F5C3F"/>
    <w:rsid w:val="003F6CA8"/>
    <w:rsid w:val="003F6F8D"/>
    <w:rsid w:val="003F7094"/>
    <w:rsid w:val="00400065"/>
    <w:rsid w:val="004008AD"/>
    <w:rsid w:val="00400EE2"/>
    <w:rsid w:val="00401889"/>
    <w:rsid w:val="00402445"/>
    <w:rsid w:val="00402533"/>
    <w:rsid w:val="0040322E"/>
    <w:rsid w:val="004034E2"/>
    <w:rsid w:val="004038C4"/>
    <w:rsid w:val="00403EE2"/>
    <w:rsid w:val="00404E01"/>
    <w:rsid w:val="004050CD"/>
    <w:rsid w:val="004054BD"/>
    <w:rsid w:val="0040601C"/>
    <w:rsid w:val="0040664B"/>
    <w:rsid w:val="00406CE1"/>
    <w:rsid w:val="00410372"/>
    <w:rsid w:val="004108C4"/>
    <w:rsid w:val="004108F6"/>
    <w:rsid w:val="00411184"/>
    <w:rsid w:val="00412113"/>
    <w:rsid w:val="00414CF2"/>
    <w:rsid w:val="00415125"/>
    <w:rsid w:val="00416594"/>
    <w:rsid w:val="00416676"/>
    <w:rsid w:val="004177D8"/>
    <w:rsid w:val="004179E4"/>
    <w:rsid w:val="004218CA"/>
    <w:rsid w:val="004229CE"/>
    <w:rsid w:val="0042392C"/>
    <w:rsid w:val="00423CD5"/>
    <w:rsid w:val="00423E9E"/>
    <w:rsid w:val="004242F5"/>
    <w:rsid w:val="0042599D"/>
    <w:rsid w:val="00426961"/>
    <w:rsid w:val="00426AD4"/>
    <w:rsid w:val="00426F02"/>
    <w:rsid w:val="00426F7E"/>
    <w:rsid w:val="00427013"/>
    <w:rsid w:val="00427265"/>
    <w:rsid w:val="00427B54"/>
    <w:rsid w:val="0043010B"/>
    <w:rsid w:val="004307CD"/>
    <w:rsid w:val="00430A2B"/>
    <w:rsid w:val="0043118C"/>
    <w:rsid w:val="004312C0"/>
    <w:rsid w:val="00431657"/>
    <w:rsid w:val="004320AE"/>
    <w:rsid w:val="004326DA"/>
    <w:rsid w:val="00432FF5"/>
    <w:rsid w:val="00433999"/>
    <w:rsid w:val="00433BFC"/>
    <w:rsid w:val="00433CDA"/>
    <w:rsid w:val="004341FB"/>
    <w:rsid w:val="00434543"/>
    <w:rsid w:val="00434936"/>
    <w:rsid w:val="00435570"/>
    <w:rsid w:val="0043562A"/>
    <w:rsid w:val="00435A06"/>
    <w:rsid w:val="00436FAA"/>
    <w:rsid w:val="00440C28"/>
    <w:rsid w:val="004410A1"/>
    <w:rsid w:val="004413D1"/>
    <w:rsid w:val="00442CDA"/>
    <w:rsid w:val="004439B6"/>
    <w:rsid w:val="00443CA0"/>
    <w:rsid w:val="00445139"/>
    <w:rsid w:val="00445B70"/>
    <w:rsid w:val="004479C1"/>
    <w:rsid w:val="00447A74"/>
    <w:rsid w:val="00447C33"/>
    <w:rsid w:val="0045067F"/>
    <w:rsid w:val="0045173E"/>
    <w:rsid w:val="00451CF5"/>
    <w:rsid w:val="00452222"/>
    <w:rsid w:val="004537F7"/>
    <w:rsid w:val="00455DCA"/>
    <w:rsid w:val="00456E8C"/>
    <w:rsid w:val="00460542"/>
    <w:rsid w:val="004606B5"/>
    <w:rsid w:val="004608F1"/>
    <w:rsid w:val="00461007"/>
    <w:rsid w:val="00461030"/>
    <w:rsid w:val="00461A99"/>
    <w:rsid w:val="00461C09"/>
    <w:rsid w:val="004627AD"/>
    <w:rsid w:val="00462EE3"/>
    <w:rsid w:val="004633D0"/>
    <w:rsid w:val="0046366E"/>
    <w:rsid w:val="00463AD6"/>
    <w:rsid w:val="00463FCC"/>
    <w:rsid w:val="00464BEE"/>
    <w:rsid w:val="00465DBE"/>
    <w:rsid w:val="00467FCD"/>
    <w:rsid w:val="00470B25"/>
    <w:rsid w:val="00470C4A"/>
    <w:rsid w:val="00470D97"/>
    <w:rsid w:val="004715E5"/>
    <w:rsid w:val="004717FE"/>
    <w:rsid w:val="00471999"/>
    <w:rsid w:val="00471DC6"/>
    <w:rsid w:val="0047307A"/>
    <w:rsid w:val="00473BB7"/>
    <w:rsid w:val="00473F1C"/>
    <w:rsid w:val="004744DE"/>
    <w:rsid w:val="00475EE6"/>
    <w:rsid w:val="0047683A"/>
    <w:rsid w:val="00477701"/>
    <w:rsid w:val="00477E78"/>
    <w:rsid w:val="004805EE"/>
    <w:rsid w:val="004819E7"/>
    <w:rsid w:val="00481AC9"/>
    <w:rsid w:val="00481C38"/>
    <w:rsid w:val="00482448"/>
    <w:rsid w:val="00485224"/>
    <w:rsid w:val="00486E6B"/>
    <w:rsid w:val="004873D5"/>
    <w:rsid w:val="00490704"/>
    <w:rsid w:val="004913A5"/>
    <w:rsid w:val="0049251A"/>
    <w:rsid w:val="00492C09"/>
    <w:rsid w:val="00492DE9"/>
    <w:rsid w:val="00492EED"/>
    <w:rsid w:val="004939A4"/>
    <w:rsid w:val="0049406E"/>
    <w:rsid w:val="00494478"/>
    <w:rsid w:val="00494DDB"/>
    <w:rsid w:val="00495958"/>
    <w:rsid w:val="00495E14"/>
    <w:rsid w:val="004970D3"/>
    <w:rsid w:val="0049752D"/>
    <w:rsid w:val="00497849"/>
    <w:rsid w:val="00497E35"/>
    <w:rsid w:val="004A081B"/>
    <w:rsid w:val="004A2938"/>
    <w:rsid w:val="004A5450"/>
    <w:rsid w:val="004A6BF5"/>
    <w:rsid w:val="004B02A0"/>
    <w:rsid w:val="004B0A39"/>
    <w:rsid w:val="004B0C98"/>
    <w:rsid w:val="004B235F"/>
    <w:rsid w:val="004B3646"/>
    <w:rsid w:val="004B42EF"/>
    <w:rsid w:val="004B5A3B"/>
    <w:rsid w:val="004B5C30"/>
    <w:rsid w:val="004B5EB3"/>
    <w:rsid w:val="004B6ABA"/>
    <w:rsid w:val="004B7E26"/>
    <w:rsid w:val="004C013B"/>
    <w:rsid w:val="004C0243"/>
    <w:rsid w:val="004C12C6"/>
    <w:rsid w:val="004C141C"/>
    <w:rsid w:val="004C250F"/>
    <w:rsid w:val="004C280B"/>
    <w:rsid w:val="004C31F1"/>
    <w:rsid w:val="004C3952"/>
    <w:rsid w:val="004C3EA6"/>
    <w:rsid w:val="004C4EB6"/>
    <w:rsid w:val="004C5B12"/>
    <w:rsid w:val="004C5C8A"/>
    <w:rsid w:val="004C6328"/>
    <w:rsid w:val="004C773A"/>
    <w:rsid w:val="004C7A3F"/>
    <w:rsid w:val="004D0236"/>
    <w:rsid w:val="004D2AB6"/>
    <w:rsid w:val="004D2CE9"/>
    <w:rsid w:val="004D39EE"/>
    <w:rsid w:val="004D3AA1"/>
    <w:rsid w:val="004D445B"/>
    <w:rsid w:val="004D4605"/>
    <w:rsid w:val="004D469C"/>
    <w:rsid w:val="004D54D0"/>
    <w:rsid w:val="004D5755"/>
    <w:rsid w:val="004D6136"/>
    <w:rsid w:val="004D6CCC"/>
    <w:rsid w:val="004D7DEC"/>
    <w:rsid w:val="004E0A12"/>
    <w:rsid w:val="004E11A0"/>
    <w:rsid w:val="004E1C7F"/>
    <w:rsid w:val="004E1D23"/>
    <w:rsid w:val="004E2F6F"/>
    <w:rsid w:val="004E3959"/>
    <w:rsid w:val="004E420E"/>
    <w:rsid w:val="004E575B"/>
    <w:rsid w:val="004E588E"/>
    <w:rsid w:val="004E6126"/>
    <w:rsid w:val="004E6507"/>
    <w:rsid w:val="004E6AB3"/>
    <w:rsid w:val="004F10B2"/>
    <w:rsid w:val="004F12DB"/>
    <w:rsid w:val="004F176F"/>
    <w:rsid w:val="004F2A7D"/>
    <w:rsid w:val="004F2F12"/>
    <w:rsid w:val="004F5389"/>
    <w:rsid w:val="004F6059"/>
    <w:rsid w:val="004F68B1"/>
    <w:rsid w:val="004F7A80"/>
    <w:rsid w:val="00500C3B"/>
    <w:rsid w:val="00501960"/>
    <w:rsid w:val="00502395"/>
    <w:rsid w:val="0050271E"/>
    <w:rsid w:val="00502F57"/>
    <w:rsid w:val="00503A98"/>
    <w:rsid w:val="00504168"/>
    <w:rsid w:val="005042E6"/>
    <w:rsid w:val="00504C73"/>
    <w:rsid w:val="0050794C"/>
    <w:rsid w:val="00507BAD"/>
    <w:rsid w:val="00507DF7"/>
    <w:rsid w:val="00510110"/>
    <w:rsid w:val="0051057E"/>
    <w:rsid w:val="00511610"/>
    <w:rsid w:val="0051185C"/>
    <w:rsid w:val="005118F0"/>
    <w:rsid w:val="005142A4"/>
    <w:rsid w:val="00514F4B"/>
    <w:rsid w:val="00514FC5"/>
    <w:rsid w:val="00515C15"/>
    <w:rsid w:val="0051649B"/>
    <w:rsid w:val="005164DE"/>
    <w:rsid w:val="005167B4"/>
    <w:rsid w:val="00517542"/>
    <w:rsid w:val="00517CA5"/>
    <w:rsid w:val="00517D44"/>
    <w:rsid w:val="00520089"/>
    <w:rsid w:val="00520A93"/>
    <w:rsid w:val="00520BC8"/>
    <w:rsid w:val="00522FA2"/>
    <w:rsid w:val="005231B7"/>
    <w:rsid w:val="00524882"/>
    <w:rsid w:val="005270A3"/>
    <w:rsid w:val="0052776B"/>
    <w:rsid w:val="005307C2"/>
    <w:rsid w:val="0053094D"/>
    <w:rsid w:val="00530E01"/>
    <w:rsid w:val="005323E1"/>
    <w:rsid w:val="00534606"/>
    <w:rsid w:val="00535324"/>
    <w:rsid w:val="00536904"/>
    <w:rsid w:val="00536BE6"/>
    <w:rsid w:val="00537331"/>
    <w:rsid w:val="00537BAF"/>
    <w:rsid w:val="0054011C"/>
    <w:rsid w:val="00540E52"/>
    <w:rsid w:val="00540FC4"/>
    <w:rsid w:val="00541942"/>
    <w:rsid w:val="00542318"/>
    <w:rsid w:val="0054231B"/>
    <w:rsid w:val="0054273C"/>
    <w:rsid w:val="005434AD"/>
    <w:rsid w:val="00543B6A"/>
    <w:rsid w:val="00545977"/>
    <w:rsid w:val="00546816"/>
    <w:rsid w:val="005472EA"/>
    <w:rsid w:val="00547CCB"/>
    <w:rsid w:val="0055074D"/>
    <w:rsid w:val="005509AC"/>
    <w:rsid w:val="00553C18"/>
    <w:rsid w:val="00553CB2"/>
    <w:rsid w:val="00554671"/>
    <w:rsid w:val="00555BB4"/>
    <w:rsid w:val="00556AFC"/>
    <w:rsid w:val="0055709A"/>
    <w:rsid w:val="0055712B"/>
    <w:rsid w:val="00557EB7"/>
    <w:rsid w:val="00557FF0"/>
    <w:rsid w:val="005620FF"/>
    <w:rsid w:val="005629FA"/>
    <w:rsid w:val="00564AA1"/>
    <w:rsid w:val="00565BBF"/>
    <w:rsid w:val="005662F0"/>
    <w:rsid w:val="00566B19"/>
    <w:rsid w:val="00567563"/>
    <w:rsid w:val="005704FF"/>
    <w:rsid w:val="0057055B"/>
    <w:rsid w:val="00570C63"/>
    <w:rsid w:val="00571396"/>
    <w:rsid w:val="00572916"/>
    <w:rsid w:val="0057333A"/>
    <w:rsid w:val="0057406A"/>
    <w:rsid w:val="00574C74"/>
    <w:rsid w:val="005764A2"/>
    <w:rsid w:val="00576757"/>
    <w:rsid w:val="00577D9B"/>
    <w:rsid w:val="00580572"/>
    <w:rsid w:val="00580EE4"/>
    <w:rsid w:val="005826DC"/>
    <w:rsid w:val="00582DA3"/>
    <w:rsid w:val="005833CD"/>
    <w:rsid w:val="005839D1"/>
    <w:rsid w:val="00583C1E"/>
    <w:rsid w:val="00583CB4"/>
    <w:rsid w:val="00583F8D"/>
    <w:rsid w:val="0058426F"/>
    <w:rsid w:val="00585051"/>
    <w:rsid w:val="00585D80"/>
    <w:rsid w:val="00586195"/>
    <w:rsid w:val="005863DD"/>
    <w:rsid w:val="00586FA5"/>
    <w:rsid w:val="0058734A"/>
    <w:rsid w:val="00591D6F"/>
    <w:rsid w:val="00591DD7"/>
    <w:rsid w:val="0059205A"/>
    <w:rsid w:val="00592984"/>
    <w:rsid w:val="00592D7F"/>
    <w:rsid w:val="00593062"/>
    <w:rsid w:val="00594C8C"/>
    <w:rsid w:val="00594D03"/>
    <w:rsid w:val="0059500E"/>
    <w:rsid w:val="00595DDE"/>
    <w:rsid w:val="00596197"/>
    <w:rsid w:val="005964A4"/>
    <w:rsid w:val="005966A1"/>
    <w:rsid w:val="00597007"/>
    <w:rsid w:val="0059751C"/>
    <w:rsid w:val="005A1089"/>
    <w:rsid w:val="005A1168"/>
    <w:rsid w:val="005A2180"/>
    <w:rsid w:val="005A21E5"/>
    <w:rsid w:val="005A2B1F"/>
    <w:rsid w:val="005A5366"/>
    <w:rsid w:val="005A5450"/>
    <w:rsid w:val="005A5962"/>
    <w:rsid w:val="005A5B34"/>
    <w:rsid w:val="005A5E6F"/>
    <w:rsid w:val="005A6639"/>
    <w:rsid w:val="005A6DB7"/>
    <w:rsid w:val="005A6F4F"/>
    <w:rsid w:val="005B0477"/>
    <w:rsid w:val="005B0D24"/>
    <w:rsid w:val="005B0DAA"/>
    <w:rsid w:val="005B0E16"/>
    <w:rsid w:val="005B18AF"/>
    <w:rsid w:val="005B2609"/>
    <w:rsid w:val="005B3381"/>
    <w:rsid w:val="005B4A49"/>
    <w:rsid w:val="005B4E71"/>
    <w:rsid w:val="005B5E3A"/>
    <w:rsid w:val="005B6278"/>
    <w:rsid w:val="005B65DA"/>
    <w:rsid w:val="005B6806"/>
    <w:rsid w:val="005C057C"/>
    <w:rsid w:val="005C07B5"/>
    <w:rsid w:val="005C0AF7"/>
    <w:rsid w:val="005C0DFC"/>
    <w:rsid w:val="005C172E"/>
    <w:rsid w:val="005C1BD3"/>
    <w:rsid w:val="005C2007"/>
    <w:rsid w:val="005C218A"/>
    <w:rsid w:val="005C2DE2"/>
    <w:rsid w:val="005C3C0C"/>
    <w:rsid w:val="005C4CE5"/>
    <w:rsid w:val="005C5795"/>
    <w:rsid w:val="005C5974"/>
    <w:rsid w:val="005C5D2C"/>
    <w:rsid w:val="005C5DBB"/>
    <w:rsid w:val="005C6996"/>
    <w:rsid w:val="005C7980"/>
    <w:rsid w:val="005D03BA"/>
    <w:rsid w:val="005D1B79"/>
    <w:rsid w:val="005D1EB1"/>
    <w:rsid w:val="005D21C5"/>
    <w:rsid w:val="005D2234"/>
    <w:rsid w:val="005D320A"/>
    <w:rsid w:val="005D3736"/>
    <w:rsid w:val="005D3BAA"/>
    <w:rsid w:val="005D3F25"/>
    <w:rsid w:val="005D4E5F"/>
    <w:rsid w:val="005D539C"/>
    <w:rsid w:val="005D5C7D"/>
    <w:rsid w:val="005D6079"/>
    <w:rsid w:val="005E0205"/>
    <w:rsid w:val="005E0C4A"/>
    <w:rsid w:val="005E15CF"/>
    <w:rsid w:val="005E3A48"/>
    <w:rsid w:val="005E3DDE"/>
    <w:rsid w:val="005E4210"/>
    <w:rsid w:val="005E4D33"/>
    <w:rsid w:val="005E6866"/>
    <w:rsid w:val="005F013E"/>
    <w:rsid w:val="005F048D"/>
    <w:rsid w:val="005F21E6"/>
    <w:rsid w:val="005F241A"/>
    <w:rsid w:val="005F2747"/>
    <w:rsid w:val="005F2DF5"/>
    <w:rsid w:val="005F3157"/>
    <w:rsid w:val="005F3547"/>
    <w:rsid w:val="005F4101"/>
    <w:rsid w:val="005F4A6B"/>
    <w:rsid w:val="005F4AA0"/>
    <w:rsid w:val="005F4EEB"/>
    <w:rsid w:val="005F4FBB"/>
    <w:rsid w:val="005F666A"/>
    <w:rsid w:val="005F6CA7"/>
    <w:rsid w:val="00600A52"/>
    <w:rsid w:val="00601604"/>
    <w:rsid w:val="00601BC9"/>
    <w:rsid w:val="00602618"/>
    <w:rsid w:val="006026FF"/>
    <w:rsid w:val="00602799"/>
    <w:rsid w:val="006033B8"/>
    <w:rsid w:val="00603D19"/>
    <w:rsid w:val="00605943"/>
    <w:rsid w:val="00605DAA"/>
    <w:rsid w:val="006062F9"/>
    <w:rsid w:val="00606AFB"/>
    <w:rsid w:val="00606BED"/>
    <w:rsid w:val="00606D43"/>
    <w:rsid w:val="006120C4"/>
    <w:rsid w:val="006127E3"/>
    <w:rsid w:val="00612AA5"/>
    <w:rsid w:val="00612DAD"/>
    <w:rsid w:val="00613FCA"/>
    <w:rsid w:val="00614607"/>
    <w:rsid w:val="006146A5"/>
    <w:rsid w:val="006153AB"/>
    <w:rsid w:val="006161ED"/>
    <w:rsid w:val="006163CD"/>
    <w:rsid w:val="00617A4B"/>
    <w:rsid w:val="0062071A"/>
    <w:rsid w:val="00621619"/>
    <w:rsid w:val="00621C25"/>
    <w:rsid w:val="00621C60"/>
    <w:rsid w:val="00621F1F"/>
    <w:rsid w:val="00622500"/>
    <w:rsid w:val="0062311A"/>
    <w:rsid w:val="00623288"/>
    <w:rsid w:val="0062341D"/>
    <w:rsid w:val="006240EB"/>
    <w:rsid w:val="00624202"/>
    <w:rsid w:val="0062461B"/>
    <w:rsid w:val="006250A1"/>
    <w:rsid w:val="00626AB8"/>
    <w:rsid w:val="00627155"/>
    <w:rsid w:val="00627914"/>
    <w:rsid w:val="00631DF3"/>
    <w:rsid w:val="006331A1"/>
    <w:rsid w:val="0063432F"/>
    <w:rsid w:val="006356F2"/>
    <w:rsid w:val="00635D77"/>
    <w:rsid w:val="00635FBF"/>
    <w:rsid w:val="0063625C"/>
    <w:rsid w:val="0063645F"/>
    <w:rsid w:val="00641D09"/>
    <w:rsid w:val="006425E5"/>
    <w:rsid w:val="00643CE0"/>
    <w:rsid w:val="00644656"/>
    <w:rsid w:val="00645270"/>
    <w:rsid w:val="00645514"/>
    <w:rsid w:val="00645805"/>
    <w:rsid w:val="00645E44"/>
    <w:rsid w:val="00647C34"/>
    <w:rsid w:val="006502F8"/>
    <w:rsid w:val="00650327"/>
    <w:rsid w:val="0065064E"/>
    <w:rsid w:val="0065083D"/>
    <w:rsid w:val="00650E51"/>
    <w:rsid w:val="00650E6D"/>
    <w:rsid w:val="00651022"/>
    <w:rsid w:val="00652184"/>
    <w:rsid w:val="00653E00"/>
    <w:rsid w:val="00654A70"/>
    <w:rsid w:val="00656313"/>
    <w:rsid w:val="0065686C"/>
    <w:rsid w:val="006570AB"/>
    <w:rsid w:val="006579F5"/>
    <w:rsid w:val="006615E7"/>
    <w:rsid w:val="0066175F"/>
    <w:rsid w:val="006623F8"/>
    <w:rsid w:val="00662788"/>
    <w:rsid w:val="00663100"/>
    <w:rsid w:val="00663C6A"/>
    <w:rsid w:val="006648A9"/>
    <w:rsid w:val="0066532F"/>
    <w:rsid w:val="0066541E"/>
    <w:rsid w:val="006663F9"/>
    <w:rsid w:val="00666578"/>
    <w:rsid w:val="00666DF4"/>
    <w:rsid w:val="00667869"/>
    <w:rsid w:val="00667A3E"/>
    <w:rsid w:val="00667C70"/>
    <w:rsid w:val="00667CB9"/>
    <w:rsid w:val="006709B0"/>
    <w:rsid w:val="00671D77"/>
    <w:rsid w:val="00671E67"/>
    <w:rsid w:val="006738FC"/>
    <w:rsid w:val="00673AC2"/>
    <w:rsid w:val="00674F0D"/>
    <w:rsid w:val="006750BA"/>
    <w:rsid w:val="00675420"/>
    <w:rsid w:val="006759AB"/>
    <w:rsid w:val="00676153"/>
    <w:rsid w:val="00677C5A"/>
    <w:rsid w:val="006804DA"/>
    <w:rsid w:val="0068172E"/>
    <w:rsid w:val="00682F44"/>
    <w:rsid w:val="006839D8"/>
    <w:rsid w:val="0068405B"/>
    <w:rsid w:val="00684B21"/>
    <w:rsid w:val="006852A8"/>
    <w:rsid w:val="006853A7"/>
    <w:rsid w:val="006857DE"/>
    <w:rsid w:val="006863BB"/>
    <w:rsid w:val="006873AC"/>
    <w:rsid w:val="00690327"/>
    <w:rsid w:val="00690457"/>
    <w:rsid w:val="0069168F"/>
    <w:rsid w:val="006919E9"/>
    <w:rsid w:val="00692187"/>
    <w:rsid w:val="006944E7"/>
    <w:rsid w:val="00694FA1"/>
    <w:rsid w:val="00695AB5"/>
    <w:rsid w:val="00695B33"/>
    <w:rsid w:val="006A0C6B"/>
    <w:rsid w:val="006A1DB5"/>
    <w:rsid w:val="006A1FAF"/>
    <w:rsid w:val="006A254F"/>
    <w:rsid w:val="006A2E0B"/>
    <w:rsid w:val="006A421D"/>
    <w:rsid w:val="006A59F0"/>
    <w:rsid w:val="006A5A59"/>
    <w:rsid w:val="006A6336"/>
    <w:rsid w:val="006A678D"/>
    <w:rsid w:val="006A67F2"/>
    <w:rsid w:val="006A6A72"/>
    <w:rsid w:val="006A6B85"/>
    <w:rsid w:val="006A6BB7"/>
    <w:rsid w:val="006A71DE"/>
    <w:rsid w:val="006A743B"/>
    <w:rsid w:val="006A7B96"/>
    <w:rsid w:val="006A7EF0"/>
    <w:rsid w:val="006B0BF3"/>
    <w:rsid w:val="006B107A"/>
    <w:rsid w:val="006B18E4"/>
    <w:rsid w:val="006B1B67"/>
    <w:rsid w:val="006B1EFA"/>
    <w:rsid w:val="006B235B"/>
    <w:rsid w:val="006B362E"/>
    <w:rsid w:val="006B3BB7"/>
    <w:rsid w:val="006B3F63"/>
    <w:rsid w:val="006B422B"/>
    <w:rsid w:val="006B46FC"/>
    <w:rsid w:val="006B48EF"/>
    <w:rsid w:val="006B5222"/>
    <w:rsid w:val="006B6D20"/>
    <w:rsid w:val="006C0293"/>
    <w:rsid w:val="006C1018"/>
    <w:rsid w:val="006C162F"/>
    <w:rsid w:val="006C2484"/>
    <w:rsid w:val="006C2765"/>
    <w:rsid w:val="006C52B0"/>
    <w:rsid w:val="006C5504"/>
    <w:rsid w:val="006C6746"/>
    <w:rsid w:val="006C6D24"/>
    <w:rsid w:val="006C7357"/>
    <w:rsid w:val="006C76A7"/>
    <w:rsid w:val="006C76E1"/>
    <w:rsid w:val="006C7AEF"/>
    <w:rsid w:val="006C7FAF"/>
    <w:rsid w:val="006D00A0"/>
    <w:rsid w:val="006D0217"/>
    <w:rsid w:val="006D03B3"/>
    <w:rsid w:val="006D0702"/>
    <w:rsid w:val="006D1756"/>
    <w:rsid w:val="006D30E5"/>
    <w:rsid w:val="006D3C3E"/>
    <w:rsid w:val="006D453A"/>
    <w:rsid w:val="006D54E3"/>
    <w:rsid w:val="006D596E"/>
    <w:rsid w:val="006D5987"/>
    <w:rsid w:val="006D6324"/>
    <w:rsid w:val="006D6DB6"/>
    <w:rsid w:val="006D79A3"/>
    <w:rsid w:val="006D7BE8"/>
    <w:rsid w:val="006D7F26"/>
    <w:rsid w:val="006E0B72"/>
    <w:rsid w:val="006E280D"/>
    <w:rsid w:val="006E2A38"/>
    <w:rsid w:val="006E2A49"/>
    <w:rsid w:val="006E2FF4"/>
    <w:rsid w:val="006E3541"/>
    <w:rsid w:val="006E3634"/>
    <w:rsid w:val="006E3CD4"/>
    <w:rsid w:val="006E474D"/>
    <w:rsid w:val="006E4B28"/>
    <w:rsid w:val="006E5179"/>
    <w:rsid w:val="006E535D"/>
    <w:rsid w:val="006E5840"/>
    <w:rsid w:val="006E6D81"/>
    <w:rsid w:val="006E6DF9"/>
    <w:rsid w:val="006E72D0"/>
    <w:rsid w:val="006F0C82"/>
    <w:rsid w:val="006F1610"/>
    <w:rsid w:val="006F28A5"/>
    <w:rsid w:val="006F2C85"/>
    <w:rsid w:val="006F300F"/>
    <w:rsid w:val="006F3162"/>
    <w:rsid w:val="006F3A1C"/>
    <w:rsid w:val="006F3A46"/>
    <w:rsid w:val="006F40C6"/>
    <w:rsid w:val="006F42E6"/>
    <w:rsid w:val="006F4B26"/>
    <w:rsid w:val="006F641F"/>
    <w:rsid w:val="006F6F5A"/>
    <w:rsid w:val="006F794D"/>
    <w:rsid w:val="006F7C59"/>
    <w:rsid w:val="007009D1"/>
    <w:rsid w:val="007012F8"/>
    <w:rsid w:val="00701D47"/>
    <w:rsid w:val="007029D2"/>
    <w:rsid w:val="00702BF2"/>
    <w:rsid w:val="00702EDB"/>
    <w:rsid w:val="00703EB5"/>
    <w:rsid w:val="00705791"/>
    <w:rsid w:val="007068B6"/>
    <w:rsid w:val="0070771E"/>
    <w:rsid w:val="0070795E"/>
    <w:rsid w:val="00707FFD"/>
    <w:rsid w:val="00710E63"/>
    <w:rsid w:val="0071162F"/>
    <w:rsid w:val="007119B4"/>
    <w:rsid w:val="00711A30"/>
    <w:rsid w:val="007135A8"/>
    <w:rsid w:val="007137BD"/>
    <w:rsid w:val="007142B4"/>
    <w:rsid w:val="0071430C"/>
    <w:rsid w:val="00714BBD"/>
    <w:rsid w:val="00715703"/>
    <w:rsid w:val="00715E75"/>
    <w:rsid w:val="00715FF1"/>
    <w:rsid w:val="0071642F"/>
    <w:rsid w:val="00716874"/>
    <w:rsid w:val="00717D4E"/>
    <w:rsid w:val="00717E7C"/>
    <w:rsid w:val="00720A73"/>
    <w:rsid w:val="0072101B"/>
    <w:rsid w:val="00723B9B"/>
    <w:rsid w:val="00724AE0"/>
    <w:rsid w:val="007253F9"/>
    <w:rsid w:val="00725916"/>
    <w:rsid w:val="00726D38"/>
    <w:rsid w:val="00726EE4"/>
    <w:rsid w:val="007271E6"/>
    <w:rsid w:val="007276C1"/>
    <w:rsid w:val="00727758"/>
    <w:rsid w:val="00727863"/>
    <w:rsid w:val="007304FD"/>
    <w:rsid w:val="00730B3D"/>
    <w:rsid w:val="00731132"/>
    <w:rsid w:val="007311DC"/>
    <w:rsid w:val="00731373"/>
    <w:rsid w:val="0073158A"/>
    <w:rsid w:val="00731590"/>
    <w:rsid w:val="007322C4"/>
    <w:rsid w:val="00732F52"/>
    <w:rsid w:val="00734321"/>
    <w:rsid w:val="007344C5"/>
    <w:rsid w:val="0073592E"/>
    <w:rsid w:val="00736C95"/>
    <w:rsid w:val="00736D55"/>
    <w:rsid w:val="0073722F"/>
    <w:rsid w:val="00737CE5"/>
    <w:rsid w:val="00737D8D"/>
    <w:rsid w:val="00737E96"/>
    <w:rsid w:val="007409E4"/>
    <w:rsid w:val="00740CE9"/>
    <w:rsid w:val="0074299A"/>
    <w:rsid w:val="00742FCA"/>
    <w:rsid w:val="0074387E"/>
    <w:rsid w:val="0074482A"/>
    <w:rsid w:val="00745839"/>
    <w:rsid w:val="00746198"/>
    <w:rsid w:val="00746912"/>
    <w:rsid w:val="00747E59"/>
    <w:rsid w:val="00751E7F"/>
    <w:rsid w:val="00751FF4"/>
    <w:rsid w:val="0075203D"/>
    <w:rsid w:val="007545FF"/>
    <w:rsid w:val="00754F22"/>
    <w:rsid w:val="00754F32"/>
    <w:rsid w:val="00755525"/>
    <w:rsid w:val="007579ED"/>
    <w:rsid w:val="00757CEA"/>
    <w:rsid w:val="00760D11"/>
    <w:rsid w:val="00760DBC"/>
    <w:rsid w:val="0076221D"/>
    <w:rsid w:val="007637FF"/>
    <w:rsid w:val="00763F43"/>
    <w:rsid w:val="00763FA0"/>
    <w:rsid w:val="00764893"/>
    <w:rsid w:val="00765201"/>
    <w:rsid w:val="00765AE9"/>
    <w:rsid w:val="0076607E"/>
    <w:rsid w:val="0076675D"/>
    <w:rsid w:val="00766FB2"/>
    <w:rsid w:val="00767B13"/>
    <w:rsid w:val="00770738"/>
    <w:rsid w:val="00770A6A"/>
    <w:rsid w:val="00770FC8"/>
    <w:rsid w:val="0077186D"/>
    <w:rsid w:val="00773FA2"/>
    <w:rsid w:val="00776229"/>
    <w:rsid w:val="0077625C"/>
    <w:rsid w:val="007762EA"/>
    <w:rsid w:val="0077663F"/>
    <w:rsid w:val="00776A54"/>
    <w:rsid w:val="007779FB"/>
    <w:rsid w:val="007823C3"/>
    <w:rsid w:val="00783D94"/>
    <w:rsid w:val="00784AFB"/>
    <w:rsid w:val="00785950"/>
    <w:rsid w:val="00786602"/>
    <w:rsid w:val="00786686"/>
    <w:rsid w:val="00790B2D"/>
    <w:rsid w:val="00790FCF"/>
    <w:rsid w:val="00791C4C"/>
    <w:rsid w:val="0079257A"/>
    <w:rsid w:val="00792AAC"/>
    <w:rsid w:val="00792C43"/>
    <w:rsid w:val="0079383D"/>
    <w:rsid w:val="00793A5F"/>
    <w:rsid w:val="00793EDF"/>
    <w:rsid w:val="00794ED3"/>
    <w:rsid w:val="0079567C"/>
    <w:rsid w:val="007965A5"/>
    <w:rsid w:val="007A0019"/>
    <w:rsid w:val="007A0BA1"/>
    <w:rsid w:val="007A1AEA"/>
    <w:rsid w:val="007A21A7"/>
    <w:rsid w:val="007A2AFA"/>
    <w:rsid w:val="007A2C27"/>
    <w:rsid w:val="007A473A"/>
    <w:rsid w:val="007A5547"/>
    <w:rsid w:val="007A59F8"/>
    <w:rsid w:val="007A6D30"/>
    <w:rsid w:val="007A728D"/>
    <w:rsid w:val="007B0011"/>
    <w:rsid w:val="007B0AE0"/>
    <w:rsid w:val="007B0C46"/>
    <w:rsid w:val="007B168B"/>
    <w:rsid w:val="007B2D48"/>
    <w:rsid w:val="007B36CD"/>
    <w:rsid w:val="007B4849"/>
    <w:rsid w:val="007B4D2E"/>
    <w:rsid w:val="007B5639"/>
    <w:rsid w:val="007B5687"/>
    <w:rsid w:val="007C0527"/>
    <w:rsid w:val="007C0C98"/>
    <w:rsid w:val="007C2384"/>
    <w:rsid w:val="007C24DB"/>
    <w:rsid w:val="007C4613"/>
    <w:rsid w:val="007C4C63"/>
    <w:rsid w:val="007C5808"/>
    <w:rsid w:val="007C58F9"/>
    <w:rsid w:val="007C65EB"/>
    <w:rsid w:val="007C6851"/>
    <w:rsid w:val="007C6BF7"/>
    <w:rsid w:val="007C7C1C"/>
    <w:rsid w:val="007D1553"/>
    <w:rsid w:val="007D2014"/>
    <w:rsid w:val="007D29BE"/>
    <w:rsid w:val="007D2F02"/>
    <w:rsid w:val="007D3233"/>
    <w:rsid w:val="007D3689"/>
    <w:rsid w:val="007D76ED"/>
    <w:rsid w:val="007D7BBF"/>
    <w:rsid w:val="007E124D"/>
    <w:rsid w:val="007E1264"/>
    <w:rsid w:val="007E126C"/>
    <w:rsid w:val="007E1395"/>
    <w:rsid w:val="007E19A7"/>
    <w:rsid w:val="007E30DD"/>
    <w:rsid w:val="007E3401"/>
    <w:rsid w:val="007E482A"/>
    <w:rsid w:val="007E53DD"/>
    <w:rsid w:val="007E68DA"/>
    <w:rsid w:val="007E6EFE"/>
    <w:rsid w:val="007E7187"/>
    <w:rsid w:val="007E74AC"/>
    <w:rsid w:val="007E7EC9"/>
    <w:rsid w:val="007F0786"/>
    <w:rsid w:val="007F35DD"/>
    <w:rsid w:val="007F3994"/>
    <w:rsid w:val="007F3B4A"/>
    <w:rsid w:val="007F3D34"/>
    <w:rsid w:val="007F7FB5"/>
    <w:rsid w:val="008007BE"/>
    <w:rsid w:val="00800A8B"/>
    <w:rsid w:val="00800E90"/>
    <w:rsid w:val="00801C1A"/>
    <w:rsid w:val="008024B2"/>
    <w:rsid w:val="00802FFC"/>
    <w:rsid w:val="00803C30"/>
    <w:rsid w:val="00804488"/>
    <w:rsid w:val="00805763"/>
    <w:rsid w:val="00806331"/>
    <w:rsid w:val="008067CF"/>
    <w:rsid w:val="00806F8C"/>
    <w:rsid w:val="008104BF"/>
    <w:rsid w:val="00810C27"/>
    <w:rsid w:val="00810D4C"/>
    <w:rsid w:val="00812175"/>
    <w:rsid w:val="00812230"/>
    <w:rsid w:val="008135CB"/>
    <w:rsid w:val="00814206"/>
    <w:rsid w:val="00820202"/>
    <w:rsid w:val="00823468"/>
    <w:rsid w:val="00823EE3"/>
    <w:rsid w:val="008241DC"/>
    <w:rsid w:val="008249E7"/>
    <w:rsid w:val="00824B82"/>
    <w:rsid w:val="0082504A"/>
    <w:rsid w:val="008251E4"/>
    <w:rsid w:val="00826315"/>
    <w:rsid w:val="00826A29"/>
    <w:rsid w:val="0082796E"/>
    <w:rsid w:val="00827D35"/>
    <w:rsid w:val="00830261"/>
    <w:rsid w:val="00831562"/>
    <w:rsid w:val="008315C9"/>
    <w:rsid w:val="00831B08"/>
    <w:rsid w:val="0083287F"/>
    <w:rsid w:val="00833E7A"/>
    <w:rsid w:val="00834DE8"/>
    <w:rsid w:val="00836122"/>
    <w:rsid w:val="00836A5B"/>
    <w:rsid w:val="00837155"/>
    <w:rsid w:val="00840286"/>
    <w:rsid w:val="00840A00"/>
    <w:rsid w:val="0084143F"/>
    <w:rsid w:val="008415A2"/>
    <w:rsid w:val="00841A8A"/>
    <w:rsid w:val="00841AAC"/>
    <w:rsid w:val="00842855"/>
    <w:rsid w:val="0084340E"/>
    <w:rsid w:val="00844801"/>
    <w:rsid w:val="00844BBC"/>
    <w:rsid w:val="00844FCD"/>
    <w:rsid w:val="00845486"/>
    <w:rsid w:val="00845875"/>
    <w:rsid w:val="0084766E"/>
    <w:rsid w:val="00850248"/>
    <w:rsid w:val="00850728"/>
    <w:rsid w:val="0085108F"/>
    <w:rsid w:val="00852CEA"/>
    <w:rsid w:val="008534DA"/>
    <w:rsid w:val="0085529A"/>
    <w:rsid w:val="008553E6"/>
    <w:rsid w:val="0086029B"/>
    <w:rsid w:val="008603BC"/>
    <w:rsid w:val="00860649"/>
    <w:rsid w:val="008607B6"/>
    <w:rsid w:val="00861D9B"/>
    <w:rsid w:val="008623E3"/>
    <w:rsid w:val="00862C27"/>
    <w:rsid w:val="00863BB2"/>
    <w:rsid w:val="00863D04"/>
    <w:rsid w:val="0086442F"/>
    <w:rsid w:val="00865FA3"/>
    <w:rsid w:val="008661A2"/>
    <w:rsid w:val="00866C77"/>
    <w:rsid w:val="00867184"/>
    <w:rsid w:val="008672E4"/>
    <w:rsid w:val="00867525"/>
    <w:rsid w:val="00870B46"/>
    <w:rsid w:val="00870E40"/>
    <w:rsid w:val="00872AC8"/>
    <w:rsid w:val="00872C2A"/>
    <w:rsid w:val="00872E69"/>
    <w:rsid w:val="00873133"/>
    <w:rsid w:val="008749F4"/>
    <w:rsid w:val="00874E91"/>
    <w:rsid w:val="00874F78"/>
    <w:rsid w:val="00875D43"/>
    <w:rsid w:val="00876616"/>
    <w:rsid w:val="00876B0A"/>
    <w:rsid w:val="00877E8A"/>
    <w:rsid w:val="00880DBB"/>
    <w:rsid w:val="00880E9B"/>
    <w:rsid w:val="0088236C"/>
    <w:rsid w:val="00882A87"/>
    <w:rsid w:val="00882F36"/>
    <w:rsid w:val="008837FC"/>
    <w:rsid w:val="00883F99"/>
    <w:rsid w:val="0088410C"/>
    <w:rsid w:val="008847BF"/>
    <w:rsid w:val="00885156"/>
    <w:rsid w:val="0088531F"/>
    <w:rsid w:val="00885532"/>
    <w:rsid w:val="0088591B"/>
    <w:rsid w:val="00885AD9"/>
    <w:rsid w:val="00886676"/>
    <w:rsid w:val="0088695E"/>
    <w:rsid w:val="00886D5C"/>
    <w:rsid w:val="00887D62"/>
    <w:rsid w:val="00887E20"/>
    <w:rsid w:val="00887E6E"/>
    <w:rsid w:val="0089036A"/>
    <w:rsid w:val="00890F4C"/>
    <w:rsid w:val="0089374B"/>
    <w:rsid w:val="008947D3"/>
    <w:rsid w:val="00894CD8"/>
    <w:rsid w:val="00894EFC"/>
    <w:rsid w:val="00896DA9"/>
    <w:rsid w:val="008978C2"/>
    <w:rsid w:val="008A0220"/>
    <w:rsid w:val="008A0763"/>
    <w:rsid w:val="008A09D5"/>
    <w:rsid w:val="008A10BA"/>
    <w:rsid w:val="008A1FC4"/>
    <w:rsid w:val="008A1FD5"/>
    <w:rsid w:val="008A2219"/>
    <w:rsid w:val="008A2DD1"/>
    <w:rsid w:val="008A3319"/>
    <w:rsid w:val="008A36D6"/>
    <w:rsid w:val="008A44E1"/>
    <w:rsid w:val="008A4520"/>
    <w:rsid w:val="008A476C"/>
    <w:rsid w:val="008A4BA9"/>
    <w:rsid w:val="008A5D2D"/>
    <w:rsid w:val="008A642C"/>
    <w:rsid w:val="008A6C39"/>
    <w:rsid w:val="008A6D2C"/>
    <w:rsid w:val="008A6D49"/>
    <w:rsid w:val="008B0E13"/>
    <w:rsid w:val="008B1167"/>
    <w:rsid w:val="008B125D"/>
    <w:rsid w:val="008B1806"/>
    <w:rsid w:val="008B1C27"/>
    <w:rsid w:val="008B360B"/>
    <w:rsid w:val="008B3D27"/>
    <w:rsid w:val="008B49C4"/>
    <w:rsid w:val="008B4CA1"/>
    <w:rsid w:val="008B5521"/>
    <w:rsid w:val="008B565C"/>
    <w:rsid w:val="008B5785"/>
    <w:rsid w:val="008B6168"/>
    <w:rsid w:val="008B63FA"/>
    <w:rsid w:val="008B6A9D"/>
    <w:rsid w:val="008B71DB"/>
    <w:rsid w:val="008B7B2E"/>
    <w:rsid w:val="008C1EED"/>
    <w:rsid w:val="008C20B3"/>
    <w:rsid w:val="008C35FC"/>
    <w:rsid w:val="008C37B9"/>
    <w:rsid w:val="008C3EDB"/>
    <w:rsid w:val="008C4160"/>
    <w:rsid w:val="008C5C6F"/>
    <w:rsid w:val="008C606F"/>
    <w:rsid w:val="008C6AB9"/>
    <w:rsid w:val="008C7BF4"/>
    <w:rsid w:val="008D022B"/>
    <w:rsid w:val="008D0653"/>
    <w:rsid w:val="008D07F8"/>
    <w:rsid w:val="008D1068"/>
    <w:rsid w:val="008D2FF7"/>
    <w:rsid w:val="008D3350"/>
    <w:rsid w:val="008D3490"/>
    <w:rsid w:val="008D3E20"/>
    <w:rsid w:val="008D473E"/>
    <w:rsid w:val="008D4FD6"/>
    <w:rsid w:val="008D5BA2"/>
    <w:rsid w:val="008D74A1"/>
    <w:rsid w:val="008E04DB"/>
    <w:rsid w:val="008E0A9B"/>
    <w:rsid w:val="008E127D"/>
    <w:rsid w:val="008E1597"/>
    <w:rsid w:val="008E1E01"/>
    <w:rsid w:val="008E2589"/>
    <w:rsid w:val="008E2C20"/>
    <w:rsid w:val="008E35B3"/>
    <w:rsid w:val="008E35D7"/>
    <w:rsid w:val="008E3C06"/>
    <w:rsid w:val="008E3C7A"/>
    <w:rsid w:val="008E4C2A"/>
    <w:rsid w:val="008E5B8D"/>
    <w:rsid w:val="008E6981"/>
    <w:rsid w:val="008E6D4C"/>
    <w:rsid w:val="008E7563"/>
    <w:rsid w:val="008E7F61"/>
    <w:rsid w:val="008F0181"/>
    <w:rsid w:val="008F0BD0"/>
    <w:rsid w:val="008F2091"/>
    <w:rsid w:val="008F232F"/>
    <w:rsid w:val="008F3B75"/>
    <w:rsid w:val="008F3E08"/>
    <w:rsid w:val="008F4E1E"/>
    <w:rsid w:val="008F52A2"/>
    <w:rsid w:val="008F542E"/>
    <w:rsid w:val="008F5AC2"/>
    <w:rsid w:val="008F5B29"/>
    <w:rsid w:val="008F67BA"/>
    <w:rsid w:val="008F6B38"/>
    <w:rsid w:val="008F6BC0"/>
    <w:rsid w:val="008F7F1B"/>
    <w:rsid w:val="009001E4"/>
    <w:rsid w:val="00900867"/>
    <w:rsid w:val="009014DA"/>
    <w:rsid w:val="009015B8"/>
    <w:rsid w:val="009017D6"/>
    <w:rsid w:val="00902D4A"/>
    <w:rsid w:val="00904228"/>
    <w:rsid w:val="00904388"/>
    <w:rsid w:val="009047C0"/>
    <w:rsid w:val="009049B2"/>
    <w:rsid w:val="00904F25"/>
    <w:rsid w:val="00906AB6"/>
    <w:rsid w:val="009073E7"/>
    <w:rsid w:val="00910747"/>
    <w:rsid w:val="00910791"/>
    <w:rsid w:val="009108EB"/>
    <w:rsid w:val="00910D30"/>
    <w:rsid w:val="00910D46"/>
    <w:rsid w:val="009111FB"/>
    <w:rsid w:val="00912097"/>
    <w:rsid w:val="009129D4"/>
    <w:rsid w:val="00912BBA"/>
    <w:rsid w:val="00913900"/>
    <w:rsid w:val="00913F27"/>
    <w:rsid w:val="00915F78"/>
    <w:rsid w:val="0091649F"/>
    <w:rsid w:val="00917D24"/>
    <w:rsid w:val="009209BE"/>
    <w:rsid w:val="0092176F"/>
    <w:rsid w:val="00923B78"/>
    <w:rsid w:val="009240A1"/>
    <w:rsid w:val="00924173"/>
    <w:rsid w:val="0092426C"/>
    <w:rsid w:val="00924302"/>
    <w:rsid w:val="00924900"/>
    <w:rsid w:val="00925811"/>
    <w:rsid w:val="00925825"/>
    <w:rsid w:val="0092591C"/>
    <w:rsid w:val="00925935"/>
    <w:rsid w:val="00926651"/>
    <w:rsid w:val="00926A56"/>
    <w:rsid w:val="00927379"/>
    <w:rsid w:val="00927D31"/>
    <w:rsid w:val="00930060"/>
    <w:rsid w:val="009320DE"/>
    <w:rsid w:val="00932BD4"/>
    <w:rsid w:val="00933754"/>
    <w:rsid w:val="009344C1"/>
    <w:rsid w:val="00934C47"/>
    <w:rsid w:val="009351B0"/>
    <w:rsid w:val="009351F7"/>
    <w:rsid w:val="00935DB6"/>
    <w:rsid w:val="009363BF"/>
    <w:rsid w:val="00936F32"/>
    <w:rsid w:val="00937AF2"/>
    <w:rsid w:val="00937C39"/>
    <w:rsid w:val="00940B84"/>
    <w:rsid w:val="0094194F"/>
    <w:rsid w:val="00941F31"/>
    <w:rsid w:val="009429C6"/>
    <w:rsid w:val="0094333F"/>
    <w:rsid w:val="00944097"/>
    <w:rsid w:val="00945676"/>
    <w:rsid w:val="00945F07"/>
    <w:rsid w:val="009468B4"/>
    <w:rsid w:val="00946E72"/>
    <w:rsid w:val="009471D7"/>
    <w:rsid w:val="00947FB7"/>
    <w:rsid w:val="009502A3"/>
    <w:rsid w:val="009508BC"/>
    <w:rsid w:val="00950F7F"/>
    <w:rsid w:val="00951359"/>
    <w:rsid w:val="00952408"/>
    <w:rsid w:val="00952FFE"/>
    <w:rsid w:val="00953654"/>
    <w:rsid w:val="009539D6"/>
    <w:rsid w:val="00954214"/>
    <w:rsid w:val="009553C1"/>
    <w:rsid w:val="00955420"/>
    <w:rsid w:val="009566E0"/>
    <w:rsid w:val="00957014"/>
    <w:rsid w:val="00957E11"/>
    <w:rsid w:val="00960D67"/>
    <w:rsid w:val="00960E0A"/>
    <w:rsid w:val="00962951"/>
    <w:rsid w:val="009629C6"/>
    <w:rsid w:val="00962C18"/>
    <w:rsid w:val="00962C59"/>
    <w:rsid w:val="00962F75"/>
    <w:rsid w:val="00963078"/>
    <w:rsid w:val="00963225"/>
    <w:rsid w:val="00963817"/>
    <w:rsid w:val="009668D6"/>
    <w:rsid w:val="009704B6"/>
    <w:rsid w:val="009704E0"/>
    <w:rsid w:val="00970DE2"/>
    <w:rsid w:val="00970EFE"/>
    <w:rsid w:val="0097120A"/>
    <w:rsid w:val="009728ED"/>
    <w:rsid w:val="00973CCD"/>
    <w:rsid w:val="009742C2"/>
    <w:rsid w:val="0097463D"/>
    <w:rsid w:val="00974801"/>
    <w:rsid w:val="00974ED2"/>
    <w:rsid w:val="009755F5"/>
    <w:rsid w:val="009755F8"/>
    <w:rsid w:val="00975A9B"/>
    <w:rsid w:val="009765DE"/>
    <w:rsid w:val="00977F48"/>
    <w:rsid w:val="00981A8D"/>
    <w:rsid w:val="00981E61"/>
    <w:rsid w:val="00982355"/>
    <w:rsid w:val="00982A08"/>
    <w:rsid w:val="00982B33"/>
    <w:rsid w:val="00982CCD"/>
    <w:rsid w:val="00986F83"/>
    <w:rsid w:val="00987E0A"/>
    <w:rsid w:val="00987F3B"/>
    <w:rsid w:val="00990264"/>
    <w:rsid w:val="0099084E"/>
    <w:rsid w:val="00990B4E"/>
    <w:rsid w:val="0099178C"/>
    <w:rsid w:val="0099207E"/>
    <w:rsid w:val="00992C98"/>
    <w:rsid w:val="009937C7"/>
    <w:rsid w:val="00993E7B"/>
    <w:rsid w:val="0099460F"/>
    <w:rsid w:val="00995323"/>
    <w:rsid w:val="00995B5F"/>
    <w:rsid w:val="0099623E"/>
    <w:rsid w:val="009967F7"/>
    <w:rsid w:val="00997739"/>
    <w:rsid w:val="00997E06"/>
    <w:rsid w:val="009A06FE"/>
    <w:rsid w:val="009A22F7"/>
    <w:rsid w:val="009A288B"/>
    <w:rsid w:val="009A2D18"/>
    <w:rsid w:val="009A30B3"/>
    <w:rsid w:val="009A41DC"/>
    <w:rsid w:val="009A4AD0"/>
    <w:rsid w:val="009A4AE9"/>
    <w:rsid w:val="009A5D0E"/>
    <w:rsid w:val="009A60F1"/>
    <w:rsid w:val="009A6797"/>
    <w:rsid w:val="009A707F"/>
    <w:rsid w:val="009A7C01"/>
    <w:rsid w:val="009B15CE"/>
    <w:rsid w:val="009B182D"/>
    <w:rsid w:val="009B262C"/>
    <w:rsid w:val="009B2B0D"/>
    <w:rsid w:val="009B37D8"/>
    <w:rsid w:val="009B38B8"/>
    <w:rsid w:val="009B3D48"/>
    <w:rsid w:val="009B468D"/>
    <w:rsid w:val="009B4896"/>
    <w:rsid w:val="009B52C1"/>
    <w:rsid w:val="009B5417"/>
    <w:rsid w:val="009B54B5"/>
    <w:rsid w:val="009B66AA"/>
    <w:rsid w:val="009B797D"/>
    <w:rsid w:val="009C1801"/>
    <w:rsid w:val="009C1BFF"/>
    <w:rsid w:val="009C32E8"/>
    <w:rsid w:val="009C3D3A"/>
    <w:rsid w:val="009C4FDB"/>
    <w:rsid w:val="009C57A1"/>
    <w:rsid w:val="009C6074"/>
    <w:rsid w:val="009C719C"/>
    <w:rsid w:val="009C7B31"/>
    <w:rsid w:val="009C7B87"/>
    <w:rsid w:val="009D0313"/>
    <w:rsid w:val="009D191B"/>
    <w:rsid w:val="009D25E1"/>
    <w:rsid w:val="009D26C8"/>
    <w:rsid w:val="009D3368"/>
    <w:rsid w:val="009D36D1"/>
    <w:rsid w:val="009D4468"/>
    <w:rsid w:val="009E00DE"/>
    <w:rsid w:val="009E00F8"/>
    <w:rsid w:val="009E0B14"/>
    <w:rsid w:val="009E3277"/>
    <w:rsid w:val="009E377B"/>
    <w:rsid w:val="009E394F"/>
    <w:rsid w:val="009E3A99"/>
    <w:rsid w:val="009E3FFA"/>
    <w:rsid w:val="009E53C3"/>
    <w:rsid w:val="009E5542"/>
    <w:rsid w:val="009E5AAE"/>
    <w:rsid w:val="009E5C42"/>
    <w:rsid w:val="009E6351"/>
    <w:rsid w:val="009E7968"/>
    <w:rsid w:val="009F15FC"/>
    <w:rsid w:val="009F24C3"/>
    <w:rsid w:val="009F2E6E"/>
    <w:rsid w:val="009F36A0"/>
    <w:rsid w:val="009F3C92"/>
    <w:rsid w:val="009F3F1E"/>
    <w:rsid w:val="009F447E"/>
    <w:rsid w:val="009F4B51"/>
    <w:rsid w:val="009F55F0"/>
    <w:rsid w:val="009F5B41"/>
    <w:rsid w:val="009F67C8"/>
    <w:rsid w:val="009F7055"/>
    <w:rsid w:val="00A00EE1"/>
    <w:rsid w:val="00A01818"/>
    <w:rsid w:val="00A01A76"/>
    <w:rsid w:val="00A01BE5"/>
    <w:rsid w:val="00A01ED0"/>
    <w:rsid w:val="00A01F41"/>
    <w:rsid w:val="00A031E3"/>
    <w:rsid w:val="00A034EC"/>
    <w:rsid w:val="00A037AF"/>
    <w:rsid w:val="00A045FA"/>
    <w:rsid w:val="00A052D4"/>
    <w:rsid w:val="00A058D9"/>
    <w:rsid w:val="00A06B04"/>
    <w:rsid w:val="00A06EF5"/>
    <w:rsid w:val="00A073AB"/>
    <w:rsid w:val="00A10103"/>
    <w:rsid w:val="00A117BF"/>
    <w:rsid w:val="00A11BB8"/>
    <w:rsid w:val="00A11F9A"/>
    <w:rsid w:val="00A12F7D"/>
    <w:rsid w:val="00A1412F"/>
    <w:rsid w:val="00A14912"/>
    <w:rsid w:val="00A14986"/>
    <w:rsid w:val="00A150BF"/>
    <w:rsid w:val="00A15397"/>
    <w:rsid w:val="00A155D4"/>
    <w:rsid w:val="00A1661B"/>
    <w:rsid w:val="00A16A6A"/>
    <w:rsid w:val="00A2054F"/>
    <w:rsid w:val="00A213AE"/>
    <w:rsid w:val="00A2177F"/>
    <w:rsid w:val="00A2292A"/>
    <w:rsid w:val="00A229A9"/>
    <w:rsid w:val="00A22B53"/>
    <w:rsid w:val="00A22E5B"/>
    <w:rsid w:val="00A2381E"/>
    <w:rsid w:val="00A24AD3"/>
    <w:rsid w:val="00A24B26"/>
    <w:rsid w:val="00A24F4D"/>
    <w:rsid w:val="00A25890"/>
    <w:rsid w:val="00A25D69"/>
    <w:rsid w:val="00A261DC"/>
    <w:rsid w:val="00A2684D"/>
    <w:rsid w:val="00A268D7"/>
    <w:rsid w:val="00A27329"/>
    <w:rsid w:val="00A27E10"/>
    <w:rsid w:val="00A27F92"/>
    <w:rsid w:val="00A318FE"/>
    <w:rsid w:val="00A32069"/>
    <w:rsid w:val="00A325B7"/>
    <w:rsid w:val="00A32D0F"/>
    <w:rsid w:val="00A339D2"/>
    <w:rsid w:val="00A3494F"/>
    <w:rsid w:val="00A36759"/>
    <w:rsid w:val="00A36C96"/>
    <w:rsid w:val="00A40A6D"/>
    <w:rsid w:val="00A40F42"/>
    <w:rsid w:val="00A414F0"/>
    <w:rsid w:val="00A417C0"/>
    <w:rsid w:val="00A41B38"/>
    <w:rsid w:val="00A4294A"/>
    <w:rsid w:val="00A42953"/>
    <w:rsid w:val="00A42DC1"/>
    <w:rsid w:val="00A42E25"/>
    <w:rsid w:val="00A42F93"/>
    <w:rsid w:val="00A432AF"/>
    <w:rsid w:val="00A4341C"/>
    <w:rsid w:val="00A445D1"/>
    <w:rsid w:val="00A4501A"/>
    <w:rsid w:val="00A45DC0"/>
    <w:rsid w:val="00A46211"/>
    <w:rsid w:val="00A4662F"/>
    <w:rsid w:val="00A47A5B"/>
    <w:rsid w:val="00A5149A"/>
    <w:rsid w:val="00A51EF3"/>
    <w:rsid w:val="00A52092"/>
    <w:rsid w:val="00A524F0"/>
    <w:rsid w:val="00A54E29"/>
    <w:rsid w:val="00A55B13"/>
    <w:rsid w:val="00A55B45"/>
    <w:rsid w:val="00A55C35"/>
    <w:rsid w:val="00A57025"/>
    <w:rsid w:val="00A57A8F"/>
    <w:rsid w:val="00A601DF"/>
    <w:rsid w:val="00A60416"/>
    <w:rsid w:val="00A60CCE"/>
    <w:rsid w:val="00A6157D"/>
    <w:rsid w:val="00A61821"/>
    <w:rsid w:val="00A61A37"/>
    <w:rsid w:val="00A61F01"/>
    <w:rsid w:val="00A622ED"/>
    <w:rsid w:val="00A62D77"/>
    <w:rsid w:val="00A6375E"/>
    <w:rsid w:val="00A64DE7"/>
    <w:rsid w:val="00A650A3"/>
    <w:rsid w:val="00A65864"/>
    <w:rsid w:val="00A658C1"/>
    <w:rsid w:val="00A66759"/>
    <w:rsid w:val="00A66871"/>
    <w:rsid w:val="00A66A71"/>
    <w:rsid w:val="00A67EF8"/>
    <w:rsid w:val="00A702FC"/>
    <w:rsid w:val="00A717D8"/>
    <w:rsid w:val="00A734B3"/>
    <w:rsid w:val="00A73955"/>
    <w:rsid w:val="00A73E1A"/>
    <w:rsid w:val="00A740DE"/>
    <w:rsid w:val="00A741F1"/>
    <w:rsid w:val="00A758C2"/>
    <w:rsid w:val="00A759CB"/>
    <w:rsid w:val="00A75DA4"/>
    <w:rsid w:val="00A7649A"/>
    <w:rsid w:val="00A7750D"/>
    <w:rsid w:val="00A77C13"/>
    <w:rsid w:val="00A8085C"/>
    <w:rsid w:val="00A8086C"/>
    <w:rsid w:val="00A80A3A"/>
    <w:rsid w:val="00A811CE"/>
    <w:rsid w:val="00A811FA"/>
    <w:rsid w:val="00A8146A"/>
    <w:rsid w:val="00A815BB"/>
    <w:rsid w:val="00A81FE5"/>
    <w:rsid w:val="00A85985"/>
    <w:rsid w:val="00A85B4F"/>
    <w:rsid w:val="00A90BEF"/>
    <w:rsid w:val="00A92A15"/>
    <w:rsid w:val="00A92A3F"/>
    <w:rsid w:val="00A9367F"/>
    <w:rsid w:val="00A93EAC"/>
    <w:rsid w:val="00A93F9C"/>
    <w:rsid w:val="00A95445"/>
    <w:rsid w:val="00A957B2"/>
    <w:rsid w:val="00A95831"/>
    <w:rsid w:val="00A95ED8"/>
    <w:rsid w:val="00A96149"/>
    <w:rsid w:val="00A965DB"/>
    <w:rsid w:val="00A9660B"/>
    <w:rsid w:val="00AA00A6"/>
    <w:rsid w:val="00AA0260"/>
    <w:rsid w:val="00AA0A7F"/>
    <w:rsid w:val="00AA13DC"/>
    <w:rsid w:val="00AA16BD"/>
    <w:rsid w:val="00AA1D28"/>
    <w:rsid w:val="00AA276C"/>
    <w:rsid w:val="00AA3919"/>
    <w:rsid w:val="00AA476F"/>
    <w:rsid w:val="00AA4C9A"/>
    <w:rsid w:val="00AA4D5C"/>
    <w:rsid w:val="00AA533B"/>
    <w:rsid w:val="00AA539E"/>
    <w:rsid w:val="00AA55F7"/>
    <w:rsid w:val="00AA68A4"/>
    <w:rsid w:val="00AA73A0"/>
    <w:rsid w:val="00AA7661"/>
    <w:rsid w:val="00AB0028"/>
    <w:rsid w:val="00AB0959"/>
    <w:rsid w:val="00AB350B"/>
    <w:rsid w:val="00AB3C4D"/>
    <w:rsid w:val="00AB4394"/>
    <w:rsid w:val="00AB4874"/>
    <w:rsid w:val="00AB5095"/>
    <w:rsid w:val="00AB553C"/>
    <w:rsid w:val="00AB58DB"/>
    <w:rsid w:val="00AB5F29"/>
    <w:rsid w:val="00AB7616"/>
    <w:rsid w:val="00AC0DA8"/>
    <w:rsid w:val="00AC192A"/>
    <w:rsid w:val="00AC1A3C"/>
    <w:rsid w:val="00AC1CB1"/>
    <w:rsid w:val="00AC1F60"/>
    <w:rsid w:val="00AC202E"/>
    <w:rsid w:val="00AC2965"/>
    <w:rsid w:val="00AC2CFC"/>
    <w:rsid w:val="00AC46A4"/>
    <w:rsid w:val="00AC4D03"/>
    <w:rsid w:val="00AC5334"/>
    <w:rsid w:val="00AC5E89"/>
    <w:rsid w:val="00AC61DF"/>
    <w:rsid w:val="00AC6E1B"/>
    <w:rsid w:val="00AD0F3E"/>
    <w:rsid w:val="00AD1022"/>
    <w:rsid w:val="00AD1939"/>
    <w:rsid w:val="00AD2BB5"/>
    <w:rsid w:val="00AD3D23"/>
    <w:rsid w:val="00AD4297"/>
    <w:rsid w:val="00AD4531"/>
    <w:rsid w:val="00AD5D16"/>
    <w:rsid w:val="00AD69B7"/>
    <w:rsid w:val="00AE02E8"/>
    <w:rsid w:val="00AE0B21"/>
    <w:rsid w:val="00AE136B"/>
    <w:rsid w:val="00AE1E86"/>
    <w:rsid w:val="00AE2451"/>
    <w:rsid w:val="00AE250F"/>
    <w:rsid w:val="00AE3387"/>
    <w:rsid w:val="00AE428C"/>
    <w:rsid w:val="00AE533C"/>
    <w:rsid w:val="00AE5A33"/>
    <w:rsid w:val="00AE68C8"/>
    <w:rsid w:val="00AE6AA4"/>
    <w:rsid w:val="00AE6B80"/>
    <w:rsid w:val="00AE6C81"/>
    <w:rsid w:val="00AE6F7E"/>
    <w:rsid w:val="00AE77C4"/>
    <w:rsid w:val="00AE7E1D"/>
    <w:rsid w:val="00AF12DD"/>
    <w:rsid w:val="00AF1C4F"/>
    <w:rsid w:val="00AF2308"/>
    <w:rsid w:val="00AF237B"/>
    <w:rsid w:val="00AF2737"/>
    <w:rsid w:val="00AF28B8"/>
    <w:rsid w:val="00AF2E6B"/>
    <w:rsid w:val="00AF2FBB"/>
    <w:rsid w:val="00AF36A7"/>
    <w:rsid w:val="00AF422B"/>
    <w:rsid w:val="00AF4638"/>
    <w:rsid w:val="00AF47D6"/>
    <w:rsid w:val="00AF5229"/>
    <w:rsid w:val="00AF6451"/>
    <w:rsid w:val="00AF683C"/>
    <w:rsid w:val="00AF7CA7"/>
    <w:rsid w:val="00AF7E50"/>
    <w:rsid w:val="00AF7F2A"/>
    <w:rsid w:val="00B0047A"/>
    <w:rsid w:val="00B00E87"/>
    <w:rsid w:val="00B01AB0"/>
    <w:rsid w:val="00B01C4A"/>
    <w:rsid w:val="00B01F0E"/>
    <w:rsid w:val="00B0228F"/>
    <w:rsid w:val="00B04CB9"/>
    <w:rsid w:val="00B053BE"/>
    <w:rsid w:val="00B066F4"/>
    <w:rsid w:val="00B10103"/>
    <w:rsid w:val="00B10789"/>
    <w:rsid w:val="00B108C5"/>
    <w:rsid w:val="00B10B69"/>
    <w:rsid w:val="00B12B3A"/>
    <w:rsid w:val="00B12FC3"/>
    <w:rsid w:val="00B1366B"/>
    <w:rsid w:val="00B13CD7"/>
    <w:rsid w:val="00B1405F"/>
    <w:rsid w:val="00B14650"/>
    <w:rsid w:val="00B15221"/>
    <w:rsid w:val="00B155F3"/>
    <w:rsid w:val="00B15ECA"/>
    <w:rsid w:val="00B17A8E"/>
    <w:rsid w:val="00B17F43"/>
    <w:rsid w:val="00B218D3"/>
    <w:rsid w:val="00B21F5F"/>
    <w:rsid w:val="00B22725"/>
    <w:rsid w:val="00B23C1E"/>
    <w:rsid w:val="00B24842"/>
    <w:rsid w:val="00B263C5"/>
    <w:rsid w:val="00B27865"/>
    <w:rsid w:val="00B278D4"/>
    <w:rsid w:val="00B27D18"/>
    <w:rsid w:val="00B301A6"/>
    <w:rsid w:val="00B31080"/>
    <w:rsid w:val="00B31594"/>
    <w:rsid w:val="00B319E3"/>
    <w:rsid w:val="00B32954"/>
    <w:rsid w:val="00B32B1C"/>
    <w:rsid w:val="00B331C5"/>
    <w:rsid w:val="00B3322D"/>
    <w:rsid w:val="00B334B3"/>
    <w:rsid w:val="00B33937"/>
    <w:rsid w:val="00B33F72"/>
    <w:rsid w:val="00B35475"/>
    <w:rsid w:val="00B355D3"/>
    <w:rsid w:val="00B35A19"/>
    <w:rsid w:val="00B35BEC"/>
    <w:rsid w:val="00B36DB9"/>
    <w:rsid w:val="00B37506"/>
    <w:rsid w:val="00B40118"/>
    <w:rsid w:val="00B40DB8"/>
    <w:rsid w:val="00B425DE"/>
    <w:rsid w:val="00B43BE5"/>
    <w:rsid w:val="00B44B57"/>
    <w:rsid w:val="00B455E5"/>
    <w:rsid w:val="00B45820"/>
    <w:rsid w:val="00B45938"/>
    <w:rsid w:val="00B47740"/>
    <w:rsid w:val="00B47DBB"/>
    <w:rsid w:val="00B50EE3"/>
    <w:rsid w:val="00B51EAB"/>
    <w:rsid w:val="00B52253"/>
    <w:rsid w:val="00B52851"/>
    <w:rsid w:val="00B53103"/>
    <w:rsid w:val="00B53226"/>
    <w:rsid w:val="00B5486A"/>
    <w:rsid w:val="00B549BF"/>
    <w:rsid w:val="00B54E01"/>
    <w:rsid w:val="00B56159"/>
    <w:rsid w:val="00B56F7C"/>
    <w:rsid w:val="00B60054"/>
    <w:rsid w:val="00B60389"/>
    <w:rsid w:val="00B61268"/>
    <w:rsid w:val="00B612EA"/>
    <w:rsid w:val="00B61D2B"/>
    <w:rsid w:val="00B62396"/>
    <w:rsid w:val="00B630E1"/>
    <w:rsid w:val="00B63133"/>
    <w:rsid w:val="00B641B0"/>
    <w:rsid w:val="00B64436"/>
    <w:rsid w:val="00B6498F"/>
    <w:rsid w:val="00B64DA7"/>
    <w:rsid w:val="00B64FB7"/>
    <w:rsid w:val="00B6524D"/>
    <w:rsid w:val="00B66D0C"/>
    <w:rsid w:val="00B66F5C"/>
    <w:rsid w:val="00B703C9"/>
    <w:rsid w:val="00B718B6"/>
    <w:rsid w:val="00B71965"/>
    <w:rsid w:val="00B725E0"/>
    <w:rsid w:val="00B72A46"/>
    <w:rsid w:val="00B73202"/>
    <w:rsid w:val="00B73289"/>
    <w:rsid w:val="00B74545"/>
    <w:rsid w:val="00B74AB1"/>
    <w:rsid w:val="00B765E5"/>
    <w:rsid w:val="00B76C61"/>
    <w:rsid w:val="00B77113"/>
    <w:rsid w:val="00B774C5"/>
    <w:rsid w:val="00B77E21"/>
    <w:rsid w:val="00B80999"/>
    <w:rsid w:val="00B81D5D"/>
    <w:rsid w:val="00B8213A"/>
    <w:rsid w:val="00B8256F"/>
    <w:rsid w:val="00B83754"/>
    <w:rsid w:val="00B843D8"/>
    <w:rsid w:val="00B8448E"/>
    <w:rsid w:val="00B84ACF"/>
    <w:rsid w:val="00B85F75"/>
    <w:rsid w:val="00B8618E"/>
    <w:rsid w:val="00B86590"/>
    <w:rsid w:val="00B86E5E"/>
    <w:rsid w:val="00B87BBD"/>
    <w:rsid w:val="00B87F35"/>
    <w:rsid w:val="00B90C2A"/>
    <w:rsid w:val="00B90F76"/>
    <w:rsid w:val="00B9265F"/>
    <w:rsid w:val="00B93583"/>
    <w:rsid w:val="00B93873"/>
    <w:rsid w:val="00B93BA0"/>
    <w:rsid w:val="00B93C3E"/>
    <w:rsid w:val="00B940C3"/>
    <w:rsid w:val="00B94E13"/>
    <w:rsid w:val="00B970E2"/>
    <w:rsid w:val="00B97454"/>
    <w:rsid w:val="00B977CE"/>
    <w:rsid w:val="00B9786C"/>
    <w:rsid w:val="00BA0C72"/>
    <w:rsid w:val="00BA2729"/>
    <w:rsid w:val="00BA279B"/>
    <w:rsid w:val="00BA3740"/>
    <w:rsid w:val="00BA393B"/>
    <w:rsid w:val="00BA4666"/>
    <w:rsid w:val="00BA4DAE"/>
    <w:rsid w:val="00BA4E51"/>
    <w:rsid w:val="00BA67FB"/>
    <w:rsid w:val="00BA6CDE"/>
    <w:rsid w:val="00BA6EE0"/>
    <w:rsid w:val="00BA7DE7"/>
    <w:rsid w:val="00BB02C2"/>
    <w:rsid w:val="00BB0458"/>
    <w:rsid w:val="00BB04E3"/>
    <w:rsid w:val="00BB0986"/>
    <w:rsid w:val="00BB0FF0"/>
    <w:rsid w:val="00BB2034"/>
    <w:rsid w:val="00BB2A8F"/>
    <w:rsid w:val="00BB36F0"/>
    <w:rsid w:val="00BB3C20"/>
    <w:rsid w:val="00BB42B2"/>
    <w:rsid w:val="00BB438C"/>
    <w:rsid w:val="00BB45F4"/>
    <w:rsid w:val="00BB478D"/>
    <w:rsid w:val="00BB47B8"/>
    <w:rsid w:val="00BB4D88"/>
    <w:rsid w:val="00BB4DDE"/>
    <w:rsid w:val="00BB5ABF"/>
    <w:rsid w:val="00BB5BD4"/>
    <w:rsid w:val="00BB62F1"/>
    <w:rsid w:val="00BB65CD"/>
    <w:rsid w:val="00BC1721"/>
    <w:rsid w:val="00BC1BF9"/>
    <w:rsid w:val="00BC32AD"/>
    <w:rsid w:val="00BC3A5C"/>
    <w:rsid w:val="00BC47A3"/>
    <w:rsid w:val="00BC5479"/>
    <w:rsid w:val="00BC6AAD"/>
    <w:rsid w:val="00BC6FDD"/>
    <w:rsid w:val="00BC70B1"/>
    <w:rsid w:val="00BC75BB"/>
    <w:rsid w:val="00BC7BEF"/>
    <w:rsid w:val="00BC7E13"/>
    <w:rsid w:val="00BD00F3"/>
    <w:rsid w:val="00BD019C"/>
    <w:rsid w:val="00BD0304"/>
    <w:rsid w:val="00BD0509"/>
    <w:rsid w:val="00BD05B8"/>
    <w:rsid w:val="00BD08E3"/>
    <w:rsid w:val="00BD0A16"/>
    <w:rsid w:val="00BD0B58"/>
    <w:rsid w:val="00BD0E86"/>
    <w:rsid w:val="00BD1A84"/>
    <w:rsid w:val="00BD1C87"/>
    <w:rsid w:val="00BD2950"/>
    <w:rsid w:val="00BD2F33"/>
    <w:rsid w:val="00BD347C"/>
    <w:rsid w:val="00BD483D"/>
    <w:rsid w:val="00BD56A1"/>
    <w:rsid w:val="00BD5A52"/>
    <w:rsid w:val="00BD5AAD"/>
    <w:rsid w:val="00BD5C66"/>
    <w:rsid w:val="00BD68C3"/>
    <w:rsid w:val="00BD7801"/>
    <w:rsid w:val="00BD78BC"/>
    <w:rsid w:val="00BE0C36"/>
    <w:rsid w:val="00BE2B2C"/>
    <w:rsid w:val="00BE3069"/>
    <w:rsid w:val="00BE3BCE"/>
    <w:rsid w:val="00BE41A2"/>
    <w:rsid w:val="00BE42A8"/>
    <w:rsid w:val="00BE4471"/>
    <w:rsid w:val="00BE593E"/>
    <w:rsid w:val="00BE5B0A"/>
    <w:rsid w:val="00BE634B"/>
    <w:rsid w:val="00BE6D8A"/>
    <w:rsid w:val="00BE71BE"/>
    <w:rsid w:val="00BE78CB"/>
    <w:rsid w:val="00BE7DE2"/>
    <w:rsid w:val="00BF011E"/>
    <w:rsid w:val="00BF0370"/>
    <w:rsid w:val="00BF09C6"/>
    <w:rsid w:val="00BF1AB9"/>
    <w:rsid w:val="00BF287A"/>
    <w:rsid w:val="00BF3162"/>
    <w:rsid w:val="00BF335C"/>
    <w:rsid w:val="00BF43F7"/>
    <w:rsid w:val="00BF4A7F"/>
    <w:rsid w:val="00BF4F08"/>
    <w:rsid w:val="00BF6384"/>
    <w:rsid w:val="00BF63A6"/>
    <w:rsid w:val="00BF6B2F"/>
    <w:rsid w:val="00BF7B32"/>
    <w:rsid w:val="00BF7D23"/>
    <w:rsid w:val="00C0106C"/>
    <w:rsid w:val="00C0150A"/>
    <w:rsid w:val="00C02108"/>
    <w:rsid w:val="00C02123"/>
    <w:rsid w:val="00C02216"/>
    <w:rsid w:val="00C0567A"/>
    <w:rsid w:val="00C05998"/>
    <w:rsid w:val="00C05DE9"/>
    <w:rsid w:val="00C068B8"/>
    <w:rsid w:val="00C06C44"/>
    <w:rsid w:val="00C075D5"/>
    <w:rsid w:val="00C07755"/>
    <w:rsid w:val="00C0796A"/>
    <w:rsid w:val="00C10C6C"/>
    <w:rsid w:val="00C119C7"/>
    <w:rsid w:val="00C11B59"/>
    <w:rsid w:val="00C1206E"/>
    <w:rsid w:val="00C130BC"/>
    <w:rsid w:val="00C134AC"/>
    <w:rsid w:val="00C13710"/>
    <w:rsid w:val="00C14DDD"/>
    <w:rsid w:val="00C15711"/>
    <w:rsid w:val="00C15D06"/>
    <w:rsid w:val="00C162CC"/>
    <w:rsid w:val="00C16BDC"/>
    <w:rsid w:val="00C209AA"/>
    <w:rsid w:val="00C20A4C"/>
    <w:rsid w:val="00C21DBF"/>
    <w:rsid w:val="00C221B0"/>
    <w:rsid w:val="00C23710"/>
    <w:rsid w:val="00C250D2"/>
    <w:rsid w:val="00C25241"/>
    <w:rsid w:val="00C25297"/>
    <w:rsid w:val="00C25BAF"/>
    <w:rsid w:val="00C2693E"/>
    <w:rsid w:val="00C27581"/>
    <w:rsid w:val="00C27889"/>
    <w:rsid w:val="00C27E6B"/>
    <w:rsid w:val="00C3105D"/>
    <w:rsid w:val="00C3115A"/>
    <w:rsid w:val="00C31367"/>
    <w:rsid w:val="00C31CBF"/>
    <w:rsid w:val="00C32F5C"/>
    <w:rsid w:val="00C33447"/>
    <w:rsid w:val="00C337AF"/>
    <w:rsid w:val="00C339F3"/>
    <w:rsid w:val="00C34460"/>
    <w:rsid w:val="00C3530F"/>
    <w:rsid w:val="00C35339"/>
    <w:rsid w:val="00C3604F"/>
    <w:rsid w:val="00C3623F"/>
    <w:rsid w:val="00C37FD7"/>
    <w:rsid w:val="00C40394"/>
    <w:rsid w:val="00C404C4"/>
    <w:rsid w:val="00C41187"/>
    <w:rsid w:val="00C42C64"/>
    <w:rsid w:val="00C459D5"/>
    <w:rsid w:val="00C46AE9"/>
    <w:rsid w:val="00C5155F"/>
    <w:rsid w:val="00C51CEC"/>
    <w:rsid w:val="00C52D99"/>
    <w:rsid w:val="00C554AE"/>
    <w:rsid w:val="00C556D4"/>
    <w:rsid w:val="00C563E7"/>
    <w:rsid w:val="00C5657D"/>
    <w:rsid w:val="00C56EC0"/>
    <w:rsid w:val="00C56F78"/>
    <w:rsid w:val="00C6158D"/>
    <w:rsid w:val="00C61A37"/>
    <w:rsid w:val="00C61E19"/>
    <w:rsid w:val="00C61E75"/>
    <w:rsid w:val="00C62BC1"/>
    <w:rsid w:val="00C62EA3"/>
    <w:rsid w:val="00C6323F"/>
    <w:rsid w:val="00C63241"/>
    <w:rsid w:val="00C644E0"/>
    <w:rsid w:val="00C6532F"/>
    <w:rsid w:val="00C65487"/>
    <w:rsid w:val="00C66AC1"/>
    <w:rsid w:val="00C66B3F"/>
    <w:rsid w:val="00C66F53"/>
    <w:rsid w:val="00C67100"/>
    <w:rsid w:val="00C6711C"/>
    <w:rsid w:val="00C67AAF"/>
    <w:rsid w:val="00C67BC3"/>
    <w:rsid w:val="00C67DC1"/>
    <w:rsid w:val="00C700EC"/>
    <w:rsid w:val="00C70730"/>
    <w:rsid w:val="00C71DA7"/>
    <w:rsid w:val="00C729A9"/>
    <w:rsid w:val="00C730A4"/>
    <w:rsid w:val="00C74B2B"/>
    <w:rsid w:val="00C757C3"/>
    <w:rsid w:val="00C8042E"/>
    <w:rsid w:val="00C806EB"/>
    <w:rsid w:val="00C80873"/>
    <w:rsid w:val="00C819A9"/>
    <w:rsid w:val="00C821C1"/>
    <w:rsid w:val="00C82E97"/>
    <w:rsid w:val="00C8305F"/>
    <w:rsid w:val="00C831A6"/>
    <w:rsid w:val="00C849AB"/>
    <w:rsid w:val="00C84B12"/>
    <w:rsid w:val="00C85D24"/>
    <w:rsid w:val="00C85DA4"/>
    <w:rsid w:val="00C87066"/>
    <w:rsid w:val="00C871C9"/>
    <w:rsid w:val="00C87500"/>
    <w:rsid w:val="00C875EC"/>
    <w:rsid w:val="00C878AC"/>
    <w:rsid w:val="00C93073"/>
    <w:rsid w:val="00C9336F"/>
    <w:rsid w:val="00C93660"/>
    <w:rsid w:val="00C93B0F"/>
    <w:rsid w:val="00C93F77"/>
    <w:rsid w:val="00C943FC"/>
    <w:rsid w:val="00C95FEA"/>
    <w:rsid w:val="00C96404"/>
    <w:rsid w:val="00C96985"/>
    <w:rsid w:val="00C96CF2"/>
    <w:rsid w:val="00CA0AF4"/>
    <w:rsid w:val="00CA2793"/>
    <w:rsid w:val="00CA387E"/>
    <w:rsid w:val="00CA3934"/>
    <w:rsid w:val="00CA3FAB"/>
    <w:rsid w:val="00CA41C3"/>
    <w:rsid w:val="00CA43F1"/>
    <w:rsid w:val="00CA45A5"/>
    <w:rsid w:val="00CA505A"/>
    <w:rsid w:val="00CA59A1"/>
    <w:rsid w:val="00CA6271"/>
    <w:rsid w:val="00CA66E6"/>
    <w:rsid w:val="00CA7BD9"/>
    <w:rsid w:val="00CA7F22"/>
    <w:rsid w:val="00CB17C1"/>
    <w:rsid w:val="00CB1C5D"/>
    <w:rsid w:val="00CB1EE3"/>
    <w:rsid w:val="00CB308D"/>
    <w:rsid w:val="00CB39F7"/>
    <w:rsid w:val="00CB3EE9"/>
    <w:rsid w:val="00CB3EFB"/>
    <w:rsid w:val="00CB54DF"/>
    <w:rsid w:val="00CB5CF2"/>
    <w:rsid w:val="00CB706C"/>
    <w:rsid w:val="00CB73BC"/>
    <w:rsid w:val="00CC0777"/>
    <w:rsid w:val="00CC10B3"/>
    <w:rsid w:val="00CC1582"/>
    <w:rsid w:val="00CC158F"/>
    <w:rsid w:val="00CC216A"/>
    <w:rsid w:val="00CC26D4"/>
    <w:rsid w:val="00CC3E03"/>
    <w:rsid w:val="00CC492B"/>
    <w:rsid w:val="00CC4E96"/>
    <w:rsid w:val="00CC4F18"/>
    <w:rsid w:val="00CC4F26"/>
    <w:rsid w:val="00CC6A97"/>
    <w:rsid w:val="00CC738B"/>
    <w:rsid w:val="00CC7C01"/>
    <w:rsid w:val="00CD09B0"/>
    <w:rsid w:val="00CD0C16"/>
    <w:rsid w:val="00CD1054"/>
    <w:rsid w:val="00CD19B9"/>
    <w:rsid w:val="00CD1E85"/>
    <w:rsid w:val="00CD2166"/>
    <w:rsid w:val="00CD381F"/>
    <w:rsid w:val="00CD4C5F"/>
    <w:rsid w:val="00CD5B71"/>
    <w:rsid w:val="00CD5D4C"/>
    <w:rsid w:val="00CD745E"/>
    <w:rsid w:val="00CD780A"/>
    <w:rsid w:val="00CE0EB0"/>
    <w:rsid w:val="00CE1175"/>
    <w:rsid w:val="00CE1942"/>
    <w:rsid w:val="00CE315B"/>
    <w:rsid w:val="00CE353E"/>
    <w:rsid w:val="00CE3660"/>
    <w:rsid w:val="00CE41D7"/>
    <w:rsid w:val="00CE53D4"/>
    <w:rsid w:val="00CE5FC4"/>
    <w:rsid w:val="00CE6285"/>
    <w:rsid w:val="00CF09D4"/>
    <w:rsid w:val="00CF0A2D"/>
    <w:rsid w:val="00CF15D4"/>
    <w:rsid w:val="00CF1EAD"/>
    <w:rsid w:val="00CF2C6B"/>
    <w:rsid w:val="00CF3B3B"/>
    <w:rsid w:val="00CF3C18"/>
    <w:rsid w:val="00CF4B00"/>
    <w:rsid w:val="00CF5747"/>
    <w:rsid w:val="00CF5C7A"/>
    <w:rsid w:val="00CF6EF7"/>
    <w:rsid w:val="00CF6F27"/>
    <w:rsid w:val="00CF74F6"/>
    <w:rsid w:val="00CF7984"/>
    <w:rsid w:val="00D01329"/>
    <w:rsid w:val="00D0141D"/>
    <w:rsid w:val="00D01DAC"/>
    <w:rsid w:val="00D03A41"/>
    <w:rsid w:val="00D03AF8"/>
    <w:rsid w:val="00D04C88"/>
    <w:rsid w:val="00D04ECF"/>
    <w:rsid w:val="00D05CCF"/>
    <w:rsid w:val="00D05EE3"/>
    <w:rsid w:val="00D0617B"/>
    <w:rsid w:val="00D064C7"/>
    <w:rsid w:val="00D06713"/>
    <w:rsid w:val="00D067CC"/>
    <w:rsid w:val="00D068B5"/>
    <w:rsid w:val="00D06E7D"/>
    <w:rsid w:val="00D0778A"/>
    <w:rsid w:val="00D07C33"/>
    <w:rsid w:val="00D10772"/>
    <w:rsid w:val="00D11281"/>
    <w:rsid w:val="00D15C27"/>
    <w:rsid w:val="00D16A58"/>
    <w:rsid w:val="00D17DA7"/>
    <w:rsid w:val="00D17EFE"/>
    <w:rsid w:val="00D210A5"/>
    <w:rsid w:val="00D220C6"/>
    <w:rsid w:val="00D224B0"/>
    <w:rsid w:val="00D233C1"/>
    <w:rsid w:val="00D24C3E"/>
    <w:rsid w:val="00D254FC"/>
    <w:rsid w:val="00D25E88"/>
    <w:rsid w:val="00D2715F"/>
    <w:rsid w:val="00D30175"/>
    <w:rsid w:val="00D303BC"/>
    <w:rsid w:val="00D30A68"/>
    <w:rsid w:val="00D30F61"/>
    <w:rsid w:val="00D31DFB"/>
    <w:rsid w:val="00D3271D"/>
    <w:rsid w:val="00D339FC"/>
    <w:rsid w:val="00D34446"/>
    <w:rsid w:val="00D35224"/>
    <w:rsid w:val="00D35E78"/>
    <w:rsid w:val="00D3677E"/>
    <w:rsid w:val="00D377AA"/>
    <w:rsid w:val="00D40363"/>
    <w:rsid w:val="00D410C0"/>
    <w:rsid w:val="00D411B1"/>
    <w:rsid w:val="00D41F36"/>
    <w:rsid w:val="00D41F5F"/>
    <w:rsid w:val="00D43871"/>
    <w:rsid w:val="00D44173"/>
    <w:rsid w:val="00D44F4B"/>
    <w:rsid w:val="00D4537F"/>
    <w:rsid w:val="00D4555C"/>
    <w:rsid w:val="00D46815"/>
    <w:rsid w:val="00D47827"/>
    <w:rsid w:val="00D50358"/>
    <w:rsid w:val="00D50BA4"/>
    <w:rsid w:val="00D50BBD"/>
    <w:rsid w:val="00D53890"/>
    <w:rsid w:val="00D55511"/>
    <w:rsid w:val="00D55FC0"/>
    <w:rsid w:val="00D566F1"/>
    <w:rsid w:val="00D56AEC"/>
    <w:rsid w:val="00D57042"/>
    <w:rsid w:val="00D6380E"/>
    <w:rsid w:val="00D64C79"/>
    <w:rsid w:val="00D65288"/>
    <w:rsid w:val="00D66FDE"/>
    <w:rsid w:val="00D671A2"/>
    <w:rsid w:val="00D67A01"/>
    <w:rsid w:val="00D71566"/>
    <w:rsid w:val="00D71E28"/>
    <w:rsid w:val="00D72AC6"/>
    <w:rsid w:val="00D72B33"/>
    <w:rsid w:val="00D73198"/>
    <w:rsid w:val="00D73E15"/>
    <w:rsid w:val="00D74759"/>
    <w:rsid w:val="00D74973"/>
    <w:rsid w:val="00D74E53"/>
    <w:rsid w:val="00D7514A"/>
    <w:rsid w:val="00D76623"/>
    <w:rsid w:val="00D76B26"/>
    <w:rsid w:val="00D8133D"/>
    <w:rsid w:val="00D814B2"/>
    <w:rsid w:val="00D837F1"/>
    <w:rsid w:val="00D83EF3"/>
    <w:rsid w:val="00D852A6"/>
    <w:rsid w:val="00D852B3"/>
    <w:rsid w:val="00D85730"/>
    <w:rsid w:val="00D85889"/>
    <w:rsid w:val="00D858C9"/>
    <w:rsid w:val="00D866C0"/>
    <w:rsid w:val="00D8745C"/>
    <w:rsid w:val="00D90436"/>
    <w:rsid w:val="00D90A4D"/>
    <w:rsid w:val="00D910A8"/>
    <w:rsid w:val="00D919D5"/>
    <w:rsid w:val="00D91E54"/>
    <w:rsid w:val="00D91FE5"/>
    <w:rsid w:val="00D967E3"/>
    <w:rsid w:val="00D96894"/>
    <w:rsid w:val="00D97FBF"/>
    <w:rsid w:val="00DA0175"/>
    <w:rsid w:val="00DA0870"/>
    <w:rsid w:val="00DA1C47"/>
    <w:rsid w:val="00DA1FA4"/>
    <w:rsid w:val="00DA28CE"/>
    <w:rsid w:val="00DA32DE"/>
    <w:rsid w:val="00DA36EF"/>
    <w:rsid w:val="00DA4099"/>
    <w:rsid w:val="00DA4576"/>
    <w:rsid w:val="00DA5155"/>
    <w:rsid w:val="00DA543A"/>
    <w:rsid w:val="00DA6C25"/>
    <w:rsid w:val="00DA7D00"/>
    <w:rsid w:val="00DA7EB8"/>
    <w:rsid w:val="00DB003C"/>
    <w:rsid w:val="00DB1205"/>
    <w:rsid w:val="00DB234B"/>
    <w:rsid w:val="00DB2A0B"/>
    <w:rsid w:val="00DB352A"/>
    <w:rsid w:val="00DB3AC5"/>
    <w:rsid w:val="00DB58D9"/>
    <w:rsid w:val="00DB67DF"/>
    <w:rsid w:val="00DB6F15"/>
    <w:rsid w:val="00DB746A"/>
    <w:rsid w:val="00DB7969"/>
    <w:rsid w:val="00DB7ABF"/>
    <w:rsid w:val="00DB7F0D"/>
    <w:rsid w:val="00DC08CF"/>
    <w:rsid w:val="00DC119A"/>
    <w:rsid w:val="00DC132E"/>
    <w:rsid w:val="00DC1468"/>
    <w:rsid w:val="00DC27E8"/>
    <w:rsid w:val="00DC34B0"/>
    <w:rsid w:val="00DC3596"/>
    <w:rsid w:val="00DC49E2"/>
    <w:rsid w:val="00DC4ACF"/>
    <w:rsid w:val="00DC5051"/>
    <w:rsid w:val="00DC5388"/>
    <w:rsid w:val="00DC57E9"/>
    <w:rsid w:val="00DD0F15"/>
    <w:rsid w:val="00DD132B"/>
    <w:rsid w:val="00DD1D74"/>
    <w:rsid w:val="00DD2111"/>
    <w:rsid w:val="00DD241C"/>
    <w:rsid w:val="00DD2968"/>
    <w:rsid w:val="00DD2A9E"/>
    <w:rsid w:val="00DD2F96"/>
    <w:rsid w:val="00DD4388"/>
    <w:rsid w:val="00DD49C7"/>
    <w:rsid w:val="00DD4C4A"/>
    <w:rsid w:val="00DD51DA"/>
    <w:rsid w:val="00DD5885"/>
    <w:rsid w:val="00DD5AA6"/>
    <w:rsid w:val="00DD5F44"/>
    <w:rsid w:val="00DD65A6"/>
    <w:rsid w:val="00DD6620"/>
    <w:rsid w:val="00DD6F07"/>
    <w:rsid w:val="00DD737A"/>
    <w:rsid w:val="00DE01E6"/>
    <w:rsid w:val="00DE0A18"/>
    <w:rsid w:val="00DE0A87"/>
    <w:rsid w:val="00DE17DB"/>
    <w:rsid w:val="00DE1893"/>
    <w:rsid w:val="00DE1C45"/>
    <w:rsid w:val="00DE1EA8"/>
    <w:rsid w:val="00DE1F9E"/>
    <w:rsid w:val="00DE3C30"/>
    <w:rsid w:val="00DE3FB5"/>
    <w:rsid w:val="00DE4A51"/>
    <w:rsid w:val="00DE4E02"/>
    <w:rsid w:val="00DE5276"/>
    <w:rsid w:val="00DE56AF"/>
    <w:rsid w:val="00DE5CA2"/>
    <w:rsid w:val="00DE628D"/>
    <w:rsid w:val="00DE693F"/>
    <w:rsid w:val="00DE6F24"/>
    <w:rsid w:val="00DE715E"/>
    <w:rsid w:val="00DE760C"/>
    <w:rsid w:val="00DE7D83"/>
    <w:rsid w:val="00DF0466"/>
    <w:rsid w:val="00DF0471"/>
    <w:rsid w:val="00DF190A"/>
    <w:rsid w:val="00DF1C25"/>
    <w:rsid w:val="00DF1D3D"/>
    <w:rsid w:val="00DF21A6"/>
    <w:rsid w:val="00DF3465"/>
    <w:rsid w:val="00DF3883"/>
    <w:rsid w:val="00DF3B36"/>
    <w:rsid w:val="00DF4860"/>
    <w:rsid w:val="00DF5BAE"/>
    <w:rsid w:val="00DF66F1"/>
    <w:rsid w:val="00DF7D1C"/>
    <w:rsid w:val="00E00E79"/>
    <w:rsid w:val="00E014C9"/>
    <w:rsid w:val="00E0191C"/>
    <w:rsid w:val="00E0225D"/>
    <w:rsid w:val="00E0414B"/>
    <w:rsid w:val="00E05336"/>
    <w:rsid w:val="00E057C2"/>
    <w:rsid w:val="00E058B6"/>
    <w:rsid w:val="00E05B90"/>
    <w:rsid w:val="00E05F68"/>
    <w:rsid w:val="00E06342"/>
    <w:rsid w:val="00E07756"/>
    <w:rsid w:val="00E1013B"/>
    <w:rsid w:val="00E10201"/>
    <w:rsid w:val="00E11387"/>
    <w:rsid w:val="00E11DBE"/>
    <w:rsid w:val="00E129CE"/>
    <w:rsid w:val="00E12C62"/>
    <w:rsid w:val="00E14D77"/>
    <w:rsid w:val="00E1698B"/>
    <w:rsid w:val="00E16A3D"/>
    <w:rsid w:val="00E17102"/>
    <w:rsid w:val="00E173D6"/>
    <w:rsid w:val="00E17827"/>
    <w:rsid w:val="00E178B2"/>
    <w:rsid w:val="00E210AA"/>
    <w:rsid w:val="00E23403"/>
    <w:rsid w:val="00E25227"/>
    <w:rsid w:val="00E25D23"/>
    <w:rsid w:val="00E25D29"/>
    <w:rsid w:val="00E2718E"/>
    <w:rsid w:val="00E27C1A"/>
    <w:rsid w:val="00E305D0"/>
    <w:rsid w:val="00E3079A"/>
    <w:rsid w:val="00E310D3"/>
    <w:rsid w:val="00E31762"/>
    <w:rsid w:val="00E317FF"/>
    <w:rsid w:val="00E319A1"/>
    <w:rsid w:val="00E31D33"/>
    <w:rsid w:val="00E32204"/>
    <w:rsid w:val="00E322A5"/>
    <w:rsid w:val="00E32973"/>
    <w:rsid w:val="00E332A8"/>
    <w:rsid w:val="00E34361"/>
    <w:rsid w:val="00E344F2"/>
    <w:rsid w:val="00E346EC"/>
    <w:rsid w:val="00E35465"/>
    <w:rsid w:val="00E3637A"/>
    <w:rsid w:val="00E369D6"/>
    <w:rsid w:val="00E40398"/>
    <w:rsid w:val="00E4062F"/>
    <w:rsid w:val="00E40769"/>
    <w:rsid w:val="00E40A16"/>
    <w:rsid w:val="00E41537"/>
    <w:rsid w:val="00E4178E"/>
    <w:rsid w:val="00E41D0B"/>
    <w:rsid w:val="00E41E00"/>
    <w:rsid w:val="00E43BAD"/>
    <w:rsid w:val="00E441B3"/>
    <w:rsid w:val="00E45065"/>
    <w:rsid w:val="00E466B0"/>
    <w:rsid w:val="00E46713"/>
    <w:rsid w:val="00E4672F"/>
    <w:rsid w:val="00E468AB"/>
    <w:rsid w:val="00E47EEE"/>
    <w:rsid w:val="00E51AF9"/>
    <w:rsid w:val="00E52936"/>
    <w:rsid w:val="00E53DB2"/>
    <w:rsid w:val="00E544DC"/>
    <w:rsid w:val="00E54C25"/>
    <w:rsid w:val="00E54D24"/>
    <w:rsid w:val="00E556BF"/>
    <w:rsid w:val="00E5580B"/>
    <w:rsid w:val="00E562DF"/>
    <w:rsid w:val="00E562FB"/>
    <w:rsid w:val="00E56467"/>
    <w:rsid w:val="00E56DFD"/>
    <w:rsid w:val="00E57347"/>
    <w:rsid w:val="00E600F3"/>
    <w:rsid w:val="00E614E7"/>
    <w:rsid w:val="00E616F6"/>
    <w:rsid w:val="00E62118"/>
    <w:rsid w:val="00E6280F"/>
    <w:rsid w:val="00E628E1"/>
    <w:rsid w:val="00E62A94"/>
    <w:rsid w:val="00E63AEF"/>
    <w:rsid w:val="00E64064"/>
    <w:rsid w:val="00E6482E"/>
    <w:rsid w:val="00E65705"/>
    <w:rsid w:val="00E65D74"/>
    <w:rsid w:val="00E65E65"/>
    <w:rsid w:val="00E67C79"/>
    <w:rsid w:val="00E707B0"/>
    <w:rsid w:val="00E70C06"/>
    <w:rsid w:val="00E70F2F"/>
    <w:rsid w:val="00E7265F"/>
    <w:rsid w:val="00E72A07"/>
    <w:rsid w:val="00E740F3"/>
    <w:rsid w:val="00E745BB"/>
    <w:rsid w:val="00E74F1F"/>
    <w:rsid w:val="00E77623"/>
    <w:rsid w:val="00E77FA1"/>
    <w:rsid w:val="00E80C35"/>
    <w:rsid w:val="00E81021"/>
    <w:rsid w:val="00E81762"/>
    <w:rsid w:val="00E81F4C"/>
    <w:rsid w:val="00E82758"/>
    <w:rsid w:val="00E827C5"/>
    <w:rsid w:val="00E828E9"/>
    <w:rsid w:val="00E82FAF"/>
    <w:rsid w:val="00E83436"/>
    <w:rsid w:val="00E83C7A"/>
    <w:rsid w:val="00E83EFE"/>
    <w:rsid w:val="00E8489D"/>
    <w:rsid w:val="00E8496F"/>
    <w:rsid w:val="00E84C89"/>
    <w:rsid w:val="00E85E67"/>
    <w:rsid w:val="00E86AD5"/>
    <w:rsid w:val="00E87966"/>
    <w:rsid w:val="00E900C1"/>
    <w:rsid w:val="00E9027A"/>
    <w:rsid w:val="00E90427"/>
    <w:rsid w:val="00E90DDF"/>
    <w:rsid w:val="00E90F38"/>
    <w:rsid w:val="00E92192"/>
    <w:rsid w:val="00E94B63"/>
    <w:rsid w:val="00E96F2A"/>
    <w:rsid w:val="00E976C3"/>
    <w:rsid w:val="00EA06C2"/>
    <w:rsid w:val="00EA0E4B"/>
    <w:rsid w:val="00EA0E90"/>
    <w:rsid w:val="00EA22BA"/>
    <w:rsid w:val="00EA2A14"/>
    <w:rsid w:val="00EA307B"/>
    <w:rsid w:val="00EA3562"/>
    <w:rsid w:val="00EA364F"/>
    <w:rsid w:val="00EA556A"/>
    <w:rsid w:val="00EA5A7B"/>
    <w:rsid w:val="00EA797C"/>
    <w:rsid w:val="00EB00E4"/>
    <w:rsid w:val="00EB137B"/>
    <w:rsid w:val="00EB155A"/>
    <w:rsid w:val="00EB1C04"/>
    <w:rsid w:val="00EB2B3F"/>
    <w:rsid w:val="00EB368D"/>
    <w:rsid w:val="00EB3F4C"/>
    <w:rsid w:val="00EB4B12"/>
    <w:rsid w:val="00EB5713"/>
    <w:rsid w:val="00EB5D98"/>
    <w:rsid w:val="00EB7241"/>
    <w:rsid w:val="00EC1BE0"/>
    <w:rsid w:val="00EC388F"/>
    <w:rsid w:val="00EC3C4B"/>
    <w:rsid w:val="00EC4355"/>
    <w:rsid w:val="00EC494B"/>
    <w:rsid w:val="00EC4B03"/>
    <w:rsid w:val="00EC6174"/>
    <w:rsid w:val="00EC6276"/>
    <w:rsid w:val="00EC6855"/>
    <w:rsid w:val="00EC69B5"/>
    <w:rsid w:val="00EC6BDC"/>
    <w:rsid w:val="00EC78F6"/>
    <w:rsid w:val="00EC7D12"/>
    <w:rsid w:val="00EC7F89"/>
    <w:rsid w:val="00ED0E4F"/>
    <w:rsid w:val="00ED10F6"/>
    <w:rsid w:val="00ED2426"/>
    <w:rsid w:val="00ED24E1"/>
    <w:rsid w:val="00ED28F7"/>
    <w:rsid w:val="00ED352B"/>
    <w:rsid w:val="00ED3C70"/>
    <w:rsid w:val="00ED4107"/>
    <w:rsid w:val="00ED4648"/>
    <w:rsid w:val="00ED4BC2"/>
    <w:rsid w:val="00ED5738"/>
    <w:rsid w:val="00ED5896"/>
    <w:rsid w:val="00ED5A59"/>
    <w:rsid w:val="00ED5B98"/>
    <w:rsid w:val="00ED5C05"/>
    <w:rsid w:val="00ED7A6F"/>
    <w:rsid w:val="00ED7C52"/>
    <w:rsid w:val="00ED7EDE"/>
    <w:rsid w:val="00EE1417"/>
    <w:rsid w:val="00EE16B2"/>
    <w:rsid w:val="00EE1E3A"/>
    <w:rsid w:val="00EE216E"/>
    <w:rsid w:val="00EE21A9"/>
    <w:rsid w:val="00EE3472"/>
    <w:rsid w:val="00EE38F7"/>
    <w:rsid w:val="00EE4697"/>
    <w:rsid w:val="00EE4E65"/>
    <w:rsid w:val="00EE5C60"/>
    <w:rsid w:val="00EE5E67"/>
    <w:rsid w:val="00EE7A14"/>
    <w:rsid w:val="00EF05BA"/>
    <w:rsid w:val="00EF0667"/>
    <w:rsid w:val="00EF101C"/>
    <w:rsid w:val="00EF1E8E"/>
    <w:rsid w:val="00EF1F08"/>
    <w:rsid w:val="00EF263F"/>
    <w:rsid w:val="00EF2ADE"/>
    <w:rsid w:val="00EF3BCF"/>
    <w:rsid w:val="00EF4A8A"/>
    <w:rsid w:val="00EF4E69"/>
    <w:rsid w:val="00EF552B"/>
    <w:rsid w:val="00EF5D03"/>
    <w:rsid w:val="00EF637B"/>
    <w:rsid w:val="00EF6678"/>
    <w:rsid w:val="00EF6B13"/>
    <w:rsid w:val="00EF75B8"/>
    <w:rsid w:val="00EF7B7E"/>
    <w:rsid w:val="00EF7D23"/>
    <w:rsid w:val="00F02234"/>
    <w:rsid w:val="00F02360"/>
    <w:rsid w:val="00F02428"/>
    <w:rsid w:val="00F04B2F"/>
    <w:rsid w:val="00F05F0A"/>
    <w:rsid w:val="00F06704"/>
    <w:rsid w:val="00F06853"/>
    <w:rsid w:val="00F06AED"/>
    <w:rsid w:val="00F10956"/>
    <w:rsid w:val="00F11114"/>
    <w:rsid w:val="00F11BB5"/>
    <w:rsid w:val="00F12BD9"/>
    <w:rsid w:val="00F131C6"/>
    <w:rsid w:val="00F133F2"/>
    <w:rsid w:val="00F14DD9"/>
    <w:rsid w:val="00F1516D"/>
    <w:rsid w:val="00F151C8"/>
    <w:rsid w:val="00F17A0B"/>
    <w:rsid w:val="00F2051F"/>
    <w:rsid w:val="00F20579"/>
    <w:rsid w:val="00F20D66"/>
    <w:rsid w:val="00F2103B"/>
    <w:rsid w:val="00F2244B"/>
    <w:rsid w:val="00F22EFA"/>
    <w:rsid w:val="00F23381"/>
    <w:rsid w:val="00F24DDC"/>
    <w:rsid w:val="00F2512E"/>
    <w:rsid w:val="00F25864"/>
    <w:rsid w:val="00F25A10"/>
    <w:rsid w:val="00F25A85"/>
    <w:rsid w:val="00F26070"/>
    <w:rsid w:val="00F26205"/>
    <w:rsid w:val="00F26628"/>
    <w:rsid w:val="00F26B23"/>
    <w:rsid w:val="00F2706D"/>
    <w:rsid w:val="00F271C5"/>
    <w:rsid w:val="00F276B5"/>
    <w:rsid w:val="00F30652"/>
    <w:rsid w:val="00F30CB1"/>
    <w:rsid w:val="00F3149B"/>
    <w:rsid w:val="00F317C6"/>
    <w:rsid w:val="00F31C64"/>
    <w:rsid w:val="00F32526"/>
    <w:rsid w:val="00F32AE1"/>
    <w:rsid w:val="00F32B02"/>
    <w:rsid w:val="00F32CB2"/>
    <w:rsid w:val="00F332DD"/>
    <w:rsid w:val="00F33D95"/>
    <w:rsid w:val="00F33F79"/>
    <w:rsid w:val="00F348C2"/>
    <w:rsid w:val="00F34B8B"/>
    <w:rsid w:val="00F35E9D"/>
    <w:rsid w:val="00F40218"/>
    <w:rsid w:val="00F40B0E"/>
    <w:rsid w:val="00F41063"/>
    <w:rsid w:val="00F41251"/>
    <w:rsid w:val="00F4219B"/>
    <w:rsid w:val="00F429A1"/>
    <w:rsid w:val="00F44ACD"/>
    <w:rsid w:val="00F46088"/>
    <w:rsid w:val="00F468E1"/>
    <w:rsid w:val="00F46B87"/>
    <w:rsid w:val="00F47455"/>
    <w:rsid w:val="00F4751F"/>
    <w:rsid w:val="00F50082"/>
    <w:rsid w:val="00F51A1F"/>
    <w:rsid w:val="00F51D1E"/>
    <w:rsid w:val="00F52BF9"/>
    <w:rsid w:val="00F52E1C"/>
    <w:rsid w:val="00F531FD"/>
    <w:rsid w:val="00F533BA"/>
    <w:rsid w:val="00F535BB"/>
    <w:rsid w:val="00F54604"/>
    <w:rsid w:val="00F54C17"/>
    <w:rsid w:val="00F551E0"/>
    <w:rsid w:val="00F55E33"/>
    <w:rsid w:val="00F560B3"/>
    <w:rsid w:val="00F562EB"/>
    <w:rsid w:val="00F56DE1"/>
    <w:rsid w:val="00F60D9C"/>
    <w:rsid w:val="00F610B4"/>
    <w:rsid w:val="00F610F5"/>
    <w:rsid w:val="00F614A0"/>
    <w:rsid w:val="00F615CA"/>
    <w:rsid w:val="00F625E6"/>
    <w:rsid w:val="00F62738"/>
    <w:rsid w:val="00F63362"/>
    <w:rsid w:val="00F6352D"/>
    <w:rsid w:val="00F64008"/>
    <w:rsid w:val="00F65750"/>
    <w:rsid w:val="00F65966"/>
    <w:rsid w:val="00F65AEB"/>
    <w:rsid w:val="00F65DD9"/>
    <w:rsid w:val="00F66EE3"/>
    <w:rsid w:val="00F674F7"/>
    <w:rsid w:val="00F7105B"/>
    <w:rsid w:val="00F71163"/>
    <w:rsid w:val="00F719A8"/>
    <w:rsid w:val="00F71EE9"/>
    <w:rsid w:val="00F73A06"/>
    <w:rsid w:val="00F73FE0"/>
    <w:rsid w:val="00F766DB"/>
    <w:rsid w:val="00F76B59"/>
    <w:rsid w:val="00F7705C"/>
    <w:rsid w:val="00F77306"/>
    <w:rsid w:val="00F77324"/>
    <w:rsid w:val="00F775B3"/>
    <w:rsid w:val="00F777D9"/>
    <w:rsid w:val="00F77D2B"/>
    <w:rsid w:val="00F77D68"/>
    <w:rsid w:val="00F81404"/>
    <w:rsid w:val="00F81D62"/>
    <w:rsid w:val="00F82467"/>
    <w:rsid w:val="00F82ACC"/>
    <w:rsid w:val="00F82C47"/>
    <w:rsid w:val="00F82CAE"/>
    <w:rsid w:val="00F907A3"/>
    <w:rsid w:val="00F90D29"/>
    <w:rsid w:val="00F90D90"/>
    <w:rsid w:val="00F92A0C"/>
    <w:rsid w:val="00F93CD5"/>
    <w:rsid w:val="00F94B9F"/>
    <w:rsid w:val="00F9531C"/>
    <w:rsid w:val="00F95579"/>
    <w:rsid w:val="00F97C67"/>
    <w:rsid w:val="00FA05C3"/>
    <w:rsid w:val="00FA110D"/>
    <w:rsid w:val="00FA13DA"/>
    <w:rsid w:val="00FA158E"/>
    <w:rsid w:val="00FA1C9E"/>
    <w:rsid w:val="00FA5EEC"/>
    <w:rsid w:val="00FA7DE6"/>
    <w:rsid w:val="00FA7E42"/>
    <w:rsid w:val="00FB01FE"/>
    <w:rsid w:val="00FB03F1"/>
    <w:rsid w:val="00FB0446"/>
    <w:rsid w:val="00FB079F"/>
    <w:rsid w:val="00FB1313"/>
    <w:rsid w:val="00FB13A9"/>
    <w:rsid w:val="00FB2A2E"/>
    <w:rsid w:val="00FB35B2"/>
    <w:rsid w:val="00FB37AD"/>
    <w:rsid w:val="00FB3C73"/>
    <w:rsid w:val="00FB4C66"/>
    <w:rsid w:val="00FB5A26"/>
    <w:rsid w:val="00FB5C33"/>
    <w:rsid w:val="00FB6474"/>
    <w:rsid w:val="00FB65C1"/>
    <w:rsid w:val="00FB7152"/>
    <w:rsid w:val="00FB7587"/>
    <w:rsid w:val="00FC1138"/>
    <w:rsid w:val="00FC1376"/>
    <w:rsid w:val="00FC165C"/>
    <w:rsid w:val="00FC1C07"/>
    <w:rsid w:val="00FC1D15"/>
    <w:rsid w:val="00FC1DAE"/>
    <w:rsid w:val="00FC2935"/>
    <w:rsid w:val="00FC3230"/>
    <w:rsid w:val="00FC4107"/>
    <w:rsid w:val="00FC4653"/>
    <w:rsid w:val="00FC48B9"/>
    <w:rsid w:val="00FC5103"/>
    <w:rsid w:val="00FC670E"/>
    <w:rsid w:val="00FC67C4"/>
    <w:rsid w:val="00FC69F0"/>
    <w:rsid w:val="00FC6B5C"/>
    <w:rsid w:val="00FC6B8E"/>
    <w:rsid w:val="00FC6D4B"/>
    <w:rsid w:val="00FC7EE8"/>
    <w:rsid w:val="00FD0064"/>
    <w:rsid w:val="00FD0904"/>
    <w:rsid w:val="00FD1B69"/>
    <w:rsid w:val="00FD309A"/>
    <w:rsid w:val="00FD3BA3"/>
    <w:rsid w:val="00FD3CFB"/>
    <w:rsid w:val="00FD3D43"/>
    <w:rsid w:val="00FD494E"/>
    <w:rsid w:val="00FD4D64"/>
    <w:rsid w:val="00FD638B"/>
    <w:rsid w:val="00FD6603"/>
    <w:rsid w:val="00FD6792"/>
    <w:rsid w:val="00FD730B"/>
    <w:rsid w:val="00FD739E"/>
    <w:rsid w:val="00FD7CFB"/>
    <w:rsid w:val="00FE023C"/>
    <w:rsid w:val="00FE0307"/>
    <w:rsid w:val="00FE0A1C"/>
    <w:rsid w:val="00FE1FA9"/>
    <w:rsid w:val="00FE22A2"/>
    <w:rsid w:val="00FE3E1D"/>
    <w:rsid w:val="00FE408A"/>
    <w:rsid w:val="00FE4D2F"/>
    <w:rsid w:val="00FE5A02"/>
    <w:rsid w:val="00FE5B45"/>
    <w:rsid w:val="00FE65F7"/>
    <w:rsid w:val="00FE68C9"/>
    <w:rsid w:val="00FE68F1"/>
    <w:rsid w:val="00FE701D"/>
    <w:rsid w:val="00FE7522"/>
    <w:rsid w:val="00FE75A7"/>
    <w:rsid w:val="00FF09E1"/>
    <w:rsid w:val="00FF0A69"/>
    <w:rsid w:val="00FF0AF1"/>
    <w:rsid w:val="00FF0B25"/>
    <w:rsid w:val="00FF1347"/>
    <w:rsid w:val="00FF1EB2"/>
    <w:rsid w:val="00FF2A4F"/>
    <w:rsid w:val="00FF3D80"/>
    <w:rsid w:val="00FF3EDC"/>
    <w:rsid w:val="00FF56D6"/>
    <w:rsid w:val="00FF671A"/>
    <w:rsid w:val="00FF73F5"/>
    <w:rsid w:val="00FF7A65"/>
    <w:rsid w:val="00FF7C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94"/>
    <o:shapelayout v:ext="edit">
      <o:idmap v:ext="edit" data="1"/>
    </o:shapelayout>
  </w:shapeDefaults>
  <w:decimalSymbol w:val="."/>
  <w:listSeparator w:val=","/>
  <w14:docId w14:val="7FF7DDCD"/>
  <w15:chartTrackingRefBased/>
  <w15:docId w15:val="{550F79D8-3056-44C7-BE29-0F6FEA50F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287A"/>
    <w:pPr>
      <w:bidi w:val="0"/>
      <w:spacing w:before="0" w:beforeAutospacing="0" w:after="0" w:afterAutospacing="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7395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395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B5521"/>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E1395"/>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95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7395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B552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7E1395"/>
    <w:rPr>
      <w:rFonts w:asciiTheme="majorHAnsi" w:eastAsiaTheme="majorEastAsia" w:hAnsiTheme="majorHAnsi" w:cstheme="majorBidi"/>
      <w:i/>
      <w:iCs/>
      <w:color w:val="2E74B5" w:themeColor="accent1" w:themeShade="BF"/>
    </w:rPr>
  </w:style>
  <w:style w:type="table" w:styleId="TableGrid">
    <w:name w:val="Table Grid"/>
    <w:basedOn w:val="TableNormal"/>
    <w:uiPriority w:val="39"/>
    <w:rsid w:val="00DC4AC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D352B"/>
    <w:pPr>
      <w:tabs>
        <w:tab w:val="center" w:pos="4320"/>
        <w:tab w:val="right" w:pos="8640"/>
      </w:tabs>
    </w:pPr>
  </w:style>
  <w:style w:type="character" w:customStyle="1" w:styleId="HeaderChar">
    <w:name w:val="Header Char"/>
    <w:basedOn w:val="DefaultParagraphFont"/>
    <w:link w:val="Header"/>
    <w:uiPriority w:val="99"/>
    <w:rsid w:val="00ED352B"/>
  </w:style>
  <w:style w:type="paragraph" w:styleId="Footer">
    <w:name w:val="footer"/>
    <w:basedOn w:val="Normal"/>
    <w:link w:val="FooterChar"/>
    <w:uiPriority w:val="99"/>
    <w:unhideWhenUsed/>
    <w:rsid w:val="00ED352B"/>
    <w:pPr>
      <w:tabs>
        <w:tab w:val="center" w:pos="4320"/>
        <w:tab w:val="right" w:pos="8640"/>
      </w:tabs>
    </w:pPr>
  </w:style>
  <w:style w:type="character" w:customStyle="1" w:styleId="FooterChar">
    <w:name w:val="Footer Char"/>
    <w:basedOn w:val="DefaultParagraphFont"/>
    <w:link w:val="Footer"/>
    <w:uiPriority w:val="99"/>
    <w:rsid w:val="00ED352B"/>
  </w:style>
  <w:style w:type="paragraph" w:styleId="ListParagraph">
    <w:name w:val="List Paragraph"/>
    <w:basedOn w:val="Normal"/>
    <w:uiPriority w:val="34"/>
    <w:qFormat/>
    <w:rsid w:val="00ED4107"/>
    <w:pPr>
      <w:ind w:left="720"/>
      <w:contextualSpacing/>
    </w:pPr>
  </w:style>
  <w:style w:type="paragraph" w:styleId="BalloonText">
    <w:name w:val="Balloon Text"/>
    <w:basedOn w:val="Normal"/>
    <w:link w:val="BalloonTextChar"/>
    <w:uiPriority w:val="99"/>
    <w:semiHidden/>
    <w:unhideWhenUsed/>
    <w:rsid w:val="008B55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5521"/>
    <w:rPr>
      <w:rFonts w:ascii="Segoe UI" w:hAnsi="Segoe UI" w:cs="Segoe UI"/>
      <w:sz w:val="18"/>
      <w:szCs w:val="18"/>
    </w:rPr>
  </w:style>
  <w:style w:type="character" w:customStyle="1" w:styleId="mord">
    <w:name w:val="mord"/>
    <w:basedOn w:val="DefaultParagraphFont"/>
    <w:rsid w:val="0020097C"/>
  </w:style>
  <w:style w:type="character" w:customStyle="1" w:styleId="mrel">
    <w:name w:val="mrel"/>
    <w:basedOn w:val="DefaultParagraphFont"/>
    <w:rsid w:val="0020097C"/>
  </w:style>
  <w:style w:type="character" w:customStyle="1" w:styleId="mbin">
    <w:name w:val="mbin"/>
    <w:basedOn w:val="DefaultParagraphFont"/>
    <w:rsid w:val="0020097C"/>
  </w:style>
  <w:style w:type="character" w:styleId="Hyperlink">
    <w:name w:val="Hyperlink"/>
    <w:basedOn w:val="DefaultParagraphFont"/>
    <w:uiPriority w:val="99"/>
    <w:unhideWhenUsed/>
    <w:rsid w:val="00716874"/>
    <w:rPr>
      <w:color w:val="0563C1" w:themeColor="hyperlink"/>
      <w:u w:val="single"/>
    </w:rPr>
  </w:style>
  <w:style w:type="character" w:customStyle="1" w:styleId="rynqvb">
    <w:name w:val="rynqvb"/>
    <w:basedOn w:val="DefaultParagraphFont"/>
    <w:rsid w:val="00716874"/>
  </w:style>
  <w:style w:type="paragraph" w:styleId="Bibliography">
    <w:name w:val="Bibliography"/>
    <w:basedOn w:val="Normal"/>
    <w:next w:val="Normal"/>
    <w:uiPriority w:val="37"/>
    <w:semiHidden/>
    <w:unhideWhenUsed/>
    <w:rsid w:val="00162707"/>
  </w:style>
  <w:style w:type="character" w:styleId="Emphasis">
    <w:name w:val="Emphasis"/>
    <w:basedOn w:val="DefaultParagraphFont"/>
    <w:uiPriority w:val="20"/>
    <w:qFormat/>
    <w:rsid w:val="00162707"/>
    <w:rPr>
      <w:i/>
      <w:iCs/>
    </w:rPr>
  </w:style>
  <w:style w:type="paragraph" w:customStyle="1" w:styleId="Table">
    <w:name w:val="Table"/>
    <w:basedOn w:val="Normal"/>
    <w:qFormat/>
    <w:rsid w:val="00BF63A6"/>
    <w:pPr>
      <w:spacing w:line="360" w:lineRule="auto"/>
      <w:jc w:val="both"/>
    </w:pPr>
    <w:rPr>
      <w:rFonts w:ascii="Simplified Arabic" w:hAnsi="Simplified Arabic" w:cs="Simplified Arabic"/>
      <w:kern w:val="2"/>
      <w:sz w:val="28"/>
      <w:szCs w:val="28"/>
      <w:lang w:bidi="ar-SY"/>
      <w14:ligatures w14:val="standardContextual"/>
    </w:rPr>
  </w:style>
  <w:style w:type="paragraph" w:customStyle="1" w:styleId="Figuer">
    <w:name w:val="Figuer"/>
    <w:basedOn w:val="Normal"/>
    <w:autoRedefine/>
    <w:qFormat/>
    <w:rsid w:val="00BD0B58"/>
    <w:pPr>
      <w:bidi/>
      <w:spacing w:before="120" w:after="120"/>
      <w:jc w:val="center"/>
    </w:pPr>
    <w:rPr>
      <w:rFonts w:ascii="Simplified Arabic" w:eastAsia="MS Mincho" w:hAnsi="Simplified Arabic" w:cs="Simplified Arabic"/>
      <w:b/>
      <w:bCs/>
      <w:lang w:val="en-GB"/>
    </w:rPr>
  </w:style>
  <w:style w:type="character" w:customStyle="1" w:styleId="hwtze">
    <w:name w:val="hwtze"/>
    <w:basedOn w:val="DefaultParagraphFont"/>
    <w:rsid w:val="002E77C5"/>
  </w:style>
  <w:style w:type="paragraph" w:styleId="TOCHeading">
    <w:name w:val="TOC Heading"/>
    <w:basedOn w:val="Heading1"/>
    <w:next w:val="Normal"/>
    <w:uiPriority w:val="39"/>
    <w:unhideWhenUsed/>
    <w:qFormat/>
    <w:rsid w:val="00520BC8"/>
    <w:pPr>
      <w:spacing w:line="259" w:lineRule="auto"/>
      <w:outlineLvl w:val="9"/>
    </w:pPr>
  </w:style>
  <w:style w:type="paragraph" w:styleId="TOC1">
    <w:name w:val="toc 1"/>
    <w:basedOn w:val="Normal"/>
    <w:next w:val="Normal"/>
    <w:autoRedefine/>
    <w:uiPriority w:val="39"/>
    <w:unhideWhenUsed/>
    <w:rsid w:val="000A1755"/>
    <w:pPr>
      <w:tabs>
        <w:tab w:val="right" w:leader="dot" w:pos="9062"/>
      </w:tabs>
      <w:bidi/>
      <w:spacing w:after="100"/>
    </w:pPr>
    <w:rPr>
      <w:rFonts w:ascii="Simplified Arabic" w:hAnsi="Simplified Arabic" w:cs="Simplified Arabic"/>
      <w:noProof/>
    </w:rPr>
  </w:style>
  <w:style w:type="paragraph" w:styleId="TOC2">
    <w:name w:val="toc 2"/>
    <w:basedOn w:val="Normal"/>
    <w:next w:val="Normal"/>
    <w:autoRedefine/>
    <w:uiPriority w:val="39"/>
    <w:unhideWhenUsed/>
    <w:rsid w:val="00520BC8"/>
    <w:pPr>
      <w:spacing w:after="100"/>
      <w:ind w:left="240"/>
    </w:pPr>
  </w:style>
  <w:style w:type="paragraph" w:styleId="TOC3">
    <w:name w:val="toc 3"/>
    <w:basedOn w:val="Normal"/>
    <w:next w:val="Normal"/>
    <w:autoRedefine/>
    <w:uiPriority w:val="39"/>
    <w:unhideWhenUsed/>
    <w:rsid w:val="00520BC8"/>
    <w:pPr>
      <w:spacing w:after="100"/>
      <w:ind w:left="480"/>
    </w:pPr>
  </w:style>
  <w:style w:type="paragraph" w:styleId="NormalWeb">
    <w:name w:val="Normal (Web)"/>
    <w:basedOn w:val="Normal"/>
    <w:uiPriority w:val="99"/>
    <w:unhideWhenUsed/>
    <w:rsid w:val="0002525D"/>
    <w:pPr>
      <w:spacing w:before="100" w:beforeAutospacing="1" w:after="100" w:afterAutospacing="1"/>
    </w:pPr>
  </w:style>
  <w:style w:type="paragraph" w:styleId="TOC4">
    <w:name w:val="toc 4"/>
    <w:basedOn w:val="Normal"/>
    <w:next w:val="Normal"/>
    <w:autoRedefine/>
    <w:uiPriority w:val="39"/>
    <w:unhideWhenUsed/>
    <w:rsid w:val="00D411B1"/>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D411B1"/>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D411B1"/>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D411B1"/>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D411B1"/>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D411B1"/>
    <w:pPr>
      <w:spacing w:after="100" w:line="259" w:lineRule="auto"/>
      <w:ind w:left="1760"/>
    </w:pPr>
    <w:rPr>
      <w:rFonts w:asciiTheme="minorHAnsi" w:eastAsiaTheme="minorEastAsia" w:hAnsiTheme="minorHAnsi" w:cstheme="minorBidi"/>
      <w:sz w:val="22"/>
      <w:szCs w:val="22"/>
    </w:rPr>
  </w:style>
  <w:style w:type="character" w:styleId="FollowedHyperlink">
    <w:name w:val="FollowedHyperlink"/>
    <w:basedOn w:val="DefaultParagraphFont"/>
    <w:uiPriority w:val="99"/>
    <w:semiHidden/>
    <w:unhideWhenUsed/>
    <w:rsid w:val="006B422B"/>
    <w:rPr>
      <w:color w:val="954F72" w:themeColor="followedHyperlink"/>
      <w:u w:val="single"/>
    </w:rPr>
  </w:style>
  <w:style w:type="character" w:styleId="Strong">
    <w:name w:val="Strong"/>
    <w:basedOn w:val="DefaultParagraphFont"/>
    <w:uiPriority w:val="22"/>
    <w:qFormat/>
    <w:rsid w:val="00CF5747"/>
    <w:rPr>
      <w:b/>
      <w:bCs/>
    </w:rPr>
  </w:style>
  <w:style w:type="paragraph" w:customStyle="1" w:styleId="c-bibliographic-informationcitation">
    <w:name w:val="c-bibliographic-information__citation"/>
    <w:basedOn w:val="Normal"/>
    <w:rsid w:val="00747E59"/>
    <w:pPr>
      <w:spacing w:before="100" w:beforeAutospacing="1" w:after="100" w:afterAutospacing="1"/>
    </w:pPr>
  </w:style>
  <w:style w:type="character" w:styleId="CommentReference">
    <w:name w:val="annotation reference"/>
    <w:basedOn w:val="DefaultParagraphFont"/>
    <w:uiPriority w:val="99"/>
    <w:semiHidden/>
    <w:unhideWhenUsed/>
    <w:rsid w:val="00E87966"/>
    <w:rPr>
      <w:sz w:val="16"/>
      <w:szCs w:val="16"/>
    </w:rPr>
  </w:style>
  <w:style w:type="paragraph" w:styleId="CommentText">
    <w:name w:val="annotation text"/>
    <w:basedOn w:val="Normal"/>
    <w:link w:val="CommentTextChar"/>
    <w:uiPriority w:val="99"/>
    <w:unhideWhenUsed/>
    <w:rsid w:val="00E87966"/>
    <w:rPr>
      <w:sz w:val="20"/>
      <w:szCs w:val="20"/>
    </w:rPr>
  </w:style>
  <w:style w:type="character" w:customStyle="1" w:styleId="CommentTextChar">
    <w:name w:val="Comment Text Char"/>
    <w:basedOn w:val="DefaultParagraphFont"/>
    <w:link w:val="CommentText"/>
    <w:uiPriority w:val="99"/>
    <w:rsid w:val="00E8796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87966"/>
    <w:rPr>
      <w:b/>
      <w:bCs/>
    </w:rPr>
  </w:style>
  <w:style w:type="character" w:customStyle="1" w:styleId="CommentSubjectChar">
    <w:name w:val="Comment Subject Char"/>
    <w:basedOn w:val="CommentTextChar"/>
    <w:link w:val="CommentSubject"/>
    <w:uiPriority w:val="99"/>
    <w:semiHidden/>
    <w:rsid w:val="00E87966"/>
    <w:rPr>
      <w:rFonts w:ascii="Times New Roman" w:eastAsia="Times New Roman" w:hAnsi="Times New Roman" w:cs="Times New Roman"/>
      <w:b/>
      <w:bCs/>
      <w:sz w:val="20"/>
      <w:szCs w:val="20"/>
    </w:rPr>
  </w:style>
  <w:style w:type="paragraph" w:styleId="Revision">
    <w:name w:val="Revision"/>
    <w:hidden/>
    <w:uiPriority w:val="99"/>
    <w:semiHidden/>
    <w:rsid w:val="009E5542"/>
    <w:pPr>
      <w:bidi w:val="0"/>
      <w:spacing w:before="0" w:beforeAutospacing="0" w:after="0" w:afterAutospacing="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367629">
      <w:bodyDiv w:val="1"/>
      <w:marLeft w:val="0"/>
      <w:marRight w:val="0"/>
      <w:marTop w:val="0"/>
      <w:marBottom w:val="0"/>
      <w:divBdr>
        <w:top w:val="none" w:sz="0" w:space="0" w:color="auto"/>
        <w:left w:val="none" w:sz="0" w:space="0" w:color="auto"/>
        <w:bottom w:val="none" w:sz="0" w:space="0" w:color="auto"/>
        <w:right w:val="none" w:sz="0" w:space="0" w:color="auto"/>
      </w:divBdr>
    </w:div>
    <w:div w:id="73167702">
      <w:bodyDiv w:val="1"/>
      <w:marLeft w:val="0"/>
      <w:marRight w:val="0"/>
      <w:marTop w:val="0"/>
      <w:marBottom w:val="0"/>
      <w:divBdr>
        <w:top w:val="none" w:sz="0" w:space="0" w:color="auto"/>
        <w:left w:val="none" w:sz="0" w:space="0" w:color="auto"/>
        <w:bottom w:val="none" w:sz="0" w:space="0" w:color="auto"/>
        <w:right w:val="none" w:sz="0" w:space="0" w:color="auto"/>
      </w:divBdr>
    </w:div>
    <w:div w:id="137770644">
      <w:bodyDiv w:val="1"/>
      <w:marLeft w:val="0"/>
      <w:marRight w:val="0"/>
      <w:marTop w:val="0"/>
      <w:marBottom w:val="0"/>
      <w:divBdr>
        <w:top w:val="none" w:sz="0" w:space="0" w:color="auto"/>
        <w:left w:val="none" w:sz="0" w:space="0" w:color="auto"/>
        <w:bottom w:val="none" w:sz="0" w:space="0" w:color="auto"/>
        <w:right w:val="none" w:sz="0" w:space="0" w:color="auto"/>
      </w:divBdr>
    </w:div>
    <w:div w:id="279731282">
      <w:bodyDiv w:val="1"/>
      <w:marLeft w:val="0"/>
      <w:marRight w:val="0"/>
      <w:marTop w:val="0"/>
      <w:marBottom w:val="0"/>
      <w:divBdr>
        <w:top w:val="none" w:sz="0" w:space="0" w:color="auto"/>
        <w:left w:val="none" w:sz="0" w:space="0" w:color="auto"/>
        <w:bottom w:val="none" w:sz="0" w:space="0" w:color="auto"/>
        <w:right w:val="none" w:sz="0" w:space="0" w:color="auto"/>
      </w:divBdr>
    </w:div>
    <w:div w:id="287205637">
      <w:bodyDiv w:val="1"/>
      <w:marLeft w:val="0"/>
      <w:marRight w:val="0"/>
      <w:marTop w:val="0"/>
      <w:marBottom w:val="0"/>
      <w:divBdr>
        <w:top w:val="none" w:sz="0" w:space="0" w:color="auto"/>
        <w:left w:val="none" w:sz="0" w:space="0" w:color="auto"/>
        <w:bottom w:val="none" w:sz="0" w:space="0" w:color="auto"/>
        <w:right w:val="none" w:sz="0" w:space="0" w:color="auto"/>
      </w:divBdr>
    </w:div>
    <w:div w:id="318392102">
      <w:bodyDiv w:val="1"/>
      <w:marLeft w:val="0"/>
      <w:marRight w:val="0"/>
      <w:marTop w:val="0"/>
      <w:marBottom w:val="0"/>
      <w:divBdr>
        <w:top w:val="none" w:sz="0" w:space="0" w:color="auto"/>
        <w:left w:val="none" w:sz="0" w:space="0" w:color="auto"/>
        <w:bottom w:val="none" w:sz="0" w:space="0" w:color="auto"/>
        <w:right w:val="none" w:sz="0" w:space="0" w:color="auto"/>
      </w:divBdr>
    </w:div>
    <w:div w:id="340394188">
      <w:bodyDiv w:val="1"/>
      <w:marLeft w:val="0"/>
      <w:marRight w:val="0"/>
      <w:marTop w:val="0"/>
      <w:marBottom w:val="0"/>
      <w:divBdr>
        <w:top w:val="none" w:sz="0" w:space="0" w:color="auto"/>
        <w:left w:val="none" w:sz="0" w:space="0" w:color="auto"/>
        <w:bottom w:val="none" w:sz="0" w:space="0" w:color="auto"/>
        <w:right w:val="none" w:sz="0" w:space="0" w:color="auto"/>
      </w:divBdr>
    </w:div>
    <w:div w:id="407116962">
      <w:bodyDiv w:val="1"/>
      <w:marLeft w:val="0"/>
      <w:marRight w:val="0"/>
      <w:marTop w:val="0"/>
      <w:marBottom w:val="0"/>
      <w:divBdr>
        <w:top w:val="none" w:sz="0" w:space="0" w:color="auto"/>
        <w:left w:val="none" w:sz="0" w:space="0" w:color="auto"/>
        <w:bottom w:val="none" w:sz="0" w:space="0" w:color="auto"/>
        <w:right w:val="none" w:sz="0" w:space="0" w:color="auto"/>
      </w:divBdr>
    </w:div>
    <w:div w:id="434450260">
      <w:bodyDiv w:val="1"/>
      <w:marLeft w:val="0"/>
      <w:marRight w:val="0"/>
      <w:marTop w:val="0"/>
      <w:marBottom w:val="0"/>
      <w:divBdr>
        <w:top w:val="none" w:sz="0" w:space="0" w:color="auto"/>
        <w:left w:val="none" w:sz="0" w:space="0" w:color="auto"/>
        <w:bottom w:val="none" w:sz="0" w:space="0" w:color="auto"/>
        <w:right w:val="none" w:sz="0" w:space="0" w:color="auto"/>
      </w:divBdr>
    </w:div>
    <w:div w:id="462768258">
      <w:bodyDiv w:val="1"/>
      <w:marLeft w:val="0"/>
      <w:marRight w:val="0"/>
      <w:marTop w:val="0"/>
      <w:marBottom w:val="0"/>
      <w:divBdr>
        <w:top w:val="none" w:sz="0" w:space="0" w:color="auto"/>
        <w:left w:val="none" w:sz="0" w:space="0" w:color="auto"/>
        <w:bottom w:val="none" w:sz="0" w:space="0" w:color="auto"/>
        <w:right w:val="none" w:sz="0" w:space="0" w:color="auto"/>
      </w:divBdr>
    </w:div>
    <w:div w:id="464204816">
      <w:bodyDiv w:val="1"/>
      <w:marLeft w:val="0"/>
      <w:marRight w:val="0"/>
      <w:marTop w:val="0"/>
      <w:marBottom w:val="0"/>
      <w:divBdr>
        <w:top w:val="none" w:sz="0" w:space="0" w:color="auto"/>
        <w:left w:val="none" w:sz="0" w:space="0" w:color="auto"/>
        <w:bottom w:val="none" w:sz="0" w:space="0" w:color="auto"/>
        <w:right w:val="none" w:sz="0" w:space="0" w:color="auto"/>
      </w:divBdr>
    </w:div>
    <w:div w:id="478424140">
      <w:bodyDiv w:val="1"/>
      <w:marLeft w:val="0"/>
      <w:marRight w:val="0"/>
      <w:marTop w:val="0"/>
      <w:marBottom w:val="0"/>
      <w:divBdr>
        <w:top w:val="none" w:sz="0" w:space="0" w:color="auto"/>
        <w:left w:val="none" w:sz="0" w:space="0" w:color="auto"/>
        <w:bottom w:val="none" w:sz="0" w:space="0" w:color="auto"/>
        <w:right w:val="none" w:sz="0" w:space="0" w:color="auto"/>
      </w:divBdr>
    </w:div>
    <w:div w:id="479541822">
      <w:bodyDiv w:val="1"/>
      <w:marLeft w:val="0"/>
      <w:marRight w:val="0"/>
      <w:marTop w:val="0"/>
      <w:marBottom w:val="0"/>
      <w:divBdr>
        <w:top w:val="none" w:sz="0" w:space="0" w:color="auto"/>
        <w:left w:val="none" w:sz="0" w:space="0" w:color="auto"/>
        <w:bottom w:val="none" w:sz="0" w:space="0" w:color="auto"/>
        <w:right w:val="none" w:sz="0" w:space="0" w:color="auto"/>
      </w:divBdr>
    </w:div>
    <w:div w:id="503590893">
      <w:bodyDiv w:val="1"/>
      <w:marLeft w:val="0"/>
      <w:marRight w:val="0"/>
      <w:marTop w:val="0"/>
      <w:marBottom w:val="0"/>
      <w:divBdr>
        <w:top w:val="none" w:sz="0" w:space="0" w:color="auto"/>
        <w:left w:val="none" w:sz="0" w:space="0" w:color="auto"/>
        <w:bottom w:val="none" w:sz="0" w:space="0" w:color="auto"/>
        <w:right w:val="none" w:sz="0" w:space="0" w:color="auto"/>
      </w:divBdr>
      <w:divsChild>
        <w:div w:id="1253782339">
          <w:marLeft w:val="0"/>
          <w:marRight w:val="547"/>
          <w:marTop w:val="0"/>
          <w:marBottom w:val="0"/>
          <w:divBdr>
            <w:top w:val="none" w:sz="0" w:space="0" w:color="auto"/>
            <w:left w:val="none" w:sz="0" w:space="0" w:color="auto"/>
            <w:bottom w:val="none" w:sz="0" w:space="0" w:color="auto"/>
            <w:right w:val="none" w:sz="0" w:space="0" w:color="auto"/>
          </w:divBdr>
        </w:div>
      </w:divsChild>
    </w:div>
    <w:div w:id="521209112">
      <w:bodyDiv w:val="1"/>
      <w:marLeft w:val="0"/>
      <w:marRight w:val="0"/>
      <w:marTop w:val="0"/>
      <w:marBottom w:val="0"/>
      <w:divBdr>
        <w:top w:val="none" w:sz="0" w:space="0" w:color="auto"/>
        <w:left w:val="none" w:sz="0" w:space="0" w:color="auto"/>
        <w:bottom w:val="none" w:sz="0" w:space="0" w:color="auto"/>
        <w:right w:val="none" w:sz="0" w:space="0" w:color="auto"/>
      </w:divBdr>
    </w:div>
    <w:div w:id="522088689">
      <w:bodyDiv w:val="1"/>
      <w:marLeft w:val="0"/>
      <w:marRight w:val="0"/>
      <w:marTop w:val="0"/>
      <w:marBottom w:val="0"/>
      <w:divBdr>
        <w:top w:val="none" w:sz="0" w:space="0" w:color="auto"/>
        <w:left w:val="none" w:sz="0" w:space="0" w:color="auto"/>
        <w:bottom w:val="none" w:sz="0" w:space="0" w:color="auto"/>
        <w:right w:val="none" w:sz="0" w:space="0" w:color="auto"/>
      </w:divBdr>
    </w:div>
    <w:div w:id="537620685">
      <w:bodyDiv w:val="1"/>
      <w:marLeft w:val="0"/>
      <w:marRight w:val="0"/>
      <w:marTop w:val="0"/>
      <w:marBottom w:val="0"/>
      <w:divBdr>
        <w:top w:val="none" w:sz="0" w:space="0" w:color="auto"/>
        <w:left w:val="none" w:sz="0" w:space="0" w:color="auto"/>
        <w:bottom w:val="none" w:sz="0" w:space="0" w:color="auto"/>
        <w:right w:val="none" w:sz="0" w:space="0" w:color="auto"/>
      </w:divBdr>
    </w:div>
    <w:div w:id="579876769">
      <w:bodyDiv w:val="1"/>
      <w:marLeft w:val="0"/>
      <w:marRight w:val="0"/>
      <w:marTop w:val="0"/>
      <w:marBottom w:val="0"/>
      <w:divBdr>
        <w:top w:val="none" w:sz="0" w:space="0" w:color="auto"/>
        <w:left w:val="none" w:sz="0" w:space="0" w:color="auto"/>
        <w:bottom w:val="none" w:sz="0" w:space="0" w:color="auto"/>
        <w:right w:val="none" w:sz="0" w:space="0" w:color="auto"/>
      </w:divBdr>
    </w:div>
    <w:div w:id="605230897">
      <w:bodyDiv w:val="1"/>
      <w:marLeft w:val="0"/>
      <w:marRight w:val="0"/>
      <w:marTop w:val="0"/>
      <w:marBottom w:val="0"/>
      <w:divBdr>
        <w:top w:val="none" w:sz="0" w:space="0" w:color="auto"/>
        <w:left w:val="none" w:sz="0" w:space="0" w:color="auto"/>
        <w:bottom w:val="none" w:sz="0" w:space="0" w:color="auto"/>
        <w:right w:val="none" w:sz="0" w:space="0" w:color="auto"/>
      </w:divBdr>
    </w:div>
    <w:div w:id="606305613">
      <w:bodyDiv w:val="1"/>
      <w:marLeft w:val="0"/>
      <w:marRight w:val="0"/>
      <w:marTop w:val="0"/>
      <w:marBottom w:val="0"/>
      <w:divBdr>
        <w:top w:val="none" w:sz="0" w:space="0" w:color="auto"/>
        <w:left w:val="none" w:sz="0" w:space="0" w:color="auto"/>
        <w:bottom w:val="none" w:sz="0" w:space="0" w:color="auto"/>
        <w:right w:val="none" w:sz="0" w:space="0" w:color="auto"/>
      </w:divBdr>
    </w:div>
    <w:div w:id="679086548">
      <w:bodyDiv w:val="1"/>
      <w:marLeft w:val="0"/>
      <w:marRight w:val="0"/>
      <w:marTop w:val="0"/>
      <w:marBottom w:val="0"/>
      <w:divBdr>
        <w:top w:val="none" w:sz="0" w:space="0" w:color="auto"/>
        <w:left w:val="none" w:sz="0" w:space="0" w:color="auto"/>
        <w:bottom w:val="none" w:sz="0" w:space="0" w:color="auto"/>
        <w:right w:val="none" w:sz="0" w:space="0" w:color="auto"/>
      </w:divBdr>
    </w:div>
    <w:div w:id="701244830">
      <w:bodyDiv w:val="1"/>
      <w:marLeft w:val="0"/>
      <w:marRight w:val="0"/>
      <w:marTop w:val="0"/>
      <w:marBottom w:val="0"/>
      <w:divBdr>
        <w:top w:val="none" w:sz="0" w:space="0" w:color="auto"/>
        <w:left w:val="none" w:sz="0" w:space="0" w:color="auto"/>
        <w:bottom w:val="none" w:sz="0" w:space="0" w:color="auto"/>
        <w:right w:val="none" w:sz="0" w:space="0" w:color="auto"/>
      </w:divBdr>
    </w:div>
    <w:div w:id="739521345">
      <w:bodyDiv w:val="1"/>
      <w:marLeft w:val="0"/>
      <w:marRight w:val="0"/>
      <w:marTop w:val="0"/>
      <w:marBottom w:val="0"/>
      <w:divBdr>
        <w:top w:val="none" w:sz="0" w:space="0" w:color="auto"/>
        <w:left w:val="none" w:sz="0" w:space="0" w:color="auto"/>
        <w:bottom w:val="none" w:sz="0" w:space="0" w:color="auto"/>
        <w:right w:val="none" w:sz="0" w:space="0" w:color="auto"/>
      </w:divBdr>
    </w:div>
    <w:div w:id="771970724">
      <w:bodyDiv w:val="1"/>
      <w:marLeft w:val="0"/>
      <w:marRight w:val="0"/>
      <w:marTop w:val="0"/>
      <w:marBottom w:val="0"/>
      <w:divBdr>
        <w:top w:val="none" w:sz="0" w:space="0" w:color="auto"/>
        <w:left w:val="none" w:sz="0" w:space="0" w:color="auto"/>
        <w:bottom w:val="none" w:sz="0" w:space="0" w:color="auto"/>
        <w:right w:val="none" w:sz="0" w:space="0" w:color="auto"/>
      </w:divBdr>
      <w:divsChild>
        <w:div w:id="2031758067">
          <w:marLeft w:val="0"/>
          <w:marRight w:val="547"/>
          <w:marTop w:val="0"/>
          <w:marBottom w:val="0"/>
          <w:divBdr>
            <w:top w:val="none" w:sz="0" w:space="0" w:color="auto"/>
            <w:left w:val="none" w:sz="0" w:space="0" w:color="auto"/>
            <w:bottom w:val="none" w:sz="0" w:space="0" w:color="auto"/>
            <w:right w:val="none" w:sz="0" w:space="0" w:color="auto"/>
          </w:divBdr>
        </w:div>
      </w:divsChild>
    </w:div>
    <w:div w:id="776295120">
      <w:bodyDiv w:val="1"/>
      <w:marLeft w:val="0"/>
      <w:marRight w:val="0"/>
      <w:marTop w:val="0"/>
      <w:marBottom w:val="0"/>
      <w:divBdr>
        <w:top w:val="none" w:sz="0" w:space="0" w:color="auto"/>
        <w:left w:val="none" w:sz="0" w:space="0" w:color="auto"/>
        <w:bottom w:val="none" w:sz="0" w:space="0" w:color="auto"/>
        <w:right w:val="none" w:sz="0" w:space="0" w:color="auto"/>
      </w:divBdr>
    </w:div>
    <w:div w:id="792602140">
      <w:bodyDiv w:val="1"/>
      <w:marLeft w:val="0"/>
      <w:marRight w:val="0"/>
      <w:marTop w:val="0"/>
      <w:marBottom w:val="0"/>
      <w:divBdr>
        <w:top w:val="none" w:sz="0" w:space="0" w:color="auto"/>
        <w:left w:val="none" w:sz="0" w:space="0" w:color="auto"/>
        <w:bottom w:val="none" w:sz="0" w:space="0" w:color="auto"/>
        <w:right w:val="none" w:sz="0" w:space="0" w:color="auto"/>
      </w:divBdr>
    </w:div>
    <w:div w:id="794953855">
      <w:bodyDiv w:val="1"/>
      <w:marLeft w:val="0"/>
      <w:marRight w:val="0"/>
      <w:marTop w:val="0"/>
      <w:marBottom w:val="0"/>
      <w:divBdr>
        <w:top w:val="none" w:sz="0" w:space="0" w:color="auto"/>
        <w:left w:val="none" w:sz="0" w:space="0" w:color="auto"/>
        <w:bottom w:val="none" w:sz="0" w:space="0" w:color="auto"/>
        <w:right w:val="none" w:sz="0" w:space="0" w:color="auto"/>
      </w:divBdr>
    </w:div>
    <w:div w:id="838538474">
      <w:bodyDiv w:val="1"/>
      <w:marLeft w:val="0"/>
      <w:marRight w:val="0"/>
      <w:marTop w:val="0"/>
      <w:marBottom w:val="0"/>
      <w:divBdr>
        <w:top w:val="none" w:sz="0" w:space="0" w:color="auto"/>
        <w:left w:val="none" w:sz="0" w:space="0" w:color="auto"/>
        <w:bottom w:val="none" w:sz="0" w:space="0" w:color="auto"/>
        <w:right w:val="none" w:sz="0" w:space="0" w:color="auto"/>
      </w:divBdr>
    </w:div>
    <w:div w:id="855732177">
      <w:bodyDiv w:val="1"/>
      <w:marLeft w:val="0"/>
      <w:marRight w:val="0"/>
      <w:marTop w:val="0"/>
      <w:marBottom w:val="0"/>
      <w:divBdr>
        <w:top w:val="none" w:sz="0" w:space="0" w:color="auto"/>
        <w:left w:val="none" w:sz="0" w:space="0" w:color="auto"/>
        <w:bottom w:val="none" w:sz="0" w:space="0" w:color="auto"/>
        <w:right w:val="none" w:sz="0" w:space="0" w:color="auto"/>
      </w:divBdr>
    </w:div>
    <w:div w:id="867568932">
      <w:bodyDiv w:val="1"/>
      <w:marLeft w:val="0"/>
      <w:marRight w:val="0"/>
      <w:marTop w:val="0"/>
      <w:marBottom w:val="0"/>
      <w:divBdr>
        <w:top w:val="none" w:sz="0" w:space="0" w:color="auto"/>
        <w:left w:val="none" w:sz="0" w:space="0" w:color="auto"/>
        <w:bottom w:val="none" w:sz="0" w:space="0" w:color="auto"/>
        <w:right w:val="none" w:sz="0" w:space="0" w:color="auto"/>
      </w:divBdr>
    </w:div>
    <w:div w:id="876360081">
      <w:bodyDiv w:val="1"/>
      <w:marLeft w:val="0"/>
      <w:marRight w:val="0"/>
      <w:marTop w:val="0"/>
      <w:marBottom w:val="0"/>
      <w:divBdr>
        <w:top w:val="none" w:sz="0" w:space="0" w:color="auto"/>
        <w:left w:val="none" w:sz="0" w:space="0" w:color="auto"/>
        <w:bottom w:val="none" w:sz="0" w:space="0" w:color="auto"/>
        <w:right w:val="none" w:sz="0" w:space="0" w:color="auto"/>
      </w:divBdr>
    </w:div>
    <w:div w:id="900945454">
      <w:bodyDiv w:val="1"/>
      <w:marLeft w:val="0"/>
      <w:marRight w:val="0"/>
      <w:marTop w:val="0"/>
      <w:marBottom w:val="0"/>
      <w:divBdr>
        <w:top w:val="none" w:sz="0" w:space="0" w:color="auto"/>
        <w:left w:val="none" w:sz="0" w:space="0" w:color="auto"/>
        <w:bottom w:val="none" w:sz="0" w:space="0" w:color="auto"/>
        <w:right w:val="none" w:sz="0" w:space="0" w:color="auto"/>
      </w:divBdr>
    </w:div>
    <w:div w:id="910191078">
      <w:bodyDiv w:val="1"/>
      <w:marLeft w:val="0"/>
      <w:marRight w:val="0"/>
      <w:marTop w:val="0"/>
      <w:marBottom w:val="0"/>
      <w:divBdr>
        <w:top w:val="none" w:sz="0" w:space="0" w:color="auto"/>
        <w:left w:val="none" w:sz="0" w:space="0" w:color="auto"/>
        <w:bottom w:val="none" w:sz="0" w:space="0" w:color="auto"/>
        <w:right w:val="none" w:sz="0" w:space="0" w:color="auto"/>
      </w:divBdr>
    </w:div>
    <w:div w:id="932931231">
      <w:bodyDiv w:val="1"/>
      <w:marLeft w:val="0"/>
      <w:marRight w:val="0"/>
      <w:marTop w:val="0"/>
      <w:marBottom w:val="0"/>
      <w:divBdr>
        <w:top w:val="none" w:sz="0" w:space="0" w:color="auto"/>
        <w:left w:val="none" w:sz="0" w:space="0" w:color="auto"/>
        <w:bottom w:val="none" w:sz="0" w:space="0" w:color="auto"/>
        <w:right w:val="none" w:sz="0" w:space="0" w:color="auto"/>
      </w:divBdr>
    </w:div>
    <w:div w:id="961303706">
      <w:bodyDiv w:val="1"/>
      <w:marLeft w:val="0"/>
      <w:marRight w:val="0"/>
      <w:marTop w:val="0"/>
      <w:marBottom w:val="0"/>
      <w:divBdr>
        <w:top w:val="none" w:sz="0" w:space="0" w:color="auto"/>
        <w:left w:val="none" w:sz="0" w:space="0" w:color="auto"/>
        <w:bottom w:val="none" w:sz="0" w:space="0" w:color="auto"/>
        <w:right w:val="none" w:sz="0" w:space="0" w:color="auto"/>
      </w:divBdr>
    </w:div>
    <w:div w:id="973870341">
      <w:bodyDiv w:val="1"/>
      <w:marLeft w:val="0"/>
      <w:marRight w:val="0"/>
      <w:marTop w:val="0"/>
      <w:marBottom w:val="0"/>
      <w:divBdr>
        <w:top w:val="none" w:sz="0" w:space="0" w:color="auto"/>
        <w:left w:val="none" w:sz="0" w:space="0" w:color="auto"/>
        <w:bottom w:val="none" w:sz="0" w:space="0" w:color="auto"/>
        <w:right w:val="none" w:sz="0" w:space="0" w:color="auto"/>
      </w:divBdr>
    </w:div>
    <w:div w:id="983855081">
      <w:bodyDiv w:val="1"/>
      <w:marLeft w:val="0"/>
      <w:marRight w:val="0"/>
      <w:marTop w:val="0"/>
      <w:marBottom w:val="0"/>
      <w:divBdr>
        <w:top w:val="none" w:sz="0" w:space="0" w:color="auto"/>
        <w:left w:val="none" w:sz="0" w:space="0" w:color="auto"/>
        <w:bottom w:val="none" w:sz="0" w:space="0" w:color="auto"/>
        <w:right w:val="none" w:sz="0" w:space="0" w:color="auto"/>
      </w:divBdr>
    </w:div>
    <w:div w:id="1096900788">
      <w:bodyDiv w:val="1"/>
      <w:marLeft w:val="0"/>
      <w:marRight w:val="0"/>
      <w:marTop w:val="0"/>
      <w:marBottom w:val="0"/>
      <w:divBdr>
        <w:top w:val="none" w:sz="0" w:space="0" w:color="auto"/>
        <w:left w:val="none" w:sz="0" w:space="0" w:color="auto"/>
        <w:bottom w:val="none" w:sz="0" w:space="0" w:color="auto"/>
        <w:right w:val="none" w:sz="0" w:space="0" w:color="auto"/>
      </w:divBdr>
    </w:div>
    <w:div w:id="1199661720">
      <w:bodyDiv w:val="1"/>
      <w:marLeft w:val="0"/>
      <w:marRight w:val="0"/>
      <w:marTop w:val="0"/>
      <w:marBottom w:val="0"/>
      <w:divBdr>
        <w:top w:val="none" w:sz="0" w:space="0" w:color="auto"/>
        <w:left w:val="none" w:sz="0" w:space="0" w:color="auto"/>
        <w:bottom w:val="none" w:sz="0" w:space="0" w:color="auto"/>
        <w:right w:val="none" w:sz="0" w:space="0" w:color="auto"/>
      </w:divBdr>
    </w:div>
    <w:div w:id="1254825306">
      <w:bodyDiv w:val="1"/>
      <w:marLeft w:val="0"/>
      <w:marRight w:val="0"/>
      <w:marTop w:val="0"/>
      <w:marBottom w:val="0"/>
      <w:divBdr>
        <w:top w:val="none" w:sz="0" w:space="0" w:color="auto"/>
        <w:left w:val="none" w:sz="0" w:space="0" w:color="auto"/>
        <w:bottom w:val="none" w:sz="0" w:space="0" w:color="auto"/>
        <w:right w:val="none" w:sz="0" w:space="0" w:color="auto"/>
      </w:divBdr>
    </w:div>
    <w:div w:id="1265378341">
      <w:bodyDiv w:val="1"/>
      <w:marLeft w:val="0"/>
      <w:marRight w:val="0"/>
      <w:marTop w:val="0"/>
      <w:marBottom w:val="0"/>
      <w:divBdr>
        <w:top w:val="none" w:sz="0" w:space="0" w:color="auto"/>
        <w:left w:val="none" w:sz="0" w:space="0" w:color="auto"/>
        <w:bottom w:val="none" w:sz="0" w:space="0" w:color="auto"/>
        <w:right w:val="none" w:sz="0" w:space="0" w:color="auto"/>
      </w:divBdr>
    </w:div>
    <w:div w:id="1266419320">
      <w:bodyDiv w:val="1"/>
      <w:marLeft w:val="0"/>
      <w:marRight w:val="0"/>
      <w:marTop w:val="0"/>
      <w:marBottom w:val="0"/>
      <w:divBdr>
        <w:top w:val="none" w:sz="0" w:space="0" w:color="auto"/>
        <w:left w:val="none" w:sz="0" w:space="0" w:color="auto"/>
        <w:bottom w:val="none" w:sz="0" w:space="0" w:color="auto"/>
        <w:right w:val="none" w:sz="0" w:space="0" w:color="auto"/>
      </w:divBdr>
    </w:div>
    <w:div w:id="1274636161">
      <w:bodyDiv w:val="1"/>
      <w:marLeft w:val="0"/>
      <w:marRight w:val="0"/>
      <w:marTop w:val="0"/>
      <w:marBottom w:val="0"/>
      <w:divBdr>
        <w:top w:val="none" w:sz="0" w:space="0" w:color="auto"/>
        <w:left w:val="none" w:sz="0" w:space="0" w:color="auto"/>
        <w:bottom w:val="none" w:sz="0" w:space="0" w:color="auto"/>
        <w:right w:val="none" w:sz="0" w:space="0" w:color="auto"/>
      </w:divBdr>
    </w:div>
    <w:div w:id="1296105831">
      <w:bodyDiv w:val="1"/>
      <w:marLeft w:val="0"/>
      <w:marRight w:val="0"/>
      <w:marTop w:val="0"/>
      <w:marBottom w:val="0"/>
      <w:divBdr>
        <w:top w:val="none" w:sz="0" w:space="0" w:color="auto"/>
        <w:left w:val="none" w:sz="0" w:space="0" w:color="auto"/>
        <w:bottom w:val="none" w:sz="0" w:space="0" w:color="auto"/>
        <w:right w:val="none" w:sz="0" w:space="0" w:color="auto"/>
      </w:divBdr>
    </w:div>
    <w:div w:id="1296519534">
      <w:bodyDiv w:val="1"/>
      <w:marLeft w:val="0"/>
      <w:marRight w:val="0"/>
      <w:marTop w:val="0"/>
      <w:marBottom w:val="0"/>
      <w:divBdr>
        <w:top w:val="none" w:sz="0" w:space="0" w:color="auto"/>
        <w:left w:val="none" w:sz="0" w:space="0" w:color="auto"/>
        <w:bottom w:val="none" w:sz="0" w:space="0" w:color="auto"/>
        <w:right w:val="none" w:sz="0" w:space="0" w:color="auto"/>
      </w:divBdr>
    </w:div>
    <w:div w:id="1332877344">
      <w:bodyDiv w:val="1"/>
      <w:marLeft w:val="0"/>
      <w:marRight w:val="0"/>
      <w:marTop w:val="0"/>
      <w:marBottom w:val="0"/>
      <w:divBdr>
        <w:top w:val="none" w:sz="0" w:space="0" w:color="auto"/>
        <w:left w:val="none" w:sz="0" w:space="0" w:color="auto"/>
        <w:bottom w:val="none" w:sz="0" w:space="0" w:color="auto"/>
        <w:right w:val="none" w:sz="0" w:space="0" w:color="auto"/>
      </w:divBdr>
    </w:div>
    <w:div w:id="1411005222">
      <w:bodyDiv w:val="1"/>
      <w:marLeft w:val="0"/>
      <w:marRight w:val="0"/>
      <w:marTop w:val="0"/>
      <w:marBottom w:val="0"/>
      <w:divBdr>
        <w:top w:val="none" w:sz="0" w:space="0" w:color="auto"/>
        <w:left w:val="none" w:sz="0" w:space="0" w:color="auto"/>
        <w:bottom w:val="none" w:sz="0" w:space="0" w:color="auto"/>
        <w:right w:val="none" w:sz="0" w:space="0" w:color="auto"/>
      </w:divBdr>
    </w:div>
    <w:div w:id="1443958587">
      <w:bodyDiv w:val="1"/>
      <w:marLeft w:val="0"/>
      <w:marRight w:val="0"/>
      <w:marTop w:val="0"/>
      <w:marBottom w:val="0"/>
      <w:divBdr>
        <w:top w:val="none" w:sz="0" w:space="0" w:color="auto"/>
        <w:left w:val="none" w:sz="0" w:space="0" w:color="auto"/>
        <w:bottom w:val="none" w:sz="0" w:space="0" w:color="auto"/>
        <w:right w:val="none" w:sz="0" w:space="0" w:color="auto"/>
      </w:divBdr>
    </w:div>
    <w:div w:id="1462578257">
      <w:bodyDiv w:val="1"/>
      <w:marLeft w:val="0"/>
      <w:marRight w:val="0"/>
      <w:marTop w:val="0"/>
      <w:marBottom w:val="0"/>
      <w:divBdr>
        <w:top w:val="none" w:sz="0" w:space="0" w:color="auto"/>
        <w:left w:val="none" w:sz="0" w:space="0" w:color="auto"/>
        <w:bottom w:val="none" w:sz="0" w:space="0" w:color="auto"/>
        <w:right w:val="none" w:sz="0" w:space="0" w:color="auto"/>
      </w:divBdr>
    </w:div>
    <w:div w:id="1495950637">
      <w:bodyDiv w:val="1"/>
      <w:marLeft w:val="0"/>
      <w:marRight w:val="0"/>
      <w:marTop w:val="0"/>
      <w:marBottom w:val="0"/>
      <w:divBdr>
        <w:top w:val="none" w:sz="0" w:space="0" w:color="auto"/>
        <w:left w:val="none" w:sz="0" w:space="0" w:color="auto"/>
        <w:bottom w:val="none" w:sz="0" w:space="0" w:color="auto"/>
        <w:right w:val="none" w:sz="0" w:space="0" w:color="auto"/>
      </w:divBdr>
    </w:div>
    <w:div w:id="1514759450">
      <w:bodyDiv w:val="1"/>
      <w:marLeft w:val="0"/>
      <w:marRight w:val="0"/>
      <w:marTop w:val="0"/>
      <w:marBottom w:val="0"/>
      <w:divBdr>
        <w:top w:val="none" w:sz="0" w:space="0" w:color="auto"/>
        <w:left w:val="none" w:sz="0" w:space="0" w:color="auto"/>
        <w:bottom w:val="none" w:sz="0" w:space="0" w:color="auto"/>
        <w:right w:val="none" w:sz="0" w:space="0" w:color="auto"/>
      </w:divBdr>
    </w:div>
    <w:div w:id="1515848457">
      <w:bodyDiv w:val="1"/>
      <w:marLeft w:val="0"/>
      <w:marRight w:val="0"/>
      <w:marTop w:val="0"/>
      <w:marBottom w:val="0"/>
      <w:divBdr>
        <w:top w:val="none" w:sz="0" w:space="0" w:color="auto"/>
        <w:left w:val="none" w:sz="0" w:space="0" w:color="auto"/>
        <w:bottom w:val="none" w:sz="0" w:space="0" w:color="auto"/>
        <w:right w:val="none" w:sz="0" w:space="0" w:color="auto"/>
      </w:divBdr>
    </w:div>
    <w:div w:id="1530332741">
      <w:bodyDiv w:val="1"/>
      <w:marLeft w:val="0"/>
      <w:marRight w:val="0"/>
      <w:marTop w:val="0"/>
      <w:marBottom w:val="0"/>
      <w:divBdr>
        <w:top w:val="none" w:sz="0" w:space="0" w:color="auto"/>
        <w:left w:val="none" w:sz="0" w:space="0" w:color="auto"/>
        <w:bottom w:val="none" w:sz="0" w:space="0" w:color="auto"/>
        <w:right w:val="none" w:sz="0" w:space="0" w:color="auto"/>
      </w:divBdr>
    </w:div>
    <w:div w:id="1558321473">
      <w:bodyDiv w:val="1"/>
      <w:marLeft w:val="0"/>
      <w:marRight w:val="0"/>
      <w:marTop w:val="0"/>
      <w:marBottom w:val="0"/>
      <w:divBdr>
        <w:top w:val="none" w:sz="0" w:space="0" w:color="auto"/>
        <w:left w:val="none" w:sz="0" w:space="0" w:color="auto"/>
        <w:bottom w:val="none" w:sz="0" w:space="0" w:color="auto"/>
        <w:right w:val="none" w:sz="0" w:space="0" w:color="auto"/>
      </w:divBdr>
    </w:div>
    <w:div w:id="1582329854">
      <w:bodyDiv w:val="1"/>
      <w:marLeft w:val="0"/>
      <w:marRight w:val="0"/>
      <w:marTop w:val="0"/>
      <w:marBottom w:val="0"/>
      <w:divBdr>
        <w:top w:val="none" w:sz="0" w:space="0" w:color="auto"/>
        <w:left w:val="none" w:sz="0" w:space="0" w:color="auto"/>
        <w:bottom w:val="none" w:sz="0" w:space="0" w:color="auto"/>
        <w:right w:val="none" w:sz="0" w:space="0" w:color="auto"/>
      </w:divBdr>
    </w:div>
    <w:div w:id="1591892425">
      <w:bodyDiv w:val="1"/>
      <w:marLeft w:val="0"/>
      <w:marRight w:val="0"/>
      <w:marTop w:val="0"/>
      <w:marBottom w:val="0"/>
      <w:divBdr>
        <w:top w:val="none" w:sz="0" w:space="0" w:color="auto"/>
        <w:left w:val="none" w:sz="0" w:space="0" w:color="auto"/>
        <w:bottom w:val="none" w:sz="0" w:space="0" w:color="auto"/>
        <w:right w:val="none" w:sz="0" w:space="0" w:color="auto"/>
      </w:divBdr>
    </w:div>
    <w:div w:id="1596280538">
      <w:bodyDiv w:val="1"/>
      <w:marLeft w:val="0"/>
      <w:marRight w:val="0"/>
      <w:marTop w:val="0"/>
      <w:marBottom w:val="0"/>
      <w:divBdr>
        <w:top w:val="none" w:sz="0" w:space="0" w:color="auto"/>
        <w:left w:val="none" w:sz="0" w:space="0" w:color="auto"/>
        <w:bottom w:val="none" w:sz="0" w:space="0" w:color="auto"/>
        <w:right w:val="none" w:sz="0" w:space="0" w:color="auto"/>
      </w:divBdr>
    </w:div>
    <w:div w:id="1690333253">
      <w:bodyDiv w:val="1"/>
      <w:marLeft w:val="0"/>
      <w:marRight w:val="0"/>
      <w:marTop w:val="0"/>
      <w:marBottom w:val="0"/>
      <w:divBdr>
        <w:top w:val="none" w:sz="0" w:space="0" w:color="auto"/>
        <w:left w:val="none" w:sz="0" w:space="0" w:color="auto"/>
        <w:bottom w:val="none" w:sz="0" w:space="0" w:color="auto"/>
        <w:right w:val="none" w:sz="0" w:space="0" w:color="auto"/>
      </w:divBdr>
    </w:div>
    <w:div w:id="1714187238">
      <w:bodyDiv w:val="1"/>
      <w:marLeft w:val="0"/>
      <w:marRight w:val="0"/>
      <w:marTop w:val="0"/>
      <w:marBottom w:val="0"/>
      <w:divBdr>
        <w:top w:val="none" w:sz="0" w:space="0" w:color="auto"/>
        <w:left w:val="none" w:sz="0" w:space="0" w:color="auto"/>
        <w:bottom w:val="none" w:sz="0" w:space="0" w:color="auto"/>
        <w:right w:val="none" w:sz="0" w:space="0" w:color="auto"/>
      </w:divBdr>
    </w:div>
    <w:div w:id="1738477482">
      <w:bodyDiv w:val="1"/>
      <w:marLeft w:val="0"/>
      <w:marRight w:val="0"/>
      <w:marTop w:val="0"/>
      <w:marBottom w:val="0"/>
      <w:divBdr>
        <w:top w:val="none" w:sz="0" w:space="0" w:color="auto"/>
        <w:left w:val="none" w:sz="0" w:space="0" w:color="auto"/>
        <w:bottom w:val="none" w:sz="0" w:space="0" w:color="auto"/>
        <w:right w:val="none" w:sz="0" w:space="0" w:color="auto"/>
      </w:divBdr>
    </w:div>
    <w:div w:id="1803498603">
      <w:bodyDiv w:val="1"/>
      <w:marLeft w:val="0"/>
      <w:marRight w:val="0"/>
      <w:marTop w:val="0"/>
      <w:marBottom w:val="0"/>
      <w:divBdr>
        <w:top w:val="none" w:sz="0" w:space="0" w:color="auto"/>
        <w:left w:val="none" w:sz="0" w:space="0" w:color="auto"/>
        <w:bottom w:val="none" w:sz="0" w:space="0" w:color="auto"/>
        <w:right w:val="none" w:sz="0" w:space="0" w:color="auto"/>
      </w:divBdr>
    </w:div>
    <w:div w:id="1811708184">
      <w:bodyDiv w:val="1"/>
      <w:marLeft w:val="0"/>
      <w:marRight w:val="0"/>
      <w:marTop w:val="0"/>
      <w:marBottom w:val="0"/>
      <w:divBdr>
        <w:top w:val="none" w:sz="0" w:space="0" w:color="auto"/>
        <w:left w:val="none" w:sz="0" w:space="0" w:color="auto"/>
        <w:bottom w:val="none" w:sz="0" w:space="0" w:color="auto"/>
        <w:right w:val="none" w:sz="0" w:space="0" w:color="auto"/>
      </w:divBdr>
    </w:div>
    <w:div w:id="1824199315">
      <w:bodyDiv w:val="1"/>
      <w:marLeft w:val="0"/>
      <w:marRight w:val="0"/>
      <w:marTop w:val="0"/>
      <w:marBottom w:val="0"/>
      <w:divBdr>
        <w:top w:val="none" w:sz="0" w:space="0" w:color="auto"/>
        <w:left w:val="none" w:sz="0" w:space="0" w:color="auto"/>
        <w:bottom w:val="none" w:sz="0" w:space="0" w:color="auto"/>
        <w:right w:val="none" w:sz="0" w:space="0" w:color="auto"/>
      </w:divBdr>
    </w:div>
    <w:div w:id="1836187754">
      <w:bodyDiv w:val="1"/>
      <w:marLeft w:val="0"/>
      <w:marRight w:val="0"/>
      <w:marTop w:val="0"/>
      <w:marBottom w:val="0"/>
      <w:divBdr>
        <w:top w:val="none" w:sz="0" w:space="0" w:color="auto"/>
        <w:left w:val="none" w:sz="0" w:space="0" w:color="auto"/>
        <w:bottom w:val="none" w:sz="0" w:space="0" w:color="auto"/>
        <w:right w:val="none" w:sz="0" w:space="0" w:color="auto"/>
      </w:divBdr>
    </w:div>
    <w:div w:id="1859850424">
      <w:bodyDiv w:val="1"/>
      <w:marLeft w:val="0"/>
      <w:marRight w:val="0"/>
      <w:marTop w:val="0"/>
      <w:marBottom w:val="0"/>
      <w:divBdr>
        <w:top w:val="none" w:sz="0" w:space="0" w:color="auto"/>
        <w:left w:val="none" w:sz="0" w:space="0" w:color="auto"/>
        <w:bottom w:val="none" w:sz="0" w:space="0" w:color="auto"/>
        <w:right w:val="none" w:sz="0" w:space="0" w:color="auto"/>
      </w:divBdr>
    </w:div>
    <w:div w:id="1916165272">
      <w:bodyDiv w:val="1"/>
      <w:marLeft w:val="0"/>
      <w:marRight w:val="0"/>
      <w:marTop w:val="0"/>
      <w:marBottom w:val="0"/>
      <w:divBdr>
        <w:top w:val="none" w:sz="0" w:space="0" w:color="auto"/>
        <w:left w:val="none" w:sz="0" w:space="0" w:color="auto"/>
        <w:bottom w:val="none" w:sz="0" w:space="0" w:color="auto"/>
        <w:right w:val="none" w:sz="0" w:space="0" w:color="auto"/>
      </w:divBdr>
    </w:div>
    <w:div w:id="1948654035">
      <w:bodyDiv w:val="1"/>
      <w:marLeft w:val="0"/>
      <w:marRight w:val="0"/>
      <w:marTop w:val="0"/>
      <w:marBottom w:val="0"/>
      <w:divBdr>
        <w:top w:val="none" w:sz="0" w:space="0" w:color="auto"/>
        <w:left w:val="none" w:sz="0" w:space="0" w:color="auto"/>
        <w:bottom w:val="none" w:sz="0" w:space="0" w:color="auto"/>
        <w:right w:val="none" w:sz="0" w:space="0" w:color="auto"/>
      </w:divBdr>
    </w:div>
    <w:div w:id="1951472138">
      <w:bodyDiv w:val="1"/>
      <w:marLeft w:val="0"/>
      <w:marRight w:val="0"/>
      <w:marTop w:val="0"/>
      <w:marBottom w:val="0"/>
      <w:divBdr>
        <w:top w:val="none" w:sz="0" w:space="0" w:color="auto"/>
        <w:left w:val="none" w:sz="0" w:space="0" w:color="auto"/>
        <w:bottom w:val="none" w:sz="0" w:space="0" w:color="auto"/>
        <w:right w:val="none" w:sz="0" w:space="0" w:color="auto"/>
      </w:divBdr>
    </w:div>
    <w:div w:id="1971354684">
      <w:bodyDiv w:val="1"/>
      <w:marLeft w:val="0"/>
      <w:marRight w:val="0"/>
      <w:marTop w:val="0"/>
      <w:marBottom w:val="0"/>
      <w:divBdr>
        <w:top w:val="none" w:sz="0" w:space="0" w:color="auto"/>
        <w:left w:val="none" w:sz="0" w:space="0" w:color="auto"/>
        <w:bottom w:val="none" w:sz="0" w:space="0" w:color="auto"/>
        <w:right w:val="none" w:sz="0" w:space="0" w:color="auto"/>
      </w:divBdr>
    </w:div>
    <w:div w:id="1977954632">
      <w:bodyDiv w:val="1"/>
      <w:marLeft w:val="0"/>
      <w:marRight w:val="0"/>
      <w:marTop w:val="0"/>
      <w:marBottom w:val="0"/>
      <w:divBdr>
        <w:top w:val="none" w:sz="0" w:space="0" w:color="auto"/>
        <w:left w:val="none" w:sz="0" w:space="0" w:color="auto"/>
        <w:bottom w:val="none" w:sz="0" w:space="0" w:color="auto"/>
        <w:right w:val="none" w:sz="0" w:space="0" w:color="auto"/>
      </w:divBdr>
    </w:div>
    <w:div w:id="2040469840">
      <w:bodyDiv w:val="1"/>
      <w:marLeft w:val="0"/>
      <w:marRight w:val="0"/>
      <w:marTop w:val="0"/>
      <w:marBottom w:val="0"/>
      <w:divBdr>
        <w:top w:val="none" w:sz="0" w:space="0" w:color="auto"/>
        <w:left w:val="none" w:sz="0" w:space="0" w:color="auto"/>
        <w:bottom w:val="none" w:sz="0" w:space="0" w:color="auto"/>
        <w:right w:val="none" w:sz="0" w:space="0" w:color="auto"/>
      </w:divBdr>
    </w:div>
    <w:div w:id="2074421854">
      <w:bodyDiv w:val="1"/>
      <w:marLeft w:val="0"/>
      <w:marRight w:val="0"/>
      <w:marTop w:val="0"/>
      <w:marBottom w:val="0"/>
      <w:divBdr>
        <w:top w:val="none" w:sz="0" w:space="0" w:color="auto"/>
        <w:left w:val="none" w:sz="0" w:space="0" w:color="auto"/>
        <w:bottom w:val="none" w:sz="0" w:space="0" w:color="auto"/>
        <w:right w:val="none" w:sz="0" w:space="0" w:color="auto"/>
      </w:divBdr>
    </w:div>
    <w:div w:id="2083946297">
      <w:bodyDiv w:val="1"/>
      <w:marLeft w:val="0"/>
      <w:marRight w:val="0"/>
      <w:marTop w:val="0"/>
      <w:marBottom w:val="0"/>
      <w:divBdr>
        <w:top w:val="none" w:sz="0" w:space="0" w:color="auto"/>
        <w:left w:val="none" w:sz="0" w:space="0" w:color="auto"/>
        <w:bottom w:val="none" w:sz="0" w:space="0" w:color="auto"/>
        <w:right w:val="none" w:sz="0" w:space="0" w:color="auto"/>
      </w:divBdr>
    </w:div>
    <w:div w:id="2130736923">
      <w:bodyDiv w:val="1"/>
      <w:marLeft w:val="0"/>
      <w:marRight w:val="0"/>
      <w:marTop w:val="0"/>
      <w:marBottom w:val="0"/>
      <w:divBdr>
        <w:top w:val="none" w:sz="0" w:space="0" w:color="auto"/>
        <w:left w:val="none" w:sz="0" w:space="0" w:color="auto"/>
        <w:bottom w:val="none" w:sz="0" w:space="0" w:color="auto"/>
        <w:right w:val="none" w:sz="0" w:space="0" w:color="auto"/>
      </w:divBdr>
    </w:div>
    <w:div w:id="214292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7.xml"/><Relationship Id="rId26" Type="http://schemas.openxmlformats.org/officeDocument/2006/relationships/hyperlink" Target="https://doi.org/10.21608/saep.2022.237065" TargetMode="External"/><Relationship Id="rId39" Type="http://schemas.openxmlformats.org/officeDocument/2006/relationships/hyperlink" Target="https://dspace.univ-ouargla.dz/jspui/handle/123456789/35822" TargetMode="External"/><Relationship Id="rId21" Type="http://schemas.openxmlformats.org/officeDocument/2006/relationships/header" Target="header9.xml"/><Relationship Id="rId34" Type="http://schemas.openxmlformats.org/officeDocument/2006/relationships/hyperlink" Target="https://journals.ekb.eg/article_107434_0.html" TargetMode="External"/><Relationship Id="rId42" Type="http://schemas.openxmlformats.org/officeDocument/2006/relationships/hyperlink" Target="https://doi.org/10.21608/jshp.2024.460106" TargetMode="External"/><Relationship Id="rId47" Type="http://schemas.openxmlformats.org/officeDocument/2006/relationships/hyperlink" Target="https://doi.org/10.53894/ijirss.v8i2.5769" TargetMode="External"/><Relationship Id="rId50" Type="http://schemas.openxmlformats.org/officeDocument/2006/relationships/hyperlink" Target="https://doi.org/10.3390/s19204356" TargetMode="External"/><Relationship Id="rId55" Type="http://schemas.openxmlformats.org/officeDocument/2006/relationships/hyperlink" Target="https://doi.org/10.1177/20514158251343414" TargetMode="External"/><Relationship Id="rId63" Type="http://schemas.openxmlformats.org/officeDocument/2006/relationships/hyperlink" Target="https://doi.org/10.1108/978-1-80382-027-920231009" TargetMode="External"/><Relationship Id="rId68" Type="http://schemas.openxmlformats.org/officeDocument/2006/relationships/hyperlink" Target="https://doi.org/10.21031/epod.350631" TargetMode="External"/><Relationship Id="rId76" Type="http://schemas.microsoft.com/office/2018/08/relationships/commentsExtensible" Target="commentsExtensible.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3.xml"/><Relationship Id="rId29" Type="http://schemas.openxmlformats.org/officeDocument/2006/relationships/hyperlink" Target="https://asjp.cerist.dz/en/article/235674" TargetMode="External"/><Relationship Id="rId11" Type="http://schemas.openxmlformats.org/officeDocument/2006/relationships/footer" Target="footer1.xml"/><Relationship Id="rId24" Type="http://schemas.openxmlformats.org/officeDocument/2006/relationships/hyperlink" Target="https://doi.org/10.21608/mfes.2024.416659" TargetMode="External"/><Relationship Id="rId32" Type="http://schemas.openxmlformats.org/officeDocument/2006/relationships/hyperlink" Target="https://doi.org/10.26389/AJSRP.A071118" TargetMode="External"/><Relationship Id="rId37" Type="http://schemas.openxmlformats.org/officeDocument/2006/relationships/hyperlink" Target="https://doi.org/10.36571/ajsp786" TargetMode="External"/><Relationship Id="rId40" Type="http://schemas.openxmlformats.org/officeDocument/2006/relationships/hyperlink" Target="https://doi.org/10.33193/JEAHS.45.2025.647" TargetMode="External"/><Relationship Id="rId45" Type="http://schemas.openxmlformats.org/officeDocument/2006/relationships/hyperlink" Target="https://doi.org/10.31559/EPS2022.11.4.12" TargetMode="External"/><Relationship Id="rId53" Type="http://schemas.openxmlformats.org/officeDocument/2006/relationships/hyperlink" Target="https://doi.org/10.2196/16762" TargetMode="External"/><Relationship Id="rId58" Type="http://schemas.openxmlformats.org/officeDocument/2006/relationships/hyperlink" Target="https://doi.org/10.1016/j.chb.2025.108600" TargetMode="External"/><Relationship Id="rId66" Type="http://schemas.openxmlformats.org/officeDocument/2006/relationships/hyperlink" Target="https://doi.org/10.52866/2788-7421.1231" TargetMode="Externa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yperlink" Target="https://doi.org/10.21608/afbj.2023.285965" TargetMode="External"/><Relationship Id="rId28" Type="http://schemas.openxmlformats.org/officeDocument/2006/relationships/hyperlink" Target="https://doi.org/10.54873/jolets.v3i1.138" TargetMode="External"/><Relationship Id="rId36" Type="http://schemas.openxmlformats.org/officeDocument/2006/relationships/hyperlink" Target="https://doi.org/10.21608/jsu.2019.225747" TargetMode="External"/><Relationship Id="rId49" Type="http://schemas.openxmlformats.org/officeDocument/2006/relationships/hyperlink" Target="https://doi.org/10.24093/awej/ChatGPT.3" TargetMode="External"/><Relationship Id="rId57" Type="http://schemas.openxmlformats.org/officeDocument/2006/relationships/hyperlink" Target="https://doi.org/10.3390/educsci14070699" TargetMode="External"/><Relationship Id="rId61" Type="http://schemas.openxmlformats.org/officeDocument/2006/relationships/hyperlink" Target="https://doi.org/10.1007/s10935-010-0213-9" TargetMode="External"/><Relationship Id="rId10" Type="http://schemas.openxmlformats.org/officeDocument/2006/relationships/header" Target="header2.xml"/><Relationship Id="rId19" Type="http://schemas.openxmlformats.org/officeDocument/2006/relationships/header" Target="header8.xml"/><Relationship Id="rId31" Type="http://schemas.openxmlformats.org/officeDocument/2006/relationships/hyperlink" Target="https://mfes.journals.ekb.eg/article_135569.html" TargetMode="External"/><Relationship Id="rId44" Type="http://schemas.openxmlformats.org/officeDocument/2006/relationships/hyperlink" Target="https://doi.org/10.21608/molag.2024.308750.1369" TargetMode="External"/><Relationship Id="rId52" Type="http://schemas.openxmlformats.org/officeDocument/2006/relationships/hyperlink" Target="https://updatedgeek.com/what-is-chatgpt/" TargetMode="External"/><Relationship Id="rId60" Type="http://schemas.openxmlformats.org/officeDocument/2006/relationships/hyperlink" Target="https://doi.org/10.2139/ssrn.5193298" TargetMode="External"/><Relationship Id="rId65" Type="http://schemas.openxmlformats.org/officeDocument/2006/relationships/hyperlink" Target="https://doi.org/10.3389/fpsyg.2023.1275094"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yperlink" Target="https://pal-ea.com/ojs/index.php/edu/article/view/293" TargetMode="External"/><Relationship Id="rId27" Type="http://schemas.openxmlformats.org/officeDocument/2006/relationships/hyperlink" Target="https://doi.org/10.33193/JEAHS.7.2021.192" TargetMode="External"/><Relationship Id="rId30" Type="http://schemas.openxmlformats.org/officeDocument/2006/relationships/hyperlink" Target="https://asjp.cerist.dz/en/article/284715" TargetMode="External"/><Relationship Id="rId35" Type="http://schemas.openxmlformats.org/officeDocument/2006/relationships/hyperlink" Target="https://doi.org/10.21608/ijcte.2025.440555" TargetMode="External"/><Relationship Id="rId43" Type="http://schemas.openxmlformats.org/officeDocument/2006/relationships/hyperlink" Target="https://doi.org/10.36091/0550-023-001-051" TargetMode="External"/><Relationship Id="rId48" Type="http://schemas.openxmlformats.org/officeDocument/2006/relationships/hyperlink" Target="https://doi.org/10.33193/JALHSS.98.2023.962" TargetMode="External"/><Relationship Id="rId56" Type="http://schemas.openxmlformats.org/officeDocument/2006/relationships/hyperlink" Target="https://doi.org/10.1109/ICCCNT61001.2024.10726068" TargetMode="External"/><Relationship Id="rId64" Type="http://schemas.openxmlformats.org/officeDocument/2006/relationships/hyperlink" Target="https://doi.org/10.57125/ELIJ.2024.09.25.06" TargetMode="External"/><Relationship Id="rId69" Type="http://schemas.openxmlformats.org/officeDocument/2006/relationships/hyperlink" Target="https://doi.org/10.1016/j.jii.2021.100224" TargetMode="External"/><Relationship Id="rId8" Type="http://schemas.openxmlformats.org/officeDocument/2006/relationships/image" Target="media/image1.png"/><Relationship Id="rId51" Type="http://schemas.openxmlformats.org/officeDocument/2006/relationships/hyperlink" Target="https://doi.org/10.1037/14550-011" TargetMode="Externa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hyperlink" Target="https://asjp.cerist.dz/en/article/213907" TargetMode="External"/><Relationship Id="rId33" Type="http://schemas.openxmlformats.org/officeDocument/2006/relationships/hyperlink" Target="https://doi.org/10.54940/ep16307404" TargetMode="External"/><Relationship Id="rId38" Type="http://schemas.openxmlformats.org/officeDocument/2006/relationships/hyperlink" Target="https://archive.org/details/01845-pdf" TargetMode="External"/><Relationship Id="rId46" Type="http://schemas.openxmlformats.org/officeDocument/2006/relationships/hyperlink" Target="https://doi.org/10.21608/ssj.2025.428002" TargetMode="External"/><Relationship Id="rId59" Type="http://schemas.openxmlformats.org/officeDocument/2006/relationships/hyperlink" Target="https://doi.org/10.1007/s12369-024-01139-9" TargetMode="External"/><Relationship Id="rId67" Type="http://schemas.openxmlformats.org/officeDocument/2006/relationships/hyperlink" Target="https://doi.org/10.3390/educsci15060669" TargetMode="External"/><Relationship Id="rId20" Type="http://schemas.openxmlformats.org/officeDocument/2006/relationships/footer" Target="footer4.xml"/><Relationship Id="rId41" Type="http://schemas.openxmlformats.org/officeDocument/2006/relationships/hyperlink" Target="https://doi.org/10.21608/jaee.2020.107259" TargetMode="External"/><Relationship Id="rId54" Type="http://schemas.openxmlformats.org/officeDocument/2006/relationships/hyperlink" Target="https://doi.org/10.5772/intechopen.1010003" TargetMode="External"/><Relationship Id="rId62" Type="http://schemas.openxmlformats.org/officeDocument/2006/relationships/hyperlink" Target="https://unevoc.unesco.org/pub/understanding_the_impact_of_ai_on_skills_development.pdf" TargetMode="External"/><Relationship Id="rId70" Type="http://schemas.openxmlformats.org/officeDocument/2006/relationships/fontTable" Target="fontTable.xml"/><Relationship Id="rId75"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954C88-8DE7-49F6-B9E6-DE0C85184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68</Pages>
  <Words>17527</Words>
  <Characters>99909</Characters>
  <Application>Microsoft Office Word</Application>
  <DocSecurity>0</DocSecurity>
  <Lines>832</Lines>
  <Paragraphs>234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c:creator>
  <cp:keywords/>
  <dc:description/>
  <cp:lastModifiedBy>N/A</cp:lastModifiedBy>
  <cp:revision>42</cp:revision>
  <cp:lastPrinted>2025-07-10T09:10:00Z</cp:lastPrinted>
  <dcterms:created xsi:type="dcterms:W3CDTF">2026-03-02T12:50:00Z</dcterms:created>
  <dcterms:modified xsi:type="dcterms:W3CDTF">2026-03-07T12:54:00Z</dcterms:modified>
</cp:coreProperties>
</file>