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45431" w14:textId="03363FFD" w:rsidR="002805F4" w:rsidRPr="006F26D0" w:rsidRDefault="00C0784B" w:rsidP="00A442DD">
      <w:pPr>
        <w:bidi/>
        <w:jc w:val="center"/>
        <w:rPr>
          <w:rFonts w:ascii="Calibri" w:eastAsia="Calibri" w:hAnsi="Calibri" w:cs="Arial"/>
          <w:kern w:val="0"/>
          <w:sz w:val="32"/>
          <w:szCs w:val="32"/>
          <w:rtl/>
          <w14:ligatures w14:val="none"/>
        </w:rPr>
      </w:pPr>
      <w:bookmarkStart w:id="0" w:name="_Hlk182921128"/>
      <w:r w:rsidRPr="00A442DD">
        <w:rPr>
          <w:rFonts w:ascii="Calibri" w:eastAsia="Calibri" w:hAnsi="Calibri" w:cs="Arial"/>
          <w:noProof/>
          <w:kern w:val="0"/>
          <w:sz w:val="32"/>
          <w:szCs w:val="32"/>
          <w14:ligatures w14:val="none"/>
        </w:rPr>
        <w:drawing>
          <wp:inline distT="0" distB="0" distL="0" distR="0" wp14:anchorId="77E9A730" wp14:editId="3D78F7E8">
            <wp:extent cx="1768527" cy="592455"/>
            <wp:effectExtent l="0" t="0" r="0" b="0"/>
            <wp:docPr id="2046901622" name="Graphic 21" descr="A logo for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901622" name="Graphic 21" descr="A logo for a university&#10;&#10;AI-generated content may be incorrect."/>
                    <pic:cNvPicPr>
                      <a:picLocks noChangeAspect="1"/>
                    </pic:cNvPicPr>
                  </pic:nvPicPr>
                  <pic:blipFill rotWithShape="1">
                    <a:blip r:embed="rId8" cstate="print">
                      <a:clrChange>
                        <a:clrFrom>
                          <a:srgbClr val="FFFFFF"/>
                        </a:clrFrom>
                        <a:clrTo>
                          <a:srgbClr val="FFFFFF">
                            <a:alpha val="0"/>
                          </a:srgbClr>
                        </a:clrTo>
                      </a:clrChange>
                      <a:extLst>
                        <a:ext uri="{28A0092B-C50C-407E-A947-70E740481C1C}">
                          <a14:useLocalDpi xmlns:a14="http://schemas.microsoft.com/office/drawing/2010/main" val="0"/>
                        </a:ext>
                      </a:extLst>
                    </a:blip>
                    <a:srcRect t="30749" b="35751"/>
                    <a:stretch>
                      <a:fillRect/>
                    </a:stretch>
                  </pic:blipFill>
                  <pic:spPr bwMode="auto">
                    <a:xfrm>
                      <a:off x="0" y="0"/>
                      <a:ext cx="1785697" cy="598207"/>
                    </a:xfrm>
                    <a:prstGeom prst="rect">
                      <a:avLst/>
                    </a:prstGeom>
                    <a:ln>
                      <a:noFill/>
                    </a:ln>
                    <a:extLst>
                      <a:ext uri="{53640926-AAD7-44D8-BBD7-CCE9431645EC}">
                        <a14:shadowObscured xmlns:a14="http://schemas.microsoft.com/office/drawing/2010/main"/>
                      </a:ext>
                    </a:extLst>
                  </pic:spPr>
                </pic:pic>
              </a:graphicData>
            </a:graphic>
          </wp:inline>
        </w:drawing>
      </w:r>
    </w:p>
    <w:p w14:paraId="5EAAB7DA" w14:textId="77777777" w:rsidR="00A442DD" w:rsidRPr="006F26D0" w:rsidRDefault="00A442DD" w:rsidP="00A442DD">
      <w:pPr>
        <w:bidi/>
        <w:jc w:val="center"/>
        <w:rPr>
          <w:rFonts w:ascii="Simplified Arabic" w:eastAsia="Calibri" w:hAnsi="Simplified Arabic" w:cs="Simplified Arabic"/>
          <w:b/>
          <w:bCs/>
          <w:kern w:val="0"/>
          <w:sz w:val="28"/>
          <w:szCs w:val="28"/>
          <w:rtl/>
          <w14:ligatures w14:val="none"/>
        </w:rPr>
      </w:pPr>
      <w:r w:rsidRPr="006F26D0">
        <w:rPr>
          <w:rFonts w:ascii="Simplified Arabic" w:eastAsia="Calibri" w:hAnsi="Simplified Arabic" w:cs="Simplified Arabic"/>
          <w:b/>
          <w:bCs/>
          <w:kern w:val="0"/>
          <w:sz w:val="28"/>
          <w:szCs w:val="28"/>
          <w:rtl/>
          <w14:ligatures w14:val="none"/>
        </w:rPr>
        <w:t xml:space="preserve">جامعة </w:t>
      </w:r>
      <w:proofErr w:type="spellStart"/>
      <w:r w:rsidRPr="006F26D0">
        <w:rPr>
          <w:rFonts w:ascii="Simplified Arabic" w:eastAsia="Calibri" w:hAnsi="Simplified Arabic" w:cs="Simplified Arabic"/>
          <w:b/>
          <w:bCs/>
          <w:kern w:val="0"/>
          <w:sz w:val="28"/>
          <w:szCs w:val="28"/>
          <w:rtl/>
          <w14:ligatures w14:val="none"/>
        </w:rPr>
        <w:t>ميدأوشين</w:t>
      </w:r>
      <w:proofErr w:type="spellEnd"/>
    </w:p>
    <w:p w14:paraId="0640C391" w14:textId="565C1DEE" w:rsidR="00A442DD" w:rsidRPr="00DA4711" w:rsidRDefault="00A442DD" w:rsidP="00A442DD">
      <w:pPr>
        <w:bidi/>
        <w:jc w:val="center"/>
        <w:rPr>
          <w:rFonts w:ascii="Simplified Arabic" w:eastAsia="Calibri" w:hAnsi="Simplified Arabic" w:cs="Simplified Arabic"/>
          <w:b/>
          <w:bCs/>
          <w:kern w:val="0"/>
          <w:sz w:val="28"/>
          <w:szCs w:val="28"/>
          <w14:ligatures w14:val="none"/>
        </w:rPr>
      </w:pPr>
      <w:r w:rsidRPr="00DA4711">
        <w:rPr>
          <w:rFonts w:ascii="Simplified Arabic" w:eastAsia="Calibri" w:hAnsi="Simplified Arabic" w:cs="Simplified Arabic" w:hint="cs"/>
          <w:b/>
          <w:bCs/>
          <w:kern w:val="0"/>
          <w:sz w:val="24"/>
          <w:szCs w:val="24"/>
          <w:rtl/>
          <w14:ligatures w14:val="none"/>
        </w:rPr>
        <w:t>كلية التربية</w:t>
      </w:r>
    </w:p>
    <w:p w14:paraId="38E807DC" w14:textId="197D9460" w:rsidR="002805F4" w:rsidRPr="00DA4711" w:rsidRDefault="00957353" w:rsidP="002805F4">
      <w:pPr>
        <w:bidi/>
        <w:spacing w:after="120" w:line="360" w:lineRule="auto"/>
        <w:jc w:val="center"/>
        <w:rPr>
          <w:rFonts w:ascii="Simplified Arabic" w:hAnsi="Simplified Arabic" w:cs="Simplified Arabic"/>
          <w:b/>
          <w:bCs/>
          <w:sz w:val="36"/>
          <w:szCs w:val="36"/>
          <w:rtl/>
        </w:rPr>
      </w:pPr>
      <w:bookmarkStart w:id="1" w:name="_Hlk200963446"/>
      <w:r w:rsidRPr="00DA4711">
        <w:rPr>
          <w:rFonts w:ascii="Simplified Arabic" w:hAnsi="Simplified Arabic" w:cs="Simplified Arabic"/>
          <w:b/>
          <w:bCs/>
          <w:sz w:val="36"/>
          <w:szCs w:val="36"/>
          <w:rtl/>
        </w:rPr>
        <w:t>ت</w:t>
      </w:r>
      <w:r w:rsidR="002805F4" w:rsidRPr="00DA4711">
        <w:rPr>
          <w:rFonts w:ascii="Simplified Arabic" w:hAnsi="Simplified Arabic" w:cs="Simplified Arabic"/>
          <w:b/>
          <w:bCs/>
          <w:sz w:val="36"/>
          <w:szCs w:val="36"/>
          <w:rtl/>
        </w:rPr>
        <w:t>أث</w:t>
      </w:r>
      <w:r w:rsidR="007B5F0C" w:rsidRPr="00DA4711">
        <w:rPr>
          <w:rFonts w:ascii="Simplified Arabic" w:hAnsi="Simplified Arabic" w:cs="Simplified Arabic"/>
          <w:b/>
          <w:bCs/>
          <w:sz w:val="36"/>
          <w:szCs w:val="36"/>
          <w:rtl/>
        </w:rPr>
        <w:t>ي</w:t>
      </w:r>
      <w:r w:rsidR="002805F4" w:rsidRPr="00DA4711">
        <w:rPr>
          <w:rFonts w:ascii="Simplified Arabic" w:hAnsi="Simplified Arabic" w:cs="Simplified Arabic"/>
          <w:b/>
          <w:bCs/>
          <w:sz w:val="36"/>
          <w:szCs w:val="36"/>
          <w:rtl/>
        </w:rPr>
        <w:t>ر</w:t>
      </w:r>
      <w:r w:rsidRPr="00DA4711">
        <w:rPr>
          <w:rFonts w:ascii="Simplified Arabic" w:hAnsi="Simplified Arabic" w:cs="Simplified Arabic"/>
          <w:b/>
          <w:bCs/>
          <w:sz w:val="36"/>
          <w:szCs w:val="36"/>
          <w:rtl/>
        </w:rPr>
        <w:t xml:space="preserve"> مهارات</w:t>
      </w:r>
      <w:r w:rsidR="002805F4" w:rsidRPr="00DA4711">
        <w:rPr>
          <w:rFonts w:ascii="Simplified Arabic" w:hAnsi="Simplified Arabic" w:cs="Simplified Arabic"/>
          <w:b/>
          <w:bCs/>
          <w:sz w:val="36"/>
          <w:szCs w:val="36"/>
          <w:rtl/>
        </w:rPr>
        <w:t xml:space="preserve"> الذكاء العاطفي ل</w:t>
      </w:r>
      <w:r w:rsidRPr="00DA4711">
        <w:rPr>
          <w:rFonts w:ascii="Simplified Arabic" w:hAnsi="Simplified Arabic" w:cs="Simplified Arabic"/>
          <w:b/>
          <w:bCs/>
          <w:sz w:val="36"/>
          <w:szCs w:val="36"/>
          <w:rtl/>
        </w:rPr>
        <w:t xml:space="preserve">دى </w:t>
      </w:r>
      <w:r w:rsidR="002805F4" w:rsidRPr="00DA4711">
        <w:rPr>
          <w:rFonts w:ascii="Simplified Arabic" w:hAnsi="Simplified Arabic" w:cs="Simplified Arabic"/>
          <w:b/>
          <w:bCs/>
          <w:sz w:val="36"/>
          <w:szCs w:val="36"/>
          <w:rtl/>
        </w:rPr>
        <w:t xml:space="preserve">مديري المشاريع على نجاح </w:t>
      </w:r>
      <w:r w:rsidRPr="00DA4711">
        <w:rPr>
          <w:rFonts w:ascii="Simplified Arabic" w:hAnsi="Simplified Arabic" w:cs="Simplified Arabic"/>
          <w:b/>
          <w:bCs/>
          <w:sz w:val="36"/>
          <w:szCs w:val="36"/>
          <w:rtl/>
        </w:rPr>
        <w:t>المشاريع ا</w:t>
      </w:r>
      <w:r w:rsidR="00D92860" w:rsidRPr="00DA4711">
        <w:rPr>
          <w:rFonts w:ascii="Simplified Arabic" w:hAnsi="Simplified Arabic" w:cs="Simplified Arabic"/>
          <w:b/>
          <w:bCs/>
          <w:sz w:val="36"/>
          <w:szCs w:val="36"/>
          <w:rtl/>
        </w:rPr>
        <w:t>لإ</w:t>
      </w:r>
      <w:r w:rsidRPr="00DA4711">
        <w:rPr>
          <w:rFonts w:ascii="Simplified Arabic" w:hAnsi="Simplified Arabic" w:cs="Simplified Arabic"/>
          <w:b/>
          <w:bCs/>
          <w:sz w:val="36"/>
          <w:szCs w:val="36"/>
          <w:rtl/>
        </w:rPr>
        <w:t>نشائية</w:t>
      </w:r>
      <w:r w:rsidR="002805F4" w:rsidRPr="00DA4711">
        <w:rPr>
          <w:rFonts w:ascii="Simplified Arabic" w:hAnsi="Simplified Arabic" w:cs="Simplified Arabic"/>
          <w:b/>
          <w:bCs/>
          <w:sz w:val="36"/>
          <w:szCs w:val="36"/>
          <w:rtl/>
        </w:rPr>
        <w:t xml:space="preserve"> في </w:t>
      </w:r>
      <w:r w:rsidRPr="00DA4711">
        <w:rPr>
          <w:rFonts w:ascii="Simplified Arabic" w:hAnsi="Simplified Arabic" w:cs="Simplified Arabic"/>
          <w:b/>
          <w:bCs/>
          <w:sz w:val="36"/>
          <w:szCs w:val="36"/>
          <w:rtl/>
        </w:rPr>
        <w:t xml:space="preserve">المنطقة الشرقية من المملكة العربية </w:t>
      </w:r>
      <w:r w:rsidR="002805F4" w:rsidRPr="00DA4711">
        <w:rPr>
          <w:rFonts w:ascii="Simplified Arabic" w:hAnsi="Simplified Arabic" w:cs="Simplified Arabic"/>
          <w:b/>
          <w:bCs/>
          <w:sz w:val="36"/>
          <w:szCs w:val="36"/>
          <w:rtl/>
        </w:rPr>
        <w:t>السعودية</w:t>
      </w:r>
    </w:p>
    <w:bookmarkEnd w:id="1"/>
    <w:p w14:paraId="15693851" w14:textId="1C3B3652" w:rsidR="00957353" w:rsidRPr="00DA4711" w:rsidRDefault="00957353" w:rsidP="00EA120D">
      <w:pPr>
        <w:spacing w:after="120" w:line="360" w:lineRule="auto"/>
        <w:jc w:val="center"/>
        <w:rPr>
          <w:rFonts w:asciiTheme="majorBidi" w:hAnsiTheme="majorBidi" w:cstheme="majorBidi"/>
          <w:b/>
          <w:bCs/>
          <w:sz w:val="36"/>
          <w:szCs w:val="36"/>
          <w:rtl/>
        </w:rPr>
      </w:pPr>
      <w:r w:rsidRPr="00DA4711">
        <w:rPr>
          <w:rFonts w:asciiTheme="majorBidi" w:hAnsiTheme="majorBidi" w:cstheme="majorBidi"/>
          <w:b/>
          <w:bCs/>
          <w:sz w:val="36"/>
          <w:szCs w:val="36"/>
        </w:rPr>
        <w:t xml:space="preserve">The </w:t>
      </w:r>
      <w:r w:rsidR="00A62B43" w:rsidRPr="00DA4711">
        <w:rPr>
          <w:rFonts w:asciiTheme="majorBidi" w:hAnsiTheme="majorBidi" w:cstheme="majorBidi"/>
          <w:b/>
          <w:bCs/>
          <w:sz w:val="36"/>
          <w:szCs w:val="36"/>
        </w:rPr>
        <w:t>I</w:t>
      </w:r>
      <w:r w:rsidRPr="00DA4711">
        <w:rPr>
          <w:rFonts w:asciiTheme="majorBidi" w:hAnsiTheme="majorBidi" w:cstheme="majorBidi"/>
          <w:b/>
          <w:bCs/>
          <w:sz w:val="36"/>
          <w:szCs w:val="36"/>
        </w:rPr>
        <w:t xml:space="preserve">mpact of </w:t>
      </w:r>
      <w:r w:rsidR="008147BB" w:rsidRPr="00DA4711">
        <w:rPr>
          <w:rFonts w:asciiTheme="majorBidi" w:hAnsiTheme="majorBidi" w:cstheme="majorBidi"/>
          <w:b/>
          <w:bCs/>
          <w:sz w:val="36"/>
          <w:szCs w:val="36"/>
        </w:rPr>
        <w:t>Project Managers’ E</w:t>
      </w:r>
      <w:r w:rsidRPr="00DA4711">
        <w:rPr>
          <w:rFonts w:asciiTheme="majorBidi" w:hAnsiTheme="majorBidi" w:cstheme="majorBidi"/>
          <w:b/>
          <w:bCs/>
          <w:sz w:val="36"/>
          <w:szCs w:val="36"/>
        </w:rPr>
        <w:t xml:space="preserve">motional </w:t>
      </w:r>
      <w:r w:rsidR="008147BB" w:rsidRPr="00DA4711">
        <w:rPr>
          <w:rFonts w:asciiTheme="majorBidi" w:hAnsiTheme="majorBidi" w:cstheme="majorBidi"/>
          <w:b/>
          <w:bCs/>
          <w:sz w:val="36"/>
          <w:szCs w:val="36"/>
        </w:rPr>
        <w:t>I</w:t>
      </w:r>
      <w:r w:rsidRPr="00DA4711">
        <w:rPr>
          <w:rFonts w:asciiTheme="majorBidi" w:hAnsiTheme="majorBidi" w:cstheme="majorBidi"/>
          <w:b/>
          <w:bCs/>
          <w:sz w:val="36"/>
          <w:szCs w:val="36"/>
        </w:rPr>
        <w:t xml:space="preserve">ntelligence </w:t>
      </w:r>
      <w:r w:rsidR="008147BB" w:rsidRPr="00DA4711">
        <w:rPr>
          <w:rFonts w:asciiTheme="majorBidi" w:hAnsiTheme="majorBidi" w:cstheme="majorBidi"/>
          <w:b/>
          <w:bCs/>
          <w:sz w:val="36"/>
          <w:szCs w:val="36"/>
        </w:rPr>
        <w:t>S</w:t>
      </w:r>
      <w:r w:rsidRPr="00DA4711">
        <w:rPr>
          <w:rFonts w:asciiTheme="majorBidi" w:hAnsiTheme="majorBidi" w:cstheme="majorBidi"/>
          <w:b/>
          <w:bCs/>
          <w:sz w:val="36"/>
          <w:szCs w:val="36"/>
        </w:rPr>
        <w:t xml:space="preserve">kills </w:t>
      </w:r>
      <w:r w:rsidR="008147BB" w:rsidRPr="00DA4711">
        <w:rPr>
          <w:rFonts w:asciiTheme="majorBidi" w:hAnsiTheme="majorBidi" w:cstheme="majorBidi"/>
          <w:b/>
          <w:bCs/>
          <w:sz w:val="36"/>
          <w:szCs w:val="36"/>
        </w:rPr>
        <w:t xml:space="preserve">on </w:t>
      </w:r>
      <w:r w:rsidRPr="00DA4711">
        <w:rPr>
          <w:rFonts w:asciiTheme="majorBidi" w:hAnsiTheme="majorBidi" w:cstheme="majorBidi"/>
          <w:b/>
          <w:bCs/>
          <w:sz w:val="36"/>
          <w:szCs w:val="36"/>
        </w:rPr>
        <w:t>the</w:t>
      </w:r>
      <w:r w:rsidR="00A62B43" w:rsidRPr="00DA4711">
        <w:rPr>
          <w:rFonts w:asciiTheme="majorBidi" w:hAnsiTheme="majorBidi" w:cstheme="majorBidi"/>
          <w:b/>
          <w:bCs/>
          <w:sz w:val="36"/>
          <w:szCs w:val="36"/>
        </w:rPr>
        <w:t xml:space="preserve"> Success of </w:t>
      </w:r>
      <w:r w:rsidR="008147BB" w:rsidRPr="00DA4711">
        <w:rPr>
          <w:rFonts w:asciiTheme="majorBidi" w:hAnsiTheme="majorBidi" w:cstheme="majorBidi"/>
          <w:b/>
          <w:bCs/>
          <w:sz w:val="36"/>
          <w:szCs w:val="36"/>
        </w:rPr>
        <w:t>C</w:t>
      </w:r>
      <w:r w:rsidRPr="00DA4711">
        <w:rPr>
          <w:rFonts w:asciiTheme="majorBidi" w:hAnsiTheme="majorBidi" w:cstheme="majorBidi"/>
          <w:b/>
          <w:bCs/>
          <w:sz w:val="36"/>
          <w:szCs w:val="36"/>
        </w:rPr>
        <w:t xml:space="preserve">onstruction </w:t>
      </w:r>
      <w:r w:rsidR="008147BB" w:rsidRPr="00DA4711">
        <w:rPr>
          <w:rFonts w:asciiTheme="majorBidi" w:hAnsiTheme="majorBidi" w:cstheme="majorBidi"/>
          <w:b/>
          <w:bCs/>
          <w:sz w:val="36"/>
          <w:szCs w:val="36"/>
        </w:rPr>
        <w:t>P</w:t>
      </w:r>
      <w:r w:rsidRPr="00DA4711">
        <w:rPr>
          <w:rFonts w:asciiTheme="majorBidi" w:hAnsiTheme="majorBidi" w:cstheme="majorBidi"/>
          <w:b/>
          <w:bCs/>
          <w:sz w:val="36"/>
          <w:szCs w:val="36"/>
        </w:rPr>
        <w:t>rojects in the Eastern Province of the Kingdom of Saudi Arabia</w:t>
      </w:r>
    </w:p>
    <w:p w14:paraId="259D128E" w14:textId="639C9B8C" w:rsidR="002805F4" w:rsidRPr="00DA4711" w:rsidRDefault="002805F4" w:rsidP="00B65E76">
      <w:pPr>
        <w:bidi/>
        <w:spacing w:after="120" w:line="240" w:lineRule="auto"/>
        <w:jc w:val="center"/>
        <w:rPr>
          <w:rFonts w:ascii="Simplified Arabic" w:hAnsi="Simplified Arabic" w:cs="Simplified Arabic"/>
          <w:b/>
          <w:bCs/>
          <w:sz w:val="28"/>
          <w:szCs w:val="28"/>
          <w:rtl/>
        </w:rPr>
      </w:pPr>
      <w:r w:rsidRPr="00DA4711">
        <w:rPr>
          <w:rFonts w:ascii="Simplified Arabic" w:hAnsi="Simplified Arabic" w:cs="Simplified Arabic"/>
          <w:b/>
          <w:bCs/>
          <w:sz w:val="28"/>
          <w:szCs w:val="28"/>
          <w:rtl/>
        </w:rPr>
        <w:t>إعداد:</w:t>
      </w:r>
    </w:p>
    <w:p w14:paraId="15DDA835" w14:textId="7A9976CA" w:rsidR="002805F4" w:rsidRPr="00DA4711" w:rsidRDefault="002805F4" w:rsidP="00B65E76">
      <w:pPr>
        <w:bidi/>
        <w:spacing w:after="120" w:line="240" w:lineRule="auto"/>
        <w:jc w:val="center"/>
        <w:rPr>
          <w:rFonts w:ascii="Simplified Arabic" w:hAnsi="Simplified Arabic" w:cs="Simplified Arabic"/>
          <w:b/>
          <w:bCs/>
          <w:sz w:val="28"/>
          <w:szCs w:val="28"/>
        </w:rPr>
      </w:pPr>
      <w:r w:rsidRPr="00DA4711">
        <w:rPr>
          <w:rFonts w:ascii="Simplified Arabic" w:hAnsi="Simplified Arabic" w:cs="Simplified Arabic"/>
          <w:b/>
          <w:bCs/>
          <w:sz w:val="28"/>
          <w:szCs w:val="28"/>
          <w:rtl/>
        </w:rPr>
        <w:t>سهام علي حسين الياسين</w:t>
      </w:r>
    </w:p>
    <w:p w14:paraId="76487072" w14:textId="017B0452" w:rsidR="0034493B" w:rsidRPr="00DA4711" w:rsidRDefault="0034493B" w:rsidP="00B65E76">
      <w:pPr>
        <w:bidi/>
        <w:spacing w:after="120" w:line="240" w:lineRule="auto"/>
        <w:jc w:val="center"/>
        <w:rPr>
          <w:rFonts w:ascii="Simplified Arabic" w:hAnsi="Simplified Arabic" w:cs="Simplified Arabic"/>
          <w:b/>
          <w:bCs/>
          <w:sz w:val="24"/>
          <w:szCs w:val="24"/>
          <w:rtl/>
        </w:rPr>
      </w:pPr>
      <w:r w:rsidRPr="00DA4711">
        <w:rPr>
          <w:rFonts w:ascii="Simplified Arabic" w:hAnsi="Simplified Arabic" w:cs="Simplified Arabic" w:hint="cs"/>
          <w:b/>
          <w:bCs/>
          <w:sz w:val="24"/>
          <w:szCs w:val="24"/>
          <w:rtl/>
        </w:rPr>
        <w:t>المملكة العربية السعودية</w:t>
      </w:r>
    </w:p>
    <w:p w14:paraId="3085F22E" w14:textId="1BE4971E" w:rsidR="00B65E76" w:rsidRPr="00DA4711" w:rsidRDefault="0034493B" w:rsidP="002A44CE">
      <w:pPr>
        <w:bidi/>
        <w:spacing w:after="120" w:line="240" w:lineRule="auto"/>
        <w:jc w:val="center"/>
        <w:rPr>
          <w:rFonts w:ascii="Simplified Arabic" w:hAnsi="Simplified Arabic" w:cs="Simplified Arabic"/>
          <w:b/>
          <w:bCs/>
          <w:sz w:val="24"/>
          <w:szCs w:val="24"/>
          <w:rtl/>
        </w:rPr>
      </w:pPr>
      <w:r w:rsidRPr="00DA4711">
        <w:rPr>
          <w:rFonts w:ascii="Simplified Arabic" w:hAnsi="Simplified Arabic" w:cs="Simplified Arabic" w:hint="cs"/>
          <w:b/>
          <w:bCs/>
          <w:sz w:val="24"/>
          <w:szCs w:val="24"/>
          <w:rtl/>
        </w:rPr>
        <w:t xml:space="preserve">رسالة مقدمة </w:t>
      </w:r>
      <w:r w:rsidR="00C82742" w:rsidRPr="00DA4711">
        <w:rPr>
          <w:rFonts w:ascii="Simplified Arabic" w:hAnsi="Simplified Arabic" w:cs="Simplified Arabic" w:hint="cs"/>
          <w:b/>
          <w:bCs/>
          <w:sz w:val="24"/>
          <w:szCs w:val="24"/>
          <w:rtl/>
        </w:rPr>
        <w:t xml:space="preserve">لجامعة </w:t>
      </w:r>
      <w:proofErr w:type="spellStart"/>
      <w:r w:rsidR="00C82742" w:rsidRPr="00DA4711">
        <w:rPr>
          <w:rFonts w:ascii="Simplified Arabic" w:hAnsi="Simplified Arabic" w:cs="Simplified Arabic" w:hint="cs"/>
          <w:b/>
          <w:bCs/>
          <w:sz w:val="24"/>
          <w:szCs w:val="24"/>
          <w:rtl/>
        </w:rPr>
        <w:t>ميدأوشين</w:t>
      </w:r>
      <w:proofErr w:type="spellEnd"/>
      <w:r w:rsidR="00C82742" w:rsidRPr="00DA4711">
        <w:rPr>
          <w:rFonts w:ascii="Simplified Arabic" w:hAnsi="Simplified Arabic" w:cs="Simplified Arabic" w:hint="cs"/>
          <w:b/>
          <w:bCs/>
          <w:sz w:val="24"/>
          <w:szCs w:val="24"/>
          <w:rtl/>
        </w:rPr>
        <w:t xml:space="preserve"> لاستكمال متطلبات نيل درجة الدكتوراة</w:t>
      </w:r>
      <w:r w:rsidR="002A44CE" w:rsidRPr="00DA4711">
        <w:rPr>
          <w:rFonts w:ascii="Simplified Arabic" w:hAnsi="Simplified Arabic" w:cs="Simplified Arabic" w:hint="cs"/>
          <w:b/>
          <w:bCs/>
          <w:sz w:val="24"/>
          <w:szCs w:val="24"/>
          <w:rtl/>
        </w:rPr>
        <w:t xml:space="preserve"> </w:t>
      </w:r>
      <w:r w:rsidR="00C82742" w:rsidRPr="00DA4711">
        <w:rPr>
          <w:rFonts w:ascii="Simplified Arabic" w:hAnsi="Simplified Arabic" w:cs="Simplified Arabic" w:hint="cs"/>
          <w:b/>
          <w:bCs/>
          <w:sz w:val="24"/>
          <w:szCs w:val="24"/>
          <w:rtl/>
        </w:rPr>
        <w:t>في التربية</w:t>
      </w:r>
    </w:p>
    <w:p w14:paraId="2E1870AB" w14:textId="2C5D3E2D" w:rsidR="00B65E76" w:rsidRPr="00DA4711" w:rsidRDefault="00B65E76" w:rsidP="00B65E76">
      <w:pPr>
        <w:bidi/>
        <w:spacing w:after="120" w:line="240" w:lineRule="auto"/>
        <w:jc w:val="center"/>
        <w:rPr>
          <w:rFonts w:ascii="Simplified Arabic" w:hAnsi="Simplified Arabic" w:cs="Simplified Arabic"/>
          <w:b/>
          <w:bCs/>
          <w:sz w:val="24"/>
          <w:szCs w:val="24"/>
          <w:rtl/>
        </w:rPr>
      </w:pPr>
      <w:r w:rsidRPr="00DA4711">
        <w:rPr>
          <w:rFonts w:ascii="Simplified Arabic" w:hAnsi="Simplified Arabic" w:cs="Simplified Arabic" w:hint="cs"/>
          <w:b/>
          <w:bCs/>
          <w:sz w:val="24"/>
          <w:szCs w:val="24"/>
          <w:rtl/>
        </w:rPr>
        <w:t xml:space="preserve">الفصل </w:t>
      </w:r>
      <w:r w:rsidR="00185A77" w:rsidRPr="00DA4711">
        <w:rPr>
          <w:rFonts w:ascii="Simplified Arabic" w:hAnsi="Simplified Arabic" w:cs="Simplified Arabic" w:hint="cs"/>
          <w:b/>
          <w:bCs/>
          <w:sz w:val="24"/>
          <w:szCs w:val="24"/>
          <w:rtl/>
        </w:rPr>
        <w:t>الرابع</w:t>
      </w:r>
    </w:p>
    <w:p w14:paraId="4285A847" w14:textId="59508B79" w:rsidR="00C23F45" w:rsidRPr="00DA4711" w:rsidRDefault="002805F4" w:rsidP="00AD03C2">
      <w:pPr>
        <w:rPr>
          <w:rFonts w:ascii="Calibri" w:eastAsia="Calibri" w:hAnsi="Calibri" w:cs="Arial"/>
          <w:kern w:val="0"/>
          <w:sz w:val="32"/>
          <w:szCs w:val="32"/>
          <w:rtl/>
          <w14:ligatures w14:val="none"/>
        </w:rPr>
      </w:pPr>
      <w:r w:rsidRPr="00DA4711">
        <w:rPr>
          <w:rFonts w:ascii="Calibri" w:eastAsia="Calibri" w:hAnsi="Calibri" w:cs="Arial"/>
          <w:kern w:val="0"/>
          <w:sz w:val="32"/>
          <w:szCs w:val="32"/>
          <w14:ligatures w14:val="none"/>
        </w:rPr>
        <w:br w:type="page"/>
      </w:r>
    </w:p>
    <w:p w14:paraId="00507170" w14:textId="76F0F663" w:rsidR="00AD31A2" w:rsidRPr="00DA4711" w:rsidRDefault="00185A77" w:rsidP="00AD03C2">
      <w:pPr>
        <w:bidi/>
        <w:jc w:val="center"/>
        <w:rPr>
          <w:rFonts w:ascii="Simplified Arabic" w:hAnsi="Simplified Arabic" w:cs="Simplified Arabic"/>
          <w:b/>
          <w:bCs/>
          <w:sz w:val="36"/>
          <w:szCs w:val="36"/>
          <w:rtl/>
        </w:rPr>
      </w:pPr>
      <w:r w:rsidRPr="00DA4711">
        <w:rPr>
          <w:rFonts w:ascii="Simplified Arabic" w:hAnsi="Simplified Arabic" w:cs="Simplified Arabic" w:hint="cs"/>
          <w:b/>
          <w:bCs/>
          <w:sz w:val="36"/>
          <w:szCs w:val="36"/>
          <w:rtl/>
        </w:rPr>
        <w:lastRenderedPageBreak/>
        <w:t>نتائج الدراسة واختبار الفروض</w:t>
      </w:r>
    </w:p>
    <w:p w14:paraId="715D7E52" w14:textId="77777777" w:rsidR="00185A77" w:rsidRPr="00DA4711" w:rsidRDefault="00185A77" w:rsidP="00185A77">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يهدف هذا الفصل إلى عرض نتائج الدراسة وتحليلها في ضوء أهدافها وتساؤلاتها وفرضياتها، وذلك من خلال تقديم المعالجات الإحصائية اللازمة وتفسيرها وربطها بالإطارين النظري والعملي. وقد سعت الدراسة إلى تحقيق مجموعة من الأهداف، تمثلت في التعرف على مستوى مهارات الذكاء العاطفي لدى مديري المشاريع الإنشائية في المنطقة الشرقية من المملكة العربية السعودية، وتحليل العلاقة بين هذه المهارات ومؤشرات نجاح المشاريع، إضافة إلى فحص الفروق في مستوى الذكاء العاطفي تبعًا للعوامل الديموغرافية، وتقديم توصيات عملية تسهم في تعزيز هذه المهارات بما ينعكس إيجابًا على أداء المشاريع. كما هدفت الدراسة إلى مقارنة نتائجها بالدراسات السابقة لتحديد مدى توافقها مع السياق المحلي، وبناء إطار معرفي يدعم تطوير الممارسات الإدارية في قطاع الإنشاءات</w:t>
      </w:r>
      <w:r w:rsidRPr="00DA4711">
        <w:rPr>
          <w:rFonts w:ascii="Simplified Arabic" w:hAnsi="Simplified Arabic" w:cs="Simplified Arabic"/>
          <w:sz w:val="24"/>
          <w:szCs w:val="24"/>
        </w:rPr>
        <w:t>.</w:t>
      </w:r>
    </w:p>
    <w:p w14:paraId="17E94ABB" w14:textId="77777777" w:rsidR="00185A77" w:rsidRPr="00DA4711" w:rsidRDefault="00185A77" w:rsidP="00185A77">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وتستمد هذه الأهداف أهميتها من ارتباطها المباشر بمشكلة الدراسة، التي تنطلق من التحديات المتزايدة التي تواجه المشاريع الإنشائية في المنطقة الشرقية، بما في ذلك ضعف التواصل مع أصحاب المصلحة، وتضارب التوقعات، وتعددية الثقافات، وتكرار التأخيرات الزمنية وتجاوز التكاليف، إضافة إلى نقص المهارات الإدارية المتخصصة. وعلى الرغم من التأكيد الواسع في الأدبيات العالمية على الدور المحوري للذكاء العاطفي في تحسين الأداء المهني وتعزيز فعالية القيادة، إلا أن تأثيره المباشر على نجاح المشاريع الإنشائية في السياق السعودي لا يزال محدود الدراسة، مما يستدعي إجراء بحث معمق يستكشف هذا الأثر في بيئة العمل المحلية. ومن هنا برز السؤال الرئيس للدراسة</w:t>
      </w:r>
      <w:r w:rsidRPr="00DA4711">
        <w:rPr>
          <w:rFonts w:ascii="Simplified Arabic" w:hAnsi="Simplified Arabic" w:cs="Simplified Arabic"/>
          <w:sz w:val="24"/>
          <w:szCs w:val="24"/>
        </w:rPr>
        <w:t xml:space="preserve">: </w:t>
      </w:r>
      <w:r w:rsidRPr="00DA4711">
        <w:rPr>
          <w:rFonts w:ascii="Simplified Arabic" w:hAnsi="Simplified Arabic" w:cs="Simplified Arabic"/>
          <w:sz w:val="24"/>
          <w:szCs w:val="24"/>
          <w:rtl/>
        </w:rPr>
        <w:t>ما تأثير مهارات الذكاء العاطفي لدى مديري المشاريع على نجاح المشاريع الإنشائية في المنطقة الشرقية من المملكة العربية السعودية؟</w:t>
      </w:r>
    </w:p>
    <w:p w14:paraId="15A59541" w14:textId="77777777" w:rsidR="00185A77" w:rsidRPr="00DA4711" w:rsidRDefault="00185A77" w:rsidP="00185A77">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وانطلاقًا من هذا السؤال الرئيس، سعت الدراسة للإجابة عن مجموعة من الأسئلة الفرعية التي تناولت الجوانب المختلفة للموضوع، وهي</w:t>
      </w:r>
      <w:r w:rsidRPr="00DA4711">
        <w:rPr>
          <w:rFonts w:ascii="Simplified Arabic" w:hAnsi="Simplified Arabic" w:cs="Simplified Arabic"/>
          <w:sz w:val="24"/>
          <w:szCs w:val="24"/>
        </w:rPr>
        <w:t>:</w:t>
      </w:r>
    </w:p>
    <w:p w14:paraId="0C5B9923" w14:textId="77777777" w:rsidR="00185A77" w:rsidRPr="00DA4711" w:rsidRDefault="00185A77">
      <w:pPr>
        <w:numPr>
          <w:ilvl w:val="0"/>
          <w:numId w:val="1"/>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ما درجة توافر مهارات الذكاء العاطفي لدى مديري المشاريع في المنطقة الشرقية؟</w:t>
      </w:r>
    </w:p>
    <w:p w14:paraId="310E81DF" w14:textId="77777777" w:rsidR="00185A77" w:rsidRPr="00DA4711" w:rsidRDefault="00185A77">
      <w:pPr>
        <w:numPr>
          <w:ilvl w:val="0"/>
          <w:numId w:val="1"/>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هل توجد علاقة ارتباطية بين مهارات الذكاء العاطفي ونجاح المشاريع الإنشائية؟</w:t>
      </w:r>
    </w:p>
    <w:p w14:paraId="14991DA8" w14:textId="77777777" w:rsidR="00185A77" w:rsidRPr="00DA4711" w:rsidRDefault="00185A77">
      <w:pPr>
        <w:numPr>
          <w:ilvl w:val="0"/>
          <w:numId w:val="1"/>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lastRenderedPageBreak/>
        <w:t>هل توجد فروق ذات دلالة إحصائية في تأثير مهارات الذكاء العاطفي على نجاح المشاريع تعزى لمتغيرات الجنس والخبرة والمؤهل العلمي؟</w:t>
      </w:r>
    </w:p>
    <w:p w14:paraId="5113811C" w14:textId="77777777" w:rsidR="00185A77" w:rsidRPr="00DA4711" w:rsidRDefault="00185A77">
      <w:pPr>
        <w:numPr>
          <w:ilvl w:val="0"/>
          <w:numId w:val="1"/>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ما الإجراءات المقترحة لتعزيز مهارات الذكاء العاطفي لدى مديري المشاريع لضمان نجاح المشاريع الإنشائية؟</w:t>
      </w:r>
    </w:p>
    <w:p w14:paraId="744CE928" w14:textId="77777777" w:rsidR="00185A77" w:rsidRPr="00DA4711" w:rsidRDefault="00185A77" w:rsidP="00185A77">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وللتحقق من هذه الأسئلة، اعتمدت الدراسة على مجموعة من الفرضيات التي تم اختبارها باستخدام الأساليب الإحصائية المناسبة، وتمثلت في</w:t>
      </w:r>
      <w:r w:rsidRPr="00DA4711">
        <w:rPr>
          <w:rFonts w:ascii="Simplified Arabic" w:hAnsi="Simplified Arabic" w:cs="Simplified Arabic"/>
          <w:sz w:val="24"/>
          <w:szCs w:val="24"/>
        </w:rPr>
        <w:t>:</w:t>
      </w:r>
    </w:p>
    <w:p w14:paraId="33088B03" w14:textId="77777777" w:rsidR="00185A77" w:rsidRPr="00DA4711" w:rsidRDefault="00185A77">
      <w:pPr>
        <w:numPr>
          <w:ilvl w:val="0"/>
          <w:numId w:val="15"/>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لا يوجد أثر ذو دلالة إحصائية للذكاء العاطفي لمديري المشاريع على نجاح المشاريع الإنشائية</w:t>
      </w:r>
      <w:r w:rsidRPr="00DA4711">
        <w:rPr>
          <w:rFonts w:ascii="Simplified Arabic" w:hAnsi="Simplified Arabic" w:cs="Simplified Arabic"/>
          <w:sz w:val="24"/>
          <w:szCs w:val="24"/>
        </w:rPr>
        <w:t>.</w:t>
      </w:r>
    </w:p>
    <w:p w14:paraId="69C9C110" w14:textId="77777777" w:rsidR="00185A77" w:rsidRPr="00DA4711" w:rsidRDefault="00185A77">
      <w:pPr>
        <w:numPr>
          <w:ilvl w:val="0"/>
          <w:numId w:val="15"/>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لا يوجد أثر ذو دلالة إحصائية بين مستوى كل بعد من أبعاد الذكاء العاطفي الخمسة (الوعي الذاتي، الوعي الاجتماعي، الإدارة الذاتية، إدارة العلاقات، القيادة) على نجاح المشاريع الإنشائية</w:t>
      </w:r>
      <w:r w:rsidRPr="00DA4711">
        <w:rPr>
          <w:rFonts w:ascii="Simplified Arabic" w:hAnsi="Simplified Arabic" w:cs="Simplified Arabic"/>
          <w:sz w:val="24"/>
          <w:szCs w:val="24"/>
        </w:rPr>
        <w:t>.</w:t>
      </w:r>
    </w:p>
    <w:p w14:paraId="7C006DE2" w14:textId="77777777" w:rsidR="00185A77" w:rsidRPr="00DA4711" w:rsidRDefault="00185A77">
      <w:pPr>
        <w:numPr>
          <w:ilvl w:val="0"/>
          <w:numId w:val="15"/>
        </w:num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لا يوجد أثر ذو دلالة إحصائية يعزى لمتغيرات الخبرة والعمر والمؤهل العلمي على نجاح المشاريع</w:t>
      </w:r>
      <w:r w:rsidRPr="00DA4711">
        <w:rPr>
          <w:rFonts w:ascii="Simplified Arabic" w:hAnsi="Simplified Arabic" w:cs="Simplified Arabic"/>
          <w:sz w:val="24"/>
          <w:szCs w:val="24"/>
        </w:rPr>
        <w:t>.</w:t>
      </w:r>
    </w:p>
    <w:p w14:paraId="37846698" w14:textId="77777777" w:rsidR="00185A77" w:rsidRPr="00DA4711" w:rsidRDefault="00185A77" w:rsidP="00185A77">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ويعرض هذا الفصل النتائج المتعلقة بكل سؤال وفرضية، من خلال تقديم الجداول الإحصائية وتحليلها وتفسيرها، ثم مناقشتها وربطها بالأدب النظري والدراسات السابقة، بما يسهم في بناء فهم علمي متكامل حول دور الذكاء العاطفي في نجاح المشاريع الإنشائية</w:t>
      </w:r>
      <w:r w:rsidRPr="00DA4711">
        <w:rPr>
          <w:rFonts w:ascii="Simplified Arabic" w:hAnsi="Simplified Arabic" w:cs="Simplified Arabic"/>
          <w:sz w:val="24"/>
          <w:szCs w:val="24"/>
        </w:rPr>
        <w:t>.</w:t>
      </w:r>
    </w:p>
    <w:p w14:paraId="4D576062" w14:textId="57175A06" w:rsidR="0065694D" w:rsidRPr="00DA4711" w:rsidRDefault="00465FA8" w:rsidP="00B9126C">
      <w:pPr>
        <w:bidi/>
        <w:spacing w:before="120" w:after="120" w:line="360" w:lineRule="auto"/>
        <w:rPr>
          <w:rFonts w:ascii="Simplified Arabic" w:hAnsi="Simplified Arabic" w:cs="Simplified Arabic"/>
          <w:b/>
          <w:bCs/>
          <w:sz w:val="32"/>
          <w:szCs w:val="32"/>
          <w:rtl/>
        </w:rPr>
      </w:pPr>
      <w:r w:rsidRPr="00DA4711">
        <w:rPr>
          <w:rFonts w:ascii="Simplified Arabic" w:hAnsi="Simplified Arabic" w:cs="Simplified Arabic" w:hint="cs"/>
          <w:b/>
          <w:bCs/>
          <w:sz w:val="32"/>
          <w:szCs w:val="32"/>
          <w:rtl/>
        </w:rPr>
        <w:t xml:space="preserve">عرض </w:t>
      </w:r>
      <w:r w:rsidR="0065694D" w:rsidRPr="00DA4711">
        <w:rPr>
          <w:rFonts w:ascii="Simplified Arabic" w:hAnsi="Simplified Arabic" w:cs="Simplified Arabic" w:hint="cs"/>
          <w:b/>
          <w:bCs/>
          <w:sz w:val="32"/>
          <w:szCs w:val="32"/>
          <w:rtl/>
        </w:rPr>
        <w:t>نتائج الدراسة:</w:t>
      </w:r>
    </w:p>
    <w:p w14:paraId="291C7994" w14:textId="2D3C7DD1" w:rsidR="00AD31A2" w:rsidRPr="00DA4711" w:rsidRDefault="00465FA8" w:rsidP="00B9126C">
      <w:pPr>
        <w:pStyle w:val="ListParagraph"/>
        <w:numPr>
          <w:ilvl w:val="0"/>
          <w:numId w:val="19"/>
        </w:numPr>
        <w:bidi/>
        <w:spacing w:before="120" w:after="120" w:line="360" w:lineRule="auto"/>
        <w:rPr>
          <w:rFonts w:ascii="Simplified Arabic" w:hAnsi="Simplified Arabic" w:cs="Simplified Arabic"/>
          <w:b/>
          <w:bCs/>
          <w:sz w:val="28"/>
          <w:szCs w:val="28"/>
        </w:rPr>
      </w:pPr>
      <w:r w:rsidRPr="00DA4711">
        <w:rPr>
          <w:rFonts w:ascii="Simplified Arabic" w:hAnsi="Simplified Arabic" w:cs="Simplified Arabic" w:hint="cs"/>
          <w:b/>
          <w:bCs/>
          <w:sz w:val="28"/>
          <w:szCs w:val="28"/>
          <w:rtl/>
        </w:rPr>
        <w:t xml:space="preserve"> عرض نتائج أسئلة الدراسة</w:t>
      </w:r>
    </w:p>
    <w:p w14:paraId="63F23638" w14:textId="026199A2" w:rsidR="00465FA8" w:rsidRPr="00DA4711" w:rsidRDefault="00465FA8" w:rsidP="00B9126C">
      <w:pPr>
        <w:bidi/>
        <w:spacing w:before="120" w:after="120" w:line="360" w:lineRule="auto"/>
        <w:jc w:val="both"/>
        <w:rPr>
          <w:rFonts w:ascii="Simplified Arabic" w:hAnsi="Simplified Arabic" w:cs="Simplified Arabic"/>
          <w:b/>
          <w:bCs/>
          <w:sz w:val="24"/>
          <w:szCs w:val="24"/>
        </w:rPr>
      </w:pPr>
      <w:r w:rsidRPr="00DA4711">
        <w:rPr>
          <w:rFonts w:ascii="Simplified Arabic" w:hAnsi="Simplified Arabic" w:cs="Simplified Arabic" w:hint="cs"/>
          <w:b/>
          <w:bCs/>
          <w:sz w:val="24"/>
          <w:szCs w:val="24"/>
          <w:rtl/>
        </w:rPr>
        <w:t xml:space="preserve">أولا: النتائج المتعلقة بالسؤال الأول والذي </w:t>
      </w:r>
      <w:r w:rsidR="00B25183" w:rsidRPr="00DA4711">
        <w:rPr>
          <w:rFonts w:ascii="Simplified Arabic" w:hAnsi="Simplified Arabic" w:cs="Simplified Arabic" w:hint="cs"/>
          <w:b/>
          <w:bCs/>
          <w:sz w:val="24"/>
          <w:szCs w:val="24"/>
          <w:rtl/>
        </w:rPr>
        <w:t>ي</w:t>
      </w:r>
      <w:r w:rsidRPr="00DA4711">
        <w:rPr>
          <w:rFonts w:ascii="Simplified Arabic" w:hAnsi="Simplified Arabic" w:cs="Simplified Arabic" w:hint="cs"/>
          <w:b/>
          <w:bCs/>
          <w:sz w:val="24"/>
          <w:szCs w:val="24"/>
          <w:rtl/>
        </w:rPr>
        <w:t xml:space="preserve">نص على: </w:t>
      </w:r>
      <w:r w:rsidRPr="00DA4711">
        <w:rPr>
          <w:rFonts w:ascii="Simplified Arabic" w:hAnsi="Simplified Arabic" w:cs="Simplified Arabic"/>
          <w:b/>
          <w:bCs/>
          <w:sz w:val="24"/>
          <w:szCs w:val="24"/>
          <w:rtl/>
        </w:rPr>
        <w:t>ما درجة توافر مهارات الذكاء العاطفي لدى مديري المشاريع في المنطقة الشرقية؟</w:t>
      </w:r>
    </w:p>
    <w:p w14:paraId="3EFEAB40" w14:textId="2968C97E" w:rsidR="00465FA8" w:rsidRPr="00DA4711" w:rsidRDefault="00465FA8" w:rsidP="00465FA8">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وللإجابة عن هذا السؤال، تم احتساب المتوسطات الحسابية والانحرافات المعيارية والرتب لفقرات مقياس الذكاء العاطفي البالغ عددها (18) فقرة موزعة على خمسة أبعاد، كما هو موضح في الجدول رقم (</w:t>
      </w:r>
      <w:r w:rsidR="005C4099">
        <w:rPr>
          <w:rFonts w:ascii="Simplified Arabic" w:hAnsi="Simplified Arabic" w:cs="Simplified Arabic" w:hint="cs"/>
          <w:sz w:val="24"/>
          <w:szCs w:val="24"/>
          <w:rtl/>
        </w:rPr>
        <w:t>4-1</w:t>
      </w:r>
      <w:r w:rsidRPr="00DA4711">
        <w:rPr>
          <w:rFonts w:ascii="Simplified Arabic" w:hAnsi="Simplified Arabic" w:cs="Simplified Arabic"/>
          <w:sz w:val="24"/>
          <w:szCs w:val="24"/>
          <w:rtl/>
        </w:rPr>
        <w:t>).</w:t>
      </w:r>
    </w:p>
    <w:p w14:paraId="5589508B" w14:textId="77777777" w:rsidR="00A21EAE" w:rsidRPr="00DA4711" w:rsidRDefault="00A21EAE" w:rsidP="00465FA8">
      <w:pPr>
        <w:bidi/>
        <w:jc w:val="center"/>
        <w:rPr>
          <w:rFonts w:ascii="Simplified Arabic" w:hAnsi="Simplified Arabic" w:cs="Simplified Arabic"/>
          <w:sz w:val="24"/>
          <w:szCs w:val="24"/>
        </w:rPr>
      </w:pPr>
    </w:p>
    <w:p w14:paraId="1AB81F1B" w14:textId="3C4FFEF2" w:rsidR="00465FA8" w:rsidRPr="00DA4711" w:rsidRDefault="00465FA8" w:rsidP="00A21EAE">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lastRenderedPageBreak/>
        <w:t>الجدول رقم (</w:t>
      </w:r>
      <w:r w:rsidR="005C4099">
        <w:rPr>
          <w:rFonts w:ascii="Simplified Arabic" w:hAnsi="Simplified Arabic" w:cs="Simplified Arabic" w:hint="cs"/>
          <w:sz w:val="24"/>
          <w:szCs w:val="24"/>
          <w:rtl/>
        </w:rPr>
        <w:t>4-1</w:t>
      </w:r>
      <w:r w:rsidRPr="00DA4711">
        <w:rPr>
          <w:rFonts w:ascii="Simplified Arabic" w:hAnsi="Simplified Arabic" w:cs="Simplified Arabic"/>
          <w:sz w:val="24"/>
          <w:szCs w:val="24"/>
          <w:rtl/>
        </w:rPr>
        <w:t>): المتوسطات الحسابية والانحرافات المعيارية والرتب لفقرات الذكاء العاطفي</w:t>
      </w:r>
      <w:r w:rsidR="00431DB1" w:rsidRPr="00DA4711">
        <w:rPr>
          <w:rFonts w:ascii="Simplified Arabic" w:hAnsi="Simplified Arabic" w:cs="Simplified Arabic"/>
          <w:sz w:val="24"/>
          <w:szCs w:val="24"/>
          <w:rtl/>
        </w:rPr>
        <w:t xml:space="preserve"> (ن = 154)</w:t>
      </w:r>
    </w:p>
    <w:tbl>
      <w:tblPr>
        <w:tblStyle w:val="TableGrid"/>
        <w:bidiVisual/>
        <w:tblW w:w="8820" w:type="dxa"/>
        <w:jc w:val="center"/>
        <w:tblLook w:val="04A0" w:firstRow="1" w:lastRow="0" w:firstColumn="1" w:lastColumn="0" w:noHBand="0" w:noVBand="1"/>
      </w:tblPr>
      <w:tblGrid>
        <w:gridCol w:w="5310"/>
        <w:gridCol w:w="990"/>
        <w:gridCol w:w="1620"/>
        <w:gridCol w:w="900"/>
      </w:tblGrid>
      <w:tr w:rsidR="00AD5E18" w:rsidRPr="00DA4711" w14:paraId="04DDDDA7" w14:textId="77777777" w:rsidTr="00AD5E18">
        <w:trPr>
          <w:trHeight w:val="413"/>
          <w:jc w:val="center"/>
        </w:trPr>
        <w:tc>
          <w:tcPr>
            <w:tcW w:w="5310" w:type="dxa"/>
            <w:hideMark/>
          </w:tcPr>
          <w:p w14:paraId="248E1492" w14:textId="77777777" w:rsidR="00AD5E18" w:rsidRPr="00DA4711" w:rsidRDefault="00AD5E18" w:rsidP="006607C5">
            <w:pPr>
              <w:bidi/>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الفقرة</w:t>
            </w:r>
          </w:p>
        </w:tc>
        <w:tc>
          <w:tcPr>
            <w:tcW w:w="990" w:type="dxa"/>
            <w:hideMark/>
          </w:tcPr>
          <w:p w14:paraId="79B7DCA2"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المتوسط</w:t>
            </w:r>
          </w:p>
        </w:tc>
        <w:tc>
          <w:tcPr>
            <w:tcW w:w="1620" w:type="dxa"/>
            <w:hideMark/>
          </w:tcPr>
          <w:p w14:paraId="1D982A84"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الانحراف المعياري</w:t>
            </w:r>
          </w:p>
        </w:tc>
        <w:tc>
          <w:tcPr>
            <w:tcW w:w="900" w:type="dxa"/>
          </w:tcPr>
          <w:p w14:paraId="321FB134" w14:textId="22B19A8B"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الرتبة</w:t>
            </w:r>
          </w:p>
        </w:tc>
      </w:tr>
      <w:tr w:rsidR="00AD5E18" w:rsidRPr="00DA4711" w14:paraId="3A556A1D" w14:textId="77777777" w:rsidTr="00AD5E18">
        <w:trPr>
          <w:jc w:val="center"/>
        </w:trPr>
        <w:tc>
          <w:tcPr>
            <w:tcW w:w="5310" w:type="dxa"/>
            <w:hideMark/>
          </w:tcPr>
          <w:p w14:paraId="4E8D0744"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أطبق النزاهة والممارسات السليمة في عملي</w:t>
            </w:r>
          </w:p>
        </w:tc>
        <w:tc>
          <w:tcPr>
            <w:tcW w:w="990" w:type="dxa"/>
            <w:noWrap/>
            <w:hideMark/>
          </w:tcPr>
          <w:p w14:paraId="135C8D01"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4.70</w:t>
            </w:r>
          </w:p>
        </w:tc>
        <w:tc>
          <w:tcPr>
            <w:tcW w:w="1620" w:type="dxa"/>
            <w:noWrap/>
            <w:hideMark/>
          </w:tcPr>
          <w:p w14:paraId="609A15E9"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0.459</w:t>
            </w:r>
          </w:p>
        </w:tc>
        <w:tc>
          <w:tcPr>
            <w:tcW w:w="900" w:type="dxa"/>
          </w:tcPr>
          <w:p w14:paraId="59660833" w14:textId="72DB1FF2"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w:t>
            </w:r>
          </w:p>
        </w:tc>
      </w:tr>
      <w:tr w:rsidR="00AD5E18" w:rsidRPr="00DA4711" w14:paraId="53CCA93E" w14:textId="77777777" w:rsidTr="00AD5E18">
        <w:trPr>
          <w:jc w:val="center"/>
        </w:trPr>
        <w:tc>
          <w:tcPr>
            <w:tcW w:w="5310" w:type="dxa"/>
            <w:hideMark/>
          </w:tcPr>
          <w:p w14:paraId="79D4AF5A"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أشارك فريق المشروع بخبراتي لتنمية مهاراتهم</w:t>
            </w:r>
          </w:p>
        </w:tc>
        <w:tc>
          <w:tcPr>
            <w:tcW w:w="990" w:type="dxa"/>
            <w:noWrap/>
            <w:hideMark/>
          </w:tcPr>
          <w:p w14:paraId="6F580136"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4.69</w:t>
            </w:r>
          </w:p>
        </w:tc>
        <w:tc>
          <w:tcPr>
            <w:tcW w:w="1620" w:type="dxa"/>
            <w:noWrap/>
            <w:hideMark/>
          </w:tcPr>
          <w:p w14:paraId="1E3355A7"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0.503</w:t>
            </w:r>
          </w:p>
        </w:tc>
        <w:tc>
          <w:tcPr>
            <w:tcW w:w="900" w:type="dxa"/>
          </w:tcPr>
          <w:p w14:paraId="19BF1D1D" w14:textId="1E724FE4"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2</w:t>
            </w:r>
          </w:p>
        </w:tc>
      </w:tr>
      <w:tr w:rsidR="00AD5E18" w:rsidRPr="00DA4711" w14:paraId="359DFF72" w14:textId="77777777" w:rsidTr="00AD5E18">
        <w:trPr>
          <w:jc w:val="center"/>
        </w:trPr>
        <w:tc>
          <w:tcPr>
            <w:tcW w:w="5310" w:type="dxa"/>
            <w:hideMark/>
          </w:tcPr>
          <w:p w14:paraId="6D8582D7"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أقوم ببناء جسور الثقة مع أصحاب المصالح</w:t>
            </w:r>
          </w:p>
        </w:tc>
        <w:tc>
          <w:tcPr>
            <w:tcW w:w="990" w:type="dxa"/>
            <w:noWrap/>
            <w:hideMark/>
          </w:tcPr>
          <w:p w14:paraId="35F971B6"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4.67</w:t>
            </w:r>
          </w:p>
        </w:tc>
        <w:tc>
          <w:tcPr>
            <w:tcW w:w="1620" w:type="dxa"/>
            <w:noWrap/>
            <w:hideMark/>
          </w:tcPr>
          <w:p w14:paraId="3D8C137B"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0.472</w:t>
            </w:r>
          </w:p>
        </w:tc>
        <w:tc>
          <w:tcPr>
            <w:tcW w:w="900" w:type="dxa"/>
          </w:tcPr>
          <w:p w14:paraId="045B176A" w14:textId="3464ED50"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3</w:t>
            </w:r>
          </w:p>
        </w:tc>
      </w:tr>
      <w:tr w:rsidR="00AD5E18" w:rsidRPr="00DA4711" w14:paraId="099D2EAB" w14:textId="77777777" w:rsidTr="00AD5E18">
        <w:trPr>
          <w:jc w:val="center"/>
        </w:trPr>
        <w:tc>
          <w:tcPr>
            <w:tcW w:w="5310" w:type="dxa"/>
            <w:hideMark/>
          </w:tcPr>
          <w:p w14:paraId="095D8C43"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أفعل القنوات الرسمية وغير الرسمية مع أعضاء فريق العمل</w:t>
            </w:r>
          </w:p>
        </w:tc>
        <w:tc>
          <w:tcPr>
            <w:tcW w:w="990" w:type="dxa"/>
            <w:noWrap/>
            <w:hideMark/>
          </w:tcPr>
          <w:p w14:paraId="64DAA3A1"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4.41</w:t>
            </w:r>
          </w:p>
        </w:tc>
        <w:tc>
          <w:tcPr>
            <w:tcW w:w="1620" w:type="dxa"/>
            <w:noWrap/>
            <w:hideMark/>
          </w:tcPr>
          <w:p w14:paraId="32C447A8"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0.579</w:t>
            </w:r>
          </w:p>
        </w:tc>
        <w:tc>
          <w:tcPr>
            <w:tcW w:w="900" w:type="dxa"/>
          </w:tcPr>
          <w:p w14:paraId="59ED8F3E" w14:textId="57B77BF8"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4</w:t>
            </w:r>
          </w:p>
        </w:tc>
      </w:tr>
      <w:tr w:rsidR="00AD5E18" w:rsidRPr="00DA4711" w14:paraId="04AC505E" w14:textId="77777777" w:rsidTr="00AD5E18">
        <w:trPr>
          <w:jc w:val="center"/>
        </w:trPr>
        <w:tc>
          <w:tcPr>
            <w:tcW w:w="5310" w:type="dxa"/>
            <w:hideMark/>
          </w:tcPr>
          <w:p w14:paraId="6E14143C"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أشجع أعضاء الفريق على استثمار التكنولوجيا في العمل</w:t>
            </w:r>
          </w:p>
        </w:tc>
        <w:tc>
          <w:tcPr>
            <w:tcW w:w="990" w:type="dxa"/>
            <w:noWrap/>
            <w:hideMark/>
          </w:tcPr>
          <w:p w14:paraId="135931E5"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4.41</w:t>
            </w:r>
          </w:p>
        </w:tc>
        <w:tc>
          <w:tcPr>
            <w:tcW w:w="1620" w:type="dxa"/>
            <w:noWrap/>
            <w:hideMark/>
          </w:tcPr>
          <w:p w14:paraId="5FDBC77A"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0.601</w:t>
            </w:r>
          </w:p>
        </w:tc>
        <w:tc>
          <w:tcPr>
            <w:tcW w:w="900" w:type="dxa"/>
          </w:tcPr>
          <w:p w14:paraId="13642A02" w14:textId="5C7BC266"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5</w:t>
            </w:r>
          </w:p>
        </w:tc>
      </w:tr>
      <w:tr w:rsidR="00AD5E18" w:rsidRPr="00DA4711" w14:paraId="4B804899" w14:textId="77777777" w:rsidTr="00AD5E18">
        <w:trPr>
          <w:jc w:val="center"/>
        </w:trPr>
        <w:tc>
          <w:tcPr>
            <w:tcW w:w="5310" w:type="dxa"/>
            <w:hideMark/>
          </w:tcPr>
          <w:p w14:paraId="6193DE1E"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أستخدم أساليب فعالة للإقناع ضمن حدود الصدق والأمانة</w:t>
            </w:r>
          </w:p>
        </w:tc>
        <w:tc>
          <w:tcPr>
            <w:tcW w:w="990" w:type="dxa"/>
            <w:noWrap/>
            <w:hideMark/>
          </w:tcPr>
          <w:p w14:paraId="00BD190B"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4.39</w:t>
            </w:r>
          </w:p>
        </w:tc>
        <w:tc>
          <w:tcPr>
            <w:tcW w:w="1620" w:type="dxa"/>
            <w:noWrap/>
            <w:hideMark/>
          </w:tcPr>
          <w:p w14:paraId="71765CF0"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0.489</w:t>
            </w:r>
          </w:p>
        </w:tc>
        <w:tc>
          <w:tcPr>
            <w:tcW w:w="900" w:type="dxa"/>
          </w:tcPr>
          <w:p w14:paraId="584AE000" w14:textId="373C2120"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6</w:t>
            </w:r>
          </w:p>
        </w:tc>
      </w:tr>
      <w:tr w:rsidR="00AD5E18" w:rsidRPr="00DA4711" w14:paraId="4048A690" w14:textId="77777777" w:rsidTr="00AD5E18">
        <w:trPr>
          <w:jc w:val="center"/>
        </w:trPr>
        <w:tc>
          <w:tcPr>
            <w:tcW w:w="5310" w:type="dxa"/>
            <w:hideMark/>
          </w:tcPr>
          <w:p w14:paraId="136E054E"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أتقن مهارات حل الخلافات وإنهاء الصراعات</w:t>
            </w:r>
          </w:p>
        </w:tc>
        <w:tc>
          <w:tcPr>
            <w:tcW w:w="990" w:type="dxa"/>
            <w:noWrap/>
            <w:hideMark/>
          </w:tcPr>
          <w:p w14:paraId="7ECE2E24"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4.38</w:t>
            </w:r>
          </w:p>
        </w:tc>
        <w:tc>
          <w:tcPr>
            <w:tcW w:w="1620" w:type="dxa"/>
            <w:noWrap/>
            <w:hideMark/>
          </w:tcPr>
          <w:p w14:paraId="46CD0CBF"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0.584</w:t>
            </w:r>
          </w:p>
        </w:tc>
        <w:tc>
          <w:tcPr>
            <w:tcW w:w="900" w:type="dxa"/>
          </w:tcPr>
          <w:p w14:paraId="0B61C17E" w14:textId="3FBB2523"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7</w:t>
            </w:r>
          </w:p>
        </w:tc>
      </w:tr>
      <w:tr w:rsidR="00AD5E18" w:rsidRPr="00DA4711" w14:paraId="1E5B5867" w14:textId="77777777" w:rsidTr="00AD5E18">
        <w:trPr>
          <w:jc w:val="center"/>
        </w:trPr>
        <w:tc>
          <w:tcPr>
            <w:tcW w:w="5310" w:type="dxa"/>
            <w:hideMark/>
          </w:tcPr>
          <w:p w14:paraId="3E2AA719"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أطبق القوانين المنطوقة وغير المنطوقة في المنظمة</w:t>
            </w:r>
          </w:p>
        </w:tc>
        <w:tc>
          <w:tcPr>
            <w:tcW w:w="990" w:type="dxa"/>
            <w:noWrap/>
            <w:hideMark/>
          </w:tcPr>
          <w:p w14:paraId="05593A2F"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4.37</w:t>
            </w:r>
          </w:p>
        </w:tc>
        <w:tc>
          <w:tcPr>
            <w:tcW w:w="1620" w:type="dxa"/>
            <w:noWrap/>
            <w:hideMark/>
          </w:tcPr>
          <w:p w14:paraId="4B19D738"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0.615</w:t>
            </w:r>
          </w:p>
        </w:tc>
        <w:tc>
          <w:tcPr>
            <w:tcW w:w="900" w:type="dxa"/>
          </w:tcPr>
          <w:p w14:paraId="0CBF34DA" w14:textId="06A055A1"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8</w:t>
            </w:r>
          </w:p>
        </w:tc>
      </w:tr>
      <w:tr w:rsidR="00AD5E18" w:rsidRPr="00DA4711" w14:paraId="69C8D7C7" w14:textId="77777777" w:rsidTr="00AD5E18">
        <w:trPr>
          <w:jc w:val="center"/>
        </w:trPr>
        <w:tc>
          <w:tcPr>
            <w:tcW w:w="5310" w:type="dxa"/>
            <w:hideMark/>
          </w:tcPr>
          <w:p w14:paraId="315B2CA7"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أحرص على تقييم رضا متلقي الخدمة</w:t>
            </w:r>
          </w:p>
        </w:tc>
        <w:tc>
          <w:tcPr>
            <w:tcW w:w="990" w:type="dxa"/>
            <w:noWrap/>
            <w:hideMark/>
          </w:tcPr>
          <w:p w14:paraId="11CCD637"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4.34</w:t>
            </w:r>
          </w:p>
        </w:tc>
        <w:tc>
          <w:tcPr>
            <w:tcW w:w="1620" w:type="dxa"/>
            <w:noWrap/>
            <w:hideMark/>
          </w:tcPr>
          <w:p w14:paraId="7A42C3C2"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0.516</w:t>
            </w:r>
          </w:p>
        </w:tc>
        <w:tc>
          <w:tcPr>
            <w:tcW w:w="900" w:type="dxa"/>
          </w:tcPr>
          <w:p w14:paraId="7D8EC92E" w14:textId="4CEFAB9F"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9</w:t>
            </w:r>
          </w:p>
        </w:tc>
      </w:tr>
      <w:tr w:rsidR="00AD5E18" w:rsidRPr="00DA4711" w14:paraId="2BE05D5E" w14:textId="77777777" w:rsidTr="00AD5E18">
        <w:trPr>
          <w:jc w:val="center"/>
        </w:trPr>
        <w:tc>
          <w:tcPr>
            <w:tcW w:w="5310" w:type="dxa"/>
            <w:hideMark/>
          </w:tcPr>
          <w:p w14:paraId="590AE70D"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أتقبل مشاعر الآخرين (أعضاء فريق العمل ومتلقي الخدمة)</w:t>
            </w:r>
          </w:p>
        </w:tc>
        <w:tc>
          <w:tcPr>
            <w:tcW w:w="990" w:type="dxa"/>
            <w:noWrap/>
            <w:hideMark/>
          </w:tcPr>
          <w:p w14:paraId="124EBDEF"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4.29</w:t>
            </w:r>
          </w:p>
        </w:tc>
        <w:tc>
          <w:tcPr>
            <w:tcW w:w="1620" w:type="dxa"/>
            <w:noWrap/>
            <w:hideMark/>
          </w:tcPr>
          <w:p w14:paraId="71D935FD"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0.625</w:t>
            </w:r>
          </w:p>
        </w:tc>
        <w:tc>
          <w:tcPr>
            <w:tcW w:w="900" w:type="dxa"/>
          </w:tcPr>
          <w:p w14:paraId="5525F2CC" w14:textId="4E04AB35"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10</w:t>
            </w:r>
          </w:p>
        </w:tc>
      </w:tr>
      <w:tr w:rsidR="00AD5E18" w:rsidRPr="00DA4711" w14:paraId="0D1F7608" w14:textId="77777777" w:rsidTr="00AD5E18">
        <w:trPr>
          <w:jc w:val="center"/>
        </w:trPr>
        <w:tc>
          <w:tcPr>
            <w:tcW w:w="5310" w:type="dxa"/>
            <w:hideMark/>
          </w:tcPr>
          <w:p w14:paraId="596AB025"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أفوض الصلاحيات وأشارك أعضاء الفريق في صنع القرارات</w:t>
            </w:r>
          </w:p>
        </w:tc>
        <w:tc>
          <w:tcPr>
            <w:tcW w:w="990" w:type="dxa"/>
            <w:noWrap/>
            <w:hideMark/>
          </w:tcPr>
          <w:p w14:paraId="6CF462D7"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4.29</w:t>
            </w:r>
          </w:p>
        </w:tc>
        <w:tc>
          <w:tcPr>
            <w:tcW w:w="1620" w:type="dxa"/>
            <w:noWrap/>
            <w:hideMark/>
          </w:tcPr>
          <w:p w14:paraId="7680C56B"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0.484</w:t>
            </w:r>
          </w:p>
        </w:tc>
        <w:tc>
          <w:tcPr>
            <w:tcW w:w="900" w:type="dxa"/>
          </w:tcPr>
          <w:p w14:paraId="58E2BAA7" w14:textId="72C5FC09"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11</w:t>
            </w:r>
          </w:p>
        </w:tc>
      </w:tr>
      <w:tr w:rsidR="00AD5E18" w:rsidRPr="00DA4711" w14:paraId="2F481E47" w14:textId="77777777" w:rsidTr="00AD5E18">
        <w:trPr>
          <w:jc w:val="center"/>
        </w:trPr>
        <w:tc>
          <w:tcPr>
            <w:tcW w:w="5310" w:type="dxa"/>
            <w:hideMark/>
          </w:tcPr>
          <w:p w14:paraId="0AFFD0D3"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أتحكم في عواطفي أثناء اتخاذ القرارات</w:t>
            </w:r>
          </w:p>
        </w:tc>
        <w:tc>
          <w:tcPr>
            <w:tcW w:w="990" w:type="dxa"/>
            <w:noWrap/>
            <w:hideMark/>
          </w:tcPr>
          <w:p w14:paraId="12FADFCF"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4.27</w:t>
            </w:r>
          </w:p>
        </w:tc>
        <w:tc>
          <w:tcPr>
            <w:tcW w:w="1620" w:type="dxa"/>
            <w:noWrap/>
            <w:hideMark/>
          </w:tcPr>
          <w:p w14:paraId="3D68C1AB"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0.572</w:t>
            </w:r>
          </w:p>
        </w:tc>
        <w:tc>
          <w:tcPr>
            <w:tcW w:w="900" w:type="dxa"/>
          </w:tcPr>
          <w:p w14:paraId="3CB2B7F6" w14:textId="080D2554"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12</w:t>
            </w:r>
          </w:p>
        </w:tc>
      </w:tr>
      <w:tr w:rsidR="00AD5E18" w:rsidRPr="00DA4711" w14:paraId="63F0A689" w14:textId="77777777" w:rsidTr="00AD5E18">
        <w:trPr>
          <w:jc w:val="center"/>
        </w:trPr>
        <w:tc>
          <w:tcPr>
            <w:tcW w:w="5310" w:type="dxa"/>
            <w:hideMark/>
          </w:tcPr>
          <w:p w14:paraId="7CBE4F53"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أتوقع احتياجات متلقي الخدمة بوضوح</w:t>
            </w:r>
          </w:p>
        </w:tc>
        <w:tc>
          <w:tcPr>
            <w:tcW w:w="990" w:type="dxa"/>
            <w:noWrap/>
            <w:hideMark/>
          </w:tcPr>
          <w:p w14:paraId="2BF61293"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4.24</w:t>
            </w:r>
          </w:p>
        </w:tc>
        <w:tc>
          <w:tcPr>
            <w:tcW w:w="1620" w:type="dxa"/>
            <w:noWrap/>
            <w:hideMark/>
          </w:tcPr>
          <w:p w14:paraId="1A3348C7"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0.537</w:t>
            </w:r>
          </w:p>
        </w:tc>
        <w:tc>
          <w:tcPr>
            <w:tcW w:w="900" w:type="dxa"/>
          </w:tcPr>
          <w:p w14:paraId="711C40D9" w14:textId="7CDF2F7F"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13</w:t>
            </w:r>
          </w:p>
        </w:tc>
      </w:tr>
      <w:tr w:rsidR="00AD5E18" w:rsidRPr="00DA4711" w14:paraId="58666105" w14:textId="77777777" w:rsidTr="00AD5E18">
        <w:trPr>
          <w:jc w:val="center"/>
        </w:trPr>
        <w:tc>
          <w:tcPr>
            <w:tcW w:w="5310" w:type="dxa"/>
            <w:hideMark/>
          </w:tcPr>
          <w:p w14:paraId="2231D094"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أستطيع توجيه حالتي العاطفية عند الأزمات</w:t>
            </w:r>
          </w:p>
        </w:tc>
        <w:tc>
          <w:tcPr>
            <w:tcW w:w="990" w:type="dxa"/>
            <w:noWrap/>
            <w:hideMark/>
          </w:tcPr>
          <w:p w14:paraId="6C1B8C70"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4.22</w:t>
            </w:r>
          </w:p>
        </w:tc>
        <w:tc>
          <w:tcPr>
            <w:tcW w:w="1620" w:type="dxa"/>
            <w:noWrap/>
            <w:hideMark/>
          </w:tcPr>
          <w:p w14:paraId="77E79A3F"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0.608</w:t>
            </w:r>
          </w:p>
        </w:tc>
        <w:tc>
          <w:tcPr>
            <w:tcW w:w="900" w:type="dxa"/>
          </w:tcPr>
          <w:p w14:paraId="4E817B5C" w14:textId="7C984CB2"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14</w:t>
            </w:r>
          </w:p>
        </w:tc>
      </w:tr>
      <w:tr w:rsidR="00AD5E18" w:rsidRPr="00DA4711" w14:paraId="486E5F37" w14:textId="77777777" w:rsidTr="00AD5E18">
        <w:trPr>
          <w:trHeight w:val="224"/>
          <w:jc w:val="center"/>
        </w:trPr>
        <w:tc>
          <w:tcPr>
            <w:tcW w:w="5310" w:type="dxa"/>
            <w:hideMark/>
          </w:tcPr>
          <w:p w14:paraId="6AA4EC88"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أتعرف على مشاعري فور ظهورها وأفهم تأثيرها على تفاعلي مع المواقف</w:t>
            </w:r>
          </w:p>
        </w:tc>
        <w:tc>
          <w:tcPr>
            <w:tcW w:w="990" w:type="dxa"/>
            <w:noWrap/>
            <w:hideMark/>
          </w:tcPr>
          <w:p w14:paraId="541316F0"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4.18</w:t>
            </w:r>
          </w:p>
        </w:tc>
        <w:tc>
          <w:tcPr>
            <w:tcW w:w="1620" w:type="dxa"/>
            <w:noWrap/>
            <w:hideMark/>
          </w:tcPr>
          <w:p w14:paraId="7B63E6DA"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0.724</w:t>
            </w:r>
          </w:p>
        </w:tc>
        <w:tc>
          <w:tcPr>
            <w:tcW w:w="900" w:type="dxa"/>
          </w:tcPr>
          <w:p w14:paraId="7BBACD99" w14:textId="46B11E53"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15</w:t>
            </w:r>
          </w:p>
        </w:tc>
      </w:tr>
      <w:tr w:rsidR="00AD5E18" w:rsidRPr="00DA4711" w14:paraId="06281817" w14:textId="77777777" w:rsidTr="00AD5E18">
        <w:trPr>
          <w:trHeight w:val="197"/>
          <w:jc w:val="center"/>
        </w:trPr>
        <w:tc>
          <w:tcPr>
            <w:tcW w:w="5310" w:type="dxa"/>
            <w:hideMark/>
          </w:tcPr>
          <w:p w14:paraId="4D47ABE7"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أقيّم مشاعري بدقة، وأميز بين شدتها وكيف يمكن أن تؤثر على قراراتي</w:t>
            </w:r>
          </w:p>
        </w:tc>
        <w:tc>
          <w:tcPr>
            <w:tcW w:w="990" w:type="dxa"/>
            <w:noWrap/>
            <w:hideMark/>
          </w:tcPr>
          <w:p w14:paraId="519A9E79"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4.14</w:t>
            </w:r>
          </w:p>
        </w:tc>
        <w:tc>
          <w:tcPr>
            <w:tcW w:w="1620" w:type="dxa"/>
            <w:noWrap/>
            <w:hideMark/>
          </w:tcPr>
          <w:p w14:paraId="33BE74D4"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0.690</w:t>
            </w:r>
          </w:p>
        </w:tc>
        <w:tc>
          <w:tcPr>
            <w:tcW w:w="900" w:type="dxa"/>
          </w:tcPr>
          <w:p w14:paraId="61940246" w14:textId="208A6BB3"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16</w:t>
            </w:r>
          </w:p>
        </w:tc>
      </w:tr>
      <w:tr w:rsidR="00AD5E18" w:rsidRPr="00DA4711" w14:paraId="08FE160B" w14:textId="77777777" w:rsidTr="00AD5E18">
        <w:trPr>
          <w:trHeight w:val="242"/>
          <w:jc w:val="center"/>
        </w:trPr>
        <w:tc>
          <w:tcPr>
            <w:tcW w:w="5310" w:type="dxa"/>
            <w:hideMark/>
          </w:tcPr>
          <w:p w14:paraId="4B30E9F8"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أستطيع ضبط نفسي في المواقف الصعبة</w:t>
            </w:r>
          </w:p>
        </w:tc>
        <w:tc>
          <w:tcPr>
            <w:tcW w:w="990" w:type="dxa"/>
            <w:noWrap/>
            <w:hideMark/>
          </w:tcPr>
          <w:p w14:paraId="2E8CB11A"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4.07</w:t>
            </w:r>
          </w:p>
        </w:tc>
        <w:tc>
          <w:tcPr>
            <w:tcW w:w="1620" w:type="dxa"/>
            <w:noWrap/>
            <w:hideMark/>
          </w:tcPr>
          <w:p w14:paraId="6672FC66"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0.658</w:t>
            </w:r>
          </w:p>
        </w:tc>
        <w:tc>
          <w:tcPr>
            <w:tcW w:w="900" w:type="dxa"/>
          </w:tcPr>
          <w:p w14:paraId="7B62665E" w14:textId="7AD5E704"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17</w:t>
            </w:r>
          </w:p>
        </w:tc>
      </w:tr>
      <w:tr w:rsidR="00AD5E18" w:rsidRPr="00DA4711" w14:paraId="5074579C" w14:textId="77777777" w:rsidTr="00AD5E18">
        <w:trPr>
          <w:trHeight w:val="314"/>
          <w:jc w:val="center"/>
        </w:trPr>
        <w:tc>
          <w:tcPr>
            <w:tcW w:w="5310" w:type="dxa"/>
            <w:hideMark/>
          </w:tcPr>
          <w:p w14:paraId="16A05B12" w14:textId="77777777" w:rsidR="00AD5E18" w:rsidRPr="00DA4711" w:rsidRDefault="00AD5E18" w:rsidP="006607C5">
            <w:pPr>
              <w:bidi/>
              <w:jc w:val="both"/>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لدي القدرة على تفسير سياق العواطف في المنظمة</w:t>
            </w:r>
          </w:p>
        </w:tc>
        <w:tc>
          <w:tcPr>
            <w:tcW w:w="990" w:type="dxa"/>
            <w:noWrap/>
            <w:hideMark/>
          </w:tcPr>
          <w:p w14:paraId="20D2886C" w14:textId="77777777" w:rsidR="00AD5E18" w:rsidRPr="00DA4711" w:rsidRDefault="00AD5E18" w:rsidP="006607C5">
            <w:pPr>
              <w:jc w:val="center"/>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14:ligatures w14:val="none"/>
              </w:rPr>
              <w:t>4.01</w:t>
            </w:r>
          </w:p>
        </w:tc>
        <w:tc>
          <w:tcPr>
            <w:tcW w:w="1620" w:type="dxa"/>
            <w:noWrap/>
            <w:hideMark/>
          </w:tcPr>
          <w:p w14:paraId="47C86AA1" w14:textId="77777777"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14:ligatures w14:val="none"/>
              </w:rPr>
              <w:t>0.554</w:t>
            </w:r>
          </w:p>
        </w:tc>
        <w:tc>
          <w:tcPr>
            <w:tcW w:w="900" w:type="dxa"/>
          </w:tcPr>
          <w:p w14:paraId="5E35C931" w14:textId="22B6EAA9" w:rsidR="00AD5E18" w:rsidRPr="00DA4711" w:rsidRDefault="00AD5E18" w:rsidP="006607C5">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18</w:t>
            </w:r>
          </w:p>
        </w:tc>
      </w:tr>
      <w:tr w:rsidR="00AD5E18" w:rsidRPr="00DA4711" w14:paraId="61574555" w14:textId="77777777" w:rsidTr="00AD5E18">
        <w:trPr>
          <w:trHeight w:val="314"/>
          <w:jc w:val="center"/>
        </w:trPr>
        <w:tc>
          <w:tcPr>
            <w:tcW w:w="5310" w:type="dxa"/>
          </w:tcPr>
          <w:p w14:paraId="00718227" w14:textId="2817A3A1" w:rsidR="00AD5E18" w:rsidRPr="00DA4711" w:rsidRDefault="00AD5E18" w:rsidP="001D5702">
            <w:pPr>
              <w:bidi/>
              <w:jc w:val="both"/>
              <w:rPr>
                <w:rFonts w:ascii="Simplified Arabic" w:eastAsia="Times New Roman" w:hAnsi="Simplified Arabic" w:cs="Simplified Arabic"/>
                <w:kern w:val="0"/>
                <w:sz w:val="24"/>
                <w:szCs w:val="24"/>
                <w:rtl/>
                <w14:ligatures w14:val="none"/>
              </w:rPr>
            </w:pPr>
            <w:r w:rsidRPr="00DA4711">
              <w:rPr>
                <w:rFonts w:ascii="Simplified Arabic" w:eastAsia="Times New Roman" w:hAnsi="Simplified Arabic" w:cs="Simplified Arabic"/>
                <w:kern w:val="0"/>
                <w:sz w:val="24"/>
                <w:szCs w:val="24"/>
                <w:rtl/>
                <w14:ligatures w14:val="none"/>
              </w:rPr>
              <w:t>المتوسط العام</w:t>
            </w:r>
          </w:p>
        </w:tc>
        <w:tc>
          <w:tcPr>
            <w:tcW w:w="990" w:type="dxa"/>
            <w:noWrap/>
          </w:tcPr>
          <w:p w14:paraId="1D9AD1C9" w14:textId="64D22320" w:rsidR="00AD5E18" w:rsidRPr="00DA4711" w:rsidRDefault="00AD5E18" w:rsidP="001D5702">
            <w:pPr>
              <w:jc w:val="center"/>
              <w:rPr>
                <w:rFonts w:ascii="Simplified Arabic" w:eastAsia="Times New Roman" w:hAnsi="Simplified Arabic" w:cs="Simplified Arabic"/>
                <w:kern w:val="0"/>
                <w:sz w:val="24"/>
                <w:szCs w:val="24"/>
                <w14:ligatures w14:val="none"/>
              </w:rPr>
            </w:pPr>
            <w:r w:rsidRPr="00DA4711">
              <w:rPr>
                <w:rFonts w:ascii="Simplified Arabic" w:hAnsi="Simplified Arabic" w:cs="Simplified Arabic"/>
                <w:sz w:val="24"/>
                <w:szCs w:val="24"/>
                <w:rtl/>
              </w:rPr>
              <w:t>4.34</w:t>
            </w:r>
          </w:p>
        </w:tc>
        <w:tc>
          <w:tcPr>
            <w:tcW w:w="1620" w:type="dxa"/>
            <w:noWrap/>
          </w:tcPr>
          <w:p w14:paraId="576EC7AA" w14:textId="14A06093" w:rsidR="00AD5E18" w:rsidRPr="00DA4711" w:rsidRDefault="00AD5E18" w:rsidP="001D5702">
            <w:pPr>
              <w:jc w:val="center"/>
              <w:rPr>
                <w:rFonts w:ascii="Simplified Arabic" w:eastAsia="Times New Roman" w:hAnsi="Simplified Arabic" w:cs="Simplified Arabic"/>
                <w:kern w:val="0"/>
                <w:sz w:val="24"/>
                <w:szCs w:val="24"/>
                <w14:ligatures w14:val="none"/>
              </w:rPr>
            </w:pPr>
            <w:r w:rsidRPr="00DA4711">
              <w:rPr>
                <w:rFonts w:ascii="Simplified Arabic" w:hAnsi="Simplified Arabic" w:cs="Simplified Arabic"/>
                <w:sz w:val="24"/>
                <w:szCs w:val="24"/>
                <w:rtl/>
              </w:rPr>
              <w:t>0.30</w:t>
            </w:r>
          </w:p>
        </w:tc>
        <w:tc>
          <w:tcPr>
            <w:tcW w:w="900" w:type="dxa"/>
          </w:tcPr>
          <w:p w14:paraId="0F9EFCDC" w14:textId="356FEBF8" w:rsidR="00AD5E18" w:rsidRPr="00DA4711" w:rsidRDefault="00AD5E18" w:rsidP="001D5702">
            <w:pPr>
              <w:jc w:val="center"/>
              <w:rPr>
                <w:rFonts w:ascii="Simplified Arabic" w:eastAsia="Times New Roman" w:hAnsi="Simplified Arabic" w:cs="Simplified Arabic"/>
                <w:kern w:val="0"/>
                <w:sz w:val="24"/>
                <w:szCs w:val="24"/>
                <w14:ligatures w14:val="none"/>
              </w:rPr>
            </w:pPr>
            <w:r w:rsidRPr="00DA4711">
              <w:rPr>
                <w:rFonts w:ascii="Simplified Arabic" w:eastAsia="Times New Roman" w:hAnsi="Simplified Arabic" w:cs="Simplified Arabic"/>
                <w:kern w:val="0"/>
                <w:sz w:val="24"/>
                <w:szCs w:val="24"/>
                <w:rtl/>
                <w14:ligatures w14:val="none"/>
              </w:rPr>
              <w:t>-</w:t>
            </w:r>
          </w:p>
        </w:tc>
      </w:tr>
    </w:tbl>
    <w:p w14:paraId="4ECC8788" w14:textId="3B8AE219" w:rsidR="00465FA8" w:rsidRPr="00DA4711" w:rsidRDefault="0077097D" w:rsidP="002B5391">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تظهر نتائج</w:t>
      </w:r>
      <w:r w:rsidR="00465FA8" w:rsidRPr="00DA4711">
        <w:rPr>
          <w:rFonts w:ascii="Simplified Arabic" w:hAnsi="Simplified Arabic" w:cs="Simplified Arabic"/>
          <w:sz w:val="24"/>
          <w:szCs w:val="24"/>
          <w:rtl/>
        </w:rPr>
        <w:t xml:space="preserve"> </w:t>
      </w:r>
      <w:r w:rsidR="005C4099">
        <w:rPr>
          <w:rFonts w:ascii="Simplified Arabic" w:hAnsi="Simplified Arabic" w:cs="Simplified Arabic"/>
          <w:sz w:val="24"/>
          <w:szCs w:val="24"/>
          <w:rtl/>
        </w:rPr>
        <w:t>الجدول رقم (4-1)</w:t>
      </w:r>
      <w:r w:rsidR="00465FA8" w:rsidRPr="00DA4711">
        <w:rPr>
          <w:rFonts w:ascii="Simplified Arabic" w:hAnsi="Simplified Arabic" w:cs="Simplified Arabic"/>
          <w:sz w:val="24"/>
          <w:szCs w:val="24"/>
          <w:rtl/>
        </w:rPr>
        <w:t xml:space="preserve"> أن المتوسطات الحسابية لفقرات الذكاء العاطفي تراوحت بين</w:t>
      </w:r>
      <w:r w:rsidR="00431DB1" w:rsidRPr="00DA4711">
        <w:rPr>
          <w:rFonts w:ascii="Simplified Arabic" w:hAnsi="Simplified Arabic" w:cs="Simplified Arabic" w:hint="cs"/>
          <w:sz w:val="24"/>
          <w:szCs w:val="24"/>
          <w:rtl/>
        </w:rPr>
        <w:t xml:space="preserve"> (4.01) و (4.70)</w:t>
      </w:r>
      <w:r w:rsidR="00465FA8" w:rsidRPr="00DA4711">
        <w:rPr>
          <w:rFonts w:ascii="Simplified Arabic" w:hAnsi="Simplified Arabic" w:cs="Simplified Arabic" w:hint="cs"/>
          <w:sz w:val="24"/>
          <w:szCs w:val="24"/>
          <w:rtl/>
        </w:rPr>
        <w:t>،</w:t>
      </w:r>
      <w:r w:rsidR="00465FA8" w:rsidRPr="00DA4711">
        <w:rPr>
          <w:rFonts w:ascii="Simplified Arabic" w:hAnsi="Simplified Arabic" w:cs="Simplified Arabic"/>
          <w:sz w:val="24"/>
          <w:szCs w:val="24"/>
          <w:rtl/>
        </w:rPr>
        <w:t xml:space="preserve"> وهي قيم تشير إلى مستوى مرتفع إلى مرتفع جدًا من توافر مهارات الذكاء العاطفي لدى مديري المشاريع</w:t>
      </w:r>
      <w:r w:rsidR="00A21EAE" w:rsidRPr="00DA4711">
        <w:rPr>
          <w:rFonts w:ascii="Simplified Arabic" w:hAnsi="Simplified Arabic" w:cs="Simplified Arabic" w:hint="cs"/>
          <w:sz w:val="24"/>
          <w:szCs w:val="24"/>
          <w:rtl/>
        </w:rPr>
        <w:t>. بينما تراوحت قيم الانحرافات المعيارية لنفس الفقرات بين (0.459) و (</w:t>
      </w:r>
      <w:r w:rsidR="00A21EAE" w:rsidRPr="00DA4711">
        <w:rPr>
          <w:rFonts w:ascii="Simplified Arabic" w:eastAsia="Times New Roman" w:hAnsi="Simplified Arabic" w:cs="Simplified Arabic"/>
          <w:kern w:val="0"/>
          <w:sz w:val="24"/>
          <w:szCs w:val="24"/>
          <w14:ligatures w14:val="none"/>
        </w:rPr>
        <w:t>0.724</w:t>
      </w:r>
      <w:r w:rsidR="00A21EAE" w:rsidRPr="00DA4711">
        <w:rPr>
          <w:rFonts w:ascii="Simplified Arabic" w:hAnsi="Simplified Arabic" w:cs="Simplified Arabic" w:hint="cs"/>
          <w:sz w:val="24"/>
          <w:szCs w:val="24"/>
          <w:rtl/>
        </w:rPr>
        <w:t>).</w:t>
      </w:r>
    </w:p>
    <w:p w14:paraId="1BB4C508" w14:textId="146BD255" w:rsidR="0077097D" w:rsidRPr="00DA4711" w:rsidRDefault="00465FA8" w:rsidP="002B5391">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وقد حصلت الفقرة</w:t>
      </w:r>
      <w:r w:rsidRPr="00DA4711">
        <w:rPr>
          <w:rFonts w:ascii="Simplified Arabic" w:hAnsi="Simplified Arabic" w:cs="Simplified Arabic" w:hint="cs"/>
          <w:sz w:val="24"/>
          <w:szCs w:val="24"/>
          <w:rtl/>
        </w:rPr>
        <w:t>: "</w:t>
      </w:r>
      <w:r w:rsidRPr="00DA4711">
        <w:rPr>
          <w:rFonts w:ascii="Simplified Arabic" w:hAnsi="Simplified Arabic" w:cs="Simplified Arabic"/>
          <w:sz w:val="24"/>
          <w:szCs w:val="24"/>
          <w:rtl/>
        </w:rPr>
        <w:t>أطبق النزاهة والممارسات السليمة في عملي</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على أعلى متوسط حسابي بلغ</w:t>
      </w:r>
      <w:r w:rsidR="00431DB1" w:rsidRPr="00DA4711">
        <w:rPr>
          <w:rFonts w:ascii="Simplified Arabic" w:hAnsi="Simplified Arabic" w:cs="Simplified Arabic" w:hint="cs"/>
          <w:sz w:val="24"/>
          <w:szCs w:val="24"/>
          <w:rtl/>
        </w:rPr>
        <w:t xml:space="preserve"> (4.70) </w:t>
      </w:r>
      <w:r w:rsidR="002B5391" w:rsidRPr="00DA4711">
        <w:rPr>
          <w:rFonts w:ascii="Simplified Arabic" w:hAnsi="Simplified Arabic" w:cs="Simplified Arabic" w:hint="cs"/>
          <w:sz w:val="24"/>
          <w:szCs w:val="24"/>
          <w:rtl/>
        </w:rPr>
        <w:t>بانحراف معياري</w:t>
      </w:r>
      <w:r w:rsidR="00431DB1" w:rsidRPr="00DA4711">
        <w:rPr>
          <w:rFonts w:ascii="Simplified Arabic" w:hAnsi="Simplified Arabic" w:cs="Simplified Arabic" w:hint="cs"/>
          <w:sz w:val="24"/>
          <w:szCs w:val="24"/>
          <w:rtl/>
        </w:rPr>
        <w:t xml:space="preserve"> (</w:t>
      </w:r>
      <w:r w:rsidR="00431DB1" w:rsidRPr="00DA4711">
        <w:rPr>
          <w:rFonts w:ascii="Simplified Arabic" w:hAnsi="Simplified Arabic" w:cs="Simplified Arabic"/>
          <w:sz w:val="24"/>
          <w:szCs w:val="24"/>
        </w:rPr>
        <w:t>0.495</w:t>
      </w:r>
      <w:r w:rsidR="00431DB1" w:rsidRPr="00DA4711">
        <w:rPr>
          <w:rFonts w:ascii="Simplified Arabic" w:hAnsi="Simplified Arabic" w:cs="Simplified Arabic" w:hint="cs"/>
          <w:sz w:val="24"/>
          <w:szCs w:val="24"/>
          <w:rtl/>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مما يعكس قوة الجانب الأخلاقي والمهني لدى المديرين</w:t>
      </w:r>
      <w:r w:rsidRPr="00DA4711">
        <w:rPr>
          <w:rFonts w:ascii="Simplified Arabic" w:hAnsi="Simplified Arabic" w:cs="Simplified Arabic"/>
          <w:sz w:val="24"/>
          <w:szCs w:val="24"/>
        </w:rPr>
        <w:t>.</w:t>
      </w:r>
      <w:r w:rsidR="002B5391"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بينما حصلت الفقرة</w:t>
      </w:r>
      <w:r w:rsidRPr="00DA4711">
        <w:rPr>
          <w:rFonts w:ascii="Simplified Arabic" w:hAnsi="Simplified Arabic" w:cs="Simplified Arabic" w:hint="cs"/>
          <w:sz w:val="24"/>
          <w:szCs w:val="24"/>
          <w:rtl/>
        </w:rPr>
        <w:t>: "</w:t>
      </w:r>
      <w:r w:rsidRPr="00DA4711">
        <w:rPr>
          <w:rFonts w:ascii="Simplified Arabic" w:hAnsi="Simplified Arabic" w:cs="Simplified Arabic"/>
          <w:sz w:val="24"/>
          <w:szCs w:val="24"/>
          <w:rtl/>
        </w:rPr>
        <w:t>لدي القدرة على تفسير سياق العواطف في المنظمة</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على أدنى متوسط حسابي بلغ</w:t>
      </w:r>
      <w:r w:rsidR="00431DB1" w:rsidRPr="00DA4711">
        <w:rPr>
          <w:rFonts w:ascii="Simplified Arabic" w:hAnsi="Simplified Arabic" w:cs="Simplified Arabic" w:hint="cs"/>
          <w:sz w:val="24"/>
          <w:szCs w:val="24"/>
          <w:rtl/>
        </w:rPr>
        <w:t xml:space="preserve"> (4.01)</w:t>
      </w:r>
      <w:r w:rsidR="002B5391" w:rsidRPr="00DA4711">
        <w:rPr>
          <w:rFonts w:ascii="Simplified Arabic" w:hAnsi="Simplified Arabic" w:cs="Simplified Arabic" w:hint="cs"/>
          <w:sz w:val="24"/>
          <w:szCs w:val="24"/>
          <w:rtl/>
        </w:rPr>
        <w:t xml:space="preserve"> بانحراف معياري</w:t>
      </w:r>
      <w:r w:rsidR="00431DB1" w:rsidRPr="00DA4711">
        <w:rPr>
          <w:rFonts w:ascii="Simplified Arabic" w:hAnsi="Simplified Arabic" w:cs="Simplified Arabic" w:hint="cs"/>
          <w:sz w:val="24"/>
          <w:szCs w:val="24"/>
          <w:rtl/>
        </w:rPr>
        <w:t xml:space="preserve"> (</w:t>
      </w:r>
      <w:r w:rsidR="00431DB1" w:rsidRPr="00DA4711">
        <w:rPr>
          <w:rFonts w:ascii="Arial" w:eastAsia="Times New Roman" w:hAnsi="Arial" w:cs="Arial"/>
          <w:kern w:val="0"/>
          <w14:ligatures w14:val="none"/>
        </w:rPr>
        <w:t>0.554</w:t>
      </w:r>
      <w:r w:rsidR="00431DB1" w:rsidRPr="00DA4711">
        <w:rPr>
          <w:rFonts w:ascii="Simplified Arabic" w:hAnsi="Simplified Arabic" w:cs="Simplified Arabic" w:hint="cs"/>
          <w:sz w:val="24"/>
          <w:szCs w:val="24"/>
          <w:rtl/>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مما يشير إلى وجود مجال لتحسين مهارات قراءة البيئة العاطفية</w:t>
      </w:r>
      <w:r w:rsidRPr="00DA4711">
        <w:rPr>
          <w:rFonts w:ascii="Simplified Arabic" w:hAnsi="Simplified Arabic" w:cs="Simplified Arabic"/>
          <w:sz w:val="24"/>
          <w:szCs w:val="24"/>
        </w:rPr>
        <w:t>.</w:t>
      </w:r>
      <w:r w:rsidR="0077097D" w:rsidRPr="00DA4711">
        <w:rPr>
          <w:rFonts w:ascii="Simplified Arabic" w:hAnsi="Simplified Arabic" w:cs="Simplified Arabic" w:hint="cs"/>
          <w:sz w:val="24"/>
          <w:szCs w:val="24"/>
          <w:rtl/>
        </w:rPr>
        <w:t xml:space="preserve"> </w:t>
      </w:r>
    </w:p>
    <w:p w14:paraId="7C2310F1" w14:textId="4B7972C1" w:rsidR="00465FA8" w:rsidRPr="00DA4711" w:rsidRDefault="0077097D" w:rsidP="0077097D">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hint="cs"/>
          <w:sz w:val="24"/>
          <w:szCs w:val="24"/>
          <w:rtl/>
        </w:rPr>
        <w:lastRenderedPageBreak/>
        <w:t xml:space="preserve">كما تظهر النتائج في </w:t>
      </w:r>
      <w:r w:rsidR="005C4099">
        <w:rPr>
          <w:rFonts w:ascii="Simplified Arabic" w:hAnsi="Simplified Arabic" w:cs="Simplified Arabic" w:hint="cs"/>
          <w:sz w:val="24"/>
          <w:szCs w:val="24"/>
          <w:rtl/>
        </w:rPr>
        <w:t>الجدول رقم (4-1)</w:t>
      </w:r>
      <w:r w:rsidRPr="00DA4711">
        <w:rPr>
          <w:rFonts w:ascii="Simplified Arabic" w:hAnsi="Simplified Arabic" w:cs="Simplified Arabic" w:hint="cs"/>
          <w:sz w:val="24"/>
          <w:szCs w:val="24"/>
          <w:rtl/>
        </w:rPr>
        <w:t xml:space="preserve"> أن </w:t>
      </w:r>
      <w:r w:rsidRPr="00DA4711">
        <w:rPr>
          <w:rFonts w:ascii="Simplified Arabic" w:hAnsi="Simplified Arabic" w:cs="Simplified Arabic"/>
          <w:sz w:val="24"/>
          <w:szCs w:val="24"/>
          <w:rtl/>
        </w:rPr>
        <w:t xml:space="preserve">المتوسط الحسابي العام لجميع الفقرات (18 فقرة) </w:t>
      </w:r>
      <w:r w:rsidRPr="00DA4711">
        <w:rPr>
          <w:rFonts w:ascii="Simplified Arabic" w:hAnsi="Simplified Arabic" w:cs="Simplified Arabic" w:hint="cs"/>
          <w:sz w:val="24"/>
          <w:szCs w:val="24"/>
          <w:rtl/>
        </w:rPr>
        <w:t xml:space="preserve">بلغ </w:t>
      </w:r>
      <w:r w:rsidRPr="00DA4711">
        <w:rPr>
          <w:rFonts w:ascii="Simplified Arabic" w:hAnsi="Simplified Arabic" w:cs="Simplified Arabic"/>
          <w:sz w:val="24"/>
          <w:szCs w:val="24"/>
          <w:rtl/>
        </w:rPr>
        <w:t>ما مقداره</w:t>
      </w:r>
      <w:r w:rsidRPr="00DA4711">
        <w:rPr>
          <w:rFonts w:ascii="Simplified Arabic" w:hAnsi="Simplified Arabic" w:cs="Simplified Arabic" w:hint="cs"/>
          <w:sz w:val="24"/>
          <w:szCs w:val="24"/>
          <w:rtl/>
        </w:rPr>
        <w:t xml:space="preserve"> </w:t>
      </w:r>
      <w:r w:rsidR="00AD5E18" w:rsidRPr="00DA4711">
        <w:rPr>
          <w:rFonts w:ascii="Simplified Arabic" w:hAnsi="Simplified Arabic" w:cs="Simplified Arabic" w:hint="cs"/>
          <w:sz w:val="24"/>
          <w:szCs w:val="24"/>
          <w:rtl/>
        </w:rPr>
        <w:t xml:space="preserve">(4.34) </w:t>
      </w:r>
      <w:r w:rsidRPr="00DA4711">
        <w:rPr>
          <w:rFonts w:ascii="Simplified Arabic" w:hAnsi="Simplified Arabic" w:cs="Simplified Arabic"/>
          <w:sz w:val="24"/>
          <w:szCs w:val="24"/>
          <w:rtl/>
        </w:rPr>
        <w:t>بانحراف معياري</w:t>
      </w:r>
      <w:r w:rsidR="00AD5E18" w:rsidRPr="00DA4711">
        <w:rPr>
          <w:rFonts w:ascii="Simplified Arabic" w:hAnsi="Simplified Arabic" w:cs="Simplified Arabic" w:hint="cs"/>
          <w:sz w:val="24"/>
          <w:szCs w:val="24"/>
          <w:rtl/>
        </w:rPr>
        <w:t xml:space="preserve"> (0.30)</w:t>
      </w:r>
      <w:r w:rsidRPr="00DA4711">
        <w:rPr>
          <w:rFonts w:ascii="Simplified Arabic" w:hAnsi="Simplified Arabic" w:cs="Simplified Arabic"/>
          <w:sz w:val="24"/>
          <w:szCs w:val="24"/>
          <w:rtl/>
        </w:rPr>
        <w:t>، وهو ما يعكس مستوى مرتفعًا جدًا من الذكاء العاطفي لدى مديري المشاريع الإنشائية. ويُظهر هذا المتوسط أن المشاركين يميلون إلى الاتفاق بدرجة عالية على الفقرات المتعلقة بالوعي الذاتي، والإدارة الذاتية، والوعي الاجتماعي، والقيادة، وإدارة العلاقات</w:t>
      </w:r>
    </w:p>
    <w:p w14:paraId="126FE260" w14:textId="2E8549D7" w:rsidR="00465FA8" w:rsidRPr="00DA4711" w:rsidRDefault="00465FA8" w:rsidP="001D5702">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وبعد تحليل فقرات مقياس الذكاء العاطفي كما ورد في </w:t>
      </w:r>
      <w:r w:rsidR="005C4099">
        <w:rPr>
          <w:rFonts w:ascii="Simplified Arabic" w:hAnsi="Simplified Arabic" w:cs="Simplified Arabic"/>
          <w:sz w:val="24"/>
          <w:szCs w:val="24"/>
          <w:rtl/>
        </w:rPr>
        <w:t>الجدول رقم (4-1)</w:t>
      </w:r>
      <w:r w:rsidRPr="00DA4711">
        <w:rPr>
          <w:rFonts w:ascii="Simplified Arabic" w:hAnsi="Simplified Arabic" w:cs="Simplified Arabic"/>
          <w:sz w:val="24"/>
          <w:szCs w:val="24"/>
          <w:rtl/>
        </w:rPr>
        <w:t xml:space="preserve">، تم تجميع الفقرات ضمن أبعادها الخمسة الرئيسة، واحتساب المتوسطات الحسابية والانحرافات المعيارية لكل بُعد على حدة، بهدف تحديد مستوى توافر كل مهارة من مهارات الذكاء العاطفي لدى مديري المشاريع. ويعرض </w:t>
      </w:r>
      <w:r w:rsidR="005C4099">
        <w:rPr>
          <w:rFonts w:ascii="Simplified Arabic" w:hAnsi="Simplified Arabic" w:cs="Simplified Arabic"/>
          <w:sz w:val="24"/>
          <w:szCs w:val="24"/>
          <w:rtl/>
        </w:rPr>
        <w:t>الجدول رقم (4-2)</w:t>
      </w:r>
      <w:r w:rsidRPr="00DA4711">
        <w:rPr>
          <w:rFonts w:ascii="Simplified Arabic" w:hAnsi="Simplified Arabic" w:cs="Simplified Arabic"/>
          <w:sz w:val="24"/>
          <w:szCs w:val="24"/>
          <w:rtl/>
        </w:rPr>
        <w:t xml:space="preserve"> النتائج التفصيلية لمتوسطات الأبعاد الخمسة للمقياس</w:t>
      </w:r>
      <w:r w:rsidRPr="00DA4711">
        <w:rPr>
          <w:rFonts w:ascii="Simplified Arabic" w:hAnsi="Simplified Arabic" w:cs="Simplified Arabic"/>
          <w:sz w:val="24"/>
          <w:szCs w:val="24"/>
        </w:rPr>
        <w:t>.</w:t>
      </w:r>
    </w:p>
    <w:p w14:paraId="694C3AC3" w14:textId="0B5D44BC" w:rsidR="00465FA8" w:rsidRPr="00DA4711" w:rsidRDefault="005C4099" w:rsidP="00465FA8">
      <w:pPr>
        <w:bidi/>
        <w:jc w:val="center"/>
        <w:rPr>
          <w:rFonts w:ascii="Simplified Arabic" w:hAnsi="Simplified Arabic" w:cs="Simplified Arabic"/>
          <w:sz w:val="24"/>
          <w:szCs w:val="24"/>
          <w:rtl/>
        </w:rPr>
      </w:pPr>
      <w:r>
        <w:rPr>
          <w:rFonts w:ascii="Simplified Arabic" w:hAnsi="Simplified Arabic" w:cs="Simplified Arabic"/>
          <w:sz w:val="24"/>
          <w:szCs w:val="24"/>
          <w:rtl/>
        </w:rPr>
        <w:t>الجدول رقم (4-2)</w:t>
      </w:r>
      <w:r w:rsidR="00465FA8" w:rsidRPr="00DA4711">
        <w:rPr>
          <w:rFonts w:ascii="Simplified Arabic" w:hAnsi="Simplified Arabic" w:cs="Simplified Arabic"/>
          <w:sz w:val="24"/>
          <w:szCs w:val="24"/>
          <w:rtl/>
        </w:rPr>
        <w:t>: متوسطات أبعاد الذكاء العاطفي والانحرافات المعيارية والرتب</w:t>
      </w:r>
    </w:p>
    <w:tbl>
      <w:tblPr>
        <w:tblStyle w:val="TableGrid"/>
        <w:bidiVisual/>
        <w:tblW w:w="0" w:type="auto"/>
        <w:tblLook w:val="04A0" w:firstRow="1" w:lastRow="0" w:firstColumn="1" w:lastColumn="0" w:noHBand="0" w:noVBand="1"/>
      </w:tblPr>
      <w:tblGrid>
        <w:gridCol w:w="1844"/>
        <w:gridCol w:w="1783"/>
        <w:gridCol w:w="1816"/>
        <w:gridCol w:w="1597"/>
        <w:gridCol w:w="1749"/>
      </w:tblGrid>
      <w:tr w:rsidR="00465FA8" w:rsidRPr="00DA4711" w14:paraId="74D9A065" w14:textId="77777777" w:rsidTr="006607C5">
        <w:tc>
          <w:tcPr>
            <w:tcW w:w="1943" w:type="dxa"/>
          </w:tcPr>
          <w:p w14:paraId="2C774C64"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البعد</w:t>
            </w:r>
          </w:p>
        </w:tc>
        <w:tc>
          <w:tcPr>
            <w:tcW w:w="1896" w:type="dxa"/>
          </w:tcPr>
          <w:p w14:paraId="77BA7456"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المتوسط</w:t>
            </w:r>
          </w:p>
        </w:tc>
        <w:tc>
          <w:tcPr>
            <w:tcW w:w="1926" w:type="dxa"/>
          </w:tcPr>
          <w:p w14:paraId="470E098B"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الانحراف المعياري</w:t>
            </w:r>
          </w:p>
        </w:tc>
        <w:tc>
          <w:tcPr>
            <w:tcW w:w="1714" w:type="dxa"/>
          </w:tcPr>
          <w:p w14:paraId="0090EE8B"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الرتبة</w:t>
            </w:r>
          </w:p>
        </w:tc>
        <w:tc>
          <w:tcPr>
            <w:tcW w:w="1871" w:type="dxa"/>
          </w:tcPr>
          <w:p w14:paraId="531C0431"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مستوى التغير</w:t>
            </w:r>
          </w:p>
        </w:tc>
      </w:tr>
      <w:tr w:rsidR="00465FA8" w:rsidRPr="00DA4711" w14:paraId="4DEFBE81" w14:textId="77777777" w:rsidTr="006607C5">
        <w:tc>
          <w:tcPr>
            <w:tcW w:w="1943" w:type="dxa"/>
          </w:tcPr>
          <w:p w14:paraId="5BEB2AC4" w14:textId="77777777" w:rsidR="00465FA8" w:rsidRPr="00DA4711" w:rsidRDefault="00465FA8"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إدارة العلاقات</w:t>
            </w:r>
          </w:p>
        </w:tc>
        <w:tc>
          <w:tcPr>
            <w:tcW w:w="1896" w:type="dxa"/>
          </w:tcPr>
          <w:p w14:paraId="67D48694"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4.52</w:t>
            </w:r>
          </w:p>
        </w:tc>
        <w:tc>
          <w:tcPr>
            <w:tcW w:w="1926" w:type="dxa"/>
          </w:tcPr>
          <w:p w14:paraId="5F3BD2C0"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0.50</w:t>
            </w:r>
          </w:p>
        </w:tc>
        <w:tc>
          <w:tcPr>
            <w:tcW w:w="1714" w:type="dxa"/>
          </w:tcPr>
          <w:p w14:paraId="1510FAAD"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1</w:t>
            </w:r>
          </w:p>
        </w:tc>
        <w:tc>
          <w:tcPr>
            <w:tcW w:w="1871" w:type="dxa"/>
          </w:tcPr>
          <w:p w14:paraId="476D7A0A"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مرتفع جدا</w:t>
            </w:r>
          </w:p>
        </w:tc>
      </w:tr>
      <w:tr w:rsidR="00465FA8" w:rsidRPr="00DA4711" w14:paraId="433AAC72" w14:textId="77777777" w:rsidTr="006607C5">
        <w:tc>
          <w:tcPr>
            <w:tcW w:w="1943" w:type="dxa"/>
          </w:tcPr>
          <w:p w14:paraId="016C31C9" w14:textId="77777777" w:rsidR="00465FA8" w:rsidRPr="00DA4711" w:rsidRDefault="00465FA8"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 xml:space="preserve">القيادة </w:t>
            </w:r>
          </w:p>
        </w:tc>
        <w:tc>
          <w:tcPr>
            <w:tcW w:w="1896" w:type="dxa"/>
          </w:tcPr>
          <w:p w14:paraId="2EBE941C"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4.37</w:t>
            </w:r>
          </w:p>
        </w:tc>
        <w:tc>
          <w:tcPr>
            <w:tcW w:w="1926" w:type="dxa"/>
          </w:tcPr>
          <w:p w14:paraId="6044B077"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0.56</w:t>
            </w:r>
          </w:p>
        </w:tc>
        <w:tc>
          <w:tcPr>
            <w:tcW w:w="1714" w:type="dxa"/>
          </w:tcPr>
          <w:p w14:paraId="4632B6B6"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2</w:t>
            </w:r>
          </w:p>
        </w:tc>
        <w:tc>
          <w:tcPr>
            <w:tcW w:w="1871" w:type="dxa"/>
          </w:tcPr>
          <w:p w14:paraId="22982E73"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مرتفع جدا</w:t>
            </w:r>
          </w:p>
        </w:tc>
      </w:tr>
      <w:tr w:rsidR="00465FA8" w:rsidRPr="00DA4711" w14:paraId="3161EA5E" w14:textId="77777777" w:rsidTr="006607C5">
        <w:tc>
          <w:tcPr>
            <w:tcW w:w="1943" w:type="dxa"/>
          </w:tcPr>
          <w:p w14:paraId="3CF673DF" w14:textId="77777777" w:rsidR="00465FA8" w:rsidRPr="00DA4711" w:rsidRDefault="00465FA8"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الإدارة الذاتية</w:t>
            </w:r>
          </w:p>
        </w:tc>
        <w:tc>
          <w:tcPr>
            <w:tcW w:w="1896" w:type="dxa"/>
          </w:tcPr>
          <w:p w14:paraId="55C7FF69"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4.31</w:t>
            </w:r>
          </w:p>
        </w:tc>
        <w:tc>
          <w:tcPr>
            <w:tcW w:w="1926" w:type="dxa"/>
          </w:tcPr>
          <w:p w14:paraId="749E5155"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0.57</w:t>
            </w:r>
          </w:p>
        </w:tc>
        <w:tc>
          <w:tcPr>
            <w:tcW w:w="1714" w:type="dxa"/>
          </w:tcPr>
          <w:p w14:paraId="78A3232F"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3</w:t>
            </w:r>
          </w:p>
        </w:tc>
        <w:tc>
          <w:tcPr>
            <w:tcW w:w="1871" w:type="dxa"/>
          </w:tcPr>
          <w:p w14:paraId="2589C547"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مرتفع</w:t>
            </w:r>
          </w:p>
        </w:tc>
      </w:tr>
      <w:tr w:rsidR="00465FA8" w:rsidRPr="00DA4711" w14:paraId="2938CB4F" w14:textId="77777777" w:rsidTr="006607C5">
        <w:tc>
          <w:tcPr>
            <w:tcW w:w="1943" w:type="dxa"/>
          </w:tcPr>
          <w:p w14:paraId="1468ED1F" w14:textId="77777777" w:rsidR="00465FA8" w:rsidRPr="00DA4711" w:rsidRDefault="00465FA8"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الوعي الاجتماعي</w:t>
            </w:r>
          </w:p>
        </w:tc>
        <w:tc>
          <w:tcPr>
            <w:tcW w:w="1896" w:type="dxa"/>
          </w:tcPr>
          <w:p w14:paraId="185D70FE"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4.23</w:t>
            </w:r>
          </w:p>
        </w:tc>
        <w:tc>
          <w:tcPr>
            <w:tcW w:w="1926" w:type="dxa"/>
          </w:tcPr>
          <w:p w14:paraId="53C472A0"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0.58</w:t>
            </w:r>
          </w:p>
        </w:tc>
        <w:tc>
          <w:tcPr>
            <w:tcW w:w="1714" w:type="dxa"/>
          </w:tcPr>
          <w:p w14:paraId="326E405D"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w:t>
            </w:r>
          </w:p>
        </w:tc>
        <w:tc>
          <w:tcPr>
            <w:tcW w:w="1871" w:type="dxa"/>
          </w:tcPr>
          <w:p w14:paraId="4AA7FA43"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مرتفع</w:t>
            </w:r>
          </w:p>
        </w:tc>
      </w:tr>
      <w:tr w:rsidR="00465FA8" w:rsidRPr="00DA4711" w14:paraId="6794DABA" w14:textId="77777777" w:rsidTr="006607C5">
        <w:tc>
          <w:tcPr>
            <w:tcW w:w="1943" w:type="dxa"/>
          </w:tcPr>
          <w:p w14:paraId="02DC6FEB" w14:textId="77777777" w:rsidR="00465FA8" w:rsidRPr="00DA4711" w:rsidRDefault="00465FA8"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الوعي الذاتي</w:t>
            </w:r>
          </w:p>
        </w:tc>
        <w:tc>
          <w:tcPr>
            <w:tcW w:w="1896" w:type="dxa"/>
          </w:tcPr>
          <w:p w14:paraId="5DBE3228"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4.16</w:t>
            </w:r>
          </w:p>
        </w:tc>
        <w:tc>
          <w:tcPr>
            <w:tcW w:w="1926" w:type="dxa"/>
          </w:tcPr>
          <w:p w14:paraId="649713AE"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0.71</w:t>
            </w:r>
          </w:p>
        </w:tc>
        <w:tc>
          <w:tcPr>
            <w:tcW w:w="1714" w:type="dxa"/>
          </w:tcPr>
          <w:p w14:paraId="12DAE151"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5</w:t>
            </w:r>
          </w:p>
        </w:tc>
        <w:tc>
          <w:tcPr>
            <w:tcW w:w="1871" w:type="dxa"/>
          </w:tcPr>
          <w:p w14:paraId="72029180"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مرتفع</w:t>
            </w:r>
          </w:p>
        </w:tc>
      </w:tr>
      <w:tr w:rsidR="00465FA8" w:rsidRPr="00DA4711" w14:paraId="212180B5" w14:textId="77777777" w:rsidTr="006607C5">
        <w:tc>
          <w:tcPr>
            <w:tcW w:w="1943" w:type="dxa"/>
          </w:tcPr>
          <w:p w14:paraId="5497FBE5" w14:textId="77777777" w:rsidR="00465FA8" w:rsidRPr="00DA4711" w:rsidRDefault="00465FA8"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المتوسط العام</w:t>
            </w:r>
          </w:p>
        </w:tc>
        <w:tc>
          <w:tcPr>
            <w:tcW w:w="1896" w:type="dxa"/>
          </w:tcPr>
          <w:p w14:paraId="65A7505D"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4.34</w:t>
            </w:r>
          </w:p>
        </w:tc>
        <w:tc>
          <w:tcPr>
            <w:tcW w:w="1926" w:type="dxa"/>
          </w:tcPr>
          <w:p w14:paraId="5EC2E742" w14:textId="40A1062F"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w:t>
            </w:r>
            <w:r w:rsidR="00585C86" w:rsidRPr="00DA4711">
              <w:rPr>
                <w:rFonts w:ascii="Simplified Arabic" w:hAnsi="Simplified Arabic" w:cs="Simplified Arabic"/>
                <w:sz w:val="24"/>
                <w:szCs w:val="24"/>
                <w:rtl/>
              </w:rPr>
              <w:t>30</w:t>
            </w:r>
          </w:p>
        </w:tc>
        <w:tc>
          <w:tcPr>
            <w:tcW w:w="1714" w:type="dxa"/>
          </w:tcPr>
          <w:p w14:paraId="762EC942"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w:t>
            </w:r>
          </w:p>
        </w:tc>
        <w:tc>
          <w:tcPr>
            <w:tcW w:w="1871" w:type="dxa"/>
          </w:tcPr>
          <w:p w14:paraId="7BEBD399" w14:textId="77777777" w:rsidR="00465FA8" w:rsidRPr="00DA4711" w:rsidRDefault="00465FA8"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مرتفع جدا</w:t>
            </w:r>
          </w:p>
        </w:tc>
      </w:tr>
    </w:tbl>
    <w:p w14:paraId="214DC8DE" w14:textId="0C723147" w:rsidR="00465FA8" w:rsidRPr="00DA4711" w:rsidRDefault="00465FA8" w:rsidP="00B25183">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يوضح </w:t>
      </w:r>
      <w:r w:rsidR="005C4099">
        <w:rPr>
          <w:rFonts w:ascii="Simplified Arabic" w:hAnsi="Simplified Arabic" w:cs="Simplified Arabic"/>
          <w:sz w:val="24"/>
          <w:szCs w:val="24"/>
          <w:rtl/>
        </w:rPr>
        <w:t>الجدول رقم (4-2)</w:t>
      </w:r>
      <w:r w:rsidRPr="00DA4711">
        <w:rPr>
          <w:rFonts w:ascii="Simplified Arabic" w:hAnsi="Simplified Arabic" w:cs="Simplified Arabic"/>
          <w:sz w:val="24"/>
          <w:szCs w:val="24"/>
          <w:rtl/>
        </w:rPr>
        <w:t xml:space="preserve"> أن أعلى الأبعاد الخمسة للذكاء العاطفي لدى مديري المشاريع هو إدارة العلاقات بمتوسط (4.52)</w:t>
      </w:r>
      <w:r w:rsidR="002B5391" w:rsidRPr="00DA4711">
        <w:rPr>
          <w:rFonts w:ascii="Simplified Arabic" w:hAnsi="Simplified Arabic" w:cs="Simplified Arabic" w:hint="cs"/>
          <w:sz w:val="24"/>
          <w:szCs w:val="24"/>
          <w:rtl/>
        </w:rPr>
        <w:t>، وانحراف معياري (0.50)،</w:t>
      </w:r>
      <w:r w:rsidRPr="00DA4711">
        <w:rPr>
          <w:rFonts w:ascii="Simplified Arabic" w:hAnsi="Simplified Arabic" w:cs="Simplified Arabic" w:hint="cs"/>
          <w:sz w:val="24"/>
          <w:szCs w:val="24"/>
          <w:rtl/>
        </w:rPr>
        <w:t xml:space="preserve"> ورتبة (1)</w:t>
      </w:r>
      <w:r w:rsidRPr="00DA4711">
        <w:rPr>
          <w:rFonts w:ascii="Simplified Arabic" w:hAnsi="Simplified Arabic" w:cs="Simplified Arabic"/>
          <w:sz w:val="24"/>
          <w:szCs w:val="24"/>
          <w:rtl/>
        </w:rPr>
        <w:t>، وهو مستوى مرتفع جدًا، مما يعكس قدرة مديري المشاريع على بناء الثقة، وتفعيل قنوات التواصل، وحل النزاعات</w:t>
      </w:r>
      <w:r w:rsidRPr="00DA4711">
        <w:rPr>
          <w:rFonts w:ascii="Simplified Arabic" w:hAnsi="Simplified Arabic" w:cs="Simplified Arabic"/>
          <w:sz w:val="24"/>
          <w:szCs w:val="24"/>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ويليه بُعد القيادة بمتوسط (4.37)</w:t>
      </w:r>
      <w:r w:rsidR="002B5391" w:rsidRPr="00DA4711">
        <w:rPr>
          <w:rFonts w:ascii="Simplified Arabic" w:hAnsi="Simplified Arabic" w:cs="Simplified Arabic" w:hint="cs"/>
          <w:sz w:val="24"/>
          <w:szCs w:val="24"/>
          <w:rtl/>
        </w:rPr>
        <w:t>، وانحراف معياري (0.56)،</w:t>
      </w:r>
      <w:r w:rsidRPr="00DA4711">
        <w:rPr>
          <w:rFonts w:ascii="Simplified Arabic" w:hAnsi="Simplified Arabic" w:cs="Simplified Arabic" w:hint="cs"/>
          <w:sz w:val="24"/>
          <w:szCs w:val="24"/>
          <w:rtl/>
        </w:rPr>
        <w:t xml:space="preserve"> ورتبة (2)</w:t>
      </w:r>
      <w:r w:rsidRPr="00DA4711">
        <w:rPr>
          <w:rFonts w:ascii="Simplified Arabic" w:hAnsi="Simplified Arabic" w:cs="Simplified Arabic"/>
          <w:sz w:val="24"/>
          <w:szCs w:val="24"/>
          <w:rtl/>
        </w:rPr>
        <w:t>، مما يشير إلى امتلاك المديرين مهارات قيادية فعّالة في توجيه فرق العمل وتحفيزها</w:t>
      </w:r>
      <w:r w:rsidRPr="00DA4711">
        <w:rPr>
          <w:rFonts w:ascii="Simplified Arabic" w:hAnsi="Simplified Arabic" w:cs="Simplified Arabic"/>
          <w:sz w:val="24"/>
          <w:szCs w:val="24"/>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أما بُعد الإدارة الذاتية فجاء</w:t>
      </w:r>
      <w:r w:rsidRPr="00DA4711">
        <w:rPr>
          <w:rFonts w:ascii="Simplified Arabic" w:hAnsi="Simplified Arabic" w:cs="Simplified Arabic" w:hint="cs"/>
          <w:sz w:val="24"/>
          <w:szCs w:val="24"/>
          <w:rtl/>
        </w:rPr>
        <w:t xml:space="preserve"> بالرتبة (3)</w:t>
      </w:r>
      <w:r w:rsidRPr="00DA4711">
        <w:rPr>
          <w:rFonts w:ascii="Simplified Arabic" w:hAnsi="Simplified Arabic" w:cs="Simplified Arabic"/>
          <w:sz w:val="24"/>
          <w:szCs w:val="24"/>
          <w:rtl/>
        </w:rPr>
        <w:t xml:space="preserve"> بمتوسط (4.31)</w:t>
      </w:r>
      <w:r w:rsidR="002B5391" w:rsidRPr="00DA4711">
        <w:rPr>
          <w:rFonts w:ascii="Simplified Arabic" w:hAnsi="Simplified Arabic" w:cs="Simplified Arabic" w:hint="cs"/>
          <w:sz w:val="24"/>
          <w:szCs w:val="24"/>
          <w:rtl/>
        </w:rPr>
        <w:t>، وانحراف معياري (0.57)</w:t>
      </w:r>
      <w:r w:rsidRPr="00DA4711">
        <w:rPr>
          <w:rFonts w:ascii="Simplified Arabic" w:hAnsi="Simplified Arabic" w:cs="Simplified Arabic"/>
          <w:sz w:val="24"/>
          <w:szCs w:val="24"/>
          <w:rtl/>
        </w:rPr>
        <w:t>، وهو مستوى مرتفع، يعكس قدرة المديرين على ضبط الانفعالات واتخاذ القرارات بهدوء</w:t>
      </w:r>
      <w:r w:rsidRPr="00DA4711">
        <w:rPr>
          <w:rFonts w:ascii="Simplified Arabic" w:hAnsi="Simplified Arabic" w:cs="Simplified Arabic"/>
          <w:sz w:val="24"/>
          <w:szCs w:val="24"/>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وجاء بُعد الوعي الاجتماعي</w:t>
      </w:r>
      <w:r w:rsidRPr="00DA4711">
        <w:rPr>
          <w:rFonts w:ascii="Simplified Arabic" w:hAnsi="Simplified Arabic" w:cs="Simplified Arabic" w:hint="cs"/>
          <w:sz w:val="24"/>
          <w:szCs w:val="24"/>
          <w:rtl/>
        </w:rPr>
        <w:t xml:space="preserve"> في الرتبة (4)</w:t>
      </w:r>
      <w:r w:rsidRPr="00DA4711">
        <w:rPr>
          <w:rFonts w:ascii="Simplified Arabic" w:hAnsi="Simplified Arabic" w:cs="Simplified Arabic"/>
          <w:sz w:val="24"/>
          <w:szCs w:val="24"/>
          <w:rtl/>
        </w:rPr>
        <w:t xml:space="preserve"> بمتوسط (4.23)</w:t>
      </w:r>
      <w:r w:rsidR="002B5391" w:rsidRPr="00DA4711">
        <w:rPr>
          <w:rFonts w:ascii="Simplified Arabic" w:hAnsi="Simplified Arabic" w:cs="Simplified Arabic" w:hint="cs"/>
          <w:sz w:val="24"/>
          <w:szCs w:val="24"/>
          <w:rtl/>
        </w:rPr>
        <w:t>، وانحراف معياري (0.58)</w:t>
      </w:r>
      <w:r w:rsidRPr="00DA4711">
        <w:rPr>
          <w:rFonts w:ascii="Simplified Arabic" w:hAnsi="Simplified Arabic" w:cs="Simplified Arabic"/>
          <w:sz w:val="24"/>
          <w:szCs w:val="24"/>
          <w:rtl/>
        </w:rPr>
        <w:t>، وهو مستوى مرتفع، مما يدل على قدرة جيدة في فهم مشاعر الآخرين</w:t>
      </w:r>
      <w:r w:rsidRPr="00DA4711">
        <w:rPr>
          <w:rFonts w:ascii="Simplified Arabic" w:hAnsi="Simplified Arabic" w:cs="Simplified Arabic"/>
          <w:sz w:val="24"/>
          <w:szCs w:val="24"/>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بينما جاء الوعي الذاتي في المرتبة الأخيرة بمتوسط </w:t>
      </w:r>
      <w:r w:rsidRPr="00DA4711">
        <w:rPr>
          <w:rFonts w:ascii="Simplified Arabic" w:hAnsi="Simplified Arabic" w:cs="Simplified Arabic"/>
          <w:sz w:val="24"/>
          <w:szCs w:val="24"/>
          <w:rtl/>
        </w:rPr>
        <w:lastRenderedPageBreak/>
        <w:t>(4.16)</w:t>
      </w:r>
      <w:r w:rsidR="002B5391" w:rsidRPr="00DA4711">
        <w:rPr>
          <w:rFonts w:ascii="Simplified Arabic" w:hAnsi="Simplified Arabic" w:cs="Simplified Arabic" w:hint="cs"/>
          <w:sz w:val="24"/>
          <w:szCs w:val="24"/>
          <w:rtl/>
        </w:rPr>
        <w:t>، وانحراف معياري (0.71)</w:t>
      </w:r>
      <w:r w:rsidRPr="00DA4711">
        <w:rPr>
          <w:rFonts w:ascii="Simplified Arabic" w:hAnsi="Simplified Arabic" w:cs="Simplified Arabic"/>
          <w:sz w:val="24"/>
          <w:szCs w:val="24"/>
          <w:rtl/>
        </w:rPr>
        <w:t>، وهو مستوى مرتفع لكنه الأقل بين الأبعاد، مما يشير إلى وجود فرصة لتعزيز مهارات التعرف على المشاعر الذاتية</w:t>
      </w:r>
      <w:r w:rsidRPr="00DA4711">
        <w:rPr>
          <w:rFonts w:ascii="Simplified Arabic" w:hAnsi="Simplified Arabic" w:cs="Simplified Arabic"/>
          <w:sz w:val="24"/>
          <w:szCs w:val="24"/>
        </w:rPr>
        <w:t>.</w:t>
      </w:r>
    </w:p>
    <w:p w14:paraId="401F9F13" w14:textId="0454D34B" w:rsidR="00465FA8" w:rsidRPr="00DA4711" w:rsidRDefault="00465FA8" w:rsidP="00B25183">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ويُلاحظ أن المتوسط العام لجميع الأبعاد والفقرات بلغ</w:t>
      </w:r>
      <w:r w:rsidR="00C87FD6" w:rsidRPr="00DA4711">
        <w:rPr>
          <w:rFonts w:ascii="Simplified Arabic" w:hAnsi="Simplified Arabic" w:cs="Simplified Arabic" w:hint="cs"/>
          <w:sz w:val="24"/>
          <w:szCs w:val="24"/>
          <w:rtl/>
        </w:rPr>
        <w:t xml:space="preserve"> (</w:t>
      </w:r>
      <w:r w:rsidR="00C87FD6" w:rsidRPr="00DA4711">
        <w:rPr>
          <w:rFonts w:ascii="Simplified Arabic" w:hAnsi="Simplified Arabic" w:cs="Simplified Arabic"/>
          <w:sz w:val="24"/>
          <w:szCs w:val="24"/>
        </w:rPr>
        <w:t>4.34</w:t>
      </w:r>
      <w:r w:rsidR="00C87FD6" w:rsidRPr="00DA4711">
        <w:rPr>
          <w:rFonts w:ascii="Simplified Arabic" w:hAnsi="Simplified Arabic" w:cs="Simplified Arabic" w:hint="cs"/>
          <w:sz w:val="24"/>
          <w:szCs w:val="24"/>
          <w:rtl/>
        </w:rPr>
        <w:t>)</w:t>
      </w:r>
      <w:r w:rsidRPr="00DA4711">
        <w:rPr>
          <w:rFonts w:ascii="Simplified Arabic" w:hAnsi="Simplified Arabic" w:cs="Simplified Arabic"/>
          <w:sz w:val="24"/>
          <w:szCs w:val="24"/>
          <w:rtl/>
        </w:rPr>
        <w:t>، وهو مستوى مرتفع جدًا، مما يعكس امتلاك مديري المشاريع مستوى قويًا من الذكاء العاطفي</w:t>
      </w:r>
      <w:r w:rsidRPr="00DA4711">
        <w:rPr>
          <w:rFonts w:ascii="Simplified Arabic" w:hAnsi="Simplified Arabic" w:cs="Simplified Arabic"/>
          <w:sz w:val="24"/>
          <w:szCs w:val="24"/>
        </w:rPr>
        <w:t>.</w:t>
      </w:r>
    </w:p>
    <w:p w14:paraId="52507B26" w14:textId="77777777" w:rsidR="00B25183" w:rsidRPr="00DA4711" w:rsidRDefault="00B25183" w:rsidP="00B25183">
      <w:pPr>
        <w:bidi/>
        <w:spacing w:before="100" w:beforeAutospacing="1" w:after="240" w:line="360" w:lineRule="auto"/>
        <w:jc w:val="both"/>
        <w:rPr>
          <w:rFonts w:ascii="Simplified Arabic" w:hAnsi="Simplified Arabic" w:cs="Simplified Arabic"/>
          <w:b/>
          <w:bCs/>
          <w:sz w:val="24"/>
          <w:szCs w:val="24"/>
        </w:rPr>
      </w:pPr>
      <w:r w:rsidRPr="00DA4711">
        <w:rPr>
          <w:rFonts w:hint="cs"/>
          <w:b/>
          <w:bCs/>
          <w:sz w:val="24"/>
          <w:szCs w:val="24"/>
          <w:rtl/>
        </w:rPr>
        <w:t>ثانيا</w:t>
      </w:r>
      <w:r w:rsidRPr="00DA4711">
        <w:rPr>
          <w:b/>
          <w:bCs/>
          <w:sz w:val="24"/>
          <w:szCs w:val="24"/>
          <w:rtl/>
        </w:rPr>
        <w:t>: النتائج المتعلقة بالسؤال</w:t>
      </w:r>
      <w:r w:rsidRPr="00DA4711">
        <w:rPr>
          <w:rFonts w:hint="cs"/>
          <w:b/>
          <w:bCs/>
          <w:sz w:val="24"/>
          <w:szCs w:val="24"/>
          <w:rtl/>
        </w:rPr>
        <w:t xml:space="preserve"> الثاني والذي ينص على: </w:t>
      </w:r>
      <w:r w:rsidRPr="00DA4711">
        <w:rPr>
          <w:rFonts w:ascii="Simplified Arabic" w:hAnsi="Simplified Arabic" w:cs="Simplified Arabic"/>
          <w:b/>
          <w:bCs/>
          <w:sz w:val="24"/>
          <w:szCs w:val="24"/>
          <w:rtl/>
        </w:rPr>
        <w:t>هل توجد علاقة ارتباطية بين مهارات الذكاء العاطفي ونجاح المشاريع الإنشائية؟</w:t>
      </w:r>
    </w:p>
    <w:p w14:paraId="545932A5" w14:textId="65528E7A" w:rsidR="004D310E" w:rsidRPr="00DA4711" w:rsidRDefault="004D310E" w:rsidP="004D310E">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قبل اختبار العلاقة بين الذكاء العاطفي ونجاح المشروع، تم حساب المتوسطات الحسابية والانحرافات المعيارية للمتغيرين الكليين، كما هو موضح في </w:t>
      </w:r>
      <w:r w:rsidR="005C4099">
        <w:rPr>
          <w:rFonts w:ascii="Simplified Arabic" w:hAnsi="Simplified Arabic" w:cs="Simplified Arabic"/>
          <w:sz w:val="24"/>
          <w:szCs w:val="24"/>
          <w:rtl/>
        </w:rPr>
        <w:t>الجدول رقم (4-3)</w:t>
      </w:r>
      <w:r w:rsidR="00C87FD6" w:rsidRPr="00DA4711">
        <w:rPr>
          <w:rFonts w:ascii="Simplified Arabic" w:hAnsi="Simplified Arabic" w:cs="Simplified Arabic" w:hint="cs"/>
          <w:sz w:val="24"/>
          <w:szCs w:val="24"/>
          <w:rtl/>
        </w:rPr>
        <w:t>.</w:t>
      </w:r>
    </w:p>
    <w:p w14:paraId="79AD4D45" w14:textId="09603430" w:rsidR="00572A4B" w:rsidRPr="00DA4711" w:rsidRDefault="005C4099" w:rsidP="00572A4B">
      <w:pPr>
        <w:bidi/>
        <w:jc w:val="center"/>
        <w:rPr>
          <w:rFonts w:ascii="Simplified Arabic" w:hAnsi="Simplified Arabic" w:cs="Simplified Arabic"/>
          <w:sz w:val="24"/>
          <w:szCs w:val="24"/>
          <w:rtl/>
        </w:rPr>
      </w:pPr>
      <w:r>
        <w:rPr>
          <w:rFonts w:ascii="Simplified Arabic" w:hAnsi="Simplified Arabic" w:cs="Simplified Arabic"/>
          <w:sz w:val="24"/>
          <w:szCs w:val="24"/>
          <w:rtl/>
        </w:rPr>
        <w:t>الجدول رقم (4-3)</w:t>
      </w:r>
      <w:r w:rsidR="00572A4B" w:rsidRPr="00DA4711">
        <w:rPr>
          <w:rFonts w:ascii="Simplified Arabic" w:hAnsi="Simplified Arabic" w:cs="Simplified Arabic"/>
          <w:sz w:val="24"/>
          <w:szCs w:val="24"/>
          <w:rtl/>
        </w:rPr>
        <w:t>: معامل الارتباط بين الذكاء العاطفي ونجاح المشاريع</w:t>
      </w:r>
    </w:p>
    <w:tbl>
      <w:tblPr>
        <w:tblStyle w:val="TableGrid"/>
        <w:bidiVisual/>
        <w:tblW w:w="0" w:type="auto"/>
        <w:tblLook w:val="04A0" w:firstRow="1" w:lastRow="0" w:firstColumn="1" w:lastColumn="0" w:noHBand="0" w:noVBand="1"/>
      </w:tblPr>
      <w:tblGrid>
        <w:gridCol w:w="2199"/>
        <w:gridCol w:w="2196"/>
        <w:gridCol w:w="2205"/>
        <w:gridCol w:w="2189"/>
      </w:tblGrid>
      <w:tr w:rsidR="00572A4B" w:rsidRPr="00DA4711" w14:paraId="34E8888B" w14:textId="77777777" w:rsidTr="00572A4B">
        <w:tc>
          <w:tcPr>
            <w:tcW w:w="2199" w:type="dxa"/>
          </w:tcPr>
          <w:p w14:paraId="63FBB095" w14:textId="77777777"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المتغير</w:t>
            </w:r>
          </w:p>
        </w:tc>
        <w:tc>
          <w:tcPr>
            <w:tcW w:w="2196" w:type="dxa"/>
          </w:tcPr>
          <w:p w14:paraId="49B22097" w14:textId="3C150E44"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المتوسط الحسابي</w:t>
            </w:r>
          </w:p>
        </w:tc>
        <w:tc>
          <w:tcPr>
            <w:tcW w:w="2205" w:type="dxa"/>
          </w:tcPr>
          <w:p w14:paraId="5199203D" w14:textId="4E578A8C"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الانحراف المعياري</w:t>
            </w:r>
          </w:p>
        </w:tc>
        <w:tc>
          <w:tcPr>
            <w:tcW w:w="2189" w:type="dxa"/>
          </w:tcPr>
          <w:p w14:paraId="7A76A6C3" w14:textId="68FA8C3D"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مستوى التقدير</w:t>
            </w:r>
          </w:p>
        </w:tc>
      </w:tr>
      <w:tr w:rsidR="00572A4B" w:rsidRPr="00DA4711" w14:paraId="5EE51FAF" w14:textId="77777777" w:rsidTr="00572A4B">
        <w:tc>
          <w:tcPr>
            <w:tcW w:w="2199" w:type="dxa"/>
          </w:tcPr>
          <w:p w14:paraId="57CB0028" w14:textId="3726243F" w:rsidR="00572A4B" w:rsidRPr="00DA4711" w:rsidRDefault="00572A4B"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الذكاء العاطفي الكلي</w:t>
            </w:r>
          </w:p>
        </w:tc>
        <w:tc>
          <w:tcPr>
            <w:tcW w:w="2196" w:type="dxa"/>
          </w:tcPr>
          <w:p w14:paraId="21D1D932" w14:textId="1C9FD449"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4.35</w:t>
            </w:r>
          </w:p>
        </w:tc>
        <w:tc>
          <w:tcPr>
            <w:tcW w:w="2205" w:type="dxa"/>
          </w:tcPr>
          <w:p w14:paraId="0A8624C4" w14:textId="0E84B662"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0.30</w:t>
            </w:r>
          </w:p>
        </w:tc>
        <w:tc>
          <w:tcPr>
            <w:tcW w:w="2189" w:type="dxa"/>
          </w:tcPr>
          <w:p w14:paraId="573D1F43" w14:textId="20FC3761" w:rsidR="00572A4B" w:rsidRPr="00DA4711" w:rsidRDefault="00572A4B"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مرتفع جدا</w:t>
            </w:r>
          </w:p>
        </w:tc>
      </w:tr>
      <w:tr w:rsidR="00572A4B" w:rsidRPr="00DA4711" w14:paraId="54EAF67C" w14:textId="77777777" w:rsidTr="00572A4B">
        <w:tc>
          <w:tcPr>
            <w:tcW w:w="2199" w:type="dxa"/>
          </w:tcPr>
          <w:p w14:paraId="07F58506" w14:textId="7C5FA98F" w:rsidR="00572A4B" w:rsidRPr="00DA4711" w:rsidRDefault="00572A4B"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نجاح المشاريع الكلي</w:t>
            </w:r>
          </w:p>
        </w:tc>
        <w:tc>
          <w:tcPr>
            <w:tcW w:w="2196" w:type="dxa"/>
          </w:tcPr>
          <w:p w14:paraId="70FCFE82" w14:textId="5E35DF14"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4.34</w:t>
            </w:r>
          </w:p>
        </w:tc>
        <w:tc>
          <w:tcPr>
            <w:tcW w:w="2205" w:type="dxa"/>
          </w:tcPr>
          <w:p w14:paraId="34BCBE6F" w14:textId="72E7B059" w:rsidR="00572A4B" w:rsidRPr="00DA4711" w:rsidRDefault="00572A4B"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0.36</w:t>
            </w:r>
          </w:p>
        </w:tc>
        <w:tc>
          <w:tcPr>
            <w:tcW w:w="2189" w:type="dxa"/>
          </w:tcPr>
          <w:p w14:paraId="47E26FE1" w14:textId="593ECD51" w:rsidR="00572A4B" w:rsidRPr="00DA4711" w:rsidRDefault="00572A4B"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مرتفع جدا</w:t>
            </w:r>
          </w:p>
        </w:tc>
      </w:tr>
    </w:tbl>
    <w:p w14:paraId="57FD2468" w14:textId="149BC5C5" w:rsidR="00C87FD6" w:rsidRPr="00DA4711" w:rsidRDefault="00C87FD6" w:rsidP="00C87FD6">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يُظهر </w:t>
      </w:r>
      <w:r w:rsidR="005C4099">
        <w:rPr>
          <w:rFonts w:ascii="Simplified Arabic" w:hAnsi="Simplified Arabic" w:cs="Simplified Arabic"/>
          <w:sz w:val="24"/>
          <w:szCs w:val="24"/>
          <w:rtl/>
        </w:rPr>
        <w:t>الجدول رقم (4-3)</w:t>
      </w:r>
      <w:r w:rsidRPr="00DA4711">
        <w:rPr>
          <w:rFonts w:ascii="Simplified Arabic" w:hAnsi="Simplified Arabic" w:cs="Simplified Arabic"/>
          <w:sz w:val="24"/>
          <w:szCs w:val="24"/>
          <w:rtl/>
        </w:rPr>
        <w:t xml:space="preserve"> أن المتوسط الحسابي للذكاء العاطفي الكلي بلغ (4.35) بانحراف معياري (0.30)، بينما بلغ المتوسط الحسابي لنجاح المشروع الكلي (4.34) بانحراف معياري (0.36)، وهما مستويان مرتفعان جدًا</w:t>
      </w:r>
      <w:r w:rsidRPr="00DA4711">
        <w:rPr>
          <w:rFonts w:ascii="Simplified Arabic" w:hAnsi="Simplified Arabic" w:cs="Simplified Arabic"/>
          <w:sz w:val="24"/>
          <w:szCs w:val="24"/>
        </w:rPr>
        <w:t>.</w:t>
      </w:r>
    </w:p>
    <w:p w14:paraId="549A2277" w14:textId="63C1BC15" w:rsidR="00B25183" w:rsidRPr="007B695C" w:rsidRDefault="004D310E" w:rsidP="00C87FD6">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hint="cs"/>
          <w:sz w:val="24"/>
          <w:szCs w:val="24"/>
          <w:rtl/>
        </w:rPr>
        <w:t>بعد ذلك، و</w:t>
      </w:r>
      <w:r w:rsidR="005806EA" w:rsidRPr="00DA4711">
        <w:rPr>
          <w:rFonts w:ascii="Simplified Arabic" w:hAnsi="Simplified Arabic" w:cs="Simplified Arabic" w:hint="cs"/>
          <w:sz w:val="24"/>
          <w:szCs w:val="24"/>
          <w:rtl/>
        </w:rPr>
        <w:t>للإجابة على هذا السؤال</w:t>
      </w:r>
      <w:r w:rsidR="00B25183" w:rsidRPr="00DA4711">
        <w:rPr>
          <w:rFonts w:ascii="Simplified Arabic" w:hAnsi="Simplified Arabic" w:cs="Simplified Arabic"/>
          <w:sz w:val="24"/>
          <w:szCs w:val="24"/>
          <w:rtl/>
        </w:rPr>
        <w:t xml:space="preserve"> </w:t>
      </w:r>
      <w:r w:rsidRPr="00DA4711">
        <w:rPr>
          <w:rFonts w:ascii="Simplified Arabic" w:hAnsi="Simplified Arabic" w:cs="Simplified Arabic" w:hint="cs"/>
          <w:sz w:val="24"/>
          <w:szCs w:val="24"/>
          <w:rtl/>
        </w:rPr>
        <w:t xml:space="preserve">الثاني، </w:t>
      </w:r>
      <w:r w:rsidR="00585C86" w:rsidRPr="00DA4711">
        <w:rPr>
          <w:rFonts w:ascii="Simplified Arabic" w:hAnsi="Simplified Arabic" w:cs="Simplified Arabic" w:hint="cs"/>
          <w:sz w:val="24"/>
          <w:szCs w:val="24"/>
          <w:rtl/>
        </w:rPr>
        <w:t xml:space="preserve">تم </w:t>
      </w:r>
      <w:r w:rsidR="00B25183" w:rsidRPr="00DA4711">
        <w:rPr>
          <w:rFonts w:ascii="Simplified Arabic" w:hAnsi="Simplified Arabic" w:cs="Simplified Arabic"/>
          <w:sz w:val="24"/>
          <w:szCs w:val="24"/>
          <w:rtl/>
        </w:rPr>
        <w:t>استخدام معامل ارتباط بيرسون</w:t>
      </w:r>
      <w:r w:rsidR="00B25183" w:rsidRPr="00DA4711">
        <w:rPr>
          <w:rFonts w:ascii="Simplified Arabic" w:hAnsi="Simplified Arabic" w:cs="Simplified Arabic"/>
          <w:sz w:val="24"/>
          <w:szCs w:val="24"/>
        </w:rPr>
        <w:t xml:space="preserve"> </w:t>
      </w:r>
      <w:r w:rsidR="00B25183" w:rsidRPr="00DA4711">
        <w:rPr>
          <w:rFonts w:ascii="Simplified Arabic" w:hAnsi="Simplified Arabic" w:cs="Simplified Arabic"/>
          <w:sz w:val="24"/>
          <w:szCs w:val="24"/>
          <w:rtl/>
        </w:rPr>
        <w:t xml:space="preserve">لقياس قوة واتجاه العلاقة بين المتغيرين. وقد تم عرض </w:t>
      </w:r>
      <w:r w:rsidR="00B25183" w:rsidRPr="007B695C">
        <w:rPr>
          <w:rFonts w:ascii="Simplified Arabic" w:hAnsi="Simplified Arabic" w:cs="Simplified Arabic"/>
          <w:sz w:val="24"/>
          <w:szCs w:val="24"/>
          <w:rtl/>
        </w:rPr>
        <w:t xml:space="preserve">نتائج التحليل في </w:t>
      </w:r>
      <w:r w:rsidR="005C4099" w:rsidRPr="007B695C">
        <w:rPr>
          <w:rFonts w:ascii="Simplified Arabic" w:hAnsi="Simplified Arabic" w:cs="Simplified Arabic"/>
          <w:sz w:val="24"/>
          <w:szCs w:val="24"/>
          <w:rtl/>
        </w:rPr>
        <w:t>الجدول رقم (4-4)</w:t>
      </w:r>
      <w:r w:rsidR="00920489" w:rsidRPr="007B695C">
        <w:rPr>
          <w:rFonts w:ascii="Simplified Arabic" w:hAnsi="Simplified Arabic" w:cs="Simplified Arabic"/>
          <w:sz w:val="24"/>
          <w:szCs w:val="24"/>
          <w:rtl/>
        </w:rPr>
        <w:t>.</w:t>
      </w:r>
    </w:p>
    <w:p w14:paraId="38291B47" w14:textId="6EEA89AD" w:rsidR="00B25183" w:rsidRPr="007B695C" w:rsidRDefault="005C4099" w:rsidP="00B25183">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(4-4)</w:t>
      </w:r>
      <w:r w:rsidR="00B25183" w:rsidRPr="007B695C">
        <w:rPr>
          <w:rFonts w:ascii="Simplified Arabic" w:hAnsi="Simplified Arabic" w:cs="Simplified Arabic"/>
          <w:sz w:val="24"/>
          <w:szCs w:val="24"/>
          <w:rtl/>
        </w:rPr>
        <w:t>: معامل الارتباط بين الذكاء العاطفي ونجاح المشاريع</w:t>
      </w:r>
    </w:p>
    <w:tbl>
      <w:tblPr>
        <w:tblStyle w:val="TableGrid"/>
        <w:bidiVisual/>
        <w:tblW w:w="0" w:type="auto"/>
        <w:tblLook w:val="04A0" w:firstRow="1" w:lastRow="0" w:firstColumn="1" w:lastColumn="0" w:noHBand="0" w:noVBand="1"/>
      </w:tblPr>
      <w:tblGrid>
        <w:gridCol w:w="2194"/>
        <w:gridCol w:w="2194"/>
        <w:gridCol w:w="2206"/>
        <w:gridCol w:w="2195"/>
      </w:tblGrid>
      <w:tr w:rsidR="00B25183" w:rsidRPr="007B695C" w14:paraId="73501515" w14:textId="77777777" w:rsidTr="006607C5">
        <w:tc>
          <w:tcPr>
            <w:tcW w:w="2337" w:type="dxa"/>
          </w:tcPr>
          <w:p w14:paraId="1C0849CA" w14:textId="77777777" w:rsidR="00B25183" w:rsidRPr="007B695C" w:rsidRDefault="00B25183"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المتغير</w:t>
            </w:r>
          </w:p>
        </w:tc>
        <w:tc>
          <w:tcPr>
            <w:tcW w:w="2337" w:type="dxa"/>
          </w:tcPr>
          <w:p w14:paraId="05037971" w14:textId="77777777" w:rsidR="00B25183" w:rsidRPr="007B695C" w:rsidRDefault="00B25183"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معامل الارتباط (</w:t>
            </w:r>
            <w:r w:rsidRPr="007B695C">
              <w:rPr>
                <w:rFonts w:ascii="Simplified Arabic" w:hAnsi="Simplified Arabic" w:cs="Simplified Arabic"/>
                <w:sz w:val="24"/>
                <w:szCs w:val="24"/>
              </w:rPr>
              <w:t>r</w:t>
            </w:r>
            <w:r w:rsidRPr="007B695C">
              <w:rPr>
                <w:rFonts w:ascii="Simplified Arabic" w:hAnsi="Simplified Arabic" w:cs="Simplified Arabic"/>
                <w:sz w:val="24"/>
                <w:szCs w:val="24"/>
                <w:rtl/>
              </w:rPr>
              <w:t>)</w:t>
            </w:r>
          </w:p>
        </w:tc>
        <w:tc>
          <w:tcPr>
            <w:tcW w:w="2338" w:type="dxa"/>
          </w:tcPr>
          <w:p w14:paraId="71569A39" w14:textId="77777777" w:rsidR="00B25183" w:rsidRPr="007B695C" w:rsidRDefault="00B25183"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مستوى الدلالة</w:t>
            </w:r>
          </w:p>
        </w:tc>
        <w:tc>
          <w:tcPr>
            <w:tcW w:w="2338" w:type="dxa"/>
          </w:tcPr>
          <w:p w14:paraId="22676310" w14:textId="77777777" w:rsidR="00B25183" w:rsidRPr="007B695C" w:rsidRDefault="00B25183"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الدلالة</w:t>
            </w:r>
          </w:p>
        </w:tc>
      </w:tr>
      <w:tr w:rsidR="00B25183" w:rsidRPr="007B695C" w14:paraId="66E6BBEE" w14:textId="77777777" w:rsidTr="006607C5">
        <w:tc>
          <w:tcPr>
            <w:tcW w:w="2337" w:type="dxa"/>
          </w:tcPr>
          <w:p w14:paraId="6245B047" w14:textId="77777777" w:rsidR="00B25183" w:rsidRPr="007B695C" w:rsidRDefault="00B25183"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مهارات الذكاء العاطفي</w:t>
            </w:r>
          </w:p>
        </w:tc>
        <w:tc>
          <w:tcPr>
            <w:tcW w:w="2337" w:type="dxa"/>
          </w:tcPr>
          <w:p w14:paraId="26887221" w14:textId="77777777" w:rsidR="00B25183" w:rsidRPr="007B695C" w:rsidRDefault="00B25183"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0.665</w:t>
            </w:r>
          </w:p>
        </w:tc>
        <w:tc>
          <w:tcPr>
            <w:tcW w:w="2338" w:type="dxa"/>
          </w:tcPr>
          <w:p w14:paraId="5B8F29C3" w14:textId="77777777" w:rsidR="00B25183" w:rsidRPr="007B695C" w:rsidRDefault="00B25183"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&lt;0.001</w:t>
            </w:r>
          </w:p>
        </w:tc>
        <w:tc>
          <w:tcPr>
            <w:tcW w:w="2338" w:type="dxa"/>
          </w:tcPr>
          <w:p w14:paraId="1E420C83" w14:textId="77777777" w:rsidR="00B25183" w:rsidRPr="007B695C" w:rsidRDefault="00B25183"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دال عند مستوى 0.001</w:t>
            </w:r>
          </w:p>
        </w:tc>
      </w:tr>
    </w:tbl>
    <w:p w14:paraId="3CC47819" w14:textId="32BFB913" w:rsidR="00B25183" w:rsidRPr="00DA4711" w:rsidRDefault="00B25183" w:rsidP="00B25183">
      <w:pPr>
        <w:bidi/>
        <w:spacing w:before="100" w:beforeAutospacing="1" w:after="240" w:line="360" w:lineRule="auto"/>
        <w:ind w:firstLine="720"/>
        <w:jc w:val="both"/>
        <w:rPr>
          <w:rFonts w:ascii="Simplified Arabic" w:hAnsi="Simplified Arabic" w:cs="Simplified Arabic"/>
          <w:sz w:val="24"/>
          <w:szCs w:val="24"/>
          <w:rtl/>
        </w:rPr>
      </w:pPr>
      <w:r w:rsidRPr="007B695C">
        <w:rPr>
          <w:rFonts w:ascii="Simplified Arabic" w:hAnsi="Simplified Arabic" w:cs="Simplified Arabic"/>
          <w:sz w:val="24"/>
          <w:szCs w:val="24"/>
          <w:rtl/>
        </w:rPr>
        <w:t xml:space="preserve">يشير </w:t>
      </w:r>
      <w:r w:rsidR="005C4099" w:rsidRPr="007B695C">
        <w:rPr>
          <w:rFonts w:ascii="Simplified Arabic" w:hAnsi="Simplified Arabic" w:cs="Simplified Arabic"/>
          <w:sz w:val="24"/>
          <w:szCs w:val="24"/>
          <w:rtl/>
        </w:rPr>
        <w:t>الجدول رقم (4-4)</w:t>
      </w:r>
      <w:r w:rsidRPr="007B695C">
        <w:rPr>
          <w:rFonts w:ascii="Simplified Arabic" w:hAnsi="Simplified Arabic" w:cs="Simplified Arabic"/>
          <w:sz w:val="24"/>
          <w:szCs w:val="24"/>
          <w:rtl/>
        </w:rPr>
        <w:t xml:space="preserve"> إلى وجود علاقة ارتباطية موجبة قوية بين مهارات الذكاء العاطفي ونجاح المشاريع الإنشائية، حيث بلغت قيمة معامل الارتباط</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Pr>
        <w:t>r=0.665</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وهي قيمة مرتفعة نسبيًا، مما يدل على أن ارتفاع مستوى </w:t>
      </w:r>
      <w:r w:rsidRPr="00DA4711">
        <w:rPr>
          <w:rFonts w:ascii="Simplified Arabic" w:hAnsi="Simplified Arabic" w:cs="Simplified Arabic"/>
          <w:sz w:val="24"/>
          <w:szCs w:val="24"/>
          <w:rtl/>
        </w:rPr>
        <w:lastRenderedPageBreak/>
        <w:t>مهارات الذكاء العاطفي لدى مديري المشاريع يرتبط بارتفاع مستوى نجاح المشاريع. كما تُظهر قيمة الدلالة الإحصائية</w:t>
      </w:r>
      <w:r w:rsidRPr="00DA4711">
        <w:rPr>
          <w:rFonts w:ascii="Simplified Arabic" w:hAnsi="Simplified Arabic" w:cs="Simplified Arabic" w:hint="cs"/>
          <w:sz w:val="24"/>
          <w:szCs w:val="24"/>
          <w:rtl/>
        </w:rPr>
        <w:t xml:space="preserve"> </w:t>
      </w:r>
      <w:r w:rsidR="00705C22" w:rsidRPr="00DA4711">
        <w:rPr>
          <w:rFonts w:ascii="Simplified Arabic" w:hAnsi="Simplified Arabic" w:cs="Simplified Arabic" w:hint="cs"/>
          <w:sz w:val="24"/>
          <w:szCs w:val="24"/>
          <w:rtl/>
        </w:rPr>
        <w:t xml:space="preserve">(الدلالة &lt; 0.001) </w:t>
      </w:r>
      <w:r w:rsidRPr="00DA4711">
        <w:rPr>
          <w:rFonts w:ascii="Simplified Arabic" w:hAnsi="Simplified Arabic" w:cs="Simplified Arabic"/>
          <w:sz w:val="24"/>
          <w:szCs w:val="24"/>
          <w:rtl/>
        </w:rPr>
        <w:t>أن هذه العلاقة دالة إحصائيًا عند مستوى</w:t>
      </w:r>
      <w:r w:rsidR="00705C22" w:rsidRPr="00DA4711">
        <w:rPr>
          <w:rFonts w:ascii="Simplified Arabic" w:hAnsi="Simplified Arabic" w:cs="Simplified Arabic" w:hint="cs"/>
          <w:sz w:val="24"/>
          <w:szCs w:val="24"/>
          <w:rtl/>
        </w:rPr>
        <w:t xml:space="preserve"> (0.001)</w:t>
      </w:r>
      <w:r w:rsidRPr="00DA4711">
        <w:rPr>
          <w:rFonts w:ascii="Simplified Arabic" w:hAnsi="Simplified Arabic" w:cs="Simplified Arabic" w:hint="cs"/>
          <w:sz w:val="24"/>
          <w:szCs w:val="24"/>
          <w:rtl/>
        </w:rPr>
        <w:t>.</w:t>
      </w:r>
    </w:p>
    <w:p w14:paraId="5FE8F8B7" w14:textId="77777777" w:rsidR="0086280D" w:rsidRPr="00DA4711" w:rsidRDefault="005806EA" w:rsidP="00B25183">
      <w:pPr>
        <w:bidi/>
        <w:spacing w:before="100" w:beforeAutospacing="1" w:after="240" w:line="360" w:lineRule="auto"/>
        <w:jc w:val="both"/>
        <w:rPr>
          <w:rFonts w:ascii="Simplified Arabic" w:hAnsi="Simplified Arabic" w:cs="Simplified Arabic"/>
          <w:b/>
          <w:bCs/>
          <w:sz w:val="24"/>
          <w:szCs w:val="24"/>
          <w:rtl/>
        </w:rPr>
      </w:pPr>
      <w:r w:rsidRPr="00DA4711">
        <w:rPr>
          <w:rFonts w:hint="cs"/>
          <w:b/>
          <w:bCs/>
          <w:sz w:val="24"/>
          <w:szCs w:val="24"/>
          <w:rtl/>
        </w:rPr>
        <w:t>ثالثا</w:t>
      </w:r>
      <w:r w:rsidR="00B25183" w:rsidRPr="00DA4711">
        <w:rPr>
          <w:b/>
          <w:bCs/>
          <w:sz w:val="24"/>
          <w:szCs w:val="24"/>
          <w:rtl/>
        </w:rPr>
        <w:t>: النتائج المتعلقة بالسؤال</w:t>
      </w:r>
      <w:r w:rsidR="00B25183" w:rsidRPr="00DA4711">
        <w:rPr>
          <w:rFonts w:hint="cs"/>
          <w:b/>
          <w:bCs/>
          <w:sz w:val="24"/>
          <w:szCs w:val="24"/>
          <w:rtl/>
        </w:rPr>
        <w:t xml:space="preserve"> الثالث والذي ينص على: </w:t>
      </w:r>
      <w:r w:rsidR="00B25183" w:rsidRPr="00DA4711">
        <w:rPr>
          <w:rFonts w:ascii="Simplified Arabic" w:hAnsi="Simplified Arabic" w:cs="Simplified Arabic"/>
          <w:b/>
          <w:bCs/>
          <w:sz w:val="24"/>
          <w:szCs w:val="24"/>
          <w:rtl/>
        </w:rPr>
        <w:t>هل توجد فروق ذات دلالة إحصائية في تأثير مهارات الذكاء العاطفي على نجاح المشاريع تعزى لمتغيرات الجنس والخبرة والمؤهل العلمي؟</w:t>
      </w:r>
      <w:r w:rsidR="0086280D" w:rsidRPr="00DA4711">
        <w:rPr>
          <w:rFonts w:ascii="Simplified Arabic" w:hAnsi="Simplified Arabic" w:cs="Simplified Arabic"/>
          <w:b/>
          <w:bCs/>
          <w:sz w:val="24"/>
          <w:szCs w:val="24"/>
          <w:rtl/>
        </w:rPr>
        <w:t xml:space="preserve"> </w:t>
      </w:r>
    </w:p>
    <w:p w14:paraId="4C6F855A" w14:textId="063A116F" w:rsidR="00B25183" w:rsidRPr="00DA4711" w:rsidRDefault="0086280D" w:rsidP="0086280D">
      <w:pPr>
        <w:bidi/>
        <w:spacing w:before="100" w:beforeAutospacing="1" w:after="240" w:line="360" w:lineRule="auto"/>
        <w:jc w:val="both"/>
        <w:rPr>
          <w:rFonts w:ascii="Simplified Arabic" w:hAnsi="Simplified Arabic" w:cs="Simplified Arabic"/>
          <w:sz w:val="24"/>
          <w:szCs w:val="24"/>
        </w:rPr>
      </w:pPr>
      <w:r w:rsidRPr="00DA4711">
        <w:rPr>
          <w:rFonts w:ascii="Simplified Arabic" w:hAnsi="Simplified Arabic" w:cs="Simplified Arabic"/>
          <w:sz w:val="24"/>
          <w:szCs w:val="24"/>
          <w:rtl/>
        </w:rPr>
        <w:t>للإجابة عن هذا السؤال، تم استخدام مجموعة من الاختبارات الإحصائية المناسبة لطبيعة كل متغير</w:t>
      </w:r>
      <w:r w:rsidR="00705C22" w:rsidRPr="00DA4711">
        <w:rPr>
          <w:rFonts w:ascii="Simplified Arabic" w:hAnsi="Simplified Arabic" w:cs="Simplified Arabic" w:hint="cs"/>
          <w:sz w:val="24"/>
          <w:szCs w:val="24"/>
          <w:rtl/>
        </w:rPr>
        <w:t xml:space="preserve"> من المتغيرات الديموغرافية</w:t>
      </w:r>
      <w:r w:rsidRPr="00DA4711">
        <w:rPr>
          <w:rFonts w:ascii="Simplified Arabic" w:hAnsi="Simplified Arabic" w:cs="Simplified Arabic" w:hint="cs"/>
          <w:sz w:val="24"/>
          <w:szCs w:val="24"/>
          <w:rtl/>
        </w:rPr>
        <w:t xml:space="preserve"> كالتالي:</w:t>
      </w:r>
    </w:p>
    <w:p w14:paraId="54CD72E4" w14:textId="6CB987D9" w:rsidR="0086280D" w:rsidRPr="00DA4711" w:rsidRDefault="0086280D" w:rsidP="001F5991">
      <w:pPr>
        <w:pStyle w:val="ListParagraph"/>
        <w:numPr>
          <w:ilvl w:val="0"/>
          <w:numId w:val="17"/>
        </w:numPr>
        <w:bidi/>
        <w:rPr>
          <w:b/>
          <w:bCs/>
          <w:sz w:val="24"/>
          <w:szCs w:val="24"/>
        </w:rPr>
      </w:pPr>
      <w:r w:rsidRPr="00DA4711">
        <w:rPr>
          <w:b/>
          <w:bCs/>
          <w:sz w:val="24"/>
          <w:szCs w:val="24"/>
          <w:rtl/>
        </w:rPr>
        <w:t xml:space="preserve">تحليل الفروق حسب </w:t>
      </w:r>
      <w:r w:rsidRPr="00DA4711">
        <w:rPr>
          <w:rFonts w:hint="cs"/>
          <w:b/>
          <w:bCs/>
          <w:sz w:val="24"/>
          <w:szCs w:val="24"/>
          <w:rtl/>
        </w:rPr>
        <w:t>الجنس</w:t>
      </w:r>
    </w:p>
    <w:p w14:paraId="10EB7AC9" w14:textId="6967CE77" w:rsidR="0086280D" w:rsidRPr="00DA4711" w:rsidRDefault="0086280D" w:rsidP="005708E2">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يهدف هذا الجزء إلى فحص ما إذا كانت هناك فروق ذات دلالة إحصائية في مهارات الذكاء العاطفي لدى مديري المشاريع تعزى لمتغير</w:t>
      </w:r>
      <w:r w:rsidRPr="00DA4711">
        <w:rPr>
          <w:rFonts w:ascii="Simplified Arabic" w:hAnsi="Simplified Arabic" w:cs="Simplified Arabic" w:hint="cs"/>
          <w:sz w:val="24"/>
          <w:szCs w:val="24"/>
          <w:rtl/>
        </w:rPr>
        <w:t xml:space="preserve"> الجنس. وللإجابة على هذا السؤال، </w:t>
      </w:r>
      <w:r w:rsidR="00B25183" w:rsidRPr="00DA4711">
        <w:rPr>
          <w:rFonts w:ascii="Simplified Arabic" w:hAnsi="Simplified Arabic" w:cs="Simplified Arabic"/>
          <w:sz w:val="24"/>
          <w:szCs w:val="24"/>
          <w:rtl/>
        </w:rPr>
        <w:t>تم تطبيق اختبار</w:t>
      </w:r>
      <w:r w:rsidR="005708E2" w:rsidRPr="00DA4711">
        <w:rPr>
          <w:rFonts w:ascii="Simplified Arabic" w:hAnsi="Simplified Arabic" w:cs="Simplified Arabic" w:hint="cs"/>
          <w:sz w:val="24"/>
          <w:szCs w:val="24"/>
          <w:rtl/>
        </w:rPr>
        <w:t xml:space="preserve"> (</w:t>
      </w:r>
      <w:r w:rsidR="005708E2" w:rsidRPr="00DA4711">
        <w:rPr>
          <w:rFonts w:ascii="Simplified Arabic" w:hAnsi="Simplified Arabic" w:cs="Simplified Arabic"/>
          <w:sz w:val="24"/>
          <w:szCs w:val="24"/>
        </w:rPr>
        <w:t>T-test</w:t>
      </w:r>
      <w:r w:rsidR="005708E2" w:rsidRPr="00DA4711">
        <w:rPr>
          <w:rFonts w:ascii="Simplified Arabic" w:hAnsi="Simplified Arabic" w:cs="Simplified Arabic" w:hint="cs"/>
          <w:sz w:val="24"/>
          <w:szCs w:val="24"/>
          <w:rtl/>
        </w:rPr>
        <w:t xml:space="preserve">) </w:t>
      </w:r>
      <w:r w:rsidR="00B25183" w:rsidRPr="00DA4711">
        <w:rPr>
          <w:rFonts w:ascii="Simplified Arabic" w:hAnsi="Simplified Arabic" w:cs="Simplified Arabic"/>
          <w:sz w:val="24"/>
          <w:szCs w:val="24"/>
          <w:rtl/>
        </w:rPr>
        <w:t>لمقارنة متوسطات مهارات الذكاء العاطفي بين الذكور والإناث</w:t>
      </w:r>
      <w:r w:rsidR="00B25183" w:rsidRPr="00DA4711">
        <w:rPr>
          <w:rFonts w:ascii="Simplified Arabic" w:hAnsi="Simplified Arabic" w:cs="Simplified Arabic" w:hint="cs"/>
          <w:sz w:val="24"/>
          <w:szCs w:val="24"/>
          <w:rtl/>
        </w:rPr>
        <w:t>،</w:t>
      </w:r>
      <w:r w:rsidR="00B25183" w:rsidRPr="00DA4711">
        <w:rPr>
          <w:rFonts w:ascii="Simplified Arabic" w:hAnsi="Simplified Arabic" w:cs="Simplified Arabic"/>
          <w:sz w:val="24"/>
          <w:szCs w:val="24"/>
          <w:rtl/>
        </w:rPr>
        <w:t xml:space="preserve"> نظرًا لكون متغير الجنس ثنائي الفئات</w:t>
      </w:r>
      <w:r w:rsidR="00572A4B" w:rsidRPr="00DA4711">
        <w:rPr>
          <w:rFonts w:ascii="Simplified Arabic" w:hAnsi="Simplified Arabic" w:cs="Simplified Arabic" w:hint="cs"/>
          <w:sz w:val="24"/>
          <w:szCs w:val="24"/>
          <w:rtl/>
        </w:rPr>
        <w:t>.</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وقد تم عرض نتائج التحليل في </w:t>
      </w:r>
      <w:r w:rsidR="005C4099">
        <w:rPr>
          <w:rFonts w:ascii="Simplified Arabic" w:hAnsi="Simplified Arabic" w:cs="Simplified Arabic"/>
          <w:sz w:val="24"/>
          <w:szCs w:val="24"/>
          <w:rtl/>
        </w:rPr>
        <w:t>الجدول رقم (4-5)</w:t>
      </w:r>
      <w:r w:rsidRPr="00DA4711">
        <w:rPr>
          <w:rFonts w:ascii="Simplified Arabic" w:hAnsi="Simplified Arabic" w:cs="Simplified Arabic" w:hint="cs"/>
          <w:sz w:val="24"/>
          <w:szCs w:val="24"/>
          <w:rtl/>
        </w:rPr>
        <w:t>.</w:t>
      </w:r>
    </w:p>
    <w:p w14:paraId="321BF9A0" w14:textId="27CDA682" w:rsidR="00B25183" w:rsidRPr="00DA4711" w:rsidRDefault="005C4099" w:rsidP="00B25183">
      <w:pPr>
        <w:bidi/>
        <w:jc w:val="center"/>
        <w:rPr>
          <w:rFonts w:ascii="Simplified Arabic" w:hAnsi="Simplified Arabic" w:cs="Simplified Arabic"/>
          <w:sz w:val="24"/>
          <w:szCs w:val="24"/>
          <w:rtl/>
        </w:rPr>
      </w:pPr>
      <w:r>
        <w:rPr>
          <w:rFonts w:ascii="Simplified Arabic" w:hAnsi="Simplified Arabic" w:cs="Simplified Arabic"/>
          <w:sz w:val="24"/>
          <w:szCs w:val="24"/>
          <w:rtl/>
        </w:rPr>
        <w:t>الجدول رقم (4-5)</w:t>
      </w:r>
      <w:r w:rsidR="00AC4E80" w:rsidRPr="00DA4711">
        <w:rPr>
          <w:rFonts w:ascii="Simplified Arabic" w:hAnsi="Simplified Arabic" w:cs="Simplified Arabic"/>
          <w:sz w:val="24"/>
          <w:szCs w:val="24"/>
          <w:rtl/>
        </w:rPr>
        <w:t xml:space="preserve"> </w:t>
      </w:r>
      <w:r w:rsidR="00B25183" w:rsidRPr="00DA4711">
        <w:rPr>
          <w:rFonts w:ascii="Simplified Arabic" w:hAnsi="Simplified Arabic" w:cs="Simplified Arabic"/>
          <w:sz w:val="24"/>
          <w:szCs w:val="24"/>
          <w:rtl/>
        </w:rPr>
        <w:t>نتائج اختبار</w:t>
      </w:r>
      <w:r w:rsidR="0086280D" w:rsidRPr="00DA4711">
        <w:rPr>
          <w:rFonts w:ascii="Simplified Arabic" w:hAnsi="Simplified Arabic" w:cs="Simplified Arabic"/>
          <w:sz w:val="24"/>
          <w:szCs w:val="24"/>
          <w:rtl/>
        </w:rPr>
        <w:t xml:space="preserve"> (</w:t>
      </w:r>
      <w:r w:rsidR="0086280D" w:rsidRPr="00DA4711">
        <w:rPr>
          <w:rFonts w:ascii="Simplified Arabic" w:hAnsi="Simplified Arabic" w:cs="Simplified Arabic"/>
          <w:sz w:val="24"/>
          <w:szCs w:val="24"/>
        </w:rPr>
        <w:t>T</w:t>
      </w:r>
      <w:r w:rsidR="0086280D" w:rsidRPr="00DA4711">
        <w:rPr>
          <w:rFonts w:ascii="Simplified Arabic" w:hAnsi="Simplified Arabic" w:cs="Simplified Arabic"/>
          <w:sz w:val="24"/>
          <w:szCs w:val="24"/>
        </w:rPr>
        <w:noBreakHyphen/>
        <w:t>test</w:t>
      </w:r>
      <w:r w:rsidR="0086280D" w:rsidRPr="00DA4711">
        <w:rPr>
          <w:rFonts w:ascii="Simplified Arabic" w:hAnsi="Simplified Arabic" w:cs="Simplified Arabic"/>
          <w:sz w:val="24"/>
          <w:szCs w:val="24"/>
          <w:rtl/>
        </w:rPr>
        <w:t>)</w:t>
      </w:r>
      <w:r w:rsidR="008310EB" w:rsidRPr="00DA4711">
        <w:rPr>
          <w:rFonts w:ascii="Simplified Arabic" w:hAnsi="Simplified Arabic" w:cs="Simplified Arabic"/>
          <w:sz w:val="24"/>
          <w:szCs w:val="24"/>
          <w:rtl/>
        </w:rPr>
        <w:t xml:space="preserve"> </w:t>
      </w:r>
      <w:r w:rsidR="00B25183" w:rsidRPr="00DA4711">
        <w:rPr>
          <w:rFonts w:ascii="Simplified Arabic" w:hAnsi="Simplified Arabic" w:cs="Simplified Arabic"/>
          <w:sz w:val="24"/>
          <w:szCs w:val="24"/>
          <w:rtl/>
        </w:rPr>
        <w:t>لمهارات الذكاء العاطفي حسب الجنس (ن = 154)</w:t>
      </w:r>
    </w:p>
    <w:tbl>
      <w:tblPr>
        <w:tblStyle w:val="TableGrid"/>
        <w:bidiVisual/>
        <w:tblW w:w="0" w:type="auto"/>
        <w:tblLook w:val="04A0" w:firstRow="1" w:lastRow="0" w:firstColumn="1" w:lastColumn="0" w:noHBand="0" w:noVBand="1"/>
      </w:tblPr>
      <w:tblGrid>
        <w:gridCol w:w="1017"/>
        <w:gridCol w:w="1088"/>
        <w:gridCol w:w="1275"/>
        <w:gridCol w:w="1628"/>
        <w:gridCol w:w="1259"/>
        <w:gridCol w:w="1259"/>
        <w:gridCol w:w="1263"/>
      </w:tblGrid>
      <w:tr w:rsidR="00B25183" w:rsidRPr="00DA4711" w14:paraId="4444515E" w14:textId="77777777" w:rsidTr="006607C5">
        <w:tc>
          <w:tcPr>
            <w:tcW w:w="1070" w:type="dxa"/>
          </w:tcPr>
          <w:p w14:paraId="76443721"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الجنس</w:t>
            </w:r>
          </w:p>
        </w:tc>
        <w:tc>
          <w:tcPr>
            <w:tcW w:w="1170" w:type="dxa"/>
          </w:tcPr>
          <w:p w14:paraId="3203F330"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العدد</w:t>
            </w:r>
          </w:p>
        </w:tc>
        <w:tc>
          <w:tcPr>
            <w:tcW w:w="1350" w:type="dxa"/>
          </w:tcPr>
          <w:p w14:paraId="5C953833"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المتوسط</w:t>
            </w:r>
          </w:p>
        </w:tc>
        <w:tc>
          <w:tcPr>
            <w:tcW w:w="1752" w:type="dxa"/>
          </w:tcPr>
          <w:p w14:paraId="6399EC78"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الانحراف المعياري</w:t>
            </w:r>
          </w:p>
        </w:tc>
        <w:tc>
          <w:tcPr>
            <w:tcW w:w="1336" w:type="dxa"/>
          </w:tcPr>
          <w:p w14:paraId="23119FAC"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 xml:space="preserve">قيمة </w:t>
            </w:r>
            <w:r w:rsidRPr="00DA4711">
              <w:rPr>
                <w:rFonts w:ascii="Simplified Arabic" w:hAnsi="Simplified Arabic" w:cs="Simplified Arabic"/>
                <w:sz w:val="24"/>
                <w:szCs w:val="24"/>
              </w:rPr>
              <w:t>t</w:t>
            </w:r>
          </w:p>
        </w:tc>
        <w:tc>
          <w:tcPr>
            <w:tcW w:w="1336" w:type="dxa"/>
          </w:tcPr>
          <w:p w14:paraId="7627486C"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الدلالة</w:t>
            </w:r>
          </w:p>
        </w:tc>
        <w:tc>
          <w:tcPr>
            <w:tcW w:w="1336" w:type="dxa"/>
          </w:tcPr>
          <w:p w14:paraId="5C124740"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الفروق</w:t>
            </w:r>
          </w:p>
        </w:tc>
      </w:tr>
      <w:tr w:rsidR="00B25183" w:rsidRPr="00DA4711" w14:paraId="23B5E579" w14:textId="77777777" w:rsidTr="006607C5">
        <w:tc>
          <w:tcPr>
            <w:tcW w:w="1070" w:type="dxa"/>
          </w:tcPr>
          <w:p w14:paraId="0BF26B4D"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ذكر</w:t>
            </w:r>
          </w:p>
        </w:tc>
        <w:tc>
          <w:tcPr>
            <w:tcW w:w="1170" w:type="dxa"/>
          </w:tcPr>
          <w:p w14:paraId="6E0B2EE1"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147</w:t>
            </w:r>
          </w:p>
        </w:tc>
        <w:tc>
          <w:tcPr>
            <w:tcW w:w="1350" w:type="dxa"/>
          </w:tcPr>
          <w:p w14:paraId="3E1259A3"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4.363</w:t>
            </w:r>
          </w:p>
        </w:tc>
        <w:tc>
          <w:tcPr>
            <w:tcW w:w="1752" w:type="dxa"/>
          </w:tcPr>
          <w:p w14:paraId="61058B45"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0.301</w:t>
            </w:r>
          </w:p>
        </w:tc>
        <w:tc>
          <w:tcPr>
            <w:tcW w:w="1336" w:type="dxa"/>
          </w:tcPr>
          <w:p w14:paraId="2CBCB3BA"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2.986</w:t>
            </w:r>
          </w:p>
        </w:tc>
        <w:tc>
          <w:tcPr>
            <w:tcW w:w="1336" w:type="dxa"/>
          </w:tcPr>
          <w:p w14:paraId="5E47C25B"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0.003</w:t>
            </w:r>
          </w:p>
        </w:tc>
        <w:tc>
          <w:tcPr>
            <w:tcW w:w="1336" w:type="dxa"/>
          </w:tcPr>
          <w:p w14:paraId="01F80A75"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دال إحصائيا</w:t>
            </w:r>
          </w:p>
        </w:tc>
      </w:tr>
      <w:tr w:rsidR="00B25183" w:rsidRPr="00DA4711" w14:paraId="06265A7C" w14:textId="77777777" w:rsidTr="006607C5">
        <w:tc>
          <w:tcPr>
            <w:tcW w:w="1070" w:type="dxa"/>
          </w:tcPr>
          <w:p w14:paraId="14312AEE"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أنثى</w:t>
            </w:r>
          </w:p>
        </w:tc>
        <w:tc>
          <w:tcPr>
            <w:tcW w:w="1170" w:type="dxa"/>
          </w:tcPr>
          <w:p w14:paraId="3D489A05"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7</w:t>
            </w:r>
          </w:p>
        </w:tc>
        <w:tc>
          <w:tcPr>
            <w:tcW w:w="1350" w:type="dxa"/>
          </w:tcPr>
          <w:p w14:paraId="25497614"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4.021</w:t>
            </w:r>
          </w:p>
        </w:tc>
        <w:tc>
          <w:tcPr>
            <w:tcW w:w="1752" w:type="dxa"/>
          </w:tcPr>
          <w:p w14:paraId="0E43A2F4"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0.064</w:t>
            </w:r>
          </w:p>
        </w:tc>
        <w:tc>
          <w:tcPr>
            <w:tcW w:w="1336" w:type="dxa"/>
          </w:tcPr>
          <w:p w14:paraId="53CF1B45"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w:t>
            </w:r>
          </w:p>
        </w:tc>
        <w:tc>
          <w:tcPr>
            <w:tcW w:w="1336" w:type="dxa"/>
          </w:tcPr>
          <w:p w14:paraId="4B55FB7C"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w:t>
            </w:r>
          </w:p>
        </w:tc>
        <w:tc>
          <w:tcPr>
            <w:tcW w:w="1336" w:type="dxa"/>
          </w:tcPr>
          <w:p w14:paraId="3C9DA095"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w:t>
            </w:r>
          </w:p>
        </w:tc>
      </w:tr>
    </w:tbl>
    <w:p w14:paraId="656EF055" w14:textId="2BEFA0E1" w:rsidR="00B25183" w:rsidRPr="00DA4711" w:rsidRDefault="00B25183" w:rsidP="00AC4E80">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يشير </w:t>
      </w:r>
      <w:r w:rsidR="005C4099">
        <w:rPr>
          <w:rFonts w:ascii="Simplified Arabic" w:hAnsi="Simplified Arabic" w:cs="Simplified Arabic"/>
          <w:sz w:val="24"/>
          <w:szCs w:val="24"/>
          <w:rtl/>
        </w:rPr>
        <w:t>الجدول رقم (4-5)</w:t>
      </w:r>
      <w:r w:rsidRPr="00DA4711">
        <w:rPr>
          <w:rFonts w:ascii="Simplified Arabic" w:hAnsi="Simplified Arabic" w:cs="Simplified Arabic"/>
          <w:sz w:val="24"/>
          <w:szCs w:val="24"/>
          <w:rtl/>
        </w:rPr>
        <w:t xml:space="preserve"> إلى وجود فروق ذات دلالة إحصائية في مهارات الذكاء العاطفي بين الذكور والإناث، حيث بلغ متوسط الذكور (4.36)</w:t>
      </w:r>
      <w:r w:rsidR="00A21EAE" w:rsidRPr="00DA4711">
        <w:rPr>
          <w:rFonts w:ascii="Simplified Arabic" w:hAnsi="Simplified Arabic" w:cs="Simplified Arabic" w:hint="cs"/>
          <w:sz w:val="24"/>
          <w:szCs w:val="24"/>
          <w:rtl/>
        </w:rPr>
        <w:t xml:space="preserve"> بانحراف معياري (0.301)</w:t>
      </w:r>
      <w:r w:rsidRPr="00DA4711">
        <w:rPr>
          <w:rFonts w:ascii="Simplified Arabic" w:hAnsi="Simplified Arabic" w:cs="Simplified Arabic"/>
          <w:sz w:val="24"/>
          <w:szCs w:val="24"/>
          <w:rtl/>
        </w:rPr>
        <w:t xml:space="preserve"> وهو أعلى من متوسط الإناث (4.02)</w:t>
      </w:r>
      <w:r w:rsidR="00A21EAE" w:rsidRPr="00DA4711">
        <w:rPr>
          <w:rFonts w:ascii="Simplified Arabic" w:hAnsi="Simplified Arabic" w:cs="Simplified Arabic" w:hint="cs"/>
          <w:sz w:val="24"/>
          <w:szCs w:val="24"/>
          <w:rtl/>
        </w:rPr>
        <w:t xml:space="preserve"> بانحراف معياري (0.064)</w:t>
      </w:r>
      <w:r w:rsidRPr="00DA4711">
        <w:rPr>
          <w:rFonts w:ascii="Simplified Arabic" w:hAnsi="Simplified Arabic" w:cs="Simplified Arabic"/>
          <w:sz w:val="24"/>
          <w:szCs w:val="24"/>
          <w:rtl/>
        </w:rPr>
        <w:t>. كما تُظهر قيمة الدلالة الإحصائية</w:t>
      </w:r>
      <w:r w:rsidR="00AC4E80" w:rsidRPr="00DA4711">
        <w:rPr>
          <w:rFonts w:ascii="Simplified Arabic" w:hAnsi="Simplified Arabic" w:cs="Simplified Arabic" w:hint="cs"/>
          <w:sz w:val="24"/>
          <w:szCs w:val="24"/>
          <w:rtl/>
        </w:rPr>
        <w:t xml:space="preserve"> (0.003) </w:t>
      </w:r>
      <w:r w:rsidRPr="00DA4711">
        <w:rPr>
          <w:rFonts w:ascii="Simplified Arabic" w:hAnsi="Simplified Arabic" w:cs="Simplified Arabic"/>
          <w:sz w:val="24"/>
          <w:szCs w:val="24"/>
          <w:rtl/>
        </w:rPr>
        <w:t>أن هذه الفروق دالة إحصائيًا عند مستوى 0.05، مما يعني أن الجنس يؤثر على مستوى مهارات الذكاء العاطفي لدى مديري المشاريع في العينة</w:t>
      </w:r>
      <w:r w:rsidRPr="00DA4711">
        <w:rPr>
          <w:rFonts w:ascii="Simplified Arabic" w:hAnsi="Simplified Arabic" w:cs="Simplified Arabic"/>
          <w:sz w:val="24"/>
          <w:szCs w:val="24"/>
        </w:rPr>
        <w:t>.</w:t>
      </w:r>
    </w:p>
    <w:p w14:paraId="6C06D34E" w14:textId="77777777" w:rsidR="00B25183" w:rsidRPr="00DA4711" w:rsidRDefault="00B25183" w:rsidP="00B25183">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وتعكس هذه النتيجة أن الذكور في عينة الدراسة يمتلكون مستوى أعلى من مهارات الذكاء العاطفي مقارنة بالإناث، وهو ما قد يرتبط بطبيعة العمل في المشاريع الإنشائية التي يغلب عليها الطابع الميداني والإداري الذي يشغله الذكور غالبًا، مما يمنحهم خبرة أكبر في التعامل مع الضغوط وإدارة العلاقات واتخاذ القرارات، وهي عناصر ترتبط مباشرة </w:t>
      </w:r>
      <w:r w:rsidRPr="00DA4711">
        <w:rPr>
          <w:rFonts w:ascii="Simplified Arabic" w:hAnsi="Simplified Arabic" w:cs="Simplified Arabic"/>
          <w:sz w:val="24"/>
          <w:szCs w:val="24"/>
          <w:rtl/>
        </w:rPr>
        <w:lastRenderedPageBreak/>
        <w:t>بمهارات الذكاء العاطفي. كما أن العدد المحدود للإناث في العينة (7 فقط) قد يؤثر في المتوسط العام ويحد من تمثيلهن الإحصائي</w:t>
      </w:r>
      <w:r w:rsidRPr="00DA4711">
        <w:rPr>
          <w:rFonts w:ascii="Simplified Arabic" w:hAnsi="Simplified Arabic" w:cs="Simplified Arabic"/>
          <w:sz w:val="24"/>
          <w:szCs w:val="24"/>
        </w:rPr>
        <w:t>.</w:t>
      </w:r>
    </w:p>
    <w:p w14:paraId="6159E91F" w14:textId="1974E1A4" w:rsidR="00B25183" w:rsidRPr="00DA4711" w:rsidRDefault="00B25183" w:rsidP="001F5991">
      <w:pPr>
        <w:pStyle w:val="ListParagraph"/>
        <w:numPr>
          <w:ilvl w:val="0"/>
          <w:numId w:val="17"/>
        </w:numPr>
        <w:bidi/>
        <w:rPr>
          <w:b/>
          <w:bCs/>
          <w:sz w:val="24"/>
          <w:szCs w:val="24"/>
        </w:rPr>
      </w:pPr>
      <w:r w:rsidRPr="00DA4711">
        <w:rPr>
          <w:rFonts w:hint="cs"/>
          <w:b/>
          <w:bCs/>
          <w:sz w:val="24"/>
          <w:szCs w:val="24"/>
          <w:rtl/>
        </w:rPr>
        <w:t xml:space="preserve"> </w:t>
      </w:r>
      <w:r w:rsidRPr="00DA4711">
        <w:rPr>
          <w:b/>
          <w:bCs/>
          <w:sz w:val="24"/>
          <w:szCs w:val="24"/>
          <w:rtl/>
        </w:rPr>
        <w:t>تحليل الفروق حسب الخبرة</w:t>
      </w:r>
    </w:p>
    <w:p w14:paraId="51513F00" w14:textId="6E2756B5" w:rsidR="00B25183" w:rsidRPr="00DA4711" w:rsidRDefault="00B25183" w:rsidP="001016A2">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يهدف هذا الجزء إلى فحص ما إذا كانت هناك فروق ذات دلالة إحصائية في مهارات الذكاء العاطفي لدى مديري المشاريع تعزى لمتغير سنوات الخبرة</w:t>
      </w:r>
      <w:r w:rsidRPr="00DA4711">
        <w:rPr>
          <w:rFonts w:ascii="Simplified Arabic" w:hAnsi="Simplified Arabic" w:cs="Simplified Arabic"/>
          <w:sz w:val="24"/>
          <w:szCs w:val="24"/>
        </w:rPr>
        <w:t xml:space="preserve">. </w:t>
      </w:r>
      <w:r w:rsidRPr="00DA4711">
        <w:rPr>
          <w:rFonts w:ascii="Simplified Arabic" w:hAnsi="Simplified Arabic" w:cs="Simplified Arabic"/>
          <w:sz w:val="24"/>
          <w:szCs w:val="24"/>
          <w:rtl/>
        </w:rPr>
        <w:t>ونظرًا لكون متغير الخبرة متعدد الفئات، فقد تم استخدام تحليل التباين الأحادي</w:t>
      </w:r>
      <w:r w:rsidR="005708E2" w:rsidRPr="00DA4711">
        <w:rPr>
          <w:rFonts w:ascii="Simplified Arabic" w:hAnsi="Simplified Arabic" w:cs="Simplified Arabic" w:hint="cs"/>
          <w:sz w:val="24"/>
          <w:szCs w:val="24"/>
          <w:rtl/>
        </w:rPr>
        <w:t xml:space="preserve"> (</w:t>
      </w:r>
      <w:r w:rsidR="001016A2" w:rsidRPr="00DA4711">
        <w:rPr>
          <w:rFonts w:ascii="Simplified Arabic" w:hAnsi="Simplified Arabic" w:cs="Simplified Arabic"/>
          <w:sz w:val="24"/>
          <w:szCs w:val="24"/>
        </w:rPr>
        <w:t>One-Way ANOVA</w:t>
      </w:r>
      <w:r w:rsidR="005708E2" w:rsidRPr="00DA4711">
        <w:rPr>
          <w:rFonts w:ascii="Simplified Arabic" w:hAnsi="Simplified Arabic" w:cs="Simplified Arabic" w:hint="cs"/>
          <w:sz w:val="24"/>
          <w:szCs w:val="24"/>
          <w:rtl/>
        </w:rPr>
        <w:t>)</w:t>
      </w:r>
      <w:r w:rsidR="001016A2"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لمقارنة متوسطات مهارات الذكاء العاطفي بين مجموعات الخبرة المختلفة. ويُعد هذا الاختبار مناسبًا عندما يكون المتغير المستقل فئويًا متعدد المستويات، بينما يكون المتغير التابع كمّيًا مستمرًا</w:t>
      </w:r>
      <w:r w:rsidRPr="00DA4711">
        <w:rPr>
          <w:rFonts w:ascii="Simplified Arabic" w:hAnsi="Simplified Arabic" w:cs="Simplified Arabic" w:hint="cs"/>
          <w:sz w:val="24"/>
          <w:szCs w:val="24"/>
          <w:rtl/>
        </w:rPr>
        <w:t>.</w:t>
      </w:r>
      <w:r w:rsidR="0086280D" w:rsidRPr="00DA4711">
        <w:rPr>
          <w:rFonts w:ascii="Simplified Arabic" w:hAnsi="Simplified Arabic" w:cs="Simplified Arabic" w:hint="cs"/>
          <w:sz w:val="24"/>
          <w:szCs w:val="24"/>
          <w:rtl/>
        </w:rPr>
        <w:t xml:space="preserve"> وقد تم عرض نتائج التحليل في </w:t>
      </w:r>
      <w:r w:rsidR="005C4099">
        <w:rPr>
          <w:rFonts w:ascii="Simplified Arabic" w:hAnsi="Simplified Arabic" w:cs="Simplified Arabic" w:hint="cs"/>
          <w:sz w:val="24"/>
          <w:szCs w:val="24"/>
          <w:rtl/>
        </w:rPr>
        <w:t>الجدول رقم (4-6)</w:t>
      </w:r>
      <w:r w:rsidR="0086280D" w:rsidRPr="00DA4711">
        <w:rPr>
          <w:rFonts w:ascii="Simplified Arabic" w:hAnsi="Simplified Arabic" w:cs="Simplified Arabic" w:hint="cs"/>
          <w:sz w:val="24"/>
          <w:szCs w:val="24"/>
          <w:rtl/>
        </w:rPr>
        <w:t>.</w:t>
      </w:r>
    </w:p>
    <w:p w14:paraId="34EABCB1" w14:textId="1F7A2946" w:rsidR="00B25183" w:rsidRPr="00DA4711" w:rsidRDefault="005C4099" w:rsidP="00B25183">
      <w:pPr>
        <w:bidi/>
        <w:jc w:val="center"/>
        <w:rPr>
          <w:rFonts w:ascii="Simplified Arabic" w:hAnsi="Simplified Arabic" w:cs="Simplified Arabic"/>
          <w:sz w:val="24"/>
          <w:szCs w:val="24"/>
          <w:rtl/>
        </w:rPr>
      </w:pPr>
      <w:r>
        <w:rPr>
          <w:rFonts w:ascii="Simplified Arabic" w:hAnsi="Simplified Arabic" w:cs="Simplified Arabic"/>
          <w:sz w:val="24"/>
          <w:szCs w:val="24"/>
          <w:rtl/>
        </w:rPr>
        <w:t>الجدول رقم (4-6)</w:t>
      </w:r>
      <w:r w:rsidR="00B25183" w:rsidRPr="00DA4711">
        <w:rPr>
          <w:rFonts w:ascii="Simplified Arabic" w:hAnsi="Simplified Arabic" w:cs="Simplified Arabic"/>
          <w:b/>
          <w:bCs/>
          <w:sz w:val="24"/>
          <w:szCs w:val="24"/>
          <w:rtl/>
        </w:rPr>
        <w:t xml:space="preserve"> </w:t>
      </w:r>
      <w:r w:rsidR="00B25183" w:rsidRPr="00DA4711">
        <w:rPr>
          <w:rFonts w:ascii="Simplified Arabic" w:hAnsi="Simplified Arabic" w:cs="Simplified Arabic"/>
          <w:sz w:val="24"/>
          <w:szCs w:val="24"/>
          <w:rtl/>
        </w:rPr>
        <w:t>نتائج تحليل التباين الأحادي (</w:t>
      </w:r>
      <w:r w:rsidR="00B25183" w:rsidRPr="00DA4711">
        <w:rPr>
          <w:rFonts w:ascii="Simplified Arabic" w:hAnsi="Simplified Arabic" w:cs="Simplified Arabic"/>
          <w:sz w:val="24"/>
          <w:szCs w:val="24"/>
        </w:rPr>
        <w:t>ANOVA</w:t>
      </w:r>
      <w:r w:rsidR="00B25183" w:rsidRPr="00DA4711">
        <w:rPr>
          <w:rFonts w:ascii="Simplified Arabic" w:hAnsi="Simplified Arabic" w:cs="Simplified Arabic"/>
          <w:sz w:val="24"/>
          <w:szCs w:val="24"/>
          <w:rtl/>
        </w:rPr>
        <w:t>) لمهارات الذكاء العاطفي حسب سنوات الخبرة.</w:t>
      </w:r>
    </w:p>
    <w:tbl>
      <w:tblPr>
        <w:tblStyle w:val="TableGrid"/>
        <w:bidiVisual/>
        <w:tblW w:w="0" w:type="auto"/>
        <w:jc w:val="center"/>
        <w:tblLook w:val="04A0" w:firstRow="1" w:lastRow="0" w:firstColumn="1" w:lastColumn="0" w:noHBand="0" w:noVBand="1"/>
      </w:tblPr>
      <w:tblGrid>
        <w:gridCol w:w="1680"/>
        <w:gridCol w:w="1530"/>
        <w:gridCol w:w="1440"/>
        <w:gridCol w:w="1620"/>
        <w:gridCol w:w="1260"/>
        <w:gridCol w:w="1259"/>
      </w:tblGrid>
      <w:tr w:rsidR="00B25183" w:rsidRPr="00DA4711" w14:paraId="541F1416" w14:textId="77777777" w:rsidTr="00702713">
        <w:trPr>
          <w:jc w:val="center"/>
        </w:trPr>
        <w:tc>
          <w:tcPr>
            <w:tcW w:w="1680" w:type="dxa"/>
            <w:vAlign w:val="center"/>
          </w:tcPr>
          <w:p w14:paraId="2C55960A"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مصدر التباين</w:t>
            </w:r>
          </w:p>
        </w:tc>
        <w:tc>
          <w:tcPr>
            <w:tcW w:w="1530" w:type="dxa"/>
            <w:vAlign w:val="center"/>
          </w:tcPr>
          <w:p w14:paraId="6A69B8E6"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مجموع المربعات</w:t>
            </w:r>
          </w:p>
        </w:tc>
        <w:tc>
          <w:tcPr>
            <w:tcW w:w="1440" w:type="dxa"/>
            <w:vAlign w:val="center"/>
          </w:tcPr>
          <w:p w14:paraId="74E74364"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درجة الحرية</w:t>
            </w:r>
          </w:p>
        </w:tc>
        <w:tc>
          <w:tcPr>
            <w:tcW w:w="1620" w:type="dxa"/>
            <w:vAlign w:val="center"/>
          </w:tcPr>
          <w:p w14:paraId="67114C7C"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متوسط المربعات</w:t>
            </w:r>
          </w:p>
        </w:tc>
        <w:tc>
          <w:tcPr>
            <w:tcW w:w="1260" w:type="dxa"/>
            <w:vAlign w:val="center"/>
          </w:tcPr>
          <w:p w14:paraId="1DB02650"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قيمة "ف"</w:t>
            </w:r>
          </w:p>
        </w:tc>
        <w:tc>
          <w:tcPr>
            <w:tcW w:w="1259" w:type="dxa"/>
            <w:vAlign w:val="center"/>
          </w:tcPr>
          <w:p w14:paraId="09BA88CF"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tl/>
              </w:rPr>
              <w:t>مستوى الدلالة</w:t>
            </w:r>
          </w:p>
        </w:tc>
      </w:tr>
      <w:tr w:rsidR="00B25E11" w:rsidRPr="00DA4711" w14:paraId="24C9C385" w14:textId="77777777" w:rsidTr="00702713">
        <w:trPr>
          <w:jc w:val="center"/>
        </w:trPr>
        <w:tc>
          <w:tcPr>
            <w:tcW w:w="1680" w:type="dxa"/>
            <w:vAlign w:val="center"/>
          </w:tcPr>
          <w:p w14:paraId="4752743F" w14:textId="77777777" w:rsidR="00B25E11" w:rsidRPr="00DA4711" w:rsidRDefault="00B25E11"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بين المجموعات</w:t>
            </w:r>
          </w:p>
        </w:tc>
        <w:tc>
          <w:tcPr>
            <w:tcW w:w="1530" w:type="dxa"/>
            <w:vAlign w:val="center"/>
          </w:tcPr>
          <w:p w14:paraId="41427013" w14:textId="77777777" w:rsidR="00B25E11" w:rsidRPr="00DA4711" w:rsidRDefault="00B25E11"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0.354</w:t>
            </w:r>
          </w:p>
        </w:tc>
        <w:tc>
          <w:tcPr>
            <w:tcW w:w="1440" w:type="dxa"/>
            <w:vAlign w:val="center"/>
          </w:tcPr>
          <w:p w14:paraId="2CD264EA" w14:textId="77777777" w:rsidR="00B25E11" w:rsidRPr="00DA4711" w:rsidRDefault="00B25E11"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2</w:t>
            </w:r>
          </w:p>
        </w:tc>
        <w:tc>
          <w:tcPr>
            <w:tcW w:w="1620" w:type="dxa"/>
            <w:vAlign w:val="center"/>
          </w:tcPr>
          <w:p w14:paraId="1E7640F2" w14:textId="77777777" w:rsidR="00B25E11" w:rsidRPr="00DA4711" w:rsidRDefault="00B25E11"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0.177</w:t>
            </w:r>
          </w:p>
        </w:tc>
        <w:tc>
          <w:tcPr>
            <w:tcW w:w="1260" w:type="dxa"/>
            <w:vMerge w:val="restart"/>
            <w:vAlign w:val="center"/>
          </w:tcPr>
          <w:p w14:paraId="39A658E2" w14:textId="2060C6EA" w:rsidR="00B25E11" w:rsidRPr="00DA4711" w:rsidRDefault="00B25E11" w:rsidP="00B25E11">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1.955</w:t>
            </w:r>
          </w:p>
        </w:tc>
        <w:tc>
          <w:tcPr>
            <w:tcW w:w="1259" w:type="dxa"/>
            <w:vMerge w:val="restart"/>
            <w:vAlign w:val="center"/>
          </w:tcPr>
          <w:p w14:paraId="3DACAF31" w14:textId="69882885" w:rsidR="00B25E11" w:rsidRPr="00DA4711" w:rsidRDefault="00B25E11" w:rsidP="00B25E11">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0.145</w:t>
            </w:r>
          </w:p>
        </w:tc>
      </w:tr>
      <w:tr w:rsidR="00B25E11" w:rsidRPr="00DA4711" w14:paraId="5F8277C0" w14:textId="77777777" w:rsidTr="00702713">
        <w:trPr>
          <w:jc w:val="center"/>
        </w:trPr>
        <w:tc>
          <w:tcPr>
            <w:tcW w:w="1680" w:type="dxa"/>
            <w:vAlign w:val="center"/>
          </w:tcPr>
          <w:p w14:paraId="6B5E7B30" w14:textId="77777777" w:rsidR="00B25E11" w:rsidRPr="00DA4711" w:rsidRDefault="00B25E11"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داخل المجموعات</w:t>
            </w:r>
          </w:p>
        </w:tc>
        <w:tc>
          <w:tcPr>
            <w:tcW w:w="1530" w:type="dxa"/>
            <w:vAlign w:val="center"/>
          </w:tcPr>
          <w:p w14:paraId="22A8D148" w14:textId="77777777" w:rsidR="00B25E11" w:rsidRPr="00DA4711" w:rsidRDefault="00B25E11"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13.677</w:t>
            </w:r>
          </w:p>
        </w:tc>
        <w:tc>
          <w:tcPr>
            <w:tcW w:w="1440" w:type="dxa"/>
            <w:vAlign w:val="center"/>
          </w:tcPr>
          <w:p w14:paraId="41717FE9" w14:textId="77777777" w:rsidR="00B25E11" w:rsidRPr="00DA4711" w:rsidRDefault="00B25E11"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151</w:t>
            </w:r>
          </w:p>
        </w:tc>
        <w:tc>
          <w:tcPr>
            <w:tcW w:w="1620" w:type="dxa"/>
            <w:vAlign w:val="center"/>
          </w:tcPr>
          <w:p w14:paraId="3A44F5CC" w14:textId="77777777" w:rsidR="00B25E11" w:rsidRPr="00DA4711" w:rsidRDefault="00B25E11"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0.091</w:t>
            </w:r>
          </w:p>
        </w:tc>
        <w:tc>
          <w:tcPr>
            <w:tcW w:w="1260" w:type="dxa"/>
            <w:vMerge/>
            <w:vAlign w:val="center"/>
          </w:tcPr>
          <w:p w14:paraId="02965906" w14:textId="4C9C9EFA" w:rsidR="00B25E11" w:rsidRPr="00DA4711" w:rsidRDefault="00B25E11" w:rsidP="006607C5">
            <w:pPr>
              <w:bidi/>
              <w:jc w:val="center"/>
              <w:rPr>
                <w:rFonts w:ascii="Simplified Arabic" w:hAnsi="Simplified Arabic" w:cs="Simplified Arabic"/>
                <w:sz w:val="24"/>
                <w:szCs w:val="24"/>
                <w:rtl/>
              </w:rPr>
            </w:pPr>
          </w:p>
        </w:tc>
        <w:tc>
          <w:tcPr>
            <w:tcW w:w="1259" w:type="dxa"/>
            <w:vMerge/>
            <w:vAlign w:val="center"/>
          </w:tcPr>
          <w:p w14:paraId="5CE1DA59" w14:textId="3174B622" w:rsidR="00B25E11" w:rsidRPr="00DA4711" w:rsidRDefault="00B25E11" w:rsidP="006607C5">
            <w:pPr>
              <w:bidi/>
              <w:jc w:val="center"/>
              <w:rPr>
                <w:rFonts w:ascii="Simplified Arabic" w:hAnsi="Simplified Arabic" w:cs="Simplified Arabic"/>
                <w:sz w:val="24"/>
                <w:szCs w:val="24"/>
                <w:rtl/>
              </w:rPr>
            </w:pPr>
          </w:p>
        </w:tc>
      </w:tr>
      <w:tr w:rsidR="00B25183" w:rsidRPr="00DA4711" w14:paraId="76027BF0" w14:textId="77777777" w:rsidTr="00702713">
        <w:trPr>
          <w:jc w:val="center"/>
        </w:trPr>
        <w:tc>
          <w:tcPr>
            <w:tcW w:w="1680" w:type="dxa"/>
            <w:vAlign w:val="center"/>
          </w:tcPr>
          <w:p w14:paraId="2B38F56A" w14:textId="77777777" w:rsidR="00B25183" w:rsidRPr="00DA4711" w:rsidRDefault="00B25183"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الكلي</w:t>
            </w:r>
          </w:p>
        </w:tc>
        <w:tc>
          <w:tcPr>
            <w:tcW w:w="1530" w:type="dxa"/>
            <w:vAlign w:val="center"/>
          </w:tcPr>
          <w:p w14:paraId="432BB63B"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14.031</w:t>
            </w:r>
          </w:p>
        </w:tc>
        <w:tc>
          <w:tcPr>
            <w:tcW w:w="1440" w:type="dxa"/>
            <w:vAlign w:val="center"/>
          </w:tcPr>
          <w:p w14:paraId="7EFABD49"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153</w:t>
            </w:r>
          </w:p>
        </w:tc>
        <w:tc>
          <w:tcPr>
            <w:tcW w:w="1620" w:type="dxa"/>
            <w:vAlign w:val="center"/>
          </w:tcPr>
          <w:p w14:paraId="743CA123"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w:t>
            </w:r>
          </w:p>
        </w:tc>
        <w:tc>
          <w:tcPr>
            <w:tcW w:w="1260" w:type="dxa"/>
            <w:vAlign w:val="center"/>
          </w:tcPr>
          <w:p w14:paraId="54FEB339"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w:t>
            </w:r>
          </w:p>
        </w:tc>
        <w:tc>
          <w:tcPr>
            <w:tcW w:w="1259" w:type="dxa"/>
            <w:vAlign w:val="center"/>
          </w:tcPr>
          <w:p w14:paraId="4A2E871F"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w:t>
            </w:r>
          </w:p>
        </w:tc>
      </w:tr>
    </w:tbl>
    <w:p w14:paraId="5859918F" w14:textId="207C3FC2" w:rsidR="00B25183" w:rsidRPr="00DA4711" w:rsidRDefault="00B25183" w:rsidP="000E4114">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يشير </w:t>
      </w:r>
      <w:r w:rsidR="005C4099">
        <w:rPr>
          <w:rFonts w:ascii="Simplified Arabic" w:hAnsi="Simplified Arabic" w:cs="Simplified Arabic"/>
          <w:sz w:val="24"/>
          <w:szCs w:val="24"/>
          <w:rtl/>
        </w:rPr>
        <w:t>الجدول رقم (4-6)</w:t>
      </w:r>
      <w:r w:rsidRPr="00DA4711">
        <w:rPr>
          <w:rFonts w:ascii="Simplified Arabic" w:hAnsi="Simplified Arabic" w:cs="Simplified Arabic"/>
          <w:sz w:val="24"/>
          <w:szCs w:val="24"/>
          <w:rtl/>
        </w:rPr>
        <w:t xml:space="preserve"> إلى عدم وجود فروق ذات دلالة إحصائية في مهارات الذكاء العاطفي تعزى لمتغير سنوات الخبرة</w:t>
      </w:r>
      <w:r w:rsidRPr="00DA4711">
        <w:rPr>
          <w:rFonts w:ascii="Simplified Arabic" w:hAnsi="Simplified Arabic" w:cs="Simplified Arabic"/>
          <w:sz w:val="24"/>
          <w:szCs w:val="24"/>
        </w:rPr>
        <w:t xml:space="preserve">. </w:t>
      </w:r>
      <w:r w:rsidRPr="00DA4711">
        <w:rPr>
          <w:rFonts w:ascii="Simplified Arabic" w:hAnsi="Simplified Arabic" w:cs="Simplified Arabic"/>
          <w:sz w:val="24"/>
          <w:szCs w:val="24"/>
          <w:rtl/>
        </w:rPr>
        <w:t>فقد بلغت قيمة</w:t>
      </w:r>
      <w:r w:rsidR="000E4114" w:rsidRPr="00DA4711">
        <w:rPr>
          <w:rFonts w:ascii="Simplified Arabic" w:hAnsi="Simplified Arabic" w:cs="Simplified Arabic"/>
          <w:sz w:val="24"/>
          <w:szCs w:val="24"/>
          <w:rtl/>
        </w:rPr>
        <w:t xml:space="preserve"> "ف" (</w:t>
      </w:r>
      <w:r w:rsidR="000E4114" w:rsidRPr="00DA4711">
        <w:rPr>
          <w:rFonts w:ascii="Simplified Arabic" w:hAnsi="Simplified Arabic" w:cs="Simplified Arabic"/>
          <w:sz w:val="24"/>
          <w:szCs w:val="24"/>
        </w:rPr>
        <w:t>1.955</w:t>
      </w:r>
      <w:r w:rsidR="000E4114"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عند مستوى دلالة</w:t>
      </w:r>
      <w:r w:rsidR="000E4114" w:rsidRPr="00DA4711">
        <w:rPr>
          <w:rFonts w:ascii="Simplified Arabic" w:hAnsi="Simplified Arabic" w:cs="Simplified Arabic" w:hint="cs"/>
          <w:sz w:val="24"/>
          <w:szCs w:val="24"/>
          <w:rtl/>
        </w:rPr>
        <w:t xml:space="preserve"> (</w:t>
      </w:r>
      <w:r w:rsidR="000E4114" w:rsidRPr="00DA4711">
        <w:t>0.145</w:t>
      </w:r>
      <w:r w:rsidR="000E4114"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وهي قيمة أعلى</w:t>
      </w:r>
      <w:r w:rsidR="001016A2" w:rsidRPr="00DA4711">
        <w:rPr>
          <w:rFonts w:ascii="Simplified Arabic" w:hAnsi="Simplified Arabic" w:cs="Simplified Arabic" w:hint="cs"/>
          <w:sz w:val="24"/>
          <w:szCs w:val="24"/>
          <w:rtl/>
        </w:rPr>
        <w:t xml:space="preserve"> من</w:t>
      </w:r>
      <w:r w:rsidRPr="00DA4711">
        <w:rPr>
          <w:rFonts w:ascii="Simplified Arabic" w:hAnsi="Simplified Arabic" w:cs="Simplified Arabic"/>
          <w:sz w:val="24"/>
          <w:szCs w:val="24"/>
          <w:rtl/>
        </w:rPr>
        <w:t xml:space="preserve"> </w:t>
      </w:r>
      <w:r w:rsidR="000E4114" w:rsidRPr="00DA4711">
        <w:rPr>
          <w:rFonts w:ascii="Simplified Arabic" w:hAnsi="Simplified Arabic" w:cs="Simplified Arabic" w:hint="cs"/>
          <w:sz w:val="24"/>
          <w:szCs w:val="24"/>
          <w:rtl/>
        </w:rPr>
        <w:t xml:space="preserve">(0.05)، </w:t>
      </w:r>
      <w:r w:rsidRPr="00DA4711">
        <w:rPr>
          <w:rFonts w:ascii="Simplified Arabic" w:hAnsi="Simplified Arabic" w:cs="Simplified Arabic"/>
          <w:sz w:val="24"/>
          <w:szCs w:val="24"/>
          <w:rtl/>
        </w:rPr>
        <w:t>وهذا يعني أن الفروق بين متوسطات مجموعات الخبرة ليست كبيرة بما يكفي لتكون دالة إحصائيًا</w:t>
      </w:r>
      <w:r w:rsidRPr="00DA4711">
        <w:rPr>
          <w:rFonts w:ascii="Simplified Arabic" w:hAnsi="Simplified Arabic" w:cs="Simplified Arabic"/>
          <w:sz w:val="24"/>
          <w:szCs w:val="24"/>
        </w:rPr>
        <w:t>.</w:t>
      </w:r>
    </w:p>
    <w:p w14:paraId="3C37E7A8" w14:textId="3CB3EDCC" w:rsidR="00B25183" w:rsidRPr="00DA4711" w:rsidRDefault="00B25183" w:rsidP="001F5991">
      <w:pPr>
        <w:pStyle w:val="ListParagraph"/>
        <w:numPr>
          <w:ilvl w:val="0"/>
          <w:numId w:val="17"/>
        </w:numPr>
        <w:bidi/>
        <w:rPr>
          <w:rFonts w:ascii="Simplified Arabic" w:hAnsi="Simplified Arabic" w:cs="Simplified Arabic"/>
          <w:b/>
          <w:bCs/>
          <w:sz w:val="24"/>
          <w:szCs w:val="24"/>
        </w:rPr>
      </w:pPr>
      <w:r w:rsidRPr="00DA4711">
        <w:rPr>
          <w:rFonts w:ascii="Simplified Arabic" w:hAnsi="Simplified Arabic" w:cs="Simplified Arabic"/>
          <w:b/>
          <w:bCs/>
          <w:sz w:val="24"/>
          <w:szCs w:val="24"/>
          <w:rtl/>
        </w:rPr>
        <w:t>تحليل الفروق حسب المؤهل العلمي</w:t>
      </w:r>
    </w:p>
    <w:p w14:paraId="47BEED13" w14:textId="62E7F8DB" w:rsidR="00B25183" w:rsidRPr="00DA4711" w:rsidRDefault="00B25183" w:rsidP="00B25183">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للتأكد من وجود فروق في مستوى الذكاء العاطفي تعزى إلى المؤهل العلمي، تم استخدام تحليل التباين الأحادي</w:t>
      </w:r>
      <w:r w:rsidR="000E4114" w:rsidRPr="00DA4711">
        <w:rPr>
          <w:rFonts w:ascii="Simplified Arabic" w:hAnsi="Simplified Arabic" w:cs="Simplified Arabic"/>
          <w:sz w:val="24"/>
          <w:szCs w:val="24"/>
          <w:rtl/>
        </w:rPr>
        <w:t xml:space="preserve"> (</w:t>
      </w:r>
      <w:r w:rsidR="001016A2" w:rsidRPr="00DA4711">
        <w:rPr>
          <w:rFonts w:ascii="Simplified Arabic" w:hAnsi="Simplified Arabic" w:cs="Simplified Arabic"/>
          <w:sz w:val="24"/>
          <w:szCs w:val="24"/>
        </w:rPr>
        <w:t>One-Way ANOVA</w:t>
      </w:r>
      <w:r w:rsidR="000E4114"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بوصفه الأسلوب الإحصائي المناسب لمقارنة متوسطات مجموعتين أو أكثر. </w:t>
      </w:r>
      <w:r w:rsidR="000E4114" w:rsidRPr="00DA4711">
        <w:rPr>
          <w:rFonts w:ascii="Simplified Arabic" w:hAnsi="Simplified Arabic" w:cs="Simplified Arabic" w:hint="cs"/>
          <w:sz w:val="24"/>
          <w:szCs w:val="24"/>
          <w:rtl/>
        </w:rPr>
        <w:t xml:space="preserve">وقد تم عرض نتائج التحليلي في </w:t>
      </w:r>
      <w:r w:rsidR="005C4099">
        <w:rPr>
          <w:rFonts w:ascii="Simplified Arabic" w:hAnsi="Simplified Arabic" w:cs="Simplified Arabic" w:hint="cs"/>
          <w:sz w:val="24"/>
          <w:szCs w:val="24"/>
          <w:rtl/>
        </w:rPr>
        <w:t>الجدول رقم (4-7)</w:t>
      </w:r>
      <w:r w:rsidR="000E4114" w:rsidRPr="00DA4711">
        <w:rPr>
          <w:rFonts w:ascii="Simplified Arabic" w:hAnsi="Simplified Arabic" w:cs="Simplified Arabic" w:hint="cs"/>
          <w:sz w:val="24"/>
          <w:szCs w:val="24"/>
          <w:rtl/>
        </w:rPr>
        <w:t>.</w:t>
      </w:r>
    </w:p>
    <w:p w14:paraId="4E73BC75" w14:textId="77777777" w:rsidR="00DA4711" w:rsidRPr="00DA4711" w:rsidRDefault="00DA4711" w:rsidP="00DA4711">
      <w:pPr>
        <w:bidi/>
        <w:spacing w:before="100" w:beforeAutospacing="1" w:after="240" w:line="360" w:lineRule="auto"/>
        <w:ind w:firstLine="720"/>
        <w:jc w:val="both"/>
        <w:rPr>
          <w:rFonts w:ascii="Simplified Arabic" w:hAnsi="Simplified Arabic" w:cs="Simplified Arabic"/>
          <w:sz w:val="24"/>
          <w:szCs w:val="24"/>
          <w:rtl/>
        </w:rPr>
      </w:pPr>
    </w:p>
    <w:p w14:paraId="452F4517" w14:textId="77777777" w:rsidR="00DA4711" w:rsidRPr="00DA4711" w:rsidRDefault="00DA4711" w:rsidP="00DA4711">
      <w:pPr>
        <w:bidi/>
        <w:spacing w:before="100" w:beforeAutospacing="1" w:after="240" w:line="360" w:lineRule="auto"/>
        <w:ind w:firstLine="720"/>
        <w:jc w:val="both"/>
        <w:rPr>
          <w:rFonts w:ascii="Simplified Arabic" w:hAnsi="Simplified Arabic" w:cs="Simplified Arabic"/>
          <w:sz w:val="24"/>
          <w:szCs w:val="24"/>
          <w:rtl/>
        </w:rPr>
      </w:pPr>
    </w:p>
    <w:p w14:paraId="789C506E" w14:textId="3911BAE5" w:rsidR="000E4114" w:rsidRPr="00DA4711" w:rsidRDefault="005C4099" w:rsidP="000E4114">
      <w:pPr>
        <w:bidi/>
        <w:jc w:val="center"/>
        <w:rPr>
          <w:rFonts w:ascii="Simplified Arabic" w:hAnsi="Simplified Arabic" w:cs="Simplified Arabic"/>
          <w:sz w:val="24"/>
          <w:szCs w:val="24"/>
          <w:rtl/>
        </w:rPr>
      </w:pPr>
      <w:r>
        <w:rPr>
          <w:rFonts w:ascii="Simplified Arabic" w:hAnsi="Simplified Arabic" w:cs="Simplified Arabic"/>
          <w:sz w:val="24"/>
          <w:szCs w:val="24"/>
          <w:rtl/>
        </w:rPr>
        <w:lastRenderedPageBreak/>
        <w:t>الجدول رقم (4-7)</w:t>
      </w:r>
      <w:r w:rsidR="000E4114" w:rsidRPr="00DA4711">
        <w:rPr>
          <w:rFonts w:ascii="Simplified Arabic" w:hAnsi="Simplified Arabic" w:cs="Simplified Arabic"/>
          <w:sz w:val="24"/>
          <w:szCs w:val="24"/>
          <w:rtl/>
        </w:rPr>
        <w:t xml:space="preserve"> نتائج تحليل التباين الأحادي (</w:t>
      </w:r>
      <w:r w:rsidR="000E4114" w:rsidRPr="00DA4711">
        <w:rPr>
          <w:rFonts w:ascii="Simplified Arabic" w:hAnsi="Simplified Arabic" w:cs="Simplified Arabic"/>
          <w:sz w:val="24"/>
          <w:szCs w:val="24"/>
        </w:rPr>
        <w:t>ANOVA</w:t>
      </w:r>
      <w:r w:rsidR="000E4114" w:rsidRPr="00DA4711">
        <w:rPr>
          <w:rFonts w:ascii="Simplified Arabic" w:hAnsi="Simplified Arabic" w:cs="Simplified Arabic"/>
          <w:sz w:val="24"/>
          <w:szCs w:val="24"/>
          <w:rtl/>
        </w:rPr>
        <w:t>) لمهارات الذكاء العاطفي حسب المؤهل العلمي.</w:t>
      </w:r>
    </w:p>
    <w:tbl>
      <w:tblPr>
        <w:tblStyle w:val="TableGrid"/>
        <w:bidiVisual/>
        <w:tblW w:w="0" w:type="auto"/>
        <w:jc w:val="center"/>
        <w:tblLook w:val="04A0" w:firstRow="1" w:lastRow="0" w:firstColumn="1" w:lastColumn="0" w:noHBand="0" w:noVBand="1"/>
      </w:tblPr>
      <w:tblGrid>
        <w:gridCol w:w="1590"/>
        <w:gridCol w:w="1620"/>
        <w:gridCol w:w="1350"/>
        <w:gridCol w:w="1530"/>
        <w:gridCol w:w="1350"/>
        <w:gridCol w:w="1349"/>
      </w:tblGrid>
      <w:tr w:rsidR="001016A2" w:rsidRPr="00DA4711" w14:paraId="0059A8D2" w14:textId="77777777" w:rsidTr="00461F65">
        <w:trPr>
          <w:jc w:val="center"/>
        </w:trPr>
        <w:tc>
          <w:tcPr>
            <w:tcW w:w="1590" w:type="dxa"/>
            <w:vAlign w:val="center"/>
          </w:tcPr>
          <w:p w14:paraId="0299D1F7" w14:textId="77777777" w:rsidR="001016A2" w:rsidRPr="00DA4711" w:rsidRDefault="001016A2" w:rsidP="001016A2">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المصدر</w:t>
            </w:r>
          </w:p>
        </w:tc>
        <w:tc>
          <w:tcPr>
            <w:tcW w:w="1620" w:type="dxa"/>
            <w:vAlign w:val="center"/>
          </w:tcPr>
          <w:p w14:paraId="62189EF6" w14:textId="77777777" w:rsidR="001016A2" w:rsidRPr="00DA4711" w:rsidRDefault="001016A2" w:rsidP="001016A2">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مجموع المربعات</w:t>
            </w:r>
          </w:p>
        </w:tc>
        <w:tc>
          <w:tcPr>
            <w:tcW w:w="1350" w:type="dxa"/>
            <w:vAlign w:val="center"/>
          </w:tcPr>
          <w:p w14:paraId="65971FFB" w14:textId="65F9FE0E" w:rsidR="001016A2" w:rsidRPr="00DA4711" w:rsidRDefault="001016A2" w:rsidP="001016A2">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درجة الحرية</w:t>
            </w:r>
          </w:p>
        </w:tc>
        <w:tc>
          <w:tcPr>
            <w:tcW w:w="1530" w:type="dxa"/>
            <w:vAlign w:val="center"/>
          </w:tcPr>
          <w:p w14:paraId="71B2BE24" w14:textId="4C97BF6A" w:rsidR="001016A2" w:rsidRPr="00DA4711" w:rsidRDefault="001016A2" w:rsidP="001016A2">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متوسط المربعات</w:t>
            </w:r>
          </w:p>
        </w:tc>
        <w:tc>
          <w:tcPr>
            <w:tcW w:w="1350" w:type="dxa"/>
            <w:vAlign w:val="center"/>
          </w:tcPr>
          <w:p w14:paraId="713562BC" w14:textId="64F946BC" w:rsidR="001016A2" w:rsidRPr="00DA4711" w:rsidRDefault="001016A2" w:rsidP="001016A2">
            <w:pPr>
              <w:bidi/>
              <w:jc w:val="center"/>
              <w:rPr>
                <w:rFonts w:ascii="Simplified Arabic" w:hAnsi="Simplified Arabic" w:cs="Simplified Arabic"/>
                <w:sz w:val="24"/>
                <w:szCs w:val="24"/>
                <w:rtl/>
              </w:rPr>
            </w:pPr>
            <w:r w:rsidRPr="00DA4711">
              <w:rPr>
                <w:rFonts w:ascii="Simplified Arabic" w:hAnsi="Simplified Arabic" w:cs="Simplified Arabic"/>
                <w:sz w:val="24"/>
                <w:szCs w:val="24"/>
                <w:rtl/>
              </w:rPr>
              <w:t>قيمة "ف"</w:t>
            </w:r>
          </w:p>
        </w:tc>
        <w:tc>
          <w:tcPr>
            <w:tcW w:w="1349" w:type="dxa"/>
            <w:vAlign w:val="center"/>
          </w:tcPr>
          <w:p w14:paraId="2819C9A6" w14:textId="1CD296E7" w:rsidR="001016A2" w:rsidRPr="00DA4711" w:rsidRDefault="001016A2" w:rsidP="001016A2">
            <w:pPr>
              <w:bidi/>
              <w:jc w:val="center"/>
              <w:rPr>
                <w:rFonts w:ascii="Simplified Arabic" w:hAnsi="Simplified Arabic" w:cs="Simplified Arabic"/>
                <w:sz w:val="24"/>
                <w:szCs w:val="24"/>
              </w:rPr>
            </w:pPr>
            <w:r w:rsidRPr="00DA4711">
              <w:rPr>
                <w:rFonts w:ascii="Simplified Arabic" w:hAnsi="Simplified Arabic" w:cs="Simplified Arabic"/>
                <w:sz w:val="24"/>
                <w:szCs w:val="24"/>
                <w:rtl/>
              </w:rPr>
              <w:t>مستوى الدلالة</w:t>
            </w:r>
          </w:p>
        </w:tc>
      </w:tr>
      <w:tr w:rsidR="00B25183" w:rsidRPr="00DA4711" w14:paraId="591AC934" w14:textId="77777777" w:rsidTr="00461F65">
        <w:trPr>
          <w:jc w:val="center"/>
        </w:trPr>
        <w:tc>
          <w:tcPr>
            <w:tcW w:w="1590" w:type="dxa"/>
            <w:vAlign w:val="center"/>
          </w:tcPr>
          <w:p w14:paraId="0AAE26A8" w14:textId="77777777" w:rsidR="00B25183" w:rsidRPr="00DA4711" w:rsidRDefault="00B25183"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بين المجموعات</w:t>
            </w:r>
          </w:p>
        </w:tc>
        <w:tc>
          <w:tcPr>
            <w:tcW w:w="1620" w:type="dxa"/>
            <w:vAlign w:val="center"/>
          </w:tcPr>
          <w:p w14:paraId="560DAE82"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0.188</w:t>
            </w:r>
          </w:p>
        </w:tc>
        <w:tc>
          <w:tcPr>
            <w:tcW w:w="1350" w:type="dxa"/>
            <w:vAlign w:val="center"/>
          </w:tcPr>
          <w:p w14:paraId="65EC9146"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1</w:t>
            </w:r>
          </w:p>
        </w:tc>
        <w:tc>
          <w:tcPr>
            <w:tcW w:w="1530" w:type="dxa"/>
            <w:vAlign w:val="center"/>
          </w:tcPr>
          <w:p w14:paraId="3F8E161A"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0.188</w:t>
            </w:r>
          </w:p>
        </w:tc>
        <w:tc>
          <w:tcPr>
            <w:tcW w:w="1350" w:type="dxa"/>
            <w:vAlign w:val="center"/>
          </w:tcPr>
          <w:p w14:paraId="48F2BDF5"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2.063</w:t>
            </w:r>
          </w:p>
        </w:tc>
        <w:tc>
          <w:tcPr>
            <w:tcW w:w="1349" w:type="dxa"/>
            <w:vAlign w:val="center"/>
          </w:tcPr>
          <w:p w14:paraId="236E4A08" w14:textId="4C4085F0"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0.15</w:t>
            </w:r>
            <w:r w:rsidR="007C33FA" w:rsidRPr="00DA4711">
              <w:rPr>
                <w:rFonts w:ascii="Simplified Arabic" w:hAnsi="Simplified Arabic" w:cs="Simplified Arabic"/>
                <w:sz w:val="24"/>
                <w:szCs w:val="24"/>
              </w:rPr>
              <w:t>3</w:t>
            </w:r>
          </w:p>
        </w:tc>
      </w:tr>
      <w:tr w:rsidR="00B25183" w:rsidRPr="00DA4711" w14:paraId="09A5499A" w14:textId="77777777" w:rsidTr="00461F65">
        <w:trPr>
          <w:jc w:val="center"/>
        </w:trPr>
        <w:tc>
          <w:tcPr>
            <w:tcW w:w="1590" w:type="dxa"/>
            <w:vAlign w:val="center"/>
          </w:tcPr>
          <w:p w14:paraId="73A5C7D9" w14:textId="77777777" w:rsidR="00B25183" w:rsidRPr="00DA4711" w:rsidRDefault="00B25183"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داخل المجموعات</w:t>
            </w:r>
          </w:p>
        </w:tc>
        <w:tc>
          <w:tcPr>
            <w:tcW w:w="1620" w:type="dxa"/>
            <w:vAlign w:val="center"/>
          </w:tcPr>
          <w:p w14:paraId="39F0C89E"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13.843</w:t>
            </w:r>
          </w:p>
        </w:tc>
        <w:tc>
          <w:tcPr>
            <w:tcW w:w="1350" w:type="dxa"/>
            <w:vAlign w:val="center"/>
          </w:tcPr>
          <w:p w14:paraId="654D27BE"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152</w:t>
            </w:r>
          </w:p>
        </w:tc>
        <w:tc>
          <w:tcPr>
            <w:tcW w:w="1530" w:type="dxa"/>
            <w:vAlign w:val="center"/>
          </w:tcPr>
          <w:p w14:paraId="5BFA95C3"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0.091</w:t>
            </w:r>
          </w:p>
        </w:tc>
        <w:tc>
          <w:tcPr>
            <w:tcW w:w="1350" w:type="dxa"/>
            <w:vAlign w:val="center"/>
          </w:tcPr>
          <w:p w14:paraId="37504FB4"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w:t>
            </w:r>
          </w:p>
        </w:tc>
        <w:tc>
          <w:tcPr>
            <w:tcW w:w="1349" w:type="dxa"/>
            <w:vAlign w:val="center"/>
          </w:tcPr>
          <w:p w14:paraId="1F0E7B84" w14:textId="77777777" w:rsidR="00B25183" w:rsidRPr="00DA4711" w:rsidRDefault="00B25183" w:rsidP="006607C5">
            <w:pPr>
              <w:bidi/>
              <w:jc w:val="center"/>
              <w:rPr>
                <w:rFonts w:ascii="Simplified Arabic" w:hAnsi="Simplified Arabic" w:cs="Simplified Arabic"/>
                <w:sz w:val="24"/>
                <w:szCs w:val="24"/>
                <w:rtl/>
              </w:rPr>
            </w:pPr>
            <w:r w:rsidRPr="00DA4711">
              <w:rPr>
                <w:rFonts w:ascii="Simplified Arabic" w:hAnsi="Simplified Arabic" w:cs="Simplified Arabic"/>
                <w:sz w:val="24"/>
                <w:szCs w:val="24"/>
              </w:rPr>
              <w:t>-</w:t>
            </w:r>
          </w:p>
        </w:tc>
      </w:tr>
      <w:tr w:rsidR="00B25183" w:rsidRPr="00DA4711" w14:paraId="6B0D9A70" w14:textId="77777777" w:rsidTr="00461F65">
        <w:trPr>
          <w:jc w:val="center"/>
        </w:trPr>
        <w:tc>
          <w:tcPr>
            <w:tcW w:w="1590" w:type="dxa"/>
            <w:vAlign w:val="center"/>
          </w:tcPr>
          <w:p w14:paraId="250559D6" w14:textId="77777777" w:rsidR="00B25183" w:rsidRPr="00DA4711" w:rsidRDefault="00B25183" w:rsidP="006607C5">
            <w:pPr>
              <w:bidi/>
              <w:rPr>
                <w:rFonts w:ascii="Simplified Arabic" w:hAnsi="Simplified Arabic" w:cs="Simplified Arabic"/>
                <w:sz w:val="24"/>
                <w:szCs w:val="24"/>
                <w:rtl/>
              </w:rPr>
            </w:pPr>
            <w:r w:rsidRPr="00DA4711">
              <w:rPr>
                <w:rFonts w:ascii="Simplified Arabic" w:hAnsi="Simplified Arabic" w:cs="Simplified Arabic"/>
                <w:sz w:val="24"/>
                <w:szCs w:val="24"/>
                <w:rtl/>
              </w:rPr>
              <w:t>الكلي</w:t>
            </w:r>
          </w:p>
        </w:tc>
        <w:tc>
          <w:tcPr>
            <w:tcW w:w="1620" w:type="dxa"/>
            <w:vAlign w:val="center"/>
          </w:tcPr>
          <w:p w14:paraId="595425C1"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14.031</w:t>
            </w:r>
          </w:p>
        </w:tc>
        <w:tc>
          <w:tcPr>
            <w:tcW w:w="1350" w:type="dxa"/>
            <w:vAlign w:val="center"/>
          </w:tcPr>
          <w:p w14:paraId="0C39541A"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153</w:t>
            </w:r>
          </w:p>
        </w:tc>
        <w:tc>
          <w:tcPr>
            <w:tcW w:w="1530" w:type="dxa"/>
            <w:vAlign w:val="center"/>
          </w:tcPr>
          <w:p w14:paraId="0E5C2E02"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w:t>
            </w:r>
          </w:p>
        </w:tc>
        <w:tc>
          <w:tcPr>
            <w:tcW w:w="1350" w:type="dxa"/>
            <w:vAlign w:val="center"/>
          </w:tcPr>
          <w:p w14:paraId="015DBDED"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w:t>
            </w:r>
          </w:p>
        </w:tc>
        <w:tc>
          <w:tcPr>
            <w:tcW w:w="1349" w:type="dxa"/>
            <w:vAlign w:val="center"/>
          </w:tcPr>
          <w:p w14:paraId="044BCD3F" w14:textId="77777777" w:rsidR="00B25183" w:rsidRPr="00DA4711" w:rsidRDefault="00B25183" w:rsidP="006607C5">
            <w:pPr>
              <w:bidi/>
              <w:jc w:val="center"/>
              <w:rPr>
                <w:rFonts w:ascii="Simplified Arabic" w:hAnsi="Simplified Arabic" w:cs="Simplified Arabic"/>
                <w:sz w:val="24"/>
                <w:szCs w:val="24"/>
              </w:rPr>
            </w:pPr>
            <w:r w:rsidRPr="00DA4711">
              <w:rPr>
                <w:rFonts w:ascii="Simplified Arabic" w:hAnsi="Simplified Arabic" w:cs="Simplified Arabic"/>
                <w:sz w:val="24"/>
                <w:szCs w:val="24"/>
              </w:rPr>
              <w:t>-</w:t>
            </w:r>
          </w:p>
        </w:tc>
      </w:tr>
    </w:tbl>
    <w:p w14:paraId="03EABB00" w14:textId="6245A869" w:rsidR="00B25183" w:rsidRPr="00DA4711" w:rsidRDefault="00256723" w:rsidP="000E4114">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تظهر النتائج في</w:t>
      </w:r>
      <w:r w:rsidR="00B25183" w:rsidRPr="00DA4711">
        <w:rPr>
          <w:rFonts w:ascii="Simplified Arabic" w:hAnsi="Simplified Arabic" w:cs="Simplified Arabic"/>
          <w:sz w:val="24"/>
          <w:szCs w:val="24"/>
          <w:rtl/>
        </w:rPr>
        <w:t xml:space="preserve"> </w:t>
      </w:r>
      <w:r w:rsidR="005C4099">
        <w:rPr>
          <w:rFonts w:ascii="Simplified Arabic" w:hAnsi="Simplified Arabic" w:cs="Simplified Arabic"/>
          <w:sz w:val="24"/>
          <w:szCs w:val="24"/>
          <w:rtl/>
        </w:rPr>
        <w:t>الجدول رقم (4-7)</w:t>
      </w:r>
      <w:r w:rsidR="00B25183" w:rsidRPr="00DA4711">
        <w:rPr>
          <w:rFonts w:ascii="Simplified Arabic" w:hAnsi="Simplified Arabic" w:cs="Simplified Arabic"/>
          <w:sz w:val="24"/>
          <w:szCs w:val="24"/>
          <w:rtl/>
        </w:rPr>
        <w:t xml:space="preserve"> إلى عدم وجود فروق ذات دلالة إحصائية في مستوى الذكاء العاطفي تُعزى إلى المؤهل العلمي، حيث بلغت قيمة الدلالة</w:t>
      </w:r>
      <w:r w:rsidR="000E4114" w:rsidRPr="00DA4711">
        <w:rPr>
          <w:rFonts w:ascii="Simplified Arabic" w:hAnsi="Simplified Arabic" w:cs="Simplified Arabic" w:hint="cs"/>
          <w:sz w:val="24"/>
          <w:szCs w:val="24"/>
          <w:rtl/>
        </w:rPr>
        <w:t xml:space="preserve"> (</w:t>
      </w:r>
      <w:r w:rsidR="000E4114" w:rsidRPr="00DA4711">
        <w:rPr>
          <w:rFonts w:ascii="Simplified Arabic" w:hAnsi="Simplified Arabic" w:cs="Simplified Arabic"/>
          <w:sz w:val="24"/>
          <w:szCs w:val="24"/>
        </w:rPr>
        <w:t>0.153</w:t>
      </w:r>
      <w:r w:rsidR="000E4114" w:rsidRPr="00DA4711">
        <w:rPr>
          <w:rFonts w:ascii="Simplified Arabic" w:hAnsi="Simplified Arabic" w:cs="Simplified Arabic" w:hint="cs"/>
          <w:sz w:val="24"/>
          <w:szCs w:val="24"/>
          <w:rtl/>
        </w:rPr>
        <w:t xml:space="preserve">) </w:t>
      </w:r>
      <w:r w:rsidR="00B25183" w:rsidRPr="00DA4711">
        <w:rPr>
          <w:rFonts w:ascii="Simplified Arabic" w:hAnsi="Simplified Arabic" w:cs="Simplified Arabic"/>
          <w:sz w:val="24"/>
          <w:szCs w:val="24"/>
          <w:rtl/>
        </w:rPr>
        <w:t xml:space="preserve">وهي أكبر من </w:t>
      </w:r>
      <w:r w:rsidR="000E4114" w:rsidRPr="00DA4711">
        <w:rPr>
          <w:rFonts w:ascii="Simplified Arabic" w:hAnsi="Simplified Arabic" w:cs="Simplified Arabic" w:hint="cs"/>
          <w:sz w:val="24"/>
          <w:szCs w:val="24"/>
          <w:rtl/>
        </w:rPr>
        <w:t xml:space="preserve">(0.05). </w:t>
      </w:r>
      <w:r w:rsidR="00B25183" w:rsidRPr="00DA4711">
        <w:rPr>
          <w:rFonts w:ascii="Simplified Arabic" w:hAnsi="Simplified Arabic" w:cs="Simplified Arabic"/>
          <w:sz w:val="24"/>
          <w:szCs w:val="24"/>
          <w:rtl/>
        </w:rPr>
        <w:t>كما بلغت قيمة</w:t>
      </w:r>
      <w:r w:rsidR="000E4114" w:rsidRPr="00DA4711">
        <w:rPr>
          <w:rFonts w:ascii="Simplified Arabic" w:hAnsi="Simplified Arabic" w:cs="Simplified Arabic" w:hint="cs"/>
          <w:sz w:val="24"/>
          <w:szCs w:val="24"/>
          <w:rtl/>
        </w:rPr>
        <w:t xml:space="preserve"> "ف" (</w:t>
      </w:r>
      <w:r w:rsidR="000E4114" w:rsidRPr="00DA4711">
        <w:t>2.063</w:t>
      </w:r>
      <w:r w:rsidR="000E4114" w:rsidRPr="00DA4711">
        <w:rPr>
          <w:rFonts w:ascii="Simplified Arabic" w:hAnsi="Simplified Arabic" w:cs="Simplified Arabic" w:hint="cs"/>
          <w:sz w:val="24"/>
          <w:szCs w:val="24"/>
          <w:rtl/>
        </w:rPr>
        <w:t xml:space="preserve">)، </w:t>
      </w:r>
      <w:r w:rsidR="00B25183" w:rsidRPr="00DA4711">
        <w:rPr>
          <w:rFonts w:ascii="Simplified Arabic" w:hAnsi="Simplified Arabic" w:cs="Simplified Arabic"/>
          <w:sz w:val="24"/>
          <w:szCs w:val="24"/>
          <w:rtl/>
        </w:rPr>
        <w:t>وهي قيمة غير كافية للدلالة على وجود فروق بين مجموعتي البكالوريوس والماجستير. وبذلك يتضح أن مستوى الذكاء العاطفي لدى أفراد العينة لا يختلف باختلاف المؤهل العلمي</w:t>
      </w:r>
      <w:r w:rsidR="00B25183" w:rsidRPr="00DA4711">
        <w:rPr>
          <w:rFonts w:ascii="Simplified Arabic" w:hAnsi="Simplified Arabic" w:cs="Simplified Arabic"/>
          <w:sz w:val="24"/>
          <w:szCs w:val="24"/>
        </w:rPr>
        <w:t>.</w:t>
      </w:r>
    </w:p>
    <w:p w14:paraId="2AC7A025" w14:textId="3EFA5F62" w:rsidR="00016493" w:rsidRPr="00DA4711" w:rsidRDefault="00016493" w:rsidP="00702713">
      <w:pPr>
        <w:pStyle w:val="ListParagraph"/>
        <w:numPr>
          <w:ilvl w:val="0"/>
          <w:numId w:val="19"/>
        </w:numPr>
        <w:bidi/>
        <w:spacing w:before="100" w:beforeAutospacing="1" w:after="240" w:line="360" w:lineRule="auto"/>
        <w:rPr>
          <w:rFonts w:ascii="Simplified Arabic" w:hAnsi="Simplified Arabic" w:cs="Simplified Arabic"/>
          <w:b/>
          <w:bCs/>
          <w:sz w:val="28"/>
          <w:szCs w:val="28"/>
        </w:rPr>
      </w:pPr>
      <w:r w:rsidRPr="00DA4711">
        <w:rPr>
          <w:rFonts w:ascii="Simplified Arabic" w:hAnsi="Simplified Arabic" w:cs="Simplified Arabic" w:hint="cs"/>
          <w:b/>
          <w:bCs/>
          <w:sz w:val="28"/>
          <w:szCs w:val="28"/>
          <w:rtl/>
        </w:rPr>
        <w:t xml:space="preserve"> عرض نتائج فروض الدراسة</w:t>
      </w:r>
    </w:p>
    <w:p w14:paraId="73075D3B" w14:textId="3D70253E" w:rsidR="005806EA" w:rsidRPr="00DA4711" w:rsidRDefault="00702713" w:rsidP="00702713">
      <w:pPr>
        <w:bidi/>
        <w:rPr>
          <w:rFonts w:ascii="Simplified Arabic" w:hAnsi="Simplified Arabic" w:cs="Simplified Arabic"/>
          <w:b/>
          <w:bCs/>
          <w:sz w:val="24"/>
          <w:szCs w:val="24"/>
          <w:rtl/>
        </w:rPr>
      </w:pPr>
      <w:r w:rsidRPr="00DA4711">
        <w:rPr>
          <w:rFonts w:ascii="Simplified Arabic" w:hAnsi="Simplified Arabic" w:cs="Simplified Arabic" w:hint="cs"/>
          <w:b/>
          <w:bCs/>
          <w:sz w:val="24"/>
          <w:szCs w:val="24"/>
          <w:rtl/>
        </w:rPr>
        <w:t xml:space="preserve">أولا: </w:t>
      </w:r>
      <w:r w:rsidR="005806EA" w:rsidRPr="00DA4711">
        <w:rPr>
          <w:rFonts w:ascii="Simplified Arabic" w:hAnsi="Simplified Arabic" w:cs="Simplified Arabic" w:hint="cs"/>
          <w:b/>
          <w:bCs/>
          <w:sz w:val="24"/>
          <w:szCs w:val="24"/>
          <w:rtl/>
        </w:rPr>
        <w:t>الفرض الأول</w:t>
      </w:r>
    </w:p>
    <w:p w14:paraId="7C909864" w14:textId="60DD9EC2" w:rsidR="005806EA" w:rsidRPr="00DA4711" w:rsidRDefault="005806EA" w:rsidP="005806EA">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لاختبار الفرض الأول الذي ينص على</w:t>
      </w:r>
      <w:r w:rsidR="007C33FA"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لا يوجد أثر ذو دلالة إحصائية للذكاء العاطفي لمديري المشاريع على نجاح المشاريع الإنشائية، تم استخدام تحليل الانحدار الخطي البسيط لقياس أثر الذكاء العاطفي</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بوصفه متغيرًا مستقلًا على نجاح المشروع</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بوصفه متغيرًا تابعًا. ويُعد هذا الأسلوب مناسبًا لقياس مقدار التغير في نجاح المشروع الذي يمكن تفسيره من خلال الذكاء العاطفي. وقد جاءت نتائج تحليل</w:t>
      </w:r>
      <w:r w:rsidR="00705C22" w:rsidRPr="00DA4711">
        <w:rPr>
          <w:rFonts w:ascii="Simplified Arabic" w:hAnsi="Simplified Arabic" w:cs="Simplified Arabic" w:hint="cs"/>
          <w:sz w:val="24"/>
          <w:szCs w:val="24"/>
          <w:rtl/>
        </w:rPr>
        <w:t xml:space="preserve"> </w:t>
      </w:r>
      <w:r w:rsidR="00705C22" w:rsidRPr="00DA4711">
        <w:rPr>
          <w:rtl/>
        </w:rPr>
        <w:t>الانحدار الخطي البسيط لقياس أثر الذكاء العاطفي على نجاح المشاريع الإنشائية</w:t>
      </w:r>
      <w:r w:rsidRPr="00DA4711">
        <w:rPr>
          <w:rFonts w:ascii="Simplified Arabic" w:hAnsi="Simplified Arabic" w:cs="Simplified Arabic"/>
          <w:sz w:val="24"/>
          <w:szCs w:val="24"/>
          <w:rtl/>
        </w:rPr>
        <w:t xml:space="preserve"> كما هو موضح في الجد</w:t>
      </w:r>
      <w:r w:rsidR="00705C22" w:rsidRPr="00DA4711">
        <w:rPr>
          <w:rFonts w:ascii="Simplified Arabic" w:hAnsi="Simplified Arabic" w:cs="Simplified Arabic" w:hint="cs"/>
          <w:sz w:val="24"/>
          <w:szCs w:val="24"/>
          <w:rtl/>
        </w:rPr>
        <w:t>اول</w:t>
      </w:r>
      <w:r w:rsidRPr="00DA4711">
        <w:rPr>
          <w:rFonts w:ascii="Simplified Arabic" w:hAnsi="Simplified Arabic" w:cs="Simplified Arabic" w:hint="cs"/>
          <w:sz w:val="24"/>
          <w:szCs w:val="24"/>
          <w:rtl/>
        </w:rPr>
        <w:t xml:space="preserve"> رقم </w:t>
      </w:r>
      <w:r w:rsidR="00705C22" w:rsidRPr="00DA4711">
        <w:rPr>
          <w:rFonts w:ascii="Simplified Arabic" w:hAnsi="Simplified Arabic" w:cs="Simplified Arabic" w:hint="cs"/>
          <w:sz w:val="24"/>
          <w:szCs w:val="24"/>
          <w:rtl/>
        </w:rPr>
        <w:t>(</w:t>
      </w:r>
      <w:r w:rsidR="005C4099">
        <w:rPr>
          <w:rFonts w:ascii="Simplified Arabic" w:hAnsi="Simplified Arabic" w:cs="Simplified Arabic" w:hint="cs"/>
          <w:sz w:val="24"/>
          <w:szCs w:val="24"/>
          <w:rtl/>
        </w:rPr>
        <w:t>4-8</w:t>
      </w:r>
      <w:r w:rsidR="003822AD" w:rsidRPr="00DA4711">
        <w:rPr>
          <w:rFonts w:ascii="Simplified Arabic" w:hAnsi="Simplified Arabic" w:cs="Simplified Arabic" w:hint="cs"/>
          <w:sz w:val="24"/>
          <w:szCs w:val="24"/>
          <w:rtl/>
        </w:rPr>
        <w:t xml:space="preserve">، </w:t>
      </w:r>
      <w:r w:rsidR="005C4099">
        <w:rPr>
          <w:rFonts w:ascii="Simplified Arabic" w:hAnsi="Simplified Arabic" w:cs="Simplified Arabic" w:hint="cs"/>
          <w:sz w:val="24"/>
          <w:szCs w:val="24"/>
          <w:rtl/>
        </w:rPr>
        <w:t>4-9</w:t>
      </w:r>
      <w:r w:rsidR="003822AD" w:rsidRPr="00DA4711">
        <w:rPr>
          <w:rFonts w:ascii="Simplified Arabic" w:hAnsi="Simplified Arabic" w:cs="Simplified Arabic" w:hint="cs"/>
          <w:sz w:val="24"/>
          <w:szCs w:val="24"/>
          <w:rtl/>
        </w:rPr>
        <w:t xml:space="preserve">، </w:t>
      </w:r>
      <w:r w:rsidR="005C4099">
        <w:rPr>
          <w:rFonts w:ascii="Simplified Arabic" w:hAnsi="Simplified Arabic" w:cs="Simplified Arabic" w:hint="cs"/>
          <w:sz w:val="24"/>
          <w:szCs w:val="24"/>
          <w:rtl/>
        </w:rPr>
        <w:t>و4-10</w:t>
      </w:r>
      <w:r w:rsidR="00705C22" w:rsidRPr="00DA4711">
        <w:rPr>
          <w:rFonts w:ascii="Simplified Arabic" w:hAnsi="Simplified Arabic" w:cs="Simplified Arabic" w:hint="cs"/>
          <w:sz w:val="24"/>
          <w:szCs w:val="24"/>
          <w:rtl/>
        </w:rPr>
        <w:t>).</w:t>
      </w:r>
    </w:p>
    <w:p w14:paraId="105963D5" w14:textId="3D94D6B7"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(4-8)</w:t>
      </w:r>
      <w:r w:rsidR="003822AD" w:rsidRPr="007B695C">
        <w:rPr>
          <w:rFonts w:ascii="Simplified Arabic" w:hAnsi="Simplified Arabic" w:cs="Simplified Arabic"/>
          <w:sz w:val="24"/>
          <w:szCs w:val="24"/>
          <w:rtl/>
        </w:rPr>
        <w:t>:</w:t>
      </w:r>
      <w:r w:rsidR="005806EA" w:rsidRPr="007B695C">
        <w:rPr>
          <w:rFonts w:ascii="Simplified Arabic" w:hAnsi="Simplified Arabic" w:cs="Simplified Arabic"/>
          <w:sz w:val="24"/>
          <w:szCs w:val="24"/>
          <w:rtl/>
        </w:rPr>
        <w:t xml:space="preserve"> ملخص النموذج</w:t>
      </w:r>
    </w:p>
    <w:tbl>
      <w:tblPr>
        <w:tblStyle w:val="TableGrid"/>
        <w:bidiVisual/>
        <w:tblW w:w="0" w:type="auto"/>
        <w:tblLook w:val="04A0" w:firstRow="1" w:lastRow="0" w:firstColumn="1" w:lastColumn="0" w:noHBand="0" w:noVBand="1"/>
      </w:tblPr>
      <w:tblGrid>
        <w:gridCol w:w="1197"/>
        <w:gridCol w:w="1931"/>
        <w:gridCol w:w="1851"/>
        <w:gridCol w:w="1851"/>
        <w:gridCol w:w="1959"/>
      </w:tblGrid>
      <w:tr w:rsidR="005806EA" w:rsidRPr="007B695C" w14:paraId="306E0241" w14:textId="77777777" w:rsidTr="006607C5">
        <w:tc>
          <w:tcPr>
            <w:tcW w:w="1250" w:type="dxa"/>
          </w:tcPr>
          <w:p w14:paraId="50578A3D"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النموذج</w:t>
            </w:r>
          </w:p>
        </w:tc>
        <w:tc>
          <w:tcPr>
            <w:tcW w:w="2070" w:type="dxa"/>
          </w:tcPr>
          <w:p w14:paraId="495F3847" w14:textId="77777777" w:rsidR="005806EA" w:rsidRPr="007B695C" w:rsidRDefault="005806EA" w:rsidP="007C33FA">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معامل الارتباط </w:t>
            </w:r>
            <w:r w:rsidRPr="007B695C">
              <w:rPr>
                <w:rFonts w:ascii="Simplified Arabic" w:hAnsi="Simplified Arabic" w:cs="Simplified Arabic"/>
                <w:sz w:val="24"/>
                <w:szCs w:val="24"/>
              </w:rPr>
              <w:t>R</w:t>
            </w:r>
          </w:p>
        </w:tc>
        <w:tc>
          <w:tcPr>
            <w:tcW w:w="1980" w:type="dxa"/>
          </w:tcPr>
          <w:p w14:paraId="64FEC7C5"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 xml:space="preserve">معامل التحديد </w:t>
            </w:r>
            <w:r w:rsidRPr="007B695C">
              <w:rPr>
                <w:rFonts w:ascii="Simplified Arabic" w:hAnsi="Simplified Arabic" w:cs="Simplified Arabic"/>
                <w:sz w:val="24"/>
                <w:szCs w:val="24"/>
              </w:rPr>
              <w:t>R</w:t>
            </w:r>
            <w:r w:rsidRPr="007B695C">
              <w:rPr>
                <w:rFonts w:ascii="Simplified Arabic" w:hAnsi="Simplified Arabic" w:cs="Simplified Arabic"/>
                <w:sz w:val="24"/>
                <w:szCs w:val="24"/>
                <w:vertAlign w:val="superscript"/>
              </w:rPr>
              <w:t>2</w:t>
            </w:r>
          </w:p>
        </w:tc>
        <w:tc>
          <w:tcPr>
            <w:tcW w:w="1980" w:type="dxa"/>
          </w:tcPr>
          <w:p w14:paraId="1D42B173"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معامل التحديد المعدل</w:t>
            </w:r>
          </w:p>
        </w:tc>
        <w:tc>
          <w:tcPr>
            <w:tcW w:w="2070" w:type="dxa"/>
          </w:tcPr>
          <w:p w14:paraId="229E5D4C"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الخطأ المعياري للتقدير</w:t>
            </w:r>
          </w:p>
        </w:tc>
      </w:tr>
      <w:tr w:rsidR="005806EA" w:rsidRPr="007B695C" w14:paraId="5D0410D3" w14:textId="77777777" w:rsidTr="006607C5">
        <w:tc>
          <w:tcPr>
            <w:tcW w:w="1250" w:type="dxa"/>
          </w:tcPr>
          <w:p w14:paraId="075942B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1</w:t>
            </w:r>
          </w:p>
        </w:tc>
        <w:tc>
          <w:tcPr>
            <w:tcW w:w="2070" w:type="dxa"/>
          </w:tcPr>
          <w:p w14:paraId="06605A4B"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0.665</w:t>
            </w:r>
          </w:p>
        </w:tc>
        <w:tc>
          <w:tcPr>
            <w:tcW w:w="1980" w:type="dxa"/>
          </w:tcPr>
          <w:p w14:paraId="3974A87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0.442</w:t>
            </w:r>
          </w:p>
        </w:tc>
        <w:tc>
          <w:tcPr>
            <w:tcW w:w="1980" w:type="dxa"/>
          </w:tcPr>
          <w:p w14:paraId="4B70BAE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0.438</w:t>
            </w:r>
          </w:p>
        </w:tc>
        <w:tc>
          <w:tcPr>
            <w:tcW w:w="2070" w:type="dxa"/>
          </w:tcPr>
          <w:p w14:paraId="3EBFBEB6"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0.26700</w:t>
            </w:r>
          </w:p>
        </w:tc>
      </w:tr>
    </w:tbl>
    <w:p w14:paraId="5279CFE5" w14:textId="5FFAF2E9" w:rsidR="003822AD" w:rsidRPr="007B695C" w:rsidRDefault="003822AD" w:rsidP="003822AD">
      <w:pPr>
        <w:bidi/>
        <w:spacing w:before="100" w:beforeAutospacing="1" w:after="240" w:line="360" w:lineRule="auto"/>
        <w:ind w:firstLine="720"/>
        <w:jc w:val="both"/>
        <w:rPr>
          <w:rFonts w:ascii="Simplified Arabic" w:hAnsi="Simplified Arabic" w:cs="Simplified Arabic"/>
          <w:sz w:val="24"/>
          <w:szCs w:val="24"/>
          <w:rtl/>
        </w:rPr>
      </w:pPr>
      <w:r w:rsidRPr="007B695C">
        <w:rPr>
          <w:rFonts w:ascii="Simplified Arabic" w:hAnsi="Simplified Arabic" w:cs="Simplified Arabic"/>
          <w:sz w:val="24"/>
          <w:szCs w:val="24"/>
          <w:rtl/>
        </w:rPr>
        <w:t xml:space="preserve">يوضح </w:t>
      </w:r>
      <w:r w:rsidR="005C4099" w:rsidRPr="007B695C">
        <w:rPr>
          <w:rFonts w:ascii="Simplified Arabic" w:hAnsi="Simplified Arabic" w:cs="Simplified Arabic"/>
          <w:sz w:val="24"/>
          <w:szCs w:val="24"/>
          <w:rtl/>
        </w:rPr>
        <w:t>الجدول رقم (4-8)</w:t>
      </w:r>
      <w:r w:rsidRPr="007B695C">
        <w:rPr>
          <w:rFonts w:ascii="Simplified Arabic" w:hAnsi="Simplified Arabic" w:cs="Simplified Arabic"/>
          <w:sz w:val="24"/>
          <w:szCs w:val="24"/>
          <w:rtl/>
        </w:rPr>
        <w:t xml:space="preserve"> أن معامل الارتباط بين الذكاء العاطفي ونجاح المشروع بلغ (</w:t>
      </w:r>
      <w:r w:rsidRPr="007B695C">
        <w:rPr>
          <w:rFonts w:ascii="Simplified Arabic" w:hAnsi="Simplified Arabic" w:cs="Simplified Arabic"/>
          <w:sz w:val="24"/>
          <w:szCs w:val="24"/>
        </w:rPr>
        <w:t>0.665</w:t>
      </w:r>
      <w:r w:rsidRPr="007B695C">
        <w:rPr>
          <w:rFonts w:ascii="Simplified Arabic" w:hAnsi="Simplified Arabic" w:cs="Simplified Arabic"/>
          <w:sz w:val="24"/>
          <w:szCs w:val="24"/>
          <w:rtl/>
        </w:rPr>
        <w:t>)، وهو معامل ارتباط موجب قوي يشير إلى وجود علاقة مباشرة بين المتغيرين</w:t>
      </w:r>
      <w:r w:rsidRPr="00DA4711">
        <w:rPr>
          <w:rFonts w:ascii="Simplified Arabic" w:hAnsi="Simplified Arabic" w:cs="Simplified Arabic"/>
          <w:sz w:val="24"/>
          <w:szCs w:val="24"/>
          <w:rtl/>
        </w:rPr>
        <w:t>. كما بلغ معامل التحديد</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Pr>
        <w:t>R² = 0.442</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مما يعني أن الذكاء العاطفي يفسّر ما نسبته (44.2%) من التباين في نجاح المشاريع الإنشائية، وهي نسبة تفسير مرتفعة في الدراسات </w:t>
      </w:r>
      <w:r w:rsidRPr="00DA4711">
        <w:rPr>
          <w:rFonts w:ascii="Simplified Arabic" w:hAnsi="Simplified Arabic" w:cs="Simplified Arabic"/>
          <w:sz w:val="24"/>
          <w:szCs w:val="24"/>
          <w:rtl/>
        </w:rPr>
        <w:lastRenderedPageBreak/>
        <w:t xml:space="preserve">السلوكية والإدارية. ويُظهر الخطأ المعياري للتقدير (0.26700) أن النموذج يتمتع بدرجة جيدة من الدقة في التنبؤ، مما يعزز ملاءمته </w:t>
      </w:r>
      <w:r w:rsidRPr="007B695C">
        <w:rPr>
          <w:rFonts w:ascii="Simplified Arabic" w:hAnsi="Simplified Arabic" w:cs="Simplified Arabic"/>
          <w:sz w:val="24"/>
          <w:szCs w:val="24"/>
          <w:rtl/>
        </w:rPr>
        <w:t>للتحليل الإحصائي</w:t>
      </w:r>
      <w:r w:rsidRPr="007B695C">
        <w:rPr>
          <w:rFonts w:ascii="Simplified Arabic" w:hAnsi="Simplified Arabic" w:cs="Simplified Arabic"/>
          <w:sz w:val="24"/>
          <w:szCs w:val="24"/>
        </w:rPr>
        <w:t>.</w:t>
      </w:r>
    </w:p>
    <w:p w14:paraId="0F569613" w14:textId="2F0C8D0F"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(4-9)</w:t>
      </w:r>
      <w:r w:rsidR="003822AD" w:rsidRPr="007B695C">
        <w:rPr>
          <w:rFonts w:ascii="Simplified Arabic" w:hAnsi="Simplified Arabic" w:cs="Simplified Arabic"/>
          <w:sz w:val="24"/>
          <w:szCs w:val="24"/>
          <w:rtl/>
        </w:rPr>
        <w:t>:</w:t>
      </w:r>
      <w:r w:rsidR="005806EA" w:rsidRPr="007B695C">
        <w:rPr>
          <w:rFonts w:ascii="Simplified Arabic" w:hAnsi="Simplified Arabic" w:cs="Simplified Arabic"/>
          <w:sz w:val="24"/>
          <w:szCs w:val="24"/>
          <w:rtl/>
        </w:rPr>
        <w:t xml:space="preserve"> تحليل التباين (</w:t>
      </w:r>
      <w:r w:rsidR="005806EA" w:rsidRPr="007B695C">
        <w:rPr>
          <w:rFonts w:ascii="Simplified Arabic" w:hAnsi="Simplified Arabic" w:cs="Simplified Arabic"/>
          <w:sz w:val="24"/>
          <w:szCs w:val="24"/>
        </w:rPr>
        <w:t>ANOVA</w:t>
      </w:r>
      <w:r w:rsidR="005806EA" w:rsidRPr="007B695C">
        <w:rPr>
          <w:rFonts w:ascii="Simplified Arabic" w:hAnsi="Simplified Arabic" w:cs="Simplified Arabic"/>
          <w:sz w:val="24"/>
          <w:szCs w:val="24"/>
          <w:rtl/>
        </w:rPr>
        <w:t>)</w:t>
      </w:r>
    </w:p>
    <w:tbl>
      <w:tblPr>
        <w:tblStyle w:val="TableGrid"/>
        <w:bidiVisual/>
        <w:tblW w:w="0" w:type="auto"/>
        <w:jc w:val="center"/>
        <w:tblLook w:val="04A0" w:firstRow="1" w:lastRow="0" w:firstColumn="1" w:lastColumn="0" w:noHBand="0" w:noVBand="1"/>
      </w:tblPr>
      <w:tblGrid>
        <w:gridCol w:w="1458"/>
        <w:gridCol w:w="1471"/>
        <w:gridCol w:w="1436"/>
        <w:gridCol w:w="1463"/>
        <w:gridCol w:w="1489"/>
        <w:gridCol w:w="1472"/>
      </w:tblGrid>
      <w:tr w:rsidR="005806EA" w:rsidRPr="007B695C" w14:paraId="5FD03059" w14:textId="77777777" w:rsidTr="006607C5">
        <w:trPr>
          <w:jc w:val="center"/>
        </w:trPr>
        <w:tc>
          <w:tcPr>
            <w:tcW w:w="1558" w:type="dxa"/>
          </w:tcPr>
          <w:p w14:paraId="07C80836"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المصدر</w:t>
            </w:r>
          </w:p>
        </w:tc>
        <w:tc>
          <w:tcPr>
            <w:tcW w:w="1558" w:type="dxa"/>
          </w:tcPr>
          <w:p w14:paraId="1FEFAE5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مجموع المربعات</w:t>
            </w:r>
          </w:p>
        </w:tc>
        <w:tc>
          <w:tcPr>
            <w:tcW w:w="1558" w:type="dxa"/>
          </w:tcPr>
          <w:p w14:paraId="48FF31A3" w14:textId="19DF360A"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درجة الحرية </w:t>
            </w:r>
          </w:p>
        </w:tc>
        <w:tc>
          <w:tcPr>
            <w:tcW w:w="1558" w:type="dxa"/>
          </w:tcPr>
          <w:p w14:paraId="0120042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متوسط المربعات</w:t>
            </w:r>
          </w:p>
        </w:tc>
        <w:tc>
          <w:tcPr>
            <w:tcW w:w="1559" w:type="dxa"/>
          </w:tcPr>
          <w:p w14:paraId="444CCA2D" w14:textId="767A9B2D"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قيمة </w:t>
            </w:r>
            <w:r w:rsidR="008310EB" w:rsidRPr="007B695C">
              <w:rPr>
                <w:rFonts w:ascii="Simplified Arabic" w:hAnsi="Simplified Arabic" w:cs="Simplified Arabic"/>
                <w:sz w:val="24"/>
                <w:szCs w:val="24"/>
                <w:rtl/>
              </w:rPr>
              <w:t>"ف"</w:t>
            </w:r>
          </w:p>
        </w:tc>
        <w:tc>
          <w:tcPr>
            <w:tcW w:w="1559" w:type="dxa"/>
          </w:tcPr>
          <w:p w14:paraId="50F4F10C"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الدلالة </w:t>
            </w:r>
            <w:r w:rsidRPr="007B695C">
              <w:rPr>
                <w:rFonts w:ascii="Simplified Arabic" w:hAnsi="Simplified Arabic" w:cs="Simplified Arabic"/>
                <w:sz w:val="24"/>
                <w:szCs w:val="24"/>
              </w:rPr>
              <w:t>Sig</w:t>
            </w:r>
          </w:p>
        </w:tc>
      </w:tr>
      <w:tr w:rsidR="005806EA" w:rsidRPr="007B695C" w14:paraId="0443DC68" w14:textId="77777777" w:rsidTr="006607C5">
        <w:trPr>
          <w:jc w:val="center"/>
        </w:trPr>
        <w:tc>
          <w:tcPr>
            <w:tcW w:w="1558" w:type="dxa"/>
          </w:tcPr>
          <w:p w14:paraId="50DBC21D"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الانحدار</w:t>
            </w:r>
          </w:p>
        </w:tc>
        <w:tc>
          <w:tcPr>
            <w:tcW w:w="1558" w:type="dxa"/>
          </w:tcPr>
          <w:p w14:paraId="19B2AF13"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8.585</w:t>
            </w:r>
          </w:p>
        </w:tc>
        <w:tc>
          <w:tcPr>
            <w:tcW w:w="1558" w:type="dxa"/>
          </w:tcPr>
          <w:p w14:paraId="76F32BE3"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w:t>
            </w:r>
          </w:p>
        </w:tc>
        <w:tc>
          <w:tcPr>
            <w:tcW w:w="1558" w:type="dxa"/>
          </w:tcPr>
          <w:p w14:paraId="69E7A84F"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8.585</w:t>
            </w:r>
          </w:p>
        </w:tc>
        <w:tc>
          <w:tcPr>
            <w:tcW w:w="1559" w:type="dxa"/>
          </w:tcPr>
          <w:p w14:paraId="7730E0D9"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120.420</w:t>
            </w:r>
          </w:p>
        </w:tc>
        <w:tc>
          <w:tcPr>
            <w:tcW w:w="1559" w:type="dxa"/>
          </w:tcPr>
          <w:p w14:paraId="292ED23B"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&lt;0.001</w:t>
            </w:r>
          </w:p>
        </w:tc>
      </w:tr>
      <w:tr w:rsidR="005806EA" w:rsidRPr="007B695C" w14:paraId="39D417D5" w14:textId="77777777" w:rsidTr="006607C5">
        <w:trPr>
          <w:jc w:val="center"/>
        </w:trPr>
        <w:tc>
          <w:tcPr>
            <w:tcW w:w="1558" w:type="dxa"/>
          </w:tcPr>
          <w:p w14:paraId="3A6B3362"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الباقي</w:t>
            </w:r>
          </w:p>
        </w:tc>
        <w:tc>
          <w:tcPr>
            <w:tcW w:w="1558" w:type="dxa"/>
          </w:tcPr>
          <w:p w14:paraId="3D9F19E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10.836</w:t>
            </w:r>
          </w:p>
        </w:tc>
        <w:tc>
          <w:tcPr>
            <w:tcW w:w="1558" w:type="dxa"/>
          </w:tcPr>
          <w:p w14:paraId="1BB0C06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152</w:t>
            </w:r>
          </w:p>
        </w:tc>
        <w:tc>
          <w:tcPr>
            <w:tcW w:w="1558" w:type="dxa"/>
          </w:tcPr>
          <w:p w14:paraId="66D300D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0.71</w:t>
            </w:r>
          </w:p>
        </w:tc>
        <w:tc>
          <w:tcPr>
            <w:tcW w:w="1559" w:type="dxa"/>
          </w:tcPr>
          <w:p w14:paraId="47D34F5B"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1559" w:type="dxa"/>
          </w:tcPr>
          <w:p w14:paraId="10983273"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r>
      <w:tr w:rsidR="005806EA" w:rsidRPr="007B695C" w14:paraId="0377795A" w14:textId="77777777" w:rsidTr="006607C5">
        <w:trPr>
          <w:jc w:val="center"/>
        </w:trPr>
        <w:tc>
          <w:tcPr>
            <w:tcW w:w="1558" w:type="dxa"/>
          </w:tcPr>
          <w:p w14:paraId="18A306BF"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الكلي</w:t>
            </w:r>
          </w:p>
        </w:tc>
        <w:tc>
          <w:tcPr>
            <w:tcW w:w="1558" w:type="dxa"/>
          </w:tcPr>
          <w:p w14:paraId="414681FD"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19.421</w:t>
            </w:r>
          </w:p>
        </w:tc>
        <w:tc>
          <w:tcPr>
            <w:tcW w:w="1558" w:type="dxa"/>
          </w:tcPr>
          <w:p w14:paraId="48F58E04"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153</w:t>
            </w:r>
          </w:p>
        </w:tc>
        <w:tc>
          <w:tcPr>
            <w:tcW w:w="1558" w:type="dxa"/>
          </w:tcPr>
          <w:p w14:paraId="0F5617C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559" w:type="dxa"/>
          </w:tcPr>
          <w:p w14:paraId="74DA1AF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559" w:type="dxa"/>
          </w:tcPr>
          <w:p w14:paraId="6E490CA8"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r>
    </w:tbl>
    <w:p w14:paraId="25593DC6" w14:textId="6994DFE5" w:rsidR="00476BF5" w:rsidRPr="007B695C" w:rsidRDefault="00476BF5" w:rsidP="00476BF5">
      <w:pPr>
        <w:bidi/>
        <w:spacing w:before="100" w:beforeAutospacing="1" w:after="240" w:line="360" w:lineRule="auto"/>
        <w:ind w:firstLine="720"/>
        <w:jc w:val="both"/>
        <w:rPr>
          <w:rFonts w:ascii="Simplified Arabic" w:hAnsi="Simplified Arabic" w:cs="Simplified Arabic"/>
          <w:sz w:val="24"/>
          <w:szCs w:val="24"/>
        </w:rPr>
      </w:pPr>
      <w:r w:rsidRPr="007B695C">
        <w:rPr>
          <w:rFonts w:ascii="Simplified Arabic" w:hAnsi="Simplified Arabic" w:cs="Simplified Arabic"/>
          <w:sz w:val="24"/>
          <w:szCs w:val="24"/>
          <w:rtl/>
        </w:rPr>
        <w:t xml:space="preserve">يبين </w:t>
      </w:r>
      <w:r w:rsidR="005C4099" w:rsidRPr="007B695C">
        <w:rPr>
          <w:rFonts w:ascii="Simplified Arabic" w:hAnsi="Simplified Arabic" w:cs="Simplified Arabic"/>
          <w:sz w:val="24"/>
          <w:szCs w:val="24"/>
          <w:rtl/>
        </w:rPr>
        <w:t>الجدول رقم (4-9)</w:t>
      </w:r>
      <w:r w:rsidRPr="007B695C">
        <w:rPr>
          <w:rFonts w:ascii="Simplified Arabic" w:hAnsi="Simplified Arabic" w:cs="Simplified Arabic"/>
          <w:sz w:val="24"/>
          <w:szCs w:val="24"/>
          <w:rtl/>
        </w:rPr>
        <w:t xml:space="preserve"> أن نموذج الانحدار</w:t>
      </w:r>
      <w:r w:rsidRPr="00DA4711">
        <w:rPr>
          <w:rFonts w:cs="Simplified Arabic"/>
          <w:sz w:val="24"/>
          <w:rtl/>
        </w:rPr>
        <w:t xml:space="preserve"> دال إحصائيًا عند مستوى أقل من (0.001)، حيث بلغت قيمة "ف" (120.420)، وهي قيمة مرتفعة تشير إلى أن النموذج يفسّر جزءًا مهمًا من التباين في المتغير التابع مقارنة بالتباين العشوائي. وتؤكد هذه النتائج أن نموذج الانحدار </w:t>
      </w:r>
      <w:r w:rsidRPr="007B695C">
        <w:rPr>
          <w:rFonts w:ascii="Simplified Arabic" w:hAnsi="Simplified Arabic" w:cs="Simplified Arabic"/>
          <w:sz w:val="24"/>
          <w:szCs w:val="24"/>
          <w:rtl/>
        </w:rPr>
        <w:t>مناسب ويمكن الاعتماد عليه في اختبار الفرض الأول</w:t>
      </w:r>
      <w:r w:rsidRPr="007B695C">
        <w:rPr>
          <w:rFonts w:ascii="Simplified Arabic" w:hAnsi="Simplified Arabic" w:cs="Simplified Arabic"/>
          <w:sz w:val="24"/>
          <w:szCs w:val="24"/>
        </w:rPr>
        <w:t>.</w:t>
      </w:r>
    </w:p>
    <w:p w14:paraId="0C77C809" w14:textId="7CEEE212"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(4-10)</w:t>
      </w:r>
      <w:r w:rsidR="00622ABF" w:rsidRPr="007B695C">
        <w:rPr>
          <w:rFonts w:ascii="Simplified Arabic" w:hAnsi="Simplified Arabic" w:cs="Simplified Arabic"/>
          <w:sz w:val="24"/>
          <w:szCs w:val="24"/>
          <w:rtl/>
        </w:rPr>
        <w:t>:</w:t>
      </w:r>
      <w:r w:rsidR="005806EA" w:rsidRPr="007B695C">
        <w:rPr>
          <w:rFonts w:ascii="Simplified Arabic" w:hAnsi="Simplified Arabic" w:cs="Simplified Arabic"/>
          <w:sz w:val="24"/>
          <w:szCs w:val="24"/>
          <w:rtl/>
        </w:rPr>
        <w:t xml:space="preserve"> معامل الانحدار</w:t>
      </w:r>
    </w:p>
    <w:tbl>
      <w:tblPr>
        <w:tblStyle w:val="TableGrid"/>
        <w:bidiVisual/>
        <w:tblW w:w="0" w:type="auto"/>
        <w:tblLook w:val="04A0" w:firstRow="1" w:lastRow="0" w:firstColumn="1" w:lastColumn="0" w:noHBand="0" w:noVBand="1"/>
      </w:tblPr>
      <w:tblGrid>
        <w:gridCol w:w="1456"/>
        <w:gridCol w:w="1877"/>
        <w:gridCol w:w="1440"/>
        <w:gridCol w:w="1587"/>
        <w:gridCol w:w="1170"/>
        <w:gridCol w:w="1259"/>
      </w:tblGrid>
      <w:tr w:rsidR="005806EA" w:rsidRPr="007B695C" w14:paraId="621DE159" w14:textId="77777777" w:rsidTr="007B695C">
        <w:tc>
          <w:tcPr>
            <w:tcW w:w="1456" w:type="dxa"/>
          </w:tcPr>
          <w:p w14:paraId="6A41C8AD"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المتغير</w:t>
            </w:r>
          </w:p>
        </w:tc>
        <w:tc>
          <w:tcPr>
            <w:tcW w:w="1877" w:type="dxa"/>
          </w:tcPr>
          <w:p w14:paraId="78BC72A8"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المعامل غير المعياري</w:t>
            </w:r>
          </w:p>
          <w:p w14:paraId="708780C1" w14:textId="58A0132B" w:rsidR="005806EA" w:rsidRPr="007B695C" w:rsidRDefault="005806EA" w:rsidP="006607C5">
            <w:pPr>
              <w:bidi/>
              <w:jc w:val="center"/>
              <w:rPr>
                <w:rFonts w:ascii="Simplified Arabic" w:hAnsi="Simplified Arabic" w:cs="Simplified Arabic"/>
                <w:sz w:val="24"/>
                <w:szCs w:val="24"/>
                <w:rtl/>
              </w:rPr>
            </w:pPr>
          </w:p>
        </w:tc>
        <w:tc>
          <w:tcPr>
            <w:tcW w:w="1440" w:type="dxa"/>
          </w:tcPr>
          <w:p w14:paraId="19635158"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الخطأ المعياري</w:t>
            </w:r>
          </w:p>
        </w:tc>
        <w:tc>
          <w:tcPr>
            <w:tcW w:w="1587" w:type="dxa"/>
          </w:tcPr>
          <w:p w14:paraId="12345FBC"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المعامل المعياري</w:t>
            </w:r>
          </w:p>
          <w:p w14:paraId="7E495CB3" w14:textId="77777777" w:rsidR="005806EA" w:rsidRPr="007B695C" w:rsidRDefault="005806EA" w:rsidP="008310EB">
            <w:pPr>
              <w:bidi/>
              <w:jc w:val="center"/>
              <w:rPr>
                <w:rFonts w:ascii="Simplified Arabic" w:hAnsi="Simplified Arabic" w:cs="Simplified Arabic"/>
                <w:sz w:val="24"/>
                <w:szCs w:val="24"/>
              </w:rPr>
            </w:pPr>
            <w:r w:rsidRPr="007B695C">
              <w:rPr>
                <w:rFonts w:ascii="Simplified Arabic" w:hAnsi="Simplified Arabic" w:cs="Simplified Arabic"/>
                <w:sz w:val="24"/>
                <w:szCs w:val="24"/>
              </w:rPr>
              <w:t>Beta</w:t>
            </w:r>
          </w:p>
        </w:tc>
        <w:tc>
          <w:tcPr>
            <w:tcW w:w="1170" w:type="dxa"/>
          </w:tcPr>
          <w:p w14:paraId="5F764213"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قيمة </w:t>
            </w:r>
            <w:r w:rsidRPr="007B695C">
              <w:rPr>
                <w:rFonts w:ascii="Simplified Arabic" w:hAnsi="Simplified Arabic" w:cs="Simplified Arabic"/>
                <w:sz w:val="24"/>
                <w:szCs w:val="24"/>
              </w:rPr>
              <w:t>t</w:t>
            </w:r>
          </w:p>
          <w:p w14:paraId="56D1C744" w14:textId="77777777" w:rsidR="005806EA" w:rsidRPr="007B695C" w:rsidRDefault="005806EA" w:rsidP="006607C5">
            <w:pPr>
              <w:bidi/>
              <w:jc w:val="center"/>
              <w:rPr>
                <w:rFonts w:ascii="Simplified Arabic" w:hAnsi="Simplified Arabic" w:cs="Simplified Arabic"/>
                <w:sz w:val="24"/>
                <w:szCs w:val="24"/>
              </w:rPr>
            </w:pPr>
          </w:p>
        </w:tc>
        <w:tc>
          <w:tcPr>
            <w:tcW w:w="1259" w:type="dxa"/>
          </w:tcPr>
          <w:p w14:paraId="48D658E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الدلالة </w:t>
            </w:r>
            <w:r w:rsidRPr="007B695C">
              <w:rPr>
                <w:rFonts w:ascii="Simplified Arabic" w:hAnsi="Simplified Arabic" w:cs="Simplified Arabic"/>
                <w:sz w:val="24"/>
                <w:szCs w:val="24"/>
              </w:rPr>
              <w:t>Sig</w:t>
            </w:r>
          </w:p>
        </w:tc>
      </w:tr>
      <w:tr w:rsidR="005806EA" w:rsidRPr="007B695C" w14:paraId="5DF1A7A2" w14:textId="77777777" w:rsidTr="007B695C">
        <w:tc>
          <w:tcPr>
            <w:tcW w:w="1456" w:type="dxa"/>
          </w:tcPr>
          <w:p w14:paraId="2F5AF317"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الثابت</w:t>
            </w:r>
          </w:p>
        </w:tc>
        <w:tc>
          <w:tcPr>
            <w:tcW w:w="1877" w:type="dxa"/>
          </w:tcPr>
          <w:p w14:paraId="4F2C9870"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0.945</w:t>
            </w:r>
          </w:p>
        </w:tc>
        <w:tc>
          <w:tcPr>
            <w:tcW w:w="1440" w:type="dxa"/>
          </w:tcPr>
          <w:p w14:paraId="7CE0EDC8"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0.311</w:t>
            </w:r>
          </w:p>
        </w:tc>
        <w:tc>
          <w:tcPr>
            <w:tcW w:w="1587" w:type="dxa"/>
          </w:tcPr>
          <w:p w14:paraId="5C0EFD7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1170" w:type="dxa"/>
          </w:tcPr>
          <w:p w14:paraId="461F19D8"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3.041</w:t>
            </w:r>
          </w:p>
        </w:tc>
        <w:tc>
          <w:tcPr>
            <w:tcW w:w="1259" w:type="dxa"/>
          </w:tcPr>
          <w:p w14:paraId="322F5C38"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0.003</w:t>
            </w:r>
          </w:p>
        </w:tc>
      </w:tr>
      <w:tr w:rsidR="005806EA" w:rsidRPr="007B695C" w14:paraId="4A6D58F6" w14:textId="77777777" w:rsidTr="007B695C">
        <w:tc>
          <w:tcPr>
            <w:tcW w:w="1456" w:type="dxa"/>
          </w:tcPr>
          <w:p w14:paraId="1AB8E325" w14:textId="77777777" w:rsidR="005806EA" w:rsidRPr="007B695C" w:rsidRDefault="005806EA" w:rsidP="006607C5">
            <w:pPr>
              <w:bidi/>
              <w:rPr>
                <w:rFonts w:ascii="Simplified Arabic" w:hAnsi="Simplified Arabic" w:cs="Simplified Arabic"/>
                <w:sz w:val="24"/>
                <w:szCs w:val="24"/>
              </w:rPr>
            </w:pPr>
            <w:r w:rsidRPr="007B695C">
              <w:rPr>
                <w:rFonts w:ascii="Simplified Arabic" w:hAnsi="Simplified Arabic" w:cs="Simplified Arabic"/>
                <w:sz w:val="24"/>
                <w:szCs w:val="24"/>
                <w:rtl/>
              </w:rPr>
              <w:t>الذكاء العاطفي</w:t>
            </w:r>
          </w:p>
        </w:tc>
        <w:tc>
          <w:tcPr>
            <w:tcW w:w="1877" w:type="dxa"/>
          </w:tcPr>
          <w:p w14:paraId="41EECE7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0.782</w:t>
            </w:r>
          </w:p>
        </w:tc>
        <w:tc>
          <w:tcPr>
            <w:tcW w:w="1440" w:type="dxa"/>
          </w:tcPr>
          <w:p w14:paraId="01749FA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0.071</w:t>
            </w:r>
          </w:p>
        </w:tc>
        <w:tc>
          <w:tcPr>
            <w:tcW w:w="1587" w:type="dxa"/>
          </w:tcPr>
          <w:p w14:paraId="721C8D85"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0.665</w:t>
            </w:r>
          </w:p>
        </w:tc>
        <w:tc>
          <w:tcPr>
            <w:tcW w:w="1170" w:type="dxa"/>
          </w:tcPr>
          <w:p w14:paraId="4C6E23B3"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10.974</w:t>
            </w:r>
          </w:p>
        </w:tc>
        <w:tc>
          <w:tcPr>
            <w:tcW w:w="1259" w:type="dxa"/>
          </w:tcPr>
          <w:p w14:paraId="385C5D20"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&lt;0.001</w:t>
            </w:r>
          </w:p>
        </w:tc>
      </w:tr>
    </w:tbl>
    <w:p w14:paraId="01064C77" w14:textId="74350B17" w:rsidR="00622ABF" w:rsidRPr="00DA4711" w:rsidRDefault="00622ABF" w:rsidP="00622ABF">
      <w:pPr>
        <w:bidi/>
        <w:spacing w:before="100" w:beforeAutospacing="1" w:after="240" w:line="360" w:lineRule="auto"/>
        <w:ind w:firstLine="720"/>
        <w:jc w:val="both"/>
        <w:rPr>
          <w:rFonts w:ascii="Simplified Arabic" w:hAnsi="Simplified Arabic" w:cs="Simplified Arabic"/>
          <w:sz w:val="24"/>
          <w:szCs w:val="24"/>
          <w:rtl/>
        </w:rPr>
      </w:pPr>
      <w:r w:rsidRPr="007B695C">
        <w:rPr>
          <w:rFonts w:ascii="Simplified Arabic" w:hAnsi="Simplified Arabic" w:cs="Simplified Arabic"/>
          <w:sz w:val="24"/>
          <w:szCs w:val="24"/>
          <w:rtl/>
        </w:rPr>
        <w:t xml:space="preserve">يوضح </w:t>
      </w:r>
      <w:r w:rsidR="005C4099" w:rsidRPr="007B695C">
        <w:rPr>
          <w:rFonts w:ascii="Simplified Arabic" w:hAnsi="Simplified Arabic" w:cs="Simplified Arabic"/>
          <w:sz w:val="24"/>
          <w:szCs w:val="24"/>
          <w:rtl/>
        </w:rPr>
        <w:t>الجدول رقم (4-10)</w:t>
      </w:r>
      <w:r w:rsidRPr="007B695C">
        <w:rPr>
          <w:rFonts w:ascii="Simplified Arabic" w:hAnsi="Simplified Arabic" w:cs="Simplified Arabic"/>
          <w:sz w:val="24"/>
          <w:szCs w:val="24"/>
          <w:rtl/>
        </w:rPr>
        <w:t xml:space="preserve"> أن قيمة الثابت بلغت</w:t>
      </w:r>
      <w:r w:rsidRPr="00DA4711">
        <w:rPr>
          <w:rFonts w:ascii="Simplified Arabic" w:hAnsi="Simplified Arabic" w:cs="Simplified Arabic"/>
          <w:sz w:val="24"/>
          <w:szCs w:val="24"/>
          <w:rtl/>
        </w:rPr>
        <w:t xml:space="preserve"> (0.945)، وهي دالة إحصائيًا عند مستوى</w:t>
      </w:r>
      <w:r w:rsidRPr="00DA4711">
        <w:rPr>
          <w:rFonts w:ascii="Simplified Arabic" w:hAnsi="Simplified Arabic" w:cs="Simplified Arabic" w:hint="cs"/>
          <w:sz w:val="24"/>
          <w:szCs w:val="24"/>
          <w:rtl/>
        </w:rPr>
        <w:t xml:space="preserve"> (0.003)، </w:t>
      </w:r>
      <w:r w:rsidRPr="00DA4711">
        <w:rPr>
          <w:rFonts w:ascii="Simplified Arabic" w:hAnsi="Simplified Arabic" w:cs="Simplified Arabic"/>
          <w:sz w:val="24"/>
          <w:szCs w:val="24"/>
          <w:rtl/>
        </w:rPr>
        <w:t>مما يشير إلى أن النموذج يمتلك نقطة بداية ذات معنى. كما يظهر أن معامل الذكاء العاطفي غير المعياري</w:t>
      </w:r>
      <w:r w:rsidRPr="00DA4711">
        <w:rPr>
          <w:rFonts w:ascii="Simplified Arabic" w:hAnsi="Simplified Arabic" w:cs="Simplified Arabic" w:hint="cs"/>
          <w:sz w:val="24"/>
          <w:szCs w:val="24"/>
          <w:rtl/>
        </w:rPr>
        <w:t xml:space="preserve"> (</w:t>
      </w:r>
      <w:r w:rsidRPr="00DA4711">
        <w:t>0.782</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موجب ودال إحصائيًا عند مستوى أقل من (0.001)، مما يعني أن ارتفاع مستوى الذكاء العاطفي يؤدي إلى زيادة في مستوى نجاح المشروع. ويُعد المعامل المعياري</w:t>
      </w:r>
      <w:r w:rsidRPr="00DA4711">
        <w:rPr>
          <w:rFonts w:ascii="Simplified Arabic" w:hAnsi="Simplified Arabic" w:cs="Simplified Arabic" w:hint="cs"/>
          <w:sz w:val="24"/>
          <w:szCs w:val="24"/>
          <w:rtl/>
        </w:rPr>
        <w:t xml:space="preserve"> (0.665) </w:t>
      </w:r>
      <w:r w:rsidRPr="00DA4711">
        <w:rPr>
          <w:rFonts w:ascii="Simplified Arabic" w:hAnsi="Simplified Arabic" w:cs="Simplified Arabic"/>
          <w:sz w:val="24"/>
          <w:szCs w:val="24"/>
          <w:rtl/>
        </w:rPr>
        <w:t>مؤشرًا قويًا على حجم التأثير، حيث يوضح أن الذكاء العاطفي يمتلك تأثيرًا جوهريًا على نجاح المشاريع الإنشائية. وتؤكد قيمة</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Pr>
        <w:t>t=10.974</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قوة هذا التأثير ودلالته الإحصائية</w:t>
      </w:r>
      <w:r w:rsidRPr="00DA4711">
        <w:rPr>
          <w:rFonts w:ascii="Simplified Arabic" w:hAnsi="Simplified Arabic" w:cs="Simplified Arabic"/>
          <w:sz w:val="24"/>
          <w:szCs w:val="24"/>
        </w:rPr>
        <w:t>.</w:t>
      </w:r>
    </w:p>
    <w:p w14:paraId="2D266CB0" w14:textId="4760B4BB" w:rsidR="005806EA" w:rsidRPr="00DA4711" w:rsidRDefault="005806EA" w:rsidP="00622ABF">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وبناءً على ذلك، يتم رفض الفرض الصفري والقبول بوجود أثر ذي دلالة إحصائية للذكاء العاطفي على نجاح المشاريع الإنشائية</w:t>
      </w:r>
      <w:r w:rsidRPr="00DA4711">
        <w:rPr>
          <w:rFonts w:ascii="Simplified Arabic" w:hAnsi="Simplified Arabic" w:cs="Simplified Arabic"/>
          <w:sz w:val="24"/>
          <w:szCs w:val="24"/>
        </w:rPr>
        <w:t>.</w:t>
      </w:r>
    </w:p>
    <w:p w14:paraId="0F41CE3C" w14:textId="77777777" w:rsidR="00DA4711" w:rsidRPr="00DA4711" w:rsidRDefault="00DA4711" w:rsidP="00DA4711">
      <w:pPr>
        <w:bidi/>
        <w:spacing w:before="100" w:beforeAutospacing="1" w:after="240" w:line="360" w:lineRule="auto"/>
        <w:ind w:firstLine="720"/>
        <w:jc w:val="both"/>
        <w:rPr>
          <w:rFonts w:ascii="Simplified Arabic" w:hAnsi="Simplified Arabic" w:cs="Simplified Arabic"/>
          <w:sz w:val="24"/>
          <w:szCs w:val="24"/>
          <w:rtl/>
        </w:rPr>
      </w:pPr>
    </w:p>
    <w:p w14:paraId="6D07CE33" w14:textId="77777777" w:rsidR="00DA4711" w:rsidRPr="00DA4711" w:rsidRDefault="00DA4711" w:rsidP="00DA4711">
      <w:pPr>
        <w:bidi/>
        <w:spacing w:before="100" w:beforeAutospacing="1" w:after="240" w:line="360" w:lineRule="auto"/>
        <w:ind w:firstLine="720"/>
        <w:jc w:val="both"/>
        <w:rPr>
          <w:rFonts w:ascii="Simplified Arabic" w:hAnsi="Simplified Arabic" w:cs="Simplified Arabic"/>
          <w:sz w:val="24"/>
          <w:szCs w:val="24"/>
        </w:rPr>
      </w:pPr>
    </w:p>
    <w:p w14:paraId="35ADD8D9" w14:textId="3E86A28E" w:rsidR="00622ABF" w:rsidRPr="00DA4711" w:rsidRDefault="00622ABF" w:rsidP="00622ABF">
      <w:pPr>
        <w:bidi/>
        <w:rPr>
          <w:rFonts w:ascii="Simplified Arabic" w:hAnsi="Simplified Arabic" w:cs="Simplified Arabic"/>
          <w:b/>
          <w:bCs/>
          <w:sz w:val="24"/>
          <w:szCs w:val="24"/>
          <w:rtl/>
        </w:rPr>
      </w:pPr>
      <w:r w:rsidRPr="00DA4711">
        <w:rPr>
          <w:rFonts w:ascii="Simplified Arabic" w:hAnsi="Simplified Arabic" w:cs="Simplified Arabic" w:hint="cs"/>
          <w:b/>
          <w:bCs/>
          <w:sz w:val="24"/>
          <w:szCs w:val="24"/>
          <w:rtl/>
        </w:rPr>
        <w:t>ثانيا: الفرض الثاني</w:t>
      </w:r>
    </w:p>
    <w:p w14:paraId="43079B06" w14:textId="489E5041" w:rsidR="005806EA" w:rsidRPr="007B695C" w:rsidRDefault="005806EA" w:rsidP="005806EA">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لاختبار الفرض الثاني الذي ينص على</w:t>
      </w:r>
      <w:r w:rsidR="0090189C"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لا يوجد أثر ذو دلالة إحصائية لكل بُعد من أبعاد الذكاء العاطفي الخمسة (الوعي الذاتي، الإدارة الذاتية، الوعي الاجتماعي، إدارة العلاقات، القيادة) على نجاح المشاريع الإنشائية، تم استخدام تحليل الانحدار المتعدد لقياس أثر كل بُعد من أبعاد الذكاء العاطفي على نجاح المشروع</w:t>
      </w:r>
      <w:r w:rsidRPr="00DA4711">
        <w:rPr>
          <w:rFonts w:ascii="Simplified Arabic" w:hAnsi="Simplified Arabic" w:cs="Simplified Arabic"/>
          <w:sz w:val="24"/>
          <w:szCs w:val="24"/>
        </w:rPr>
        <w:t xml:space="preserve"> </w:t>
      </w:r>
      <w:r w:rsidRPr="00DA4711">
        <w:rPr>
          <w:rFonts w:ascii="Simplified Arabic" w:hAnsi="Simplified Arabic" w:cs="Simplified Arabic"/>
          <w:sz w:val="24"/>
          <w:szCs w:val="24"/>
          <w:rtl/>
        </w:rPr>
        <w:t xml:space="preserve">ويُعد هذا الأسلوب مناسبًا لتحديد الأبعاد الأكثر تأثيرًا، ومعرفة ما إذا كانت تسهم بشكل معنوي في تفسير التباين في نجاح المشاريع. وقد جاءت النتائج كما </w:t>
      </w:r>
      <w:r w:rsidR="00F252DC" w:rsidRPr="00DA4711">
        <w:rPr>
          <w:rFonts w:ascii="Simplified Arabic" w:hAnsi="Simplified Arabic" w:cs="Simplified Arabic"/>
          <w:sz w:val="24"/>
          <w:szCs w:val="24"/>
          <w:rtl/>
        </w:rPr>
        <w:t xml:space="preserve">في </w:t>
      </w:r>
      <w:r w:rsidR="00F252DC" w:rsidRPr="007B695C">
        <w:rPr>
          <w:rFonts w:ascii="Simplified Arabic" w:hAnsi="Simplified Arabic" w:cs="Simplified Arabic"/>
          <w:sz w:val="24"/>
          <w:szCs w:val="24"/>
          <w:rtl/>
        </w:rPr>
        <w:t xml:space="preserve">الجداول </w:t>
      </w:r>
      <w:r w:rsidR="0090189C" w:rsidRPr="007B695C">
        <w:rPr>
          <w:rFonts w:ascii="Simplified Arabic" w:hAnsi="Simplified Arabic" w:cs="Simplified Arabic"/>
          <w:sz w:val="24"/>
          <w:szCs w:val="24"/>
          <w:rtl/>
        </w:rPr>
        <w:t xml:space="preserve">رقم </w:t>
      </w:r>
      <w:r w:rsidR="00F252DC" w:rsidRPr="007B695C">
        <w:rPr>
          <w:rFonts w:ascii="Simplified Arabic" w:hAnsi="Simplified Arabic" w:cs="Simplified Arabic"/>
          <w:sz w:val="24"/>
          <w:szCs w:val="24"/>
          <w:rtl/>
        </w:rPr>
        <w:t>(</w:t>
      </w:r>
      <w:r w:rsidR="005C4099" w:rsidRPr="007B695C">
        <w:rPr>
          <w:rFonts w:ascii="Simplified Arabic" w:hAnsi="Simplified Arabic" w:cs="Simplified Arabic" w:hint="cs"/>
          <w:sz w:val="24"/>
          <w:szCs w:val="24"/>
          <w:rtl/>
        </w:rPr>
        <w:t>4-11</w:t>
      </w:r>
      <w:r w:rsidR="00622ABF" w:rsidRPr="007B695C">
        <w:rPr>
          <w:rFonts w:ascii="Simplified Arabic" w:hAnsi="Simplified Arabic" w:cs="Simplified Arabic" w:hint="cs"/>
          <w:sz w:val="24"/>
          <w:szCs w:val="24"/>
          <w:rtl/>
        </w:rPr>
        <w:t xml:space="preserve">، </w:t>
      </w:r>
      <w:r w:rsidR="005C4099" w:rsidRPr="007B695C">
        <w:rPr>
          <w:rFonts w:ascii="Simplified Arabic" w:hAnsi="Simplified Arabic" w:cs="Simplified Arabic" w:hint="cs"/>
          <w:sz w:val="24"/>
          <w:szCs w:val="24"/>
          <w:rtl/>
        </w:rPr>
        <w:t>4-12</w:t>
      </w:r>
      <w:r w:rsidR="00622ABF" w:rsidRPr="007B695C">
        <w:rPr>
          <w:rFonts w:ascii="Simplified Arabic" w:hAnsi="Simplified Arabic" w:cs="Simplified Arabic" w:hint="cs"/>
          <w:sz w:val="24"/>
          <w:szCs w:val="24"/>
          <w:rtl/>
        </w:rPr>
        <w:t>، و</w:t>
      </w:r>
      <w:r w:rsidR="005C4099" w:rsidRPr="007B695C">
        <w:rPr>
          <w:rFonts w:ascii="Simplified Arabic" w:hAnsi="Simplified Arabic" w:cs="Simplified Arabic" w:hint="cs"/>
          <w:sz w:val="24"/>
          <w:szCs w:val="24"/>
          <w:rtl/>
        </w:rPr>
        <w:t>4-13</w:t>
      </w:r>
      <w:r w:rsidR="00F252DC" w:rsidRPr="007B695C">
        <w:rPr>
          <w:rFonts w:ascii="Simplified Arabic" w:hAnsi="Simplified Arabic" w:cs="Simplified Arabic"/>
          <w:sz w:val="24"/>
          <w:szCs w:val="24"/>
          <w:rtl/>
        </w:rPr>
        <w:t>)</w:t>
      </w:r>
      <w:r w:rsidR="0090189C" w:rsidRPr="007B695C">
        <w:rPr>
          <w:rFonts w:ascii="Simplified Arabic" w:hAnsi="Simplified Arabic" w:cs="Simplified Arabic"/>
          <w:sz w:val="24"/>
          <w:szCs w:val="24"/>
          <w:rtl/>
        </w:rPr>
        <w:t>.</w:t>
      </w:r>
    </w:p>
    <w:p w14:paraId="5DEE193C" w14:textId="62A0F8BB"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hint="cs"/>
          <w:sz w:val="24"/>
          <w:szCs w:val="24"/>
          <w:rtl/>
        </w:rPr>
        <w:t>الجدول رقم (4-11)</w:t>
      </w:r>
      <w:r w:rsidR="00181AE8" w:rsidRPr="007B695C">
        <w:rPr>
          <w:rFonts w:ascii="Simplified Arabic" w:hAnsi="Simplified Arabic" w:cs="Simplified Arabic" w:hint="cs"/>
          <w:sz w:val="24"/>
          <w:szCs w:val="24"/>
          <w:rtl/>
        </w:rPr>
        <w:t>:</w:t>
      </w:r>
      <w:r w:rsidR="005806EA" w:rsidRPr="007B695C">
        <w:rPr>
          <w:rFonts w:ascii="Simplified Arabic" w:hAnsi="Simplified Arabic" w:cs="Simplified Arabic"/>
          <w:sz w:val="24"/>
          <w:szCs w:val="24"/>
          <w:rtl/>
        </w:rPr>
        <w:t xml:space="preserve"> ملخص النموذج</w:t>
      </w:r>
    </w:p>
    <w:tbl>
      <w:tblPr>
        <w:tblStyle w:val="TableGrid"/>
        <w:bidiVisual/>
        <w:tblW w:w="0" w:type="auto"/>
        <w:tblLook w:val="04A0" w:firstRow="1" w:lastRow="0" w:firstColumn="1" w:lastColumn="0" w:noHBand="0" w:noVBand="1"/>
      </w:tblPr>
      <w:tblGrid>
        <w:gridCol w:w="1197"/>
        <w:gridCol w:w="1931"/>
        <w:gridCol w:w="1851"/>
        <w:gridCol w:w="1851"/>
        <w:gridCol w:w="1959"/>
      </w:tblGrid>
      <w:tr w:rsidR="005806EA" w:rsidRPr="007B695C" w14:paraId="17B99800" w14:textId="77777777" w:rsidTr="006607C5">
        <w:tc>
          <w:tcPr>
            <w:tcW w:w="1250" w:type="dxa"/>
          </w:tcPr>
          <w:p w14:paraId="124B054A"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النموذج</w:t>
            </w:r>
          </w:p>
        </w:tc>
        <w:tc>
          <w:tcPr>
            <w:tcW w:w="2070" w:type="dxa"/>
          </w:tcPr>
          <w:p w14:paraId="6316B056"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 xml:space="preserve">معامل الارتباط </w:t>
            </w:r>
            <w:r w:rsidRPr="007B695C">
              <w:rPr>
                <w:rFonts w:ascii="Simplified Arabic" w:hAnsi="Simplified Arabic" w:cs="Simplified Arabic"/>
                <w:sz w:val="24"/>
                <w:szCs w:val="24"/>
              </w:rPr>
              <w:t>R</w:t>
            </w:r>
          </w:p>
        </w:tc>
        <w:tc>
          <w:tcPr>
            <w:tcW w:w="1980" w:type="dxa"/>
          </w:tcPr>
          <w:p w14:paraId="7877C5E1"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 xml:space="preserve">معامل التحديد </w:t>
            </w:r>
            <w:r w:rsidRPr="007B695C">
              <w:rPr>
                <w:rFonts w:ascii="Simplified Arabic" w:hAnsi="Simplified Arabic" w:cs="Simplified Arabic"/>
                <w:sz w:val="24"/>
                <w:szCs w:val="24"/>
              </w:rPr>
              <w:t>R</w:t>
            </w:r>
            <w:r w:rsidRPr="007B695C">
              <w:rPr>
                <w:rFonts w:ascii="Simplified Arabic" w:hAnsi="Simplified Arabic" w:cs="Simplified Arabic"/>
                <w:sz w:val="24"/>
                <w:szCs w:val="24"/>
                <w:vertAlign w:val="superscript"/>
              </w:rPr>
              <w:t>2</w:t>
            </w:r>
          </w:p>
        </w:tc>
        <w:tc>
          <w:tcPr>
            <w:tcW w:w="1980" w:type="dxa"/>
          </w:tcPr>
          <w:p w14:paraId="25EF457F"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معامل التحديد المعدل</w:t>
            </w:r>
          </w:p>
        </w:tc>
        <w:tc>
          <w:tcPr>
            <w:tcW w:w="2070" w:type="dxa"/>
          </w:tcPr>
          <w:p w14:paraId="6749DD3F"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الخطأ المعياري للتقدير</w:t>
            </w:r>
          </w:p>
        </w:tc>
      </w:tr>
      <w:tr w:rsidR="005806EA" w:rsidRPr="007B695C" w14:paraId="243A5E37" w14:textId="77777777" w:rsidTr="006607C5">
        <w:tc>
          <w:tcPr>
            <w:tcW w:w="1250" w:type="dxa"/>
          </w:tcPr>
          <w:p w14:paraId="4608F0DF"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1</w:t>
            </w:r>
          </w:p>
        </w:tc>
        <w:tc>
          <w:tcPr>
            <w:tcW w:w="2070" w:type="dxa"/>
          </w:tcPr>
          <w:p w14:paraId="600D6FAE"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0.666</w:t>
            </w:r>
          </w:p>
        </w:tc>
        <w:tc>
          <w:tcPr>
            <w:tcW w:w="1980" w:type="dxa"/>
          </w:tcPr>
          <w:p w14:paraId="7E8249C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0.444</w:t>
            </w:r>
          </w:p>
        </w:tc>
        <w:tc>
          <w:tcPr>
            <w:tcW w:w="1980" w:type="dxa"/>
          </w:tcPr>
          <w:p w14:paraId="6755B394"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0.425</w:t>
            </w:r>
          </w:p>
        </w:tc>
        <w:tc>
          <w:tcPr>
            <w:tcW w:w="2070" w:type="dxa"/>
          </w:tcPr>
          <w:p w14:paraId="5DD735D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0.27014</w:t>
            </w:r>
          </w:p>
        </w:tc>
      </w:tr>
    </w:tbl>
    <w:p w14:paraId="478C7FC6" w14:textId="5F01BA44" w:rsidR="00181AE8" w:rsidRPr="007B695C" w:rsidRDefault="00181AE8" w:rsidP="00181AE8">
      <w:pPr>
        <w:bidi/>
        <w:spacing w:before="100" w:beforeAutospacing="1" w:after="240" w:line="360" w:lineRule="auto"/>
        <w:ind w:firstLine="720"/>
        <w:jc w:val="both"/>
        <w:rPr>
          <w:rFonts w:ascii="Simplified Arabic" w:hAnsi="Simplified Arabic" w:cs="Simplified Arabic"/>
          <w:sz w:val="24"/>
          <w:szCs w:val="24"/>
          <w:rtl/>
        </w:rPr>
      </w:pPr>
      <w:r w:rsidRPr="007B695C">
        <w:rPr>
          <w:rFonts w:ascii="Simplified Arabic" w:hAnsi="Simplified Arabic" w:cs="Simplified Arabic"/>
          <w:sz w:val="24"/>
          <w:szCs w:val="24"/>
          <w:rtl/>
        </w:rPr>
        <w:t xml:space="preserve">يوضح </w:t>
      </w:r>
      <w:r w:rsidR="005C4099" w:rsidRPr="007B695C">
        <w:rPr>
          <w:rFonts w:ascii="Simplified Arabic" w:hAnsi="Simplified Arabic" w:cs="Simplified Arabic" w:hint="cs"/>
          <w:sz w:val="24"/>
          <w:szCs w:val="24"/>
          <w:rtl/>
        </w:rPr>
        <w:t>الجدول رقم (4-11)</w:t>
      </w:r>
      <w:r w:rsidRPr="007B695C">
        <w:rPr>
          <w:rFonts w:ascii="Simplified Arabic" w:hAnsi="Simplified Arabic" w:cs="Simplified Arabic"/>
          <w:sz w:val="24"/>
          <w:szCs w:val="24"/>
          <w:rtl/>
        </w:rPr>
        <w:t xml:space="preserve"> أن معامل الارتباط بين أبعاد الذكاء العاطفي مجتمعة ونجاح المشروع بلغ</w:t>
      </w:r>
      <w:r w:rsidRPr="007B695C">
        <w:rPr>
          <w:rFonts w:ascii="Simplified Arabic" w:hAnsi="Simplified Arabic" w:cs="Simplified Arabic" w:hint="cs"/>
          <w:sz w:val="24"/>
          <w:szCs w:val="24"/>
          <w:rtl/>
        </w:rPr>
        <w:t xml:space="preserve"> (</w:t>
      </w:r>
      <w:r w:rsidRPr="007B695C">
        <w:rPr>
          <w:rFonts w:ascii="Simplified Arabic" w:hAnsi="Simplified Arabic" w:cs="Simplified Arabic"/>
          <w:sz w:val="24"/>
          <w:szCs w:val="24"/>
        </w:rPr>
        <w:t>0.666</w:t>
      </w:r>
      <w:r w:rsidRPr="007B695C">
        <w:rPr>
          <w:rFonts w:ascii="Simplified Arabic" w:hAnsi="Simplified Arabic" w:cs="Simplified Arabic" w:hint="cs"/>
          <w:sz w:val="24"/>
          <w:szCs w:val="24"/>
          <w:rtl/>
        </w:rPr>
        <w:t xml:space="preserve">)، </w:t>
      </w:r>
      <w:r w:rsidRPr="007B695C">
        <w:rPr>
          <w:rFonts w:ascii="Simplified Arabic" w:hAnsi="Simplified Arabic" w:cs="Simplified Arabic"/>
          <w:sz w:val="24"/>
          <w:szCs w:val="24"/>
          <w:rtl/>
        </w:rPr>
        <w:t>وهو ارتباط موجب قوي يشير إلى وجود</w:t>
      </w:r>
      <w:r w:rsidRPr="00DA4711">
        <w:rPr>
          <w:rFonts w:ascii="Simplified Arabic" w:hAnsi="Simplified Arabic" w:cs="Simplified Arabic"/>
          <w:sz w:val="24"/>
          <w:szCs w:val="24"/>
          <w:rtl/>
        </w:rPr>
        <w:t xml:space="preserve"> علاقة مباشرة بين المتغيرات. كما بلغ معامل التحديد</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Pr>
        <w:t>R² = 0.444</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مما يعني أن أبعاد الذكاء العاطفي تفسّر ما نسبته (44.4%) من التباين في نجاح المشاريع الإنشائية، وهي نسبة تفسير مرتفعة في الدراسات الإدارية والسلوكية. ويُظهر معامل التحديد المعدل (0.425) أن النموذج يحتفظ بقوته التفسيرية حتى بعد ضبط عدد المتغيرات المستقلة. كما يشير الخطأ المعياري للتقدير (0.27014) إلى أن النموذج يتمتع بدرجة جيدة من الدقة </w:t>
      </w:r>
      <w:r w:rsidRPr="007B695C">
        <w:rPr>
          <w:rFonts w:ascii="Simplified Arabic" w:hAnsi="Simplified Arabic" w:cs="Simplified Arabic"/>
          <w:sz w:val="24"/>
          <w:szCs w:val="24"/>
          <w:rtl/>
        </w:rPr>
        <w:t>في التنبؤ، مما يعزز ملاءمته للتحليل الإحصائي</w:t>
      </w:r>
      <w:r w:rsidRPr="007B695C">
        <w:rPr>
          <w:rFonts w:ascii="Simplified Arabic" w:hAnsi="Simplified Arabic" w:cs="Simplified Arabic"/>
          <w:sz w:val="24"/>
          <w:szCs w:val="24"/>
        </w:rPr>
        <w:t>.</w:t>
      </w:r>
    </w:p>
    <w:p w14:paraId="3CBEC6E1" w14:textId="78DEB836"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(4-12)</w:t>
      </w:r>
      <w:r w:rsidR="00181AE8" w:rsidRPr="007B695C">
        <w:rPr>
          <w:rFonts w:ascii="Simplified Arabic" w:hAnsi="Simplified Arabic" w:cs="Simplified Arabic"/>
          <w:sz w:val="24"/>
          <w:szCs w:val="24"/>
          <w:rtl/>
        </w:rPr>
        <w:t>:</w:t>
      </w:r>
      <w:r w:rsidR="005806EA" w:rsidRPr="007B695C">
        <w:rPr>
          <w:rFonts w:ascii="Simplified Arabic" w:hAnsi="Simplified Arabic" w:cs="Simplified Arabic"/>
          <w:sz w:val="24"/>
          <w:szCs w:val="24"/>
          <w:rtl/>
        </w:rPr>
        <w:t xml:space="preserve"> تحليل التباين (</w:t>
      </w:r>
      <w:r w:rsidR="005806EA" w:rsidRPr="007B695C">
        <w:rPr>
          <w:rFonts w:ascii="Simplified Arabic" w:hAnsi="Simplified Arabic" w:cs="Simplified Arabic"/>
          <w:sz w:val="24"/>
          <w:szCs w:val="24"/>
        </w:rPr>
        <w:t>ANOVA</w:t>
      </w:r>
      <w:r w:rsidR="005806EA" w:rsidRPr="007B695C">
        <w:rPr>
          <w:rFonts w:ascii="Simplified Arabic" w:hAnsi="Simplified Arabic" w:cs="Simplified Arabic"/>
          <w:sz w:val="24"/>
          <w:szCs w:val="24"/>
          <w:rtl/>
        </w:rPr>
        <w:t>)</w:t>
      </w:r>
    </w:p>
    <w:tbl>
      <w:tblPr>
        <w:tblStyle w:val="TableGrid"/>
        <w:bidiVisual/>
        <w:tblW w:w="0" w:type="auto"/>
        <w:jc w:val="center"/>
        <w:tblLook w:val="04A0" w:firstRow="1" w:lastRow="0" w:firstColumn="1" w:lastColumn="0" w:noHBand="0" w:noVBand="1"/>
      </w:tblPr>
      <w:tblGrid>
        <w:gridCol w:w="1462"/>
        <w:gridCol w:w="1474"/>
        <w:gridCol w:w="1439"/>
        <w:gridCol w:w="1466"/>
        <w:gridCol w:w="1474"/>
        <w:gridCol w:w="1474"/>
      </w:tblGrid>
      <w:tr w:rsidR="005806EA" w:rsidRPr="007B695C" w14:paraId="4019475E" w14:textId="77777777" w:rsidTr="006607C5">
        <w:trPr>
          <w:jc w:val="center"/>
        </w:trPr>
        <w:tc>
          <w:tcPr>
            <w:tcW w:w="1558" w:type="dxa"/>
          </w:tcPr>
          <w:p w14:paraId="7DE06D97"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المصدر</w:t>
            </w:r>
          </w:p>
        </w:tc>
        <w:tc>
          <w:tcPr>
            <w:tcW w:w="1558" w:type="dxa"/>
          </w:tcPr>
          <w:p w14:paraId="25D9417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مجموع المربعات</w:t>
            </w:r>
          </w:p>
        </w:tc>
        <w:tc>
          <w:tcPr>
            <w:tcW w:w="1558" w:type="dxa"/>
          </w:tcPr>
          <w:p w14:paraId="1AB1B678" w14:textId="048D92B9"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درجة الحرية </w:t>
            </w:r>
          </w:p>
        </w:tc>
        <w:tc>
          <w:tcPr>
            <w:tcW w:w="1558" w:type="dxa"/>
          </w:tcPr>
          <w:p w14:paraId="2EB1E89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متوسط المربعات</w:t>
            </w:r>
          </w:p>
        </w:tc>
        <w:tc>
          <w:tcPr>
            <w:tcW w:w="1559" w:type="dxa"/>
          </w:tcPr>
          <w:p w14:paraId="7A33EDBF" w14:textId="1CCE7ED4"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قيمة </w:t>
            </w:r>
            <w:r w:rsidR="007C33FA" w:rsidRPr="007B695C">
              <w:rPr>
                <w:rFonts w:ascii="Simplified Arabic" w:hAnsi="Simplified Arabic" w:cs="Simplified Arabic"/>
                <w:sz w:val="24"/>
                <w:szCs w:val="24"/>
                <w:rtl/>
              </w:rPr>
              <w:t>"ف"</w:t>
            </w:r>
          </w:p>
        </w:tc>
        <w:tc>
          <w:tcPr>
            <w:tcW w:w="1559" w:type="dxa"/>
          </w:tcPr>
          <w:p w14:paraId="3534A7E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الدلالة </w:t>
            </w:r>
            <w:r w:rsidRPr="007B695C">
              <w:rPr>
                <w:rFonts w:ascii="Simplified Arabic" w:hAnsi="Simplified Arabic" w:cs="Simplified Arabic"/>
                <w:sz w:val="24"/>
                <w:szCs w:val="24"/>
              </w:rPr>
              <w:t>Sig</w:t>
            </w:r>
          </w:p>
        </w:tc>
      </w:tr>
      <w:tr w:rsidR="005806EA" w:rsidRPr="007B695C" w14:paraId="1C85167A" w14:textId="77777777" w:rsidTr="006607C5">
        <w:trPr>
          <w:jc w:val="center"/>
        </w:trPr>
        <w:tc>
          <w:tcPr>
            <w:tcW w:w="1558" w:type="dxa"/>
          </w:tcPr>
          <w:p w14:paraId="24D3B8D1"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الانحدار</w:t>
            </w:r>
          </w:p>
        </w:tc>
        <w:tc>
          <w:tcPr>
            <w:tcW w:w="1558" w:type="dxa"/>
          </w:tcPr>
          <w:p w14:paraId="6965F155"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8.621</w:t>
            </w:r>
          </w:p>
        </w:tc>
        <w:tc>
          <w:tcPr>
            <w:tcW w:w="1558" w:type="dxa"/>
          </w:tcPr>
          <w:p w14:paraId="06E827B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5</w:t>
            </w:r>
          </w:p>
        </w:tc>
        <w:tc>
          <w:tcPr>
            <w:tcW w:w="1558" w:type="dxa"/>
          </w:tcPr>
          <w:p w14:paraId="134774A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1.724</w:t>
            </w:r>
          </w:p>
        </w:tc>
        <w:tc>
          <w:tcPr>
            <w:tcW w:w="1559" w:type="dxa"/>
          </w:tcPr>
          <w:p w14:paraId="37535C8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23.627</w:t>
            </w:r>
          </w:p>
        </w:tc>
        <w:tc>
          <w:tcPr>
            <w:tcW w:w="1559" w:type="dxa"/>
          </w:tcPr>
          <w:p w14:paraId="141248F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&lt;0.001</w:t>
            </w:r>
          </w:p>
        </w:tc>
      </w:tr>
      <w:tr w:rsidR="005806EA" w:rsidRPr="007B695C" w14:paraId="17423AC3" w14:textId="77777777" w:rsidTr="006607C5">
        <w:trPr>
          <w:jc w:val="center"/>
        </w:trPr>
        <w:tc>
          <w:tcPr>
            <w:tcW w:w="1558" w:type="dxa"/>
          </w:tcPr>
          <w:p w14:paraId="38BC0064"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الباقي</w:t>
            </w:r>
          </w:p>
        </w:tc>
        <w:tc>
          <w:tcPr>
            <w:tcW w:w="1558" w:type="dxa"/>
          </w:tcPr>
          <w:p w14:paraId="1F67CD67"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10.800</w:t>
            </w:r>
          </w:p>
        </w:tc>
        <w:tc>
          <w:tcPr>
            <w:tcW w:w="1558" w:type="dxa"/>
          </w:tcPr>
          <w:p w14:paraId="6C3FB06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148</w:t>
            </w:r>
          </w:p>
        </w:tc>
        <w:tc>
          <w:tcPr>
            <w:tcW w:w="1558" w:type="dxa"/>
          </w:tcPr>
          <w:p w14:paraId="62600E6D"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0.73</w:t>
            </w:r>
          </w:p>
        </w:tc>
        <w:tc>
          <w:tcPr>
            <w:tcW w:w="1559" w:type="dxa"/>
          </w:tcPr>
          <w:p w14:paraId="1A165AB8"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1559" w:type="dxa"/>
          </w:tcPr>
          <w:p w14:paraId="66A306A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r>
      <w:tr w:rsidR="005806EA" w:rsidRPr="007B695C" w14:paraId="6BDF9361" w14:textId="77777777" w:rsidTr="006607C5">
        <w:trPr>
          <w:jc w:val="center"/>
        </w:trPr>
        <w:tc>
          <w:tcPr>
            <w:tcW w:w="1558" w:type="dxa"/>
          </w:tcPr>
          <w:p w14:paraId="62D5105F"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الكلي</w:t>
            </w:r>
          </w:p>
        </w:tc>
        <w:tc>
          <w:tcPr>
            <w:tcW w:w="1558" w:type="dxa"/>
          </w:tcPr>
          <w:p w14:paraId="22E1FBEF"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19.421</w:t>
            </w:r>
          </w:p>
        </w:tc>
        <w:tc>
          <w:tcPr>
            <w:tcW w:w="1558" w:type="dxa"/>
          </w:tcPr>
          <w:p w14:paraId="528AB71F"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153</w:t>
            </w:r>
          </w:p>
        </w:tc>
        <w:tc>
          <w:tcPr>
            <w:tcW w:w="1558" w:type="dxa"/>
          </w:tcPr>
          <w:p w14:paraId="2E9FFC0D"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559" w:type="dxa"/>
          </w:tcPr>
          <w:p w14:paraId="4A9545C1"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559" w:type="dxa"/>
          </w:tcPr>
          <w:p w14:paraId="5BA1DE7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r>
    </w:tbl>
    <w:p w14:paraId="31261DAD" w14:textId="2F7E4765" w:rsidR="00E13411" w:rsidRPr="00DA4711" w:rsidRDefault="00E13411" w:rsidP="00E13411">
      <w:pPr>
        <w:bidi/>
        <w:spacing w:before="100" w:beforeAutospacing="1" w:after="240" w:line="360" w:lineRule="auto"/>
        <w:ind w:firstLine="720"/>
        <w:jc w:val="both"/>
        <w:rPr>
          <w:rFonts w:ascii="Simplified Arabic" w:hAnsi="Simplified Arabic" w:cs="Simplified Arabic"/>
          <w:sz w:val="24"/>
          <w:szCs w:val="24"/>
        </w:rPr>
      </w:pPr>
      <w:r w:rsidRPr="007B695C">
        <w:rPr>
          <w:rFonts w:ascii="Simplified Arabic" w:hAnsi="Simplified Arabic" w:cs="Simplified Arabic"/>
          <w:sz w:val="24"/>
          <w:szCs w:val="24"/>
          <w:rtl/>
        </w:rPr>
        <w:t xml:space="preserve">يبين </w:t>
      </w:r>
      <w:r w:rsidR="005C4099" w:rsidRPr="007B695C">
        <w:rPr>
          <w:rFonts w:ascii="Simplified Arabic" w:hAnsi="Simplified Arabic" w:cs="Simplified Arabic"/>
          <w:sz w:val="24"/>
          <w:szCs w:val="24"/>
          <w:rtl/>
        </w:rPr>
        <w:t>الجدول رقم (4-12)</w:t>
      </w:r>
      <w:r w:rsidRPr="007B695C">
        <w:rPr>
          <w:rFonts w:ascii="Simplified Arabic" w:hAnsi="Simplified Arabic" w:cs="Simplified Arabic"/>
          <w:sz w:val="24"/>
          <w:szCs w:val="24"/>
          <w:rtl/>
        </w:rPr>
        <w:t xml:space="preserve"> أن نموذج الانحدار دال إحصائيًا عند مستوى أقل من (0.001)، حيث بلغت قيمة "ف" (</w:t>
      </w:r>
      <w:r w:rsidRPr="007B695C">
        <w:rPr>
          <w:rFonts w:ascii="Simplified Arabic" w:hAnsi="Simplified Arabic" w:cs="Simplified Arabic"/>
          <w:sz w:val="24"/>
          <w:szCs w:val="24"/>
        </w:rPr>
        <w:t>23.627</w:t>
      </w:r>
      <w:r w:rsidRPr="007B695C">
        <w:rPr>
          <w:rFonts w:ascii="Simplified Arabic" w:hAnsi="Simplified Arabic" w:cs="Simplified Arabic"/>
          <w:sz w:val="24"/>
          <w:szCs w:val="24"/>
          <w:rtl/>
        </w:rPr>
        <w:t>)، وهي قيمة مرتفعة تشير</w:t>
      </w:r>
      <w:r w:rsidRPr="00DA4711">
        <w:rPr>
          <w:rFonts w:ascii="Simplified Arabic" w:hAnsi="Simplified Arabic" w:cs="Simplified Arabic"/>
          <w:sz w:val="24"/>
          <w:szCs w:val="24"/>
          <w:rtl/>
        </w:rPr>
        <w:t xml:space="preserve"> إلى أن النموذج يفسّر جزءًا مهمًا من التباين في المتغير التابع مقارنة بالتباين </w:t>
      </w:r>
      <w:r w:rsidRPr="00DA4711">
        <w:rPr>
          <w:rFonts w:ascii="Simplified Arabic" w:hAnsi="Simplified Arabic" w:cs="Simplified Arabic"/>
          <w:sz w:val="24"/>
          <w:szCs w:val="24"/>
          <w:rtl/>
        </w:rPr>
        <w:lastRenderedPageBreak/>
        <w:t>العشوائي. كما يظهر أن مجموع المربعات للانحدار (8.621) أكبر بكثير من مجموع المربعات للباقي (10.800)، مما يدل على أن النموذج يقدم تفسيرًا ذا معنى لنجاح المشروع. وتؤكد هذه النتائج أن أبعاد الذكاء العاطفي مجتمعة تُعد متغيرات مؤثرة في نجاح المشاريع الإنشائية، وأن نموذج الانحدار مناسب ويمكن الاعتماد عليه في اختبار الفرض الثاني</w:t>
      </w:r>
      <w:r w:rsidRPr="00DA4711">
        <w:rPr>
          <w:rFonts w:ascii="Simplified Arabic" w:hAnsi="Simplified Arabic" w:cs="Simplified Arabic"/>
          <w:sz w:val="24"/>
          <w:szCs w:val="24"/>
        </w:rPr>
        <w:t>.</w:t>
      </w:r>
    </w:p>
    <w:p w14:paraId="753062B7" w14:textId="6044FB7F"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(4-13)</w:t>
      </w:r>
      <w:r w:rsidR="00181AE8" w:rsidRPr="007B695C">
        <w:rPr>
          <w:rFonts w:ascii="Simplified Arabic" w:hAnsi="Simplified Arabic" w:cs="Simplified Arabic"/>
          <w:sz w:val="24"/>
          <w:szCs w:val="24"/>
          <w:rtl/>
        </w:rPr>
        <w:t>:</w:t>
      </w:r>
      <w:r w:rsidR="005806EA" w:rsidRPr="007B695C">
        <w:rPr>
          <w:rFonts w:ascii="Simplified Arabic" w:hAnsi="Simplified Arabic" w:cs="Simplified Arabic"/>
          <w:sz w:val="24"/>
          <w:szCs w:val="24"/>
          <w:rtl/>
        </w:rPr>
        <w:t xml:space="preserve"> معامل الانحدار</w:t>
      </w:r>
    </w:p>
    <w:tbl>
      <w:tblPr>
        <w:tblStyle w:val="TableGrid"/>
        <w:bidiVisual/>
        <w:tblW w:w="0" w:type="auto"/>
        <w:tblLook w:val="04A0" w:firstRow="1" w:lastRow="0" w:firstColumn="1" w:lastColumn="0" w:noHBand="0" w:noVBand="1"/>
      </w:tblPr>
      <w:tblGrid>
        <w:gridCol w:w="1590"/>
        <w:gridCol w:w="1761"/>
        <w:gridCol w:w="1436"/>
        <w:gridCol w:w="1663"/>
        <w:gridCol w:w="1080"/>
        <w:gridCol w:w="1259"/>
      </w:tblGrid>
      <w:tr w:rsidR="005806EA" w:rsidRPr="007B695C" w14:paraId="4FB3B571" w14:textId="77777777" w:rsidTr="00441A43">
        <w:trPr>
          <w:trHeight w:val="809"/>
        </w:trPr>
        <w:tc>
          <w:tcPr>
            <w:tcW w:w="1590" w:type="dxa"/>
          </w:tcPr>
          <w:p w14:paraId="5C47F8BF"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المتغير</w:t>
            </w:r>
          </w:p>
        </w:tc>
        <w:tc>
          <w:tcPr>
            <w:tcW w:w="1761" w:type="dxa"/>
          </w:tcPr>
          <w:p w14:paraId="3FBBEF7C" w14:textId="2F4A62E7" w:rsidR="005806EA" w:rsidRPr="007B695C" w:rsidRDefault="005806EA" w:rsidP="00441A43">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المعامل غير المعياري</w:t>
            </w:r>
          </w:p>
        </w:tc>
        <w:tc>
          <w:tcPr>
            <w:tcW w:w="1436" w:type="dxa"/>
          </w:tcPr>
          <w:p w14:paraId="27DF393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الخطأ المعياري</w:t>
            </w:r>
          </w:p>
        </w:tc>
        <w:tc>
          <w:tcPr>
            <w:tcW w:w="1663" w:type="dxa"/>
          </w:tcPr>
          <w:p w14:paraId="39A20224"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المعامل المعياري</w:t>
            </w:r>
          </w:p>
          <w:p w14:paraId="1738E3CA"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Beta</w:t>
            </w:r>
          </w:p>
        </w:tc>
        <w:tc>
          <w:tcPr>
            <w:tcW w:w="1080" w:type="dxa"/>
          </w:tcPr>
          <w:p w14:paraId="7C87858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قيمة </w:t>
            </w:r>
            <w:r w:rsidRPr="007B695C">
              <w:rPr>
                <w:rFonts w:ascii="Simplified Arabic" w:hAnsi="Simplified Arabic" w:cs="Simplified Arabic"/>
                <w:sz w:val="24"/>
                <w:szCs w:val="24"/>
              </w:rPr>
              <w:t>t</w:t>
            </w:r>
          </w:p>
          <w:p w14:paraId="7619D737" w14:textId="77777777" w:rsidR="005806EA" w:rsidRPr="007B695C" w:rsidRDefault="005806EA" w:rsidP="006607C5">
            <w:pPr>
              <w:bidi/>
              <w:jc w:val="center"/>
              <w:rPr>
                <w:rFonts w:ascii="Simplified Arabic" w:hAnsi="Simplified Arabic" w:cs="Simplified Arabic"/>
                <w:sz w:val="24"/>
                <w:szCs w:val="24"/>
              </w:rPr>
            </w:pPr>
          </w:p>
        </w:tc>
        <w:tc>
          <w:tcPr>
            <w:tcW w:w="1259" w:type="dxa"/>
          </w:tcPr>
          <w:p w14:paraId="58625715"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الدلالة </w:t>
            </w:r>
            <w:r w:rsidRPr="007B695C">
              <w:rPr>
                <w:rFonts w:ascii="Simplified Arabic" w:hAnsi="Simplified Arabic" w:cs="Simplified Arabic"/>
                <w:sz w:val="24"/>
                <w:szCs w:val="24"/>
              </w:rPr>
              <w:t>Sig</w:t>
            </w:r>
          </w:p>
        </w:tc>
      </w:tr>
      <w:tr w:rsidR="005806EA" w:rsidRPr="007B695C" w14:paraId="52620D91" w14:textId="77777777" w:rsidTr="00441A43">
        <w:tc>
          <w:tcPr>
            <w:tcW w:w="1590" w:type="dxa"/>
          </w:tcPr>
          <w:p w14:paraId="3C4490B5"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الثابت</w:t>
            </w:r>
          </w:p>
        </w:tc>
        <w:tc>
          <w:tcPr>
            <w:tcW w:w="1761" w:type="dxa"/>
          </w:tcPr>
          <w:p w14:paraId="2D7055B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0.809</w:t>
            </w:r>
          </w:p>
        </w:tc>
        <w:tc>
          <w:tcPr>
            <w:tcW w:w="1436" w:type="dxa"/>
          </w:tcPr>
          <w:p w14:paraId="4995C8F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0.342</w:t>
            </w:r>
          </w:p>
        </w:tc>
        <w:tc>
          <w:tcPr>
            <w:tcW w:w="1663" w:type="dxa"/>
          </w:tcPr>
          <w:p w14:paraId="124A8F8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1080" w:type="dxa"/>
          </w:tcPr>
          <w:p w14:paraId="51702C6B"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3.041</w:t>
            </w:r>
          </w:p>
        </w:tc>
        <w:tc>
          <w:tcPr>
            <w:tcW w:w="1259" w:type="dxa"/>
          </w:tcPr>
          <w:p w14:paraId="5764D59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0.003</w:t>
            </w:r>
          </w:p>
        </w:tc>
      </w:tr>
      <w:tr w:rsidR="005806EA" w:rsidRPr="007B695C" w14:paraId="5B67C16B" w14:textId="77777777" w:rsidTr="00441A43">
        <w:tc>
          <w:tcPr>
            <w:tcW w:w="1590" w:type="dxa"/>
          </w:tcPr>
          <w:p w14:paraId="16AF511D"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الوعي الذاتي</w:t>
            </w:r>
          </w:p>
        </w:tc>
        <w:tc>
          <w:tcPr>
            <w:tcW w:w="1761" w:type="dxa"/>
          </w:tcPr>
          <w:p w14:paraId="5EC78C6A"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-0.002</w:t>
            </w:r>
          </w:p>
        </w:tc>
        <w:tc>
          <w:tcPr>
            <w:tcW w:w="1436" w:type="dxa"/>
          </w:tcPr>
          <w:p w14:paraId="2862B84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0.046</w:t>
            </w:r>
          </w:p>
        </w:tc>
        <w:tc>
          <w:tcPr>
            <w:tcW w:w="1663" w:type="dxa"/>
          </w:tcPr>
          <w:p w14:paraId="6E43E8E9"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-0.004</w:t>
            </w:r>
          </w:p>
        </w:tc>
        <w:tc>
          <w:tcPr>
            <w:tcW w:w="1080" w:type="dxa"/>
          </w:tcPr>
          <w:p w14:paraId="3E4B152D"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-0.041</w:t>
            </w:r>
          </w:p>
        </w:tc>
        <w:tc>
          <w:tcPr>
            <w:tcW w:w="1259" w:type="dxa"/>
          </w:tcPr>
          <w:p w14:paraId="617833CA"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0.967</w:t>
            </w:r>
          </w:p>
        </w:tc>
      </w:tr>
      <w:tr w:rsidR="005806EA" w:rsidRPr="007B695C" w14:paraId="5F036DF3" w14:textId="77777777" w:rsidTr="00441A43">
        <w:tc>
          <w:tcPr>
            <w:tcW w:w="1590" w:type="dxa"/>
          </w:tcPr>
          <w:p w14:paraId="36741B6F"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الإدارة الذاتية</w:t>
            </w:r>
          </w:p>
        </w:tc>
        <w:tc>
          <w:tcPr>
            <w:tcW w:w="1761" w:type="dxa"/>
          </w:tcPr>
          <w:p w14:paraId="1F4D4AF1"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0.137</w:t>
            </w:r>
          </w:p>
        </w:tc>
        <w:tc>
          <w:tcPr>
            <w:tcW w:w="1436" w:type="dxa"/>
          </w:tcPr>
          <w:p w14:paraId="7340BC51"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0.072</w:t>
            </w:r>
          </w:p>
        </w:tc>
        <w:tc>
          <w:tcPr>
            <w:tcW w:w="1663" w:type="dxa"/>
          </w:tcPr>
          <w:p w14:paraId="1585552E"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0.152</w:t>
            </w:r>
          </w:p>
        </w:tc>
        <w:tc>
          <w:tcPr>
            <w:tcW w:w="1080" w:type="dxa"/>
          </w:tcPr>
          <w:p w14:paraId="372192F6"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1.908</w:t>
            </w:r>
          </w:p>
        </w:tc>
        <w:tc>
          <w:tcPr>
            <w:tcW w:w="1259" w:type="dxa"/>
          </w:tcPr>
          <w:p w14:paraId="1E0FCBA0"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0.058</w:t>
            </w:r>
          </w:p>
        </w:tc>
      </w:tr>
      <w:tr w:rsidR="005806EA" w:rsidRPr="007B695C" w14:paraId="71D5C4A7" w14:textId="77777777" w:rsidTr="00441A43">
        <w:tc>
          <w:tcPr>
            <w:tcW w:w="1590" w:type="dxa"/>
          </w:tcPr>
          <w:p w14:paraId="219DDF4B"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الوعي الاجتماعي</w:t>
            </w:r>
          </w:p>
        </w:tc>
        <w:tc>
          <w:tcPr>
            <w:tcW w:w="1761" w:type="dxa"/>
          </w:tcPr>
          <w:p w14:paraId="408BF5D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0.136</w:t>
            </w:r>
          </w:p>
        </w:tc>
        <w:tc>
          <w:tcPr>
            <w:tcW w:w="1436" w:type="dxa"/>
          </w:tcPr>
          <w:p w14:paraId="54624E4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0.074</w:t>
            </w:r>
          </w:p>
        </w:tc>
        <w:tc>
          <w:tcPr>
            <w:tcW w:w="1663" w:type="dxa"/>
          </w:tcPr>
          <w:p w14:paraId="5A611311"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0.157</w:t>
            </w:r>
          </w:p>
        </w:tc>
        <w:tc>
          <w:tcPr>
            <w:tcW w:w="1080" w:type="dxa"/>
          </w:tcPr>
          <w:p w14:paraId="59254BE4"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1.848</w:t>
            </w:r>
          </w:p>
        </w:tc>
        <w:tc>
          <w:tcPr>
            <w:tcW w:w="1259" w:type="dxa"/>
          </w:tcPr>
          <w:p w14:paraId="06DD461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0.067</w:t>
            </w:r>
          </w:p>
        </w:tc>
      </w:tr>
      <w:tr w:rsidR="005806EA" w:rsidRPr="007B695C" w14:paraId="7FC0977A" w14:textId="77777777" w:rsidTr="00441A43">
        <w:tc>
          <w:tcPr>
            <w:tcW w:w="1590" w:type="dxa"/>
          </w:tcPr>
          <w:p w14:paraId="30E629A3"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إدارة العلاقات</w:t>
            </w:r>
          </w:p>
        </w:tc>
        <w:tc>
          <w:tcPr>
            <w:tcW w:w="1761" w:type="dxa"/>
          </w:tcPr>
          <w:p w14:paraId="08D82C82"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0.358</w:t>
            </w:r>
          </w:p>
        </w:tc>
        <w:tc>
          <w:tcPr>
            <w:tcW w:w="1436" w:type="dxa"/>
          </w:tcPr>
          <w:p w14:paraId="683025FB"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0.077</w:t>
            </w:r>
          </w:p>
        </w:tc>
        <w:tc>
          <w:tcPr>
            <w:tcW w:w="1663" w:type="dxa"/>
          </w:tcPr>
          <w:p w14:paraId="1A2DF536"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0.346</w:t>
            </w:r>
          </w:p>
        </w:tc>
        <w:tc>
          <w:tcPr>
            <w:tcW w:w="1080" w:type="dxa"/>
          </w:tcPr>
          <w:p w14:paraId="7024E916"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4.636</w:t>
            </w:r>
          </w:p>
        </w:tc>
        <w:tc>
          <w:tcPr>
            <w:tcW w:w="1259" w:type="dxa"/>
          </w:tcPr>
          <w:p w14:paraId="530EF457"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&lt;0.001</w:t>
            </w:r>
          </w:p>
        </w:tc>
      </w:tr>
      <w:tr w:rsidR="005806EA" w:rsidRPr="007B695C" w14:paraId="66E86F31" w14:textId="77777777" w:rsidTr="00441A43">
        <w:tc>
          <w:tcPr>
            <w:tcW w:w="1590" w:type="dxa"/>
          </w:tcPr>
          <w:p w14:paraId="1A80166A" w14:textId="77777777" w:rsidR="005806EA" w:rsidRPr="007B695C" w:rsidRDefault="005806EA" w:rsidP="006607C5">
            <w:pPr>
              <w:bidi/>
              <w:rPr>
                <w:rFonts w:ascii="Simplified Arabic" w:hAnsi="Simplified Arabic" w:cs="Simplified Arabic"/>
                <w:sz w:val="24"/>
                <w:szCs w:val="24"/>
              </w:rPr>
            </w:pPr>
            <w:r w:rsidRPr="007B695C">
              <w:rPr>
                <w:rFonts w:ascii="Simplified Arabic" w:hAnsi="Simplified Arabic" w:cs="Simplified Arabic"/>
                <w:sz w:val="24"/>
                <w:szCs w:val="24"/>
                <w:rtl/>
              </w:rPr>
              <w:t>القيادة</w:t>
            </w:r>
          </w:p>
        </w:tc>
        <w:tc>
          <w:tcPr>
            <w:tcW w:w="1761" w:type="dxa"/>
          </w:tcPr>
          <w:p w14:paraId="3EE893FC"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0.174</w:t>
            </w:r>
          </w:p>
        </w:tc>
        <w:tc>
          <w:tcPr>
            <w:tcW w:w="1436" w:type="dxa"/>
          </w:tcPr>
          <w:p w14:paraId="7B81FC37"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0.083</w:t>
            </w:r>
          </w:p>
        </w:tc>
        <w:tc>
          <w:tcPr>
            <w:tcW w:w="1663" w:type="dxa"/>
          </w:tcPr>
          <w:p w14:paraId="44B5C9BC"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0.197</w:t>
            </w:r>
          </w:p>
        </w:tc>
        <w:tc>
          <w:tcPr>
            <w:tcW w:w="1080" w:type="dxa"/>
          </w:tcPr>
          <w:p w14:paraId="0D08FF9A"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2.082</w:t>
            </w:r>
          </w:p>
        </w:tc>
        <w:tc>
          <w:tcPr>
            <w:tcW w:w="1259" w:type="dxa"/>
          </w:tcPr>
          <w:p w14:paraId="2D42634E"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0.039</w:t>
            </w:r>
          </w:p>
        </w:tc>
      </w:tr>
    </w:tbl>
    <w:p w14:paraId="23A58988" w14:textId="7B5A04D5" w:rsidR="00E13411" w:rsidRPr="00DA4711" w:rsidRDefault="00E13411" w:rsidP="003500B4">
      <w:pPr>
        <w:bidi/>
        <w:spacing w:before="100" w:beforeAutospacing="1" w:after="240" w:line="360" w:lineRule="auto"/>
        <w:ind w:firstLine="720"/>
        <w:jc w:val="both"/>
        <w:rPr>
          <w:rFonts w:ascii="Simplified Arabic" w:hAnsi="Simplified Arabic" w:cs="Simplified Arabic"/>
          <w:sz w:val="24"/>
          <w:szCs w:val="24"/>
          <w:rtl/>
        </w:rPr>
      </w:pPr>
      <w:r w:rsidRPr="007B695C">
        <w:rPr>
          <w:rFonts w:ascii="Simplified Arabic" w:hAnsi="Simplified Arabic" w:cs="Simplified Arabic"/>
          <w:sz w:val="24"/>
          <w:szCs w:val="24"/>
          <w:rtl/>
        </w:rPr>
        <w:t xml:space="preserve">يظهر </w:t>
      </w:r>
      <w:r w:rsidR="005C4099" w:rsidRPr="007B695C">
        <w:rPr>
          <w:rFonts w:ascii="Simplified Arabic" w:hAnsi="Simplified Arabic" w:cs="Simplified Arabic"/>
          <w:sz w:val="24"/>
          <w:szCs w:val="24"/>
          <w:rtl/>
        </w:rPr>
        <w:t>الجدول رقم (4-13)</w:t>
      </w:r>
      <w:r w:rsidRPr="007B695C">
        <w:rPr>
          <w:rFonts w:ascii="Simplified Arabic" w:hAnsi="Simplified Arabic" w:cs="Simplified Arabic"/>
          <w:sz w:val="24"/>
          <w:szCs w:val="24"/>
          <w:rtl/>
        </w:rPr>
        <w:t xml:space="preserve"> أن الثابت بلغ (0.809) وهو دال إحصائيًا عند مستوى (</w:t>
      </w:r>
      <w:r w:rsidRPr="007B695C">
        <w:rPr>
          <w:rFonts w:ascii="Simplified Arabic" w:hAnsi="Simplified Arabic" w:cs="Simplified Arabic"/>
          <w:sz w:val="24"/>
          <w:szCs w:val="24"/>
        </w:rPr>
        <w:t>0.003</w:t>
      </w:r>
      <w:r w:rsidRPr="007B695C">
        <w:rPr>
          <w:rFonts w:ascii="Simplified Arabic" w:hAnsi="Simplified Arabic" w:cs="Simplified Arabic"/>
          <w:sz w:val="24"/>
          <w:szCs w:val="24"/>
          <w:rtl/>
        </w:rPr>
        <w:t>) مما يشير إلى أن النموذج يمتلك نقطة بداية ذات معنى</w:t>
      </w:r>
      <w:r w:rsidRPr="00DA4711">
        <w:rPr>
          <w:rFonts w:ascii="Simplified Arabic" w:hAnsi="Simplified Arabic" w:cs="Simplified Arabic"/>
          <w:sz w:val="24"/>
          <w:szCs w:val="24"/>
          <w:rtl/>
        </w:rPr>
        <w:t>. أما بالنسبة لأبعاد الذكاء العاطفي، فتظهر النتائج أن بعد إدارة العلاقات يمتلك التأثير الأقوى والأكثر دلالة على نجاح المشروع</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حيث جاء</w:t>
      </w:r>
      <w:r w:rsidRPr="00DA4711">
        <w:rPr>
          <w:rFonts w:ascii="Simplified Arabic" w:hAnsi="Simplified Arabic" w:cs="Simplified Arabic" w:hint="cs"/>
          <w:sz w:val="24"/>
          <w:szCs w:val="24"/>
          <w:rtl/>
        </w:rPr>
        <w:t>ت قيمة المعامل المعياري (0.346)، وقيمة المعامل غير المعياري (</w:t>
      </w:r>
      <w:r w:rsidRPr="00DA4711">
        <w:t>0.358</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ودلالة أقل من (0.001)</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مما يعني أن تحسين قدرة المدير على إدارة العلاقات يسهم بشكل واضح في رفع مستوى نجاح المشروع. كما يظهر أن بعد القيادة دال إحصائيًا</w:t>
      </w:r>
      <w:r w:rsidR="003500B4" w:rsidRPr="00DA4711">
        <w:rPr>
          <w:rFonts w:ascii="Simplified Arabic" w:hAnsi="Simplified Arabic" w:cs="Simplified Arabic" w:hint="cs"/>
          <w:sz w:val="24"/>
          <w:szCs w:val="24"/>
          <w:rtl/>
        </w:rPr>
        <w:t xml:space="preserve"> (0.039) بمعامل معياري (0.197)، </w:t>
      </w:r>
      <w:r w:rsidRPr="00DA4711">
        <w:rPr>
          <w:rFonts w:ascii="Simplified Arabic" w:hAnsi="Simplified Arabic" w:cs="Simplified Arabic"/>
          <w:sz w:val="24"/>
          <w:szCs w:val="24"/>
          <w:rtl/>
        </w:rPr>
        <w:t>مما يشير إلى أن مهارات القيادة تسهم أيضًا في تعزيز النجاح. في المقابل، لم تكن أبعاد الوعي الذاتي، الإدارة الذاتية، والوعي الاجتماعي دالة إحصائيًا عند مستوى</w:t>
      </w:r>
      <w:r w:rsidR="003500B4" w:rsidRPr="00DA4711">
        <w:rPr>
          <w:rFonts w:ascii="Simplified Arabic" w:hAnsi="Simplified Arabic" w:cs="Simplified Arabic" w:hint="cs"/>
          <w:sz w:val="24"/>
          <w:szCs w:val="24"/>
          <w:rtl/>
        </w:rPr>
        <w:t xml:space="preserve"> (0.05)،</w:t>
      </w:r>
      <w:r w:rsidRPr="00DA4711">
        <w:rPr>
          <w:rFonts w:ascii="Simplified Arabic" w:hAnsi="Simplified Arabic" w:cs="Simplified Arabic"/>
          <w:sz w:val="24"/>
          <w:szCs w:val="24"/>
          <w:rtl/>
        </w:rPr>
        <w:t xml:space="preserve"> رغم أن بعضها يقترب من الدلالة (مثل الإدارة الذاتية والوعي الاجتماعي)، مما يعني أن تأثيرها على نجاح المشروع ضعيف أو غير مباشر ضمن النموذج الحالي. وتؤكد هذه النتائج أن بعض أبعاد الذكاء العاطفي تمتلك تأثيرًا جوهريًا على نجاح المشاريع الإنشائية أكثر من غيرها</w:t>
      </w:r>
      <w:r w:rsidRPr="00DA4711">
        <w:rPr>
          <w:rFonts w:ascii="Simplified Arabic" w:hAnsi="Simplified Arabic" w:cs="Simplified Arabic"/>
          <w:sz w:val="24"/>
          <w:szCs w:val="24"/>
        </w:rPr>
        <w:t>.</w:t>
      </w:r>
    </w:p>
    <w:p w14:paraId="39B560D9" w14:textId="77777777" w:rsidR="005806EA" w:rsidRPr="00DA4711" w:rsidRDefault="005806EA" w:rsidP="005806EA">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بالاعتماد على نتائج تحليل الانحدار المتعدد، يتضح أن نموذج الذكاء العاطفي ككل يُعد دالًا إحصائيًا في تفسير نجاح المشاريع الإنشائية، إلا أن التأثير لا يتوزع بالتساوي بين الأبعاد الخمسة. فقد أظهرت النتائج أن بُعد إدارة العلاقات هو الأكثر إسهامًا في التنبؤ بنجاح المشروع، يليه بُعد القيادة، وكلاهما قدّم تأثيرًا معنويًا موجبًا. في المقابل، لم </w:t>
      </w:r>
      <w:r w:rsidRPr="00DA4711">
        <w:rPr>
          <w:rFonts w:ascii="Simplified Arabic" w:hAnsi="Simplified Arabic" w:cs="Simplified Arabic"/>
          <w:sz w:val="24"/>
          <w:szCs w:val="24"/>
          <w:rtl/>
        </w:rPr>
        <w:lastRenderedPageBreak/>
        <w:t>تُظهر الأبعاد الأخرى (الوعي الذاتي، الإدارة الذاتية، الوعي الاجتماعي) أي أثر دال عند مستوى الدلالة المعتمد. وبناءً على ذلك، يمكن القول إن الفرض الصفري يُرفض جزئيًا، إذ ثبت أن بعض أبعاد الذكاء العاطفي فقط—وتحديدًا إدارة العلاقات والقيادة—تؤثر بشكل معنوي في نجاح المشاريع، بينما لا يظهر للأبعاد الأخرى تأثير يُعتد به إحصائيًا</w:t>
      </w:r>
      <w:r w:rsidRPr="00DA4711">
        <w:rPr>
          <w:rFonts w:ascii="Simplified Arabic" w:hAnsi="Simplified Arabic" w:cs="Simplified Arabic"/>
          <w:sz w:val="24"/>
          <w:szCs w:val="24"/>
        </w:rPr>
        <w:t>.</w:t>
      </w:r>
    </w:p>
    <w:p w14:paraId="0E7C370C" w14:textId="6C83DA2B" w:rsidR="005806EA" w:rsidRPr="00DA4711" w:rsidRDefault="003500B4" w:rsidP="003500B4">
      <w:pPr>
        <w:bidi/>
        <w:rPr>
          <w:rFonts w:ascii="Simplified Arabic" w:hAnsi="Simplified Arabic" w:cs="Simplified Arabic"/>
          <w:b/>
          <w:bCs/>
          <w:sz w:val="24"/>
          <w:szCs w:val="24"/>
          <w:rtl/>
        </w:rPr>
      </w:pPr>
      <w:r w:rsidRPr="00DA4711">
        <w:rPr>
          <w:rFonts w:ascii="Simplified Arabic" w:hAnsi="Simplified Arabic" w:cs="Simplified Arabic" w:hint="cs"/>
          <w:b/>
          <w:bCs/>
          <w:sz w:val="24"/>
          <w:szCs w:val="24"/>
          <w:rtl/>
        </w:rPr>
        <w:t xml:space="preserve">ثالثا: </w:t>
      </w:r>
      <w:r w:rsidR="005806EA" w:rsidRPr="00DA4711">
        <w:rPr>
          <w:rFonts w:ascii="Simplified Arabic" w:hAnsi="Simplified Arabic" w:cs="Simplified Arabic"/>
          <w:b/>
          <w:bCs/>
          <w:sz w:val="24"/>
          <w:szCs w:val="24"/>
          <w:rtl/>
        </w:rPr>
        <w:t>الفرض الثالث</w:t>
      </w:r>
    </w:p>
    <w:p w14:paraId="6BB8DA6D" w14:textId="77777777" w:rsidR="000E3440" w:rsidRPr="00DA4711" w:rsidRDefault="000E3440" w:rsidP="000E3440">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لاختبار الفرض الثاني الذي ينص على</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لا يوجد أثر ذو دلالة إحصائية يعزى لمتغيرات الخبرة والعمر والمؤهل العلمي على نجاح المشاريع</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تم استخدام مجموعة من الاختبارات الإحصائية المناسبة لطبيعة كل متغير</w:t>
      </w:r>
      <w:r w:rsidRPr="00DA4711">
        <w:rPr>
          <w:rFonts w:ascii="Simplified Arabic" w:hAnsi="Simplified Arabic" w:cs="Simplified Arabic" w:hint="cs"/>
          <w:sz w:val="24"/>
          <w:szCs w:val="24"/>
          <w:rtl/>
        </w:rPr>
        <w:t xml:space="preserve"> من المتغيرات الديموغرافية كالتالي:</w:t>
      </w:r>
    </w:p>
    <w:p w14:paraId="4E587DFB" w14:textId="41561190" w:rsidR="005806EA" w:rsidRPr="00DA4711" w:rsidRDefault="005806EA" w:rsidP="005B0F94">
      <w:pPr>
        <w:bidi/>
        <w:rPr>
          <w:rFonts w:ascii="Simplified Arabic" w:hAnsi="Simplified Arabic" w:cs="Simplified Arabic"/>
          <w:b/>
          <w:bCs/>
          <w:sz w:val="24"/>
          <w:szCs w:val="24"/>
          <w:rtl/>
        </w:rPr>
      </w:pPr>
      <w:r w:rsidRPr="00DA4711">
        <w:rPr>
          <w:rFonts w:ascii="Simplified Arabic" w:hAnsi="Simplified Arabic" w:cs="Simplified Arabic"/>
          <w:b/>
          <w:bCs/>
          <w:sz w:val="24"/>
          <w:szCs w:val="24"/>
          <w:rtl/>
        </w:rPr>
        <w:t xml:space="preserve">أولا: </w:t>
      </w:r>
      <w:r w:rsidR="005B0F94" w:rsidRPr="00DA4711">
        <w:rPr>
          <w:rFonts w:ascii="Simplified Arabic" w:hAnsi="Simplified Arabic" w:cs="Simplified Arabic"/>
          <w:b/>
          <w:bCs/>
          <w:sz w:val="24"/>
          <w:szCs w:val="24"/>
          <w:rtl/>
        </w:rPr>
        <w:t xml:space="preserve">اختبار الفرض </w:t>
      </w:r>
      <w:r w:rsidR="000E3440" w:rsidRPr="00DA4711">
        <w:rPr>
          <w:rFonts w:ascii="Simplified Arabic" w:hAnsi="Simplified Arabic" w:cs="Simplified Arabic" w:hint="cs"/>
          <w:b/>
          <w:bCs/>
          <w:sz w:val="24"/>
          <w:szCs w:val="24"/>
          <w:rtl/>
        </w:rPr>
        <w:t xml:space="preserve">الثالث </w:t>
      </w:r>
      <w:r w:rsidR="005B0F94" w:rsidRPr="00DA4711">
        <w:rPr>
          <w:rFonts w:ascii="Simplified Arabic" w:hAnsi="Simplified Arabic" w:cs="Simplified Arabic"/>
          <w:b/>
          <w:bCs/>
          <w:sz w:val="24"/>
          <w:szCs w:val="24"/>
          <w:rtl/>
        </w:rPr>
        <w:t>وفقا لمتغير</w:t>
      </w:r>
      <w:r w:rsidR="000E3440" w:rsidRPr="00DA4711">
        <w:rPr>
          <w:rFonts w:ascii="Simplified Arabic" w:hAnsi="Simplified Arabic" w:cs="Simplified Arabic" w:hint="cs"/>
          <w:b/>
          <w:bCs/>
          <w:sz w:val="24"/>
          <w:szCs w:val="24"/>
          <w:rtl/>
        </w:rPr>
        <w:t xml:space="preserve"> سنوات</w:t>
      </w:r>
      <w:r w:rsidR="005B0F94" w:rsidRPr="00DA4711">
        <w:rPr>
          <w:rFonts w:ascii="Simplified Arabic" w:hAnsi="Simplified Arabic" w:cs="Simplified Arabic"/>
          <w:b/>
          <w:bCs/>
          <w:sz w:val="24"/>
          <w:szCs w:val="24"/>
          <w:rtl/>
        </w:rPr>
        <w:t xml:space="preserve"> الخبرة</w:t>
      </w:r>
    </w:p>
    <w:p w14:paraId="33E5EFFC" w14:textId="731D154E" w:rsidR="005806EA" w:rsidRPr="007B695C" w:rsidRDefault="005806EA" w:rsidP="00305B51">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لاختبار ما إذا كانت هناك فروق ذات دلالة إحصائية في مستوى نجاح المشاريع </w:t>
      </w:r>
      <w:r w:rsidR="00305B51" w:rsidRPr="00DA4711">
        <w:rPr>
          <w:rFonts w:ascii="Simplified Arabic" w:hAnsi="Simplified Arabic" w:cs="Simplified Arabic" w:hint="cs"/>
          <w:sz w:val="24"/>
          <w:szCs w:val="24"/>
          <w:rtl/>
        </w:rPr>
        <w:t xml:space="preserve">الانشائية </w:t>
      </w:r>
      <w:r w:rsidRPr="00DA4711">
        <w:rPr>
          <w:rFonts w:ascii="Simplified Arabic" w:hAnsi="Simplified Arabic" w:cs="Simplified Arabic"/>
          <w:sz w:val="24"/>
          <w:szCs w:val="24"/>
          <w:rtl/>
        </w:rPr>
        <w:t xml:space="preserve">تعزى لمتغير </w:t>
      </w:r>
      <w:r w:rsidR="00305B51" w:rsidRPr="00DA4711">
        <w:rPr>
          <w:rFonts w:ascii="Simplified Arabic" w:hAnsi="Simplified Arabic" w:cs="Simplified Arabic" w:hint="cs"/>
          <w:sz w:val="24"/>
          <w:szCs w:val="24"/>
          <w:rtl/>
        </w:rPr>
        <w:t xml:space="preserve">سنوات </w:t>
      </w:r>
      <w:r w:rsidRPr="00DA4711">
        <w:rPr>
          <w:rFonts w:ascii="Simplified Arabic" w:hAnsi="Simplified Arabic" w:cs="Simplified Arabic"/>
          <w:sz w:val="24"/>
          <w:szCs w:val="24"/>
          <w:rtl/>
        </w:rPr>
        <w:t xml:space="preserve">الخبرة، </w:t>
      </w:r>
      <w:r w:rsidR="00305B51" w:rsidRPr="00DA4711">
        <w:rPr>
          <w:rFonts w:ascii="Simplified Arabic" w:hAnsi="Simplified Arabic" w:cs="Simplified Arabic"/>
          <w:sz w:val="24"/>
          <w:szCs w:val="24"/>
          <w:rtl/>
        </w:rPr>
        <w:t xml:space="preserve">ونظرًا لكون متغير الخبرة متغيرًا فئويًا متعدد الفئات، بينما يمثل نجاح المشاريع متغيرًا كمّيًا مستمرًا، فقد </w:t>
      </w:r>
      <w:r w:rsidRPr="00DA4711">
        <w:rPr>
          <w:rFonts w:ascii="Simplified Arabic" w:hAnsi="Simplified Arabic" w:cs="Simplified Arabic"/>
          <w:sz w:val="24"/>
          <w:szCs w:val="24"/>
          <w:rtl/>
        </w:rPr>
        <w:t>تم استخدام اختبار تحليل التباين الأحادي</w:t>
      </w:r>
      <w:r w:rsidR="005B0F94" w:rsidRPr="00DA4711">
        <w:rPr>
          <w:rFonts w:ascii="Simplified Arabic" w:hAnsi="Simplified Arabic" w:cs="Simplified Arabic" w:hint="cs"/>
          <w:sz w:val="24"/>
          <w:szCs w:val="24"/>
          <w:rtl/>
        </w:rPr>
        <w:t xml:space="preserve"> (</w:t>
      </w:r>
      <w:r w:rsidR="005B0F94" w:rsidRPr="00DA4711">
        <w:rPr>
          <w:rFonts w:ascii="Simplified Arabic" w:hAnsi="Simplified Arabic" w:cs="Simplified Arabic"/>
          <w:sz w:val="24"/>
          <w:szCs w:val="24"/>
        </w:rPr>
        <w:t>One-Way ANOVA</w:t>
      </w:r>
      <w:r w:rsidR="005B0F94" w:rsidRPr="00DA4711">
        <w:rPr>
          <w:rFonts w:ascii="Simplified Arabic" w:hAnsi="Simplified Arabic" w:cs="Simplified Arabic" w:hint="cs"/>
          <w:sz w:val="24"/>
          <w:szCs w:val="24"/>
          <w:rtl/>
        </w:rPr>
        <w:t>)</w:t>
      </w:r>
      <w:r w:rsidR="00305B51" w:rsidRPr="00DA4711">
        <w:rPr>
          <w:rFonts w:ascii="Simplified Arabic" w:hAnsi="Simplified Arabic" w:cs="Simplified Arabic" w:hint="cs"/>
          <w:sz w:val="24"/>
          <w:szCs w:val="24"/>
          <w:rtl/>
        </w:rPr>
        <w:t xml:space="preserve"> </w:t>
      </w:r>
      <w:r w:rsidR="00305B51" w:rsidRPr="00DA4711">
        <w:rPr>
          <w:rFonts w:ascii="Simplified Arabic" w:hAnsi="Simplified Arabic" w:cs="Simplified Arabic"/>
          <w:sz w:val="24"/>
          <w:szCs w:val="24"/>
          <w:rtl/>
        </w:rPr>
        <w:t>بوصفه الاختبار الإحصائي الأنسب لمقارنة متوسطات نجاح المشاريع بين مجموعات الخبرة المختلفة. ويسمح هذا الاختبار بتحديد ما إذا كانت الفروق بين متوسطات المجموعات تعكس فروقًا حقيقية ذات دلالة إحصائية</w:t>
      </w:r>
      <w:r w:rsidR="005B0F94"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ويعرض </w:t>
      </w:r>
      <w:r w:rsidR="005C4099">
        <w:rPr>
          <w:rFonts w:ascii="Simplified Arabic" w:hAnsi="Simplified Arabic" w:cs="Simplified Arabic"/>
          <w:sz w:val="24"/>
          <w:szCs w:val="24"/>
          <w:rtl/>
        </w:rPr>
        <w:t>الجدول رقم (4-14)</w:t>
      </w:r>
      <w:r w:rsidRPr="00DA4711">
        <w:rPr>
          <w:rFonts w:ascii="Simplified Arabic" w:hAnsi="Simplified Arabic" w:cs="Simplified Arabic"/>
          <w:sz w:val="24"/>
          <w:szCs w:val="24"/>
          <w:rtl/>
        </w:rPr>
        <w:t xml:space="preserve"> نتائج الاختبار لتحديد ما إذا كانت فئات الخبرة المختلفة </w:t>
      </w:r>
      <w:r w:rsidRPr="007B695C">
        <w:rPr>
          <w:rFonts w:ascii="Simplified Arabic" w:hAnsi="Simplified Arabic" w:cs="Simplified Arabic"/>
          <w:sz w:val="24"/>
          <w:szCs w:val="24"/>
          <w:rtl/>
        </w:rPr>
        <w:t>تؤثر في مستوى نجاح المشاريع الإنشائية</w:t>
      </w:r>
      <w:r w:rsidRPr="007B695C">
        <w:rPr>
          <w:rFonts w:ascii="Simplified Arabic" w:hAnsi="Simplified Arabic" w:cs="Simplified Arabic"/>
          <w:sz w:val="24"/>
          <w:szCs w:val="24"/>
        </w:rPr>
        <w:t>.</w:t>
      </w:r>
    </w:p>
    <w:p w14:paraId="17345C4F" w14:textId="20738532"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(4-14)</w:t>
      </w:r>
      <w:r w:rsidR="003500B4" w:rsidRPr="007B695C">
        <w:rPr>
          <w:rFonts w:ascii="Simplified Arabic" w:hAnsi="Simplified Arabic" w:cs="Simplified Arabic"/>
          <w:sz w:val="24"/>
          <w:szCs w:val="24"/>
          <w:rtl/>
        </w:rPr>
        <w:t>:</w:t>
      </w:r>
      <w:r w:rsidR="005806EA" w:rsidRPr="007B695C">
        <w:rPr>
          <w:rFonts w:ascii="Simplified Arabic" w:hAnsi="Simplified Arabic" w:cs="Simplified Arabic"/>
          <w:sz w:val="24"/>
          <w:szCs w:val="24"/>
          <w:rtl/>
        </w:rPr>
        <w:t xml:space="preserve"> نتائج تحليل التباين</w:t>
      </w:r>
      <w:r w:rsidR="00E607DE" w:rsidRPr="007B695C">
        <w:rPr>
          <w:rFonts w:ascii="Simplified Arabic" w:hAnsi="Simplified Arabic" w:cs="Simplified Arabic"/>
          <w:sz w:val="24"/>
          <w:szCs w:val="24"/>
          <w:rtl/>
        </w:rPr>
        <w:t xml:space="preserve"> الأحادي</w:t>
      </w:r>
      <w:r w:rsidR="005806EA" w:rsidRPr="007B695C">
        <w:rPr>
          <w:rFonts w:ascii="Simplified Arabic" w:hAnsi="Simplified Arabic" w:cs="Simplified Arabic"/>
          <w:sz w:val="24"/>
          <w:szCs w:val="24"/>
          <w:rtl/>
        </w:rPr>
        <w:t xml:space="preserve"> (</w:t>
      </w:r>
      <w:r w:rsidR="005806EA" w:rsidRPr="007B695C">
        <w:rPr>
          <w:rFonts w:ascii="Simplified Arabic" w:hAnsi="Simplified Arabic" w:cs="Simplified Arabic"/>
          <w:sz w:val="24"/>
          <w:szCs w:val="24"/>
        </w:rPr>
        <w:t>ANOVA</w:t>
      </w:r>
      <w:r w:rsidR="005806EA" w:rsidRPr="007B695C">
        <w:rPr>
          <w:rFonts w:ascii="Simplified Arabic" w:hAnsi="Simplified Arabic" w:cs="Simplified Arabic"/>
          <w:sz w:val="24"/>
          <w:szCs w:val="24"/>
          <w:rtl/>
        </w:rPr>
        <w:t xml:space="preserve">) </w:t>
      </w:r>
      <w:r w:rsidR="00E607DE" w:rsidRPr="007B695C">
        <w:rPr>
          <w:rFonts w:ascii="Simplified Arabic" w:hAnsi="Simplified Arabic" w:cs="Simplified Arabic"/>
          <w:sz w:val="24"/>
          <w:szCs w:val="24"/>
          <w:rtl/>
        </w:rPr>
        <w:t xml:space="preserve">لنجاح المشروع حسب سنوات </w:t>
      </w:r>
      <w:r w:rsidR="005806EA" w:rsidRPr="007B695C">
        <w:rPr>
          <w:rFonts w:ascii="Simplified Arabic" w:hAnsi="Simplified Arabic" w:cs="Simplified Arabic"/>
          <w:sz w:val="24"/>
          <w:szCs w:val="24"/>
          <w:rtl/>
        </w:rPr>
        <w:t>الخبرة</w:t>
      </w:r>
    </w:p>
    <w:tbl>
      <w:tblPr>
        <w:tblStyle w:val="TableGrid"/>
        <w:bidiVisual/>
        <w:tblW w:w="0" w:type="auto"/>
        <w:jc w:val="center"/>
        <w:tblLook w:val="04A0" w:firstRow="1" w:lastRow="0" w:firstColumn="1" w:lastColumn="0" w:noHBand="0" w:noVBand="1"/>
      </w:tblPr>
      <w:tblGrid>
        <w:gridCol w:w="1860"/>
        <w:gridCol w:w="1710"/>
        <w:gridCol w:w="1260"/>
        <w:gridCol w:w="1620"/>
        <w:gridCol w:w="1350"/>
        <w:gridCol w:w="989"/>
      </w:tblGrid>
      <w:tr w:rsidR="005806EA" w:rsidRPr="007B695C" w14:paraId="530368DE" w14:textId="77777777" w:rsidTr="00441A43">
        <w:trPr>
          <w:jc w:val="center"/>
        </w:trPr>
        <w:tc>
          <w:tcPr>
            <w:tcW w:w="1860" w:type="dxa"/>
          </w:tcPr>
          <w:p w14:paraId="4EC5FA4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المصدر</w:t>
            </w:r>
          </w:p>
        </w:tc>
        <w:tc>
          <w:tcPr>
            <w:tcW w:w="1710" w:type="dxa"/>
          </w:tcPr>
          <w:p w14:paraId="1C2006E9"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مجموع المربعات</w:t>
            </w:r>
          </w:p>
        </w:tc>
        <w:tc>
          <w:tcPr>
            <w:tcW w:w="1260" w:type="dxa"/>
          </w:tcPr>
          <w:p w14:paraId="40DA6DA2" w14:textId="4DC9B6C2" w:rsidR="005806EA" w:rsidRPr="007B695C" w:rsidRDefault="005806EA" w:rsidP="000E3440">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درجة الحرية</w:t>
            </w:r>
          </w:p>
        </w:tc>
        <w:tc>
          <w:tcPr>
            <w:tcW w:w="1620" w:type="dxa"/>
          </w:tcPr>
          <w:p w14:paraId="16ACA9B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متوسط المربعات</w:t>
            </w:r>
          </w:p>
        </w:tc>
        <w:tc>
          <w:tcPr>
            <w:tcW w:w="1350" w:type="dxa"/>
          </w:tcPr>
          <w:p w14:paraId="78F84884" w14:textId="05096586"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قيمة </w:t>
            </w:r>
            <w:r w:rsidR="005B0F94" w:rsidRPr="007B695C">
              <w:rPr>
                <w:rFonts w:ascii="Simplified Arabic" w:hAnsi="Simplified Arabic" w:cs="Simplified Arabic"/>
                <w:sz w:val="24"/>
                <w:szCs w:val="24"/>
                <w:rtl/>
              </w:rPr>
              <w:t>"ف"</w:t>
            </w:r>
          </w:p>
        </w:tc>
        <w:tc>
          <w:tcPr>
            <w:tcW w:w="989" w:type="dxa"/>
          </w:tcPr>
          <w:p w14:paraId="6802EB22" w14:textId="7EA02E7C"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الدلالة</w:t>
            </w:r>
          </w:p>
        </w:tc>
      </w:tr>
      <w:tr w:rsidR="005806EA" w:rsidRPr="007B695C" w14:paraId="481D6920" w14:textId="77777777" w:rsidTr="00441A43">
        <w:trPr>
          <w:jc w:val="center"/>
        </w:trPr>
        <w:tc>
          <w:tcPr>
            <w:tcW w:w="1860" w:type="dxa"/>
          </w:tcPr>
          <w:p w14:paraId="44DAED9B"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بين المجموعات</w:t>
            </w:r>
          </w:p>
        </w:tc>
        <w:tc>
          <w:tcPr>
            <w:tcW w:w="1710" w:type="dxa"/>
          </w:tcPr>
          <w:p w14:paraId="1DDA2EC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1.069</w:t>
            </w:r>
          </w:p>
        </w:tc>
        <w:tc>
          <w:tcPr>
            <w:tcW w:w="1260" w:type="dxa"/>
          </w:tcPr>
          <w:p w14:paraId="564219A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2</w:t>
            </w:r>
          </w:p>
        </w:tc>
        <w:tc>
          <w:tcPr>
            <w:tcW w:w="1620" w:type="dxa"/>
          </w:tcPr>
          <w:p w14:paraId="40DE274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0.535</w:t>
            </w:r>
          </w:p>
        </w:tc>
        <w:tc>
          <w:tcPr>
            <w:tcW w:w="1350" w:type="dxa"/>
          </w:tcPr>
          <w:p w14:paraId="2596B1C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4.398</w:t>
            </w:r>
          </w:p>
        </w:tc>
        <w:tc>
          <w:tcPr>
            <w:tcW w:w="989" w:type="dxa"/>
          </w:tcPr>
          <w:p w14:paraId="212FF6D7"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0.014</w:t>
            </w:r>
          </w:p>
        </w:tc>
      </w:tr>
      <w:tr w:rsidR="005806EA" w:rsidRPr="007B695C" w14:paraId="66539241" w14:textId="77777777" w:rsidTr="00441A43">
        <w:trPr>
          <w:jc w:val="center"/>
        </w:trPr>
        <w:tc>
          <w:tcPr>
            <w:tcW w:w="1860" w:type="dxa"/>
          </w:tcPr>
          <w:p w14:paraId="2B56D45B"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داخل المجموعات</w:t>
            </w:r>
          </w:p>
        </w:tc>
        <w:tc>
          <w:tcPr>
            <w:tcW w:w="1710" w:type="dxa"/>
          </w:tcPr>
          <w:p w14:paraId="3D1D77D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18.352</w:t>
            </w:r>
          </w:p>
        </w:tc>
        <w:tc>
          <w:tcPr>
            <w:tcW w:w="1260" w:type="dxa"/>
          </w:tcPr>
          <w:p w14:paraId="2E8AF8E0"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151</w:t>
            </w:r>
          </w:p>
        </w:tc>
        <w:tc>
          <w:tcPr>
            <w:tcW w:w="1620" w:type="dxa"/>
          </w:tcPr>
          <w:p w14:paraId="247A82B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0.122</w:t>
            </w:r>
          </w:p>
        </w:tc>
        <w:tc>
          <w:tcPr>
            <w:tcW w:w="1350" w:type="dxa"/>
          </w:tcPr>
          <w:p w14:paraId="0AF48790"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989" w:type="dxa"/>
          </w:tcPr>
          <w:p w14:paraId="620148D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r>
      <w:tr w:rsidR="005806EA" w:rsidRPr="007B695C" w14:paraId="44B0E25A" w14:textId="77777777" w:rsidTr="00441A43">
        <w:trPr>
          <w:jc w:val="center"/>
        </w:trPr>
        <w:tc>
          <w:tcPr>
            <w:tcW w:w="1860" w:type="dxa"/>
          </w:tcPr>
          <w:p w14:paraId="2F1EAC05"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الكلي</w:t>
            </w:r>
          </w:p>
        </w:tc>
        <w:tc>
          <w:tcPr>
            <w:tcW w:w="1710" w:type="dxa"/>
          </w:tcPr>
          <w:p w14:paraId="46B9FE94"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19.421</w:t>
            </w:r>
          </w:p>
        </w:tc>
        <w:tc>
          <w:tcPr>
            <w:tcW w:w="1260" w:type="dxa"/>
          </w:tcPr>
          <w:p w14:paraId="68684789"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153</w:t>
            </w:r>
          </w:p>
        </w:tc>
        <w:tc>
          <w:tcPr>
            <w:tcW w:w="1620" w:type="dxa"/>
          </w:tcPr>
          <w:p w14:paraId="038D2F76"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350" w:type="dxa"/>
          </w:tcPr>
          <w:p w14:paraId="5A62696E"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989" w:type="dxa"/>
          </w:tcPr>
          <w:p w14:paraId="0C73773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r>
    </w:tbl>
    <w:p w14:paraId="50E87614" w14:textId="1F293858" w:rsidR="005806EA" w:rsidRPr="00DA4711" w:rsidRDefault="000E3440" w:rsidP="005B0F94">
      <w:pPr>
        <w:bidi/>
        <w:spacing w:before="100" w:beforeAutospacing="1" w:after="240" w:line="360" w:lineRule="auto"/>
        <w:ind w:firstLine="720"/>
        <w:jc w:val="both"/>
        <w:rPr>
          <w:rFonts w:ascii="Simplified Arabic" w:hAnsi="Simplified Arabic" w:cs="Simplified Arabic"/>
          <w:sz w:val="24"/>
          <w:szCs w:val="24"/>
        </w:rPr>
      </w:pPr>
      <w:r w:rsidRPr="007B695C">
        <w:rPr>
          <w:rFonts w:ascii="Simplified Arabic" w:hAnsi="Simplified Arabic" w:cs="Simplified Arabic"/>
          <w:sz w:val="24"/>
          <w:szCs w:val="24"/>
          <w:rtl/>
        </w:rPr>
        <w:t>تظهر</w:t>
      </w:r>
      <w:r w:rsidR="005806EA" w:rsidRPr="007B695C">
        <w:rPr>
          <w:rFonts w:ascii="Simplified Arabic" w:hAnsi="Simplified Arabic" w:cs="Simplified Arabic"/>
          <w:sz w:val="24"/>
          <w:szCs w:val="24"/>
          <w:rtl/>
        </w:rPr>
        <w:t xml:space="preserve"> </w:t>
      </w:r>
      <w:r w:rsidRPr="007B695C">
        <w:rPr>
          <w:rFonts w:ascii="Simplified Arabic" w:hAnsi="Simplified Arabic" w:cs="Simplified Arabic"/>
          <w:sz w:val="24"/>
          <w:szCs w:val="24"/>
          <w:rtl/>
        </w:rPr>
        <w:t>ال</w:t>
      </w:r>
      <w:r w:rsidR="005806EA" w:rsidRPr="007B695C">
        <w:rPr>
          <w:rFonts w:ascii="Simplified Arabic" w:hAnsi="Simplified Arabic" w:cs="Simplified Arabic"/>
          <w:sz w:val="24"/>
          <w:szCs w:val="24"/>
          <w:rtl/>
        </w:rPr>
        <w:t xml:space="preserve">نتائج </w:t>
      </w:r>
      <w:r w:rsidRPr="007B695C">
        <w:rPr>
          <w:rFonts w:ascii="Simplified Arabic" w:hAnsi="Simplified Arabic" w:cs="Simplified Arabic"/>
          <w:sz w:val="24"/>
          <w:szCs w:val="24"/>
          <w:rtl/>
        </w:rPr>
        <w:t xml:space="preserve">في </w:t>
      </w:r>
      <w:r w:rsidR="005C4099" w:rsidRPr="007B695C">
        <w:rPr>
          <w:rFonts w:ascii="Simplified Arabic" w:hAnsi="Simplified Arabic" w:cs="Simplified Arabic"/>
          <w:sz w:val="24"/>
          <w:szCs w:val="24"/>
          <w:rtl/>
        </w:rPr>
        <w:t>الجدول رقم (4-14)</w:t>
      </w:r>
      <w:r w:rsidR="005806EA" w:rsidRPr="007B695C">
        <w:rPr>
          <w:rFonts w:ascii="Simplified Arabic" w:hAnsi="Simplified Arabic" w:cs="Simplified Arabic"/>
          <w:sz w:val="24"/>
          <w:szCs w:val="24"/>
          <w:rtl/>
        </w:rPr>
        <w:t xml:space="preserve"> إلى وجود فروق ذات دلالة إحصائية في مستوى نجاح المشاريع تعزى لمتغير</w:t>
      </w:r>
      <w:r w:rsidRPr="007B695C">
        <w:rPr>
          <w:rFonts w:ascii="Simplified Arabic" w:hAnsi="Simplified Arabic" w:cs="Simplified Arabic"/>
          <w:sz w:val="24"/>
          <w:szCs w:val="24"/>
          <w:rtl/>
        </w:rPr>
        <w:t xml:space="preserve"> سنوات</w:t>
      </w:r>
      <w:r w:rsidR="005806EA" w:rsidRPr="007B695C">
        <w:rPr>
          <w:rFonts w:ascii="Simplified Arabic" w:hAnsi="Simplified Arabic" w:cs="Simplified Arabic"/>
          <w:sz w:val="24"/>
          <w:szCs w:val="24"/>
          <w:rtl/>
        </w:rPr>
        <w:t xml:space="preserve"> الخبرة، حيث بلغت قيمة</w:t>
      </w:r>
      <w:r w:rsidR="005B0F94" w:rsidRPr="00DA4711">
        <w:rPr>
          <w:rFonts w:ascii="Simplified Arabic" w:hAnsi="Simplified Arabic" w:cs="Simplified Arabic" w:hint="cs"/>
          <w:sz w:val="24"/>
          <w:szCs w:val="24"/>
          <w:rtl/>
        </w:rPr>
        <w:t xml:space="preserve"> "ف" (</w:t>
      </w:r>
      <w:r w:rsidR="005B0F94" w:rsidRPr="00DA4711">
        <w:rPr>
          <w:rFonts w:cs="Simplified Arabic"/>
          <w:sz w:val="24"/>
        </w:rPr>
        <w:t>4.398</w:t>
      </w:r>
      <w:r w:rsidR="005B0F94" w:rsidRPr="00DA4711">
        <w:rPr>
          <w:rFonts w:ascii="Simplified Arabic" w:hAnsi="Simplified Arabic" w:cs="Simplified Arabic" w:hint="cs"/>
          <w:sz w:val="24"/>
          <w:szCs w:val="24"/>
          <w:rtl/>
        </w:rPr>
        <w:t xml:space="preserve">) </w:t>
      </w:r>
      <w:r w:rsidR="005806EA" w:rsidRPr="00DA4711">
        <w:rPr>
          <w:rFonts w:ascii="Simplified Arabic" w:hAnsi="Simplified Arabic" w:cs="Simplified Arabic"/>
          <w:sz w:val="24"/>
          <w:szCs w:val="24"/>
          <w:rtl/>
        </w:rPr>
        <w:t>عند مستوى دلالة</w:t>
      </w:r>
      <w:r w:rsidR="005B0F94" w:rsidRPr="00DA4711">
        <w:rPr>
          <w:rFonts w:ascii="Simplified Arabic" w:hAnsi="Simplified Arabic" w:cs="Simplified Arabic" w:hint="cs"/>
          <w:sz w:val="24"/>
          <w:szCs w:val="24"/>
          <w:rtl/>
        </w:rPr>
        <w:t xml:space="preserve"> (</w:t>
      </w:r>
      <w:r w:rsidR="005B0F94" w:rsidRPr="00DA4711">
        <w:rPr>
          <w:rFonts w:cs="Simplified Arabic"/>
          <w:sz w:val="24"/>
        </w:rPr>
        <w:t>0.014</w:t>
      </w:r>
      <w:r w:rsidR="005B0F94" w:rsidRPr="00DA4711">
        <w:rPr>
          <w:rFonts w:ascii="Simplified Arabic" w:hAnsi="Simplified Arabic" w:cs="Simplified Arabic" w:hint="cs"/>
          <w:sz w:val="24"/>
          <w:szCs w:val="24"/>
          <w:rtl/>
        </w:rPr>
        <w:t xml:space="preserve">)، </w:t>
      </w:r>
      <w:r w:rsidR="005806EA" w:rsidRPr="00DA4711">
        <w:rPr>
          <w:rFonts w:ascii="Simplified Arabic" w:hAnsi="Simplified Arabic" w:cs="Simplified Arabic"/>
          <w:sz w:val="24"/>
          <w:szCs w:val="24"/>
          <w:rtl/>
        </w:rPr>
        <w:t>وهو أقل من (0.05). وهذا يدل على أن مستوى نجاح المشاريع يختلف باختلاف سنوات الخبرة لدى</w:t>
      </w:r>
      <w:r w:rsidR="005B0F94" w:rsidRPr="00DA4711">
        <w:rPr>
          <w:rFonts w:ascii="Simplified Arabic" w:hAnsi="Simplified Arabic" w:cs="Simplified Arabic" w:hint="cs"/>
          <w:sz w:val="24"/>
          <w:szCs w:val="24"/>
          <w:rtl/>
        </w:rPr>
        <w:t xml:space="preserve"> مديري المشاريع</w:t>
      </w:r>
      <w:r w:rsidR="005806EA" w:rsidRPr="00DA4711">
        <w:rPr>
          <w:rFonts w:ascii="Simplified Arabic" w:hAnsi="Simplified Arabic" w:cs="Simplified Arabic"/>
          <w:sz w:val="24"/>
          <w:szCs w:val="24"/>
          <w:rtl/>
        </w:rPr>
        <w:t xml:space="preserve"> العاملين في المشاريع الإنشائية. </w:t>
      </w:r>
      <w:r w:rsidR="005806EA" w:rsidRPr="00DA4711">
        <w:rPr>
          <w:rFonts w:ascii="Simplified Arabic" w:hAnsi="Simplified Arabic" w:cs="Simplified Arabic"/>
          <w:sz w:val="24"/>
          <w:szCs w:val="24"/>
          <w:rtl/>
        </w:rPr>
        <w:lastRenderedPageBreak/>
        <w:t>وبناءً على ذلك، يتم رفض الفرض الصفري المتعلق بالخبرة وقبول الفرض البديل الذي ينص على وجود أثر دال للخبرة على نجاح المشاريع.</w:t>
      </w:r>
    </w:p>
    <w:p w14:paraId="200B4516" w14:textId="3CF68D73" w:rsidR="005B0F94" w:rsidRPr="00DA4711" w:rsidRDefault="00B86858" w:rsidP="005B0F94">
      <w:pPr>
        <w:bidi/>
        <w:rPr>
          <w:rFonts w:ascii="Simplified Arabic" w:hAnsi="Simplified Arabic" w:cs="Simplified Arabic"/>
          <w:b/>
          <w:bCs/>
          <w:sz w:val="24"/>
          <w:szCs w:val="24"/>
          <w:rtl/>
        </w:rPr>
      </w:pPr>
      <w:r w:rsidRPr="00DA4711">
        <w:rPr>
          <w:rFonts w:ascii="Simplified Arabic" w:hAnsi="Simplified Arabic" w:cs="Simplified Arabic"/>
          <w:b/>
          <w:bCs/>
          <w:sz w:val="24"/>
          <w:szCs w:val="24"/>
          <w:rtl/>
        </w:rPr>
        <w:t>ثانيا</w:t>
      </w:r>
      <w:r w:rsidR="005B0F94" w:rsidRPr="00DA4711">
        <w:rPr>
          <w:rFonts w:ascii="Simplified Arabic" w:hAnsi="Simplified Arabic" w:cs="Simplified Arabic"/>
          <w:b/>
          <w:bCs/>
          <w:sz w:val="24"/>
          <w:szCs w:val="24"/>
          <w:rtl/>
        </w:rPr>
        <w:t>: اختبار الفرض</w:t>
      </w:r>
      <w:r w:rsidR="003E288C" w:rsidRPr="00DA4711">
        <w:rPr>
          <w:rFonts w:ascii="Simplified Arabic" w:hAnsi="Simplified Arabic" w:cs="Simplified Arabic" w:hint="cs"/>
          <w:b/>
          <w:bCs/>
          <w:sz w:val="24"/>
          <w:szCs w:val="24"/>
          <w:rtl/>
        </w:rPr>
        <w:t xml:space="preserve"> الثالث</w:t>
      </w:r>
      <w:r w:rsidR="005B0F94" w:rsidRPr="00DA4711">
        <w:rPr>
          <w:rFonts w:ascii="Simplified Arabic" w:hAnsi="Simplified Arabic" w:cs="Simplified Arabic"/>
          <w:b/>
          <w:bCs/>
          <w:sz w:val="24"/>
          <w:szCs w:val="24"/>
          <w:rtl/>
        </w:rPr>
        <w:t xml:space="preserve"> وفقا لمتغير العمر</w:t>
      </w:r>
    </w:p>
    <w:p w14:paraId="239CA549" w14:textId="71BF2710" w:rsidR="005806EA" w:rsidRPr="007B695C" w:rsidRDefault="005806EA" w:rsidP="00305B51">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لاختبار ما إذا كانت هناك فروق ذات دلالة إحصائية في مستوى نجاح المشاريع </w:t>
      </w:r>
      <w:r w:rsidR="00305B51" w:rsidRPr="00DA4711">
        <w:rPr>
          <w:rFonts w:ascii="Simplified Arabic" w:hAnsi="Simplified Arabic" w:cs="Simplified Arabic"/>
          <w:sz w:val="24"/>
          <w:szCs w:val="24"/>
          <w:rtl/>
        </w:rPr>
        <w:t xml:space="preserve">الإنشائية </w:t>
      </w:r>
      <w:r w:rsidRPr="00DA4711">
        <w:rPr>
          <w:rFonts w:ascii="Simplified Arabic" w:hAnsi="Simplified Arabic" w:cs="Simplified Arabic"/>
          <w:sz w:val="24"/>
          <w:szCs w:val="24"/>
          <w:rtl/>
        </w:rPr>
        <w:t>تعزى لمتغير العمر،</w:t>
      </w:r>
      <w:r w:rsidR="00305B51" w:rsidRPr="00DA4711">
        <w:rPr>
          <w:rFonts w:ascii="Simplified Arabic" w:hAnsi="Simplified Arabic" w:cs="Simplified Arabic" w:hint="cs"/>
          <w:sz w:val="24"/>
          <w:szCs w:val="24"/>
          <w:rtl/>
        </w:rPr>
        <w:t xml:space="preserve"> </w:t>
      </w:r>
      <w:r w:rsidR="00305B51" w:rsidRPr="00DA4711">
        <w:rPr>
          <w:rFonts w:ascii="Simplified Arabic" w:hAnsi="Simplified Arabic" w:cs="Simplified Arabic"/>
          <w:sz w:val="24"/>
          <w:szCs w:val="24"/>
          <w:rtl/>
        </w:rPr>
        <w:t>ونظرًا لكون متغير العمر متغيرًا فئويًا متعدد الفئات، بينما يمثل نجاح المشاريع متغيرًا كمّيًا مستمرًا، فقد</w:t>
      </w:r>
      <w:r w:rsidRPr="00DA4711">
        <w:rPr>
          <w:rFonts w:ascii="Simplified Arabic" w:hAnsi="Simplified Arabic" w:cs="Simplified Arabic"/>
          <w:sz w:val="24"/>
          <w:szCs w:val="24"/>
          <w:rtl/>
        </w:rPr>
        <w:t xml:space="preserve"> تم استخدام اختبار تحليل التباين الأحادي</w:t>
      </w:r>
      <w:r w:rsidR="005B0F94" w:rsidRPr="00DA4711">
        <w:rPr>
          <w:rFonts w:ascii="Simplified Arabic" w:hAnsi="Simplified Arabic" w:cs="Simplified Arabic" w:hint="cs"/>
          <w:sz w:val="24"/>
          <w:szCs w:val="24"/>
          <w:rtl/>
        </w:rPr>
        <w:t xml:space="preserve"> (</w:t>
      </w:r>
      <w:r w:rsidR="005B0F94" w:rsidRPr="00DA4711">
        <w:rPr>
          <w:rFonts w:ascii="Simplified Arabic" w:hAnsi="Simplified Arabic" w:cs="Simplified Arabic"/>
          <w:sz w:val="24"/>
          <w:szCs w:val="24"/>
        </w:rPr>
        <w:t>One-Way ANOVA</w:t>
      </w:r>
      <w:r w:rsidR="005B0F94" w:rsidRPr="00DA4711">
        <w:rPr>
          <w:rFonts w:ascii="Simplified Arabic" w:hAnsi="Simplified Arabic" w:cs="Simplified Arabic" w:hint="cs"/>
          <w:sz w:val="24"/>
          <w:szCs w:val="24"/>
          <w:rtl/>
        </w:rPr>
        <w:t>)</w:t>
      </w:r>
      <w:r w:rsidR="00305B51" w:rsidRPr="00DA4711">
        <w:rPr>
          <w:rFonts w:ascii="Simplified Arabic" w:hAnsi="Simplified Arabic" w:cs="Simplified Arabic" w:hint="cs"/>
          <w:sz w:val="24"/>
          <w:szCs w:val="24"/>
          <w:rtl/>
        </w:rPr>
        <w:t xml:space="preserve"> </w:t>
      </w:r>
      <w:r w:rsidR="00305B51" w:rsidRPr="00DA4711">
        <w:rPr>
          <w:rFonts w:ascii="Simplified Arabic" w:hAnsi="Simplified Arabic" w:cs="Simplified Arabic"/>
          <w:sz w:val="24"/>
          <w:szCs w:val="24"/>
          <w:rtl/>
        </w:rPr>
        <w:t>بوصفه الاختبار الإحصائي الأنسب لمقارنة متوسطات نجاح المشاريع بين الفئات العمرية المختلفة. ويسمح هذا الاختبار بتحديد ما إذا كانت الفروق بين متوسطات المجموعات تعكس فروقًا حقيقية ذات دلالة إحصائية</w:t>
      </w:r>
      <w:r w:rsidRPr="00DA4711">
        <w:rPr>
          <w:rFonts w:ascii="Simplified Arabic" w:hAnsi="Simplified Arabic" w:cs="Simplified Arabic"/>
          <w:sz w:val="24"/>
          <w:szCs w:val="24"/>
          <w:rtl/>
        </w:rPr>
        <w:t xml:space="preserve">. ويعرض </w:t>
      </w:r>
      <w:r w:rsidR="005C4099">
        <w:rPr>
          <w:rFonts w:ascii="Simplified Arabic" w:hAnsi="Simplified Arabic" w:cs="Simplified Arabic"/>
          <w:sz w:val="24"/>
          <w:szCs w:val="24"/>
          <w:rtl/>
        </w:rPr>
        <w:t>الجدول رقم (4-15)</w:t>
      </w:r>
      <w:r w:rsidRPr="00DA4711">
        <w:rPr>
          <w:rFonts w:ascii="Simplified Arabic" w:hAnsi="Simplified Arabic" w:cs="Simplified Arabic"/>
          <w:sz w:val="24"/>
          <w:szCs w:val="24"/>
          <w:rtl/>
        </w:rPr>
        <w:t xml:space="preserve"> نتائج الاختبار لتحديد ما إذا كانت فئات العمر المختلفة تؤثر في مستوى </w:t>
      </w:r>
      <w:r w:rsidRPr="007B695C">
        <w:rPr>
          <w:rFonts w:ascii="Simplified Arabic" w:hAnsi="Simplified Arabic" w:cs="Simplified Arabic"/>
          <w:sz w:val="24"/>
          <w:szCs w:val="24"/>
          <w:rtl/>
        </w:rPr>
        <w:t>نجاح المشاريع الإنشائية</w:t>
      </w:r>
      <w:r w:rsidRPr="007B695C">
        <w:rPr>
          <w:rFonts w:ascii="Simplified Arabic" w:hAnsi="Simplified Arabic" w:cs="Simplified Arabic"/>
          <w:sz w:val="24"/>
          <w:szCs w:val="24"/>
        </w:rPr>
        <w:t>.</w:t>
      </w:r>
    </w:p>
    <w:p w14:paraId="4B7D9A64" w14:textId="65B1BB86"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(4-15)</w:t>
      </w:r>
      <w:r w:rsidR="005806EA" w:rsidRPr="007B695C">
        <w:rPr>
          <w:rFonts w:ascii="Simplified Arabic" w:hAnsi="Simplified Arabic" w:cs="Simplified Arabic"/>
          <w:sz w:val="24"/>
          <w:szCs w:val="24"/>
          <w:rtl/>
        </w:rPr>
        <w:t xml:space="preserve"> نتائج تحليل التباين</w:t>
      </w:r>
      <w:r w:rsidR="000E3440" w:rsidRPr="007B695C">
        <w:rPr>
          <w:rFonts w:ascii="Simplified Arabic" w:hAnsi="Simplified Arabic" w:cs="Simplified Arabic"/>
          <w:sz w:val="24"/>
          <w:szCs w:val="24"/>
          <w:rtl/>
        </w:rPr>
        <w:t xml:space="preserve"> الأحادي</w:t>
      </w:r>
      <w:r w:rsidR="005806EA" w:rsidRPr="007B695C">
        <w:rPr>
          <w:rFonts w:ascii="Simplified Arabic" w:hAnsi="Simplified Arabic" w:cs="Simplified Arabic"/>
          <w:sz w:val="24"/>
          <w:szCs w:val="24"/>
          <w:rtl/>
        </w:rPr>
        <w:t xml:space="preserve"> (</w:t>
      </w:r>
      <w:r w:rsidR="005806EA" w:rsidRPr="007B695C">
        <w:rPr>
          <w:rFonts w:ascii="Simplified Arabic" w:hAnsi="Simplified Arabic" w:cs="Simplified Arabic"/>
          <w:sz w:val="24"/>
          <w:szCs w:val="24"/>
        </w:rPr>
        <w:t>ANOVA</w:t>
      </w:r>
      <w:r w:rsidR="005806EA" w:rsidRPr="007B695C">
        <w:rPr>
          <w:rFonts w:ascii="Simplified Arabic" w:hAnsi="Simplified Arabic" w:cs="Simplified Arabic"/>
          <w:sz w:val="24"/>
          <w:szCs w:val="24"/>
          <w:rtl/>
        </w:rPr>
        <w:t xml:space="preserve">) </w:t>
      </w:r>
      <w:r w:rsidR="00E607DE" w:rsidRPr="007B695C">
        <w:rPr>
          <w:rFonts w:ascii="Simplified Arabic" w:hAnsi="Simplified Arabic" w:cs="Simplified Arabic"/>
          <w:sz w:val="24"/>
          <w:szCs w:val="24"/>
          <w:rtl/>
        </w:rPr>
        <w:t>لنجاح المشروع حسب</w:t>
      </w:r>
      <w:r w:rsidR="005806EA" w:rsidRPr="007B695C">
        <w:rPr>
          <w:rFonts w:ascii="Simplified Arabic" w:hAnsi="Simplified Arabic" w:cs="Simplified Arabic"/>
          <w:sz w:val="24"/>
          <w:szCs w:val="24"/>
          <w:rtl/>
        </w:rPr>
        <w:t xml:space="preserve"> العمر</w:t>
      </w:r>
    </w:p>
    <w:tbl>
      <w:tblPr>
        <w:tblStyle w:val="TableGrid"/>
        <w:bidiVisual/>
        <w:tblW w:w="0" w:type="auto"/>
        <w:jc w:val="center"/>
        <w:tblLook w:val="04A0" w:firstRow="1" w:lastRow="0" w:firstColumn="1" w:lastColumn="0" w:noHBand="0" w:noVBand="1"/>
      </w:tblPr>
      <w:tblGrid>
        <w:gridCol w:w="1680"/>
        <w:gridCol w:w="1620"/>
        <w:gridCol w:w="1350"/>
        <w:gridCol w:w="1530"/>
        <w:gridCol w:w="1350"/>
        <w:gridCol w:w="1259"/>
      </w:tblGrid>
      <w:tr w:rsidR="005806EA" w:rsidRPr="007B695C" w14:paraId="6584423D" w14:textId="77777777" w:rsidTr="004B3AEB">
        <w:trPr>
          <w:jc w:val="center"/>
        </w:trPr>
        <w:tc>
          <w:tcPr>
            <w:tcW w:w="1680" w:type="dxa"/>
          </w:tcPr>
          <w:p w14:paraId="2C98C300"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المصدر</w:t>
            </w:r>
          </w:p>
        </w:tc>
        <w:tc>
          <w:tcPr>
            <w:tcW w:w="1620" w:type="dxa"/>
          </w:tcPr>
          <w:p w14:paraId="7B7D9437"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مجموع المربعات</w:t>
            </w:r>
          </w:p>
        </w:tc>
        <w:tc>
          <w:tcPr>
            <w:tcW w:w="1350" w:type="dxa"/>
          </w:tcPr>
          <w:p w14:paraId="2D6A1E73" w14:textId="77250F6C" w:rsidR="005806EA" w:rsidRPr="007B695C" w:rsidRDefault="005806EA" w:rsidP="00431DB1">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درجة الحرية</w:t>
            </w:r>
          </w:p>
        </w:tc>
        <w:tc>
          <w:tcPr>
            <w:tcW w:w="1530" w:type="dxa"/>
          </w:tcPr>
          <w:p w14:paraId="5B1EFA57"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متوسط المربعات</w:t>
            </w:r>
          </w:p>
        </w:tc>
        <w:tc>
          <w:tcPr>
            <w:tcW w:w="1350" w:type="dxa"/>
          </w:tcPr>
          <w:p w14:paraId="4E76D045"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قيمة </w:t>
            </w:r>
            <w:r w:rsidRPr="007B695C">
              <w:rPr>
                <w:rFonts w:ascii="Simplified Arabic" w:hAnsi="Simplified Arabic" w:cs="Simplified Arabic"/>
                <w:sz w:val="24"/>
                <w:szCs w:val="24"/>
              </w:rPr>
              <w:t>F</w:t>
            </w:r>
          </w:p>
        </w:tc>
        <w:tc>
          <w:tcPr>
            <w:tcW w:w="1259" w:type="dxa"/>
          </w:tcPr>
          <w:p w14:paraId="3F20B9CA" w14:textId="51590830"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الدلالة </w:t>
            </w:r>
          </w:p>
        </w:tc>
      </w:tr>
      <w:tr w:rsidR="005806EA" w:rsidRPr="007B695C" w14:paraId="62968F89" w14:textId="77777777" w:rsidTr="004B3AEB">
        <w:trPr>
          <w:jc w:val="center"/>
        </w:trPr>
        <w:tc>
          <w:tcPr>
            <w:tcW w:w="1680" w:type="dxa"/>
          </w:tcPr>
          <w:p w14:paraId="1DEDFF6B"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بين المجموعات</w:t>
            </w:r>
          </w:p>
        </w:tc>
        <w:tc>
          <w:tcPr>
            <w:tcW w:w="1620" w:type="dxa"/>
          </w:tcPr>
          <w:p w14:paraId="4E6C7CD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1.792</w:t>
            </w:r>
          </w:p>
        </w:tc>
        <w:tc>
          <w:tcPr>
            <w:tcW w:w="1350" w:type="dxa"/>
          </w:tcPr>
          <w:p w14:paraId="32FF380D"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3</w:t>
            </w:r>
          </w:p>
        </w:tc>
        <w:tc>
          <w:tcPr>
            <w:tcW w:w="1530" w:type="dxa"/>
          </w:tcPr>
          <w:p w14:paraId="041617A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0.597</w:t>
            </w:r>
          </w:p>
        </w:tc>
        <w:tc>
          <w:tcPr>
            <w:tcW w:w="1350" w:type="dxa"/>
          </w:tcPr>
          <w:p w14:paraId="5E97103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5.083</w:t>
            </w:r>
          </w:p>
        </w:tc>
        <w:tc>
          <w:tcPr>
            <w:tcW w:w="1259" w:type="dxa"/>
          </w:tcPr>
          <w:p w14:paraId="64566CB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0.002</w:t>
            </w:r>
          </w:p>
        </w:tc>
      </w:tr>
      <w:tr w:rsidR="005806EA" w:rsidRPr="007B695C" w14:paraId="5D700CC9" w14:textId="77777777" w:rsidTr="004B3AEB">
        <w:trPr>
          <w:jc w:val="center"/>
        </w:trPr>
        <w:tc>
          <w:tcPr>
            <w:tcW w:w="1680" w:type="dxa"/>
          </w:tcPr>
          <w:p w14:paraId="450D64CB"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داخل المجموعات</w:t>
            </w:r>
          </w:p>
        </w:tc>
        <w:tc>
          <w:tcPr>
            <w:tcW w:w="1620" w:type="dxa"/>
          </w:tcPr>
          <w:p w14:paraId="2DE09A69"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17.629</w:t>
            </w:r>
          </w:p>
        </w:tc>
        <w:tc>
          <w:tcPr>
            <w:tcW w:w="1350" w:type="dxa"/>
          </w:tcPr>
          <w:p w14:paraId="1C907FB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150</w:t>
            </w:r>
          </w:p>
        </w:tc>
        <w:tc>
          <w:tcPr>
            <w:tcW w:w="1530" w:type="dxa"/>
          </w:tcPr>
          <w:p w14:paraId="6E816E71"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0.118</w:t>
            </w:r>
          </w:p>
        </w:tc>
        <w:tc>
          <w:tcPr>
            <w:tcW w:w="1350" w:type="dxa"/>
          </w:tcPr>
          <w:p w14:paraId="7676DDC2"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1259" w:type="dxa"/>
          </w:tcPr>
          <w:p w14:paraId="49264D4B"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r>
      <w:tr w:rsidR="005806EA" w:rsidRPr="007B695C" w14:paraId="31AFDA5B" w14:textId="77777777" w:rsidTr="004B3AEB">
        <w:trPr>
          <w:jc w:val="center"/>
        </w:trPr>
        <w:tc>
          <w:tcPr>
            <w:tcW w:w="1680" w:type="dxa"/>
          </w:tcPr>
          <w:p w14:paraId="2EA7735B"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الكلي</w:t>
            </w:r>
          </w:p>
        </w:tc>
        <w:tc>
          <w:tcPr>
            <w:tcW w:w="1620" w:type="dxa"/>
          </w:tcPr>
          <w:p w14:paraId="690138F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19.421</w:t>
            </w:r>
          </w:p>
        </w:tc>
        <w:tc>
          <w:tcPr>
            <w:tcW w:w="1350" w:type="dxa"/>
          </w:tcPr>
          <w:p w14:paraId="6EF2F31B"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153</w:t>
            </w:r>
          </w:p>
        </w:tc>
        <w:tc>
          <w:tcPr>
            <w:tcW w:w="1530" w:type="dxa"/>
          </w:tcPr>
          <w:p w14:paraId="7965466B"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350" w:type="dxa"/>
          </w:tcPr>
          <w:p w14:paraId="3D4B8190"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259" w:type="dxa"/>
          </w:tcPr>
          <w:p w14:paraId="14B6538C"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r>
    </w:tbl>
    <w:p w14:paraId="4258AD40" w14:textId="28053657" w:rsidR="005806EA" w:rsidRPr="00DA4711" w:rsidRDefault="005806EA" w:rsidP="00B86858">
      <w:pPr>
        <w:bidi/>
        <w:spacing w:before="100" w:beforeAutospacing="1" w:after="240" w:line="360" w:lineRule="auto"/>
        <w:ind w:firstLine="720"/>
        <w:jc w:val="both"/>
        <w:rPr>
          <w:rFonts w:ascii="Simplified Arabic" w:hAnsi="Simplified Arabic" w:cs="Simplified Arabic"/>
          <w:sz w:val="24"/>
          <w:szCs w:val="24"/>
          <w:rtl/>
        </w:rPr>
      </w:pPr>
      <w:r w:rsidRPr="007B695C">
        <w:rPr>
          <w:rFonts w:ascii="Simplified Arabic" w:hAnsi="Simplified Arabic" w:cs="Simplified Arabic"/>
          <w:sz w:val="24"/>
          <w:szCs w:val="24"/>
          <w:rtl/>
        </w:rPr>
        <w:t xml:space="preserve">تشير نتائج </w:t>
      </w:r>
      <w:r w:rsidR="005C4099" w:rsidRPr="007B695C">
        <w:rPr>
          <w:rFonts w:ascii="Simplified Arabic" w:hAnsi="Simplified Arabic" w:cs="Simplified Arabic"/>
          <w:sz w:val="24"/>
          <w:szCs w:val="24"/>
          <w:rtl/>
        </w:rPr>
        <w:t>الجدول رقم (4-15)</w:t>
      </w:r>
      <w:r w:rsidRPr="007B695C">
        <w:rPr>
          <w:rFonts w:ascii="Simplified Arabic" w:hAnsi="Simplified Arabic" w:cs="Simplified Arabic"/>
          <w:sz w:val="24"/>
          <w:szCs w:val="24"/>
          <w:rtl/>
        </w:rPr>
        <w:t xml:space="preserve"> إلى وجود فروق ذات دلالة إحصائية في مستوى نجاح المشاريع تعزى لمتغير العمر، حيث بلغت قيمة</w:t>
      </w:r>
      <w:r w:rsidR="00B86858" w:rsidRPr="007B695C">
        <w:rPr>
          <w:rFonts w:ascii="Simplified Arabic" w:hAnsi="Simplified Arabic" w:cs="Simplified Arabic"/>
          <w:sz w:val="24"/>
          <w:szCs w:val="24"/>
          <w:rtl/>
        </w:rPr>
        <w:t xml:space="preserve"> "ف" (</w:t>
      </w:r>
      <w:r w:rsidR="00B86858" w:rsidRPr="007B695C">
        <w:rPr>
          <w:rFonts w:ascii="Simplified Arabic" w:hAnsi="Simplified Arabic" w:cs="Simplified Arabic"/>
          <w:sz w:val="24"/>
          <w:szCs w:val="24"/>
        </w:rPr>
        <w:t>5.083</w:t>
      </w:r>
      <w:r w:rsidR="00B86858" w:rsidRPr="007B695C">
        <w:rPr>
          <w:rFonts w:ascii="Simplified Arabic" w:hAnsi="Simplified Arabic" w:cs="Simplified Arabic"/>
          <w:sz w:val="24"/>
          <w:szCs w:val="24"/>
          <w:rtl/>
        </w:rPr>
        <w:t xml:space="preserve">) </w:t>
      </w:r>
      <w:r w:rsidRPr="007B695C">
        <w:rPr>
          <w:rFonts w:ascii="Simplified Arabic" w:hAnsi="Simplified Arabic" w:cs="Simplified Arabic"/>
          <w:sz w:val="24"/>
          <w:szCs w:val="24"/>
          <w:rtl/>
        </w:rPr>
        <w:t>عند مستوى</w:t>
      </w:r>
      <w:r w:rsidRPr="00DA4711">
        <w:rPr>
          <w:rFonts w:ascii="Simplified Arabic" w:hAnsi="Simplified Arabic" w:cs="Simplified Arabic"/>
          <w:sz w:val="24"/>
          <w:szCs w:val="24"/>
          <w:rtl/>
        </w:rPr>
        <w:t xml:space="preserve"> دلالة</w:t>
      </w:r>
      <w:r w:rsidR="00B86858" w:rsidRPr="00DA4711">
        <w:rPr>
          <w:rFonts w:ascii="Simplified Arabic" w:hAnsi="Simplified Arabic" w:cs="Simplified Arabic" w:hint="cs"/>
          <w:sz w:val="24"/>
          <w:szCs w:val="24"/>
          <w:rtl/>
        </w:rPr>
        <w:t xml:space="preserve"> (</w:t>
      </w:r>
      <w:r w:rsidR="00B86858" w:rsidRPr="00DA4711">
        <w:rPr>
          <w:rFonts w:cs="Simplified Arabic"/>
          <w:sz w:val="24"/>
        </w:rPr>
        <w:t>0.002</w:t>
      </w:r>
      <w:r w:rsidR="00B86858"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وهو أقل من (0.05). وهذا يدل على أن مستوى نجاح المشاريع يختلف باختلاف الفئات العمرية للعاملين في المشاريع الإنشائية. وبناءً على ذلك، يتم رفض الفرض الصفري المتعلق بالعمر وقبول الفرض البديل الذي ينص على وجود أثر دال للعمر على نجاح المشاريع</w:t>
      </w:r>
      <w:r w:rsidRPr="00DA4711">
        <w:rPr>
          <w:rFonts w:ascii="Simplified Arabic" w:hAnsi="Simplified Arabic" w:cs="Simplified Arabic"/>
          <w:sz w:val="24"/>
          <w:szCs w:val="24"/>
        </w:rPr>
        <w:t>.</w:t>
      </w:r>
    </w:p>
    <w:p w14:paraId="61B312E9" w14:textId="116DA9E2" w:rsidR="00B86858" w:rsidRPr="00DA4711" w:rsidRDefault="00B86858" w:rsidP="00B86858">
      <w:pPr>
        <w:bidi/>
        <w:rPr>
          <w:rFonts w:ascii="Simplified Arabic" w:hAnsi="Simplified Arabic" w:cs="Simplified Arabic"/>
          <w:b/>
          <w:bCs/>
          <w:sz w:val="24"/>
          <w:szCs w:val="24"/>
          <w:rtl/>
        </w:rPr>
      </w:pPr>
      <w:r w:rsidRPr="00DA4711">
        <w:rPr>
          <w:rFonts w:ascii="Simplified Arabic" w:hAnsi="Simplified Arabic" w:cs="Simplified Arabic"/>
          <w:b/>
          <w:bCs/>
          <w:sz w:val="24"/>
          <w:szCs w:val="24"/>
          <w:rtl/>
        </w:rPr>
        <w:t xml:space="preserve">ثالثا: اختبار الفرض </w:t>
      </w:r>
      <w:r w:rsidR="003E288C" w:rsidRPr="00DA4711">
        <w:rPr>
          <w:rFonts w:ascii="Simplified Arabic" w:hAnsi="Simplified Arabic" w:cs="Simplified Arabic" w:hint="cs"/>
          <w:b/>
          <w:bCs/>
          <w:sz w:val="24"/>
          <w:szCs w:val="24"/>
          <w:rtl/>
        </w:rPr>
        <w:t xml:space="preserve">الثالث </w:t>
      </w:r>
      <w:r w:rsidRPr="00DA4711">
        <w:rPr>
          <w:rFonts w:ascii="Simplified Arabic" w:hAnsi="Simplified Arabic" w:cs="Simplified Arabic"/>
          <w:b/>
          <w:bCs/>
          <w:sz w:val="24"/>
          <w:szCs w:val="24"/>
          <w:rtl/>
        </w:rPr>
        <w:t>وفقا لمتغير المؤهل العلمي</w:t>
      </w:r>
    </w:p>
    <w:p w14:paraId="118F71A2" w14:textId="42524450" w:rsidR="005806EA" w:rsidRPr="00DA4711" w:rsidRDefault="005806EA" w:rsidP="00B121C2">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لاختبار ما إذا كانت هناك فروق ذات دلالة إحصائية في مستوى نجاح المشاريع تعزى لمتغير المؤهل العلمي</w:t>
      </w:r>
      <w:r w:rsidR="00B121C2" w:rsidRPr="00DA4711">
        <w:rPr>
          <w:rFonts w:ascii="Simplified Arabic" w:hAnsi="Simplified Arabic" w:cs="Simplified Arabic" w:hint="cs"/>
          <w:sz w:val="24"/>
          <w:szCs w:val="24"/>
          <w:rtl/>
        </w:rPr>
        <w:t xml:space="preserve"> لدى مديري المشاريع</w:t>
      </w:r>
      <w:r w:rsidRPr="00DA4711">
        <w:rPr>
          <w:rFonts w:ascii="Simplified Arabic" w:hAnsi="Simplified Arabic" w:cs="Simplified Arabic"/>
          <w:sz w:val="24"/>
          <w:szCs w:val="24"/>
          <w:rtl/>
        </w:rPr>
        <w:t xml:space="preserve">، </w:t>
      </w:r>
      <w:r w:rsidR="00B121C2" w:rsidRPr="00DA4711">
        <w:rPr>
          <w:rFonts w:ascii="Simplified Arabic" w:hAnsi="Simplified Arabic" w:cs="Simplified Arabic"/>
          <w:sz w:val="24"/>
          <w:szCs w:val="24"/>
          <w:rtl/>
        </w:rPr>
        <w:t xml:space="preserve">ونظرًا لكون متغير المؤهل العلمي متغيرًا فئويًا متعدد الفئات، فقد </w:t>
      </w:r>
      <w:r w:rsidRPr="00DA4711">
        <w:rPr>
          <w:rFonts w:ascii="Simplified Arabic" w:hAnsi="Simplified Arabic" w:cs="Simplified Arabic"/>
          <w:sz w:val="24"/>
          <w:szCs w:val="24"/>
          <w:rtl/>
        </w:rPr>
        <w:t>تم استخدام اختبار تحليل التباين الأحادي</w:t>
      </w:r>
      <w:r w:rsidR="00B86858" w:rsidRPr="00DA4711">
        <w:rPr>
          <w:rFonts w:ascii="Simplified Arabic" w:hAnsi="Simplified Arabic" w:cs="Simplified Arabic" w:hint="cs"/>
          <w:sz w:val="24"/>
          <w:szCs w:val="24"/>
          <w:rtl/>
        </w:rPr>
        <w:t xml:space="preserve"> (</w:t>
      </w:r>
      <w:r w:rsidR="00B86858" w:rsidRPr="00DA4711">
        <w:rPr>
          <w:rFonts w:ascii="Simplified Arabic" w:hAnsi="Simplified Arabic" w:cs="Simplified Arabic"/>
          <w:sz w:val="24"/>
          <w:szCs w:val="24"/>
        </w:rPr>
        <w:t>One-Way ANOVA</w:t>
      </w:r>
      <w:r w:rsidR="00B86858" w:rsidRPr="00DA4711">
        <w:rPr>
          <w:rFonts w:ascii="Simplified Arabic" w:hAnsi="Simplified Arabic" w:cs="Simplified Arabic" w:hint="cs"/>
          <w:sz w:val="24"/>
          <w:szCs w:val="24"/>
          <w:rtl/>
        </w:rPr>
        <w:t>)</w:t>
      </w:r>
      <w:r w:rsidR="00B121C2" w:rsidRPr="00DA4711">
        <w:rPr>
          <w:rFonts w:ascii="Simplified Arabic" w:hAnsi="Simplified Arabic" w:cs="Simplified Arabic" w:hint="cs"/>
          <w:sz w:val="24"/>
          <w:szCs w:val="24"/>
          <w:rtl/>
        </w:rPr>
        <w:t xml:space="preserve"> </w:t>
      </w:r>
      <w:r w:rsidR="00B121C2" w:rsidRPr="00DA4711">
        <w:rPr>
          <w:rFonts w:ascii="Simplified Arabic" w:hAnsi="Simplified Arabic" w:cs="Simplified Arabic"/>
          <w:sz w:val="24"/>
          <w:szCs w:val="24"/>
          <w:rtl/>
        </w:rPr>
        <w:t>لمقارنة متوسطات نجاح المشاريع بين فئات المؤهل العلمي المختلفة</w:t>
      </w:r>
      <w:r w:rsidRPr="00DA4711">
        <w:rPr>
          <w:rFonts w:ascii="Simplified Arabic" w:hAnsi="Simplified Arabic" w:cs="Simplified Arabic"/>
          <w:sz w:val="24"/>
          <w:szCs w:val="24"/>
          <w:rtl/>
        </w:rPr>
        <w:t>.</w:t>
      </w:r>
      <w:r w:rsidR="00305B51" w:rsidRPr="00DA4711">
        <w:rPr>
          <w:rFonts w:ascii="Simplified Arabic" w:hAnsi="Simplified Arabic" w:cs="Simplified Arabic" w:hint="cs"/>
          <w:sz w:val="24"/>
          <w:szCs w:val="24"/>
          <w:rtl/>
        </w:rPr>
        <w:t xml:space="preserve"> </w:t>
      </w:r>
      <w:r w:rsidR="00305B51" w:rsidRPr="00DA4711">
        <w:rPr>
          <w:rFonts w:ascii="Simplified Arabic" w:hAnsi="Simplified Arabic" w:cs="Simplified Arabic"/>
          <w:sz w:val="24"/>
          <w:szCs w:val="24"/>
          <w:rtl/>
        </w:rPr>
        <w:t xml:space="preserve">ويُعد هذا الاختبار مناسبًا في الحالات التي يكون فيها المتغير المستقل فئويًا متعدد المستويات، بينما يكون المتغير التابع متغيرًا </w:t>
      </w:r>
      <w:r w:rsidR="00305B51" w:rsidRPr="00DA4711">
        <w:rPr>
          <w:rFonts w:ascii="Simplified Arabic" w:hAnsi="Simplified Arabic" w:cs="Simplified Arabic"/>
          <w:sz w:val="24"/>
          <w:szCs w:val="24"/>
          <w:rtl/>
        </w:rPr>
        <w:lastRenderedPageBreak/>
        <w:t>كمّيًا مستمرًا.</w:t>
      </w:r>
      <w:r w:rsidRPr="00DA4711">
        <w:rPr>
          <w:rFonts w:ascii="Simplified Arabic" w:hAnsi="Simplified Arabic" w:cs="Simplified Arabic"/>
          <w:sz w:val="24"/>
          <w:szCs w:val="24"/>
          <w:rtl/>
        </w:rPr>
        <w:t xml:space="preserve"> ويعرض </w:t>
      </w:r>
      <w:r w:rsidR="005C4099">
        <w:rPr>
          <w:rFonts w:ascii="Simplified Arabic" w:hAnsi="Simplified Arabic" w:cs="Simplified Arabic"/>
          <w:sz w:val="24"/>
          <w:szCs w:val="24"/>
          <w:rtl/>
        </w:rPr>
        <w:t>الجدول رقم (4-16)</w:t>
      </w:r>
      <w:r w:rsidRPr="00DA4711">
        <w:rPr>
          <w:rFonts w:ascii="Simplified Arabic" w:hAnsi="Simplified Arabic" w:cs="Simplified Arabic"/>
          <w:sz w:val="24"/>
          <w:szCs w:val="24"/>
          <w:rtl/>
        </w:rPr>
        <w:t xml:space="preserve"> نتائج الاختبار لتحديد ما إذا كانت فئات المؤهل العلمي المختلفة تؤثر في مستوى نجاح المشاريع الإنشائية</w:t>
      </w:r>
      <w:r w:rsidRPr="00DA4711">
        <w:rPr>
          <w:rFonts w:ascii="Simplified Arabic" w:hAnsi="Simplified Arabic" w:cs="Simplified Arabic"/>
          <w:sz w:val="24"/>
          <w:szCs w:val="24"/>
        </w:rPr>
        <w:t>.</w:t>
      </w:r>
    </w:p>
    <w:p w14:paraId="4707205A" w14:textId="2C772098" w:rsidR="005806EA" w:rsidRPr="007B695C" w:rsidRDefault="005C4099" w:rsidP="005806EA">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الجدول رقم (4-16)</w:t>
      </w:r>
      <w:r w:rsidR="005806EA" w:rsidRPr="007B695C">
        <w:rPr>
          <w:rFonts w:ascii="Simplified Arabic" w:hAnsi="Simplified Arabic" w:cs="Simplified Arabic"/>
          <w:sz w:val="24"/>
          <w:szCs w:val="24"/>
          <w:rtl/>
        </w:rPr>
        <w:t xml:space="preserve"> نتائج تحليل التباين</w:t>
      </w:r>
      <w:r w:rsidR="000E3440" w:rsidRPr="007B695C">
        <w:rPr>
          <w:rFonts w:ascii="Simplified Arabic" w:hAnsi="Simplified Arabic" w:cs="Simplified Arabic"/>
          <w:sz w:val="24"/>
          <w:szCs w:val="24"/>
          <w:rtl/>
        </w:rPr>
        <w:t xml:space="preserve"> الأحادي</w:t>
      </w:r>
      <w:r w:rsidR="005806EA" w:rsidRPr="007B695C">
        <w:rPr>
          <w:rFonts w:ascii="Simplified Arabic" w:hAnsi="Simplified Arabic" w:cs="Simplified Arabic"/>
          <w:sz w:val="24"/>
          <w:szCs w:val="24"/>
          <w:rtl/>
        </w:rPr>
        <w:t xml:space="preserve"> (</w:t>
      </w:r>
      <w:r w:rsidR="005806EA" w:rsidRPr="007B695C">
        <w:rPr>
          <w:rFonts w:ascii="Simplified Arabic" w:hAnsi="Simplified Arabic" w:cs="Simplified Arabic"/>
          <w:sz w:val="24"/>
          <w:szCs w:val="24"/>
        </w:rPr>
        <w:t>ANOVA</w:t>
      </w:r>
      <w:r w:rsidR="005806EA" w:rsidRPr="007B695C">
        <w:rPr>
          <w:rFonts w:ascii="Simplified Arabic" w:hAnsi="Simplified Arabic" w:cs="Simplified Arabic"/>
          <w:sz w:val="24"/>
          <w:szCs w:val="24"/>
          <w:rtl/>
        </w:rPr>
        <w:t xml:space="preserve">) </w:t>
      </w:r>
      <w:r w:rsidR="00E607DE" w:rsidRPr="007B695C">
        <w:rPr>
          <w:rFonts w:ascii="Simplified Arabic" w:hAnsi="Simplified Arabic" w:cs="Simplified Arabic"/>
          <w:sz w:val="24"/>
          <w:szCs w:val="24"/>
          <w:rtl/>
        </w:rPr>
        <w:t>لنجاح المشروع حسب</w:t>
      </w:r>
      <w:r w:rsidR="005806EA" w:rsidRPr="007B695C">
        <w:rPr>
          <w:rFonts w:ascii="Simplified Arabic" w:hAnsi="Simplified Arabic" w:cs="Simplified Arabic"/>
          <w:sz w:val="24"/>
          <w:szCs w:val="24"/>
          <w:rtl/>
        </w:rPr>
        <w:t xml:space="preserve"> العمر</w:t>
      </w:r>
    </w:p>
    <w:tbl>
      <w:tblPr>
        <w:tblStyle w:val="TableGrid"/>
        <w:bidiVisual/>
        <w:tblW w:w="0" w:type="auto"/>
        <w:jc w:val="center"/>
        <w:tblLook w:val="04A0" w:firstRow="1" w:lastRow="0" w:firstColumn="1" w:lastColumn="0" w:noHBand="0" w:noVBand="1"/>
      </w:tblPr>
      <w:tblGrid>
        <w:gridCol w:w="1680"/>
        <w:gridCol w:w="1530"/>
        <w:gridCol w:w="1440"/>
        <w:gridCol w:w="1620"/>
        <w:gridCol w:w="1350"/>
        <w:gridCol w:w="1169"/>
      </w:tblGrid>
      <w:tr w:rsidR="005806EA" w:rsidRPr="007B695C" w14:paraId="5811B3C8" w14:textId="77777777" w:rsidTr="004B3AEB">
        <w:trPr>
          <w:jc w:val="center"/>
        </w:trPr>
        <w:tc>
          <w:tcPr>
            <w:tcW w:w="1680" w:type="dxa"/>
          </w:tcPr>
          <w:p w14:paraId="777107FD"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المصدر</w:t>
            </w:r>
          </w:p>
        </w:tc>
        <w:tc>
          <w:tcPr>
            <w:tcW w:w="1530" w:type="dxa"/>
          </w:tcPr>
          <w:p w14:paraId="464C794F"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مجموع المربعات</w:t>
            </w:r>
          </w:p>
        </w:tc>
        <w:tc>
          <w:tcPr>
            <w:tcW w:w="1440" w:type="dxa"/>
          </w:tcPr>
          <w:p w14:paraId="0B5FF365" w14:textId="6DD70FD5" w:rsidR="005806EA" w:rsidRPr="007B695C" w:rsidRDefault="005806EA" w:rsidP="00B86858">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درجة الحرية</w:t>
            </w:r>
          </w:p>
        </w:tc>
        <w:tc>
          <w:tcPr>
            <w:tcW w:w="1620" w:type="dxa"/>
          </w:tcPr>
          <w:p w14:paraId="7B09228F"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متوسط المربعات</w:t>
            </w:r>
          </w:p>
        </w:tc>
        <w:tc>
          <w:tcPr>
            <w:tcW w:w="1350" w:type="dxa"/>
          </w:tcPr>
          <w:p w14:paraId="287FC2FC" w14:textId="6DA0E831"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tl/>
              </w:rPr>
              <w:t xml:space="preserve">قيمة </w:t>
            </w:r>
            <w:r w:rsidR="00B86858" w:rsidRPr="007B695C">
              <w:rPr>
                <w:rFonts w:ascii="Simplified Arabic" w:hAnsi="Simplified Arabic" w:cs="Simplified Arabic"/>
                <w:sz w:val="24"/>
                <w:szCs w:val="24"/>
                <w:rtl/>
              </w:rPr>
              <w:t>"ف"</w:t>
            </w:r>
          </w:p>
        </w:tc>
        <w:tc>
          <w:tcPr>
            <w:tcW w:w="1169" w:type="dxa"/>
          </w:tcPr>
          <w:p w14:paraId="4867FAEA" w14:textId="1E2741CC"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tl/>
              </w:rPr>
              <w:t xml:space="preserve">الدلالة </w:t>
            </w:r>
          </w:p>
        </w:tc>
      </w:tr>
      <w:tr w:rsidR="005806EA" w:rsidRPr="007B695C" w14:paraId="3FC2E683" w14:textId="77777777" w:rsidTr="004B3AEB">
        <w:trPr>
          <w:jc w:val="center"/>
        </w:trPr>
        <w:tc>
          <w:tcPr>
            <w:tcW w:w="1680" w:type="dxa"/>
          </w:tcPr>
          <w:p w14:paraId="3A2AD227"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بين المجموعات</w:t>
            </w:r>
          </w:p>
        </w:tc>
        <w:tc>
          <w:tcPr>
            <w:tcW w:w="1530" w:type="dxa"/>
          </w:tcPr>
          <w:p w14:paraId="17CCFB7C"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0.232</w:t>
            </w:r>
          </w:p>
        </w:tc>
        <w:tc>
          <w:tcPr>
            <w:tcW w:w="1440" w:type="dxa"/>
          </w:tcPr>
          <w:p w14:paraId="2DD88B4E"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w:t>
            </w:r>
          </w:p>
        </w:tc>
        <w:tc>
          <w:tcPr>
            <w:tcW w:w="1620" w:type="dxa"/>
          </w:tcPr>
          <w:p w14:paraId="6764FF35"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0.232</w:t>
            </w:r>
          </w:p>
        </w:tc>
        <w:tc>
          <w:tcPr>
            <w:tcW w:w="1350" w:type="dxa"/>
          </w:tcPr>
          <w:p w14:paraId="289F8639"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1.838</w:t>
            </w:r>
          </w:p>
        </w:tc>
        <w:tc>
          <w:tcPr>
            <w:tcW w:w="1169" w:type="dxa"/>
          </w:tcPr>
          <w:p w14:paraId="0AECF6C0"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0.177</w:t>
            </w:r>
          </w:p>
        </w:tc>
      </w:tr>
      <w:tr w:rsidR="005806EA" w:rsidRPr="007B695C" w14:paraId="6CD48779" w14:textId="77777777" w:rsidTr="004B3AEB">
        <w:trPr>
          <w:jc w:val="center"/>
        </w:trPr>
        <w:tc>
          <w:tcPr>
            <w:tcW w:w="1680" w:type="dxa"/>
          </w:tcPr>
          <w:p w14:paraId="3312035C"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داخل المجموعات</w:t>
            </w:r>
          </w:p>
        </w:tc>
        <w:tc>
          <w:tcPr>
            <w:tcW w:w="1530" w:type="dxa"/>
          </w:tcPr>
          <w:p w14:paraId="5517BD1B"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19.189</w:t>
            </w:r>
          </w:p>
        </w:tc>
        <w:tc>
          <w:tcPr>
            <w:tcW w:w="1440" w:type="dxa"/>
          </w:tcPr>
          <w:p w14:paraId="0ABEA91A"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152</w:t>
            </w:r>
          </w:p>
        </w:tc>
        <w:tc>
          <w:tcPr>
            <w:tcW w:w="1620" w:type="dxa"/>
          </w:tcPr>
          <w:p w14:paraId="4F69FA53"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0.126</w:t>
            </w:r>
          </w:p>
        </w:tc>
        <w:tc>
          <w:tcPr>
            <w:tcW w:w="1350" w:type="dxa"/>
          </w:tcPr>
          <w:p w14:paraId="2FB51E9D"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c>
          <w:tcPr>
            <w:tcW w:w="1169" w:type="dxa"/>
          </w:tcPr>
          <w:p w14:paraId="52644C6B" w14:textId="77777777" w:rsidR="005806EA" w:rsidRPr="007B695C" w:rsidRDefault="005806EA" w:rsidP="006607C5">
            <w:pPr>
              <w:bidi/>
              <w:jc w:val="center"/>
              <w:rPr>
                <w:rFonts w:ascii="Simplified Arabic" w:hAnsi="Simplified Arabic" w:cs="Simplified Arabic"/>
                <w:sz w:val="24"/>
                <w:szCs w:val="24"/>
                <w:rtl/>
              </w:rPr>
            </w:pPr>
            <w:r w:rsidRPr="007B695C">
              <w:rPr>
                <w:rFonts w:ascii="Simplified Arabic" w:hAnsi="Simplified Arabic" w:cs="Simplified Arabic"/>
                <w:sz w:val="24"/>
                <w:szCs w:val="24"/>
              </w:rPr>
              <w:t>-</w:t>
            </w:r>
          </w:p>
        </w:tc>
      </w:tr>
      <w:tr w:rsidR="005806EA" w:rsidRPr="007B695C" w14:paraId="604F7122" w14:textId="77777777" w:rsidTr="004B3AEB">
        <w:trPr>
          <w:jc w:val="center"/>
        </w:trPr>
        <w:tc>
          <w:tcPr>
            <w:tcW w:w="1680" w:type="dxa"/>
          </w:tcPr>
          <w:p w14:paraId="305E2EA9" w14:textId="77777777" w:rsidR="005806EA" w:rsidRPr="007B695C" w:rsidRDefault="005806EA" w:rsidP="006607C5">
            <w:pPr>
              <w:bidi/>
              <w:rPr>
                <w:rFonts w:ascii="Simplified Arabic" w:hAnsi="Simplified Arabic" w:cs="Simplified Arabic"/>
                <w:sz w:val="24"/>
                <w:szCs w:val="24"/>
                <w:rtl/>
              </w:rPr>
            </w:pPr>
            <w:r w:rsidRPr="007B695C">
              <w:rPr>
                <w:rFonts w:ascii="Simplified Arabic" w:hAnsi="Simplified Arabic" w:cs="Simplified Arabic"/>
                <w:sz w:val="24"/>
                <w:szCs w:val="24"/>
                <w:rtl/>
              </w:rPr>
              <w:t>الكلي</w:t>
            </w:r>
          </w:p>
        </w:tc>
        <w:tc>
          <w:tcPr>
            <w:tcW w:w="1530" w:type="dxa"/>
          </w:tcPr>
          <w:p w14:paraId="2830CD0E"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19.421</w:t>
            </w:r>
          </w:p>
        </w:tc>
        <w:tc>
          <w:tcPr>
            <w:tcW w:w="1440" w:type="dxa"/>
          </w:tcPr>
          <w:p w14:paraId="73376CBF"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153</w:t>
            </w:r>
          </w:p>
        </w:tc>
        <w:tc>
          <w:tcPr>
            <w:tcW w:w="1620" w:type="dxa"/>
          </w:tcPr>
          <w:p w14:paraId="3053D359"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350" w:type="dxa"/>
          </w:tcPr>
          <w:p w14:paraId="1ADFCFD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c>
          <w:tcPr>
            <w:tcW w:w="1169" w:type="dxa"/>
          </w:tcPr>
          <w:p w14:paraId="1734D155" w14:textId="77777777" w:rsidR="005806EA" w:rsidRPr="007B695C" w:rsidRDefault="005806EA" w:rsidP="006607C5">
            <w:pPr>
              <w:bidi/>
              <w:jc w:val="center"/>
              <w:rPr>
                <w:rFonts w:ascii="Simplified Arabic" w:hAnsi="Simplified Arabic" w:cs="Simplified Arabic"/>
                <w:sz w:val="24"/>
                <w:szCs w:val="24"/>
              </w:rPr>
            </w:pPr>
            <w:r w:rsidRPr="007B695C">
              <w:rPr>
                <w:rFonts w:ascii="Simplified Arabic" w:hAnsi="Simplified Arabic" w:cs="Simplified Arabic"/>
                <w:sz w:val="24"/>
                <w:szCs w:val="24"/>
              </w:rPr>
              <w:t>-</w:t>
            </w:r>
          </w:p>
        </w:tc>
      </w:tr>
    </w:tbl>
    <w:p w14:paraId="62B41B96" w14:textId="3FFF24BB" w:rsidR="005806EA" w:rsidRPr="00DA4711" w:rsidRDefault="000E3440" w:rsidP="00B86858">
      <w:pPr>
        <w:bidi/>
        <w:spacing w:before="100" w:beforeAutospacing="1" w:after="240" w:line="360" w:lineRule="auto"/>
        <w:ind w:firstLine="720"/>
        <w:jc w:val="both"/>
        <w:rPr>
          <w:rFonts w:ascii="Simplified Arabic" w:hAnsi="Simplified Arabic" w:cs="Simplified Arabic"/>
          <w:sz w:val="24"/>
          <w:szCs w:val="24"/>
        </w:rPr>
      </w:pPr>
      <w:r w:rsidRPr="007B695C">
        <w:rPr>
          <w:rFonts w:ascii="Simplified Arabic" w:hAnsi="Simplified Arabic" w:cs="Simplified Arabic"/>
          <w:sz w:val="24"/>
          <w:szCs w:val="24"/>
          <w:rtl/>
        </w:rPr>
        <w:t>تظهر</w:t>
      </w:r>
      <w:r w:rsidR="005806EA" w:rsidRPr="007B695C">
        <w:rPr>
          <w:rFonts w:ascii="Simplified Arabic" w:hAnsi="Simplified Arabic" w:cs="Simplified Arabic"/>
          <w:sz w:val="24"/>
          <w:szCs w:val="24"/>
          <w:rtl/>
        </w:rPr>
        <w:t xml:space="preserve"> </w:t>
      </w:r>
      <w:r w:rsidRPr="007B695C">
        <w:rPr>
          <w:rFonts w:ascii="Simplified Arabic" w:hAnsi="Simplified Arabic" w:cs="Simplified Arabic"/>
          <w:sz w:val="24"/>
          <w:szCs w:val="24"/>
          <w:rtl/>
        </w:rPr>
        <w:t>ال</w:t>
      </w:r>
      <w:r w:rsidR="005806EA" w:rsidRPr="007B695C">
        <w:rPr>
          <w:rFonts w:ascii="Simplified Arabic" w:hAnsi="Simplified Arabic" w:cs="Simplified Arabic"/>
          <w:sz w:val="24"/>
          <w:szCs w:val="24"/>
          <w:rtl/>
        </w:rPr>
        <w:t xml:space="preserve">نتائج </w:t>
      </w:r>
      <w:r w:rsidRPr="007B695C">
        <w:rPr>
          <w:rFonts w:ascii="Simplified Arabic" w:hAnsi="Simplified Arabic" w:cs="Simplified Arabic"/>
          <w:sz w:val="24"/>
          <w:szCs w:val="24"/>
          <w:rtl/>
        </w:rPr>
        <w:t xml:space="preserve">في </w:t>
      </w:r>
      <w:r w:rsidR="005C4099" w:rsidRPr="007B695C">
        <w:rPr>
          <w:rFonts w:ascii="Simplified Arabic" w:hAnsi="Simplified Arabic" w:cs="Simplified Arabic"/>
          <w:sz w:val="24"/>
          <w:szCs w:val="24"/>
          <w:rtl/>
        </w:rPr>
        <w:t>الجدول رقم (4-16)</w:t>
      </w:r>
      <w:r w:rsidR="005806EA" w:rsidRPr="007B695C">
        <w:rPr>
          <w:rFonts w:ascii="Simplified Arabic" w:hAnsi="Simplified Arabic" w:cs="Simplified Arabic"/>
          <w:sz w:val="24"/>
          <w:szCs w:val="24"/>
          <w:rtl/>
        </w:rPr>
        <w:t xml:space="preserve"> إلى عدم وجود فروق ذات دلالة إحصائية في مستوى نجاح المشاريع تعزى لمتغير المؤهل العلمي، حيث بلغت قيمة</w:t>
      </w:r>
      <w:r w:rsidR="00B86858" w:rsidRPr="007B695C">
        <w:rPr>
          <w:rFonts w:ascii="Simplified Arabic" w:hAnsi="Simplified Arabic" w:cs="Simplified Arabic"/>
          <w:sz w:val="24"/>
          <w:szCs w:val="24"/>
          <w:rtl/>
        </w:rPr>
        <w:t xml:space="preserve"> "ف" (</w:t>
      </w:r>
      <w:r w:rsidR="00B86858" w:rsidRPr="007B695C">
        <w:rPr>
          <w:rFonts w:ascii="Simplified Arabic" w:hAnsi="Simplified Arabic" w:cs="Simplified Arabic"/>
          <w:sz w:val="24"/>
          <w:szCs w:val="24"/>
        </w:rPr>
        <w:t>1.838</w:t>
      </w:r>
      <w:r w:rsidR="00B86858" w:rsidRPr="007B695C">
        <w:rPr>
          <w:rFonts w:ascii="Simplified Arabic" w:hAnsi="Simplified Arabic" w:cs="Simplified Arabic"/>
          <w:sz w:val="24"/>
          <w:szCs w:val="24"/>
          <w:rtl/>
        </w:rPr>
        <w:t xml:space="preserve">) </w:t>
      </w:r>
      <w:r w:rsidR="005806EA" w:rsidRPr="007B695C">
        <w:rPr>
          <w:rFonts w:ascii="Simplified Arabic" w:hAnsi="Simplified Arabic" w:cs="Simplified Arabic"/>
          <w:sz w:val="24"/>
          <w:szCs w:val="24"/>
          <w:rtl/>
        </w:rPr>
        <w:t>عند مستوى دلالة</w:t>
      </w:r>
      <w:r w:rsidR="00B86858" w:rsidRPr="007B695C">
        <w:rPr>
          <w:rFonts w:ascii="Simplified Arabic" w:hAnsi="Simplified Arabic" w:cs="Simplified Arabic"/>
          <w:sz w:val="24"/>
          <w:szCs w:val="24"/>
          <w:rtl/>
        </w:rPr>
        <w:t xml:space="preserve"> (</w:t>
      </w:r>
      <w:r w:rsidR="00B86858" w:rsidRPr="007B695C">
        <w:rPr>
          <w:rFonts w:ascii="Simplified Arabic" w:hAnsi="Simplified Arabic" w:cs="Simplified Arabic"/>
          <w:sz w:val="24"/>
          <w:szCs w:val="24"/>
        </w:rPr>
        <w:t>0.177</w:t>
      </w:r>
      <w:r w:rsidR="00B86858" w:rsidRPr="007B695C">
        <w:rPr>
          <w:rFonts w:ascii="Simplified Arabic" w:hAnsi="Simplified Arabic" w:cs="Simplified Arabic"/>
          <w:sz w:val="24"/>
          <w:szCs w:val="24"/>
          <w:rtl/>
        </w:rPr>
        <w:t xml:space="preserve">)، </w:t>
      </w:r>
      <w:r w:rsidR="005806EA" w:rsidRPr="007B695C">
        <w:rPr>
          <w:rFonts w:ascii="Simplified Arabic" w:hAnsi="Simplified Arabic" w:cs="Simplified Arabic"/>
          <w:sz w:val="24"/>
          <w:szCs w:val="24"/>
          <w:rtl/>
        </w:rPr>
        <w:t>وهي أعلى من (0.05). وهذا يدل على أن مستوى نجاح المشاريع</w:t>
      </w:r>
      <w:r w:rsidR="005806EA" w:rsidRPr="00DA4711">
        <w:rPr>
          <w:rFonts w:ascii="Simplified Arabic" w:hAnsi="Simplified Arabic" w:cs="Simplified Arabic"/>
          <w:sz w:val="24"/>
          <w:szCs w:val="24"/>
          <w:rtl/>
        </w:rPr>
        <w:t xml:space="preserve"> لا يختلف باختلاف المؤهل العلمي</w:t>
      </w:r>
      <w:r w:rsidRPr="00DA4711">
        <w:rPr>
          <w:rFonts w:ascii="Simplified Arabic" w:hAnsi="Simplified Arabic" w:cs="Simplified Arabic" w:hint="cs"/>
          <w:sz w:val="24"/>
          <w:szCs w:val="24"/>
          <w:rtl/>
        </w:rPr>
        <w:t xml:space="preserve"> لدى مديري المشاريع ا</w:t>
      </w:r>
      <w:r w:rsidR="005806EA" w:rsidRPr="00DA4711">
        <w:rPr>
          <w:rFonts w:ascii="Simplified Arabic" w:hAnsi="Simplified Arabic" w:cs="Simplified Arabic"/>
          <w:sz w:val="24"/>
          <w:szCs w:val="24"/>
          <w:rtl/>
        </w:rPr>
        <w:t>لعاملين في المشاريع الإنشائية. وبناءً على ذلك، يتم قبول الفرض الصفري المتعلق بالمؤهل العلمي الذي ينص على عدم وجود أثر دال للمؤهل العلمي على نجاح المشاريع</w:t>
      </w:r>
      <w:r w:rsidR="005806EA" w:rsidRPr="00DA4711">
        <w:rPr>
          <w:rFonts w:ascii="Simplified Arabic" w:hAnsi="Simplified Arabic" w:cs="Simplified Arabic"/>
          <w:sz w:val="24"/>
          <w:szCs w:val="24"/>
        </w:rPr>
        <w:t>.</w:t>
      </w:r>
    </w:p>
    <w:p w14:paraId="32933B76" w14:textId="09AFD4C7" w:rsidR="005806EA" w:rsidRPr="00DA4711" w:rsidRDefault="005806EA" w:rsidP="005806EA">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تُظهر نتائج تحليل الفرض الثالث أن متغيري الخبرة والعمر كان لهما أثر ذو دلالة إحصائية على نجاح المشاريع، حيث بيّنت اختبارات تحليل التباين الأحادي وجود فروق معنوية بين فئات الخبرة والعمر، مما يشير إلى أن مستوى نجاح المشاريع يختلف باختلاف سنوات الخبرة والفئة العمرية </w:t>
      </w:r>
      <w:r w:rsidR="00B168D3" w:rsidRPr="00DA4711">
        <w:rPr>
          <w:rFonts w:ascii="Simplified Arabic" w:hAnsi="Simplified Arabic" w:cs="Simplified Arabic" w:hint="cs"/>
          <w:sz w:val="24"/>
          <w:szCs w:val="24"/>
          <w:rtl/>
        </w:rPr>
        <w:t>لمديري المشاريع ا</w:t>
      </w:r>
      <w:r w:rsidRPr="00DA4711">
        <w:rPr>
          <w:rFonts w:ascii="Simplified Arabic" w:hAnsi="Simplified Arabic" w:cs="Simplified Arabic"/>
          <w:sz w:val="24"/>
          <w:szCs w:val="24"/>
          <w:rtl/>
        </w:rPr>
        <w:t>لعاملين في المشاريع الإنشائية. في المقابل، لم تُظهر نتائج التحليل وجود فروق ذات دلالة إحصائية تعزى لمتغير المؤهل العلمي، مما يدل على أن مستوى نجاح المشاريع لا يتأثر بدرجة المؤهل العلمي. وبناءً على ذلك، يمكن القول إن الفرض الثالث قد تم رفضه جزئيًا فيما يتعلق بالخبرة والعمر، بينما تم قبوله فيما يتعلق بالمؤهل العلمي، مما يعكس أن بعض الخصائص الديموغرافية للعاملين تؤثر في نجاح المشاريع أكثر من غيرها</w:t>
      </w:r>
      <w:r w:rsidRPr="00DA4711">
        <w:rPr>
          <w:rFonts w:ascii="Simplified Arabic" w:hAnsi="Simplified Arabic" w:cs="Simplified Arabic"/>
          <w:sz w:val="24"/>
          <w:szCs w:val="24"/>
        </w:rPr>
        <w:t>.</w:t>
      </w:r>
    </w:p>
    <w:p w14:paraId="024CE074" w14:textId="49CA8C95" w:rsidR="00C427F3" w:rsidRPr="00DA4711" w:rsidRDefault="00C427F3" w:rsidP="00C427F3">
      <w:pPr>
        <w:bidi/>
        <w:jc w:val="both"/>
        <w:rPr>
          <w:rFonts w:ascii="Simplified Arabic" w:hAnsi="Simplified Arabic" w:cs="Simplified Arabic"/>
          <w:b/>
          <w:bCs/>
          <w:sz w:val="32"/>
          <w:szCs w:val="32"/>
          <w:rtl/>
        </w:rPr>
      </w:pPr>
      <w:r w:rsidRPr="00DA4711">
        <w:rPr>
          <w:rFonts w:ascii="Simplified Arabic" w:hAnsi="Simplified Arabic" w:cs="Simplified Arabic"/>
          <w:b/>
          <w:bCs/>
          <w:sz w:val="32"/>
          <w:szCs w:val="32"/>
          <w:rtl/>
        </w:rPr>
        <w:t>مناقشة نتائج الدراسة</w:t>
      </w:r>
    </w:p>
    <w:p w14:paraId="5A4B68E1" w14:textId="31930E51" w:rsidR="00C427F3" w:rsidRPr="00DA4711" w:rsidRDefault="00C427F3" w:rsidP="008E0922">
      <w:pPr>
        <w:pStyle w:val="ListParagraph"/>
        <w:numPr>
          <w:ilvl w:val="0"/>
          <w:numId w:val="16"/>
        </w:numPr>
        <w:bidi/>
        <w:jc w:val="both"/>
        <w:rPr>
          <w:rFonts w:ascii="Simplified Arabic" w:hAnsi="Simplified Arabic" w:cs="Simplified Arabic"/>
          <w:b/>
          <w:bCs/>
          <w:sz w:val="28"/>
          <w:szCs w:val="28"/>
          <w:rtl/>
        </w:rPr>
      </w:pPr>
      <w:r w:rsidRPr="00DA4711">
        <w:rPr>
          <w:rFonts w:ascii="Simplified Arabic" w:hAnsi="Simplified Arabic" w:cs="Simplified Arabic"/>
          <w:b/>
          <w:bCs/>
          <w:sz w:val="28"/>
          <w:szCs w:val="28"/>
          <w:rtl/>
        </w:rPr>
        <w:t xml:space="preserve"> مناقشة أسئلة الدراسة</w:t>
      </w:r>
    </w:p>
    <w:p w14:paraId="1A035610" w14:textId="75C46A86" w:rsidR="00C427F3" w:rsidRPr="00DA4711" w:rsidRDefault="00C427F3" w:rsidP="00C427F3">
      <w:pPr>
        <w:bidi/>
        <w:jc w:val="both"/>
        <w:rPr>
          <w:rFonts w:ascii="Simplified Arabic" w:hAnsi="Simplified Arabic" w:cs="Simplified Arabic"/>
          <w:b/>
          <w:bCs/>
        </w:rPr>
      </w:pPr>
      <w:r w:rsidRPr="00DA4711">
        <w:rPr>
          <w:rFonts w:ascii="Simplified Arabic" w:hAnsi="Simplified Arabic" w:cs="Simplified Arabic"/>
          <w:b/>
          <w:bCs/>
          <w:rtl/>
        </w:rPr>
        <w:t>أولًا: مناقشة نتائج السؤال الأول</w:t>
      </w:r>
      <w:r w:rsidR="009B0B19" w:rsidRPr="00DA4711">
        <w:rPr>
          <w:rFonts w:ascii="Simplified Arabic" w:hAnsi="Simplified Arabic" w:cs="Simplified Arabic" w:hint="cs"/>
          <w:b/>
          <w:bCs/>
          <w:rtl/>
        </w:rPr>
        <w:t xml:space="preserve"> </w:t>
      </w:r>
      <w:r w:rsidR="009B0B19" w:rsidRPr="00DA4711">
        <w:rPr>
          <w:rFonts w:ascii="Simplified Arabic" w:hAnsi="Simplified Arabic" w:cs="Simplified Arabic" w:hint="cs"/>
          <w:b/>
          <w:bCs/>
          <w:sz w:val="24"/>
          <w:szCs w:val="24"/>
          <w:rtl/>
        </w:rPr>
        <w:t xml:space="preserve">والذي ينص على: </w:t>
      </w:r>
      <w:r w:rsidR="009B0B19" w:rsidRPr="00DA4711">
        <w:rPr>
          <w:rFonts w:ascii="Simplified Arabic" w:hAnsi="Simplified Arabic" w:cs="Simplified Arabic"/>
          <w:b/>
          <w:bCs/>
          <w:sz w:val="24"/>
          <w:szCs w:val="24"/>
          <w:rtl/>
        </w:rPr>
        <w:t>ما درجة توافر مهارات الذكاء العاطفي لدى مديري المشاريع في المنطقة الشرقية؟</w:t>
      </w:r>
    </w:p>
    <w:p w14:paraId="6FBE9579" w14:textId="0F481A99" w:rsidR="006A2E01" w:rsidRPr="00DA4711" w:rsidRDefault="00E132C8" w:rsidP="00E132C8">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lastRenderedPageBreak/>
        <w:t>أشارت</w:t>
      </w:r>
      <w:r w:rsidRPr="00DA4711">
        <w:rPr>
          <w:rFonts w:ascii="Simplified Arabic" w:hAnsi="Simplified Arabic" w:cs="Simplified Arabic"/>
          <w:sz w:val="24"/>
          <w:szCs w:val="24"/>
          <w:rtl/>
        </w:rPr>
        <w:t xml:space="preserve"> نتائج </w:t>
      </w:r>
      <w:r w:rsidR="005C4099">
        <w:rPr>
          <w:rFonts w:ascii="Simplified Arabic" w:hAnsi="Simplified Arabic" w:cs="Simplified Arabic"/>
          <w:sz w:val="24"/>
          <w:szCs w:val="24"/>
          <w:rtl/>
        </w:rPr>
        <w:t>الجدول رقم (4-1)</w:t>
      </w:r>
      <w:r w:rsidRPr="00DA4711">
        <w:rPr>
          <w:rFonts w:ascii="Simplified Arabic" w:hAnsi="Simplified Arabic" w:cs="Simplified Arabic"/>
          <w:sz w:val="24"/>
          <w:szCs w:val="24"/>
          <w:rtl/>
        </w:rPr>
        <w:t xml:space="preserve"> أن المتوسطات الحسابية لفقرات الذكاء العاطفي تراوحت بين</w:t>
      </w:r>
      <w:r w:rsidRPr="00DA4711">
        <w:rPr>
          <w:rFonts w:ascii="Simplified Arabic" w:hAnsi="Simplified Arabic" w:cs="Simplified Arabic" w:hint="cs"/>
          <w:sz w:val="24"/>
          <w:szCs w:val="24"/>
          <w:rtl/>
        </w:rPr>
        <w:t xml:space="preserve"> (4.01) و (4.70)،</w:t>
      </w:r>
      <w:r w:rsidRPr="00DA4711">
        <w:rPr>
          <w:rFonts w:ascii="Simplified Arabic" w:hAnsi="Simplified Arabic" w:cs="Simplified Arabic"/>
          <w:sz w:val="24"/>
          <w:szCs w:val="24"/>
          <w:rtl/>
        </w:rPr>
        <w:t xml:space="preserve"> وهي قيم تشير إلى مستوى مرتفع إلى مرتفع جدًا من توافر مهارات الذكاء العاطفي لدى مديري المشاريع</w:t>
      </w:r>
      <w:r w:rsidRPr="00DA4711">
        <w:rPr>
          <w:rFonts w:ascii="Simplified Arabic" w:hAnsi="Simplified Arabic" w:cs="Simplified Arabic" w:hint="cs"/>
          <w:sz w:val="24"/>
          <w:szCs w:val="24"/>
          <w:rtl/>
        </w:rPr>
        <w:t>. بينما تراوحت قيم الانحرافات المعيارية لنفس الفقرات بين (0.459) و (</w:t>
      </w:r>
      <w:r w:rsidRPr="00DA4711">
        <w:rPr>
          <w:rFonts w:ascii="Simplified Arabic" w:eastAsia="Times New Roman" w:hAnsi="Simplified Arabic" w:cs="Simplified Arabic"/>
          <w:kern w:val="0"/>
          <w:sz w:val="24"/>
          <w:szCs w:val="24"/>
          <w14:ligatures w14:val="none"/>
        </w:rPr>
        <w:t>0.724</w:t>
      </w:r>
      <w:r w:rsidRPr="00DA4711">
        <w:rPr>
          <w:rFonts w:ascii="Simplified Arabic" w:hAnsi="Simplified Arabic" w:cs="Simplified Arabic" w:hint="cs"/>
          <w:sz w:val="24"/>
          <w:szCs w:val="24"/>
          <w:rtl/>
        </w:rPr>
        <w:t xml:space="preserve">). كما أظهرت </w:t>
      </w:r>
      <w:r w:rsidR="006A2E01" w:rsidRPr="00DA4711">
        <w:rPr>
          <w:rFonts w:ascii="Simplified Arabic" w:hAnsi="Simplified Arabic" w:cs="Simplified Arabic" w:hint="cs"/>
          <w:sz w:val="24"/>
          <w:szCs w:val="24"/>
          <w:rtl/>
        </w:rPr>
        <w:t>نتائج</w:t>
      </w:r>
      <w:r w:rsidR="006A2E01" w:rsidRPr="00DA4711">
        <w:rPr>
          <w:rFonts w:ascii="Simplified Arabic" w:hAnsi="Simplified Arabic" w:cs="Simplified Arabic"/>
          <w:sz w:val="24"/>
          <w:szCs w:val="24"/>
          <w:rtl/>
        </w:rPr>
        <w:t xml:space="preserve"> </w:t>
      </w:r>
      <w:r w:rsidR="005C4099">
        <w:rPr>
          <w:rFonts w:ascii="Simplified Arabic" w:hAnsi="Simplified Arabic" w:cs="Simplified Arabic"/>
          <w:sz w:val="24"/>
          <w:szCs w:val="24"/>
          <w:rtl/>
        </w:rPr>
        <w:t>الجدول رقم (4-2)</w:t>
      </w:r>
      <w:r w:rsidR="006A2E01" w:rsidRPr="00DA4711">
        <w:rPr>
          <w:rFonts w:ascii="Simplified Arabic" w:hAnsi="Simplified Arabic" w:cs="Simplified Arabic"/>
          <w:sz w:val="24"/>
          <w:szCs w:val="24"/>
          <w:rtl/>
        </w:rPr>
        <w:t xml:space="preserve"> أن أعلى أبعاد الذكاء العاطفي لدى مديري المشاريع هو إدارة العلاقات بمتوسط (4.52) وانحراف معياري (0.50)، يليه القيادة بمتوسط (4.37) وانحراف معياري (0.56). كما جاء بُعد الإدارة الذاتية في المرتبة الثالثة بمتوسط (4.31) وانحراف معياري (0.57)، ثم الوعي الاجتماعي بمتوسط (4.23) وانحراف معياري (0.58). بينما حلّ الوعي الذاتي في المرتبة الأخيرة بمتوسط (4.16) وانحراف معياري (0.71).</w:t>
      </w:r>
      <w:r w:rsidR="00C137EC" w:rsidRPr="00DA4711">
        <w:rPr>
          <w:rFonts w:ascii="Simplified Arabic" w:hAnsi="Simplified Arabic" w:cs="Simplified Arabic" w:hint="cs"/>
          <w:sz w:val="24"/>
          <w:szCs w:val="24"/>
          <w:rtl/>
        </w:rPr>
        <w:t xml:space="preserve"> بينما بلغ </w:t>
      </w:r>
      <w:r w:rsidR="00C137EC" w:rsidRPr="00DA4711">
        <w:rPr>
          <w:rFonts w:ascii="Simplified Arabic" w:hAnsi="Simplified Arabic" w:cs="Simplified Arabic"/>
          <w:sz w:val="24"/>
          <w:szCs w:val="24"/>
          <w:rtl/>
        </w:rPr>
        <w:t>المتوسط العام (4.34)</w:t>
      </w:r>
      <w:r w:rsidR="00C137EC" w:rsidRPr="00DA4711">
        <w:rPr>
          <w:rFonts w:ascii="Simplified Arabic" w:hAnsi="Simplified Arabic" w:cs="Simplified Arabic" w:hint="cs"/>
          <w:sz w:val="24"/>
          <w:szCs w:val="24"/>
          <w:rtl/>
        </w:rPr>
        <w:t xml:space="preserve"> بانحراف معياري (</w:t>
      </w:r>
      <w:r w:rsidR="00C137EC" w:rsidRPr="00DA4711">
        <w:rPr>
          <w:rFonts w:ascii="Simplified Arabic" w:hAnsi="Simplified Arabic" w:cs="Simplified Arabic"/>
          <w:sz w:val="24"/>
          <w:szCs w:val="24"/>
          <w:rtl/>
        </w:rPr>
        <w:t>0.30</w:t>
      </w:r>
      <w:r w:rsidR="00C137EC" w:rsidRPr="00DA4711">
        <w:rPr>
          <w:rFonts w:ascii="Simplified Arabic" w:hAnsi="Simplified Arabic" w:cs="Simplified Arabic" w:hint="cs"/>
          <w:sz w:val="24"/>
          <w:szCs w:val="24"/>
          <w:rtl/>
        </w:rPr>
        <w:t xml:space="preserve">). </w:t>
      </w:r>
      <w:r w:rsidR="006A2E01" w:rsidRPr="00DA4711">
        <w:rPr>
          <w:rFonts w:ascii="Simplified Arabic" w:hAnsi="Simplified Arabic" w:cs="Simplified Arabic"/>
          <w:sz w:val="24"/>
          <w:szCs w:val="24"/>
          <w:rtl/>
        </w:rPr>
        <w:t xml:space="preserve"> وتشير هذه النتائج إلى أن مديري المشاريع يمتلكون مستويات مرتفعة في جميع أبعاد الذكاء العاطفي، مع تفوق واضح في إدارة العلاقات والقيادة مقارنة ببقية الأبعاد</w:t>
      </w:r>
      <w:r w:rsidR="006A2E01" w:rsidRPr="00DA4711">
        <w:rPr>
          <w:rFonts w:ascii="Simplified Arabic" w:hAnsi="Simplified Arabic" w:cs="Simplified Arabic"/>
          <w:sz w:val="24"/>
          <w:szCs w:val="24"/>
        </w:rPr>
        <w:t>.</w:t>
      </w:r>
    </w:p>
    <w:p w14:paraId="6490ACA8" w14:textId="60833EFF" w:rsidR="00C137EC" w:rsidRPr="00DA4711" w:rsidRDefault="00C137EC" w:rsidP="00C137EC">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hint="cs"/>
          <w:sz w:val="24"/>
          <w:szCs w:val="24"/>
          <w:rtl/>
        </w:rPr>
        <w:t>ويمكن تفسير هذه النتيجة ب</w:t>
      </w:r>
      <w:r w:rsidRPr="00DA4711">
        <w:rPr>
          <w:rFonts w:ascii="Simplified Arabic" w:hAnsi="Simplified Arabic" w:cs="Simplified Arabic"/>
          <w:sz w:val="24"/>
          <w:szCs w:val="24"/>
          <w:rtl/>
        </w:rPr>
        <w:t>أن تفوّق بُعد إدارة العلاقات يعكس طبيعة العمل في المشاريع الإنشائية، التي تتطلب تواصلًا مستمرًا مع فرق العمل والمقاولين والاستشاريين، مما يجعل بناء الثقة وحل النزاعات مهارات أساسية لنجاح المديرين. كما أن ارتفاع مستوى القيادة يتسق مع الدور المحوري لمدير المشروع في توجيه الفريق وتحفيزه في بيئة عمل تتسم بالضغط وتعدد المهام. ويُظهر ارتفاع الإدارة الذاتية قدرة المديرين على ضبط انفعالاتهم واتخاذ قرارات متوازنة في المواقف الحرجة، بينما يشير مستوى الوعي الاجتماعي إلى قدرة جيدة على فهم مشاعر الآخرين والتفاعل معهم. أما انخفاض الوعي الذاتي نسبيًا مقارنة ببقية الأبعاد، فيُفسَّر بأن بعض المديرين قد يركزون على إدارة العلاقات والمهام أكثر من التركيز على فهم مشاعرهم الداخلية، وهو ما يفتح مجالًا لتعزيز هذا الجانب لديهم</w:t>
      </w:r>
      <w:r w:rsidRPr="00DA4711">
        <w:rPr>
          <w:rFonts w:ascii="Simplified Arabic" w:hAnsi="Simplified Arabic" w:cs="Simplified Arabic"/>
          <w:sz w:val="24"/>
          <w:szCs w:val="24"/>
        </w:rPr>
        <w:t>.</w:t>
      </w:r>
    </w:p>
    <w:p w14:paraId="39892D83" w14:textId="53AE0E64" w:rsidR="00C427F3" w:rsidRPr="00DA4711" w:rsidRDefault="00C427F3" w:rsidP="00B25E11">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وتتوافق هذه النتيجة مع ما ورد في دراسة الحوسني وآخرين</w:t>
      </w:r>
      <w:r w:rsidR="00581120" w:rsidRPr="00DA4711">
        <w:rPr>
          <w:rFonts w:ascii="Simplified Arabic" w:hAnsi="Simplified Arabic" w:cs="Simplified Arabic" w:hint="cs"/>
          <w:sz w:val="24"/>
          <w:szCs w:val="24"/>
          <w:rtl/>
        </w:rPr>
        <w:t xml:space="preserve"> </w:t>
      </w:r>
      <w:r w:rsidR="00581120" w:rsidRPr="00DA4711">
        <w:rPr>
          <w:rFonts w:ascii="Simplified Arabic" w:eastAsia="Calibri" w:hAnsi="Simplified Arabic" w:cs="Simplified Arabic" w:hint="cs"/>
          <w:kern w:val="0"/>
          <w:sz w:val="24"/>
          <w:szCs w:val="24"/>
          <w:rtl/>
          <w14:ligatures w14:val="none"/>
        </w:rPr>
        <w:t>(</w:t>
      </w:r>
      <w:r w:rsidR="00581120" w:rsidRPr="00DA4711">
        <w:rPr>
          <w:rFonts w:asciiTheme="majorBidi" w:eastAsia="Calibri" w:hAnsiTheme="majorBidi" w:cstheme="majorBidi"/>
          <w:kern w:val="0"/>
          <w:sz w:val="24"/>
          <w:szCs w:val="24"/>
          <w14:ligatures w14:val="none"/>
        </w:rPr>
        <w:t xml:space="preserve">Al </w:t>
      </w:r>
      <w:proofErr w:type="spellStart"/>
      <w:r w:rsidR="00581120" w:rsidRPr="00DA4711">
        <w:rPr>
          <w:rFonts w:asciiTheme="majorBidi" w:eastAsia="Calibri" w:hAnsiTheme="majorBidi" w:cstheme="majorBidi"/>
          <w:kern w:val="0"/>
          <w:sz w:val="24"/>
          <w:szCs w:val="24"/>
          <w14:ligatures w14:val="none"/>
        </w:rPr>
        <w:t>Hosani</w:t>
      </w:r>
      <w:proofErr w:type="spellEnd"/>
      <w:r w:rsidR="00581120" w:rsidRPr="00DA4711">
        <w:rPr>
          <w:rFonts w:asciiTheme="majorBidi" w:eastAsia="Calibri" w:hAnsiTheme="majorBidi" w:cstheme="majorBidi"/>
          <w:kern w:val="0"/>
          <w:sz w:val="24"/>
          <w:szCs w:val="24"/>
          <w14:ligatures w14:val="none"/>
        </w:rPr>
        <w:t xml:space="preserve"> et al., 2023</w:t>
      </w:r>
      <w:r w:rsidR="00581120"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التي أشارت إلى أن مهارات الذكاء العاطفي، ولا سيما تلك المرتبطة بإدارة العلاقات والتواصل، تُعد من العوامل الأساسية في نجاح المشاريع</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كما تتسق مع نتائج</w:t>
      </w:r>
      <w:r w:rsidR="00581120" w:rsidRPr="00DA4711">
        <w:rPr>
          <w:rFonts w:ascii="Simplified Arabic" w:hAnsi="Simplified Arabic" w:cs="Simplified Arabic" w:hint="cs"/>
          <w:sz w:val="24"/>
          <w:szCs w:val="24"/>
          <w:rtl/>
        </w:rPr>
        <w:t xml:space="preserve"> </w:t>
      </w:r>
      <w:r w:rsidR="00581120" w:rsidRPr="00DA4711">
        <w:rPr>
          <w:rFonts w:ascii="Simplified Arabic" w:eastAsia="Calibri" w:hAnsi="Simplified Arabic" w:cs="Simplified Arabic" w:hint="cs"/>
          <w:kern w:val="0"/>
          <w:sz w:val="24"/>
          <w:szCs w:val="24"/>
          <w:rtl/>
          <w14:ligatures w14:val="none"/>
        </w:rPr>
        <w:t>دراسة</w:t>
      </w:r>
      <w:r w:rsidR="00581120" w:rsidRPr="00DA4711">
        <w:rPr>
          <w:rFonts w:ascii="Simplified Arabic" w:eastAsia="Calibri" w:hAnsi="Simplified Arabic" w:cs="Simplified Arabic"/>
          <w:kern w:val="0"/>
          <w:sz w:val="24"/>
          <w:szCs w:val="24"/>
          <w:rtl/>
          <w14:ligatures w14:val="none"/>
        </w:rPr>
        <w:t xml:space="preserve"> </w:t>
      </w:r>
      <w:r w:rsidR="00581120" w:rsidRPr="00DA4711">
        <w:rPr>
          <w:rFonts w:ascii="Simplified Arabic" w:eastAsia="Calibri" w:hAnsi="Simplified Arabic" w:cs="Simplified Arabic" w:hint="cs"/>
          <w:kern w:val="0"/>
          <w:sz w:val="24"/>
          <w:szCs w:val="24"/>
          <w:rtl/>
          <w14:ligatures w14:val="none"/>
        </w:rPr>
        <w:t>كوكو (</w:t>
      </w:r>
      <w:proofErr w:type="spellStart"/>
      <w:r w:rsidR="00581120" w:rsidRPr="00DA4711">
        <w:rPr>
          <w:rFonts w:asciiTheme="majorBidi" w:eastAsia="Calibri" w:hAnsiTheme="majorBidi" w:cstheme="majorBidi"/>
          <w:kern w:val="0"/>
          <w:sz w:val="24"/>
          <w:szCs w:val="24"/>
          <w14:ligatures w14:val="none"/>
        </w:rPr>
        <w:t>Kukko</w:t>
      </w:r>
      <w:proofErr w:type="spellEnd"/>
      <w:r w:rsidR="00581120" w:rsidRPr="00DA4711">
        <w:rPr>
          <w:rFonts w:asciiTheme="majorBidi" w:hAnsiTheme="majorBidi" w:cstheme="majorBidi"/>
          <w:sz w:val="24"/>
          <w:szCs w:val="24"/>
        </w:rPr>
        <w:t>, 2024</w:t>
      </w:r>
      <w:r w:rsidR="00581120" w:rsidRPr="00DA4711">
        <w:rPr>
          <w:rFonts w:ascii="Simplified Arabic" w:eastAsia="Calibri" w:hAnsi="Simplified Arabic" w:cs="Simplified Arabic" w:hint="cs"/>
          <w:kern w:val="0"/>
          <w:sz w:val="24"/>
          <w:szCs w:val="24"/>
          <w:rtl/>
          <w14:ligatures w14:val="none"/>
        </w:rPr>
        <w:t>)</w:t>
      </w:r>
      <w:r w:rsidR="00581120" w:rsidRPr="00DA4711">
        <w:rPr>
          <w:rFonts w:ascii="Simplified Arabic" w:eastAsia="Calibri" w:hAnsi="Simplified Arabic" w:cs="Simplified Arabic"/>
          <w:kern w:val="0"/>
          <w:sz w:val="24"/>
          <w:szCs w:val="24"/>
          <w:rtl/>
          <w14:ligatures w14:val="none"/>
        </w:rPr>
        <w:t xml:space="preserve"> </w:t>
      </w:r>
      <w:r w:rsidR="00581120" w:rsidRPr="00DA4711">
        <w:rPr>
          <w:rFonts w:ascii="Simplified Arabic" w:eastAsia="Calibri" w:hAnsi="Simplified Arabic" w:cs="Simplified Arabic" w:hint="cs"/>
          <w:kern w:val="0"/>
          <w:sz w:val="24"/>
          <w:szCs w:val="24"/>
          <w:rtl/>
          <w14:ligatures w14:val="none"/>
        </w:rPr>
        <w:t>ا</w:t>
      </w:r>
      <w:r w:rsidRPr="00DA4711">
        <w:rPr>
          <w:rFonts w:ascii="Simplified Arabic" w:hAnsi="Simplified Arabic" w:cs="Simplified Arabic"/>
          <w:sz w:val="24"/>
          <w:szCs w:val="24"/>
          <w:rtl/>
        </w:rPr>
        <w:t>لتي أكدت أن مستويات مرتفعة من الذكاء العاطفي لدى القادة تسهم في تحسين التواصل وبناء الثقة وتقليل النزاعات، وهي عناصر تتوافق مع ارتفاع متوسط بُعد إدارة العلاقات</w:t>
      </w:r>
      <w:r w:rsidRPr="00DA4711">
        <w:rPr>
          <w:rFonts w:ascii="Simplified Arabic" w:hAnsi="Simplified Arabic" w:cs="Simplified Arabic"/>
          <w:sz w:val="24"/>
          <w:szCs w:val="24"/>
        </w:rPr>
        <w:t>.</w:t>
      </w:r>
    </w:p>
    <w:p w14:paraId="5EA3DE65" w14:textId="4B879F75" w:rsidR="00C427F3" w:rsidRPr="00DA4711" w:rsidRDefault="00C427F3" w:rsidP="00B25E11">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أما انخفاض متوسط بُعد الوعي الذاتي مقارنة ببقية الأبعاد، رغم بقائه ضمن المستوى المرتفع، فينسجم مع ما أشارت إليه بعض الدراسات مثل</w:t>
      </w:r>
      <w:r w:rsidR="00581120" w:rsidRPr="00DA4711">
        <w:rPr>
          <w:rFonts w:ascii="Simplified Arabic" w:hAnsi="Simplified Arabic" w:cs="Simplified Arabic" w:hint="cs"/>
          <w:sz w:val="24"/>
          <w:szCs w:val="24"/>
          <w:rtl/>
        </w:rPr>
        <w:t xml:space="preserve"> </w:t>
      </w:r>
      <w:r w:rsidR="00581120" w:rsidRPr="00DA4711">
        <w:rPr>
          <w:rFonts w:ascii="Simplified Arabic" w:eastAsia="Calibri" w:hAnsi="Simplified Arabic" w:cs="Simplified Arabic"/>
          <w:kern w:val="0"/>
          <w:sz w:val="24"/>
          <w:szCs w:val="24"/>
          <w:rtl/>
          <w14:ligatures w14:val="none"/>
        </w:rPr>
        <w:t xml:space="preserve">دراسة </w:t>
      </w:r>
      <w:proofErr w:type="spellStart"/>
      <w:r w:rsidR="00581120" w:rsidRPr="00DA4711">
        <w:rPr>
          <w:rFonts w:ascii="Simplified Arabic" w:eastAsia="Calibri" w:hAnsi="Simplified Arabic" w:cs="Simplified Arabic"/>
          <w:kern w:val="0"/>
          <w:sz w:val="24"/>
          <w:szCs w:val="24"/>
          <w:rtl/>
          <w14:ligatures w14:val="none"/>
        </w:rPr>
        <w:t>تيلاهون</w:t>
      </w:r>
      <w:proofErr w:type="spellEnd"/>
      <w:r w:rsidR="00581120" w:rsidRPr="00DA4711">
        <w:rPr>
          <w:rFonts w:ascii="Simplified Arabic" w:eastAsia="Calibri" w:hAnsi="Simplified Arabic" w:cs="Simplified Arabic" w:hint="cs"/>
          <w:kern w:val="0"/>
          <w:sz w:val="24"/>
          <w:szCs w:val="24"/>
          <w:rtl/>
          <w14:ligatures w14:val="none"/>
        </w:rPr>
        <w:t xml:space="preserve"> (</w:t>
      </w:r>
      <w:r w:rsidR="00581120" w:rsidRPr="00DA4711">
        <w:rPr>
          <w:rFonts w:asciiTheme="majorBidi" w:eastAsia="Calibri" w:hAnsiTheme="majorBidi" w:cstheme="majorBidi"/>
          <w:kern w:val="0"/>
          <w:sz w:val="24"/>
          <w:szCs w:val="24"/>
          <w14:ligatures w14:val="none"/>
        </w:rPr>
        <w:t>Tilahun, 2024</w:t>
      </w:r>
      <w:r w:rsidR="00581120"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 xml:space="preserve">التي أوضحت أن البيئات المهنية ذات الطابع </w:t>
      </w:r>
      <w:r w:rsidRPr="00DA4711">
        <w:rPr>
          <w:rFonts w:ascii="Simplified Arabic" w:hAnsi="Simplified Arabic" w:cs="Simplified Arabic"/>
          <w:sz w:val="24"/>
          <w:szCs w:val="24"/>
          <w:rtl/>
        </w:rPr>
        <w:lastRenderedPageBreak/>
        <w:t>التنفيذي والميداني تميل إلى تعزيز مهارات التفاعل الاجتماعي وإدارة الضغوط أكثر من تركيزها على مهارات التأمل الذاتي أو التحليل العاطفي الداخلي. وهذا يفسر ترتيب الأبعاد في نتائج التحليل، حيث برزت الأبعاد المرتبطة بالتواصل والقيادة بشكل أكبر من الأبعاد المرتبطة بالوعي الداخلي</w:t>
      </w:r>
      <w:r w:rsidRPr="00DA4711">
        <w:rPr>
          <w:rFonts w:ascii="Simplified Arabic" w:hAnsi="Simplified Arabic" w:cs="Simplified Arabic"/>
          <w:sz w:val="24"/>
          <w:szCs w:val="24"/>
        </w:rPr>
        <w:t>.</w:t>
      </w:r>
    </w:p>
    <w:p w14:paraId="4F97A06F" w14:textId="6DCA023A" w:rsidR="00C427F3" w:rsidRPr="00DA4711" w:rsidRDefault="00C427F3" w:rsidP="00B25E11">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وبذلك، فإن النمط العام لنتائج السؤال الأول يتوافق مع الاتجاهات الحديثة في الأدبيات التي تؤكد أن مديري المشاريع غالبًا ما يمتلكون مستويات مرتفعة من الذكاء العاطفي في الجوانب المرتبطة بالتواصل والقيادة، بينما تكون مهارات الوعي الذاتي أقل تطورًا نسبيًا</w:t>
      </w:r>
      <w:r w:rsidR="002402D9" w:rsidRPr="00DA4711">
        <w:rPr>
          <w:rFonts w:ascii="Simplified Arabic" w:hAnsi="Simplified Arabic" w:cs="Simplified Arabic" w:hint="cs"/>
          <w:sz w:val="24"/>
          <w:szCs w:val="24"/>
          <w:rtl/>
        </w:rPr>
        <w:t xml:space="preserve"> </w:t>
      </w:r>
      <w:r w:rsidR="002402D9" w:rsidRPr="00DA4711">
        <w:rPr>
          <w:rFonts w:ascii="Simplified Arabic" w:hAnsi="Simplified Arabic" w:cs="Simplified Arabic"/>
          <w:sz w:val="24"/>
          <w:szCs w:val="24"/>
          <w:rtl/>
        </w:rPr>
        <w:t>ضمن بيئات العمل التنفيذية والميدانية</w:t>
      </w:r>
      <w:r w:rsidR="002402D9" w:rsidRPr="00DA4711">
        <w:rPr>
          <w:rFonts w:ascii="Simplified Arabic" w:hAnsi="Simplified Arabic" w:cs="Simplified Arabic" w:hint="cs"/>
          <w:sz w:val="24"/>
          <w:szCs w:val="24"/>
          <w:rtl/>
        </w:rPr>
        <w:t>.</w:t>
      </w:r>
    </w:p>
    <w:p w14:paraId="06F290B4" w14:textId="379135B3" w:rsidR="00C427F3" w:rsidRPr="00DA4711" w:rsidRDefault="00D17DD9" w:rsidP="00C427F3">
      <w:pPr>
        <w:bidi/>
        <w:jc w:val="both"/>
        <w:rPr>
          <w:rFonts w:ascii="Simplified Arabic" w:hAnsi="Simplified Arabic" w:cs="Simplified Arabic"/>
          <w:b/>
          <w:bCs/>
          <w:sz w:val="24"/>
          <w:szCs w:val="24"/>
        </w:rPr>
      </w:pPr>
      <w:r w:rsidRPr="00DA4711">
        <w:rPr>
          <w:rFonts w:ascii="Simplified Arabic" w:hAnsi="Simplified Arabic" w:cs="Simplified Arabic" w:hint="cs"/>
          <w:b/>
          <w:bCs/>
          <w:sz w:val="24"/>
          <w:szCs w:val="24"/>
          <w:rtl/>
        </w:rPr>
        <w:t xml:space="preserve">ثانيا: </w:t>
      </w:r>
      <w:r w:rsidR="00C427F3" w:rsidRPr="00DA4711">
        <w:rPr>
          <w:rFonts w:ascii="Simplified Arabic" w:hAnsi="Simplified Arabic" w:cs="Simplified Arabic"/>
          <w:b/>
          <w:bCs/>
          <w:sz w:val="24"/>
          <w:szCs w:val="24"/>
          <w:rtl/>
        </w:rPr>
        <w:t>مناقشة نتائج السؤال الثاني</w:t>
      </w:r>
      <w:r w:rsidR="009B0B19" w:rsidRPr="00DA4711">
        <w:rPr>
          <w:rFonts w:ascii="Simplified Arabic" w:hAnsi="Simplified Arabic" w:cs="Simplified Arabic" w:hint="cs"/>
          <w:b/>
          <w:bCs/>
          <w:sz w:val="24"/>
          <w:szCs w:val="24"/>
          <w:rtl/>
        </w:rPr>
        <w:t xml:space="preserve"> </w:t>
      </w:r>
      <w:r w:rsidR="009B0B19" w:rsidRPr="00DA4711">
        <w:rPr>
          <w:rFonts w:hint="cs"/>
          <w:b/>
          <w:bCs/>
          <w:sz w:val="24"/>
          <w:szCs w:val="24"/>
          <w:rtl/>
        </w:rPr>
        <w:t xml:space="preserve">والذي ينص على: </w:t>
      </w:r>
      <w:r w:rsidR="009B0B19" w:rsidRPr="00DA4711">
        <w:rPr>
          <w:rFonts w:ascii="Simplified Arabic" w:hAnsi="Simplified Arabic" w:cs="Simplified Arabic"/>
          <w:b/>
          <w:bCs/>
          <w:sz w:val="24"/>
          <w:szCs w:val="24"/>
          <w:rtl/>
        </w:rPr>
        <w:t>هل توجد علاقة ارتباطية بين مهارات الذكاء العاطفي ونجاح المشاريع الإنشائية؟</w:t>
      </w:r>
    </w:p>
    <w:p w14:paraId="22BC42ED" w14:textId="2F46971F" w:rsidR="001259FA" w:rsidRPr="00DA4711" w:rsidRDefault="001B3297" w:rsidP="004917DF">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اشارت نتائج</w:t>
      </w:r>
      <w:r w:rsidRPr="00DA4711">
        <w:rPr>
          <w:rFonts w:ascii="Simplified Arabic" w:hAnsi="Simplified Arabic" w:cs="Simplified Arabic"/>
          <w:sz w:val="24"/>
          <w:szCs w:val="24"/>
          <w:rtl/>
        </w:rPr>
        <w:t xml:space="preserve"> </w:t>
      </w:r>
      <w:r w:rsidR="005C4099">
        <w:rPr>
          <w:rFonts w:ascii="Simplified Arabic" w:hAnsi="Simplified Arabic" w:cs="Simplified Arabic"/>
          <w:sz w:val="24"/>
          <w:szCs w:val="24"/>
          <w:rtl/>
        </w:rPr>
        <w:t>الجدول رقم (4-3)</w:t>
      </w:r>
      <w:r w:rsidRPr="00DA4711">
        <w:rPr>
          <w:rFonts w:ascii="Simplified Arabic" w:hAnsi="Simplified Arabic" w:cs="Simplified Arabic"/>
          <w:sz w:val="24"/>
          <w:szCs w:val="24"/>
          <w:rtl/>
        </w:rPr>
        <w:t xml:space="preserve"> </w:t>
      </w:r>
      <w:r w:rsidR="004917DF" w:rsidRPr="00DA4711">
        <w:rPr>
          <w:rFonts w:ascii="Simplified Arabic" w:hAnsi="Simplified Arabic" w:cs="Simplified Arabic" w:hint="cs"/>
          <w:sz w:val="24"/>
          <w:szCs w:val="24"/>
          <w:rtl/>
        </w:rPr>
        <w:t xml:space="preserve">إلى أن مستوى الذكاء العاطفي لدى مديري المشاريع الإنشائية جاء </w:t>
      </w:r>
      <w:r w:rsidR="004917DF" w:rsidRPr="00DA4711">
        <w:rPr>
          <w:rFonts w:ascii="Simplified Arabic" w:hAnsi="Simplified Arabic" w:cs="Simplified Arabic"/>
          <w:sz w:val="24"/>
          <w:szCs w:val="24"/>
          <w:rtl/>
        </w:rPr>
        <w:t>مرتفعًا جدًا، حيث بلغ</w:t>
      </w:r>
      <w:r w:rsidRPr="00DA4711">
        <w:rPr>
          <w:rFonts w:ascii="Simplified Arabic" w:hAnsi="Simplified Arabic" w:cs="Simplified Arabic"/>
          <w:sz w:val="24"/>
          <w:szCs w:val="24"/>
          <w:rtl/>
        </w:rPr>
        <w:t xml:space="preserve"> المتوسط الحسابي (4.35) بانحراف معياري (0.30)، بينما بلغ المتوسط الحسابي لنجاح المشروع (4.34) بانحراف معياري (0.36)، وه</w:t>
      </w:r>
      <w:r w:rsidR="004D7FB1" w:rsidRPr="00DA4711">
        <w:rPr>
          <w:rFonts w:ascii="Simplified Arabic" w:hAnsi="Simplified Arabic" w:cs="Simplified Arabic" w:hint="cs"/>
          <w:sz w:val="24"/>
          <w:szCs w:val="24"/>
          <w:rtl/>
        </w:rPr>
        <w:t>و</w:t>
      </w:r>
      <w:r w:rsidRPr="00DA4711">
        <w:rPr>
          <w:rFonts w:ascii="Simplified Arabic" w:hAnsi="Simplified Arabic" w:cs="Simplified Arabic"/>
          <w:sz w:val="24"/>
          <w:szCs w:val="24"/>
          <w:rtl/>
        </w:rPr>
        <w:t xml:space="preserve"> </w:t>
      </w:r>
      <w:r w:rsidR="004917DF" w:rsidRPr="00DA4711">
        <w:rPr>
          <w:rFonts w:ascii="Simplified Arabic" w:hAnsi="Simplified Arabic" w:cs="Simplified Arabic" w:hint="cs"/>
          <w:sz w:val="24"/>
          <w:szCs w:val="24"/>
          <w:rtl/>
        </w:rPr>
        <w:t>مستوى مرتفع كذلك</w:t>
      </w:r>
      <w:r w:rsidR="004D7FB1" w:rsidRPr="00DA4711">
        <w:rPr>
          <w:rFonts w:ascii="Simplified Arabic" w:hAnsi="Simplified Arabic" w:cs="Simplified Arabic" w:hint="cs"/>
          <w:sz w:val="24"/>
          <w:szCs w:val="24"/>
          <w:rtl/>
        </w:rPr>
        <w:t xml:space="preserve">، </w:t>
      </w:r>
      <w:r w:rsidR="004D7FB1" w:rsidRPr="00DA4711">
        <w:rPr>
          <w:rFonts w:ascii="Simplified Arabic" w:hAnsi="Simplified Arabic" w:cs="Simplified Arabic"/>
          <w:sz w:val="24"/>
          <w:szCs w:val="24"/>
          <w:rtl/>
        </w:rPr>
        <w:t>مما يعكس امتلاك المديرين مهارات فعّالة في التعامل مع الفريق وإدارة ضغوط العمل، إلى جانب وجود بيئة عمل منظمة وقادرة على تحقيق الأهداف بكفاءة. وعند فحص العلاقة بين المتغيرين، يبي</w:t>
      </w:r>
      <w:r w:rsidR="004D7FB1" w:rsidRPr="00DA4711">
        <w:rPr>
          <w:rFonts w:ascii="Simplified Arabic" w:hAnsi="Simplified Arabic" w:cs="Simplified Arabic" w:hint="cs"/>
          <w:sz w:val="24"/>
          <w:szCs w:val="24"/>
          <w:rtl/>
        </w:rPr>
        <w:t xml:space="preserve">ن </w:t>
      </w:r>
      <w:r w:rsidR="005C4099">
        <w:rPr>
          <w:rFonts w:ascii="Simplified Arabic" w:hAnsi="Simplified Arabic" w:cs="Simplified Arabic" w:hint="cs"/>
          <w:sz w:val="24"/>
          <w:szCs w:val="24"/>
          <w:rtl/>
        </w:rPr>
        <w:t>الجدول رقم (4-4)</w:t>
      </w:r>
      <w:r w:rsidR="001259FA" w:rsidRPr="00DA4711">
        <w:rPr>
          <w:rFonts w:ascii="Simplified Arabic" w:hAnsi="Simplified Arabic" w:cs="Simplified Arabic"/>
          <w:sz w:val="24"/>
          <w:szCs w:val="24"/>
          <w:rtl/>
        </w:rPr>
        <w:t xml:space="preserve"> وجود علاقة ارتباطية موجبة قوية بين مهارات الذكاء العاطفي ونجاح المشاريع الإنشائية، حيث بلغ</w:t>
      </w:r>
      <w:r w:rsidR="001259FA" w:rsidRPr="00DA4711">
        <w:rPr>
          <w:rFonts w:ascii="Simplified Arabic" w:hAnsi="Simplified Arabic" w:cs="Simplified Arabic" w:hint="cs"/>
          <w:sz w:val="24"/>
          <w:szCs w:val="24"/>
          <w:rtl/>
        </w:rPr>
        <w:t xml:space="preserve"> </w:t>
      </w:r>
      <w:r w:rsidR="001259FA" w:rsidRPr="00DA4711">
        <w:rPr>
          <w:rFonts w:ascii="Simplified Arabic" w:hAnsi="Simplified Arabic" w:cs="Simplified Arabic"/>
          <w:sz w:val="24"/>
          <w:szCs w:val="24"/>
          <w:rtl/>
        </w:rPr>
        <w:t>معامل الارتباط</w:t>
      </w:r>
      <w:r w:rsidR="001259FA" w:rsidRPr="00DA4711">
        <w:rPr>
          <w:rFonts w:ascii="Simplified Arabic" w:hAnsi="Simplified Arabic" w:cs="Simplified Arabic" w:hint="cs"/>
          <w:sz w:val="24"/>
          <w:szCs w:val="24"/>
          <w:rtl/>
        </w:rPr>
        <w:t xml:space="preserve"> (</w:t>
      </w:r>
      <w:r w:rsidR="001259FA" w:rsidRPr="00DA4711">
        <w:rPr>
          <w:rFonts w:ascii="Simplified Arabic" w:hAnsi="Simplified Arabic" w:cs="Simplified Arabic"/>
          <w:sz w:val="24"/>
          <w:szCs w:val="24"/>
        </w:rPr>
        <w:t>0.665</w:t>
      </w:r>
      <w:r w:rsidR="001259FA" w:rsidRPr="00DA4711">
        <w:rPr>
          <w:rFonts w:ascii="Simplified Arabic" w:hAnsi="Simplified Arabic" w:cs="Simplified Arabic" w:hint="cs"/>
          <w:sz w:val="24"/>
          <w:szCs w:val="24"/>
          <w:rtl/>
        </w:rPr>
        <w:t xml:space="preserve">) </w:t>
      </w:r>
      <w:r w:rsidR="001259FA" w:rsidRPr="00DA4711">
        <w:rPr>
          <w:rFonts w:ascii="Simplified Arabic" w:hAnsi="Simplified Arabic" w:cs="Simplified Arabic"/>
          <w:sz w:val="24"/>
          <w:szCs w:val="24"/>
          <w:rtl/>
        </w:rPr>
        <w:t>عند مستوى دلالة (0.001)</w:t>
      </w:r>
      <w:r w:rsidR="001259FA" w:rsidRPr="00DA4711">
        <w:rPr>
          <w:rFonts w:ascii="Simplified Arabic" w:hAnsi="Simplified Arabic" w:cs="Simplified Arabic" w:hint="cs"/>
          <w:sz w:val="24"/>
          <w:szCs w:val="24"/>
          <w:rtl/>
        </w:rPr>
        <w:t xml:space="preserve">، </w:t>
      </w:r>
      <w:r w:rsidR="00CF2213" w:rsidRPr="00DA4711">
        <w:rPr>
          <w:rFonts w:ascii="Simplified Arabic" w:hAnsi="Simplified Arabic" w:cs="Simplified Arabic" w:hint="cs"/>
          <w:sz w:val="24"/>
          <w:szCs w:val="24"/>
          <w:rtl/>
        </w:rPr>
        <w:t>مما يدل على</w:t>
      </w:r>
      <w:r w:rsidR="001259FA" w:rsidRPr="00DA4711">
        <w:rPr>
          <w:rFonts w:ascii="Simplified Arabic" w:hAnsi="Simplified Arabic" w:cs="Simplified Arabic"/>
          <w:sz w:val="24"/>
          <w:szCs w:val="24"/>
          <w:rtl/>
        </w:rPr>
        <w:t xml:space="preserve"> أن ارتفاع مستوى الذكاء العاطفي لدى مديري المشاريع يرتبط بارتفاع مستوى نجاح المشاريع. </w:t>
      </w:r>
    </w:p>
    <w:p w14:paraId="7C859E88" w14:textId="2D064512" w:rsidR="004D7FB1" w:rsidRPr="00DA4711" w:rsidRDefault="004D7FB1" w:rsidP="004D7FB1">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w:t>
      </w:r>
      <w:r w:rsidR="006C33F5">
        <w:rPr>
          <w:rFonts w:ascii="Simplified Arabic" w:hAnsi="Simplified Arabic" w:cs="Simplified Arabic" w:hint="cs"/>
          <w:sz w:val="24"/>
          <w:szCs w:val="24"/>
          <w:rtl/>
        </w:rPr>
        <w:t>ت</w:t>
      </w:r>
      <w:r w:rsidRPr="00DA4711">
        <w:rPr>
          <w:rFonts w:ascii="Simplified Arabic" w:hAnsi="Simplified Arabic" w:cs="Simplified Arabic"/>
          <w:sz w:val="24"/>
          <w:szCs w:val="24"/>
          <w:rtl/>
        </w:rPr>
        <w:t>رى الباحث</w:t>
      </w:r>
      <w:r w:rsidR="006C33F5">
        <w:rPr>
          <w:rFonts w:ascii="Simplified Arabic" w:hAnsi="Simplified Arabic" w:cs="Simplified Arabic" w:hint="cs"/>
          <w:sz w:val="24"/>
          <w:szCs w:val="24"/>
          <w:rtl/>
        </w:rPr>
        <w:t>ة</w:t>
      </w:r>
      <w:r w:rsidRPr="00DA4711">
        <w:rPr>
          <w:rFonts w:ascii="Simplified Arabic" w:hAnsi="Simplified Arabic" w:cs="Simplified Arabic"/>
          <w:sz w:val="24"/>
          <w:szCs w:val="24"/>
          <w:rtl/>
        </w:rPr>
        <w:t xml:space="preserve"> أن هذه العلاقة القوية تعكس الطبيعة العملية للمشاريع الإنشائية، التي تتسم بتعدد الأطراف وتداخل المهام، مما يجعل القدرة على إدارة الانفعالات، والتواصل الفعّال، وحل المشكلات، وبناء العلاقات المهنية عناصر أساسية في تحقيق النجاح. كما أن بيئة المشاريع غالبًا ما تتطلب اتخاذ قرارات سريعة في ظروف ضاغطة، وهو ما يجعل الذكاء العاطفي عاملًا مساعدًا في تحسين جودة الأداء ورفع كفاءة إدارة المشروع. وبالتالي، فإن قوة الارتباط تعكس الدور المحوري للمهارات العاطفية والاجتماعية في تعزيز فرص نجاح المشاريع ضمن السياق المهني الذي تعمل فيه العينة</w:t>
      </w:r>
      <w:r w:rsidRPr="00DA4711">
        <w:rPr>
          <w:rFonts w:ascii="Simplified Arabic" w:hAnsi="Simplified Arabic" w:cs="Simplified Arabic"/>
          <w:sz w:val="24"/>
          <w:szCs w:val="24"/>
        </w:rPr>
        <w:t>.</w:t>
      </w:r>
    </w:p>
    <w:p w14:paraId="7D59FB87" w14:textId="72867CBD" w:rsidR="00C427F3" w:rsidRPr="00DA4711" w:rsidRDefault="004D7FB1" w:rsidP="004D7FB1">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hint="cs"/>
          <w:sz w:val="24"/>
          <w:szCs w:val="24"/>
          <w:rtl/>
        </w:rPr>
        <w:t>وتتسق</w:t>
      </w:r>
      <w:r w:rsidR="00C427F3" w:rsidRPr="00DA4711">
        <w:rPr>
          <w:rFonts w:ascii="Simplified Arabic" w:hAnsi="Simplified Arabic" w:cs="Simplified Arabic"/>
          <w:sz w:val="24"/>
          <w:szCs w:val="24"/>
          <w:rtl/>
        </w:rPr>
        <w:t xml:space="preserve"> هذه النتيجة مع ما ورد في دراسة</w:t>
      </w:r>
      <w:r w:rsidR="00581120" w:rsidRPr="00DA4711">
        <w:rPr>
          <w:rFonts w:ascii="Simplified Arabic" w:hAnsi="Simplified Arabic" w:cs="Simplified Arabic" w:hint="cs"/>
          <w:sz w:val="24"/>
          <w:szCs w:val="24"/>
          <w:rtl/>
        </w:rPr>
        <w:t xml:space="preserve"> ساجد وآخرين </w:t>
      </w:r>
      <w:r w:rsidR="00581120" w:rsidRPr="00DA4711">
        <w:rPr>
          <w:rFonts w:ascii="Simplified Arabic" w:hAnsi="Simplified Arabic" w:cs="Simplified Arabic"/>
          <w:sz w:val="24"/>
          <w:szCs w:val="24"/>
        </w:rPr>
        <w:t>(Sajid et al., 2024)</w:t>
      </w:r>
      <w:r w:rsidR="00581120" w:rsidRPr="00DA4711">
        <w:rPr>
          <w:rFonts w:ascii="Simplified Arabic" w:hAnsi="Simplified Arabic" w:cs="Simplified Arabic" w:hint="cs"/>
          <w:sz w:val="24"/>
          <w:szCs w:val="24"/>
          <w:rtl/>
        </w:rPr>
        <w:t xml:space="preserve"> </w:t>
      </w:r>
      <w:r w:rsidR="00C427F3" w:rsidRPr="00DA4711">
        <w:rPr>
          <w:rFonts w:ascii="Simplified Arabic" w:hAnsi="Simplified Arabic" w:cs="Simplified Arabic"/>
          <w:sz w:val="24"/>
          <w:szCs w:val="24"/>
          <w:rtl/>
        </w:rPr>
        <w:t>التي أكدت وجود ارتباط إيجابي بين الذكاء العاطفي لمدير المشروع ونجاح المشروع</w:t>
      </w:r>
      <w:r w:rsidR="00C427F3" w:rsidRPr="00DA4711">
        <w:rPr>
          <w:rFonts w:ascii="Simplified Arabic" w:hAnsi="Simplified Arabic" w:cs="Simplified Arabic" w:hint="cs"/>
          <w:sz w:val="24"/>
          <w:szCs w:val="24"/>
          <w:rtl/>
        </w:rPr>
        <w:t xml:space="preserve">. </w:t>
      </w:r>
      <w:r w:rsidR="00C427F3" w:rsidRPr="00DA4711">
        <w:rPr>
          <w:rFonts w:ascii="Simplified Arabic" w:hAnsi="Simplified Arabic" w:cs="Simplified Arabic"/>
          <w:sz w:val="24"/>
          <w:szCs w:val="24"/>
          <w:rtl/>
        </w:rPr>
        <w:t xml:space="preserve">كما </w:t>
      </w:r>
      <w:r w:rsidRPr="00DA4711">
        <w:rPr>
          <w:rFonts w:ascii="Simplified Arabic" w:hAnsi="Simplified Arabic" w:cs="Simplified Arabic" w:hint="cs"/>
          <w:sz w:val="24"/>
          <w:szCs w:val="24"/>
          <w:rtl/>
        </w:rPr>
        <w:t>تتفق</w:t>
      </w:r>
      <w:r w:rsidR="00C427F3" w:rsidRPr="00DA4711">
        <w:rPr>
          <w:rFonts w:ascii="Simplified Arabic" w:hAnsi="Simplified Arabic" w:cs="Simplified Arabic"/>
          <w:sz w:val="24"/>
          <w:szCs w:val="24"/>
          <w:rtl/>
        </w:rPr>
        <w:t xml:space="preserve"> مع دراسة</w:t>
      </w:r>
      <w:r w:rsidR="00581120" w:rsidRPr="00DA4711">
        <w:rPr>
          <w:rFonts w:ascii="Simplified Arabic" w:hAnsi="Simplified Arabic" w:cs="Simplified Arabic" w:hint="cs"/>
          <w:sz w:val="24"/>
          <w:szCs w:val="24"/>
          <w:rtl/>
        </w:rPr>
        <w:t xml:space="preserve"> حيدر وآخرين </w:t>
      </w:r>
      <w:r w:rsidR="00581120" w:rsidRPr="00DA4711">
        <w:rPr>
          <w:rFonts w:ascii="Simplified Arabic" w:hAnsi="Simplified Arabic" w:cs="Simplified Arabic"/>
          <w:sz w:val="24"/>
          <w:szCs w:val="24"/>
        </w:rPr>
        <w:t xml:space="preserve">(Haider et al., </w:t>
      </w:r>
      <w:r w:rsidR="00581120" w:rsidRPr="00DA4711">
        <w:rPr>
          <w:rFonts w:ascii="Simplified Arabic" w:hAnsi="Simplified Arabic" w:cs="Simplified Arabic"/>
          <w:sz w:val="24"/>
          <w:szCs w:val="24"/>
        </w:rPr>
        <w:lastRenderedPageBreak/>
        <w:t xml:space="preserve">2024) </w:t>
      </w:r>
      <w:r w:rsidR="00581120" w:rsidRPr="00DA4711">
        <w:rPr>
          <w:rFonts w:ascii="Simplified Arabic" w:hAnsi="Simplified Arabic" w:cs="Simplified Arabic"/>
          <w:sz w:val="24"/>
          <w:szCs w:val="24"/>
          <w:rtl/>
        </w:rPr>
        <w:t xml:space="preserve"> </w:t>
      </w:r>
      <w:r w:rsidR="00C427F3" w:rsidRPr="00DA4711">
        <w:rPr>
          <w:rFonts w:ascii="Simplified Arabic" w:hAnsi="Simplified Arabic" w:cs="Simplified Arabic"/>
          <w:sz w:val="24"/>
          <w:szCs w:val="24"/>
          <w:rtl/>
        </w:rPr>
        <w:t>التي أوضحت أن الذكاء العاطفي يسهم في تعزيز محددات نجاح المشروع، والتي تنعكس بدورها على الأداء العام للمشاريع الضخمة</w:t>
      </w:r>
      <w:r w:rsidR="00C427F3" w:rsidRPr="00DA4711">
        <w:rPr>
          <w:rFonts w:ascii="Simplified Arabic" w:hAnsi="Simplified Arabic" w:cs="Simplified Arabic"/>
          <w:sz w:val="24"/>
          <w:szCs w:val="24"/>
        </w:rPr>
        <w:t>.</w:t>
      </w:r>
      <w:r w:rsidRPr="00DA4711">
        <w:rPr>
          <w:rFonts w:ascii="Simplified Arabic" w:hAnsi="Simplified Arabic" w:cs="Simplified Arabic" w:hint="cs"/>
          <w:sz w:val="24"/>
          <w:szCs w:val="24"/>
          <w:rtl/>
        </w:rPr>
        <w:t xml:space="preserve"> </w:t>
      </w:r>
      <w:r w:rsidR="00C427F3" w:rsidRPr="00DA4711">
        <w:rPr>
          <w:rFonts w:ascii="Simplified Arabic" w:hAnsi="Simplified Arabic" w:cs="Simplified Arabic"/>
          <w:sz w:val="24"/>
          <w:szCs w:val="24"/>
          <w:rtl/>
        </w:rPr>
        <w:t xml:space="preserve">وتدعم </w:t>
      </w:r>
      <w:r w:rsidR="00F445BA" w:rsidRPr="00DA4711">
        <w:rPr>
          <w:rFonts w:ascii="Simplified Arabic" w:eastAsia="Calibri" w:hAnsi="Simplified Arabic" w:cs="Simplified Arabic" w:hint="cs"/>
          <w:kern w:val="0"/>
          <w:sz w:val="24"/>
          <w:szCs w:val="24"/>
          <w:rtl/>
          <w14:ligatures w14:val="none"/>
        </w:rPr>
        <w:t xml:space="preserve">دراسة </w:t>
      </w:r>
      <w:proofErr w:type="spellStart"/>
      <w:r w:rsidR="00F445BA" w:rsidRPr="00DA4711">
        <w:rPr>
          <w:rFonts w:ascii="Simplified Arabic" w:eastAsia="Calibri" w:hAnsi="Simplified Arabic" w:cs="Simplified Arabic" w:hint="cs"/>
          <w:kern w:val="0"/>
          <w:sz w:val="24"/>
          <w:szCs w:val="24"/>
          <w:rtl/>
          <w14:ligatures w14:val="none"/>
        </w:rPr>
        <w:t>واتانابي</w:t>
      </w:r>
      <w:proofErr w:type="spellEnd"/>
      <w:r w:rsidR="00F445BA" w:rsidRPr="00DA4711">
        <w:rPr>
          <w:rFonts w:ascii="Simplified Arabic" w:eastAsia="Calibri" w:hAnsi="Simplified Arabic" w:cs="Simplified Arabic" w:hint="cs"/>
          <w:kern w:val="0"/>
          <w:sz w:val="24"/>
          <w:szCs w:val="24"/>
          <w:rtl/>
          <w14:ligatures w14:val="none"/>
        </w:rPr>
        <w:t xml:space="preserve"> وآخرين </w:t>
      </w:r>
      <w:r w:rsidR="00F445BA" w:rsidRPr="00DA4711">
        <w:rPr>
          <w:rFonts w:ascii="Simplified Arabic" w:eastAsia="Calibri" w:hAnsi="Simplified Arabic" w:cs="Simplified Arabic"/>
          <w:kern w:val="0"/>
          <w:sz w:val="24"/>
          <w:szCs w:val="24"/>
          <w:rtl/>
          <w14:ligatures w14:val="none"/>
        </w:rPr>
        <w:t>(</w:t>
      </w:r>
      <w:r w:rsidR="00F445BA" w:rsidRPr="00DA4711">
        <w:rPr>
          <w:rFonts w:asciiTheme="majorBidi" w:eastAsia="Calibri" w:hAnsiTheme="majorBidi" w:cstheme="majorBidi"/>
          <w:kern w:val="0"/>
          <w:sz w:val="24"/>
          <w:szCs w:val="24"/>
          <w14:ligatures w14:val="none"/>
        </w:rPr>
        <w:t>Watanabe et al., 2024</w:t>
      </w:r>
      <w:r w:rsidR="00F445BA" w:rsidRPr="00DA4711">
        <w:rPr>
          <w:rFonts w:ascii="Simplified Arabic" w:eastAsia="Calibri" w:hAnsi="Simplified Arabic" w:cs="Simplified Arabic"/>
          <w:kern w:val="0"/>
          <w:sz w:val="24"/>
          <w:szCs w:val="24"/>
          <w:rtl/>
          <w14:ligatures w14:val="none"/>
        </w:rPr>
        <w:t>)</w:t>
      </w:r>
      <w:r w:rsidR="00F445BA" w:rsidRPr="00DA4711">
        <w:rPr>
          <w:rFonts w:ascii="Simplified Arabic" w:eastAsia="Calibri" w:hAnsi="Simplified Arabic" w:cs="Simplified Arabic" w:hint="cs"/>
          <w:kern w:val="0"/>
          <w:sz w:val="24"/>
          <w:szCs w:val="24"/>
          <w:rtl/>
          <w14:ligatures w14:val="none"/>
        </w:rPr>
        <w:t xml:space="preserve"> </w:t>
      </w:r>
      <w:r w:rsidR="00C427F3" w:rsidRPr="00DA4711">
        <w:rPr>
          <w:rFonts w:ascii="Simplified Arabic" w:hAnsi="Simplified Arabic" w:cs="Simplified Arabic"/>
          <w:sz w:val="24"/>
          <w:szCs w:val="24"/>
          <w:rtl/>
        </w:rPr>
        <w:t>هذا الاتجاه، إذ بينت أن الذكاء العاطفي يعزز تماسك الفريق ويؤثر إيجابًا على نجاح المشاريع في قطاع البناء، وهو ما يتوافق مع طبيعة المشاريع الإنشائية التي تتطلب تنسيقًا عاليًا بين الأطراف المختلفة. كما أكدت دراسة</w:t>
      </w:r>
      <w:r w:rsidR="00F445BA" w:rsidRPr="00DA4711">
        <w:rPr>
          <w:rFonts w:ascii="Simplified Arabic" w:hAnsi="Simplified Arabic" w:cs="Simplified Arabic" w:hint="cs"/>
          <w:sz w:val="24"/>
          <w:szCs w:val="24"/>
          <w:rtl/>
        </w:rPr>
        <w:t xml:space="preserve"> </w:t>
      </w:r>
      <w:r w:rsidR="00F445BA" w:rsidRPr="00DA4711">
        <w:rPr>
          <w:rFonts w:ascii="Simplified Arabic" w:eastAsia="Calibri" w:hAnsi="Simplified Arabic" w:cs="Simplified Arabic" w:hint="cs"/>
          <w:kern w:val="0"/>
          <w:sz w:val="24"/>
          <w:szCs w:val="24"/>
          <w:rtl/>
          <w14:ligatures w14:val="none"/>
        </w:rPr>
        <w:t>خان</w:t>
      </w:r>
      <w:r w:rsidR="00F445BA" w:rsidRPr="00DA4711">
        <w:rPr>
          <w:rFonts w:ascii="Simplified Arabic" w:eastAsia="Calibri" w:hAnsi="Simplified Arabic" w:cs="Simplified Arabic"/>
          <w:kern w:val="0"/>
          <w:sz w:val="24"/>
          <w:szCs w:val="24"/>
          <w:rtl/>
          <w14:ligatures w14:val="none"/>
        </w:rPr>
        <w:t xml:space="preserve"> </w:t>
      </w:r>
      <w:r w:rsidR="00F445BA" w:rsidRPr="00DA4711">
        <w:rPr>
          <w:rFonts w:ascii="Simplified Arabic" w:eastAsia="Calibri" w:hAnsi="Simplified Arabic" w:cs="Simplified Arabic" w:hint="cs"/>
          <w:kern w:val="0"/>
          <w:sz w:val="24"/>
          <w:szCs w:val="24"/>
          <w:rtl/>
          <w14:ligatures w14:val="none"/>
        </w:rPr>
        <w:t>وآخرين</w:t>
      </w:r>
      <w:r w:rsidR="00F445BA" w:rsidRPr="00DA4711">
        <w:rPr>
          <w:rFonts w:ascii="Simplified Arabic" w:eastAsia="Calibri" w:hAnsi="Simplified Arabic" w:cs="Simplified Arabic"/>
          <w:kern w:val="0"/>
          <w:sz w:val="24"/>
          <w:szCs w:val="24"/>
          <w:rtl/>
          <w14:ligatures w14:val="none"/>
        </w:rPr>
        <w:t xml:space="preserve"> (</w:t>
      </w:r>
      <w:r w:rsidR="00F445BA" w:rsidRPr="00DA4711">
        <w:rPr>
          <w:rFonts w:asciiTheme="majorBidi" w:eastAsia="Calibri" w:hAnsiTheme="majorBidi" w:cstheme="majorBidi"/>
          <w:kern w:val="0"/>
          <w:sz w:val="24"/>
          <w:szCs w:val="24"/>
          <w14:ligatures w14:val="none"/>
        </w:rPr>
        <w:t>Khan et al., 2021</w:t>
      </w:r>
      <w:r w:rsidR="00F445BA" w:rsidRPr="00DA4711">
        <w:rPr>
          <w:rFonts w:ascii="Simplified Arabic" w:eastAsia="Calibri" w:hAnsi="Simplified Arabic" w:cs="Simplified Arabic"/>
          <w:kern w:val="0"/>
          <w:sz w:val="24"/>
          <w:szCs w:val="24"/>
          <w:rtl/>
          <w14:ligatures w14:val="none"/>
        </w:rPr>
        <w:t xml:space="preserve">) </w:t>
      </w:r>
      <w:r w:rsidR="00C427F3" w:rsidRPr="00DA4711">
        <w:rPr>
          <w:rFonts w:ascii="Simplified Arabic" w:hAnsi="Simplified Arabic" w:cs="Simplified Arabic"/>
          <w:sz w:val="24"/>
          <w:szCs w:val="24"/>
          <w:rtl/>
        </w:rPr>
        <w:t>في قطاع البناء وجود أثر إيجابي قوي للذكاء العاطفي على نجاح المشاريع</w:t>
      </w:r>
      <w:r w:rsidR="00C427F3" w:rsidRPr="00DA4711">
        <w:rPr>
          <w:rFonts w:ascii="Simplified Arabic" w:hAnsi="Simplified Arabic" w:cs="Simplified Arabic" w:hint="cs"/>
          <w:sz w:val="24"/>
          <w:szCs w:val="24"/>
          <w:rtl/>
        </w:rPr>
        <w:t>.</w:t>
      </w:r>
    </w:p>
    <w:p w14:paraId="00136335" w14:textId="77777777" w:rsidR="00C427F3" w:rsidRPr="00DA4711" w:rsidRDefault="00C427F3" w:rsidP="00581120">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وبذلك، فإن العلاقة القوية بين الذكاء العاطفي ونجاح المشاريع تتسق مع الاتجاه العام في الأدبيات، الذي يرى أن الذكاء العاطفي يمثل أحد أهم العوامل المؤثرة في نجاح المشاريع، سواء من خلال تأثيره المباشر على أداء المدير أو من خلال دوره في تعزيز العلاقات داخل الفريق</w:t>
      </w:r>
      <w:r w:rsidRPr="00DA4711">
        <w:rPr>
          <w:rFonts w:ascii="Simplified Arabic" w:hAnsi="Simplified Arabic" w:cs="Simplified Arabic"/>
          <w:sz w:val="24"/>
          <w:szCs w:val="24"/>
        </w:rPr>
        <w:t>.</w:t>
      </w:r>
    </w:p>
    <w:p w14:paraId="02D190CB" w14:textId="0EFBE026" w:rsidR="00C427F3" w:rsidRPr="00DA4711" w:rsidRDefault="00253D7A" w:rsidP="00C427F3">
      <w:pPr>
        <w:bidi/>
        <w:jc w:val="both"/>
        <w:rPr>
          <w:rFonts w:ascii="Simplified Arabic" w:hAnsi="Simplified Arabic" w:cs="Simplified Arabic"/>
          <w:b/>
          <w:bCs/>
          <w:sz w:val="24"/>
          <w:szCs w:val="24"/>
        </w:rPr>
      </w:pPr>
      <w:r w:rsidRPr="00DA4711">
        <w:rPr>
          <w:rFonts w:ascii="Simplified Arabic" w:hAnsi="Simplified Arabic" w:cs="Simplified Arabic"/>
          <w:b/>
          <w:bCs/>
          <w:sz w:val="24"/>
          <w:szCs w:val="24"/>
          <w:rtl/>
        </w:rPr>
        <w:t xml:space="preserve">ثالثا: </w:t>
      </w:r>
      <w:r w:rsidR="00C427F3" w:rsidRPr="00DA4711">
        <w:rPr>
          <w:rFonts w:ascii="Simplified Arabic" w:hAnsi="Simplified Arabic" w:cs="Simplified Arabic"/>
          <w:b/>
          <w:bCs/>
          <w:sz w:val="24"/>
          <w:szCs w:val="24"/>
          <w:rtl/>
        </w:rPr>
        <w:t>مناقشة نتائج السؤال الثالث</w:t>
      </w:r>
      <w:r w:rsidR="009B0B19" w:rsidRPr="00DA4711">
        <w:rPr>
          <w:rFonts w:ascii="Simplified Arabic" w:hAnsi="Simplified Arabic" w:cs="Simplified Arabic" w:hint="cs"/>
          <w:b/>
          <w:bCs/>
          <w:sz w:val="24"/>
          <w:szCs w:val="24"/>
          <w:rtl/>
        </w:rPr>
        <w:t xml:space="preserve"> </w:t>
      </w:r>
      <w:r w:rsidR="009B0B19" w:rsidRPr="00DA4711">
        <w:rPr>
          <w:rFonts w:hint="cs"/>
          <w:b/>
          <w:bCs/>
          <w:sz w:val="24"/>
          <w:szCs w:val="24"/>
          <w:rtl/>
        </w:rPr>
        <w:t xml:space="preserve">والذي ينص على: </w:t>
      </w:r>
      <w:r w:rsidR="009B0B19" w:rsidRPr="00DA4711">
        <w:rPr>
          <w:rFonts w:ascii="Simplified Arabic" w:hAnsi="Simplified Arabic" w:cs="Simplified Arabic"/>
          <w:b/>
          <w:bCs/>
          <w:sz w:val="24"/>
          <w:szCs w:val="24"/>
          <w:rtl/>
        </w:rPr>
        <w:t>هل توجد فروق ذات دلالة إحصائية في تأثير مهارات الذكاء العاطفي على نجاح المشاريع تعزى لمتغيرات الجنس والخبرة والمؤهل العلمي؟</w:t>
      </w:r>
    </w:p>
    <w:p w14:paraId="11914A21" w14:textId="3BE42013" w:rsidR="00B96A4A" w:rsidRPr="00DA4711" w:rsidRDefault="007B2D4A" w:rsidP="007B2D4A">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أظ</w:t>
      </w:r>
      <w:r w:rsidRPr="00DA4711">
        <w:rPr>
          <w:rFonts w:ascii="Simplified Arabic" w:hAnsi="Simplified Arabic" w:cs="Simplified Arabic"/>
          <w:sz w:val="24"/>
          <w:szCs w:val="24"/>
          <w:rtl/>
        </w:rPr>
        <w:t xml:space="preserve">هرت نتائج </w:t>
      </w:r>
      <w:r w:rsidR="005C4099">
        <w:rPr>
          <w:rFonts w:ascii="Simplified Arabic" w:hAnsi="Simplified Arabic" w:cs="Simplified Arabic" w:hint="cs"/>
          <w:sz w:val="24"/>
          <w:szCs w:val="24"/>
          <w:rtl/>
        </w:rPr>
        <w:t>الجدول رقم (4-5)</w:t>
      </w:r>
      <w:r w:rsidRPr="00DA4711">
        <w:rPr>
          <w:rFonts w:ascii="Simplified Arabic" w:hAnsi="Simplified Arabic" w:cs="Simplified Arabic"/>
          <w:sz w:val="24"/>
          <w:szCs w:val="24"/>
          <w:rtl/>
        </w:rPr>
        <w:t xml:space="preserve"> وجود فروق ذات دلالة إحصائية في مستوى الذكاء العاطفي تعزى لمتغير الجنس لصالح الذكور</w:t>
      </w:r>
      <w:r w:rsidR="00B96A4A" w:rsidRPr="00DA4711">
        <w:rPr>
          <w:rFonts w:ascii="Simplified Arabic" w:hAnsi="Simplified Arabic" w:cs="Simplified Arabic"/>
          <w:sz w:val="24"/>
          <w:szCs w:val="24"/>
          <w:rtl/>
        </w:rPr>
        <w:t>، حيث بلغ متوسط الذكور (4.36)</w:t>
      </w:r>
      <w:r w:rsidR="00B96A4A" w:rsidRPr="00DA4711">
        <w:rPr>
          <w:rFonts w:ascii="Simplified Arabic" w:hAnsi="Simplified Arabic" w:cs="Simplified Arabic" w:hint="cs"/>
          <w:sz w:val="24"/>
          <w:szCs w:val="24"/>
          <w:rtl/>
        </w:rPr>
        <w:t xml:space="preserve"> بانحراف معياري (0.301)</w:t>
      </w:r>
      <w:r w:rsidR="00B96A4A" w:rsidRPr="00DA4711">
        <w:rPr>
          <w:rFonts w:ascii="Simplified Arabic" w:hAnsi="Simplified Arabic" w:cs="Simplified Arabic"/>
          <w:sz w:val="24"/>
          <w:szCs w:val="24"/>
          <w:rtl/>
        </w:rPr>
        <w:t xml:space="preserve"> وهو أعلى من متوسط الإناث (4.02)</w:t>
      </w:r>
      <w:r w:rsidR="00B96A4A" w:rsidRPr="00DA4711">
        <w:rPr>
          <w:rFonts w:ascii="Simplified Arabic" w:hAnsi="Simplified Arabic" w:cs="Simplified Arabic" w:hint="cs"/>
          <w:sz w:val="24"/>
          <w:szCs w:val="24"/>
          <w:rtl/>
        </w:rPr>
        <w:t xml:space="preserve"> بانحراف معياري (0.064)</w:t>
      </w:r>
      <w:r w:rsidR="00B96A4A" w:rsidRPr="00DA4711">
        <w:rPr>
          <w:rFonts w:ascii="Simplified Arabic" w:hAnsi="Simplified Arabic" w:cs="Simplified Arabic"/>
          <w:sz w:val="24"/>
          <w:szCs w:val="24"/>
          <w:rtl/>
        </w:rPr>
        <w:t>. كما تُظهر قيمة الدلالة الإحصائية</w:t>
      </w:r>
      <w:r w:rsidR="00B96A4A" w:rsidRPr="00DA4711">
        <w:rPr>
          <w:rFonts w:ascii="Simplified Arabic" w:hAnsi="Simplified Arabic" w:cs="Simplified Arabic" w:hint="cs"/>
          <w:sz w:val="24"/>
          <w:szCs w:val="24"/>
          <w:rtl/>
        </w:rPr>
        <w:t xml:space="preserve"> (0.003) </w:t>
      </w:r>
      <w:r w:rsidR="00B96A4A" w:rsidRPr="00DA4711">
        <w:rPr>
          <w:rFonts w:ascii="Simplified Arabic" w:hAnsi="Simplified Arabic" w:cs="Simplified Arabic"/>
          <w:sz w:val="24"/>
          <w:szCs w:val="24"/>
          <w:rtl/>
        </w:rPr>
        <w:t>أن هذه الفروق دالة عند مستوى</w:t>
      </w:r>
      <w:r w:rsidR="00980742" w:rsidRPr="00DA4711">
        <w:rPr>
          <w:rFonts w:ascii="Simplified Arabic" w:hAnsi="Simplified Arabic" w:cs="Simplified Arabic" w:hint="cs"/>
          <w:sz w:val="24"/>
          <w:szCs w:val="24"/>
          <w:rtl/>
        </w:rPr>
        <w:t xml:space="preserve"> (0.05)</w:t>
      </w:r>
      <w:r w:rsidR="00B96A4A" w:rsidRPr="00DA4711">
        <w:rPr>
          <w:rFonts w:ascii="Simplified Arabic" w:hAnsi="Simplified Arabic" w:cs="Simplified Arabic"/>
          <w:sz w:val="24"/>
          <w:szCs w:val="24"/>
          <w:rtl/>
        </w:rPr>
        <w:t>، مما يعني أن الجنس يؤثر على مستوى مهارات الذكاء العاطفي لدى مديري المشاريع في العينة</w:t>
      </w:r>
      <w:r w:rsidR="00B96A4A" w:rsidRPr="00DA4711">
        <w:rPr>
          <w:rFonts w:ascii="Simplified Arabic" w:hAnsi="Simplified Arabic" w:cs="Simplified Arabic" w:hint="cs"/>
          <w:sz w:val="24"/>
          <w:szCs w:val="24"/>
          <w:rtl/>
        </w:rPr>
        <w:t>.</w:t>
      </w:r>
    </w:p>
    <w:p w14:paraId="13828266" w14:textId="22994522" w:rsidR="00980742" w:rsidRPr="00DA4711" w:rsidRDefault="00980742" w:rsidP="00980742">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hint="cs"/>
          <w:sz w:val="24"/>
          <w:szCs w:val="24"/>
          <w:rtl/>
        </w:rPr>
        <w:t>أما بالنسبة لمتغير سنوات الخبرة، ف</w:t>
      </w:r>
      <w:r w:rsidRPr="00DA4711">
        <w:rPr>
          <w:rFonts w:ascii="Simplified Arabic" w:hAnsi="Simplified Arabic" w:cs="Simplified Arabic"/>
          <w:sz w:val="24"/>
          <w:szCs w:val="24"/>
          <w:rtl/>
        </w:rPr>
        <w:t xml:space="preserve">يشير </w:t>
      </w:r>
      <w:r w:rsidR="005C4099">
        <w:rPr>
          <w:rFonts w:ascii="Simplified Arabic" w:hAnsi="Simplified Arabic" w:cs="Simplified Arabic"/>
          <w:sz w:val="24"/>
          <w:szCs w:val="24"/>
          <w:rtl/>
        </w:rPr>
        <w:t>الجدول رقم (4-6)</w:t>
      </w:r>
      <w:r w:rsidRPr="00DA4711">
        <w:rPr>
          <w:rFonts w:ascii="Simplified Arabic" w:hAnsi="Simplified Arabic" w:cs="Simplified Arabic"/>
          <w:sz w:val="24"/>
          <w:szCs w:val="24"/>
          <w:rtl/>
        </w:rPr>
        <w:t xml:space="preserve"> إلى عدم وجود فروق ذات دلالة إحصائية في مهارات الذكاء العاطفي تعزى لمتغير سنوات الخبرة</w:t>
      </w:r>
      <w:r w:rsidRPr="00DA4711">
        <w:rPr>
          <w:rFonts w:ascii="Simplified Arabic" w:hAnsi="Simplified Arabic" w:cs="Simplified Arabic"/>
          <w:sz w:val="24"/>
          <w:szCs w:val="24"/>
        </w:rPr>
        <w:t xml:space="preserve">. </w:t>
      </w:r>
      <w:r w:rsidRPr="00DA4711">
        <w:rPr>
          <w:rFonts w:ascii="Simplified Arabic" w:hAnsi="Simplified Arabic" w:cs="Simplified Arabic"/>
          <w:sz w:val="24"/>
          <w:szCs w:val="24"/>
          <w:rtl/>
        </w:rPr>
        <w:t>فقد بلغت قيمة "ف" (</w:t>
      </w:r>
      <w:r w:rsidRPr="00DA4711">
        <w:rPr>
          <w:rFonts w:ascii="Simplified Arabic" w:hAnsi="Simplified Arabic" w:cs="Simplified Arabic"/>
          <w:sz w:val="24"/>
          <w:szCs w:val="24"/>
        </w:rPr>
        <w:t>1.955</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عند مستوى دلالة</w:t>
      </w:r>
      <w:r w:rsidRPr="00DA4711">
        <w:rPr>
          <w:rFonts w:ascii="Simplified Arabic" w:hAnsi="Simplified Arabic" w:cs="Simplified Arabic" w:hint="cs"/>
          <w:sz w:val="24"/>
          <w:szCs w:val="24"/>
          <w:rtl/>
        </w:rPr>
        <w:t xml:space="preserve"> (</w:t>
      </w:r>
      <w:r w:rsidRPr="00DA4711">
        <w:t>0.145</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وهي قيمة أعلى</w:t>
      </w:r>
      <w:r w:rsidRPr="00DA4711">
        <w:rPr>
          <w:rFonts w:ascii="Simplified Arabic" w:hAnsi="Simplified Arabic" w:cs="Simplified Arabic" w:hint="cs"/>
          <w:sz w:val="24"/>
          <w:szCs w:val="24"/>
          <w:rtl/>
        </w:rPr>
        <w:t xml:space="preserve"> من</w:t>
      </w:r>
      <w:r w:rsidRPr="00DA4711">
        <w:rPr>
          <w:rFonts w:ascii="Simplified Arabic" w:hAnsi="Simplified Arabic" w:cs="Simplified Arabic"/>
          <w:sz w:val="24"/>
          <w:szCs w:val="24"/>
          <w:rtl/>
        </w:rPr>
        <w:t xml:space="preserve"> </w:t>
      </w:r>
      <w:r w:rsidRPr="00DA4711">
        <w:rPr>
          <w:rFonts w:ascii="Simplified Arabic" w:hAnsi="Simplified Arabic" w:cs="Simplified Arabic" w:hint="cs"/>
          <w:sz w:val="24"/>
          <w:szCs w:val="24"/>
          <w:rtl/>
        </w:rPr>
        <w:t xml:space="preserve">(0.05). </w:t>
      </w:r>
      <w:r w:rsidRPr="00DA4711">
        <w:rPr>
          <w:rFonts w:ascii="Simplified Arabic" w:hAnsi="Simplified Arabic" w:cs="Simplified Arabic"/>
          <w:sz w:val="24"/>
          <w:szCs w:val="24"/>
          <w:rtl/>
        </w:rPr>
        <w:t xml:space="preserve">بينما تشير النتائج في </w:t>
      </w:r>
      <w:r w:rsidR="005C4099">
        <w:rPr>
          <w:rFonts w:ascii="Simplified Arabic" w:hAnsi="Simplified Arabic" w:cs="Simplified Arabic"/>
          <w:sz w:val="24"/>
          <w:szCs w:val="24"/>
          <w:rtl/>
        </w:rPr>
        <w:t>الجدول رقم (4-7)</w:t>
      </w:r>
      <w:r w:rsidRPr="00DA4711">
        <w:rPr>
          <w:rFonts w:ascii="Simplified Arabic" w:hAnsi="Simplified Arabic" w:cs="Simplified Arabic"/>
          <w:sz w:val="24"/>
          <w:szCs w:val="24"/>
          <w:rtl/>
        </w:rPr>
        <w:t xml:space="preserve"> إلى عدم وجود فروق ذات دلالة إحصائية في مستوى الذكاء العاطفي تُعزى إلى المؤهل العلمي، حيث بلغت قيمة الدلالة (0.153)، وهي أكبر من (0.05)، كما بلغت قيمة "ف" (2.063)، وهي غير كافية للدلالة على وجود فروق بين مجموعتي البكالوريوس والماجستير</w:t>
      </w:r>
      <w:r w:rsidRPr="00DA4711">
        <w:rPr>
          <w:rFonts w:ascii="Simplified Arabic" w:hAnsi="Simplified Arabic" w:cs="Simplified Arabic"/>
          <w:sz w:val="24"/>
          <w:szCs w:val="24"/>
        </w:rPr>
        <w:t>.</w:t>
      </w:r>
    </w:p>
    <w:p w14:paraId="08DEFCFD" w14:textId="48838273" w:rsidR="00980742" w:rsidRPr="00DA4711" w:rsidRDefault="00980742" w:rsidP="00980742">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وبالانتقال إلى تفسير هذه النتائج، يمكن إرجاع الفروق المرتبطة بالجنس إلى طبيعة قطاع المشاريع الإنشائية في المنطقة الشرقية، حيث يغلب عليه الطابع الذكوري، مما يمنح الذكور فرصًا أكبر لاكتساب خبرات ميدانية تتطلب مهارات عاطفية واجتماعية، مثل إدارة العلاقات والتعامل مع الضغوط واتخاذ القرارات، وهي عناصر ترتبط مباشرة </w:t>
      </w:r>
      <w:r w:rsidRPr="00DA4711">
        <w:rPr>
          <w:rFonts w:ascii="Simplified Arabic" w:hAnsi="Simplified Arabic" w:cs="Simplified Arabic"/>
          <w:sz w:val="24"/>
          <w:szCs w:val="24"/>
          <w:rtl/>
        </w:rPr>
        <w:lastRenderedPageBreak/>
        <w:t>بمهارات الذكاء العاطفي. كما أن العدد المحدود للإناث في العينة (7 فقط) قد يؤثر في المتوسط العام ويحد من تمثيلهن الإحصائي</w:t>
      </w:r>
      <w:r w:rsidRPr="00DA4711">
        <w:rPr>
          <w:rFonts w:ascii="Simplified Arabic" w:hAnsi="Simplified Arabic" w:cs="Simplified Arabic" w:hint="cs"/>
          <w:sz w:val="24"/>
          <w:szCs w:val="24"/>
          <w:rtl/>
        </w:rPr>
        <w:t>.</w:t>
      </w:r>
    </w:p>
    <w:p w14:paraId="749776BD" w14:textId="5B6AA6B3" w:rsidR="007B2D4A" w:rsidRPr="00DA4711" w:rsidRDefault="007B2D4A" w:rsidP="00792E95">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وتتوافق هذه النتيجة مع ما توصلت إليه دراسات سابقة تناولت الفروق بين الجنسين في الذكاء العاطفي، إذ أشارت دراسة</w:t>
      </w:r>
      <w:r w:rsidR="00792E95" w:rsidRPr="00DA4711">
        <w:rPr>
          <w:rFonts w:ascii="Simplified Arabic" w:hAnsi="Simplified Arabic" w:cs="Simplified Arabic" w:hint="cs"/>
          <w:sz w:val="24"/>
          <w:szCs w:val="24"/>
          <w:rtl/>
        </w:rPr>
        <w:t xml:space="preserve"> أرشد وآخرين (</w:t>
      </w:r>
      <w:r w:rsidR="00792E95" w:rsidRPr="00DA4711">
        <w:rPr>
          <w:rFonts w:ascii="Simplified Arabic" w:hAnsi="Simplified Arabic" w:cs="Simplified Arabic"/>
          <w:sz w:val="24"/>
          <w:szCs w:val="24"/>
        </w:rPr>
        <w:t>Arshad et al., 2021</w:t>
      </w:r>
      <w:r w:rsidR="00792E95" w:rsidRPr="00DA4711">
        <w:rPr>
          <w:rFonts w:ascii="Simplified Arabic" w:hAnsi="Simplified Arabic" w:cs="Simplified Arabic" w:hint="cs"/>
          <w:sz w:val="24"/>
          <w:szCs w:val="24"/>
          <w:rtl/>
        </w:rPr>
        <w:t>)</w:t>
      </w:r>
      <w:r w:rsidR="00792E95" w:rsidRPr="00DA4711">
        <w:rPr>
          <w:rFonts w:ascii="Simplified Arabic" w:hAnsi="Simplified Arabic" w:cs="Simplified Arabic"/>
          <w:sz w:val="24"/>
          <w:szCs w:val="24"/>
        </w:rPr>
        <w:t xml:space="preserve"> </w:t>
      </w:r>
      <w:r w:rsidRPr="00DA4711">
        <w:rPr>
          <w:rFonts w:ascii="Simplified Arabic" w:hAnsi="Simplified Arabic" w:cs="Simplified Arabic"/>
          <w:sz w:val="24"/>
          <w:szCs w:val="24"/>
          <w:rtl/>
        </w:rPr>
        <w:t>إلى تفوق الذكور على الإناث في عدد من أبعاد الذكاء العاطفي لدى قادة المدارس، وهو ما يعكس تأثير السياق المهني في تشكيل المهارات العاطفية. وتدعم هذه النتائج التفسير القائل بأن البيئات العملية ذات الطابع الميداني، والتي تتطلب تفاعلًا مباشرًا مع التحديات اليومية، قد توفر فرصًا أكبر للذكور لاكتساب مهارات عاطفية متقدمة</w:t>
      </w:r>
      <w:r w:rsidR="0088007F" w:rsidRPr="00DA4711">
        <w:rPr>
          <w:rFonts w:ascii="Simplified Arabic" w:hAnsi="Simplified Arabic" w:cs="Simplified Arabic" w:hint="cs"/>
          <w:sz w:val="24"/>
          <w:szCs w:val="24"/>
          <w:rtl/>
        </w:rPr>
        <w:t xml:space="preserve"> </w:t>
      </w:r>
      <w:r w:rsidR="0088007F" w:rsidRPr="00DA4711">
        <w:rPr>
          <w:rFonts w:ascii="Simplified Arabic" w:hAnsi="Simplified Arabic" w:cs="Simplified Arabic"/>
          <w:sz w:val="24"/>
          <w:szCs w:val="24"/>
          <w:rtl/>
        </w:rPr>
        <w:t>مقارنة بالإناث</w:t>
      </w:r>
      <w:r w:rsidR="0088007F" w:rsidRPr="00DA4711">
        <w:rPr>
          <w:rFonts w:ascii="Simplified Arabic" w:hAnsi="Simplified Arabic" w:cs="Simplified Arabic" w:hint="cs"/>
          <w:sz w:val="24"/>
          <w:szCs w:val="24"/>
          <w:rtl/>
        </w:rPr>
        <w:t>.</w:t>
      </w:r>
    </w:p>
    <w:p w14:paraId="23B32251" w14:textId="141BE934" w:rsidR="0088007F" w:rsidRPr="00DA4711" w:rsidRDefault="007B2D4A" w:rsidP="0088007F">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أما فيما يتعلق بمتغيري سنوات الخبرة والمؤهل العلمي، فإن عدم ظهور فروق دالة يتسق مع ما أشارت إليه دراسة</w:t>
      </w:r>
      <w:r w:rsidR="00792E95" w:rsidRPr="00DA4711">
        <w:rPr>
          <w:rFonts w:ascii="Simplified Arabic" w:hAnsi="Simplified Arabic" w:cs="Simplified Arabic" w:hint="cs"/>
          <w:sz w:val="24"/>
          <w:szCs w:val="24"/>
          <w:rtl/>
        </w:rPr>
        <w:t xml:space="preserve"> </w:t>
      </w:r>
      <w:proofErr w:type="spellStart"/>
      <w:r w:rsidR="00792E95" w:rsidRPr="00DA4711">
        <w:rPr>
          <w:rFonts w:ascii="Simplified Arabic" w:hAnsi="Simplified Arabic" w:cs="Simplified Arabic"/>
          <w:sz w:val="24"/>
          <w:szCs w:val="24"/>
          <w:rtl/>
        </w:rPr>
        <w:t>تشاياك</w:t>
      </w:r>
      <w:proofErr w:type="spellEnd"/>
      <w:r w:rsidR="00792E95" w:rsidRPr="00DA4711">
        <w:rPr>
          <w:rFonts w:ascii="Simplified Arabic" w:hAnsi="Simplified Arabic" w:cs="Simplified Arabic"/>
          <w:sz w:val="24"/>
          <w:szCs w:val="24"/>
          <w:rtl/>
        </w:rPr>
        <w:t xml:space="preserve"> </w:t>
      </w:r>
      <w:proofErr w:type="spellStart"/>
      <w:r w:rsidR="00792E95" w:rsidRPr="00DA4711">
        <w:rPr>
          <w:rFonts w:ascii="Simplified Arabic" w:hAnsi="Simplified Arabic" w:cs="Simplified Arabic"/>
          <w:sz w:val="24"/>
          <w:szCs w:val="24"/>
          <w:rtl/>
        </w:rPr>
        <w:t>وإسكيجي</w:t>
      </w:r>
      <w:proofErr w:type="spellEnd"/>
      <w:r w:rsidR="00792E95" w:rsidRPr="00DA4711">
        <w:rPr>
          <w:rFonts w:ascii="Simplified Arabic" w:hAnsi="Simplified Arabic" w:cs="Simplified Arabic" w:hint="cs"/>
          <w:sz w:val="24"/>
          <w:szCs w:val="24"/>
          <w:rtl/>
        </w:rPr>
        <w:t xml:space="preserve"> (</w:t>
      </w:r>
      <w:proofErr w:type="spellStart"/>
      <w:r w:rsidR="00792E95" w:rsidRPr="00DA4711">
        <w:rPr>
          <w:rFonts w:ascii="Simplified Arabic" w:hAnsi="Simplified Arabic" w:cs="Simplified Arabic"/>
          <w:sz w:val="24"/>
          <w:szCs w:val="24"/>
        </w:rPr>
        <w:t>Çayak</w:t>
      </w:r>
      <w:proofErr w:type="spellEnd"/>
      <w:r w:rsidR="00792E95" w:rsidRPr="00DA4711">
        <w:rPr>
          <w:rFonts w:ascii="Simplified Arabic" w:hAnsi="Simplified Arabic" w:cs="Simplified Arabic"/>
          <w:sz w:val="24"/>
          <w:szCs w:val="24"/>
        </w:rPr>
        <w:t xml:space="preserve"> &amp; </w:t>
      </w:r>
      <w:proofErr w:type="spellStart"/>
      <w:r w:rsidR="00792E95" w:rsidRPr="00DA4711">
        <w:rPr>
          <w:rFonts w:ascii="Simplified Arabic" w:hAnsi="Simplified Arabic" w:cs="Simplified Arabic"/>
          <w:sz w:val="24"/>
          <w:szCs w:val="24"/>
        </w:rPr>
        <w:t>Eskici</w:t>
      </w:r>
      <w:proofErr w:type="spellEnd"/>
      <w:r w:rsidR="00792E95" w:rsidRPr="00DA4711">
        <w:rPr>
          <w:rFonts w:ascii="Simplified Arabic" w:hAnsi="Simplified Arabic" w:cs="Simplified Arabic"/>
          <w:sz w:val="24"/>
          <w:szCs w:val="24"/>
        </w:rPr>
        <w:t>, 2021</w:t>
      </w:r>
      <w:r w:rsidR="00792E95"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التي أوضحت أن مستويات الذكاء العاطفي لا تختلف باختلاف الخبرة المهنية أو المستوى التعليمي لدى العاملين في المؤسسات التعليمية. ويعزز ذلك الاتجاه النظري الذي يرى أن الذكاء العاطفي يُعد قدرة شخصية قابلة للتطوير من خلال التدريب والممارسة والتفاعل الاجتماعي، أكثر من ارتباطه بالعوامل الديموغرافية التقليدية.</w:t>
      </w:r>
      <w:r w:rsidR="0088007F" w:rsidRPr="00DA4711">
        <w:rPr>
          <w:rFonts w:ascii="Simplified Arabic" w:hAnsi="Simplified Arabic" w:cs="Simplified Arabic" w:hint="cs"/>
          <w:sz w:val="24"/>
          <w:szCs w:val="24"/>
          <w:rtl/>
        </w:rPr>
        <w:t xml:space="preserve"> كما ينسجم</w:t>
      </w:r>
      <w:r w:rsidRPr="00DA4711">
        <w:rPr>
          <w:rFonts w:ascii="Simplified Arabic" w:hAnsi="Simplified Arabic" w:cs="Simplified Arabic" w:hint="cs"/>
          <w:sz w:val="24"/>
          <w:szCs w:val="24"/>
          <w:rtl/>
        </w:rPr>
        <w:t xml:space="preserve"> </w:t>
      </w:r>
      <w:r w:rsidR="00C427F3" w:rsidRPr="00DA4711">
        <w:rPr>
          <w:rFonts w:ascii="Simplified Arabic" w:hAnsi="Simplified Arabic" w:cs="Simplified Arabic"/>
          <w:sz w:val="24"/>
          <w:szCs w:val="24"/>
          <w:rtl/>
        </w:rPr>
        <w:t>عدم وجود فروق دالة تبعًا لسنوات الخبرة مع ما ورد في دراسة حبوش والهاشمي</w:t>
      </w:r>
      <w:r w:rsidR="00C427F3" w:rsidRPr="00DA4711">
        <w:rPr>
          <w:rFonts w:ascii="Simplified Arabic" w:hAnsi="Simplified Arabic" w:cs="Simplified Arabic"/>
          <w:sz w:val="24"/>
          <w:szCs w:val="24"/>
        </w:rPr>
        <w:t xml:space="preserve"> (2021) </w:t>
      </w:r>
      <w:r w:rsidR="00C427F3" w:rsidRPr="00DA4711">
        <w:rPr>
          <w:rFonts w:ascii="Simplified Arabic" w:hAnsi="Simplified Arabic" w:cs="Simplified Arabic"/>
          <w:sz w:val="24"/>
          <w:szCs w:val="24"/>
          <w:rtl/>
        </w:rPr>
        <w:t>التي أشارت إلى أن الذكاء العاطفي يرتبط بدرجة أكبر بالمهارات الشخصية والقيادية، وليس بعدد سنوات الخبرة</w:t>
      </w:r>
      <w:r w:rsidR="00C427F3" w:rsidRPr="00DA4711">
        <w:rPr>
          <w:rFonts w:ascii="Simplified Arabic" w:hAnsi="Simplified Arabic" w:cs="Simplified Arabic" w:hint="cs"/>
          <w:sz w:val="24"/>
          <w:szCs w:val="24"/>
          <w:rtl/>
        </w:rPr>
        <w:t xml:space="preserve">، </w:t>
      </w:r>
      <w:r w:rsidR="0088007F" w:rsidRPr="00DA4711">
        <w:rPr>
          <w:rFonts w:ascii="Simplified Arabic" w:hAnsi="Simplified Arabic" w:cs="Simplified Arabic"/>
          <w:sz w:val="24"/>
          <w:szCs w:val="24"/>
          <w:rtl/>
        </w:rPr>
        <w:t>مما يدل على أن نوعية الخبرة وطبيعة الدور المهني قد تكون أكثر تأثيرًا من طول مدة الخدمة</w:t>
      </w:r>
      <w:r w:rsidR="001259FA" w:rsidRPr="00DA4711">
        <w:rPr>
          <w:rFonts w:ascii="Simplified Arabic" w:hAnsi="Simplified Arabic" w:cs="Simplified Arabic" w:hint="cs"/>
          <w:sz w:val="24"/>
          <w:szCs w:val="24"/>
          <w:rtl/>
        </w:rPr>
        <w:t>.</w:t>
      </w:r>
    </w:p>
    <w:p w14:paraId="77B8D38E" w14:textId="24FC0AB5" w:rsidR="002A1344" w:rsidRPr="00DA4711" w:rsidRDefault="0088007F" w:rsidP="002A1344">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وبناءً على ما سبق، يتضح أن الذكاء العاطفي يتأثر بالسياق المهني أكثر من تأثره بالخصائص الديموغرافية التقليدية، وهو ما ظهر جليًا في تفوق الذكور ضمن بيئة المشاريع الإنشائية التي تتطلب تفاعلًا مباشرًا مع الضغوط واتخاذ قرارات سريعة في مواقف ميدانية معقدة. كما أن ثبات مستوى الذكاء العاطفي عبر فئات الخبرة والمؤهل العلمي يعكس طبيعة هذا المتغير بوصفه قدرة قابلة للتطوير من خلال الممارسة والتجربة العملية، وليس مجرد نتاج للمسار الأكاديمي أو لطول الخدمة. </w:t>
      </w:r>
      <w:r w:rsidR="002A1344" w:rsidRPr="00DA4711">
        <w:rPr>
          <w:rFonts w:ascii="Simplified Arabic" w:hAnsi="Simplified Arabic" w:cs="Simplified Arabic" w:hint="cs"/>
          <w:sz w:val="24"/>
          <w:szCs w:val="24"/>
          <w:rtl/>
        </w:rPr>
        <w:t>و</w:t>
      </w:r>
      <w:r w:rsidRPr="00DA4711">
        <w:rPr>
          <w:rFonts w:ascii="Simplified Arabic" w:hAnsi="Simplified Arabic" w:cs="Simplified Arabic"/>
          <w:sz w:val="24"/>
          <w:szCs w:val="24"/>
          <w:rtl/>
        </w:rPr>
        <w:t xml:space="preserve">تقدم </w:t>
      </w:r>
      <w:r w:rsidR="002A1344" w:rsidRPr="00DA4711">
        <w:rPr>
          <w:rFonts w:ascii="Simplified Arabic" w:hAnsi="Simplified Arabic" w:cs="Simplified Arabic" w:hint="cs"/>
          <w:sz w:val="24"/>
          <w:szCs w:val="24"/>
          <w:rtl/>
        </w:rPr>
        <w:t>هذه النتائج</w:t>
      </w:r>
      <w:r w:rsidRPr="00DA4711">
        <w:rPr>
          <w:rFonts w:ascii="Simplified Arabic" w:hAnsi="Simplified Arabic" w:cs="Simplified Arabic"/>
          <w:sz w:val="24"/>
          <w:szCs w:val="24"/>
          <w:rtl/>
        </w:rPr>
        <w:t xml:space="preserve"> فهمًا أعمق للعوامل المؤثرة في الذكاء العاطفي،</w:t>
      </w:r>
      <w:r w:rsidR="002A1344" w:rsidRPr="00DA4711">
        <w:rPr>
          <w:rFonts w:ascii="Simplified Arabic" w:hAnsi="Simplified Arabic" w:cs="Simplified Arabic"/>
          <w:sz w:val="24"/>
          <w:szCs w:val="24"/>
          <w:rtl/>
        </w:rPr>
        <w:t xml:space="preserve"> وتبرز دور طبيعة العمل ومتطلباته في تشكيل هذه المهارات لدى العاملين في قطاع المشاريع الإنشائية</w:t>
      </w:r>
      <w:r w:rsidR="00980742" w:rsidRPr="00DA4711">
        <w:rPr>
          <w:rFonts w:ascii="Simplified Arabic" w:hAnsi="Simplified Arabic" w:cs="Simplified Arabic" w:hint="cs"/>
          <w:sz w:val="24"/>
          <w:szCs w:val="24"/>
          <w:rtl/>
        </w:rPr>
        <w:t>.</w:t>
      </w:r>
    </w:p>
    <w:p w14:paraId="72BAAE28" w14:textId="77777777" w:rsidR="00253D7A" w:rsidRPr="00DA4711" w:rsidRDefault="00253D7A" w:rsidP="00253D7A">
      <w:pPr>
        <w:pStyle w:val="ListParagraph"/>
        <w:numPr>
          <w:ilvl w:val="0"/>
          <w:numId w:val="16"/>
        </w:numPr>
        <w:bidi/>
        <w:jc w:val="both"/>
        <w:rPr>
          <w:rFonts w:ascii="Simplified Arabic" w:hAnsi="Simplified Arabic" w:cs="Simplified Arabic"/>
          <w:b/>
          <w:bCs/>
          <w:sz w:val="24"/>
          <w:szCs w:val="24"/>
        </w:rPr>
      </w:pPr>
      <w:r w:rsidRPr="00DA4711">
        <w:rPr>
          <w:rFonts w:ascii="Simplified Arabic" w:hAnsi="Simplified Arabic" w:cs="Simplified Arabic"/>
          <w:b/>
          <w:bCs/>
          <w:sz w:val="24"/>
          <w:szCs w:val="24"/>
          <w:rtl/>
        </w:rPr>
        <w:t>مناقشة نتائج فروض الدراسة</w:t>
      </w:r>
    </w:p>
    <w:p w14:paraId="4EE4F5D4" w14:textId="48E7FAAF" w:rsidR="00C427F3" w:rsidRPr="00DA4711" w:rsidRDefault="00253D7A" w:rsidP="00253D7A">
      <w:pPr>
        <w:bidi/>
        <w:jc w:val="both"/>
        <w:rPr>
          <w:rFonts w:ascii="Simplified Arabic" w:hAnsi="Simplified Arabic" w:cs="Simplified Arabic"/>
          <w:b/>
          <w:bCs/>
          <w:sz w:val="24"/>
          <w:szCs w:val="24"/>
          <w:rtl/>
        </w:rPr>
      </w:pPr>
      <w:r w:rsidRPr="00DA4711">
        <w:rPr>
          <w:rFonts w:ascii="Simplified Arabic" w:hAnsi="Simplified Arabic" w:cs="Simplified Arabic"/>
          <w:b/>
          <w:bCs/>
          <w:sz w:val="24"/>
          <w:szCs w:val="24"/>
          <w:rtl/>
        </w:rPr>
        <w:lastRenderedPageBreak/>
        <w:t xml:space="preserve">أولا: </w:t>
      </w:r>
      <w:r w:rsidR="00C427F3" w:rsidRPr="00DA4711">
        <w:rPr>
          <w:rFonts w:ascii="Simplified Arabic" w:hAnsi="Simplified Arabic" w:cs="Simplified Arabic"/>
          <w:b/>
          <w:bCs/>
          <w:sz w:val="24"/>
          <w:szCs w:val="24"/>
          <w:rtl/>
        </w:rPr>
        <w:t>مناقشة</w:t>
      </w:r>
      <w:r w:rsidRPr="00DA4711">
        <w:rPr>
          <w:rFonts w:ascii="Simplified Arabic" w:hAnsi="Simplified Arabic" w:cs="Simplified Arabic"/>
          <w:b/>
          <w:bCs/>
          <w:sz w:val="24"/>
          <w:szCs w:val="24"/>
          <w:rtl/>
        </w:rPr>
        <w:t xml:space="preserve"> نتائج</w:t>
      </w:r>
      <w:r w:rsidR="00C427F3" w:rsidRPr="00DA4711">
        <w:rPr>
          <w:rFonts w:ascii="Simplified Arabic" w:hAnsi="Simplified Arabic" w:cs="Simplified Arabic"/>
          <w:b/>
          <w:bCs/>
          <w:sz w:val="24"/>
          <w:szCs w:val="24"/>
          <w:rtl/>
        </w:rPr>
        <w:t xml:space="preserve"> الفرض الأول </w:t>
      </w:r>
      <w:r w:rsidR="00D41128" w:rsidRPr="00DA4711">
        <w:rPr>
          <w:rFonts w:ascii="Simplified Arabic" w:hAnsi="Simplified Arabic" w:cs="Simplified Arabic"/>
          <w:b/>
          <w:bCs/>
          <w:sz w:val="24"/>
          <w:szCs w:val="24"/>
          <w:rtl/>
        </w:rPr>
        <w:t>الذي ينص على</w:t>
      </w:r>
      <w:r w:rsidR="00D41128" w:rsidRPr="00DA4711">
        <w:rPr>
          <w:rFonts w:ascii="Simplified Arabic" w:hAnsi="Simplified Arabic" w:cs="Simplified Arabic" w:hint="cs"/>
          <w:b/>
          <w:bCs/>
          <w:sz w:val="24"/>
          <w:szCs w:val="24"/>
          <w:rtl/>
        </w:rPr>
        <w:t xml:space="preserve">: </w:t>
      </w:r>
      <w:r w:rsidR="00D41128" w:rsidRPr="00DA4711">
        <w:rPr>
          <w:rFonts w:ascii="Simplified Arabic" w:hAnsi="Simplified Arabic" w:cs="Simplified Arabic"/>
          <w:b/>
          <w:bCs/>
          <w:sz w:val="24"/>
          <w:szCs w:val="24"/>
          <w:rtl/>
        </w:rPr>
        <w:t>لا يوجد أثر ذو دلالة إحصائية للذكاء العاطفي لمديري المشاريع على نجاح المشاريع الإنشائية</w:t>
      </w:r>
      <w:r w:rsidR="00D41128" w:rsidRPr="00DA4711">
        <w:rPr>
          <w:rFonts w:ascii="Simplified Arabic" w:hAnsi="Simplified Arabic" w:cs="Simplified Arabic" w:hint="cs"/>
          <w:b/>
          <w:bCs/>
          <w:sz w:val="24"/>
          <w:szCs w:val="24"/>
          <w:rtl/>
        </w:rPr>
        <w:t>.</w:t>
      </w:r>
    </w:p>
    <w:p w14:paraId="70552E0A" w14:textId="03502649" w:rsidR="00126AC6" w:rsidRDefault="00126AC6" w:rsidP="00045B53">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أشارت نتائج </w:t>
      </w:r>
      <w:r w:rsidR="005C4099">
        <w:rPr>
          <w:rFonts w:ascii="Simplified Arabic" w:hAnsi="Simplified Arabic" w:cs="Simplified Arabic"/>
          <w:sz w:val="24"/>
          <w:szCs w:val="24"/>
          <w:rtl/>
        </w:rPr>
        <w:t>الجدول رقم (4-8)</w:t>
      </w:r>
      <w:r w:rsidRPr="00DA4711">
        <w:rPr>
          <w:rFonts w:ascii="Simplified Arabic" w:hAnsi="Simplified Arabic" w:cs="Simplified Arabic"/>
          <w:sz w:val="24"/>
          <w:szCs w:val="24"/>
          <w:rtl/>
        </w:rPr>
        <w:t xml:space="preserve"> إلى وجود علاقة قوية بين الذكاء العاطفي ونجاح المشاريع الإنشائية، حيث بلغ معامل الارتباط (0.665)، وهو ارتباط موجب قوي، وبلغ معامل التحديد</w:t>
      </w:r>
      <w:r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Pr>
        <w:t>R² = 0.442</w:t>
      </w:r>
      <w:r w:rsidRPr="00DA4711">
        <w:rPr>
          <w:rFonts w:ascii="Simplified Arabic" w:hAnsi="Simplified Arabic" w:cs="Simplified Arabic" w:hint="cs"/>
          <w:sz w:val="24"/>
          <w:szCs w:val="24"/>
          <w:rtl/>
        </w:rPr>
        <w:t>)،</w:t>
      </w:r>
      <w:r w:rsidRPr="00DA4711">
        <w:rPr>
          <w:rFonts w:ascii="Simplified Arabic" w:hAnsi="Simplified Arabic" w:cs="Simplified Arabic"/>
          <w:sz w:val="24"/>
          <w:szCs w:val="24"/>
          <w:rtl/>
        </w:rPr>
        <w:t xml:space="preserve"> مما يعني أن الذكاء العاطفي يفسّر ما نسبته (44.2%) من التباين في نجاح المشاريع، وهي نسبة تفسير مرتفعة في الدراسات السلوكية والإدارية. كما بيّن جدول تحليل التباين رقم</w:t>
      </w:r>
      <w:r w:rsidR="004D7FB1" w:rsidRPr="00DA4711">
        <w:rPr>
          <w:rFonts w:ascii="Simplified Arabic" w:hAnsi="Simplified Arabic" w:cs="Simplified Arabic" w:hint="cs"/>
          <w:sz w:val="24"/>
          <w:szCs w:val="24"/>
          <w:rtl/>
        </w:rPr>
        <w:t xml:space="preserve"> (</w:t>
      </w:r>
      <w:r w:rsidR="005C4099">
        <w:rPr>
          <w:rFonts w:ascii="Simplified Arabic" w:hAnsi="Simplified Arabic" w:cs="Simplified Arabic" w:hint="cs"/>
          <w:sz w:val="24"/>
          <w:szCs w:val="24"/>
          <w:rtl/>
        </w:rPr>
        <w:t>4-9</w:t>
      </w:r>
      <w:r w:rsidR="004D7FB1" w:rsidRPr="00DA4711">
        <w:rPr>
          <w:rFonts w:ascii="Simplified Arabic" w:hAnsi="Simplified Arabic" w:cs="Simplified Arabic" w:hint="cs"/>
          <w:sz w:val="24"/>
          <w:szCs w:val="24"/>
          <w:rtl/>
        </w:rPr>
        <w:t xml:space="preserve">) </w:t>
      </w:r>
      <w:r w:rsidR="00045B53" w:rsidRPr="00DA4711">
        <w:rPr>
          <w:rFonts w:ascii="Simplified Arabic" w:hAnsi="Simplified Arabic" w:cs="Simplified Arabic"/>
          <w:sz w:val="24"/>
          <w:szCs w:val="24"/>
          <w:rtl/>
        </w:rPr>
        <w:t>أن نموذج الانحدار دال إحصائيًا عند مستوى أقل من (0.001)، إذ بلغت قيمة "ف" (120.420)، وهي قيمة مرتفعة تشير إلى أن النموذج قادر على تفسير جزء مهم من التباين في المتغير التابع مقارنة بالتباين العشوائي</w:t>
      </w:r>
      <w:r w:rsidRPr="00DA4711">
        <w:rPr>
          <w:rFonts w:ascii="Simplified Arabic" w:hAnsi="Simplified Arabic" w:cs="Simplified Arabic"/>
          <w:sz w:val="24"/>
          <w:szCs w:val="24"/>
          <w:rtl/>
        </w:rPr>
        <w:t>. أما جدول معاملات الانحدار رقم (</w:t>
      </w:r>
      <w:r w:rsidR="005C4099">
        <w:rPr>
          <w:rFonts w:ascii="Simplified Arabic" w:hAnsi="Simplified Arabic" w:cs="Simplified Arabic" w:hint="cs"/>
          <w:sz w:val="24"/>
          <w:szCs w:val="24"/>
          <w:rtl/>
        </w:rPr>
        <w:t>4-10</w:t>
      </w:r>
      <w:r w:rsidRPr="00DA4711">
        <w:rPr>
          <w:rFonts w:ascii="Simplified Arabic" w:hAnsi="Simplified Arabic" w:cs="Simplified Arabic"/>
          <w:sz w:val="24"/>
          <w:szCs w:val="24"/>
          <w:rtl/>
        </w:rPr>
        <w:t>)، فقد أظهر أن قيمة الثابت بلغت (0.945) وكانت دالة إحصائيًا، وأن معامل الذكاء العاطفي غير المعياري (0.782) جاء موجبًا ودالًا عند مستوى أقل من (0.001)، بينما يعكس المعامل المعياري (0.665) حجم تأثير قوي للذكاء العاطفي على نجاح المشاريع، وهو ما تؤكده قيمة</w:t>
      </w:r>
      <w:r w:rsidRPr="00DA4711">
        <w:rPr>
          <w:rFonts w:ascii="Simplified Arabic" w:hAnsi="Simplified Arabic" w:cs="Simplified Arabic"/>
          <w:sz w:val="24"/>
          <w:szCs w:val="24"/>
        </w:rPr>
        <w:t xml:space="preserve"> (t = 10.974) </w:t>
      </w:r>
      <w:r w:rsidRPr="00DA4711">
        <w:rPr>
          <w:rFonts w:ascii="Simplified Arabic" w:hAnsi="Simplified Arabic" w:cs="Simplified Arabic"/>
          <w:sz w:val="24"/>
          <w:szCs w:val="24"/>
          <w:rtl/>
        </w:rPr>
        <w:t>التي تشير إلى قوة هذا التأثير ودلالته الإحصائية</w:t>
      </w:r>
      <w:r w:rsidRPr="00DA4711">
        <w:rPr>
          <w:rFonts w:ascii="Simplified Arabic" w:hAnsi="Simplified Arabic" w:cs="Simplified Arabic"/>
          <w:sz w:val="24"/>
          <w:szCs w:val="24"/>
        </w:rPr>
        <w:t>.</w:t>
      </w:r>
    </w:p>
    <w:p w14:paraId="097BA597" w14:textId="5C2AAC2D" w:rsidR="006C33F5" w:rsidRPr="00DA4711" w:rsidRDefault="006C33F5" w:rsidP="006C33F5">
      <w:pPr>
        <w:bidi/>
        <w:spacing w:before="100" w:beforeAutospacing="1" w:after="240" w:line="360" w:lineRule="auto"/>
        <w:ind w:firstLine="720"/>
        <w:jc w:val="both"/>
        <w:rPr>
          <w:rFonts w:ascii="Simplified Arabic" w:hAnsi="Simplified Arabic" w:cs="Simplified Arabic"/>
          <w:sz w:val="24"/>
          <w:szCs w:val="24"/>
          <w:rtl/>
        </w:rPr>
      </w:pPr>
      <w:r w:rsidRPr="006C33F5">
        <w:rPr>
          <w:rFonts w:ascii="Simplified Arabic" w:hAnsi="Simplified Arabic" w:cs="Simplified Arabic"/>
          <w:sz w:val="24"/>
          <w:szCs w:val="24"/>
          <w:rtl/>
        </w:rPr>
        <w:t>وترى الباحثة أن هذه النتائج تعكس الدور الجوهري للذكاء العاطفي في بيئة المشاريع الإنشائية، نظرًا لطبيعة هذا القطاع التي تتسم بالتعقيد وتعدد الأطراف وتداخل المهام، مما يتطلب قدرة عالية على إدارة العلاقات، والتواصل الفعّال، والتعامل مع الضغوط، وحل النزاعات. فالمدير الذي يمتلك مستوى مرتفعًا من الذكاء العاطفي يكون أكثر قدرة على احتواء المشكلات، وتحفيز فريق العمل، وتنسيق الجهود بين الأطراف المختلفة، وهو ما ينعكس مباشرة على جودة الأداء وارتفاع احتمالية نجاح المشروع. كما أن قوة معامل التأثير تشير إلى أن الذكاء العاطفي لا يعمل كعامل مساعد فحسب، بل يمثل عنصرًا محوريًا في قدرة المدير على اتخاذ قرارات فعّالة في المواقف الحرجة، وتوجيه الفريق نحو تحقيق أهداف المشروع بكفاءة أعلى، وهو ما يفسّر الأثر الإحصائي الواضح الذي أظهرته نتائج التحليل</w:t>
      </w:r>
      <w:r>
        <w:rPr>
          <w:rFonts w:ascii="Simplified Arabic" w:hAnsi="Simplified Arabic" w:cs="Simplified Arabic" w:hint="cs"/>
          <w:sz w:val="24"/>
          <w:szCs w:val="24"/>
          <w:rtl/>
        </w:rPr>
        <w:t>.</w:t>
      </w:r>
    </w:p>
    <w:p w14:paraId="610074C5" w14:textId="0E55EF0F" w:rsidR="00C427F3" w:rsidRPr="00DA4711" w:rsidRDefault="00C427F3" w:rsidP="0047531A">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وتتوافق هذه النتيجة مع الاتجاه العام في الأدبيات الحديثة، إذ أكدت دراسة </w:t>
      </w:r>
      <w:r w:rsidR="0047531A" w:rsidRPr="00DA4711">
        <w:rPr>
          <w:rFonts w:ascii="Simplified Arabic" w:eastAsia="Calibri" w:hAnsi="Simplified Arabic" w:cs="Simplified Arabic" w:hint="cs"/>
          <w:kern w:val="0"/>
          <w:sz w:val="24"/>
          <w:szCs w:val="24"/>
          <w:rtl/>
          <w14:ligatures w14:val="none"/>
        </w:rPr>
        <w:t xml:space="preserve">ساجد وآخرين </w:t>
      </w:r>
      <w:r w:rsidR="0047531A" w:rsidRPr="00DA4711">
        <w:rPr>
          <w:rFonts w:ascii="Simplified Arabic" w:eastAsia="Calibri" w:hAnsi="Simplified Arabic" w:cs="Simplified Arabic"/>
          <w:kern w:val="0"/>
          <w:sz w:val="24"/>
          <w:szCs w:val="24"/>
          <w14:ligatures w14:val="none"/>
        </w:rPr>
        <w:t>(</w:t>
      </w:r>
      <w:r w:rsidR="0047531A" w:rsidRPr="00DA4711">
        <w:rPr>
          <w:rFonts w:asciiTheme="majorBidi" w:eastAsia="Calibri" w:hAnsiTheme="majorBidi" w:cstheme="majorBidi"/>
          <w:kern w:val="0"/>
          <w:sz w:val="24"/>
          <w:szCs w:val="24"/>
          <w14:ligatures w14:val="none"/>
        </w:rPr>
        <w:t>Sajid et al., 2024</w:t>
      </w:r>
      <w:r w:rsidR="0047531A" w:rsidRPr="00DA4711">
        <w:rPr>
          <w:rFonts w:ascii="Simplified Arabic" w:eastAsia="Calibri" w:hAnsi="Simplified Arabic" w:cs="Simplified Arabic"/>
          <w:kern w:val="0"/>
          <w:sz w:val="24"/>
          <w:szCs w:val="24"/>
          <w14:ligatures w14:val="none"/>
        </w:rPr>
        <w:t>)</w:t>
      </w:r>
      <w:r w:rsidR="0047531A"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أن الذكاء العاطفي لمدير المشروع يرتبط ارتباطًا إيجابيًا بنجاح المشروع، موضحة أن المديرين ذوي الذكاء العاطفي المرتفع يحققون مستويات أعلى من الرضا الوظيفي والالتزام التنظيمي، مما ينعكس على نجاح المشاريع. كما دعمت دراسة حيدر وآخرين</w:t>
      </w:r>
      <w:r w:rsidR="0047531A" w:rsidRPr="00DA4711">
        <w:rPr>
          <w:rFonts w:ascii="Simplified Arabic" w:hAnsi="Simplified Arabic" w:cs="Simplified Arabic" w:hint="cs"/>
          <w:sz w:val="24"/>
          <w:szCs w:val="24"/>
          <w:rtl/>
        </w:rPr>
        <w:t xml:space="preserve"> </w:t>
      </w:r>
      <w:r w:rsidR="0047531A" w:rsidRPr="00DA4711">
        <w:rPr>
          <w:rFonts w:ascii="Simplified Arabic" w:eastAsia="Calibri" w:hAnsi="Simplified Arabic" w:cs="Simplified Arabic"/>
          <w:kern w:val="0"/>
          <w:sz w:val="24"/>
          <w:szCs w:val="24"/>
          <w:rtl/>
          <w14:ligatures w14:val="none"/>
        </w:rPr>
        <w:t xml:space="preserve"> </w:t>
      </w:r>
      <w:r w:rsidR="0047531A" w:rsidRPr="00DA4711">
        <w:rPr>
          <w:rFonts w:ascii="Simplified Arabic" w:eastAsia="Calibri" w:hAnsi="Simplified Arabic" w:cs="Simplified Arabic" w:hint="cs"/>
          <w:kern w:val="0"/>
          <w:sz w:val="24"/>
          <w:szCs w:val="24"/>
          <w:rtl/>
          <w14:ligatures w14:val="none"/>
        </w:rPr>
        <w:t>(</w:t>
      </w:r>
      <w:r w:rsidR="0047531A" w:rsidRPr="00DA4711">
        <w:rPr>
          <w:rFonts w:ascii="Simplified Arabic" w:eastAsia="Calibri" w:hAnsi="Simplified Arabic" w:cs="Simplified Arabic"/>
          <w:kern w:val="0"/>
          <w:sz w:val="24"/>
          <w:szCs w:val="24"/>
          <w14:ligatures w14:val="none"/>
        </w:rPr>
        <w:t>(</w:t>
      </w:r>
      <w:r w:rsidR="0047531A" w:rsidRPr="00DA4711">
        <w:rPr>
          <w:rFonts w:asciiTheme="majorBidi" w:eastAsia="Calibri" w:hAnsiTheme="majorBidi" w:cstheme="majorBidi"/>
          <w:kern w:val="0"/>
          <w:sz w:val="24"/>
          <w:szCs w:val="24"/>
          <w14:ligatures w14:val="none"/>
        </w:rPr>
        <w:t>Haider et al., 2024</w:t>
      </w:r>
      <w:r w:rsidR="0047531A" w:rsidRPr="00DA4711">
        <w:rPr>
          <w:rFonts w:asciiTheme="majorBidi" w:eastAsia="Calibri" w:hAnsiTheme="majorBidi" w:cstheme="majorBidi" w:hint="cs"/>
          <w:kern w:val="0"/>
          <w:sz w:val="24"/>
          <w:szCs w:val="24"/>
          <w:rtl/>
          <w14:ligatures w14:val="none"/>
        </w:rPr>
        <w:t xml:space="preserve"> </w:t>
      </w:r>
      <w:r w:rsidRPr="00DA4711">
        <w:rPr>
          <w:rFonts w:ascii="Simplified Arabic" w:hAnsi="Simplified Arabic" w:cs="Simplified Arabic"/>
          <w:sz w:val="24"/>
          <w:szCs w:val="24"/>
          <w:rtl/>
        </w:rPr>
        <w:t xml:space="preserve">هذا الاتجاه، حيث بينت أن الذكاء العاطفي يسهم في تعزيز </w:t>
      </w:r>
      <w:r w:rsidRPr="00DA4711">
        <w:rPr>
          <w:rFonts w:ascii="Simplified Arabic" w:hAnsi="Simplified Arabic" w:cs="Simplified Arabic"/>
          <w:sz w:val="24"/>
          <w:szCs w:val="24"/>
          <w:rtl/>
        </w:rPr>
        <w:lastRenderedPageBreak/>
        <w:t xml:space="preserve">محددات نجاح المشروع، خاصة في المشاريع الضخمة التي تتطلب تنسيقًا عاليًا بين الأطراف المختلفة. وفي السياق نفسه، أوضحت دراسة </w:t>
      </w:r>
      <w:proofErr w:type="spellStart"/>
      <w:r w:rsidRPr="00DA4711">
        <w:rPr>
          <w:rFonts w:ascii="Simplified Arabic" w:hAnsi="Simplified Arabic" w:cs="Simplified Arabic"/>
          <w:sz w:val="24"/>
          <w:szCs w:val="24"/>
          <w:rtl/>
        </w:rPr>
        <w:t>واتانابي</w:t>
      </w:r>
      <w:proofErr w:type="spellEnd"/>
      <w:r w:rsidRPr="00DA4711">
        <w:rPr>
          <w:rFonts w:ascii="Simplified Arabic" w:hAnsi="Simplified Arabic" w:cs="Simplified Arabic"/>
          <w:sz w:val="24"/>
          <w:szCs w:val="24"/>
          <w:rtl/>
        </w:rPr>
        <w:t xml:space="preserve"> وآخرين</w:t>
      </w:r>
      <w:r w:rsidR="0047531A" w:rsidRPr="00DA4711">
        <w:rPr>
          <w:rFonts w:ascii="Simplified Arabic" w:hAnsi="Simplified Arabic" w:cs="Simplified Arabic" w:hint="cs"/>
          <w:sz w:val="24"/>
          <w:szCs w:val="24"/>
          <w:rtl/>
        </w:rPr>
        <w:t xml:space="preserve"> </w:t>
      </w:r>
      <w:r w:rsidR="0047531A" w:rsidRPr="00DA4711">
        <w:rPr>
          <w:rFonts w:ascii="Simplified Arabic" w:eastAsia="Calibri" w:hAnsi="Simplified Arabic" w:cs="Simplified Arabic"/>
          <w:kern w:val="0"/>
          <w:sz w:val="24"/>
          <w:szCs w:val="24"/>
          <w:rtl/>
          <w14:ligatures w14:val="none"/>
        </w:rPr>
        <w:t>(</w:t>
      </w:r>
      <w:r w:rsidR="0047531A" w:rsidRPr="00DA4711">
        <w:rPr>
          <w:rFonts w:asciiTheme="majorBidi" w:eastAsia="Calibri" w:hAnsiTheme="majorBidi" w:cstheme="majorBidi"/>
          <w:kern w:val="0"/>
          <w:sz w:val="24"/>
          <w:szCs w:val="24"/>
          <w14:ligatures w14:val="none"/>
        </w:rPr>
        <w:t>Watanabe et al., 2024</w:t>
      </w:r>
      <w:r w:rsidR="0047531A" w:rsidRPr="00DA4711">
        <w:rPr>
          <w:rFonts w:ascii="Simplified Arabic" w:eastAsia="Calibri" w:hAnsi="Simplified Arabic" w:cs="Simplified Arabic"/>
          <w:kern w:val="0"/>
          <w:sz w:val="24"/>
          <w:szCs w:val="24"/>
          <w:rtl/>
          <w14:ligatures w14:val="none"/>
        </w:rPr>
        <w:t>)</w:t>
      </w:r>
      <w:r w:rsidR="0047531A"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أن الذكاء العاطفي يعزز تماسك الفريق ويؤثر إيجابًا على نجاح المشاريع في قطاع البناء، مؤكدة أن الثقافة التنظيمية يمكن أن تعزز هذا التأثير</w:t>
      </w:r>
      <w:r w:rsidR="006C33F5">
        <w:rPr>
          <w:rFonts w:ascii="Simplified Arabic" w:hAnsi="Simplified Arabic" w:cs="Simplified Arabic" w:hint="cs"/>
          <w:sz w:val="24"/>
          <w:szCs w:val="24"/>
          <w:rtl/>
        </w:rPr>
        <w:t>.</w:t>
      </w:r>
    </w:p>
    <w:p w14:paraId="698C960F" w14:textId="2B816641" w:rsidR="00C427F3" w:rsidRPr="00DA4711" w:rsidRDefault="00C427F3" w:rsidP="002E325F">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كما أظهرت دراسة </w:t>
      </w:r>
      <w:proofErr w:type="spellStart"/>
      <w:r w:rsidRPr="00DA4711">
        <w:rPr>
          <w:rFonts w:ascii="Simplified Arabic" w:hAnsi="Simplified Arabic" w:cs="Simplified Arabic"/>
          <w:sz w:val="24"/>
          <w:szCs w:val="24"/>
          <w:rtl/>
        </w:rPr>
        <w:t>رودريغيز</w:t>
      </w:r>
      <w:proofErr w:type="spellEnd"/>
      <w:r w:rsidRPr="00DA4711">
        <w:rPr>
          <w:rFonts w:ascii="Simplified Arabic" w:hAnsi="Simplified Arabic" w:cs="Simplified Arabic"/>
          <w:sz w:val="24"/>
          <w:szCs w:val="24"/>
          <w:rtl/>
        </w:rPr>
        <w:t xml:space="preserve"> </w:t>
      </w:r>
      <w:proofErr w:type="spellStart"/>
      <w:r w:rsidRPr="00DA4711">
        <w:rPr>
          <w:rFonts w:ascii="Simplified Arabic" w:hAnsi="Simplified Arabic" w:cs="Simplified Arabic"/>
          <w:sz w:val="24"/>
          <w:szCs w:val="24"/>
          <w:rtl/>
        </w:rPr>
        <w:t>وماتوس</w:t>
      </w:r>
      <w:proofErr w:type="spellEnd"/>
      <w:r w:rsidR="0047531A" w:rsidRPr="00DA4711">
        <w:rPr>
          <w:rFonts w:ascii="Simplified Arabic" w:hAnsi="Simplified Arabic" w:cs="Simplified Arabic" w:hint="cs"/>
          <w:sz w:val="24"/>
          <w:szCs w:val="24"/>
          <w:rtl/>
        </w:rPr>
        <w:t xml:space="preserve"> </w:t>
      </w:r>
      <w:r w:rsidR="0047531A" w:rsidRPr="00DA4711">
        <w:rPr>
          <w:rFonts w:ascii="Simplified Arabic" w:eastAsia="Calibri" w:hAnsi="Simplified Arabic" w:cs="Simplified Arabic" w:hint="cs"/>
          <w:kern w:val="0"/>
          <w:sz w:val="24"/>
          <w:szCs w:val="24"/>
          <w:rtl/>
          <w14:ligatures w14:val="none"/>
        </w:rPr>
        <w:t>(</w:t>
      </w:r>
      <w:r w:rsidR="0047531A" w:rsidRPr="00DA4711">
        <w:rPr>
          <w:rFonts w:asciiTheme="majorBidi" w:eastAsia="Calibri" w:hAnsiTheme="majorBidi" w:cstheme="majorBidi"/>
          <w:kern w:val="0"/>
          <w:sz w:val="24"/>
          <w:szCs w:val="24"/>
          <w14:ligatures w14:val="none"/>
        </w:rPr>
        <w:t>Rodrigues &amp; Matos, 20</w:t>
      </w:r>
      <w:r w:rsidR="0047531A" w:rsidRPr="00DA4711">
        <w:rPr>
          <w:rFonts w:ascii="Simplified Arabic" w:eastAsia="Calibri" w:hAnsi="Simplified Arabic" w:cs="Simplified Arabic"/>
          <w:kern w:val="0"/>
          <w:sz w:val="24"/>
          <w:szCs w:val="24"/>
          <w14:ligatures w14:val="none"/>
        </w:rPr>
        <w:t>24</w:t>
      </w:r>
      <w:r w:rsidR="0047531A"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أن المديرين ذوي الذكاء العاطفي المرتفع يمتلكون قدرة أكبر على اتخاذ القرارات والتواصل الفعّال وحل النزاعات، وهي عوامل ترتبط مباشرة بنجاح المشاريع. وتنسجم هذه النتيجة أيضًا مع ما توصلت إليه دراسة خان وآخرين</w:t>
      </w:r>
      <w:r w:rsidR="0047531A" w:rsidRPr="00DA4711">
        <w:rPr>
          <w:rFonts w:ascii="Simplified Arabic" w:hAnsi="Simplified Arabic" w:cs="Simplified Arabic" w:hint="cs"/>
          <w:sz w:val="24"/>
          <w:szCs w:val="24"/>
          <w:rtl/>
        </w:rPr>
        <w:t xml:space="preserve"> </w:t>
      </w:r>
      <w:r w:rsidR="0047531A" w:rsidRPr="00DA4711">
        <w:rPr>
          <w:rFonts w:ascii="Simplified Arabic" w:eastAsia="Calibri" w:hAnsi="Simplified Arabic" w:cs="Simplified Arabic"/>
          <w:kern w:val="0"/>
          <w:sz w:val="24"/>
          <w:szCs w:val="24"/>
          <w:rtl/>
          <w14:ligatures w14:val="none"/>
        </w:rPr>
        <w:t>(</w:t>
      </w:r>
      <w:r w:rsidR="0047531A" w:rsidRPr="00DA4711">
        <w:rPr>
          <w:rFonts w:asciiTheme="majorBidi" w:eastAsia="Calibri" w:hAnsiTheme="majorBidi" w:cstheme="majorBidi"/>
          <w:kern w:val="0"/>
          <w:sz w:val="24"/>
          <w:szCs w:val="24"/>
          <w14:ligatures w14:val="none"/>
        </w:rPr>
        <w:t>Khan et al., 2021</w:t>
      </w:r>
      <w:r w:rsidR="0047531A" w:rsidRPr="00DA4711">
        <w:rPr>
          <w:rFonts w:ascii="Simplified Arabic" w:eastAsia="Calibri" w:hAnsi="Simplified Arabic" w:cs="Simplified Arabic"/>
          <w:kern w:val="0"/>
          <w:sz w:val="24"/>
          <w:szCs w:val="24"/>
          <w:rtl/>
          <w14:ligatures w14:val="none"/>
        </w:rPr>
        <w:t>)</w:t>
      </w:r>
      <w:r w:rsidR="0047531A"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 xml:space="preserve">التي أجريت في قطاع البناء، والتي أكدت وجود أثر إيجابي قوي للذكاء العاطفي على نجاح المشاريع الإنشائية. وفي الاتجاه ذاته، بينت دراسة </w:t>
      </w:r>
      <w:proofErr w:type="spellStart"/>
      <w:r w:rsidRPr="00DA4711">
        <w:rPr>
          <w:rFonts w:ascii="Simplified Arabic" w:hAnsi="Simplified Arabic" w:cs="Simplified Arabic"/>
          <w:sz w:val="24"/>
          <w:szCs w:val="24"/>
          <w:rtl/>
        </w:rPr>
        <w:t>كافاليتي</w:t>
      </w:r>
      <w:proofErr w:type="spellEnd"/>
      <w:r w:rsidRPr="00DA4711">
        <w:rPr>
          <w:rFonts w:ascii="Simplified Arabic" w:hAnsi="Simplified Arabic" w:cs="Simplified Arabic"/>
          <w:sz w:val="24"/>
          <w:szCs w:val="24"/>
          <w:rtl/>
        </w:rPr>
        <w:t xml:space="preserve"> وآخرين</w:t>
      </w:r>
      <w:r w:rsidR="002E325F" w:rsidRPr="00DA4711">
        <w:rPr>
          <w:rFonts w:ascii="Simplified Arabic" w:hAnsi="Simplified Arabic" w:cs="Simplified Arabic" w:hint="cs"/>
          <w:sz w:val="24"/>
          <w:szCs w:val="24"/>
          <w:rtl/>
        </w:rPr>
        <w:t xml:space="preserve"> </w:t>
      </w:r>
      <w:r w:rsidR="002E325F" w:rsidRPr="00DA4711">
        <w:rPr>
          <w:rFonts w:ascii="Simplified Arabic" w:eastAsia="Calibri" w:hAnsi="Simplified Arabic" w:cs="Simplified Arabic"/>
          <w:kern w:val="0"/>
          <w:sz w:val="24"/>
          <w:szCs w:val="24"/>
          <w14:ligatures w14:val="none"/>
        </w:rPr>
        <w:t>(</w:t>
      </w:r>
      <w:proofErr w:type="spellStart"/>
      <w:r w:rsidR="002E325F" w:rsidRPr="00DA4711">
        <w:rPr>
          <w:rStyle w:val="Strong"/>
          <w:rFonts w:asciiTheme="majorBidi" w:eastAsiaTheme="majorEastAsia" w:hAnsiTheme="majorBidi" w:cstheme="majorBidi"/>
          <w:b w:val="0"/>
          <w:bCs w:val="0"/>
        </w:rPr>
        <w:t>Cavaletti</w:t>
      </w:r>
      <w:proofErr w:type="spellEnd"/>
      <w:r w:rsidR="002E325F" w:rsidRPr="00DA4711">
        <w:rPr>
          <w:rStyle w:val="Strong"/>
          <w:rFonts w:asciiTheme="majorBidi" w:eastAsiaTheme="majorEastAsia" w:hAnsiTheme="majorBidi" w:cstheme="majorBidi"/>
          <w:b w:val="0"/>
          <w:bCs w:val="0"/>
        </w:rPr>
        <w:t xml:space="preserve"> et al., 2021</w:t>
      </w:r>
      <w:r w:rsidR="002E325F" w:rsidRPr="00DA4711">
        <w:rPr>
          <w:rFonts w:ascii="Simplified Arabic" w:eastAsia="Calibri" w:hAnsi="Simplified Arabic" w:cs="Simplified Arabic"/>
          <w:kern w:val="0"/>
          <w:sz w:val="24"/>
          <w:szCs w:val="24"/>
          <w14:ligatures w14:val="none"/>
        </w:rPr>
        <w:t>)</w:t>
      </w:r>
      <w:r w:rsidR="002E325F"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أن الذكاء العاطفي يؤثر إيجابيًا في نجاح المشروع بشكل مباشر، وكذلك بشكل غير مباشر من خلال تحسين إدارة النزاعات وتعزيز التواصل وبناء الثقة داخل الفريق</w:t>
      </w:r>
      <w:r w:rsidR="006C33F5">
        <w:rPr>
          <w:rFonts w:ascii="Simplified Arabic" w:hAnsi="Simplified Arabic" w:cs="Simplified Arabic" w:hint="cs"/>
          <w:sz w:val="24"/>
          <w:szCs w:val="24"/>
          <w:rtl/>
        </w:rPr>
        <w:t>.</w:t>
      </w:r>
    </w:p>
    <w:p w14:paraId="5165BE40" w14:textId="151A820B" w:rsidR="00C427F3" w:rsidRPr="00DA4711" w:rsidRDefault="00C427F3" w:rsidP="0047531A">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وتشير هذه الدراسات مجتمعة إلى أن الذكاء العاطفي يمثل عنصرًا محوريًا في نجاح المشاريع، ليس فقط من خلال تأثيره المباشر على أداء المدير، بل أيضًا من خلال دوره في تحسين العلاقات داخل الفريق، وتعزيز الالتزام، وتسهيل التواصل، وإدارة الضغوط. وبذلك، فإن نتائج هذه الدراسة تتسق بشكل واضح مع الأدبيات السابقة، مما يعزز موثوقية النتيجة ويؤكد أهمية الذكاء العاطفي كمهارة قيادية أساسية في قطاع المشاريع الإنشائية</w:t>
      </w:r>
      <w:r w:rsidR="006C33F5">
        <w:rPr>
          <w:rFonts w:ascii="Simplified Arabic" w:hAnsi="Simplified Arabic" w:cs="Simplified Arabic" w:hint="cs"/>
          <w:sz w:val="24"/>
          <w:szCs w:val="24"/>
          <w:rtl/>
        </w:rPr>
        <w:t>.</w:t>
      </w:r>
    </w:p>
    <w:p w14:paraId="14472B6C" w14:textId="33DC490B" w:rsidR="00D41128" w:rsidRPr="00DA4711" w:rsidRDefault="00D41128" w:rsidP="00D41128">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وبناءً على ذلك، فإن نتائج الدراسة الحالية ترفض الفرض الصفري وتؤكد وجود أثر دال إحصائيًا للذكاء العاطفي على نجاح المشاريع الإنشائية، مما يعكس الدور المحوري الذي تؤديه مهارات الذكاء العاطفي في تعزيز كفاءة مديري المشاريع وقدرتهم على التعامل مع متطلبات العمل الميداني واتخاذ القرارات في البيئات الإنشائية المعقدة</w:t>
      </w:r>
      <w:r w:rsidR="006C33F5">
        <w:rPr>
          <w:rFonts w:ascii="Simplified Arabic" w:hAnsi="Simplified Arabic" w:cs="Simplified Arabic" w:hint="cs"/>
          <w:sz w:val="24"/>
          <w:szCs w:val="24"/>
          <w:rtl/>
        </w:rPr>
        <w:t>.</w:t>
      </w:r>
    </w:p>
    <w:p w14:paraId="285BE97C" w14:textId="781F1AA0" w:rsidR="00C427F3" w:rsidRPr="00DA4711" w:rsidRDefault="00253D7A" w:rsidP="00C427F3">
      <w:pPr>
        <w:bidi/>
        <w:jc w:val="both"/>
        <w:rPr>
          <w:rFonts w:ascii="Simplified Arabic" w:hAnsi="Simplified Arabic" w:cs="Simplified Arabic"/>
          <w:b/>
          <w:bCs/>
          <w:sz w:val="24"/>
          <w:szCs w:val="24"/>
        </w:rPr>
      </w:pPr>
      <w:r w:rsidRPr="00DA4711">
        <w:rPr>
          <w:rFonts w:ascii="Simplified Arabic" w:hAnsi="Simplified Arabic" w:cs="Simplified Arabic"/>
          <w:b/>
          <w:bCs/>
          <w:sz w:val="24"/>
          <w:szCs w:val="24"/>
          <w:rtl/>
        </w:rPr>
        <w:t xml:space="preserve">ثانيا: </w:t>
      </w:r>
      <w:r w:rsidR="00C427F3" w:rsidRPr="00DA4711">
        <w:rPr>
          <w:rFonts w:ascii="Simplified Arabic" w:hAnsi="Simplified Arabic" w:cs="Simplified Arabic"/>
          <w:b/>
          <w:bCs/>
          <w:sz w:val="24"/>
          <w:szCs w:val="24"/>
          <w:rtl/>
        </w:rPr>
        <w:t>مناقشة</w:t>
      </w:r>
      <w:r w:rsidRPr="00DA4711">
        <w:rPr>
          <w:rFonts w:ascii="Simplified Arabic" w:hAnsi="Simplified Arabic" w:cs="Simplified Arabic"/>
          <w:b/>
          <w:bCs/>
          <w:sz w:val="24"/>
          <w:szCs w:val="24"/>
          <w:rtl/>
        </w:rPr>
        <w:t xml:space="preserve"> نتائج</w:t>
      </w:r>
      <w:r w:rsidR="00C427F3" w:rsidRPr="00DA4711">
        <w:rPr>
          <w:rFonts w:ascii="Simplified Arabic" w:hAnsi="Simplified Arabic" w:cs="Simplified Arabic"/>
          <w:b/>
          <w:bCs/>
          <w:sz w:val="24"/>
          <w:szCs w:val="24"/>
          <w:rtl/>
        </w:rPr>
        <w:t xml:space="preserve"> الفرض الثاني</w:t>
      </w:r>
      <w:r w:rsidR="00D41128" w:rsidRPr="00DA4711">
        <w:rPr>
          <w:rFonts w:ascii="Simplified Arabic" w:hAnsi="Simplified Arabic" w:cs="Simplified Arabic" w:hint="cs"/>
          <w:b/>
          <w:bCs/>
          <w:sz w:val="24"/>
          <w:szCs w:val="24"/>
          <w:rtl/>
        </w:rPr>
        <w:t xml:space="preserve"> </w:t>
      </w:r>
      <w:r w:rsidR="00D41128" w:rsidRPr="00DA4711">
        <w:rPr>
          <w:rFonts w:ascii="Simplified Arabic" w:hAnsi="Simplified Arabic" w:cs="Simplified Arabic"/>
          <w:b/>
          <w:bCs/>
          <w:sz w:val="24"/>
          <w:szCs w:val="24"/>
          <w:rtl/>
        </w:rPr>
        <w:t>الذي ينص على</w:t>
      </w:r>
      <w:r w:rsidR="00D41128" w:rsidRPr="00DA4711">
        <w:rPr>
          <w:rFonts w:ascii="Simplified Arabic" w:hAnsi="Simplified Arabic" w:cs="Simplified Arabic" w:hint="cs"/>
          <w:b/>
          <w:bCs/>
          <w:sz w:val="24"/>
          <w:szCs w:val="24"/>
          <w:rtl/>
        </w:rPr>
        <w:t xml:space="preserve">: </w:t>
      </w:r>
      <w:r w:rsidR="00D41128" w:rsidRPr="00DA4711">
        <w:rPr>
          <w:rFonts w:ascii="Simplified Arabic" w:hAnsi="Simplified Arabic" w:cs="Simplified Arabic"/>
          <w:b/>
          <w:bCs/>
          <w:sz w:val="24"/>
          <w:szCs w:val="24"/>
          <w:rtl/>
        </w:rPr>
        <w:t>لا يوجد أثر ذو دلالة إحصائية لكل بُعد من أبعاد الذكاء العاطفي الخمسة (الوعي الذاتي، الإدارة الذاتية، الوعي الاجتماعي، إدارة العلاقات، القيادة) على نجاح المشاريع الإنشائية</w:t>
      </w:r>
      <w:r w:rsidR="00D41128" w:rsidRPr="00DA4711">
        <w:rPr>
          <w:rFonts w:ascii="Simplified Arabic" w:hAnsi="Simplified Arabic" w:cs="Simplified Arabic" w:hint="cs"/>
          <w:b/>
          <w:bCs/>
          <w:sz w:val="24"/>
          <w:szCs w:val="24"/>
          <w:rtl/>
        </w:rPr>
        <w:t>.</w:t>
      </w:r>
    </w:p>
    <w:p w14:paraId="3CA9132C" w14:textId="1143F47C" w:rsidR="004D7FB1" w:rsidRPr="00DA4711" w:rsidRDefault="004D7FB1" w:rsidP="006166E7">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أشارت</w:t>
      </w:r>
      <w:r w:rsidRPr="00DA4711">
        <w:rPr>
          <w:rFonts w:ascii="Simplified Arabic" w:hAnsi="Simplified Arabic" w:cs="Simplified Arabic"/>
          <w:sz w:val="24"/>
          <w:szCs w:val="24"/>
          <w:rtl/>
        </w:rPr>
        <w:t xml:space="preserve"> نتائج </w:t>
      </w:r>
      <w:r w:rsidR="005C4099">
        <w:rPr>
          <w:rFonts w:ascii="Simplified Arabic" w:hAnsi="Simplified Arabic" w:cs="Simplified Arabic"/>
          <w:sz w:val="24"/>
          <w:szCs w:val="24"/>
          <w:rtl/>
        </w:rPr>
        <w:t>الجدول رقم (4-11)</w:t>
      </w:r>
      <w:r w:rsidRPr="00DA4711">
        <w:rPr>
          <w:rFonts w:ascii="Simplified Arabic" w:hAnsi="Simplified Arabic" w:cs="Simplified Arabic"/>
          <w:sz w:val="24"/>
          <w:szCs w:val="24"/>
          <w:rtl/>
        </w:rPr>
        <w:t xml:space="preserve"> إلى وجود علاقة قوية بين أبعاد الذكاء العاطفي مجتمعة ونجاح المشاريع الإنشائية، حيث بلغ معامل الارتباط (0.666)، فيما أوضح معامل التحديد</w:t>
      </w:r>
      <w:r w:rsidRPr="00DA4711">
        <w:rPr>
          <w:rFonts w:ascii="Simplified Arabic" w:hAnsi="Simplified Arabic" w:cs="Simplified Arabic"/>
          <w:sz w:val="24"/>
          <w:szCs w:val="24"/>
        </w:rPr>
        <w:t xml:space="preserve"> (R² = 0.444) </w:t>
      </w:r>
      <w:r w:rsidRPr="00DA4711">
        <w:rPr>
          <w:rFonts w:ascii="Simplified Arabic" w:hAnsi="Simplified Arabic" w:cs="Simplified Arabic"/>
          <w:sz w:val="24"/>
          <w:szCs w:val="24"/>
          <w:rtl/>
        </w:rPr>
        <w:t>أن هذه الأبعاد تفسّر نسبة معتبرة من التباين في نجاح المشاريع. كما يبين جدول تحليل التباين رقم (</w:t>
      </w:r>
      <w:r w:rsidR="005C4099">
        <w:rPr>
          <w:rFonts w:ascii="Simplified Arabic" w:hAnsi="Simplified Arabic" w:cs="Simplified Arabic" w:hint="cs"/>
          <w:sz w:val="24"/>
          <w:szCs w:val="24"/>
          <w:rtl/>
        </w:rPr>
        <w:t>4-12</w:t>
      </w:r>
      <w:r w:rsidRPr="00DA4711">
        <w:rPr>
          <w:rFonts w:ascii="Simplified Arabic" w:hAnsi="Simplified Arabic" w:cs="Simplified Arabic"/>
          <w:sz w:val="24"/>
          <w:szCs w:val="24"/>
          <w:rtl/>
        </w:rPr>
        <w:t xml:space="preserve">) أن نموذج الانحدار دال إحصائيًا عند مستوى أقل من (0.001)، مما يعكس ملاءمته وقدرته على تفسير جزء مهم من التباين في المتغير التابع. ويُظهر </w:t>
      </w:r>
      <w:r w:rsidRPr="00DA4711">
        <w:rPr>
          <w:rFonts w:ascii="Simplified Arabic" w:hAnsi="Simplified Arabic" w:cs="Simplified Arabic"/>
          <w:sz w:val="24"/>
          <w:szCs w:val="24"/>
          <w:rtl/>
        </w:rPr>
        <w:lastRenderedPageBreak/>
        <w:t>الجدول رقم (</w:t>
      </w:r>
      <w:r w:rsidR="005C4099">
        <w:rPr>
          <w:rFonts w:ascii="Simplified Arabic" w:hAnsi="Simplified Arabic" w:cs="Simplified Arabic" w:hint="cs"/>
          <w:sz w:val="24"/>
          <w:szCs w:val="24"/>
          <w:rtl/>
        </w:rPr>
        <w:t>4-13</w:t>
      </w:r>
      <w:r w:rsidRPr="00DA4711">
        <w:rPr>
          <w:rFonts w:ascii="Simplified Arabic" w:hAnsi="Simplified Arabic" w:cs="Simplified Arabic"/>
          <w:sz w:val="24"/>
          <w:szCs w:val="24"/>
          <w:rtl/>
        </w:rPr>
        <w:t>) أن الثابت بلغ (0.809) وكان دالًا عند مستوى (0.003)، كما تبين أن بعد إدارة العلاقات هو الأكثر تأثيرًا في نجاح المشاريع الإنشائية، حيث جاء المعامل غير المعياري (0.358) والمعامل المعياري (0.346) بدلالة أقل من (0.001). كذلك ظهر أن بعد القيادة دال إحصائيًا عند مستوى (0.039) بمعامل معياري (0.197)، في حين لم تكن أبعاد الوعي الذاتي، والإدارة الذاتية، والوعي الاجتماعي دالة إحصائيًا، مما يشير إلى أن تأثيرها ضعيف أو غير مباشر ضمن النموذج الحالي</w:t>
      </w:r>
      <w:r w:rsidR="006166E7" w:rsidRPr="00DA4711">
        <w:rPr>
          <w:rFonts w:ascii="Simplified Arabic" w:hAnsi="Simplified Arabic" w:cs="Simplified Arabic" w:hint="cs"/>
          <w:sz w:val="24"/>
          <w:szCs w:val="24"/>
          <w:rtl/>
        </w:rPr>
        <w:t>.</w:t>
      </w:r>
    </w:p>
    <w:p w14:paraId="6901F4F6" w14:textId="442EC90D" w:rsidR="006166E7" w:rsidRPr="00DA4711" w:rsidRDefault="006166E7" w:rsidP="006166E7">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وترى الباحثة أن هذه النتائج تعكس الطبيعة العملية للمشاريع الإنشائية، التي تعتمد بدرجة كبيرة على التواصل الفعّال، إدارة العلاقات، حل النزاعات، وبناء الثقة بين الأطراف المختلفة، وهي جميعها مهارات ترتبط مباشرة ببعد إدارة العلاقات والقيادة. أما الأبعاد الداخلية مثل الوعي الذاتي والإدارة الذاتية والوعي الاجتماعي، فقد لا يظهر تأثيرها بشكل مباشر في بيئة العمل الإنشائي التي تتطلب تفاعلًا مستمرًا واتخاذ قرارات سريعة في ظروف ضاغطة</w:t>
      </w:r>
      <w:r w:rsidR="00441A43">
        <w:rPr>
          <w:rFonts w:ascii="Simplified Arabic" w:hAnsi="Simplified Arabic" w:cs="Simplified Arabic" w:hint="cs"/>
          <w:sz w:val="24"/>
          <w:szCs w:val="24"/>
          <w:rtl/>
        </w:rPr>
        <w:t>.</w:t>
      </w:r>
    </w:p>
    <w:p w14:paraId="18A82C72" w14:textId="77777777" w:rsidR="006166E7" w:rsidRPr="00DA4711" w:rsidRDefault="006166E7" w:rsidP="00DA53E4">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و</w:t>
      </w:r>
      <w:r w:rsidR="00A01BDC" w:rsidRPr="00DA4711">
        <w:rPr>
          <w:rFonts w:ascii="Simplified Arabic" w:hAnsi="Simplified Arabic" w:cs="Simplified Arabic"/>
          <w:sz w:val="24"/>
          <w:szCs w:val="24"/>
          <w:rtl/>
        </w:rPr>
        <w:t xml:space="preserve">فقد أظهرت النتائج أن الأبعاد الخمسة مجتمعة تُعدّ متغيرًا ذا تأثير قوي على نجاح المشاريع الإنشائية، إذ فسّرت ما نسبته 44.4% من التباين في النجاح، وهي نسبة </w:t>
      </w:r>
      <w:r w:rsidR="00D80E57" w:rsidRPr="00DA4711">
        <w:rPr>
          <w:rFonts w:ascii="Simplified Arabic" w:hAnsi="Simplified Arabic" w:cs="Simplified Arabic" w:hint="cs"/>
          <w:sz w:val="24"/>
          <w:szCs w:val="24"/>
          <w:rtl/>
        </w:rPr>
        <w:t>جيدة وذات دلالة</w:t>
      </w:r>
      <w:r w:rsidR="00A01BDC" w:rsidRPr="00DA4711">
        <w:rPr>
          <w:rFonts w:ascii="Simplified Arabic" w:hAnsi="Simplified Arabic" w:cs="Simplified Arabic"/>
          <w:sz w:val="24"/>
          <w:szCs w:val="24"/>
          <w:rtl/>
        </w:rPr>
        <w:t xml:space="preserve"> في سياق الدراسات الإدارية.</w:t>
      </w:r>
      <w:r w:rsidR="00D80E57" w:rsidRPr="00DA4711">
        <w:rPr>
          <w:rFonts w:ascii="Simplified Arabic" w:hAnsi="Simplified Arabic" w:cs="Simplified Arabic"/>
          <w:sz w:val="24"/>
          <w:szCs w:val="24"/>
          <w:rtl/>
        </w:rPr>
        <w:t xml:space="preserve"> ويشير كل من</w:t>
      </w:r>
      <w:r w:rsidR="00D80E57" w:rsidRPr="00DA4711">
        <w:rPr>
          <w:rFonts w:ascii="Simplified Arabic" w:hAnsi="Simplified Arabic" w:cs="Simplified Arabic" w:hint="cs"/>
          <w:sz w:val="24"/>
          <w:szCs w:val="24"/>
          <w:rtl/>
        </w:rPr>
        <w:t xml:space="preserve"> </w:t>
      </w:r>
      <w:proofErr w:type="spellStart"/>
      <w:r w:rsidR="00D80E57" w:rsidRPr="00DA4711">
        <w:rPr>
          <w:rFonts w:ascii="Simplified Arabic" w:hAnsi="Simplified Arabic" w:cs="Simplified Arabic" w:hint="cs"/>
          <w:sz w:val="24"/>
          <w:szCs w:val="24"/>
          <w:rtl/>
        </w:rPr>
        <w:t>هاير</w:t>
      </w:r>
      <w:proofErr w:type="spellEnd"/>
      <w:r w:rsidR="00D80E57" w:rsidRPr="00DA4711">
        <w:rPr>
          <w:rFonts w:ascii="Simplified Arabic" w:hAnsi="Simplified Arabic" w:cs="Simplified Arabic"/>
          <w:sz w:val="24"/>
          <w:szCs w:val="24"/>
          <w:rtl/>
        </w:rPr>
        <w:t xml:space="preserve"> </w:t>
      </w:r>
      <w:r w:rsidR="00D80E57" w:rsidRPr="00DA4711">
        <w:rPr>
          <w:rFonts w:ascii="Simplified Arabic" w:hAnsi="Simplified Arabic" w:cs="Simplified Arabic" w:hint="cs"/>
          <w:sz w:val="24"/>
          <w:szCs w:val="24"/>
          <w:rtl/>
        </w:rPr>
        <w:t>وآخرون</w:t>
      </w:r>
      <w:r w:rsidR="00D80E57" w:rsidRPr="00DA4711">
        <w:rPr>
          <w:rFonts w:ascii="Simplified Arabic" w:hAnsi="Simplified Arabic" w:cs="Simplified Arabic"/>
          <w:sz w:val="24"/>
          <w:szCs w:val="24"/>
          <w:rtl/>
        </w:rPr>
        <w:t xml:space="preserve"> (</w:t>
      </w:r>
      <w:r w:rsidR="00D80E57" w:rsidRPr="00DA4711">
        <w:rPr>
          <w:rFonts w:asciiTheme="majorBidi" w:hAnsiTheme="majorBidi" w:cstheme="majorBidi"/>
          <w:sz w:val="24"/>
          <w:szCs w:val="24"/>
        </w:rPr>
        <w:t>Hair et al., 2019</w:t>
      </w:r>
      <w:r w:rsidR="00D80E57" w:rsidRPr="00DA4711">
        <w:rPr>
          <w:rFonts w:ascii="Simplified Arabic" w:hAnsi="Simplified Arabic" w:cs="Simplified Arabic"/>
          <w:sz w:val="24"/>
          <w:szCs w:val="24"/>
          <w:rtl/>
        </w:rPr>
        <w:t>) و</w:t>
      </w:r>
      <w:r w:rsidR="00D80E57" w:rsidRPr="00DA4711">
        <w:rPr>
          <w:rFonts w:ascii="Simplified Arabic" w:hAnsi="Simplified Arabic" w:cs="Simplified Arabic" w:hint="cs"/>
          <w:sz w:val="24"/>
          <w:szCs w:val="24"/>
          <w:rtl/>
        </w:rPr>
        <w:t>كوهن (</w:t>
      </w:r>
      <w:r w:rsidR="00D80E57" w:rsidRPr="00DA4711">
        <w:rPr>
          <w:rFonts w:ascii="Simplified Arabic" w:hAnsi="Simplified Arabic" w:cs="Simplified Arabic"/>
          <w:sz w:val="24"/>
          <w:szCs w:val="24"/>
        </w:rPr>
        <w:t>Cohen, 1988</w:t>
      </w:r>
      <w:r w:rsidR="00D80E57" w:rsidRPr="00DA4711">
        <w:rPr>
          <w:rFonts w:ascii="Simplified Arabic" w:hAnsi="Simplified Arabic" w:cs="Simplified Arabic" w:hint="cs"/>
          <w:sz w:val="24"/>
          <w:szCs w:val="24"/>
          <w:rtl/>
        </w:rPr>
        <w:t>)</w:t>
      </w:r>
      <w:r w:rsidR="00D80E57" w:rsidRPr="00DA4711">
        <w:rPr>
          <w:rFonts w:ascii="Simplified Arabic" w:hAnsi="Simplified Arabic" w:cs="Simplified Arabic"/>
          <w:sz w:val="24"/>
          <w:szCs w:val="24"/>
        </w:rPr>
        <w:t xml:space="preserve"> </w:t>
      </w:r>
      <w:r w:rsidR="00D80E57" w:rsidRPr="00DA4711">
        <w:rPr>
          <w:rFonts w:ascii="Simplified Arabic" w:hAnsi="Simplified Arabic" w:cs="Simplified Arabic"/>
          <w:sz w:val="24"/>
          <w:szCs w:val="24"/>
          <w:rtl/>
        </w:rPr>
        <w:t>إلى أن قيم معامل التفسير</w:t>
      </w:r>
      <w:r w:rsidR="00D80E57" w:rsidRPr="00DA4711">
        <w:rPr>
          <w:rFonts w:ascii="Simplified Arabic" w:hAnsi="Simplified Arabic" w:cs="Simplified Arabic"/>
          <w:sz w:val="24"/>
          <w:szCs w:val="24"/>
        </w:rPr>
        <w:t xml:space="preserve"> (R²) </w:t>
      </w:r>
      <w:r w:rsidR="00D80E57" w:rsidRPr="00DA4711">
        <w:rPr>
          <w:rFonts w:ascii="Simplified Arabic" w:hAnsi="Simplified Arabic" w:cs="Simplified Arabic"/>
          <w:sz w:val="24"/>
          <w:szCs w:val="24"/>
          <w:rtl/>
        </w:rPr>
        <w:t>التي تتجاوز</w:t>
      </w:r>
      <w:r w:rsidR="00D80E57" w:rsidRPr="00DA4711">
        <w:rPr>
          <w:rFonts w:ascii="Simplified Arabic" w:hAnsi="Simplified Arabic" w:cs="Simplified Arabic" w:hint="cs"/>
          <w:sz w:val="24"/>
          <w:szCs w:val="24"/>
          <w:rtl/>
        </w:rPr>
        <w:t xml:space="preserve"> 0.40</w:t>
      </w:r>
      <w:r w:rsidR="00DA53E4" w:rsidRPr="00DA4711">
        <w:rPr>
          <w:rFonts w:ascii="Simplified Arabic" w:hAnsi="Simplified Arabic" w:cs="Simplified Arabic" w:hint="cs"/>
          <w:sz w:val="24"/>
          <w:szCs w:val="24"/>
          <w:rtl/>
        </w:rPr>
        <w:t xml:space="preserve"> </w:t>
      </w:r>
      <w:r w:rsidR="00D80E57" w:rsidRPr="00DA4711">
        <w:rPr>
          <w:rFonts w:ascii="Simplified Arabic" w:hAnsi="Simplified Arabic" w:cs="Simplified Arabic"/>
          <w:sz w:val="24"/>
          <w:szCs w:val="24"/>
          <w:rtl/>
        </w:rPr>
        <w:t>تُعد مؤشرًا على حجم تأثير متوسط إلى قوي في البحوث السلوكية والإدارية، مما يعزز أهمية الذكاء العاطفي كمتغير مؤثر في نجاح المشاريع</w:t>
      </w:r>
      <w:r w:rsidR="00DA53E4" w:rsidRPr="00DA4711">
        <w:rPr>
          <w:rFonts w:ascii="Simplified Arabic" w:hAnsi="Simplified Arabic" w:cs="Simplified Arabic"/>
          <w:sz w:val="24"/>
          <w:szCs w:val="24"/>
          <w:rtl/>
        </w:rPr>
        <w:t xml:space="preserve"> إلا أن التحليل التفصيلي بيّن أن هذا التأثير ليس متساويًا بين الأبعاد؛ إذ برز بُعد إدارة العلاقات باعتباره الأكثر تأثيرًا، تلاه بُعد القيادة، بينما لم تُظهر الأبعاد الثلاثة الأخرى—الوعي الذاتي، والإدارة الذاتية، والوعي الاجتماعي—أي أثر دال إحصائيًا. </w:t>
      </w:r>
    </w:p>
    <w:p w14:paraId="0EA72FE0" w14:textId="30A98AD2" w:rsidR="009121B0" w:rsidRPr="00DA4711" w:rsidRDefault="00DA53E4" w:rsidP="006166E7">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وتتسق هذه النتائج مع الاتجاهات التي أبرزتها معظم الدراسات السابقة</w:t>
      </w:r>
      <w:r w:rsidR="006166E7" w:rsidRPr="00DA4711">
        <w:rPr>
          <w:rFonts w:ascii="Simplified Arabic" w:hAnsi="Simplified Arabic" w:cs="Simplified Arabic" w:hint="cs"/>
          <w:sz w:val="24"/>
          <w:szCs w:val="24"/>
          <w:rtl/>
        </w:rPr>
        <w:t xml:space="preserve">، </w:t>
      </w:r>
      <w:r w:rsidR="009121B0" w:rsidRPr="00DA4711">
        <w:rPr>
          <w:rFonts w:ascii="Simplified Arabic" w:hAnsi="Simplified Arabic" w:cs="Simplified Arabic"/>
          <w:sz w:val="24"/>
          <w:szCs w:val="24"/>
          <w:rtl/>
        </w:rPr>
        <w:t>فقد أكدت عدة دراسات أن إدارة العلاقات تمثل البعد الأكثر ارتباطًا بنجاح المشاريع، نظرًا لدورها</w:t>
      </w:r>
      <w:r w:rsidR="00B421DF" w:rsidRPr="00DA4711">
        <w:rPr>
          <w:rFonts w:ascii="Simplified Arabic" w:hAnsi="Simplified Arabic" w:cs="Simplified Arabic"/>
          <w:sz w:val="24"/>
          <w:szCs w:val="24"/>
          <w:rtl/>
        </w:rPr>
        <w:t xml:space="preserve"> المحوري</w:t>
      </w:r>
      <w:r w:rsidR="009121B0" w:rsidRPr="00DA4711">
        <w:rPr>
          <w:rFonts w:ascii="Simplified Arabic" w:hAnsi="Simplified Arabic" w:cs="Simplified Arabic"/>
          <w:sz w:val="24"/>
          <w:szCs w:val="24"/>
          <w:rtl/>
        </w:rPr>
        <w:t xml:space="preserve"> في تعزيز التواصل، وبناء الثقة، وحل النزاعات، وإدارة أصحاب المصلحة. فقد أوضحت دراسة </w:t>
      </w:r>
      <w:proofErr w:type="spellStart"/>
      <w:r w:rsidR="009121B0" w:rsidRPr="00DA4711">
        <w:rPr>
          <w:rFonts w:ascii="Simplified Arabic" w:hAnsi="Simplified Arabic" w:cs="Simplified Arabic"/>
          <w:sz w:val="24"/>
          <w:szCs w:val="24"/>
          <w:rtl/>
        </w:rPr>
        <w:t>كافاليتي</w:t>
      </w:r>
      <w:proofErr w:type="spellEnd"/>
      <w:r w:rsidR="009121B0" w:rsidRPr="00DA4711">
        <w:rPr>
          <w:rFonts w:ascii="Simplified Arabic" w:hAnsi="Simplified Arabic" w:cs="Simplified Arabic"/>
          <w:sz w:val="24"/>
          <w:szCs w:val="24"/>
          <w:rtl/>
        </w:rPr>
        <w:t xml:space="preserve"> وآخرين </w:t>
      </w:r>
      <w:r w:rsidR="009121B0" w:rsidRPr="00DA4711">
        <w:rPr>
          <w:rFonts w:ascii="Simplified Arabic" w:eastAsia="Calibri" w:hAnsi="Simplified Arabic" w:cs="Simplified Arabic"/>
          <w:kern w:val="0"/>
          <w:sz w:val="24"/>
          <w:szCs w:val="24"/>
          <w14:ligatures w14:val="none"/>
        </w:rPr>
        <w:t>(</w:t>
      </w:r>
      <w:proofErr w:type="spellStart"/>
      <w:r w:rsidR="009121B0" w:rsidRPr="00DA4711">
        <w:rPr>
          <w:rStyle w:val="Strong"/>
          <w:rFonts w:ascii="Simplified Arabic" w:eastAsiaTheme="majorEastAsia" w:hAnsi="Simplified Arabic" w:cs="Simplified Arabic"/>
          <w:b w:val="0"/>
          <w:bCs w:val="0"/>
          <w:sz w:val="24"/>
          <w:szCs w:val="24"/>
        </w:rPr>
        <w:t>Cavaletti</w:t>
      </w:r>
      <w:proofErr w:type="spellEnd"/>
      <w:r w:rsidR="009121B0" w:rsidRPr="00DA4711">
        <w:rPr>
          <w:rStyle w:val="Strong"/>
          <w:rFonts w:ascii="Simplified Arabic" w:eastAsiaTheme="majorEastAsia" w:hAnsi="Simplified Arabic" w:cs="Simplified Arabic"/>
          <w:sz w:val="24"/>
          <w:szCs w:val="24"/>
        </w:rPr>
        <w:t xml:space="preserve"> </w:t>
      </w:r>
      <w:r w:rsidR="009121B0" w:rsidRPr="00DA4711">
        <w:rPr>
          <w:rStyle w:val="Strong"/>
          <w:rFonts w:ascii="Simplified Arabic" w:eastAsiaTheme="majorEastAsia" w:hAnsi="Simplified Arabic" w:cs="Simplified Arabic"/>
          <w:b w:val="0"/>
          <w:bCs w:val="0"/>
          <w:sz w:val="24"/>
          <w:szCs w:val="24"/>
        </w:rPr>
        <w:t>et al</w:t>
      </w:r>
      <w:r w:rsidR="009121B0" w:rsidRPr="00DA4711">
        <w:rPr>
          <w:rStyle w:val="Strong"/>
          <w:rFonts w:ascii="Simplified Arabic" w:eastAsiaTheme="majorEastAsia" w:hAnsi="Simplified Arabic" w:cs="Simplified Arabic"/>
          <w:sz w:val="24"/>
          <w:szCs w:val="24"/>
        </w:rPr>
        <w:t xml:space="preserve">., </w:t>
      </w:r>
      <w:r w:rsidR="009121B0" w:rsidRPr="00DA4711">
        <w:rPr>
          <w:rStyle w:val="Strong"/>
          <w:rFonts w:ascii="Simplified Arabic" w:eastAsiaTheme="majorEastAsia" w:hAnsi="Simplified Arabic" w:cs="Simplified Arabic"/>
          <w:b w:val="0"/>
          <w:bCs w:val="0"/>
          <w:sz w:val="24"/>
          <w:szCs w:val="24"/>
        </w:rPr>
        <w:t>2021</w:t>
      </w:r>
      <w:r w:rsidR="009121B0" w:rsidRPr="00DA4711">
        <w:rPr>
          <w:rFonts w:ascii="Simplified Arabic" w:eastAsia="Calibri" w:hAnsi="Simplified Arabic" w:cs="Simplified Arabic"/>
          <w:kern w:val="0"/>
          <w:sz w:val="24"/>
          <w:szCs w:val="24"/>
          <w14:ligatures w14:val="none"/>
        </w:rPr>
        <w:t>)</w:t>
      </w:r>
      <w:r w:rsidR="009121B0" w:rsidRPr="00DA4711">
        <w:rPr>
          <w:rFonts w:ascii="Simplified Arabic" w:eastAsia="Calibri" w:hAnsi="Simplified Arabic" w:cs="Simplified Arabic"/>
          <w:kern w:val="0"/>
          <w:sz w:val="24"/>
          <w:szCs w:val="24"/>
          <w:rtl/>
          <w14:ligatures w14:val="none"/>
        </w:rPr>
        <w:t xml:space="preserve"> </w:t>
      </w:r>
      <w:r w:rsidR="009121B0" w:rsidRPr="00DA4711">
        <w:rPr>
          <w:rFonts w:ascii="Simplified Arabic" w:hAnsi="Simplified Arabic" w:cs="Simplified Arabic"/>
          <w:sz w:val="24"/>
          <w:szCs w:val="24"/>
          <w:rtl/>
        </w:rPr>
        <w:t xml:space="preserve">أن الذكاء العاطفي يؤثر على نجاح المشروع من خلال إدارة الصراعات والتواصل وبناء الثقة داخل الفريق، وهي جميعها مكونات أساسية لبعد إدارة العلاقات. كما دعمت دراسة الخطيب وآخرين </w:t>
      </w:r>
      <w:r w:rsidR="009121B0" w:rsidRPr="00DA4711">
        <w:rPr>
          <w:rFonts w:ascii="Simplified Arabic" w:eastAsia="Calibri" w:hAnsi="Simplified Arabic" w:cs="Simplified Arabic"/>
          <w:sz w:val="24"/>
          <w:szCs w:val="24"/>
        </w:rPr>
        <w:t>(</w:t>
      </w:r>
      <w:r w:rsidR="009121B0" w:rsidRPr="00DA4711">
        <w:rPr>
          <w:rStyle w:val="Strong"/>
          <w:rFonts w:ascii="Simplified Arabic" w:eastAsiaTheme="majorEastAsia" w:hAnsi="Simplified Arabic" w:cs="Simplified Arabic"/>
          <w:b w:val="0"/>
          <w:bCs w:val="0"/>
          <w:sz w:val="24"/>
          <w:szCs w:val="24"/>
        </w:rPr>
        <w:t>El Khatib et al</w:t>
      </w:r>
      <w:r w:rsidR="009121B0" w:rsidRPr="00DA4711">
        <w:rPr>
          <w:rStyle w:val="Strong"/>
          <w:rFonts w:ascii="Simplified Arabic" w:eastAsiaTheme="majorEastAsia" w:hAnsi="Simplified Arabic" w:cs="Simplified Arabic"/>
          <w:sz w:val="24"/>
          <w:szCs w:val="24"/>
        </w:rPr>
        <w:t xml:space="preserve">., </w:t>
      </w:r>
      <w:r w:rsidR="009121B0" w:rsidRPr="00DA4711">
        <w:rPr>
          <w:rStyle w:val="Strong"/>
          <w:rFonts w:ascii="Simplified Arabic" w:eastAsiaTheme="majorEastAsia" w:hAnsi="Simplified Arabic" w:cs="Simplified Arabic"/>
          <w:b w:val="0"/>
          <w:bCs w:val="0"/>
          <w:sz w:val="24"/>
          <w:szCs w:val="24"/>
        </w:rPr>
        <w:t>2021</w:t>
      </w:r>
      <w:r w:rsidR="009121B0" w:rsidRPr="00DA4711">
        <w:rPr>
          <w:rFonts w:ascii="Simplified Arabic" w:eastAsia="Calibri" w:hAnsi="Simplified Arabic" w:cs="Simplified Arabic"/>
          <w:sz w:val="24"/>
          <w:szCs w:val="24"/>
        </w:rPr>
        <w:t>)</w:t>
      </w:r>
      <w:r w:rsidR="009121B0" w:rsidRPr="00DA4711">
        <w:rPr>
          <w:rFonts w:ascii="Simplified Arabic" w:eastAsia="Calibri" w:hAnsi="Simplified Arabic" w:cs="Simplified Arabic"/>
          <w:sz w:val="24"/>
          <w:szCs w:val="24"/>
          <w:rtl/>
        </w:rPr>
        <w:t xml:space="preserve"> </w:t>
      </w:r>
      <w:r w:rsidR="009121B0" w:rsidRPr="00DA4711">
        <w:rPr>
          <w:rFonts w:ascii="Simplified Arabic" w:hAnsi="Simplified Arabic" w:cs="Simplified Arabic"/>
          <w:sz w:val="24"/>
          <w:szCs w:val="24"/>
          <w:rtl/>
        </w:rPr>
        <w:t>هذا الاتجاه، حيث أبرزت أهمية مهارات التواصل وإدارة العلاقات في تحسين أداء المشاريع. وأشارت دراسة كوكو</w:t>
      </w:r>
      <w:r w:rsidR="00F444A6" w:rsidRPr="00DA4711">
        <w:rPr>
          <w:rFonts w:ascii="Simplified Arabic" w:hAnsi="Simplified Arabic" w:cs="Simplified Arabic"/>
          <w:sz w:val="24"/>
          <w:szCs w:val="24"/>
          <w:rtl/>
        </w:rPr>
        <w:t xml:space="preserve"> </w:t>
      </w:r>
      <w:r w:rsidR="00F444A6" w:rsidRPr="00DA4711">
        <w:rPr>
          <w:rFonts w:ascii="Simplified Arabic" w:eastAsia="Calibri" w:hAnsi="Simplified Arabic" w:cs="Simplified Arabic"/>
          <w:kern w:val="0"/>
          <w:sz w:val="24"/>
          <w:szCs w:val="24"/>
          <w:rtl/>
          <w14:ligatures w14:val="none"/>
        </w:rPr>
        <w:t>(</w:t>
      </w:r>
      <w:proofErr w:type="spellStart"/>
      <w:r w:rsidR="00F444A6" w:rsidRPr="00DA4711">
        <w:rPr>
          <w:rFonts w:ascii="Simplified Arabic" w:eastAsia="Calibri" w:hAnsi="Simplified Arabic" w:cs="Simplified Arabic"/>
          <w:kern w:val="0"/>
          <w:sz w:val="24"/>
          <w:szCs w:val="24"/>
          <w14:ligatures w14:val="none"/>
        </w:rPr>
        <w:t>Kukko</w:t>
      </w:r>
      <w:proofErr w:type="spellEnd"/>
      <w:r w:rsidR="00F444A6" w:rsidRPr="00DA4711">
        <w:rPr>
          <w:rFonts w:ascii="Simplified Arabic" w:hAnsi="Simplified Arabic" w:cs="Simplified Arabic"/>
          <w:sz w:val="24"/>
          <w:szCs w:val="24"/>
        </w:rPr>
        <w:t>, 2024</w:t>
      </w:r>
      <w:r w:rsidR="00F444A6" w:rsidRPr="00DA4711">
        <w:rPr>
          <w:rFonts w:ascii="Simplified Arabic" w:eastAsia="Calibri" w:hAnsi="Simplified Arabic" w:cs="Simplified Arabic"/>
          <w:kern w:val="0"/>
          <w:sz w:val="24"/>
          <w:szCs w:val="24"/>
          <w:rtl/>
          <w14:ligatures w14:val="none"/>
        </w:rPr>
        <w:t xml:space="preserve">) </w:t>
      </w:r>
      <w:r w:rsidR="009121B0" w:rsidRPr="00DA4711">
        <w:rPr>
          <w:rFonts w:ascii="Simplified Arabic" w:hAnsi="Simplified Arabic" w:cs="Simplified Arabic"/>
          <w:sz w:val="24"/>
          <w:szCs w:val="24"/>
          <w:rtl/>
        </w:rPr>
        <w:t xml:space="preserve">إلى أن القادة ذوي الذكاء </w:t>
      </w:r>
      <w:r w:rsidR="009121B0" w:rsidRPr="00DA4711">
        <w:rPr>
          <w:rFonts w:ascii="Simplified Arabic" w:hAnsi="Simplified Arabic" w:cs="Simplified Arabic"/>
          <w:sz w:val="24"/>
          <w:szCs w:val="24"/>
          <w:rtl/>
        </w:rPr>
        <w:lastRenderedPageBreak/>
        <w:t xml:space="preserve">العاطفي المرتفع يحققون نتائج أفضل من خلال بناء الثقة وتقليل النزاعات، مما يعزز نجاح المشاريع. وتؤكد دراسة </w:t>
      </w:r>
      <w:proofErr w:type="spellStart"/>
      <w:r w:rsidR="009121B0" w:rsidRPr="00DA4711">
        <w:rPr>
          <w:rFonts w:ascii="Simplified Arabic" w:hAnsi="Simplified Arabic" w:cs="Simplified Arabic"/>
          <w:sz w:val="24"/>
          <w:szCs w:val="24"/>
          <w:rtl/>
        </w:rPr>
        <w:t>رودريغيز</w:t>
      </w:r>
      <w:proofErr w:type="spellEnd"/>
      <w:r w:rsidR="009121B0" w:rsidRPr="00DA4711">
        <w:rPr>
          <w:rFonts w:ascii="Simplified Arabic" w:hAnsi="Simplified Arabic" w:cs="Simplified Arabic"/>
          <w:sz w:val="24"/>
          <w:szCs w:val="24"/>
          <w:rtl/>
        </w:rPr>
        <w:t xml:space="preserve"> </w:t>
      </w:r>
      <w:proofErr w:type="spellStart"/>
      <w:r w:rsidR="009121B0" w:rsidRPr="00DA4711">
        <w:rPr>
          <w:rFonts w:ascii="Simplified Arabic" w:hAnsi="Simplified Arabic" w:cs="Simplified Arabic"/>
          <w:sz w:val="24"/>
          <w:szCs w:val="24"/>
          <w:rtl/>
        </w:rPr>
        <w:t>وماتوس</w:t>
      </w:r>
      <w:proofErr w:type="spellEnd"/>
      <w:r w:rsidR="00F444A6" w:rsidRPr="00DA4711">
        <w:rPr>
          <w:rFonts w:ascii="Simplified Arabic" w:hAnsi="Simplified Arabic" w:cs="Simplified Arabic"/>
          <w:sz w:val="24"/>
          <w:szCs w:val="24"/>
          <w:rtl/>
        </w:rPr>
        <w:t xml:space="preserve"> </w:t>
      </w:r>
      <w:r w:rsidR="00F444A6" w:rsidRPr="00DA4711">
        <w:rPr>
          <w:rFonts w:ascii="Simplified Arabic" w:eastAsia="Calibri" w:hAnsi="Simplified Arabic" w:cs="Simplified Arabic"/>
          <w:kern w:val="0"/>
          <w:sz w:val="24"/>
          <w:szCs w:val="24"/>
          <w:rtl/>
          <w14:ligatures w14:val="none"/>
        </w:rPr>
        <w:t xml:space="preserve"> (</w:t>
      </w:r>
      <w:r w:rsidR="00F444A6" w:rsidRPr="00DA4711">
        <w:rPr>
          <w:rFonts w:ascii="Simplified Arabic" w:eastAsia="Calibri" w:hAnsi="Simplified Arabic" w:cs="Simplified Arabic"/>
          <w:kern w:val="0"/>
          <w:sz w:val="24"/>
          <w:szCs w:val="24"/>
          <w14:ligatures w14:val="none"/>
        </w:rPr>
        <w:t>Rodrigues &amp; Matos, 2024</w:t>
      </w:r>
      <w:r w:rsidR="00F444A6" w:rsidRPr="00DA4711">
        <w:rPr>
          <w:rFonts w:ascii="Simplified Arabic" w:eastAsia="Calibri" w:hAnsi="Simplified Arabic" w:cs="Simplified Arabic"/>
          <w:kern w:val="0"/>
          <w:sz w:val="24"/>
          <w:szCs w:val="24"/>
          <w:rtl/>
          <w14:ligatures w14:val="none"/>
        </w:rPr>
        <w:t xml:space="preserve">) </w:t>
      </w:r>
      <w:r w:rsidR="009121B0" w:rsidRPr="00DA4711">
        <w:rPr>
          <w:rFonts w:ascii="Simplified Arabic" w:hAnsi="Simplified Arabic" w:cs="Simplified Arabic"/>
          <w:sz w:val="24"/>
          <w:szCs w:val="24"/>
          <w:rtl/>
        </w:rPr>
        <w:t>أن القدرة على حل النزاعات والتواصل الفعّال تُعد من أهم المهارات التي تميز المديرين ذوي الذكاء العاطفي المرتفع، وهو ما ينسجم تمامًا مع النتيجة التي توصلت إليها الدراسة الحالية</w:t>
      </w:r>
      <w:r w:rsidR="009121B0" w:rsidRPr="00DA4711">
        <w:rPr>
          <w:rFonts w:ascii="Simplified Arabic" w:hAnsi="Simplified Arabic" w:cs="Simplified Arabic"/>
          <w:sz w:val="24"/>
          <w:szCs w:val="24"/>
        </w:rPr>
        <w:t>.</w:t>
      </w:r>
    </w:p>
    <w:p w14:paraId="3EE453A8" w14:textId="5C3E2AEE" w:rsidR="009121B0" w:rsidRPr="00DA4711" w:rsidRDefault="009121B0" w:rsidP="00F444A6">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أما بُعد القيادة، فقد ظهر له أثر دال وإن كان أقل من إدارة العلاقات، وهو ما يتوافق مع عدد من الدراسات التي أبرزت دور القيادة العاطفية في تحسين أداء المشاريع. فقد أشارت دراسة </w:t>
      </w:r>
      <w:proofErr w:type="spellStart"/>
      <w:r w:rsidRPr="00DA4711">
        <w:rPr>
          <w:rFonts w:ascii="Simplified Arabic" w:hAnsi="Simplified Arabic" w:cs="Simplified Arabic"/>
          <w:sz w:val="24"/>
          <w:szCs w:val="24"/>
          <w:rtl/>
        </w:rPr>
        <w:t>تيلاهون</w:t>
      </w:r>
      <w:proofErr w:type="spellEnd"/>
      <w:r w:rsidR="00846186" w:rsidRPr="00DA4711">
        <w:rPr>
          <w:rFonts w:ascii="Simplified Arabic" w:hAnsi="Simplified Arabic" w:cs="Simplified Arabic"/>
          <w:sz w:val="24"/>
          <w:szCs w:val="24"/>
          <w:rtl/>
        </w:rPr>
        <w:t xml:space="preserve"> </w:t>
      </w:r>
      <w:r w:rsidR="00846186" w:rsidRPr="00DA4711">
        <w:rPr>
          <w:rFonts w:ascii="Simplified Arabic" w:eastAsia="Calibri" w:hAnsi="Simplified Arabic" w:cs="Simplified Arabic"/>
          <w:kern w:val="0"/>
          <w:sz w:val="24"/>
          <w:szCs w:val="24"/>
          <w:rtl/>
          <w14:ligatures w14:val="none"/>
        </w:rPr>
        <w:t>(</w:t>
      </w:r>
      <w:r w:rsidR="00846186" w:rsidRPr="00DA4711">
        <w:rPr>
          <w:rFonts w:ascii="Simplified Arabic" w:eastAsia="Calibri" w:hAnsi="Simplified Arabic" w:cs="Simplified Arabic"/>
          <w:kern w:val="0"/>
          <w:sz w:val="24"/>
          <w:szCs w:val="24"/>
          <w14:ligatures w14:val="none"/>
        </w:rPr>
        <w:t>Tilahun, 2024</w:t>
      </w:r>
      <w:r w:rsidR="00846186" w:rsidRPr="00DA4711">
        <w:rPr>
          <w:rFonts w:ascii="Simplified Arabic" w:eastAsia="Calibri" w:hAnsi="Simplified Arabic" w:cs="Simplified Arabic"/>
          <w:kern w:val="0"/>
          <w:sz w:val="24"/>
          <w:szCs w:val="24"/>
          <w:rtl/>
          <w14:ligatures w14:val="none"/>
        </w:rPr>
        <w:t xml:space="preserve">) </w:t>
      </w:r>
      <w:r w:rsidRPr="00DA4711">
        <w:rPr>
          <w:rFonts w:ascii="Simplified Arabic" w:hAnsi="Simplified Arabic" w:cs="Simplified Arabic"/>
          <w:sz w:val="24"/>
          <w:szCs w:val="24"/>
          <w:rtl/>
        </w:rPr>
        <w:t xml:space="preserve">إلى أن القيادة القائمة على الكفاءات العاطفية—مثل إدارة التوتر واتخاذ القرار—تسهم في تحسين أداء فرق العمل ونجاح المشاريع التنموية. كما أوضحت دراسة </w:t>
      </w:r>
      <w:proofErr w:type="spellStart"/>
      <w:r w:rsidRPr="00DA4711">
        <w:rPr>
          <w:rFonts w:ascii="Simplified Arabic" w:hAnsi="Simplified Arabic" w:cs="Simplified Arabic"/>
          <w:sz w:val="24"/>
          <w:szCs w:val="24"/>
          <w:rtl/>
        </w:rPr>
        <w:t>راهول</w:t>
      </w:r>
      <w:proofErr w:type="spellEnd"/>
      <w:r w:rsidR="00F444A6" w:rsidRPr="00DA4711">
        <w:rPr>
          <w:rFonts w:ascii="Simplified Arabic" w:hAnsi="Simplified Arabic" w:cs="Simplified Arabic"/>
          <w:sz w:val="24"/>
          <w:szCs w:val="24"/>
          <w:rtl/>
        </w:rPr>
        <w:t xml:space="preserve"> </w:t>
      </w:r>
      <w:r w:rsidR="00F444A6" w:rsidRPr="00DA4711">
        <w:rPr>
          <w:rFonts w:ascii="Simplified Arabic" w:eastAsia="Calibri" w:hAnsi="Simplified Arabic" w:cs="Simplified Arabic"/>
          <w:kern w:val="0"/>
          <w:sz w:val="24"/>
          <w:szCs w:val="24"/>
          <w:rtl/>
          <w14:ligatures w14:val="none"/>
        </w:rPr>
        <w:t>(</w:t>
      </w:r>
      <w:r w:rsidR="00F444A6" w:rsidRPr="00DA4711">
        <w:rPr>
          <w:rFonts w:ascii="Simplified Arabic" w:eastAsia="Calibri" w:hAnsi="Simplified Arabic" w:cs="Simplified Arabic"/>
          <w:kern w:val="0"/>
          <w:sz w:val="24"/>
          <w:szCs w:val="24"/>
          <w14:ligatures w14:val="none"/>
        </w:rPr>
        <w:t>Rahul</w:t>
      </w:r>
      <w:r w:rsidR="00F444A6" w:rsidRPr="00DA4711">
        <w:rPr>
          <w:rFonts w:ascii="Simplified Arabic" w:hAnsi="Simplified Arabic" w:cs="Simplified Arabic"/>
          <w:sz w:val="24"/>
          <w:szCs w:val="24"/>
        </w:rPr>
        <w:t>, 2024</w:t>
      </w:r>
      <w:r w:rsidR="00F444A6" w:rsidRPr="00DA4711">
        <w:rPr>
          <w:rFonts w:ascii="Simplified Arabic" w:eastAsia="Calibri" w:hAnsi="Simplified Arabic" w:cs="Simplified Arabic"/>
          <w:kern w:val="0"/>
          <w:sz w:val="24"/>
          <w:szCs w:val="24"/>
          <w:rtl/>
          <w14:ligatures w14:val="none"/>
        </w:rPr>
        <w:t xml:space="preserve">) </w:t>
      </w:r>
      <w:r w:rsidRPr="00DA4711">
        <w:rPr>
          <w:rFonts w:ascii="Simplified Arabic" w:hAnsi="Simplified Arabic" w:cs="Simplified Arabic"/>
          <w:sz w:val="24"/>
          <w:szCs w:val="24"/>
          <w:rtl/>
        </w:rPr>
        <w:t>أن القادة ذوي الذكاء العاطفي المرتفع يحققون مستويات أعلى من التعاون والتواصل وفعالية اتخاذ القرار، مما ينعكس إيجابًا على نجاح المشاريع. وأكدت دراسة خان وآخرين</w:t>
      </w:r>
      <w:r w:rsidR="000F40F1" w:rsidRPr="00DA4711">
        <w:rPr>
          <w:rFonts w:ascii="Simplified Arabic" w:hAnsi="Simplified Arabic" w:cs="Simplified Arabic" w:hint="cs"/>
          <w:sz w:val="24"/>
          <w:szCs w:val="24"/>
          <w:rtl/>
        </w:rPr>
        <w:t xml:space="preserve"> (</w:t>
      </w:r>
      <w:r w:rsidR="000F40F1" w:rsidRPr="00DA4711">
        <w:rPr>
          <w:rFonts w:ascii="Simplified Arabic" w:hAnsi="Simplified Arabic" w:cs="Simplified Arabic"/>
          <w:sz w:val="24"/>
          <w:szCs w:val="24"/>
        </w:rPr>
        <w:t>Khan et al., 2021</w:t>
      </w:r>
      <w:r w:rsidR="000F40F1"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أن الذكاء العاطفي لدى مديري المشاريع الإنشائية يرتبط بقوة بنجاح المشاريع، خاصة في الجوانب المتعلقة بالقيادة والتوجيه</w:t>
      </w:r>
      <w:r w:rsidRPr="00DA4711">
        <w:rPr>
          <w:rFonts w:ascii="Simplified Arabic" w:hAnsi="Simplified Arabic" w:cs="Simplified Arabic"/>
          <w:sz w:val="24"/>
          <w:szCs w:val="24"/>
        </w:rPr>
        <w:t>.</w:t>
      </w:r>
    </w:p>
    <w:p w14:paraId="586A1F1C" w14:textId="4227BA45" w:rsidR="009121B0" w:rsidRPr="00DA4711" w:rsidRDefault="006166E7" w:rsidP="0065711C">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و</w:t>
      </w:r>
      <w:r w:rsidR="009121B0" w:rsidRPr="00DA4711">
        <w:rPr>
          <w:rFonts w:ascii="Simplified Arabic" w:hAnsi="Simplified Arabic" w:cs="Simplified Arabic"/>
          <w:sz w:val="24"/>
          <w:szCs w:val="24"/>
          <w:rtl/>
        </w:rPr>
        <w:t>في المقابل، لم تظهر الأبعاد الثلاثة الأخرى</w:t>
      </w:r>
      <w:r w:rsidR="009121B0" w:rsidRPr="00DA4711">
        <w:rPr>
          <w:rFonts w:ascii="Simplified Arabic" w:hAnsi="Simplified Arabic" w:cs="Simplified Arabic"/>
          <w:sz w:val="24"/>
          <w:szCs w:val="24"/>
        </w:rPr>
        <w:t>—</w:t>
      </w:r>
      <w:r w:rsidR="009121B0" w:rsidRPr="00DA4711">
        <w:rPr>
          <w:rFonts w:ascii="Simplified Arabic" w:hAnsi="Simplified Arabic" w:cs="Simplified Arabic"/>
          <w:sz w:val="24"/>
          <w:szCs w:val="24"/>
          <w:rtl/>
        </w:rPr>
        <w:t>الوعي الذاتي، والإدارة الذاتية، والوعي الاجتماعي</w:t>
      </w:r>
      <w:r w:rsidR="009121B0" w:rsidRPr="00DA4711">
        <w:rPr>
          <w:rFonts w:ascii="Simplified Arabic" w:hAnsi="Simplified Arabic" w:cs="Simplified Arabic"/>
          <w:sz w:val="24"/>
          <w:szCs w:val="24"/>
        </w:rPr>
        <w:t>—</w:t>
      </w:r>
      <w:r w:rsidR="009121B0" w:rsidRPr="00DA4711">
        <w:rPr>
          <w:rFonts w:ascii="Simplified Arabic" w:hAnsi="Simplified Arabic" w:cs="Simplified Arabic"/>
          <w:sz w:val="24"/>
          <w:szCs w:val="24"/>
          <w:rtl/>
        </w:rPr>
        <w:t xml:space="preserve">أي أثر دال إحصائيًا، وهي نتيجة تتسق مع عدد من الدراسات السابقة. فقد أوضحت دراسة </w:t>
      </w:r>
      <w:proofErr w:type="spellStart"/>
      <w:r w:rsidR="009121B0" w:rsidRPr="00DA4711">
        <w:rPr>
          <w:rFonts w:ascii="Simplified Arabic" w:hAnsi="Simplified Arabic" w:cs="Simplified Arabic"/>
          <w:sz w:val="24"/>
          <w:szCs w:val="24"/>
          <w:rtl/>
        </w:rPr>
        <w:t>تيلاهون</w:t>
      </w:r>
      <w:proofErr w:type="spellEnd"/>
      <w:r w:rsidR="00F444A6" w:rsidRPr="00DA4711">
        <w:rPr>
          <w:rFonts w:ascii="Simplified Arabic" w:hAnsi="Simplified Arabic" w:cs="Simplified Arabic"/>
          <w:sz w:val="24"/>
          <w:szCs w:val="24"/>
          <w:rtl/>
        </w:rPr>
        <w:t xml:space="preserve"> </w:t>
      </w:r>
      <w:r w:rsidR="00F444A6" w:rsidRPr="00DA4711">
        <w:rPr>
          <w:rFonts w:ascii="Simplified Arabic" w:eastAsia="Calibri" w:hAnsi="Simplified Arabic" w:cs="Simplified Arabic"/>
          <w:kern w:val="0"/>
          <w:sz w:val="24"/>
          <w:szCs w:val="24"/>
          <w:rtl/>
          <w14:ligatures w14:val="none"/>
        </w:rPr>
        <w:t>(</w:t>
      </w:r>
      <w:r w:rsidR="00F444A6" w:rsidRPr="00DA4711">
        <w:rPr>
          <w:rFonts w:ascii="Simplified Arabic" w:eastAsia="Calibri" w:hAnsi="Simplified Arabic" w:cs="Simplified Arabic"/>
          <w:kern w:val="0"/>
          <w:sz w:val="24"/>
          <w:szCs w:val="24"/>
          <w14:ligatures w14:val="none"/>
        </w:rPr>
        <w:t>Tilahun, 2024</w:t>
      </w:r>
      <w:r w:rsidR="00F444A6" w:rsidRPr="00DA4711">
        <w:rPr>
          <w:rFonts w:ascii="Simplified Arabic" w:eastAsia="Calibri" w:hAnsi="Simplified Arabic" w:cs="Simplified Arabic"/>
          <w:kern w:val="0"/>
          <w:sz w:val="24"/>
          <w:szCs w:val="24"/>
          <w:rtl/>
          <w14:ligatures w14:val="none"/>
        </w:rPr>
        <w:t xml:space="preserve">) </w:t>
      </w:r>
      <w:r w:rsidR="009121B0" w:rsidRPr="00DA4711">
        <w:rPr>
          <w:rFonts w:ascii="Simplified Arabic" w:hAnsi="Simplified Arabic" w:cs="Simplified Arabic"/>
          <w:sz w:val="24"/>
          <w:szCs w:val="24"/>
          <w:rtl/>
        </w:rPr>
        <w:t>أن العلاقة بين النجاح وكل من الإدراك الذاتي والعلاقات الشخصية كانت ضعيفة نسبيًا، مما يشير إلى أن هذه الأبعاد الداخلية لا تنعكس مباشرة على أداء المشروع مقارنة بالأبعاد التفاعلية.</w:t>
      </w:r>
      <w:r w:rsidR="0065711C" w:rsidRPr="00DA4711">
        <w:rPr>
          <w:rFonts w:ascii="Simplified Arabic" w:hAnsi="Simplified Arabic" w:cs="Simplified Arabic" w:hint="cs"/>
          <w:sz w:val="24"/>
          <w:szCs w:val="24"/>
          <w:rtl/>
        </w:rPr>
        <w:t xml:space="preserve"> </w:t>
      </w:r>
      <w:r w:rsidR="0065711C" w:rsidRPr="00DA4711">
        <w:rPr>
          <w:rFonts w:ascii="Simplified Arabic" w:hAnsi="Simplified Arabic" w:cs="Simplified Arabic"/>
          <w:sz w:val="24"/>
          <w:szCs w:val="24"/>
          <w:rtl/>
        </w:rPr>
        <w:t xml:space="preserve">كما تتسق نتائج الدراسة الحالية مع ما أشار إليه كل من كوكو </w:t>
      </w:r>
      <w:r w:rsidR="0065711C" w:rsidRPr="00DA4711">
        <w:rPr>
          <w:rFonts w:ascii="Simplified Arabic" w:eastAsia="Calibri" w:hAnsi="Simplified Arabic" w:cs="Simplified Arabic"/>
          <w:kern w:val="0"/>
          <w:sz w:val="24"/>
          <w:szCs w:val="24"/>
          <w:rtl/>
          <w14:ligatures w14:val="none"/>
        </w:rPr>
        <w:t>(</w:t>
      </w:r>
      <w:proofErr w:type="spellStart"/>
      <w:r w:rsidR="0065711C" w:rsidRPr="00DA4711">
        <w:rPr>
          <w:rFonts w:ascii="Simplified Arabic" w:eastAsia="Calibri" w:hAnsi="Simplified Arabic" w:cs="Simplified Arabic"/>
          <w:kern w:val="0"/>
          <w:sz w:val="24"/>
          <w:szCs w:val="24"/>
          <w14:ligatures w14:val="none"/>
        </w:rPr>
        <w:t>Kukko</w:t>
      </w:r>
      <w:proofErr w:type="spellEnd"/>
      <w:r w:rsidR="0065711C" w:rsidRPr="00DA4711">
        <w:rPr>
          <w:rFonts w:ascii="Simplified Arabic" w:hAnsi="Simplified Arabic" w:cs="Simplified Arabic"/>
          <w:sz w:val="24"/>
          <w:szCs w:val="24"/>
        </w:rPr>
        <w:t>, 2024</w:t>
      </w:r>
      <w:r w:rsidR="0065711C" w:rsidRPr="00DA4711">
        <w:rPr>
          <w:rFonts w:ascii="Simplified Arabic" w:eastAsia="Calibri" w:hAnsi="Simplified Arabic" w:cs="Simplified Arabic"/>
          <w:kern w:val="0"/>
          <w:sz w:val="24"/>
          <w:szCs w:val="24"/>
          <w:rtl/>
          <w14:ligatures w14:val="none"/>
        </w:rPr>
        <w:t>)</w:t>
      </w:r>
      <w:r w:rsidR="0065711C" w:rsidRPr="00DA4711">
        <w:rPr>
          <w:rFonts w:ascii="Simplified Arabic" w:eastAsia="Calibri" w:hAnsi="Simplified Arabic" w:cs="Simplified Arabic" w:hint="cs"/>
          <w:kern w:val="0"/>
          <w:sz w:val="24"/>
          <w:szCs w:val="24"/>
          <w:rtl/>
          <w14:ligatures w14:val="none"/>
        </w:rPr>
        <w:t xml:space="preserve"> </w:t>
      </w:r>
      <w:proofErr w:type="spellStart"/>
      <w:r w:rsidR="0065711C" w:rsidRPr="00DA4711">
        <w:rPr>
          <w:rFonts w:ascii="Simplified Arabic" w:eastAsia="Calibri" w:hAnsi="Simplified Arabic" w:cs="Simplified Arabic" w:hint="cs"/>
          <w:kern w:val="0"/>
          <w:sz w:val="24"/>
          <w:szCs w:val="24"/>
          <w:rtl/>
          <w14:ligatures w14:val="none"/>
        </w:rPr>
        <w:t>و</w:t>
      </w:r>
      <w:r w:rsidR="0065711C" w:rsidRPr="00DA4711">
        <w:rPr>
          <w:rFonts w:ascii="Simplified Arabic" w:hAnsi="Simplified Arabic" w:cs="Simplified Arabic"/>
          <w:sz w:val="24"/>
          <w:szCs w:val="24"/>
          <w:rtl/>
        </w:rPr>
        <w:t>كافاليتي</w:t>
      </w:r>
      <w:proofErr w:type="spellEnd"/>
      <w:r w:rsidR="0065711C" w:rsidRPr="00DA4711">
        <w:rPr>
          <w:rFonts w:ascii="Simplified Arabic" w:hAnsi="Simplified Arabic" w:cs="Simplified Arabic"/>
          <w:sz w:val="24"/>
          <w:szCs w:val="24"/>
          <w:rtl/>
        </w:rPr>
        <w:t xml:space="preserve"> وآخرين</w:t>
      </w:r>
      <w:r w:rsidR="0065711C" w:rsidRPr="00DA4711">
        <w:rPr>
          <w:rFonts w:ascii="Simplified Arabic" w:hAnsi="Simplified Arabic" w:cs="Simplified Arabic" w:hint="cs"/>
          <w:sz w:val="24"/>
          <w:szCs w:val="24"/>
          <w:rtl/>
        </w:rPr>
        <w:t xml:space="preserve">  </w:t>
      </w:r>
      <w:r w:rsidR="0065711C" w:rsidRPr="00DA4711">
        <w:rPr>
          <w:rFonts w:ascii="Simplified Arabic" w:eastAsia="Calibri" w:hAnsi="Simplified Arabic" w:cs="Simplified Arabic"/>
          <w:kern w:val="0"/>
          <w:sz w:val="24"/>
          <w:szCs w:val="24"/>
          <w14:ligatures w14:val="none"/>
        </w:rPr>
        <w:t>(</w:t>
      </w:r>
      <w:proofErr w:type="spellStart"/>
      <w:r w:rsidR="0065711C" w:rsidRPr="00DA4711">
        <w:rPr>
          <w:rStyle w:val="Strong"/>
          <w:rFonts w:ascii="Simplified Arabic" w:eastAsiaTheme="majorEastAsia" w:hAnsi="Simplified Arabic" w:cs="Simplified Arabic"/>
          <w:b w:val="0"/>
          <w:bCs w:val="0"/>
          <w:sz w:val="24"/>
          <w:szCs w:val="24"/>
        </w:rPr>
        <w:t>Cavaletti</w:t>
      </w:r>
      <w:proofErr w:type="spellEnd"/>
      <w:r w:rsidR="0065711C" w:rsidRPr="00DA4711">
        <w:rPr>
          <w:rStyle w:val="Strong"/>
          <w:rFonts w:ascii="Simplified Arabic" w:eastAsiaTheme="majorEastAsia" w:hAnsi="Simplified Arabic" w:cs="Simplified Arabic"/>
          <w:b w:val="0"/>
          <w:bCs w:val="0"/>
          <w:sz w:val="24"/>
          <w:szCs w:val="24"/>
        </w:rPr>
        <w:t xml:space="preserve"> et al., 2021</w:t>
      </w:r>
      <w:r w:rsidR="0065711C" w:rsidRPr="00DA4711">
        <w:rPr>
          <w:rFonts w:ascii="Simplified Arabic" w:eastAsia="Calibri" w:hAnsi="Simplified Arabic" w:cs="Simplified Arabic"/>
          <w:kern w:val="0"/>
          <w:sz w:val="24"/>
          <w:szCs w:val="24"/>
          <w14:ligatures w14:val="none"/>
        </w:rPr>
        <w:t>)</w:t>
      </w:r>
      <w:r w:rsidR="0065711C" w:rsidRPr="00DA4711">
        <w:rPr>
          <w:rFonts w:ascii="Simplified Arabic" w:eastAsia="Calibri" w:hAnsi="Simplified Arabic" w:cs="Simplified Arabic" w:hint="cs"/>
          <w:kern w:val="0"/>
          <w:sz w:val="24"/>
          <w:szCs w:val="24"/>
          <w:rtl/>
          <w14:ligatures w14:val="none"/>
        </w:rPr>
        <w:t xml:space="preserve">، </w:t>
      </w:r>
      <w:r w:rsidR="0065711C" w:rsidRPr="00DA4711">
        <w:rPr>
          <w:rFonts w:ascii="Simplified Arabic" w:hAnsi="Simplified Arabic" w:cs="Simplified Arabic"/>
          <w:sz w:val="24"/>
          <w:szCs w:val="24"/>
          <w:rtl/>
        </w:rPr>
        <w:t>حيث أوضحت الدراستان أن التأثير الأكبر للذكاء العاطفي في نجاح المشاريع يتحقق من خلال الأبعاد التفاعلية مثل التواصل الفعّال، وبناء الثقة، وإدارة أصحاب المصلحة، وهي عناصر تمثل جوهر بُعد إدارة العلاقات</w:t>
      </w:r>
      <w:r w:rsidR="00441A43">
        <w:rPr>
          <w:rFonts w:ascii="Simplified Arabic" w:hAnsi="Simplified Arabic" w:cs="Simplified Arabic" w:hint="cs"/>
          <w:sz w:val="24"/>
          <w:szCs w:val="24"/>
          <w:rtl/>
        </w:rPr>
        <w:t xml:space="preserve"> </w:t>
      </w:r>
      <w:r w:rsidR="009121B0" w:rsidRPr="00DA4711">
        <w:rPr>
          <w:rFonts w:ascii="Simplified Arabic" w:hAnsi="Simplified Arabic" w:cs="Simplified Arabic"/>
          <w:sz w:val="24"/>
          <w:szCs w:val="24"/>
          <w:rtl/>
        </w:rPr>
        <w:t>وليس من الأبعاد الداخلية مثل الوعي الذاتي أو التنظيم الذاتي.</w:t>
      </w:r>
    </w:p>
    <w:p w14:paraId="6FAB5802" w14:textId="0761C90D" w:rsidR="0065711C" w:rsidRPr="00DA4711" w:rsidRDefault="0065711C" w:rsidP="0065711C">
      <w:pPr>
        <w:bidi/>
        <w:spacing w:before="100" w:beforeAutospacing="1" w:after="240" w:line="360" w:lineRule="auto"/>
        <w:ind w:firstLine="720"/>
        <w:jc w:val="both"/>
        <w:rPr>
          <w:rFonts w:ascii="Simplified Arabic" w:eastAsia="Calibri" w:hAnsi="Simplified Arabic" w:cs="Simplified Arabic"/>
          <w:kern w:val="0"/>
          <w:sz w:val="24"/>
          <w:szCs w:val="24"/>
          <w14:ligatures w14:val="none"/>
        </w:rPr>
      </w:pPr>
      <w:r w:rsidRPr="00DA4711">
        <w:rPr>
          <w:rFonts w:ascii="Simplified Arabic" w:eastAsia="Calibri" w:hAnsi="Simplified Arabic" w:cs="Simplified Arabic"/>
          <w:kern w:val="0"/>
          <w:sz w:val="24"/>
          <w:szCs w:val="24"/>
          <w:rtl/>
          <w14:ligatures w14:val="none"/>
        </w:rPr>
        <w:t>وبذلك، تعكس نتائج الفرض الثاني أن الأبعاد التفاعلية للذكاء العاطفي—وخاصة إدارة العلاقات والقيادة—هي الأكثر تأثيرًا في نجاح المشاريع الإنشائية، بينما تبقى الأبعاد الداخلية أقل تأثيرًا في هذا السياق، وهو ما يتسق مع طبيعة العمل في المشاريع الإنشائية التي تعتمد بدرجة كبيرة على التواصل، إدارة أصحاب المصلحة، حل النزاعات، وقيادة الفرق</w:t>
      </w:r>
      <w:r w:rsidRPr="00DA4711">
        <w:rPr>
          <w:rFonts w:ascii="Simplified Arabic" w:eastAsia="Calibri" w:hAnsi="Simplified Arabic" w:cs="Simplified Arabic"/>
          <w:kern w:val="0"/>
          <w:sz w:val="24"/>
          <w:szCs w:val="24"/>
          <w14:ligatures w14:val="none"/>
        </w:rPr>
        <w:t>.</w:t>
      </w:r>
    </w:p>
    <w:p w14:paraId="703BAAA7" w14:textId="2EA5F275" w:rsidR="00C427F3" w:rsidRPr="00DA4711" w:rsidRDefault="00846186" w:rsidP="00C427F3">
      <w:pPr>
        <w:bidi/>
        <w:jc w:val="both"/>
        <w:rPr>
          <w:rFonts w:ascii="Simplified Arabic" w:hAnsi="Simplified Arabic" w:cs="Simplified Arabic"/>
          <w:b/>
          <w:bCs/>
          <w:sz w:val="24"/>
          <w:szCs w:val="24"/>
        </w:rPr>
      </w:pPr>
      <w:r w:rsidRPr="00DA4711">
        <w:rPr>
          <w:rFonts w:ascii="Simplified Arabic" w:hAnsi="Simplified Arabic" w:cs="Simplified Arabic"/>
          <w:b/>
          <w:bCs/>
          <w:sz w:val="24"/>
          <w:szCs w:val="24"/>
          <w:rtl/>
        </w:rPr>
        <w:lastRenderedPageBreak/>
        <w:t xml:space="preserve">ثالثا: </w:t>
      </w:r>
      <w:r w:rsidR="00C427F3" w:rsidRPr="00DA4711">
        <w:rPr>
          <w:rFonts w:ascii="Simplified Arabic" w:hAnsi="Simplified Arabic" w:cs="Simplified Arabic"/>
          <w:b/>
          <w:bCs/>
          <w:sz w:val="24"/>
          <w:szCs w:val="24"/>
          <w:rtl/>
        </w:rPr>
        <w:t xml:space="preserve">مناقشة </w:t>
      </w:r>
      <w:r w:rsidRPr="00DA4711">
        <w:rPr>
          <w:rFonts w:ascii="Simplified Arabic" w:hAnsi="Simplified Arabic" w:cs="Simplified Arabic"/>
          <w:b/>
          <w:bCs/>
          <w:sz w:val="24"/>
          <w:szCs w:val="24"/>
          <w:rtl/>
        </w:rPr>
        <w:t xml:space="preserve">نتائج </w:t>
      </w:r>
      <w:r w:rsidR="00C427F3" w:rsidRPr="00DA4711">
        <w:rPr>
          <w:rFonts w:ascii="Simplified Arabic" w:hAnsi="Simplified Arabic" w:cs="Simplified Arabic"/>
          <w:b/>
          <w:bCs/>
          <w:sz w:val="24"/>
          <w:szCs w:val="24"/>
          <w:rtl/>
        </w:rPr>
        <w:t>الفرض الثالث</w:t>
      </w:r>
      <w:r w:rsidR="00DC6F59" w:rsidRPr="00DA4711">
        <w:rPr>
          <w:rFonts w:ascii="Simplified Arabic" w:hAnsi="Simplified Arabic" w:cs="Simplified Arabic" w:hint="cs"/>
          <w:b/>
          <w:bCs/>
          <w:sz w:val="24"/>
          <w:szCs w:val="24"/>
          <w:rtl/>
        </w:rPr>
        <w:t xml:space="preserve"> </w:t>
      </w:r>
      <w:r w:rsidR="00DC6F59" w:rsidRPr="00DA4711">
        <w:rPr>
          <w:rFonts w:ascii="Simplified Arabic" w:hAnsi="Simplified Arabic" w:cs="Simplified Arabic"/>
          <w:b/>
          <w:bCs/>
          <w:sz w:val="24"/>
          <w:szCs w:val="24"/>
          <w:rtl/>
        </w:rPr>
        <w:t>الذي ينص على</w:t>
      </w:r>
      <w:r w:rsidR="00DC6F59" w:rsidRPr="00DA4711">
        <w:rPr>
          <w:rFonts w:ascii="Simplified Arabic" w:hAnsi="Simplified Arabic" w:cs="Simplified Arabic" w:hint="cs"/>
          <w:b/>
          <w:bCs/>
          <w:sz w:val="24"/>
          <w:szCs w:val="24"/>
          <w:rtl/>
        </w:rPr>
        <w:t xml:space="preserve">: </w:t>
      </w:r>
      <w:r w:rsidR="00DC6F59" w:rsidRPr="00DA4711">
        <w:rPr>
          <w:rFonts w:ascii="Simplified Arabic" w:hAnsi="Simplified Arabic" w:cs="Simplified Arabic"/>
          <w:b/>
          <w:bCs/>
          <w:sz w:val="24"/>
          <w:szCs w:val="24"/>
          <w:rtl/>
        </w:rPr>
        <w:t>لا يوجد أثر ذو دلالة إحصائية يعزى لمتغيرات الخبرة والعمر والمؤهل العلمي على نجاح المشاريع</w:t>
      </w:r>
      <w:r w:rsidR="00DC6F59" w:rsidRPr="00DA4711">
        <w:rPr>
          <w:rFonts w:ascii="Simplified Arabic" w:hAnsi="Simplified Arabic" w:cs="Simplified Arabic" w:hint="cs"/>
          <w:b/>
          <w:bCs/>
          <w:sz w:val="24"/>
          <w:szCs w:val="24"/>
          <w:rtl/>
        </w:rPr>
        <w:t>.</w:t>
      </w:r>
    </w:p>
    <w:p w14:paraId="437F2412" w14:textId="7649A6AA" w:rsidR="00052674" w:rsidRPr="00DA4711" w:rsidRDefault="00052674" w:rsidP="00052674">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اشارت</w:t>
      </w:r>
      <w:r w:rsidRPr="00DA4711">
        <w:rPr>
          <w:rFonts w:ascii="Simplified Arabic" w:hAnsi="Simplified Arabic" w:cs="Simplified Arabic"/>
          <w:sz w:val="24"/>
          <w:szCs w:val="24"/>
          <w:rtl/>
        </w:rPr>
        <w:t xml:space="preserve"> نتائج الجداول (</w:t>
      </w:r>
      <w:r w:rsidR="002B477B">
        <w:rPr>
          <w:rFonts w:ascii="Simplified Arabic" w:hAnsi="Simplified Arabic" w:cs="Simplified Arabic" w:hint="cs"/>
          <w:sz w:val="24"/>
          <w:szCs w:val="24"/>
          <w:rtl/>
        </w:rPr>
        <w:t>4-14</w:t>
      </w:r>
      <w:r w:rsidRPr="00DA4711">
        <w:rPr>
          <w:rFonts w:ascii="Simplified Arabic" w:hAnsi="Simplified Arabic" w:cs="Simplified Arabic"/>
          <w:sz w:val="24"/>
          <w:szCs w:val="24"/>
          <w:rtl/>
        </w:rPr>
        <w:t xml:space="preserve">، </w:t>
      </w:r>
      <w:r w:rsidR="002B477B">
        <w:rPr>
          <w:rFonts w:ascii="Simplified Arabic" w:hAnsi="Simplified Arabic" w:cs="Simplified Arabic" w:hint="cs"/>
          <w:sz w:val="24"/>
          <w:szCs w:val="24"/>
          <w:rtl/>
        </w:rPr>
        <w:t>4-15</w:t>
      </w:r>
      <w:r w:rsidRPr="00DA4711">
        <w:rPr>
          <w:rFonts w:ascii="Simplified Arabic" w:hAnsi="Simplified Arabic" w:cs="Simplified Arabic"/>
          <w:sz w:val="24"/>
          <w:szCs w:val="24"/>
          <w:rtl/>
        </w:rPr>
        <w:t xml:space="preserve">، </w:t>
      </w:r>
      <w:r w:rsidR="002B477B">
        <w:rPr>
          <w:rFonts w:ascii="Simplified Arabic" w:hAnsi="Simplified Arabic" w:cs="Simplified Arabic" w:hint="cs"/>
          <w:sz w:val="24"/>
          <w:szCs w:val="24"/>
          <w:rtl/>
        </w:rPr>
        <w:t>4-16</w:t>
      </w:r>
      <w:r w:rsidRPr="00DA4711">
        <w:rPr>
          <w:rFonts w:ascii="Simplified Arabic" w:hAnsi="Simplified Arabic" w:cs="Simplified Arabic"/>
          <w:sz w:val="24"/>
          <w:szCs w:val="24"/>
          <w:rtl/>
        </w:rPr>
        <w:t xml:space="preserve">) أن بعض المتغيرات الديموغرافية للعاملين في المشاريع الإنشائية تؤثر في مستوى نجاح المشاريع، بينما لا يؤثر بعضها الآخر. فقد بينت نتائج </w:t>
      </w:r>
      <w:r w:rsidR="005C4099">
        <w:rPr>
          <w:rFonts w:ascii="Simplified Arabic" w:hAnsi="Simplified Arabic" w:cs="Simplified Arabic"/>
          <w:sz w:val="24"/>
          <w:szCs w:val="24"/>
          <w:rtl/>
        </w:rPr>
        <w:t>الجدول رقم (4-14)</w:t>
      </w:r>
      <w:r w:rsidRPr="00DA4711">
        <w:rPr>
          <w:rFonts w:ascii="Simplified Arabic" w:hAnsi="Simplified Arabic" w:cs="Simplified Arabic"/>
          <w:sz w:val="24"/>
          <w:szCs w:val="24"/>
          <w:rtl/>
        </w:rPr>
        <w:t xml:space="preserve"> وجود فروق ذات دلالة إحصائية في مستوى النجاح تعزى لسنوات الخبرة، حيث بلغت قيمة </w:t>
      </w:r>
      <w:r w:rsidRPr="00DA4711">
        <w:rPr>
          <w:rFonts w:ascii="Simplified Arabic" w:hAnsi="Simplified Arabic" w:cs="Simplified Arabic" w:hint="cs"/>
          <w:sz w:val="24"/>
          <w:szCs w:val="24"/>
          <w:rtl/>
        </w:rPr>
        <w:t xml:space="preserve">"ف" </w:t>
      </w:r>
      <w:r w:rsidRPr="00DA4711">
        <w:rPr>
          <w:rFonts w:ascii="Simplified Arabic" w:hAnsi="Simplified Arabic" w:cs="Simplified Arabic"/>
          <w:sz w:val="24"/>
          <w:szCs w:val="24"/>
          <w:rtl/>
        </w:rPr>
        <w:t xml:space="preserve">(4.398) عند مستوى دلالة (0.014)، مما يشير إلى أن مديري المشاريع الأكثر خبرة يحققون مستويات أعلى من النجاح، وبناءً عليه تم رفض الفرض الصفري وقبول الفرض البديل المتعلق بالخبرة. كما أوضحت نتائج </w:t>
      </w:r>
      <w:r w:rsidR="005C4099">
        <w:rPr>
          <w:rFonts w:ascii="Simplified Arabic" w:hAnsi="Simplified Arabic" w:cs="Simplified Arabic"/>
          <w:sz w:val="24"/>
          <w:szCs w:val="24"/>
          <w:rtl/>
        </w:rPr>
        <w:t>الجدول رقم (4-15)</w:t>
      </w:r>
      <w:r w:rsidRPr="00DA4711">
        <w:rPr>
          <w:rFonts w:ascii="Simplified Arabic" w:hAnsi="Simplified Arabic" w:cs="Simplified Arabic"/>
          <w:sz w:val="24"/>
          <w:szCs w:val="24"/>
          <w:rtl/>
        </w:rPr>
        <w:t xml:space="preserve"> وجود فروق ذات دلالة إحصائية تعزى للعمر، إذ بلغت قيمة</w:t>
      </w:r>
      <w:r w:rsidRPr="00DA4711">
        <w:rPr>
          <w:rFonts w:ascii="Simplified Arabic" w:hAnsi="Simplified Arabic" w:cs="Simplified Arabic" w:hint="cs"/>
          <w:sz w:val="24"/>
          <w:szCs w:val="24"/>
          <w:rtl/>
        </w:rPr>
        <w:t xml:space="preserve"> "ف"</w:t>
      </w:r>
      <w:r w:rsidRPr="00DA4711">
        <w:rPr>
          <w:rFonts w:ascii="Simplified Arabic" w:hAnsi="Simplified Arabic" w:cs="Simplified Arabic"/>
          <w:sz w:val="24"/>
          <w:szCs w:val="24"/>
          <w:rtl/>
        </w:rPr>
        <w:t xml:space="preserve"> (5.083) عند مستوى دلالة (0.002)، وهو ما يدل على أن الفئات العمرية المختلفة تختلف في مستوى نجاح المشاريع، وبالتالي تم رفض الفرض الصفري المتعلق بالعمر وقبول الفرض البديل. في المقابل، أظهر </w:t>
      </w:r>
      <w:r w:rsidR="005C4099">
        <w:rPr>
          <w:rFonts w:ascii="Simplified Arabic" w:hAnsi="Simplified Arabic" w:cs="Simplified Arabic"/>
          <w:sz w:val="24"/>
          <w:szCs w:val="24"/>
          <w:rtl/>
        </w:rPr>
        <w:t>الجدول رقم (4-16)</w:t>
      </w:r>
      <w:r w:rsidRPr="00DA4711">
        <w:rPr>
          <w:rFonts w:ascii="Simplified Arabic" w:hAnsi="Simplified Arabic" w:cs="Simplified Arabic"/>
          <w:sz w:val="24"/>
          <w:szCs w:val="24"/>
          <w:rtl/>
        </w:rPr>
        <w:t xml:space="preserve"> عدم وجود فروق ذات دلالة إحصائية تعزى للمؤهل العلمي، حيث بلغت قيمة</w:t>
      </w:r>
      <w:r w:rsidRPr="00DA4711">
        <w:rPr>
          <w:rFonts w:ascii="Simplified Arabic" w:hAnsi="Simplified Arabic" w:cs="Simplified Arabic" w:hint="cs"/>
          <w:sz w:val="24"/>
          <w:szCs w:val="24"/>
          <w:rtl/>
        </w:rPr>
        <w:t xml:space="preserve"> "ف"</w:t>
      </w:r>
      <w:r w:rsidRPr="00DA4711">
        <w:rPr>
          <w:rFonts w:ascii="Simplified Arabic" w:hAnsi="Simplified Arabic" w:cs="Simplified Arabic"/>
          <w:sz w:val="24"/>
          <w:szCs w:val="24"/>
          <w:rtl/>
        </w:rPr>
        <w:t>(1.838) عند مستوى دلالة (0.177)، وهي أعلى من (0.05)، مما يعني أن نجاح المشاريع لا يختلف باختلاف المؤهل العلمي، وبناءً على ذلك تم قبول الفرض الصفري المتعلق بالمؤهل العلم</w:t>
      </w:r>
      <w:r w:rsidRPr="00DA4711">
        <w:rPr>
          <w:rFonts w:ascii="Simplified Arabic" w:hAnsi="Simplified Arabic" w:cs="Simplified Arabic" w:hint="cs"/>
          <w:sz w:val="24"/>
          <w:szCs w:val="24"/>
          <w:rtl/>
        </w:rPr>
        <w:t>ي.</w:t>
      </w:r>
    </w:p>
    <w:p w14:paraId="2C9D2CEC" w14:textId="2608C60B" w:rsidR="00052674" w:rsidRPr="00DA4711" w:rsidRDefault="00052674" w:rsidP="00052674">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وترى الباحثة أن هذه النتائج تعكس طبيعة العمل في المشاريع الإنشائية، التي تعتمد بدرجة كبيرة على الخبرة العملية والنضج المهني أكثر من اعتمادها على المؤهل العلمي. فالمدير الأكثر خبرة يمتلك قدرة أكبر على التعامل مع التحديات اليومية، وإدارة فرق العمل، واتخاذ قرارات دقيقة في المواقف المعقدة، مما ينعكس إيجابًا على مستوى النجاح. كما أن الفئات العمرية الأكبر غالبًا ما تمتلك خبرات تراكمية ومهارات قيادية تساعدها في إدارة الموارد والتواصل مع أصحاب المصلحة بكفاءة أعلى. وفي المقابل، لا يظهر للمؤهل العلمي أثر مباشر في نجاح المشاريع، نظرًا لاعتماد هذا القطاع على المهارات التطبيقية والخبرة الميدانية أكثر من المعرفة النظرية</w:t>
      </w:r>
      <w:r w:rsidRPr="00DA4711">
        <w:rPr>
          <w:rFonts w:ascii="Simplified Arabic" w:hAnsi="Simplified Arabic" w:cs="Simplified Arabic"/>
          <w:sz w:val="24"/>
          <w:szCs w:val="24"/>
        </w:rPr>
        <w:t>.</w:t>
      </w:r>
    </w:p>
    <w:p w14:paraId="3DB63C25" w14:textId="77777777" w:rsidR="00746152" w:rsidRPr="00DA4711" w:rsidRDefault="00052674" w:rsidP="00FB2D35">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hint="cs"/>
          <w:sz w:val="24"/>
          <w:szCs w:val="24"/>
          <w:rtl/>
        </w:rPr>
        <w:t>و</w:t>
      </w:r>
      <w:r w:rsidR="0058737C" w:rsidRPr="00DA4711">
        <w:rPr>
          <w:rFonts w:ascii="Simplified Arabic" w:hAnsi="Simplified Arabic" w:cs="Simplified Arabic"/>
          <w:sz w:val="24"/>
          <w:szCs w:val="24"/>
          <w:rtl/>
        </w:rPr>
        <w:t xml:space="preserve">تتسق </w:t>
      </w:r>
      <w:r w:rsidRPr="00DA4711">
        <w:rPr>
          <w:rFonts w:ascii="Simplified Arabic" w:hAnsi="Simplified Arabic" w:cs="Simplified Arabic" w:hint="cs"/>
          <w:sz w:val="24"/>
          <w:szCs w:val="24"/>
          <w:rtl/>
        </w:rPr>
        <w:t>هذه التفسيرات مع</w:t>
      </w:r>
      <w:r w:rsidR="0058737C" w:rsidRPr="00DA4711">
        <w:rPr>
          <w:rFonts w:ascii="Simplified Arabic" w:hAnsi="Simplified Arabic" w:cs="Simplified Arabic"/>
          <w:sz w:val="24"/>
          <w:szCs w:val="24"/>
          <w:rtl/>
        </w:rPr>
        <w:t xml:space="preserve"> </w:t>
      </w:r>
      <w:r w:rsidRPr="00DA4711">
        <w:rPr>
          <w:rFonts w:ascii="Simplified Arabic" w:hAnsi="Simplified Arabic" w:cs="Simplified Arabic" w:hint="cs"/>
          <w:sz w:val="24"/>
          <w:szCs w:val="24"/>
          <w:rtl/>
        </w:rPr>
        <w:t>ورد في الأدبيات</w:t>
      </w:r>
      <w:r w:rsidR="0058737C" w:rsidRPr="00DA4711">
        <w:rPr>
          <w:rFonts w:ascii="Simplified Arabic" w:hAnsi="Simplified Arabic" w:cs="Simplified Arabic"/>
          <w:sz w:val="24"/>
          <w:szCs w:val="24"/>
          <w:rtl/>
        </w:rPr>
        <w:t xml:space="preserve"> السابقة</w:t>
      </w:r>
      <w:r w:rsidRPr="00DA4711">
        <w:rPr>
          <w:rFonts w:ascii="Simplified Arabic" w:hAnsi="Simplified Arabic" w:cs="Simplified Arabic" w:hint="cs"/>
          <w:sz w:val="24"/>
          <w:szCs w:val="24"/>
          <w:rtl/>
        </w:rPr>
        <w:t xml:space="preserve">، فقد </w:t>
      </w:r>
      <w:r w:rsidR="0058737C" w:rsidRPr="00DA4711">
        <w:rPr>
          <w:rFonts w:ascii="Simplified Arabic" w:hAnsi="Simplified Arabic" w:cs="Simplified Arabic"/>
          <w:sz w:val="24"/>
          <w:szCs w:val="24"/>
          <w:rtl/>
        </w:rPr>
        <w:t>أكدت</w:t>
      </w:r>
      <w:r w:rsidRPr="00DA4711">
        <w:rPr>
          <w:rFonts w:ascii="Simplified Arabic" w:hAnsi="Simplified Arabic" w:cs="Simplified Arabic" w:hint="cs"/>
          <w:sz w:val="24"/>
          <w:szCs w:val="24"/>
          <w:rtl/>
        </w:rPr>
        <w:t xml:space="preserve"> عدة دراسات</w:t>
      </w:r>
      <w:r w:rsidR="0058737C" w:rsidRPr="00DA4711">
        <w:rPr>
          <w:rFonts w:ascii="Simplified Arabic" w:hAnsi="Simplified Arabic" w:cs="Simplified Arabic"/>
          <w:sz w:val="24"/>
          <w:szCs w:val="24"/>
          <w:rtl/>
        </w:rPr>
        <w:t xml:space="preserve"> أن الخبرة العملية تمثل عنصرًا حاسمًا في نجاح المشاريع، خاصة في القطاعات </w:t>
      </w:r>
      <w:r w:rsidR="00746152" w:rsidRPr="00DA4711">
        <w:rPr>
          <w:rFonts w:ascii="Simplified Arabic" w:hAnsi="Simplified Arabic" w:cs="Simplified Arabic" w:hint="cs"/>
          <w:sz w:val="24"/>
          <w:szCs w:val="24"/>
          <w:rtl/>
        </w:rPr>
        <w:t>المعقدة</w:t>
      </w:r>
      <w:r w:rsidR="0058737C" w:rsidRPr="00DA4711">
        <w:rPr>
          <w:rFonts w:ascii="Simplified Arabic" w:hAnsi="Simplified Arabic" w:cs="Simplified Arabic"/>
          <w:sz w:val="24"/>
          <w:szCs w:val="24"/>
          <w:rtl/>
        </w:rPr>
        <w:t xml:space="preserve"> مثل قطاع الإنشاءات.</w:t>
      </w:r>
      <w:r w:rsidR="00C427F3" w:rsidRPr="00DA4711">
        <w:rPr>
          <w:rFonts w:ascii="Simplified Arabic" w:hAnsi="Simplified Arabic" w:cs="Simplified Arabic"/>
          <w:sz w:val="24"/>
          <w:szCs w:val="24"/>
          <w:rtl/>
        </w:rPr>
        <w:t xml:space="preserve"> فقد أوضحت دراسة خان وآخرين</w:t>
      </w:r>
      <w:r w:rsidR="00110BF6" w:rsidRPr="00DA4711">
        <w:rPr>
          <w:rFonts w:ascii="Simplified Arabic" w:hAnsi="Simplified Arabic" w:cs="Simplified Arabic" w:hint="cs"/>
          <w:sz w:val="24"/>
          <w:szCs w:val="24"/>
          <w:rtl/>
        </w:rPr>
        <w:t xml:space="preserve"> </w:t>
      </w:r>
      <w:r w:rsidR="00110BF6" w:rsidRPr="00DA4711">
        <w:rPr>
          <w:rFonts w:ascii="Simplified Arabic" w:eastAsia="Calibri" w:hAnsi="Simplified Arabic" w:cs="Simplified Arabic"/>
          <w:kern w:val="0"/>
          <w:sz w:val="24"/>
          <w:szCs w:val="24"/>
          <w:rtl/>
          <w14:ligatures w14:val="none"/>
        </w:rPr>
        <w:t>(</w:t>
      </w:r>
      <w:r w:rsidR="00110BF6" w:rsidRPr="00DA4711">
        <w:rPr>
          <w:rFonts w:asciiTheme="majorBidi" w:eastAsia="Calibri" w:hAnsiTheme="majorBidi" w:cstheme="majorBidi"/>
          <w:kern w:val="0"/>
          <w:sz w:val="24"/>
          <w:szCs w:val="24"/>
          <w14:ligatures w14:val="none"/>
        </w:rPr>
        <w:t>Khan et al., 2021</w:t>
      </w:r>
      <w:r w:rsidR="00110BF6" w:rsidRPr="00DA4711">
        <w:rPr>
          <w:rFonts w:ascii="Simplified Arabic" w:eastAsia="Calibri" w:hAnsi="Simplified Arabic" w:cs="Simplified Arabic"/>
          <w:kern w:val="0"/>
          <w:sz w:val="24"/>
          <w:szCs w:val="24"/>
          <w:rtl/>
          <w14:ligatures w14:val="none"/>
        </w:rPr>
        <w:t>)</w:t>
      </w:r>
      <w:r w:rsidR="00110BF6" w:rsidRPr="00DA4711">
        <w:rPr>
          <w:rFonts w:ascii="Simplified Arabic" w:eastAsia="Calibri" w:hAnsi="Simplified Arabic" w:cs="Simplified Arabic" w:hint="cs"/>
          <w:kern w:val="0"/>
          <w:sz w:val="24"/>
          <w:szCs w:val="24"/>
          <w:rtl/>
          <w14:ligatures w14:val="none"/>
        </w:rPr>
        <w:t xml:space="preserve"> </w:t>
      </w:r>
      <w:r w:rsidR="00C427F3" w:rsidRPr="00DA4711">
        <w:rPr>
          <w:rFonts w:ascii="Simplified Arabic" w:hAnsi="Simplified Arabic" w:cs="Simplified Arabic"/>
          <w:sz w:val="24"/>
          <w:szCs w:val="24"/>
          <w:rtl/>
        </w:rPr>
        <w:t>أن مديري المشاريع ذوي الخبرة يمتلكون قدرة أكبر على إدارة العلاقات، وحل المشكلات، والتعامل مع الضغوط</w:t>
      </w:r>
      <w:r w:rsidR="0058737C" w:rsidRPr="00DA4711">
        <w:rPr>
          <w:rFonts w:ascii="Simplified Arabic" w:hAnsi="Simplified Arabic" w:cs="Simplified Arabic"/>
          <w:sz w:val="24"/>
          <w:szCs w:val="24"/>
          <w:rtl/>
        </w:rPr>
        <w:t>. كما دعمت دراسة</w:t>
      </w:r>
      <w:r w:rsidR="0058737C" w:rsidRPr="00DA4711">
        <w:rPr>
          <w:rFonts w:ascii="Simplified Arabic" w:hAnsi="Simplified Arabic" w:cs="Simplified Arabic" w:hint="cs"/>
          <w:sz w:val="24"/>
          <w:szCs w:val="24"/>
          <w:rtl/>
        </w:rPr>
        <w:t xml:space="preserve"> ثورن (</w:t>
      </w:r>
      <w:r w:rsidR="0058737C" w:rsidRPr="00DA4711">
        <w:rPr>
          <w:rFonts w:ascii="Simplified Arabic" w:hAnsi="Simplified Arabic" w:cs="Simplified Arabic"/>
          <w:sz w:val="24"/>
          <w:szCs w:val="24"/>
        </w:rPr>
        <w:t>Thorn, 2023</w:t>
      </w:r>
      <w:r w:rsidR="0058737C" w:rsidRPr="00DA4711">
        <w:rPr>
          <w:rFonts w:ascii="Simplified Arabic" w:hAnsi="Simplified Arabic" w:cs="Simplified Arabic" w:hint="cs"/>
          <w:sz w:val="24"/>
          <w:szCs w:val="24"/>
          <w:rtl/>
        </w:rPr>
        <w:t>)</w:t>
      </w:r>
      <w:r w:rsidR="0058737C" w:rsidRPr="00DA4711">
        <w:rPr>
          <w:rFonts w:ascii="Simplified Arabic" w:hAnsi="Simplified Arabic" w:cs="Simplified Arabic"/>
          <w:sz w:val="24"/>
          <w:szCs w:val="24"/>
        </w:rPr>
        <w:t xml:space="preserve"> </w:t>
      </w:r>
      <w:r w:rsidR="0058737C" w:rsidRPr="00DA4711">
        <w:rPr>
          <w:rFonts w:ascii="Simplified Arabic" w:hAnsi="Simplified Arabic" w:cs="Simplified Arabic"/>
          <w:sz w:val="24"/>
          <w:szCs w:val="24"/>
          <w:rtl/>
        </w:rPr>
        <w:t xml:space="preserve">هذا الاتجاه، إذ بيّنت أن الخبرة المهنية المتراكمة تُعد </w:t>
      </w:r>
      <w:r w:rsidR="0058737C" w:rsidRPr="00DA4711">
        <w:rPr>
          <w:rFonts w:ascii="Simplified Arabic" w:hAnsi="Simplified Arabic" w:cs="Simplified Arabic"/>
          <w:sz w:val="24"/>
          <w:szCs w:val="24"/>
          <w:rtl/>
        </w:rPr>
        <w:lastRenderedPageBreak/>
        <w:t>من أهم محددات نجاح المشروع، نظرًا لدورها في تعزيز قدرة مدير المشروع على اتخاذ القرارات، وإدارة المخاطر، والتعامل مع تعقيدات التنفيذ، والتنبؤ بالمشكلات قبل وقوعها</w:t>
      </w:r>
      <w:r w:rsidR="0058737C" w:rsidRPr="00DA4711">
        <w:rPr>
          <w:rFonts w:ascii="Simplified Arabic" w:hAnsi="Simplified Arabic" w:cs="Simplified Arabic" w:hint="cs"/>
          <w:sz w:val="24"/>
          <w:szCs w:val="24"/>
          <w:rtl/>
        </w:rPr>
        <w:t>.</w:t>
      </w:r>
    </w:p>
    <w:p w14:paraId="535BAD77" w14:textId="7125A28D" w:rsidR="00FE173F" w:rsidRPr="00DA4711" w:rsidRDefault="00C427F3" w:rsidP="00D055D7">
      <w:pPr>
        <w:bidi/>
        <w:spacing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أما فيما يتعلق بالعمر، فقد أظهرت نتائج الدراسة وجود فروق ذات دلالة إحصائية في نجاح المشاريع تعزى للفئات العمرية، وهو ما يشير إلى أن النضج المهني والقدرة على اتخاذ القرارات وإدارة الضغوط قد </w:t>
      </w:r>
      <w:r w:rsidR="00352C21" w:rsidRPr="00DA4711">
        <w:rPr>
          <w:rFonts w:ascii="Simplified Arabic" w:hAnsi="Simplified Arabic" w:cs="Simplified Arabic" w:hint="cs"/>
          <w:sz w:val="24"/>
          <w:szCs w:val="24"/>
          <w:rtl/>
        </w:rPr>
        <w:t>يزدادان</w:t>
      </w:r>
      <w:r w:rsidRPr="00DA4711">
        <w:rPr>
          <w:rFonts w:ascii="Simplified Arabic" w:hAnsi="Simplified Arabic" w:cs="Simplified Arabic"/>
          <w:sz w:val="24"/>
          <w:szCs w:val="24"/>
          <w:rtl/>
        </w:rPr>
        <w:t xml:space="preserve"> مع التقدم في العمر. </w:t>
      </w:r>
      <w:r w:rsidR="00352C21" w:rsidRPr="00DA4711">
        <w:rPr>
          <w:rFonts w:ascii="Simplified Arabic" w:hAnsi="Simplified Arabic" w:cs="Simplified Arabic" w:hint="cs"/>
          <w:sz w:val="24"/>
          <w:szCs w:val="24"/>
          <w:rtl/>
        </w:rPr>
        <w:t>وتنسجم</w:t>
      </w:r>
      <w:r w:rsidRPr="00DA4711">
        <w:rPr>
          <w:rFonts w:ascii="Simplified Arabic" w:hAnsi="Simplified Arabic" w:cs="Simplified Arabic"/>
          <w:sz w:val="24"/>
          <w:szCs w:val="24"/>
          <w:rtl/>
        </w:rPr>
        <w:t xml:space="preserve"> هذه النتيجة م</w:t>
      </w:r>
      <w:r w:rsidR="00352C21" w:rsidRPr="00DA4711">
        <w:rPr>
          <w:rFonts w:ascii="Simplified Arabic" w:hAnsi="Simplified Arabic" w:cs="Simplified Arabic" w:hint="cs"/>
          <w:sz w:val="24"/>
          <w:szCs w:val="24"/>
          <w:rtl/>
        </w:rPr>
        <w:t>ع م</w:t>
      </w:r>
      <w:r w:rsidRPr="00DA4711">
        <w:rPr>
          <w:rFonts w:ascii="Simplified Arabic" w:hAnsi="Simplified Arabic" w:cs="Simplified Arabic"/>
          <w:sz w:val="24"/>
          <w:szCs w:val="24"/>
          <w:rtl/>
        </w:rPr>
        <w:t>ا</w:t>
      </w:r>
      <w:r w:rsidR="00352C21" w:rsidRPr="00DA4711">
        <w:rPr>
          <w:rFonts w:ascii="Simplified Arabic" w:hAnsi="Simplified Arabic" w:cs="Simplified Arabic" w:hint="cs"/>
          <w:sz w:val="24"/>
          <w:szCs w:val="24"/>
          <w:rtl/>
        </w:rPr>
        <w:t xml:space="preserve"> توصلت</w:t>
      </w:r>
      <w:r w:rsidRPr="00DA4711">
        <w:rPr>
          <w:rFonts w:ascii="Simplified Arabic" w:hAnsi="Simplified Arabic" w:cs="Simplified Arabic"/>
          <w:sz w:val="24"/>
          <w:szCs w:val="24"/>
          <w:rtl/>
        </w:rPr>
        <w:t xml:space="preserve"> إليه دراسة </w:t>
      </w:r>
      <w:r w:rsidR="00EB6F19" w:rsidRPr="00DA4711">
        <w:rPr>
          <w:rFonts w:ascii="Simplified Arabic" w:hAnsi="Simplified Arabic" w:cs="Simplified Arabic" w:hint="cs"/>
          <w:sz w:val="24"/>
          <w:szCs w:val="24"/>
          <w:rtl/>
        </w:rPr>
        <w:t xml:space="preserve"> </w:t>
      </w:r>
      <w:proofErr w:type="spellStart"/>
      <w:r w:rsidR="00EB6F19" w:rsidRPr="00DA4711">
        <w:rPr>
          <w:rFonts w:ascii="Simplified Arabic" w:eastAsia="Calibri" w:hAnsi="Simplified Arabic" w:cs="Simplified Arabic"/>
          <w:kern w:val="0"/>
          <w:sz w:val="24"/>
          <w:szCs w:val="24"/>
          <w:rtl/>
          <w14:ligatures w14:val="none"/>
        </w:rPr>
        <w:t>تيلاهون</w:t>
      </w:r>
      <w:proofErr w:type="spellEnd"/>
      <w:r w:rsidR="00EB6F19" w:rsidRPr="00DA4711">
        <w:rPr>
          <w:rFonts w:ascii="Simplified Arabic" w:eastAsia="Calibri" w:hAnsi="Simplified Arabic" w:cs="Simplified Arabic" w:hint="cs"/>
          <w:kern w:val="0"/>
          <w:sz w:val="24"/>
          <w:szCs w:val="24"/>
          <w:rtl/>
          <w14:ligatures w14:val="none"/>
        </w:rPr>
        <w:t xml:space="preserve"> (</w:t>
      </w:r>
      <w:r w:rsidR="00EB6F19" w:rsidRPr="00DA4711">
        <w:rPr>
          <w:rFonts w:asciiTheme="majorBidi" w:eastAsia="Calibri" w:hAnsiTheme="majorBidi" w:cstheme="majorBidi"/>
          <w:kern w:val="0"/>
          <w:sz w:val="24"/>
          <w:szCs w:val="24"/>
          <w14:ligatures w14:val="none"/>
        </w:rPr>
        <w:t>Tilahun, 2024</w:t>
      </w:r>
      <w:r w:rsidR="00EB6F19" w:rsidRPr="00DA4711">
        <w:rPr>
          <w:rFonts w:ascii="Simplified Arabic" w:eastAsia="Calibri" w:hAnsi="Simplified Arabic" w:cs="Simplified Arabic" w:hint="cs"/>
          <w:kern w:val="0"/>
          <w:sz w:val="24"/>
          <w:szCs w:val="24"/>
          <w:rtl/>
          <w14:ligatures w14:val="none"/>
        </w:rPr>
        <w:t xml:space="preserve">) </w:t>
      </w:r>
      <w:r w:rsidRPr="00DA4711">
        <w:rPr>
          <w:rFonts w:ascii="Simplified Arabic" w:hAnsi="Simplified Arabic" w:cs="Simplified Arabic"/>
          <w:sz w:val="24"/>
          <w:szCs w:val="24"/>
          <w:rtl/>
        </w:rPr>
        <w:t xml:space="preserve">التي بينت أن إدارة الإجهاد واتخاذ القرار — وهي مهارات ترتبط عادة بالخبرة </w:t>
      </w:r>
      <w:r w:rsidR="00352C21" w:rsidRPr="00DA4711">
        <w:rPr>
          <w:rFonts w:ascii="Simplified Arabic" w:hAnsi="Simplified Arabic" w:cs="Simplified Arabic" w:hint="cs"/>
          <w:sz w:val="24"/>
          <w:szCs w:val="24"/>
          <w:rtl/>
        </w:rPr>
        <w:t>المتراكمة والنض</w:t>
      </w:r>
      <w:r w:rsidR="00727F84" w:rsidRPr="00DA4711">
        <w:rPr>
          <w:rFonts w:ascii="Simplified Arabic" w:hAnsi="Simplified Arabic" w:cs="Simplified Arabic" w:hint="cs"/>
          <w:sz w:val="24"/>
          <w:szCs w:val="24"/>
          <w:rtl/>
        </w:rPr>
        <w:t>ج</w:t>
      </w:r>
      <w:r w:rsidR="00352C21" w:rsidRPr="00DA4711">
        <w:rPr>
          <w:rFonts w:ascii="Simplified Arabic" w:hAnsi="Simplified Arabic" w:cs="Simplified Arabic" w:hint="cs"/>
          <w:sz w:val="24"/>
          <w:szCs w:val="24"/>
          <w:rtl/>
        </w:rPr>
        <w:t xml:space="preserve"> </w:t>
      </w:r>
      <w:r w:rsidRPr="00DA4711">
        <w:rPr>
          <w:rFonts w:ascii="Simplified Arabic" w:hAnsi="Simplified Arabic" w:cs="Simplified Arabic"/>
          <w:sz w:val="24"/>
          <w:szCs w:val="24"/>
          <w:rtl/>
        </w:rPr>
        <w:t xml:space="preserve">العمري — تعد </w:t>
      </w:r>
      <w:r w:rsidR="00352C21" w:rsidRPr="00DA4711">
        <w:rPr>
          <w:rFonts w:ascii="Simplified Arabic" w:hAnsi="Simplified Arabic" w:cs="Simplified Arabic" w:hint="cs"/>
          <w:sz w:val="24"/>
          <w:szCs w:val="24"/>
          <w:rtl/>
        </w:rPr>
        <w:t>ال</w:t>
      </w:r>
      <w:r w:rsidRPr="00DA4711">
        <w:rPr>
          <w:rFonts w:ascii="Simplified Arabic" w:hAnsi="Simplified Arabic" w:cs="Simplified Arabic"/>
          <w:sz w:val="24"/>
          <w:szCs w:val="24"/>
          <w:rtl/>
        </w:rPr>
        <w:t xml:space="preserve">مؤشرات </w:t>
      </w:r>
      <w:r w:rsidR="00352C21" w:rsidRPr="00DA4711">
        <w:rPr>
          <w:rFonts w:ascii="Simplified Arabic" w:hAnsi="Simplified Arabic" w:cs="Simplified Arabic" w:hint="cs"/>
          <w:sz w:val="24"/>
          <w:szCs w:val="24"/>
          <w:rtl/>
        </w:rPr>
        <w:t>ال</w:t>
      </w:r>
      <w:r w:rsidRPr="00DA4711">
        <w:rPr>
          <w:rFonts w:ascii="Simplified Arabic" w:hAnsi="Simplified Arabic" w:cs="Simplified Arabic"/>
          <w:sz w:val="24"/>
          <w:szCs w:val="24"/>
          <w:rtl/>
        </w:rPr>
        <w:t xml:space="preserve">قوية لنجاح المشروع. </w:t>
      </w:r>
      <w:r w:rsidR="00FE173F" w:rsidRPr="00DA4711">
        <w:rPr>
          <w:rFonts w:ascii="Simplified Arabic" w:hAnsi="Simplified Arabic" w:cs="Simplified Arabic"/>
          <w:sz w:val="24"/>
          <w:szCs w:val="24"/>
          <w:rtl/>
        </w:rPr>
        <w:t>وفي المقابل، تختلف نتائج الدراسة الحالية عن دراسة حبوش والهاشمي (2021)</w:t>
      </w:r>
      <w:r w:rsidR="00746152" w:rsidRPr="00DA4711">
        <w:rPr>
          <w:rFonts w:ascii="Simplified Arabic" w:hAnsi="Simplified Arabic" w:cs="Simplified Arabic" w:hint="cs"/>
          <w:sz w:val="24"/>
          <w:szCs w:val="24"/>
          <w:rtl/>
        </w:rPr>
        <w:t xml:space="preserve"> ودراسة حجازي وحمود (</w:t>
      </w:r>
      <w:r w:rsidR="00746152" w:rsidRPr="00DA4711">
        <w:rPr>
          <w:rFonts w:ascii="Simplified Arabic" w:hAnsi="Simplified Arabic" w:cs="Simplified Arabic"/>
          <w:sz w:val="24"/>
          <w:szCs w:val="24"/>
        </w:rPr>
        <w:t>Hijazi &amp; Hammoud, 2021</w:t>
      </w:r>
      <w:r w:rsidR="00746152" w:rsidRPr="00DA4711">
        <w:rPr>
          <w:rFonts w:ascii="Simplified Arabic" w:hAnsi="Simplified Arabic" w:cs="Simplified Arabic" w:hint="cs"/>
          <w:sz w:val="24"/>
          <w:szCs w:val="24"/>
          <w:rtl/>
        </w:rPr>
        <w:t>)</w:t>
      </w:r>
      <w:r w:rsidR="00FE173F" w:rsidRPr="00DA4711">
        <w:rPr>
          <w:rFonts w:ascii="Simplified Arabic" w:hAnsi="Simplified Arabic" w:cs="Simplified Arabic"/>
          <w:sz w:val="24"/>
          <w:szCs w:val="24"/>
          <w:rtl/>
        </w:rPr>
        <w:t xml:space="preserve">، </w:t>
      </w:r>
      <w:r w:rsidR="00746152" w:rsidRPr="00DA4711">
        <w:rPr>
          <w:rFonts w:ascii="Simplified Arabic" w:hAnsi="Simplified Arabic" w:cs="Simplified Arabic" w:hint="cs"/>
          <w:sz w:val="24"/>
          <w:szCs w:val="24"/>
          <w:rtl/>
        </w:rPr>
        <w:t>اللتين</w:t>
      </w:r>
      <w:r w:rsidR="00FE173F" w:rsidRPr="00DA4711">
        <w:rPr>
          <w:rFonts w:ascii="Simplified Arabic" w:hAnsi="Simplified Arabic" w:cs="Simplified Arabic"/>
          <w:sz w:val="24"/>
          <w:szCs w:val="24"/>
          <w:rtl/>
        </w:rPr>
        <w:t xml:space="preserve"> لم تجد</w:t>
      </w:r>
      <w:r w:rsidR="00746152" w:rsidRPr="00DA4711">
        <w:rPr>
          <w:rFonts w:ascii="Simplified Arabic" w:hAnsi="Simplified Arabic" w:cs="Simplified Arabic" w:hint="cs"/>
          <w:sz w:val="24"/>
          <w:szCs w:val="24"/>
          <w:rtl/>
        </w:rPr>
        <w:t>ا</w:t>
      </w:r>
      <w:r w:rsidR="00FE173F" w:rsidRPr="00DA4711">
        <w:rPr>
          <w:rFonts w:ascii="Simplified Arabic" w:hAnsi="Simplified Arabic" w:cs="Simplified Arabic"/>
          <w:sz w:val="24"/>
          <w:szCs w:val="24"/>
          <w:rtl/>
        </w:rPr>
        <w:t xml:space="preserve"> </w:t>
      </w:r>
      <w:r w:rsidR="00746152" w:rsidRPr="00DA4711">
        <w:rPr>
          <w:rFonts w:ascii="Simplified Arabic" w:hAnsi="Simplified Arabic" w:cs="Simplified Arabic"/>
          <w:sz w:val="24"/>
          <w:szCs w:val="24"/>
          <w:rtl/>
        </w:rPr>
        <w:t>أثرًا دالًا للعمر، مما يشير إلى أن تأثير العمر قد يختلف باختلاف طبيعة القطاع</w:t>
      </w:r>
      <w:r w:rsidR="00746152" w:rsidRPr="00DA4711">
        <w:rPr>
          <w:rFonts w:ascii="Simplified Arabic" w:hAnsi="Simplified Arabic" w:cs="Simplified Arabic" w:hint="cs"/>
          <w:sz w:val="24"/>
          <w:szCs w:val="24"/>
          <w:rtl/>
        </w:rPr>
        <w:t>.</w:t>
      </w:r>
      <w:r w:rsidR="00D055D7" w:rsidRPr="00DA4711">
        <w:rPr>
          <w:rFonts w:ascii="Simplified Arabic" w:hAnsi="Simplified Arabic" w:cs="Simplified Arabic" w:hint="cs"/>
          <w:sz w:val="24"/>
          <w:szCs w:val="24"/>
          <w:rtl/>
        </w:rPr>
        <w:t xml:space="preserve"> </w:t>
      </w:r>
      <w:r w:rsidR="00FE173F" w:rsidRPr="00DA4711">
        <w:rPr>
          <w:rFonts w:ascii="Simplified Arabic" w:hAnsi="Simplified Arabic" w:cs="Simplified Arabic"/>
          <w:sz w:val="24"/>
          <w:szCs w:val="24"/>
          <w:rtl/>
        </w:rPr>
        <w:t>كما تدعم نتائج دراسة</w:t>
      </w:r>
      <w:r w:rsidR="00FE173F" w:rsidRPr="00DA4711">
        <w:rPr>
          <w:rFonts w:ascii="Simplified Arabic" w:hAnsi="Simplified Arabic" w:cs="Simplified Arabic" w:hint="cs"/>
          <w:sz w:val="24"/>
          <w:szCs w:val="24"/>
          <w:rtl/>
        </w:rPr>
        <w:t xml:space="preserve"> </w:t>
      </w:r>
      <w:proofErr w:type="spellStart"/>
      <w:r w:rsidR="00FE173F" w:rsidRPr="00DA4711">
        <w:rPr>
          <w:rFonts w:ascii="Simplified Arabic" w:hAnsi="Simplified Arabic" w:cs="Simplified Arabic"/>
          <w:sz w:val="24"/>
          <w:szCs w:val="24"/>
          <w:rtl/>
        </w:rPr>
        <w:t>دراسة</w:t>
      </w:r>
      <w:proofErr w:type="spellEnd"/>
      <w:r w:rsidR="00FE173F" w:rsidRPr="00DA4711">
        <w:rPr>
          <w:rFonts w:ascii="Simplified Arabic" w:hAnsi="Simplified Arabic" w:cs="Simplified Arabic" w:hint="cs"/>
          <w:sz w:val="24"/>
          <w:szCs w:val="24"/>
          <w:rtl/>
        </w:rPr>
        <w:t xml:space="preserve"> </w:t>
      </w:r>
      <w:proofErr w:type="spellStart"/>
      <w:r w:rsidR="00FE173F" w:rsidRPr="00DA4711">
        <w:rPr>
          <w:rFonts w:ascii="Simplified Arabic" w:hAnsi="Simplified Arabic" w:cs="Simplified Arabic" w:hint="cs"/>
          <w:sz w:val="24"/>
          <w:szCs w:val="24"/>
          <w:rtl/>
        </w:rPr>
        <w:t>إلميزين</w:t>
      </w:r>
      <w:proofErr w:type="spellEnd"/>
      <w:r w:rsidR="00FE173F" w:rsidRPr="00DA4711">
        <w:rPr>
          <w:rFonts w:ascii="Simplified Arabic" w:hAnsi="Simplified Arabic" w:cs="Simplified Arabic" w:hint="cs"/>
          <w:sz w:val="24"/>
          <w:szCs w:val="24"/>
          <w:rtl/>
        </w:rPr>
        <w:t xml:space="preserve"> وآخرين (</w:t>
      </w:r>
      <w:proofErr w:type="spellStart"/>
      <w:r w:rsidR="00FE173F" w:rsidRPr="00DA4711">
        <w:rPr>
          <w:rFonts w:ascii="Simplified Arabic" w:hAnsi="Simplified Arabic" w:cs="Simplified Arabic"/>
          <w:sz w:val="24"/>
          <w:szCs w:val="24"/>
        </w:rPr>
        <w:t>Elmezain</w:t>
      </w:r>
      <w:proofErr w:type="spellEnd"/>
      <w:r w:rsidR="00FE173F" w:rsidRPr="00DA4711">
        <w:rPr>
          <w:rFonts w:ascii="Simplified Arabic" w:hAnsi="Simplified Arabic" w:cs="Simplified Arabic"/>
          <w:sz w:val="24"/>
          <w:szCs w:val="24"/>
        </w:rPr>
        <w:t xml:space="preserve"> et al., 2021</w:t>
      </w:r>
      <w:r w:rsidR="00FE173F" w:rsidRPr="00DA4711">
        <w:rPr>
          <w:rFonts w:ascii="Simplified Arabic" w:hAnsi="Simplified Arabic" w:cs="Simplified Arabic" w:hint="cs"/>
          <w:sz w:val="24"/>
          <w:szCs w:val="24"/>
          <w:rtl/>
        </w:rPr>
        <w:t>)</w:t>
      </w:r>
      <w:r w:rsidR="00FE173F" w:rsidRPr="00DA4711">
        <w:rPr>
          <w:rFonts w:ascii="Simplified Arabic" w:hAnsi="Simplified Arabic" w:cs="Simplified Arabic"/>
          <w:sz w:val="24"/>
          <w:szCs w:val="24"/>
        </w:rPr>
        <w:t xml:space="preserve"> </w:t>
      </w:r>
      <w:r w:rsidR="00FE173F" w:rsidRPr="00DA4711">
        <w:rPr>
          <w:rFonts w:ascii="Simplified Arabic" w:hAnsi="Simplified Arabic" w:cs="Simplified Arabic"/>
          <w:sz w:val="24"/>
          <w:szCs w:val="24"/>
          <w:rtl/>
        </w:rPr>
        <w:t xml:space="preserve">هذا الاتجاه، إذ أشارت إلى أن العمر قد يكون </w:t>
      </w:r>
      <w:r w:rsidR="00746152" w:rsidRPr="00DA4711">
        <w:rPr>
          <w:rFonts w:ascii="Simplified Arabic" w:hAnsi="Simplified Arabic" w:cs="Simplified Arabic" w:hint="cs"/>
          <w:sz w:val="24"/>
          <w:szCs w:val="24"/>
          <w:rtl/>
        </w:rPr>
        <w:t xml:space="preserve">عاملا </w:t>
      </w:r>
      <w:r w:rsidR="00FE173F" w:rsidRPr="00DA4711">
        <w:rPr>
          <w:rFonts w:ascii="Simplified Arabic" w:hAnsi="Simplified Arabic" w:cs="Simplified Arabic"/>
          <w:sz w:val="24"/>
          <w:szCs w:val="24"/>
          <w:rtl/>
        </w:rPr>
        <w:t xml:space="preserve">غير مباشر </w:t>
      </w:r>
      <w:r w:rsidR="00746152" w:rsidRPr="00DA4711">
        <w:rPr>
          <w:rFonts w:ascii="Simplified Arabic" w:hAnsi="Simplified Arabic" w:cs="Simplified Arabic"/>
          <w:sz w:val="24"/>
          <w:szCs w:val="24"/>
          <w:rtl/>
        </w:rPr>
        <w:t xml:space="preserve">يرتبط بمهارات أخرى </w:t>
      </w:r>
      <w:r w:rsidR="00FE173F" w:rsidRPr="00DA4711">
        <w:rPr>
          <w:rFonts w:ascii="Simplified Arabic" w:hAnsi="Simplified Arabic" w:cs="Simplified Arabic"/>
          <w:sz w:val="24"/>
          <w:szCs w:val="24"/>
          <w:rtl/>
        </w:rPr>
        <w:t>مثل الخبرة أو الذكاء العاطفي</w:t>
      </w:r>
      <w:r w:rsidR="004B3AEB">
        <w:rPr>
          <w:rFonts w:ascii="Simplified Arabic" w:hAnsi="Simplified Arabic" w:cs="Simplified Arabic" w:hint="cs"/>
          <w:sz w:val="24"/>
          <w:szCs w:val="24"/>
          <w:rtl/>
        </w:rPr>
        <w:t>.</w:t>
      </w:r>
    </w:p>
    <w:p w14:paraId="4FAEE4D1" w14:textId="2C931C07" w:rsidR="00D055D7" w:rsidRPr="00DA4711" w:rsidRDefault="00352C21" w:rsidP="00D055D7">
      <w:pPr>
        <w:bidi/>
        <w:spacing w:before="100" w:beforeAutospacing="1" w:after="240" w:line="360" w:lineRule="auto"/>
        <w:ind w:firstLine="720"/>
        <w:jc w:val="both"/>
        <w:rPr>
          <w:rFonts w:ascii="Simplified Arabic" w:hAnsi="Simplified Arabic" w:cs="Simplified Arabic"/>
          <w:sz w:val="24"/>
          <w:szCs w:val="24"/>
          <w:rtl/>
        </w:rPr>
      </w:pPr>
      <w:r w:rsidRPr="00DA4711">
        <w:rPr>
          <w:rFonts w:ascii="Simplified Arabic" w:hAnsi="Simplified Arabic" w:cs="Simplified Arabic"/>
          <w:sz w:val="24"/>
          <w:szCs w:val="24"/>
          <w:rtl/>
        </w:rPr>
        <w:t>وفي</w:t>
      </w:r>
      <w:r w:rsidR="00727F84" w:rsidRPr="00DA4711">
        <w:rPr>
          <w:rFonts w:ascii="Simplified Arabic" w:hAnsi="Simplified Arabic" w:cs="Simplified Arabic" w:hint="cs"/>
          <w:sz w:val="24"/>
          <w:szCs w:val="24"/>
          <w:rtl/>
        </w:rPr>
        <w:t xml:space="preserve">ما يتعلق بالمؤهل العلمي، </w:t>
      </w:r>
      <w:r w:rsidRPr="00DA4711">
        <w:rPr>
          <w:rFonts w:ascii="Simplified Arabic" w:hAnsi="Simplified Arabic" w:cs="Simplified Arabic"/>
          <w:sz w:val="24"/>
          <w:szCs w:val="24"/>
          <w:rtl/>
        </w:rPr>
        <w:t>لم تُظهر نتائج الدراسة الحالية وجود أثر دال على نجاح المشاريع</w:t>
      </w:r>
      <w:r w:rsidR="00D055D7" w:rsidRPr="00DA4711">
        <w:rPr>
          <w:rFonts w:ascii="Simplified Arabic" w:hAnsi="Simplified Arabic" w:cs="Simplified Arabic" w:hint="cs"/>
          <w:sz w:val="24"/>
          <w:szCs w:val="24"/>
          <w:rtl/>
        </w:rPr>
        <w:t xml:space="preserve">، وهو ما </w:t>
      </w:r>
      <w:proofErr w:type="spellStart"/>
      <w:r w:rsidR="00D055D7" w:rsidRPr="00DA4711">
        <w:rPr>
          <w:rFonts w:ascii="Simplified Arabic" w:hAnsi="Simplified Arabic" w:cs="Simplified Arabic" w:hint="cs"/>
          <w:sz w:val="24"/>
          <w:szCs w:val="24"/>
          <w:rtl/>
        </w:rPr>
        <w:t>ي</w:t>
      </w:r>
      <w:r w:rsidRPr="00DA4711">
        <w:rPr>
          <w:rFonts w:ascii="Simplified Arabic" w:hAnsi="Simplified Arabic" w:cs="Simplified Arabic"/>
          <w:sz w:val="24"/>
          <w:szCs w:val="24"/>
          <w:rtl/>
        </w:rPr>
        <w:t>تتسق</w:t>
      </w:r>
      <w:proofErr w:type="spellEnd"/>
      <w:r w:rsidRPr="00DA4711">
        <w:rPr>
          <w:rFonts w:ascii="Simplified Arabic" w:hAnsi="Simplified Arabic" w:cs="Simplified Arabic"/>
          <w:sz w:val="24"/>
          <w:szCs w:val="24"/>
          <w:rtl/>
        </w:rPr>
        <w:t xml:space="preserve"> </w:t>
      </w:r>
      <w:r w:rsidR="00D055D7" w:rsidRPr="00DA4711">
        <w:rPr>
          <w:rFonts w:ascii="Simplified Arabic" w:hAnsi="Simplified Arabic" w:cs="Simplified Arabic" w:hint="cs"/>
          <w:sz w:val="24"/>
          <w:szCs w:val="24"/>
          <w:rtl/>
        </w:rPr>
        <w:t>مع</w:t>
      </w:r>
      <w:r w:rsidRPr="00DA4711">
        <w:rPr>
          <w:rFonts w:ascii="Simplified Arabic" w:hAnsi="Simplified Arabic" w:cs="Simplified Arabic"/>
          <w:sz w:val="24"/>
          <w:szCs w:val="24"/>
          <w:rtl/>
        </w:rPr>
        <w:t xml:space="preserve"> دراسة حبوش والهاشمي (2021)، التي كشفت أن التأهيل المعرفي والشهادات الأكاديمية لمديري المشاريع لا تشكل عاملًا مؤثرًا في نجاح المشروع</w:t>
      </w:r>
      <w:r w:rsidR="00D055D7" w:rsidRPr="00DA4711">
        <w:rPr>
          <w:rtl/>
        </w:rPr>
        <w:t xml:space="preserve"> </w:t>
      </w:r>
      <w:r w:rsidR="00D055D7" w:rsidRPr="00DA4711">
        <w:rPr>
          <w:rFonts w:ascii="Simplified Arabic" w:hAnsi="Simplified Arabic" w:cs="Simplified Arabic"/>
          <w:sz w:val="24"/>
          <w:szCs w:val="24"/>
          <w:rtl/>
        </w:rPr>
        <w:t>مقارنة بالأثر القوي للمهارات المهنية والذكاء العاطفي. ويعزز ذلك ما توصلت إليه الدراسة الحالية من أن المؤهل العلمي لا يمثل عنصرًا حاسمًا في نجاح المشاريع الإنشائية، مقارنة بالعوامل المهنية والشخصية التي ترتبط مباشرة بمتطلبات العمل الميداني</w:t>
      </w:r>
      <w:r w:rsidR="00A95972">
        <w:rPr>
          <w:rFonts w:ascii="Simplified Arabic" w:hAnsi="Simplified Arabic" w:cs="Simplified Arabic" w:hint="cs"/>
          <w:sz w:val="24"/>
          <w:szCs w:val="24"/>
          <w:rtl/>
        </w:rPr>
        <w:t>.</w:t>
      </w:r>
    </w:p>
    <w:p w14:paraId="43D58119" w14:textId="37018097" w:rsidR="00C427F3" w:rsidRPr="00DA4711" w:rsidRDefault="00C427F3" w:rsidP="00D055D7">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وبناءً على ذلك، فإن نتائج الدراسة الحالية ترفض الفرض الصفري جزئيًا، حيث ثبت وجود أثر دال لكل من الخبرة والعمر، بينما تم قبول الفرض فيما يتعلق بالمؤهل العلمي. وتدل هذه النتائج على أن نجاح المشاريع الإنشائية يعتمد بدرجة أكبر على الخبرة العملية والنضج المهني، أكثر من اعتماده على المؤهل الأكاديمي، مما يبرز أهمية التركيز على تطوير المهارات القيادية والخبرات الميدانية عند اختيار مديري المشاريع وتطويرهم</w:t>
      </w:r>
      <w:r w:rsidRPr="00DA4711">
        <w:rPr>
          <w:rFonts w:ascii="Simplified Arabic" w:hAnsi="Simplified Arabic" w:cs="Simplified Arabic"/>
          <w:sz w:val="24"/>
          <w:szCs w:val="24"/>
        </w:rPr>
        <w:t>.</w:t>
      </w:r>
    </w:p>
    <w:p w14:paraId="1BF12945" w14:textId="5EA24C72" w:rsidR="005806EA" w:rsidRPr="00DA4711" w:rsidRDefault="00AA0BDA" w:rsidP="00AA0BDA">
      <w:pPr>
        <w:bidi/>
        <w:spacing w:before="100" w:beforeAutospacing="1" w:after="240" w:line="360" w:lineRule="auto"/>
        <w:ind w:firstLine="720"/>
        <w:jc w:val="both"/>
        <w:rPr>
          <w:rFonts w:ascii="Simplified Arabic" w:hAnsi="Simplified Arabic" w:cs="Simplified Arabic"/>
          <w:sz w:val="24"/>
          <w:szCs w:val="24"/>
        </w:rPr>
      </w:pPr>
      <w:r w:rsidRPr="00DA4711">
        <w:rPr>
          <w:rFonts w:ascii="Simplified Arabic" w:hAnsi="Simplified Arabic" w:cs="Simplified Arabic"/>
          <w:sz w:val="24"/>
          <w:szCs w:val="24"/>
          <w:rtl/>
        </w:rPr>
        <w:t xml:space="preserve">وبالنظر إلى طبيعة السؤال الرابع من أسئلة الدراسة، والمتعلق بالإجراءات المقترحة لتعزيز مهارات الذكاء العاطفي لدى مديري المشاريع لضمان نجاح المشاريع الإنشائية، فإنه لا يعتمد على تحليل إحصائي مباشر، بل يستند </w:t>
      </w:r>
      <w:r w:rsidRPr="00DA4711">
        <w:rPr>
          <w:rFonts w:ascii="Simplified Arabic" w:hAnsi="Simplified Arabic" w:cs="Simplified Arabic"/>
          <w:sz w:val="24"/>
          <w:szCs w:val="24"/>
          <w:rtl/>
        </w:rPr>
        <w:lastRenderedPageBreak/>
        <w:t>إلى تفسير النتائج واستنباط الدلالات التطبيقية. ولذلك سيتم تناول هذا السؤال والإجابة عليه بشكل تفصيلي في الفصل الخامس ضمن قسم المناقشة والتوصيات</w:t>
      </w:r>
      <w:r w:rsidRPr="00DA4711">
        <w:rPr>
          <w:rFonts w:ascii="Simplified Arabic" w:hAnsi="Simplified Arabic" w:cs="Simplified Arabic"/>
          <w:sz w:val="24"/>
          <w:szCs w:val="24"/>
        </w:rPr>
        <w:t>.</w:t>
      </w:r>
    </w:p>
    <w:p w14:paraId="062653CB" w14:textId="0FF51CA8" w:rsidR="005806EA" w:rsidRPr="00DA4711" w:rsidRDefault="005806EA">
      <w:pPr>
        <w:rPr>
          <w:rFonts w:ascii="Simplified Arabic" w:hAnsi="Simplified Arabic" w:cs="Simplified Arabic"/>
          <w:sz w:val="24"/>
          <w:szCs w:val="24"/>
          <w:rtl/>
        </w:rPr>
      </w:pPr>
      <w:r w:rsidRPr="00DA4711">
        <w:rPr>
          <w:rFonts w:ascii="Simplified Arabic" w:hAnsi="Simplified Arabic" w:cs="Simplified Arabic"/>
          <w:sz w:val="24"/>
          <w:szCs w:val="24"/>
          <w:rtl/>
        </w:rPr>
        <w:br w:type="page"/>
      </w:r>
    </w:p>
    <w:bookmarkEnd w:id="0"/>
    <w:p w14:paraId="51F3C2C8" w14:textId="3174FB0E" w:rsidR="00857D6E" w:rsidRPr="00DA4711" w:rsidRDefault="00BD0733" w:rsidP="00A61023">
      <w:pPr>
        <w:bidi/>
        <w:rPr>
          <w:b/>
          <w:bCs/>
          <w:sz w:val="32"/>
          <w:szCs w:val="32"/>
          <w:rtl/>
        </w:rPr>
      </w:pPr>
      <w:r w:rsidRPr="00DA4711">
        <w:rPr>
          <w:rFonts w:hint="cs"/>
          <w:b/>
          <w:bCs/>
          <w:sz w:val="32"/>
          <w:szCs w:val="32"/>
          <w:rtl/>
        </w:rPr>
        <w:lastRenderedPageBreak/>
        <w:t>المراجع</w:t>
      </w:r>
    </w:p>
    <w:p w14:paraId="1A041484" w14:textId="77777777" w:rsidR="00846186" w:rsidRPr="00DA4711" w:rsidRDefault="00846186" w:rsidP="00846186">
      <w:pPr>
        <w:bidi/>
        <w:ind w:left="720" w:hanging="720"/>
        <w:jc w:val="both"/>
        <w:rPr>
          <w:rFonts w:ascii="Simplified Arabic" w:hAnsi="Simplified Arabic" w:cs="Simplified Arabic"/>
          <w:sz w:val="24"/>
          <w:szCs w:val="24"/>
          <w:rtl/>
        </w:rPr>
      </w:pPr>
      <w:r w:rsidRPr="00DA4711">
        <w:rPr>
          <w:rFonts w:ascii="Simplified Arabic" w:hAnsi="Simplified Arabic" w:cs="Simplified Arabic"/>
          <w:sz w:val="24"/>
          <w:szCs w:val="24"/>
          <w:rtl/>
        </w:rPr>
        <w:t xml:space="preserve">حبوش، ثائر، والهاشمي، فارس. (2021). أثر الذكاء العاطفي على أداء مديري ادارة المشاريع في المملكة العربية السعودية. </w:t>
      </w:r>
      <w:r w:rsidRPr="00DA4711">
        <w:rPr>
          <w:rFonts w:ascii="Simplified Arabic" w:hAnsi="Simplified Arabic" w:cs="Simplified Arabic"/>
          <w:i/>
          <w:iCs/>
          <w:sz w:val="24"/>
          <w:szCs w:val="24"/>
          <w:rtl/>
        </w:rPr>
        <w:t>مجلة رماح للبحوث والدراسات، 53،</w:t>
      </w:r>
      <w:r w:rsidRPr="00DA4711">
        <w:rPr>
          <w:rFonts w:ascii="Simplified Arabic" w:hAnsi="Simplified Arabic" w:cs="Simplified Arabic"/>
          <w:sz w:val="24"/>
          <w:szCs w:val="24"/>
          <w:rtl/>
        </w:rPr>
        <w:t xml:space="preserve"> 229-259.</w:t>
      </w:r>
    </w:p>
    <w:p w14:paraId="494FEB56" w14:textId="77777777" w:rsidR="00846186" w:rsidRPr="00DA4711" w:rsidRDefault="00846186" w:rsidP="00846186">
      <w:pPr>
        <w:bidi/>
        <w:ind w:left="720" w:hanging="720"/>
        <w:jc w:val="both"/>
        <w:rPr>
          <w:rFonts w:ascii="Simplified Arabic" w:hAnsi="Simplified Arabic" w:cs="Simplified Arabic"/>
          <w:sz w:val="24"/>
          <w:szCs w:val="24"/>
        </w:rPr>
      </w:pPr>
    </w:p>
    <w:p w14:paraId="02921CB7" w14:textId="77777777" w:rsidR="008E0922" w:rsidRPr="00DA4711" w:rsidRDefault="008E0922" w:rsidP="008E0922">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Al Hosani, A., Al Mheiri, H., &amp;</w:t>
      </w:r>
      <w:r w:rsidRPr="00DA4711">
        <w:rPr>
          <w:rFonts w:asciiTheme="majorBidi" w:hAnsiTheme="majorBidi" w:cstheme="majorBidi"/>
          <w:sz w:val="24"/>
          <w:szCs w:val="24"/>
          <w:rtl/>
        </w:rPr>
        <w:t xml:space="preserve"> </w:t>
      </w:r>
      <w:r w:rsidRPr="00DA4711">
        <w:rPr>
          <w:rFonts w:asciiTheme="majorBidi" w:hAnsiTheme="majorBidi" w:cstheme="majorBidi"/>
          <w:sz w:val="24"/>
          <w:szCs w:val="24"/>
        </w:rPr>
        <w:t xml:space="preserve">El Khatib, M. (2023). Emotional intelligence </w:t>
      </w:r>
      <w:proofErr w:type="gramStart"/>
      <w:r w:rsidRPr="00DA4711">
        <w:rPr>
          <w:rFonts w:asciiTheme="majorBidi" w:hAnsiTheme="majorBidi" w:cstheme="majorBidi"/>
          <w:sz w:val="24"/>
          <w:szCs w:val="24"/>
        </w:rPr>
        <w:t>as</w:t>
      </w:r>
      <w:proofErr w:type="gramEnd"/>
      <w:r w:rsidRPr="00DA4711">
        <w:rPr>
          <w:rFonts w:asciiTheme="majorBidi" w:hAnsiTheme="majorBidi" w:cstheme="majorBidi"/>
          <w:sz w:val="24"/>
          <w:szCs w:val="24"/>
        </w:rPr>
        <w:t xml:space="preserve"> a success factor for project and project manager. </w:t>
      </w:r>
      <w:r w:rsidRPr="00DA4711">
        <w:rPr>
          <w:rFonts w:asciiTheme="majorBidi" w:hAnsiTheme="majorBidi" w:cstheme="majorBidi"/>
          <w:i/>
          <w:iCs/>
          <w:sz w:val="24"/>
          <w:szCs w:val="24"/>
        </w:rPr>
        <w:t>International Journal of Business Analytics and Security (IJBAS)</w:t>
      </w:r>
      <w:r w:rsidRPr="00DA4711">
        <w:rPr>
          <w:rFonts w:asciiTheme="majorBidi" w:hAnsiTheme="majorBidi" w:cstheme="majorBidi"/>
          <w:sz w:val="24"/>
          <w:szCs w:val="24"/>
        </w:rPr>
        <w:t xml:space="preserve">, 3(1), 42–55. </w:t>
      </w:r>
      <w:hyperlink r:id="rId9" w:history="1">
        <w:r w:rsidRPr="00DA4711">
          <w:rPr>
            <w:rStyle w:val="Hyperlink"/>
            <w:rFonts w:asciiTheme="majorBidi" w:hAnsiTheme="majorBidi" w:cstheme="majorBidi"/>
            <w:sz w:val="24"/>
            <w:szCs w:val="24"/>
          </w:rPr>
          <w:t>https://doi.org/10.54489/ijbas.v3i1.202</w:t>
        </w:r>
      </w:hyperlink>
    </w:p>
    <w:p w14:paraId="651814B8" w14:textId="64CAFF78" w:rsidR="00792E95" w:rsidRPr="00DA4711" w:rsidRDefault="00792E95" w:rsidP="00792E95">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 xml:space="preserve">Arshad, S. S., Ahmed, M., &amp; Zeeshan, Z. (2021). Assessing primary school leaders' emotional intelligence: A gender based comparative study. </w:t>
      </w:r>
      <w:r w:rsidRPr="00DA4711">
        <w:rPr>
          <w:rFonts w:asciiTheme="majorBidi" w:hAnsiTheme="majorBidi" w:cstheme="majorBidi"/>
          <w:i/>
          <w:iCs/>
          <w:sz w:val="24"/>
          <w:szCs w:val="24"/>
        </w:rPr>
        <w:t>Journal of Asian Development Studies, 10</w:t>
      </w:r>
      <w:r w:rsidRPr="00DA4711">
        <w:rPr>
          <w:rFonts w:asciiTheme="majorBidi" w:hAnsiTheme="majorBidi" w:cstheme="majorBidi"/>
          <w:sz w:val="24"/>
          <w:szCs w:val="24"/>
        </w:rPr>
        <w:t>(1), 52–62.</w:t>
      </w:r>
    </w:p>
    <w:p w14:paraId="4BAB0CBD" w14:textId="77777777" w:rsidR="00253D7A" w:rsidRPr="00DA4711" w:rsidRDefault="00253D7A" w:rsidP="00253D7A">
      <w:pPr>
        <w:spacing w:after="240" w:line="480" w:lineRule="auto"/>
        <w:ind w:left="720" w:hanging="720"/>
        <w:jc w:val="both"/>
        <w:rPr>
          <w:rStyle w:val="Hyperlink"/>
          <w:rFonts w:asciiTheme="majorBidi" w:hAnsiTheme="majorBidi" w:cstheme="majorBidi"/>
          <w:sz w:val="24"/>
          <w:szCs w:val="24"/>
        </w:rPr>
      </w:pPr>
      <w:r w:rsidRPr="00DA4711">
        <w:rPr>
          <w:rFonts w:asciiTheme="majorBidi" w:hAnsiTheme="majorBidi" w:cstheme="majorBidi"/>
          <w:sz w:val="24"/>
          <w:szCs w:val="24"/>
        </w:rPr>
        <w:t>Cavaletti</w:t>
      </w:r>
      <w:r w:rsidRPr="00DA4711">
        <w:rPr>
          <w:rStyle w:val="Strong"/>
          <w:rFonts w:asciiTheme="majorBidi" w:hAnsiTheme="majorBidi" w:cstheme="majorBidi"/>
          <w:sz w:val="24"/>
          <w:szCs w:val="24"/>
        </w:rPr>
        <w:t xml:space="preserve">, </w:t>
      </w:r>
      <w:r w:rsidRPr="00DA4711">
        <w:rPr>
          <w:rStyle w:val="Strong"/>
          <w:rFonts w:asciiTheme="majorBidi" w:hAnsiTheme="majorBidi" w:cstheme="majorBidi"/>
          <w:b w:val="0"/>
          <w:bCs w:val="0"/>
          <w:sz w:val="24"/>
          <w:szCs w:val="24"/>
        </w:rPr>
        <w:t xml:space="preserve">S., </w:t>
      </w:r>
      <w:proofErr w:type="spellStart"/>
      <w:r w:rsidRPr="00DA4711">
        <w:rPr>
          <w:rStyle w:val="Strong"/>
          <w:rFonts w:asciiTheme="majorBidi" w:hAnsiTheme="majorBidi" w:cstheme="majorBidi"/>
          <w:b w:val="0"/>
          <w:bCs w:val="0"/>
          <w:sz w:val="24"/>
          <w:szCs w:val="24"/>
        </w:rPr>
        <w:t>Bizarrias</w:t>
      </w:r>
      <w:proofErr w:type="spellEnd"/>
      <w:r w:rsidRPr="00DA4711">
        <w:rPr>
          <w:rStyle w:val="Strong"/>
          <w:rFonts w:asciiTheme="majorBidi" w:hAnsiTheme="majorBidi" w:cstheme="majorBidi"/>
          <w:b w:val="0"/>
          <w:bCs w:val="0"/>
          <w:sz w:val="24"/>
          <w:szCs w:val="24"/>
        </w:rPr>
        <w:t>, F. S., Penha, R., &amp; da Silva, L. F. (2021).</w:t>
      </w:r>
      <w:r w:rsidRPr="00DA4711">
        <w:rPr>
          <w:rFonts w:asciiTheme="majorBidi" w:hAnsiTheme="majorBidi" w:cstheme="majorBidi"/>
          <w:sz w:val="24"/>
          <w:szCs w:val="24"/>
        </w:rPr>
        <w:t xml:space="preserve"> The role of emotional intelligence in project success, mediated by the management of conflict, communication and trust. </w:t>
      </w:r>
      <w:r w:rsidRPr="00DA4711">
        <w:rPr>
          <w:rStyle w:val="Emphasis"/>
          <w:rFonts w:asciiTheme="majorBidi" w:hAnsiTheme="majorBidi" w:cstheme="majorBidi"/>
          <w:sz w:val="24"/>
          <w:szCs w:val="24"/>
        </w:rPr>
        <w:t>International Journal of Business, Economics and Management, 8</w:t>
      </w:r>
      <w:r w:rsidRPr="00DA4711">
        <w:rPr>
          <w:rFonts w:asciiTheme="majorBidi" w:hAnsiTheme="majorBidi" w:cstheme="majorBidi"/>
          <w:sz w:val="24"/>
          <w:szCs w:val="24"/>
        </w:rPr>
        <w:t xml:space="preserve">(5), 372–389. </w:t>
      </w:r>
      <w:hyperlink r:id="rId10" w:tgtFrame="_new" w:history="1">
        <w:r w:rsidRPr="00DA4711">
          <w:rPr>
            <w:rStyle w:val="Hyperlink"/>
            <w:rFonts w:asciiTheme="majorBidi" w:hAnsiTheme="majorBidi" w:cstheme="majorBidi"/>
            <w:sz w:val="24"/>
            <w:szCs w:val="24"/>
          </w:rPr>
          <w:t>https://doi.org/10.18488/journal.62.2021.85.372.389</w:t>
        </w:r>
      </w:hyperlink>
    </w:p>
    <w:p w14:paraId="26F7C99A" w14:textId="52196E17" w:rsidR="00792E95" w:rsidRPr="00DA4711" w:rsidRDefault="00792E95" w:rsidP="00792E95">
      <w:pPr>
        <w:spacing w:after="240" w:line="480" w:lineRule="auto"/>
        <w:ind w:left="720" w:hanging="720"/>
        <w:jc w:val="both"/>
        <w:rPr>
          <w:rFonts w:asciiTheme="majorBidi" w:hAnsiTheme="majorBidi" w:cstheme="majorBidi"/>
          <w:sz w:val="24"/>
          <w:szCs w:val="24"/>
        </w:rPr>
      </w:pPr>
      <w:proofErr w:type="spellStart"/>
      <w:r w:rsidRPr="00DA4711">
        <w:rPr>
          <w:rFonts w:asciiTheme="majorBidi" w:hAnsiTheme="majorBidi" w:cstheme="majorBidi"/>
          <w:sz w:val="24"/>
          <w:szCs w:val="24"/>
        </w:rPr>
        <w:t>Çayak</w:t>
      </w:r>
      <w:proofErr w:type="spellEnd"/>
      <w:r w:rsidRPr="00DA4711">
        <w:rPr>
          <w:rFonts w:asciiTheme="majorBidi" w:hAnsiTheme="majorBidi" w:cstheme="majorBidi"/>
          <w:sz w:val="24"/>
          <w:szCs w:val="24"/>
        </w:rPr>
        <w:t xml:space="preserve">, S., &amp; </w:t>
      </w:r>
      <w:proofErr w:type="spellStart"/>
      <w:r w:rsidRPr="00DA4711">
        <w:rPr>
          <w:rFonts w:asciiTheme="majorBidi" w:hAnsiTheme="majorBidi" w:cstheme="majorBidi"/>
          <w:sz w:val="24"/>
          <w:szCs w:val="24"/>
        </w:rPr>
        <w:t>Eskici</w:t>
      </w:r>
      <w:proofErr w:type="spellEnd"/>
      <w:r w:rsidRPr="00DA4711">
        <w:rPr>
          <w:rFonts w:asciiTheme="majorBidi" w:hAnsiTheme="majorBidi" w:cstheme="majorBidi"/>
          <w:sz w:val="24"/>
          <w:szCs w:val="24"/>
        </w:rPr>
        <w:t xml:space="preserve">, M. (2021). The mediating role of emotional intelligence in the relationship between school principals’ sustainable leadership behaviors and diversity management skills. </w:t>
      </w:r>
      <w:r w:rsidRPr="00DA4711">
        <w:rPr>
          <w:rFonts w:asciiTheme="majorBidi" w:hAnsiTheme="majorBidi" w:cstheme="majorBidi"/>
          <w:i/>
          <w:iCs/>
          <w:sz w:val="24"/>
          <w:szCs w:val="24"/>
        </w:rPr>
        <w:t>Frontiers in Psychology, 12</w:t>
      </w:r>
      <w:r w:rsidRPr="00DA4711">
        <w:rPr>
          <w:rFonts w:asciiTheme="majorBidi" w:hAnsiTheme="majorBidi" w:cstheme="majorBidi"/>
          <w:sz w:val="24"/>
          <w:szCs w:val="24"/>
        </w:rPr>
        <w:t xml:space="preserve">, 774388. </w:t>
      </w:r>
      <w:hyperlink r:id="rId11" w:history="1">
        <w:r w:rsidRPr="00DA4711">
          <w:rPr>
            <w:rStyle w:val="Hyperlink"/>
            <w:rFonts w:asciiTheme="majorBidi" w:hAnsiTheme="majorBidi" w:cstheme="majorBidi"/>
            <w:sz w:val="24"/>
            <w:szCs w:val="24"/>
          </w:rPr>
          <w:t>https://doi.org/10.3389/fpsyg.2021.774388</w:t>
        </w:r>
      </w:hyperlink>
    </w:p>
    <w:p w14:paraId="46CD280B" w14:textId="38F4EB68" w:rsidR="007F714D" w:rsidRPr="00DA4711" w:rsidRDefault="007F714D" w:rsidP="007F714D">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 xml:space="preserve">Cohen, J. (1988). </w:t>
      </w:r>
      <w:r w:rsidRPr="00DA4711">
        <w:rPr>
          <w:rFonts w:asciiTheme="majorBidi" w:hAnsiTheme="majorBidi" w:cstheme="majorBidi"/>
          <w:i/>
          <w:iCs/>
          <w:sz w:val="24"/>
          <w:szCs w:val="24"/>
        </w:rPr>
        <w:t>Statistical power analysis for the behavioral sciences</w:t>
      </w:r>
      <w:r w:rsidRPr="00DA4711">
        <w:rPr>
          <w:rFonts w:asciiTheme="majorBidi" w:hAnsiTheme="majorBidi" w:cstheme="majorBidi"/>
          <w:sz w:val="24"/>
          <w:szCs w:val="24"/>
        </w:rPr>
        <w:t xml:space="preserve"> (2</w:t>
      </w:r>
      <w:r w:rsidRPr="00DA4711">
        <w:rPr>
          <w:rFonts w:asciiTheme="majorBidi" w:hAnsiTheme="majorBidi" w:cstheme="majorBidi"/>
          <w:sz w:val="24"/>
          <w:szCs w:val="24"/>
          <w:vertAlign w:val="superscript"/>
        </w:rPr>
        <w:t>nd</w:t>
      </w:r>
      <w:r w:rsidRPr="00DA4711">
        <w:rPr>
          <w:rFonts w:asciiTheme="majorBidi" w:hAnsiTheme="majorBidi" w:cstheme="majorBidi"/>
          <w:sz w:val="24"/>
          <w:szCs w:val="24"/>
        </w:rPr>
        <w:t xml:space="preserve"> ed.). Lawrence Erlbaum Associates.</w:t>
      </w:r>
    </w:p>
    <w:p w14:paraId="019A2239" w14:textId="77777777" w:rsidR="00253D7A" w:rsidRPr="00DA4711" w:rsidRDefault="00253D7A" w:rsidP="00253D7A">
      <w:pPr>
        <w:spacing w:after="240" w:line="480" w:lineRule="auto"/>
        <w:ind w:left="720" w:hanging="720"/>
        <w:jc w:val="both"/>
        <w:rPr>
          <w:rStyle w:val="Hyperlink"/>
          <w:rFonts w:asciiTheme="majorBidi" w:hAnsiTheme="majorBidi" w:cstheme="majorBidi"/>
          <w:sz w:val="24"/>
          <w:szCs w:val="24"/>
        </w:rPr>
      </w:pPr>
      <w:r w:rsidRPr="00DA4711">
        <w:rPr>
          <w:rFonts w:asciiTheme="majorBidi" w:hAnsiTheme="majorBidi" w:cstheme="majorBidi"/>
          <w:sz w:val="24"/>
          <w:szCs w:val="24"/>
        </w:rPr>
        <w:t>El Khatib,</w:t>
      </w:r>
      <w:r w:rsidRPr="00DA4711">
        <w:rPr>
          <w:rFonts w:asciiTheme="majorBidi" w:hAnsiTheme="majorBidi" w:cstheme="majorBidi"/>
          <w:sz w:val="24"/>
          <w:szCs w:val="24"/>
          <w:rtl/>
        </w:rPr>
        <w:t xml:space="preserve"> </w:t>
      </w:r>
      <w:r w:rsidRPr="00DA4711">
        <w:rPr>
          <w:rFonts w:asciiTheme="majorBidi" w:hAnsiTheme="majorBidi" w:cstheme="majorBidi"/>
          <w:sz w:val="24"/>
          <w:szCs w:val="24"/>
        </w:rPr>
        <w:t>M.,</w:t>
      </w:r>
      <w:r w:rsidRPr="00DA4711">
        <w:rPr>
          <w:rFonts w:asciiTheme="majorBidi" w:hAnsiTheme="majorBidi" w:cstheme="majorBidi"/>
          <w:sz w:val="24"/>
          <w:szCs w:val="24"/>
          <w:rtl/>
        </w:rPr>
        <w:t xml:space="preserve"> </w:t>
      </w:r>
      <w:proofErr w:type="spellStart"/>
      <w:r w:rsidRPr="00DA4711">
        <w:rPr>
          <w:rFonts w:asciiTheme="majorBidi" w:hAnsiTheme="majorBidi" w:cstheme="majorBidi"/>
          <w:sz w:val="24"/>
          <w:szCs w:val="24"/>
        </w:rPr>
        <w:t>Almteiri</w:t>
      </w:r>
      <w:proofErr w:type="spellEnd"/>
      <w:r w:rsidRPr="00DA4711">
        <w:rPr>
          <w:rFonts w:asciiTheme="majorBidi" w:hAnsiTheme="majorBidi" w:cstheme="majorBidi"/>
          <w:sz w:val="24"/>
          <w:szCs w:val="24"/>
        </w:rPr>
        <w:t>,</w:t>
      </w:r>
      <w:r w:rsidRPr="00DA4711">
        <w:rPr>
          <w:rFonts w:asciiTheme="majorBidi" w:hAnsiTheme="majorBidi" w:cstheme="majorBidi"/>
          <w:sz w:val="24"/>
          <w:szCs w:val="24"/>
          <w:rtl/>
        </w:rPr>
        <w:t xml:space="preserve"> </w:t>
      </w:r>
      <w:r w:rsidRPr="00DA4711">
        <w:rPr>
          <w:rFonts w:asciiTheme="majorBidi" w:hAnsiTheme="majorBidi" w:cstheme="majorBidi"/>
          <w:sz w:val="24"/>
          <w:szCs w:val="24"/>
        </w:rPr>
        <w:t xml:space="preserve">M. &amp; Al Qasemi, S. A. (2021). The correlation between emotional intelligence and project management success. </w:t>
      </w:r>
      <w:proofErr w:type="spellStart"/>
      <w:r w:rsidRPr="00DA4711">
        <w:rPr>
          <w:rFonts w:asciiTheme="majorBidi" w:hAnsiTheme="majorBidi" w:cstheme="majorBidi"/>
          <w:i/>
          <w:iCs/>
          <w:sz w:val="24"/>
          <w:szCs w:val="24"/>
        </w:rPr>
        <w:t>iBusiness</w:t>
      </w:r>
      <w:proofErr w:type="spellEnd"/>
      <w:r w:rsidRPr="00DA4711">
        <w:rPr>
          <w:rFonts w:asciiTheme="majorBidi" w:hAnsiTheme="majorBidi" w:cstheme="majorBidi"/>
          <w:sz w:val="24"/>
          <w:szCs w:val="24"/>
        </w:rPr>
        <w:t xml:space="preserve">, 13(1), 18-29. </w:t>
      </w:r>
      <w:hyperlink r:id="rId12" w:history="1">
        <w:r w:rsidRPr="00DA4711">
          <w:rPr>
            <w:rStyle w:val="Hyperlink"/>
            <w:rFonts w:asciiTheme="majorBidi" w:hAnsiTheme="majorBidi" w:cstheme="majorBidi"/>
            <w:sz w:val="24"/>
            <w:szCs w:val="24"/>
          </w:rPr>
          <w:t>https://doi.org/10.4236/ib.2021.131002</w:t>
        </w:r>
      </w:hyperlink>
    </w:p>
    <w:p w14:paraId="0D8C6790" w14:textId="1F5B1FD8" w:rsidR="002A7546" w:rsidRPr="00DA4711" w:rsidRDefault="002A7546" w:rsidP="004D6E1D">
      <w:pPr>
        <w:spacing w:after="240" w:line="480" w:lineRule="auto"/>
        <w:ind w:left="720" w:hanging="720"/>
        <w:jc w:val="both"/>
        <w:rPr>
          <w:rFonts w:asciiTheme="majorBidi" w:hAnsiTheme="majorBidi" w:cstheme="majorBidi"/>
          <w:sz w:val="24"/>
          <w:szCs w:val="24"/>
          <w:rtl/>
        </w:rPr>
      </w:pPr>
      <w:proofErr w:type="spellStart"/>
      <w:r w:rsidRPr="00DA4711">
        <w:rPr>
          <w:rFonts w:asciiTheme="majorBidi" w:hAnsiTheme="majorBidi" w:cstheme="majorBidi"/>
          <w:sz w:val="24"/>
          <w:szCs w:val="24"/>
        </w:rPr>
        <w:lastRenderedPageBreak/>
        <w:t>Elmezain</w:t>
      </w:r>
      <w:proofErr w:type="spellEnd"/>
      <w:r w:rsidRPr="00DA4711">
        <w:rPr>
          <w:rFonts w:asciiTheme="majorBidi" w:hAnsiTheme="majorBidi" w:cstheme="majorBidi"/>
          <w:sz w:val="24"/>
          <w:szCs w:val="24"/>
        </w:rPr>
        <w:t xml:space="preserve">, M., </w:t>
      </w:r>
      <w:proofErr w:type="spellStart"/>
      <w:r w:rsidRPr="00DA4711">
        <w:rPr>
          <w:rFonts w:asciiTheme="majorBidi" w:hAnsiTheme="majorBidi" w:cstheme="majorBidi"/>
          <w:sz w:val="24"/>
          <w:szCs w:val="24"/>
        </w:rPr>
        <w:t>Baduruzzaman</w:t>
      </w:r>
      <w:proofErr w:type="spellEnd"/>
      <w:r w:rsidRPr="00DA4711">
        <w:rPr>
          <w:rFonts w:asciiTheme="majorBidi" w:hAnsiTheme="majorBidi" w:cstheme="majorBidi"/>
          <w:sz w:val="24"/>
          <w:szCs w:val="24"/>
        </w:rPr>
        <w:t>, W.H.W.</w:t>
      </w:r>
      <w:r w:rsidR="00475657" w:rsidRPr="00DA4711">
        <w:rPr>
          <w:rFonts w:asciiTheme="majorBidi" w:hAnsiTheme="majorBidi" w:cstheme="majorBidi"/>
          <w:sz w:val="24"/>
          <w:szCs w:val="24"/>
        </w:rPr>
        <w:t xml:space="preserve">, &amp; </w:t>
      </w:r>
      <w:proofErr w:type="spellStart"/>
      <w:r w:rsidRPr="00DA4711">
        <w:rPr>
          <w:rFonts w:asciiTheme="majorBidi" w:hAnsiTheme="majorBidi" w:cstheme="majorBidi"/>
          <w:sz w:val="24"/>
          <w:szCs w:val="24"/>
        </w:rPr>
        <w:t>Khoiry</w:t>
      </w:r>
      <w:proofErr w:type="spellEnd"/>
      <w:r w:rsidRPr="00DA4711">
        <w:rPr>
          <w:rFonts w:asciiTheme="majorBidi" w:hAnsiTheme="majorBidi" w:cstheme="majorBidi"/>
          <w:sz w:val="24"/>
          <w:szCs w:val="24"/>
        </w:rPr>
        <w:t xml:space="preserve">, M. A. (2021). The </w:t>
      </w:r>
      <w:r w:rsidR="00475657" w:rsidRPr="00DA4711">
        <w:rPr>
          <w:rFonts w:asciiTheme="majorBidi" w:hAnsiTheme="majorBidi" w:cstheme="majorBidi"/>
          <w:sz w:val="24"/>
          <w:szCs w:val="24"/>
        </w:rPr>
        <w:t>i</w:t>
      </w:r>
      <w:r w:rsidRPr="00DA4711">
        <w:rPr>
          <w:rFonts w:asciiTheme="majorBidi" w:hAnsiTheme="majorBidi" w:cstheme="majorBidi"/>
          <w:sz w:val="24"/>
          <w:szCs w:val="24"/>
        </w:rPr>
        <w:t xml:space="preserve">mpact of </w:t>
      </w:r>
      <w:r w:rsidR="00475657" w:rsidRPr="00DA4711">
        <w:rPr>
          <w:rFonts w:asciiTheme="majorBidi" w:hAnsiTheme="majorBidi" w:cstheme="majorBidi"/>
          <w:sz w:val="24"/>
          <w:szCs w:val="24"/>
        </w:rPr>
        <w:t>p</w:t>
      </w:r>
      <w:r w:rsidRPr="00DA4711">
        <w:rPr>
          <w:rFonts w:asciiTheme="majorBidi" w:hAnsiTheme="majorBidi" w:cstheme="majorBidi"/>
          <w:sz w:val="24"/>
          <w:szCs w:val="24"/>
        </w:rPr>
        <w:t xml:space="preserve">roject </w:t>
      </w:r>
      <w:r w:rsidR="00475657" w:rsidRPr="00DA4711">
        <w:rPr>
          <w:rFonts w:asciiTheme="majorBidi" w:hAnsiTheme="majorBidi" w:cstheme="majorBidi"/>
          <w:sz w:val="24"/>
          <w:szCs w:val="24"/>
        </w:rPr>
        <w:t>m</w:t>
      </w:r>
      <w:r w:rsidRPr="00DA4711">
        <w:rPr>
          <w:rFonts w:asciiTheme="majorBidi" w:hAnsiTheme="majorBidi" w:cstheme="majorBidi"/>
          <w:sz w:val="24"/>
          <w:szCs w:val="24"/>
        </w:rPr>
        <w:t xml:space="preserve">anager’s </w:t>
      </w:r>
      <w:r w:rsidR="00475657" w:rsidRPr="00DA4711">
        <w:rPr>
          <w:rFonts w:asciiTheme="majorBidi" w:hAnsiTheme="majorBidi" w:cstheme="majorBidi"/>
          <w:sz w:val="24"/>
          <w:szCs w:val="24"/>
        </w:rPr>
        <w:t>s</w:t>
      </w:r>
      <w:r w:rsidRPr="00DA4711">
        <w:rPr>
          <w:rFonts w:asciiTheme="majorBidi" w:hAnsiTheme="majorBidi" w:cstheme="majorBidi"/>
          <w:sz w:val="24"/>
          <w:szCs w:val="24"/>
        </w:rPr>
        <w:t xml:space="preserve">kills and </w:t>
      </w:r>
      <w:r w:rsidR="00475657" w:rsidRPr="00DA4711">
        <w:rPr>
          <w:rFonts w:asciiTheme="majorBidi" w:hAnsiTheme="majorBidi" w:cstheme="majorBidi"/>
          <w:sz w:val="24"/>
          <w:szCs w:val="24"/>
        </w:rPr>
        <w:t>a</w:t>
      </w:r>
      <w:r w:rsidRPr="00DA4711">
        <w:rPr>
          <w:rFonts w:asciiTheme="majorBidi" w:hAnsiTheme="majorBidi" w:cstheme="majorBidi"/>
          <w:sz w:val="24"/>
          <w:szCs w:val="24"/>
        </w:rPr>
        <w:t xml:space="preserve">ge on </w:t>
      </w:r>
      <w:r w:rsidR="00475657" w:rsidRPr="00DA4711">
        <w:rPr>
          <w:rFonts w:asciiTheme="majorBidi" w:hAnsiTheme="majorBidi" w:cstheme="majorBidi"/>
          <w:sz w:val="24"/>
          <w:szCs w:val="24"/>
        </w:rPr>
        <w:t>p</w:t>
      </w:r>
      <w:r w:rsidRPr="00DA4711">
        <w:rPr>
          <w:rFonts w:asciiTheme="majorBidi" w:hAnsiTheme="majorBidi" w:cstheme="majorBidi"/>
          <w:sz w:val="24"/>
          <w:szCs w:val="24"/>
        </w:rPr>
        <w:t xml:space="preserve">roject </w:t>
      </w:r>
      <w:r w:rsidR="00475657" w:rsidRPr="00DA4711">
        <w:rPr>
          <w:rFonts w:asciiTheme="majorBidi" w:hAnsiTheme="majorBidi" w:cstheme="majorBidi"/>
          <w:sz w:val="24"/>
          <w:szCs w:val="24"/>
        </w:rPr>
        <w:t>s</w:t>
      </w:r>
      <w:r w:rsidRPr="00DA4711">
        <w:rPr>
          <w:rFonts w:asciiTheme="majorBidi" w:hAnsiTheme="majorBidi" w:cstheme="majorBidi"/>
          <w:sz w:val="24"/>
          <w:szCs w:val="24"/>
        </w:rPr>
        <w:t xml:space="preserve">uccess. </w:t>
      </w:r>
      <w:r w:rsidRPr="00DA4711">
        <w:rPr>
          <w:rFonts w:asciiTheme="majorBidi" w:hAnsiTheme="majorBidi" w:cstheme="majorBidi"/>
          <w:i/>
          <w:iCs/>
          <w:sz w:val="24"/>
          <w:szCs w:val="24"/>
        </w:rPr>
        <w:t>Brazilian Journal of Operations Production Management</w:t>
      </w:r>
      <w:r w:rsidR="00475657" w:rsidRPr="00DA4711">
        <w:rPr>
          <w:rFonts w:asciiTheme="majorBidi" w:hAnsiTheme="majorBidi" w:cstheme="majorBidi"/>
          <w:sz w:val="24"/>
          <w:szCs w:val="24"/>
        </w:rPr>
        <w:t xml:space="preserve">, </w:t>
      </w:r>
      <w:r w:rsidR="00475657" w:rsidRPr="00DA4711">
        <w:rPr>
          <w:rFonts w:asciiTheme="majorBidi" w:hAnsiTheme="majorBidi" w:cstheme="majorBidi"/>
          <w:i/>
          <w:iCs/>
          <w:sz w:val="24"/>
          <w:szCs w:val="24"/>
        </w:rPr>
        <w:t>18</w:t>
      </w:r>
      <w:r w:rsidR="00475657" w:rsidRPr="00DA4711">
        <w:rPr>
          <w:rFonts w:asciiTheme="majorBidi" w:hAnsiTheme="majorBidi" w:cstheme="majorBidi"/>
          <w:sz w:val="24"/>
          <w:szCs w:val="24"/>
        </w:rPr>
        <w:t>(04), e2021950.</w:t>
      </w:r>
      <w:r w:rsidRPr="00DA4711">
        <w:rPr>
          <w:rFonts w:asciiTheme="majorBidi" w:hAnsiTheme="majorBidi" w:cstheme="majorBidi"/>
          <w:sz w:val="24"/>
          <w:szCs w:val="24"/>
        </w:rPr>
        <w:t xml:space="preserve"> </w:t>
      </w:r>
      <w:hyperlink r:id="rId13" w:history="1">
        <w:r w:rsidRPr="00DA4711">
          <w:rPr>
            <w:rStyle w:val="Hyperlink"/>
            <w:rFonts w:asciiTheme="majorBidi" w:hAnsiTheme="majorBidi" w:cstheme="majorBidi"/>
            <w:sz w:val="24"/>
            <w:szCs w:val="24"/>
          </w:rPr>
          <w:t>https://doi.org/10.14488/BJOPM.2021.017</w:t>
        </w:r>
      </w:hyperlink>
    </w:p>
    <w:p w14:paraId="087DA566" w14:textId="77777777" w:rsidR="00D17DD9" w:rsidRPr="00DA4711" w:rsidRDefault="00D17DD9" w:rsidP="00D17DD9">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 xml:space="preserve">Haider, S., </w:t>
      </w:r>
      <w:proofErr w:type="spellStart"/>
      <w:r w:rsidRPr="00DA4711">
        <w:rPr>
          <w:rFonts w:asciiTheme="majorBidi" w:hAnsiTheme="majorBidi" w:cstheme="majorBidi"/>
          <w:sz w:val="24"/>
          <w:szCs w:val="24"/>
        </w:rPr>
        <w:t>Tehseen</w:t>
      </w:r>
      <w:proofErr w:type="spellEnd"/>
      <w:r w:rsidRPr="00DA4711">
        <w:rPr>
          <w:rFonts w:asciiTheme="majorBidi" w:hAnsiTheme="majorBidi" w:cstheme="majorBidi"/>
          <w:sz w:val="24"/>
          <w:szCs w:val="24"/>
        </w:rPr>
        <w:t xml:space="preserve">, S., Koay, K., Poulova, P., &amp; Afsar, B. (2024). Impact of project managers emotional intelligence on megaprojects success through mediating role of human related agile challenges: Project management as a moderator. </w:t>
      </w:r>
      <w:r w:rsidRPr="00DA4711">
        <w:rPr>
          <w:rFonts w:asciiTheme="majorBidi" w:hAnsiTheme="majorBidi" w:cstheme="majorBidi"/>
          <w:i/>
          <w:iCs/>
          <w:sz w:val="24"/>
          <w:szCs w:val="24"/>
        </w:rPr>
        <w:t>Acta Psychological, 24(7),</w:t>
      </w:r>
      <w:r w:rsidRPr="00DA4711">
        <w:rPr>
          <w:rFonts w:asciiTheme="majorBidi" w:hAnsiTheme="majorBidi" w:cstheme="majorBidi"/>
          <w:sz w:val="24"/>
          <w:szCs w:val="24"/>
        </w:rPr>
        <w:t xml:space="preserve">1-13. </w:t>
      </w:r>
      <w:hyperlink r:id="rId14" w:history="1">
        <w:r w:rsidRPr="00DA4711">
          <w:rPr>
            <w:rStyle w:val="Hyperlink"/>
            <w:rFonts w:asciiTheme="majorBidi" w:hAnsiTheme="majorBidi" w:cstheme="majorBidi"/>
            <w:sz w:val="24"/>
            <w:szCs w:val="24"/>
          </w:rPr>
          <w:t>https://doi.org/10.1016/j.actpsy.2024.104305</w:t>
        </w:r>
      </w:hyperlink>
    </w:p>
    <w:p w14:paraId="15B1ED56" w14:textId="2E7B2613" w:rsidR="004D6E1D" w:rsidRPr="00DA4711" w:rsidRDefault="004D6E1D" w:rsidP="004D6E1D">
      <w:pPr>
        <w:spacing w:after="240" w:line="480" w:lineRule="auto"/>
        <w:ind w:left="720" w:hanging="720"/>
        <w:jc w:val="both"/>
        <w:rPr>
          <w:rFonts w:asciiTheme="majorBidi" w:hAnsiTheme="majorBidi" w:cstheme="majorBidi"/>
          <w:sz w:val="24"/>
          <w:szCs w:val="24"/>
          <w:rtl/>
        </w:rPr>
      </w:pPr>
      <w:r w:rsidRPr="00DA4711">
        <w:rPr>
          <w:rFonts w:asciiTheme="majorBidi" w:hAnsiTheme="majorBidi" w:cstheme="majorBidi"/>
          <w:sz w:val="24"/>
          <w:szCs w:val="24"/>
        </w:rPr>
        <w:t xml:space="preserve">Hair, J. F., Black, W. C., Babin, B. J., &amp; Anderson, R. E. (2019). </w:t>
      </w:r>
      <w:r w:rsidRPr="00DA4711">
        <w:rPr>
          <w:rFonts w:asciiTheme="majorBidi" w:hAnsiTheme="majorBidi" w:cstheme="majorBidi"/>
          <w:i/>
          <w:iCs/>
          <w:sz w:val="24"/>
          <w:szCs w:val="24"/>
        </w:rPr>
        <w:t>Multivariate data analysis</w:t>
      </w:r>
      <w:r w:rsidRPr="00DA4711">
        <w:rPr>
          <w:rFonts w:asciiTheme="majorBidi" w:hAnsiTheme="majorBidi" w:cstheme="majorBidi"/>
          <w:sz w:val="24"/>
          <w:szCs w:val="24"/>
        </w:rPr>
        <w:t xml:space="preserve"> (8</w:t>
      </w:r>
      <w:r w:rsidRPr="00DA4711">
        <w:rPr>
          <w:rFonts w:asciiTheme="majorBidi" w:hAnsiTheme="majorBidi" w:cstheme="majorBidi"/>
          <w:sz w:val="24"/>
          <w:szCs w:val="24"/>
          <w:vertAlign w:val="superscript"/>
        </w:rPr>
        <w:t>th</w:t>
      </w:r>
      <w:r w:rsidRPr="00DA4711">
        <w:rPr>
          <w:rFonts w:asciiTheme="majorBidi" w:hAnsiTheme="majorBidi" w:cstheme="majorBidi"/>
          <w:sz w:val="24"/>
          <w:szCs w:val="24"/>
        </w:rPr>
        <w:t xml:space="preserve"> ed.). Cengage Learning.</w:t>
      </w:r>
    </w:p>
    <w:p w14:paraId="3C6077B4" w14:textId="147DF491" w:rsidR="00846186" w:rsidRPr="00DA4711" w:rsidRDefault="00846186" w:rsidP="008E0922">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 xml:space="preserve">Hijazi, M. Hammoud, M.S. (2021). The relationship between project manager’s gender, years of </w:t>
      </w:r>
      <w:proofErr w:type="gramStart"/>
      <w:r w:rsidRPr="00DA4711">
        <w:rPr>
          <w:rFonts w:asciiTheme="majorBidi" w:hAnsiTheme="majorBidi" w:cstheme="majorBidi"/>
          <w:sz w:val="24"/>
          <w:szCs w:val="24"/>
        </w:rPr>
        <w:t>experience, and</w:t>
      </w:r>
      <w:proofErr w:type="gramEnd"/>
      <w:r w:rsidRPr="00DA4711">
        <w:rPr>
          <w:rFonts w:asciiTheme="majorBidi" w:hAnsiTheme="majorBidi" w:cstheme="majorBidi"/>
          <w:sz w:val="24"/>
          <w:szCs w:val="24"/>
        </w:rPr>
        <w:t xml:space="preserve"> age and project success. </w:t>
      </w:r>
      <w:r w:rsidRPr="00DA4711">
        <w:rPr>
          <w:rFonts w:asciiTheme="majorBidi" w:hAnsiTheme="majorBidi" w:cstheme="majorBidi"/>
          <w:i/>
          <w:iCs/>
          <w:sz w:val="24"/>
          <w:szCs w:val="24"/>
        </w:rPr>
        <w:t>International Academic journal of International Sciences and Project Management, 3</w:t>
      </w:r>
      <w:r w:rsidRPr="00DA4711">
        <w:rPr>
          <w:rFonts w:asciiTheme="majorBidi" w:hAnsiTheme="majorBidi" w:cstheme="majorBidi"/>
          <w:sz w:val="24"/>
          <w:szCs w:val="24"/>
        </w:rPr>
        <w:t>(7), 43-68.</w:t>
      </w:r>
    </w:p>
    <w:p w14:paraId="70CFEF52" w14:textId="19751983" w:rsidR="008E0922" w:rsidRPr="00DA4711" w:rsidRDefault="008E0922" w:rsidP="008E0922">
      <w:pPr>
        <w:spacing w:after="240" w:line="480" w:lineRule="auto"/>
        <w:ind w:left="720" w:hanging="720"/>
        <w:jc w:val="both"/>
        <w:rPr>
          <w:rFonts w:asciiTheme="majorBidi" w:hAnsiTheme="majorBidi" w:cstheme="majorBidi"/>
          <w:sz w:val="24"/>
          <w:szCs w:val="24"/>
          <w:rtl/>
        </w:rPr>
      </w:pPr>
      <w:r w:rsidRPr="00DA4711">
        <w:rPr>
          <w:rFonts w:asciiTheme="majorBidi" w:hAnsiTheme="majorBidi" w:cstheme="majorBidi"/>
          <w:sz w:val="24"/>
          <w:szCs w:val="24"/>
        </w:rPr>
        <w:t xml:space="preserve">Khan, B., Ziauddin, Rafiq, I., Haqqani, K., &amp; Aleem, M. (2021). The effect of project managers emotional intelligence on project success: Evidence from construction projects in Khyber Pakhtunkhwa, Pakistan. </w:t>
      </w:r>
      <w:proofErr w:type="spellStart"/>
      <w:r w:rsidRPr="00DA4711">
        <w:rPr>
          <w:rFonts w:asciiTheme="majorBidi" w:hAnsiTheme="majorBidi" w:cstheme="majorBidi"/>
          <w:i/>
          <w:iCs/>
          <w:sz w:val="24"/>
          <w:szCs w:val="24"/>
        </w:rPr>
        <w:t>xIlkogretim</w:t>
      </w:r>
      <w:proofErr w:type="spellEnd"/>
      <w:r w:rsidRPr="00DA4711">
        <w:rPr>
          <w:rFonts w:asciiTheme="majorBidi" w:hAnsiTheme="majorBidi" w:cstheme="majorBidi"/>
          <w:i/>
          <w:iCs/>
          <w:sz w:val="24"/>
          <w:szCs w:val="24"/>
        </w:rPr>
        <w:t xml:space="preserve"> Online - Elementary Education Online, </w:t>
      </w:r>
      <w:r w:rsidRPr="00DA4711">
        <w:rPr>
          <w:rFonts w:asciiTheme="majorBidi" w:hAnsiTheme="majorBidi" w:cstheme="majorBidi"/>
          <w:sz w:val="24"/>
          <w:szCs w:val="24"/>
        </w:rPr>
        <w:t>20 (1), 3095-3105.</w:t>
      </w:r>
      <w:r w:rsidRPr="00DA4711">
        <w:rPr>
          <w:rFonts w:asciiTheme="majorBidi" w:hAnsiTheme="majorBidi" w:cstheme="majorBidi"/>
          <w:sz w:val="24"/>
          <w:szCs w:val="24"/>
          <w:rtl/>
        </w:rPr>
        <w:t xml:space="preserve"> </w:t>
      </w:r>
    </w:p>
    <w:p w14:paraId="0D7100B7" w14:textId="77777777" w:rsidR="00D17DD9" w:rsidRPr="00DA4711" w:rsidRDefault="00D17DD9" w:rsidP="00D17DD9">
      <w:pPr>
        <w:spacing w:after="240" w:line="480" w:lineRule="auto"/>
        <w:ind w:left="720" w:hanging="720"/>
        <w:rPr>
          <w:rFonts w:asciiTheme="majorBidi" w:hAnsiTheme="majorBidi" w:cstheme="majorBidi"/>
          <w:sz w:val="24"/>
          <w:szCs w:val="24"/>
          <w:rtl/>
        </w:rPr>
      </w:pPr>
      <w:proofErr w:type="spellStart"/>
      <w:r w:rsidRPr="00DA4711">
        <w:rPr>
          <w:rFonts w:asciiTheme="majorBidi" w:hAnsiTheme="majorBidi" w:cstheme="majorBidi"/>
          <w:sz w:val="24"/>
          <w:szCs w:val="24"/>
        </w:rPr>
        <w:t>Kukko</w:t>
      </w:r>
      <w:proofErr w:type="spellEnd"/>
      <w:r w:rsidRPr="00DA4711">
        <w:rPr>
          <w:rFonts w:asciiTheme="majorBidi" w:hAnsiTheme="majorBidi" w:cstheme="majorBidi"/>
          <w:sz w:val="24"/>
          <w:szCs w:val="24"/>
        </w:rPr>
        <w:t xml:space="preserve">, J. (2024). </w:t>
      </w:r>
      <w:r w:rsidRPr="00DA4711">
        <w:rPr>
          <w:rStyle w:val="Emphasis"/>
          <w:rFonts w:asciiTheme="majorBidi" w:hAnsiTheme="majorBidi" w:cstheme="majorBidi"/>
          <w:sz w:val="24"/>
          <w:szCs w:val="24"/>
        </w:rPr>
        <w:t>The effect of emotional intelligence between project stakeholders on the success of the project</w:t>
      </w:r>
      <w:r w:rsidRPr="00DA4711">
        <w:rPr>
          <w:rFonts w:asciiTheme="majorBidi" w:hAnsiTheme="majorBidi" w:cstheme="majorBidi"/>
          <w:sz w:val="24"/>
          <w:szCs w:val="24"/>
        </w:rPr>
        <w:t xml:space="preserve"> [</w:t>
      </w:r>
      <w:proofErr w:type="gramStart"/>
      <w:r w:rsidRPr="00DA4711">
        <w:rPr>
          <w:rFonts w:asciiTheme="majorBidi" w:hAnsiTheme="majorBidi" w:cstheme="majorBidi"/>
          <w:sz w:val="24"/>
          <w:szCs w:val="24"/>
        </w:rPr>
        <w:t>Master’s</w:t>
      </w:r>
      <w:proofErr w:type="gramEnd"/>
      <w:r w:rsidRPr="00DA4711">
        <w:rPr>
          <w:rFonts w:asciiTheme="majorBidi" w:hAnsiTheme="majorBidi" w:cstheme="majorBidi"/>
          <w:sz w:val="24"/>
          <w:szCs w:val="24"/>
        </w:rPr>
        <w:t xml:space="preserve"> thesis, </w:t>
      </w:r>
      <w:proofErr w:type="spellStart"/>
      <w:r w:rsidRPr="00DA4711">
        <w:rPr>
          <w:rFonts w:asciiTheme="majorBidi" w:hAnsiTheme="majorBidi" w:cstheme="majorBidi"/>
          <w:sz w:val="24"/>
          <w:szCs w:val="24"/>
        </w:rPr>
        <w:t>Vaasan</w:t>
      </w:r>
      <w:proofErr w:type="spellEnd"/>
      <w:r w:rsidRPr="00DA4711">
        <w:rPr>
          <w:rFonts w:asciiTheme="majorBidi" w:hAnsiTheme="majorBidi" w:cstheme="majorBidi"/>
          <w:sz w:val="24"/>
          <w:szCs w:val="24"/>
        </w:rPr>
        <w:t xml:space="preserve"> </w:t>
      </w:r>
      <w:proofErr w:type="spellStart"/>
      <w:r w:rsidRPr="00DA4711">
        <w:rPr>
          <w:rFonts w:asciiTheme="majorBidi" w:hAnsiTheme="majorBidi" w:cstheme="majorBidi"/>
          <w:sz w:val="24"/>
          <w:szCs w:val="24"/>
        </w:rPr>
        <w:t>Ammattikorkeakoulu</w:t>
      </w:r>
      <w:proofErr w:type="spellEnd"/>
      <w:r w:rsidRPr="00DA4711">
        <w:rPr>
          <w:rFonts w:asciiTheme="majorBidi" w:hAnsiTheme="majorBidi" w:cstheme="majorBidi"/>
          <w:sz w:val="24"/>
          <w:szCs w:val="24"/>
        </w:rPr>
        <w:t xml:space="preserve"> University of Applied Sciences]. </w:t>
      </w:r>
      <w:hyperlink r:id="rId15" w:tgtFrame="_new" w:history="1">
        <w:r w:rsidRPr="00DA4711">
          <w:rPr>
            <w:rStyle w:val="Hyperlink"/>
            <w:rFonts w:asciiTheme="majorBidi" w:hAnsiTheme="majorBidi" w:cstheme="majorBidi"/>
            <w:sz w:val="24"/>
            <w:szCs w:val="24"/>
          </w:rPr>
          <w:t>https://www.theseus.fi/bitstream/handle/10024/850302/Joni_Kukko.pdf</w:t>
        </w:r>
      </w:hyperlink>
    </w:p>
    <w:p w14:paraId="4379AF37" w14:textId="77777777" w:rsidR="00846186" w:rsidRPr="00DA4711" w:rsidRDefault="00846186" w:rsidP="00846186">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Rahul, N. A. (2024). Strategic alignment of emotional intelligence with project management: A framework for enhancing project success and team performance</w:t>
      </w:r>
      <w:r w:rsidRPr="00DA4711">
        <w:rPr>
          <w:rStyle w:val="Emphasis"/>
          <w:rFonts w:asciiTheme="majorBidi" w:hAnsiTheme="majorBidi" w:cstheme="majorBidi"/>
          <w:sz w:val="24"/>
          <w:szCs w:val="24"/>
        </w:rPr>
        <w:t>.</w:t>
      </w:r>
      <w:r w:rsidRPr="00DA4711">
        <w:rPr>
          <w:rFonts w:asciiTheme="majorBidi" w:hAnsiTheme="majorBidi" w:cstheme="majorBidi"/>
          <w:sz w:val="24"/>
          <w:szCs w:val="24"/>
        </w:rPr>
        <w:t xml:space="preserve"> </w:t>
      </w:r>
      <w:r w:rsidRPr="00DA4711">
        <w:rPr>
          <w:rStyle w:val="Emphasis"/>
          <w:rFonts w:asciiTheme="majorBidi" w:hAnsiTheme="majorBidi" w:cstheme="majorBidi"/>
          <w:sz w:val="24"/>
          <w:szCs w:val="24"/>
        </w:rPr>
        <w:t xml:space="preserve">American </w:t>
      </w:r>
      <w:r w:rsidRPr="00DA4711">
        <w:rPr>
          <w:rStyle w:val="Emphasis"/>
          <w:rFonts w:asciiTheme="majorBidi" w:hAnsiTheme="majorBidi" w:cstheme="majorBidi"/>
          <w:sz w:val="24"/>
          <w:szCs w:val="24"/>
        </w:rPr>
        <w:lastRenderedPageBreak/>
        <w:t>Journal of Industrial and Business Management, 14</w:t>
      </w:r>
      <w:r w:rsidRPr="00DA4711">
        <w:rPr>
          <w:rFonts w:asciiTheme="majorBidi" w:hAnsiTheme="majorBidi" w:cstheme="majorBidi"/>
          <w:sz w:val="24"/>
          <w:szCs w:val="24"/>
        </w:rPr>
        <w:t xml:space="preserve">, 553–577. </w:t>
      </w:r>
      <w:hyperlink r:id="rId16" w:history="1">
        <w:r w:rsidRPr="00DA4711">
          <w:rPr>
            <w:rStyle w:val="Hyperlink"/>
            <w:rFonts w:asciiTheme="majorBidi" w:hAnsiTheme="majorBidi" w:cstheme="majorBidi"/>
            <w:sz w:val="24"/>
            <w:szCs w:val="24"/>
          </w:rPr>
          <w:t>https://doi.org/10.4236/ajibm.2024.144028</w:t>
        </w:r>
      </w:hyperlink>
    </w:p>
    <w:p w14:paraId="5CBD10F4" w14:textId="4BD23EC5" w:rsidR="00D17DD9" w:rsidRPr="00DA4711" w:rsidRDefault="00D17DD9" w:rsidP="00D17DD9">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 xml:space="preserve">Rodrigues, N. J. P., &amp; Matos, C. I. V. (2024). The relationship between managers’ emotional intelligence and project management decisions. Administrative Sciences, 14(12), 318. </w:t>
      </w:r>
      <w:hyperlink r:id="rId17" w:history="1">
        <w:r w:rsidRPr="00DA4711">
          <w:rPr>
            <w:rStyle w:val="Hyperlink"/>
            <w:rFonts w:asciiTheme="majorBidi" w:hAnsiTheme="majorBidi" w:cstheme="majorBidi"/>
            <w:sz w:val="24"/>
            <w:szCs w:val="24"/>
          </w:rPr>
          <w:t>https://doi.org/10.3390/admsci14120318</w:t>
        </w:r>
      </w:hyperlink>
    </w:p>
    <w:p w14:paraId="72DA851E" w14:textId="73B1A81E" w:rsidR="00D17DD9" w:rsidRPr="00DA4711" w:rsidRDefault="00D17DD9" w:rsidP="00D17DD9">
      <w:pPr>
        <w:spacing w:after="240" w:line="480" w:lineRule="auto"/>
        <w:ind w:left="720" w:hanging="720"/>
        <w:jc w:val="both"/>
        <w:rPr>
          <w:rStyle w:val="Hyperlink"/>
          <w:rFonts w:asciiTheme="majorBidi" w:hAnsiTheme="majorBidi" w:cstheme="majorBidi"/>
          <w:sz w:val="24"/>
          <w:szCs w:val="24"/>
          <w:rtl/>
        </w:rPr>
      </w:pPr>
      <w:r w:rsidRPr="00DA4711">
        <w:rPr>
          <w:rFonts w:asciiTheme="majorBidi" w:hAnsiTheme="majorBidi" w:cstheme="majorBidi"/>
          <w:sz w:val="24"/>
          <w:szCs w:val="24"/>
        </w:rPr>
        <w:t xml:space="preserve">Sajid, M., Ahmed, A., &amp; Abrar, R. (2024). Examining the mediating effect of organizational commitment and job satisfaction between project manager emotional intelligence and project success. </w:t>
      </w:r>
      <w:r w:rsidRPr="00DA4711">
        <w:rPr>
          <w:rFonts w:asciiTheme="majorBidi" w:hAnsiTheme="majorBidi" w:cstheme="majorBidi"/>
          <w:i/>
          <w:iCs/>
          <w:sz w:val="24"/>
          <w:szCs w:val="24"/>
        </w:rPr>
        <w:t>International Journal of Management Research and Emerging Sciences</w:t>
      </w:r>
      <w:r w:rsidRPr="00DA4711">
        <w:rPr>
          <w:rFonts w:asciiTheme="majorBidi" w:hAnsiTheme="majorBidi" w:cstheme="majorBidi"/>
          <w:sz w:val="24"/>
          <w:szCs w:val="24"/>
        </w:rPr>
        <w:t xml:space="preserve">, 14 (1), 129-146. </w:t>
      </w:r>
      <w:hyperlink r:id="rId18" w:history="1">
        <w:r w:rsidRPr="00DA4711">
          <w:rPr>
            <w:rStyle w:val="Hyperlink"/>
            <w:rFonts w:asciiTheme="majorBidi" w:hAnsiTheme="majorBidi" w:cstheme="majorBidi"/>
            <w:sz w:val="24"/>
            <w:szCs w:val="24"/>
          </w:rPr>
          <w:t>https://doi.org/10.56536/ijmres.v14i1.528</w:t>
        </w:r>
      </w:hyperlink>
    </w:p>
    <w:p w14:paraId="182022DD" w14:textId="330530B1" w:rsidR="008E0922" w:rsidRPr="00DA4711" w:rsidRDefault="008E0922" w:rsidP="008E0922">
      <w:pPr>
        <w:spacing w:after="240" w:line="480" w:lineRule="auto"/>
        <w:ind w:left="720" w:hanging="720"/>
        <w:jc w:val="both"/>
        <w:rPr>
          <w:rFonts w:asciiTheme="majorBidi" w:hAnsiTheme="majorBidi" w:cstheme="majorBidi"/>
          <w:sz w:val="24"/>
          <w:szCs w:val="24"/>
          <w:rtl/>
        </w:rPr>
      </w:pPr>
      <w:r w:rsidRPr="00DA4711">
        <w:rPr>
          <w:rFonts w:asciiTheme="majorBidi" w:hAnsiTheme="majorBidi" w:cstheme="majorBidi"/>
          <w:sz w:val="24"/>
          <w:szCs w:val="24"/>
        </w:rPr>
        <w:t xml:space="preserve">Thorn, L. (2023). </w:t>
      </w:r>
      <w:r w:rsidRPr="00DA4711">
        <w:rPr>
          <w:rFonts w:asciiTheme="majorBidi" w:hAnsiTheme="majorBidi" w:cstheme="majorBidi"/>
          <w:i/>
          <w:iCs/>
          <w:sz w:val="24"/>
          <w:szCs w:val="24"/>
        </w:rPr>
        <w:t>Project managers’ experience and its impact on a project’s successful completion: A review of the literature</w:t>
      </w:r>
      <w:r w:rsidRPr="00DA4711">
        <w:rPr>
          <w:rFonts w:asciiTheme="majorBidi" w:hAnsiTheme="majorBidi" w:cstheme="majorBidi"/>
          <w:sz w:val="24"/>
          <w:szCs w:val="24"/>
        </w:rPr>
        <w:t xml:space="preserve"> (Doctoral research paper). Middle Georgia State University. Retrieved from </w:t>
      </w:r>
      <w:hyperlink r:id="rId19" w:tgtFrame="_blank" w:tooltip="comp.mga.edu" w:history="1">
        <w:r w:rsidRPr="00DA4711">
          <w:rPr>
            <w:rStyle w:val="Hyperlink"/>
            <w:rFonts w:asciiTheme="majorBidi" w:hAnsiTheme="majorBidi" w:cstheme="majorBidi"/>
            <w:sz w:val="24"/>
            <w:szCs w:val="24"/>
          </w:rPr>
          <w:t>https://comp.mga.edu/static/media/doctoralpapers/2023_Thorn_0516151901.pdf</w:t>
        </w:r>
      </w:hyperlink>
    </w:p>
    <w:p w14:paraId="66188FBB" w14:textId="77777777" w:rsidR="00D17DD9" w:rsidRPr="00DA4711" w:rsidRDefault="00D17DD9" w:rsidP="00D17DD9">
      <w:pPr>
        <w:spacing w:after="240" w:line="480" w:lineRule="auto"/>
        <w:ind w:left="720" w:hanging="720"/>
        <w:jc w:val="both"/>
        <w:rPr>
          <w:rFonts w:asciiTheme="majorBidi" w:hAnsiTheme="majorBidi" w:cstheme="majorBidi"/>
          <w:sz w:val="24"/>
          <w:szCs w:val="24"/>
        </w:rPr>
      </w:pPr>
      <w:r w:rsidRPr="00DA4711">
        <w:rPr>
          <w:rFonts w:asciiTheme="majorBidi" w:hAnsiTheme="majorBidi" w:cstheme="majorBidi"/>
          <w:sz w:val="24"/>
          <w:szCs w:val="24"/>
        </w:rPr>
        <w:t>Tilahun, B. (2024). The role of emotional intelligence in enhancing project success. PM World Journal, 13(X), 1–6.</w:t>
      </w:r>
    </w:p>
    <w:p w14:paraId="4416288D" w14:textId="77777777" w:rsidR="00D17DD9" w:rsidRPr="00927143" w:rsidRDefault="00D17DD9" w:rsidP="00D17DD9">
      <w:pPr>
        <w:spacing w:after="240" w:line="480" w:lineRule="auto"/>
        <w:ind w:left="720" w:hanging="720"/>
        <w:jc w:val="both"/>
        <w:rPr>
          <w:rStyle w:val="Hyperlink"/>
          <w:rFonts w:asciiTheme="majorBidi" w:hAnsiTheme="majorBidi" w:cstheme="majorBidi"/>
          <w:sz w:val="24"/>
          <w:szCs w:val="24"/>
        </w:rPr>
      </w:pPr>
      <w:r w:rsidRPr="00DA4711">
        <w:rPr>
          <w:rFonts w:asciiTheme="majorBidi" w:hAnsiTheme="majorBidi" w:cstheme="majorBidi"/>
          <w:sz w:val="24"/>
          <w:szCs w:val="24"/>
        </w:rPr>
        <w:t xml:space="preserve">Watanabe, W. C., Shafiq, M., Nawaz, M. J., Saleem, I., &amp; Nazeer, S. (2024). The impact of emotional intelligence on project success: Mediating role of team cohesiveness and moderating role of organizational culture. </w:t>
      </w:r>
      <w:r w:rsidRPr="00DA4711">
        <w:rPr>
          <w:rStyle w:val="Emphasis"/>
          <w:rFonts w:asciiTheme="majorBidi" w:hAnsiTheme="majorBidi" w:cstheme="majorBidi"/>
          <w:sz w:val="24"/>
          <w:szCs w:val="24"/>
        </w:rPr>
        <w:t>International Journal of Engineering Business Management, 16</w:t>
      </w:r>
      <w:r w:rsidRPr="00DA4711">
        <w:rPr>
          <w:rFonts w:asciiTheme="majorBidi" w:hAnsiTheme="majorBidi" w:cstheme="majorBidi"/>
          <w:sz w:val="24"/>
          <w:szCs w:val="24"/>
        </w:rPr>
        <w:t xml:space="preserve">(1), 1–14. </w:t>
      </w:r>
      <w:hyperlink r:id="rId20" w:tgtFrame="_new" w:history="1">
        <w:r w:rsidRPr="00DA4711">
          <w:rPr>
            <w:rStyle w:val="Hyperlink"/>
            <w:rFonts w:asciiTheme="majorBidi" w:hAnsiTheme="majorBidi" w:cstheme="majorBidi"/>
            <w:sz w:val="24"/>
            <w:szCs w:val="24"/>
          </w:rPr>
          <w:t>https://doi.org/10.1177/18479790241232508</w:t>
        </w:r>
      </w:hyperlink>
    </w:p>
    <w:sectPr w:rsidR="00D17DD9" w:rsidRPr="00927143" w:rsidSect="005614BA">
      <w:footerReference w:type="default" r:id="rId21"/>
      <w:pgSz w:w="11909" w:h="16834" w:code="9"/>
      <w:pgMar w:top="1411" w:right="1699" w:bottom="1411" w:left="1411" w:header="720" w:footer="720" w:gutter="0"/>
      <w:cols w:space="720"/>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CB3A4" w14:textId="77777777" w:rsidR="00F147F8" w:rsidRDefault="00F147F8" w:rsidP="00D61D69">
      <w:pPr>
        <w:spacing w:after="0" w:line="240" w:lineRule="auto"/>
      </w:pPr>
      <w:r>
        <w:separator/>
      </w:r>
    </w:p>
  </w:endnote>
  <w:endnote w:type="continuationSeparator" w:id="0">
    <w:p w14:paraId="0198BA09" w14:textId="77777777" w:rsidR="00F147F8" w:rsidRDefault="00F147F8" w:rsidP="00D61D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5334905"/>
      <w:docPartObj>
        <w:docPartGallery w:val="Page Numbers (Bottom of Page)"/>
        <w:docPartUnique/>
      </w:docPartObj>
    </w:sdtPr>
    <w:sdtEndPr>
      <w:rPr>
        <w:noProof/>
      </w:rPr>
    </w:sdtEndPr>
    <w:sdtContent>
      <w:p w14:paraId="3049F26D" w14:textId="40270A6D" w:rsidR="00FA6A7E" w:rsidRDefault="00FA6A7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F4449BA" w14:textId="77777777" w:rsidR="00FA6A7E" w:rsidRDefault="00FA6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34B05" w14:textId="77777777" w:rsidR="00F147F8" w:rsidRDefault="00F147F8" w:rsidP="00D61D69">
      <w:pPr>
        <w:spacing w:after="0" w:line="240" w:lineRule="auto"/>
      </w:pPr>
      <w:r>
        <w:separator/>
      </w:r>
    </w:p>
  </w:footnote>
  <w:footnote w:type="continuationSeparator" w:id="0">
    <w:p w14:paraId="135378C6" w14:textId="77777777" w:rsidR="00F147F8" w:rsidRDefault="00F147F8" w:rsidP="00D61D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E0EF1"/>
    <w:multiLevelType w:val="hybridMultilevel"/>
    <w:tmpl w:val="7D7C5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3C1BBA"/>
    <w:multiLevelType w:val="hybridMultilevel"/>
    <w:tmpl w:val="C13CA6F4"/>
    <w:lvl w:ilvl="0" w:tplc="CA70AA5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EF61DBF"/>
    <w:multiLevelType w:val="multilevel"/>
    <w:tmpl w:val="4F80392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9D23670"/>
    <w:multiLevelType w:val="hybridMultilevel"/>
    <w:tmpl w:val="6C186C0A"/>
    <w:lvl w:ilvl="0" w:tplc="B178D2C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4862E3"/>
    <w:multiLevelType w:val="hybridMultilevel"/>
    <w:tmpl w:val="EF842468"/>
    <w:lvl w:ilvl="0" w:tplc="2EDE524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6B0462"/>
    <w:multiLevelType w:val="hybridMultilevel"/>
    <w:tmpl w:val="8D38379E"/>
    <w:lvl w:ilvl="0" w:tplc="8E84E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F644A4"/>
    <w:multiLevelType w:val="hybridMultilevel"/>
    <w:tmpl w:val="42342A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F8A0974"/>
    <w:multiLevelType w:val="hybridMultilevel"/>
    <w:tmpl w:val="8DD23812"/>
    <w:lvl w:ilvl="0" w:tplc="8F5E8B9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F474A9"/>
    <w:multiLevelType w:val="hybridMultilevel"/>
    <w:tmpl w:val="9CC02210"/>
    <w:lvl w:ilvl="0" w:tplc="B25036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5F2157"/>
    <w:multiLevelType w:val="hybridMultilevel"/>
    <w:tmpl w:val="5D806D3E"/>
    <w:lvl w:ilvl="0" w:tplc="3D2A07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3976AA"/>
    <w:multiLevelType w:val="hybridMultilevel"/>
    <w:tmpl w:val="F3CA578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A8D54B8"/>
    <w:multiLevelType w:val="hybridMultilevel"/>
    <w:tmpl w:val="983EFC86"/>
    <w:lvl w:ilvl="0" w:tplc="E39670A2">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6D3594"/>
    <w:multiLevelType w:val="hybridMultilevel"/>
    <w:tmpl w:val="80360C5A"/>
    <w:lvl w:ilvl="0" w:tplc="49B65AA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74493F"/>
    <w:multiLevelType w:val="hybridMultilevel"/>
    <w:tmpl w:val="563CA340"/>
    <w:lvl w:ilvl="0" w:tplc="189C9BD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4F288D"/>
    <w:multiLevelType w:val="hybridMultilevel"/>
    <w:tmpl w:val="9B30160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8061A27"/>
    <w:multiLevelType w:val="hybridMultilevel"/>
    <w:tmpl w:val="F97E126A"/>
    <w:lvl w:ilvl="0" w:tplc="DD6E750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31016CF"/>
    <w:multiLevelType w:val="hybridMultilevel"/>
    <w:tmpl w:val="5D446E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72365A7E"/>
    <w:multiLevelType w:val="multilevel"/>
    <w:tmpl w:val="8C344764"/>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8" w15:restartNumberingAfterBreak="0">
    <w:nsid w:val="7DDB0B85"/>
    <w:multiLevelType w:val="hybridMultilevel"/>
    <w:tmpl w:val="EA1E3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58395950">
    <w:abstractNumId w:val="2"/>
  </w:num>
  <w:num w:numId="2" w16cid:durableId="1767073216">
    <w:abstractNumId w:val="7"/>
  </w:num>
  <w:num w:numId="3" w16cid:durableId="1121537625">
    <w:abstractNumId w:val="18"/>
  </w:num>
  <w:num w:numId="4" w16cid:durableId="99490567">
    <w:abstractNumId w:val="1"/>
  </w:num>
  <w:num w:numId="5" w16cid:durableId="1166362003">
    <w:abstractNumId w:val="15"/>
  </w:num>
  <w:num w:numId="6" w16cid:durableId="334040710">
    <w:abstractNumId w:val="12"/>
  </w:num>
  <w:num w:numId="7" w16cid:durableId="193232779">
    <w:abstractNumId w:val="13"/>
  </w:num>
  <w:num w:numId="8" w16cid:durableId="1385715051">
    <w:abstractNumId w:val="0"/>
  </w:num>
  <w:num w:numId="9" w16cid:durableId="1381637336">
    <w:abstractNumId w:val="8"/>
  </w:num>
  <w:num w:numId="10" w16cid:durableId="1522161680">
    <w:abstractNumId w:val="9"/>
  </w:num>
  <w:num w:numId="11" w16cid:durableId="265578987">
    <w:abstractNumId w:val="3"/>
  </w:num>
  <w:num w:numId="12" w16cid:durableId="1521165678">
    <w:abstractNumId w:val="5"/>
  </w:num>
  <w:num w:numId="13" w16cid:durableId="612638515">
    <w:abstractNumId w:val="4"/>
  </w:num>
  <w:num w:numId="14" w16cid:durableId="898832520">
    <w:abstractNumId w:val="11"/>
  </w:num>
  <w:num w:numId="15" w16cid:durableId="295375605">
    <w:abstractNumId w:val="17"/>
  </w:num>
  <w:num w:numId="16" w16cid:durableId="1969160312">
    <w:abstractNumId w:val="6"/>
  </w:num>
  <w:num w:numId="17" w16cid:durableId="298847195">
    <w:abstractNumId w:val="10"/>
  </w:num>
  <w:num w:numId="18" w16cid:durableId="1403140228">
    <w:abstractNumId w:val="14"/>
  </w:num>
  <w:num w:numId="19" w16cid:durableId="11456136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D6E"/>
    <w:rsid w:val="000005E5"/>
    <w:rsid w:val="00000EDA"/>
    <w:rsid w:val="000011CE"/>
    <w:rsid w:val="00003A92"/>
    <w:rsid w:val="00004535"/>
    <w:rsid w:val="000054C2"/>
    <w:rsid w:val="00006BE1"/>
    <w:rsid w:val="00006F60"/>
    <w:rsid w:val="000072BD"/>
    <w:rsid w:val="000104D5"/>
    <w:rsid w:val="0001615B"/>
    <w:rsid w:val="00016493"/>
    <w:rsid w:val="000169D2"/>
    <w:rsid w:val="00020140"/>
    <w:rsid w:val="00022834"/>
    <w:rsid w:val="00033366"/>
    <w:rsid w:val="00033838"/>
    <w:rsid w:val="00034E81"/>
    <w:rsid w:val="000362A0"/>
    <w:rsid w:val="00042A5E"/>
    <w:rsid w:val="00045B53"/>
    <w:rsid w:val="000511E2"/>
    <w:rsid w:val="000512EF"/>
    <w:rsid w:val="00052674"/>
    <w:rsid w:val="00055A5E"/>
    <w:rsid w:val="0005711D"/>
    <w:rsid w:val="00060408"/>
    <w:rsid w:val="000660BD"/>
    <w:rsid w:val="0006621F"/>
    <w:rsid w:val="00066BCB"/>
    <w:rsid w:val="00073372"/>
    <w:rsid w:val="000740B2"/>
    <w:rsid w:val="00074D79"/>
    <w:rsid w:val="000754F5"/>
    <w:rsid w:val="00080987"/>
    <w:rsid w:val="00081636"/>
    <w:rsid w:val="00082174"/>
    <w:rsid w:val="000833B5"/>
    <w:rsid w:val="000857D5"/>
    <w:rsid w:val="00085DD5"/>
    <w:rsid w:val="000871DD"/>
    <w:rsid w:val="00087F7E"/>
    <w:rsid w:val="0009001D"/>
    <w:rsid w:val="00090C55"/>
    <w:rsid w:val="00093226"/>
    <w:rsid w:val="00093E15"/>
    <w:rsid w:val="00094BF6"/>
    <w:rsid w:val="000960A5"/>
    <w:rsid w:val="000A16C8"/>
    <w:rsid w:val="000A48CE"/>
    <w:rsid w:val="000A5BFD"/>
    <w:rsid w:val="000A6160"/>
    <w:rsid w:val="000B2891"/>
    <w:rsid w:val="000B7368"/>
    <w:rsid w:val="000C0152"/>
    <w:rsid w:val="000C390D"/>
    <w:rsid w:val="000C3CB6"/>
    <w:rsid w:val="000C7F85"/>
    <w:rsid w:val="000C7FBC"/>
    <w:rsid w:val="000D2537"/>
    <w:rsid w:val="000D3DCC"/>
    <w:rsid w:val="000D669A"/>
    <w:rsid w:val="000D6B62"/>
    <w:rsid w:val="000E23FE"/>
    <w:rsid w:val="000E2962"/>
    <w:rsid w:val="000E2CB6"/>
    <w:rsid w:val="000E2DCE"/>
    <w:rsid w:val="000E329A"/>
    <w:rsid w:val="000E3440"/>
    <w:rsid w:val="000E3B74"/>
    <w:rsid w:val="000E4114"/>
    <w:rsid w:val="000F2116"/>
    <w:rsid w:val="000F380A"/>
    <w:rsid w:val="000F40F1"/>
    <w:rsid w:val="000F5FD7"/>
    <w:rsid w:val="000F603D"/>
    <w:rsid w:val="000F645E"/>
    <w:rsid w:val="001016A2"/>
    <w:rsid w:val="00103765"/>
    <w:rsid w:val="00110BF6"/>
    <w:rsid w:val="001122A5"/>
    <w:rsid w:val="001148E6"/>
    <w:rsid w:val="00115153"/>
    <w:rsid w:val="001208B2"/>
    <w:rsid w:val="00121442"/>
    <w:rsid w:val="001216C8"/>
    <w:rsid w:val="00122D91"/>
    <w:rsid w:val="00123685"/>
    <w:rsid w:val="001259FA"/>
    <w:rsid w:val="00125FDE"/>
    <w:rsid w:val="00126AC6"/>
    <w:rsid w:val="00126B2D"/>
    <w:rsid w:val="00126F32"/>
    <w:rsid w:val="001273C5"/>
    <w:rsid w:val="00127708"/>
    <w:rsid w:val="0013184A"/>
    <w:rsid w:val="00132060"/>
    <w:rsid w:val="00133498"/>
    <w:rsid w:val="001335D6"/>
    <w:rsid w:val="001404DD"/>
    <w:rsid w:val="00140791"/>
    <w:rsid w:val="00141660"/>
    <w:rsid w:val="00142846"/>
    <w:rsid w:val="001442BB"/>
    <w:rsid w:val="00145526"/>
    <w:rsid w:val="00145E46"/>
    <w:rsid w:val="001471B3"/>
    <w:rsid w:val="00150C01"/>
    <w:rsid w:val="00150D09"/>
    <w:rsid w:val="00151762"/>
    <w:rsid w:val="00152C03"/>
    <w:rsid w:val="001534C5"/>
    <w:rsid w:val="001534CD"/>
    <w:rsid w:val="00156B98"/>
    <w:rsid w:val="001572B8"/>
    <w:rsid w:val="00157738"/>
    <w:rsid w:val="00157C76"/>
    <w:rsid w:val="001643C6"/>
    <w:rsid w:val="001661DF"/>
    <w:rsid w:val="0017077D"/>
    <w:rsid w:val="001740F0"/>
    <w:rsid w:val="001741C1"/>
    <w:rsid w:val="00175916"/>
    <w:rsid w:val="00176E79"/>
    <w:rsid w:val="00177FCB"/>
    <w:rsid w:val="00181AE8"/>
    <w:rsid w:val="00181C89"/>
    <w:rsid w:val="00183A8E"/>
    <w:rsid w:val="00184A4F"/>
    <w:rsid w:val="00185A77"/>
    <w:rsid w:val="00186211"/>
    <w:rsid w:val="00187858"/>
    <w:rsid w:val="0019127A"/>
    <w:rsid w:val="00192293"/>
    <w:rsid w:val="00193DDE"/>
    <w:rsid w:val="0019596E"/>
    <w:rsid w:val="001962D7"/>
    <w:rsid w:val="00197021"/>
    <w:rsid w:val="001A0BEC"/>
    <w:rsid w:val="001A141A"/>
    <w:rsid w:val="001A42A9"/>
    <w:rsid w:val="001A4375"/>
    <w:rsid w:val="001A5C74"/>
    <w:rsid w:val="001A723B"/>
    <w:rsid w:val="001B0DA5"/>
    <w:rsid w:val="001B3297"/>
    <w:rsid w:val="001B4C76"/>
    <w:rsid w:val="001B6C32"/>
    <w:rsid w:val="001B6EB1"/>
    <w:rsid w:val="001B785A"/>
    <w:rsid w:val="001B78E7"/>
    <w:rsid w:val="001B7A6B"/>
    <w:rsid w:val="001C1B6C"/>
    <w:rsid w:val="001C1FE2"/>
    <w:rsid w:val="001D140D"/>
    <w:rsid w:val="001D2580"/>
    <w:rsid w:val="001D3F27"/>
    <w:rsid w:val="001D4673"/>
    <w:rsid w:val="001D5702"/>
    <w:rsid w:val="001D6EF7"/>
    <w:rsid w:val="001E0D6A"/>
    <w:rsid w:val="001E1543"/>
    <w:rsid w:val="001E185D"/>
    <w:rsid w:val="001F0C8C"/>
    <w:rsid w:val="001F0EEA"/>
    <w:rsid w:val="001F2889"/>
    <w:rsid w:val="001F5991"/>
    <w:rsid w:val="001F71DA"/>
    <w:rsid w:val="00201818"/>
    <w:rsid w:val="00202AE8"/>
    <w:rsid w:val="00202E55"/>
    <w:rsid w:val="0020382C"/>
    <w:rsid w:val="00204711"/>
    <w:rsid w:val="00205521"/>
    <w:rsid w:val="00207112"/>
    <w:rsid w:val="00210141"/>
    <w:rsid w:val="00210A0C"/>
    <w:rsid w:val="0021106B"/>
    <w:rsid w:val="00211353"/>
    <w:rsid w:val="00212BFC"/>
    <w:rsid w:val="00223D52"/>
    <w:rsid w:val="002257AC"/>
    <w:rsid w:val="002308D5"/>
    <w:rsid w:val="0023131E"/>
    <w:rsid w:val="00232AC3"/>
    <w:rsid w:val="002332B5"/>
    <w:rsid w:val="00237146"/>
    <w:rsid w:val="002402D9"/>
    <w:rsid w:val="00241465"/>
    <w:rsid w:val="00241DD3"/>
    <w:rsid w:val="00242890"/>
    <w:rsid w:val="002436A0"/>
    <w:rsid w:val="00243F61"/>
    <w:rsid w:val="002440FD"/>
    <w:rsid w:val="00245D58"/>
    <w:rsid w:val="002514FA"/>
    <w:rsid w:val="002520EC"/>
    <w:rsid w:val="00253D7A"/>
    <w:rsid w:val="00256723"/>
    <w:rsid w:val="00257518"/>
    <w:rsid w:val="00261BC5"/>
    <w:rsid w:val="00262105"/>
    <w:rsid w:val="00263377"/>
    <w:rsid w:val="00266A00"/>
    <w:rsid w:val="00267342"/>
    <w:rsid w:val="002674CB"/>
    <w:rsid w:val="002700CE"/>
    <w:rsid w:val="00270850"/>
    <w:rsid w:val="00270DB1"/>
    <w:rsid w:val="002755EC"/>
    <w:rsid w:val="00275D91"/>
    <w:rsid w:val="00275E7B"/>
    <w:rsid w:val="0027603E"/>
    <w:rsid w:val="00277D46"/>
    <w:rsid w:val="002805F4"/>
    <w:rsid w:val="00287EA5"/>
    <w:rsid w:val="0029321A"/>
    <w:rsid w:val="002968FA"/>
    <w:rsid w:val="002A1344"/>
    <w:rsid w:val="002A251B"/>
    <w:rsid w:val="002A2826"/>
    <w:rsid w:val="002A44CE"/>
    <w:rsid w:val="002A6606"/>
    <w:rsid w:val="002A6B0D"/>
    <w:rsid w:val="002A7546"/>
    <w:rsid w:val="002A7FE5"/>
    <w:rsid w:val="002B0F8E"/>
    <w:rsid w:val="002B38F9"/>
    <w:rsid w:val="002B39D2"/>
    <w:rsid w:val="002B477B"/>
    <w:rsid w:val="002B52F7"/>
    <w:rsid w:val="002B5391"/>
    <w:rsid w:val="002C341B"/>
    <w:rsid w:val="002C3700"/>
    <w:rsid w:val="002C3FBF"/>
    <w:rsid w:val="002C71C3"/>
    <w:rsid w:val="002C7D9D"/>
    <w:rsid w:val="002D355A"/>
    <w:rsid w:val="002D37F2"/>
    <w:rsid w:val="002D45FC"/>
    <w:rsid w:val="002D5511"/>
    <w:rsid w:val="002D624F"/>
    <w:rsid w:val="002D6A0C"/>
    <w:rsid w:val="002E0ECA"/>
    <w:rsid w:val="002E1FC8"/>
    <w:rsid w:val="002E213B"/>
    <w:rsid w:val="002E21A3"/>
    <w:rsid w:val="002E325F"/>
    <w:rsid w:val="002E3682"/>
    <w:rsid w:val="002E68F6"/>
    <w:rsid w:val="002E772A"/>
    <w:rsid w:val="002F010E"/>
    <w:rsid w:val="002F121E"/>
    <w:rsid w:val="002F34EE"/>
    <w:rsid w:val="002F395C"/>
    <w:rsid w:val="002F42D0"/>
    <w:rsid w:val="002F57CE"/>
    <w:rsid w:val="00300001"/>
    <w:rsid w:val="0030471B"/>
    <w:rsid w:val="00305B51"/>
    <w:rsid w:val="003078CC"/>
    <w:rsid w:val="00307B56"/>
    <w:rsid w:val="003102A4"/>
    <w:rsid w:val="00310B34"/>
    <w:rsid w:val="003122BF"/>
    <w:rsid w:val="00312E52"/>
    <w:rsid w:val="00315AED"/>
    <w:rsid w:val="0032045B"/>
    <w:rsid w:val="003205C7"/>
    <w:rsid w:val="00323472"/>
    <w:rsid w:val="00324D7D"/>
    <w:rsid w:val="003254DA"/>
    <w:rsid w:val="00325D13"/>
    <w:rsid w:val="00327C54"/>
    <w:rsid w:val="00327EE5"/>
    <w:rsid w:val="00330C56"/>
    <w:rsid w:val="00331482"/>
    <w:rsid w:val="00336899"/>
    <w:rsid w:val="003369EF"/>
    <w:rsid w:val="00340ED7"/>
    <w:rsid w:val="003419B0"/>
    <w:rsid w:val="00342B63"/>
    <w:rsid w:val="0034493B"/>
    <w:rsid w:val="00346024"/>
    <w:rsid w:val="003462FA"/>
    <w:rsid w:val="00346B4C"/>
    <w:rsid w:val="00347D2B"/>
    <w:rsid w:val="00347E3A"/>
    <w:rsid w:val="003500B4"/>
    <w:rsid w:val="00352C21"/>
    <w:rsid w:val="003569DA"/>
    <w:rsid w:val="00360C7D"/>
    <w:rsid w:val="0036333A"/>
    <w:rsid w:val="00370BD4"/>
    <w:rsid w:val="00371107"/>
    <w:rsid w:val="00374E5D"/>
    <w:rsid w:val="00375B9A"/>
    <w:rsid w:val="00376F96"/>
    <w:rsid w:val="00377D4A"/>
    <w:rsid w:val="00380C94"/>
    <w:rsid w:val="003822AD"/>
    <w:rsid w:val="003835D4"/>
    <w:rsid w:val="00384197"/>
    <w:rsid w:val="00384BC9"/>
    <w:rsid w:val="0038731D"/>
    <w:rsid w:val="0038766B"/>
    <w:rsid w:val="003903C7"/>
    <w:rsid w:val="00392D14"/>
    <w:rsid w:val="0039354C"/>
    <w:rsid w:val="00393768"/>
    <w:rsid w:val="0039381A"/>
    <w:rsid w:val="00396E27"/>
    <w:rsid w:val="003A1786"/>
    <w:rsid w:val="003A1EED"/>
    <w:rsid w:val="003A6715"/>
    <w:rsid w:val="003A7914"/>
    <w:rsid w:val="003B0C27"/>
    <w:rsid w:val="003B43BC"/>
    <w:rsid w:val="003B541A"/>
    <w:rsid w:val="003B6A7E"/>
    <w:rsid w:val="003C037B"/>
    <w:rsid w:val="003C31FD"/>
    <w:rsid w:val="003D0257"/>
    <w:rsid w:val="003D11DA"/>
    <w:rsid w:val="003D74D8"/>
    <w:rsid w:val="003E0130"/>
    <w:rsid w:val="003E17AC"/>
    <w:rsid w:val="003E287A"/>
    <w:rsid w:val="003E288C"/>
    <w:rsid w:val="003E6BF1"/>
    <w:rsid w:val="003E7504"/>
    <w:rsid w:val="003E77B7"/>
    <w:rsid w:val="003F1453"/>
    <w:rsid w:val="003F22DF"/>
    <w:rsid w:val="003F34B4"/>
    <w:rsid w:val="003F393F"/>
    <w:rsid w:val="003F4496"/>
    <w:rsid w:val="003F49F8"/>
    <w:rsid w:val="0040112E"/>
    <w:rsid w:val="00403FB1"/>
    <w:rsid w:val="00404BA6"/>
    <w:rsid w:val="00405347"/>
    <w:rsid w:val="00405698"/>
    <w:rsid w:val="00405771"/>
    <w:rsid w:val="004068FB"/>
    <w:rsid w:val="00406946"/>
    <w:rsid w:val="00406B0F"/>
    <w:rsid w:val="00410918"/>
    <w:rsid w:val="00410DF3"/>
    <w:rsid w:val="004111D3"/>
    <w:rsid w:val="004124DC"/>
    <w:rsid w:val="0041313F"/>
    <w:rsid w:val="00413FA0"/>
    <w:rsid w:val="0041401F"/>
    <w:rsid w:val="004144D0"/>
    <w:rsid w:val="0041587D"/>
    <w:rsid w:val="00415C50"/>
    <w:rsid w:val="004168E8"/>
    <w:rsid w:val="0041711A"/>
    <w:rsid w:val="00420782"/>
    <w:rsid w:val="00420BFD"/>
    <w:rsid w:val="0042424A"/>
    <w:rsid w:val="004243A8"/>
    <w:rsid w:val="00425DD6"/>
    <w:rsid w:val="00426FE4"/>
    <w:rsid w:val="00431CA3"/>
    <w:rsid w:val="00431DB1"/>
    <w:rsid w:val="0043436B"/>
    <w:rsid w:val="004348FF"/>
    <w:rsid w:val="00440C91"/>
    <w:rsid w:val="004413D2"/>
    <w:rsid w:val="00441A43"/>
    <w:rsid w:val="00445F12"/>
    <w:rsid w:val="00446308"/>
    <w:rsid w:val="004470F8"/>
    <w:rsid w:val="00447449"/>
    <w:rsid w:val="00451BAC"/>
    <w:rsid w:val="00455244"/>
    <w:rsid w:val="004576C0"/>
    <w:rsid w:val="00460020"/>
    <w:rsid w:val="00460FB0"/>
    <w:rsid w:val="00461F65"/>
    <w:rsid w:val="00462E88"/>
    <w:rsid w:val="00463FCD"/>
    <w:rsid w:val="00464F9A"/>
    <w:rsid w:val="00465262"/>
    <w:rsid w:val="00465861"/>
    <w:rsid w:val="00465FA8"/>
    <w:rsid w:val="00466910"/>
    <w:rsid w:val="00470D29"/>
    <w:rsid w:val="00472D10"/>
    <w:rsid w:val="00474776"/>
    <w:rsid w:val="0047531A"/>
    <w:rsid w:val="00475657"/>
    <w:rsid w:val="00476022"/>
    <w:rsid w:val="00476BF5"/>
    <w:rsid w:val="004815A4"/>
    <w:rsid w:val="00482A71"/>
    <w:rsid w:val="004830B8"/>
    <w:rsid w:val="00483C71"/>
    <w:rsid w:val="00484B7C"/>
    <w:rsid w:val="004856FF"/>
    <w:rsid w:val="00485E98"/>
    <w:rsid w:val="004917DF"/>
    <w:rsid w:val="00492663"/>
    <w:rsid w:val="00494100"/>
    <w:rsid w:val="00495979"/>
    <w:rsid w:val="004A0B90"/>
    <w:rsid w:val="004A2B0C"/>
    <w:rsid w:val="004A5B6C"/>
    <w:rsid w:val="004B0416"/>
    <w:rsid w:val="004B119B"/>
    <w:rsid w:val="004B2141"/>
    <w:rsid w:val="004B3AEB"/>
    <w:rsid w:val="004B516C"/>
    <w:rsid w:val="004B5856"/>
    <w:rsid w:val="004C3BEC"/>
    <w:rsid w:val="004C4D11"/>
    <w:rsid w:val="004C530E"/>
    <w:rsid w:val="004C5E4F"/>
    <w:rsid w:val="004D1511"/>
    <w:rsid w:val="004D2A09"/>
    <w:rsid w:val="004D310E"/>
    <w:rsid w:val="004D4561"/>
    <w:rsid w:val="004D6E1D"/>
    <w:rsid w:val="004D7FB1"/>
    <w:rsid w:val="004E1042"/>
    <w:rsid w:val="004E1926"/>
    <w:rsid w:val="004E48F0"/>
    <w:rsid w:val="004E5006"/>
    <w:rsid w:val="004E57C0"/>
    <w:rsid w:val="004E5E09"/>
    <w:rsid w:val="004E5E9C"/>
    <w:rsid w:val="004F0428"/>
    <w:rsid w:val="004F4166"/>
    <w:rsid w:val="004F4457"/>
    <w:rsid w:val="004F6978"/>
    <w:rsid w:val="004F72DA"/>
    <w:rsid w:val="00501452"/>
    <w:rsid w:val="00503036"/>
    <w:rsid w:val="005057C2"/>
    <w:rsid w:val="00507042"/>
    <w:rsid w:val="0051218D"/>
    <w:rsid w:val="00512374"/>
    <w:rsid w:val="005132E7"/>
    <w:rsid w:val="00513702"/>
    <w:rsid w:val="00513B89"/>
    <w:rsid w:val="005142BE"/>
    <w:rsid w:val="00516292"/>
    <w:rsid w:val="00516558"/>
    <w:rsid w:val="00516743"/>
    <w:rsid w:val="00517414"/>
    <w:rsid w:val="005208A4"/>
    <w:rsid w:val="00521223"/>
    <w:rsid w:val="00521626"/>
    <w:rsid w:val="005231EC"/>
    <w:rsid w:val="00524E6B"/>
    <w:rsid w:val="00530993"/>
    <w:rsid w:val="00533478"/>
    <w:rsid w:val="00536CC4"/>
    <w:rsid w:val="0053771F"/>
    <w:rsid w:val="005400ED"/>
    <w:rsid w:val="005408F8"/>
    <w:rsid w:val="0054136A"/>
    <w:rsid w:val="00542A0B"/>
    <w:rsid w:val="00543053"/>
    <w:rsid w:val="00543532"/>
    <w:rsid w:val="00544A3C"/>
    <w:rsid w:val="005454BE"/>
    <w:rsid w:val="00547258"/>
    <w:rsid w:val="0055049B"/>
    <w:rsid w:val="00550925"/>
    <w:rsid w:val="005614BA"/>
    <w:rsid w:val="00565CCC"/>
    <w:rsid w:val="00567151"/>
    <w:rsid w:val="005701D3"/>
    <w:rsid w:val="0057079D"/>
    <w:rsid w:val="005708E2"/>
    <w:rsid w:val="00570D33"/>
    <w:rsid w:val="0057255E"/>
    <w:rsid w:val="00572A4B"/>
    <w:rsid w:val="005730EC"/>
    <w:rsid w:val="005747B1"/>
    <w:rsid w:val="00575B17"/>
    <w:rsid w:val="00576C46"/>
    <w:rsid w:val="00580055"/>
    <w:rsid w:val="005806EA"/>
    <w:rsid w:val="0058103D"/>
    <w:rsid w:val="00581120"/>
    <w:rsid w:val="00581584"/>
    <w:rsid w:val="00581B1B"/>
    <w:rsid w:val="0058350F"/>
    <w:rsid w:val="0058398A"/>
    <w:rsid w:val="00583C1A"/>
    <w:rsid w:val="00584782"/>
    <w:rsid w:val="00585C86"/>
    <w:rsid w:val="00585E86"/>
    <w:rsid w:val="005862F5"/>
    <w:rsid w:val="0058737C"/>
    <w:rsid w:val="005873FF"/>
    <w:rsid w:val="00590859"/>
    <w:rsid w:val="00591F45"/>
    <w:rsid w:val="00594CAA"/>
    <w:rsid w:val="005966BD"/>
    <w:rsid w:val="00596C89"/>
    <w:rsid w:val="0059768D"/>
    <w:rsid w:val="005A0612"/>
    <w:rsid w:val="005A220D"/>
    <w:rsid w:val="005A3B14"/>
    <w:rsid w:val="005A4BAF"/>
    <w:rsid w:val="005A7AF9"/>
    <w:rsid w:val="005B0F94"/>
    <w:rsid w:val="005B1930"/>
    <w:rsid w:val="005B4DE8"/>
    <w:rsid w:val="005B606A"/>
    <w:rsid w:val="005B6FF5"/>
    <w:rsid w:val="005B706E"/>
    <w:rsid w:val="005C153A"/>
    <w:rsid w:val="005C2A72"/>
    <w:rsid w:val="005C4099"/>
    <w:rsid w:val="005C6AC6"/>
    <w:rsid w:val="005D17A1"/>
    <w:rsid w:val="005D1E3F"/>
    <w:rsid w:val="005D461F"/>
    <w:rsid w:val="005E00DF"/>
    <w:rsid w:val="005E13EF"/>
    <w:rsid w:val="005E254D"/>
    <w:rsid w:val="005E4555"/>
    <w:rsid w:val="005E5CD8"/>
    <w:rsid w:val="005E6283"/>
    <w:rsid w:val="005E68C9"/>
    <w:rsid w:val="005F0736"/>
    <w:rsid w:val="005F1803"/>
    <w:rsid w:val="005F2168"/>
    <w:rsid w:val="006002FC"/>
    <w:rsid w:val="00602ADA"/>
    <w:rsid w:val="00603ED4"/>
    <w:rsid w:val="00604788"/>
    <w:rsid w:val="006166E7"/>
    <w:rsid w:val="006223BA"/>
    <w:rsid w:val="00622ABF"/>
    <w:rsid w:val="00623389"/>
    <w:rsid w:val="006264B2"/>
    <w:rsid w:val="00630B40"/>
    <w:rsid w:val="0063357D"/>
    <w:rsid w:val="00634135"/>
    <w:rsid w:val="0064136D"/>
    <w:rsid w:val="00643C31"/>
    <w:rsid w:val="00644C4D"/>
    <w:rsid w:val="006450CF"/>
    <w:rsid w:val="00645948"/>
    <w:rsid w:val="0064644F"/>
    <w:rsid w:val="00651AE7"/>
    <w:rsid w:val="00651F7E"/>
    <w:rsid w:val="00653B5D"/>
    <w:rsid w:val="0065416C"/>
    <w:rsid w:val="0065446D"/>
    <w:rsid w:val="006567CE"/>
    <w:rsid w:val="0065694D"/>
    <w:rsid w:val="0065711C"/>
    <w:rsid w:val="006576D6"/>
    <w:rsid w:val="0066124C"/>
    <w:rsid w:val="006655A5"/>
    <w:rsid w:val="00665DC3"/>
    <w:rsid w:val="00667466"/>
    <w:rsid w:val="006701E8"/>
    <w:rsid w:val="00672254"/>
    <w:rsid w:val="006729C5"/>
    <w:rsid w:val="00673282"/>
    <w:rsid w:val="00673721"/>
    <w:rsid w:val="00673F21"/>
    <w:rsid w:val="0067654C"/>
    <w:rsid w:val="00680871"/>
    <w:rsid w:val="00681106"/>
    <w:rsid w:val="00693188"/>
    <w:rsid w:val="00694808"/>
    <w:rsid w:val="00696044"/>
    <w:rsid w:val="0069610A"/>
    <w:rsid w:val="006A2E01"/>
    <w:rsid w:val="006A3DBE"/>
    <w:rsid w:val="006A7B45"/>
    <w:rsid w:val="006B1B39"/>
    <w:rsid w:val="006B1CE4"/>
    <w:rsid w:val="006B3223"/>
    <w:rsid w:val="006C0885"/>
    <w:rsid w:val="006C1377"/>
    <w:rsid w:val="006C2C43"/>
    <w:rsid w:val="006C30E9"/>
    <w:rsid w:val="006C33F5"/>
    <w:rsid w:val="006C5FDB"/>
    <w:rsid w:val="006D0B96"/>
    <w:rsid w:val="006D13D9"/>
    <w:rsid w:val="006D7778"/>
    <w:rsid w:val="006E0495"/>
    <w:rsid w:val="006E0A60"/>
    <w:rsid w:val="006E1C5B"/>
    <w:rsid w:val="006F04B5"/>
    <w:rsid w:val="006F09CC"/>
    <w:rsid w:val="006F1568"/>
    <w:rsid w:val="006F26D0"/>
    <w:rsid w:val="007006D8"/>
    <w:rsid w:val="00700E8F"/>
    <w:rsid w:val="007017D3"/>
    <w:rsid w:val="00702713"/>
    <w:rsid w:val="00703489"/>
    <w:rsid w:val="00704EA5"/>
    <w:rsid w:val="0070509E"/>
    <w:rsid w:val="007059E4"/>
    <w:rsid w:val="00705C22"/>
    <w:rsid w:val="00706ACD"/>
    <w:rsid w:val="00711314"/>
    <w:rsid w:val="00713366"/>
    <w:rsid w:val="00714801"/>
    <w:rsid w:val="00715D8F"/>
    <w:rsid w:val="00720173"/>
    <w:rsid w:val="00721195"/>
    <w:rsid w:val="00721964"/>
    <w:rsid w:val="00721D75"/>
    <w:rsid w:val="00722D01"/>
    <w:rsid w:val="00722E06"/>
    <w:rsid w:val="007239B3"/>
    <w:rsid w:val="0072458D"/>
    <w:rsid w:val="007248E7"/>
    <w:rsid w:val="00727F84"/>
    <w:rsid w:val="00730156"/>
    <w:rsid w:val="00734734"/>
    <w:rsid w:val="00736BE9"/>
    <w:rsid w:val="00737642"/>
    <w:rsid w:val="007435DC"/>
    <w:rsid w:val="00745122"/>
    <w:rsid w:val="00746152"/>
    <w:rsid w:val="00746A11"/>
    <w:rsid w:val="00750529"/>
    <w:rsid w:val="00751156"/>
    <w:rsid w:val="00751410"/>
    <w:rsid w:val="00751666"/>
    <w:rsid w:val="00753F4D"/>
    <w:rsid w:val="00754A4E"/>
    <w:rsid w:val="00754AAD"/>
    <w:rsid w:val="0075506A"/>
    <w:rsid w:val="0076048A"/>
    <w:rsid w:val="0076122D"/>
    <w:rsid w:val="00761577"/>
    <w:rsid w:val="00763524"/>
    <w:rsid w:val="00763D97"/>
    <w:rsid w:val="00766DC6"/>
    <w:rsid w:val="00766DEC"/>
    <w:rsid w:val="0077097D"/>
    <w:rsid w:val="007713AE"/>
    <w:rsid w:val="00771B30"/>
    <w:rsid w:val="007731B3"/>
    <w:rsid w:val="0077742F"/>
    <w:rsid w:val="007805A1"/>
    <w:rsid w:val="00781439"/>
    <w:rsid w:val="007845FD"/>
    <w:rsid w:val="00792E95"/>
    <w:rsid w:val="0079310C"/>
    <w:rsid w:val="0079503C"/>
    <w:rsid w:val="007968EB"/>
    <w:rsid w:val="007A0B01"/>
    <w:rsid w:val="007A50B8"/>
    <w:rsid w:val="007A5EFC"/>
    <w:rsid w:val="007A7C76"/>
    <w:rsid w:val="007B0DD0"/>
    <w:rsid w:val="007B2D4A"/>
    <w:rsid w:val="007B5DA7"/>
    <w:rsid w:val="007B5E22"/>
    <w:rsid w:val="007B5F0C"/>
    <w:rsid w:val="007B695C"/>
    <w:rsid w:val="007B69E0"/>
    <w:rsid w:val="007B76EE"/>
    <w:rsid w:val="007C06E8"/>
    <w:rsid w:val="007C2497"/>
    <w:rsid w:val="007C33FA"/>
    <w:rsid w:val="007C4464"/>
    <w:rsid w:val="007C49B8"/>
    <w:rsid w:val="007C4BF3"/>
    <w:rsid w:val="007C6CE4"/>
    <w:rsid w:val="007C71DC"/>
    <w:rsid w:val="007C7C5D"/>
    <w:rsid w:val="007D00AA"/>
    <w:rsid w:val="007D44FB"/>
    <w:rsid w:val="007D4BB4"/>
    <w:rsid w:val="007D4F69"/>
    <w:rsid w:val="007D690E"/>
    <w:rsid w:val="007E0149"/>
    <w:rsid w:val="007E267D"/>
    <w:rsid w:val="007E303B"/>
    <w:rsid w:val="007E51F4"/>
    <w:rsid w:val="007E63D3"/>
    <w:rsid w:val="007E7148"/>
    <w:rsid w:val="007E7E7F"/>
    <w:rsid w:val="007F5EE6"/>
    <w:rsid w:val="007F714D"/>
    <w:rsid w:val="007F7410"/>
    <w:rsid w:val="007F7E80"/>
    <w:rsid w:val="008003A7"/>
    <w:rsid w:val="008005C3"/>
    <w:rsid w:val="008007E7"/>
    <w:rsid w:val="008017F6"/>
    <w:rsid w:val="008070F4"/>
    <w:rsid w:val="008108DC"/>
    <w:rsid w:val="00811563"/>
    <w:rsid w:val="00811C98"/>
    <w:rsid w:val="00812A4A"/>
    <w:rsid w:val="0081350A"/>
    <w:rsid w:val="00813BA7"/>
    <w:rsid w:val="008147BB"/>
    <w:rsid w:val="00814DE4"/>
    <w:rsid w:val="00815BC7"/>
    <w:rsid w:val="00817039"/>
    <w:rsid w:val="008208B6"/>
    <w:rsid w:val="00821CF8"/>
    <w:rsid w:val="00822195"/>
    <w:rsid w:val="00823CA3"/>
    <w:rsid w:val="00825149"/>
    <w:rsid w:val="008259B6"/>
    <w:rsid w:val="00825C5A"/>
    <w:rsid w:val="00826D38"/>
    <w:rsid w:val="00830145"/>
    <w:rsid w:val="008310EB"/>
    <w:rsid w:val="008313B1"/>
    <w:rsid w:val="008319AD"/>
    <w:rsid w:val="00832017"/>
    <w:rsid w:val="008345DB"/>
    <w:rsid w:val="00836230"/>
    <w:rsid w:val="00836871"/>
    <w:rsid w:val="00837BAF"/>
    <w:rsid w:val="00840FD3"/>
    <w:rsid w:val="0084113C"/>
    <w:rsid w:val="00842D16"/>
    <w:rsid w:val="00843185"/>
    <w:rsid w:val="008458F0"/>
    <w:rsid w:val="00846186"/>
    <w:rsid w:val="00851822"/>
    <w:rsid w:val="00852750"/>
    <w:rsid w:val="00853241"/>
    <w:rsid w:val="00855FD0"/>
    <w:rsid w:val="008569DD"/>
    <w:rsid w:val="008571DE"/>
    <w:rsid w:val="00857D6E"/>
    <w:rsid w:val="00860DC0"/>
    <w:rsid w:val="0086154C"/>
    <w:rsid w:val="0086280D"/>
    <w:rsid w:val="00863115"/>
    <w:rsid w:val="0086435C"/>
    <w:rsid w:val="00865590"/>
    <w:rsid w:val="00865BE0"/>
    <w:rsid w:val="00871671"/>
    <w:rsid w:val="00871A6A"/>
    <w:rsid w:val="00872572"/>
    <w:rsid w:val="00875281"/>
    <w:rsid w:val="0088007F"/>
    <w:rsid w:val="008806FA"/>
    <w:rsid w:val="00883120"/>
    <w:rsid w:val="0088450D"/>
    <w:rsid w:val="00884846"/>
    <w:rsid w:val="00885772"/>
    <w:rsid w:val="00886266"/>
    <w:rsid w:val="00886360"/>
    <w:rsid w:val="008871D9"/>
    <w:rsid w:val="00890D6B"/>
    <w:rsid w:val="00891768"/>
    <w:rsid w:val="00891EF7"/>
    <w:rsid w:val="008941E3"/>
    <w:rsid w:val="008945CB"/>
    <w:rsid w:val="0089670B"/>
    <w:rsid w:val="008A2EB7"/>
    <w:rsid w:val="008A324E"/>
    <w:rsid w:val="008A454E"/>
    <w:rsid w:val="008A467C"/>
    <w:rsid w:val="008A6E32"/>
    <w:rsid w:val="008B3311"/>
    <w:rsid w:val="008B4B34"/>
    <w:rsid w:val="008B4EEA"/>
    <w:rsid w:val="008B5092"/>
    <w:rsid w:val="008B6A24"/>
    <w:rsid w:val="008C0841"/>
    <w:rsid w:val="008C27DD"/>
    <w:rsid w:val="008C2C72"/>
    <w:rsid w:val="008C3543"/>
    <w:rsid w:val="008C42AB"/>
    <w:rsid w:val="008C4E04"/>
    <w:rsid w:val="008C5E55"/>
    <w:rsid w:val="008C6980"/>
    <w:rsid w:val="008C797F"/>
    <w:rsid w:val="008C7F66"/>
    <w:rsid w:val="008D0714"/>
    <w:rsid w:val="008D08E2"/>
    <w:rsid w:val="008D2C59"/>
    <w:rsid w:val="008D3877"/>
    <w:rsid w:val="008D520B"/>
    <w:rsid w:val="008D688C"/>
    <w:rsid w:val="008E0922"/>
    <w:rsid w:val="008E11BD"/>
    <w:rsid w:val="008E179F"/>
    <w:rsid w:val="008E4001"/>
    <w:rsid w:val="008E412E"/>
    <w:rsid w:val="008E53B0"/>
    <w:rsid w:val="008E5831"/>
    <w:rsid w:val="008E6E7B"/>
    <w:rsid w:val="008F06DB"/>
    <w:rsid w:val="008F1A43"/>
    <w:rsid w:val="008F2C8E"/>
    <w:rsid w:val="008F2EED"/>
    <w:rsid w:val="008F6295"/>
    <w:rsid w:val="008F6E98"/>
    <w:rsid w:val="0090189C"/>
    <w:rsid w:val="009018F8"/>
    <w:rsid w:val="0090310C"/>
    <w:rsid w:val="00904D85"/>
    <w:rsid w:val="00907240"/>
    <w:rsid w:val="009079F0"/>
    <w:rsid w:val="009101E5"/>
    <w:rsid w:val="00910249"/>
    <w:rsid w:val="00912114"/>
    <w:rsid w:val="009121B0"/>
    <w:rsid w:val="00913781"/>
    <w:rsid w:val="00914BFB"/>
    <w:rsid w:val="00915A98"/>
    <w:rsid w:val="00915E3A"/>
    <w:rsid w:val="00920489"/>
    <w:rsid w:val="0092061D"/>
    <w:rsid w:val="00921C34"/>
    <w:rsid w:val="0092490A"/>
    <w:rsid w:val="00924E5E"/>
    <w:rsid w:val="0092582E"/>
    <w:rsid w:val="00925BD7"/>
    <w:rsid w:val="00927143"/>
    <w:rsid w:val="009327BC"/>
    <w:rsid w:val="00932BC6"/>
    <w:rsid w:val="009343AB"/>
    <w:rsid w:val="0093513D"/>
    <w:rsid w:val="00937D33"/>
    <w:rsid w:val="00942F68"/>
    <w:rsid w:val="00944540"/>
    <w:rsid w:val="00945204"/>
    <w:rsid w:val="00950302"/>
    <w:rsid w:val="00953F4D"/>
    <w:rsid w:val="00957353"/>
    <w:rsid w:val="0095776A"/>
    <w:rsid w:val="0096139D"/>
    <w:rsid w:val="00962854"/>
    <w:rsid w:val="009629AB"/>
    <w:rsid w:val="00963ED4"/>
    <w:rsid w:val="00964815"/>
    <w:rsid w:val="009658E7"/>
    <w:rsid w:val="00970D06"/>
    <w:rsid w:val="00971714"/>
    <w:rsid w:val="00971C36"/>
    <w:rsid w:val="00972C0A"/>
    <w:rsid w:val="00972CD1"/>
    <w:rsid w:val="00972D4D"/>
    <w:rsid w:val="009745E3"/>
    <w:rsid w:val="00974882"/>
    <w:rsid w:val="009765A4"/>
    <w:rsid w:val="00977578"/>
    <w:rsid w:val="009778ED"/>
    <w:rsid w:val="00977FF0"/>
    <w:rsid w:val="00980742"/>
    <w:rsid w:val="0098148C"/>
    <w:rsid w:val="009817A1"/>
    <w:rsid w:val="00983597"/>
    <w:rsid w:val="009846EE"/>
    <w:rsid w:val="00985322"/>
    <w:rsid w:val="009864DA"/>
    <w:rsid w:val="0099448A"/>
    <w:rsid w:val="0099605D"/>
    <w:rsid w:val="00996C8A"/>
    <w:rsid w:val="009972F2"/>
    <w:rsid w:val="00997492"/>
    <w:rsid w:val="009A044B"/>
    <w:rsid w:val="009A1FB1"/>
    <w:rsid w:val="009A25A2"/>
    <w:rsid w:val="009A2E36"/>
    <w:rsid w:val="009A64B8"/>
    <w:rsid w:val="009B02B6"/>
    <w:rsid w:val="009B0B19"/>
    <w:rsid w:val="009B47D2"/>
    <w:rsid w:val="009B4C5A"/>
    <w:rsid w:val="009B55C3"/>
    <w:rsid w:val="009B682F"/>
    <w:rsid w:val="009B722E"/>
    <w:rsid w:val="009B7F78"/>
    <w:rsid w:val="009C0E29"/>
    <w:rsid w:val="009C12F9"/>
    <w:rsid w:val="009C5034"/>
    <w:rsid w:val="009C56D5"/>
    <w:rsid w:val="009C697B"/>
    <w:rsid w:val="009C76CE"/>
    <w:rsid w:val="009D1B1A"/>
    <w:rsid w:val="009D3CF5"/>
    <w:rsid w:val="009D4BFF"/>
    <w:rsid w:val="009D525F"/>
    <w:rsid w:val="009D69C7"/>
    <w:rsid w:val="009E07FE"/>
    <w:rsid w:val="009F16EB"/>
    <w:rsid w:val="009F3118"/>
    <w:rsid w:val="009F4B29"/>
    <w:rsid w:val="009F76E0"/>
    <w:rsid w:val="00A012C1"/>
    <w:rsid w:val="00A01BDC"/>
    <w:rsid w:val="00A03BF6"/>
    <w:rsid w:val="00A05C58"/>
    <w:rsid w:val="00A12E25"/>
    <w:rsid w:val="00A1691B"/>
    <w:rsid w:val="00A16F22"/>
    <w:rsid w:val="00A212C8"/>
    <w:rsid w:val="00A21E9F"/>
    <w:rsid w:val="00A21EAE"/>
    <w:rsid w:val="00A2327C"/>
    <w:rsid w:val="00A27213"/>
    <w:rsid w:val="00A328C8"/>
    <w:rsid w:val="00A33DB3"/>
    <w:rsid w:val="00A3443B"/>
    <w:rsid w:val="00A36D5E"/>
    <w:rsid w:val="00A36E25"/>
    <w:rsid w:val="00A37050"/>
    <w:rsid w:val="00A41D16"/>
    <w:rsid w:val="00A442DD"/>
    <w:rsid w:val="00A4499F"/>
    <w:rsid w:val="00A46C9B"/>
    <w:rsid w:val="00A5527B"/>
    <w:rsid w:val="00A575BC"/>
    <w:rsid w:val="00A579BB"/>
    <w:rsid w:val="00A61023"/>
    <w:rsid w:val="00A616BD"/>
    <w:rsid w:val="00A61BB4"/>
    <w:rsid w:val="00A62227"/>
    <w:rsid w:val="00A62B43"/>
    <w:rsid w:val="00A63160"/>
    <w:rsid w:val="00A63C59"/>
    <w:rsid w:val="00A64D11"/>
    <w:rsid w:val="00A650E3"/>
    <w:rsid w:val="00A65E6A"/>
    <w:rsid w:val="00A6770C"/>
    <w:rsid w:val="00A67F40"/>
    <w:rsid w:val="00A71CFE"/>
    <w:rsid w:val="00A73416"/>
    <w:rsid w:val="00A73A9C"/>
    <w:rsid w:val="00A77628"/>
    <w:rsid w:val="00A80666"/>
    <w:rsid w:val="00A81C1C"/>
    <w:rsid w:val="00A84708"/>
    <w:rsid w:val="00A858EB"/>
    <w:rsid w:val="00A8696F"/>
    <w:rsid w:val="00A86A7F"/>
    <w:rsid w:val="00A90958"/>
    <w:rsid w:val="00A912D9"/>
    <w:rsid w:val="00A922F1"/>
    <w:rsid w:val="00A923EE"/>
    <w:rsid w:val="00A926ED"/>
    <w:rsid w:val="00A93823"/>
    <w:rsid w:val="00A93925"/>
    <w:rsid w:val="00A93990"/>
    <w:rsid w:val="00A941C8"/>
    <w:rsid w:val="00A9553B"/>
    <w:rsid w:val="00A95972"/>
    <w:rsid w:val="00A96FF4"/>
    <w:rsid w:val="00A970C6"/>
    <w:rsid w:val="00A97A07"/>
    <w:rsid w:val="00AA0BDA"/>
    <w:rsid w:val="00AA1299"/>
    <w:rsid w:val="00AA14AE"/>
    <w:rsid w:val="00AA2FFC"/>
    <w:rsid w:val="00AA3A68"/>
    <w:rsid w:val="00AA3B09"/>
    <w:rsid w:val="00AA3C7C"/>
    <w:rsid w:val="00AA4CEA"/>
    <w:rsid w:val="00AA5242"/>
    <w:rsid w:val="00AB06B4"/>
    <w:rsid w:val="00AB0E8F"/>
    <w:rsid w:val="00AB43BA"/>
    <w:rsid w:val="00AB45FB"/>
    <w:rsid w:val="00AB4E2F"/>
    <w:rsid w:val="00AB62D2"/>
    <w:rsid w:val="00AB6B8E"/>
    <w:rsid w:val="00AC1EFC"/>
    <w:rsid w:val="00AC2119"/>
    <w:rsid w:val="00AC320F"/>
    <w:rsid w:val="00AC34BB"/>
    <w:rsid w:val="00AC4E80"/>
    <w:rsid w:val="00AC59EA"/>
    <w:rsid w:val="00AC60CB"/>
    <w:rsid w:val="00AC6ABC"/>
    <w:rsid w:val="00AC78E6"/>
    <w:rsid w:val="00AC7932"/>
    <w:rsid w:val="00AC7F9F"/>
    <w:rsid w:val="00AD03C2"/>
    <w:rsid w:val="00AD18B4"/>
    <w:rsid w:val="00AD2FA9"/>
    <w:rsid w:val="00AD312F"/>
    <w:rsid w:val="00AD31A2"/>
    <w:rsid w:val="00AD3518"/>
    <w:rsid w:val="00AD384E"/>
    <w:rsid w:val="00AD4F74"/>
    <w:rsid w:val="00AD5D63"/>
    <w:rsid w:val="00AD5E18"/>
    <w:rsid w:val="00AD64D7"/>
    <w:rsid w:val="00AD6D90"/>
    <w:rsid w:val="00AE0797"/>
    <w:rsid w:val="00AE1977"/>
    <w:rsid w:val="00AE288B"/>
    <w:rsid w:val="00AE4F03"/>
    <w:rsid w:val="00AE54F5"/>
    <w:rsid w:val="00AE5F4E"/>
    <w:rsid w:val="00AF0A67"/>
    <w:rsid w:val="00AF20F2"/>
    <w:rsid w:val="00AF35C9"/>
    <w:rsid w:val="00AF3675"/>
    <w:rsid w:val="00AF428A"/>
    <w:rsid w:val="00AF5E6A"/>
    <w:rsid w:val="00AF762F"/>
    <w:rsid w:val="00B04D88"/>
    <w:rsid w:val="00B115C6"/>
    <w:rsid w:val="00B11DB9"/>
    <w:rsid w:val="00B11F13"/>
    <w:rsid w:val="00B121C2"/>
    <w:rsid w:val="00B13275"/>
    <w:rsid w:val="00B134B9"/>
    <w:rsid w:val="00B138CB"/>
    <w:rsid w:val="00B14D73"/>
    <w:rsid w:val="00B14E55"/>
    <w:rsid w:val="00B16737"/>
    <w:rsid w:val="00B168D3"/>
    <w:rsid w:val="00B220B3"/>
    <w:rsid w:val="00B23E08"/>
    <w:rsid w:val="00B25183"/>
    <w:rsid w:val="00B25BDE"/>
    <w:rsid w:val="00B25E11"/>
    <w:rsid w:val="00B30C6F"/>
    <w:rsid w:val="00B33F7B"/>
    <w:rsid w:val="00B34012"/>
    <w:rsid w:val="00B342D1"/>
    <w:rsid w:val="00B34815"/>
    <w:rsid w:val="00B3673F"/>
    <w:rsid w:val="00B40399"/>
    <w:rsid w:val="00B421DF"/>
    <w:rsid w:val="00B445D8"/>
    <w:rsid w:val="00B44CC4"/>
    <w:rsid w:val="00B45927"/>
    <w:rsid w:val="00B4610E"/>
    <w:rsid w:val="00B46674"/>
    <w:rsid w:val="00B467D2"/>
    <w:rsid w:val="00B50BEB"/>
    <w:rsid w:val="00B51053"/>
    <w:rsid w:val="00B5211F"/>
    <w:rsid w:val="00B528AA"/>
    <w:rsid w:val="00B53B64"/>
    <w:rsid w:val="00B60761"/>
    <w:rsid w:val="00B621DB"/>
    <w:rsid w:val="00B63E9F"/>
    <w:rsid w:val="00B64998"/>
    <w:rsid w:val="00B649B0"/>
    <w:rsid w:val="00B6535E"/>
    <w:rsid w:val="00B65A2B"/>
    <w:rsid w:val="00B65E76"/>
    <w:rsid w:val="00B70804"/>
    <w:rsid w:val="00B74B1E"/>
    <w:rsid w:val="00B77F06"/>
    <w:rsid w:val="00B82BDB"/>
    <w:rsid w:val="00B84773"/>
    <w:rsid w:val="00B84B6B"/>
    <w:rsid w:val="00B85DDD"/>
    <w:rsid w:val="00B86858"/>
    <w:rsid w:val="00B87863"/>
    <w:rsid w:val="00B90721"/>
    <w:rsid w:val="00B90F96"/>
    <w:rsid w:val="00B9126C"/>
    <w:rsid w:val="00B9156A"/>
    <w:rsid w:val="00B920A3"/>
    <w:rsid w:val="00B9241C"/>
    <w:rsid w:val="00B93843"/>
    <w:rsid w:val="00B93CF4"/>
    <w:rsid w:val="00B96A4A"/>
    <w:rsid w:val="00BA19DC"/>
    <w:rsid w:val="00BA268F"/>
    <w:rsid w:val="00BA3403"/>
    <w:rsid w:val="00BA67CE"/>
    <w:rsid w:val="00BB05AD"/>
    <w:rsid w:val="00BB07F8"/>
    <w:rsid w:val="00BB3519"/>
    <w:rsid w:val="00BB3650"/>
    <w:rsid w:val="00BB3842"/>
    <w:rsid w:val="00BB7086"/>
    <w:rsid w:val="00BB7367"/>
    <w:rsid w:val="00BC06D2"/>
    <w:rsid w:val="00BC245E"/>
    <w:rsid w:val="00BC313B"/>
    <w:rsid w:val="00BC3EB0"/>
    <w:rsid w:val="00BC6394"/>
    <w:rsid w:val="00BD0733"/>
    <w:rsid w:val="00BD1082"/>
    <w:rsid w:val="00BD3646"/>
    <w:rsid w:val="00BD5244"/>
    <w:rsid w:val="00BD5352"/>
    <w:rsid w:val="00BD7217"/>
    <w:rsid w:val="00BE1042"/>
    <w:rsid w:val="00BE2A46"/>
    <w:rsid w:val="00BE2DB4"/>
    <w:rsid w:val="00BE6658"/>
    <w:rsid w:val="00BE6EB6"/>
    <w:rsid w:val="00BE758D"/>
    <w:rsid w:val="00BE7C2A"/>
    <w:rsid w:val="00BE7FFC"/>
    <w:rsid w:val="00BF1FBC"/>
    <w:rsid w:val="00BF2EC1"/>
    <w:rsid w:val="00BF41AD"/>
    <w:rsid w:val="00BF4682"/>
    <w:rsid w:val="00BF69D5"/>
    <w:rsid w:val="00BF7D46"/>
    <w:rsid w:val="00C009A8"/>
    <w:rsid w:val="00C0255B"/>
    <w:rsid w:val="00C0255D"/>
    <w:rsid w:val="00C026BD"/>
    <w:rsid w:val="00C04BE8"/>
    <w:rsid w:val="00C051DE"/>
    <w:rsid w:val="00C05488"/>
    <w:rsid w:val="00C0784B"/>
    <w:rsid w:val="00C1106C"/>
    <w:rsid w:val="00C137EC"/>
    <w:rsid w:val="00C1547D"/>
    <w:rsid w:val="00C16748"/>
    <w:rsid w:val="00C2061F"/>
    <w:rsid w:val="00C20683"/>
    <w:rsid w:val="00C21415"/>
    <w:rsid w:val="00C2155B"/>
    <w:rsid w:val="00C23F45"/>
    <w:rsid w:val="00C25D0A"/>
    <w:rsid w:val="00C26936"/>
    <w:rsid w:val="00C27F8E"/>
    <w:rsid w:val="00C30571"/>
    <w:rsid w:val="00C321C0"/>
    <w:rsid w:val="00C34599"/>
    <w:rsid w:val="00C34742"/>
    <w:rsid w:val="00C350EF"/>
    <w:rsid w:val="00C3714F"/>
    <w:rsid w:val="00C37D60"/>
    <w:rsid w:val="00C427F3"/>
    <w:rsid w:val="00C45636"/>
    <w:rsid w:val="00C463E4"/>
    <w:rsid w:val="00C47C88"/>
    <w:rsid w:val="00C500FC"/>
    <w:rsid w:val="00C51463"/>
    <w:rsid w:val="00C516D3"/>
    <w:rsid w:val="00C51A80"/>
    <w:rsid w:val="00C5325A"/>
    <w:rsid w:val="00C53B1E"/>
    <w:rsid w:val="00C56D98"/>
    <w:rsid w:val="00C6002A"/>
    <w:rsid w:val="00C60056"/>
    <w:rsid w:val="00C601F1"/>
    <w:rsid w:val="00C61E3E"/>
    <w:rsid w:val="00C6342A"/>
    <w:rsid w:val="00C63485"/>
    <w:rsid w:val="00C63A41"/>
    <w:rsid w:val="00C650D6"/>
    <w:rsid w:val="00C65761"/>
    <w:rsid w:val="00C70929"/>
    <w:rsid w:val="00C70D3D"/>
    <w:rsid w:val="00C72140"/>
    <w:rsid w:val="00C737A0"/>
    <w:rsid w:val="00C7413A"/>
    <w:rsid w:val="00C741AF"/>
    <w:rsid w:val="00C74D17"/>
    <w:rsid w:val="00C7668C"/>
    <w:rsid w:val="00C7700C"/>
    <w:rsid w:val="00C771DC"/>
    <w:rsid w:val="00C8176D"/>
    <w:rsid w:val="00C8267E"/>
    <w:rsid w:val="00C82742"/>
    <w:rsid w:val="00C82E9E"/>
    <w:rsid w:val="00C82F70"/>
    <w:rsid w:val="00C84822"/>
    <w:rsid w:val="00C863CD"/>
    <w:rsid w:val="00C86A0E"/>
    <w:rsid w:val="00C878D3"/>
    <w:rsid w:val="00C87FD6"/>
    <w:rsid w:val="00C9064D"/>
    <w:rsid w:val="00C94B1A"/>
    <w:rsid w:val="00C967A1"/>
    <w:rsid w:val="00C96B4F"/>
    <w:rsid w:val="00C96E34"/>
    <w:rsid w:val="00C9727E"/>
    <w:rsid w:val="00C9739A"/>
    <w:rsid w:val="00CA04BF"/>
    <w:rsid w:val="00CA0B3A"/>
    <w:rsid w:val="00CA1846"/>
    <w:rsid w:val="00CA1868"/>
    <w:rsid w:val="00CA1BAC"/>
    <w:rsid w:val="00CA44FF"/>
    <w:rsid w:val="00CA65A9"/>
    <w:rsid w:val="00CA6A07"/>
    <w:rsid w:val="00CA71F3"/>
    <w:rsid w:val="00CA71FB"/>
    <w:rsid w:val="00CB1964"/>
    <w:rsid w:val="00CB36F9"/>
    <w:rsid w:val="00CB45E1"/>
    <w:rsid w:val="00CB46D3"/>
    <w:rsid w:val="00CB5F05"/>
    <w:rsid w:val="00CB6D45"/>
    <w:rsid w:val="00CC0BDB"/>
    <w:rsid w:val="00CC0FAE"/>
    <w:rsid w:val="00CC38DA"/>
    <w:rsid w:val="00CC4097"/>
    <w:rsid w:val="00CC7181"/>
    <w:rsid w:val="00CD05EA"/>
    <w:rsid w:val="00CD3DBB"/>
    <w:rsid w:val="00CD5CB6"/>
    <w:rsid w:val="00CD63EB"/>
    <w:rsid w:val="00CD7DEE"/>
    <w:rsid w:val="00CE07BA"/>
    <w:rsid w:val="00CE0AFE"/>
    <w:rsid w:val="00CE0CC8"/>
    <w:rsid w:val="00CE28E1"/>
    <w:rsid w:val="00CE2936"/>
    <w:rsid w:val="00CE360E"/>
    <w:rsid w:val="00CE398B"/>
    <w:rsid w:val="00CE4AA5"/>
    <w:rsid w:val="00CE4B9C"/>
    <w:rsid w:val="00CE5B53"/>
    <w:rsid w:val="00CE63FE"/>
    <w:rsid w:val="00CE6895"/>
    <w:rsid w:val="00CE68CA"/>
    <w:rsid w:val="00CE70BF"/>
    <w:rsid w:val="00CE7F49"/>
    <w:rsid w:val="00CF146C"/>
    <w:rsid w:val="00CF2213"/>
    <w:rsid w:val="00CF326C"/>
    <w:rsid w:val="00CF3B13"/>
    <w:rsid w:val="00CF50AA"/>
    <w:rsid w:val="00CF6204"/>
    <w:rsid w:val="00CF7E55"/>
    <w:rsid w:val="00D034C8"/>
    <w:rsid w:val="00D055D7"/>
    <w:rsid w:val="00D0577E"/>
    <w:rsid w:val="00D07F9B"/>
    <w:rsid w:val="00D11537"/>
    <w:rsid w:val="00D1183B"/>
    <w:rsid w:val="00D11CD7"/>
    <w:rsid w:val="00D14304"/>
    <w:rsid w:val="00D15E32"/>
    <w:rsid w:val="00D16658"/>
    <w:rsid w:val="00D17DD9"/>
    <w:rsid w:val="00D21998"/>
    <w:rsid w:val="00D237CC"/>
    <w:rsid w:val="00D24C25"/>
    <w:rsid w:val="00D3058D"/>
    <w:rsid w:val="00D35773"/>
    <w:rsid w:val="00D37F84"/>
    <w:rsid w:val="00D4040A"/>
    <w:rsid w:val="00D41128"/>
    <w:rsid w:val="00D41E9A"/>
    <w:rsid w:val="00D432AB"/>
    <w:rsid w:val="00D434A0"/>
    <w:rsid w:val="00D43E95"/>
    <w:rsid w:val="00D44488"/>
    <w:rsid w:val="00D44CC3"/>
    <w:rsid w:val="00D4539E"/>
    <w:rsid w:val="00D46E44"/>
    <w:rsid w:val="00D47D08"/>
    <w:rsid w:val="00D50B19"/>
    <w:rsid w:val="00D50D3F"/>
    <w:rsid w:val="00D53B5A"/>
    <w:rsid w:val="00D552DE"/>
    <w:rsid w:val="00D579FD"/>
    <w:rsid w:val="00D57BB7"/>
    <w:rsid w:val="00D60677"/>
    <w:rsid w:val="00D607C9"/>
    <w:rsid w:val="00D61D69"/>
    <w:rsid w:val="00D6454F"/>
    <w:rsid w:val="00D65B44"/>
    <w:rsid w:val="00D65F79"/>
    <w:rsid w:val="00D6784E"/>
    <w:rsid w:val="00D70A82"/>
    <w:rsid w:val="00D71669"/>
    <w:rsid w:val="00D72316"/>
    <w:rsid w:val="00D72E02"/>
    <w:rsid w:val="00D742B4"/>
    <w:rsid w:val="00D7705C"/>
    <w:rsid w:val="00D80D43"/>
    <w:rsid w:val="00D80E57"/>
    <w:rsid w:val="00D81856"/>
    <w:rsid w:val="00D818A2"/>
    <w:rsid w:val="00D822C2"/>
    <w:rsid w:val="00D830F2"/>
    <w:rsid w:val="00D84CF6"/>
    <w:rsid w:val="00D85CE1"/>
    <w:rsid w:val="00D90128"/>
    <w:rsid w:val="00D92860"/>
    <w:rsid w:val="00D93B87"/>
    <w:rsid w:val="00D94B88"/>
    <w:rsid w:val="00D9684E"/>
    <w:rsid w:val="00D96CBC"/>
    <w:rsid w:val="00D97024"/>
    <w:rsid w:val="00D972FF"/>
    <w:rsid w:val="00DA05A3"/>
    <w:rsid w:val="00DA4252"/>
    <w:rsid w:val="00DA4711"/>
    <w:rsid w:val="00DA53E4"/>
    <w:rsid w:val="00DB05ED"/>
    <w:rsid w:val="00DB47DD"/>
    <w:rsid w:val="00DB4A7B"/>
    <w:rsid w:val="00DB5402"/>
    <w:rsid w:val="00DB57F0"/>
    <w:rsid w:val="00DB59E1"/>
    <w:rsid w:val="00DB6415"/>
    <w:rsid w:val="00DB7680"/>
    <w:rsid w:val="00DC2A68"/>
    <w:rsid w:val="00DC3C04"/>
    <w:rsid w:val="00DC42B1"/>
    <w:rsid w:val="00DC6712"/>
    <w:rsid w:val="00DC6F59"/>
    <w:rsid w:val="00DD047C"/>
    <w:rsid w:val="00DD13E0"/>
    <w:rsid w:val="00DD1E1B"/>
    <w:rsid w:val="00DD2F6C"/>
    <w:rsid w:val="00DD3569"/>
    <w:rsid w:val="00DD43F9"/>
    <w:rsid w:val="00DD4B3A"/>
    <w:rsid w:val="00DD548D"/>
    <w:rsid w:val="00DD7056"/>
    <w:rsid w:val="00DE0F79"/>
    <w:rsid w:val="00DE3DCA"/>
    <w:rsid w:val="00DE4551"/>
    <w:rsid w:val="00DE4E97"/>
    <w:rsid w:val="00DE5316"/>
    <w:rsid w:val="00DE57B7"/>
    <w:rsid w:val="00DE5D0E"/>
    <w:rsid w:val="00DE6EF8"/>
    <w:rsid w:val="00DE791D"/>
    <w:rsid w:val="00DE7A19"/>
    <w:rsid w:val="00DF0CBF"/>
    <w:rsid w:val="00DF1764"/>
    <w:rsid w:val="00DF1B54"/>
    <w:rsid w:val="00DF1E0C"/>
    <w:rsid w:val="00DF3B66"/>
    <w:rsid w:val="00E00434"/>
    <w:rsid w:val="00E03164"/>
    <w:rsid w:val="00E051F6"/>
    <w:rsid w:val="00E06622"/>
    <w:rsid w:val="00E06CEF"/>
    <w:rsid w:val="00E10BD1"/>
    <w:rsid w:val="00E11F44"/>
    <w:rsid w:val="00E12064"/>
    <w:rsid w:val="00E132C8"/>
    <w:rsid w:val="00E13411"/>
    <w:rsid w:val="00E17109"/>
    <w:rsid w:val="00E2339B"/>
    <w:rsid w:val="00E23ECC"/>
    <w:rsid w:val="00E27B58"/>
    <w:rsid w:val="00E32E94"/>
    <w:rsid w:val="00E4036E"/>
    <w:rsid w:val="00E40E9A"/>
    <w:rsid w:val="00E4656B"/>
    <w:rsid w:val="00E50D08"/>
    <w:rsid w:val="00E50ED1"/>
    <w:rsid w:val="00E51B74"/>
    <w:rsid w:val="00E5251E"/>
    <w:rsid w:val="00E52EF4"/>
    <w:rsid w:val="00E5371A"/>
    <w:rsid w:val="00E53BD7"/>
    <w:rsid w:val="00E5540D"/>
    <w:rsid w:val="00E5660C"/>
    <w:rsid w:val="00E56EB3"/>
    <w:rsid w:val="00E5700F"/>
    <w:rsid w:val="00E607DE"/>
    <w:rsid w:val="00E60FB9"/>
    <w:rsid w:val="00E61EE0"/>
    <w:rsid w:val="00E63B45"/>
    <w:rsid w:val="00E64736"/>
    <w:rsid w:val="00E70467"/>
    <w:rsid w:val="00E72ECD"/>
    <w:rsid w:val="00E8045C"/>
    <w:rsid w:val="00E80EDD"/>
    <w:rsid w:val="00E8108A"/>
    <w:rsid w:val="00E81926"/>
    <w:rsid w:val="00E81B18"/>
    <w:rsid w:val="00E82D3B"/>
    <w:rsid w:val="00E8358D"/>
    <w:rsid w:val="00E84B08"/>
    <w:rsid w:val="00E9227C"/>
    <w:rsid w:val="00E93A5C"/>
    <w:rsid w:val="00E94184"/>
    <w:rsid w:val="00EA120D"/>
    <w:rsid w:val="00EA643E"/>
    <w:rsid w:val="00EA7489"/>
    <w:rsid w:val="00EB25AD"/>
    <w:rsid w:val="00EB3315"/>
    <w:rsid w:val="00EB43BD"/>
    <w:rsid w:val="00EB690A"/>
    <w:rsid w:val="00EB6F19"/>
    <w:rsid w:val="00EC0408"/>
    <w:rsid w:val="00EC1C07"/>
    <w:rsid w:val="00EC35DB"/>
    <w:rsid w:val="00EC3680"/>
    <w:rsid w:val="00EC3799"/>
    <w:rsid w:val="00EC3E27"/>
    <w:rsid w:val="00EC47A0"/>
    <w:rsid w:val="00ED1344"/>
    <w:rsid w:val="00ED227E"/>
    <w:rsid w:val="00ED3CEF"/>
    <w:rsid w:val="00ED6898"/>
    <w:rsid w:val="00EE1946"/>
    <w:rsid w:val="00EE2A83"/>
    <w:rsid w:val="00EE3489"/>
    <w:rsid w:val="00EE7679"/>
    <w:rsid w:val="00EF0963"/>
    <w:rsid w:val="00EF4E11"/>
    <w:rsid w:val="00EF5F13"/>
    <w:rsid w:val="00F06656"/>
    <w:rsid w:val="00F1368A"/>
    <w:rsid w:val="00F136CE"/>
    <w:rsid w:val="00F141E1"/>
    <w:rsid w:val="00F147F8"/>
    <w:rsid w:val="00F15BA2"/>
    <w:rsid w:val="00F210D3"/>
    <w:rsid w:val="00F211E1"/>
    <w:rsid w:val="00F232CA"/>
    <w:rsid w:val="00F24744"/>
    <w:rsid w:val="00F24789"/>
    <w:rsid w:val="00F2493E"/>
    <w:rsid w:val="00F24BE5"/>
    <w:rsid w:val="00F25088"/>
    <w:rsid w:val="00F252DC"/>
    <w:rsid w:val="00F25F2E"/>
    <w:rsid w:val="00F25FEC"/>
    <w:rsid w:val="00F303DF"/>
    <w:rsid w:val="00F30459"/>
    <w:rsid w:val="00F30DA3"/>
    <w:rsid w:val="00F31620"/>
    <w:rsid w:val="00F31CB9"/>
    <w:rsid w:val="00F322EA"/>
    <w:rsid w:val="00F32856"/>
    <w:rsid w:val="00F3317A"/>
    <w:rsid w:val="00F34476"/>
    <w:rsid w:val="00F3495A"/>
    <w:rsid w:val="00F3636F"/>
    <w:rsid w:val="00F415B8"/>
    <w:rsid w:val="00F4388A"/>
    <w:rsid w:val="00F43E3E"/>
    <w:rsid w:val="00F444A6"/>
    <w:rsid w:val="00F445BA"/>
    <w:rsid w:val="00F450B6"/>
    <w:rsid w:val="00F45BC4"/>
    <w:rsid w:val="00F463FD"/>
    <w:rsid w:val="00F46B37"/>
    <w:rsid w:val="00F51F27"/>
    <w:rsid w:val="00F522E1"/>
    <w:rsid w:val="00F52AE2"/>
    <w:rsid w:val="00F54C7C"/>
    <w:rsid w:val="00F54D4C"/>
    <w:rsid w:val="00F603B5"/>
    <w:rsid w:val="00F62CEA"/>
    <w:rsid w:val="00F62D60"/>
    <w:rsid w:val="00F637F0"/>
    <w:rsid w:val="00F64BF0"/>
    <w:rsid w:val="00F65082"/>
    <w:rsid w:val="00F653FE"/>
    <w:rsid w:val="00F663CE"/>
    <w:rsid w:val="00F7042C"/>
    <w:rsid w:val="00F71C46"/>
    <w:rsid w:val="00F7241A"/>
    <w:rsid w:val="00F72DBC"/>
    <w:rsid w:val="00F766C1"/>
    <w:rsid w:val="00F76962"/>
    <w:rsid w:val="00F76B1F"/>
    <w:rsid w:val="00F775ED"/>
    <w:rsid w:val="00F82975"/>
    <w:rsid w:val="00F82C6B"/>
    <w:rsid w:val="00F831D1"/>
    <w:rsid w:val="00F83E25"/>
    <w:rsid w:val="00F87025"/>
    <w:rsid w:val="00F909A4"/>
    <w:rsid w:val="00F94305"/>
    <w:rsid w:val="00F94CCD"/>
    <w:rsid w:val="00F96690"/>
    <w:rsid w:val="00F966AB"/>
    <w:rsid w:val="00F967F4"/>
    <w:rsid w:val="00FA0D05"/>
    <w:rsid w:val="00FA13E8"/>
    <w:rsid w:val="00FA3FFC"/>
    <w:rsid w:val="00FA564E"/>
    <w:rsid w:val="00FA5681"/>
    <w:rsid w:val="00FA6485"/>
    <w:rsid w:val="00FA64CB"/>
    <w:rsid w:val="00FA6A7E"/>
    <w:rsid w:val="00FB2619"/>
    <w:rsid w:val="00FB2D35"/>
    <w:rsid w:val="00FB33AD"/>
    <w:rsid w:val="00FB37CF"/>
    <w:rsid w:val="00FC0B18"/>
    <w:rsid w:val="00FC0DFF"/>
    <w:rsid w:val="00FC1450"/>
    <w:rsid w:val="00FC1A28"/>
    <w:rsid w:val="00FC2B9B"/>
    <w:rsid w:val="00FC2E53"/>
    <w:rsid w:val="00FC477F"/>
    <w:rsid w:val="00FC4CA1"/>
    <w:rsid w:val="00FC4CCF"/>
    <w:rsid w:val="00FC504A"/>
    <w:rsid w:val="00FC72EB"/>
    <w:rsid w:val="00FC7E8B"/>
    <w:rsid w:val="00FD194B"/>
    <w:rsid w:val="00FD302E"/>
    <w:rsid w:val="00FD4011"/>
    <w:rsid w:val="00FE173F"/>
    <w:rsid w:val="00FE2118"/>
    <w:rsid w:val="00FE246B"/>
    <w:rsid w:val="00FE2DEE"/>
    <w:rsid w:val="00FE7F09"/>
    <w:rsid w:val="00FF3E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6AAD"/>
  <w15:chartTrackingRefBased/>
  <w15:docId w15:val="{54BDD4BD-4E66-4590-B89B-47CD21E13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297"/>
  </w:style>
  <w:style w:type="paragraph" w:styleId="Heading1">
    <w:name w:val="heading 1"/>
    <w:basedOn w:val="Normal"/>
    <w:next w:val="Normal"/>
    <w:link w:val="Heading1Char"/>
    <w:uiPriority w:val="9"/>
    <w:qFormat/>
    <w:rsid w:val="00857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7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7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7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7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7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7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7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7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7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7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D6E"/>
    <w:rPr>
      <w:rFonts w:eastAsiaTheme="majorEastAsia" w:cstheme="majorBidi"/>
      <w:color w:val="272727" w:themeColor="text1" w:themeTint="D8"/>
    </w:rPr>
  </w:style>
  <w:style w:type="paragraph" w:styleId="Title">
    <w:name w:val="Title"/>
    <w:basedOn w:val="Normal"/>
    <w:next w:val="Normal"/>
    <w:link w:val="TitleChar"/>
    <w:uiPriority w:val="10"/>
    <w:qFormat/>
    <w:rsid w:val="00857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D6E"/>
    <w:pPr>
      <w:spacing w:before="160"/>
      <w:jc w:val="center"/>
    </w:pPr>
    <w:rPr>
      <w:i/>
      <w:iCs/>
      <w:color w:val="404040" w:themeColor="text1" w:themeTint="BF"/>
    </w:rPr>
  </w:style>
  <w:style w:type="character" w:customStyle="1" w:styleId="QuoteChar">
    <w:name w:val="Quote Char"/>
    <w:basedOn w:val="DefaultParagraphFont"/>
    <w:link w:val="Quote"/>
    <w:uiPriority w:val="29"/>
    <w:rsid w:val="00857D6E"/>
    <w:rPr>
      <w:i/>
      <w:iCs/>
      <w:color w:val="404040" w:themeColor="text1" w:themeTint="BF"/>
    </w:rPr>
  </w:style>
  <w:style w:type="paragraph" w:styleId="ListParagraph">
    <w:name w:val="List Paragraph"/>
    <w:basedOn w:val="Normal"/>
    <w:uiPriority w:val="34"/>
    <w:qFormat/>
    <w:rsid w:val="00857D6E"/>
    <w:pPr>
      <w:ind w:left="720"/>
      <w:contextualSpacing/>
    </w:pPr>
  </w:style>
  <w:style w:type="character" w:styleId="IntenseEmphasis">
    <w:name w:val="Intense Emphasis"/>
    <w:basedOn w:val="DefaultParagraphFont"/>
    <w:uiPriority w:val="21"/>
    <w:qFormat/>
    <w:rsid w:val="00857D6E"/>
    <w:rPr>
      <w:i/>
      <w:iCs/>
      <w:color w:val="0F4761" w:themeColor="accent1" w:themeShade="BF"/>
    </w:rPr>
  </w:style>
  <w:style w:type="paragraph" w:styleId="IntenseQuote">
    <w:name w:val="Intense Quote"/>
    <w:basedOn w:val="Normal"/>
    <w:next w:val="Normal"/>
    <w:link w:val="IntenseQuoteChar"/>
    <w:uiPriority w:val="30"/>
    <w:qFormat/>
    <w:rsid w:val="00857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7D6E"/>
    <w:rPr>
      <w:i/>
      <w:iCs/>
      <w:color w:val="0F4761" w:themeColor="accent1" w:themeShade="BF"/>
    </w:rPr>
  </w:style>
  <w:style w:type="character" w:styleId="IntenseReference">
    <w:name w:val="Intense Reference"/>
    <w:basedOn w:val="DefaultParagraphFont"/>
    <w:uiPriority w:val="32"/>
    <w:qFormat/>
    <w:rsid w:val="00857D6E"/>
    <w:rPr>
      <w:b/>
      <w:bCs/>
      <w:smallCaps/>
      <w:color w:val="0F4761" w:themeColor="accent1" w:themeShade="BF"/>
      <w:spacing w:val="5"/>
    </w:rPr>
  </w:style>
  <w:style w:type="character" w:styleId="Hyperlink">
    <w:name w:val="Hyperlink"/>
    <w:basedOn w:val="DefaultParagraphFont"/>
    <w:uiPriority w:val="99"/>
    <w:unhideWhenUsed/>
    <w:rsid w:val="00BD0733"/>
    <w:rPr>
      <w:color w:val="467886" w:themeColor="hyperlink"/>
      <w:u w:val="single"/>
    </w:rPr>
  </w:style>
  <w:style w:type="character" w:styleId="UnresolvedMention">
    <w:name w:val="Unresolved Mention"/>
    <w:basedOn w:val="DefaultParagraphFont"/>
    <w:uiPriority w:val="99"/>
    <w:semiHidden/>
    <w:unhideWhenUsed/>
    <w:rsid w:val="00BD0733"/>
    <w:rPr>
      <w:color w:val="605E5C"/>
      <w:shd w:val="clear" w:color="auto" w:fill="E1DFDD"/>
    </w:rPr>
  </w:style>
  <w:style w:type="table" w:styleId="TableGrid">
    <w:name w:val="Table Grid"/>
    <w:basedOn w:val="TableNormal"/>
    <w:uiPriority w:val="39"/>
    <w:rsid w:val="00F46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E6EF8"/>
    <w:rPr>
      <w:color w:val="96607D" w:themeColor="followedHyperlink"/>
      <w:u w:val="single"/>
    </w:rPr>
  </w:style>
  <w:style w:type="paragraph" w:styleId="Header">
    <w:name w:val="header"/>
    <w:basedOn w:val="Normal"/>
    <w:link w:val="HeaderChar"/>
    <w:uiPriority w:val="99"/>
    <w:unhideWhenUsed/>
    <w:rsid w:val="00D61D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1D69"/>
  </w:style>
  <w:style w:type="paragraph" w:styleId="Footer">
    <w:name w:val="footer"/>
    <w:basedOn w:val="Normal"/>
    <w:link w:val="FooterChar"/>
    <w:uiPriority w:val="99"/>
    <w:unhideWhenUsed/>
    <w:rsid w:val="00D61D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1D69"/>
  </w:style>
  <w:style w:type="paragraph" w:styleId="NormalWeb">
    <w:name w:val="Normal (Web)"/>
    <w:basedOn w:val="Normal"/>
    <w:uiPriority w:val="99"/>
    <w:unhideWhenUsed/>
    <w:rsid w:val="007731B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6729C5"/>
    <w:rPr>
      <w:i/>
      <w:iCs/>
    </w:rPr>
  </w:style>
  <w:style w:type="character" w:styleId="Strong">
    <w:name w:val="Strong"/>
    <w:basedOn w:val="DefaultParagraphFont"/>
    <w:uiPriority w:val="22"/>
    <w:qFormat/>
    <w:rsid w:val="00581584"/>
    <w:rPr>
      <w:b/>
      <w:bCs/>
    </w:rPr>
  </w:style>
  <w:style w:type="paragraph" w:customStyle="1" w:styleId="TableParagraph">
    <w:name w:val="Table Paragraph"/>
    <w:basedOn w:val="Normal"/>
    <w:uiPriority w:val="1"/>
    <w:qFormat/>
    <w:rsid w:val="0041313F"/>
    <w:pPr>
      <w:widowControl w:val="0"/>
      <w:autoSpaceDE w:val="0"/>
      <w:autoSpaceDN w:val="0"/>
      <w:spacing w:after="0" w:line="240" w:lineRule="auto"/>
      <w:jc w:val="right"/>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573">
      <w:bodyDiv w:val="1"/>
      <w:marLeft w:val="0"/>
      <w:marRight w:val="0"/>
      <w:marTop w:val="0"/>
      <w:marBottom w:val="0"/>
      <w:divBdr>
        <w:top w:val="none" w:sz="0" w:space="0" w:color="auto"/>
        <w:left w:val="none" w:sz="0" w:space="0" w:color="auto"/>
        <w:bottom w:val="none" w:sz="0" w:space="0" w:color="auto"/>
        <w:right w:val="none" w:sz="0" w:space="0" w:color="auto"/>
      </w:divBdr>
      <w:divsChild>
        <w:div w:id="345907252">
          <w:marLeft w:val="0"/>
          <w:marRight w:val="720"/>
          <w:marTop w:val="0"/>
          <w:marBottom w:val="120"/>
          <w:divBdr>
            <w:top w:val="none" w:sz="0" w:space="0" w:color="auto"/>
            <w:left w:val="none" w:sz="0" w:space="0" w:color="auto"/>
            <w:bottom w:val="none" w:sz="0" w:space="0" w:color="auto"/>
            <w:right w:val="none" w:sz="0" w:space="0" w:color="auto"/>
          </w:divBdr>
        </w:div>
      </w:divsChild>
    </w:div>
    <w:div w:id="14425039">
      <w:bodyDiv w:val="1"/>
      <w:marLeft w:val="0"/>
      <w:marRight w:val="0"/>
      <w:marTop w:val="0"/>
      <w:marBottom w:val="0"/>
      <w:divBdr>
        <w:top w:val="none" w:sz="0" w:space="0" w:color="auto"/>
        <w:left w:val="none" w:sz="0" w:space="0" w:color="auto"/>
        <w:bottom w:val="none" w:sz="0" w:space="0" w:color="auto"/>
        <w:right w:val="none" w:sz="0" w:space="0" w:color="auto"/>
      </w:divBdr>
      <w:divsChild>
        <w:div w:id="231737872">
          <w:marLeft w:val="0"/>
          <w:marRight w:val="446"/>
          <w:marTop w:val="0"/>
          <w:marBottom w:val="0"/>
          <w:divBdr>
            <w:top w:val="none" w:sz="0" w:space="0" w:color="auto"/>
            <w:left w:val="none" w:sz="0" w:space="0" w:color="auto"/>
            <w:bottom w:val="none" w:sz="0" w:space="0" w:color="auto"/>
            <w:right w:val="none" w:sz="0" w:space="0" w:color="auto"/>
          </w:divBdr>
        </w:div>
        <w:div w:id="570506915">
          <w:marLeft w:val="0"/>
          <w:marRight w:val="1267"/>
          <w:marTop w:val="0"/>
          <w:marBottom w:val="0"/>
          <w:divBdr>
            <w:top w:val="none" w:sz="0" w:space="0" w:color="auto"/>
            <w:left w:val="none" w:sz="0" w:space="0" w:color="auto"/>
            <w:bottom w:val="none" w:sz="0" w:space="0" w:color="auto"/>
            <w:right w:val="none" w:sz="0" w:space="0" w:color="auto"/>
          </w:divBdr>
        </w:div>
        <w:div w:id="2091736675">
          <w:marLeft w:val="0"/>
          <w:marRight w:val="1267"/>
          <w:marTop w:val="0"/>
          <w:marBottom w:val="0"/>
          <w:divBdr>
            <w:top w:val="none" w:sz="0" w:space="0" w:color="auto"/>
            <w:left w:val="none" w:sz="0" w:space="0" w:color="auto"/>
            <w:bottom w:val="none" w:sz="0" w:space="0" w:color="auto"/>
            <w:right w:val="none" w:sz="0" w:space="0" w:color="auto"/>
          </w:divBdr>
        </w:div>
      </w:divsChild>
    </w:div>
    <w:div w:id="15425889">
      <w:bodyDiv w:val="1"/>
      <w:marLeft w:val="0"/>
      <w:marRight w:val="0"/>
      <w:marTop w:val="0"/>
      <w:marBottom w:val="0"/>
      <w:divBdr>
        <w:top w:val="none" w:sz="0" w:space="0" w:color="auto"/>
        <w:left w:val="none" w:sz="0" w:space="0" w:color="auto"/>
        <w:bottom w:val="none" w:sz="0" w:space="0" w:color="auto"/>
        <w:right w:val="none" w:sz="0" w:space="0" w:color="auto"/>
      </w:divBdr>
      <w:divsChild>
        <w:div w:id="1431782248">
          <w:marLeft w:val="0"/>
          <w:marRight w:val="720"/>
          <w:marTop w:val="0"/>
          <w:marBottom w:val="120"/>
          <w:divBdr>
            <w:top w:val="none" w:sz="0" w:space="0" w:color="auto"/>
            <w:left w:val="none" w:sz="0" w:space="0" w:color="auto"/>
            <w:bottom w:val="none" w:sz="0" w:space="0" w:color="auto"/>
            <w:right w:val="none" w:sz="0" w:space="0" w:color="auto"/>
          </w:divBdr>
        </w:div>
        <w:div w:id="2031225613">
          <w:marLeft w:val="0"/>
          <w:marRight w:val="720"/>
          <w:marTop w:val="0"/>
          <w:marBottom w:val="120"/>
          <w:divBdr>
            <w:top w:val="none" w:sz="0" w:space="0" w:color="auto"/>
            <w:left w:val="none" w:sz="0" w:space="0" w:color="auto"/>
            <w:bottom w:val="none" w:sz="0" w:space="0" w:color="auto"/>
            <w:right w:val="none" w:sz="0" w:space="0" w:color="auto"/>
          </w:divBdr>
        </w:div>
      </w:divsChild>
    </w:div>
    <w:div w:id="21244379">
      <w:bodyDiv w:val="1"/>
      <w:marLeft w:val="0"/>
      <w:marRight w:val="0"/>
      <w:marTop w:val="0"/>
      <w:marBottom w:val="0"/>
      <w:divBdr>
        <w:top w:val="none" w:sz="0" w:space="0" w:color="auto"/>
        <w:left w:val="none" w:sz="0" w:space="0" w:color="auto"/>
        <w:bottom w:val="none" w:sz="0" w:space="0" w:color="auto"/>
        <w:right w:val="none" w:sz="0" w:space="0" w:color="auto"/>
      </w:divBdr>
    </w:div>
    <w:div w:id="29771327">
      <w:bodyDiv w:val="1"/>
      <w:marLeft w:val="0"/>
      <w:marRight w:val="0"/>
      <w:marTop w:val="0"/>
      <w:marBottom w:val="0"/>
      <w:divBdr>
        <w:top w:val="none" w:sz="0" w:space="0" w:color="auto"/>
        <w:left w:val="none" w:sz="0" w:space="0" w:color="auto"/>
        <w:bottom w:val="none" w:sz="0" w:space="0" w:color="auto"/>
        <w:right w:val="none" w:sz="0" w:space="0" w:color="auto"/>
      </w:divBdr>
    </w:div>
    <w:div w:id="36782328">
      <w:bodyDiv w:val="1"/>
      <w:marLeft w:val="0"/>
      <w:marRight w:val="0"/>
      <w:marTop w:val="0"/>
      <w:marBottom w:val="0"/>
      <w:divBdr>
        <w:top w:val="none" w:sz="0" w:space="0" w:color="auto"/>
        <w:left w:val="none" w:sz="0" w:space="0" w:color="auto"/>
        <w:bottom w:val="none" w:sz="0" w:space="0" w:color="auto"/>
        <w:right w:val="none" w:sz="0" w:space="0" w:color="auto"/>
      </w:divBdr>
      <w:divsChild>
        <w:div w:id="2095200493">
          <w:marLeft w:val="0"/>
          <w:marRight w:val="720"/>
          <w:marTop w:val="0"/>
          <w:marBottom w:val="0"/>
          <w:divBdr>
            <w:top w:val="none" w:sz="0" w:space="0" w:color="auto"/>
            <w:left w:val="none" w:sz="0" w:space="0" w:color="auto"/>
            <w:bottom w:val="none" w:sz="0" w:space="0" w:color="auto"/>
            <w:right w:val="none" w:sz="0" w:space="0" w:color="auto"/>
          </w:divBdr>
        </w:div>
      </w:divsChild>
    </w:div>
    <w:div w:id="37318278">
      <w:bodyDiv w:val="1"/>
      <w:marLeft w:val="0"/>
      <w:marRight w:val="0"/>
      <w:marTop w:val="0"/>
      <w:marBottom w:val="0"/>
      <w:divBdr>
        <w:top w:val="none" w:sz="0" w:space="0" w:color="auto"/>
        <w:left w:val="none" w:sz="0" w:space="0" w:color="auto"/>
        <w:bottom w:val="none" w:sz="0" w:space="0" w:color="auto"/>
        <w:right w:val="none" w:sz="0" w:space="0" w:color="auto"/>
      </w:divBdr>
      <w:divsChild>
        <w:div w:id="845630920">
          <w:marLeft w:val="0"/>
          <w:marRight w:val="1166"/>
          <w:marTop w:val="0"/>
          <w:marBottom w:val="0"/>
          <w:divBdr>
            <w:top w:val="none" w:sz="0" w:space="0" w:color="auto"/>
            <w:left w:val="none" w:sz="0" w:space="0" w:color="auto"/>
            <w:bottom w:val="none" w:sz="0" w:space="0" w:color="auto"/>
            <w:right w:val="none" w:sz="0" w:space="0" w:color="auto"/>
          </w:divBdr>
        </w:div>
        <w:div w:id="1911689783">
          <w:marLeft w:val="0"/>
          <w:marRight w:val="1166"/>
          <w:marTop w:val="0"/>
          <w:marBottom w:val="0"/>
          <w:divBdr>
            <w:top w:val="none" w:sz="0" w:space="0" w:color="auto"/>
            <w:left w:val="none" w:sz="0" w:space="0" w:color="auto"/>
            <w:bottom w:val="none" w:sz="0" w:space="0" w:color="auto"/>
            <w:right w:val="none" w:sz="0" w:space="0" w:color="auto"/>
          </w:divBdr>
        </w:div>
      </w:divsChild>
    </w:div>
    <w:div w:id="38557007">
      <w:bodyDiv w:val="1"/>
      <w:marLeft w:val="0"/>
      <w:marRight w:val="0"/>
      <w:marTop w:val="0"/>
      <w:marBottom w:val="0"/>
      <w:divBdr>
        <w:top w:val="none" w:sz="0" w:space="0" w:color="auto"/>
        <w:left w:val="none" w:sz="0" w:space="0" w:color="auto"/>
        <w:bottom w:val="none" w:sz="0" w:space="0" w:color="auto"/>
        <w:right w:val="none" w:sz="0" w:space="0" w:color="auto"/>
      </w:divBdr>
      <w:divsChild>
        <w:div w:id="57245078">
          <w:marLeft w:val="0"/>
          <w:marRight w:val="720"/>
          <w:marTop w:val="0"/>
          <w:marBottom w:val="0"/>
          <w:divBdr>
            <w:top w:val="none" w:sz="0" w:space="0" w:color="auto"/>
            <w:left w:val="none" w:sz="0" w:space="0" w:color="auto"/>
            <w:bottom w:val="none" w:sz="0" w:space="0" w:color="auto"/>
            <w:right w:val="none" w:sz="0" w:space="0" w:color="auto"/>
          </w:divBdr>
        </w:div>
        <w:div w:id="795804584">
          <w:marLeft w:val="0"/>
          <w:marRight w:val="720"/>
          <w:marTop w:val="0"/>
          <w:marBottom w:val="0"/>
          <w:divBdr>
            <w:top w:val="none" w:sz="0" w:space="0" w:color="auto"/>
            <w:left w:val="none" w:sz="0" w:space="0" w:color="auto"/>
            <w:bottom w:val="none" w:sz="0" w:space="0" w:color="auto"/>
            <w:right w:val="none" w:sz="0" w:space="0" w:color="auto"/>
          </w:divBdr>
        </w:div>
        <w:div w:id="981422256">
          <w:marLeft w:val="0"/>
          <w:marRight w:val="720"/>
          <w:marTop w:val="0"/>
          <w:marBottom w:val="0"/>
          <w:divBdr>
            <w:top w:val="none" w:sz="0" w:space="0" w:color="auto"/>
            <w:left w:val="none" w:sz="0" w:space="0" w:color="auto"/>
            <w:bottom w:val="none" w:sz="0" w:space="0" w:color="auto"/>
            <w:right w:val="none" w:sz="0" w:space="0" w:color="auto"/>
          </w:divBdr>
        </w:div>
        <w:div w:id="1204370944">
          <w:marLeft w:val="0"/>
          <w:marRight w:val="720"/>
          <w:marTop w:val="0"/>
          <w:marBottom w:val="0"/>
          <w:divBdr>
            <w:top w:val="none" w:sz="0" w:space="0" w:color="auto"/>
            <w:left w:val="none" w:sz="0" w:space="0" w:color="auto"/>
            <w:bottom w:val="none" w:sz="0" w:space="0" w:color="auto"/>
            <w:right w:val="none" w:sz="0" w:space="0" w:color="auto"/>
          </w:divBdr>
        </w:div>
        <w:div w:id="1562325902">
          <w:marLeft w:val="0"/>
          <w:marRight w:val="720"/>
          <w:marTop w:val="0"/>
          <w:marBottom w:val="0"/>
          <w:divBdr>
            <w:top w:val="none" w:sz="0" w:space="0" w:color="auto"/>
            <w:left w:val="none" w:sz="0" w:space="0" w:color="auto"/>
            <w:bottom w:val="none" w:sz="0" w:space="0" w:color="auto"/>
            <w:right w:val="none" w:sz="0" w:space="0" w:color="auto"/>
          </w:divBdr>
        </w:div>
        <w:div w:id="1591088155">
          <w:marLeft w:val="0"/>
          <w:marRight w:val="720"/>
          <w:marTop w:val="0"/>
          <w:marBottom w:val="0"/>
          <w:divBdr>
            <w:top w:val="none" w:sz="0" w:space="0" w:color="auto"/>
            <w:left w:val="none" w:sz="0" w:space="0" w:color="auto"/>
            <w:bottom w:val="none" w:sz="0" w:space="0" w:color="auto"/>
            <w:right w:val="none" w:sz="0" w:space="0" w:color="auto"/>
          </w:divBdr>
        </w:div>
      </w:divsChild>
    </w:div>
    <w:div w:id="58407178">
      <w:bodyDiv w:val="1"/>
      <w:marLeft w:val="0"/>
      <w:marRight w:val="0"/>
      <w:marTop w:val="0"/>
      <w:marBottom w:val="0"/>
      <w:divBdr>
        <w:top w:val="none" w:sz="0" w:space="0" w:color="auto"/>
        <w:left w:val="none" w:sz="0" w:space="0" w:color="auto"/>
        <w:bottom w:val="none" w:sz="0" w:space="0" w:color="auto"/>
        <w:right w:val="none" w:sz="0" w:space="0" w:color="auto"/>
      </w:divBdr>
    </w:div>
    <w:div w:id="62528248">
      <w:bodyDiv w:val="1"/>
      <w:marLeft w:val="0"/>
      <w:marRight w:val="0"/>
      <w:marTop w:val="0"/>
      <w:marBottom w:val="0"/>
      <w:divBdr>
        <w:top w:val="none" w:sz="0" w:space="0" w:color="auto"/>
        <w:left w:val="none" w:sz="0" w:space="0" w:color="auto"/>
        <w:bottom w:val="none" w:sz="0" w:space="0" w:color="auto"/>
        <w:right w:val="none" w:sz="0" w:space="0" w:color="auto"/>
      </w:divBdr>
    </w:div>
    <w:div w:id="74480388">
      <w:bodyDiv w:val="1"/>
      <w:marLeft w:val="0"/>
      <w:marRight w:val="0"/>
      <w:marTop w:val="0"/>
      <w:marBottom w:val="0"/>
      <w:divBdr>
        <w:top w:val="none" w:sz="0" w:space="0" w:color="auto"/>
        <w:left w:val="none" w:sz="0" w:space="0" w:color="auto"/>
        <w:bottom w:val="none" w:sz="0" w:space="0" w:color="auto"/>
        <w:right w:val="none" w:sz="0" w:space="0" w:color="auto"/>
      </w:divBdr>
    </w:div>
    <w:div w:id="101070281">
      <w:bodyDiv w:val="1"/>
      <w:marLeft w:val="0"/>
      <w:marRight w:val="0"/>
      <w:marTop w:val="0"/>
      <w:marBottom w:val="0"/>
      <w:divBdr>
        <w:top w:val="none" w:sz="0" w:space="0" w:color="auto"/>
        <w:left w:val="none" w:sz="0" w:space="0" w:color="auto"/>
        <w:bottom w:val="none" w:sz="0" w:space="0" w:color="auto"/>
        <w:right w:val="none" w:sz="0" w:space="0" w:color="auto"/>
      </w:divBdr>
    </w:div>
    <w:div w:id="113140325">
      <w:bodyDiv w:val="1"/>
      <w:marLeft w:val="0"/>
      <w:marRight w:val="0"/>
      <w:marTop w:val="0"/>
      <w:marBottom w:val="0"/>
      <w:divBdr>
        <w:top w:val="none" w:sz="0" w:space="0" w:color="auto"/>
        <w:left w:val="none" w:sz="0" w:space="0" w:color="auto"/>
        <w:bottom w:val="none" w:sz="0" w:space="0" w:color="auto"/>
        <w:right w:val="none" w:sz="0" w:space="0" w:color="auto"/>
      </w:divBdr>
      <w:divsChild>
        <w:div w:id="119037938">
          <w:marLeft w:val="0"/>
          <w:marRight w:val="1166"/>
          <w:marTop w:val="0"/>
          <w:marBottom w:val="0"/>
          <w:divBdr>
            <w:top w:val="none" w:sz="0" w:space="0" w:color="auto"/>
            <w:left w:val="none" w:sz="0" w:space="0" w:color="auto"/>
            <w:bottom w:val="none" w:sz="0" w:space="0" w:color="auto"/>
            <w:right w:val="none" w:sz="0" w:space="0" w:color="auto"/>
          </w:divBdr>
        </w:div>
        <w:div w:id="1750272540">
          <w:marLeft w:val="0"/>
          <w:marRight w:val="1267"/>
          <w:marTop w:val="0"/>
          <w:marBottom w:val="0"/>
          <w:divBdr>
            <w:top w:val="none" w:sz="0" w:space="0" w:color="auto"/>
            <w:left w:val="none" w:sz="0" w:space="0" w:color="auto"/>
            <w:bottom w:val="none" w:sz="0" w:space="0" w:color="auto"/>
            <w:right w:val="none" w:sz="0" w:space="0" w:color="auto"/>
          </w:divBdr>
        </w:div>
        <w:div w:id="2124885883">
          <w:marLeft w:val="0"/>
          <w:marRight w:val="1166"/>
          <w:marTop w:val="0"/>
          <w:marBottom w:val="0"/>
          <w:divBdr>
            <w:top w:val="none" w:sz="0" w:space="0" w:color="auto"/>
            <w:left w:val="none" w:sz="0" w:space="0" w:color="auto"/>
            <w:bottom w:val="none" w:sz="0" w:space="0" w:color="auto"/>
            <w:right w:val="none" w:sz="0" w:space="0" w:color="auto"/>
          </w:divBdr>
        </w:div>
      </w:divsChild>
    </w:div>
    <w:div w:id="114298676">
      <w:bodyDiv w:val="1"/>
      <w:marLeft w:val="0"/>
      <w:marRight w:val="0"/>
      <w:marTop w:val="0"/>
      <w:marBottom w:val="0"/>
      <w:divBdr>
        <w:top w:val="none" w:sz="0" w:space="0" w:color="auto"/>
        <w:left w:val="none" w:sz="0" w:space="0" w:color="auto"/>
        <w:bottom w:val="none" w:sz="0" w:space="0" w:color="auto"/>
        <w:right w:val="none" w:sz="0" w:space="0" w:color="auto"/>
      </w:divBdr>
      <w:divsChild>
        <w:div w:id="1553229955">
          <w:marLeft w:val="0"/>
          <w:marRight w:val="720"/>
          <w:marTop w:val="0"/>
          <w:marBottom w:val="120"/>
          <w:divBdr>
            <w:top w:val="none" w:sz="0" w:space="0" w:color="auto"/>
            <w:left w:val="none" w:sz="0" w:space="0" w:color="auto"/>
            <w:bottom w:val="none" w:sz="0" w:space="0" w:color="auto"/>
            <w:right w:val="none" w:sz="0" w:space="0" w:color="auto"/>
          </w:divBdr>
        </w:div>
      </w:divsChild>
    </w:div>
    <w:div w:id="129321948">
      <w:bodyDiv w:val="1"/>
      <w:marLeft w:val="0"/>
      <w:marRight w:val="0"/>
      <w:marTop w:val="0"/>
      <w:marBottom w:val="0"/>
      <w:divBdr>
        <w:top w:val="none" w:sz="0" w:space="0" w:color="auto"/>
        <w:left w:val="none" w:sz="0" w:space="0" w:color="auto"/>
        <w:bottom w:val="none" w:sz="0" w:space="0" w:color="auto"/>
        <w:right w:val="none" w:sz="0" w:space="0" w:color="auto"/>
      </w:divBdr>
      <w:divsChild>
        <w:div w:id="470562598">
          <w:marLeft w:val="0"/>
          <w:marRight w:val="907"/>
          <w:marTop w:val="0"/>
          <w:marBottom w:val="0"/>
          <w:divBdr>
            <w:top w:val="none" w:sz="0" w:space="0" w:color="auto"/>
            <w:left w:val="none" w:sz="0" w:space="0" w:color="auto"/>
            <w:bottom w:val="none" w:sz="0" w:space="0" w:color="auto"/>
            <w:right w:val="none" w:sz="0" w:space="0" w:color="auto"/>
          </w:divBdr>
        </w:div>
        <w:div w:id="497812063">
          <w:marLeft w:val="0"/>
          <w:marRight w:val="907"/>
          <w:marTop w:val="0"/>
          <w:marBottom w:val="0"/>
          <w:divBdr>
            <w:top w:val="none" w:sz="0" w:space="0" w:color="auto"/>
            <w:left w:val="none" w:sz="0" w:space="0" w:color="auto"/>
            <w:bottom w:val="none" w:sz="0" w:space="0" w:color="auto"/>
            <w:right w:val="none" w:sz="0" w:space="0" w:color="auto"/>
          </w:divBdr>
        </w:div>
        <w:div w:id="1819414718">
          <w:marLeft w:val="0"/>
          <w:marRight w:val="907"/>
          <w:marTop w:val="0"/>
          <w:marBottom w:val="0"/>
          <w:divBdr>
            <w:top w:val="none" w:sz="0" w:space="0" w:color="auto"/>
            <w:left w:val="none" w:sz="0" w:space="0" w:color="auto"/>
            <w:bottom w:val="none" w:sz="0" w:space="0" w:color="auto"/>
            <w:right w:val="none" w:sz="0" w:space="0" w:color="auto"/>
          </w:divBdr>
        </w:div>
      </w:divsChild>
    </w:div>
    <w:div w:id="133720311">
      <w:bodyDiv w:val="1"/>
      <w:marLeft w:val="0"/>
      <w:marRight w:val="0"/>
      <w:marTop w:val="0"/>
      <w:marBottom w:val="0"/>
      <w:divBdr>
        <w:top w:val="none" w:sz="0" w:space="0" w:color="auto"/>
        <w:left w:val="none" w:sz="0" w:space="0" w:color="auto"/>
        <w:bottom w:val="none" w:sz="0" w:space="0" w:color="auto"/>
        <w:right w:val="none" w:sz="0" w:space="0" w:color="auto"/>
      </w:divBdr>
      <w:divsChild>
        <w:div w:id="1060252173">
          <w:marLeft w:val="0"/>
          <w:marRight w:val="720"/>
          <w:marTop w:val="0"/>
          <w:marBottom w:val="0"/>
          <w:divBdr>
            <w:top w:val="none" w:sz="0" w:space="0" w:color="auto"/>
            <w:left w:val="none" w:sz="0" w:space="0" w:color="auto"/>
            <w:bottom w:val="none" w:sz="0" w:space="0" w:color="auto"/>
            <w:right w:val="none" w:sz="0" w:space="0" w:color="auto"/>
          </w:divBdr>
        </w:div>
        <w:div w:id="1076322391">
          <w:marLeft w:val="0"/>
          <w:marRight w:val="720"/>
          <w:marTop w:val="0"/>
          <w:marBottom w:val="0"/>
          <w:divBdr>
            <w:top w:val="none" w:sz="0" w:space="0" w:color="auto"/>
            <w:left w:val="none" w:sz="0" w:space="0" w:color="auto"/>
            <w:bottom w:val="none" w:sz="0" w:space="0" w:color="auto"/>
            <w:right w:val="none" w:sz="0" w:space="0" w:color="auto"/>
          </w:divBdr>
        </w:div>
        <w:div w:id="1695761766">
          <w:marLeft w:val="0"/>
          <w:marRight w:val="720"/>
          <w:marTop w:val="0"/>
          <w:marBottom w:val="0"/>
          <w:divBdr>
            <w:top w:val="none" w:sz="0" w:space="0" w:color="auto"/>
            <w:left w:val="none" w:sz="0" w:space="0" w:color="auto"/>
            <w:bottom w:val="none" w:sz="0" w:space="0" w:color="auto"/>
            <w:right w:val="none" w:sz="0" w:space="0" w:color="auto"/>
          </w:divBdr>
        </w:div>
        <w:div w:id="1959411298">
          <w:marLeft w:val="0"/>
          <w:marRight w:val="720"/>
          <w:marTop w:val="0"/>
          <w:marBottom w:val="0"/>
          <w:divBdr>
            <w:top w:val="none" w:sz="0" w:space="0" w:color="auto"/>
            <w:left w:val="none" w:sz="0" w:space="0" w:color="auto"/>
            <w:bottom w:val="none" w:sz="0" w:space="0" w:color="auto"/>
            <w:right w:val="none" w:sz="0" w:space="0" w:color="auto"/>
          </w:divBdr>
        </w:div>
        <w:div w:id="2039352588">
          <w:marLeft w:val="0"/>
          <w:marRight w:val="720"/>
          <w:marTop w:val="0"/>
          <w:marBottom w:val="0"/>
          <w:divBdr>
            <w:top w:val="none" w:sz="0" w:space="0" w:color="auto"/>
            <w:left w:val="none" w:sz="0" w:space="0" w:color="auto"/>
            <w:bottom w:val="none" w:sz="0" w:space="0" w:color="auto"/>
            <w:right w:val="none" w:sz="0" w:space="0" w:color="auto"/>
          </w:divBdr>
        </w:div>
      </w:divsChild>
    </w:div>
    <w:div w:id="141587039">
      <w:bodyDiv w:val="1"/>
      <w:marLeft w:val="0"/>
      <w:marRight w:val="0"/>
      <w:marTop w:val="0"/>
      <w:marBottom w:val="0"/>
      <w:divBdr>
        <w:top w:val="none" w:sz="0" w:space="0" w:color="auto"/>
        <w:left w:val="none" w:sz="0" w:space="0" w:color="auto"/>
        <w:bottom w:val="none" w:sz="0" w:space="0" w:color="auto"/>
        <w:right w:val="none" w:sz="0" w:space="0" w:color="auto"/>
      </w:divBdr>
    </w:div>
    <w:div w:id="151338782">
      <w:bodyDiv w:val="1"/>
      <w:marLeft w:val="0"/>
      <w:marRight w:val="0"/>
      <w:marTop w:val="0"/>
      <w:marBottom w:val="0"/>
      <w:divBdr>
        <w:top w:val="none" w:sz="0" w:space="0" w:color="auto"/>
        <w:left w:val="none" w:sz="0" w:space="0" w:color="auto"/>
        <w:bottom w:val="none" w:sz="0" w:space="0" w:color="auto"/>
        <w:right w:val="none" w:sz="0" w:space="0" w:color="auto"/>
      </w:divBdr>
      <w:divsChild>
        <w:div w:id="1198200213">
          <w:marLeft w:val="0"/>
          <w:marRight w:val="720"/>
          <w:marTop w:val="0"/>
          <w:marBottom w:val="120"/>
          <w:divBdr>
            <w:top w:val="none" w:sz="0" w:space="0" w:color="auto"/>
            <w:left w:val="none" w:sz="0" w:space="0" w:color="auto"/>
            <w:bottom w:val="none" w:sz="0" w:space="0" w:color="auto"/>
            <w:right w:val="none" w:sz="0" w:space="0" w:color="auto"/>
          </w:divBdr>
        </w:div>
        <w:div w:id="1365793695">
          <w:marLeft w:val="0"/>
          <w:marRight w:val="720"/>
          <w:marTop w:val="0"/>
          <w:marBottom w:val="120"/>
          <w:divBdr>
            <w:top w:val="none" w:sz="0" w:space="0" w:color="auto"/>
            <w:left w:val="none" w:sz="0" w:space="0" w:color="auto"/>
            <w:bottom w:val="none" w:sz="0" w:space="0" w:color="auto"/>
            <w:right w:val="none" w:sz="0" w:space="0" w:color="auto"/>
          </w:divBdr>
        </w:div>
      </w:divsChild>
    </w:div>
    <w:div w:id="178086036">
      <w:bodyDiv w:val="1"/>
      <w:marLeft w:val="0"/>
      <w:marRight w:val="0"/>
      <w:marTop w:val="0"/>
      <w:marBottom w:val="0"/>
      <w:divBdr>
        <w:top w:val="none" w:sz="0" w:space="0" w:color="auto"/>
        <w:left w:val="none" w:sz="0" w:space="0" w:color="auto"/>
        <w:bottom w:val="none" w:sz="0" w:space="0" w:color="auto"/>
        <w:right w:val="none" w:sz="0" w:space="0" w:color="auto"/>
      </w:divBdr>
    </w:div>
    <w:div w:id="182206105">
      <w:bodyDiv w:val="1"/>
      <w:marLeft w:val="0"/>
      <w:marRight w:val="0"/>
      <w:marTop w:val="0"/>
      <w:marBottom w:val="0"/>
      <w:divBdr>
        <w:top w:val="none" w:sz="0" w:space="0" w:color="auto"/>
        <w:left w:val="none" w:sz="0" w:space="0" w:color="auto"/>
        <w:bottom w:val="none" w:sz="0" w:space="0" w:color="auto"/>
        <w:right w:val="none" w:sz="0" w:space="0" w:color="auto"/>
      </w:divBdr>
    </w:div>
    <w:div w:id="185532677">
      <w:bodyDiv w:val="1"/>
      <w:marLeft w:val="0"/>
      <w:marRight w:val="0"/>
      <w:marTop w:val="0"/>
      <w:marBottom w:val="0"/>
      <w:divBdr>
        <w:top w:val="none" w:sz="0" w:space="0" w:color="auto"/>
        <w:left w:val="none" w:sz="0" w:space="0" w:color="auto"/>
        <w:bottom w:val="none" w:sz="0" w:space="0" w:color="auto"/>
        <w:right w:val="none" w:sz="0" w:space="0" w:color="auto"/>
      </w:divBdr>
      <w:divsChild>
        <w:div w:id="231014891">
          <w:marLeft w:val="0"/>
          <w:marRight w:val="1166"/>
          <w:marTop w:val="0"/>
          <w:marBottom w:val="0"/>
          <w:divBdr>
            <w:top w:val="none" w:sz="0" w:space="0" w:color="auto"/>
            <w:left w:val="none" w:sz="0" w:space="0" w:color="auto"/>
            <w:bottom w:val="none" w:sz="0" w:space="0" w:color="auto"/>
            <w:right w:val="none" w:sz="0" w:space="0" w:color="auto"/>
          </w:divBdr>
        </w:div>
        <w:div w:id="821501629">
          <w:marLeft w:val="0"/>
          <w:marRight w:val="1166"/>
          <w:marTop w:val="0"/>
          <w:marBottom w:val="0"/>
          <w:divBdr>
            <w:top w:val="none" w:sz="0" w:space="0" w:color="auto"/>
            <w:left w:val="none" w:sz="0" w:space="0" w:color="auto"/>
            <w:bottom w:val="none" w:sz="0" w:space="0" w:color="auto"/>
            <w:right w:val="none" w:sz="0" w:space="0" w:color="auto"/>
          </w:divBdr>
        </w:div>
      </w:divsChild>
    </w:div>
    <w:div w:id="194973792">
      <w:bodyDiv w:val="1"/>
      <w:marLeft w:val="0"/>
      <w:marRight w:val="0"/>
      <w:marTop w:val="0"/>
      <w:marBottom w:val="0"/>
      <w:divBdr>
        <w:top w:val="none" w:sz="0" w:space="0" w:color="auto"/>
        <w:left w:val="none" w:sz="0" w:space="0" w:color="auto"/>
        <w:bottom w:val="none" w:sz="0" w:space="0" w:color="auto"/>
        <w:right w:val="none" w:sz="0" w:space="0" w:color="auto"/>
      </w:divBdr>
    </w:div>
    <w:div w:id="214312883">
      <w:bodyDiv w:val="1"/>
      <w:marLeft w:val="0"/>
      <w:marRight w:val="0"/>
      <w:marTop w:val="0"/>
      <w:marBottom w:val="0"/>
      <w:divBdr>
        <w:top w:val="none" w:sz="0" w:space="0" w:color="auto"/>
        <w:left w:val="none" w:sz="0" w:space="0" w:color="auto"/>
        <w:bottom w:val="none" w:sz="0" w:space="0" w:color="auto"/>
        <w:right w:val="none" w:sz="0" w:space="0" w:color="auto"/>
      </w:divBdr>
    </w:div>
    <w:div w:id="226764110">
      <w:bodyDiv w:val="1"/>
      <w:marLeft w:val="0"/>
      <w:marRight w:val="0"/>
      <w:marTop w:val="0"/>
      <w:marBottom w:val="0"/>
      <w:divBdr>
        <w:top w:val="none" w:sz="0" w:space="0" w:color="auto"/>
        <w:left w:val="none" w:sz="0" w:space="0" w:color="auto"/>
        <w:bottom w:val="none" w:sz="0" w:space="0" w:color="auto"/>
        <w:right w:val="none" w:sz="0" w:space="0" w:color="auto"/>
      </w:divBdr>
    </w:div>
    <w:div w:id="257914200">
      <w:bodyDiv w:val="1"/>
      <w:marLeft w:val="0"/>
      <w:marRight w:val="0"/>
      <w:marTop w:val="0"/>
      <w:marBottom w:val="0"/>
      <w:divBdr>
        <w:top w:val="none" w:sz="0" w:space="0" w:color="auto"/>
        <w:left w:val="none" w:sz="0" w:space="0" w:color="auto"/>
        <w:bottom w:val="none" w:sz="0" w:space="0" w:color="auto"/>
        <w:right w:val="none" w:sz="0" w:space="0" w:color="auto"/>
      </w:divBdr>
    </w:div>
    <w:div w:id="283387801">
      <w:bodyDiv w:val="1"/>
      <w:marLeft w:val="0"/>
      <w:marRight w:val="0"/>
      <w:marTop w:val="0"/>
      <w:marBottom w:val="0"/>
      <w:divBdr>
        <w:top w:val="none" w:sz="0" w:space="0" w:color="auto"/>
        <w:left w:val="none" w:sz="0" w:space="0" w:color="auto"/>
        <w:bottom w:val="none" w:sz="0" w:space="0" w:color="auto"/>
        <w:right w:val="none" w:sz="0" w:space="0" w:color="auto"/>
      </w:divBdr>
      <w:divsChild>
        <w:div w:id="637420406">
          <w:marLeft w:val="0"/>
          <w:marRight w:val="720"/>
          <w:marTop w:val="0"/>
          <w:marBottom w:val="0"/>
          <w:divBdr>
            <w:top w:val="none" w:sz="0" w:space="0" w:color="auto"/>
            <w:left w:val="none" w:sz="0" w:space="0" w:color="auto"/>
            <w:bottom w:val="none" w:sz="0" w:space="0" w:color="auto"/>
            <w:right w:val="none" w:sz="0" w:space="0" w:color="auto"/>
          </w:divBdr>
        </w:div>
        <w:div w:id="1618634502">
          <w:marLeft w:val="0"/>
          <w:marRight w:val="720"/>
          <w:marTop w:val="0"/>
          <w:marBottom w:val="0"/>
          <w:divBdr>
            <w:top w:val="none" w:sz="0" w:space="0" w:color="auto"/>
            <w:left w:val="none" w:sz="0" w:space="0" w:color="auto"/>
            <w:bottom w:val="none" w:sz="0" w:space="0" w:color="auto"/>
            <w:right w:val="none" w:sz="0" w:space="0" w:color="auto"/>
          </w:divBdr>
        </w:div>
        <w:div w:id="1648243979">
          <w:marLeft w:val="0"/>
          <w:marRight w:val="720"/>
          <w:marTop w:val="0"/>
          <w:marBottom w:val="0"/>
          <w:divBdr>
            <w:top w:val="none" w:sz="0" w:space="0" w:color="auto"/>
            <w:left w:val="none" w:sz="0" w:space="0" w:color="auto"/>
            <w:bottom w:val="none" w:sz="0" w:space="0" w:color="auto"/>
            <w:right w:val="none" w:sz="0" w:space="0" w:color="auto"/>
          </w:divBdr>
        </w:div>
      </w:divsChild>
    </w:div>
    <w:div w:id="287510686">
      <w:bodyDiv w:val="1"/>
      <w:marLeft w:val="0"/>
      <w:marRight w:val="0"/>
      <w:marTop w:val="0"/>
      <w:marBottom w:val="0"/>
      <w:divBdr>
        <w:top w:val="none" w:sz="0" w:space="0" w:color="auto"/>
        <w:left w:val="none" w:sz="0" w:space="0" w:color="auto"/>
        <w:bottom w:val="none" w:sz="0" w:space="0" w:color="auto"/>
        <w:right w:val="none" w:sz="0" w:space="0" w:color="auto"/>
      </w:divBdr>
    </w:div>
    <w:div w:id="310132928">
      <w:bodyDiv w:val="1"/>
      <w:marLeft w:val="0"/>
      <w:marRight w:val="0"/>
      <w:marTop w:val="0"/>
      <w:marBottom w:val="0"/>
      <w:divBdr>
        <w:top w:val="none" w:sz="0" w:space="0" w:color="auto"/>
        <w:left w:val="none" w:sz="0" w:space="0" w:color="auto"/>
        <w:bottom w:val="none" w:sz="0" w:space="0" w:color="auto"/>
        <w:right w:val="none" w:sz="0" w:space="0" w:color="auto"/>
      </w:divBdr>
    </w:div>
    <w:div w:id="317927439">
      <w:bodyDiv w:val="1"/>
      <w:marLeft w:val="0"/>
      <w:marRight w:val="0"/>
      <w:marTop w:val="0"/>
      <w:marBottom w:val="0"/>
      <w:divBdr>
        <w:top w:val="none" w:sz="0" w:space="0" w:color="auto"/>
        <w:left w:val="none" w:sz="0" w:space="0" w:color="auto"/>
        <w:bottom w:val="none" w:sz="0" w:space="0" w:color="auto"/>
        <w:right w:val="none" w:sz="0" w:space="0" w:color="auto"/>
      </w:divBdr>
    </w:div>
    <w:div w:id="363555212">
      <w:bodyDiv w:val="1"/>
      <w:marLeft w:val="0"/>
      <w:marRight w:val="0"/>
      <w:marTop w:val="0"/>
      <w:marBottom w:val="0"/>
      <w:divBdr>
        <w:top w:val="none" w:sz="0" w:space="0" w:color="auto"/>
        <w:left w:val="none" w:sz="0" w:space="0" w:color="auto"/>
        <w:bottom w:val="none" w:sz="0" w:space="0" w:color="auto"/>
        <w:right w:val="none" w:sz="0" w:space="0" w:color="auto"/>
      </w:divBdr>
    </w:div>
    <w:div w:id="366612119">
      <w:bodyDiv w:val="1"/>
      <w:marLeft w:val="0"/>
      <w:marRight w:val="0"/>
      <w:marTop w:val="0"/>
      <w:marBottom w:val="0"/>
      <w:divBdr>
        <w:top w:val="none" w:sz="0" w:space="0" w:color="auto"/>
        <w:left w:val="none" w:sz="0" w:space="0" w:color="auto"/>
        <w:bottom w:val="none" w:sz="0" w:space="0" w:color="auto"/>
        <w:right w:val="none" w:sz="0" w:space="0" w:color="auto"/>
      </w:divBdr>
    </w:div>
    <w:div w:id="381176359">
      <w:bodyDiv w:val="1"/>
      <w:marLeft w:val="0"/>
      <w:marRight w:val="0"/>
      <w:marTop w:val="0"/>
      <w:marBottom w:val="0"/>
      <w:divBdr>
        <w:top w:val="none" w:sz="0" w:space="0" w:color="auto"/>
        <w:left w:val="none" w:sz="0" w:space="0" w:color="auto"/>
        <w:bottom w:val="none" w:sz="0" w:space="0" w:color="auto"/>
        <w:right w:val="none" w:sz="0" w:space="0" w:color="auto"/>
      </w:divBdr>
      <w:divsChild>
        <w:div w:id="10305340">
          <w:marLeft w:val="0"/>
          <w:marRight w:val="720"/>
          <w:marTop w:val="0"/>
          <w:marBottom w:val="0"/>
          <w:divBdr>
            <w:top w:val="none" w:sz="0" w:space="0" w:color="auto"/>
            <w:left w:val="none" w:sz="0" w:space="0" w:color="auto"/>
            <w:bottom w:val="none" w:sz="0" w:space="0" w:color="auto"/>
            <w:right w:val="none" w:sz="0" w:space="0" w:color="auto"/>
          </w:divBdr>
        </w:div>
        <w:div w:id="334765194">
          <w:marLeft w:val="0"/>
          <w:marRight w:val="720"/>
          <w:marTop w:val="0"/>
          <w:marBottom w:val="0"/>
          <w:divBdr>
            <w:top w:val="none" w:sz="0" w:space="0" w:color="auto"/>
            <w:left w:val="none" w:sz="0" w:space="0" w:color="auto"/>
            <w:bottom w:val="none" w:sz="0" w:space="0" w:color="auto"/>
            <w:right w:val="none" w:sz="0" w:space="0" w:color="auto"/>
          </w:divBdr>
        </w:div>
        <w:div w:id="735510974">
          <w:marLeft w:val="0"/>
          <w:marRight w:val="720"/>
          <w:marTop w:val="0"/>
          <w:marBottom w:val="0"/>
          <w:divBdr>
            <w:top w:val="none" w:sz="0" w:space="0" w:color="auto"/>
            <w:left w:val="none" w:sz="0" w:space="0" w:color="auto"/>
            <w:bottom w:val="none" w:sz="0" w:space="0" w:color="auto"/>
            <w:right w:val="none" w:sz="0" w:space="0" w:color="auto"/>
          </w:divBdr>
        </w:div>
        <w:div w:id="1000699883">
          <w:marLeft w:val="0"/>
          <w:marRight w:val="720"/>
          <w:marTop w:val="0"/>
          <w:marBottom w:val="0"/>
          <w:divBdr>
            <w:top w:val="none" w:sz="0" w:space="0" w:color="auto"/>
            <w:left w:val="none" w:sz="0" w:space="0" w:color="auto"/>
            <w:bottom w:val="none" w:sz="0" w:space="0" w:color="auto"/>
            <w:right w:val="none" w:sz="0" w:space="0" w:color="auto"/>
          </w:divBdr>
        </w:div>
      </w:divsChild>
    </w:div>
    <w:div w:id="391316223">
      <w:bodyDiv w:val="1"/>
      <w:marLeft w:val="0"/>
      <w:marRight w:val="0"/>
      <w:marTop w:val="0"/>
      <w:marBottom w:val="0"/>
      <w:divBdr>
        <w:top w:val="none" w:sz="0" w:space="0" w:color="auto"/>
        <w:left w:val="none" w:sz="0" w:space="0" w:color="auto"/>
        <w:bottom w:val="none" w:sz="0" w:space="0" w:color="auto"/>
        <w:right w:val="none" w:sz="0" w:space="0" w:color="auto"/>
      </w:divBdr>
    </w:div>
    <w:div w:id="394477432">
      <w:bodyDiv w:val="1"/>
      <w:marLeft w:val="0"/>
      <w:marRight w:val="0"/>
      <w:marTop w:val="0"/>
      <w:marBottom w:val="0"/>
      <w:divBdr>
        <w:top w:val="none" w:sz="0" w:space="0" w:color="auto"/>
        <w:left w:val="none" w:sz="0" w:space="0" w:color="auto"/>
        <w:bottom w:val="none" w:sz="0" w:space="0" w:color="auto"/>
        <w:right w:val="none" w:sz="0" w:space="0" w:color="auto"/>
      </w:divBdr>
      <w:divsChild>
        <w:div w:id="182789106">
          <w:marLeft w:val="0"/>
          <w:marRight w:val="446"/>
          <w:marTop w:val="0"/>
          <w:marBottom w:val="0"/>
          <w:divBdr>
            <w:top w:val="none" w:sz="0" w:space="0" w:color="auto"/>
            <w:left w:val="none" w:sz="0" w:space="0" w:color="auto"/>
            <w:bottom w:val="none" w:sz="0" w:space="0" w:color="auto"/>
            <w:right w:val="none" w:sz="0" w:space="0" w:color="auto"/>
          </w:divBdr>
        </w:div>
        <w:div w:id="1805852799">
          <w:marLeft w:val="0"/>
          <w:marRight w:val="446"/>
          <w:marTop w:val="0"/>
          <w:marBottom w:val="0"/>
          <w:divBdr>
            <w:top w:val="none" w:sz="0" w:space="0" w:color="auto"/>
            <w:left w:val="none" w:sz="0" w:space="0" w:color="auto"/>
            <w:bottom w:val="none" w:sz="0" w:space="0" w:color="auto"/>
            <w:right w:val="none" w:sz="0" w:space="0" w:color="auto"/>
          </w:divBdr>
        </w:div>
      </w:divsChild>
    </w:div>
    <w:div w:id="394595448">
      <w:bodyDiv w:val="1"/>
      <w:marLeft w:val="0"/>
      <w:marRight w:val="0"/>
      <w:marTop w:val="0"/>
      <w:marBottom w:val="0"/>
      <w:divBdr>
        <w:top w:val="none" w:sz="0" w:space="0" w:color="auto"/>
        <w:left w:val="none" w:sz="0" w:space="0" w:color="auto"/>
        <w:bottom w:val="none" w:sz="0" w:space="0" w:color="auto"/>
        <w:right w:val="none" w:sz="0" w:space="0" w:color="auto"/>
      </w:divBdr>
    </w:div>
    <w:div w:id="395471825">
      <w:bodyDiv w:val="1"/>
      <w:marLeft w:val="0"/>
      <w:marRight w:val="0"/>
      <w:marTop w:val="0"/>
      <w:marBottom w:val="0"/>
      <w:divBdr>
        <w:top w:val="none" w:sz="0" w:space="0" w:color="auto"/>
        <w:left w:val="none" w:sz="0" w:space="0" w:color="auto"/>
        <w:bottom w:val="none" w:sz="0" w:space="0" w:color="auto"/>
        <w:right w:val="none" w:sz="0" w:space="0" w:color="auto"/>
      </w:divBdr>
      <w:divsChild>
        <w:div w:id="632256279">
          <w:marLeft w:val="0"/>
          <w:marRight w:val="720"/>
          <w:marTop w:val="0"/>
          <w:marBottom w:val="0"/>
          <w:divBdr>
            <w:top w:val="none" w:sz="0" w:space="0" w:color="auto"/>
            <w:left w:val="none" w:sz="0" w:space="0" w:color="auto"/>
            <w:bottom w:val="none" w:sz="0" w:space="0" w:color="auto"/>
            <w:right w:val="none" w:sz="0" w:space="0" w:color="auto"/>
          </w:divBdr>
        </w:div>
        <w:div w:id="1685008871">
          <w:marLeft w:val="0"/>
          <w:marRight w:val="720"/>
          <w:marTop w:val="0"/>
          <w:marBottom w:val="0"/>
          <w:divBdr>
            <w:top w:val="none" w:sz="0" w:space="0" w:color="auto"/>
            <w:left w:val="none" w:sz="0" w:space="0" w:color="auto"/>
            <w:bottom w:val="none" w:sz="0" w:space="0" w:color="auto"/>
            <w:right w:val="none" w:sz="0" w:space="0" w:color="auto"/>
          </w:divBdr>
        </w:div>
        <w:div w:id="1833645387">
          <w:marLeft w:val="0"/>
          <w:marRight w:val="720"/>
          <w:marTop w:val="0"/>
          <w:marBottom w:val="0"/>
          <w:divBdr>
            <w:top w:val="none" w:sz="0" w:space="0" w:color="auto"/>
            <w:left w:val="none" w:sz="0" w:space="0" w:color="auto"/>
            <w:bottom w:val="none" w:sz="0" w:space="0" w:color="auto"/>
            <w:right w:val="none" w:sz="0" w:space="0" w:color="auto"/>
          </w:divBdr>
        </w:div>
      </w:divsChild>
    </w:div>
    <w:div w:id="398359112">
      <w:bodyDiv w:val="1"/>
      <w:marLeft w:val="0"/>
      <w:marRight w:val="0"/>
      <w:marTop w:val="0"/>
      <w:marBottom w:val="0"/>
      <w:divBdr>
        <w:top w:val="none" w:sz="0" w:space="0" w:color="auto"/>
        <w:left w:val="none" w:sz="0" w:space="0" w:color="auto"/>
        <w:bottom w:val="none" w:sz="0" w:space="0" w:color="auto"/>
        <w:right w:val="none" w:sz="0" w:space="0" w:color="auto"/>
      </w:divBdr>
    </w:div>
    <w:div w:id="413818581">
      <w:bodyDiv w:val="1"/>
      <w:marLeft w:val="0"/>
      <w:marRight w:val="0"/>
      <w:marTop w:val="0"/>
      <w:marBottom w:val="0"/>
      <w:divBdr>
        <w:top w:val="none" w:sz="0" w:space="0" w:color="auto"/>
        <w:left w:val="none" w:sz="0" w:space="0" w:color="auto"/>
        <w:bottom w:val="none" w:sz="0" w:space="0" w:color="auto"/>
        <w:right w:val="none" w:sz="0" w:space="0" w:color="auto"/>
      </w:divBdr>
      <w:divsChild>
        <w:div w:id="153112789">
          <w:marLeft w:val="0"/>
          <w:marRight w:val="720"/>
          <w:marTop w:val="0"/>
          <w:marBottom w:val="0"/>
          <w:divBdr>
            <w:top w:val="none" w:sz="0" w:space="0" w:color="auto"/>
            <w:left w:val="none" w:sz="0" w:space="0" w:color="auto"/>
            <w:bottom w:val="none" w:sz="0" w:space="0" w:color="auto"/>
            <w:right w:val="none" w:sz="0" w:space="0" w:color="auto"/>
          </w:divBdr>
        </w:div>
      </w:divsChild>
    </w:div>
    <w:div w:id="414982781">
      <w:bodyDiv w:val="1"/>
      <w:marLeft w:val="0"/>
      <w:marRight w:val="0"/>
      <w:marTop w:val="0"/>
      <w:marBottom w:val="0"/>
      <w:divBdr>
        <w:top w:val="none" w:sz="0" w:space="0" w:color="auto"/>
        <w:left w:val="none" w:sz="0" w:space="0" w:color="auto"/>
        <w:bottom w:val="none" w:sz="0" w:space="0" w:color="auto"/>
        <w:right w:val="none" w:sz="0" w:space="0" w:color="auto"/>
      </w:divBdr>
      <w:divsChild>
        <w:div w:id="1687900670">
          <w:marLeft w:val="0"/>
          <w:marRight w:val="720"/>
          <w:marTop w:val="0"/>
          <w:marBottom w:val="0"/>
          <w:divBdr>
            <w:top w:val="none" w:sz="0" w:space="0" w:color="auto"/>
            <w:left w:val="none" w:sz="0" w:space="0" w:color="auto"/>
            <w:bottom w:val="none" w:sz="0" w:space="0" w:color="auto"/>
            <w:right w:val="none" w:sz="0" w:space="0" w:color="auto"/>
          </w:divBdr>
        </w:div>
      </w:divsChild>
    </w:div>
    <w:div w:id="418403038">
      <w:bodyDiv w:val="1"/>
      <w:marLeft w:val="0"/>
      <w:marRight w:val="0"/>
      <w:marTop w:val="0"/>
      <w:marBottom w:val="0"/>
      <w:divBdr>
        <w:top w:val="none" w:sz="0" w:space="0" w:color="auto"/>
        <w:left w:val="none" w:sz="0" w:space="0" w:color="auto"/>
        <w:bottom w:val="none" w:sz="0" w:space="0" w:color="auto"/>
        <w:right w:val="none" w:sz="0" w:space="0" w:color="auto"/>
      </w:divBdr>
    </w:div>
    <w:div w:id="426081641">
      <w:bodyDiv w:val="1"/>
      <w:marLeft w:val="0"/>
      <w:marRight w:val="0"/>
      <w:marTop w:val="0"/>
      <w:marBottom w:val="0"/>
      <w:divBdr>
        <w:top w:val="none" w:sz="0" w:space="0" w:color="auto"/>
        <w:left w:val="none" w:sz="0" w:space="0" w:color="auto"/>
        <w:bottom w:val="none" w:sz="0" w:space="0" w:color="auto"/>
        <w:right w:val="none" w:sz="0" w:space="0" w:color="auto"/>
      </w:divBdr>
    </w:div>
    <w:div w:id="437800457">
      <w:bodyDiv w:val="1"/>
      <w:marLeft w:val="0"/>
      <w:marRight w:val="0"/>
      <w:marTop w:val="0"/>
      <w:marBottom w:val="0"/>
      <w:divBdr>
        <w:top w:val="none" w:sz="0" w:space="0" w:color="auto"/>
        <w:left w:val="none" w:sz="0" w:space="0" w:color="auto"/>
        <w:bottom w:val="none" w:sz="0" w:space="0" w:color="auto"/>
        <w:right w:val="none" w:sz="0" w:space="0" w:color="auto"/>
      </w:divBdr>
      <w:divsChild>
        <w:div w:id="294414669">
          <w:marLeft w:val="0"/>
          <w:marRight w:val="720"/>
          <w:marTop w:val="0"/>
          <w:marBottom w:val="0"/>
          <w:divBdr>
            <w:top w:val="none" w:sz="0" w:space="0" w:color="auto"/>
            <w:left w:val="none" w:sz="0" w:space="0" w:color="auto"/>
            <w:bottom w:val="none" w:sz="0" w:space="0" w:color="auto"/>
            <w:right w:val="none" w:sz="0" w:space="0" w:color="auto"/>
          </w:divBdr>
        </w:div>
        <w:div w:id="310792070">
          <w:marLeft w:val="0"/>
          <w:marRight w:val="720"/>
          <w:marTop w:val="0"/>
          <w:marBottom w:val="0"/>
          <w:divBdr>
            <w:top w:val="none" w:sz="0" w:space="0" w:color="auto"/>
            <w:left w:val="none" w:sz="0" w:space="0" w:color="auto"/>
            <w:bottom w:val="none" w:sz="0" w:space="0" w:color="auto"/>
            <w:right w:val="none" w:sz="0" w:space="0" w:color="auto"/>
          </w:divBdr>
        </w:div>
        <w:div w:id="682781741">
          <w:marLeft w:val="0"/>
          <w:marRight w:val="720"/>
          <w:marTop w:val="0"/>
          <w:marBottom w:val="0"/>
          <w:divBdr>
            <w:top w:val="none" w:sz="0" w:space="0" w:color="auto"/>
            <w:left w:val="none" w:sz="0" w:space="0" w:color="auto"/>
            <w:bottom w:val="none" w:sz="0" w:space="0" w:color="auto"/>
            <w:right w:val="none" w:sz="0" w:space="0" w:color="auto"/>
          </w:divBdr>
        </w:div>
        <w:div w:id="717703059">
          <w:marLeft w:val="0"/>
          <w:marRight w:val="720"/>
          <w:marTop w:val="0"/>
          <w:marBottom w:val="0"/>
          <w:divBdr>
            <w:top w:val="none" w:sz="0" w:space="0" w:color="auto"/>
            <w:left w:val="none" w:sz="0" w:space="0" w:color="auto"/>
            <w:bottom w:val="none" w:sz="0" w:space="0" w:color="auto"/>
            <w:right w:val="none" w:sz="0" w:space="0" w:color="auto"/>
          </w:divBdr>
        </w:div>
        <w:div w:id="964850914">
          <w:marLeft w:val="0"/>
          <w:marRight w:val="720"/>
          <w:marTop w:val="0"/>
          <w:marBottom w:val="0"/>
          <w:divBdr>
            <w:top w:val="none" w:sz="0" w:space="0" w:color="auto"/>
            <w:left w:val="none" w:sz="0" w:space="0" w:color="auto"/>
            <w:bottom w:val="none" w:sz="0" w:space="0" w:color="auto"/>
            <w:right w:val="none" w:sz="0" w:space="0" w:color="auto"/>
          </w:divBdr>
        </w:div>
        <w:div w:id="1012686199">
          <w:marLeft w:val="0"/>
          <w:marRight w:val="720"/>
          <w:marTop w:val="0"/>
          <w:marBottom w:val="0"/>
          <w:divBdr>
            <w:top w:val="none" w:sz="0" w:space="0" w:color="auto"/>
            <w:left w:val="none" w:sz="0" w:space="0" w:color="auto"/>
            <w:bottom w:val="none" w:sz="0" w:space="0" w:color="auto"/>
            <w:right w:val="none" w:sz="0" w:space="0" w:color="auto"/>
          </w:divBdr>
        </w:div>
        <w:div w:id="1163741766">
          <w:marLeft w:val="0"/>
          <w:marRight w:val="720"/>
          <w:marTop w:val="0"/>
          <w:marBottom w:val="0"/>
          <w:divBdr>
            <w:top w:val="none" w:sz="0" w:space="0" w:color="auto"/>
            <w:left w:val="none" w:sz="0" w:space="0" w:color="auto"/>
            <w:bottom w:val="none" w:sz="0" w:space="0" w:color="auto"/>
            <w:right w:val="none" w:sz="0" w:space="0" w:color="auto"/>
          </w:divBdr>
        </w:div>
      </w:divsChild>
    </w:div>
    <w:div w:id="438331495">
      <w:bodyDiv w:val="1"/>
      <w:marLeft w:val="0"/>
      <w:marRight w:val="0"/>
      <w:marTop w:val="0"/>
      <w:marBottom w:val="0"/>
      <w:divBdr>
        <w:top w:val="none" w:sz="0" w:space="0" w:color="auto"/>
        <w:left w:val="none" w:sz="0" w:space="0" w:color="auto"/>
        <w:bottom w:val="none" w:sz="0" w:space="0" w:color="auto"/>
        <w:right w:val="none" w:sz="0" w:space="0" w:color="auto"/>
      </w:divBdr>
    </w:div>
    <w:div w:id="438376374">
      <w:bodyDiv w:val="1"/>
      <w:marLeft w:val="0"/>
      <w:marRight w:val="0"/>
      <w:marTop w:val="0"/>
      <w:marBottom w:val="0"/>
      <w:divBdr>
        <w:top w:val="none" w:sz="0" w:space="0" w:color="auto"/>
        <w:left w:val="none" w:sz="0" w:space="0" w:color="auto"/>
        <w:bottom w:val="none" w:sz="0" w:space="0" w:color="auto"/>
        <w:right w:val="none" w:sz="0" w:space="0" w:color="auto"/>
      </w:divBdr>
      <w:divsChild>
        <w:div w:id="1638417593">
          <w:marLeft w:val="0"/>
          <w:marRight w:val="720"/>
          <w:marTop w:val="0"/>
          <w:marBottom w:val="0"/>
          <w:divBdr>
            <w:top w:val="none" w:sz="0" w:space="0" w:color="auto"/>
            <w:left w:val="none" w:sz="0" w:space="0" w:color="auto"/>
            <w:bottom w:val="none" w:sz="0" w:space="0" w:color="auto"/>
            <w:right w:val="none" w:sz="0" w:space="0" w:color="auto"/>
          </w:divBdr>
        </w:div>
      </w:divsChild>
    </w:div>
    <w:div w:id="476920597">
      <w:bodyDiv w:val="1"/>
      <w:marLeft w:val="0"/>
      <w:marRight w:val="0"/>
      <w:marTop w:val="0"/>
      <w:marBottom w:val="0"/>
      <w:divBdr>
        <w:top w:val="none" w:sz="0" w:space="0" w:color="auto"/>
        <w:left w:val="none" w:sz="0" w:space="0" w:color="auto"/>
        <w:bottom w:val="none" w:sz="0" w:space="0" w:color="auto"/>
        <w:right w:val="none" w:sz="0" w:space="0" w:color="auto"/>
      </w:divBdr>
    </w:div>
    <w:div w:id="480390417">
      <w:bodyDiv w:val="1"/>
      <w:marLeft w:val="0"/>
      <w:marRight w:val="0"/>
      <w:marTop w:val="0"/>
      <w:marBottom w:val="0"/>
      <w:divBdr>
        <w:top w:val="none" w:sz="0" w:space="0" w:color="auto"/>
        <w:left w:val="none" w:sz="0" w:space="0" w:color="auto"/>
        <w:bottom w:val="none" w:sz="0" w:space="0" w:color="auto"/>
        <w:right w:val="none" w:sz="0" w:space="0" w:color="auto"/>
      </w:divBdr>
      <w:divsChild>
        <w:div w:id="732239605">
          <w:marLeft w:val="0"/>
          <w:marRight w:val="720"/>
          <w:marTop w:val="0"/>
          <w:marBottom w:val="0"/>
          <w:divBdr>
            <w:top w:val="none" w:sz="0" w:space="0" w:color="auto"/>
            <w:left w:val="none" w:sz="0" w:space="0" w:color="auto"/>
            <w:bottom w:val="none" w:sz="0" w:space="0" w:color="auto"/>
            <w:right w:val="none" w:sz="0" w:space="0" w:color="auto"/>
          </w:divBdr>
        </w:div>
        <w:div w:id="1317567138">
          <w:marLeft w:val="0"/>
          <w:marRight w:val="720"/>
          <w:marTop w:val="0"/>
          <w:marBottom w:val="0"/>
          <w:divBdr>
            <w:top w:val="none" w:sz="0" w:space="0" w:color="auto"/>
            <w:left w:val="none" w:sz="0" w:space="0" w:color="auto"/>
            <w:bottom w:val="none" w:sz="0" w:space="0" w:color="auto"/>
            <w:right w:val="none" w:sz="0" w:space="0" w:color="auto"/>
          </w:divBdr>
        </w:div>
        <w:div w:id="1753119586">
          <w:marLeft w:val="0"/>
          <w:marRight w:val="720"/>
          <w:marTop w:val="0"/>
          <w:marBottom w:val="0"/>
          <w:divBdr>
            <w:top w:val="none" w:sz="0" w:space="0" w:color="auto"/>
            <w:left w:val="none" w:sz="0" w:space="0" w:color="auto"/>
            <w:bottom w:val="none" w:sz="0" w:space="0" w:color="auto"/>
            <w:right w:val="none" w:sz="0" w:space="0" w:color="auto"/>
          </w:divBdr>
        </w:div>
      </w:divsChild>
    </w:div>
    <w:div w:id="498038574">
      <w:bodyDiv w:val="1"/>
      <w:marLeft w:val="0"/>
      <w:marRight w:val="0"/>
      <w:marTop w:val="0"/>
      <w:marBottom w:val="0"/>
      <w:divBdr>
        <w:top w:val="none" w:sz="0" w:space="0" w:color="auto"/>
        <w:left w:val="none" w:sz="0" w:space="0" w:color="auto"/>
        <w:bottom w:val="none" w:sz="0" w:space="0" w:color="auto"/>
        <w:right w:val="none" w:sz="0" w:space="0" w:color="auto"/>
      </w:divBdr>
      <w:divsChild>
        <w:div w:id="854657382">
          <w:marLeft w:val="0"/>
          <w:marRight w:val="720"/>
          <w:marTop w:val="0"/>
          <w:marBottom w:val="120"/>
          <w:divBdr>
            <w:top w:val="none" w:sz="0" w:space="0" w:color="auto"/>
            <w:left w:val="none" w:sz="0" w:space="0" w:color="auto"/>
            <w:bottom w:val="none" w:sz="0" w:space="0" w:color="auto"/>
            <w:right w:val="none" w:sz="0" w:space="0" w:color="auto"/>
          </w:divBdr>
        </w:div>
      </w:divsChild>
    </w:div>
    <w:div w:id="502549508">
      <w:bodyDiv w:val="1"/>
      <w:marLeft w:val="0"/>
      <w:marRight w:val="0"/>
      <w:marTop w:val="0"/>
      <w:marBottom w:val="0"/>
      <w:divBdr>
        <w:top w:val="none" w:sz="0" w:space="0" w:color="auto"/>
        <w:left w:val="none" w:sz="0" w:space="0" w:color="auto"/>
        <w:bottom w:val="none" w:sz="0" w:space="0" w:color="auto"/>
        <w:right w:val="none" w:sz="0" w:space="0" w:color="auto"/>
      </w:divBdr>
    </w:div>
    <w:div w:id="512185886">
      <w:bodyDiv w:val="1"/>
      <w:marLeft w:val="0"/>
      <w:marRight w:val="0"/>
      <w:marTop w:val="0"/>
      <w:marBottom w:val="0"/>
      <w:divBdr>
        <w:top w:val="none" w:sz="0" w:space="0" w:color="auto"/>
        <w:left w:val="none" w:sz="0" w:space="0" w:color="auto"/>
        <w:bottom w:val="none" w:sz="0" w:space="0" w:color="auto"/>
        <w:right w:val="none" w:sz="0" w:space="0" w:color="auto"/>
      </w:divBdr>
    </w:div>
    <w:div w:id="512691266">
      <w:bodyDiv w:val="1"/>
      <w:marLeft w:val="0"/>
      <w:marRight w:val="0"/>
      <w:marTop w:val="0"/>
      <w:marBottom w:val="0"/>
      <w:divBdr>
        <w:top w:val="none" w:sz="0" w:space="0" w:color="auto"/>
        <w:left w:val="none" w:sz="0" w:space="0" w:color="auto"/>
        <w:bottom w:val="none" w:sz="0" w:space="0" w:color="auto"/>
        <w:right w:val="none" w:sz="0" w:space="0" w:color="auto"/>
      </w:divBdr>
      <w:divsChild>
        <w:div w:id="913391778">
          <w:marLeft w:val="0"/>
          <w:marRight w:val="720"/>
          <w:marTop w:val="0"/>
          <w:marBottom w:val="0"/>
          <w:divBdr>
            <w:top w:val="none" w:sz="0" w:space="0" w:color="auto"/>
            <w:left w:val="none" w:sz="0" w:space="0" w:color="auto"/>
            <w:bottom w:val="none" w:sz="0" w:space="0" w:color="auto"/>
            <w:right w:val="none" w:sz="0" w:space="0" w:color="auto"/>
          </w:divBdr>
        </w:div>
      </w:divsChild>
    </w:div>
    <w:div w:id="513888293">
      <w:bodyDiv w:val="1"/>
      <w:marLeft w:val="0"/>
      <w:marRight w:val="0"/>
      <w:marTop w:val="0"/>
      <w:marBottom w:val="0"/>
      <w:divBdr>
        <w:top w:val="none" w:sz="0" w:space="0" w:color="auto"/>
        <w:left w:val="none" w:sz="0" w:space="0" w:color="auto"/>
        <w:bottom w:val="none" w:sz="0" w:space="0" w:color="auto"/>
        <w:right w:val="none" w:sz="0" w:space="0" w:color="auto"/>
      </w:divBdr>
      <w:divsChild>
        <w:div w:id="1079132922">
          <w:marLeft w:val="0"/>
          <w:marRight w:val="446"/>
          <w:marTop w:val="0"/>
          <w:marBottom w:val="0"/>
          <w:divBdr>
            <w:top w:val="none" w:sz="0" w:space="0" w:color="auto"/>
            <w:left w:val="none" w:sz="0" w:space="0" w:color="auto"/>
            <w:bottom w:val="none" w:sz="0" w:space="0" w:color="auto"/>
            <w:right w:val="none" w:sz="0" w:space="0" w:color="auto"/>
          </w:divBdr>
        </w:div>
      </w:divsChild>
    </w:div>
    <w:div w:id="528837075">
      <w:bodyDiv w:val="1"/>
      <w:marLeft w:val="0"/>
      <w:marRight w:val="0"/>
      <w:marTop w:val="0"/>
      <w:marBottom w:val="0"/>
      <w:divBdr>
        <w:top w:val="none" w:sz="0" w:space="0" w:color="auto"/>
        <w:left w:val="none" w:sz="0" w:space="0" w:color="auto"/>
        <w:bottom w:val="none" w:sz="0" w:space="0" w:color="auto"/>
        <w:right w:val="none" w:sz="0" w:space="0" w:color="auto"/>
      </w:divBdr>
      <w:divsChild>
        <w:div w:id="602807862">
          <w:marLeft w:val="0"/>
          <w:marRight w:val="720"/>
          <w:marTop w:val="0"/>
          <w:marBottom w:val="0"/>
          <w:divBdr>
            <w:top w:val="none" w:sz="0" w:space="0" w:color="auto"/>
            <w:left w:val="none" w:sz="0" w:space="0" w:color="auto"/>
            <w:bottom w:val="none" w:sz="0" w:space="0" w:color="auto"/>
            <w:right w:val="none" w:sz="0" w:space="0" w:color="auto"/>
          </w:divBdr>
        </w:div>
      </w:divsChild>
    </w:div>
    <w:div w:id="562260011">
      <w:bodyDiv w:val="1"/>
      <w:marLeft w:val="0"/>
      <w:marRight w:val="0"/>
      <w:marTop w:val="0"/>
      <w:marBottom w:val="0"/>
      <w:divBdr>
        <w:top w:val="none" w:sz="0" w:space="0" w:color="auto"/>
        <w:left w:val="none" w:sz="0" w:space="0" w:color="auto"/>
        <w:bottom w:val="none" w:sz="0" w:space="0" w:color="auto"/>
        <w:right w:val="none" w:sz="0" w:space="0" w:color="auto"/>
      </w:divBdr>
      <w:divsChild>
        <w:div w:id="1129860584">
          <w:marLeft w:val="0"/>
          <w:marRight w:val="1166"/>
          <w:marTop w:val="0"/>
          <w:marBottom w:val="0"/>
          <w:divBdr>
            <w:top w:val="none" w:sz="0" w:space="0" w:color="auto"/>
            <w:left w:val="none" w:sz="0" w:space="0" w:color="auto"/>
            <w:bottom w:val="none" w:sz="0" w:space="0" w:color="auto"/>
            <w:right w:val="none" w:sz="0" w:space="0" w:color="auto"/>
          </w:divBdr>
        </w:div>
        <w:div w:id="1419406848">
          <w:marLeft w:val="0"/>
          <w:marRight w:val="446"/>
          <w:marTop w:val="0"/>
          <w:marBottom w:val="0"/>
          <w:divBdr>
            <w:top w:val="none" w:sz="0" w:space="0" w:color="auto"/>
            <w:left w:val="none" w:sz="0" w:space="0" w:color="auto"/>
            <w:bottom w:val="none" w:sz="0" w:space="0" w:color="auto"/>
            <w:right w:val="none" w:sz="0" w:space="0" w:color="auto"/>
          </w:divBdr>
        </w:div>
        <w:div w:id="1557662379">
          <w:marLeft w:val="0"/>
          <w:marRight w:val="1166"/>
          <w:marTop w:val="0"/>
          <w:marBottom w:val="0"/>
          <w:divBdr>
            <w:top w:val="none" w:sz="0" w:space="0" w:color="auto"/>
            <w:left w:val="none" w:sz="0" w:space="0" w:color="auto"/>
            <w:bottom w:val="none" w:sz="0" w:space="0" w:color="auto"/>
            <w:right w:val="none" w:sz="0" w:space="0" w:color="auto"/>
          </w:divBdr>
        </w:div>
        <w:div w:id="1974481156">
          <w:marLeft w:val="0"/>
          <w:marRight w:val="1166"/>
          <w:marTop w:val="0"/>
          <w:marBottom w:val="0"/>
          <w:divBdr>
            <w:top w:val="none" w:sz="0" w:space="0" w:color="auto"/>
            <w:left w:val="none" w:sz="0" w:space="0" w:color="auto"/>
            <w:bottom w:val="none" w:sz="0" w:space="0" w:color="auto"/>
            <w:right w:val="none" w:sz="0" w:space="0" w:color="auto"/>
          </w:divBdr>
        </w:div>
      </w:divsChild>
    </w:div>
    <w:div w:id="564949412">
      <w:bodyDiv w:val="1"/>
      <w:marLeft w:val="0"/>
      <w:marRight w:val="0"/>
      <w:marTop w:val="0"/>
      <w:marBottom w:val="0"/>
      <w:divBdr>
        <w:top w:val="none" w:sz="0" w:space="0" w:color="auto"/>
        <w:left w:val="none" w:sz="0" w:space="0" w:color="auto"/>
        <w:bottom w:val="none" w:sz="0" w:space="0" w:color="auto"/>
        <w:right w:val="none" w:sz="0" w:space="0" w:color="auto"/>
      </w:divBdr>
    </w:div>
    <w:div w:id="577323551">
      <w:bodyDiv w:val="1"/>
      <w:marLeft w:val="0"/>
      <w:marRight w:val="0"/>
      <w:marTop w:val="0"/>
      <w:marBottom w:val="0"/>
      <w:divBdr>
        <w:top w:val="none" w:sz="0" w:space="0" w:color="auto"/>
        <w:left w:val="none" w:sz="0" w:space="0" w:color="auto"/>
        <w:bottom w:val="none" w:sz="0" w:space="0" w:color="auto"/>
        <w:right w:val="none" w:sz="0" w:space="0" w:color="auto"/>
      </w:divBdr>
    </w:div>
    <w:div w:id="580716218">
      <w:bodyDiv w:val="1"/>
      <w:marLeft w:val="0"/>
      <w:marRight w:val="0"/>
      <w:marTop w:val="0"/>
      <w:marBottom w:val="0"/>
      <w:divBdr>
        <w:top w:val="none" w:sz="0" w:space="0" w:color="auto"/>
        <w:left w:val="none" w:sz="0" w:space="0" w:color="auto"/>
        <w:bottom w:val="none" w:sz="0" w:space="0" w:color="auto"/>
        <w:right w:val="none" w:sz="0" w:space="0" w:color="auto"/>
      </w:divBdr>
    </w:div>
    <w:div w:id="593320931">
      <w:bodyDiv w:val="1"/>
      <w:marLeft w:val="0"/>
      <w:marRight w:val="0"/>
      <w:marTop w:val="0"/>
      <w:marBottom w:val="0"/>
      <w:divBdr>
        <w:top w:val="none" w:sz="0" w:space="0" w:color="auto"/>
        <w:left w:val="none" w:sz="0" w:space="0" w:color="auto"/>
        <w:bottom w:val="none" w:sz="0" w:space="0" w:color="auto"/>
        <w:right w:val="none" w:sz="0" w:space="0" w:color="auto"/>
      </w:divBdr>
    </w:div>
    <w:div w:id="614018095">
      <w:bodyDiv w:val="1"/>
      <w:marLeft w:val="0"/>
      <w:marRight w:val="0"/>
      <w:marTop w:val="0"/>
      <w:marBottom w:val="0"/>
      <w:divBdr>
        <w:top w:val="none" w:sz="0" w:space="0" w:color="auto"/>
        <w:left w:val="none" w:sz="0" w:space="0" w:color="auto"/>
        <w:bottom w:val="none" w:sz="0" w:space="0" w:color="auto"/>
        <w:right w:val="none" w:sz="0" w:space="0" w:color="auto"/>
      </w:divBdr>
    </w:div>
    <w:div w:id="621763963">
      <w:bodyDiv w:val="1"/>
      <w:marLeft w:val="0"/>
      <w:marRight w:val="0"/>
      <w:marTop w:val="0"/>
      <w:marBottom w:val="0"/>
      <w:divBdr>
        <w:top w:val="none" w:sz="0" w:space="0" w:color="auto"/>
        <w:left w:val="none" w:sz="0" w:space="0" w:color="auto"/>
        <w:bottom w:val="none" w:sz="0" w:space="0" w:color="auto"/>
        <w:right w:val="none" w:sz="0" w:space="0" w:color="auto"/>
      </w:divBdr>
    </w:div>
    <w:div w:id="622929584">
      <w:bodyDiv w:val="1"/>
      <w:marLeft w:val="0"/>
      <w:marRight w:val="0"/>
      <w:marTop w:val="0"/>
      <w:marBottom w:val="0"/>
      <w:divBdr>
        <w:top w:val="none" w:sz="0" w:space="0" w:color="auto"/>
        <w:left w:val="none" w:sz="0" w:space="0" w:color="auto"/>
        <w:bottom w:val="none" w:sz="0" w:space="0" w:color="auto"/>
        <w:right w:val="none" w:sz="0" w:space="0" w:color="auto"/>
      </w:divBdr>
    </w:div>
    <w:div w:id="654996104">
      <w:bodyDiv w:val="1"/>
      <w:marLeft w:val="0"/>
      <w:marRight w:val="0"/>
      <w:marTop w:val="0"/>
      <w:marBottom w:val="0"/>
      <w:divBdr>
        <w:top w:val="none" w:sz="0" w:space="0" w:color="auto"/>
        <w:left w:val="none" w:sz="0" w:space="0" w:color="auto"/>
        <w:bottom w:val="none" w:sz="0" w:space="0" w:color="auto"/>
        <w:right w:val="none" w:sz="0" w:space="0" w:color="auto"/>
      </w:divBdr>
      <w:divsChild>
        <w:div w:id="176236114">
          <w:marLeft w:val="0"/>
          <w:marRight w:val="446"/>
          <w:marTop w:val="0"/>
          <w:marBottom w:val="0"/>
          <w:divBdr>
            <w:top w:val="none" w:sz="0" w:space="0" w:color="auto"/>
            <w:left w:val="none" w:sz="0" w:space="0" w:color="auto"/>
            <w:bottom w:val="none" w:sz="0" w:space="0" w:color="auto"/>
            <w:right w:val="none" w:sz="0" w:space="0" w:color="auto"/>
          </w:divBdr>
        </w:div>
        <w:div w:id="213977590">
          <w:marLeft w:val="0"/>
          <w:marRight w:val="547"/>
          <w:marTop w:val="0"/>
          <w:marBottom w:val="0"/>
          <w:divBdr>
            <w:top w:val="none" w:sz="0" w:space="0" w:color="auto"/>
            <w:left w:val="none" w:sz="0" w:space="0" w:color="auto"/>
            <w:bottom w:val="none" w:sz="0" w:space="0" w:color="auto"/>
            <w:right w:val="none" w:sz="0" w:space="0" w:color="auto"/>
          </w:divBdr>
        </w:div>
        <w:div w:id="1581216320">
          <w:marLeft w:val="0"/>
          <w:marRight w:val="547"/>
          <w:marTop w:val="0"/>
          <w:marBottom w:val="0"/>
          <w:divBdr>
            <w:top w:val="none" w:sz="0" w:space="0" w:color="auto"/>
            <w:left w:val="none" w:sz="0" w:space="0" w:color="auto"/>
            <w:bottom w:val="none" w:sz="0" w:space="0" w:color="auto"/>
            <w:right w:val="none" w:sz="0" w:space="0" w:color="auto"/>
          </w:divBdr>
        </w:div>
      </w:divsChild>
    </w:div>
    <w:div w:id="675115184">
      <w:bodyDiv w:val="1"/>
      <w:marLeft w:val="0"/>
      <w:marRight w:val="0"/>
      <w:marTop w:val="0"/>
      <w:marBottom w:val="0"/>
      <w:divBdr>
        <w:top w:val="none" w:sz="0" w:space="0" w:color="auto"/>
        <w:left w:val="none" w:sz="0" w:space="0" w:color="auto"/>
        <w:bottom w:val="none" w:sz="0" w:space="0" w:color="auto"/>
        <w:right w:val="none" w:sz="0" w:space="0" w:color="auto"/>
      </w:divBdr>
      <w:divsChild>
        <w:div w:id="301273825">
          <w:marLeft w:val="0"/>
          <w:marRight w:val="720"/>
          <w:marTop w:val="0"/>
          <w:marBottom w:val="0"/>
          <w:divBdr>
            <w:top w:val="none" w:sz="0" w:space="0" w:color="auto"/>
            <w:left w:val="none" w:sz="0" w:space="0" w:color="auto"/>
            <w:bottom w:val="none" w:sz="0" w:space="0" w:color="auto"/>
            <w:right w:val="none" w:sz="0" w:space="0" w:color="auto"/>
          </w:divBdr>
        </w:div>
        <w:div w:id="841436463">
          <w:marLeft w:val="0"/>
          <w:marRight w:val="720"/>
          <w:marTop w:val="0"/>
          <w:marBottom w:val="0"/>
          <w:divBdr>
            <w:top w:val="none" w:sz="0" w:space="0" w:color="auto"/>
            <w:left w:val="none" w:sz="0" w:space="0" w:color="auto"/>
            <w:bottom w:val="none" w:sz="0" w:space="0" w:color="auto"/>
            <w:right w:val="none" w:sz="0" w:space="0" w:color="auto"/>
          </w:divBdr>
        </w:div>
        <w:div w:id="1156648516">
          <w:marLeft w:val="0"/>
          <w:marRight w:val="720"/>
          <w:marTop w:val="0"/>
          <w:marBottom w:val="0"/>
          <w:divBdr>
            <w:top w:val="none" w:sz="0" w:space="0" w:color="auto"/>
            <w:left w:val="none" w:sz="0" w:space="0" w:color="auto"/>
            <w:bottom w:val="none" w:sz="0" w:space="0" w:color="auto"/>
            <w:right w:val="none" w:sz="0" w:space="0" w:color="auto"/>
          </w:divBdr>
        </w:div>
        <w:div w:id="1299260200">
          <w:marLeft w:val="0"/>
          <w:marRight w:val="720"/>
          <w:marTop w:val="0"/>
          <w:marBottom w:val="0"/>
          <w:divBdr>
            <w:top w:val="none" w:sz="0" w:space="0" w:color="auto"/>
            <w:left w:val="none" w:sz="0" w:space="0" w:color="auto"/>
            <w:bottom w:val="none" w:sz="0" w:space="0" w:color="auto"/>
            <w:right w:val="none" w:sz="0" w:space="0" w:color="auto"/>
          </w:divBdr>
        </w:div>
      </w:divsChild>
    </w:div>
    <w:div w:id="678315682">
      <w:bodyDiv w:val="1"/>
      <w:marLeft w:val="0"/>
      <w:marRight w:val="0"/>
      <w:marTop w:val="0"/>
      <w:marBottom w:val="0"/>
      <w:divBdr>
        <w:top w:val="none" w:sz="0" w:space="0" w:color="auto"/>
        <w:left w:val="none" w:sz="0" w:space="0" w:color="auto"/>
        <w:bottom w:val="none" w:sz="0" w:space="0" w:color="auto"/>
        <w:right w:val="none" w:sz="0" w:space="0" w:color="auto"/>
      </w:divBdr>
    </w:div>
    <w:div w:id="719130341">
      <w:bodyDiv w:val="1"/>
      <w:marLeft w:val="0"/>
      <w:marRight w:val="0"/>
      <w:marTop w:val="0"/>
      <w:marBottom w:val="0"/>
      <w:divBdr>
        <w:top w:val="none" w:sz="0" w:space="0" w:color="auto"/>
        <w:left w:val="none" w:sz="0" w:space="0" w:color="auto"/>
        <w:bottom w:val="none" w:sz="0" w:space="0" w:color="auto"/>
        <w:right w:val="none" w:sz="0" w:space="0" w:color="auto"/>
      </w:divBdr>
      <w:divsChild>
        <w:div w:id="611521662">
          <w:marLeft w:val="547"/>
          <w:marRight w:val="0"/>
          <w:marTop w:val="0"/>
          <w:marBottom w:val="0"/>
          <w:divBdr>
            <w:top w:val="none" w:sz="0" w:space="0" w:color="auto"/>
            <w:left w:val="none" w:sz="0" w:space="0" w:color="auto"/>
            <w:bottom w:val="none" w:sz="0" w:space="0" w:color="auto"/>
            <w:right w:val="none" w:sz="0" w:space="0" w:color="auto"/>
          </w:divBdr>
        </w:div>
      </w:divsChild>
    </w:div>
    <w:div w:id="721833200">
      <w:bodyDiv w:val="1"/>
      <w:marLeft w:val="0"/>
      <w:marRight w:val="0"/>
      <w:marTop w:val="0"/>
      <w:marBottom w:val="0"/>
      <w:divBdr>
        <w:top w:val="none" w:sz="0" w:space="0" w:color="auto"/>
        <w:left w:val="none" w:sz="0" w:space="0" w:color="auto"/>
        <w:bottom w:val="none" w:sz="0" w:space="0" w:color="auto"/>
        <w:right w:val="none" w:sz="0" w:space="0" w:color="auto"/>
      </w:divBdr>
    </w:div>
    <w:div w:id="723990330">
      <w:bodyDiv w:val="1"/>
      <w:marLeft w:val="0"/>
      <w:marRight w:val="0"/>
      <w:marTop w:val="0"/>
      <w:marBottom w:val="0"/>
      <w:divBdr>
        <w:top w:val="none" w:sz="0" w:space="0" w:color="auto"/>
        <w:left w:val="none" w:sz="0" w:space="0" w:color="auto"/>
        <w:bottom w:val="none" w:sz="0" w:space="0" w:color="auto"/>
        <w:right w:val="none" w:sz="0" w:space="0" w:color="auto"/>
      </w:divBdr>
      <w:divsChild>
        <w:div w:id="1362707452">
          <w:marLeft w:val="0"/>
          <w:marRight w:val="720"/>
          <w:marTop w:val="0"/>
          <w:marBottom w:val="0"/>
          <w:divBdr>
            <w:top w:val="none" w:sz="0" w:space="0" w:color="auto"/>
            <w:left w:val="none" w:sz="0" w:space="0" w:color="auto"/>
            <w:bottom w:val="none" w:sz="0" w:space="0" w:color="auto"/>
            <w:right w:val="none" w:sz="0" w:space="0" w:color="auto"/>
          </w:divBdr>
        </w:div>
      </w:divsChild>
    </w:div>
    <w:div w:id="754715075">
      <w:bodyDiv w:val="1"/>
      <w:marLeft w:val="0"/>
      <w:marRight w:val="0"/>
      <w:marTop w:val="0"/>
      <w:marBottom w:val="0"/>
      <w:divBdr>
        <w:top w:val="none" w:sz="0" w:space="0" w:color="auto"/>
        <w:left w:val="none" w:sz="0" w:space="0" w:color="auto"/>
        <w:bottom w:val="none" w:sz="0" w:space="0" w:color="auto"/>
        <w:right w:val="none" w:sz="0" w:space="0" w:color="auto"/>
      </w:divBdr>
      <w:divsChild>
        <w:div w:id="1781954673">
          <w:marLeft w:val="0"/>
          <w:marRight w:val="720"/>
          <w:marTop w:val="0"/>
          <w:marBottom w:val="0"/>
          <w:divBdr>
            <w:top w:val="none" w:sz="0" w:space="0" w:color="auto"/>
            <w:left w:val="none" w:sz="0" w:space="0" w:color="auto"/>
            <w:bottom w:val="none" w:sz="0" w:space="0" w:color="auto"/>
            <w:right w:val="none" w:sz="0" w:space="0" w:color="auto"/>
          </w:divBdr>
        </w:div>
        <w:div w:id="2006546605">
          <w:marLeft w:val="0"/>
          <w:marRight w:val="720"/>
          <w:marTop w:val="0"/>
          <w:marBottom w:val="0"/>
          <w:divBdr>
            <w:top w:val="none" w:sz="0" w:space="0" w:color="auto"/>
            <w:left w:val="none" w:sz="0" w:space="0" w:color="auto"/>
            <w:bottom w:val="none" w:sz="0" w:space="0" w:color="auto"/>
            <w:right w:val="none" w:sz="0" w:space="0" w:color="auto"/>
          </w:divBdr>
        </w:div>
      </w:divsChild>
    </w:div>
    <w:div w:id="796874707">
      <w:bodyDiv w:val="1"/>
      <w:marLeft w:val="0"/>
      <w:marRight w:val="0"/>
      <w:marTop w:val="0"/>
      <w:marBottom w:val="0"/>
      <w:divBdr>
        <w:top w:val="none" w:sz="0" w:space="0" w:color="auto"/>
        <w:left w:val="none" w:sz="0" w:space="0" w:color="auto"/>
        <w:bottom w:val="none" w:sz="0" w:space="0" w:color="auto"/>
        <w:right w:val="none" w:sz="0" w:space="0" w:color="auto"/>
      </w:divBdr>
    </w:div>
    <w:div w:id="800340312">
      <w:bodyDiv w:val="1"/>
      <w:marLeft w:val="0"/>
      <w:marRight w:val="0"/>
      <w:marTop w:val="0"/>
      <w:marBottom w:val="0"/>
      <w:divBdr>
        <w:top w:val="none" w:sz="0" w:space="0" w:color="auto"/>
        <w:left w:val="none" w:sz="0" w:space="0" w:color="auto"/>
        <w:bottom w:val="none" w:sz="0" w:space="0" w:color="auto"/>
        <w:right w:val="none" w:sz="0" w:space="0" w:color="auto"/>
      </w:divBdr>
    </w:div>
    <w:div w:id="809247176">
      <w:bodyDiv w:val="1"/>
      <w:marLeft w:val="0"/>
      <w:marRight w:val="0"/>
      <w:marTop w:val="0"/>
      <w:marBottom w:val="0"/>
      <w:divBdr>
        <w:top w:val="none" w:sz="0" w:space="0" w:color="auto"/>
        <w:left w:val="none" w:sz="0" w:space="0" w:color="auto"/>
        <w:bottom w:val="none" w:sz="0" w:space="0" w:color="auto"/>
        <w:right w:val="none" w:sz="0" w:space="0" w:color="auto"/>
      </w:divBdr>
    </w:div>
    <w:div w:id="813178259">
      <w:bodyDiv w:val="1"/>
      <w:marLeft w:val="0"/>
      <w:marRight w:val="0"/>
      <w:marTop w:val="0"/>
      <w:marBottom w:val="0"/>
      <w:divBdr>
        <w:top w:val="none" w:sz="0" w:space="0" w:color="auto"/>
        <w:left w:val="none" w:sz="0" w:space="0" w:color="auto"/>
        <w:bottom w:val="none" w:sz="0" w:space="0" w:color="auto"/>
        <w:right w:val="none" w:sz="0" w:space="0" w:color="auto"/>
      </w:divBdr>
    </w:div>
    <w:div w:id="815488766">
      <w:bodyDiv w:val="1"/>
      <w:marLeft w:val="0"/>
      <w:marRight w:val="0"/>
      <w:marTop w:val="0"/>
      <w:marBottom w:val="0"/>
      <w:divBdr>
        <w:top w:val="none" w:sz="0" w:space="0" w:color="auto"/>
        <w:left w:val="none" w:sz="0" w:space="0" w:color="auto"/>
        <w:bottom w:val="none" w:sz="0" w:space="0" w:color="auto"/>
        <w:right w:val="none" w:sz="0" w:space="0" w:color="auto"/>
      </w:divBdr>
    </w:div>
    <w:div w:id="818232003">
      <w:bodyDiv w:val="1"/>
      <w:marLeft w:val="0"/>
      <w:marRight w:val="0"/>
      <w:marTop w:val="0"/>
      <w:marBottom w:val="0"/>
      <w:divBdr>
        <w:top w:val="none" w:sz="0" w:space="0" w:color="auto"/>
        <w:left w:val="none" w:sz="0" w:space="0" w:color="auto"/>
        <w:bottom w:val="none" w:sz="0" w:space="0" w:color="auto"/>
        <w:right w:val="none" w:sz="0" w:space="0" w:color="auto"/>
      </w:divBdr>
    </w:div>
    <w:div w:id="830022169">
      <w:bodyDiv w:val="1"/>
      <w:marLeft w:val="0"/>
      <w:marRight w:val="0"/>
      <w:marTop w:val="0"/>
      <w:marBottom w:val="0"/>
      <w:divBdr>
        <w:top w:val="none" w:sz="0" w:space="0" w:color="auto"/>
        <w:left w:val="none" w:sz="0" w:space="0" w:color="auto"/>
        <w:bottom w:val="none" w:sz="0" w:space="0" w:color="auto"/>
        <w:right w:val="none" w:sz="0" w:space="0" w:color="auto"/>
      </w:divBdr>
    </w:div>
    <w:div w:id="833567411">
      <w:bodyDiv w:val="1"/>
      <w:marLeft w:val="0"/>
      <w:marRight w:val="0"/>
      <w:marTop w:val="0"/>
      <w:marBottom w:val="0"/>
      <w:divBdr>
        <w:top w:val="none" w:sz="0" w:space="0" w:color="auto"/>
        <w:left w:val="none" w:sz="0" w:space="0" w:color="auto"/>
        <w:bottom w:val="none" w:sz="0" w:space="0" w:color="auto"/>
        <w:right w:val="none" w:sz="0" w:space="0" w:color="auto"/>
      </w:divBdr>
      <w:divsChild>
        <w:div w:id="46691099">
          <w:marLeft w:val="0"/>
          <w:marRight w:val="720"/>
          <w:marTop w:val="0"/>
          <w:marBottom w:val="0"/>
          <w:divBdr>
            <w:top w:val="none" w:sz="0" w:space="0" w:color="auto"/>
            <w:left w:val="none" w:sz="0" w:space="0" w:color="auto"/>
            <w:bottom w:val="none" w:sz="0" w:space="0" w:color="auto"/>
            <w:right w:val="none" w:sz="0" w:space="0" w:color="auto"/>
          </w:divBdr>
        </w:div>
        <w:div w:id="301741582">
          <w:marLeft w:val="0"/>
          <w:marRight w:val="720"/>
          <w:marTop w:val="0"/>
          <w:marBottom w:val="0"/>
          <w:divBdr>
            <w:top w:val="none" w:sz="0" w:space="0" w:color="auto"/>
            <w:left w:val="none" w:sz="0" w:space="0" w:color="auto"/>
            <w:bottom w:val="none" w:sz="0" w:space="0" w:color="auto"/>
            <w:right w:val="none" w:sz="0" w:space="0" w:color="auto"/>
          </w:divBdr>
        </w:div>
        <w:div w:id="451285298">
          <w:marLeft w:val="0"/>
          <w:marRight w:val="720"/>
          <w:marTop w:val="0"/>
          <w:marBottom w:val="0"/>
          <w:divBdr>
            <w:top w:val="none" w:sz="0" w:space="0" w:color="auto"/>
            <w:left w:val="none" w:sz="0" w:space="0" w:color="auto"/>
            <w:bottom w:val="none" w:sz="0" w:space="0" w:color="auto"/>
            <w:right w:val="none" w:sz="0" w:space="0" w:color="auto"/>
          </w:divBdr>
        </w:div>
        <w:div w:id="1334064494">
          <w:marLeft w:val="0"/>
          <w:marRight w:val="720"/>
          <w:marTop w:val="0"/>
          <w:marBottom w:val="0"/>
          <w:divBdr>
            <w:top w:val="none" w:sz="0" w:space="0" w:color="auto"/>
            <w:left w:val="none" w:sz="0" w:space="0" w:color="auto"/>
            <w:bottom w:val="none" w:sz="0" w:space="0" w:color="auto"/>
            <w:right w:val="none" w:sz="0" w:space="0" w:color="auto"/>
          </w:divBdr>
        </w:div>
        <w:div w:id="1786188659">
          <w:marLeft w:val="0"/>
          <w:marRight w:val="720"/>
          <w:marTop w:val="0"/>
          <w:marBottom w:val="0"/>
          <w:divBdr>
            <w:top w:val="none" w:sz="0" w:space="0" w:color="auto"/>
            <w:left w:val="none" w:sz="0" w:space="0" w:color="auto"/>
            <w:bottom w:val="none" w:sz="0" w:space="0" w:color="auto"/>
            <w:right w:val="none" w:sz="0" w:space="0" w:color="auto"/>
          </w:divBdr>
        </w:div>
        <w:div w:id="1856381958">
          <w:marLeft w:val="0"/>
          <w:marRight w:val="720"/>
          <w:marTop w:val="0"/>
          <w:marBottom w:val="0"/>
          <w:divBdr>
            <w:top w:val="none" w:sz="0" w:space="0" w:color="auto"/>
            <w:left w:val="none" w:sz="0" w:space="0" w:color="auto"/>
            <w:bottom w:val="none" w:sz="0" w:space="0" w:color="auto"/>
            <w:right w:val="none" w:sz="0" w:space="0" w:color="auto"/>
          </w:divBdr>
        </w:div>
      </w:divsChild>
    </w:div>
    <w:div w:id="860511815">
      <w:bodyDiv w:val="1"/>
      <w:marLeft w:val="0"/>
      <w:marRight w:val="0"/>
      <w:marTop w:val="0"/>
      <w:marBottom w:val="0"/>
      <w:divBdr>
        <w:top w:val="none" w:sz="0" w:space="0" w:color="auto"/>
        <w:left w:val="none" w:sz="0" w:space="0" w:color="auto"/>
        <w:bottom w:val="none" w:sz="0" w:space="0" w:color="auto"/>
        <w:right w:val="none" w:sz="0" w:space="0" w:color="auto"/>
      </w:divBdr>
      <w:divsChild>
        <w:div w:id="995299741">
          <w:marLeft w:val="0"/>
          <w:marRight w:val="720"/>
          <w:marTop w:val="0"/>
          <w:marBottom w:val="120"/>
          <w:divBdr>
            <w:top w:val="none" w:sz="0" w:space="0" w:color="auto"/>
            <w:left w:val="none" w:sz="0" w:space="0" w:color="auto"/>
            <w:bottom w:val="none" w:sz="0" w:space="0" w:color="auto"/>
            <w:right w:val="none" w:sz="0" w:space="0" w:color="auto"/>
          </w:divBdr>
        </w:div>
        <w:div w:id="1366905153">
          <w:marLeft w:val="0"/>
          <w:marRight w:val="720"/>
          <w:marTop w:val="0"/>
          <w:marBottom w:val="120"/>
          <w:divBdr>
            <w:top w:val="none" w:sz="0" w:space="0" w:color="auto"/>
            <w:left w:val="none" w:sz="0" w:space="0" w:color="auto"/>
            <w:bottom w:val="none" w:sz="0" w:space="0" w:color="auto"/>
            <w:right w:val="none" w:sz="0" w:space="0" w:color="auto"/>
          </w:divBdr>
        </w:div>
      </w:divsChild>
    </w:div>
    <w:div w:id="873886038">
      <w:bodyDiv w:val="1"/>
      <w:marLeft w:val="0"/>
      <w:marRight w:val="0"/>
      <w:marTop w:val="0"/>
      <w:marBottom w:val="0"/>
      <w:divBdr>
        <w:top w:val="none" w:sz="0" w:space="0" w:color="auto"/>
        <w:left w:val="none" w:sz="0" w:space="0" w:color="auto"/>
        <w:bottom w:val="none" w:sz="0" w:space="0" w:color="auto"/>
        <w:right w:val="none" w:sz="0" w:space="0" w:color="auto"/>
      </w:divBdr>
      <w:divsChild>
        <w:div w:id="433788196">
          <w:marLeft w:val="0"/>
          <w:marRight w:val="720"/>
          <w:marTop w:val="0"/>
          <w:marBottom w:val="0"/>
          <w:divBdr>
            <w:top w:val="none" w:sz="0" w:space="0" w:color="auto"/>
            <w:left w:val="none" w:sz="0" w:space="0" w:color="auto"/>
            <w:bottom w:val="none" w:sz="0" w:space="0" w:color="auto"/>
            <w:right w:val="none" w:sz="0" w:space="0" w:color="auto"/>
          </w:divBdr>
        </w:div>
        <w:div w:id="1630476871">
          <w:marLeft w:val="0"/>
          <w:marRight w:val="720"/>
          <w:marTop w:val="0"/>
          <w:marBottom w:val="0"/>
          <w:divBdr>
            <w:top w:val="none" w:sz="0" w:space="0" w:color="auto"/>
            <w:left w:val="none" w:sz="0" w:space="0" w:color="auto"/>
            <w:bottom w:val="none" w:sz="0" w:space="0" w:color="auto"/>
            <w:right w:val="none" w:sz="0" w:space="0" w:color="auto"/>
          </w:divBdr>
        </w:div>
        <w:div w:id="1642079266">
          <w:marLeft w:val="0"/>
          <w:marRight w:val="720"/>
          <w:marTop w:val="0"/>
          <w:marBottom w:val="0"/>
          <w:divBdr>
            <w:top w:val="none" w:sz="0" w:space="0" w:color="auto"/>
            <w:left w:val="none" w:sz="0" w:space="0" w:color="auto"/>
            <w:bottom w:val="none" w:sz="0" w:space="0" w:color="auto"/>
            <w:right w:val="none" w:sz="0" w:space="0" w:color="auto"/>
          </w:divBdr>
        </w:div>
      </w:divsChild>
    </w:div>
    <w:div w:id="888495279">
      <w:bodyDiv w:val="1"/>
      <w:marLeft w:val="0"/>
      <w:marRight w:val="0"/>
      <w:marTop w:val="0"/>
      <w:marBottom w:val="0"/>
      <w:divBdr>
        <w:top w:val="none" w:sz="0" w:space="0" w:color="auto"/>
        <w:left w:val="none" w:sz="0" w:space="0" w:color="auto"/>
        <w:bottom w:val="none" w:sz="0" w:space="0" w:color="auto"/>
        <w:right w:val="none" w:sz="0" w:space="0" w:color="auto"/>
      </w:divBdr>
    </w:div>
    <w:div w:id="944505119">
      <w:bodyDiv w:val="1"/>
      <w:marLeft w:val="0"/>
      <w:marRight w:val="0"/>
      <w:marTop w:val="0"/>
      <w:marBottom w:val="0"/>
      <w:divBdr>
        <w:top w:val="none" w:sz="0" w:space="0" w:color="auto"/>
        <w:left w:val="none" w:sz="0" w:space="0" w:color="auto"/>
        <w:bottom w:val="none" w:sz="0" w:space="0" w:color="auto"/>
        <w:right w:val="none" w:sz="0" w:space="0" w:color="auto"/>
      </w:divBdr>
    </w:div>
    <w:div w:id="945387625">
      <w:bodyDiv w:val="1"/>
      <w:marLeft w:val="0"/>
      <w:marRight w:val="0"/>
      <w:marTop w:val="0"/>
      <w:marBottom w:val="0"/>
      <w:divBdr>
        <w:top w:val="none" w:sz="0" w:space="0" w:color="auto"/>
        <w:left w:val="none" w:sz="0" w:space="0" w:color="auto"/>
        <w:bottom w:val="none" w:sz="0" w:space="0" w:color="auto"/>
        <w:right w:val="none" w:sz="0" w:space="0" w:color="auto"/>
      </w:divBdr>
      <w:divsChild>
        <w:div w:id="249895495">
          <w:marLeft w:val="0"/>
          <w:marRight w:val="1267"/>
          <w:marTop w:val="0"/>
          <w:marBottom w:val="0"/>
          <w:divBdr>
            <w:top w:val="none" w:sz="0" w:space="0" w:color="auto"/>
            <w:left w:val="none" w:sz="0" w:space="0" w:color="auto"/>
            <w:bottom w:val="none" w:sz="0" w:space="0" w:color="auto"/>
            <w:right w:val="none" w:sz="0" w:space="0" w:color="auto"/>
          </w:divBdr>
        </w:div>
      </w:divsChild>
    </w:div>
    <w:div w:id="962882651">
      <w:bodyDiv w:val="1"/>
      <w:marLeft w:val="0"/>
      <w:marRight w:val="0"/>
      <w:marTop w:val="0"/>
      <w:marBottom w:val="0"/>
      <w:divBdr>
        <w:top w:val="none" w:sz="0" w:space="0" w:color="auto"/>
        <w:left w:val="none" w:sz="0" w:space="0" w:color="auto"/>
        <w:bottom w:val="none" w:sz="0" w:space="0" w:color="auto"/>
        <w:right w:val="none" w:sz="0" w:space="0" w:color="auto"/>
      </w:divBdr>
      <w:divsChild>
        <w:div w:id="2104690490">
          <w:marLeft w:val="0"/>
          <w:marRight w:val="1267"/>
          <w:marTop w:val="0"/>
          <w:marBottom w:val="0"/>
          <w:divBdr>
            <w:top w:val="none" w:sz="0" w:space="0" w:color="auto"/>
            <w:left w:val="none" w:sz="0" w:space="0" w:color="auto"/>
            <w:bottom w:val="none" w:sz="0" w:space="0" w:color="auto"/>
            <w:right w:val="none" w:sz="0" w:space="0" w:color="auto"/>
          </w:divBdr>
        </w:div>
      </w:divsChild>
    </w:div>
    <w:div w:id="986126813">
      <w:bodyDiv w:val="1"/>
      <w:marLeft w:val="0"/>
      <w:marRight w:val="0"/>
      <w:marTop w:val="0"/>
      <w:marBottom w:val="0"/>
      <w:divBdr>
        <w:top w:val="none" w:sz="0" w:space="0" w:color="auto"/>
        <w:left w:val="none" w:sz="0" w:space="0" w:color="auto"/>
        <w:bottom w:val="none" w:sz="0" w:space="0" w:color="auto"/>
        <w:right w:val="none" w:sz="0" w:space="0" w:color="auto"/>
      </w:divBdr>
    </w:div>
    <w:div w:id="998192089">
      <w:bodyDiv w:val="1"/>
      <w:marLeft w:val="0"/>
      <w:marRight w:val="0"/>
      <w:marTop w:val="0"/>
      <w:marBottom w:val="0"/>
      <w:divBdr>
        <w:top w:val="none" w:sz="0" w:space="0" w:color="auto"/>
        <w:left w:val="none" w:sz="0" w:space="0" w:color="auto"/>
        <w:bottom w:val="none" w:sz="0" w:space="0" w:color="auto"/>
        <w:right w:val="none" w:sz="0" w:space="0" w:color="auto"/>
      </w:divBdr>
      <w:divsChild>
        <w:div w:id="142934281">
          <w:marLeft w:val="0"/>
          <w:marRight w:val="720"/>
          <w:marTop w:val="0"/>
          <w:marBottom w:val="0"/>
          <w:divBdr>
            <w:top w:val="none" w:sz="0" w:space="0" w:color="auto"/>
            <w:left w:val="none" w:sz="0" w:space="0" w:color="auto"/>
            <w:bottom w:val="none" w:sz="0" w:space="0" w:color="auto"/>
            <w:right w:val="none" w:sz="0" w:space="0" w:color="auto"/>
          </w:divBdr>
        </w:div>
        <w:div w:id="169755430">
          <w:marLeft w:val="0"/>
          <w:marRight w:val="720"/>
          <w:marTop w:val="0"/>
          <w:marBottom w:val="0"/>
          <w:divBdr>
            <w:top w:val="none" w:sz="0" w:space="0" w:color="auto"/>
            <w:left w:val="none" w:sz="0" w:space="0" w:color="auto"/>
            <w:bottom w:val="none" w:sz="0" w:space="0" w:color="auto"/>
            <w:right w:val="none" w:sz="0" w:space="0" w:color="auto"/>
          </w:divBdr>
        </w:div>
        <w:div w:id="1773279179">
          <w:marLeft w:val="0"/>
          <w:marRight w:val="720"/>
          <w:marTop w:val="0"/>
          <w:marBottom w:val="0"/>
          <w:divBdr>
            <w:top w:val="none" w:sz="0" w:space="0" w:color="auto"/>
            <w:left w:val="none" w:sz="0" w:space="0" w:color="auto"/>
            <w:bottom w:val="none" w:sz="0" w:space="0" w:color="auto"/>
            <w:right w:val="none" w:sz="0" w:space="0" w:color="auto"/>
          </w:divBdr>
        </w:div>
      </w:divsChild>
    </w:div>
    <w:div w:id="1026366000">
      <w:bodyDiv w:val="1"/>
      <w:marLeft w:val="0"/>
      <w:marRight w:val="0"/>
      <w:marTop w:val="0"/>
      <w:marBottom w:val="0"/>
      <w:divBdr>
        <w:top w:val="none" w:sz="0" w:space="0" w:color="auto"/>
        <w:left w:val="none" w:sz="0" w:space="0" w:color="auto"/>
        <w:bottom w:val="none" w:sz="0" w:space="0" w:color="auto"/>
        <w:right w:val="none" w:sz="0" w:space="0" w:color="auto"/>
      </w:divBdr>
    </w:div>
    <w:div w:id="1096708769">
      <w:bodyDiv w:val="1"/>
      <w:marLeft w:val="0"/>
      <w:marRight w:val="0"/>
      <w:marTop w:val="0"/>
      <w:marBottom w:val="0"/>
      <w:divBdr>
        <w:top w:val="none" w:sz="0" w:space="0" w:color="auto"/>
        <w:left w:val="none" w:sz="0" w:space="0" w:color="auto"/>
        <w:bottom w:val="none" w:sz="0" w:space="0" w:color="auto"/>
        <w:right w:val="none" w:sz="0" w:space="0" w:color="auto"/>
      </w:divBdr>
      <w:divsChild>
        <w:div w:id="76680447">
          <w:marLeft w:val="0"/>
          <w:marRight w:val="720"/>
          <w:marTop w:val="0"/>
          <w:marBottom w:val="0"/>
          <w:divBdr>
            <w:top w:val="none" w:sz="0" w:space="0" w:color="auto"/>
            <w:left w:val="none" w:sz="0" w:space="0" w:color="auto"/>
            <w:bottom w:val="none" w:sz="0" w:space="0" w:color="auto"/>
            <w:right w:val="none" w:sz="0" w:space="0" w:color="auto"/>
          </w:divBdr>
        </w:div>
        <w:div w:id="130562901">
          <w:marLeft w:val="0"/>
          <w:marRight w:val="720"/>
          <w:marTop w:val="0"/>
          <w:marBottom w:val="0"/>
          <w:divBdr>
            <w:top w:val="none" w:sz="0" w:space="0" w:color="auto"/>
            <w:left w:val="none" w:sz="0" w:space="0" w:color="auto"/>
            <w:bottom w:val="none" w:sz="0" w:space="0" w:color="auto"/>
            <w:right w:val="none" w:sz="0" w:space="0" w:color="auto"/>
          </w:divBdr>
        </w:div>
        <w:div w:id="552549192">
          <w:marLeft w:val="0"/>
          <w:marRight w:val="720"/>
          <w:marTop w:val="0"/>
          <w:marBottom w:val="0"/>
          <w:divBdr>
            <w:top w:val="none" w:sz="0" w:space="0" w:color="auto"/>
            <w:left w:val="none" w:sz="0" w:space="0" w:color="auto"/>
            <w:bottom w:val="none" w:sz="0" w:space="0" w:color="auto"/>
            <w:right w:val="none" w:sz="0" w:space="0" w:color="auto"/>
          </w:divBdr>
        </w:div>
        <w:div w:id="569266951">
          <w:marLeft w:val="0"/>
          <w:marRight w:val="720"/>
          <w:marTop w:val="0"/>
          <w:marBottom w:val="0"/>
          <w:divBdr>
            <w:top w:val="none" w:sz="0" w:space="0" w:color="auto"/>
            <w:left w:val="none" w:sz="0" w:space="0" w:color="auto"/>
            <w:bottom w:val="none" w:sz="0" w:space="0" w:color="auto"/>
            <w:right w:val="none" w:sz="0" w:space="0" w:color="auto"/>
          </w:divBdr>
        </w:div>
        <w:div w:id="1329478691">
          <w:marLeft w:val="0"/>
          <w:marRight w:val="720"/>
          <w:marTop w:val="0"/>
          <w:marBottom w:val="0"/>
          <w:divBdr>
            <w:top w:val="none" w:sz="0" w:space="0" w:color="auto"/>
            <w:left w:val="none" w:sz="0" w:space="0" w:color="auto"/>
            <w:bottom w:val="none" w:sz="0" w:space="0" w:color="auto"/>
            <w:right w:val="none" w:sz="0" w:space="0" w:color="auto"/>
          </w:divBdr>
        </w:div>
        <w:div w:id="1478575410">
          <w:marLeft w:val="0"/>
          <w:marRight w:val="720"/>
          <w:marTop w:val="0"/>
          <w:marBottom w:val="0"/>
          <w:divBdr>
            <w:top w:val="none" w:sz="0" w:space="0" w:color="auto"/>
            <w:left w:val="none" w:sz="0" w:space="0" w:color="auto"/>
            <w:bottom w:val="none" w:sz="0" w:space="0" w:color="auto"/>
            <w:right w:val="none" w:sz="0" w:space="0" w:color="auto"/>
          </w:divBdr>
        </w:div>
        <w:div w:id="1886990785">
          <w:marLeft w:val="0"/>
          <w:marRight w:val="720"/>
          <w:marTop w:val="0"/>
          <w:marBottom w:val="0"/>
          <w:divBdr>
            <w:top w:val="none" w:sz="0" w:space="0" w:color="auto"/>
            <w:left w:val="none" w:sz="0" w:space="0" w:color="auto"/>
            <w:bottom w:val="none" w:sz="0" w:space="0" w:color="auto"/>
            <w:right w:val="none" w:sz="0" w:space="0" w:color="auto"/>
          </w:divBdr>
        </w:div>
      </w:divsChild>
    </w:div>
    <w:div w:id="1103185513">
      <w:bodyDiv w:val="1"/>
      <w:marLeft w:val="0"/>
      <w:marRight w:val="0"/>
      <w:marTop w:val="0"/>
      <w:marBottom w:val="0"/>
      <w:divBdr>
        <w:top w:val="none" w:sz="0" w:space="0" w:color="auto"/>
        <w:left w:val="none" w:sz="0" w:space="0" w:color="auto"/>
        <w:bottom w:val="none" w:sz="0" w:space="0" w:color="auto"/>
        <w:right w:val="none" w:sz="0" w:space="0" w:color="auto"/>
      </w:divBdr>
      <w:divsChild>
        <w:div w:id="167906880">
          <w:marLeft w:val="547"/>
          <w:marRight w:val="0"/>
          <w:marTop w:val="0"/>
          <w:marBottom w:val="0"/>
          <w:divBdr>
            <w:top w:val="none" w:sz="0" w:space="0" w:color="auto"/>
            <w:left w:val="none" w:sz="0" w:space="0" w:color="auto"/>
            <w:bottom w:val="none" w:sz="0" w:space="0" w:color="auto"/>
            <w:right w:val="none" w:sz="0" w:space="0" w:color="auto"/>
          </w:divBdr>
        </w:div>
      </w:divsChild>
    </w:div>
    <w:div w:id="1117528736">
      <w:bodyDiv w:val="1"/>
      <w:marLeft w:val="0"/>
      <w:marRight w:val="0"/>
      <w:marTop w:val="0"/>
      <w:marBottom w:val="0"/>
      <w:divBdr>
        <w:top w:val="none" w:sz="0" w:space="0" w:color="auto"/>
        <w:left w:val="none" w:sz="0" w:space="0" w:color="auto"/>
        <w:bottom w:val="none" w:sz="0" w:space="0" w:color="auto"/>
        <w:right w:val="none" w:sz="0" w:space="0" w:color="auto"/>
      </w:divBdr>
    </w:div>
    <w:div w:id="1141459185">
      <w:bodyDiv w:val="1"/>
      <w:marLeft w:val="0"/>
      <w:marRight w:val="0"/>
      <w:marTop w:val="0"/>
      <w:marBottom w:val="0"/>
      <w:divBdr>
        <w:top w:val="none" w:sz="0" w:space="0" w:color="auto"/>
        <w:left w:val="none" w:sz="0" w:space="0" w:color="auto"/>
        <w:bottom w:val="none" w:sz="0" w:space="0" w:color="auto"/>
        <w:right w:val="none" w:sz="0" w:space="0" w:color="auto"/>
      </w:divBdr>
    </w:div>
    <w:div w:id="1141734436">
      <w:bodyDiv w:val="1"/>
      <w:marLeft w:val="0"/>
      <w:marRight w:val="0"/>
      <w:marTop w:val="0"/>
      <w:marBottom w:val="0"/>
      <w:divBdr>
        <w:top w:val="none" w:sz="0" w:space="0" w:color="auto"/>
        <w:left w:val="none" w:sz="0" w:space="0" w:color="auto"/>
        <w:bottom w:val="none" w:sz="0" w:space="0" w:color="auto"/>
        <w:right w:val="none" w:sz="0" w:space="0" w:color="auto"/>
      </w:divBdr>
    </w:div>
    <w:div w:id="1145270865">
      <w:bodyDiv w:val="1"/>
      <w:marLeft w:val="0"/>
      <w:marRight w:val="0"/>
      <w:marTop w:val="0"/>
      <w:marBottom w:val="0"/>
      <w:divBdr>
        <w:top w:val="none" w:sz="0" w:space="0" w:color="auto"/>
        <w:left w:val="none" w:sz="0" w:space="0" w:color="auto"/>
        <w:bottom w:val="none" w:sz="0" w:space="0" w:color="auto"/>
        <w:right w:val="none" w:sz="0" w:space="0" w:color="auto"/>
      </w:divBdr>
    </w:div>
    <w:div w:id="1156410867">
      <w:bodyDiv w:val="1"/>
      <w:marLeft w:val="0"/>
      <w:marRight w:val="0"/>
      <w:marTop w:val="0"/>
      <w:marBottom w:val="0"/>
      <w:divBdr>
        <w:top w:val="none" w:sz="0" w:space="0" w:color="auto"/>
        <w:left w:val="none" w:sz="0" w:space="0" w:color="auto"/>
        <w:bottom w:val="none" w:sz="0" w:space="0" w:color="auto"/>
        <w:right w:val="none" w:sz="0" w:space="0" w:color="auto"/>
      </w:divBdr>
    </w:div>
    <w:div w:id="1156914236">
      <w:bodyDiv w:val="1"/>
      <w:marLeft w:val="0"/>
      <w:marRight w:val="0"/>
      <w:marTop w:val="0"/>
      <w:marBottom w:val="0"/>
      <w:divBdr>
        <w:top w:val="none" w:sz="0" w:space="0" w:color="auto"/>
        <w:left w:val="none" w:sz="0" w:space="0" w:color="auto"/>
        <w:bottom w:val="none" w:sz="0" w:space="0" w:color="auto"/>
        <w:right w:val="none" w:sz="0" w:space="0" w:color="auto"/>
      </w:divBdr>
    </w:div>
    <w:div w:id="1175263233">
      <w:bodyDiv w:val="1"/>
      <w:marLeft w:val="0"/>
      <w:marRight w:val="0"/>
      <w:marTop w:val="0"/>
      <w:marBottom w:val="0"/>
      <w:divBdr>
        <w:top w:val="none" w:sz="0" w:space="0" w:color="auto"/>
        <w:left w:val="none" w:sz="0" w:space="0" w:color="auto"/>
        <w:bottom w:val="none" w:sz="0" w:space="0" w:color="auto"/>
        <w:right w:val="none" w:sz="0" w:space="0" w:color="auto"/>
      </w:divBdr>
    </w:div>
    <w:div w:id="1175263638">
      <w:bodyDiv w:val="1"/>
      <w:marLeft w:val="0"/>
      <w:marRight w:val="0"/>
      <w:marTop w:val="0"/>
      <w:marBottom w:val="0"/>
      <w:divBdr>
        <w:top w:val="none" w:sz="0" w:space="0" w:color="auto"/>
        <w:left w:val="none" w:sz="0" w:space="0" w:color="auto"/>
        <w:bottom w:val="none" w:sz="0" w:space="0" w:color="auto"/>
        <w:right w:val="none" w:sz="0" w:space="0" w:color="auto"/>
      </w:divBdr>
    </w:div>
    <w:div w:id="1184200268">
      <w:bodyDiv w:val="1"/>
      <w:marLeft w:val="0"/>
      <w:marRight w:val="0"/>
      <w:marTop w:val="0"/>
      <w:marBottom w:val="0"/>
      <w:divBdr>
        <w:top w:val="none" w:sz="0" w:space="0" w:color="auto"/>
        <w:left w:val="none" w:sz="0" w:space="0" w:color="auto"/>
        <w:bottom w:val="none" w:sz="0" w:space="0" w:color="auto"/>
        <w:right w:val="none" w:sz="0" w:space="0" w:color="auto"/>
      </w:divBdr>
      <w:divsChild>
        <w:div w:id="625088856">
          <w:marLeft w:val="0"/>
          <w:marRight w:val="446"/>
          <w:marTop w:val="0"/>
          <w:marBottom w:val="0"/>
          <w:divBdr>
            <w:top w:val="none" w:sz="0" w:space="0" w:color="auto"/>
            <w:left w:val="none" w:sz="0" w:space="0" w:color="auto"/>
            <w:bottom w:val="none" w:sz="0" w:space="0" w:color="auto"/>
            <w:right w:val="none" w:sz="0" w:space="0" w:color="auto"/>
          </w:divBdr>
        </w:div>
      </w:divsChild>
    </w:div>
    <w:div w:id="1190683884">
      <w:bodyDiv w:val="1"/>
      <w:marLeft w:val="0"/>
      <w:marRight w:val="0"/>
      <w:marTop w:val="0"/>
      <w:marBottom w:val="0"/>
      <w:divBdr>
        <w:top w:val="none" w:sz="0" w:space="0" w:color="auto"/>
        <w:left w:val="none" w:sz="0" w:space="0" w:color="auto"/>
        <w:bottom w:val="none" w:sz="0" w:space="0" w:color="auto"/>
        <w:right w:val="none" w:sz="0" w:space="0" w:color="auto"/>
      </w:divBdr>
      <w:divsChild>
        <w:div w:id="929657032">
          <w:marLeft w:val="547"/>
          <w:marRight w:val="0"/>
          <w:marTop w:val="0"/>
          <w:marBottom w:val="0"/>
          <w:divBdr>
            <w:top w:val="none" w:sz="0" w:space="0" w:color="auto"/>
            <w:left w:val="none" w:sz="0" w:space="0" w:color="auto"/>
            <w:bottom w:val="none" w:sz="0" w:space="0" w:color="auto"/>
            <w:right w:val="none" w:sz="0" w:space="0" w:color="auto"/>
          </w:divBdr>
        </w:div>
      </w:divsChild>
    </w:div>
    <w:div w:id="1191652070">
      <w:bodyDiv w:val="1"/>
      <w:marLeft w:val="0"/>
      <w:marRight w:val="0"/>
      <w:marTop w:val="0"/>
      <w:marBottom w:val="0"/>
      <w:divBdr>
        <w:top w:val="none" w:sz="0" w:space="0" w:color="auto"/>
        <w:left w:val="none" w:sz="0" w:space="0" w:color="auto"/>
        <w:bottom w:val="none" w:sz="0" w:space="0" w:color="auto"/>
        <w:right w:val="none" w:sz="0" w:space="0" w:color="auto"/>
      </w:divBdr>
      <w:divsChild>
        <w:div w:id="463888710">
          <w:marLeft w:val="0"/>
          <w:marRight w:val="720"/>
          <w:marTop w:val="0"/>
          <w:marBottom w:val="0"/>
          <w:divBdr>
            <w:top w:val="none" w:sz="0" w:space="0" w:color="auto"/>
            <w:left w:val="none" w:sz="0" w:space="0" w:color="auto"/>
            <w:bottom w:val="none" w:sz="0" w:space="0" w:color="auto"/>
            <w:right w:val="none" w:sz="0" w:space="0" w:color="auto"/>
          </w:divBdr>
        </w:div>
        <w:div w:id="1135872001">
          <w:marLeft w:val="0"/>
          <w:marRight w:val="720"/>
          <w:marTop w:val="0"/>
          <w:marBottom w:val="0"/>
          <w:divBdr>
            <w:top w:val="none" w:sz="0" w:space="0" w:color="auto"/>
            <w:left w:val="none" w:sz="0" w:space="0" w:color="auto"/>
            <w:bottom w:val="none" w:sz="0" w:space="0" w:color="auto"/>
            <w:right w:val="none" w:sz="0" w:space="0" w:color="auto"/>
          </w:divBdr>
        </w:div>
        <w:div w:id="1555117969">
          <w:marLeft w:val="0"/>
          <w:marRight w:val="720"/>
          <w:marTop w:val="0"/>
          <w:marBottom w:val="0"/>
          <w:divBdr>
            <w:top w:val="none" w:sz="0" w:space="0" w:color="auto"/>
            <w:left w:val="none" w:sz="0" w:space="0" w:color="auto"/>
            <w:bottom w:val="none" w:sz="0" w:space="0" w:color="auto"/>
            <w:right w:val="none" w:sz="0" w:space="0" w:color="auto"/>
          </w:divBdr>
        </w:div>
      </w:divsChild>
    </w:div>
    <w:div w:id="1195533336">
      <w:bodyDiv w:val="1"/>
      <w:marLeft w:val="0"/>
      <w:marRight w:val="0"/>
      <w:marTop w:val="0"/>
      <w:marBottom w:val="0"/>
      <w:divBdr>
        <w:top w:val="none" w:sz="0" w:space="0" w:color="auto"/>
        <w:left w:val="none" w:sz="0" w:space="0" w:color="auto"/>
        <w:bottom w:val="none" w:sz="0" w:space="0" w:color="auto"/>
        <w:right w:val="none" w:sz="0" w:space="0" w:color="auto"/>
      </w:divBdr>
    </w:div>
    <w:div w:id="1212226095">
      <w:bodyDiv w:val="1"/>
      <w:marLeft w:val="0"/>
      <w:marRight w:val="0"/>
      <w:marTop w:val="0"/>
      <w:marBottom w:val="0"/>
      <w:divBdr>
        <w:top w:val="none" w:sz="0" w:space="0" w:color="auto"/>
        <w:left w:val="none" w:sz="0" w:space="0" w:color="auto"/>
        <w:bottom w:val="none" w:sz="0" w:space="0" w:color="auto"/>
        <w:right w:val="none" w:sz="0" w:space="0" w:color="auto"/>
      </w:divBdr>
      <w:divsChild>
        <w:div w:id="147867040">
          <w:marLeft w:val="0"/>
          <w:marRight w:val="1267"/>
          <w:marTop w:val="0"/>
          <w:marBottom w:val="0"/>
          <w:divBdr>
            <w:top w:val="none" w:sz="0" w:space="0" w:color="auto"/>
            <w:left w:val="none" w:sz="0" w:space="0" w:color="auto"/>
            <w:bottom w:val="none" w:sz="0" w:space="0" w:color="auto"/>
            <w:right w:val="none" w:sz="0" w:space="0" w:color="auto"/>
          </w:divBdr>
        </w:div>
        <w:div w:id="1474637663">
          <w:marLeft w:val="0"/>
          <w:marRight w:val="1267"/>
          <w:marTop w:val="0"/>
          <w:marBottom w:val="0"/>
          <w:divBdr>
            <w:top w:val="none" w:sz="0" w:space="0" w:color="auto"/>
            <w:left w:val="none" w:sz="0" w:space="0" w:color="auto"/>
            <w:bottom w:val="none" w:sz="0" w:space="0" w:color="auto"/>
            <w:right w:val="none" w:sz="0" w:space="0" w:color="auto"/>
          </w:divBdr>
        </w:div>
        <w:div w:id="1903371185">
          <w:marLeft w:val="0"/>
          <w:marRight w:val="1267"/>
          <w:marTop w:val="0"/>
          <w:marBottom w:val="0"/>
          <w:divBdr>
            <w:top w:val="none" w:sz="0" w:space="0" w:color="auto"/>
            <w:left w:val="none" w:sz="0" w:space="0" w:color="auto"/>
            <w:bottom w:val="none" w:sz="0" w:space="0" w:color="auto"/>
            <w:right w:val="none" w:sz="0" w:space="0" w:color="auto"/>
          </w:divBdr>
        </w:div>
      </w:divsChild>
    </w:div>
    <w:div w:id="1227960246">
      <w:bodyDiv w:val="1"/>
      <w:marLeft w:val="0"/>
      <w:marRight w:val="0"/>
      <w:marTop w:val="0"/>
      <w:marBottom w:val="0"/>
      <w:divBdr>
        <w:top w:val="none" w:sz="0" w:space="0" w:color="auto"/>
        <w:left w:val="none" w:sz="0" w:space="0" w:color="auto"/>
        <w:bottom w:val="none" w:sz="0" w:space="0" w:color="auto"/>
        <w:right w:val="none" w:sz="0" w:space="0" w:color="auto"/>
      </w:divBdr>
    </w:div>
    <w:div w:id="1230725838">
      <w:bodyDiv w:val="1"/>
      <w:marLeft w:val="0"/>
      <w:marRight w:val="0"/>
      <w:marTop w:val="0"/>
      <w:marBottom w:val="0"/>
      <w:divBdr>
        <w:top w:val="none" w:sz="0" w:space="0" w:color="auto"/>
        <w:left w:val="none" w:sz="0" w:space="0" w:color="auto"/>
        <w:bottom w:val="none" w:sz="0" w:space="0" w:color="auto"/>
        <w:right w:val="none" w:sz="0" w:space="0" w:color="auto"/>
      </w:divBdr>
    </w:div>
    <w:div w:id="1233002391">
      <w:bodyDiv w:val="1"/>
      <w:marLeft w:val="0"/>
      <w:marRight w:val="0"/>
      <w:marTop w:val="0"/>
      <w:marBottom w:val="0"/>
      <w:divBdr>
        <w:top w:val="none" w:sz="0" w:space="0" w:color="auto"/>
        <w:left w:val="none" w:sz="0" w:space="0" w:color="auto"/>
        <w:bottom w:val="none" w:sz="0" w:space="0" w:color="auto"/>
        <w:right w:val="none" w:sz="0" w:space="0" w:color="auto"/>
      </w:divBdr>
      <w:divsChild>
        <w:div w:id="1598706202">
          <w:marLeft w:val="547"/>
          <w:marRight w:val="0"/>
          <w:marTop w:val="0"/>
          <w:marBottom w:val="0"/>
          <w:divBdr>
            <w:top w:val="none" w:sz="0" w:space="0" w:color="auto"/>
            <w:left w:val="none" w:sz="0" w:space="0" w:color="auto"/>
            <w:bottom w:val="none" w:sz="0" w:space="0" w:color="auto"/>
            <w:right w:val="none" w:sz="0" w:space="0" w:color="auto"/>
          </w:divBdr>
        </w:div>
      </w:divsChild>
    </w:div>
    <w:div w:id="1246189831">
      <w:bodyDiv w:val="1"/>
      <w:marLeft w:val="0"/>
      <w:marRight w:val="0"/>
      <w:marTop w:val="0"/>
      <w:marBottom w:val="0"/>
      <w:divBdr>
        <w:top w:val="none" w:sz="0" w:space="0" w:color="auto"/>
        <w:left w:val="none" w:sz="0" w:space="0" w:color="auto"/>
        <w:bottom w:val="none" w:sz="0" w:space="0" w:color="auto"/>
        <w:right w:val="none" w:sz="0" w:space="0" w:color="auto"/>
      </w:divBdr>
    </w:div>
    <w:div w:id="1265845924">
      <w:bodyDiv w:val="1"/>
      <w:marLeft w:val="0"/>
      <w:marRight w:val="0"/>
      <w:marTop w:val="0"/>
      <w:marBottom w:val="0"/>
      <w:divBdr>
        <w:top w:val="none" w:sz="0" w:space="0" w:color="auto"/>
        <w:left w:val="none" w:sz="0" w:space="0" w:color="auto"/>
        <w:bottom w:val="none" w:sz="0" w:space="0" w:color="auto"/>
        <w:right w:val="none" w:sz="0" w:space="0" w:color="auto"/>
      </w:divBdr>
    </w:div>
    <w:div w:id="1266881249">
      <w:bodyDiv w:val="1"/>
      <w:marLeft w:val="0"/>
      <w:marRight w:val="0"/>
      <w:marTop w:val="0"/>
      <w:marBottom w:val="0"/>
      <w:divBdr>
        <w:top w:val="none" w:sz="0" w:space="0" w:color="auto"/>
        <w:left w:val="none" w:sz="0" w:space="0" w:color="auto"/>
        <w:bottom w:val="none" w:sz="0" w:space="0" w:color="auto"/>
        <w:right w:val="none" w:sz="0" w:space="0" w:color="auto"/>
      </w:divBdr>
      <w:divsChild>
        <w:div w:id="1358971787">
          <w:marLeft w:val="0"/>
          <w:marRight w:val="720"/>
          <w:marTop w:val="0"/>
          <w:marBottom w:val="0"/>
          <w:divBdr>
            <w:top w:val="none" w:sz="0" w:space="0" w:color="auto"/>
            <w:left w:val="none" w:sz="0" w:space="0" w:color="auto"/>
            <w:bottom w:val="none" w:sz="0" w:space="0" w:color="auto"/>
            <w:right w:val="none" w:sz="0" w:space="0" w:color="auto"/>
          </w:divBdr>
        </w:div>
      </w:divsChild>
    </w:div>
    <w:div w:id="1283925692">
      <w:bodyDiv w:val="1"/>
      <w:marLeft w:val="0"/>
      <w:marRight w:val="0"/>
      <w:marTop w:val="0"/>
      <w:marBottom w:val="0"/>
      <w:divBdr>
        <w:top w:val="none" w:sz="0" w:space="0" w:color="auto"/>
        <w:left w:val="none" w:sz="0" w:space="0" w:color="auto"/>
        <w:bottom w:val="none" w:sz="0" w:space="0" w:color="auto"/>
        <w:right w:val="none" w:sz="0" w:space="0" w:color="auto"/>
      </w:divBdr>
    </w:div>
    <w:div w:id="1289630808">
      <w:bodyDiv w:val="1"/>
      <w:marLeft w:val="0"/>
      <w:marRight w:val="0"/>
      <w:marTop w:val="0"/>
      <w:marBottom w:val="0"/>
      <w:divBdr>
        <w:top w:val="none" w:sz="0" w:space="0" w:color="auto"/>
        <w:left w:val="none" w:sz="0" w:space="0" w:color="auto"/>
        <w:bottom w:val="none" w:sz="0" w:space="0" w:color="auto"/>
        <w:right w:val="none" w:sz="0" w:space="0" w:color="auto"/>
      </w:divBdr>
      <w:divsChild>
        <w:div w:id="1215970123">
          <w:marLeft w:val="0"/>
          <w:marRight w:val="547"/>
          <w:marTop w:val="0"/>
          <w:marBottom w:val="0"/>
          <w:divBdr>
            <w:top w:val="none" w:sz="0" w:space="0" w:color="auto"/>
            <w:left w:val="none" w:sz="0" w:space="0" w:color="auto"/>
            <w:bottom w:val="none" w:sz="0" w:space="0" w:color="auto"/>
            <w:right w:val="none" w:sz="0" w:space="0" w:color="auto"/>
          </w:divBdr>
        </w:div>
      </w:divsChild>
    </w:div>
    <w:div w:id="1298488903">
      <w:bodyDiv w:val="1"/>
      <w:marLeft w:val="0"/>
      <w:marRight w:val="0"/>
      <w:marTop w:val="0"/>
      <w:marBottom w:val="0"/>
      <w:divBdr>
        <w:top w:val="none" w:sz="0" w:space="0" w:color="auto"/>
        <w:left w:val="none" w:sz="0" w:space="0" w:color="auto"/>
        <w:bottom w:val="none" w:sz="0" w:space="0" w:color="auto"/>
        <w:right w:val="none" w:sz="0" w:space="0" w:color="auto"/>
      </w:divBdr>
    </w:div>
    <w:div w:id="1299410539">
      <w:bodyDiv w:val="1"/>
      <w:marLeft w:val="0"/>
      <w:marRight w:val="0"/>
      <w:marTop w:val="0"/>
      <w:marBottom w:val="0"/>
      <w:divBdr>
        <w:top w:val="none" w:sz="0" w:space="0" w:color="auto"/>
        <w:left w:val="none" w:sz="0" w:space="0" w:color="auto"/>
        <w:bottom w:val="none" w:sz="0" w:space="0" w:color="auto"/>
        <w:right w:val="none" w:sz="0" w:space="0" w:color="auto"/>
      </w:divBdr>
    </w:div>
    <w:div w:id="1346982158">
      <w:bodyDiv w:val="1"/>
      <w:marLeft w:val="0"/>
      <w:marRight w:val="0"/>
      <w:marTop w:val="0"/>
      <w:marBottom w:val="0"/>
      <w:divBdr>
        <w:top w:val="none" w:sz="0" w:space="0" w:color="auto"/>
        <w:left w:val="none" w:sz="0" w:space="0" w:color="auto"/>
        <w:bottom w:val="none" w:sz="0" w:space="0" w:color="auto"/>
        <w:right w:val="none" w:sz="0" w:space="0" w:color="auto"/>
      </w:divBdr>
    </w:div>
    <w:div w:id="1362515895">
      <w:bodyDiv w:val="1"/>
      <w:marLeft w:val="0"/>
      <w:marRight w:val="0"/>
      <w:marTop w:val="0"/>
      <w:marBottom w:val="0"/>
      <w:divBdr>
        <w:top w:val="none" w:sz="0" w:space="0" w:color="auto"/>
        <w:left w:val="none" w:sz="0" w:space="0" w:color="auto"/>
        <w:bottom w:val="none" w:sz="0" w:space="0" w:color="auto"/>
        <w:right w:val="none" w:sz="0" w:space="0" w:color="auto"/>
      </w:divBdr>
    </w:div>
    <w:div w:id="1365523723">
      <w:bodyDiv w:val="1"/>
      <w:marLeft w:val="0"/>
      <w:marRight w:val="0"/>
      <w:marTop w:val="0"/>
      <w:marBottom w:val="0"/>
      <w:divBdr>
        <w:top w:val="none" w:sz="0" w:space="0" w:color="auto"/>
        <w:left w:val="none" w:sz="0" w:space="0" w:color="auto"/>
        <w:bottom w:val="none" w:sz="0" w:space="0" w:color="auto"/>
        <w:right w:val="none" w:sz="0" w:space="0" w:color="auto"/>
      </w:divBdr>
    </w:div>
    <w:div w:id="1374429004">
      <w:bodyDiv w:val="1"/>
      <w:marLeft w:val="0"/>
      <w:marRight w:val="0"/>
      <w:marTop w:val="0"/>
      <w:marBottom w:val="0"/>
      <w:divBdr>
        <w:top w:val="none" w:sz="0" w:space="0" w:color="auto"/>
        <w:left w:val="none" w:sz="0" w:space="0" w:color="auto"/>
        <w:bottom w:val="none" w:sz="0" w:space="0" w:color="auto"/>
        <w:right w:val="none" w:sz="0" w:space="0" w:color="auto"/>
      </w:divBdr>
    </w:div>
    <w:div w:id="1389501475">
      <w:bodyDiv w:val="1"/>
      <w:marLeft w:val="0"/>
      <w:marRight w:val="0"/>
      <w:marTop w:val="0"/>
      <w:marBottom w:val="0"/>
      <w:divBdr>
        <w:top w:val="none" w:sz="0" w:space="0" w:color="auto"/>
        <w:left w:val="none" w:sz="0" w:space="0" w:color="auto"/>
        <w:bottom w:val="none" w:sz="0" w:space="0" w:color="auto"/>
        <w:right w:val="none" w:sz="0" w:space="0" w:color="auto"/>
      </w:divBdr>
    </w:div>
    <w:div w:id="1393968111">
      <w:bodyDiv w:val="1"/>
      <w:marLeft w:val="0"/>
      <w:marRight w:val="0"/>
      <w:marTop w:val="0"/>
      <w:marBottom w:val="0"/>
      <w:divBdr>
        <w:top w:val="none" w:sz="0" w:space="0" w:color="auto"/>
        <w:left w:val="none" w:sz="0" w:space="0" w:color="auto"/>
        <w:bottom w:val="none" w:sz="0" w:space="0" w:color="auto"/>
        <w:right w:val="none" w:sz="0" w:space="0" w:color="auto"/>
      </w:divBdr>
      <w:divsChild>
        <w:div w:id="486286770">
          <w:marLeft w:val="0"/>
          <w:marRight w:val="547"/>
          <w:marTop w:val="0"/>
          <w:marBottom w:val="0"/>
          <w:divBdr>
            <w:top w:val="none" w:sz="0" w:space="0" w:color="auto"/>
            <w:left w:val="none" w:sz="0" w:space="0" w:color="auto"/>
            <w:bottom w:val="none" w:sz="0" w:space="0" w:color="auto"/>
            <w:right w:val="none" w:sz="0" w:space="0" w:color="auto"/>
          </w:divBdr>
        </w:div>
        <w:div w:id="568266341">
          <w:marLeft w:val="0"/>
          <w:marRight w:val="547"/>
          <w:marTop w:val="0"/>
          <w:marBottom w:val="0"/>
          <w:divBdr>
            <w:top w:val="none" w:sz="0" w:space="0" w:color="auto"/>
            <w:left w:val="none" w:sz="0" w:space="0" w:color="auto"/>
            <w:bottom w:val="none" w:sz="0" w:space="0" w:color="auto"/>
            <w:right w:val="none" w:sz="0" w:space="0" w:color="auto"/>
          </w:divBdr>
        </w:div>
        <w:div w:id="590118773">
          <w:marLeft w:val="0"/>
          <w:marRight w:val="547"/>
          <w:marTop w:val="0"/>
          <w:marBottom w:val="0"/>
          <w:divBdr>
            <w:top w:val="none" w:sz="0" w:space="0" w:color="auto"/>
            <w:left w:val="none" w:sz="0" w:space="0" w:color="auto"/>
            <w:bottom w:val="none" w:sz="0" w:space="0" w:color="auto"/>
            <w:right w:val="none" w:sz="0" w:space="0" w:color="auto"/>
          </w:divBdr>
        </w:div>
        <w:div w:id="823859086">
          <w:marLeft w:val="0"/>
          <w:marRight w:val="547"/>
          <w:marTop w:val="0"/>
          <w:marBottom w:val="0"/>
          <w:divBdr>
            <w:top w:val="none" w:sz="0" w:space="0" w:color="auto"/>
            <w:left w:val="none" w:sz="0" w:space="0" w:color="auto"/>
            <w:bottom w:val="none" w:sz="0" w:space="0" w:color="auto"/>
            <w:right w:val="none" w:sz="0" w:space="0" w:color="auto"/>
          </w:divBdr>
        </w:div>
        <w:div w:id="1536691843">
          <w:marLeft w:val="0"/>
          <w:marRight w:val="547"/>
          <w:marTop w:val="0"/>
          <w:marBottom w:val="0"/>
          <w:divBdr>
            <w:top w:val="none" w:sz="0" w:space="0" w:color="auto"/>
            <w:left w:val="none" w:sz="0" w:space="0" w:color="auto"/>
            <w:bottom w:val="none" w:sz="0" w:space="0" w:color="auto"/>
            <w:right w:val="none" w:sz="0" w:space="0" w:color="auto"/>
          </w:divBdr>
        </w:div>
      </w:divsChild>
    </w:div>
    <w:div w:id="1394809872">
      <w:bodyDiv w:val="1"/>
      <w:marLeft w:val="0"/>
      <w:marRight w:val="0"/>
      <w:marTop w:val="0"/>
      <w:marBottom w:val="0"/>
      <w:divBdr>
        <w:top w:val="none" w:sz="0" w:space="0" w:color="auto"/>
        <w:left w:val="none" w:sz="0" w:space="0" w:color="auto"/>
        <w:bottom w:val="none" w:sz="0" w:space="0" w:color="auto"/>
        <w:right w:val="none" w:sz="0" w:space="0" w:color="auto"/>
      </w:divBdr>
      <w:divsChild>
        <w:div w:id="618877596">
          <w:marLeft w:val="0"/>
          <w:marRight w:val="720"/>
          <w:marTop w:val="0"/>
          <w:marBottom w:val="0"/>
          <w:divBdr>
            <w:top w:val="none" w:sz="0" w:space="0" w:color="auto"/>
            <w:left w:val="none" w:sz="0" w:space="0" w:color="auto"/>
            <w:bottom w:val="none" w:sz="0" w:space="0" w:color="auto"/>
            <w:right w:val="none" w:sz="0" w:space="0" w:color="auto"/>
          </w:divBdr>
        </w:div>
        <w:div w:id="1592005061">
          <w:marLeft w:val="0"/>
          <w:marRight w:val="720"/>
          <w:marTop w:val="0"/>
          <w:marBottom w:val="0"/>
          <w:divBdr>
            <w:top w:val="none" w:sz="0" w:space="0" w:color="auto"/>
            <w:left w:val="none" w:sz="0" w:space="0" w:color="auto"/>
            <w:bottom w:val="none" w:sz="0" w:space="0" w:color="auto"/>
            <w:right w:val="none" w:sz="0" w:space="0" w:color="auto"/>
          </w:divBdr>
        </w:div>
        <w:div w:id="1954943863">
          <w:marLeft w:val="0"/>
          <w:marRight w:val="720"/>
          <w:marTop w:val="0"/>
          <w:marBottom w:val="0"/>
          <w:divBdr>
            <w:top w:val="none" w:sz="0" w:space="0" w:color="auto"/>
            <w:left w:val="none" w:sz="0" w:space="0" w:color="auto"/>
            <w:bottom w:val="none" w:sz="0" w:space="0" w:color="auto"/>
            <w:right w:val="none" w:sz="0" w:space="0" w:color="auto"/>
          </w:divBdr>
        </w:div>
      </w:divsChild>
    </w:div>
    <w:div w:id="1400979111">
      <w:bodyDiv w:val="1"/>
      <w:marLeft w:val="0"/>
      <w:marRight w:val="0"/>
      <w:marTop w:val="0"/>
      <w:marBottom w:val="0"/>
      <w:divBdr>
        <w:top w:val="none" w:sz="0" w:space="0" w:color="auto"/>
        <w:left w:val="none" w:sz="0" w:space="0" w:color="auto"/>
        <w:bottom w:val="none" w:sz="0" w:space="0" w:color="auto"/>
        <w:right w:val="none" w:sz="0" w:space="0" w:color="auto"/>
      </w:divBdr>
    </w:div>
    <w:div w:id="1412317259">
      <w:bodyDiv w:val="1"/>
      <w:marLeft w:val="0"/>
      <w:marRight w:val="0"/>
      <w:marTop w:val="0"/>
      <w:marBottom w:val="0"/>
      <w:divBdr>
        <w:top w:val="none" w:sz="0" w:space="0" w:color="auto"/>
        <w:left w:val="none" w:sz="0" w:space="0" w:color="auto"/>
        <w:bottom w:val="none" w:sz="0" w:space="0" w:color="auto"/>
        <w:right w:val="none" w:sz="0" w:space="0" w:color="auto"/>
      </w:divBdr>
    </w:div>
    <w:div w:id="1479767185">
      <w:bodyDiv w:val="1"/>
      <w:marLeft w:val="0"/>
      <w:marRight w:val="0"/>
      <w:marTop w:val="0"/>
      <w:marBottom w:val="0"/>
      <w:divBdr>
        <w:top w:val="none" w:sz="0" w:space="0" w:color="auto"/>
        <w:left w:val="none" w:sz="0" w:space="0" w:color="auto"/>
        <w:bottom w:val="none" w:sz="0" w:space="0" w:color="auto"/>
        <w:right w:val="none" w:sz="0" w:space="0" w:color="auto"/>
      </w:divBdr>
    </w:div>
    <w:div w:id="1480809097">
      <w:bodyDiv w:val="1"/>
      <w:marLeft w:val="0"/>
      <w:marRight w:val="0"/>
      <w:marTop w:val="0"/>
      <w:marBottom w:val="0"/>
      <w:divBdr>
        <w:top w:val="none" w:sz="0" w:space="0" w:color="auto"/>
        <w:left w:val="none" w:sz="0" w:space="0" w:color="auto"/>
        <w:bottom w:val="none" w:sz="0" w:space="0" w:color="auto"/>
        <w:right w:val="none" w:sz="0" w:space="0" w:color="auto"/>
      </w:divBdr>
      <w:divsChild>
        <w:div w:id="708651290">
          <w:marLeft w:val="547"/>
          <w:marRight w:val="0"/>
          <w:marTop w:val="0"/>
          <w:marBottom w:val="0"/>
          <w:divBdr>
            <w:top w:val="none" w:sz="0" w:space="0" w:color="auto"/>
            <w:left w:val="none" w:sz="0" w:space="0" w:color="auto"/>
            <w:bottom w:val="none" w:sz="0" w:space="0" w:color="auto"/>
            <w:right w:val="none" w:sz="0" w:space="0" w:color="auto"/>
          </w:divBdr>
        </w:div>
      </w:divsChild>
    </w:div>
    <w:div w:id="1497064948">
      <w:bodyDiv w:val="1"/>
      <w:marLeft w:val="0"/>
      <w:marRight w:val="0"/>
      <w:marTop w:val="0"/>
      <w:marBottom w:val="0"/>
      <w:divBdr>
        <w:top w:val="none" w:sz="0" w:space="0" w:color="auto"/>
        <w:left w:val="none" w:sz="0" w:space="0" w:color="auto"/>
        <w:bottom w:val="none" w:sz="0" w:space="0" w:color="auto"/>
        <w:right w:val="none" w:sz="0" w:space="0" w:color="auto"/>
      </w:divBdr>
    </w:div>
    <w:div w:id="1497106830">
      <w:bodyDiv w:val="1"/>
      <w:marLeft w:val="0"/>
      <w:marRight w:val="0"/>
      <w:marTop w:val="0"/>
      <w:marBottom w:val="0"/>
      <w:divBdr>
        <w:top w:val="none" w:sz="0" w:space="0" w:color="auto"/>
        <w:left w:val="none" w:sz="0" w:space="0" w:color="auto"/>
        <w:bottom w:val="none" w:sz="0" w:space="0" w:color="auto"/>
        <w:right w:val="none" w:sz="0" w:space="0" w:color="auto"/>
      </w:divBdr>
      <w:divsChild>
        <w:div w:id="1348293080">
          <w:marLeft w:val="0"/>
          <w:marRight w:val="1166"/>
          <w:marTop w:val="0"/>
          <w:marBottom w:val="0"/>
          <w:divBdr>
            <w:top w:val="none" w:sz="0" w:space="0" w:color="auto"/>
            <w:left w:val="none" w:sz="0" w:space="0" w:color="auto"/>
            <w:bottom w:val="none" w:sz="0" w:space="0" w:color="auto"/>
            <w:right w:val="none" w:sz="0" w:space="0" w:color="auto"/>
          </w:divBdr>
        </w:div>
        <w:div w:id="1952009070">
          <w:marLeft w:val="0"/>
          <w:marRight w:val="1166"/>
          <w:marTop w:val="0"/>
          <w:marBottom w:val="0"/>
          <w:divBdr>
            <w:top w:val="none" w:sz="0" w:space="0" w:color="auto"/>
            <w:left w:val="none" w:sz="0" w:space="0" w:color="auto"/>
            <w:bottom w:val="none" w:sz="0" w:space="0" w:color="auto"/>
            <w:right w:val="none" w:sz="0" w:space="0" w:color="auto"/>
          </w:divBdr>
        </w:div>
      </w:divsChild>
    </w:div>
    <w:div w:id="1497459683">
      <w:bodyDiv w:val="1"/>
      <w:marLeft w:val="0"/>
      <w:marRight w:val="0"/>
      <w:marTop w:val="0"/>
      <w:marBottom w:val="0"/>
      <w:divBdr>
        <w:top w:val="none" w:sz="0" w:space="0" w:color="auto"/>
        <w:left w:val="none" w:sz="0" w:space="0" w:color="auto"/>
        <w:bottom w:val="none" w:sz="0" w:space="0" w:color="auto"/>
        <w:right w:val="none" w:sz="0" w:space="0" w:color="auto"/>
      </w:divBdr>
      <w:divsChild>
        <w:div w:id="1384526523">
          <w:marLeft w:val="0"/>
          <w:marRight w:val="446"/>
          <w:marTop w:val="0"/>
          <w:marBottom w:val="0"/>
          <w:divBdr>
            <w:top w:val="none" w:sz="0" w:space="0" w:color="auto"/>
            <w:left w:val="none" w:sz="0" w:space="0" w:color="auto"/>
            <w:bottom w:val="none" w:sz="0" w:space="0" w:color="auto"/>
            <w:right w:val="none" w:sz="0" w:space="0" w:color="auto"/>
          </w:divBdr>
        </w:div>
        <w:div w:id="1675497116">
          <w:marLeft w:val="0"/>
          <w:marRight w:val="547"/>
          <w:marTop w:val="0"/>
          <w:marBottom w:val="0"/>
          <w:divBdr>
            <w:top w:val="none" w:sz="0" w:space="0" w:color="auto"/>
            <w:left w:val="none" w:sz="0" w:space="0" w:color="auto"/>
            <w:bottom w:val="none" w:sz="0" w:space="0" w:color="auto"/>
            <w:right w:val="none" w:sz="0" w:space="0" w:color="auto"/>
          </w:divBdr>
        </w:div>
      </w:divsChild>
    </w:div>
    <w:div w:id="1509565298">
      <w:bodyDiv w:val="1"/>
      <w:marLeft w:val="0"/>
      <w:marRight w:val="0"/>
      <w:marTop w:val="0"/>
      <w:marBottom w:val="0"/>
      <w:divBdr>
        <w:top w:val="none" w:sz="0" w:space="0" w:color="auto"/>
        <w:left w:val="none" w:sz="0" w:space="0" w:color="auto"/>
        <w:bottom w:val="none" w:sz="0" w:space="0" w:color="auto"/>
        <w:right w:val="none" w:sz="0" w:space="0" w:color="auto"/>
      </w:divBdr>
    </w:div>
    <w:div w:id="1518427604">
      <w:bodyDiv w:val="1"/>
      <w:marLeft w:val="0"/>
      <w:marRight w:val="0"/>
      <w:marTop w:val="0"/>
      <w:marBottom w:val="0"/>
      <w:divBdr>
        <w:top w:val="none" w:sz="0" w:space="0" w:color="auto"/>
        <w:left w:val="none" w:sz="0" w:space="0" w:color="auto"/>
        <w:bottom w:val="none" w:sz="0" w:space="0" w:color="auto"/>
        <w:right w:val="none" w:sz="0" w:space="0" w:color="auto"/>
      </w:divBdr>
      <w:divsChild>
        <w:div w:id="34931648">
          <w:marLeft w:val="0"/>
          <w:marRight w:val="720"/>
          <w:marTop w:val="0"/>
          <w:marBottom w:val="120"/>
          <w:divBdr>
            <w:top w:val="none" w:sz="0" w:space="0" w:color="auto"/>
            <w:left w:val="none" w:sz="0" w:space="0" w:color="auto"/>
            <w:bottom w:val="none" w:sz="0" w:space="0" w:color="auto"/>
            <w:right w:val="none" w:sz="0" w:space="0" w:color="auto"/>
          </w:divBdr>
        </w:div>
        <w:div w:id="311254746">
          <w:marLeft w:val="0"/>
          <w:marRight w:val="720"/>
          <w:marTop w:val="0"/>
          <w:marBottom w:val="120"/>
          <w:divBdr>
            <w:top w:val="none" w:sz="0" w:space="0" w:color="auto"/>
            <w:left w:val="none" w:sz="0" w:space="0" w:color="auto"/>
            <w:bottom w:val="none" w:sz="0" w:space="0" w:color="auto"/>
            <w:right w:val="none" w:sz="0" w:space="0" w:color="auto"/>
          </w:divBdr>
        </w:div>
        <w:div w:id="1244726281">
          <w:marLeft w:val="0"/>
          <w:marRight w:val="720"/>
          <w:marTop w:val="0"/>
          <w:marBottom w:val="120"/>
          <w:divBdr>
            <w:top w:val="none" w:sz="0" w:space="0" w:color="auto"/>
            <w:left w:val="none" w:sz="0" w:space="0" w:color="auto"/>
            <w:bottom w:val="none" w:sz="0" w:space="0" w:color="auto"/>
            <w:right w:val="none" w:sz="0" w:space="0" w:color="auto"/>
          </w:divBdr>
        </w:div>
      </w:divsChild>
    </w:div>
    <w:div w:id="1530218564">
      <w:bodyDiv w:val="1"/>
      <w:marLeft w:val="0"/>
      <w:marRight w:val="0"/>
      <w:marTop w:val="0"/>
      <w:marBottom w:val="0"/>
      <w:divBdr>
        <w:top w:val="none" w:sz="0" w:space="0" w:color="auto"/>
        <w:left w:val="none" w:sz="0" w:space="0" w:color="auto"/>
        <w:bottom w:val="none" w:sz="0" w:space="0" w:color="auto"/>
        <w:right w:val="none" w:sz="0" w:space="0" w:color="auto"/>
      </w:divBdr>
    </w:div>
    <w:div w:id="1530410698">
      <w:bodyDiv w:val="1"/>
      <w:marLeft w:val="0"/>
      <w:marRight w:val="0"/>
      <w:marTop w:val="0"/>
      <w:marBottom w:val="0"/>
      <w:divBdr>
        <w:top w:val="none" w:sz="0" w:space="0" w:color="auto"/>
        <w:left w:val="none" w:sz="0" w:space="0" w:color="auto"/>
        <w:bottom w:val="none" w:sz="0" w:space="0" w:color="auto"/>
        <w:right w:val="none" w:sz="0" w:space="0" w:color="auto"/>
      </w:divBdr>
    </w:div>
    <w:div w:id="1538081097">
      <w:bodyDiv w:val="1"/>
      <w:marLeft w:val="0"/>
      <w:marRight w:val="0"/>
      <w:marTop w:val="0"/>
      <w:marBottom w:val="0"/>
      <w:divBdr>
        <w:top w:val="none" w:sz="0" w:space="0" w:color="auto"/>
        <w:left w:val="none" w:sz="0" w:space="0" w:color="auto"/>
        <w:bottom w:val="none" w:sz="0" w:space="0" w:color="auto"/>
        <w:right w:val="none" w:sz="0" w:space="0" w:color="auto"/>
      </w:divBdr>
    </w:div>
    <w:div w:id="1551109383">
      <w:bodyDiv w:val="1"/>
      <w:marLeft w:val="0"/>
      <w:marRight w:val="0"/>
      <w:marTop w:val="0"/>
      <w:marBottom w:val="0"/>
      <w:divBdr>
        <w:top w:val="none" w:sz="0" w:space="0" w:color="auto"/>
        <w:left w:val="none" w:sz="0" w:space="0" w:color="auto"/>
        <w:bottom w:val="none" w:sz="0" w:space="0" w:color="auto"/>
        <w:right w:val="none" w:sz="0" w:space="0" w:color="auto"/>
      </w:divBdr>
      <w:divsChild>
        <w:div w:id="1024214342">
          <w:marLeft w:val="0"/>
          <w:marRight w:val="720"/>
          <w:marTop w:val="0"/>
          <w:marBottom w:val="0"/>
          <w:divBdr>
            <w:top w:val="none" w:sz="0" w:space="0" w:color="auto"/>
            <w:left w:val="none" w:sz="0" w:space="0" w:color="auto"/>
            <w:bottom w:val="none" w:sz="0" w:space="0" w:color="auto"/>
            <w:right w:val="none" w:sz="0" w:space="0" w:color="auto"/>
          </w:divBdr>
        </w:div>
        <w:div w:id="1591312011">
          <w:marLeft w:val="0"/>
          <w:marRight w:val="720"/>
          <w:marTop w:val="0"/>
          <w:marBottom w:val="0"/>
          <w:divBdr>
            <w:top w:val="none" w:sz="0" w:space="0" w:color="auto"/>
            <w:left w:val="none" w:sz="0" w:space="0" w:color="auto"/>
            <w:bottom w:val="none" w:sz="0" w:space="0" w:color="auto"/>
            <w:right w:val="none" w:sz="0" w:space="0" w:color="auto"/>
          </w:divBdr>
        </w:div>
        <w:div w:id="1699964357">
          <w:marLeft w:val="0"/>
          <w:marRight w:val="720"/>
          <w:marTop w:val="0"/>
          <w:marBottom w:val="0"/>
          <w:divBdr>
            <w:top w:val="none" w:sz="0" w:space="0" w:color="auto"/>
            <w:left w:val="none" w:sz="0" w:space="0" w:color="auto"/>
            <w:bottom w:val="none" w:sz="0" w:space="0" w:color="auto"/>
            <w:right w:val="none" w:sz="0" w:space="0" w:color="auto"/>
          </w:divBdr>
        </w:div>
      </w:divsChild>
    </w:div>
    <w:div w:id="1594779956">
      <w:bodyDiv w:val="1"/>
      <w:marLeft w:val="0"/>
      <w:marRight w:val="0"/>
      <w:marTop w:val="0"/>
      <w:marBottom w:val="0"/>
      <w:divBdr>
        <w:top w:val="none" w:sz="0" w:space="0" w:color="auto"/>
        <w:left w:val="none" w:sz="0" w:space="0" w:color="auto"/>
        <w:bottom w:val="none" w:sz="0" w:space="0" w:color="auto"/>
        <w:right w:val="none" w:sz="0" w:space="0" w:color="auto"/>
      </w:divBdr>
    </w:div>
    <w:div w:id="1602641785">
      <w:bodyDiv w:val="1"/>
      <w:marLeft w:val="0"/>
      <w:marRight w:val="0"/>
      <w:marTop w:val="0"/>
      <w:marBottom w:val="0"/>
      <w:divBdr>
        <w:top w:val="none" w:sz="0" w:space="0" w:color="auto"/>
        <w:left w:val="none" w:sz="0" w:space="0" w:color="auto"/>
        <w:bottom w:val="none" w:sz="0" w:space="0" w:color="auto"/>
        <w:right w:val="none" w:sz="0" w:space="0" w:color="auto"/>
      </w:divBdr>
      <w:divsChild>
        <w:div w:id="679235498">
          <w:marLeft w:val="0"/>
          <w:marRight w:val="720"/>
          <w:marTop w:val="0"/>
          <w:marBottom w:val="0"/>
          <w:divBdr>
            <w:top w:val="none" w:sz="0" w:space="0" w:color="auto"/>
            <w:left w:val="none" w:sz="0" w:space="0" w:color="auto"/>
            <w:bottom w:val="none" w:sz="0" w:space="0" w:color="auto"/>
            <w:right w:val="none" w:sz="0" w:space="0" w:color="auto"/>
          </w:divBdr>
        </w:div>
        <w:div w:id="1626351957">
          <w:marLeft w:val="0"/>
          <w:marRight w:val="720"/>
          <w:marTop w:val="0"/>
          <w:marBottom w:val="0"/>
          <w:divBdr>
            <w:top w:val="none" w:sz="0" w:space="0" w:color="auto"/>
            <w:left w:val="none" w:sz="0" w:space="0" w:color="auto"/>
            <w:bottom w:val="none" w:sz="0" w:space="0" w:color="auto"/>
            <w:right w:val="none" w:sz="0" w:space="0" w:color="auto"/>
          </w:divBdr>
        </w:div>
        <w:div w:id="1751803763">
          <w:marLeft w:val="0"/>
          <w:marRight w:val="720"/>
          <w:marTop w:val="0"/>
          <w:marBottom w:val="0"/>
          <w:divBdr>
            <w:top w:val="none" w:sz="0" w:space="0" w:color="auto"/>
            <w:left w:val="none" w:sz="0" w:space="0" w:color="auto"/>
            <w:bottom w:val="none" w:sz="0" w:space="0" w:color="auto"/>
            <w:right w:val="none" w:sz="0" w:space="0" w:color="auto"/>
          </w:divBdr>
        </w:div>
        <w:div w:id="1968703989">
          <w:marLeft w:val="0"/>
          <w:marRight w:val="720"/>
          <w:marTop w:val="0"/>
          <w:marBottom w:val="0"/>
          <w:divBdr>
            <w:top w:val="none" w:sz="0" w:space="0" w:color="auto"/>
            <w:left w:val="none" w:sz="0" w:space="0" w:color="auto"/>
            <w:bottom w:val="none" w:sz="0" w:space="0" w:color="auto"/>
            <w:right w:val="none" w:sz="0" w:space="0" w:color="auto"/>
          </w:divBdr>
        </w:div>
      </w:divsChild>
    </w:div>
    <w:div w:id="1616669907">
      <w:bodyDiv w:val="1"/>
      <w:marLeft w:val="0"/>
      <w:marRight w:val="0"/>
      <w:marTop w:val="0"/>
      <w:marBottom w:val="0"/>
      <w:divBdr>
        <w:top w:val="none" w:sz="0" w:space="0" w:color="auto"/>
        <w:left w:val="none" w:sz="0" w:space="0" w:color="auto"/>
        <w:bottom w:val="none" w:sz="0" w:space="0" w:color="auto"/>
        <w:right w:val="none" w:sz="0" w:space="0" w:color="auto"/>
      </w:divBdr>
    </w:div>
    <w:div w:id="1623071958">
      <w:bodyDiv w:val="1"/>
      <w:marLeft w:val="0"/>
      <w:marRight w:val="0"/>
      <w:marTop w:val="0"/>
      <w:marBottom w:val="0"/>
      <w:divBdr>
        <w:top w:val="none" w:sz="0" w:space="0" w:color="auto"/>
        <w:left w:val="none" w:sz="0" w:space="0" w:color="auto"/>
        <w:bottom w:val="none" w:sz="0" w:space="0" w:color="auto"/>
        <w:right w:val="none" w:sz="0" w:space="0" w:color="auto"/>
      </w:divBdr>
    </w:div>
    <w:div w:id="1657806165">
      <w:bodyDiv w:val="1"/>
      <w:marLeft w:val="0"/>
      <w:marRight w:val="0"/>
      <w:marTop w:val="0"/>
      <w:marBottom w:val="0"/>
      <w:divBdr>
        <w:top w:val="none" w:sz="0" w:space="0" w:color="auto"/>
        <w:left w:val="none" w:sz="0" w:space="0" w:color="auto"/>
        <w:bottom w:val="none" w:sz="0" w:space="0" w:color="auto"/>
        <w:right w:val="none" w:sz="0" w:space="0" w:color="auto"/>
      </w:divBdr>
      <w:divsChild>
        <w:div w:id="861553598">
          <w:marLeft w:val="0"/>
          <w:marRight w:val="720"/>
          <w:marTop w:val="0"/>
          <w:marBottom w:val="0"/>
          <w:divBdr>
            <w:top w:val="none" w:sz="0" w:space="0" w:color="auto"/>
            <w:left w:val="none" w:sz="0" w:space="0" w:color="auto"/>
            <w:bottom w:val="none" w:sz="0" w:space="0" w:color="auto"/>
            <w:right w:val="none" w:sz="0" w:space="0" w:color="auto"/>
          </w:divBdr>
        </w:div>
      </w:divsChild>
    </w:div>
    <w:div w:id="1677802790">
      <w:bodyDiv w:val="1"/>
      <w:marLeft w:val="0"/>
      <w:marRight w:val="0"/>
      <w:marTop w:val="0"/>
      <w:marBottom w:val="0"/>
      <w:divBdr>
        <w:top w:val="none" w:sz="0" w:space="0" w:color="auto"/>
        <w:left w:val="none" w:sz="0" w:space="0" w:color="auto"/>
        <w:bottom w:val="none" w:sz="0" w:space="0" w:color="auto"/>
        <w:right w:val="none" w:sz="0" w:space="0" w:color="auto"/>
      </w:divBdr>
    </w:div>
    <w:div w:id="1686518238">
      <w:bodyDiv w:val="1"/>
      <w:marLeft w:val="0"/>
      <w:marRight w:val="0"/>
      <w:marTop w:val="0"/>
      <w:marBottom w:val="0"/>
      <w:divBdr>
        <w:top w:val="none" w:sz="0" w:space="0" w:color="auto"/>
        <w:left w:val="none" w:sz="0" w:space="0" w:color="auto"/>
        <w:bottom w:val="none" w:sz="0" w:space="0" w:color="auto"/>
        <w:right w:val="none" w:sz="0" w:space="0" w:color="auto"/>
      </w:divBdr>
    </w:div>
    <w:div w:id="1688099387">
      <w:bodyDiv w:val="1"/>
      <w:marLeft w:val="0"/>
      <w:marRight w:val="0"/>
      <w:marTop w:val="0"/>
      <w:marBottom w:val="0"/>
      <w:divBdr>
        <w:top w:val="none" w:sz="0" w:space="0" w:color="auto"/>
        <w:left w:val="none" w:sz="0" w:space="0" w:color="auto"/>
        <w:bottom w:val="none" w:sz="0" w:space="0" w:color="auto"/>
        <w:right w:val="none" w:sz="0" w:space="0" w:color="auto"/>
      </w:divBdr>
    </w:div>
    <w:div w:id="1725130966">
      <w:bodyDiv w:val="1"/>
      <w:marLeft w:val="0"/>
      <w:marRight w:val="0"/>
      <w:marTop w:val="0"/>
      <w:marBottom w:val="0"/>
      <w:divBdr>
        <w:top w:val="none" w:sz="0" w:space="0" w:color="auto"/>
        <w:left w:val="none" w:sz="0" w:space="0" w:color="auto"/>
        <w:bottom w:val="none" w:sz="0" w:space="0" w:color="auto"/>
        <w:right w:val="none" w:sz="0" w:space="0" w:color="auto"/>
      </w:divBdr>
    </w:div>
    <w:div w:id="1725446485">
      <w:bodyDiv w:val="1"/>
      <w:marLeft w:val="0"/>
      <w:marRight w:val="0"/>
      <w:marTop w:val="0"/>
      <w:marBottom w:val="0"/>
      <w:divBdr>
        <w:top w:val="none" w:sz="0" w:space="0" w:color="auto"/>
        <w:left w:val="none" w:sz="0" w:space="0" w:color="auto"/>
        <w:bottom w:val="none" w:sz="0" w:space="0" w:color="auto"/>
        <w:right w:val="none" w:sz="0" w:space="0" w:color="auto"/>
      </w:divBdr>
      <w:divsChild>
        <w:div w:id="747768386">
          <w:marLeft w:val="0"/>
          <w:marRight w:val="720"/>
          <w:marTop w:val="0"/>
          <w:marBottom w:val="120"/>
          <w:divBdr>
            <w:top w:val="none" w:sz="0" w:space="0" w:color="auto"/>
            <w:left w:val="none" w:sz="0" w:space="0" w:color="auto"/>
            <w:bottom w:val="none" w:sz="0" w:space="0" w:color="auto"/>
            <w:right w:val="none" w:sz="0" w:space="0" w:color="auto"/>
          </w:divBdr>
        </w:div>
        <w:div w:id="1461387747">
          <w:marLeft w:val="0"/>
          <w:marRight w:val="720"/>
          <w:marTop w:val="0"/>
          <w:marBottom w:val="120"/>
          <w:divBdr>
            <w:top w:val="none" w:sz="0" w:space="0" w:color="auto"/>
            <w:left w:val="none" w:sz="0" w:space="0" w:color="auto"/>
            <w:bottom w:val="none" w:sz="0" w:space="0" w:color="auto"/>
            <w:right w:val="none" w:sz="0" w:space="0" w:color="auto"/>
          </w:divBdr>
        </w:div>
      </w:divsChild>
    </w:div>
    <w:div w:id="1731537890">
      <w:bodyDiv w:val="1"/>
      <w:marLeft w:val="0"/>
      <w:marRight w:val="0"/>
      <w:marTop w:val="0"/>
      <w:marBottom w:val="0"/>
      <w:divBdr>
        <w:top w:val="none" w:sz="0" w:space="0" w:color="auto"/>
        <w:left w:val="none" w:sz="0" w:space="0" w:color="auto"/>
        <w:bottom w:val="none" w:sz="0" w:space="0" w:color="auto"/>
        <w:right w:val="none" w:sz="0" w:space="0" w:color="auto"/>
      </w:divBdr>
      <w:divsChild>
        <w:div w:id="1796829948">
          <w:marLeft w:val="0"/>
          <w:marRight w:val="720"/>
          <w:marTop w:val="0"/>
          <w:marBottom w:val="120"/>
          <w:divBdr>
            <w:top w:val="none" w:sz="0" w:space="0" w:color="auto"/>
            <w:left w:val="none" w:sz="0" w:space="0" w:color="auto"/>
            <w:bottom w:val="none" w:sz="0" w:space="0" w:color="auto"/>
            <w:right w:val="none" w:sz="0" w:space="0" w:color="auto"/>
          </w:divBdr>
        </w:div>
        <w:div w:id="2076509697">
          <w:marLeft w:val="0"/>
          <w:marRight w:val="720"/>
          <w:marTop w:val="0"/>
          <w:marBottom w:val="120"/>
          <w:divBdr>
            <w:top w:val="none" w:sz="0" w:space="0" w:color="auto"/>
            <w:left w:val="none" w:sz="0" w:space="0" w:color="auto"/>
            <w:bottom w:val="none" w:sz="0" w:space="0" w:color="auto"/>
            <w:right w:val="none" w:sz="0" w:space="0" w:color="auto"/>
          </w:divBdr>
        </w:div>
      </w:divsChild>
    </w:div>
    <w:div w:id="1792897248">
      <w:bodyDiv w:val="1"/>
      <w:marLeft w:val="0"/>
      <w:marRight w:val="0"/>
      <w:marTop w:val="0"/>
      <w:marBottom w:val="0"/>
      <w:divBdr>
        <w:top w:val="none" w:sz="0" w:space="0" w:color="auto"/>
        <w:left w:val="none" w:sz="0" w:space="0" w:color="auto"/>
        <w:bottom w:val="none" w:sz="0" w:space="0" w:color="auto"/>
        <w:right w:val="none" w:sz="0" w:space="0" w:color="auto"/>
      </w:divBdr>
    </w:div>
    <w:div w:id="1824932041">
      <w:bodyDiv w:val="1"/>
      <w:marLeft w:val="0"/>
      <w:marRight w:val="0"/>
      <w:marTop w:val="0"/>
      <w:marBottom w:val="0"/>
      <w:divBdr>
        <w:top w:val="none" w:sz="0" w:space="0" w:color="auto"/>
        <w:left w:val="none" w:sz="0" w:space="0" w:color="auto"/>
        <w:bottom w:val="none" w:sz="0" w:space="0" w:color="auto"/>
        <w:right w:val="none" w:sz="0" w:space="0" w:color="auto"/>
      </w:divBdr>
      <w:divsChild>
        <w:div w:id="1043404542">
          <w:marLeft w:val="0"/>
          <w:marRight w:val="1267"/>
          <w:marTop w:val="0"/>
          <w:marBottom w:val="0"/>
          <w:divBdr>
            <w:top w:val="none" w:sz="0" w:space="0" w:color="auto"/>
            <w:left w:val="none" w:sz="0" w:space="0" w:color="auto"/>
            <w:bottom w:val="none" w:sz="0" w:space="0" w:color="auto"/>
            <w:right w:val="none" w:sz="0" w:space="0" w:color="auto"/>
          </w:divBdr>
        </w:div>
        <w:div w:id="1616138698">
          <w:marLeft w:val="0"/>
          <w:marRight w:val="1267"/>
          <w:marTop w:val="0"/>
          <w:marBottom w:val="0"/>
          <w:divBdr>
            <w:top w:val="none" w:sz="0" w:space="0" w:color="auto"/>
            <w:left w:val="none" w:sz="0" w:space="0" w:color="auto"/>
            <w:bottom w:val="none" w:sz="0" w:space="0" w:color="auto"/>
            <w:right w:val="none" w:sz="0" w:space="0" w:color="auto"/>
          </w:divBdr>
        </w:div>
        <w:div w:id="2080902234">
          <w:marLeft w:val="0"/>
          <w:marRight w:val="1267"/>
          <w:marTop w:val="0"/>
          <w:marBottom w:val="0"/>
          <w:divBdr>
            <w:top w:val="none" w:sz="0" w:space="0" w:color="auto"/>
            <w:left w:val="none" w:sz="0" w:space="0" w:color="auto"/>
            <w:bottom w:val="none" w:sz="0" w:space="0" w:color="auto"/>
            <w:right w:val="none" w:sz="0" w:space="0" w:color="auto"/>
          </w:divBdr>
        </w:div>
      </w:divsChild>
    </w:div>
    <w:div w:id="1836408567">
      <w:bodyDiv w:val="1"/>
      <w:marLeft w:val="0"/>
      <w:marRight w:val="0"/>
      <w:marTop w:val="0"/>
      <w:marBottom w:val="0"/>
      <w:divBdr>
        <w:top w:val="none" w:sz="0" w:space="0" w:color="auto"/>
        <w:left w:val="none" w:sz="0" w:space="0" w:color="auto"/>
        <w:bottom w:val="none" w:sz="0" w:space="0" w:color="auto"/>
        <w:right w:val="none" w:sz="0" w:space="0" w:color="auto"/>
      </w:divBdr>
    </w:div>
    <w:div w:id="1866015946">
      <w:bodyDiv w:val="1"/>
      <w:marLeft w:val="0"/>
      <w:marRight w:val="0"/>
      <w:marTop w:val="0"/>
      <w:marBottom w:val="0"/>
      <w:divBdr>
        <w:top w:val="none" w:sz="0" w:space="0" w:color="auto"/>
        <w:left w:val="none" w:sz="0" w:space="0" w:color="auto"/>
        <w:bottom w:val="none" w:sz="0" w:space="0" w:color="auto"/>
        <w:right w:val="none" w:sz="0" w:space="0" w:color="auto"/>
      </w:divBdr>
      <w:divsChild>
        <w:div w:id="802889036">
          <w:marLeft w:val="0"/>
          <w:marRight w:val="720"/>
          <w:marTop w:val="0"/>
          <w:marBottom w:val="0"/>
          <w:divBdr>
            <w:top w:val="none" w:sz="0" w:space="0" w:color="auto"/>
            <w:left w:val="none" w:sz="0" w:space="0" w:color="auto"/>
            <w:bottom w:val="none" w:sz="0" w:space="0" w:color="auto"/>
            <w:right w:val="none" w:sz="0" w:space="0" w:color="auto"/>
          </w:divBdr>
        </w:div>
      </w:divsChild>
    </w:div>
    <w:div w:id="1871069937">
      <w:bodyDiv w:val="1"/>
      <w:marLeft w:val="0"/>
      <w:marRight w:val="0"/>
      <w:marTop w:val="0"/>
      <w:marBottom w:val="0"/>
      <w:divBdr>
        <w:top w:val="none" w:sz="0" w:space="0" w:color="auto"/>
        <w:left w:val="none" w:sz="0" w:space="0" w:color="auto"/>
        <w:bottom w:val="none" w:sz="0" w:space="0" w:color="auto"/>
        <w:right w:val="none" w:sz="0" w:space="0" w:color="auto"/>
      </w:divBdr>
    </w:div>
    <w:div w:id="1871723384">
      <w:bodyDiv w:val="1"/>
      <w:marLeft w:val="0"/>
      <w:marRight w:val="0"/>
      <w:marTop w:val="0"/>
      <w:marBottom w:val="0"/>
      <w:divBdr>
        <w:top w:val="none" w:sz="0" w:space="0" w:color="auto"/>
        <w:left w:val="none" w:sz="0" w:space="0" w:color="auto"/>
        <w:bottom w:val="none" w:sz="0" w:space="0" w:color="auto"/>
        <w:right w:val="none" w:sz="0" w:space="0" w:color="auto"/>
      </w:divBdr>
    </w:div>
    <w:div w:id="1907497507">
      <w:bodyDiv w:val="1"/>
      <w:marLeft w:val="0"/>
      <w:marRight w:val="0"/>
      <w:marTop w:val="0"/>
      <w:marBottom w:val="0"/>
      <w:divBdr>
        <w:top w:val="none" w:sz="0" w:space="0" w:color="auto"/>
        <w:left w:val="none" w:sz="0" w:space="0" w:color="auto"/>
        <w:bottom w:val="none" w:sz="0" w:space="0" w:color="auto"/>
        <w:right w:val="none" w:sz="0" w:space="0" w:color="auto"/>
      </w:divBdr>
      <w:divsChild>
        <w:div w:id="494031977">
          <w:marLeft w:val="0"/>
          <w:marRight w:val="720"/>
          <w:marTop w:val="0"/>
          <w:marBottom w:val="0"/>
          <w:divBdr>
            <w:top w:val="none" w:sz="0" w:space="0" w:color="auto"/>
            <w:left w:val="none" w:sz="0" w:space="0" w:color="auto"/>
            <w:bottom w:val="none" w:sz="0" w:space="0" w:color="auto"/>
            <w:right w:val="none" w:sz="0" w:space="0" w:color="auto"/>
          </w:divBdr>
        </w:div>
      </w:divsChild>
    </w:div>
    <w:div w:id="1909415657">
      <w:bodyDiv w:val="1"/>
      <w:marLeft w:val="0"/>
      <w:marRight w:val="0"/>
      <w:marTop w:val="0"/>
      <w:marBottom w:val="0"/>
      <w:divBdr>
        <w:top w:val="none" w:sz="0" w:space="0" w:color="auto"/>
        <w:left w:val="none" w:sz="0" w:space="0" w:color="auto"/>
        <w:bottom w:val="none" w:sz="0" w:space="0" w:color="auto"/>
        <w:right w:val="none" w:sz="0" w:space="0" w:color="auto"/>
      </w:divBdr>
      <w:divsChild>
        <w:div w:id="1922330978">
          <w:marLeft w:val="0"/>
          <w:marRight w:val="720"/>
          <w:marTop w:val="0"/>
          <w:marBottom w:val="0"/>
          <w:divBdr>
            <w:top w:val="none" w:sz="0" w:space="0" w:color="auto"/>
            <w:left w:val="none" w:sz="0" w:space="0" w:color="auto"/>
            <w:bottom w:val="none" w:sz="0" w:space="0" w:color="auto"/>
            <w:right w:val="none" w:sz="0" w:space="0" w:color="auto"/>
          </w:divBdr>
        </w:div>
      </w:divsChild>
    </w:div>
    <w:div w:id="1912110501">
      <w:bodyDiv w:val="1"/>
      <w:marLeft w:val="0"/>
      <w:marRight w:val="0"/>
      <w:marTop w:val="0"/>
      <w:marBottom w:val="0"/>
      <w:divBdr>
        <w:top w:val="none" w:sz="0" w:space="0" w:color="auto"/>
        <w:left w:val="none" w:sz="0" w:space="0" w:color="auto"/>
        <w:bottom w:val="none" w:sz="0" w:space="0" w:color="auto"/>
        <w:right w:val="none" w:sz="0" w:space="0" w:color="auto"/>
      </w:divBdr>
      <w:divsChild>
        <w:div w:id="417753775">
          <w:marLeft w:val="547"/>
          <w:marRight w:val="0"/>
          <w:marTop w:val="0"/>
          <w:marBottom w:val="0"/>
          <w:divBdr>
            <w:top w:val="none" w:sz="0" w:space="0" w:color="auto"/>
            <w:left w:val="none" w:sz="0" w:space="0" w:color="auto"/>
            <w:bottom w:val="none" w:sz="0" w:space="0" w:color="auto"/>
            <w:right w:val="none" w:sz="0" w:space="0" w:color="auto"/>
          </w:divBdr>
        </w:div>
      </w:divsChild>
    </w:div>
    <w:div w:id="1920165671">
      <w:bodyDiv w:val="1"/>
      <w:marLeft w:val="0"/>
      <w:marRight w:val="0"/>
      <w:marTop w:val="0"/>
      <w:marBottom w:val="0"/>
      <w:divBdr>
        <w:top w:val="none" w:sz="0" w:space="0" w:color="auto"/>
        <w:left w:val="none" w:sz="0" w:space="0" w:color="auto"/>
        <w:bottom w:val="none" w:sz="0" w:space="0" w:color="auto"/>
        <w:right w:val="none" w:sz="0" w:space="0" w:color="auto"/>
      </w:divBdr>
    </w:div>
    <w:div w:id="1928224122">
      <w:bodyDiv w:val="1"/>
      <w:marLeft w:val="0"/>
      <w:marRight w:val="0"/>
      <w:marTop w:val="0"/>
      <w:marBottom w:val="0"/>
      <w:divBdr>
        <w:top w:val="none" w:sz="0" w:space="0" w:color="auto"/>
        <w:left w:val="none" w:sz="0" w:space="0" w:color="auto"/>
        <w:bottom w:val="none" w:sz="0" w:space="0" w:color="auto"/>
        <w:right w:val="none" w:sz="0" w:space="0" w:color="auto"/>
      </w:divBdr>
      <w:divsChild>
        <w:div w:id="1379276117">
          <w:marLeft w:val="0"/>
          <w:marRight w:val="720"/>
          <w:marTop w:val="0"/>
          <w:marBottom w:val="0"/>
          <w:divBdr>
            <w:top w:val="none" w:sz="0" w:space="0" w:color="auto"/>
            <w:left w:val="none" w:sz="0" w:space="0" w:color="auto"/>
            <w:bottom w:val="none" w:sz="0" w:space="0" w:color="auto"/>
            <w:right w:val="none" w:sz="0" w:space="0" w:color="auto"/>
          </w:divBdr>
        </w:div>
      </w:divsChild>
    </w:div>
    <w:div w:id="1947809271">
      <w:bodyDiv w:val="1"/>
      <w:marLeft w:val="0"/>
      <w:marRight w:val="0"/>
      <w:marTop w:val="0"/>
      <w:marBottom w:val="0"/>
      <w:divBdr>
        <w:top w:val="none" w:sz="0" w:space="0" w:color="auto"/>
        <w:left w:val="none" w:sz="0" w:space="0" w:color="auto"/>
        <w:bottom w:val="none" w:sz="0" w:space="0" w:color="auto"/>
        <w:right w:val="none" w:sz="0" w:space="0" w:color="auto"/>
      </w:divBdr>
      <w:divsChild>
        <w:div w:id="114982470">
          <w:marLeft w:val="0"/>
          <w:marRight w:val="446"/>
          <w:marTop w:val="0"/>
          <w:marBottom w:val="0"/>
          <w:divBdr>
            <w:top w:val="none" w:sz="0" w:space="0" w:color="auto"/>
            <w:left w:val="none" w:sz="0" w:space="0" w:color="auto"/>
            <w:bottom w:val="none" w:sz="0" w:space="0" w:color="auto"/>
            <w:right w:val="none" w:sz="0" w:space="0" w:color="auto"/>
          </w:divBdr>
        </w:div>
        <w:div w:id="1062026704">
          <w:marLeft w:val="0"/>
          <w:marRight w:val="446"/>
          <w:marTop w:val="0"/>
          <w:marBottom w:val="0"/>
          <w:divBdr>
            <w:top w:val="none" w:sz="0" w:space="0" w:color="auto"/>
            <w:left w:val="none" w:sz="0" w:space="0" w:color="auto"/>
            <w:bottom w:val="none" w:sz="0" w:space="0" w:color="auto"/>
            <w:right w:val="none" w:sz="0" w:space="0" w:color="auto"/>
          </w:divBdr>
        </w:div>
        <w:div w:id="2108622187">
          <w:marLeft w:val="0"/>
          <w:marRight w:val="446"/>
          <w:marTop w:val="0"/>
          <w:marBottom w:val="0"/>
          <w:divBdr>
            <w:top w:val="none" w:sz="0" w:space="0" w:color="auto"/>
            <w:left w:val="none" w:sz="0" w:space="0" w:color="auto"/>
            <w:bottom w:val="none" w:sz="0" w:space="0" w:color="auto"/>
            <w:right w:val="none" w:sz="0" w:space="0" w:color="auto"/>
          </w:divBdr>
        </w:div>
      </w:divsChild>
    </w:div>
    <w:div w:id="1949387941">
      <w:bodyDiv w:val="1"/>
      <w:marLeft w:val="0"/>
      <w:marRight w:val="0"/>
      <w:marTop w:val="0"/>
      <w:marBottom w:val="0"/>
      <w:divBdr>
        <w:top w:val="none" w:sz="0" w:space="0" w:color="auto"/>
        <w:left w:val="none" w:sz="0" w:space="0" w:color="auto"/>
        <w:bottom w:val="none" w:sz="0" w:space="0" w:color="auto"/>
        <w:right w:val="none" w:sz="0" w:space="0" w:color="auto"/>
      </w:divBdr>
    </w:div>
    <w:div w:id="1953319395">
      <w:bodyDiv w:val="1"/>
      <w:marLeft w:val="0"/>
      <w:marRight w:val="0"/>
      <w:marTop w:val="0"/>
      <w:marBottom w:val="0"/>
      <w:divBdr>
        <w:top w:val="none" w:sz="0" w:space="0" w:color="auto"/>
        <w:left w:val="none" w:sz="0" w:space="0" w:color="auto"/>
        <w:bottom w:val="none" w:sz="0" w:space="0" w:color="auto"/>
        <w:right w:val="none" w:sz="0" w:space="0" w:color="auto"/>
      </w:divBdr>
    </w:div>
    <w:div w:id="1964267022">
      <w:bodyDiv w:val="1"/>
      <w:marLeft w:val="0"/>
      <w:marRight w:val="0"/>
      <w:marTop w:val="0"/>
      <w:marBottom w:val="0"/>
      <w:divBdr>
        <w:top w:val="none" w:sz="0" w:space="0" w:color="auto"/>
        <w:left w:val="none" w:sz="0" w:space="0" w:color="auto"/>
        <w:bottom w:val="none" w:sz="0" w:space="0" w:color="auto"/>
        <w:right w:val="none" w:sz="0" w:space="0" w:color="auto"/>
      </w:divBdr>
    </w:div>
    <w:div w:id="1976832620">
      <w:bodyDiv w:val="1"/>
      <w:marLeft w:val="0"/>
      <w:marRight w:val="0"/>
      <w:marTop w:val="0"/>
      <w:marBottom w:val="0"/>
      <w:divBdr>
        <w:top w:val="none" w:sz="0" w:space="0" w:color="auto"/>
        <w:left w:val="none" w:sz="0" w:space="0" w:color="auto"/>
        <w:bottom w:val="none" w:sz="0" w:space="0" w:color="auto"/>
        <w:right w:val="none" w:sz="0" w:space="0" w:color="auto"/>
      </w:divBdr>
    </w:div>
    <w:div w:id="1997100685">
      <w:bodyDiv w:val="1"/>
      <w:marLeft w:val="0"/>
      <w:marRight w:val="0"/>
      <w:marTop w:val="0"/>
      <w:marBottom w:val="0"/>
      <w:divBdr>
        <w:top w:val="none" w:sz="0" w:space="0" w:color="auto"/>
        <w:left w:val="none" w:sz="0" w:space="0" w:color="auto"/>
        <w:bottom w:val="none" w:sz="0" w:space="0" w:color="auto"/>
        <w:right w:val="none" w:sz="0" w:space="0" w:color="auto"/>
      </w:divBdr>
      <w:divsChild>
        <w:div w:id="1667632575">
          <w:marLeft w:val="0"/>
          <w:marRight w:val="720"/>
          <w:marTop w:val="0"/>
          <w:marBottom w:val="120"/>
          <w:divBdr>
            <w:top w:val="none" w:sz="0" w:space="0" w:color="auto"/>
            <w:left w:val="none" w:sz="0" w:space="0" w:color="auto"/>
            <w:bottom w:val="none" w:sz="0" w:space="0" w:color="auto"/>
            <w:right w:val="none" w:sz="0" w:space="0" w:color="auto"/>
          </w:divBdr>
        </w:div>
      </w:divsChild>
    </w:div>
    <w:div w:id="2005624059">
      <w:bodyDiv w:val="1"/>
      <w:marLeft w:val="0"/>
      <w:marRight w:val="0"/>
      <w:marTop w:val="0"/>
      <w:marBottom w:val="0"/>
      <w:divBdr>
        <w:top w:val="none" w:sz="0" w:space="0" w:color="auto"/>
        <w:left w:val="none" w:sz="0" w:space="0" w:color="auto"/>
        <w:bottom w:val="none" w:sz="0" w:space="0" w:color="auto"/>
        <w:right w:val="none" w:sz="0" w:space="0" w:color="auto"/>
      </w:divBdr>
      <w:divsChild>
        <w:div w:id="493568036">
          <w:marLeft w:val="0"/>
          <w:marRight w:val="446"/>
          <w:marTop w:val="0"/>
          <w:marBottom w:val="0"/>
          <w:divBdr>
            <w:top w:val="none" w:sz="0" w:space="0" w:color="auto"/>
            <w:left w:val="none" w:sz="0" w:space="0" w:color="auto"/>
            <w:bottom w:val="none" w:sz="0" w:space="0" w:color="auto"/>
            <w:right w:val="none" w:sz="0" w:space="0" w:color="auto"/>
          </w:divBdr>
        </w:div>
        <w:div w:id="507065050">
          <w:marLeft w:val="0"/>
          <w:marRight w:val="547"/>
          <w:marTop w:val="0"/>
          <w:marBottom w:val="0"/>
          <w:divBdr>
            <w:top w:val="none" w:sz="0" w:space="0" w:color="auto"/>
            <w:left w:val="none" w:sz="0" w:space="0" w:color="auto"/>
            <w:bottom w:val="none" w:sz="0" w:space="0" w:color="auto"/>
            <w:right w:val="none" w:sz="0" w:space="0" w:color="auto"/>
          </w:divBdr>
        </w:div>
        <w:div w:id="584732436">
          <w:marLeft w:val="0"/>
          <w:marRight w:val="547"/>
          <w:marTop w:val="0"/>
          <w:marBottom w:val="0"/>
          <w:divBdr>
            <w:top w:val="none" w:sz="0" w:space="0" w:color="auto"/>
            <w:left w:val="none" w:sz="0" w:space="0" w:color="auto"/>
            <w:bottom w:val="none" w:sz="0" w:space="0" w:color="auto"/>
            <w:right w:val="none" w:sz="0" w:space="0" w:color="auto"/>
          </w:divBdr>
        </w:div>
        <w:div w:id="1283076907">
          <w:marLeft w:val="0"/>
          <w:marRight w:val="547"/>
          <w:marTop w:val="0"/>
          <w:marBottom w:val="0"/>
          <w:divBdr>
            <w:top w:val="none" w:sz="0" w:space="0" w:color="auto"/>
            <w:left w:val="none" w:sz="0" w:space="0" w:color="auto"/>
            <w:bottom w:val="none" w:sz="0" w:space="0" w:color="auto"/>
            <w:right w:val="none" w:sz="0" w:space="0" w:color="auto"/>
          </w:divBdr>
        </w:div>
      </w:divsChild>
    </w:div>
    <w:div w:id="2011440698">
      <w:bodyDiv w:val="1"/>
      <w:marLeft w:val="0"/>
      <w:marRight w:val="0"/>
      <w:marTop w:val="0"/>
      <w:marBottom w:val="0"/>
      <w:divBdr>
        <w:top w:val="none" w:sz="0" w:space="0" w:color="auto"/>
        <w:left w:val="none" w:sz="0" w:space="0" w:color="auto"/>
        <w:bottom w:val="none" w:sz="0" w:space="0" w:color="auto"/>
        <w:right w:val="none" w:sz="0" w:space="0" w:color="auto"/>
      </w:divBdr>
    </w:div>
    <w:div w:id="2016834450">
      <w:bodyDiv w:val="1"/>
      <w:marLeft w:val="0"/>
      <w:marRight w:val="0"/>
      <w:marTop w:val="0"/>
      <w:marBottom w:val="0"/>
      <w:divBdr>
        <w:top w:val="none" w:sz="0" w:space="0" w:color="auto"/>
        <w:left w:val="none" w:sz="0" w:space="0" w:color="auto"/>
        <w:bottom w:val="none" w:sz="0" w:space="0" w:color="auto"/>
        <w:right w:val="none" w:sz="0" w:space="0" w:color="auto"/>
      </w:divBdr>
    </w:div>
    <w:div w:id="2021196598">
      <w:bodyDiv w:val="1"/>
      <w:marLeft w:val="0"/>
      <w:marRight w:val="0"/>
      <w:marTop w:val="0"/>
      <w:marBottom w:val="0"/>
      <w:divBdr>
        <w:top w:val="none" w:sz="0" w:space="0" w:color="auto"/>
        <w:left w:val="none" w:sz="0" w:space="0" w:color="auto"/>
        <w:bottom w:val="none" w:sz="0" w:space="0" w:color="auto"/>
        <w:right w:val="none" w:sz="0" w:space="0" w:color="auto"/>
      </w:divBdr>
      <w:divsChild>
        <w:div w:id="231625382">
          <w:marLeft w:val="0"/>
          <w:marRight w:val="720"/>
          <w:marTop w:val="0"/>
          <w:marBottom w:val="0"/>
          <w:divBdr>
            <w:top w:val="none" w:sz="0" w:space="0" w:color="auto"/>
            <w:left w:val="none" w:sz="0" w:space="0" w:color="auto"/>
            <w:bottom w:val="none" w:sz="0" w:space="0" w:color="auto"/>
            <w:right w:val="none" w:sz="0" w:space="0" w:color="auto"/>
          </w:divBdr>
        </w:div>
        <w:div w:id="487288177">
          <w:marLeft w:val="0"/>
          <w:marRight w:val="720"/>
          <w:marTop w:val="0"/>
          <w:marBottom w:val="0"/>
          <w:divBdr>
            <w:top w:val="none" w:sz="0" w:space="0" w:color="auto"/>
            <w:left w:val="none" w:sz="0" w:space="0" w:color="auto"/>
            <w:bottom w:val="none" w:sz="0" w:space="0" w:color="auto"/>
            <w:right w:val="none" w:sz="0" w:space="0" w:color="auto"/>
          </w:divBdr>
        </w:div>
        <w:div w:id="778068438">
          <w:marLeft w:val="0"/>
          <w:marRight w:val="446"/>
          <w:marTop w:val="0"/>
          <w:marBottom w:val="0"/>
          <w:divBdr>
            <w:top w:val="none" w:sz="0" w:space="0" w:color="auto"/>
            <w:left w:val="none" w:sz="0" w:space="0" w:color="auto"/>
            <w:bottom w:val="none" w:sz="0" w:space="0" w:color="auto"/>
            <w:right w:val="none" w:sz="0" w:space="0" w:color="auto"/>
          </w:divBdr>
        </w:div>
      </w:divsChild>
    </w:div>
    <w:div w:id="2026858442">
      <w:bodyDiv w:val="1"/>
      <w:marLeft w:val="0"/>
      <w:marRight w:val="0"/>
      <w:marTop w:val="0"/>
      <w:marBottom w:val="0"/>
      <w:divBdr>
        <w:top w:val="none" w:sz="0" w:space="0" w:color="auto"/>
        <w:left w:val="none" w:sz="0" w:space="0" w:color="auto"/>
        <w:bottom w:val="none" w:sz="0" w:space="0" w:color="auto"/>
        <w:right w:val="none" w:sz="0" w:space="0" w:color="auto"/>
      </w:divBdr>
    </w:div>
    <w:div w:id="2027435864">
      <w:bodyDiv w:val="1"/>
      <w:marLeft w:val="0"/>
      <w:marRight w:val="0"/>
      <w:marTop w:val="0"/>
      <w:marBottom w:val="0"/>
      <w:divBdr>
        <w:top w:val="none" w:sz="0" w:space="0" w:color="auto"/>
        <w:left w:val="none" w:sz="0" w:space="0" w:color="auto"/>
        <w:bottom w:val="none" w:sz="0" w:space="0" w:color="auto"/>
        <w:right w:val="none" w:sz="0" w:space="0" w:color="auto"/>
      </w:divBdr>
    </w:div>
    <w:div w:id="2027750860">
      <w:bodyDiv w:val="1"/>
      <w:marLeft w:val="0"/>
      <w:marRight w:val="0"/>
      <w:marTop w:val="0"/>
      <w:marBottom w:val="0"/>
      <w:divBdr>
        <w:top w:val="none" w:sz="0" w:space="0" w:color="auto"/>
        <w:left w:val="none" w:sz="0" w:space="0" w:color="auto"/>
        <w:bottom w:val="none" w:sz="0" w:space="0" w:color="auto"/>
        <w:right w:val="none" w:sz="0" w:space="0" w:color="auto"/>
      </w:divBdr>
      <w:divsChild>
        <w:div w:id="420954226">
          <w:marLeft w:val="0"/>
          <w:marRight w:val="547"/>
          <w:marTop w:val="0"/>
          <w:marBottom w:val="0"/>
          <w:divBdr>
            <w:top w:val="none" w:sz="0" w:space="0" w:color="auto"/>
            <w:left w:val="none" w:sz="0" w:space="0" w:color="auto"/>
            <w:bottom w:val="none" w:sz="0" w:space="0" w:color="auto"/>
            <w:right w:val="none" w:sz="0" w:space="0" w:color="auto"/>
          </w:divBdr>
        </w:div>
        <w:div w:id="1574312127">
          <w:marLeft w:val="0"/>
          <w:marRight w:val="446"/>
          <w:marTop w:val="0"/>
          <w:marBottom w:val="0"/>
          <w:divBdr>
            <w:top w:val="none" w:sz="0" w:space="0" w:color="auto"/>
            <w:left w:val="none" w:sz="0" w:space="0" w:color="auto"/>
            <w:bottom w:val="none" w:sz="0" w:space="0" w:color="auto"/>
            <w:right w:val="none" w:sz="0" w:space="0" w:color="auto"/>
          </w:divBdr>
        </w:div>
      </w:divsChild>
    </w:div>
    <w:div w:id="2039161421">
      <w:bodyDiv w:val="1"/>
      <w:marLeft w:val="0"/>
      <w:marRight w:val="0"/>
      <w:marTop w:val="0"/>
      <w:marBottom w:val="0"/>
      <w:divBdr>
        <w:top w:val="none" w:sz="0" w:space="0" w:color="auto"/>
        <w:left w:val="none" w:sz="0" w:space="0" w:color="auto"/>
        <w:bottom w:val="none" w:sz="0" w:space="0" w:color="auto"/>
        <w:right w:val="none" w:sz="0" w:space="0" w:color="auto"/>
      </w:divBdr>
    </w:div>
    <w:div w:id="2057585291">
      <w:bodyDiv w:val="1"/>
      <w:marLeft w:val="0"/>
      <w:marRight w:val="0"/>
      <w:marTop w:val="0"/>
      <w:marBottom w:val="0"/>
      <w:divBdr>
        <w:top w:val="none" w:sz="0" w:space="0" w:color="auto"/>
        <w:left w:val="none" w:sz="0" w:space="0" w:color="auto"/>
        <w:bottom w:val="none" w:sz="0" w:space="0" w:color="auto"/>
        <w:right w:val="none" w:sz="0" w:space="0" w:color="auto"/>
      </w:divBdr>
    </w:div>
    <w:div w:id="2108453973">
      <w:bodyDiv w:val="1"/>
      <w:marLeft w:val="0"/>
      <w:marRight w:val="0"/>
      <w:marTop w:val="0"/>
      <w:marBottom w:val="0"/>
      <w:divBdr>
        <w:top w:val="none" w:sz="0" w:space="0" w:color="auto"/>
        <w:left w:val="none" w:sz="0" w:space="0" w:color="auto"/>
        <w:bottom w:val="none" w:sz="0" w:space="0" w:color="auto"/>
        <w:right w:val="none" w:sz="0" w:space="0" w:color="auto"/>
      </w:divBdr>
    </w:div>
    <w:div w:id="2133399593">
      <w:bodyDiv w:val="1"/>
      <w:marLeft w:val="0"/>
      <w:marRight w:val="0"/>
      <w:marTop w:val="0"/>
      <w:marBottom w:val="0"/>
      <w:divBdr>
        <w:top w:val="none" w:sz="0" w:space="0" w:color="auto"/>
        <w:left w:val="none" w:sz="0" w:space="0" w:color="auto"/>
        <w:bottom w:val="none" w:sz="0" w:space="0" w:color="auto"/>
        <w:right w:val="none" w:sz="0" w:space="0" w:color="auto"/>
      </w:divBdr>
    </w:div>
    <w:div w:id="21376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4488/BJOPM.2021.017" TargetMode="External"/><Relationship Id="rId18" Type="http://schemas.openxmlformats.org/officeDocument/2006/relationships/hyperlink" Target="https://doi.org/10.56536/ijmres.v14i1.52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10.4236/ib.2021.131002" TargetMode="External"/><Relationship Id="rId17" Type="http://schemas.openxmlformats.org/officeDocument/2006/relationships/hyperlink" Target="https://doi.org/10.3390/admsci14120318" TargetMode="External"/><Relationship Id="rId2" Type="http://schemas.openxmlformats.org/officeDocument/2006/relationships/numbering" Target="numbering.xml"/><Relationship Id="rId16" Type="http://schemas.openxmlformats.org/officeDocument/2006/relationships/hyperlink" Target="https://doi.org/10.4236/ajibm.2024.144028" TargetMode="External"/><Relationship Id="rId20" Type="http://schemas.openxmlformats.org/officeDocument/2006/relationships/hyperlink" Target="https://doi.org/10.1177/184797902412325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89/fpsyg.2021.774388" TargetMode="External"/><Relationship Id="rId5" Type="http://schemas.openxmlformats.org/officeDocument/2006/relationships/webSettings" Target="webSettings.xml"/><Relationship Id="rId15" Type="http://schemas.openxmlformats.org/officeDocument/2006/relationships/hyperlink" Target="https://www.theseus.fi/bitstream/handle/10024/850302/Joni_Kukko.pdf" TargetMode="External"/><Relationship Id="rId23" Type="http://schemas.openxmlformats.org/officeDocument/2006/relationships/theme" Target="theme/theme1.xml"/><Relationship Id="rId10" Type="http://schemas.openxmlformats.org/officeDocument/2006/relationships/hyperlink" Target="https://doi.org/10.18488/journal.62.2021.85.372.389" TargetMode="External"/><Relationship Id="rId19" Type="http://schemas.openxmlformats.org/officeDocument/2006/relationships/hyperlink" Target="https://comp.mga.edu/static/media/doctoralpapers/2023_Thorn_0516151901.pdf?utm_source=copilot.com" TargetMode="External"/><Relationship Id="rId4" Type="http://schemas.openxmlformats.org/officeDocument/2006/relationships/settings" Target="settings.xml"/><Relationship Id="rId9" Type="http://schemas.openxmlformats.org/officeDocument/2006/relationships/hyperlink" Target="https://doi.org/10.54489/ijbas.v3i1.202" TargetMode="External"/><Relationship Id="rId14" Type="http://schemas.openxmlformats.org/officeDocument/2006/relationships/hyperlink" Target="https://doi.org/10.1016/j.actpsy.2024.10430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0509F-111F-48C5-89A5-18CA7A18D3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29</Pages>
  <Words>7694</Words>
  <Characters>42862</Characters>
  <Application>Microsoft Office Word</Application>
  <DocSecurity>0</DocSecurity>
  <Lines>931</Lines>
  <Paragraphs>463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السلمان</dc:creator>
  <cp:keywords/>
  <dc:description/>
  <cp:lastModifiedBy>محمد السلمان</cp:lastModifiedBy>
  <cp:revision>5</cp:revision>
  <cp:lastPrinted>2026-06-28T21:17:00Z</cp:lastPrinted>
  <dcterms:created xsi:type="dcterms:W3CDTF">2026-06-29T16:18:00Z</dcterms:created>
  <dcterms:modified xsi:type="dcterms:W3CDTF">2026-06-30T13:00:00Z</dcterms:modified>
</cp:coreProperties>
</file>