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4F55D" w14:textId="77777777" w:rsidR="00C60F49" w:rsidRPr="00707CA4" w:rsidRDefault="00C60F49" w:rsidP="00C60F49">
      <w:pPr>
        <w:bidi/>
        <w:rPr>
          <w:b/>
          <w:bCs/>
          <w:rtl/>
          <w:lang w:bidi="ar-EG"/>
        </w:rPr>
      </w:pPr>
      <w:r w:rsidRPr="00707CA4">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Pr="00707CA4">
        <w:rPr>
          <w:rFonts w:hint="cs"/>
          <w:b/>
          <w:bCs/>
          <w:rtl/>
          <w:lang w:bidi="ar-EG"/>
        </w:rPr>
        <w:t xml:space="preserve">  جامعــة </w:t>
      </w:r>
      <w:proofErr w:type="spellStart"/>
      <w:r w:rsidRPr="00707CA4">
        <w:rPr>
          <w:rFonts w:hint="cs"/>
          <w:b/>
          <w:bCs/>
          <w:rtl/>
          <w:lang w:bidi="ar-EG"/>
        </w:rPr>
        <w:t>ميدأوشن</w:t>
      </w:r>
      <w:proofErr w:type="spellEnd"/>
    </w:p>
    <w:p w14:paraId="29D5DB43" w14:textId="77777777" w:rsidR="00C60F49" w:rsidRPr="00707CA4" w:rsidRDefault="00C60F49" w:rsidP="00C60F49">
      <w:pPr>
        <w:bidi/>
        <w:rPr>
          <w:b/>
          <w:bCs/>
          <w:rtl/>
          <w:lang w:bidi="ar-EG"/>
        </w:rPr>
      </w:pPr>
      <w:r w:rsidRPr="00707CA4">
        <w:rPr>
          <w:rFonts w:hint="cs"/>
          <w:b/>
          <w:bCs/>
          <w:rtl/>
          <w:lang w:bidi="ar-EG"/>
        </w:rPr>
        <w:t>كليــة العـلوم الإنسانية</w:t>
      </w:r>
    </w:p>
    <w:p w14:paraId="0C495117" w14:textId="77777777" w:rsidR="00C60F49" w:rsidRDefault="00C60F49" w:rsidP="00F56C41">
      <w:pPr>
        <w:bidi/>
        <w:spacing w:after="0"/>
        <w:rPr>
          <w:b/>
          <w:bCs/>
          <w:sz w:val="24"/>
          <w:szCs w:val="24"/>
          <w:rtl/>
          <w:lang w:bidi="ar-EG"/>
        </w:rPr>
      </w:pPr>
      <w:r>
        <w:rPr>
          <w:b/>
          <w:sz w:val="24"/>
          <w:rtl/>
        </w:rPr>
        <w:t>اسم الطالـــبة: بدور ضيف الله العتيبي</w:t>
      </w:r>
    </w:p>
    <w:p w14:paraId="73B89839" w14:textId="77777777" w:rsidR="00C60F49" w:rsidRPr="00707CA4" w:rsidRDefault="00707CA4" w:rsidP="00F56C41">
      <w:pPr>
        <w:bidi/>
        <w:spacing w:after="0"/>
        <w:rPr>
          <w:b/>
          <w:bCs/>
          <w:sz w:val="24"/>
          <w:szCs w:val="24"/>
          <w:lang w:bidi="ar-EG"/>
        </w:rPr>
      </w:pPr>
      <w:r>
        <w:rPr>
          <w:b/>
          <w:sz w:val="24"/>
          <w:rtl/>
        </w:rPr>
        <w:t>عنوان البحث: دور القيادة المدرسية في تعزيز كفاءة الإدارة الصفية لدى المعلمين المبتدئين في مكة المكرمة.</w:t>
      </w:r>
    </w:p>
    <w:p w14:paraId="0BB4BDBE" w14:textId="77777777" w:rsidR="00C60F49" w:rsidRDefault="00C60F49" w:rsidP="00C60F49">
      <w:pPr>
        <w:bidi/>
        <w:rPr>
          <w:rFonts w:hint="cs"/>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0885" w:type="dxa"/>
        <w:jc w:val="right"/>
        <w:tblLook w:val="04A0" w:firstRow="1" w:lastRow="0" w:firstColumn="1" w:lastColumn="0" w:noHBand="0" w:noVBand="1"/>
      </w:tblPr>
      <w:tblGrid>
        <w:gridCol w:w="6516"/>
        <w:gridCol w:w="709"/>
        <w:gridCol w:w="908"/>
        <w:gridCol w:w="793"/>
        <w:gridCol w:w="1959"/>
      </w:tblGrid>
      <w:tr w:rsidR="00D76976" w14:paraId="02191C29" w14:textId="77777777" w:rsidTr="009B1F1A">
        <w:trPr>
          <w:trHeight w:val="453"/>
          <w:jc w:val="right"/>
        </w:trPr>
        <w:tc>
          <w:tcPr>
            <w:tcW w:w="6516" w:type="dxa"/>
            <w:shd w:val="clear" w:color="auto" w:fill="8EAADB" w:themeFill="accent1" w:themeFillTint="99"/>
            <w:vAlign w:val="center"/>
          </w:tcPr>
          <w:p w14:paraId="2FDFDF64" w14:textId="77777777" w:rsidR="00C60F49" w:rsidRPr="00682FF0" w:rsidRDefault="00C60F49" w:rsidP="00C60F49">
            <w:pPr>
              <w:bidi/>
              <w:jc w:val="center"/>
              <w:rPr>
                <w:b/>
                <w:bCs/>
                <w:sz w:val="28"/>
                <w:szCs w:val="28"/>
                <w:rtl/>
                <w:lang w:bidi="ar-EG"/>
              </w:rPr>
            </w:pPr>
            <w:r w:rsidRPr="00682FF0">
              <w:rPr>
                <w:rFonts w:hint="cs"/>
                <w:b/>
                <w:bCs/>
                <w:sz w:val="28"/>
                <w:szCs w:val="28"/>
                <w:rtl/>
                <w:lang w:bidi="ar-EG"/>
              </w:rPr>
              <w:t>ملاحظات</w:t>
            </w:r>
          </w:p>
        </w:tc>
        <w:tc>
          <w:tcPr>
            <w:tcW w:w="709" w:type="dxa"/>
            <w:shd w:val="clear" w:color="auto" w:fill="8EAADB" w:themeFill="accent1" w:themeFillTint="99"/>
            <w:vAlign w:val="center"/>
          </w:tcPr>
          <w:p w14:paraId="3A89D01A"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8EAADB" w:themeFill="accent1" w:themeFillTint="99"/>
            <w:vAlign w:val="center"/>
          </w:tcPr>
          <w:p w14:paraId="540147F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8EAADB" w:themeFill="accent1" w:themeFillTint="99"/>
            <w:vAlign w:val="center"/>
          </w:tcPr>
          <w:p w14:paraId="5031C1DD"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1959" w:type="dxa"/>
            <w:shd w:val="clear" w:color="auto" w:fill="8EAADB" w:themeFill="accent1" w:themeFillTint="99"/>
            <w:vAlign w:val="center"/>
          </w:tcPr>
          <w:p w14:paraId="1FE728E8" w14:textId="77777777" w:rsidR="00C60F49" w:rsidRPr="009161FE" w:rsidRDefault="00C60F49" w:rsidP="00DF3E20">
            <w:pPr>
              <w:bidi/>
              <w:rPr>
                <w:b/>
                <w:bCs/>
                <w:sz w:val="24"/>
                <w:szCs w:val="24"/>
                <w:rtl/>
                <w:lang w:bidi="ar-EG"/>
              </w:rPr>
            </w:pPr>
          </w:p>
        </w:tc>
      </w:tr>
      <w:tr w:rsidR="00970547" w14:paraId="54184AFA" w14:textId="77777777" w:rsidTr="009B1F1A">
        <w:trPr>
          <w:trHeight w:val="473"/>
          <w:jc w:val="right"/>
        </w:trPr>
        <w:tc>
          <w:tcPr>
            <w:tcW w:w="6516" w:type="dxa"/>
            <w:vAlign w:val="center"/>
          </w:tcPr>
          <w:p w14:paraId="1859F623" w14:textId="48D63286" w:rsidR="005752AF" w:rsidRDefault="0010574B">
            <w:pPr>
              <w:bidi/>
              <w:spacing w:after="0" w:line="240" w:lineRule="auto"/>
              <w:jc w:val="center"/>
            </w:pPr>
            <w:r>
              <w:rPr>
                <w:rFonts w:hint="cs"/>
                <w:sz w:val="25"/>
                <w:rtl/>
              </w:rPr>
              <w:t>البحث تابع لكلية العلوم الإنسانية ولا يوجد إشراف على البحث ويرجى حذف فهرس البحث</w:t>
            </w:r>
          </w:p>
        </w:tc>
        <w:tc>
          <w:tcPr>
            <w:tcW w:w="709" w:type="dxa"/>
            <w:vAlign w:val="center"/>
          </w:tcPr>
          <w:p w14:paraId="4E445AC2" w14:textId="77777777" w:rsidR="005752AF" w:rsidRDefault="00000000">
            <w:pPr>
              <w:bidi/>
              <w:jc w:val="center"/>
            </w:pPr>
            <w:r>
              <w:rPr>
                <w:rFonts w:ascii="Wingdings" w:hAnsi="Wingdings"/>
                <w:sz w:val="24"/>
              </w:rPr>
              <w:sym w:font="Wingdings" w:char="F0FC"/>
            </w:r>
          </w:p>
        </w:tc>
        <w:tc>
          <w:tcPr>
            <w:tcW w:w="908" w:type="dxa"/>
            <w:vAlign w:val="center"/>
          </w:tcPr>
          <w:p w14:paraId="2F5A9E3E" w14:textId="77777777" w:rsidR="005752AF" w:rsidRDefault="005752AF"/>
        </w:tc>
        <w:tc>
          <w:tcPr>
            <w:tcW w:w="793" w:type="dxa"/>
            <w:vAlign w:val="center"/>
          </w:tcPr>
          <w:p w14:paraId="42757B3A" w14:textId="77777777" w:rsidR="005752AF" w:rsidRDefault="005752AF"/>
        </w:tc>
        <w:tc>
          <w:tcPr>
            <w:tcW w:w="1959" w:type="dxa"/>
            <w:shd w:val="clear" w:color="auto" w:fill="8EAADB" w:themeFill="accent1" w:themeFillTint="99"/>
            <w:vAlign w:val="center"/>
          </w:tcPr>
          <w:p w14:paraId="30053D95"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0ABCEDC1" w14:textId="77777777" w:rsidTr="009B1F1A">
        <w:trPr>
          <w:trHeight w:val="453"/>
          <w:jc w:val="right"/>
        </w:trPr>
        <w:tc>
          <w:tcPr>
            <w:tcW w:w="6516" w:type="dxa"/>
            <w:vAlign w:val="center"/>
          </w:tcPr>
          <w:p w14:paraId="43014E75" w14:textId="7C03A6A8" w:rsidR="005752AF" w:rsidRDefault="00000000">
            <w:pPr>
              <w:bidi/>
              <w:spacing w:after="0" w:line="240" w:lineRule="auto"/>
              <w:jc w:val="center"/>
            </w:pPr>
            <w:r>
              <w:rPr>
                <w:sz w:val="25"/>
                <w:rtl/>
              </w:rPr>
              <w:t>العنوان واضح ومحدد موضوعياً ومكانياً وفئوياً، إلا أن الخطة تذكر ضمن الحدود البشرية مشاركة المعلمين المبتدئين ومديري المدارس ووكلائها. إذا كانت الاستجابات ستجمع من الفئتين فينبغي توضيح منظور القياس في العنوان مثل من وجهة نظر المعلمين المبتدئين والقيادات المدرسية أو قصر مجتمع الدراسة على الفئة التي يعكسها العنوان مباشرة.</w:t>
            </w:r>
          </w:p>
        </w:tc>
        <w:tc>
          <w:tcPr>
            <w:tcW w:w="709" w:type="dxa"/>
            <w:vAlign w:val="center"/>
          </w:tcPr>
          <w:p w14:paraId="242BBF17" w14:textId="77777777" w:rsidR="005752AF" w:rsidRDefault="00000000">
            <w:pPr>
              <w:bidi/>
              <w:jc w:val="center"/>
            </w:pPr>
            <w:r>
              <w:rPr>
                <w:rFonts w:ascii="Wingdings" w:hAnsi="Wingdings"/>
                <w:sz w:val="24"/>
              </w:rPr>
              <w:sym w:font="Wingdings" w:char="F0FC"/>
            </w:r>
          </w:p>
        </w:tc>
        <w:tc>
          <w:tcPr>
            <w:tcW w:w="908" w:type="dxa"/>
            <w:vAlign w:val="center"/>
          </w:tcPr>
          <w:p w14:paraId="3D4E8E00" w14:textId="77777777" w:rsidR="005752AF" w:rsidRDefault="005752AF"/>
        </w:tc>
        <w:tc>
          <w:tcPr>
            <w:tcW w:w="793" w:type="dxa"/>
            <w:vAlign w:val="center"/>
          </w:tcPr>
          <w:p w14:paraId="09AA7C22" w14:textId="77777777" w:rsidR="005752AF" w:rsidRDefault="005752AF"/>
        </w:tc>
        <w:tc>
          <w:tcPr>
            <w:tcW w:w="1959" w:type="dxa"/>
            <w:shd w:val="clear" w:color="auto" w:fill="8EAADB" w:themeFill="accent1" w:themeFillTint="99"/>
            <w:vAlign w:val="center"/>
          </w:tcPr>
          <w:p w14:paraId="6C68C79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1F40FC64" w14:textId="77777777" w:rsidTr="009B1F1A">
        <w:trPr>
          <w:trHeight w:val="453"/>
          <w:jc w:val="right"/>
        </w:trPr>
        <w:tc>
          <w:tcPr>
            <w:tcW w:w="6516" w:type="dxa"/>
            <w:vAlign w:val="center"/>
          </w:tcPr>
          <w:p w14:paraId="0CF9C422" w14:textId="5E78996E" w:rsidR="005752AF" w:rsidRDefault="0010574B">
            <w:pPr>
              <w:bidi/>
              <w:spacing w:after="0" w:line="240" w:lineRule="auto"/>
              <w:jc w:val="center"/>
            </w:pPr>
            <w:r>
              <w:rPr>
                <w:rFonts w:hint="cs"/>
                <w:sz w:val="25"/>
                <w:rtl/>
              </w:rPr>
              <w:t>يرجى</w:t>
            </w:r>
            <w:r w:rsidR="00000000">
              <w:rPr>
                <w:sz w:val="25"/>
                <w:rtl/>
              </w:rPr>
              <w:t xml:space="preserve"> الاستشهاد بمراجع تربوية مباشرة وحديثة، وإضافة بيانات محلية أو رسمية عن المعلمين المبتدئين وتحديات الإدارة الصفية في البيئة السعودية.</w:t>
            </w:r>
          </w:p>
        </w:tc>
        <w:tc>
          <w:tcPr>
            <w:tcW w:w="709" w:type="dxa"/>
            <w:vAlign w:val="center"/>
          </w:tcPr>
          <w:p w14:paraId="64E5F69C" w14:textId="77777777" w:rsidR="005752AF" w:rsidRDefault="00000000">
            <w:pPr>
              <w:bidi/>
              <w:jc w:val="center"/>
            </w:pPr>
            <w:r>
              <w:rPr>
                <w:rFonts w:ascii="Wingdings" w:hAnsi="Wingdings"/>
                <w:sz w:val="24"/>
              </w:rPr>
              <w:sym w:font="Wingdings" w:char="F0FC"/>
            </w:r>
          </w:p>
        </w:tc>
        <w:tc>
          <w:tcPr>
            <w:tcW w:w="908" w:type="dxa"/>
            <w:vAlign w:val="center"/>
          </w:tcPr>
          <w:p w14:paraId="6532A998" w14:textId="77777777" w:rsidR="005752AF" w:rsidRDefault="005752AF"/>
        </w:tc>
        <w:tc>
          <w:tcPr>
            <w:tcW w:w="793" w:type="dxa"/>
            <w:vAlign w:val="center"/>
          </w:tcPr>
          <w:p w14:paraId="63A10DC6" w14:textId="77777777" w:rsidR="005752AF" w:rsidRDefault="005752AF"/>
        </w:tc>
        <w:tc>
          <w:tcPr>
            <w:tcW w:w="1959" w:type="dxa"/>
            <w:shd w:val="clear" w:color="auto" w:fill="8EAADB" w:themeFill="accent1" w:themeFillTint="99"/>
            <w:vAlign w:val="center"/>
          </w:tcPr>
          <w:p w14:paraId="349A51CD"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2D03B109" w14:textId="77777777" w:rsidTr="009B1F1A">
        <w:trPr>
          <w:trHeight w:val="453"/>
          <w:jc w:val="right"/>
        </w:trPr>
        <w:tc>
          <w:tcPr>
            <w:tcW w:w="6516" w:type="dxa"/>
            <w:vAlign w:val="center"/>
          </w:tcPr>
          <w:p w14:paraId="1B1F56C8" w14:textId="536DA790" w:rsidR="005752AF" w:rsidRDefault="0010574B">
            <w:pPr>
              <w:bidi/>
              <w:spacing w:after="0" w:line="240" w:lineRule="auto"/>
              <w:jc w:val="center"/>
            </w:pPr>
            <w:r>
              <w:rPr>
                <w:rFonts w:hint="cs"/>
                <w:sz w:val="25"/>
                <w:rtl/>
              </w:rPr>
              <w:t xml:space="preserve">يرجى تدعيم المشكلة بمراجع </w:t>
            </w:r>
          </w:p>
        </w:tc>
        <w:tc>
          <w:tcPr>
            <w:tcW w:w="709" w:type="dxa"/>
            <w:vAlign w:val="center"/>
          </w:tcPr>
          <w:p w14:paraId="1C50F0F4" w14:textId="77777777" w:rsidR="005752AF" w:rsidRDefault="00000000">
            <w:pPr>
              <w:bidi/>
              <w:jc w:val="center"/>
            </w:pPr>
            <w:r>
              <w:rPr>
                <w:rFonts w:ascii="Wingdings" w:hAnsi="Wingdings"/>
                <w:sz w:val="24"/>
              </w:rPr>
              <w:sym w:font="Wingdings" w:char="F0FC"/>
            </w:r>
          </w:p>
        </w:tc>
        <w:tc>
          <w:tcPr>
            <w:tcW w:w="908" w:type="dxa"/>
            <w:vAlign w:val="center"/>
          </w:tcPr>
          <w:p w14:paraId="68388041" w14:textId="77777777" w:rsidR="005752AF" w:rsidRDefault="005752AF"/>
        </w:tc>
        <w:tc>
          <w:tcPr>
            <w:tcW w:w="793" w:type="dxa"/>
            <w:vAlign w:val="center"/>
          </w:tcPr>
          <w:p w14:paraId="5A9D1F9E" w14:textId="77777777" w:rsidR="005752AF" w:rsidRDefault="005752AF"/>
        </w:tc>
        <w:tc>
          <w:tcPr>
            <w:tcW w:w="1959" w:type="dxa"/>
            <w:shd w:val="clear" w:color="auto" w:fill="8EAADB" w:themeFill="accent1" w:themeFillTint="99"/>
            <w:vAlign w:val="center"/>
          </w:tcPr>
          <w:p w14:paraId="58D2E0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47F338C6" w14:textId="77777777" w:rsidTr="009B1F1A">
        <w:trPr>
          <w:trHeight w:val="558"/>
          <w:jc w:val="right"/>
        </w:trPr>
        <w:tc>
          <w:tcPr>
            <w:tcW w:w="6516" w:type="dxa"/>
            <w:vAlign w:val="center"/>
          </w:tcPr>
          <w:p w14:paraId="01AB76F9" w14:textId="77777777" w:rsidR="005752AF" w:rsidRDefault="005752AF">
            <w:pPr>
              <w:bidi/>
              <w:spacing w:after="0" w:line="240" w:lineRule="auto"/>
              <w:jc w:val="center"/>
            </w:pPr>
          </w:p>
        </w:tc>
        <w:tc>
          <w:tcPr>
            <w:tcW w:w="709" w:type="dxa"/>
            <w:vAlign w:val="center"/>
          </w:tcPr>
          <w:p w14:paraId="29FFD3A0" w14:textId="77777777" w:rsidR="005752AF" w:rsidRDefault="005752AF"/>
        </w:tc>
        <w:tc>
          <w:tcPr>
            <w:tcW w:w="908" w:type="dxa"/>
            <w:vAlign w:val="center"/>
          </w:tcPr>
          <w:p w14:paraId="56665833" w14:textId="77777777" w:rsidR="005752AF" w:rsidRDefault="005752AF"/>
        </w:tc>
        <w:tc>
          <w:tcPr>
            <w:tcW w:w="793" w:type="dxa"/>
            <w:vAlign w:val="center"/>
          </w:tcPr>
          <w:p w14:paraId="2F527A6A" w14:textId="77777777" w:rsidR="005752AF" w:rsidRDefault="00000000">
            <w:pPr>
              <w:bidi/>
              <w:jc w:val="center"/>
            </w:pPr>
            <w:r>
              <w:rPr>
                <w:rFonts w:ascii="Wingdings" w:hAnsi="Wingdings"/>
                <w:sz w:val="24"/>
              </w:rPr>
              <w:sym w:font="Wingdings" w:char="F0FC"/>
            </w:r>
          </w:p>
        </w:tc>
        <w:tc>
          <w:tcPr>
            <w:tcW w:w="1959" w:type="dxa"/>
            <w:shd w:val="clear" w:color="auto" w:fill="8EAADB" w:themeFill="accent1" w:themeFillTint="99"/>
            <w:vAlign w:val="center"/>
          </w:tcPr>
          <w:p w14:paraId="0A2EFED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710CFE9F" w14:textId="77777777" w:rsidTr="009B1F1A">
        <w:trPr>
          <w:trHeight w:val="605"/>
          <w:jc w:val="right"/>
        </w:trPr>
        <w:tc>
          <w:tcPr>
            <w:tcW w:w="6516" w:type="dxa"/>
            <w:vAlign w:val="center"/>
          </w:tcPr>
          <w:p w14:paraId="58D5E662" w14:textId="6289CB0F" w:rsidR="005752AF" w:rsidRDefault="00000000">
            <w:pPr>
              <w:bidi/>
              <w:spacing w:after="0" w:line="240" w:lineRule="auto"/>
              <w:jc w:val="center"/>
            </w:pPr>
            <w:r>
              <w:rPr>
                <w:sz w:val="25"/>
                <w:rtl/>
              </w:rPr>
              <w:t>الأهداف مرتبطة بموضوع الدراسة، إلا أن هناك عدم اكتمال في تمثيل أبعاد القيادة المدرسية؛ فالمنهجية تحدد أبعاداً تشمل التوجيه والإرشاد والتدريب والتطوير</w:t>
            </w:r>
            <w:r w:rsidR="0010574B">
              <w:rPr>
                <w:rFonts w:hint="cs"/>
                <w:sz w:val="25"/>
                <w:rtl/>
              </w:rPr>
              <w:t xml:space="preserve"> </w:t>
            </w:r>
            <w:r>
              <w:rPr>
                <w:sz w:val="25"/>
                <w:rtl/>
              </w:rPr>
              <w:t>والمتابعة والتقويم</w:t>
            </w:r>
            <w:r w:rsidR="0010574B">
              <w:rPr>
                <w:rFonts w:hint="cs"/>
                <w:sz w:val="25"/>
                <w:rtl/>
              </w:rPr>
              <w:t xml:space="preserve"> </w:t>
            </w:r>
            <w:r>
              <w:rPr>
                <w:sz w:val="25"/>
                <w:rtl/>
              </w:rPr>
              <w:t>والتحفيز والدعم</w:t>
            </w:r>
            <w:r w:rsidR="0010574B">
              <w:rPr>
                <w:rFonts w:hint="cs"/>
                <w:sz w:val="25"/>
                <w:rtl/>
              </w:rPr>
              <w:t xml:space="preserve"> </w:t>
            </w:r>
            <w:r>
              <w:rPr>
                <w:sz w:val="25"/>
                <w:rtl/>
              </w:rPr>
              <w:t>والاتصال الفعال، بينما الأهداف لا تتناول جميع هذه الأبعاد صراحة</w:t>
            </w:r>
          </w:p>
        </w:tc>
        <w:tc>
          <w:tcPr>
            <w:tcW w:w="709" w:type="dxa"/>
            <w:vAlign w:val="center"/>
          </w:tcPr>
          <w:p w14:paraId="20F4315E" w14:textId="77777777" w:rsidR="005752AF" w:rsidRDefault="00000000">
            <w:pPr>
              <w:bidi/>
              <w:jc w:val="center"/>
            </w:pPr>
            <w:r>
              <w:rPr>
                <w:rFonts w:ascii="Wingdings" w:hAnsi="Wingdings"/>
                <w:sz w:val="24"/>
              </w:rPr>
              <w:sym w:font="Wingdings" w:char="F0FC"/>
            </w:r>
          </w:p>
        </w:tc>
        <w:tc>
          <w:tcPr>
            <w:tcW w:w="908" w:type="dxa"/>
            <w:vAlign w:val="center"/>
          </w:tcPr>
          <w:p w14:paraId="5316AEFA" w14:textId="77777777" w:rsidR="005752AF" w:rsidRDefault="005752AF"/>
        </w:tc>
        <w:tc>
          <w:tcPr>
            <w:tcW w:w="793" w:type="dxa"/>
            <w:vAlign w:val="center"/>
          </w:tcPr>
          <w:p w14:paraId="28437FC5" w14:textId="77777777" w:rsidR="005752AF" w:rsidRDefault="005752AF"/>
        </w:tc>
        <w:tc>
          <w:tcPr>
            <w:tcW w:w="1959" w:type="dxa"/>
            <w:shd w:val="clear" w:color="auto" w:fill="8EAADB" w:themeFill="accent1" w:themeFillTint="99"/>
            <w:vAlign w:val="center"/>
          </w:tcPr>
          <w:p w14:paraId="40895EF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07F774F" w14:textId="77777777" w:rsidTr="009B1F1A">
        <w:trPr>
          <w:trHeight w:val="453"/>
          <w:jc w:val="right"/>
        </w:trPr>
        <w:tc>
          <w:tcPr>
            <w:tcW w:w="6516" w:type="dxa"/>
            <w:vAlign w:val="center"/>
          </w:tcPr>
          <w:p w14:paraId="1A911240" w14:textId="77777777" w:rsidR="005752AF" w:rsidRDefault="00000000">
            <w:pPr>
              <w:bidi/>
              <w:spacing w:after="0" w:line="240" w:lineRule="auto"/>
              <w:jc w:val="center"/>
            </w:pPr>
            <w:r>
              <w:rPr>
                <w:sz w:val="25"/>
                <w:rtl/>
              </w:rPr>
              <w:t>تحتاج الأسئلة إلى مواءمة كاملة مع الأبعاد المحددة في النموذج البحثي والفرضيات؛ إذ لا توجد أسئلة مستقلة للمتابعة والتقويم أو التحفيز والدعم أو الاتصال الفعال رغم ورودها كأبعاد للمتغير المستقل. كما أن سؤال «ما أثر» ينبغي تعديله إلى «ما العلاقة» أو «ما مدى الإسهام» إذا استمر استخدام المنهج الوصفي الارتباطي.</w:t>
            </w:r>
          </w:p>
        </w:tc>
        <w:tc>
          <w:tcPr>
            <w:tcW w:w="709" w:type="dxa"/>
            <w:vAlign w:val="center"/>
          </w:tcPr>
          <w:p w14:paraId="4A75D7B9" w14:textId="77777777" w:rsidR="005752AF" w:rsidRDefault="00000000">
            <w:pPr>
              <w:bidi/>
              <w:jc w:val="center"/>
            </w:pPr>
            <w:r>
              <w:rPr>
                <w:rFonts w:ascii="Wingdings" w:hAnsi="Wingdings"/>
                <w:sz w:val="24"/>
              </w:rPr>
              <w:sym w:font="Wingdings" w:char="F0FC"/>
            </w:r>
          </w:p>
        </w:tc>
        <w:tc>
          <w:tcPr>
            <w:tcW w:w="908" w:type="dxa"/>
            <w:vAlign w:val="center"/>
          </w:tcPr>
          <w:p w14:paraId="25E1B012" w14:textId="77777777" w:rsidR="005752AF" w:rsidRDefault="005752AF"/>
        </w:tc>
        <w:tc>
          <w:tcPr>
            <w:tcW w:w="793" w:type="dxa"/>
            <w:vAlign w:val="center"/>
          </w:tcPr>
          <w:p w14:paraId="5E2C708A" w14:textId="77777777" w:rsidR="005752AF" w:rsidRDefault="005752AF"/>
        </w:tc>
        <w:tc>
          <w:tcPr>
            <w:tcW w:w="1959" w:type="dxa"/>
            <w:shd w:val="clear" w:color="auto" w:fill="8EAADB" w:themeFill="accent1" w:themeFillTint="99"/>
            <w:vAlign w:val="center"/>
          </w:tcPr>
          <w:p w14:paraId="69E63B5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1B26FA" w14:paraId="27A651A7" w14:textId="77777777" w:rsidTr="009B1F1A">
        <w:trPr>
          <w:trHeight w:val="453"/>
          <w:jc w:val="right"/>
        </w:trPr>
        <w:tc>
          <w:tcPr>
            <w:tcW w:w="6516" w:type="dxa"/>
            <w:vAlign w:val="center"/>
          </w:tcPr>
          <w:p w14:paraId="7510F174" w14:textId="5B3FDC2F" w:rsidR="005752AF" w:rsidRDefault="005752AF">
            <w:pPr>
              <w:bidi/>
              <w:spacing w:after="0" w:line="240" w:lineRule="auto"/>
              <w:jc w:val="center"/>
            </w:pPr>
          </w:p>
        </w:tc>
        <w:tc>
          <w:tcPr>
            <w:tcW w:w="709" w:type="dxa"/>
            <w:vAlign w:val="center"/>
          </w:tcPr>
          <w:p w14:paraId="260BF497" w14:textId="5527834A" w:rsidR="005752AF" w:rsidRDefault="005752AF">
            <w:pPr>
              <w:bidi/>
              <w:jc w:val="center"/>
            </w:pPr>
          </w:p>
        </w:tc>
        <w:tc>
          <w:tcPr>
            <w:tcW w:w="908" w:type="dxa"/>
            <w:vAlign w:val="center"/>
          </w:tcPr>
          <w:p w14:paraId="33B30BAA" w14:textId="77777777" w:rsidR="005752AF" w:rsidRDefault="005752AF"/>
        </w:tc>
        <w:tc>
          <w:tcPr>
            <w:tcW w:w="793" w:type="dxa"/>
            <w:vAlign w:val="center"/>
          </w:tcPr>
          <w:p w14:paraId="76D3452F" w14:textId="24BE3BEF" w:rsidR="005752AF" w:rsidRDefault="0010574B">
            <w:r>
              <w:rPr>
                <w:rFonts w:ascii="Wingdings" w:hAnsi="Wingdings"/>
                <w:sz w:val="24"/>
              </w:rPr>
              <w:sym w:font="Wingdings" w:char="F0FC"/>
            </w:r>
          </w:p>
        </w:tc>
        <w:tc>
          <w:tcPr>
            <w:tcW w:w="1959" w:type="dxa"/>
            <w:shd w:val="clear" w:color="auto" w:fill="8EAADB" w:themeFill="accent1" w:themeFillTint="99"/>
            <w:vAlign w:val="center"/>
          </w:tcPr>
          <w:p w14:paraId="22120068" w14:textId="77777777" w:rsidR="001B26FA" w:rsidRPr="009161FE" w:rsidRDefault="001B26FA" w:rsidP="00DF3E20">
            <w:pPr>
              <w:pStyle w:val="ListParagraph"/>
              <w:numPr>
                <w:ilvl w:val="0"/>
                <w:numId w:val="1"/>
              </w:numPr>
              <w:bidi/>
              <w:spacing w:after="0" w:line="240" w:lineRule="auto"/>
              <w:rPr>
                <w:b/>
                <w:bCs/>
                <w:sz w:val="24"/>
                <w:szCs w:val="24"/>
                <w:rtl/>
              </w:rPr>
            </w:pPr>
            <w:r>
              <w:rPr>
                <w:rFonts w:hint="cs"/>
                <w:b/>
                <w:bCs/>
                <w:sz w:val="24"/>
                <w:szCs w:val="24"/>
                <w:rtl/>
              </w:rPr>
              <w:t>فرضيات الدراسة</w:t>
            </w:r>
          </w:p>
        </w:tc>
      </w:tr>
      <w:tr w:rsidR="00B95511" w14:paraId="26F6C0DD" w14:textId="77777777" w:rsidTr="009B1F1A">
        <w:trPr>
          <w:trHeight w:val="453"/>
          <w:jc w:val="right"/>
        </w:trPr>
        <w:tc>
          <w:tcPr>
            <w:tcW w:w="6516" w:type="dxa"/>
            <w:vAlign w:val="center"/>
          </w:tcPr>
          <w:p w14:paraId="32972C2A" w14:textId="310E001D" w:rsidR="005752AF" w:rsidRDefault="00000000">
            <w:pPr>
              <w:bidi/>
              <w:spacing w:after="0" w:line="240" w:lineRule="auto"/>
              <w:jc w:val="center"/>
            </w:pPr>
            <w:r>
              <w:rPr>
                <w:sz w:val="25"/>
                <w:rtl/>
              </w:rPr>
              <w:t xml:space="preserve">تتضمن الخطة دراسات عربية ذات صلة مباشرة بالموضوع وبيئة مكة، وهذا يفيد بناء الدراسة، إلا أن العرض يحتاج إلى تنظيم أكثر اختصاراً واتساقاً من حيث الهدف والمنهج والعينة والأداة والنتائج. </w:t>
            </w:r>
          </w:p>
        </w:tc>
        <w:tc>
          <w:tcPr>
            <w:tcW w:w="709" w:type="dxa"/>
            <w:vAlign w:val="center"/>
          </w:tcPr>
          <w:p w14:paraId="6C861F72" w14:textId="77777777" w:rsidR="005752AF" w:rsidRDefault="00000000">
            <w:pPr>
              <w:bidi/>
              <w:jc w:val="center"/>
            </w:pPr>
            <w:r>
              <w:rPr>
                <w:rFonts w:ascii="Wingdings" w:hAnsi="Wingdings"/>
                <w:sz w:val="24"/>
              </w:rPr>
              <w:sym w:font="Wingdings" w:char="F0FC"/>
            </w:r>
          </w:p>
        </w:tc>
        <w:tc>
          <w:tcPr>
            <w:tcW w:w="908" w:type="dxa"/>
            <w:vAlign w:val="center"/>
          </w:tcPr>
          <w:p w14:paraId="70715099" w14:textId="77777777" w:rsidR="005752AF" w:rsidRDefault="005752AF"/>
        </w:tc>
        <w:tc>
          <w:tcPr>
            <w:tcW w:w="793" w:type="dxa"/>
            <w:vAlign w:val="center"/>
          </w:tcPr>
          <w:p w14:paraId="462DE4E8" w14:textId="77777777" w:rsidR="005752AF" w:rsidRDefault="005752AF"/>
        </w:tc>
        <w:tc>
          <w:tcPr>
            <w:tcW w:w="1959" w:type="dxa"/>
            <w:shd w:val="clear" w:color="auto" w:fill="8EAADB" w:themeFill="accent1" w:themeFillTint="99"/>
            <w:vAlign w:val="center"/>
          </w:tcPr>
          <w:p w14:paraId="69B384B3" w14:textId="77777777"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238F9FE1" w14:textId="77777777" w:rsidTr="009B1F1A">
        <w:trPr>
          <w:trHeight w:val="622"/>
          <w:jc w:val="right"/>
        </w:trPr>
        <w:tc>
          <w:tcPr>
            <w:tcW w:w="6516" w:type="dxa"/>
            <w:vAlign w:val="center"/>
          </w:tcPr>
          <w:p w14:paraId="63519F19" w14:textId="01272C89" w:rsidR="005752AF" w:rsidRDefault="00000000">
            <w:pPr>
              <w:bidi/>
              <w:spacing w:after="0" w:line="240" w:lineRule="auto"/>
              <w:jc w:val="center"/>
            </w:pPr>
            <w:r>
              <w:rPr>
                <w:sz w:val="25"/>
                <w:rtl/>
              </w:rPr>
              <w:t>يحتاج إلى توثيق علمي أدق؛ إذ نسبت أفكار القيادة التحويلية والقيادة التعليمية والتعلم الاجتماعي إلى مراجع ظاهرة العنوان لا تتناول هذه النظريات مباشرة. يلزم الرجوع إلى مصادر أصلية أو دراسات متخصصة، وتحديد أبعاد كفاءة الإدارة الصفية بوضوح وربطها بأبعاد القيادة المدرسية في نموذج تصوري متسق مع الأداة والفرضيات.</w:t>
            </w:r>
          </w:p>
        </w:tc>
        <w:tc>
          <w:tcPr>
            <w:tcW w:w="709" w:type="dxa"/>
            <w:vAlign w:val="center"/>
          </w:tcPr>
          <w:p w14:paraId="4D51607E" w14:textId="77777777" w:rsidR="005752AF" w:rsidRDefault="00000000">
            <w:pPr>
              <w:bidi/>
              <w:jc w:val="center"/>
            </w:pPr>
            <w:r>
              <w:rPr>
                <w:rFonts w:ascii="Wingdings" w:hAnsi="Wingdings"/>
                <w:sz w:val="24"/>
              </w:rPr>
              <w:sym w:font="Wingdings" w:char="F0FC"/>
            </w:r>
          </w:p>
        </w:tc>
        <w:tc>
          <w:tcPr>
            <w:tcW w:w="908" w:type="dxa"/>
            <w:vAlign w:val="center"/>
          </w:tcPr>
          <w:p w14:paraId="45EF9684" w14:textId="77777777" w:rsidR="005752AF" w:rsidRDefault="005752AF"/>
        </w:tc>
        <w:tc>
          <w:tcPr>
            <w:tcW w:w="793" w:type="dxa"/>
            <w:vAlign w:val="center"/>
          </w:tcPr>
          <w:p w14:paraId="136E3081" w14:textId="77777777" w:rsidR="005752AF" w:rsidRDefault="005752AF"/>
        </w:tc>
        <w:tc>
          <w:tcPr>
            <w:tcW w:w="1959" w:type="dxa"/>
            <w:shd w:val="clear" w:color="auto" w:fill="8EAADB" w:themeFill="accent1" w:themeFillTint="99"/>
            <w:vAlign w:val="center"/>
          </w:tcPr>
          <w:p w14:paraId="05478395"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5AE881C5" w14:textId="77777777" w:rsidTr="009B1F1A">
        <w:trPr>
          <w:trHeight w:val="533"/>
          <w:jc w:val="right"/>
        </w:trPr>
        <w:tc>
          <w:tcPr>
            <w:tcW w:w="6516" w:type="dxa"/>
            <w:vAlign w:val="center"/>
          </w:tcPr>
          <w:p w14:paraId="57F54FC8" w14:textId="7F2BD31F" w:rsidR="005752AF" w:rsidRDefault="00000000">
            <w:pPr>
              <w:bidi/>
              <w:spacing w:after="0" w:line="240" w:lineRule="auto"/>
              <w:jc w:val="center"/>
            </w:pPr>
            <w:r>
              <w:rPr>
                <w:sz w:val="25"/>
                <w:rtl/>
              </w:rPr>
              <w:t>يوجد نقص جوهري في المنهجية؛ فقد حددت الخطة المنهجية الكمية والمنهج الوصفي التحليلي، لكنها لم تعرض مجتمع الدراسة الفعلي ولا حجمه ولا حجم العينة ولا طريقة اختيارها ومعايير الاشتمال، واكتفت بالقول إن الإجراءات تبدأ بتحديد المجتمع والعينة. يجب إضافة قسم مستقل للمجتمع والعينة وتحديد المقصود بالمعلم المبتدئ بعدد سنوات خدمة واضح، وتحديد كيفية تمثيل المدارس الحكومية والأهلية والقيادات المدرسية</w:t>
            </w:r>
            <w:r w:rsidR="0010574B">
              <w:rPr>
                <w:rFonts w:hint="cs"/>
                <w:sz w:val="25"/>
                <w:rtl/>
              </w:rPr>
              <w:t xml:space="preserve"> </w:t>
            </w:r>
            <w:r>
              <w:rPr>
                <w:sz w:val="25"/>
                <w:rtl/>
              </w:rPr>
              <w:t>كما أن وصف المنهج بالوصفي الارتباطي سيكون أدق مع استخدام بيرسون والانحدار.</w:t>
            </w:r>
          </w:p>
        </w:tc>
        <w:tc>
          <w:tcPr>
            <w:tcW w:w="709" w:type="dxa"/>
            <w:vAlign w:val="center"/>
          </w:tcPr>
          <w:p w14:paraId="79028BB6" w14:textId="77777777" w:rsidR="005752AF" w:rsidRDefault="00000000">
            <w:pPr>
              <w:bidi/>
              <w:jc w:val="center"/>
            </w:pPr>
            <w:r>
              <w:rPr>
                <w:rFonts w:ascii="Wingdings" w:hAnsi="Wingdings"/>
                <w:sz w:val="24"/>
              </w:rPr>
              <w:sym w:font="Wingdings" w:char="F0FC"/>
            </w:r>
          </w:p>
        </w:tc>
        <w:tc>
          <w:tcPr>
            <w:tcW w:w="908" w:type="dxa"/>
            <w:vAlign w:val="center"/>
          </w:tcPr>
          <w:p w14:paraId="71B6C012" w14:textId="77777777" w:rsidR="005752AF" w:rsidRDefault="005752AF"/>
        </w:tc>
        <w:tc>
          <w:tcPr>
            <w:tcW w:w="793" w:type="dxa"/>
            <w:vAlign w:val="center"/>
          </w:tcPr>
          <w:p w14:paraId="0AF37598" w14:textId="77777777" w:rsidR="005752AF" w:rsidRDefault="005752AF"/>
        </w:tc>
        <w:tc>
          <w:tcPr>
            <w:tcW w:w="1959" w:type="dxa"/>
            <w:shd w:val="clear" w:color="auto" w:fill="8EAADB" w:themeFill="accent1" w:themeFillTint="99"/>
            <w:vAlign w:val="center"/>
          </w:tcPr>
          <w:p w14:paraId="38F2EFDB"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08DE0729" w14:textId="77777777" w:rsidTr="009B1F1A">
        <w:trPr>
          <w:trHeight w:val="453"/>
          <w:jc w:val="right"/>
        </w:trPr>
        <w:tc>
          <w:tcPr>
            <w:tcW w:w="6516" w:type="dxa"/>
            <w:vAlign w:val="center"/>
          </w:tcPr>
          <w:p w14:paraId="24C73AE9" w14:textId="4F4F3C81" w:rsidR="005752AF" w:rsidRDefault="005752AF">
            <w:pPr>
              <w:bidi/>
              <w:spacing w:after="0" w:line="240" w:lineRule="auto"/>
              <w:jc w:val="center"/>
            </w:pPr>
          </w:p>
        </w:tc>
        <w:tc>
          <w:tcPr>
            <w:tcW w:w="709" w:type="dxa"/>
            <w:vAlign w:val="center"/>
          </w:tcPr>
          <w:p w14:paraId="0A2BB60B" w14:textId="0E99CA85" w:rsidR="005752AF" w:rsidRDefault="005752AF">
            <w:pPr>
              <w:bidi/>
              <w:jc w:val="center"/>
            </w:pPr>
          </w:p>
        </w:tc>
        <w:tc>
          <w:tcPr>
            <w:tcW w:w="908" w:type="dxa"/>
            <w:vAlign w:val="center"/>
          </w:tcPr>
          <w:p w14:paraId="49F37CB7" w14:textId="77777777" w:rsidR="005752AF" w:rsidRDefault="005752AF"/>
        </w:tc>
        <w:tc>
          <w:tcPr>
            <w:tcW w:w="793" w:type="dxa"/>
            <w:vAlign w:val="center"/>
          </w:tcPr>
          <w:p w14:paraId="1D046594" w14:textId="75235FE1" w:rsidR="005752AF" w:rsidRDefault="0010574B" w:rsidP="0010574B">
            <w:r w:rsidRPr="0010574B">
              <w:sym w:font="Wingdings" w:char="F0FC"/>
            </w:r>
          </w:p>
        </w:tc>
        <w:tc>
          <w:tcPr>
            <w:tcW w:w="1959" w:type="dxa"/>
            <w:shd w:val="clear" w:color="auto" w:fill="8EAADB" w:themeFill="accent1" w:themeFillTint="99"/>
            <w:vAlign w:val="center"/>
          </w:tcPr>
          <w:p w14:paraId="4CB9A43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54FC6C09" w14:textId="77777777" w:rsidTr="009B1F1A">
        <w:trPr>
          <w:trHeight w:val="453"/>
          <w:jc w:val="right"/>
        </w:trPr>
        <w:tc>
          <w:tcPr>
            <w:tcW w:w="6516" w:type="dxa"/>
            <w:vAlign w:val="center"/>
          </w:tcPr>
          <w:p w14:paraId="48C56B50" w14:textId="3FC5146E" w:rsidR="005752AF" w:rsidRDefault="00000000">
            <w:pPr>
              <w:bidi/>
              <w:spacing w:after="0" w:line="240" w:lineRule="auto"/>
              <w:jc w:val="center"/>
            </w:pPr>
            <w:r>
              <w:rPr>
                <w:sz w:val="25"/>
                <w:rtl/>
              </w:rPr>
              <w:t xml:space="preserve"> الحدود البشرية تجمع بين المعلمين المبتدئين والقيادات المدرسية دون توضيح دور كل فئة في التحليل، كما لا يوجد تعريف محدد لمعيار «المعلم المبتدئ» من حيث عدد سنوات الخدمة. يوصى بإضافة الحدود الموضوعية والمنهجية وتحديد مراحل التعليم المستهدفة وطريقة تمثيل المدارس الحكومية والأهلية بما يتسق مع المجتمع والعينة.</w:t>
            </w:r>
          </w:p>
        </w:tc>
        <w:tc>
          <w:tcPr>
            <w:tcW w:w="709" w:type="dxa"/>
            <w:vAlign w:val="center"/>
          </w:tcPr>
          <w:p w14:paraId="58B2B779" w14:textId="77777777" w:rsidR="005752AF" w:rsidRDefault="00000000">
            <w:pPr>
              <w:bidi/>
              <w:jc w:val="center"/>
            </w:pPr>
            <w:r>
              <w:rPr>
                <w:rFonts w:ascii="Wingdings" w:hAnsi="Wingdings"/>
                <w:sz w:val="24"/>
              </w:rPr>
              <w:sym w:font="Wingdings" w:char="F0FC"/>
            </w:r>
          </w:p>
        </w:tc>
        <w:tc>
          <w:tcPr>
            <w:tcW w:w="908" w:type="dxa"/>
            <w:vAlign w:val="center"/>
          </w:tcPr>
          <w:p w14:paraId="5B358DDF" w14:textId="77777777" w:rsidR="005752AF" w:rsidRDefault="005752AF"/>
        </w:tc>
        <w:tc>
          <w:tcPr>
            <w:tcW w:w="793" w:type="dxa"/>
            <w:vAlign w:val="center"/>
          </w:tcPr>
          <w:p w14:paraId="309099F3" w14:textId="77777777" w:rsidR="005752AF" w:rsidRDefault="005752AF"/>
        </w:tc>
        <w:tc>
          <w:tcPr>
            <w:tcW w:w="1959" w:type="dxa"/>
            <w:shd w:val="clear" w:color="auto" w:fill="8EAADB" w:themeFill="accent1" w:themeFillTint="99"/>
            <w:vAlign w:val="center"/>
          </w:tcPr>
          <w:p w14:paraId="366ED55F" w14:textId="77777777"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4091191E" w14:textId="77777777" w:rsidTr="009B1F1A">
        <w:trPr>
          <w:trHeight w:val="453"/>
          <w:jc w:val="right"/>
        </w:trPr>
        <w:tc>
          <w:tcPr>
            <w:tcW w:w="6516" w:type="dxa"/>
            <w:vAlign w:val="center"/>
          </w:tcPr>
          <w:p w14:paraId="72C97CE5" w14:textId="77777777" w:rsidR="005752AF" w:rsidRDefault="00000000">
            <w:pPr>
              <w:bidi/>
              <w:spacing w:after="0" w:line="240" w:lineRule="auto"/>
              <w:jc w:val="center"/>
            </w:pPr>
            <w:r>
              <w:rPr>
                <w:sz w:val="25"/>
                <w:rtl/>
              </w:rPr>
              <w:t xml:space="preserve">لا يوجد قسم مستقل لمصطلحات الدراسة وتعريفاتها الاصطلاحية والإجرائية، رغم وجود شرح للمفاهيم داخل الإطار النظري. يجب إضافة تعريف اصطلاحي موثق وتعريف إجرائي لكل من القيادة المدرسية وكفاءة الإدارة الصفية والمعلم المبتدئ، على أن يحدد </w:t>
            </w:r>
            <w:r>
              <w:rPr>
                <w:sz w:val="25"/>
                <w:rtl/>
              </w:rPr>
              <w:lastRenderedPageBreak/>
              <w:t>التعريف الإجرائي الأبعاد التي ستقاس في الاستبانة، ويحدد المعلم المبتدئ بعدد سنوات خدمة واضح.</w:t>
            </w:r>
          </w:p>
        </w:tc>
        <w:tc>
          <w:tcPr>
            <w:tcW w:w="709" w:type="dxa"/>
            <w:vAlign w:val="center"/>
          </w:tcPr>
          <w:p w14:paraId="36C93F0C" w14:textId="77777777" w:rsidR="005752AF" w:rsidRDefault="00000000">
            <w:pPr>
              <w:bidi/>
              <w:jc w:val="center"/>
            </w:pPr>
            <w:r>
              <w:rPr>
                <w:rFonts w:ascii="Wingdings" w:hAnsi="Wingdings"/>
                <w:sz w:val="24"/>
              </w:rPr>
              <w:lastRenderedPageBreak/>
              <w:sym w:font="Wingdings" w:char="F0FC"/>
            </w:r>
          </w:p>
        </w:tc>
        <w:tc>
          <w:tcPr>
            <w:tcW w:w="908" w:type="dxa"/>
            <w:vAlign w:val="center"/>
          </w:tcPr>
          <w:p w14:paraId="618491E3" w14:textId="77777777" w:rsidR="005752AF" w:rsidRDefault="005752AF"/>
        </w:tc>
        <w:tc>
          <w:tcPr>
            <w:tcW w:w="793" w:type="dxa"/>
            <w:vAlign w:val="center"/>
          </w:tcPr>
          <w:p w14:paraId="35DDAC33" w14:textId="77777777" w:rsidR="005752AF" w:rsidRDefault="005752AF"/>
        </w:tc>
        <w:tc>
          <w:tcPr>
            <w:tcW w:w="1959" w:type="dxa"/>
            <w:shd w:val="clear" w:color="auto" w:fill="8EAADB" w:themeFill="accent1" w:themeFillTint="99"/>
            <w:vAlign w:val="center"/>
          </w:tcPr>
          <w:p w14:paraId="1423E83D" w14:textId="77777777"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519BAB9E" w14:textId="77777777" w:rsidTr="009B1F1A">
        <w:trPr>
          <w:trHeight w:val="884"/>
          <w:jc w:val="right"/>
        </w:trPr>
        <w:tc>
          <w:tcPr>
            <w:tcW w:w="6516" w:type="dxa"/>
            <w:vAlign w:val="center"/>
          </w:tcPr>
          <w:p w14:paraId="197D6D24" w14:textId="4E22D16F" w:rsidR="005752AF" w:rsidRDefault="00000000">
            <w:pPr>
              <w:bidi/>
              <w:spacing w:after="0" w:line="240" w:lineRule="auto"/>
              <w:jc w:val="center"/>
            </w:pPr>
            <w:r>
              <w:rPr>
                <w:sz w:val="25"/>
                <w:rtl/>
              </w:rPr>
              <w:t>قائمة المراجع تحتاج إلى مراجعة شاملة وفق APA والتحقق من ملاءمة كل مرجع للنص الذي استشهد به. توجد مراجع ظاهرة العنوان بعيدة عن موضوع القيادة المدرسية والإدارة الصفية مثل مراجع عن الذكاء الاصطناعي والتعليم العالي والأطر النظرية</w:t>
            </w:r>
            <w:r w:rsidR="0010574B">
              <w:rPr>
                <w:rFonts w:hint="cs"/>
                <w:sz w:val="25"/>
                <w:rtl/>
              </w:rPr>
              <w:t xml:space="preserve"> </w:t>
            </w:r>
            <w:r>
              <w:rPr>
                <w:sz w:val="25"/>
                <w:rtl/>
              </w:rPr>
              <w:t xml:space="preserve">واستكمال بيانات المجلات والمجلد والعدد والصفحات </w:t>
            </w:r>
            <w:proofErr w:type="spellStart"/>
            <w:r>
              <w:rPr>
                <w:sz w:val="25"/>
                <w:rtl/>
              </w:rPr>
              <w:t>وDOI</w:t>
            </w:r>
            <w:proofErr w:type="spellEnd"/>
            <w:r>
              <w:rPr>
                <w:sz w:val="25"/>
                <w:rtl/>
              </w:rPr>
              <w:t xml:space="preserve"> عند توافره، وترتيب المراجع ومطابقة جميع الاستشهادات مع القائمة.</w:t>
            </w:r>
          </w:p>
        </w:tc>
        <w:tc>
          <w:tcPr>
            <w:tcW w:w="709" w:type="dxa"/>
            <w:vAlign w:val="center"/>
          </w:tcPr>
          <w:p w14:paraId="7BD0BE5D" w14:textId="77777777" w:rsidR="005752AF" w:rsidRDefault="00000000">
            <w:pPr>
              <w:bidi/>
              <w:jc w:val="center"/>
            </w:pPr>
            <w:r>
              <w:rPr>
                <w:rFonts w:ascii="Wingdings" w:hAnsi="Wingdings"/>
                <w:sz w:val="24"/>
              </w:rPr>
              <w:sym w:font="Wingdings" w:char="F0FC"/>
            </w:r>
          </w:p>
        </w:tc>
        <w:tc>
          <w:tcPr>
            <w:tcW w:w="908" w:type="dxa"/>
            <w:vAlign w:val="center"/>
          </w:tcPr>
          <w:p w14:paraId="1223F025" w14:textId="77777777" w:rsidR="005752AF" w:rsidRDefault="005752AF"/>
        </w:tc>
        <w:tc>
          <w:tcPr>
            <w:tcW w:w="793" w:type="dxa"/>
            <w:vAlign w:val="center"/>
          </w:tcPr>
          <w:p w14:paraId="07C086C0" w14:textId="77777777" w:rsidR="005752AF" w:rsidRDefault="005752AF"/>
        </w:tc>
        <w:tc>
          <w:tcPr>
            <w:tcW w:w="1959" w:type="dxa"/>
            <w:shd w:val="clear" w:color="auto" w:fill="8EAADB" w:themeFill="accent1" w:themeFillTint="99"/>
            <w:vAlign w:val="center"/>
          </w:tcPr>
          <w:p w14:paraId="7FFE15EA"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2A6BEEBA" w14:textId="77777777" w:rsidTr="009B1F1A">
        <w:trPr>
          <w:trHeight w:val="884"/>
          <w:jc w:val="right"/>
        </w:trPr>
        <w:tc>
          <w:tcPr>
            <w:tcW w:w="6516" w:type="dxa"/>
            <w:vAlign w:val="center"/>
          </w:tcPr>
          <w:p w14:paraId="5C139EBE" w14:textId="77777777" w:rsidR="005752AF" w:rsidRDefault="00000000">
            <w:pPr>
              <w:bidi/>
              <w:spacing w:after="0" w:line="240" w:lineRule="auto"/>
              <w:jc w:val="center"/>
            </w:pPr>
            <w:r>
              <w:rPr>
                <w:sz w:val="25"/>
                <w:rtl/>
              </w:rPr>
              <w:t>إجراء مراجعة نهائية للاتساق بين العنوان والمشكلة والأهداف والأسئلة والفرضيات وأبعاد النموذج البحثي ومحاور الأداة، وإضافة مجتمع الدراسة والعينة وطريقة اختيارها بصورة صريحة. كما يوصى بإضافة الجوانب الأخلاقية وإجراءات جمع البيانات، ومراجعة التوثيق العلمي واللغة والتنسيق، وحذف أو استبدال المراجع غير المباشرة، وتوحيد استخدام مصطلحي «المعلمون المبتدئون» و«المعلمون الجدد» في كامل الخطة.</w:t>
            </w:r>
          </w:p>
        </w:tc>
        <w:tc>
          <w:tcPr>
            <w:tcW w:w="709" w:type="dxa"/>
            <w:vAlign w:val="center"/>
          </w:tcPr>
          <w:p w14:paraId="77BDD0C3" w14:textId="77777777" w:rsidR="005752AF" w:rsidRDefault="005752AF"/>
        </w:tc>
        <w:tc>
          <w:tcPr>
            <w:tcW w:w="908" w:type="dxa"/>
            <w:vAlign w:val="center"/>
          </w:tcPr>
          <w:p w14:paraId="47FEBEB4" w14:textId="77777777" w:rsidR="005752AF" w:rsidRDefault="005752AF"/>
        </w:tc>
        <w:tc>
          <w:tcPr>
            <w:tcW w:w="793" w:type="dxa"/>
            <w:vAlign w:val="center"/>
          </w:tcPr>
          <w:p w14:paraId="12E6CE98" w14:textId="77777777" w:rsidR="005752AF" w:rsidRDefault="005752AF"/>
        </w:tc>
        <w:tc>
          <w:tcPr>
            <w:tcW w:w="1959" w:type="dxa"/>
            <w:shd w:val="clear" w:color="auto" w:fill="8EAADB" w:themeFill="accent1" w:themeFillTint="99"/>
            <w:vAlign w:val="center"/>
          </w:tcPr>
          <w:p w14:paraId="3B905078" w14:textId="77777777"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09B214F7" w14:textId="77777777" w:rsidR="00C60F49" w:rsidRPr="003F6653" w:rsidRDefault="00C60F49" w:rsidP="00C60F49">
      <w:pPr>
        <w:bidi/>
        <w:rPr>
          <w:b/>
          <w:bCs/>
          <w:sz w:val="28"/>
          <w:szCs w:val="28"/>
          <w:u w:val="single"/>
          <w:rtl/>
          <w:lang w:bidi="ar-EG"/>
        </w:rPr>
      </w:pPr>
    </w:p>
    <w:p w14:paraId="0FDAEE79"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335"/>
    <w:multiLevelType w:val="hybridMultilevel"/>
    <w:tmpl w:val="35C095AC"/>
    <w:lvl w:ilvl="0" w:tplc="8FAA08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423EA4"/>
    <w:multiLevelType w:val="multilevel"/>
    <w:tmpl w:val="D0EC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46C11"/>
    <w:multiLevelType w:val="hybridMultilevel"/>
    <w:tmpl w:val="5148B6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7A548B"/>
    <w:multiLevelType w:val="multilevel"/>
    <w:tmpl w:val="19F6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A22F88"/>
    <w:multiLevelType w:val="hybridMultilevel"/>
    <w:tmpl w:val="D8BE97BC"/>
    <w:lvl w:ilvl="0" w:tplc="9DDC9B32">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9BE5DB3"/>
    <w:multiLevelType w:val="multilevel"/>
    <w:tmpl w:val="F24C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E93A37"/>
    <w:multiLevelType w:val="hybridMultilevel"/>
    <w:tmpl w:val="2BC44F4E"/>
    <w:lvl w:ilvl="0" w:tplc="308A6CDC">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E32496"/>
    <w:multiLevelType w:val="hybridMultilevel"/>
    <w:tmpl w:val="7BC0EC9E"/>
    <w:lvl w:ilvl="0" w:tplc="9942273A">
      <w:start w:val="1"/>
      <w:numFmt w:val="bullet"/>
      <w:lvlText w:val=""/>
      <w:lvlJc w:val="left"/>
      <w:pPr>
        <w:ind w:left="360" w:hanging="360"/>
      </w:pPr>
      <w:rPr>
        <w:rFonts w:ascii="Symbol" w:hAnsi="Symbol" w:cs="Symbol" w:hint="default"/>
        <w:color w:val="767171" w:themeColor="background2" w:themeShade="80"/>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6C49BB"/>
    <w:multiLevelType w:val="hybridMultilevel"/>
    <w:tmpl w:val="ABA2043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1506944508">
    <w:abstractNumId w:val="9"/>
  </w:num>
  <w:num w:numId="2" w16cid:durableId="1471053074">
    <w:abstractNumId w:val="0"/>
  </w:num>
  <w:num w:numId="3" w16cid:durableId="1414859180">
    <w:abstractNumId w:val="6"/>
  </w:num>
  <w:num w:numId="4" w16cid:durableId="992950395">
    <w:abstractNumId w:val="5"/>
  </w:num>
  <w:num w:numId="5" w16cid:durableId="2090615893">
    <w:abstractNumId w:val="2"/>
  </w:num>
  <w:num w:numId="6" w16cid:durableId="457721972">
    <w:abstractNumId w:val="1"/>
  </w:num>
  <w:num w:numId="7" w16cid:durableId="1929726757">
    <w:abstractNumId w:val="12"/>
  </w:num>
  <w:num w:numId="8" w16cid:durableId="1795827878">
    <w:abstractNumId w:val="14"/>
  </w:num>
  <w:num w:numId="9" w16cid:durableId="1336223263">
    <w:abstractNumId w:val="8"/>
  </w:num>
  <w:num w:numId="10" w16cid:durableId="995498008">
    <w:abstractNumId w:val="11"/>
  </w:num>
  <w:num w:numId="11" w16cid:durableId="1370374847">
    <w:abstractNumId w:val="13"/>
  </w:num>
  <w:num w:numId="12" w16cid:durableId="539633253">
    <w:abstractNumId w:val="15"/>
  </w:num>
  <w:num w:numId="13" w16cid:durableId="827475285">
    <w:abstractNumId w:val="4"/>
  </w:num>
  <w:num w:numId="14" w16cid:durableId="594365615">
    <w:abstractNumId w:val="7"/>
  </w:num>
  <w:num w:numId="15" w16cid:durableId="1665861777">
    <w:abstractNumId w:val="10"/>
  </w:num>
  <w:num w:numId="16" w16cid:durableId="6713720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43D93"/>
    <w:rsid w:val="00043E7D"/>
    <w:rsid w:val="00052F04"/>
    <w:rsid w:val="00054880"/>
    <w:rsid w:val="000C3FBB"/>
    <w:rsid w:val="000D25E8"/>
    <w:rsid w:val="000E6EAA"/>
    <w:rsid w:val="000F100A"/>
    <w:rsid w:val="0010574B"/>
    <w:rsid w:val="001177EF"/>
    <w:rsid w:val="00132038"/>
    <w:rsid w:val="0014028D"/>
    <w:rsid w:val="0014735F"/>
    <w:rsid w:val="00181DF2"/>
    <w:rsid w:val="00184091"/>
    <w:rsid w:val="001B0B39"/>
    <w:rsid w:val="001B26FA"/>
    <w:rsid w:val="001D0FBE"/>
    <w:rsid w:val="001E5835"/>
    <w:rsid w:val="002069F8"/>
    <w:rsid w:val="002154E9"/>
    <w:rsid w:val="00224975"/>
    <w:rsid w:val="00264196"/>
    <w:rsid w:val="00273119"/>
    <w:rsid w:val="00281D9F"/>
    <w:rsid w:val="00294C84"/>
    <w:rsid w:val="002C7AD5"/>
    <w:rsid w:val="002D26B2"/>
    <w:rsid w:val="00314CA1"/>
    <w:rsid w:val="00330F68"/>
    <w:rsid w:val="00335827"/>
    <w:rsid w:val="00341420"/>
    <w:rsid w:val="00342090"/>
    <w:rsid w:val="00387521"/>
    <w:rsid w:val="00393206"/>
    <w:rsid w:val="003E0A35"/>
    <w:rsid w:val="00425757"/>
    <w:rsid w:val="00435F18"/>
    <w:rsid w:val="004A51A3"/>
    <w:rsid w:val="004B0313"/>
    <w:rsid w:val="004F4C89"/>
    <w:rsid w:val="00512509"/>
    <w:rsid w:val="005450F1"/>
    <w:rsid w:val="00550333"/>
    <w:rsid w:val="00554B48"/>
    <w:rsid w:val="005752AF"/>
    <w:rsid w:val="005A47F1"/>
    <w:rsid w:val="00622455"/>
    <w:rsid w:val="00625826"/>
    <w:rsid w:val="00682FF0"/>
    <w:rsid w:val="0069161E"/>
    <w:rsid w:val="00694B06"/>
    <w:rsid w:val="00695593"/>
    <w:rsid w:val="006A6231"/>
    <w:rsid w:val="006D7553"/>
    <w:rsid w:val="006E777E"/>
    <w:rsid w:val="006F1E2C"/>
    <w:rsid w:val="00700884"/>
    <w:rsid w:val="00707CA4"/>
    <w:rsid w:val="007D3AE5"/>
    <w:rsid w:val="007F25ED"/>
    <w:rsid w:val="00803563"/>
    <w:rsid w:val="00816152"/>
    <w:rsid w:val="00894F72"/>
    <w:rsid w:val="008A0344"/>
    <w:rsid w:val="008C6A42"/>
    <w:rsid w:val="008D2586"/>
    <w:rsid w:val="008D47F3"/>
    <w:rsid w:val="008D7B6F"/>
    <w:rsid w:val="008E594C"/>
    <w:rsid w:val="008F2629"/>
    <w:rsid w:val="00902FFD"/>
    <w:rsid w:val="009045AC"/>
    <w:rsid w:val="00907898"/>
    <w:rsid w:val="009161FE"/>
    <w:rsid w:val="00970547"/>
    <w:rsid w:val="009765F8"/>
    <w:rsid w:val="00986469"/>
    <w:rsid w:val="00986E4E"/>
    <w:rsid w:val="009B1F1A"/>
    <w:rsid w:val="009C365F"/>
    <w:rsid w:val="009C6020"/>
    <w:rsid w:val="009E38F0"/>
    <w:rsid w:val="009F769E"/>
    <w:rsid w:val="00A32155"/>
    <w:rsid w:val="00A44A0E"/>
    <w:rsid w:val="00A64057"/>
    <w:rsid w:val="00AC3172"/>
    <w:rsid w:val="00AC78CE"/>
    <w:rsid w:val="00AD7B23"/>
    <w:rsid w:val="00B03290"/>
    <w:rsid w:val="00B20C0A"/>
    <w:rsid w:val="00B47078"/>
    <w:rsid w:val="00B63A61"/>
    <w:rsid w:val="00B63C54"/>
    <w:rsid w:val="00B87E59"/>
    <w:rsid w:val="00B91752"/>
    <w:rsid w:val="00B94BEE"/>
    <w:rsid w:val="00B95511"/>
    <w:rsid w:val="00BB34CB"/>
    <w:rsid w:val="00BB3FF7"/>
    <w:rsid w:val="00BD5D13"/>
    <w:rsid w:val="00BD7CF2"/>
    <w:rsid w:val="00C12995"/>
    <w:rsid w:val="00C24EAA"/>
    <w:rsid w:val="00C40157"/>
    <w:rsid w:val="00C57E58"/>
    <w:rsid w:val="00C60F49"/>
    <w:rsid w:val="00C67E1E"/>
    <w:rsid w:val="00C859DB"/>
    <w:rsid w:val="00C91FA3"/>
    <w:rsid w:val="00C9476B"/>
    <w:rsid w:val="00CA6B44"/>
    <w:rsid w:val="00CD0708"/>
    <w:rsid w:val="00CD5914"/>
    <w:rsid w:val="00CE3E3A"/>
    <w:rsid w:val="00D13EBF"/>
    <w:rsid w:val="00D40DE5"/>
    <w:rsid w:val="00D41F4A"/>
    <w:rsid w:val="00D56C32"/>
    <w:rsid w:val="00D57BB8"/>
    <w:rsid w:val="00D63261"/>
    <w:rsid w:val="00D64A8B"/>
    <w:rsid w:val="00D74CDC"/>
    <w:rsid w:val="00D76976"/>
    <w:rsid w:val="00D821BA"/>
    <w:rsid w:val="00DA7FC9"/>
    <w:rsid w:val="00DB0517"/>
    <w:rsid w:val="00DD6512"/>
    <w:rsid w:val="00DF3E20"/>
    <w:rsid w:val="00DF6519"/>
    <w:rsid w:val="00E0184D"/>
    <w:rsid w:val="00E16494"/>
    <w:rsid w:val="00E20C7A"/>
    <w:rsid w:val="00E226FD"/>
    <w:rsid w:val="00E95234"/>
    <w:rsid w:val="00EC642D"/>
    <w:rsid w:val="00ED368F"/>
    <w:rsid w:val="00F010A2"/>
    <w:rsid w:val="00F530C2"/>
    <w:rsid w:val="00F5523C"/>
    <w:rsid w:val="00F56C41"/>
    <w:rsid w:val="00F74656"/>
    <w:rsid w:val="00F86B7A"/>
    <w:rsid w:val="00F96962"/>
    <w:rsid w:val="00FB3FAE"/>
    <w:rsid w:val="00FB6DC0"/>
    <w:rsid w:val="00FD56DB"/>
    <w:rsid w:val="00FE4A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EB33D"/>
  <w15:docId w15:val="{FD7037CA-D63D-4229-AA45-D07D1E2D2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B470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character" w:customStyle="1" w:styleId="Heading3Char">
    <w:name w:val="Heading 3 Char"/>
    <w:basedOn w:val="DefaultParagraphFont"/>
    <w:link w:val="Heading3"/>
    <w:uiPriority w:val="9"/>
    <w:semiHidden/>
    <w:rsid w:val="00B47078"/>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777394">
      <w:bodyDiv w:val="1"/>
      <w:marLeft w:val="0"/>
      <w:marRight w:val="0"/>
      <w:marTop w:val="0"/>
      <w:marBottom w:val="0"/>
      <w:divBdr>
        <w:top w:val="none" w:sz="0" w:space="0" w:color="auto"/>
        <w:left w:val="none" w:sz="0" w:space="0" w:color="auto"/>
        <w:bottom w:val="none" w:sz="0" w:space="0" w:color="auto"/>
        <w:right w:val="none" w:sz="0" w:space="0" w:color="auto"/>
      </w:divBdr>
    </w:div>
    <w:div w:id="19970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598</Words>
  <Characters>3414</Characters>
  <Application>Microsoft Office Word</Application>
  <DocSecurity>0</DocSecurity>
  <Lines>28</Lines>
  <Paragraphs>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Ismail</dc:creator>
  <cp:lastModifiedBy>platiunm</cp:lastModifiedBy>
  <cp:revision>2</cp:revision>
  <dcterms:created xsi:type="dcterms:W3CDTF">2026-08-10T12:27:00Z</dcterms:created>
  <dcterms:modified xsi:type="dcterms:W3CDTF">2026-08-10T12:27:00Z</dcterms:modified>
</cp:coreProperties>
</file>