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BD442" w14:textId="77777777" w:rsidR="002C6210" w:rsidRPr="002C6210" w:rsidRDefault="002C6210" w:rsidP="00E94129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7ADAC974" w14:textId="77777777" w:rsidR="001E4994" w:rsidRPr="002C6210" w:rsidRDefault="002C6210" w:rsidP="00E94129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B957A4" w14:paraId="7F89415C" w14:textId="77777777" w:rsidTr="00CE6C57">
        <w:trPr>
          <w:jc w:val="center"/>
        </w:trPr>
        <w:tc>
          <w:tcPr>
            <w:tcW w:w="4986" w:type="dxa"/>
            <w:vAlign w:val="center"/>
          </w:tcPr>
          <w:p w14:paraId="366F736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اسم الطالب/الطالبة</w:t>
            </w:r>
          </w:p>
        </w:tc>
        <w:tc>
          <w:tcPr>
            <w:tcW w:w="4986" w:type="dxa"/>
            <w:vAlign w:val="center"/>
          </w:tcPr>
          <w:p w14:paraId="6CAB37D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عبدالعزيز بن مصلح الحربي</w:t>
            </w:r>
          </w:p>
        </w:tc>
      </w:tr>
      <w:tr w:rsidR="001E4994" w:rsidRPr="00B957A4" w14:paraId="0D130911" w14:textId="77777777" w:rsidTr="00CE6C57">
        <w:trPr>
          <w:jc w:val="center"/>
        </w:trPr>
        <w:tc>
          <w:tcPr>
            <w:tcW w:w="4986" w:type="dxa"/>
            <w:vAlign w:val="center"/>
          </w:tcPr>
          <w:p w14:paraId="4F9D711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عنوان الرسالة</w:t>
            </w:r>
          </w:p>
        </w:tc>
        <w:tc>
          <w:tcPr>
            <w:tcW w:w="4986" w:type="dxa"/>
            <w:vAlign w:val="center"/>
          </w:tcPr>
          <w:p w14:paraId="660947C4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دور الذكاء الاصطناعي في تعزيز فعالية نظم المراقبة الأمنية الذكية في المدن السعودية الكبرى – دراسة تطبيقية على مدينة الرياض</w:t>
            </w:r>
          </w:p>
        </w:tc>
      </w:tr>
    </w:tbl>
    <w:p w14:paraId="2E4F8301" w14:textId="77777777" w:rsidR="00F248D4" w:rsidRPr="002C6210" w:rsidRDefault="00F248D4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2C6210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4444A2D0" w14:textId="4DC348DA" w:rsidR="00E94129" w:rsidRDefault="00E94129" w:rsidP="00E94129">
      <w:pPr>
        <w:bidi/>
        <w:ind w:left="360"/>
      </w:pPr>
      <w:r w:rsidRPr="00E94129">
        <w:rPr>
          <w:rFonts w:ascii="Traditional Arabic" w:hAnsi="Traditional Arabic"/>
          <w:rtl/>
        </w:rPr>
        <w:t>• يظهر أن الفصل الأول متقدم نسبيًا، بينما الفصل الثاني يحتاج إعادة بناء أوضح؛ إذ لا يظهر في مادته الحالية فصل نظري متماسك بالقدر الكافي مقارنة بمستوى الدكتوراه المطلوب.</w:t>
      </w:r>
    </w:p>
    <w:p w14:paraId="1826CB91" w14:textId="77777777" w:rsidR="00E94129" w:rsidRDefault="00E94129" w:rsidP="00E94129">
      <w:pPr>
        <w:bidi/>
        <w:ind w:left="360"/>
      </w:pPr>
      <w:r w:rsidRPr="00E94129">
        <w:rPr>
          <w:rFonts w:ascii="Traditional Arabic" w:hAnsi="Traditional Arabic"/>
          <w:rtl/>
        </w:rPr>
        <w:t>• الموضوع مهم وحديث، لكن الإطار النظري يحتاج ضبطًا لمفاهيمه الأساسية: الذكاء الاصطناعي، نظم المراقبة الذكية، تكامل البنية التحتية، الموارد البشرية المؤهلة، ومؤشرات الأداء الأمني. كما يلزم تمييزها عن مفاهيم متقاربة مثل التحليلات الذكية، المدن الذكية، والأمن السيبراني.</w:t>
      </w:r>
    </w:p>
    <w:p w14:paraId="235C3E50" w14:textId="77777777" w:rsidR="00E94129" w:rsidRDefault="00E94129" w:rsidP="00E94129">
      <w:pPr>
        <w:bidi/>
        <w:ind w:left="360"/>
      </w:pPr>
      <w:r w:rsidRPr="00E94129">
        <w:rPr>
          <w:rFonts w:ascii="Traditional Arabic" w:hAnsi="Traditional Arabic"/>
          <w:rtl/>
        </w:rPr>
        <w:t xml:space="preserve">• لا بد من تحديد إطار نظري يقود الدراسة، مثل منظور تقني-تنظيمي أو </w:t>
      </w:r>
      <w:proofErr w:type="spellStart"/>
      <w:r w:rsidRPr="00E94129">
        <w:rPr>
          <w:rFonts w:ascii="Traditional Arabic" w:hAnsi="Traditional Arabic"/>
          <w:rtl/>
        </w:rPr>
        <w:t>سوسيوتقني</w:t>
      </w:r>
      <w:proofErr w:type="spellEnd"/>
      <w:r w:rsidRPr="00E94129">
        <w:rPr>
          <w:rFonts w:ascii="Traditional Arabic" w:hAnsi="Traditional Arabic"/>
          <w:rtl/>
        </w:rPr>
        <w:t xml:space="preserve"> أو منظور القدرات، بدل الاكتفاء بخلفية عامة عن التحول الرقمي والمدن الذكية.</w:t>
      </w:r>
    </w:p>
    <w:p w14:paraId="24CF453A" w14:textId="77777777" w:rsidR="00E94129" w:rsidRDefault="00E94129" w:rsidP="00E94129">
      <w:pPr>
        <w:bidi/>
        <w:ind w:left="360"/>
      </w:pPr>
      <w:r w:rsidRPr="00E94129">
        <w:rPr>
          <w:rFonts w:ascii="Traditional Arabic" w:hAnsi="Traditional Arabic"/>
          <w:rtl/>
        </w:rPr>
        <w:t>• ينبغي إعادة تنظيم الدراسات السابقة في محاور واضحة: دراسات الذكاء الاصطناعي في الأمن الحضري، دراسات نظم المراقبة الذكية، دراسات الأداء الأمني، ثم الدراسات التي فحصت العلاقات بين هذه المتغيرات. هذا التنظيم غير ظاهر حاليًا بشكل كافٍ.</w:t>
      </w:r>
    </w:p>
    <w:p w14:paraId="3E9F8475" w14:textId="77777777" w:rsidR="00E94129" w:rsidRDefault="00E94129" w:rsidP="00E94129">
      <w:pPr>
        <w:bidi/>
        <w:ind w:left="360"/>
      </w:pPr>
      <w:r w:rsidRPr="00E94129">
        <w:rPr>
          <w:rFonts w:ascii="Traditional Arabic" w:hAnsi="Traditional Arabic"/>
          <w:rtl/>
        </w:rPr>
        <w:t>• الفجوة البحثية يجب أن تبرز بدقة ما الجديد: هل هو السياق السعودي؟ أم مؤشرات الأداء الأمني؟ أم إدماج الموارد البشرية والبنية التحتية مع تقنيات الذكاء الاصطناعي في نموذج واحد؟</w:t>
      </w:r>
    </w:p>
    <w:p w14:paraId="08A953CD" w14:textId="77777777" w:rsidR="00E94129" w:rsidRDefault="00E94129" w:rsidP="00E94129">
      <w:pPr>
        <w:bidi/>
        <w:ind w:left="360"/>
      </w:pPr>
      <w:r w:rsidRPr="00E94129">
        <w:rPr>
          <w:rFonts w:ascii="Traditional Arabic" w:hAnsi="Traditional Arabic"/>
          <w:rtl/>
        </w:rPr>
        <w:t>• يلزم إنشاء جداول مساعدة داخل الفصل: مصفوفة الدراسات، وجدول تعريفات المتغيرات والقياس، وجدول يربط الآليات النظرية بالفرضيات. دون ذلك سيبقى الفصل أقرب إلى مقدمة عامة منه إلى مراجعة دكتوراه محكمة.</w:t>
      </w:r>
    </w:p>
    <w:p w14:paraId="3B618F30" w14:textId="77777777" w:rsidR="002C6210" w:rsidRPr="00E94129" w:rsidRDefault="002C6210" w:rsidP="00E94129">
      <w:pPr>
        <w:bidi/>
        <w:rPr>
          <w:rFonts w:ascii="Simplified Arabic" w:eastAsia="Arial" w:hAnsi="Simplified Arabic" w:cs="Simplified Arabic"/>
          <w:b/>
          <w:bCs/>
          <w:rtl/>
        </w:rPr>
      </w:pPr>
    </w:p>
    <w:p w14:paraId="3E736667" w14:textId="77777777" w:rsidR="00F248D4" w:rsidRPr="00F248D4" w:rsidRDefault="00F248D4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F248D4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6C2C49EB" w14:textId="77777777" w:rsidR="00F248D4" w:rsidRPr="00F248D4" w:rsidRDefault="00F248D4" w:rsidP="00E94129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كما هو</w:t>
      </w:r>
    </w:p>
    <w:p w14:paraId="7A1CA7AA" w14:textId="77777777" w:rsidR="00F248D4" w:rsidRPr="00F248D4" w:rsidRDefault="00F248D4" w:rsidP="00E94129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مع تعديلات بسيطة</w:t>
      </w:r>
    </w:p>
    <w:p w14:paraId="38592928" w14:textId="77777777" w:rsidR="00F248D4" w:rsidRPr="00F248D4" w:rsidRDefault="00F248D4" w:rsidP="00E94129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تعديلات جوهرية مطلوبة (Major Revision)</w:t>
      </w:r>
    </w:p>
    <w:p w14:paraId="4F8CBBDF" w14:textId="77777777" w:rsidR="00F248D4" w:rsidRDefault="00F248D4" w:rsidP="00E94129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☒ إعادة بناء الفصل وفق الهيكل المقترح ثم إعادة التقديم</w:t>
      </w:r>
    </w:p>
    <w:p w14:paraId="651039C5" w14:textId="77777777" w:rsidR="002C6210" w:rsidRPr="002C6210" w:rsidRDefault="002C6210" w:rsidP="00E94129">
      <w:pPr>
        <w:bidi/>
        <w:rPr>
          <w:rFonts w:ascii="Simplified Arabic" w:eastAsia="Arial" w:hAnsi="Simplified Arabic" w:cs="Simplified Arabic"/>
        </w:rPr>
      </w:pPr>
    </w:p>
    <w:p w14:paraId="3A8519A7" w14:textId="77777777" w:rsidR="00F248D4" w:rsidRPr="00F248D4" w:rsidRDefault="00F248D4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>
        <w:rPr>
          <w:rFonts w:ascii="Traditional Arabic" w:hAnsi="Traditional Arabic"/>
          <w:rtl/>
        </w:rPr>
        <w:t>أهم الملاحظات الجوهرية التفصيلية:</w:t>
      </w:r>
    </w:p>
    <w:p w14:paraId="1F35E267" w14:textId="77777777" w:rsidR="00F248D4" w:rsidRPr="00DD3E8B" w:rsidRDefault="00F248D4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ما المطلوب تسليمه في النسخة القادمة (Deliverables):</w:t>
      </w:r>
    </w:p>
    <w:p w14:paraId="713B4EE0" w14:textId="77777777" w:rsidR="00F248D4" w:rsidRPr="00F248D4" w:rsidRDefault="00F248D4" w:rsidP="00E94129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تمهيد يوضح منهج مراجعة الأدبيات ومعايير اختيارها + خريطة هيكل الفصل</w:t>
      </w:r>
    </w:p>
    <w:p w14:paraId="0B4DCFD4" w14:textId="77777777" w:rsidR="00F248D4" w:rsidRPr="00F248D4" w:rsidRDefault="00F248D4" w:rsidP="00E94129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إطار/إطاران نظريان محوريان يقودان الحجة مع شرح الآليات التفسيرية</w:t>
      </w:r>
    </w:p>
    <w:p w14:paraId="432AB395" w14:textId="77777777" w:rsidR="00F248D4" w:rsidRPr="00F248D4" w:rsidRDefault="00F248D4" w:rsidP="00E94129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مصفوفة توليف مكتملة + كتابة التوليف في محاور (متسق/متناقض/حدود/سياقات)</w:t>
      </w:r>
    </w:p>
    <w:p w14:paraId="5838447A" w14:textId="77777777" w:rsidR="00F248D4" w:rsidRPr="00F248D4" w:rsidRDefault="00F248D4" w:rsidP="00E94129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جدول تعريفات المتغيرات وحدودها + جدول القياس (وأبعاد/Second-order إن وجدت)</w:t>
      </w:r>
    </w:p>
    <w:p w14:paraId="01A7E500" w14:textId="77777777" w:rsidR="00F248D4" w:rsidRPr="00F248D4" w:rsidRDefault="00F248D4" w:rsidP="00E94129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صياغة الفجوة البحثية وربطها بالأسئلة والفرضيات + نموذج مفاهيمي محدث</w:t>
      </w:r>
    </w:p>
    <w:p w14:paraId="2108DAF6" w14:textId="77777777" w:rsidR="001E4994" w:rsidRPr="00F248D4" w:rsidRDefault="00F248D4" w:rsidP="00E94129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lastRenderedPageBreak/>
        <w:t>☒ تدقيق لغة أكاديمية وتوثيق APA وتوحيد المصطلحات وتقليل التكرار</w:t>
      </w:r>
    </w:p>
    <w:p w14:paraId="6BC4DE6A" w14:textId="77777777" w:rsidR="001E4994" w:rsidRPr="00DD3E8B" w:rsidRDefault="002D106E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2675"/>
        <w:gridCol w:w="1370"/>
        <w:gridCol w:w="1891"/>
        <w:gridCol w:w="3021"/>
      </w:tblGrid>
      <w:tr w:rsidR="002D106E" w:rsidRPr="00B957A4" w14:paraId="4853A235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7A95860C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5544746B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3E3302AA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45FA0CC6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ملاحظات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24C8D9AE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ما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 xml:space="preserve">الملاحظات </w:t>
            </w:r>
            <w:r w:rsidRPr="002D106E">
              <w:rPr>
                <w:rFonts w:ascii="Traditional Arabic" w:hAnsi="Traditional Arabic"/>
                <w:b/>
                <w:bCs/>
                <w:rtl/>
              </w:rPr>
              <w:t>المطلوب لإغلاقها؟</w:t>
            </w:r>
          </w:p>
        </w:tc>
      </w:tr>
      <w:tr w:rsidR="002D106E" w:rsidRPr="00B957A4" w14:paraId="0F3FF3C4" w14:textId="77777777" w:rsidTr="00F248D4">
        <w:trPr>
          <w:jc w:val="center"/>
        </w:trPr>
        <w:tc>
          <w:tcPr>
            <w:tcW w:w="1005" w:type="dxa"/>
            <w:vAlign w:val="center"/>
          </w:tcPr>
          <w:p w14:paraId="4B82955C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6BA8B68C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منهج واضح لاختيار الأدبيات وتنظيمها.</w:t>
            </w:r>
          </w:p>
        </w:tc>
        <w:tc>
          <w:tcPr>
            <w:tcW w:w="1417" w:type="dxa"/>
          </w:tcPr>
          <w:p w14:paraId="427007A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5EE36A90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ظاهرة بوضوح.</w:t>
            </w:r>
          </w:p>
        </w:tc>
        <w:tc>
          <w:tcPr>
            <w:tcW w:w="3111" w:type="dxa"/>
          </w:tcPr>
          <w:p w14:paraId="557BF3AC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إضافة منهج مراجعة ومنطق تنظيم الأدبيات.</w:t>
            </w:r>
          </w:p>
        </w:tc>
      </w:tr>
      <w:tr w:rsidR="002D106E" w:rsidRPr="00B957A4" w14:paraId="3697A8FE" w14:textId="77777777" w:rsidTr="00F248D4">
        <w:trPr>
          <w:jc w:val="center"/>
        </w:trPr>
        <w:tc>
          <w:tcPr>
            <w:tcW w:w="1005" w:type="dxa"/>
            <w:vAlign w:val="center"/>
          </w:tcPr>
          <w:p w14:paraId="2377575C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345F1DE5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دراسات محورية وحديثة ذات صلة مباشرة.</w:t>
            </w:r>
          </w:p>
        </w:tc>
        <w:tc>
          <w:tcPr>
            <w:tcW w:w="1417" w:type="dxa"/>
          </w:tcPr>
          <w:p w14:paraId="400A99E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71BE35B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هناك موضوعات مهمة لكن الربط المباشر بمتغيرات الدراسة يحتاج تقوية.</w:t>
            </w:r>
          </w:p>
        </w:tc>
        <w:tc>
          <w:tcPr>
            <w:tcW w:w="3111" w:type="dxa"/>
          </w:tcPr>
          <w:p w14:paraId="291F735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تركيز الدراسات المتصلة مباشرة بالنموذج المقترح.</w:t>
            </w:r>
          </w:p>
        </w:tc>
      </w:tr>
      <w:tr w:rsidR="002D106E" w:rsidRPr="00B957A4" w14:paraId="793B8ADD" w14:textId="77777777" w:rsidTr="00F248D4">
        <w:trPr>
          <w:jc w:val="center"/>
        </w:trPr>
        <w:tc>
          <w:tcPr>
            <w:tcW w:w="1005" w:type="dxa"/>
            <w:vAlign w:val="center"/>
          </w:tcPr>
          <w:p w14:paraId="733AE572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35814A10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نظرية/نظريتان تقودان التفسير وتبرير الفرضيات.</w:t>
            </w:r>
          </w:p>
        </w:tc>
        <w:tc>
          <w:tcPr>
            <w:tcW w:w="1417" w:type="dxa"/>
          </w:tcPr>
          <w:p w14:paraId="3C032732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60038BC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الحاجة كبيرة إلى إطار قاد واضح.</w:t>
            </w:r>
          </w:p>
        </w:tc>
        <w:tc>
          <w:tcPr>
            <w:tcW w:w="3111" w:type="dxa"/>
          </w:tcPr>
          <w:p w14:paraId="0315DFE8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اختيار نظرية/منظور يفسر العلاقات المقترحة.</w:t>
            </w:r>
          </w:p>
        </w:tc>
      </w:tr>
      <w:tr w:rsidR="002D106E" w:rsidRPr="00B957A4" w14:paraId="780C06C5" w14:textId="77777777" w:rsidTr="00F248D4">
        <w:trPr>
          <w:jc w:val="center"/>
        </w:trPr>
        <w:tc>
          <w:tcPr>
            <w:tcW w:w="1005" w:type="dxa"/>
            <w:vAlign w:val="center"/>
          </w:tcPr>
          <w:p w14:paraId="7C4B3A58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6D0A2EB0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مقارنة ودمج الأدلة (اتفاق/تعارض/حدود) بدل السرد.</w:t>
            </w:r>
          </w:p>
        </w:tc>
        <w:tc>
          <w:tcPr>
            <w:tcW w:w="1417" w:type="dxa"/>
          </w:tcPr>
          <w:p w14:paraId="3AAE055B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411051CB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ضعيف جدًا في صورته الحالية.</w:t>
            </w:r>
          </w:p>
        </w:tc>
        <w:tc>
          <w:tcPr>
            <w:tcW w:w="3111" w:type="dxa"/>
          </w:tcPr>
          <w:p w14:paraId="2A1EBB8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إعادة الكتابة في محاور تحليلية مقارنة.</w:t>
            </w:r>
          </w:p>
        </w:tc>
      </w:tr>
      <w:tr w:rsidR="002D106E" w:rsidRPr="00B957A4" w14:paraId="64EFC8D4" w14:textId="77777777" w:rsidTr="00F248D4">
        <w:trPr>
          <w:jc w:val="center"/>
        </w:trPr>
        <w:tc>
          <w:tcPr>
            <w:tcW w:w="1005" w:type="dxa"/>
            <w:vAlign w:val="center"/>
          </w:tcPr>
          <w:p w14:paraId="006CBBA4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666730A8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تعريفات ثابتة + أبعاد + تمييز مفاهيمي + مصادر القياس.</w:t>
            </w:r>
          </w:p>
        </w:tc>
        <w:tc>
          <w:tcPr>
            <w:tcW w:w="1417" w:type="dxa"/>
          </w:tcPr>
          <w:p w14:paraId="1FC29213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066A973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تحتاج ضبطًا وجدولة.</w:t>
            </w:r>
          </w:p>
        </w:tc>
        <w:tc>
          <w:tcPr>
            <w:tcW w:w="3111" w:type="dxa"/>
          </w:tcPr>
          <w:p w14:paraId="4237777D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تعريفات/أبعاد/مصادر قياس.</w:t>
            </w:r>
          </w:p>
        </w:tc>
      </w:tr>
      <w:tr w:rsidR="002D106E" w:rsidRPr="00B957A4" w14:paraId="78AC0F34" w14:textId="77777777" w:rsidTr="00F248D4">
        <w:trPr>
          <w:jc w:val="center"/>
        </w:trPr>
        <w:tc>
          <w:tcPr>
            <w:tcW w:w="1005" w:type="dxa"/>
            <w:vAlign w:val="center"/>
          </w:tcPr>
          <w:p w14:paraId="5DF865B9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1D635BF3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 xml:space="preserve">فقرات: </w:t>
            </w:r>
            <w:proofErr w:type="spellStart"/>
            <w:r w:rsidRPr="003515B8">
              <w:rPr>
                <w:rFonts w:ascii="Traditional Arabic" w:hAnsi="Traditional Arabic"/>
                <w:rtl/>
              </w:rPr>
              <w:t>ادعاء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دليل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تحليل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ربط</w:t>
            </w:r>
            <w:proofErr w:type="spellEnd"/>
            <w:r w:rsidRPr="003515B8">
              <w:rPr>
                <w:rFonts w:ascii="Traditional Arabic" w:hAnsi="Traditional Arabic" w:hint="cs"/>
                <w:rtl/>
              </w:rPr>
              <w:t>،</w:t>
            </w:r>
            <w:r w:rsidRPr="003515B8">
              <w:rPr>
                <w:rFonts w:ascii="Traditional Arabic" w:hAnsi="Traditional Arabic"/>
                <w:rtl/>
              </w:rPr>
              <w:t xml:space="preserve"> مع انتقالات وتجنب التكرار.</w:t>
            </w:r>
          </w:p>
        </w:tc>
        <w:tc>
          <w:tcPr>
            <w:tcW w:w="1417" w:type="dxa"/>
          </w:tcPr>
          <w:p w14:paraId="07CB48C8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1CB3C96B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المنطق البحثي لم يكتمل بعد.</w:t>
            </w:r>
          </w:p>
        </w:tc>
        <w:tc>
          <w:tcPr>
            <w:tcW w:w="3111" w:type="dxa"/>
          </w:tcPr>
          <w:p w14:paraId="3842E08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إعادة ترتيب الفصل من العام إلى الخاص ثم الفجوة.</w:t>
            </w:r>
          </w:p>
        </w:tc>
      </w:tr>
      <w:tr w:rsidR="002D106E" w:rsidRPr="00B957A4" w14:paraId="7041122D" w14:textId="77777777" w:rsidTr="00F248D4">
        <w:trPr>
          <w:jc w:val="center"/>
        </w:trPr>
        <w:tc>
          <w:tcPr>
            <w:tcW w:w="1005" w:type="dxa"/>
            <w:vAlign w:val="center"/>
          </w:tcPr>
          <w:p w14:paraId="7BD02344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الفجوة والفرضيات</w:t>
            </w:r>
          </w:p>
        </w:tc>
        <w:tc>
          <w:tcPr>
            <w:tcW w:w="2702" w:type="dxa"/>
          </w:tcPr>
          <w:p w14:paraId="7AE5DEC3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فجوة واضحة ومترجمة لأسئلة/فرضيات ونموذج مفاهيمي.</w:t>
            </w:r>
          </w:p>
        </w:tc>
        <w:tc>
          <w:tcPr>
            <w:tcW w:w="1417" w:type="dxa"/>
          </w:tcPr>
          <w:p w14:paraId="5F9FD0C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111A535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محكمة بصورة تسمح بالاعتماد.</w:t>
            </w:r>
          </w:p>
        </w:tc>
        <w:tc>
          <w:tcPr>
            <w:tcW w:w="3111" w:type="dxa"/>
          </w:tcPr>
          <w:p w14:paraId="39FB1428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صياغة فجوة محددة تربط بالنموذج.</w:t>
            </w:r>
          </w:p>
        </w:tc>
      </w:tr>
      <w:tr w:rsidR="002D106E" w:rsidRPr="00B957A4" w14:paraId="01624AFC" w14:textId="77777777" w:rsidTr="00F248D4">
        <w:trPr>
          <w:jc w:val="center"/>
        </w:trPr>
        <w:tc>
          <w:tcPr>
            <w:tcW w:w="1005" w:type="dxa"/>
            <w:vAlign w:val="center"/>
          </w:tcPr>
          <w:p w14:paraId="0B634BC7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7B5EB57B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توثيق APA متسق ولغة أكاديمية سليمة ومصطلحات ثابتة.</w:t>
            </w:r>
          </w:p>
        </w:tc>
        <w:tc>
          <w:tcPr>
            <w:tcW w:w="1417" w:type="dxa"/>
          </w:tcPr>
          <w:p w14:paraId="7B65259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72611B00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مقبولة مبدئيًا لكنها تحتاج مراجعة بعد إعادة البناء.</w:t>
            </w:r>
          </w:p>
        </w:tc>
        <w:tc>
          <w:tcPr>
            <w:tcW w:w="3111" w:type="dxa"/>
          </w:tcPr>
          <w:p w14:paraId="1255D1E7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مراجعة شاملة بعد إعادة الهيكلة.</w:t>
            </w:r>
          </w:p>
        </w:tc>
      </w:tr>
      <w:tr w:rsidR="00F248D4" w:rsidRPr="00B957A4" w14:paraId="7B1ADB38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32E364A3" w14:textId="77777777" w:rsidR="00F248D4" w:rsidRPr="003515B8" w:rsidRDefault="00F248D4" w:rsidP="00E94129">
            <w:pPr>
              <w:bidi/>
              <w:rPr>
                <w:rtl/>
              </w:rPr>
            </w:pPr>
            <w:r>
              <w:rPr>
                <w:rFonts w:ascii="Traditional Arabic" w:hAnsi="Traditional Arabic" w:hint="cs"/>
                <w:b/>
                <w:bCs/>
                <w:rtl/>
              </w:rPr>
              <w:t xml:space="preserve">ملاحظات </w:t>
            </w:r>
            <w:proofErr w:type="spellStart"/>
            <w:r>
              <w:rPr>
                <w:rFonts w:ascii="Traditional Arabic" w:hAnsi="Traditional Arabic" w:hint="cs"/>
                <w:b/>
                <w:bCs/>
                <w:rtl/>
              </w:rPr>
              <w:t>اخرى</w:t>
            </w:r>
            <w:proofErr w:type="spellEnd"/>
          </w:p>
        </w:tc>
        <w:tc>
          <w:tcPr>
            <w:tcW w:w="1417" w:type="dxa"/>
          </w:tcPr>
          <w:p w14:paraId="589898CE" w14:textId="77777777" w:rsidR="00F248D4" w:rsidRPr="00B957A4" w:rsidRDefault="00F248D4" w:rsidP="00E94129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1953" w:type="dxa"/>
          </w:tcPr>
          <w:p w14:paraId="712B0923" w14:textId="77777777" w:rsidR="00F248D4" w:rsidRPr="00B957A4" w:rsidRDefault="00F248D4" w:rsidP="00E94129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3111" w:type="dxa"/>
          </w:tcPr>
          <w:p w14:paraId="1B0A7442" w14:textId="77777777" w:rsidR="00F248D4" w:rsidRPr="00B957A4" w:rsidRDefault="00F248D4" w:rsidP="00E94129">
            <w:pPr>
              <w:bidi/>
              <w:rPr>
                <w:rFonts w:ascii="Simplified Arabic" w:hAnsi="Simplified Arabic" w:cs="Simplified Arabic"/>
              </w:rPr>
            </w:pPr>
          </w:p>
        </w:tc>
      </w:tr>
    </w:tbl>
    <w:p w14:paraId="5058EBFA" w14:textId="77777777" w:rsidR="001E4994" w:rsidRPr="00B957A4" w:rsidRDefault="00000000" w:rsidP="00E94129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7E61C0BD" w14:textId="77777777" w:rsidR="002D106E" w:rsidRPr="00DD3E8B" w:rsidRDefault="002D106E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072C1A95" w14:textId="77777777" w:rsidR="001E4994" w:rsidRPr="002D106E" w:rsidRDefault="002D106E" w:rsidP="00E94129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7"/>
        <w:gridCol w:w="1888"/>
        <w:gridCol w:w="3086"/>
        <w:gridCol w:w="972"/>
        <w:gridCol w:w="967"/>
        <w:gridCol w:w="1613"/>
        <w:gridCol w:w="989"/>
      </w:tblGrid>
      <w:tr w:rsidR="002D106E" w:rsidRPr="00B957A4" w14:paraId="3E1A1194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42048CC9" w14:textId="77777777" w:rsidR="002D106E" w:rsidRPr="00B957A4" w:rsidRDefault="002D106E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0"/>
                <w:rtl/>
              </w:rPr>
              <w:t>رقم</w:t>
            </w:r>
          </w:p>
        </w:tc>
        <w:tc>
          <w:tcPr>
            <w:tcW w:w="1914" w:type="dxa"/>
            <w:shd w:val="clear" w:color="auto" w:fill="D9E1F2"/>
            <w:vAlign w:val="center"/>
          </w:tcPr>
          <w:p w14:paraId="4399DFE0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012E5A96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6A55E789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7CA051B4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2D6B5104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090FCC37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القرار</w:t>
            </w:r>
          </w:p>
        </w:tc>
      </w:tr>
      <w:tr w:rsidR="002D106E" w:rsidRPr="00B957A4" w14:paraId="0C6A51E4" w14:textId="77777777" w:rsidTr="002D106E">
        <w:trPr>
          <w:jc w:val="center"/>
        </w:trPr>
        <w:tc>
          <w:tcPr>
            <w:tcW w:w="447" w:type="dxa"/>
            <w:vAlign w:val="center"/>
          </w:tcPr>
          <w:p w14:paraId="09212C1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</w:t>
            </w:r>
          </w:p>
        </w:tc>
        <w:tc>
          <w:tcPr>
            <w:tcW w:w="1914" w:type="dxa"/>
            <w:vAlign w:val="center"/>
          </w:tcPr>
          <w:p w14:paraId="58A43EB9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3007220A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كافٍ.</w:t>
            </w:r>
          </w:p>
        </w:tc>
        <w:tc>
          <w:tcPr>
            <w:tcW w:w="990" w:type="dxa"/>
          </w:tcPr>
          <w:p w14:paraId="1CB1A384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5DAB62C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128BB12B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إضافة تمهيد وخريطة هيكلية للفصل.</w:t>
            </w:r>
          </w:p>
        </w:tc>
        <w:tc>
          <w:tcPr>
            <w:tcW w:w="1004" w:type="dxa"/>
          </w:tcPr>
          <w:p w14:paraId="141889C7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FF0491D" w14:textId="77777777" w:rsidTr="002D106E">
        <w:trPr>
          <w:jc w:val="center"/>
        </w:trPr>
        <w:tc>
          <w:tcPr>
            <w:tcW w:w="447" w:type="dxa"/>
            <w:vAlign w:val="center"/>
          </w:tcPr>
          <w:p w14:paraId="65D44CF3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2</w:t>
            </w:r>
          </w:p>
        </w:tc>
        <w:tc>
          <w:tcPr>
            <w:tcW w:w="1914" w:type="dxa"/>
            <w:vAlign w:val="center"/>
          </w:tcPr>
          <w:p w14:paraId="1C98FE2A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345B5CB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غائب.</w:t>
            </w:r>
          </w:p>
        </w:tc>
        <w:tc>
          <w:tcPr>
            <w:tcW w:w="990" w:type="dxa"/>
          </w:tcPr>
          <w:p w14:paraId="3000889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1F84AD7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000B428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شرح قواعد اختيار وتنظيم الأدبيات.</w:t>
            </w:r>
          </w:p>
        </w:tc>
        <w:tc>
          <w:tcPr>
            <w:tcW w:w="1004" w:type="dxa"/>
          </w:tcPr>
          <w:p w14:paraId="760C4642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2FB9FFBD" w14:textId="77777777" w:rsidTr="002D106E">
        <w:trPr>
          <w:jc w:val="center"/>
        </w:trPr>
        <w:tc>
          <w:tcPr>
            <w:tcW w:w="447" w:type="dxa"/>
            <w:vAlign w:val="center"/>
          </w:tcPr>
          <w:p w14:paraId="5031B02E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3</w:t>
            </w:r>
          </w:p>
        </w:tc>
        <w:tc>
          <w:tcPr>
            <w:tcW w:w="1914" w:type="dxa"/>
            <w:vAlign w:val="center"/>
          </w:tcPr>
          <w:p w14:paraId="1D40BBF7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5777B1B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ظاهرين بوضوح.</w:t>
            </w:r>
          </w:p>
        </w:tc>
        <w:tc>
          <w:tcPr>
            <w:tcW w:w="990" w:type="dxa"/>
          </w:tcPr>
          <w:p w14:paraId="25EABD03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3961E0A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7AF421DC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اختيار إطار قاد واحد وآخر مساند فقط.</w:t>
            </w:r>
          </w:p>
        </w:tc>
        <w:tc>
          <w:tcPr>
            <w:tcW w:w="1004" w:type="dxa"/>
          </w:tcPr>
          <w:p w14:paraId="02C3E1CC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707347DC" w14:textId="77777777" w:rsidTr="002D106E">
        <w:trPr>
          <w:jc w:val="center"/>
        </w:trPr>
        <w:tc>
          <w:tcPr>
            <w:tcW w:w="447" w:type="dxa"/>
            <w:vAlign w:val="center"/>
          </w:tcPr>
          <w:p w14:paraId="0D94CB16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4</w:t>
            </w:r>
          </w:p>
        </w:tc>
        <w:tc>
          <w:tcPr>
            <w:tcW w:w="1914" w:type="dxa"/>
            <w:vAlign w:val="center"/>
          </w:tcPr>
          <w:p w14:paraId="203FB1CF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4695091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ضعيف.</w:t>
            </w:r>
          </w:p>
        </w:tc>
        <w:tc>
          <w:tcPr>
            <w:tcW w:w="990" w:type="dxa"/>
          </w:tcPr>
          <w:p w14:paraId="5E8BC992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33C0C1AD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04D2E94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صياغة كيف تؤثر التقنية والبنية والموارد في الأداء الأمني.</w:t>
            </w:r>
          </w:p>
        </w:tc>
        <w:tc>
          <w:tcPr>
            <w:tcW w:w="1004" w:type="dxa"/>
          </w:tcPr>
          <w:p w14:paraId="2A4D3EE9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7CE291A3" w14:textId="77777777" w:rsidTr="002D106E">
        <w:trPr>
          <w:jc w:val="center"/>
        </w:trPr>
        <w:tc>
          <w:tcPr>
            <w:tcW w:w="447" w:type="dxa"/>
            <w:vAlign w:val="center"/>
          </w:tcPr>
          <w:p w14:paraId="1198AD40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5</w:t>
            </w:r>
          </w:p>
        </w:tc>
        <w:tc>
          <w:tcPr>
            <w:tcW w:w="1914" w:type="dxa"/>
            <w:vAlign w:val="center"/>
          </w:tcPr>
          <w:p w14:paraId="293B1A23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5B6678CB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بحاجة إلى ضبط.</w:t>
            </w:r>
          </w:p>
        </w:tc>
        <w:tc>
          <w:tcPr>
            <w:tcW w:w="990" w:type="dxa"/>
          </w:tcPr>
          <w:p w14:paraId="0534F9E9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5C642447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08D0A052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وضع جدول تعريفات وتمييز مفاهيمي.</w:t>
            </w:r>
          </w:p>
        </w:tc>
        <w:tc>
          <w:tcPr>
            <w:tcW w:w="1004" w:type="dxa"/>
          </w:tcPr>
          <w:p w14:paraId="46A32C2D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3DEBF17C" w14:textId="77777777" w:rsidTr="002D106E">
        <w:trPr>
          <w:jc w:val="center"/>
        </w:trPr>
        <w:tc>
          <w:tcPr>
            <w:tcW w:w="447" w:type="dxa"/>
            <w:vAlign w:val="center"/>
          </w:tcPr>
          <w:p w14:paraId="1AFA0B82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6</w:t>
            </w:r>
          </w:p>
        </w:tc>
        <w:tc>
          <w:tcPr>
            <w:tcW w:w="1914" w:type="dxa"/>
            <w:vAlign w:val="center"/>
          </w:tcPr>
          <w:p w14:paraId="05984648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3DCCF9A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مكتمل.</w:t>
            </w:r>
          </w:p>
        </w:tc>
        <w:tc>
          <w:tcPr>
            <w:tcW w:w="990" w:type="dxa"/>
          </w:tcPr>
          <w:p w14:paraId="7B91FF5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2AFD82A0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A88FBA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تحديد أبعاد ومؤشرات الأداء الأمني ومصادرها.</w:t>
            </w:r>
          </w:p>
        </w:tc>
        <w:tc>
          <w:tcPr>
            <w:tcW w:w="1004" w:type="dxa"/>
          </w:tcPr>
          <w:p w14:paraId="542C2DF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15D2A4A6" w14:textId="77777777" w:rsidTr="002D106E">
        <w:trPr>
          <w:jc w:val="center"/>
        </w:trPr>
        <w:tc>
          <w:tcPr>
            <w:tcW w:w="447" w:type="dxa"/>
            <w:vAlign w:val="center"/>
          </w:tcPr>
          <w:p w14:paraId="1F9C07F4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7</w:t>
            </w:r>
          </w:p>
        </w:tc>
        <w:tc>
          <w:tcPr>
            <w:tcW w:w="1914" w:type="dxa"/>
            <w:vAlign w:val="center"/>
          </w:tcPr>
          <w:p w14:paraId="3FE9D05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07E9818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ناضج.</w:t>
            </w:r>
          </w:p>
        </w:tc>
        <w:tc>
          <w:tcPr>
            <w:tcW w:w="990" w:type="dxa"/>
          </w:tcPr>
          <w:p w14:paraId="2419EFA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120CBA6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0D58EE19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إعادة بناء المحاور حول علاقات النموذج.</w:t>
            </w:r>
          </w:p>
        </w:tc>
        <w:tc>
          <w:tcPr>
            <w:tcW w:w="1004" w:type="dxa"/>
          </w:tcPr>
          <w:p w14:paraId="27B2EA48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3B3296F" w14:textId="77777777" w:rsidTr="002D106E">
        <w:trPr>
          <w:jc w:val="center"/>
        </w:trPr>
        <w:tc>
          <w:tcPr>
            <w:tcW w:w="447" w:type="dxa"/>
            <w:vAlign w:val="center"/>
          </w:tcPr>
          <w:p w14:paraId="4D033BA3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8</w:t>
            </w:r>
          </w:p>
        </w:tc>
        <w:tc>
          <w:tcPr>
            <w:tcW w:w="1914" w:type="dxa"/>
            <w:vAlign w:val="center"/>
          </w:tcPr>
          <w:p w14:paraId="1013B30F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5EC90DE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ظاهر.</w:t>
            </w:r>
          </w:p>
        </w:tc>
        <w:tc>
          <w:tcPr>
            <w:tcW w:w="990" w:type="dxa"/>
          </w:tcPr>
          <w:p w14:paraId="6228483D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3E6831C3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3E49EB5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إضافة توليف مقارن للدراسات.</w:t>
            </w:r>
          </w:p>
        </w:tc>
        <w:tc>
          <w:tcPr>
            <w:tcW w:w="1004" w:type="dxa"/>
          </w:tcPr>
          <w:p w14:paraId="34D753B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1CDC702A" w14:textId="77777777" w:rsidTr="002D106E">
        <w:trPr>
          <w:jc w:val="center"/>
        </w:trPr>
        <w:tc>
          <w:tcPr>
            <w:tcW w:w="447" w:type="dxa"/>
            <w:vAlign w:val="center"/>
          </w:tcPr>
          <w:p w14:paraId="4B4969A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9</w:t>
            </w:r>
          </w:p>
        </w:tc>
        <w:tc>
          <w:tcPr>
            <w:tcW w:w="1914" w:type="dxa"/>
            <w:vAlign w:val="center"/>
          </w:tcPr>
          <w:p w14:paraId="5A662B5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1C98967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غائب تقريبًا.</w:t>
            </w:r>
          </w:p>
        </w:tc>
        <w:tc>
          <w:tcPr>
            <w:tcW w:w="990" w:type="dxa"/>
          </w:tcPr>
          <w:p w14:paraId="24D2585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349398A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1D554951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استخلاص حدود منهجية وسياقية للدراسات السابقة.</w:t>
            </w:r>
          </w:p>
        </w:tc>
        <w:tc>
          <w:tcPr>
            <w:tcW w:w="1004" w:type="dxa"/>
          </w:tcPr>
          <w:p w14:paraId="6BEA76CC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6996C810" w14:textId="77777777" w:rsidTr="002D106E">
        <w:trPr>
          <w:jc w:val="center"/>
        </w:trPr>
        <w:tc>
          <w:tcPr>
            <w:tcW w:w="447" w:type="dxa"/>
            <w:vAlign w:val="center"/>
          </w:tcPr>
          <w:p w14:paraId="4FC7BF1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10</w:t>
            </w:r>
          </w:p>
        </w:tc>
        <w:tc>
          <w:tcPr>
            <w:tcW w:w="1914" w:type="dxa"/>
            <w:vAlign w:val="center"/>
          </w:tcPr>
          <w:p w14:paraId="3CF9D7C7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57D7B6A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غير كافية.</w:t>
            </w:r>
          </w:p>
        </w:tc>
        <w:tc>
          <w:tcPr>
            <w:tcW w:w="990" w:type="dxa"/>
          </w:tcPr>
          <w:p w14:paraId="0986D17B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41F00A0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0467C2A9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صياغة فجوة مباشرة ومحددة.</w:t>
            </w:r>
          </w:p>
        </w:tc>
        <w:tc>
          <w:tcPr>
            <w:tcW w:w="1004" w:type="dxa"/>
          </w:tcPr>
          <w:p w14:paraId="1BA37A47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5BF5FCD" w14:textId="77777777" w:rsidTr="002D106E">
        <w:trPr>
          <w:jc w:val="center"/>
        </w:trPr>
        <w:tc>
          <w:tcPr>
            <w:tcW w:w="447" w:type="dxa"/>
            <w:vAlign w:val="center"/>
          </w:tcPr>
          <w:p w14:paraId="5885F896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11</w:t>
            </w:r>
          </w:p>
        </w:tc>
        <w:tc>
          <w:tcPr>
            <w:tcW w:w="1914" w:type="dxa"/>
            <w:vAlign w:val="center"/>
          </w:tcPr>
          <w:p w14:paraId="269E661D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25C03549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ضعيف.</w:t>
            </w:r>
          </w:p>
        </w:tc>
        <w:tc>
          <w:tcPr>
            <w:tcW w:w="990" w:type="dxa"/>
          </w:tcPr>
          <w:p w14:paraId="59C907B0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1038C06F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6C3B1F77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ربط كل محور نظري بفرضية أو سؤال.</w:t>
            </w:r>
          </w:p>
        </w:tc>
        <w:tc>
          <w:tcPr>
            <w:tcW w:w="1004" w:type="dxa"/>
          </w:tcPr>
          <w:p w14:paraId="3332FA76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0912664C" w14:textId="77777777" w:rsidTr="002D106E">
        <w:trPr>
          <w:jc w:val="center"/>
        </w:trPr>
        <w:tc>
          <w:tcPr>
            <w:tcW w:w="447" w:type="dxa"/>
            <w:vAlign w:val="center"/>
          </w:tcPr>
          <w:p w14:paraId="59CB1AA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12</w:t>
            </w:r>
          </w:p>
        </w:tc>
        <w:tc>
          <w:tcPr>
            <w:tcW w:w="1914" w:type="dxa"/>
            <w:vAlign w:val="center"/>
          </w:tcPr>
          <w:p w14:paraId="5FC9868D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لغة أكاديمية وتوثيق APA</w:t>
            </w:r>
          </w:p>
        </w:tc>
        <w:tc>
          <w:tcPr>
            <w:tcW w:w="3201" w:type="dxa"/>
          </w:tcPr>
          <w:p w14:paraId="513BB6EC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تحتاج مراجعة بعد اكتمال البناء.</w:t>
            </w:r>
          </w:p>
        </w:tc>
        <w:tc>
          <w:tcPr>
            <w:tcW w:w="990" w:type="dxa"/>
          </w:tcPr>
          <w:p w14:paraId="7AE5648E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4D4FA035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02C1FE94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تدقيق نهائي لاحق.</w:t>
            </w:r>
          </w:p>
        </w:tc>
        <w:tc>
          <w:tcPr>
            <w:tcW w:w="1004" w:type="dxa"/>
          </w:tcPr>
          <w:p w14:paraId="675027C4" w14:textId="77777777" w:rsidR="009344F5" w:rsidRDefault="00000000" w:rsidP="00E94129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</w:tbl>
    <w:p w14:paraId="21EB1ECB" w14:textId="77777777" w:rsidR="001E4994" w:rsidRPr="00B957A4" w:rsidRDefault="00000000" w:rsidP="00E94129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54091987" w14:textId="77777777" w:rsidR="002D106E" w:rsidRPr="002D106E" w:rsidRDefault="002D106E" w:rsidP="00E94129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7C252A54" w14:textId="77777777" w:rsidR="002D106E" w:rsidRPr="002D106E" w:rsidRDefault="002D106E" w:rsidP="00E94129">
      <w:pPr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5.1 مصفوفة توليف الأدبيات</w:t>
      </w:r>
    </w:p>
    <w:p w14:paraId="38D5D400" w14:textId="77777777" w:rsidR="001E4994" w:rsidRPr="002D106E" w:rsidRDefault="002D106E" w:rsidP="00E94129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19"/>
        <w:gridCol w:w="1691"/>
        <w:gridCol w:w="1380"/>
        <w:gridCol w:w="1505"/>
        <w:gridCol w:w="1306"/>
        <w:gridCol w:w="1415"/>
        <w:gridCol w:w="1346"/>
      </w:tblGrid>
      <w:tr w:rsidR="002D106E" w:rsidRPr="00B957A4" w14:paraId="57387043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7E32C4A9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7CAF7E3A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738A7A91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228D047D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16F1F3F9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5B2952A6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5B54972D" w14:textId="77777777" w:rsidR="002D106E" w:rsidRPr="002D106E" w:rsidRDefault="002D106E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كيف تخدم فرضياتي؟</w:t>
            </w:r>
          </w:p>
        </w:tc>
      </w:tr>
      <w:tr w:rsidR="001E4994" w:rsidRPr="00B957A4" w14:paraId="0F44B380" w14:textId="77777777" w:rsidTr="00CE6C57">
        <w:trPr>
          <w:jc w:val="center"/>
        </w:trPr>
        <w:tc>
          <w:tcPr>
            <w:tcW w:w="1425" w:type="dxa"/>
          </w:tcPr>
          <w:p w14:paraId="2B37AF2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2474BD4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434C3A1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741D980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441A71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5B401E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5BA185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5717B397" w14:textId="77777777" w:rsidTr="00CE6C57">
        <w:trPr>
          <w:jc w:val="center"/>
        </w:trPr>
        <w:tc>
          <w:tcPr>
            <w:tcW w:w="1425" w:type="dxa"/>
          </w:tcPr>
          <w:p w14:paraId="59A6EC9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3CE8A4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59BE5E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8D0224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3C05A6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55831D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37D4046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6AB6E67" w14:textId="77777777" w:rsidTr="00CE6C57">
        <w:trPr>
          <w:jc w:val="center"/>
        </w:trPr>
        <w:tc>
          <w:tcPr>
            <w:tcW w:w="1425" w:type="dxa"/>
          </w:tcPr>
          <w:p w14:paraId="435192D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B7B9DB9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05E849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5119284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E2E7686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785985F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B333600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510B8A63" w14:textId="77777777" w:rsidTr="00CE6C57">
        <w:trPr>
          <w:jc w:val="center"/>
        </w:trPr>
        <w:tc>
          <w:tcPr>
            <w:tcW w:w="1425" w:type="dxa"/>
          </w:tcPr>
          <w:p w14:paraId="79B7151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FB04175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7CC1154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AC185A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D322699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7FF92E0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2B2664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69B45EE" w14:textId="77777777" w:rsidTr="00CE6C57">
        <w:trPr>
          <w:jc w:val="center"/>
        </w:trPr>
        <w:tc>
          <w:tcPr>
            <w:tcW w:w="1425" w:type="dxa"/>
          </w:tcPr>
          <w:p w14:paraId="42C8DFD1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F3F2553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487B72C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58ADA8B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AEECBE1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610583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C15423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DD66340" w14:textId="77777777" w:rsidR="001E4994" w:rsidRPr="00B957A4" w:rsidRDefault="001E4994" w:rsidP="00E94129">
      <w:pPr>
        <w:bidi/>
        <w:rPr>
          <w:rFonts w:ascii="Simplified Arabic" w:hAnsi="Simplified Arabic" w:cs="Simplified Arabic"/>
        </w:rPr>
      </w:pPr>
    </w:p>
    <w:p w14:paraId="74AA5308" w14:textId="77777777" w:rsidR="001E4994" w:rsidRPr="00B957A4" w:rsidRDefault="002D106E" w:rsidP="00E94129">
      <w:pPr>
        <w:pStyle w:val="Heading2"/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B957A4" w14:paraId="0F01ADB3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4540505E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F5806BB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7F0712F0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D6E8DAD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53E15DE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59D9AE54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ملاحظات تكييف</w:t>
            </w:r>
          </w:p>
        </w:tc>
      </w:tr>
      <w:tr w:rsidR="001E4994" w:rsidRPr="00B957A4" w14:paraId="1A81BABE" w14:textId="77777777" w:rsidTr="00023F95">
        <w:trPr>
          <w:jc w:val="center"/>
        </w:trPr>
        <w:tc>
          <w:tcPr>
            <w:tcW w:w="1662" w:type="dxa"/>
          </w:tcPr>
          <w:p w14:paraId="4E71760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1CAE29B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F644740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50E2E4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C1327D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5EB9A0C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4D1CB16" w14:textId="77777777" w:rsidTr="00023F95">
        <w:trPr>
          <w:jc w:val="center"/>
        </w:trPr>
        <w:tc>
          <w:tcPr>
            <w:tcW w:w="1662" w:type="dxa"/>
          </w:tcPr>
          <w:p w14:paraId="7DE5D294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4CC638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0127A3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FE7AA4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57B7FB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DE066B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FBD0830" w14:textId="77777777" w:rsidTr="00023F95">
        <w:trPr>
          <w:jc w:val="center"/>
        </w:trPr>
        <w:tc>
          <w:tcPr>
            <w:tcW w:w="1662" w:type="dxa"/>
          </w:tcPr>
          <w:p w14:paraId="7F68B27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E93E7F5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B3682B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542535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C832F47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FB9A35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1B7E8090" w14:textId="77777777" w:rsidTr="00023F95">
        <w:trPr>
          <w:jc w:val="center"/>
        </w:trPr>
        <w:tc>
          <w:tcPr>
            <w:tcW w:w="1662" w:type="dxa"/>
          </w:tcPr>
          <w:p w14:paraId="41F01EBC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3D7F18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E59C31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49D937B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C2FBEF5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EBD9EB7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1BF230A" w14:textId="77777777" w:rsidTr="00023F95">
        <w:trPr>
          <w:jc w:val="center"/>
        </w:trPr>
        <w:tc>
          <w:tcPr>
            <w:tcW w:w="1662" w:type="dxa"/>
          </w:tcPr>
          <w:p w14:paraId="5F16E2FC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C0ED31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FC5B2CA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E68AC26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0A1138F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E78220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5CB01A10" w14:textId="77777777" w:rsidR="001E4994" w:rsidRPr="00B957A4" w:rsidRDefault="00FB5C4A" w:rsidP="00E94129">
      <w:pPr>
        <w:pStyle w:val="Heading2"/>
        <w:bidi/>
        <w:rPr>
          <w:rFonts w:ascii="Simplified Arabic" w:hAnsi="Simplified Arabic" w:cs="Simplified Arabic"/>
        </w:rPr>
      </w:pPr>
      <w:r w:rsidRPr="00FB5C4A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B957A4" w14:paraId="0519EEF1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6AE4B313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62B6C2E1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185F2FFF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16C0FF97" w14:textId="77777777" w:rsidR="00FB5C4A" w:rsidRPr="00FB5C4A" w:rsidRDefault="00FB5C4A" w:rsidP="00E94129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B957A4" w14:paraId="2C11152D" w14:textId="77777777" w:rsidTr="00023F95">
        <w:trPr>
          <w:jc w:val="center"/>
        </w:trPr>
        <w:tc>
          <w:tcPr>
            <w:tcW w:w="2493" w:type="dxa"/>
          </w:tcPr>
          <w:p w14:paraId="4EF05809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56E2BDB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E95618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63CC34C3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11107B04" w14:textId="77777777" w:rsidTr="00023F95">
        <w:trPr>
          <w:jc w:val="center"/>
        </w:trPr>
        <w:tc>
          <w:tcPr>
            <w:tcW w:w="2493" w:type="dxa"/>
          </w:tcPr>
          <w:p w14:paraId="26662E40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9090AF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AF77F87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3E41BEE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3C52FB39" w14:textId="77777777" w:rsidTr="00023F95">
        <w:trPr>
          <w:jc w:val="center"/>
        </w:trPr>
        <w:tc>
          <w:tcPr>
            <w:tcW w:w="2493" w:type="dxa"/>
          </w:tcPr>
          <w:p w14:paraId="404BFE2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E62E741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34E7975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4967D55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3916240A" w14:textId="77777777" w:rsidTr="00023F95">
        <w:trPr>
          <w:jc w:val="center"/>
        </w:trPr>
        <w:tc>
          <w:tcPr>
            <w:tcW w:w="2493" w:type="dxa"/>
          </w:tcPr>
          <w:p w14:paraId="567C8F46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3915AE8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A592E06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A47A1C7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59073BD8" w14:textId="77777777" w:rsidTr="00023F95">
        <w:trPr>
          <w:jc w:val="center"/>
        </w:trPr>
        <w:tc>
          <w:tcPr>
            <w:tcW w:w="2493" w:type="dxa"/>
          </w:tcPr>
          <w:p w14:paraId="217157D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442D202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627F4B79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87F5C5D" w14:textId="77777777" w:rsidR="001E4994" w:rsidRPr="00B957A4" w:rsidRDefault="00000000" w:rsidP="00E94129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58FA211" w14:textId="77777777" w:rsidR="001E4994" w:rsidRPr="00B957A4" w:rsidRDefault="001E4994" w:rsidP="00E94129">
      <w:pPr>
        <w:bidi/>
        <w:rPr>
          <w:rFonts w:ascii="Simplified Arabic" w:hAnsi="Simplified Arabic" w:cs="Simplified Arabic"/>
        </w:rPr>
      </w:pPr>
    </w:p>
    <w:p w14:paraId="72491C6C" w14:textId="77777777" w:rsidR="00DD3E8B" w:rsidRDefault="00DD3E8B" w:rsidP="00E94129">
      <w:pPr>
        <w:bidi/>
        <w:rPr>
          <w:rFonts w:ascii="Simplified Arabic" w:eastAsia="Arial" w:hAnsi="Simplified Arabic" w:cs="Simplified Arabic"/>
          <w:b/>
          <w:rtl/>
        </w:rPr>
      </w:pPr>
    </w:p>
    <w:p w14:paraId="79D4488D" w14:textId="77777777" w:rsidR="00DD3E8B" w:rsidRDefault="00DD3E8B" w:rsidP="00E94129">
      <w:pPr>
        <w:bidi/>
        <w:rPr>
          <w:rFonts w:ascii="Simplified Arabic" w:eastAsia="Arial" w:hAnsi="Simplified Arabic" w:cs="Simplified Arabic"/>
          <w:b/>
          <w:rtl/>
        </w:rPr>
      </w:pPr>
    </w:p>
    <w:p w14:paraId="5FF04A06" w14:textId="77777777" w:rsidR="00DD3E8B" w:rsidRDefault="00DD3E8B" w:rsidP="00E94129">
      <w:pPr>
        <w:bidi/>
        <w:rPr>
          <w:rFonts w:ascii="Simplified Arabic" w:eastAsia="Arial" w:hAnsi="Simplified Arabic" w:cs="Simplified Arabic"/>
          <w:b/>
          <w:rtl/>
        </w:rPr>
      </w:pPr>
    </w:p>
    <w:p w14:paraId="2054AB50" w14:textId="77777777" w:rsidR="00FB5C4A" w:rsidRPr="00DD3E8B" w:rsidRDefault="00FB5C4A" w:rsidP="00E94129">
      <w:p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قالب بناء الفقرة (لتقليل السرد والتكرار)</w:t>
      </w:r>
    </w:p>
    <w:p w14:paraId="6B3CDB73" w14:textId="77777777" w:rsidR="00FB5C4A" w:rsidRPr="00FB5C4A" w:rsidRDefault="00FB5C4A" w:rsidP="00E94129">
      <w:p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18BBBE3F" w14:textId="77777777" w:rsidR="00FB5C4A" w:rsidRPr="00FB5C4A" w:rsidRDefault="00FB5C4A" w:rsidP="00E94129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(Claim) ادعاء: ماذا تقول الأدبيات؟</w:t>
      </w:r>
    </w:p>
    <w:p w14:paraId="757E26EA" w14:textId="77777777" w:rsidR="00FB5C4A" w:rsidRPr="00FB5C4A" w:rsidRDefault="00FB5C4A" w:rsidP="00E94129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(Evidence) دليل: ما الدراسات التي تدعم/تعارض؟ (مع توثيق)</w:t>
      </w:r>
    </w:p>
    <w:p w14:paraId="03A7C969" w14:textId="77777777" w:rsidR="00FB5C4A" w:rsidRPr="00FB5C4A" w:rsidRDefault="00FB5C4A" w:rsidP="00E94129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(Synthesis) توليف/تحليل: لماذا اتفقت/اختلفت النتائج؟ وما الحدود؟</w:t>
      </w:r>
    </w:p>
    <w:p w14:paraId="56E671EC" w14:textId="77777777" w:rsidR="001E4994" w:rsidRPr="00FB5C4A" w:rsidRDefault="00FB5C4A" w:rsidP="00E94129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FB5C4A">
        <w:rPr>
          <w:rFonts w:ascii="Simplified Arabic" w:eastAsia="Arial" w:hAnsi="Simplified Arabic" w:cs="Simplified Arabic"/>
          <w:b/>
          <w:rtl/>
        </w:rPr>
        <w:t>(Link) ربط مباشر: كيف يخدم ذلك الفجوة/السؤال/الفرضية؟</w:t>
      </w:r>
    </w:p>
    <w:p w14:paraId="61AD4E16" w14:textId="77777777" w:rsidR="00FB5C4A" w:rsidRPr="00DD3E8B" w:rsidRDefault="00FB5C4A" w:rsidP="00E94129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50999CA6" w14:textId="77777777" w:rsidR="00FB5C4A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تمهيد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يوضح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هدف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الفصل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وخريطة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الأقسام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ومنهج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مراجعة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301B7368" w14:textId="77777777" w:rsidR="00FB5C4A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إطار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إطاران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نظريان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محوريان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يقودان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مع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توضيح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الآليات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28273439" w14:textId="77777777" w:rsidR="00FB5C4A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تنظيم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في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محاور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موضوعية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مفهومية</w:t>
      </w:r>
      <w:r w:rsidRPr="00FB5C4A">
        <w:rPr>
          <w:rFonts w:ascii="Simplified Arabic" w:hAnsi="Simplified Arabic" w:cs="Simplified Arabic"/>
          <w:rtl/>
        </w:rPr>
        <w:t xml:space="preserve"> (Themes) وليس سردًا حسب المؤلفين.</w:t>
      </w:r>
    </w:p>
    <w:p w14:paraId="030B4793" w14:textId="77777777" w:rsidR="00FB5C4A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إبراز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نتائج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متسقة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ومتعارضة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أسباب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التعارض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وحدود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الأدلة</w:t>
      </w:r>
      <w:r w:rsidRPr="00FB5C4A">
        <w:rPr>
          <w:rFonts w:ascii="Simplified Arabic" w:hAnsi="Simplified Arabic" w:cs="Simplified Arabic"/>
          <w:rtl/>
        </w:rPr>
        <w:t>.</w:t>
      </w:r>
    </w:p>
    <w:p w14:paraId="62C59636" w14:textId="77777777" w:rsidR="00FB5C4A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تعريفات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ثابتة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للمتغيرات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أبعاد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تمييز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جدول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قياس</w:t>
      </w:r>
      <w:r w:rsidRPr="00FB5C4A">
        <w:rPr>
          <w:rFonts w:ascii="Simplified Arabic" w:hAnsi="Simplified Arabic" w:cs="Simplified Arabic"/>
          <w:rtl/>
        </w:rPr>
        <w:t>.</w:t>
      </w:r>
    </w:p>
    <w:p w14:paraId="51207E38" w14:textId="77777777" w:rsidR="00FB5C4A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فجوة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بحثية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واضحة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ومترجمة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لأسئلة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فرضيات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نموذج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>.</w:t>
      </w:r>
    </w:p>
    <w:p w14:paraId="66970AB3" w14:textId="77777777" w:rsidR="001E4994" w:rsidRPr="00FB5C4A" w:rsidRDefault="00FB5C4A" w:rsidP="00E94129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توثيق</w:t>
      </w:r>
      <w:r w:rsidRPr="00FB5C4A">
        <w:rPr>
          <w:rFonts w:ascii="Simplified Arabic" w:hAnsi="Simplified Arabic" w:cs="Simplified Arabic"/>
          <w:rtl/>
        </w:rPr>
        <w:t xml:space="preserve"> APA متسق ولغة أكاديمية سليمة وتوحيد المصطلحات.</w:t>
      </w:r>
    </w:p>
    <w:p w14:paraId="4B82657F" w14:textId="77777777" w:rsidR="00FB5C4A" w:rsidRDefault="00FB5C4A" w:rsidP="00E94129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647C8543" w14:textId="77777777" w:rsidR="00FB5C4A" w:rsidRPr="00FB5C4A" w:rsidRDefault="00FB5C4A" w:rsidP="00E94129">
      <w:pPr>
        <w:bidi/>
        <w:rPr>
          <w:rFonts w:ascii="Simplified Arabic" w:hAnsi="Simplified Arabic" w:cs="Simplified Arabic"/>
          <w:b/>
          <w:bCs/>
        </w:rPr>
      </w:pPr>
      <w:r w:rsidRPr="00FB5C4A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18114A29" w14:textId="77777777" w:rsidR="001E4994" w:rsidRPr="00FB5C4A" w:rsidRDefault="00000000" w:rsidP="00E94129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Boote, D. N., &amp; Beile, P. (2005). Scholars before researchers: On the centrality of the dissertation literature review in research preparation. Educational Researcher, 34(6), 3–15.</w:t>
      </w:r>
    </w:p>
    <w:p w14:paraId="6A56D32B" w14:textId="77777777" w:rsidR="001E4994" w:rsidRPr="00FB5C4A" w:rsidRDefault="00000000" w:rsidP="00E94129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Webster, J., &amp; Watson, R. T. (2002). Analyzing the past to prepare for the future: Writing a literature review. MIS Quarterly, 26(2), xiii–xxiii.</w:t>
      </w:r>
    </w:p>
    <w:p w14:paraId="1FF01561" w14:textId="77777777" w:rsidR="001E4994" w:rsidRPr="00FB5C4A" w:rsidRDefault="00000000" w:rsidP="00E94129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Torraco, R. J. (2005). Writing integrative literature reviews: Guidelines and examples. Human Resource Development Review, 4(3), 356–367.</w:t>
      </w:r>
    </w:p>
    <w:p w14:paraId="5870EE46" w14:textId="77777777" w:rsidR="001E4994" w:rsidRPr="00B957A4" w:rsidRDefault="00000000" w:rsidP="00E94129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eastAsia="Times New Roman" w:hAnsi="Simplified Arabic" w:cs="Simplified Arabic"/>
          <w:sz w:val="22"/>
          <w:rtl/>
        </w:rPr>
        <w:t>Snyder, H. (2019). Literature review as a research methodology: An overview and guidelines. Journal of Business Research, 104, 333–339.</w:t>
      </w:r>
    </w:p>
    <w:sectPr w:rsidR="001E4994" w:rsidRPr="00B957A4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688049">
    <w:abstractNumId w:val="8"/>
  </w:num>
  <w:num w:numId="2" w16cid:durableId="147207189">
    <w:abstractNumId w:val="6"/>
  </w:num>
  <w:num w:numId="3" w16cid:durableId="1014189221">
    <w:abstractNumId w:val="5"/>
  </w:num>
  <w:num w:numId="4" w16cid:durableId="1010450370">
    <w:abstractNumId w:val="4"/>
  </w:num>
  <w:num w:numId="5" w16cid:durableId="1662998185">
    <w:abstractNumId w:val="7"/>
  </w:num>
  <w:num w:numId="6" w16cid:durableId="1676960924">
    <w:abstractNumId w:val="3"/>
  </w:num>
  <w:num w:numId="7" w16cid:durableId="589655979">
    <w:abstractNumId w:val="2"/>
  </w:num>
  <w:num w:numId="8" w16cid:durableId="902836565">
    <w:abstractNumId w:val="1"/>
  </w:num>
  <w:num w:numId="9" w16cid:durableId="1961493057">
    <w:abstractNumId w:val="0"/>
  </w:num>
  <w:num w:numId="10" w16cid:durableId="2113551889">
    <w:abstractNumId w:val="13"/>
  </w:num>
  <w:num w:numId="11" w16cid:durableId="769010216">
    <w:abstractNumId w:val="16"/>
  </w:num>
  <w:num w:numId="12" w16cid:durableId="1583102950">
    <w:abstractNumId w:val="9"/>
  </w:num>
  <w:num w:numId="13" w16cid:durableId="868488749">
    <w:abstractNumId w:val="15"/>
  </w:num>
  <w:num w:numId="14" w16cid:durableId="307516262">
    <w:abstractNumId w:val="10"/>
  </w:num>
  <w:num w:numId="15" w16cid:durableId="1174342267">
    <w:abstractNumId w:val="12"/>
  </w:num>
  <w:num w:numId="16" w16cid:durableId="725031795">
    <w:abstractNumId w:val="11"/>
  </w:num>
  <w:num w:numId="17" w16cid:durableId="1619873602">
    <w:abstractNumId w:val="14"/>
  </w:num>
  <w:num w:numId="18" w16cid:durableId="811483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4994"/>
    <w:rsid w:val="0029639D"/>
    <w:rsid w:val="002C6210"/>
    <w:rsid w:val="002D106E"/>
    <w:rsid w:val="00326F90"/>
    <w:rsid w:val="00655320"/>
    <w:rsid w:val="009344F5"/>
    <w:rsid w:val="00AA1D8D"/>
    <w:rsid w:val="00B47730"/>
    <w:rsid w:val="00B957A4"/>
    <w:rsid w:val="00CB0664"/>
    <w:rsid w:val="00CE6C57"/>
    <w:rsid w:val="00DD3E8B"/>
    <w:rsid w:val="00E52C8C"/>
    <w:rsid w:val="00E70F26"/>
    <w:rsid w:val="00E94129"/>
    <w:rsid w:val="00F248D4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83DFD7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1081</Words>
  <Characters>5830</Characters>
  <Application>Microsoft Office Word</Application>
  <DocSecurity>0</DocSecurity>
  <Lines>416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2026-03-06T11:48:00Z</dcterms:created>
  <dcterms:modified xsi:type="dcterms:W3CDTF">2026-03-06T11:48:00Z</dcterms:modified>
  <cp:category/>
</cp:coreProperties>
</file>