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419B" w14:textId="56DFC4C5" w:rsidR="00836081" w:rsidRPr="00486F98" w:rsidRDefault="00DD0C3E" w:rsidP="00DD0C3E">
      <w:pPr>
        <w:spacing w:after="0" w:line="276" w:lineRule="auto"/>
        <w:jc w:val="both"/>
        <w:rPr>
          <w:rFonts w:ascii="Traditional Arabic" w:eastAsia="Calibri" w:hAnsi="Traditional Arabic" w:cs="Traditional Arabic"/>
          <w:b/>
          <w:bCs/>
          <w:kern w:val="2"/>
          <w:sz w:val="32"/>
          <w:szCs w:val="32"/>
          <w14:ligatures w14:val="standardContextual"/>
        </w:rPr>
      </w:pPr>
      <w:r w:rsidRPr="00486F98">
        <w:rPr>
          <w:noProof/>
          <w:sz w:val="16"/>
          <w:szCs w:val="16"/>
        </w:rPr>
        <mc:AlternateContent>
          <mc:Choice Requires="wps">
            <w:drawing>
              <wp:anchor distT="0" distB="0" distL="114300" distR="114300" simplePos="0" relativeHeight="251768832" behindDoc="0" locked="0" layoutInCell="1" allowOverlap="1" wp14:anchorId="157D928C" wp14:editId="081A4081">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7CDED55" id="Rectangle 5" o:spid="_x0000_s1026" style="position:absolute;left:0;text-align:left;margin-left:8.25pt;margin-top:54.75pt;width:836.65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sidRPr="00486F98">
        <w:rPr>
          <w:noProof/>
        </w:rPr>
        <w:drawing>
          <wp:inline distT="0" distB="0" distL="0" distR="0" wp14:anchorId="621D8E89" wp14:editId="625E28A1">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34D8981F" w14:textId="77777777" w:rsidR="00836081" w:rsidRPr="00486F98" w:rsidRDefault="00836081"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7450BBAC" w14:textId="77777777" w:rsidR="00836081" w:rsidRPr="00486F98" w:rsidRDefault="00836081"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83CA13B" w14:textId="77777777" w:rsidR="00836081" w:rsidRPr="00486F98" w:rsidRDefault="00836081" w:rsidP="00827FF6">
      <w:pPr>
        <w:bidi/>
        <w:spacing w:after="0" w:line="276" w:lineRule="auto"/>
        <w:jc w:val="both"/>
        <w:rPr>
          <w:rFonts w:ascii="Traditional Arabic" w:eastAsia="Calibri" w:hAnsi="Traditional Arabic" w:cs="Traditional Arabic"/>
          <w:b/>
          <w:bCs/>
          <w:color w:val="0070C0"/>
          <w:kern w:val="2"/>
          <w:sz w:val="32"/>
          <w:szCs w:val="32"/>
          <w:rtl/>
          <w14:ligatures w14:val="standardContextual"/>
        </w:rPr>
      </w:pPr>
    </w:p>
    <w:p w14:paraId="29023611" w14:textId="3B2BDF05" w:rsidR="00836081" w:rsidRPr="00486F98" w:rsidRDefault="0024259B" w:rsidP="007A04FE">
      <w:pPr>
        <w:bidi/>
        <w:spacing w:after="0" w:line="276" w:lineRule="auto"/>
        <w:jc w:val="center"/>
        <w:rPr>
          <w:rFonts w:ascii="Traditional Arabic" w:eastAsia="Calibri" w:hAnsi="Traditional Arabic" w:cs="Traditional Arabic"/>
          <w:b/>
          <w:bCs/>
          <w:color w:val="0070C0"/>
          <w:kern w:val="2"/>
          <w:sz w:val="36"/>
          <w:szCs w:val="36"/>
          <w:rtl/>
          <w14:ligatures w14:val="standardContextual"/>
        </w:rPr>
      </w:pPr>
      <w:r w:rsidRPr="00486F98">
        <w:rPr>
          <w:rFonts w:ascii="Traditional Arabic" w:eastAsia="Calibri" w:hAnsi="Traditional Arabic" w:cs="Traditional Arabic"/>
          <w:b/>
          <w:bCs/>
          <w:color w:val="0070C0"/>
          <w:kern w:val="2"/>
          <w:sz w:val="36"/>
          <w:szCs w:val="36"/>
          <w:rtl/>
          <w14:ligatures w14:val="standardContextual"/>
        </w:rPr>
        <w:t xml:space="preserve">قياس </w:t>
      </w:r>
      <w:r w:rsidRPr="00486F98">
        <w:rPr>
          <w:rFonts w:ascii="Traditional Arabic" w:eastAsia="Calibri" w:hAnsi="Traditional Arabic" w:cs="Traditional Arabic"/>
          <w:b/>
          <w:bCs/>
          <w:color w:val="0070C0"/>
          <w:kern w:val="2"/>
          <w:sz w:val="36"/>
          <w:szCs w:val="36"/>
          <w:rtl/>
          <w:lang w:bidi="ar-EG"/>
          <w14:ligatures w14:val="standardContextual"/>
        </w:rPr>
        <w:t xml:space="preserve">مدى </w:t>
      </w:r>
      <w:r w:rsidRPr="00486F98">
        <w:rPr>
          <w:rFonts w:ascii="Traditional Arabic" w:eastAsia="Calibri" w:hAnsi="Traditional Arabic" w:cs="Traditional Arabic"/>
          <w:b/>
          <w:bCs/>
          <w:color w:val="0070C0"/>
          <w:kern w:val="2"/>
          <w:sz w:val="36"/>
          <w:szCs w:val="36"/>
          <w:rtl/>
          <w14:ligatures w14:val="standardContextual"/>
        </w:rPr>
        <w:t>كفاءة الرقابة الداخلية في تحقيق الحوكمة المؤسسية</w:t>
      </w:r>
    </w:p>
    <w:p w14:paraId="54E0F7A7" w14:textId="1E7DA7DE" w:rsidR="0024259B" w:rsidRPr="00937035" w:rsidRDefault="0024259B" w:rsidP="007A04FE">
      <w:pPr>
        <w:bidi/>
        <w:spacing w:after="0" w:line="276" w:lineRule="auto"/>
        <w:jc w:val="center"/>
        <w:rPr>
          <w:rFonts w:ascii="Traditional Arabic" w:eastAsia="Calibri" w:hAnsi="Traditional Arabic" w:cs="Traditional Arabic"/>
          <w:b/>
          <w:bCs/>
          <w:color w:val="EE0000"/>
          <w:kern w:val="2"/>
          <w:sz w:val="36"/>
          <w:szCs w:val="36"/>
          <w:rtl/>
          <w14:ligatures w14:val="standardContextual"/>
        </w:rPr>
      </w:pPr>
      <w:r w:rsidRPr="00486F98">
        <w:rPr>
          <w:rFonts w:ascii="Traditional Arabic" w:eastAsia="Calibri" w:hAnsi="Traditional Arabic" w:cs="Traditional Arabic"/>
          <w:b/>
          <w:bCs/>
          <w:color w:val="0070C0"/>
          <w:kern w:val="2"/>
          <w:sz w:val="36"/>
          <w:szCs w:val="36"/>
          <w:rtl/>
          <w14:ligatures w14:val="standardContextual"/>
        </w:rPr>
        <w:t>فـي الأجهزة الحكومية بمنطقة القصيم</w:t>
      </w:r>
      <w:r w:rsidR="009441A2">
        <w:rPr>
          <w:rFonts w:ascii="Traditional Arabic" w:eastAsia="Calibri" w:hAnsi="Traditional Arabic" w:cs="Traditional Arabic" w:hint="cs"/>
          <w:b/>
          <w:bCs/>
          <w:color w:val="0070C0"/>
          <w:kern w:val="2"/>
          <w:sz w:val="36"/>
          <w:szCs w:val="36"/>
          <w:rtl/>
          <w14:ligatures w14:val="standardContextual"/>
        </w:rPr>
        <w:t xml:space="preserve"> </w:t>
      </w:r>
      <w:r w:rsidR="009441A2" w:rsidRPr="009441A2">
        <w:rPr>
          <w:rFonts w:ascii="Traditional Arabic" w:eastAsia="Calibri" w:hAnsi="Traditional Arabic" w:cs="Traditional Arabic"/>
          <w:b/>
          <w:bCs/>
          <w:color w:val="EE0000"/>
          <w:kern w:val="2"/>
          <w:sz w:val="36"/>
          <w:szCs w:val="36"/>
          <w:rtl/>
          <w14:ligatures w14:val="standardContextual"/>
        </w:rPr>
        <w:t>بالتطبيق على</w:t>
      </w:r>
      <w:r w:rsidR="002332A1" w:rsidRPr="009441A2">
        <w:rPr>
          <w:rFonts w:ascii="Traditional Arabic" w:eastAsia="Calibri" w:hAnsi="Traditional Arabic" w:cs="Traditional Arabic" w:hint="cs"/>
          <w:b/>
          <w:bCs/>
          <w:color w:val="EE0000"/>
          <w:kern w:val="2"/>
          <w:sz w:val="36"/>
          <w:szCs w:val="36"/>
          <w:rtl/>
          <w14:ligatures w14:val="standardContextual"/>
        </w:rPr>
        <w:t xml:space="preserve"> </w:t>
      </w:r>
      <w:r w:rsidR="002332A1" w:rsidRPr="00937035">
        <w:rPr>
          <w:rFonts w:ascii="Traditional Arabic" w:eastAsia="Calibri" w:hAnsi="Traditional Arabic" w:cs="Traditional Arabic" w:hint="cs"/>
          <w:b/>
          <w:bCs/>
          <w:color w:val="EE0000"/>
          <w:kern w:val="2"/>
          <w:sz w:val="36"/>
          <w:szCs w:val="36"/>
          <w:rtl/>
          <w14:ligatures w14:val="standardContextual"/>
        </w:rPr>
        <w:t>(جامعة القصيم/أمانة منطقة القصيم/التجمع الصحي بمنطقة القصيم)</w:t>
      </w:r>
      <w:r w:rsidR="00006032" w:rsidRPr="00937035">
        <w:rPr>
          <w:rFonts w:ascii="Traditional Arabic" w:eastAsia="Calibri" w:hAnsi="Traditional Arabic" w:cs="Traditional Arabic" w:hint="cs"/>
          <w:b/>
          <w:bCs/>
          <w:color w:val="EE0000"/>
          <w:kern w:val="2"/>
          <w:sz w:val="36"/>
          <w:szCs w:val="36"/>
          <w:rtl/>
          <w14:ligatures w14:val="standardContextual"/>
        </w:rPr>
        <w:t xml:space="preserve">خلال الفترة من </w:t>
      </w:r>
      <w:r w:rsidR="00006032" w:rsidRPr="00937035">
        <w:rPr>
          <w:rFonts w:ascii="Traditional Arabic" w:eastAsia="Calibri" w:hAnsi="Traditional Arabic" w:cs="Traditional Arabic" w:hint="cs"/>
          <w:b/>
          <w:bCs/>
          <w:color w:val="EE0000"/>
          <w:kern w:val="2"/>
          <w:rtl/>
          <w14:ligatures w14:val="standardContextual"/>
        </w:rPr>
        <w:t>2026-2027م</w:t>
      </w:r>
    </w:p>
    <w:p w14:paraId="796B815B" w14:textId="2EE3FA5D" w:rsidR="00DB58D3" w:rsidRPr="00486F98" w:rsidRDefault="00DB58D3" w:rsidP="007A04FE">
      <w:pPr>
        <w:bidi/>
        <w:spacing w:after="0" w:line="276" w:lineRule="auto"/>
        <w:jc w:val="center"/>
        <w:rPr>
          <w:rFonts w:ascii="Traditional Arabic" w:eastAsia="Calibri" w:hAnsi="Traditional Arabic" w:cs="Traditional Arabic"/>
          <w:b/>
          <w:bCs/>
          <w:color w:val="0070C0"/>
          <w:kern w:val="2"/>
          <w:sz w:val="24"/>
          <w:szCs w:val="24"/>
          <w14:ligatures w14:val="standardContextual"/>
        </w:rPr>
      </w:pPr>
      <w:r w:rsidRPr="00486F98">
        <w:rPr>
          <w:rFonts w:ascii="Traditional Arabic" w:eastAsia="Calibri" w:hAnsi="Traditional Arabic" w:cs="Traditional Arabic"/>
          <w:b/>
          <w:bCs/>
          <w:color w:val="0070C0"/>
          <w:kern w:val="2"/>
          <w:sz w:val="24"/>
          <w:szCs w:val="24"/>
          <w14:ligatures w14:val="standardContextual"/>
        </w:rPr>
        <w:t>Measuring the effectiveness extent of internal control in achieving corporate governance in government agencies in Al-Qassim</w:t>
      </w:r>
    </w:p>
    <w:p w14:paraId="7A801733" w14:textId="3AABC24B"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اسم الباحث:</w:t>
      </w:r>
      <w:r w:rsidR="00DB58D3" w:rsidRPr="00486F98">
        <w:rPr>
          <w:rFonts w:ascii="Traditional Arabic" w:eastAsia="Calibri" w:hAnsi="Traditional Arabic" w:cs="Traditional Arabic"/>
          <w:b/>
          <w:bCs/>
          <w:kern w:val="2"/>
          <w:sz w:val="32"/>
          <w:szCs w:val="32"/>
          <w:rtl/>
          <w14:ligatures w14:val="standardContextual"/>
        </w:rPr>
        <w:t xml:space="preserve"> سعد بن حمود بن زيد القصير</w:t>
      </w:r>
    </w:p>
    <w:p w14:paraId="1F06E655" w14:textId="7DA6F22D"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الرقم الأكاديمي:</w:t>
      </w:r>
      <w:r w:rsidR="00DB58D3" w:rsidRPr="00486F98">
        <w:rPr>
          <w:rFonts w:ascii="Traditional Arabic" w:eastAsia="Calibri" w:hAnsi="Traditional Arabic" w:cs="Traditional Arabic"/>
          <w:b/>
          <w:bCs/>
          <w:kern w:val="2"/>
          <w:sz w:val="32"/>
          <w:szCs w:val="32"/>
          <w:rtl/>
          <w14:ligatures w14:val="standardContextual"/>
        </w:rPr>
        <w:t xml:space="preserve"> </w:t>
      </w:r>
      <w:r w:rsidR="00DB58D3" w:rsidRPr="00486F98">
        <w:rPr>
          <w:rFonts w:ascii="Traditional Arabic" w:eastAsia="Calibri" w:hAnsi="Traditional Arabic" w:cs="Traditional Arabic"/>
          <w:b/>
          <w:bCs/>
          <w:kern w:val="2"/>
          <w:sz w:val="32"/>
          <w:szCs w:val="32"/>
          <w14:ligatures w14:val="standardContextual"/>
        </w:rPr>
        <w:t>243000693</w:t>
      </w:r>
    </w:p>
    <w:p w14:paraId="66BF0672" w14:textId="56B20688"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الكلية:</w:t>
      </w:r>
      <w:r w:rsidR="00DB58D3" w:rsidRPr="00486F98">
        <w:rPr>
          <w:rFonts w:ascii="Traditional Arabic" w:eastAsia="Calibri" w:hAnsi="Traditional Arabic" w:cs="Traditional Arabic"/>
          <w:b/>
          <w:bCs/>
          <w:kern w:val="2"/>
          <w:sz w:val="32"/>
          <w:szCs w:val="32"/>
          <w:rtl/>
          <w14:ligatures w14:val="standardContextual"/>
        </w:rPr>
        <w:t xml:space="preserve"> ميد اوشن / دكتوراه الادارة</w:t>
      </w:r>
    </w:p>
    <w:p w14:paraId="49672CC3" w14:textId="77777777"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162D1D84" w14:textId="77777777"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5BD22146" w14:textId="4B551D05" w:rsidR="00B07C36" w:rsidRPr="00486F98"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1447</w:t>
      </w:r>
      <w:r w:rsidRPr="00486F98">
        <w:rPr>
          <w:rFonts w:ascii="Traditional Arabic" w:eastAsia="Calibri" w:hAnsi="Traditional Arabic" w:cs="Traditional Arabic"/>
          <w:b/>
          <w:bCs/>
          <w:kern w:val="2"/>
          <w:sz w:val="32"/>
          <w:szCs w:val="32"/>
          <w14:ligatures w14:val="standardContextual"/>
        </w:rPr>
        <w:t xml:space="preserve"> </w:t>
      </w:r>
      <w:r w:rsidRPr="00486F98">
        <w:rPr>
          <w:rFonts w:ascii="Traditional Arabic" w:eastAsia="Calibri" w:hAnsi="Traditional Arabic" w:cs="Traditional Arabic"/>
          <w:b/>
          <w:bCs/>
          <w:kern w:val="2"/>
          <w:sz w:val="32"/>
          <w:szCs w:val="32"/>
          <w:rtl/>
          <w14:ligatures w14:val="standardContextual"/>
        </w:rPr>
        <w:t>ه - 2026 م</w:t>
      </w:r>
    </w:p>
    <w:p w14:paraId="12B31C96" w14:textId="77777777" w:rsidR="00B07C36" w:rsidRPr="00486F98" w:rsidRDefault="00BF74ED"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sz w:val="32"/>
          <w:szCs w:val="32"/>
        </w:rPr>
        <w:br w:type="page"/>
      </w:r>
    </w:p>
    <w:p w14:paraId="6C31F7DE"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lastRenderedPageBreak/>
        <w:t>مقدمة الدراسة</w:t>
      </w:r>
    </w:p>
    <w:p w14:paraId="53FEF390"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r w:rsidRPr="00486F98">
        <w:rPr>
          <w:rFonts w:ascii="Traditional Arabic" w:eastAsia="Calibri" w:hAnsi="Traditional Arabic" w:cs="Traditional Arabic"/>
          <w:kern w:val="2"/>
          <w:sz w:val="28"/>
          <w:szCs w:val="28"/>
          <w14:ligatures w14:val="standardContextual"/>
        </w:rPr>
        <w:t>Almashhadani &amp; Almashhadani</w:t>
      </w:r>
      <w:r w:rsidRPr="00486F98">
        <w:rPr>
          <w:rFonts w:ascii="Traditional Arabic" w:eastAsia="Calibri" w:hAnsi="Traditional Arabic" w:cs="Traditional Arabic"/>
          <w:kern w:val="2"/>
          <w:sz w:val="28"/>
          <w:szCs w:val="28"/>
          <w:lang w:val="en-GB"/>
          <w14:ligatures w14:val="standardContextual"/>
        </w:rPr>
        <w:t>, 2022</w:t>
      </w:r>
      <w:r w:rsidRPr="00486F98">
        <w:rPr>
          <w:rFonts w:ascii="Traditional Arabic" w:eastAsia="Calibri" w:hAnsi="Traditional Arabic" w:cs="Traditional Arabic"/>
          <w:kern w:val="2"/>
          <w:sz w:val="32"/>
          <w:szCs w:val="32"/>
          <w:rtl/>
          <w14:ligatures w14:val="standardContextua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486F98">
        <w:rPr>
          <w:rFonts w:ascii="Traditional Arabic" w:eastAsia="Calibri" w:hAnsi="Traditional Arabic" w:cs="Traditional Arabic"/>
          <w:kern w:val="2"/>
          <w:sz w:val="28"/>
          <w:szCs w:val="28"/>
          <w:rtl/>
          <w14:ligatures w14:val="standardContextual"/>
        </w:rPr>
        <w:t xml:space="preserve">2020؛ </w:t>
      </w:r>
      <w:r w:rsidRPr="00486F98">
        <w:rPr>
          <w:rFonts w:ascii="Traditional Arabic" w:eastAsia="Calibri" w:hAnsi="Traditional Arabic" w:cs="Traditional Arabic"/>
          <w:kern w:val="2"/>
          <w:sz w:val="28"/>
          <w:szCs w:val="28"/>
          <w:lang w:bidi="ar-EG"/>
          <w14:ligatures w14:val="standardContextual"/>
        </w:rPr>
        <w:t>Dounya &amp; Mbarek, 2021</w:t>
      </w:r>
      <w:r w:rsidRPr="00486F98">
        <w:rPr>
          <w:rFonts w:ascii="Traditional Arabic" w:eastAsia="Calibri" w:hAnsi="Traditional Arabic" w:cs="Traditional Arabic"/>
          <w:kern w:val="2"/>
          <w:sz w:val="28"/>
          <w:szCs w:val="28"/>
          <w:rtl/>
          <w14:ligatures w14:val="standardContextual"/>
        </w:rPr>
        <w:t>).</w:t>
      </w:r>
    </w:p>
    <w:p w14:paraId="76D2B526"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486F98">
        <w:rPr>
          <w:rFonts w:ascii="Traditional Arabic" w:eastAsia="Calibri" w:hAnsi="Traditional Arabic" w:cs="Traditional Arabic"/>
          <w:kern w:val="2"/>
          <w:sz w:val="28"/>
          <w:szCs w:val="28"/>
          <w14:ligatures w14:val="standardContextual"/>
        </w:rPr>
        <w:t>COSO</w:t>
      </w:r>
      <w:r w:rsidRPr="00486F98">
        <w:rPr>
          <w:rFonts w:ascii="Traditional Arabic" w:eastAsia="Calibri" w:hAnsi="Traditional Arabic" w:cs="Traditional Arabic"/>
          <w:kern w:val="2"/>
          <w:sz w:val="32"/>
          <w:szCs w:val="32"/>
          <w:rtl/>
          <w14:ligatures w14:val="standardContextua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486F98">
        <w:rPr>
          <w:rFonts w:ascii="Traditional Arabic" w:eastAsia="Calibri" w:hAnsi="Traditional Arabic" w:cs="Traditional Arabic"/>
          <w:kern w:val="2"/>
          <w:sz w:val="28"/>
          <w:szCs w:val="28"/>
          <w:rtl/>
          <w14:ligatures w14:val="standardContextual"/>
        </w:rPr>
        <w:t>2023</w:t>
      </w:r>
      <w:r w:rsidRPr="00486F98">
        <w:rPr>
          <w:rFonts w:ascii="Traditional Arabic" w:eastAsia="Calibri" w:hAnsi="Traditional Arabic" w:cs="Traditional Arabic"/>
          <w:kern w:val="2"/>
          <w:sz w:val="32"/>
          <w:szCs w:val="32"/>
          <w:rtl/>
          <w14:ligatures w14:val="standardContextua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486F98">
        <w:rPr>
          <w:rFonts w:ascii="Traditional Arabic" w:eastAsia="Calibri" w:hAnsi="Traditional Arabic" w:cs="Traditional Arabic"/>
          <w:kern w:val="2"/>
          <w:sz w:val="28"/>
          <w:szCs w:val="28"/>
          <w14:ligatures w14:val="standardContextual"/>
        </w:rPr>
        <w:t>Mohamed, 2020</w:t>
      </w:r>
      <w:r w:rsidRPr="00486F98">
        <w:rPr>
          <w:rFonts w:ascii="Traditional Arabic" w:eastAsia="Calibri" w:hAnsi="Traditional Arabic" w:cs="Traditional Arabic"/>
          <w:kern w:val="2"/>
          <w:sz w:val="32"/>
          <w:szCs w:val="32"/>
          <w:rtl/>
          <w14:ligatures w14:val="standardContextual"/>
        </w:rPr>
        <w:t>).</w:t>
      </w:r>
    </w:p>
    <w:p w14:paraId="0C7C6AD8" w14:textId="1BB002CF"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486F98">
        <w:rPr>
          <w:rFonts w:ascii="Traditional Arabic" w:eastAsia="Calibri" w:hAnsi="Traditional Arabic" w:cs="Traditional Arabic"/>
          <w:kern w:val="2"/>
          <w:sz w:val="32"/>
          <w:szCs w:val="32"/>
          <w:rtl/>
          <w14:ligatures w14:val="standardContextual"/>
        </w:rPr>
        <w:lastRenderedPageBreak/>
        <w:t xml:space="preserve">المخاطر المالية والإدارية، وتعزز ثقة المجتمع في الأداء الحكومي (وهاب وآخرون، </w:t>
      </w:r>
      <w:r w:rsidRPr="00486F98">
        <w:rPr>
          <w:rFonts w:ascii="Traditional Arabic" w:eastAsia="Calibri" w:hAnsi="Traditional Arabic" w:cs="Traditional Arabic"/>
          <w:kern w:val="2"/>
          <w:sz w:val="28"/>
          <w:szCs w:val="28"/>
          <w:rtl/>
          <w14:ligatures w14:val="standardContextual"/>
        </w:rPr>
        <w:t>2022؛</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kern w:val="2"/>
          <w:sz w:val="28"/>
          <w:szCs w:val="28"/>
          <w:lang w:bidi="ar-EG"/>
          <w14:ligatures w14:val="standardContextual"/>
        </w:rPr>
        <w:t>Kiprop et</w:t>
      </w:r>
      <w:r w:rsidRPr="00486F98">
        <w:rPr>
          <w:rFonts w:ascii="Traditional Arabic" w:eastAsia="Calibri" w:hAnsi="Traditional Arabic" w:cs="Traditional Arabic"/>
          <w:kern w:val="2"/>
          <w:sz w:val="32"/>
          <w:szCs w:val="32"/>
          <w:lang w:bidi="ar-EG"/>
          <w14:ligatures w14:val="standardContextual"/>
        </w:rPr>
        <w:t xml:space="preserve"> al., </w:t>
      </w:r>
      <w:r w:rsidR="00AD7FCA" w:rsidRPr="00486F98">
        <w:rPr>
          <w:rFonts w:ascii="Traditional Arabic" w:eastAsia="Calibri" w:hAnsi="Traditional Arabic" w:cs="Traditional Arabic"/>
          <w:kern w:val="2"/>
          <w:sz w:val="28"/>
          <w:szCs w:val="28"/>
          <w:lang w:bidi="ar-EG"/>
          <w14:ligatures w14:val="standardContextual"/>
        </w:rPr>
        <w:t>(</w:t>
      </w:r>
      <w:r w:rsidRPr="00486F98">
        <w:rPr>
          <w:rFonts w:ascii="Traditional Arabic" w:eastAsia="Calibri" w:hAnsi="Traditional Arabic" w:cs="Traditional Arabic"/>
          <w:kern w:val="2"/>
          <w:sz w:val="28"/>
          <w:szCs w:val="28"/>
          <w:lang w:bidi="ar-EG"/>
          <w14:ligatures w14:val="standardContextual"/>
        </w:rPr>
        <w:t>2025; Bannerman et al., 2022)</w:t>
      </w:r>
    </w:p>
    <w:p w14:paraId="1C1B93A6"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486F98">
        <w:rPr>
          <w:rFonts w:ascii="Traditional Arabic" w:eastAsia="Calibri" w:hAnsi="Traditional Arabic" w:cs="Traditional Arabic"/>
          <w:kern w:val="2"/>
          <w:sz w:val="28"/>
          <w:szCs w:val="28"/>
          <w:rtl/>
          <w14:ligatures w14:val="standardContextual"/>
        </w:rPr>
        <w:t>2024</w:t>
      </w:r>
      <w:r w:rsidRPr="00486F98">
        <w:rPr>
          <w:rFonts w:ascii="Traditional Arabic" w:eastAsia="Calibri" w:hAnsi="Traditional Arabic" w:cs="Traditional Arabic"/>
          <w:kern w:val="2"/>
          <w:sz w:val="32"/>
          <w:szCs w:val="32"/>
          <w:rtl/>
          <w14:ligatures w14:val="standardContextual"/>
        </w:rPr>
        <w:t xml:space="preserve">). كما أشارت دراسة (الرحيمان وبوهيا، </w:t>
      </w:r>
      <w:r w:rsidRPr="00486F98">
        <w:rPr>
          <w:rFonts w:ascii="Traditional Arabic" w:eastAsia="Calibri" w:hAnsi="Traditional Arabic" w:cs="Traditional Arabic"/>
          <w:kern w:val="2"/>
          <w:sz w:val="28"/>
          <w:szCs w:val="28"/>
          <w:rtl/>
          <w14:ligatures w14:val="standardContextual"/>
        </w:rPr>
        <w:t>2025</w:t>
      </w:r>
      <w:r w:rsidRPr="00486F98">
        <w:rPr>
          <w:rFonts w:ascii="Traditional Arabic" w:eastAsia="Calibri" w:hAnsi="Traditional Arabic" w:cs="Traditional Arabic"/>
          <w:kern w:val="2"/>
          <w:sz w:val="32"/>
          <w:szCs w:val="32"/>
          <w:rtl/>
          <w14:ligatures w14:val="standardContextua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68FBFD1A"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lang w:val="en-GB"/>
          <w14:ligatures w14:val="standardContextual"/>
        </w:rPr>
      </w:pPr>
      <w:r w:rsidRPr="00486F98">
        <w:rPr>
          <w:rFonts w:ascii="Traditional Arabic" w:eastAsia="Calibri" w:hAnsi="Traditional Arabic" w:cs="Traditional Arabic"/>
          <w:kern w:val="2"/>
          <w:sz w:val="32"/>
          <w:szCs w:val="32"/>
          <w:rtl/>
          <w14:ligatures w14:val="standardContextua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2629B852" w14:textId="0F53D8E9"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color w:val="00B0F0"/>
          <w:kern w:val="2"/>
          <w:sz w:val="32"/>
          <w:szCs w:val="32"/>
          <w14:ligatures w14:val="standardContextual"/>
        </w:rPr>
      </w:pPr>
      <w:r w:rsidRPr="00486F98">
        <w:rPr>
          <w:rFonts w:ascii="Traditional Arabic" w:eastAsia="Calibri" w:hAnsi="Traditional Arabic" w:cs="Traditional Arabic"/>
          <w:b/>
          <w:bCs/>
          <w:color w:val="00B0F0"/>
          <w:kern w:val="2"/>
          <w:sz w:val="32"/>
          <w:szCs w:val="32"/>
          <w14:ligatures w14:val="standardContextual"/>
        </w:rPr>
        <w:t xml:space="preserve"> </w:t>
      </w:r>
      <w:r w:rsidRPr="00486F98">
        <w:rPr>
          <w:rFonts w:ascii="Traditional Arabic" w:eastAsia="Calibri" w:hAnsi="Traditional Arabic" w:cs="Traditional Arabic"/>
          <w:b/>
          <w:bCs/>
          <w:kern w:val="2"/>
          <w:sz w:val="32"/>
          <w:szCs w:val="32"/>
          <w:rtl/>
          <w14:ligatures w14:val="standardContextual"/>
        </w:rPr>
        <w:t>مشكلة الدراسة و</w:t>
      </w:r>
      <w:r w:rsidR="00A87BB9" w:rsidRPr="00486F98">
        <w:rPr>
          <w:rFonts w:ascii="Traditional Arabic" w:eastAsia="Calibri" w:hAnsi="Traditional Arabic" w:cs="Traditional Arabic"/>
          <w:b/>
          <w:bCs/>
          <w:kern w:val="2"/>
          <w:sz w:val="32"/>
          <w:szCs w:val="32"/>
          <w:rtl/>
          <w14:ligatures w14:val="standardContextual"/>
        </w:rPr>
        <w:t>تساؤلاتها</w:t>
      </w:r>
    </w:p>
    <w:p w14:paraId="2990EE84"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r w:rsidRPr="00486F98">
        <w:rPr>
          <w:rFonts w:ascii="Traditional Arabic" w:eastAsia="Calibri" w:hAnsi="Traditional Arabic" w:cs="Traditional Arabic"/>
          <w:kern w:val="2"/>
          <w:sz w:val="28"/>
          <w:szCs w:val="28"/>
          <w14:ligatures w14:val="standardContextual"/>
        </w:rPr>
        <w:t>Manginte, 2024; Laid, 2025</w:t>
      </w:r>
      <w:r w:rsidRPr="00486F98">
        <w:rPr>
          <w:rFonts w:ascii="Traditional Arabic" w:eastAsia="Calibri" w:hAnsi="Traditional Arabic" w:cs="Traditional Arabic"/>
          <w:kern w:val="2"/>
          <w:sz w:val="32"/>
          <w:szCs w:val="32"/>
          <w:rtl/>
          <w14:ligatures w14:val="standardContextua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486F98">
        <w:rPr>
          <w:rFonts w:ascii="Traditional Arabic" w:eastAsia="Calibri" w:hAnsi="Traditional Arabic" w:cs="Traditional Arabic"/>
          <w:kern w:val="2"/>
          <w:sz w:val="28"/>
          <w:szCs w:val="28"/>
          <w:rtl/>
          <w14:ligatures w14:val="standardContextual"/>
        </w:rPr>
        <w:t xml:space="preserve">2020؛ </w:t>
      </w:r>
      <w:r w:rsidRPr="00486F98">
        <w:rPr>
          <w:rFonts w:ascii="Traditional Arabic" w:eastAsia="Calibri" w:hAnsi="Traditional Arabic" w:cs="Traditional Arabic"/>
          <w:kern w:val="2"/>
          <w:sz w:val="28"/>
          <w:szCs w:val="28"/>
          <w:lang w:bidi="ar-EG"/>
          <w14:ligatures w14:val="standardContextual"/>
        </w:rPr>
        <w:t>Waheduzzaman, 2019</w:t>
      </w:r>
      <w:r w:rsidRPr="00486F98">
        <w:rPr>
          <w:rFonts w:ascii="Traditional Arabic" w:eastAsia="Calibri" w:hAnsi="Traditional Arabic" w:cs="Traditional Arabic"/>
          <w:kern w:val="2"/>
          <w:sz w:val="32"/>
          <w:szCs w:val="32"/>
          <w:rtl/>
          <w14:ligatures w14:val="standardContextual"/>
        </w:rPr>
        <w:t>).</w:t>
      </w:r>
    </w:p>
    <w:p w14:paraId="381B17CB"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486F98">
        <w:rPr>
          <w:rFonts w:ascii="Traditional Arabic" w:eastAsia="Calibri" w:hAnsi="Traditional Arabic" w:cs="Traditional Arabic"/>
          <w:kern w:val="2"/>
          <w:sz w:val="28"/>
          <w:szCs w:val="28"/>
          <w14:ligatures w14:val="standardContextual"/>
        </w:rPr>
        <w:t>COSO</w:t>
      </w:r>
      <w:r w:rsidRPr="00486F98">
        <w:rPr>
          <w:rFonts w:ascii="Traditional Arabic" w:eastAsia="Calibri" w:hAnsi="Traditional Arabic" w:cs="Traditional Arabic"/>
          <w:kern w:val="2"/>
          <w:sz w:val="32"/>
          <w:szCs w:val="32"/>
          <w:rtl/>
          <w14:ligatures w14:val="standardContextual"/>
        </w:rPr>
        <w:t xml:space="preserve"> يوضّح أن تحقيق الأهداف التنظيمية، </w:t>
      </w:r>
      <w:r w:rsidRPr="00486F98">
        <w:rPr>
          <w:rFonts w:ascii="Traditional Arabic" w:eastAsia="Calibri" w:hAnsi="Traditional Arabic" w:cs="Traditional Arabic"/>
          <w:kern w:val="2"/>
          <w:sz w:val="32"/>
          <w:szCs w:val="32"/>
          <w:rtl/>
          <w14:ligatures w14:val="standardContextual"/>
        </w:rPr>
        <w:lastRenderedPageBreak/>
        <w:t>بما في ذلك الشفافية والمساءلة، يعتمد على مدى كفاءة النظام الرقابي في إدارة المخاطر وضمان الامتثال وتحقيق النتائج المرجوّة (</w:t>
      </w:r>
      <w:r w:rsidRPr="00486F98">
        <w:rPr>
          <w:rFonts w:ascii="Traditional Arabic" w:eastAsia="Calibri" w:hAnsi="Traditional Arabic" w:cs="Traditional Arabic"/>
          <w:kern w:val="2"/>
          <w:sz w:val="28"/>
          <w:szCs w:val="28"/>
          <w14:ligatures w14:val="standardContextual"/>
        </w:rPr>
        <w:t>COSO, 2013</w:t>
      </w:r>
      <w:r w:rsidRPr="00486F98">
        <w:rPr>
          <w:rFonts w:ascii="Traditional Arabic" w:eastAsia="Calibri" w:hAnsi="Traditional Arabic" w:cs="Traditional Arabic"/>
          <w:kern w:val="2"/>
          <w:sz w:val="32"/>
          <w:szCs w:val="32"/>
          <w:rtl/>
          <w14:ligatures w14:val="standardContextua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r w:rsidRPr="00486F98">
        <w:rPr>
          <w:rFonts w:ascii="Traditional Arabic" w:eastAsia="Calibri" w:hAnsi="Traditional Arabic" w:cs="Traditional Arabic"/>
          <w:kern w:val="2"/>
          <w:sz w:val="28"/>
          <w:szCs w:val="28"/>
          <w:lang w:bidi="ar-EG"/>
          <w14:ligatures w14:val="standardContextual"/>
        </w:rPr>
        <w:t>Boufounou et al., 2024; Xucui, 2020</w:t>
      </w:r>
      <w:r w:rsidRPr="00486F98">
        <w:rPr>
          <w:rFonts w:ascii="Traditional Arabic" w:eastAsia="Calibri" w:hAnsi="Traditional Arabic" w:cs="Traditional Arabic"/>
          <w:kern w:val="2"/>
          <w:sz w:val="32"/>
          <w:szCs w:val="32"/>
          <w:rtl/>
          <w14:ligatures w14:val="standardContextual"/>
        </w:rPr>
        <w:t>).</w:t>
      </w:r>
    </w:p>
    <w:p w14:paraId="026C986C"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486F98">
        <w:rPr>
          <w:rFonts w:ascii="Traditional Arabic" w:eastAsia="Calibri" w:hAnsi="Traditional Arabic" w:cs="Traditional Arabic"/>
          <w:kern w:val="2"/>
          <w:sz w:val="28"/>
          <w:szCs w:val="28"/>
          <w:rtl/>
          <w14:ligatures w14:val="standardContextual"/>
        </w:rPr>
        <w:t>2024</w:t>
      </w:r>
      <w:r w:rsidRPr="00486F98">
        <w:rPr>
          <w:rFonts w:ascii="Traditional Arabic" w:eastAsia="Calibri" w:hAnsi="Traditional Arabic" w:cs="Traditional Arabic"/>
          <w:kern w:val="2"/>
          <w:sz w:val="32"/>
          <w:szCs w:val="32"/>
          <w:rtl/>
          <w14:ligatures w14:val="standardContextua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486F98">
        <w:rPr>
          <w:rFonts w:ascii="Traditional Arabic" w:eastAsia="Calibri" w:hAnsi="Traditional Arabic" w:cs="Traditional Arabic"/>
          <w:kern w:val="2"/>
          <w:sz w:val="28"/>
          <w:szCs w:val="28"/>
          <w:lang w:bidi="ar-EG"/>
          <w14:ligatures w14:val="standardContextual"/>
        </w:rPr>
        <w:t>Ismail et al.</w:t>
      </w:r>
      <w:r w:rsidRPr="00486F98">
        <w:rPr>
          <w:rFonts w:ascii="Traditional Arabic" w:eastAsia="Calibri" w:hAnsi="Traditional Arabic" w:cs="Traditional Arabic"/>
          <w:kern w:val="2"/>
          <w:sz w:val="28"/>
          <w:szCs w:val="28"/>
          <w14:ligatures w14:val="standardContextual"/>
        </w:rPr>
        <w:t>, 2023</w:t>
      </w:r>
      <w:r w:rsidRPr="00486F98">
        <w:rPr>
          <w:rFonts w:ascii="Traditional Arabic" w:eastAsia="Calibri" w:hAnsi="Traditional Arabic" w:cs="Traditional Arabic"/>
          <w:kern w:val="2"/>
          <w:sz w:val="32"/>
          <w:szCs w:val="32"/>
          <w:rtl/>
          <w14:ligatures w14:val="standardContextual"/>
        </w:rPr>
        <w:t>).</w:t>
      </w:r>
    </w:p>
    <w:p w14:paraId="1B201A43"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لذا، تتمحور مشكلة الدراسة في التساؤل المركزي الآتي:</w:t>
      </w:r>
    </w:p>
    <w:p w14:paraId="399C4A91"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إلى أي مدى تسهم كفاءة الرقابة الداخلية في تحقيق الحوكمة المؤسسية في الأجهزة الحكومية بمنطقة القصيم؟</w:t>
      </w:r>
    </w:p>
    <w:p w14:paraId="3BE57F6F"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ويتفرع عن هذا التساؤل الرئيس عدد من الأسئلة الفرعية:</w:t>
      </w:r>
    </w:p>
    <w:p w14:paraId="6E56883C" w14:textId="77777777" w:rsidR="00B07C36" w:rsidRPr="00486F98"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ما مستوى كفاءة نظام الرقابة الداخلية في الأجهزة الحكومية بمنطقة القصيم عبر مكوناته الخمسة (بيئة الرقابة، تقييم المخاطر، الأنشطة الرقابية، المعلومات والتواصل، المراقبة والمتابعة)؟</w:t>
      </w:r>
    </w:p>
    <w:p w14:paraId="08B54782" w14:textId="77777777" w:rsidR="00B07C36" w:rsidRPr="00486F98"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ما مستوى تطبيق مبادئ الحوكمة المؤسسية (الشفافية، المساءلة، العدالة، المسؤولية، مكافحة الفساد) في تلك الأجهزة؟</w:t>
      </w:r>
    </w:p>
    <w:p w14:paraId="2D84F44F" w14:textId="77777777" w:rsidR="00B07C36" w:rsidRPr="00486F98"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ما طبيعة العلاقة بين كفاءة الرقابة الداخلية وتحقيق الحوكمة المؤسسية في الأجهزة الحكومية بالمنطقة؟</w:t>
      </w:r>
    </w:p>
    <w:p w14:paraId="724E2480" w14:textId="77777777" w:rsidR="00AD7FCA" w:rsidRPr="00486F98" w:rsidRDefault="00AD7FCA" w:rsidP="00AD7FCA">
      <w:pPr>
        <w:tabs>
          <w:tab w:val="left" w:pos="3726"/>
        </w:tabs>
        <w:bidi/>
        <w:spacing w:after="0" w:line="276" w:lineRule="auto"/>
        <w:contextualSpacing/>
        <w:jc w:val="both"/>
        <w:rPr>
          <w:rFonts w:ascii="Traditional Arabic" w:eastAsia="Calibri" w:hAnsi="Traditional Arabic" w:cs="Traditional Arabic"/>
          <w:kern w:val="2"/>
          <w:sz w:val="32"/>
          <w:szCs w:val="32"/>
          <w:rtl/>
          <w14:ligatures w14:val="standardContextual"/>
        </w:rPr>
      </w:pPr>
    </w:p>
    <w:p w14:paraId="0D14B714"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color w:val="00B0F0"/>
          <w:kern w:val="2"/>
          <w:sz w:val="32"/>
          <w:szCs w:val="32"/>
          <w14:ligatures w14:val="standardContextual"/>
        </w:rPr>
      </w:pPr>
      <w:r w:rsidRPr="00486F98">
        <w:rPr>
          <w:rFonts w:ascii="Traditional Arabic" w:eastAsia="Calibri" w:hAnsi="Traditional Arabic" w:cs="Traditional Arabic"/>
          <w:b/>
          <w:bCs/>
          <w:color w:val="00B0F0"/>
          <w:kern w:val="2"/>
          <w:sz w:val="32"/>
          <w:szCs w:val="32"/>
          <w14:ligatures w14:val="standardContextual"/>
        </w:rPr>
        <w:lastRenderedPageBreak/>
        <w:t xml:space="preserve"> </w:t>
      </w:r>
      <w:r w:rsidRPr="00486F98">
        <w:rPr>
          <w:rFonts w:ascii="Traditional Arabic" w:eastAsia="Calibri" w:hAnsi="Traditional Arabic" w:cs="Traditional Arabic"/>
          <w:b/>
          <w:bCs/>
          <w:kern w:val="2"/>
          <w:sz w:val="32"/>
          <w:szCs w:val="32"/>
          <w:rtl/>
          <w14:ligatures w14:val="standardContextual"/>
        </w:rPr>
        <w:t>أهمية الدراسة:</w:t>
      </w:r>
      <w:r w:rsidRPr="00486F98">
        <w:rPr>
          <w:rFonts w:ascii="Traditional Arabic" w:eastAsia="Calibri" w:hAnsi="Traditional Arabic" w:cs="Traditional Arabic"/>
          <w:b/>
          <w:bCs/>
          <w:color w:val="00B0F0"/>
          <w:kern w:val="2"/>
          <w:sz w:val="32"/>
          <w:szCs w:val="32"/>
          <w:rtl/>
          <w14:ligatures w14:val="standardContextual"/>
        </w:rPr>
        <w:t xml:space="preserve"> </w:t>
      </w:r>
    </w:p>
    <w:p w14:paraId="6EC02D84" w14:textId="77777777" w:rsidR="00B07C36" w:rsidRPr="00486F98"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الأهمية النظرية:</w:t>
      </w:r>
    </w:p>
    <w:p w14:paraId="5D9F0415"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486F98">
        <w:rPr>
          <w:rFonts w:ascii="Traditional Arabic" w:eastAsia="Calibri" w:hAnsi="Traditional Arabic" w:cs="Traditional Arabic"/>
          <w:kern w:val="2"/>
          <w:sz w:val="28"/>
          <w:szCs w:val="28"/>
          <w14:ligatures w14:val="standardContextual"/>
        </w:rPr>
        <w:t>COSO</w:t>
      </w:r>
      <w:r w:rsidRPr="00486F98">
        <w:rPr>
          <w:rFonts w:ascii="Traditional Arabic" w:eastAsia="Calibri" w:hAnsi="Traditional Arabic" w:cs="Traditional Arabic"/>
          <w:kern w:val="2"/>
          <w:sz w:val="32"/>
          <w:szCs w:val="32"/>
          <w:rtl/>
          <w14:ligatures w14:val="standardContextua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386C7F75" w14:textId="77777777" w:rsidR="00B07C36" w:rsidRPr="00486F98"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الأهمية التطبيقية:</w:t>
      </w:r>
    </w:p>
    <w:p w14:paraId="35627F93"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30B609FD" w14:textId="77777777" w:rsidR="00AD7FCA" w:rsidRPr="00486F98" w:rsidRDefault="00AD7FCA" w:rsidP="00AD7FCA">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1EC4FC9A" w14:textId="1376533A"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14:ligatures w14:val="standardContextual"/>
        </w:rPr>
        <w:lastRenderedPageBreak/>
        <w:t xml:space="preserve"> </w:t>
      </w:r>
      <w:r w:rsidRPr="00486F98">
        <w:rPr>
          <w:rFonts w:ascii="Traditional Arabic" w:eastAsia="Calibri" w:hAnsi="Traditional Arabic" w:cs="Traditional Arabic"/>
          <w:b/>
          <w:bCs/>
          <w:kern w:val="2"/>
          <w:sz w:val="32"/>
          <w:szCs w:val="32"/>
          <w:rtl/>
          <w14:ligatures w14:val="standardContextual"/>
        </w:rPr>
        <w:t>أهداف الدراسة</w:t>
      </w:r>
    </w:p>
    <w:p w14:paraId="061B5D64"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w:t>
      </w:r>
    </w:p>
    <w:p w14:paraId="62DA76B4"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ويشتق من هذا الهدف الرئيس، الأهداف الفرعية التالية:</w:t>
      </w:r>
    </w:p>
    <w:p w14:paraId="7208CC20"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 xml:space="preserve">1. </w:t>
      </w:r>
      <w:r w:rsidRPr="00486F98">
        <w:rPr>
          <w:rFonts w:ascii="Traditional Arabic" w:eastAsia="Calibri" w:hAnsi="Traditional Arabic" w:cs="Traditional Arabic"/>
          <w:kern w:val="2"/>
          <w:sz w:val="32"/>
          <w:szCs w:val="32"/>
          <w:rtl/>
          <w:lang w:bidi="ar-EG"/>
          <w14:ligatures w14:val="standardContextual"/>
        </w:rPr>
        <w:t>التعرف على</w:t>
      </w:r>
      <w:r w:rsidRPr="00486F98">
        <w:rPr>
          <w:rFonts w:ascii="Traditional Arabic" w:eastAsia="Calibri" w:hAnsi="Traditional Arabic" w:cs="Traditional Arabic"/>
          <w:kern w:val="2"/>
          <w:sz w:val="32"/>
          <w:szCs w:val="32"/>
          <w:rtl/>
          <w14:ligatures w14:val="standardContextual"/>
        </w:rPr>
        <w:t xml:space="preserve"> مستوى كفاءة نظام الرقابة الداخلية في الأجهزة الحكومية بمنطقة القصيم من خلال تحليل مكوناته الخمسة (بيئة الرقابة، تقييم المخاطر، الأنشطة الرقابية، المعلومات والتواصل، المراقبة والمتابعة).</w:t>
      </w:r>
    </w:p>
    <w:p w14:paraId="568BE7AD"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2. قياس مستوى تطبيق مبادئ الحوكمة المؤسسية (الشفافية، المساءلة، العدالة، المسؤولية، ومكافحة الفساد) في الأجهزة الحكومية بمنطقة القصيم، وربطها بممارسات العمل الرقابي السائدة.</w:t>
      </w:r>
    </w:p>
    <w:p w14:paraId="5043C205"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3. تحليل وتحديد العلاقة بين كفاءة الرقابة الداخلية وتحقيق الحوكمة المؤسسية في الأجهزة الحكومية بمنطقة القصيم.</w:t>
      </w:r>
    </w:p>
    <w:p w14:paraId="5277226A"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4. اقتراح مجموعة من التوصيات العملية لتحسين كفاءة الرقابة الداخلية وتعزيز الحوكمة المؤسسية في الأجهزة الحكومية بالقصيم استناداً إلى نتائج التحليل الميداني للدراسة.</w:t>
      </w:r>
    </w:p>
    <w:p w14:paraId="3F702C3A" w14:textId="6DFEACE9"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14:ligatures w14:val="standardContextual"/>
        </w:rPr>
        <w:t xml:space="preserve"> </w:t>
      </w:r>
      <w:r w:rsidRPr="00486F98">
        <w:rPr>
          <w:rFonts w:ascii="Traditional Arabic" w:eastAsia="Calibri" w:hAnsi="Traditional Arabic" w:cs="Traditional Arabic"/>
          <w:b/>
          <w:bCs/>
          <w:kern w:val="2"/>
          <w:sz w:val="32"/>
          <w:szCs w:val="32"/>
          <w:rtl/>
          <w14:ligatures w14:val="standardContextual"/>
        </w:rPr>
        <w:t>فرضيات الدراسة</w:t>
      </w:r>
    </w:p>
    <w:p w14:paraId="4D5D803D"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في ضوء أهداف الدراسة وتساؤلاتها، يمكن صياغة فرضيات الدراسة على النحو الآتي:</w:t>
      </w:r>
    </w:p>
    <w:p w14:paraId="170D95D4"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الفرضية الرئيسية:</w:t>
      </w:r>
    </w:p>
    <w:p w14:paraId="7F39AE8B"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توجد علاقة ذات دلالة إحصائية عند مستوى الدلالة (</w:t>
      </w:r>
      <w:r w:rsidRPr="00486F98">
        <w:rPr>
          <w:rFonts w:ascii="Cambria" w:eastAsia="Calibri" w:hAnsi="Cambria" w:cs="Cambria"/>
          <w:kern w:val="2"/>
          <w:sz w:val="28"/>
          <w:szCs w:val="28"/>
          <w14:ligatures w14:val="standardContextual"/>
        </w:rPr>
        <w:t>α</w:t>
      </w:r>
      <w:r w:rsidRPr="00486F98">
        <w:rPr>
          <w:rFonts w:ascii="Traditional Arabic" w:eastAsia="Calibri" w:hAnsi="Traditional Arabic" w:cs="Traditional Arabic"/>
          <w:kern w:val="2"/>
          <w:sz w:val="28"/>
          <w:szCs w:val="28"/>
          <w14:ligatures w14:val="standardContextual"/>
        </w:rPr>
        <w:t xml:space="preserve"> </w:t>
      </w:r>
      <w:r w:rsidRPr="00486F98">
        <w:rPr>
          <w:rFonts w:ascii="Cambria Math" w:eastAsia="Calibri" w:hAnsi="Cambria Math" w:cs="Cambria Math"/>
          <w:kern w:val="2"/>
          <w:sz w:val="28"/>
          <w:szCs w:val="28"/>
          <w14:ligatures w14:val="standardContextual"/>
        </w:rPr>
        <w:t>≤</w:t>
      </w:r>
      <w:r w:rsidRPr="00486F98">
        <w:rPr>
          <w:rFonts w:ascii="Traditional Arabic" w:eastAsia="Calibri" w:hAnsi="Traditional Arabic" w:cs="Traditional Arabic"/>
          <w:kern w:val="2"/>
          <w:sz w:val="28"/>
          <w:szCs w:val="28"/>
          <w14:ligatures w14:val="standardContextual"/>
        </w:rPr>
        <w:t xml:space="preserve"> 0.05</w:t>
      </w:r>
      <w:r w:rsidRPr="00486F98">
        <w:rPr>
          <w:rFonts w:ascii="Traditional Arabic" w:eastAsia="Calibri" w:hAnsi="Traditional Arabic" w:cs="Traditional Arabic"/>
          <w:kern w:val="2"/>
          <w:sz w:val="32"/>
          <w:szCs w:val="32"/>
          <w:rtl/>
          <w14:ligatures w14:val="standardContextual"/>
        </w:rPr>
        <w:t>) بين كفاءة نظام الرقابة الداخلية (بمكوناته المختلفة) وتحقيق الحوكمة المؤسسية (بمبادئها المختلفة) في الأجهزة الحكومية بمنطقة القصيم.</w:t>
      </w:r>
    </w:p>
    <w:p w14:paraId="62EA041A" w14:textId="5FFE555E"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ويشتق من هذه الفرضية الرئيسية، الفرضيات الفرعية التالية:</w:t>
      </w:r>
    </w:p>
    <w:p w14:paraId="46AC5228"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lastRenderedPageBreak/>
        <w:t>1. توجد فروق ذات دلالة إحصائية عند مستوى الدلالة (</w:t>
      </w:r>
      <w:r w:rsidRPr="00486F98">
        <w:rPr>
          <w:rFonts w:ascii="Cambria" w:eastAsia="Calibri" w:hAnsi="Cambria" w:cs="Cambria"/>
          <w:kern w:val="2"/>
          <w:sz w:val="28"/>
          <w:szCs w:val="28"/>
          <w14:ligatures w14:val="standardContextual"/>
        </w:rPr>
        <w:t>α</w:t>
      </w:r>
      <w:r w:rsidRPr="00486F98">
        <w:rPr>
          <w:rFonts w:ascii="Traditional Arabic" w:eastAsia="Calibri" w:hAnsi="Traditional Arabic" w:cs="Traditional Arabic"/>
          <w:kern w:val="2"/>
          <w:sz w:val="28"/>
          <w:szCs w:val="28"/>
          <w14:ligatures w14:val="standardContextual"/>
        </w:rPr>
        <w:t xml:space="preserve"> </w:t>
      </w:r>
      <w:r w:rsidRPr="00486F98">
        <w:rPr>
          <w:rFonts w:ascii="Cambria Math" w:eastAsia="Calibri" w:hAnsi="Cambria Math" w:cs="Cambria Math"/>
          <w:kern w:val="2"/>
          <w:sz w:val="28"/>
          <w:szCs w:val="28"/>
          <w14:ligatures w14:val="standardContextual"/>
        </w:rPr>
        <w:t>≤</w:t>
      </w:r>
      <w:r w:rsidRPr="00486F98">
        <w:rPr>
          <w:rFonts w:ascii="Traditional Arabic" w:eastAsia="Calibri" w:hAnsi="Traditional Arabic" w:cs="Traditional Arabic"/>
          <w:kern w:val="2"/>
          <w:sz w:val="28"/>
          <w:szCs w:val="28"/>
          <w14:ligatures w14:val="standardContextual"/>
        </w:rPr>
        <w:t xml:space="preserve"> 0.05</w:t>
      </w:r>
      <w:r w:rsidRPr="00486F98">
        <w:rPr>
          <w:rFonts w:ascii="Traditional Arabic" w:eastAsia="Calibri" w:hAnsi="Traditional Arabic" w:cs="Traditional Arabic"/>
          <w:kern w:val="2"/>
          <w:sz w:val="32"/>
          <w:szCs w:val="32"/>
          <w:rtl/>
          <w14:ligatures w14:val="standardContextual"/>
        </w:rPr>
        <w:t>) بين مكونات نظام الرقابة الداخلية (بيئة الرقابة، تقييم المخاطر، الأنشطة الرقابية، المعلومات والتواصل، المراقبة والمتابعة) في الأجهزة الحكومية بمنطقة القصيم.</w:t>
      </w:r>
    </w:p>
    <w:p w14:paraId="5BD893E8"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2. يوجد مستوى مرتفع ذو دلالة إحصائية عند مستوى الدلالة (</w:t>
      </w:r>
      <w:r w:rsidRPr="00486F98">
        <w:rPr>
          <w:rFonts w:ascii="Cambria" w:eastAsia="Calibri" w:hAnsi="Cambria" w:cs="Cambria"/>
          <w:kern w:val="2"/>
          <w:sz w:val="28"/>
          <w:szCs w:val="28"/>
          <w14:ligatures w14:val="standardContextual"/>
        </w:rPr>
        <w:t>α</w:t>
      </w:r>
      <w:r w:rsidRPr="00486F98">
        <w:rPr>
          <w:rFonts w:ascii="Traditional Arabic" w:eastAsia="Calibri" w:hAnsi="Traditional Arabic" w:cs="Traditional Arabic"/>
          <w:kern w:val="2"/>
          <w:sz w:val="28"/>
          <w:szCs w:val="28"/>
          <w14:ligatures w14:val="standardContextual"/>
        </w:rPr>
        <w:t xml:space="preserve"> </w:t>
      </w:r>
      <w:r w:rsidRPr="00486F98">
        <w:rPr>
          <w:rFonts w:ascii="Cambria Math" w:eastAsia="Calibri" w:hAnsi="Cambria Math" w:cs="Cambria Math"/>
          <w:kern w:val="2"/>
          <w:sz w:val="28"/>
          <w:szCs w:val="28"/>
          <w14:ligatures w14:val="standardContextual"/>
        </w:rPr>
        <w:t>≤</w:t>
      </w:r>
      <w:r w:rsidRPr="00486F98">
        <w:rPr>
          <w:rFonts w:ascii="Traditional Arabic" w:eastAsia="Calibri" w:hAnsi="Traditional Arabic" w:cs="Traditional Arabic"/>
          <w:kern w:val="2"/>
          <w:sz w:val="28"/>
          <w:szCs w:val="28"/>
          <w14:ligatures w14:val="standardContextual"/>
        </w:rPr>
        <w:t xml:space="preserve"> 0.05</w:t>
      </w:r>
      <w:r w:rsidRPr="00486F98">
        <w:rPr>
          <w:rFonts w:ascii="Traditional Arabic" w:eastAsia="Calibri" w:hAnsi="Traditional Arabic" w:cs="Traditional Arabic"/>
          <w:kern w:val="2"/>
          <w:sz w:val="32"/>
          <w:szCs w:val="32"/>
          <w:rtl/>
          <w14:ligatures w14:val="standardContextual"/>
        </w:rPr>
        <w:t>) في تطبيق مبادئ الحوكمة المؤسسية (الشفافية، المساءلة، العدالة، المسؤولية، مكافحة الفساد) في الأجهزة الحكومية بمنطقة القصيم.</w:t>
      </w:r>
    </w:p>
    <w:p w14:paraId="1EAF2125"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3. توجد علاقة إيجابية ذات دلالة إحصائية عند مستوى الدلالة (</w:t>
      </w:r>
      <w:r w:rsidRPr="00486F98">
        <w:rPr>
          <w:rFonts w:ascii="Cambria" w:eastAsia="Calibri" w:hAnsi="Cambria" w:cs="Cambria"/>
          <w:kern w:val="2"/>
          <w:sz w:val="28"/>
          <w:szCs w:val="28"/>
          <w14:ligatures w14:val="standardContextual"/>
        </w:rPr>
        <w:t>α</w:t>
      </w:r>
      <w:r w:rsidRPr="00486F98">
        <w:rPr>
          <w:rFonts w:ascii="Traditional Arabic" w:eastAsia="Calibri" w:hAnsi="Traditional Arabic" w:cs="Traditional Arabic"/>
          <w:kern w:val="2"/>
          <w:sz w:val="28"/>
          <w:szCs w:val="28"/>
          <w14:ligatures w14:val="standardContextual"/>
        </w:rPr>
        <w:t xml:space="preserve"> </w:t>
      </w:r>
      <w:r w:rsidRPr="00486F98">
        <w:rPr>
          <w:rFonts w:ascii="Cambria Math" w:eastAsia="Calibri" w:hAnsi="Cambria Math" w:cs="Cambria Math"/>
          <w:kern w:val="2"/>
          <w:sz w:val="28"/>
          <w:szCs w:val="28"/>
          <w14:ligatures w14:val="standardContextual"/>
        </w:rPr>
        <w:t>≤</w:t>
      </w:r>
      <w:r w:rsidRPr="00486F98">
        <w:rPr>
          <w:rFonts w:ascii="Traditional Arabic" w:eastAsia="Calibri" w:hAnsi="Traditional Arabic" w:cs="Traditional Arabic"/>
          <w:kern w:val="2"/>
          <w:sz w:val="28"/>
          <w:szCs w:val="28"/>
          <w14:ligatures w14:val="standardContextual"/>
        </w:rPr>
        <w:t xml:space="preserve"> 0.05</w:t>
      </w:r>
      <w:r w:rsidRPr="00486F98">
        <w:rPr>
          <w:rFonts w:ascii="Traditional Arabic" w:eastAsia="Calibri" w:hAnsi="Traditional Arabic" w:cs="Traditional Arabic"/>
          <w:kern w:val="2"/>
          <w:sz w:val="32"/>
          <w:szCs w:val="32"/>
          <w:rtl/>
          <w14:ligatures w14:val="standardContextual"/>
        </w:rPr>
        <w:t>) بين كفاءة نظام الرقابة الداخلية بمكوناته الخمسة وتطبيق مبادئ الحوكمة المؤسسية في الأجهزة الحكومية بمنطقة القصيم.</w:t>
      </w:r>
    </w:p>
    <w:p w14:paraId="3F975791" w14:textId="5D15AF36" w:rsidR="00B07C36" w:rsidRPr="00486F98"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14:ligatures w14:val="standardContextual"/>
        </w:rPr>
        <w:t xml:space="preserve"> </w:t>
      </w:r>
      <w:r w:rsidRPr="00486F98">
        <w:rPr>
          <w:rFonts w:ascii="Traditional Arabic" w:eastAsia="Calibri" w:hAnsi="Traditional Arabic" w:cs="Traditional Arabic"/>
          <w:b/>
          <w:bCs/>
          <w:kern w:val="2"/>
          <w:sz w:val="32"/>
          <w:szCs w:val="32"/>
          <w:rtl/>
          <w14:ligatures w14:val="standardContextual"/>
        </w:rPr>
        <w:t>نموذج الدراسة</w:t>
      </w:r>
    </w:p>
    <w:p w14:paraId="2C072853"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يمكن توضيح النموذج الخاص بهذه الدراسة من خلال الشكل التالي:</w:t>
      </w:r>
    </w:p>
    <w:p w14:paraId="29A2B90B"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62A19A02"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5760" behindDoc="0" locked="0" layoutInCell="1" allowOverlap="1" wp14:anchorId="21EECD56" wp14:editId="6148267F">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CD56" id="Rectangle 2" o:spid="_x0000_s1026" style="position:absolute;left:0;text-align:left;margin-left:37.65pt;margin-top:2.75pt;width:140.75pt;height:21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486F98">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4736" behindDoc="0" locked="0" layoutInCell="1" allowOverlap="1" wp14:anchorId="27F9B034" wp14:editId="30E97B1B">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B034" id="Rectangle 1" o:spid="_x0000_s1027" style="position:absolute;left:0;text-align:left;margin-left:307.85pt;margin-top:.3pt;width:160.45pt;height:210.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6C9E35B6"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0C7F720B"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6784" behindDoc="0" locked="0" layoutInCell="1" allowOverlap="1" wp14:anchorId="082487D7" wp14:editId="7C7BEC16">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6C27CC8"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1046CB45" w14:textId="77777777" w:rsidR="00B07C36" w:rsidRPr="00486F98"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06F0BD2F" w14:textId="77777777" w:rsidR="00B07C36" w:rsidRPr="00486F98"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5C966081" w14:textId="77777777" w:rsidR="00B07C36" w:rsidRPr="00486F98"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10012A0E" w14:textId="77777777" w:rsidR="00B07C36" w:rsidRPr="00486F98"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4964AE0C" w14:textId="77777777" w:rsidR="00AD7FCA" w:rsidRPr="00486F98" w:rsidRDefault="00AD7FCA"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61B00C28" w14:textId="77777777" w:rsidR="00AD7FCA" w:rsidRPr="00486F98"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E9740FB" w14:textId="77777777" w:rsidR="00AD7FCA" w:rsidRPr="00486F98"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1722C45A" w14:textId="39CF3E56" w:rsidR="00922E92" w:rsidRPr="00486F98" w:rsidRDefault="00922E92" w:rsidP="00AD7FCA">
      <w:pPr>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lastRenderedPageBreak/>
        <w:t>حدود الدراسة</w:t>
      </w:r>
    </w:p>
    <w:p w14:paraId="2BD37E9F" w14:textId="38ADE435" w:rsidR="00922E92" w:rsidRPr="00486F98" w:rsidRDefault="00922E92">
      <w:pPr>
        <w:pStyle w:val="a3"/>
        <w:numPr>
          <w:ilvl w:val="0"/>
          <w:numId w:val="34"/>
        </w:numPr>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الحدود المكانية:</w:t>
      </w:r>
    </w:p>
    <w:p w14:paraId="16C97225" w14:textId="54D69C97" w:rsidR="00922E92" w:rsidRPr="00486F98" w:rsidRDefault="00922E92">
      <w:pPr>
        <w:pStyle w:val="a3"/>
        <w:numPr>
          <w:ilvl w:val="0"/>
          <w:numId w:val="34"/>
        </w:numPr>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w:t>
      </w:r>
      <w:r w:rsidR="00937035" w:rsidRPr="00937035">
        <w:rPr>
          <w:rFonts w:ascii="Traditional Arabic" w:eastAsia="Calibri" w:hAnsi="Traditional Arabic" w:cs="Traditional Arabic" w:hint="cs"/>
          <w:color w:val="EE0000"/>
          <w:kern w:val="2"/>
          <w:sz w:val="32"/>
          <w:szCs w:val="32"/>
          <w:rtl/>
          <w14:ligatures w14:val="standardContextual"/>
        </w:rPr>
        <w:t>ممثلة بالأجهزة الحكومية التالية :</w:t>
      </w:r>
      <w:r w:rsidR="00937035" w:rsidRPr="00937035">
        <w:rPr>
          <w:rFonts w:ascii="Traditional Arabic" w:eastAsia="Calibri" w:hAnsi="Traditional Arabic" w:cs="Traditional Arabic"/>
          <w:color w:val="EE0000"/>
          <w:kern w:val="2"/>
          <w:sz w:val="32"/>
          <w:szCs w:val="32"/>
          <w:rtl/>
          <w14:ligatures w14:val="standardContextual"/>
        </w:rPr>
        <w:t>(جامعة القصيم/أمانة منطقة القصيم/التجمع الصحي بمنطقة القصيم)</w:t>
      </w:r>
      <w:r w:rsidR="00937035" w:rsidRPr="00937035">
        <w:rPr>
          <w:rFonts w:ascii="Traditional Arabic" w:eastAsia="Calibri" w:hAnsi="Traditional Arabic" w:cs="Traditional Arabic" w:hint="cs"/>
          <w:color w:val="EE0000"/>
          <w:kern w:val="2"/>
          <w:sz w:val="32"/>
          <w:szCs w:val="32"/>
          <w:rtl/>
          <w14:ligatures w14:val="standardContextual"/>
        </w:rPr>
        <w:t>،</w:t>
      </w:r>
      <w:r w:rsidRPr="00937035">
        <w:rPr>
          <w:rFonts w:ascii="Traditional Arabic" w:eastAsia="Calibri" w:hAnsi="Traditional Arabic" w:cs="Traditional Arabic"/>
          <w:color w:val="EE0000"/>
          <w:kern w:val="2"/>
          <w:sz w:val="32"/>
          <w:szCs w:val="32"/>
          <w:rtl/>
          <w14:ligatures w14:val="standardContextual"/>
        </w:rPr>
        <w:t xml:space="preserve"> </w:t>
      </w:r>
      <w:r w:rsidRPr="00486F98">
        <w:rPr>
          <w:rFonts w:ascii="Traditional Arabic" w:eastAsia="Calibri" w:hAnsi="Traditional Arabic" w:cs="Traditional Arabic"/>
          <w:kern w:val="2"/>
          <w:sz w:val="32"/>
          <w:szCs w:val="32"/>
          <w:rtl/>
          <w14:ligatures w14:val="standardContextual"/>
        </w:rPr>
        <w:t>ويأتي اختيار منطقة 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486F98">
        <w:rPr>
          <w:rFonts w:ascii="Traditional Arabic" w:eastAsia="Calibri" w:hAnsi="Traditional Arabic" w:cs="Traditional Arabic"/>
          <w:b/>
          <w:bCs/>
          <w:color w:val="0070C0"/>
          <w:kern w:val="2"/>
          <w:sz w:val="32"/>
          <w:szCs w:val="32"/>
          <w14:ligatures w14:val="standardContextual"/>
        </w:rPr>
        <w:t xml:space="preserve"> </w:t>
      </w:r>
    </w:p>
    <w:p w14:paraId="77AEB2D2" w14:textId="787E0D19" w:rsidR="00922E92" w:rsidRPr="00486F98" w:rsidRDefault="00922E92">
      <w:pPr>
        <w:pStyle w:val="a3"/>
        <w:numPr>
          <w:ilvl w:val="0"/>
          <w:numId w:val="34"/>
        </w:numPr>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الحدود الزمانية:</w:t>
      </w:r>
    </w:p>
    <w:p w14:paraId="339C353E" w14:textId="13C7DAE8" w:rsidR="00922E92" w:rsidRPr="00486F98" w:rsidRDefault="00922E92" w:rsidP="00827FF6">
      <w:pPr>
        <w:bidi/>
        <w:spacing w:after="0" w:line="276" w:lineRule="auto"/>
        <w:jc w:val="both"/>
        <w:rPr>
          <w:rFonts w:ascii="Traditional Arabic" w:eastAsia="Calibri" w:hAnsi="Traditional Arabic" w:cs="Traditional Arabic"/>
          <w:b/>
          <w:bCs/>
          <w:color w:val="0070C0"/>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 xml:space="preserve">تُغطّي الدراسة الفترة الزمنية الممتدة بين </w:t>
      </w:r>
      <w:r w:rsidRPr="00937035">
        <w:rPr>
          <w:rFonts w:ascii="Traditional Arabic" w:eastAsia="Calibri" w:hAnsi="Traditional Arabic" w:cs="Traditional Arabic"/>
          <w:color w:val="EE0000"/>
          <w:kern w:val="2"/>
          <w:sz w:val="32"/>
          <w:szCs w:val="32"/>
          <w:highlight w:val="cyan"/>
          <w:rtl/>
          <w14:ligatures w14:val="standardContextual"/>
        </w:rPr>
        <w:t xml:space="preserve">عامي </w:t>
      </w:r>
      <w:r w:rsidR="004B2EC4" w:rsidRPr="00937035">
        <w:rPr>
          <w:rFonts w:ascii="Traditional Arabic" w:eastAsia="Calibri" w:hAnsi="Traditional Arabic" w:cs="Traditional Arabic" w:hint="cs"/>
          <w:color w:val="EE0000"/>
          <w:kern w:val="2"/>
          <w:sz w:val="28"/>
          <w:szCs w:val="28"/>
          <w:highlight w:val="cyan"/>
          <w:rtl/>
          <w14:ligatures w14:val="standardContextual"/>
        </w:rPr>
        <w:t>202</w:t>
      </w:r>
      <w:r w:rsidR="00937035" w:rsidRPr="00937035">
        <w:rPr>
          <w:rFonts w:ascii="Traditional Arabic" w:eastAsia="Calibri" w:hAnsi="Traditional Arabic" w:cs="Traditional Arabic" w:hint="cs"/>
          <w:color w:val="EE0000"/>
          <w:kern w:val="2"/>
          <w:sz w:val="28"/>
          <w:szCs w:val="28"/>
          <w:highlight w:val="cyan"/>
          <w:rtl/>
          <w14:ligatures w14:val="standardContextual"/>
        </w:rPr>
        <w:t>6</w:t>
      </w:r>
      <w:r w:rsidR="004B2EC4" w:rsidRPr="00937035">
        <w:rPr>
          <w:rFonts w:ascii="Traditional Arabic" w:eastAsia="Calibri" w:hAnsi="Traditional Arabic" w:cs="Traditional Arabic" w:hint="cs"/>
          <w:color w:val="EE0000"/>
          <w:kern w:val="2"/>
          <w:sz w:val="28"/>
          <w:szCs w:val="28"/>
          <w:highlight w:val="cyan"/>
          <w:rtl/>
          <w14:ligatures w14:val="standardContextual"/>
        </w:rPr>
        <w:t>- 202</w:t>
      </w:r>
      <w:r w:rsidR="00937035" w:rsidRPr="00937035">
        <w:rPr>
          <w:rFonts w:ascii="Traditional Arabic" w:eastAsia="Calibri" w:hAnsi="Traditional Arabic" w:cs="Traditional Arabic" w:hint="cs"/>
          <w:color w:val="EE0000"/>
          <w:kern w:val="2"/>
          <w:sz w:val="28"/>
          <w:szCs w:val="28"/>
          <w:highlight w:val="cyan"/>
          <w:rtl/>
          <w14:ligatures w14:val="standardContextual"/>
        </w:rPr>
        <w:t>7</w:t>
      </w:r>
      <w:r w:rsidRPr="004B2EC4">
        <w:rPr>
          <w:rFonts w:ascii="Traditional Arabic" w:eastAsia="Calibri" w:hAnsi="Traditional Arabic" w:cs="Traditional Arabic"/>
          <w:kern w:val="2"/>
          <w:sz w:val="32"/>
          <w:szCs w:val="32"/>
          <w:highlight w:val="cyan"/>
          <w:rtl/>
          <w14:ligatures w14:val="standardContextual"/>
        </w:rPr>
        <w:t>،</w:t>
      </w:r>
      <w:r w:rsidRPr="00486F98">
        <w:rPr>
          <w:rFonts w:ascii="Traditional Arabic" w:eastAsia="Calibri" w:hAnsi="Traditional Arabic" w:cs="Traditional Arabic"/>
          <w:kern w:val="2"/>
          <w:sz w:val="32"/>
          <w:szCs w:val="32"/>
          <w:rtl/>
          <w14:ligatures w14:val="standardContextual"/>
        </w:rPr>
        <w:t xml:space="preserve">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548583B1" w14:textId="5074C2F5" w:rsidR="00922E92" w:rsidRPr="00486F98" w:rsidRDefault="00922E92">
      <w:pPr>
        <w:pStyle w:val="a3"/>
        <w:numPr>
          <w:ilvl w:val="0"/>
          <w:numId w:val="35"/>
        </w:numPr>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الحدود البشرية:</w:t>
      </w:r>
    </w:p>
    <w:p w14:paraId="65A7ADEF" w14:textId="6897C5C8" w:rsidR="00922E92" w:rsidRPr="00486F98" w:rsidRDefault="00922E92"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 xml:space="preserve">تقتصر الدراسة على العاملين في الأجهزة الحكومية بمنطقة القصيم </w:t>
      </w:r>
      <w:r w:rsidR="00937035" w:rsidRPr="00937035">
        <w:rPr>
          <w:rFonts w:ascii="Traditional Arabic" w:eastAsia="Calibri" w:hAnsi="Traditional Arabic" w:cs="Traditional Arabic"/>
          <w:color w:val="EE0000"/>
          <w:kern w:val="2"/>
          <w:sz w:val="32"/>
          <w:szCs w:val="32"/>
          <w:rtl/>
          <w14:ligatures w14:val="standardContextual"/>
        </w:rPr>
        <w:t>(جامعة القصيم/أمانة منطقة القصيم/التجمع الصحي بمنطقة القصيم)،</w:t>
      </w:r>
      <w:r w:rsidR="00937035">
        <w:rPr>
          <w:rFonts w:ascii="Traditional Arabic" w:eastAsia="Calibri" w:hAnsi="Traditional Arabic" w:cs="Traditional Arabic" w:hint="cs"/>
          <w:kern w:val="2"/>
          <w:sz w:val="32"/>
          <w:szCs w:val="32"/>
          <w:rtl/>
          <w14:ligatures w14:val="standardContextual"/>
        </w:rPr>
        <w:t>مم</w:t>
      </w:r>
      <w:r w:rsidRPr="00486F98">
        <w:rPr>
          <w:rFonts w:ascii="Traditional Arabic" w:eastAsia="Calibri" w:hAnsi="Traditional Arabic" w:cs="Traditional Arabic"/>
          <w:kern w:val="2"/>
          <w:sz w:val="32"/>
          <w:szCs w:val="32"/>
          <w:rtl/>
          <w14:ligatures w14:val="standardContextual"/>
        </w:rPr>
        <w:t xml:space="preserve">ّن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w:t>
      </w:r>
      <w:r w:rsidRPr="00486F98">
        <w:rPr>
          <w:rFonts w:ascii="Traditional Arabic" w:eastAsia="Calibri" w:hAnsi="Traditional Arabic" w:cs="Traditional Arabic"/>
          <w:kern w:val="2"/>
          <w:sz w:val="32"/>
          <w:szCs w:val="32"/>
          <w:rtl/>
          <w14:ligatures w14:val="standardContextual"/>
        </w:rPr>
        <w:lastRenderedPageBreak/>
        <w:t xml:space="preserve">تمثيلاً شاملاً لوجهات النظر داخل المنظومة الحكومية. هذا ولا تشمل الدراسة العاملين في القطاع الخاص أو المؤسسات شبه الحكومية، إذ تركز حصراً على الأجهزة الحكومية الخاضعة للإدارة العامة في المنطقة. </w:t>
      </w:r>
    </w:p>
    <w:p w14:paraId="0331958F" w14:textId="6CC889E1" w:rsidR="00777180" w:rsidRPr="00486F98"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مصطلحات الدراسة وتعريفاتها الإجرائية</w:t>
      </w:r>
    </w:p>
    <w:p w14:paraId="20432E32"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تتمثل مصطلحات الدراسة في المصطلحات التالية، موضحا تعريفاتها الإجرائية:</w:t>
      </w:r>
    </w:p>
    <w:p w14:paraId="4C500430"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rtl/>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t xml:space="preserve">أولاً: الرقابة الداخلية </w:t>
      </w:r>
    </w:p>
    <w:p w14:paraId="34BD95FB"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تُعرَّف الرقابة الداخلية وفقاً لإطار لجنة (</w:t>
      </w:r>
      <w:r w:rsidRPr="00486F98">
        <w:rPr>
          <w:rFonts w:ascii="Traditional Arabic" w:eastAsia="Calibri" w:hAnsi="Traditional Arabic" w:cs="Traditional Arabic"/>
          <w:color w:val="000000"/>
          <w:kern w:val="2"/>
          <w:sz w:val="28"/>
          <w:szCs w:val="28"/>
          <w14:ligatures w14:val="standardContextual"/>
        </w:rPr>
        <w:t>COSO</w:t>
      </w:r>
      <w:r w:rsidRPr="00486F98">
        <w:rPr>
          <w:rFonts w:ascii="Traditional Arabic" w:eastAsia="Calibri" w:hAnsi="Traditional Arabic" w:cs="Traditional Arabic"/>
          <w:color w:val="000000"/>
          <w:kern w:val="2"/>
          <w:sz w:val="32"/>
          <w:szCs w:val="32"/>
          <w:rtl/>
          <w14:ligatures w14:val="standardContextual"/>
        </w:rPr>
        <w:t xml:space="preserve">)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w:t>
      </w:r>
      <w:r w:rsidRPr="00486F98">
        <w:rPr>
          <w:rFonts w:ascii="Traditional Arabic" w:eastAsia="Calibri" w:hAnsi="Traditional Arabic" w:cs="Traditional Arabic"/>
          <w:kern w:val="2"/>
          <w:sz w:val="32"/>
          <w:szCs w:val="32"/>
          <w:rtl/>
          <w14:ligatures w14:val="standardContextual"/>
        </w:rPr>
        <w:t>بيئة الرقابة، تقييم المخاطر، الأنشطة الرقابية، المعلومات والتواصل، المراقبة والمتابعة</w:t>
      </w:r>
      <w:r w:rsidRPr="00486F98">
        <w:rPr>
          <w:rFonts w:ascii="Traditional Arabic" w:eastAsia="Calibri" w:hAnsi="Traditional Arabic" w:cs="Traditional Arabic"/>
          <w:color w:val="000000"/>
          <w:kern w:val="2"/>
          <w:sz w:val="32"/>
          <w:szCs w:val="32"/>
          <w:rtl/>
          <w14:ligatures w14:val="standardContextual"/>
        </w:rPr>
        <w:t xml:space="preserve"> (</w:t>
      </w:r>
      <w:r w:rsidRPr="00486F98">
        <w:rPr>
          <w:rFonts w:ascii="Traditional Arabic" w:eastAsia="Calibri" w:hAnsi="Traditional Arabic" w:cs="Traditional Arabic"/>
          <w:color w:val="000000"/>
          <w:kern w:val="2"/>
          <w:sz w:val="28"/>
          <w:szCs w:val="28"/>
          <w14:ligatures w14:val="standardContextual"/>
        </w:rPr>
        <w:t>COSO, 2013</w:t>
      </w:r>
      <w:r w:rsidRPr="00486F98">
        <w:rPr>
          <w:rFonts w:ascii="Traditional Arabic" w:eastAsia="Calibri" w:hAnsi="Traditional Arabic" w:cs="Traditional Arabic"/>
          <w:color w:val="000000"/>
          <w:kern w:val="2"/>
          <w:sz w:val="32"/>
          <w:szCs w:val="32"/>
          <w:rtl/>
          <w14:ligatures w14:val="standardContextual"/>
        </w:rPr>
        <w:t>).</w:t>
      </w:r>
    </w:p>
    <w:p w14:paraId="682F9147"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486F98">
        <w:rPr>
          <w:rFonts w:ascii="Traditional Arabic" w:eastAsia="Calibri" w:hAnsi="Traditional Arabic" w:cs="Traditional Arabic"/>
          <w:color w:val="000000"/>
          <w:kern w:val="2"/>
          <w:sz w:val="28"/>
          <w:szCs w:val="28"/>
          <w:rtl/>
          <w14:ligatures w14:val="standardContextual"/>
        </w:rPr>
        <w:t>2020</w:t>
      </w:r>
      <w:r w:rsidRPr="00486F98">
        <w:rPr>
          <w:rFonts w:ascii="Traditional Arabic" w:eastAsia="Calibri" w:hAnsi="Traditional Arabic" w:cs="Traditional Arabic"/>
          <w:color w:val="000000"/>
          <w:kern w:val="2"/>
          <w:sz w:val="32"/>
          <w:szCs w:val="32"/>
          <w:rtl/>
          <w14:ligatures w14:val="standardContextual"/>
        </w:rPr>
        <w:t>).</w:t>
      </w:r>
    </w:p>
    <w:p w14:paraId="03E53B7F"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أما عن التعريف الإجرائي لكفاءة الرقابة الداخلية في هذه الدراسة:</w:t>
      </w:r>
    </w:p>
    <w:p w14:paraId="0C281D6E"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0CC906CB" w14:textId="77777777" w:rsidR="009A0697" w:rsidRPr="00486F98" w:rsidRDefault="009A0697" w:rsidP="009A0697">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p>
    <w:p w14:paraId="79FDB177"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lastRenderedPageBreak/>
        <w:t>ثانياً: الحوكمة المؤسسية</w:t>
      </w:r>
    </w:p>
    <w:p w14:paraId="148E1E64"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486F98">
        <w:rPr>
          <w:rFonts w:ascii="Traditional Arabic" w:eastAsia="Calibri" w:hAnsi="Traditional Arabic" w:cs="Traditional Arabic"/>
          <w:color w:val="000000"/>
          <w:kern w:val="2"/>
          <w:sz w:val="28"/>
          <w:szCs w:val="28"/>
          <w14:ligatures w14:val="standardContextual"/>
        </w:rPr>
        <w:t>OECD, 2017</w:t>
      </w:r>
      <w:r w:rsidRPr="00486F98">
        <w:rPr>
          <w:rFonts w:ascii="Traditional Arabic" w:eastAsia="Calibri" w:hAnsi="Traditional Arabic" w:cs="Traditional Arabic"/>
          <w:color w:val="000000"/>
          <w:kern w:val="2"/>
          <w:sz w:val="32"/>
          <w:szCs w:val="32"/>
          <w:rtl/>
          <w14:ligatures w14:val="standardContextual"/>
        </w:rPr>
        <w:t xml:space="preserve">). كما يُشير </w:t>
      </w:r>
      <w:r w:rsidRPr="00486F98">
        <w:rPr>
          <w:rFonts w:ascii="Traditional Arabic" w:eastAsia="Calibri" w:hAnsi="Traditional Arabic" w:cs="Traditional Arabic"/>
          <w:color w:val="000000"/>
          <w:kern w:val="2"/>
          <w:sz w:val="32"/>
          <w:szCs w:val="32"/>
          <w14:ligatures w14:val="standardContextual"/>
        </w:rPr>
        <w:t>(</w:t>
      </w:r>
      <w:r w:rsidRPr="00486F98">
        <w:rPr>
          <w:rFonts w:ascii="Traditional Arabic" w:eastAsia="Calibri" w:hAnsi="Traditional Arabic" w:cs="Traditional Arabic"/>
          <w:kern w:val="2"/>
          <w:sz w:val="28"/>
          <w:szCs w:val="28"/>
          <w14:ligatures w14:val="standardContextual"/>
        </w:rPr>
        <w:t>Ahmad &amp; Muslim, 2024</w:t>
      </w:r>
      <w:r w:rsidRPr="00486F98">
        <w:rPr>
          <w:rFonts w:ascii="Traditional Arabic" w:eastAsia="Calibri" w:hAnsi="Traditional Arabic" w:cs="Traditional Arabic"/>
          <w:kern w:val="2"/>
          <w:sz w:val="32"/>
          <w:szCs w:val="32"/>
          <w14:ligatures w14:val="standardContextual"/>
        </w:rPr>
        <w:t>)</w:t>
      </w:r>
      <w:r w:rsidRPr="00486F98">
        <w:rPr>
          <w:rFonts w:ascii="Traditional Arabic" w:eastAsia="Calibri" w:hAnsi="Traditional Arabic" w:cs="Traditional Arabic"/>
          <w:color w:val="000000"/>
          <w:kern w:val="2"/>
          <w:sz w:val="32"/>
          <w:szCs w:val="32"/>
          <w:rtl/>
          <w14:ligatures w14:val="standardContextual"/>
        </w:rPr>
        <w:t xml:space="preserve"> إلى أن الحوكمة المؤسسية هي مجموعة من القواعد والممارسات التي تضمن التزام الإدارة بمسؤولياتها تجاه أصحاب المصلحة بما يضمن توازن مصالح كافة الأطراف التي تتعامل مع المنشأة، وتحقيق الكفاءة في اتخاذ القرارات، والالتزام بمعايير الشفافية والنزاهة والمسؤولية.</w:t>
      </w:r>
    </w:p>
    <w:p w14:paraId="2B30950E"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أما عن التعريف الإجرائي:</w:t>
      </w:r>
    </w:p>
    <w:p w14:paraId="01D312CE"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19851EB6"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t xml:space="preserve">ثالثاً: الأجهزة الحكومية </w:t>
      </w:r>
    </w:p>
    <w:p w14:paraId="22F7F69A"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486F98">
        <w:rPr>
          <w:rFonts w:ascii="Traditional Arabic" w:eastAsia="Calibri" w:hAnsi="Traditional Arabic" w:cs="Traditional Arabic"/>
          <w:color w:val="000000"/>
          <w:kern w:val="2"/>
          <w:sz w:val="32"/>
          <w:szCs w:val="32"/>
          <w14:ligatures w14:val="standardContextual"/>
        </w:rPr>
        <w:t xml:space="preserve"> </w:t>
      </w:r>
      <w:r w:rsidRPr="00486F98">
        <w:rPr>
          <w:rFonts w:ascii="Traditional Arabic" w:eastAsia="Calibri" w:hAnsi="Traditional Arabic" w:cs="Traditional Arabic"/>
          <w:color w:val="000000"/>
          <w:kern w:val="2"/>
          <w:sz w:val="32"/>
          <w:szCs w:val="32"/>
          <w:rtl/>
          <w14:ligatures w14:val="standardContextual"/>
        </w:rPr>
        <w:t>(</w:t>
      </w:r>
      <w:r w:rsidRPr="00486F98">
        <w:rPr>
          <w:rFonts w:ascii="Traditional Arabic" w:eastAsia="Calibri" w:hAnsi="Traditional Arabic" w:cs="Traditional Arabic"/>
          <w:color w:val="000000"/>
          <w:kern w:val="2"/>
          <w:sz w:val="28"/>
          <w:szCs w:val="28"/>
          <w14:ligatures w14:val="standardContextual"/>
        </w:rPr>
        <w:t>Pierre &amp; Peters, 2020</w:t>
      </w:r>
      <w:r w:rsidRPr="00486F98">
        <w:rPr>
          <w:rFonts w:ascii="Traditional Arabic" w:eastAsia="Calibri" w:hAnsi="Traditional Arabic" w:cs="Traditional Arabic"/>
          <w:color w:val="000000"/>
          <w:kern w:val="2"/>
          <w:sz w:val="32"/>
          <w:szCs w:val="32"/>
          <w:rtl/>
          <w14:ligatures w14:val="standardContextual"/>
        </w:rPr>
        <w:t>).</w:t>
      </w:r>
    </w:p>
    <w:p w14:paraId="1DBC2B31"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lang w:bidi="ar-EG"/>
          <w14:ligatures w14:val="standardContextual"/>
        </w:rPr>
        <w:t xml:space="preserve">أما عن </w:t>
      </w:r>
      <w:r w:rsidRPr="00486F98">
        <w:rPr>
          <w:rFonts w:ascii="Traditional Arabic" w:eastAsia="Calibri" w:hAnsi="Traditional Arabic" w:cs="Traditional Arabic"/>
          <w:color w:val="000000"/>
          <w:kern w:val="2"/>
          <w:sz w:val="32"/>
          <w:szCs w:val="32"/>
          <w:rtl/>
          <w14:ligatures w14:val="standardContextual"/>
        </w:rPr>
        <w:t>التعريف الإجرائي في هذه الدراسة:</w:t>
      </w:r>
    </w:p>
    <w:p w14:paraId="56D1C7F2" w14:textId="77777777" w:rsidR="00777180" w:rsidRPr="00486F98"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lang w:bidi="ar-EG"/>
          <w14:ligatures w14:val="standardContextual"/>
        </w:rPr>
      </w:pPr>
      <w:r w:rsidRPr="00486F98">
        <w:rPr>
          <w:rFonts w:ascii="Traditional Arabic" w:eastAsia="Calibri" w:hAnsi="Traditional Arabic" w:cs="Traditional Arabic"/>
          <w:color w:val="000000"/>
          <w:kern w:val="2"/>
          <w:sz w:val="32"/>
          <w:szCs w:val="32"/>
          <w:rtl/>
          <w14:ligatures w14:val="standardContextual"/>
        </w:rPr>
        <w:t xml:space="preserve">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w:t>
      </w:r>
      <w:r w:rsidRPr="00486F98">
        <w:rPr>
          <w:rFonts w:ascii="Traditional Arabic" w:eastAsia="Calibri" w:hAnsi="Traditional Arabic" w:cs="Traditional Arabic"/>
          <w:color w:val="000000"/>
          <w:kern w:val="2"/>
          <w:sz w:val="32"/>
          <w:szCs w:val="32"/>
          <w:rtl/>
          <w14:ligatures w14:val="standardContextual"/>
        </w:rPr>
        <w:lastRenderedPageBreak/>
        <w:t>والإدارات العامة، والهيئات والمؤسسات الحكومية العاملة في المنطقة، والتي تمثل مجتمع الدراسة الذي تُطبَّق عليه أدوات البحث لجمع البيانات وتحليلها</w:t>
      </w:r>
      <w:r w:rsidRPr="00486F98">
        <w:rPr>
          <w:rFonts w:ascii="Traditional Arabic" w:eastAsia="Calibri" w:hAnsi="Traditional Arabic" w:cs="Traditional Arabic"/>
          <w:color w:val="000000"/>
          <w:kern w:val="2"/>
          <w:sz w:val="32"/>
          <w:szCs w:val="32"/>
          <w:rtl/>
          <w:lang w:bidi="ar-EG"/>
          <w14:ligatures w14:val="standardContextual"/>
        </w:rPr>
        <w:t>.</w:t>
      </w:r>
    </w:p>
    <w:p w14:paraId="37CCF1A1" w14:textId="2C0AF9DE" w:rsidR="00030702" w:rsidRPr="00486F98" w:rsidRDefault="00030702" w:rsidP="000640F1">
      <w:pPr>
        <w:tabs>
          <w:tab w:val="left" w:pos="3726"/>
        </w:tabs>
        <w:bidi/>
        <w:spacing w:after="0" w:line="276" w:lineRule="auto"/>
        <w:jc w:val="center"/>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الفصل الثاني</w:t>
      </w:r>
    </w:p>
    <w:p w14:paraId="02686DD3" w14:textId="76D33024" w:rsidR="00B07C36" w:rsidRPr="00486F98" w:rsidRDefault="00B07C36" w:rsidP="000640F1">
      <w:pPr>
        <w:tabs>
          <w:tab w:val="left" w:pos="3726"/>
        </w:tabs>
        <w:bidi/>
        <w:spacing w:after="0" w:line="276" w:lineRule="auto"/>
        <w:jc w:val="center"/>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الإطار النظري</w:t>
      </w:r>
      <w:r w:rsidR="00030702" w:rsidRPr="00486F98">
        <w:rPr>
          <w:rFonts w:ascii="Traditional Arabic" w:eastAsia="Calibri" w:hAnsi="Traditional Arabic" w:cs="Traditional Arabic"/>
          <w:b/>
          <w:bCs/>
          <w:kern w:val="2"/>
          <w:sz w:val="32"/>
          <w:szCs w:val="32"/>
          <w:rtl/>
          <w14:ligatures w14:val="standardContextual"/>
        </w:rPr>
        <w:t xml:space="preserve"> والدراسات السابقة</w:t>
      </w:r>
    </w:p>
    <w:p w14:paraId="204423D3" w14:textId="732CF104" w:rsidR="00326B45" w:rsidRPr="00486F98" w:rsidRDefault="00CD456E" w:rsidP="00960E5F">
      <w:pPr>
        <w:bidi/>
        <w:spacing w:after="0" w:line="276" w:lineRule="auto"/>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نشأة وتطور ا</w:t>
      </w:r>
      <w:r w:rsidR="00E56067" w:rsidRPr="00486F98">
        <w:rPr>
          <w:rFonts w:ascii="Traditional Arabic" w:hAnsi="Traditional Arabic" w:cs="Traditional Arabic" w:hint="cs"/>
          <w:b/>
          <w:bCs/>
          <w:color w:val="EE0000"/>
          <w:sz w:val="32"/>
          <w:szCs w:val="32"/>
          <w:rtl/>
        </w:rPr>
        <w:t>لرقابة</w:t>
      </w:r>
      <w:r w:rsidR="008A516D" w:rsidRPr="00486F98">
        <w:rPr>
          <w:rFonts w:ascii="Traditional Arabic" w:hAnsi="Traditional Arabic" w:cs="Traditional Arabic" w:hint="cs"/>
          <w:b/>
          <w:bCs/>
          <w:color w:val="EE0000"/>
          <w:sz w:val="32"/>
          <w:szCs w:val="32"/>
          <w:rtl/>
        </w:rPr>
        <w:t xml:space="preserve"> الداخلية</w:t>
      </w:r>
    </w:p>
    <w:p w14:paraId="42344809" w14:textId="661185C5" w:rsidR="00981FC4" w:rsidRPr="00486F98" w:rsidRDefault="00981FC4" w:rsidP="008A516D">
      <w:pPr>
        <w:tabs>
          <w:tab w:val="left" w:pos="5820"/>
        </w:tabs>
        <w:bidi/>
        <w:ind w:firstLine="276"/>
        <w:jc w:val="both"/>
        <w:rPr>
          <w:rFonts w:ascii="Calibri" w:eastAsia="Calibri" w:hAnsi="Calibri" w:cs="Arial"/>
          <w:color w:val="EE0000"/>
          <w:kern w:val="2"/>
          <w:rtl/>
          <w14:ligatures w14:val="standardContextual"/>
        </w:rPr>
      </w:pPr>
      <w:r w:rsidRPr="00486F98">
        <w:rPr>
          <w:rFonts w:ascii="Traditional Arabic" w:hAnsi="Traditional Arabic" w:cs="Traditional Arabic" w:hint="cs"/>
          <w:color w:val="EE0000"/>
          <w:sz w:val="32"/>
          <w:szCs w:val="32"/>
          <w:rtl/>
          <w:lang w:bidi="ar-EG"/>
        </w:rPr>
        <w:t>نشأت الرقابة منذ عصور قديمة؛</w:t>
      </w:r>
      <w:r w:rsidR="00DD04E4" w:rsidRPr="00486F98">
        <w:rPr>
          <w:color w:val="EE0000"/>
          <w:rtl/>
        </w:rPr>
        <w:t xml:space="preserve"> </w:t>
      </w:r>
      <w:r w:rsidR="00DD04E4" w:rsidRPr="00486F98">
        <w:rPr>
          <w:rFonts w:ascii="Traditional Arabic" w:hAnsi="Traditional Arabic" w:cs="Traditional Arabic" w:hint="cs"/>
          <w:color w:val="EE0000"/>
          <w:sz w:val="32"/>
          <w:szCs w:val="32"/>
          <w:rtl/>
          <w:lang w:bidi="ar-EG"/>
        </w:rPr>
        <w:t>ف</w:t>
      </w:r>
      <w:r w:rsidR="00DD04E4" w:rsidRPr="00486F98">
        <w:rPr>
          <w:rFonts w:ascii="Traditional Arabic" w:hAnsi="Traditional Arabic" w:cs="Traditional Arabic"/>
          <w:color w:val="EE0000"/>
          <w:sz w:val="32"/>
          <w:szCs w:val="32"/>
          <w:rtl/>
          <w:lang w:bidi="ar-EG"/>
        </w:rPr>
        <w:t xml:space="preserve">في القواميس الرومانية الكلاسيكية، </w:t>
      </w:r>
      <w:r w:rsidR="00DD04E4" w:rsidRPr="00486F98">
        <w:rPr>
          <w:rFonts w:ascii="Traditional Arabic" w:hAnsi="Traditional Arabic" w:cs="Traditional Arabic" w:hint="cs"/>
          <w:color w:val="EE0000"/>
          <w:sz w:val="32"/>
          <w:szCs w:val="32"/>
          <w:rtl/>
          <w:lang w:bidi="ar-EG"/>
        </w:rPr>
        <w:t>يشير مصطلح "الرقابة</w:t>
      </w:r>
      <w:r w:rsidR="00DD04E4" w:rsidRPr="00486F98">
        <w:rPr>
          <w:color w:val="EE0000"/>
        </w:rPr>
        <w:t xml:space="preserve"> </w:t>
      </w:r>
      <w:r w:rsidR="00DD04E4" w:rsidRPr="00486F98">
        <w:rPr>
          <w:rFonts w:ascii="Traditional Arabic" w:hAnsi="Traditional Arabic" w:cs="Traditional Arabic"/>
          <w:color w:val="EE0000"/>
          <w:sz w:val="32"/>
          <w:szCs w:val="32"/>
          <w:lang w:bidi="ar-EG"/>
        </w:rPr>
        <w:t>control</w:t>
      </w:r>
      <w:r w:rsidR="00DD04E4" w:rsidRPr="00486F98">
        <w:rPr>
          <w:rFonts w:ascii="Traditional Arabic" w:hAnsi="Traditional Arabic" w:cs="Traditional Arabic" w:hint="cs"/>
          <w:color w:val="EE0000"/>
          <w:sz w:val="32"/>
          <w:szCs w:val="32"/>
          <w:rtl/>
          <w:lang w:bidi="ar-EG"/>
        </w:rPr>
        <w:t>" إلى</w:t>
      </w:r>
      <w:r w:rsidR="00DD04E4" w:rsidRPr="00486F98">
        <w:rPr>
          <w:rFonts w:ascii="Traditional Arabic" w:hAnsi="Traditional Arabic" w:cs="Traditional Arabic"/>
          <w:color w:val="EE0000"/>
          <w:sz w:val="32"/>
          <w:szCs w:val="32"/>
          <w:rtl/>
          <w:lang w:bidi="ar-EG"/>
        </w:rPr>
        <w:t xml:space="preserve"> "سجل مكرر" يستخدم للتحقق من سجل آخر</w:t>
      </w:r>
      <w:r w:rsidR="00DD04E4" w:rsidRPr="00486F98">
        <w:rPr>
          <w:rFonts w:ascii="Traditional Arabic" w:hAnsi="Traditional Arabic" w:cs="Traditional Arabic" w:hint="cs"/>
          <w:color w:val="EE0000"/>
          <w:sz w:val="32"/>
          <w:szCs w:val="32"/>
          <w:rtl/>
          <w:lang w:bidi="ar-EG"/>
        </w:rPr>
        <w:t>،</w:t>
      </w:r>
      <w:r w:rsidR="00DD04E4" w:rsidRPr="00486F98">
        <w:rPr>
          <w:rFonts w:ascii="Traditional Arabic" w:hAnsi="Traditional Arabic" w:cs="Traditional Arabic"/>
          <w:color w:val="EE0000"/>
          <w:sz w:val="32"/>
          <w:szCs w:val="32"/>
          <w:rtl/>
          <w:lang w:bidi="ar-EG"/>
        </w:rPr>
        <w:t xml:space="preserve"> وتطور هذا المعنى تدريجياً ليشمل دلالات أخرى مثل التفتيش </w:t>
      </w:r>
      <w:r w:rsidR="00DD04E4" w:rsidRPr="00486F98">
        <w:rPr>
          <w:rFonts w:ascii="Traditional Arabic" w:hAnsi="Traditional Arabic" w:cs="Traditional Arabic" w:hint="cs"/>
          <w:color w:val="EE0000"/>
          <w:sz w:val="32"/>
          <w:szCs w:val="32"/>
          <w:rtl/>
          <w:lang w:bidi="ar-EG"/>
        </w:rPr>
        <w:t xml:space="preserve">والتدقيق </w:t>
      </w:r>
      <w:r w:rsidR="00DD04E4" w:rsidRPr="00486F98">
        <w:rPr>
          <w:rFonts w:ascii="Traditional Arabic" w:hAnsi="Traditional Arabic" w:cs="Traditional Arabic"/>
          <w:color w:val="EE0000"/>
          <w:sz w:val="32"/>
          <w:szCs w:val="32"/>
          <w:rtl/>
          <w:lang w:bidi="ar-EG"/>
        </w:rPr>
        <w:t>والإشراف والتنظيم</w:t>
      </w:r>
      <w:r w:rsidR="00DD04E4" w:rsidRPr="00486F98">
        <w:rPr>
          <w:rFonts w:ascii="Traditional Arabic" w:hAnsi="Traditional Arabic" w:cs="Traditional Arabic" w:hint="cs"/>
          <w:color w:val="EE0000"/>
          <w:sz w:val="32"/>
          <w:szCs w:val="32"/>
          <w:rtl/>
          <w:lang w:bidi="ar-EG"/>
        </w:rPr>
        <w:t xml:space="preserve"> </w:t>
      </w:r>
      <w:r w:rsidR="00CB4482" w:rsidRPr="00486F98">
        <w:rPr>
          <w:rFonts w:ascii="Traditional Arabic" w:eastAsia="Calibri" w:hAnsi="Traditional Arabic" w:cs="Traditional Arabic"/>
          <w:color w:val="EE0000"/>
          <w:sz w:val="28"/>
          <w:szCs w:val="28"/>
        </w:rPr>
        <w:t xml:space="preserve">(Almasan &amp;  Almasan,2024,77) </w:t>
      </w:r>
      <w:r w:rsidR="00DD04E4" w:rsidRPr="00486F98">
        <w:rPr>
          <w:rFonts w:ascii="Traditional Arabic" w:hAnsi="Traditional Arabic" w:cs="Traditional Arabic" w:hint="cs"/>
          <w:color w:val="EE0000"/>
          <w:sz w:val="32"/>
          <w:szCs w:val="32"/>
          <w:rtl/>
          <w:lang w:bidi="ar-EG"/>
        </w:rPr>
        <w:t>.</w:t>
      </w:r>
    </w:p>
    <w:p w14:paraId="23D2CCE3" w14:textId="0FF611A3" w:rsidR="000B46ED" w:rsidRPr="00486F98" w:rsidRDefault="003412B0" w:rsidP="008A516D">
      <w:pPr>
        <w:bidi/>
        <w:spacing w:after="0" w:line="276" w:lineRule="auto"/>
        <w:ind w:firstLine="276"/>
        <w:jc w:val="both"/>
        <w:rPr>
          <w:rFonts w:ascii="Traditional Arabic" w:hAnsi="Traditional Arabic" w:cs="Traditional Arabic"/>
          <w:color w:val="EE0000"/>
          <w:sz w:val="32"/>
          <w:szCs w:val="32"/>
          <w:rtl/>
          <w:lang w:bidi="ar-EG"/>
        </w:rPr>
      </w:pPr>
      <w:r w:rsidRPr="00486F98">
        <w:rPr>
          <w:rFonts w:ascii="Traditional Arabic" w:hAnsi="Traditional Arabic" w:cs="Traditional Arabic" w:hint="cs"/>
          <w:color w:val="EE0000"/>
          <w:sz w:val="32"/>
          <w:szCs w:val="32"/>
          <w:rtl/>
          <w:lang w:bidi="ar-EG"/>
        </w:rPr>
        <w:t>و</w:t>
      </w:r>
      <w:r w:rsidR="00981FC4" w:rsidRPr="00486F98">
        <w:rPr>
          <w:rFonts w:ascii="Traditional Arabic" w:hAnsi="Traditional Arabic" w:cs="Traditional Arabic" w:hint="cs"/>
          <w:color w:val="EE0000"/>
          <w:sz w:val="32"/>
          <w:szCs w:val="32"/>
          <w:rtl/>
          <w:lang w:bidi="ar-EG"/>
        </w:rPr>
        <w:t>في الحضارة الإسلامية، أنشأ المسلمون ديوان "الحسبة"  لتنظيم التعاملات التجارية والتأكد من عدم وجود غش أو تلاعب (درادكة، 2024، 349).</w:t>
      </w:r>
    </w:p>
    <w:p w14:paraId="2C6AF621" w14:textId="7D8E71F4" w:rsidR="00DD04E4" w:rsidRPr="00486F98" w:rsidRDefault="003412B0" w:rsidP="008A516D">
      <w:pPr>
        <w:tabs>
          <w:tab w:val="left" w:pos="5820"/>
        </w:tabs>
        <w:bidi/>
        <w:ind w:firstLine="276"/>
        <w:jc w:val="both"/>
        <w:rPr>
          <w:rFonts w:ascii="Calibri" w:eastAsia="Calibri" w:hAnsi="Calibri" w:cs="Arial"/>
          <w:color w:val="EE0000"/>
          <w:kern w:val="2"/>
          <w:rtl/>
          <w14:ligatures w14:val="standardContextual"/>
        </w:rPr>
      </w:pPr>
      <w:r w:rsidRPr="00486F98">
        <w:rPr>
          <w:rFonts w:ascii="Traditional Arabic" w:hAnsi="Traditional Arabic" w:cs="Traditional Arabic" w:hint="cs"/>
          <w:color w:val="EE0000"/>
          <w:sz w:val="32"/>
          <w:szCs w:val="32"/>
          <w:rtl/>
          <w:lang w:bidi="ar-EG"/>
        </w:rPr>
        <w:t xml:space="preserve">كما </w:t>
      </w:r>
      <w:r w:rsidR="00DD04E4" w:rsidRPr="00486F98">
        <w:rPr>
          <w:rFonts w:ascii="Traditional Arabic" w:hAnsi="Traditional Arabic" w:cs="Traditional Arabic"/>
          <w:color w:val="EE0000"/>
          <w:sz w:val="32"/>
          <w:szCs w:val="32"/>
          <w:rtl/>
          <w:lang w:bidi="ar-EG"/>
        </w:rPr>
        <w:t xml:space="preserve">تم تشكيل المفهوم الفرنسي </w:t>
      </w:r>
      <w:r w:rsidR="00DD04E4" w:rsidRPr="00486F98">
        <w:rPr>
          <w:rFonts w:ascii="Traditional Arabic" w:hAnsi="Traditional Arabic" w:cs="Traditional Arabic" w:hint="cs"/>
          <w:color w:val="EE0000"/>
          <w:sz w:val="32"/>
          <w:szCs w:val="32"/>
          <w:rtl/>
          <w:lang w:bidi="ar-EG"/>
        </w:rPr>
        <w:t>لكلمة "رقابة" أو</w:t>
      </w:r>
      <w:r w:rsidR="00DD04E4" w:rsidRPr="00486F98">
        <w:rPr>
          <w:rFonts w:ascii="Traditional Arabic" w:hAnsi="Traditional Arabic" w:cs="Traditional Arabic"/>
          <w:color w:val="EE0000"/>
          <w:sz w:val="32"/>
          <w:szCs w:val="32"/>
          <w:lang w:bidi="ar-EG"/>
        </w:rPr>
        <w:t xml:space="preserve"> "contrôle"  </w:t>
      </w:r>
      <w:r w:rsidR="00DD04E4" w:rsidRPr="00486F98">
        <w:rPr>
          <w:rFonts w:ascii="Traditional Arabic" w:hAnsi="Traditional Arabic" w:cs="Traditional Arabic" w:hint="cs"/>
          <w:color w:val="EE0000"/>
          <w:sz w:val="32"/>
          <w:szCs w:val="32"/>
          <w:rtl/>
          <w:lang w:bidi="ar-EG"/>
        </w:rPr>
        <w:t xml:space="preserve">بالفرنسية، </w:t>
      </w:r>
      <w:r w:rsidR="00DD04E4" w:rsidRPr="00486F98">
        <w:rPr>
          <w:rFonts w:ascii="Traditional Arabic" w:hAnsi="Traditional Arabic" w:cs="Traditional Arabic"/>
          <w:color w:val="EE0000"/>
          <w:sz w:val="32"/>
          <w:szCs w:val="32"/>
          <w:rtl/>
          <w:lang w:bidi="ar-EG"/>
        </w:rPr>
        <w:t>من خلال الجمع بين الكلمتين الفرنسيتين القديمتين</w:t>
      </w:r>
      <w:r w:rsidR="00DD04E4" w:rsidRPr="00486F98">
        <w:rPr>
          <w:rFonts w:ascii="Traditional Arabic" w:hAnsi="Traditional Arabic" w:cs="Traditional Arabic"/>
          <w:color w:val="EE0000"/>
          <w:sz w:val="32"/>
          <w:szCs w:val="32"/>
          <w:lang w:bidi="ar-EG"/>
        </w:rPr>
        <w:t xml:space="preserve"> "contre" </w:t>
      </w:r>
      <w:r w:rsidR="00DD04E4" w:rsidRPr="00486F98">
        <w:rPr>
          <w:rFonts w:ascii="Traditional Arabic" w:hAnsi="Traditional Arabic" w:cs="Traditional Arabic"/>
          <w:color w:val="EE0000"/>
          <w:sz w:val="32"/>
          <w:szCs w:val="32"/>
          <w:rtl/>
          <w:lang w:bidi="ar-EG"/>
        </w:rPr>
        <w:t>(ضد) و</w:t>
      </w:r>
      <w:r w:rsidR="00DD04E4" w:rsidRPr="00486F98">
        <w:rPr>
          <w:rFonts w:ascii="Traditional Arabic" w:hAnsi="Traditional Arabic" w:cs="Traditional Arabic"/>
          <w:color w:val="EE0000"/>
          <w:sz w:val="32"/>
          <w:szCs w:val="32"/>
          <w:lang w:bidi="ar-EG"/>
        </w:rPr>
        <w:t xml:space="preserve"> "rôle" </w:t>
      </w:r>
      <w:r w:rsidR="00DD04E4" w:rsidRPr="00486F98">
        <w:rPr>
          <w:rFonts w:ascii="Traditional Arabic" w:hAnsi="Traditional Arabic" w:cs="Traditional Arabic"/>
          <w:color w:val="EE0000"/>
          <w:sz w:val="32"/>
          <w:szCs w:val="32"/>
          <w:rtl/>
          <w:lang w:bidi="ar-EG"/>
        </w:rPr>
        <w:t>(تسجيل)</w:t>
      </w:r>
      <w:r w:rsidR="00DD04E4" w:rsidRPr="00486F98">
        <w:rPr>
          <w:rFonts w:ascii="Traditional Arabic" w:hAnsi="Traditional Arabic" w:cs="Traditional Arabic" w:hint="cs"/>
          <w:color w:val="EE0000"/>
          <w:sz w:val="32"/>
          <w:szCs w:val="32"/>
          <w:rtl/>
          <w:lang w:bidi="ar-EG"/>
        </w:rPr>
        <w:t xml:space="preserve">، حيث </w:t>
      </w:r>
      <w:r w:rsidR="00DD04E4" w:rsidRPr="00486F98">
        <w:rPr>
          <w:rFonts w:ascii="Traditional Arabic" w:hAnsi="Traditional Arabic" w:cs="Traditional Arabic"/>
          <w:color w:val="EE0000"/>
          <w:sz w:val="32"/>
          <w:szCs w:val="32"/>
          <w:rtl/>
          <w:lang w:bidi="ar-EG"/>
        </w:rPr>
        <w:t xml:space="preserve">نشأت هذه المصطلحات من جذور لاتينية، </w:t>
      </w:r>
      <w:r w:rsidR="00DD04E4" w:rsidRPr="00486F98">
        <w:rPr>
          <w:rFonts w:ascii="Traditional Arabic" w:hAnsi="Traditional Arabic" w:cs="Traditional Arabic" w:hint="cs"/>
          <w:color w:val="EE0000"/>
          <w:sz w:val="32"/>
          <w:szCs w:val="32"/>
          <w:rtl/>
          <w:lang w:bidi="ar-EG"/>
        </w:rPr>
        <w:t>و</w:t>
      </w:r>
      <w:r w:rsidR="00DD04E4" w:rsidRPr="00486F98">
        <w:rPr>
          <w:rFonts w:ascii="Traditional Arabic" w:hAnsi="Traditional Arabic" w:cs="Traditional Arabic"/>
          <w:color w:val="EE0000"/>
          <w:sz w:val="32"/>
          <w:szCs w:val="32"/>
          <w:rtl/>
          <w:lang w:bidi="ar-EG"/>
        </w:rPr>
        <w:t>تعني كلمة</w:t>
      </w:r>
      <w:r w:rsidR="00DD04E4" w:rsidRPr="00486F98">
        <w:rPr>
          <w:rFonts w:ascii="Traditional Arabic" w:hAnsi="Traditional Arabic" w:cs="Traditional Arabic"/>
          <w:color w:val="EE0000"/>
          <w:sz w:val="32"/>
          <w:szCs w:val="32"/>
          <w:lang w:bidi="ar-EG"/>
        </w:rPr>
        <w:t xml:space="preserve"> "contra" </w:t>
      </w:r>
      <w:r w:rsidR="00DD04E4" w:rsidRPr="00486F98">
        <w:rPr>
          <w:rFonts w:ascii="Traditional Arabic" w:hAnsi="Traditional Arabic" w:cs="Traditional Arabic"/>
          <w:color w:val="EE0000"/>
          <w:sz w:val="32"/>
          <w:szCs w:val="32"/>
          <w:rtl/>
          <w:lang w:bidi="ar-EG"/>
        </w:rPr>
        <w:t>ضد</w:t>
      </w:r>
      <w:r w:rsidR="00DD04E4" w:rsidRPr="00486F98">
        <w:rPr>
          <w:rFonts w:ascii="Traditional Arabic" w:hAnsi="Traditional Arabic" w:cs="Traditional Arabic" w:hint="cs"/>
          <w:color w:val="EE0000"/>
          <w:sz w:val="32"/>
          <w:szCs w:val="32"/>
          <w:rtl/>
          <w:lang w:bidi="ar-EG"/>
        </w:rPr>
        <w:t>،</w:t>
      </w:r>
      <w:r w:rsidR="00DD04E4" w:rsidRPr="00486F98">
        <w:rPr>
          <w:rFonts w:ascii="Traditional Arabic" w:hAnsi="Traditional Arabic" w:cs="Traditional Arabic"/>
          <w:color w:val="EE0000"/>
          <w:sz w:val="32"/>
          <w:szCs w:val="32"/>
          <w:rtl/>
          <w:lang w:bidi="ar-EG"/>
        </w:rPr>
        <w:t xml:space="preserve"> </w:t>
      </w:r>
      <w:r w:rsidR="00DD04E4" w:rsidRPr="00486F98">
        <w:rPr>
          <w:rFonts w:ascii="Traditional Arabic" w:hAnsi="Traditional Arabic" w:cs="Traditional Arabic" w:hint="cs"/>
          <w:color w:val="EE0000"/>
          <w:sz w:val="32"/>
          <w:szCs w:val="32"/>
          <w:rtl/>
          <w:lang w:bidi="ar-EG"/>
        </w:rPr>
        <w:t>بينما ك</w:t>
      </w:r>
      <w:r w:rsidR="00DD04E4" w:rsidRPr="00486F98">
        <w:rPr>
          <w:rFonts w:ascii="Traditional Arabic" w:hAnsi="Traditional Arabic" w:cs="Traditional Arabic"/>
          <w:color w:val="EE0000"/>
          <w:sz w:val="32"/>
          <w:szCs w:val="32"/>
          <w:rtl/>
          <w:lang w:bidi="ar-EG"/>
        </w:rPr>
        <w:t>لمة</w:t>
      </w:r>
      <w:r w:rsidR="00DD04E4" w:rsidRPr="00486F98">
        <w:rPr>
          <w:rFonts w:ascii="Traditional Arabic" w:hAnsi="Traditional Arabic" w:cs="Traditional Arabic"/>
          <w:color w:val="EE0000"/>
          <w:sz w:val="32"/>
          <w:szCs w:val="32"/>
          <w:lang w:bidi="ar-EG"/>
        </w:rPr>
        <w:t xml:space="preserve"> "rotulus" </w:t>
      </w:r>
      <w:r w:rsidR="00DD04E4" w:rsidRPr="00486F98">
        <w:rPr>
          <w:rFonts w:ascii="Traditional Arabic" w:hAnsi="Traditional Arabic" w:cs="Traditional Arabic"/>
          <w:color w:val="EE0000"/>
          <w:sz w:val="32"/>
          <w:szCs w:val="32"/>
          <w:rtl/>
          <w:lang w:bidi="ar-EG"/>
        </w:rPr>
        <w:t>تعني عجلة صغيرة أو لفة</w:t>
      </w:r>
      <w:r w:rsidR="00DD04E4" w:rsidRPr="00486F98">
        <w:rPr>
          <w:rFonts w:ascii="Traditional Arabic" w:hAnsi="Traditional Arabic" w:cs="Traditional Arabic" w:hint="cs"/>
          <w:color w:val="EE0000"/>
          <w:sz w:val="32"/>
          <w:szCs w:val="32"/>
          <w:rtl/>
          <w:lang w:bidi="ar-EG"/>
        </w:rPr>
        <w:t>.</w:t>
      </w:r>
      <w:r w:rsidR="00DD04E4" w:rsidRPr="00486F98">
        <w:rPr>
          <w:rFonts w:ascii="Traditional Arabic" w:hAnsi="Traditional Arabic" w:cs="Traditional Arabic"/>
          <w:color w:val="EE0000"/>
          <w:sz w:val="32"/>
          <w:szCs w:val="32"/>
          <w:rtl/>
          <w:lang w:bidi="ar-EG"/>
        </w:rPr>
        <w:t xml:space="preserve"> في البداية، كان المصطلح يشير إلى سجل مكرر يستخدم لمقارنة المعلومات مع الأصل، أو على نطاق أوسع، نسخة تستخدم للتحقق من صحة الوثيقة الأصلية</w:t>
      </w:r>
      <w:r w:rsidR="00DD04E4" w:rsidRPr="00486F98">
        <w:rPr>
          <w:rFonts w:ascii="Traditional Arabic" w:hAnsi="Traditional Arabic" w:cs="Traditional Arabic" w:hint="cs"/>
          <w:color w:val="EE0000"/>
          <w:sz w:val="32"/>
          <w:szCs w:val="32"/>
          <w:rtl/>
          <w:lang w:bidi="ar-EG"/>
        </w:rPr>
        <w:t>. و</w:t>
      </w:r>
      <w:r w:rsidR="00DD04E4" w:rsidRPr="00486F98">
        <w:rPr>
          <w:rFonts w:ascii="Traditional Arabic" w:hAnsi="Traditional Arabic" w:cs="Traditional Arabic"/>
          <w:color w:val="EE0000"/>
          <w:sz w:val="32"/>
          <w:szCs w:val="32"/>
          <w:rtl/>
          <w:lang w:bidi="ar-EG"/>
        </w:rPr>
        <w:t xml:space="preserve">في الأدبيات الحالية، ظهر تفسيران رئيسيان لمصطلح </w:t>
      </w:r>
      <w:r w:rsidR="00DD04E4" w:rsidRPr="00486F98">
        <w:rPr>
          <w:rFonts w:ascii="Traditional Arabic" w:hAnsi="Traditional Arabic" w:cs="Traditional Arabic" w:hint="cs"/>
          <w:color w:val="EE0000"/>
          <w:sz w:val="32"/>
          <w:szCs w:val="32"/>
          <w:rtl/>
          <w:lang w:bidi="ar-EG"/>
        </w:rPr>
        <w:t xml:space="preserve">"الرقابة" </w:t>
      </w:r>
      <w:r w:rsidR="00DD04E4" w:rsidRPr="00486F98">
        <w:rPr>
          <w:rFonts w:ascii="Traditional Arabic" w:hAnsi="Traditional Arabic" w:cs="Traditional Arabic"/>
          <w:color w:val="EE0000"/>
          <w:sz w:val="32"/>
          <w:szCs w:val="32"/>
          <w:rtl/>
          <w:lang w:bidi="ar-EG"/>
        </w:rPr>
        <w:t>"</w:t>
      </w:r>
      <w:r w:rsidR="00DD04E4" w:rsidRPr="00486F98">
        <w:rPr>
          <w:rFonts w:ascii="Traditional Arabic" w:hAnsi="Traditional Arabic" w:cs="Traditional Arabic"/>
          <w:color w:val="EE0000"/>
          <w:sz w:val="32"/>
          <w:szCs w:val="32"/>
          <w:lang w:bidi="ar-EG"/>
        </w:rPr>
        <w:t>control</w:t>
      </w:r>
      <w:r w:rsidR="00DD04E4" w:rsidRPr="00486F98">
        <w:rPr>
          <w:rFonts w:ascii="Traditional Arabic" w:hAnsi="Traditional Arabic" w:cs="Traditional Arabic"/>
          <w:color w:val="EE0000"/>
          <w:sz w:val="32"/>
          <w:szCs w:val="32"/>
          <w:rtl/>
          <w:lang w:bidi="ar-EG"/>
        </w:rPr>
        <w:t>"</w:t>
      </w:r>
      <w:r w:rsidR="00DD04E4" w:rsidRPr="00486F98">
        <w:rPr>
          <w:rFonts w:ascii="Traditional Arabic" w:hAnsi="Traditional Arabic" w:cs="Traditional Arabic" w:hint="cs"/>
          <w:color w:val="EE0000"/>
          <w:sz w:val="32"/>
          <w:szCs w:val="32"/>
          <w:rtl/>
          <w:lang w:bidi="ar-EG"/>
        </w:rPr>
        <w:t xml:space="preserve"> هما: الأول،</w:t>
      </w:r>
      <w:r w:rsidR="00DD04E4" w:rsidRPr="00486F98">
        <w:rPr>
          <w:rFonts w:ascii="Traditional Arabic" w:hAnsi="Traditional Arabic" w:cs="Traditional Arabic"/>
          <w:color w:val="EE0000"/>
          <w:sz w:val="32"/>
          <w:szCs w:val="32"/>
          <w:rtl/>
          <w:lang w:bidi="ar-EG"/>
        </w:rPr>
        <w:t xml:space="preserve"> التفسير الفرنكوفوني، الذي ينظر إلى </w:t>
      </w:r>
      <w:r w:rsidR="00DD04E4" w:rsidRPr="00486F98">
        <w:rPr>
          <w:rFonts w:ascii="Traditional Arabic" w:hAnsi="Traditional Arabic" w:cs="Traditional Arabic" w:hint="cs"/>
          <w:color w:val="EE0000"/>
          <w:sz w:val="32"/>
          <w:szCs w:val="32"/>
          <w:rtl/>
          <w:lang w:bidi="ar-EG"/>
        </w:rPr>
        <w:t>الرقابة</w:t>
      </w:r>
      <w:r w:rsidR="00DD04E4" w:rsidRPr="00486F98">
        <w:rPr>
          <w:rFonts w:ascii="Traditional Arabic" w:hAnsi="Traditional Arabic" w:cs="Traditional Arabic"/>
          <w:color w:val="EE0000"/>
          <w:sz w:val="32"/>
          <w:szCs w:val="32"/>
          <w:rtl/>
          <w:lang w:bidi="ar-EG"/>
        </w:rPr>
        <w:t xml:space="preserve"> على أنها عملية التحقق أو التفتيش على إجراء أو مستند أو عملية</w:t>
      </w:r>
      <w:r w:rsidR="00DD04E4" w:rsidRPr="00486F98">
        <w:rPr>
          <w:rFonts w:ascii="Traditional Arabic" w:hAnsi="Traditional Arabic" w:cs="Traditional Arabic" w:hint="cs"/>
          <w:color w:val="EE0000"/>
          <w:sz w:val="32"/>
          <w:szCs w:val="32"/>
          <w:rtl/>
          <w:lang w:bidi="ar-EG"/>
        </w:rPr>
        <w:t xml:space="preserve">؛ الثاني: </w:t>
      </w:r>
      <w:r w:rsidR="00DD04E4" w:rsidRPr="00486F98">
        <w:rPr>
          <w:rFonts w:ascii="Traditional Arabic" w:hAnsi="Traditional Arabic" w:cs="Traditional Arabic"/>
          <w:color w:val="EE0000"/>
          <w:sz w:val="32"/>
          <w:szCs w:val="32"/>
          <w:rtl/>
          <w:lang w:bidi="ar-EG"/>
        </w:rPr>
        <w:t xml:space="preserve">التفسير الأنجلوسكسوني، الذي يؤكد على </w:t>
      </w:r>
      <w:r w:rsidR="00DD04E4" w:rsidRPr="00486F98">
        <w:rPr>
          <w:rFonts w:ascii="Traditional Arabic" w:hAnsi="Traditional Arabic" w:cs="Traditional Arabic" w:hint="cs"/>
          <w:color w:val="EE0000"/>
          <w:sz w:val="32"/>
          <w:szCs w:val="32"/>
          <w:rtl/>
          <w:lang w:bidi="ar-EG"/>
        </w:rPr>
        <w:t xml:space="preserve">الرقابة </w:t>
      </w:r>
      <w:r w:rsidR="00DD04E4" w:rsidRPr="00486F98">
        <w:rPr>
          <w:rFonts w:ascii="Traditional Arabic" w:hAnsi="Traditional Arabic" w:cs="Traditional Arabic"/>
          <w:color w:val="EE0000"/>
          <w:sz w:val="32"/>
          <w:szCs w:val="32"/>
          <w:rtl/>
          <w:lang w:bidi="ar-EG"/>
        </w:rPr>
        <w:t xml:space="preserve">باعتبارها </w:t>
      </w:r>
      <w:r w:rsidR="00DD04E4" w:rsidRPr="00486F98">
        <w:rPr>
          <w:rFonts w:ascii="Traditional Arabic" w:hAnsi="Traditional Arabic" w:cs="Traditional Arabic" w:hint="cs"/>
          <w:color w:val="EE0000"/>
          <w:sz w:val="32"/>
          <w:szCs w:val="32"/>
          <w:rtl/>
          <w:lang w:bidi="ar-EG"/>
        </w:rPr>
        <w:t xml:space="preserve">عملية </w:t>
      </w:r>
      <w:r w:rsidR="00DD04E4" w:rsidRPr="00486F98">
        <w:rPr>
          <w:rFonts w:ascii="Traditional Arabic" w:hAnsi="Traditional Arabic" w:cs="Traditional Arabic"/>
          <w:color w:val="EE0000"/>
          <w:sz w:val="32"/>
          <w:szCs w:val="32"/>
          <w:rtl/>
          <w:lang w:bidi="ar-EG"/>
        </w:rPr>
        <w:t>الإشراف أو القدرة على القيادة</w:t>
      </w:r>
      <w:r w:rsidR="009C3454" w:rsidRPr="00486F98">
        <w:rPr>
          <w:rFonts w:ascii="Traditional Arabic" w:eastAsia="Calibri" w:hAnsi="Traditional Arabic" w:cs="Traditional Arabic"/>
          <w:color w:val="EE0000"/>
          <w:sz w:val="28"/>
          <w:szCs w:val="28"/>
        </w:rPr>
        <w:t xml:space="preserve">(Almasan &amp;  Almasan,2024,76) </w:t>
      </w:r>
      <w:r w:rsidR="00DD04E4" w:rsidRPr="00486F98">
        <w:rPr>
          <w:rFonts w:ascii="Traditional Arabic" w:hAnsi="Traditional Arabic" w:cs="Traditional Arabic" w:hint="cs"/>
          <w:color w:val="EE0000"/>
          <w:sz w:val="32"/>
          <w:szCs w:val="32"/>
          <w:rtl/>
          <w:lang w:bidi="ar-EG"/>
        </w:rPr>
        <w:t>.</w:t>
      </w:r>
    </w:p>
    <w:p w14:paraId="75338922" w14:textId="77777777" w:rsidR="00DD04E4" w:rsidRPr="00486F98" w:rsidRDefault="00DD04E4" w:rsidP="008A516D">
      <w:pPr>
        <w:bidi/>
        <w:spacing w:after="0" w:line="276" w:lineRule="auto"/>
        <w:ind w:firstLine="276"/>
        <w:jc w:val="both"/>
        <w:rPr>
          <w:rFonts w:ascii="Traditional Arabic" w:hAnsi="Traditional Arabic" w:cs="Traditional Arabic"/>
          <w:color w:val="EE0000"/>
          <w:sz w:val="32"/>
          <w:szCs w:val="32"/>
          <w:rtl/>
          <w:lang w:bidi="ar-EG"/>
        </w:rPr>
      </w:pPr>
    </w:p>
    <w:p w14:paraId="248C0928" w14:textId="35B1DB35" w:rsidR="00CD456E" w:rsidRPr="00486F98" w:rsidRDefault="00064E61" w:rsidP="00DD04E4">
      <w:pPr>
        <w:bidi/>
        <w:spacing w:after="0" w:line="276" w:lineRule="auto"/>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lastRenderedPageBreak/>
        <w:t xml:space="preserve">وقد تطور </w:t>
      </w:r>
      <w:r w:rsidR="00CD456E" w:rsidRPr="00486F98">
        <w:rPr>
          <w:rFonts w:ascii="Traditional Arabic" w:hAnsi="Traditional Arabic" w:cs="Traditional Arabic"/>
          <w:color w:val="EE0000"/>
          <w:sz w:val="32"/>
          <w:szCs w:val="32"/>
          <w:rtl/>
        </w:rPr>
        <w:t xml:space="preserve">مفهوم الرقابة الداخلية </w:t>
      </w:r>
      <w:r w:rsidR="00064536" w:rsidRPr="00486F98">
        <w:rPr>
          <w:rFonts w:ascii="Traditional Arabic" w:hAnsi="Traditional Arabic" w:cs="Traditional Arabic" w:hint="cs"/>
          <w:color w:val="EE0000"/>
          <w:sz w:val="32"/>
          <w:szCs w:val="32"/>
          <w:rtl/>
        </w:rPr>
        <w:t>منذ</w:t>
      </w:r>
      <w:r w:rsidR="00CD456E" w:rsidRPr="00486F98">
        <w:rPr>
          <w:rFonts w:ascii="Traditional Arabic" w:hAnsi="Traditional Arabic" w:cs="Traditional Arabic"/>
          <w:color w:val="EE0000"/>
          <w:sz w:val="32"/>
          <w:szCs w:val="32"/>
          <w:rtl/>
        </w:rPr>
        <w:t xml:space="preserve"> أوائل القرن العشرين في الولايات المتحدة، عندما تم تقديم عمليات تدقيق البيانات المالية لأول مرة</w:t>
      </w:r>
      <w:r w:rsidR="000B46ED" w:rsidRPr="00486F98">
        <w:rPr>
          <w:rFonts w:ascii="Traditional Arabic" w:hAnsi="Traditional Arabic" w:cs="Traditional Arabic" w:hint="cs"/>
          <w:color w:val="EE0000"/>
          <w:sz w:val="32"/>
          <w:szCs w:val="32"/>
          <w:rtl/>
        </w:rPr>
        <w:t>.</w:t>
      </w:r>
      <w:r w:rsidR="00CD456E" w:rsidRPr="00486F98">
        <w:rPr>
          <w:rFonts w:ascii="Traditional Arabic" w:hAnsi="Traditional Arabic" w:cs="Traditional Arabic"/>
          <w:color w:val="EE0000"/>
          <w:sz w:val="32"/>
          <w:szCs w:val="32"/>
          <w:rtl/>
        </w:rPr>
        <w:t xml:space="preserve"> ومع ذلك، فقد تطور </w:t>
      </w:r>
      <w:r w:rsidR="00AC44FD" w:rsidRPr="00486F98">
        <w:rPr>
          <w:rFonts w:ascii="Traditional Arabic" w:hAnsi="Traditional Arabic" w:cs="Traditional Arabic" w:hint="cs"/>
          <w:color w:val="EE0000"/>
          <w:sz w:val="32"/>
          <w:szCs w:val="32"/>
          <w:rtl/>
        </w:rPr>
        <w:t>مفهوم</w:t>
      </w:r>
      <w:r w:rsidR="00CD456E" w:rsidRPr="00486F98">
        <w:rPr>
          <w:rFonts w:ascii="Traditional Arabic" w:hAnsi="Traditional Arabic" w:cs="Traditional Arabic"/>
          <w:color w:val="EE0000"/>
          <w:sz w:val="32"/>
          <w:szCs w:val="32"/>
          <w:rtl/>
        </w:rPr>
        <w:t xml:space="preserve"> الرقابة الداخلية مع مرور الوقت بسبب التغيرات في بيئة الأعمال</w:t>
      </w:r>
      <w:r w:rsidR="00AC44FD" w:rsidRPr="00486F98">
        <w:rPr>
          <w:rFonts w:ascii="Traditional Arabic" w:hAnsi="Traditional Arabic" w:cs="Traditional Arabic" w:hint="cs"/>
          <w:color w:val="EE0000"/>
          <w:sz w:val="32"/>
          <w:szCs w:val="32"/>
          <w:rtl/>
        </w:rPr>
        <w:t>، حيث</w:t>
      </w:r>
      <w:r w:rsidR="00E0157B" w:rsidRPr="00486F98">
        <w:rPr>
          <w:rFonts w:ascii="Traditional Arabic" w:hAnsi="Traditional Arabic" w:cs="Traditional Arabic" w:hint="cs"/>
          <w:color w:val="EE0000"/>
          <w:sz w:val="32"/>
          <w:szCs w:val="32"/>
          <w:rtl/>
        </w:rPr>
        <w:t xml:space="preserve"> </w:t>
      </w:r>
      <w:r w:rsidR="00CD456E" w:rsidRPr="00486F98">
        <w:rPr>
          <w:rFonts w:ascii="Traditional Arabic" w:hAnsi="Traditional Arabic" w:cs="Traditional Arabic"/>
          <w:color w:val="EE0000"/>
          <w:sz w:val="32"/>
          <w:szCs w:val="32"/>
          <w:rtl/>
        </w:rPr>
        <w:t>نشأ هذا المفهوم خلال الحرب الإسبانية الأمريكية، والتي أحدثت تغييرات كبيرة في بيئة الأعمال الأمريكية</w:t>
      </w:r>
      <w:r w:rsidR="00E04EA7" w:rsidRPr="00486F98">
        <w:rPr>
          <w:rFonts w:ascii="Traditional Arabic" w:hAnsi="Traditional Arabic" w:cs="Traditional Arabic"/>
          <w:color w:val="EE0000"/>
          <w:sz w:val="32"/>
          <w:szCs w:val="32"/>
        </w:rPr>
        <w:t>(Younas&amp; Veerasamy, 2024, 580)</w:t>
      </w:r>
      <w:r w:rsidR="00225D20" w:rsidRPr="00486F98">
        <w:rPr>
          <w:rFonts w:ascii="Traditional Arabic" w:hAnsi="Traditional Arabic" w:cs="Traditional Arabic" w:hint="cs"/>
          <w:color w:val="EE0000"/>
          <w:sz w:val="32"/>
          <w:szCs w:val="32"/>
          <w:rtl/>
        </w:rPr>
        <w:t>.</w:t>
      </w:r>
      <w:r w:rsidR="00CD456E" w:rsidRPr="00486F98">
        <w:rPr>
          <w:rFonts w:ascii="Traditional Arabic" w:hAnsi="Traditional Arabic" w:cs="Traditional Arabic"/>
          <w:color w:val="EE0000"/>
          <w:sz w:val="32"/>
          <w:szCs w:val="32"/>
          <w:rtl/>
        </w:rPr>
        <w:t xml:space="preserve"> </w:t>
      </w:r>
      <w:r w:rsidR="00393B46" w:rsidRPr="00486F98">
        <w:rPr>
          <w:rFonts w:ascii="Traditional Arabic" w:hAnsi="Traditional Arabic" w:cs="Traditional Arabic" w:hint="cs"/>
          <w:color w:val="EE0000"/>
          <w:sz w:val="32"/>
          <w:szCs w:val="32"/>
          <w:rtl/>
        </w:rPr>
        <w:t xml:space="preserve"> </w:t>
      </w:r>
    </w:p>
    <w:p w14:paraId="65CFA37C" w14:textId="69510362" w:rsidR="00F53CBE" w:rsidRPr="00486F98" w:rsidRDefault="00F53CBE" w:rsidP="00F53CBE">
      <w:p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ويُمكن تتبع مراحل تطور مفهوم الرقابة الداخلية </w:t>
      </w:r>
      <w:r w:rsidR="003A2975" w:rsidRPr="00486F98">
        <w:rPr>
          <w:rFonts w:ascii="Traditional Arabic" w:hAnsi="Traditional Arabic" w:cs="Traditional Arabic" w:hint="cs"/>
          <w:color w:val="EE0000"/>
          <w:sz w:val="32"/>
          <w:szCs w:val="32"/>
          <w:rtl/>
        </w:rPr>
        <w:t xml:space="preserve">في العصر الحديث </w:t>
      </w:r>
      <w:r w:rsidRPr="00486F98">
        <w:rPr>
          <w:rFonts w:ascii="Traditional Arabic" w:hAnsi="Traditional Arabic" w:cs="Traditional Arabic" w:hint="cs"/>
          <w:color w:val="EE0000"/>
          <w:sz w:val="32"/>
          <w:szCs w:val="32"/>
          <w:rtl/>
        </w:rPr>
        <w:t>بالجدول التالي:</w:t>
      </w:r>
    </w:p>
    <w:p w14:paraId="1C2BF05D" w14:textId="79D8512D" w:rsidR="00051561" w:rsidRPr="00486F98" w:rsidRDefault="00051561" w:rsidP="00051561">
      <w:pPr>
        <w:bidi/>
        <w:spacing w:after="0" w:line="276" w:lineRule="auto"/>
        <w:jc w:val="center"/>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جدول رقم (1) المراحل المختلفة لتطور مفهوم الرقابة الداخلية</w:t>
      </w:r>
    </w:p>
    <w:tbl>
      <w:tblPr>
        <w:tblStyle w:val="a7"/>
        <w:bidiVisual/>
        <w:tblW w:w="8752" w:type="dxa"/>
        <w:tblLook w:val="04A0" w:firstRow="1" w:lastRow="0" w:firstColumn="1" w:lastColumn="0" w:noHBand="0" w:noVBand="1"/>
      </w:tblPr>
      <w:tblGrid>
        <w:gridCol w:w="2224"/>
        <w:gridCol w:w="6528"/>
      </w:tblGrid>
      <w:tr w:rsidR="00590571" w:rsidRPr="00486F98" w14:paraId="070D8870" w14:textId="77777777" w:rsidTr="00C95D67">
        <w:tc>
          <w:tcPr>
            <w:tcW w:w="2224"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68795D07" w14:textId="3F8D3934" w:rsidR="00590571" w:rsidRPr="00486F98" w:rsidRDefault="00590571" w:rsidP="00FB253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w:t>
            </w:r>
          </w:p>
        </w:tc>
        <w:tc>
          <w:tcPr>
            <w:tcW w:w="6528"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12F2C8C9" w14:textId="61CCCD4A" w:rsidR="00590571" w:rsidRPr="00486F98" w:rsidRDefault="00590571" w:rsidP="00FB253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ملامح التطور</w:t>
            </w:r>
          </w:p>
        </w:tc>
      </w:tr>
      <w:tr w:rsidR="00590571" w:rsidRPr="00486F98" w14:paraId="51431DCB" w14:textId="77777777" w:rsidTr="00C95D67">
        <w:tc>
          <w:tcPr>
            <w:tcW w:w="2224" w:type="dxa"/>
            <w:tcBorders>
              <w:top w:val="single" w:sz="12" w:space="0" w:color="auto"/>
              <w:left w:val="single" w:sz="12" w:space="0" w:color="auto"/>
              <w:bottom w:val="single" w:sz="12" w:space="0" w:color="auto"/>
              <w:right w:val="single" w:sz="12" w:space="0" w:color="auto"/>
            </w:tcBorders>
          </w:tcPr>
          <w:p w14:paraId="0C15607C" w14:textId="77777777" w:rsidR="00590571" w:rsidRPr="00486F98" w:rsidRDefault="00FD50A8"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 الأولى</w:t>
            </w:r>
          </w:p>
          <w:p w14:paraId="2D37D3C1" w14:textId="4DA64520" w:rsidR="00C95D67" w:rsidRPr="00486F98" w:rsidRDefault="00C95D67"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(بداية القرن العشرين)</w:t>
            </w:r>
          </w:p>
        </w:tc>
        <w:tc>
          <w:tcPr>
            <w:tcW w:w="6528" w:type="dxa"/>
            <w:tcBorders>
              <w:top w:val="single" w:sz="12" w:space="0" w:color="auto"/>
              <w:left w:val="single" w:sz="12" w:space="0" w:color="auto"/>
              <w:bottom w:val="single" w:sz="12" w:space="0" w:color="auto"/>
              <w:right w:val="single" w:sz="12" w:space="0" w:color="auto"/>
            </w:tcBorders>
          </w:tcPr>
          <w:p w14:paraId="51C36D40" w14:textId="77E22D1C" w:rsidR="00590571" w:rsidRPr="00486F98" w:rsidRDefault="00FD50A8" w:rsidP="00590571">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اتسمت </w:t>
            </w:r>
            <w:r w:rsidR="00E30CE6" w:rsidRPr="00486F98">
              <w:rPr>
                <w:rFonts w:ascii="Traditional Arabic" w:hAnsi="Traditional Arabic" w:cs="Traditional Arabic" w:hint="cs"/>
                <w:color w:val="EE0000"/>
                <w:sz w:val="32"/>
                <w:szCs w:val="32"/>
                <w:rtl/>
              </w:rPr>
              <w:t>هذه المرحلة بالاهتمام بحماية النقدية من الاختلاسات، فكانت الرقابة الداخلية بمثابة أداة للضبط الداخلي، وتم تعريفها بأنها: مجموعة من الوسائل والأدوات التي تهدف إلى ضمان دقة العمليات الحسابية المثبتة بالدفاتر.</w:t>
            </w:r>
          </w:p>
        </w:tc>
      </w:tr>
      <w:tr w:rsidR="00590571" w:rsidRPr="00486F98" w14:paraId="14B9CB61" w14:textId="77777777" w:rsidTr="00C95D67">
        <w:tc>
          <w:tcPr>
            <w:tcW w:w="2224" w:type="dxa"/>
            <w:tcBorders>
              <w:top w:val="single" w:sz="12" w:space="0" w:color="auto"/>
              <w:left w:val="single" w:sz="12" w:space="0" w:color="auto"/>
              <w:bottom w:val="single" w:sz="12" w:space="0" w:color="auto"/>
              <w:right w:val="single" w:sz="12" w:space="0" w:color="auto"/>
            </w:tcBorders>
          </w:tcPr>
          <w:p w14:paraId="435D3B13" w14:textId="77777777" w:rsidR="00590571" w:rsidRPr="00486F98" w:rsidRDefault="00E30CE6"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 الثانية</w:t>
            </w:r>
          </w:p>
          <w:p w14:paraId="16DAE404" w14:textId="63BF5676" w:rsidR="00C95D67" w:rsidRPr="00486F98" w:rsidRDefault="00C95D67"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(عام 1936م)</w:t>
            </w:r>
          </w:p>
        </w:tc>
        <w:tc>
          <w:tcPr>
            <w:tcW w:w="6528" w:type="dxa"/>
            <w:tcBorders>
              <w:top w:val="single" w:sz="12" w:space="0" w:color="auto"/>
              <w:left w:val="single" w:sz="12" w:space="0" w:color="auto"/>
              <w:bottom w:val="single" w:sz="12" w:space="0" w:color="auto"/>
              <w:right w:val="single" w:sz="12" w:space="0" w:color="auto"/>
            </w:tcBorders>
          </w:tcPr>
          <w:p w14:paraId="666A3D2D" w14:textId="77D80CA6" w:rsidR="00064536" w:rsidRPr="00486F98" w:rsidRDefault="00E30CE6" w:rsidP="00064536">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تطور مفهوم الرقابة الداخلية مع التوسع في حجم وأنشطة المؤسسات، فكان التركيز خلال هذه المرحلة على استخدام الرقابة الداخلية كأداة لمنع الغش والحد من الأخطاء وحماية النقدية والأصول التي تمتلكها المؤسسة.</w:t>
            </w:r>
            <w:r w:rsidR="00064536" w:rsidRPr="00486F98">
              <w:rPr>
                <w:rFonts w:ascii="Traditional Arabic" w:hAnsi="Traditional Arabic" w:cs="Traditional Arabic" w:hint="cs"/>
                <w:color w:val="EE0000"/>
                <w:sz w:val="32"/>
                <w:szCs w:val="32"/>
                <w:rtl/>
              </w:rPr>
              <w:t xml:space="preserve"> كما </w:t>
            </w:r>
            <w:r w:rsidR="00064536" w:rsidRPr="00486F98">
              <w:rPr>
                <w:rFonts w:ascii="Traditional Arabic" w:hAnsi="Traditional Arabic" w:cs="Traditional Arabic"/>
                <w:color w:val="EE0000"/>
                <w:sz w:val="32"/>
                <w:szCs w:val="32"/>
                <w:rtl/>
              </w:rPr>
              <w:t>أصبحت عمليات تدقيق البيانات المالية إلزامية، حيث يقوم المدققون بفحص البيانات المالية للتأكد من امتثالها للقوانين والمبادئ</w:t>
            </w:r>
            <w:r w:rsidR="00064536" w:rsidRPr="00486F98">
              <w:rPr>
                <w:rFonts w:ascii="Traditional Arabic" w:hAnsi="Traditional Arabic" w:cs="Traditional Arabic" w:hint="cs"/>
                <w:color w:val="EE0000"/>
                <w:sz w:val="32"/>
                <w:szCs w:val="32"/>
                <w:rtl/>
              </w:rPr>
              <w:t xml:space="preserve"> والمعايير المحددة.</w:t>
            </w:r>
          </w:p>
        </w:tc>
      </w:tr>
      <w:tr w:rsidR="00590571" w:rsidRPr="00486F98" w14:paraId="17D61D1E" w14:textId="77777777" w:rsidTr="00C95D67">
        <w:tc>
          <w:tcPr>
            <w:tcW w:w="2224" w:type="dxa"/>
            <w:tcBorders>
              <w:top w:val="single" w:sz="12" w:space="0" w:color="auto"/>
              <w:left w:val="single" w:sz="12" w:space="0" w:color="auto"/>
              <w:bottom w:val="single" w:sz="12" w:space="0" w:color="auto"/>
              <w:right w:val="single" w:sz="12" w:space="0" w:color="auto"/>
            </w:tcBorders>
          </w:tcPr>
          <w:p w14:paraId="2A9F8808" w14:textId="77777777" w:rsidR="00590571" w:rsidRPr="00486F98" w:rsidRDefault="00E30CE6"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 الثالثة</w:t>
            </w:r>
          </w:p>
          <w:p w14:paraId="36BC0E86" w14:textId="761A2677" w:rsidR="00C95D67" w:rsidRPr="00486F98" w:rsidRDefault="00C95D67"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(عام 1948م)</w:t>
            </w:r>
          </w:p>
        </w:tc>
        <w:tc>
          <w:tcPr>
            <w:tcW w:w="6528" w:type="dxa"/>
            <w:tcBorders>
              <w:top w:val="single" w:sz="12" w:space="0" w:color="auto"/>
              <w:left w:val="single" w:sz="12" w:space="0" w:color="auto"/>
              <w:bottom w:val="single" w:sz="12" w:space="0" w:color="auto"/>
              <w:right w:val="single" w:sz="12" w:space="0" w:color="auto"/>
            </w:tcBorders>
          </w:tcPr>
          <w:p w14:paraId="6785ECB0" w14:textId="07A200C1" w:rsidR="005728E4" w:rsidRPr="00486F98" w:rsidRDefault="00EA75FA" w:rsidP="005728E4">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تركز الاهتمام خلال هذه المرحلة حول كفاءة نظام الرقابة الداخلية، وتوسع مفهوم الرقابة الداخلية ليشمل الخطط والمقاييس وعمليات الفحص وجودة البيانات المحاسبية وتحقيق الكفاءة الإنتاجية</w:t>
            </w:r>
            <w:r w:rsidR="00C95D67" w:rsidRPr="00486F98">
              <w:rPr>
                <w:rFonts w:ascii="Traditional Arabic" w:hAnsi="Traditional Arabic" w:cs="Traditional Arabic" w:hint="cs"/>
                <w:color w:val="EE0000"/>
                <w:sz w:val="32"/>
                <w:szCs w:val="32"/>
                <w:rtl/>
              </w:rPr>
              <w:t>، إلى جانب حماية الأصول.</w:t>
            </w:r>
            <w:r w:rsidR="005728E4" w:rsidRPr="00486F98">
              <w:rPr>
                <w:rFonts w:ascii="Traditional Arabic" w:hAnsi="Traditional Arabic" w:cs="Traditional Arabic" w:hint="cs"/>
                <w:color w:val="EE0000"/>
                <w:sz w:val="32"/>
                <w:szCs w:val="32"/>
                <w:rtl/>
              </w:rPr>
              <w:t xml:space="preserve"> و</w:t>
            </w:r>
            <w:r w:rsidR="005728E4" w:rsidRPr="00486F98">
              <w:rPr>
                <w:rFonts w:ascii="Traditional Arabic" w:hAnsi="Traditional Arabic" w:cs="Traditional Arabic"/>
                <w:color w:val="EE0000"/>
                <w:sz w:val="32"/>
                <w:szCs w:val="32"/>
                <w:rtl/>
              </w:rPr>
              <w:t>في عام 1949، نشر المعهد الأمريكي للمحاسبين القانونيين المعتمدين</w:t>
            </w:r>
            <w:r w:rsidR="005728E4" w:rsidRPr="00486F98">
              <w:rPr>
                <w:rFonts w:ascii="Traditional Arabic" w:hAnsi="Traditional Arabic" w:cs="Traditional Arabic"/>
                <w:color w:val="EE0000"/>
                <w:sz w:val="32"/>
                <w:szCs w:val="32"/>
              </w:rPr>
              <w:t xml:space="preserve"> (AICPA) </w:t>
            </w:r>
            <w:r w:rsidR="005728E4" w:rsidRPr="00486F98">
              <w:rPr>
                <w:rFonts w:ascii="Traditional Arabic" w:hAnsi="Traditional Arabic" w:cs="Traditional Arabic"/>
                <w:color w:val="EE0000"/>
                <w:sz w:val="32"/>
                <w:szCs w:val="32"/>
                <w:rtl/>
              </w:rPr>
              <w:t xml:space="preserve">تقريراً خاصاً حول الرقابة الداخلية، مسلطاً الضوء على أهمية حماية الأصول وضمان دقة </w:t>
            </w:r>
            <w:r w:rsidR="005728E4" w:rsidRPr="00486F98">
              <w:rPr>
                <w:rFonts w:ascii="Traditional Arabic" w:hAnsi="Traditional Arabic" w:cs="Traditional Arabic"/>
                <w:color w:val="EE0000"/>
                <w:sz w:val="32"/>
                <w:szCs w:val="32"/>
                <w:rtl/>
              </w:rPr>
              <w:lastRenderedPageBreak/>
              <w:t xml:space="preserve">البيانات المالية. وقد وسع هذا التقرير نطاق وظيفة الإدارة ومسؤولية المدقق. </w:t>
            </w:r>
            <w:r w:rsidR="005728E4" w:rsidRPr="00486F98">
              <w:rPr>
                <w:rFonts w:ascii="Traditional Arabic" w:hAnsi="Traditional Arabic" w:cs="Traditional Arabic" w:hint="cs"/>
                <w:color w:val="EE0000"/>
                <w:sz w:val="32"/>
                <w:szCs w:val="32"/>
                <w:rtl/>
              </w:rPr>
              <w:t xml:space="preserve">كما أنه </w:t>
            </w:r>
            <w:r w:rsidR="005728E4" w:rsidRPr="00486F98">
              <w:rPr>
                <w:rFonts w:ascii="Traditional Arabic" w:hAnsi="Traditional Arabic" w:cs="Traditional Arabic"/>
                <w:color w:val="EE0000"/>
                <w:sz w:val="32"/>
                <w:szCs w:val="32"/>
                <w:rtl/>
              </w:rPr>
              <w:t>في عام 1977، وفي أعقاب فضائح ووترجيت ولوكهيد، أصبحت الرقابة الداخلية إلزامية لأول مرة من خلال قانون ممارسات الفساد الأجنبية</w:t>
            </w:r>
            <w:r w:rsidR="005728E4" w:rsidRPr="00486F98">
              <w:rPr>
                <w:rFonts w:ascii="Traditional Arabic" w:hAnsi="Traditional Arabic" w:cs="Traditional Arabic"/>
                <w:color w:val="EE0000"/>
                <w:sz w:val="32"/>
                <w:szCs w:val="32"/>
              </w:rPr>
              <w:t xml:space="preserve"> (FCPA). </w:t>
            </w:r>
            <w:r w:rsidR="005728E4" w:rsidRPr="00486F98">
              <w:rPr>
                <w:rFonts w:ascii="Traditional Arabic" w:hAnsi="Traditional Arabic" w:cs="Traditional Arabic" w:hint="cs"/>
                <w:color w:val="EE0000"/>
                <w:sz w:val="32"/>
                <w:szCs w:val="32"/>
                <w:rtl/>
              </w:rPr>
              <w:t>، و</w:t>
            </w:r>
            <w:r w:rsidR="005728E4" w:rsidRPr="00486F98">
              <w:rPr>
                <w:rFonts w:ascii="Traditional Arabic" w:hAnsi="Traditional Arabic" w:cs="Traditional Arabic"/>
                <w:color w:val="EE0000"/>
                <w:sz w:val="32"/>
                <w:szCs w:val="32"/>
                <w:rtl/>
              </w:rPr>
              <w:t>في هذه المرحلة</w:t>
            </w:r>
            <w:r w:rsidR="005728E4" w:rsidRPr="00486F98">
              <w:rPr>
                <w:rFonts w:ascii="Traditional Arabic" w:hAnsi="Traditional Arabic" w:cs="Traditional Arabic" w:hint="cs"/>
                <w:color w:val="EE0000"/>
                <w:sz w:val="32"/>
                <w:szCs w:val="32"/>
                <w:rtl/>
              </w:rPr>
              <w:t xml:space="preserve"> أيضًا</w:t>
            </w:r>
            <w:r w:rsidR="005728E4" w:rsidRPr="00486F98">
              <w:rPr>
                <w:rFonts w:ascii="Traditional Arabic" w:hAnsi="Traditional Arabic" w:cs="Traditional Arabic"/>
                <w:color w:val="EE0000"/>
                <w:sz w:val="32"/>
                <w:szCs w:val="32"/>
                <w:rtl/>
              </w:rPr>
              <w:t xml:space="preserve">، أصبحت الرقابة الداخلية أداة أساسية في عملية </w:t>
            </w:r>
            <w:r w:rsidR="005728E4" w:rsidRPr="00486F98">
              <w:rPr>
                <w:rFonts w:ascii="Traditional Arabic" w:hAnsi="Traditional Arabic" w:cs="Traditional Arabic" w:hint="cs"/>
                <w:color w:val="EE0000"/>
                <w:sz w:val="32"/>
                <w:szCs w:val="32"/>
                <w:rtl/>
              </w:rPr>
              <w:t>المراجعة.</w:t>
            </w:r>
          </w:p>
        </w:tc>
      </w:tr>
      <w:tr w:rsidR="00590571" w:rsidRPr="00486F98" w14:paraId="1FE3FAF1" w14:textId="77777777" w:rsidTr="00C95D67">
        <w:tc>
          <w:tcPr>
            <w:tcW w:w="2224" w:type="dxa"/>
            <w:tcBorders>
              <w:top w:val="single" w:sz="12" w:space="0" w:color="auto"/>
              <w:left w:val="single" w:sz="12" w:space="0" w:color="auto"/>
              <w:bottom w:val="single" w:sz="12" w:space="0" w:color="auto"/>
              <w:right w:val="single" w:sz="12" w:space="0" w:color="auto"/>
            </w:tcBorders>
          </w:tcPr>
          <w:p w14:paraId="25911F4E" w14:textId="77777777" w:rsidR="00590571" w:rsidRPr="00486F98" w:rsidRDefault="00EA75FA"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lastRenderedPageBreak/>
              <w:t>المرحلة الرابعة</w:t>
            </w:r>
          </w:p>
          <w:p w14:paraId="0C27C112" w14:textId="753B4DAB" w:rsidR="00C95D67" w:rsidRPr="00486F98" w:rsidRDefault="00C95D67"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(عام 198</w:t>
            </w:r>
            <w:r w:rsidR="008816D1" w:rsidRPr="00486F98">
              <w:rPr>
                <w:rFonts w:ascii="Traditional Arabic" w:hAnsi="Traditional Arabic" w:cs="Traditional Arabic" w:hint="cs"/>
                <w:b/>
                <w:bCs/>
                <w:color w:val="EE0000"/>
                <w:sz w:val="32"/>
                <w:szCs w:val="32"/>
                <w:rtl/>
              </w:rPr>
              <w:t>0</w:t>
            </w:r>
            <w:r w:rsidRPr="00486F98">
              <w:rPr>
                <w:rFonts w:ascii="Traditional Arabic" w:hAnsi="Traditional Arabic" w:cs="Traditional Arabic" w:hint="cs"/>
                <w:b/>
                <w:bCs/>
                <w:color w:val="EE0000"/>
                <w:sz w:val="32"/>
                <w:szCs w:val="32"/>
                <w:rtl/>
              </w:rPr>
              <w:t>م)</w:t>
            </w:r>
          </w:p>
        </w:tc>
        <w:tc>
          <w:tcPr>
            <w:tcW w:w="6528" w:type="dxa"/>
            <w:tcBorders>
              <w:top w:val="single" w:sz="12" w:space="0" w:color="auto"/>
              <w:left w:val="single" w:sz="12" w:space="0" w:color="auto"/>
              <w:bottom w:val="single" w:sz="12" w:space="0" w:color="auto"/>
              <w:right w:val="single" w:sz="12" w:space="0" w:color="auto"/>
            </w:tcBorders>
          </w:tcPr>
          <w:p w14:paraId="6C2699B7" w14:textId="7AA80262" w:rsidR="00590571" w:rsidRPr="00486F98" w:rsidRDefault="008816D1" w:rsidP="003A2975">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 xml:space="preserve">في عام 1980، أصدرت لجنة </w:t>
            </w:r>
            <w:r w:rsidRPr="00486F98">
              <w:rPr>
                <w:rFonts w:ascii="Traditional Arabic" w:hAnsi="Traditional Arabic" w:cs="Traditional Arabic"/>
                <w:color w:val="EE0000"/>
                <w:sz w:val="32"/>
                <w:szCs w:val="32"/>
              </w:rPr>
              <w:t>AICPA Treadway</w:t>
            </w:r>
            <w:r w:rsidRPr="00486F98">
              <w:rPr>
                <w:rFonts w:ascii="Traditional Arabic" w:hAnsi="Traditional Arabic" w:cs="Traditional Arabic"/>
                <w:color w:val="EE0000"/>
                <w:sz w:val="32"/>
                <w:szCs w:val="32"/>
                <w:rtl/>
              </w:rPr>
              <w:t xml:space="preserve"> تقريرًا عن التقارير المالية الاحتيالية، مؤكدة بشكل أكبر على أهمية وضرورة الرقابة الداخلية</w:t>
            </w:r>
            <w:r w:rsidR="003A2975" w:rsidRPr="00486F98">
              <w:rPr>
                <w:rFonts w:ascii="Traditional Arabic" w:hAnsi="Traditional Arabic" w:cs="Traditional Arabic" w:hint="cs"/>
                <w:color w:val="EE0000"/>
                <w:sz w:val="32"/>
                <w:szCs w:val="32"/>
                <w:rtl/>
              </w:rPr>
              <w:t>. و</w:t>
            </w:r>
            <w:r w:rsidR="00EA75FA" w:rsidRPr="00486F98">
              <w:rPr>
                <w:rFonts w:ascii="Traditional Arabic" w:hAnsi="Traditional Arabic" w:cs="Traditional Arabic" w:hint="cs"/>
                <w:color w:val="EE0000"/>
                <w:sz w:val="32"/>
                <w:szCs w:val="32"/>
                <w:rtl/>
              </w:rPr>
              <w:t>أصبح يُنظر إلى الرقابة الداخلية خلال هذه المرحلة باعتبارها "نظام شامل" يشمل مجموعة من الأنظمة الرقابية التنظيمية والإجرائية.</w:t>
            </w:r>
            <w:r w:rsidR="00C95D67" w:rsidRPr="00486F98">
              <w:rPr>
                <w:rFonts w:ascii="Traditional Arabic" w:hAnsi="Traditional Arabic" w:cs="Traditional Arabic" w:hint="cs"/>
                <w:color w:val="EE0000"/>
                <w:sz w:val="32"/>
                <w:szCs w:val="32"/>
                <w:rtl/>
              </w:rPr>
              <w:t xml:space="preserve">  </w:t>
            </w:r>
          </w:p>
        </w:tc>
      </w:tr>
      <w:tr w:rsidR="00EA75FA" w:rsidRPr="00486F98" w14:paraId="6B5A93DA" w14:textId="77777777" w:rsidTr="00C95D67">
        <w:tc>
          <w:tcPr>
            <w:tcW w:w="2224" w:type="dxa"/>
            <w:tcBorders>
              <w:top w:val="single" w:sz="12" w:space="0" w:color="auto"/>
              <w:left w:val="single" w:sz="12" w:space="0" w:color="auto"/>
              <w:right w:val="single" w:sz="12" w:space="0" w:color="auto"/>
            </w:tcBorders>
          </w:tcPr>
          <w:p w14:paraId="0EF6660B" w14:textId="77777777" w:rsidR="00EA75FA" w:rsidRPr="00486F98" w:rsidRDefault="00EA75FA"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 الخامسة</w:t>
            </w:r>
          </w:p>
          <w:p w14:paraId="23AAFDB6" w14:textId="521F2558" w:rsidR="00C95D67" w:rsidRPr="00486F98" w:rsidRDefault="00C95D67" w:rsidP="000253EB">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(عام 2000م)</w:t>
            </w:r>
          </w:p>
        </w:tc>
        <w:tc>
          <w:tcPr>
            <w:tcW w:w="6528" w:type="dxa"/>
            <w:tcBorders>
              <w:top w:val="single" w:sz="12" w:space="0" w:color="auto"/>
              <w:left w:val="single" w:sz="12" w:space="0" w:color="auto"/>
              <w:right w:val="single" w:sz="12" w:space="0" w:color="auto"/>
            </w:tcBorders>
          </w:tcPr>
          <w:p w14:paraId="71D3F493" w14:textId="2165CC90" w:rsidR="00EA75FA" w:rsidRPr="00486F98" w:rsidRDefault="00EA75FA" w:rsidP="00590571">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ركزت هذه المرحلة على أهداف الرقابة الداخلية والتي تتمحور حول الالتزام بالأنظمة والقوانين، توفير معلومات مالية دقيقة وموثوقة، الاستغلال الأمثل للموارد وحماية الأصول.</w:t>
            </w:r>
          </w:p>
        </w:tc>
      </w:tr>
      <w:tr w:rsidR="00EA75FA" w:rsidRPr="00486F98" w14:paraId="0C1CC7D0" w14:textId="77777777" w:rsidTr="00C95D67">
        <w:tc>
          <w:tcPr>
            <w:tcW w:w="2224" w:type="dxa"/>
            <w:tcBorders>
              <w:top w:val="single" w:sz="12" w:space="0" w:color="auto"/>
              <w:left w:val="single" w:sz="12" w:space="0" w:color="auto"/>
              <w:bottom w:val="single" w:sz="12" w:space="0" w:color="auto"/>
              <w:right w:val="single" w:sz="12" w:space="0" w:color="auto"/>
            </w:tcBorders>
          </w:tcPr>
          <w:p w14:paraId="63FE7168" w14:textId="77777777" w:rsidR="00EA75FA" w:rsidRPr="00486F98" w:rsidRDefault="00EA75FA" w:rsidP="00C95D67">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المرحلة السادسة</w:t>
            </w:r>
          </w:p>
          <w:p w14:paraId="5C5966B6" w14:textId="70AA3C19" w:rsidR="00C95D67" w:rsidRPr="00486F98" w:rsidRDefault="00C95D67" w:rsidP="00C95D67">
            <w:pPr>
              <w:bidi/>
              <w:spacing w:line="276" w:lineRule="auto"/>
              <w:jc w:val="center"/>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(مرحلة القرن الحادي والعشرين)</w:t>
            </w:r>
          </w:p>
        </w:tc>
        <w:tc>
          <w:tcPr>
            <w:tcW w:w="6528" w:type="dxa"/>
            <w:tcBorders>
              <w:top w:val="single" w:sz="12" w:space="0" w:color="auto"/>
              <w:left w:val="single" w:sz="12" w:space="0" w:color="auto"/>
              <w:bottom w:val="single" w:sz="12" w:space="0" w:color="auto"/>
              <w:right w:val="single" w:sz="12" w:space="0" w:color="auto"/>
            </w:tcBorders>
          </w:tcPr>
          <w:p w14:paraId="6CC63CF1" w14:textId="38118130" w:rsidR="00EA75FA" w:rsidRPr="00486F98" w:rsidRDefault="00C312DA" w:rsidP="00590571">
            <w:pPr>
              <w:bidi/>
              <w:spacing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ارتبطت الرقابة الداخلية خلال هذه المرحلة بمفهوم إدارة المخاطر، حيث برزت الرقابة الداخلية كأداة فاعلة مع تزايد المخاطر في بيئة الأعمال.</w:t>
            </w:r>
          </w:p>
        </w:tc>
      </w:tr>
    </w:tbl>
    <w:p w14:paraId="366A2535" w14:textId="0D887C3C" w:rsidR="00064536" w:rsidRPr="00486F98" w:rsidRDefault="00C312DA" w:rsidP="00064536">
      <w:pPr>
        <w:bidi/>
        <w:spacing w:after="0" w:line="276" w:lineRule="auto"/>
        <w:jc w:val="center"/>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المصدر: (خالد ومايو، 2016، 13</w:t>
      </w:r>
      <w:r w:rsidR="00064536" w:rsidRPr="00486F98">
        <w:rPr>
          <w:rFonts w:ascii="Traditional Arabic" w:hAnsi="Traditional Arabic" w:cs="Traditional Arabic" w:hint="cs"/>
          <w:color w:val="EE0000"/>
          <w:sz w:val="32"/>
          <w:szCs w:val="32"/>
          <w:rtl/>
        </w:rPr>
        <w:t xml:space="preserve">؛ </w:t>
      </w:r>
      <w:r w:rsidR="00064536" w:rsidRPr="00486F98">
        <w:rPr>
          <w:rFonts w:ascii="Traditional Arabic" w:hAnsi="Traditional Arabic" w:cs="Traditional Arabic"/>
          <w:color w:val="EE0000"/>
          <w:sz w:val="32"/>
          <w:szCs w:val="32"/>
        </w:rPr>
        <w:t>Younas&amp; Veerasamy, 2024, 580</w:t>
      </w:r>
      <w:r w:rsidR="00064536" w:rsidRPr="00486F98">
        <w:rPr>
          <w:rFonts w:ascii="Traditional Arabic" w:hAnsi="Traditional Arabic" w:cs="Traditional Arabic"/>
          <w:color w:val="EE0000"/>
          <w:sz w:val="32"/>
          <w:szCs w:val="32"/>
          <w:rtl/>
        </w:rPr>
        <w:t>)</w:t>
      </w:r>
    </w:p>
    <w:p w14:paraId="060DC235" w14:textId="77777777" w:rsidR="0053239E" w:rsidRPr="00486F98" w:rsidRDefault="0053239E" w:rsidP="00CA59D4">
      <w:pPr>
        <w:bidi/>
        <w:spacing w:after="0" w:line="276" w:lineRule="auto"/>
        <w:jc w:val="both"/>
        <w:rPr>
          <w:rFonts w:ascii="Traditional Arabic" w:hAnsi="Traditional Arabic" w:cs="Traditional Arabic"/>
          <w:b/>
          <w:bCs/>
          <w:sz w:val="32"/>
          <w:szCs w:val="32"/>
          <w:rtl/>
        </w:rPr>
      </w:pPr>
    </w:p>
    <w:p w14:paraId="2BA29F9A" w14:textId="77777777" w:rsidR="0053239E" w:rsidRPr="00486F98" w:rsidRDefault="0053239E" w:rsidP="0053239E">
      <w:pPr>
        <w:bidi/>
        <w:spacing w:after="0" w:line="276" w:lineRule="auto"/>
        <w:jc w:val="both"/>
        <w:rPr>
          <w:rFonts w:ascii="Traditional Arabic" w:hAnsi="Traditional Arabic" w:cs="Traditional Arabic"/>
          <w:b/>
          <w:bCs/>
          <w:sz w:val="32"/>
          <w:szCs w:val="32"/>
          <w:rtl/>
        </w:rPr>
      </w:pPr>
    </w:p>
    <w:p w14:paraId="3FD99C4B" w14:textId="77777777" w:rsidR="0053239E" w:rsidRPr="00486F98" w:rsidRDefault="0053239E" w:rsidP="0053239E">
      <w:pPr>
        <w:bidi/>
        <w:spacing w:after="0" w:line="276" w:lineRule="auto"/>
        <w:jc w:val="both"/>
        <w:rPr>
          <w:rFonts w:ascii="Traditional Arabic" w:hAnsi="Traditional Arabic" w:cs="Traditional Arabic"/>
          <w:b/>
          <w:bCs/>
          <w:sz w:val="32"/>
          <w:szCs w:val="32"/>
          <w:rtl/>
        </w:rPr>
      </w:pPr>
    </w:p>
    <w:p w14:paraId="36305E6C" w14:textId="77777777" w:rsidR="0053239E" w:rsidRPr="00486F98" w:rsidRDefault="0053239E" w:rsidP="0053239E">
      <w:pPr>
        <w:bidi/>
        <w:spacing w:after="0" w:line="276" w:lineRule="auto"/>
        <w:jc w:val="both"/>
        <w:rPr>
          <w:rFonts w:ascii="Traditional Arabic" w:hAnsi="Traditional Arabic" w:cs="Traditional Arabic"/>
          <w:b/>
          <w:bCs/>
          <w:sz w:val="32"/>
          <w:szCs w:val="32"/>
          <w:rtl/>
        </w:rPr>
      </w:pPr>
    </w:p>
    <w:p w14:paraId="24831DE8" w14:textId="77777777" w:rsidR="0053239E" w:rsidRPr="00486F98" w:rsidRDefault="0053239E" w:rsidP="0053239E">
      <w:pPr>
        <w:bidi/>
        <w:spacing w:after="0" w:line="276" w:lineRule="auto"/>
        <w:jc w:val="both"/>
        <w:rPr>
          <w:rFonts w:ascii="Traditional Arabic" w:hAnsi="Traditional Arabic" w:cs="Traditional Arabic"/>
          <w:b/>
          <w:bCs/>
          <w:sz w:val="32"/>
          <w:szCs w:val="32"/>
          <w:rtl/>
        </w:rPr>
      </w:pPr>
    </w:p>
    <w:p w14:paraId="31AC37F9" w14:textId="6ED317EC" w:rsidR="00922166" w:rsidRPr="00486F98" w:rsidRDefault="001105F8" w:rsidP="0053239E">
      <w:p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بينما يوضح</w:t>
      </w:r>
      <w:r w:rsidR="0053239E" w:rsidRPr="00486F98">
        <w:rPr>
          <w:rFonts w:ascii="Traditional Arabic" w:hAnsi="Traditional Arabic" w:cs="Traditional Arabic" w:hint="cs"/>
          <w:color w:val="EE0000"/>
          <w:sz w:val="32"/>
          <w:szCs w:val="32"/>
          <w:rtl/>
        </w:rPr>
        <w:t xml:space="preserve"> السامرائي (2016، 19)</w:t>
      </w:r>
      <w:r w:rsidRPr="00486F98">
        <w:rPr>
          <w:rFonts w:ascii="Traditional Arabic" w:hAnsi="Traditional Arabic" w:cs="Traditional Arabic" w:hint="cs"/>
          <w:color w:val="EE0000"/>
          <w:sz w:val="32"/>
          <w:szCs w:val="32"/>
          <w:rtl/>
        </w:rPr>
        <w:t xml:space="preserve"> مراحل تطور الرقابة الداخلية بالشكل التالي:</w:t>
      </w:r>
    </w:p>
    <w:p w14:paraId="1B76D0C2" w14:textId="76ADB00D" w:rsidR="00922166" w:rsidRPr="00486F98" w:rsidRDefault="00922166" w:rsidP="00922166">
      <w:pPr>
        <w:bidi/>
        <w:spacing w:after="0" w:line="276" w:lineRule="auto"/>
        <w:jc w:val="both"/>
        <w:rPr>
          <w:rFonts w:ascii="Traditional Arabic" w:hAnsi="Traditional Arabic" w:cs="Traditional Arabic"/>
          <w:b/>
          <w:bCs/>
          <w:sz w:val="32"/>
          <w:szCs w:val="32"/>
          <w:rtl/>
        </w:rPr>
      </w:pPr>
    </w:p>
    <w:p w14:paraId="33422748" w14:textId="46C132E8" w:rsidR="001105F8" w:rsidRPr="00486F98" w:rsidRDefault="00993199" w:rsidP="00993199">
      <w:pPr>
        <w:bidi/>
        <w:spacing w:after="0" w:line="276" w:lineRule="auto"/>
        <w:rPr>
          <w:rFonts w:ascii="Traditional Arabic" w:hAnsi="Traditional Arabic" w:cs="Traditional Arabic"/>
          <w:b/>
          <w:bCs/>
          <w:sz w:val="32"/>
          <w:szCs w:val="32"/>
          <w:rtl/>
        </w:rPr>
      </w:pPr>
      <w:r w:rsidRPr="00486F98">
        <w:rPr>
          <w:noProof/>
        </w:rPr>
        <w:drawing>
          <wp:inline distT="0" distB="0" distL="0" distR="0" wp14:anchorId="1F2BABB0" wp14:editId="559DBD6C">
            <wp:extent cx="5772150" cy="2952750"/>
            <wp:effectExtent l="38100" t="38100" r="114300" b="114300"/>
            <wp:docPr id="491236225"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6543"/>
                    <a:stretch>
                      <a:fillRect/>
                    </a:stretch>
                  </pic:blipFill>
                  <pic:spPr bwMode="auto">
                    <a:xfrm>
                      <a:off x="0" y="0"/>
                      <a:ext cx="5772150" cy="2952750"/>
                    </a:xfrm>
                    <a:prstGeom prst="rect">
                      <a:avLst/>
                    </a:prstGeom>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B1BE0B5" w14:textId="3349B9D6" w:rsidR="001552C8" w:rsidRPr="00486F98" w:rsidRDefault="00993199" w:rsidP="0053239E">
      <w:pPr>
        <w:bidi/>
        <w:spacing w:after="0" w:line="276" w:lineRule="auto"/>
        <w:jc w:val="center"/>
        <w:rPr>
          <w:rFonts w:ascii="Traditional Arabic" w:hAnsi="Traditional Arabic" w:cs="Traditional Arabic"/>
          <w:b/>
          <w:bCs/>
          <w:sz w:val="32"/>
          <w:szCs w:val="32"/>
          <w:rtl/>
        </w:rPr>
      </w:pPr>
      <w:r w:rsidRPr="00486F98">
        <w:rPr>
          <w:rFonts w:ascii="Traditional Arabic" w:hAnsi="Traditional Arabic" w:cs="Traditional Arabic"/>
          <w:b/>
          <w:bCs/>
          <w:noProof/>
          <w:sz w:val="32"/>
          <w:szCs w:val="32"/>
          <w:rtl/>
          <w:lang w:val="ar-SA"/>
        </w:rPr>
        <mc:AlternateContent>
          <mc:Choice Requires="wps">
            <w:drawing>
              <wp:anchor distT="0" distB="0" distL="114300" distR="114300" simplePos="0" relativeHeight="251771904" behindDoc="0" locked="0" layoutInCell="1" allowOverlap="1" wp14:anchorId="75747728" wp14:editId="1612195F">
                <wp:simplePos x="0" y="0"/>
                <wp:positionH relativeFrom="margin">
                  <wp:align>center</wp:align>
                </wp:positionH>
                <wp:positionV relativeFrom="paragraph">
                  <wp:posOffset>34925</wp:posOffset>
                </wp:positionV>
                <wp:extent cx="4257675" cy="933450"/>
                <wp:effectExtent l="0" t="0" r="28575" b="19050"/>
                <wp:wrapNone/>
                <wp:docPr id="2088188667" name="مستطيل 38"/>
                <wp:cNvGraphicFramePr/>
                <a:graphic xmlns:a="http://schemas.openxmlformats.org/drawingml/2006/main">
                  <a:graphicData uri="http://schemas.microsoft.com/office/word/2010/wordprocessingShape">
                    <wps:wsp>
                      <wps:cNvSpPr/>
                      <wps:spPr>
                        <a:xfrm>
                          <a:off x="0" y="0"/>
                          <a:ext cx="4257675" cy="9334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747728" id="مستطيل 38" o:spid="_x0000_s1028" style="position:absolute;left:0;text-align:left;margin-left:0;margin-top:2.75pt;width:335.25pt;height:73.5pt;z-index:25177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" fillcolor="white [3212]" strokecolor="white [3212]" strokeweight="1pt">
                <v:textbo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v:textbox>
                <w10:wrap anchorx="margin"/>
              </v:rect>
            </w:pict>
          </mc:Fallback>
        </mc:AlternateContent>
      </w:r>
    </w:p>
    <w:p w14:paraId="5E9FC7DE" w14:textId="77777777" w:rsidR="0053239E" w:rsidRPr="00486F98" w:rsidRDefault="0053239E" w:rsidP="0053239E">
      <w:pPr>
        <w:bidi/>
        <w:spacing w:after="0" w:line="276" w:lineRule="auto"/>
        <w:jc w:val="center"/>
        <w:rPr>
          <w:rFonts w:ascii="Traditional Arabic" w:hAnsi="Traditional Arabic" w:cs="Traditional Arabic"/>
          <w:b/>
          <w:bCs/>
          <w:sz w:val="32"/>
          <w:szCs w:val="32"/>
          <w:rtl/>
        </w:rPr>
      </w:pPr>
    </w:p>
    <w:p w14:paraId="6207CEBD" w14:textId="77777777" w:rsidR="001552C8" w:rsidRPr="00486F98" w:rsidRDefault="001552C8" w:rsidP="001552C8">
      <w:pPr>
        <w:bidi/>
        <w:spacing w:after="0" w:line="276" w:lineRule="auto"/>
        <w:jc w:val="both"/>
        <w:rPr>
          <w:rFonts w:ascii="Traditional Arabic" w:hAnsi="Traditional Arabic" w:cs="Traditional Arabic"/>
          <w:b/>
          <w:bCs/>
          <w:sz w:val="32"/>
          <w:szCs w:val="32"/>
          <w:rtl/>
        </w:rPr>
      </w:pPr>
    </w:p>
    <w:p w14:paraId="3F7ECCB3" w14:textId="7E091652" w:rsidR="00993199" w:rsidRPr="00486F98" w:rsidRDefault="001D534E" w:rsidP="0053239E">
      <w:pPr>
        <w:bidi/>
        <w:spacing w:after="0" w:line="276" w:lineRule="auto"/>
        <w:ind w:firstLine="326"/>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يتضح من الشكل السابق أن الرقابة الداخلية قد مرت بالعديد من مراحل التطور لمواكبة متطلبات المؤسسات وفق تغيرات البيئة المحيطة بها، وهو ما يُمكن توضيحه كما يلي (السامرائي، 2016، 18- 19):</w:t>
      </w:r>
    </w:p>
    <w:p w14:paraId="4998816F" w14:textId="23D4CCE2" w:rsidR="001D534E" w:rsidRPr="00486F98" w:rsidRDefault="001D534E">
      <w:pPr>
        <w:pStyle w:val="a3"/>
        <w:numPr>
          <w:ilvl w:val="0"/>
          <w:numId w:val="44"/>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المرحلة الأولى (مرحلة الرقابة الشخصية): تمثلت الاهتمامات خلال هذه المرحلة في الحفاظ على النقدية والأصول المملوكة للمؤسسات، وكانت المؤسسات حينها فردية صغيرة الحجم.</w:t>
      </w:r>
    </w:p>
    <w:p w14:paraId="57AAFCC3" w14:textId="51D40776" w:rsidR="001D534E" w:rsidRPr="00486F98" w:rsidRDefault="001D534E">
      <w:pPr>
        <w:pStyle w:val="a3"/>
        <w:numPr>
          <w:ilvl w:val="0"/>
          <w:numId w:val="44"/>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lastRenderedPageBreak/>
        <w:t>المرحلة الثانية (مرحلة الضبط الداخلي): شهدت هذه المرحلة زيادة في حجم المؤسسات ونموها واتساع نطاقها الجغرافي، مما اقتضى التوسع في مفهوم الرقابة الداخلية ليشمل الإجراءات والوسائل التي تضمن دقة وموثوقية البيانات المحاسبية.</w:t>
      </w:r>
    </w:p>
    <w:p w14:paraId="163B5927" w14:textId="77777777" w:rsidR="001D534E" w:rsidRPr="00486F98" w:rsidRDefault="001D534E">
      <w:pPr>
        <w:pStyle w:val="a3"/>
        <w:numPr>
          <w:ilvl w:val="0"/>
          <w:numId w:val="44"/>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المرحلة الثالثة (مرحلة الكفاءة الإنتاجية): شكلت خلال هذه المرحلة قاعدة هامة لإرساء الرقابة الداخلية بمفهومها الشامل، واتسعت أهدافها لتشمل الارتقاء بمستوى الكفاءة الإنتاجية والاستخدام الأمثل للموارد.</w:t>
      </w:r>
    </w:p>
    <w:p w14:paraId="513B555C" w14:textId="77777777" w:rsidR="00A42BBC" w:rsidRPr="00486F98" w:rsidRDefault="001D534E">
      <w:pPr>
        <w:pStyle w:val="a3"/>
        <w:numPr>
          <w:ilvl w:val="0"/>
          <w:numId w:val="44"/>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المرحلة الرابعة (مرحلة تحقيق الأهداف المؤسسية): </w:t>
      </w:r>
      <w:r w:rsidR="00A42BBC" w:rsidRPr="00486F98">
        <w:rPr>
          <w:rFonts w:ascii="Traditional Arabic" w:hAnsi="Traditional Arabic" w:cs="Traditional Arabic" w:hint="cs"/>
          <w:color w:val="EE0000"/>
          <w:sz w:val="32"/>
          <w:szCs w:val="32"/>
          <w:rtl/>
        </w:rPr>
        <w:t>أكدت هذه المرحلة على ضرورة تحقيق أهداف الوحدات الاقتصادية والمؤسسات باستخدام الموارد المتاحة.</w:t>
      </w:r>
    </w:p>
    <w:p w14:paraId="15375B92" w14:textId="77777777" w:rsidR="00A42BBC" w:rsidRPr="00486F98" w:rsidRDefault="00A42BBC">
      <w:pPr>
        <w:pStyle w:val="a3"/>
        <w:numPr>
          <w:ilvl w:val="0"/>
          <w:numId w:val="44"/>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المرحلة الخامسة (مرحلة تحقيق الأهداف المعينة): فقد ظهرت خلال هذه المرحلة أهداف جديدة مثل؛ موثوقية وجودة التقارير المالية، دقة المعلومات، والالتزام باللوائح والأنظمة والقوانين.</w:t>
      </w:r>
    </w:p>
    <w:p w14:paraId="015B5E2D" w14:textId="1FD6DEFD" w:rsidR="001D534E" w:rsidRPr="00486F98" w:rsidRDefault="00A42BBC" w:rsidP="00C665EC">
      <w:pPr>
        <w:bidi/>
        <w:spacing w:after="0" w:line="276" w:lineRule="auto"/>
        <w:ind w:firstLine="326"/>
        <w:jc w:val="lowKashida"/>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جدير بالذكر أن مراحل تطور مفهوم الرقابة الداخلية تُعد مؤشرًا على زيادة الحاجة إلى الرقابة الداخلية باعتبارها أداة ضرورية لتحقيق نجاح المؤسسات ونموها، فقد برز دور الرقابة الداخلية بشكل واضح مع تطور حركة الإدارة العامة وسياسات الإصلاح الإداري على مستوى البلدان والحاجة إلى تطوير الأدوات المحاسبية لمنع الفساد والأخطاء والاختلاسات المالية، الأمر الذي أدى إلى تطور الرقابة الداخلية بشكل كبير وتزايد أهميتها، خاصةً في القطاعات العامة.</w:t>
      </w:r>
    </w:p>
    <w:p w14:paraId="55899476" w14:textId="0CFAFAE1" w:rsidR="00581CE4" w:rsidRPr="00486F98" w:rsidRDefault="00581CE4" w:rsidP="00993199">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مفهوم الرقابة الداخلية</w:t>
      </w:r>
      <w:r w:rsidR="007868AA" w:rsidRPr="00486F98">
        <w:rPr>
          <w:rFonts w:ascii="Traditional Arabic" w:hAnsi="Traditional Arabic" w:cs="Traditional Arabic"/>
          <w:b/>
          <w:bCs/>
          <w:sz w:val="32"/>
          <w:szCs w:val="32"/>
        </w:rPr>
        <w:t xml:space="preserve"> </w:t>
      </w:r>
      <w:r w:rsidR="007965BB" w:rsidRPr="00486F98">
        <w:rPr>
          <w:rFonts w:ascii="Traditional Arabic" w:hAnsi="Traditional Arabic" w:cs="Traditional Arabic"/>
          <w:b/>
          <w:bCs/>
          <w:sz w:val="28"/>
          <w:szCs w:val="28"/>
        </w:rPr>
        <w:t>Concept of Internal Control</w:t>
      </w:r>
      <w:r w:rsidR="0051298A" w:rsidRPr="00486F98">
        <w:rPr>
          <w:rFonts w:ascii="Traditional Arabic" w:hAnsi="Traditional Arabic" w:cs="Traditional Arabic"/>
          <w:b/>
          <w:bCs/>
          <w:sz w:val="28"/>
          <w:szCs w:val="28"/>
        </w:rPr>
        <w:t xml:space="preserve"> </w:t>
      </w:r>
    </w:p>
    <w:p w14:paraId="1A11680F" w14:textId="59387806" w:rsidR="00F80698" w:rsidRPr="00486F98" w:rsidRDefault="003941E8" w:rsidP="0051298A">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لقد تطورت الرقابة الداخلية على مر السنين حتى وصلت بنا إلى مفهوم حديث؛ حيث فرضت معظم البلدان على </w:t>
      </w:r>
      <w:r w:rsidR="006852DB" w:rsidRPr="00486F98">
        <w:rPr>
          <w:rFonts w:ascii="Traditional Arabic" w:hAnsi="Traditional Arabic" w:cs="Traditional Arabic"/>
          <w:sz w:val="32"/>
          <w:szCs w:val="32"/>
          <w:rtl/>
        </w:rPr>
        <w:t>مؤسساتها</w:t>
      </w:r>
      <w:r w:rsidRPr="00486F98">
        <w:rPr>
          <w:rFonts w:ascii="Traditional Arabic" w:hAnsi="Traditional Arabic" w:cs="Traditional Arabic"/>
          <w:sz w:val="32"/>
          <w:szCs w:val="32"/>
          <w:rtl/>
        </w:rPr>
        <w:t xml:space="preserve"> وضع نظام رقابة خاص به</w:t>
      </w:r>
      <w:r w:rsidR="00FA7CAE" w:rsidRPr="00486F98">
        <w:rPr>
          <w:rFonts w:ascii="Traditional Arabic" w:hAnsi="Traditional Arabic" w:cs="Traditional Arabic" w:hint="cs"/>
          <w:sz w:val="32"/>
          <w:szCs w:val="32"/>
          <w:rtl/>
        </w:rPr>
        <w:t>ا؛</w:t>
      </w:r>
      <w:r w:rsidR="0051298A" w:rsidRPr="00486F98">
        <w:rPr>
          <w:rFonts w:ascii="Traditional Arabic" w:hAnsi="Traditional Arabic" w:cs="Traditional Arabic" w:hint="cs"/>
          <w:sz w:val="32"/>
          <w:szCs w:val="32"/>
          <w:rtl/>
        </w:rPr>
        <w:t xml:space="preserve"> فالرقابة</w:t>
      </w:r>
      <w:r w:rsidR="00F80698" w:rsidRPr="00486F98">
        <w:rPr>
          <w:rFonts w:ascii="Traditional Arabic" w:hAnsi="Traditional Arabic" w:cs="Traditional Arabic"/>
          <w:sz w:val="32"/>
          <w:szCs w:val="32"/>
          <w:rtl/>
        </w:rPr>
        <w:t xml:space="preserve"> الداخلية  </w:t>
      </w:r>
      <w:r w:rsidR="00F80698" w:rsidRPr="00486F98">
        <w:rPr>
          <w:rFonts w:ascii="Traditional Arabic" w:hAnsi="Traditional Arabic" w:cs="Traditional Arabic"/>
          <w:sz w:val="32"/>
          <w:szCs w:val="32"/>
        </w:rPr>
        <w:t xml:space="preserve"> </w:t>
      </w:r>
      <w:r w:rsidR="00F80698" w:rsidRPr="00486F98">
        <w:rPr>
          <w:rFonts w:ascii="Traditional Arabic" w:hAnsi="Traditional Arabic" w:cs="Traditional Arabic"/>
          <w:sz w:val="28"/>
          <w:szCs w:val="28"/>
        </w:rPr>
        <w:t>Internal Control</w:t>
      </w:r>
      <w:r w:rsidR="00F80698" w:rsidRPr="00486F98">
        <w:rPr>
          <w:rFonts w:ascii="Traditional Arabic" w:hAnsi="Traditional Arabic" w:cs="Traditional Arabic"/>
          <w:sz w:val="32"/>
          <w:szCs w:val="32"/>
          <w:rtl/>
        </w:rPr>
        <w:t xml:space="preserve">هي شبكة اتصال يتم من خلالها التحكم في أداء المؤسسة لضمان فعالية الأداء في المستقبل </w:t>
      </w:r>
      <w:r w:rsidR="00F80698" w:rsidRPr="00486F98">
        <w:rPr>
          <w:rFonts w:ascii="Traditional Arabic" w:hAnsi="Traditional Arabic" w:cs="Traditional Arabic"/>
          <w:sz w:val="32"/>
          <w:szCs w:val="32"/>
        </w:rPr>
        <w:t>(</w:t>
      </w:r>
      <w:r w:rsidR="00F80698" w:rsidRPr="00486F98">
        <w:rPr>
          <w:rFonts w:ascii="Traditional Arabic" w:hAnsi="Traditional Arabic" w:cs="Traditional Arabic"/>
          <w:sz w:val="28"/>
          <w:szCs w:val="28"/>
        </w:rPr>
        <w:t>Mohamed, 2020, 401</w:t>
      </w:r>
      <w:r w:rsidR="00F80698" w:rsidRPr="00486F98">
        <w:rPr>
          <w:rFonts w:ascii="Traditional Arabic" w:hAnsi="Traditional Arabic" w:cs="Traditional Arabic"/>
          <w:sz w:val="32"/>
          <w:szCs w:val="32"/>
        </w:rPr>
        <w:t>)</w:t>
      </w:r>
      <w:r w:rsidR="00F80698" w:rsidRPr="00486F98">
        <w:rPr>
          <w:rFonts w:ascii="Traditional Arabic" w:hAnsi="Traditional Arabic" w:cs="Traditional Arabic"/>
          <w:sz w:val="32"/>
          <w:szCs w:val="32"/>
          <w:rtl/>
        </w:rPr>
        <w:t xml:space="preserve">. </w:t>
      </w:r>
    </w:p>
    <w:p w14:paraId="28D1BE39" w14:textId="77777777" w:rsidR="00327605" w:rsidRPr="00486F98" w:rsidRDefault="00815F8E"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وقد ظهرت تعريفات عديدة لمفهوم الرقابة الداخلية وفق توجهات الباحثين والمنظرين ومجالاتهم الم</w:t>
      </w:r>
      <w:r w:rsidR="006852DB" w:rsidRPr="00486F98">
        <w:rPr>
          <w:rFonts w:ascii="Traditional Arabic" w:hAnsi="Traditional Arabic" w:cs="Traditional Arabic"/>
          <w:sz w:val="32"/>
          <w:szCs w:val="32"/>
          <w:rtl/>
        </w:rPr>
        <w:t xml:space="preserve">ختلفة، ومن أهم تلك التعريفات ما </w:t>
      </w:r>
      <w:r w:rsidR="00634382" w:rsidRPr="00486F98">
        <w:rPr>
          <w:rFonts w:ascii="Traditional Arabic" w:hAnsi="Traditional Arabic" w:cs="Traditional Arabic"/>
          <w:sz w:val="32"/>
          <w:szCs w:val="32"/>
          <w:rtl/>
        </w:rPr>
        <w:t>ذكره وهاب وآخرون (</w:t>
      </w:r>
      <w:r w:rsidR="00634382" w:rsidRPr="00486F98">
        <w:rPr>
          <w:rFonts w:ascii="Traditional Arabic" w:hAnsi="Traditional Arabic" w:cs="Traditional Arabic"/>
          <w:sz w:val="28"/>
          <w:szCs w:val="28"/>
          <w:rtl/>
        </w:rPr>
        <w:t>2022، 83</w:t>
      </w:r>
      <w:r w:rsidR="00634382" w:rsidRPr="00486F98">
        <w:rPr>
          <w:rFonts w:ascii="Traditional Arabic" w:hAnsi="Traditional Arabic" w:cs="Traditional Arabic"/>
          <w:sz w:val="32"/>
          <w:szCs w:val="32"/>
          <w:rtl/>
        </w:rPr>
        <w:t xml:space="preserve">) </w:t>
      </w:r>
      <w:r w:rsidR="006852DB" w:rsidRPr="00486F98">
        <w:rPr>
          <w:rFonts w:ascii="Traditional Arabic" w:hAnsi="Traditional Arabic" w:cs="Traditional Arabic"/>
          <w:sz w:val="32"/>
          <w:szCs w:val="32"/>
          <w:rtl/>
        </w:rPr>
        <w:t>بأ</w:t>
      </w:r>
      <w:r w:rsidR="00634382" w:rsidRPr="00486F98">
        <w:rPr>
          <w:rFonts w:ascii="Traditional Arabic" w:hAnsi="Traditional Arabic" w:cs="Traditional Arabic"/>
          <w:sz w:val="32"/>
          <w:szCs w:val="32"/>
          <w:rtl/>
        </w:rPr>
        <w:t xml:space="preserve">ن الرقابة الداخلية هي: </w:t>
      </w:r>
      <w:r w:rsidR="00327605" w:rsidRPr="00486F98">
        <w:rPr>
          <w:rFonts w:ascii="Traditional Arabic" w:hAnsi="Traditional Arabic" w:cs="Traditional Arabic"/>
          <w:sz w:val="32"/>
          <w:szCs w:val="32"/>
          <w:rtl/>
        </w:rPr>
        <w:t>مجموعة من الإجراءات المنهجية لتقويم مدى الترابط بين المعايير المحددة وبين النتائج أو المخرجات المحققة</w:t>
      </w:r>
      <w:r w:rsidR="00634382" w:rsidRPr="00486F98">
        <w:rPr>
          <w:rFonts w:ascii="Traditional Arabic" w:hAnsi="Traditional Arabic" w:cs="Traditional Arabic"/>
          <w:sz w:val="32"/>
          <w:szCs w:val="32"/>
          <w:rtl/>
        </w:rPr>
        <w:t>،</w:t>
      </w:r>
      <w:r w:rsidR="00327605" w:rsidRPr="00486F98">
        <w:rPr>
          <w:rFonts w:ascii="Traditional Arabic" w:hAnsi="Traditional Arabic" w:cs="Traditional Arabic"/>
          <w:sz w:val="32"/>
          <w:szCs w:val="32"/>
          <w:rtl/>
        </w:rPr>
        <w:t xml:space="preserve"> وهي نشاط مستقل داخل المؤسسة لتقويم الأنشطة المؤسسية، المالية والإدارية وغيرها، وتقويم الكفاءة التشغيلية وتحديد عمليات الغش في المؤسسة</w:t>
      </w:r>
      <w:r w:rsidR="00917132" w:rsidRPr="00486F98">
        <w:rPr>
          <w:rFonts w:ascii="Traditional Arabic" w:hAnsi="Traditional Arabic" w:cs="Traditional Arabic"/>
          <w:sz w:val="32"/>
          <w:szCs w:val="32"/>
          <w:rtl/>
        </w:rPr>
        <w:t>.</w:t>
      </w:r>
    </w:p>
    <w:p w14:paraId="117B6215" w14:textId="77777777" w:rsidR="00F5596F" w:rsidRPr="00486F98" w:rsidRDefault="00F5596F" w:rsidP="00827FF6">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ووفق تعريف منظمة الخبراء المحاسبين المعتمدين الفرنسية</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OECCA</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w:t>
      </w:r>
      <w:r w:rsidR="00DD7CCE" w:rsidRPr="00486F98">
        <w:rPr>
          <w:rFonts w:ascii="Traditional Arabic" w:hAnsi="Traditional Arabic" w:cs="Traditional Arabic"/>
          <w:sz w:val="32"/>
          <w:szCs w:val="32"/>
          <w:rtl/>
        </w:rPr>
        <w:t>(الهادي ودب</w:t>
      </w:r>
      <w:r w:rsidRPr="00486F98">
        <w:rPr>
          <w:rFonts w:ascii="Traditional Arabic" w:hAnsi="Traditional Arabic" w:cs="Traditional Arabic"/>
          <w:sz w:val="32"/>
          <w:szCs w:val="32"/>
          <w:rtl/>
        </w:rPr>
        <w:t xml:space="preserve">ي، </w:t>
      </w:r>
      <w:r w:rsidRPr="00486F98">
        <w:rPr>
          <w:rFonts w:ascii="Traditional Arabic" w:hAnsi="Traditional Arabic" w:cs="Traditional Arabic"/>
          <w:sz w:val="28"/>
          <w:szCs w:val="28"/>
          <w:rtl/>
        </w:rPr>
        <w:t>2024،</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223</w:t>
      </w:r>
      <w:r w:rsidRPr="00486F98">
        <w:rPr>
          <w:rFonts w:ascii="Traditional Arabic" w:hAnsi="Traditional Arabic" w:cs="Traditional Arabic"/>
          <w:sz w:val="32"/>
          <w:szCs w:val="32"/>
          <w:rtl/>
        </w:rPr>
        <w:t>).</w:t>
      </w:r>
      <w:r w:rsidR="00E136ED" w:rsidRPr="00486F98">
        <w:rPr>
          <w:rFonts w:ascii="Traditional Arabic" w:hAnsi="Traditional Arabic" w:cs="Traditional Arabic"/>
          <w:sz w:val="32"/>
          <w:szCs w:val="32"/>
          <w:rtl/>
        </w:rPr>
        <w:t xml:space="preserve"> و</w:t>
      </w:r>
      <w:r w:rsidR="001A580D" w:rsidRPr="00486F98">
        <w:rPr>
          <w:rFonts w:ascii="Traditional Arabic" w:hAnsi="Traditional Arabic" w:cs="Traditional Arabic"/>
          <w:sz w:val="32"/>
          <w:szCs w:val="32"/>
          <w:rtl/>
        </w:rPr>
        <w:t xml:space="preserve">في تقريرها لعام </w:t>
      </w:r>
      <w:r w:rsidR="001A580D" w:rsidRPr="00486F98">
        <w:rPr>
          <w:rFonts w:ascii="Traditional Arabic" w:hAnsi="Traditional Arabic" w:cs="Traditional Arabic"/>
          <w:sz w:val="28"/>
          <w:szCs w:val="28"/>
          <w:rtl/>
        </w:rPr>
        <w:t>1949</w:t>
      </w:r>
      <w:r w:rsidR="001A580D" w:rsidRPr="00486F98">
        <w:rPr>
          <w:rFonts w:ascii="Traditional Arabic" w:hAnsi="Traditional Arabic" w:cs="Traditional Arabic"/>
          <w:sz w:val="32"/>
          <w:szCs w:val="32"/>
          <w:rtl/>
        </w:rPr>
        <w:t>، حددت اللجنة التي شكلها المعهد الأمريكي للمحاسبين القانونيين المعتمدين</w:t>
      </w:r>
      <w:r w:rsidR="001A580D" w:rsidRPr="00486F98">
        <w:rPr>
          <w:rFonts w:ascii="Traditional Arabic" w:hAnsi="Traditional Arabic" w:cs="Traditional Arabic"/>
          <w:sz w:val="28"/>
          <w:szCs w:val="28"/>
        </w:rPr>
        <w:t xml:space="preserve">American Institute </w:t>
      </w:r>
      <w:r w:rsidR="001A580D" w:rsidRPr="00486F98">
        <w:rPr>
          <w:rFonts w:ascii="Traditional Arabic" w:hAnsi="Traditional Arabic" w:cs="Traditional Arabic"/>
          <w:sz w:val="32"/>
          <w:szCs w:val="32"/>
        </w:rPr>
        <w:t xml:space="preserve">of </w:t>
      </w:r>
      <w:r w:rsidR="001A580D" w:rsidRPr="00486F98">
        <w:rPr>
          <w:rFonts w:ascii="Traditional Arabic" w:hAnsi="Traditional Arabic" w:cs="Traditional Arabic"/>
          <w:sz w:val="28"/>
          <w:szCs w:val="28"/>
        </w:rPr>
        <w:t>Certified Public Accountants</w:t>
      </w:r>
      <w:r w:rsidR="001A580D" w:rsidRPr="00486F98">
        <w:rPr>
          <w:rFonts w:ascii="Traditional Arabic" w:hAnsi="Traditional Arabic" w:cs="Traditional Arabic"/>
          <w:sz w:val="28"/>
          <w:szCs w:val="28"/>
          <w:rtl/>
        </w:rPr>
        <w:t xml:space="preserve"> </w:t>
      </w:r>
      <w:r w:rsidR="001A580D" w:rsidRPr="00486F98">
        <w:rPr>
          <w:rFonts w:ascii="Traditional Arabic" w:hAnsi="Traditional Arabic" w:cs="Traditional Arabic"/>
          <w:sz w:val="28"/>
          <w:szCs w:val="28"/>
        </w:rPr>
        <w:t>(AICPA</w:t>
      </w:r>
      <w:r w:rsidR="001A580D" w:rsidRPr="00486F98">
        <w:rPr>
          <w:rFonts w:ascii="Traditional Arabic" w:hAnsi="Traditional Arabic" w:cs="Traditional Arabic"/>
          <w:sz w:val="32"/>
          <w:szCs w:val="32"/>
        </w:rPr>
        <w:t>)</w:t>
      </w:r>
      <w:r w:rsidR="001A580D" w:rsidRPr="00486F98">
        <w:rPr>
          <w:rFonts w:ascii="Traditional Arabic" w:hAnsi="Traditional Arabic" w:cs="Traditional Arabic"/>
          <w:sz w:val="32"/>
          <w:szCs w:val="32"/>
          <w:rtl/>
        </w:rPr>
        <w:t xml:space="preserve"> الرقابة الداخلية بأنها: خطة التنظيم وجميع الأساليب 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w:t>
      </w:r>
      <w:r w:rsidR="00CC50EF" w:rsidRPr="00486F98">
        <w:rPr>
          <w:rFonts w:ascii="Traditional Arabic" w:hAnsi="Traditional Arabic" w:cs="Traditional Arabic"/>
          <w:sz w:val="32"/>
          <w:szCs w:val="32"/>
          <w:rtl/>
        </w:rPr>
        <w:t>المقررة</w:t>
      </w:r>
      <w:r w:rsidR="00CC50EF" w:rsidRPr="00486F98">
        <w:rPr>
          <w:rFonts w:ascii="Traditional Arabic" w:hAnsi="Traditional Arabic" w:cs="Traditional Arabic"/>
          <w:sz w:val="32"/>
          <w:szCs w:val="32"/>
        </w:rPr>
        <w:t xml:space="preserve"> (</w:t>
      </w:r>
      <w:r w:rsidR="00045373" w:rsidRPr="00486F98">
        <w:rPr>
          <w:rFonts w:ascii="Traditional Arabic" w:hAnsi="Traditional Arabic" w:cs="Traditional Arabic"/>
          <w:sz w:val="28"/>
          <w:szCs w:val="28"/>
        </w:rPr>
        <w:t>Metlej, 2025, 13</w:t>
      </w:r>
      <w:r w:rsidR="00045373" w:rsidRPr="00486F98">
        <w:rPr>
          <w:rFonts w:ascii="Traditional Arabic" w:hAnsi="Traditional Arabic" w:cs="Traditional Arabic"/>
          <w:sz w:val="32"/>
          <w:szCs w:val="32"/>
        </w:rPr>
        <w:t xml:space="preserve">) </w:t>
      </w:r>
      <w:r w:rsidR="001A580D" w:rsidRPr="00486F98">
        <w:rPr>
          <w:rFonts w:ascii="Traditional Arabic" w:hAnsi="Traditional Arabic" w:cs="Traditional Arabic"/>
          <w:sz w:val="32"/>
          <w:szCs w:val="32"/>
          <w:rtl/>
        </w:rPr>
        <w:t>.</w:t>
      </w:r>
      <w:r w:rsidR="00045373" w:rsidRPr="00486F98">
        <w:rPr>
          <w:rFonts w:ascii="Traditional Arabic" w:hAnsi="Traditional Arabic" w:cs="Traditional Arabic"/>
          <w:sz w:val="32"/>
          <w:szCs w:val="32"/>
        </w:rPr>
        <w:t xml:space="preserve"> </w:t>
      </w:r>
    </w:p>
    <w:p w14:paraId="456E7D25" w14:textId="77777777" w:rsidR="00E136ED" w:rsidRPr="00486F98" w:rsidRDefault="00E038FC" w:rsidP="00827FF6">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كما تشير الرقابة الداخلية </w:t>
      </w:r>
      <w:r w:rsidRPr="00486F98">
        <w:rPr>
          <w:rFonts w:ascii="Traditional Arabic" w:hAnsi="Traditional Arabic" w:cs="Traditional Arabic"/>
          <w:sz w:val="32"/>
          <w:szCs w:val="32"/>
        </w:rPr>
        <w:t xml:space="preserve"> Internal control</w:t>
      </w:r>
      <w:r w:rsidRPr="00486F98">
        <w:rPr>
          <w:rFonts w:ascii="Traditional Arabic" w:hAnsi="Traditional Arabic" w:cs="Traditional Arabic"/>
          <w:sz w:val="32"/>
          <w:szCs w:val="32"/>
          <w:rtl/>
        </w:rPr>
        <w:t xml:space="preserve">إلى مجموعة السياسات والإجراءات والممارسات والهياكل التنظيمية المصممة لحماية أصول </w:t>
      </w:r>
      <w:r w:rsidR="00891D2A" w:rsidRPr="00486F98">
        <w:rPr>
          <w:rFonts w:ascii="Traditional Arabic" w:hAnsi="Traditional Arabic" w:cs="Traditional Arabic"/>
          <w:sz w:val="32"/>
          <w:szCs w:val="32"/>
          <w:rtl/>
        </w:rPr>
        <w:t xml:space="preserve">المؤسسة، </w:t>
      </w:r>
      <w:r w:rsidRPr="00486F98">
        <w:rPr>
          <w:rFonts w:ascii="Traditional Arabic" w:hAnsi="Traditional Arabic" w:cs="Traditional Arabic"/>
          <w:sz w:val="32"/>
          <w:szCs w:val="32"/>
          <w:rtl/>
        </w:rPr>
        <w:t>وضمان سلامة المعلومات المالية، وتحسين الكفاءة التشغيلية، وضمان الامتثال للقوانين واللوائح</w:t>
      </w:r>
      <w:r w:rsidR="00C16B92" w:rsidRPr="00486F98">
        <w:rPr>
          <w:rFonts w:ascii="Traditional Arabic" w:hAnsi="Traditional Arabic" w:cs="Traditional Arabic"/>
          <w:sz w:val="28"/>
          <w:szCs w:val="28"/>
        </w:rPr>
        <w:t>(Espinosa-Jaramillo, 2024, 2</w:t>
      </w:r>
      <w:r w:rsidR="00C16B92" w:rsidRPr="00486F98">
        <w:rPr>
          <w:rFonts w:ascii="Traditional Arabic" w:hAnsi="Traditional Arabic" w:cs="Traditional Arabic"/>
          <w:sz w:val="32"/>
          <w:szCs w:val="32"/>
        </w:rPr>
        <w:t>)</w:t>
      </w:r>
      <w:r w:rsidR="00891D2A"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w:t>
      </w:r>
    </w:p>
    <w:p w14:paraId="3AC3D327" w14:textId="77777777" w:rsidR="00B41D82" w:rsidRPr="00486F98" w:rsidRDefault="00936DCA" w:rsidP="00827FF6">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lang w:bidi="ar-EG"/>
        </w:rPr>
        <w:t>ومن منظور</w:t>
      </w:r>
      <w:r w:rsidR="00453FB1" w:rsidRPr="00486F98">
        <w:rPr>
          <w:rFonts w:ascii="Traditional Arabic" w:hAnsi="Traditional Arabic" w:cs="Traditional Arabic"/>
          <w:sz w:val="32"/>
          <w:szCs w:val="32"/>
          <w:rtl/>
          <w:lang w:bidi="ar-EG"/>
        </w:rPr>
        <w:t xml:space="preserve"> </w:t>
      </w:r>
      <w:r w:rsidR="004D1CE3" w:rsidRPr="00486F98">
        <w:rPr>
          <w:rFonts w:ascii="Traditional Arabic" w:hAnsi="Traditional Arabic" w:cs="Traditional Arabic"/>
          <w:sz w:val="32"/>
          <w:szCs w:val="32"/>
          <w:rtl/>
          <w:lang w:bidi="ar-EG"/>
        </w:rPr>
        <w:t>البان (</w:t>
      </w:r>
      <w:r w:rsidR="004D1CE3" w:rsidRPr="00486F98">
        <w:rPr>
          <w:rFonts w:ascii="Traditional Arabic" w:hAnsi="Traditional Arabic" w:cs="Traditional Arabic"/>
          <w:sz w:val="28"/>
          <w:szCs w:val="28"/>
          <w:rtl/>
          <w:lang w:bidi="ar-EG"/>
        </w:rPr>
        <w:t>2023، 249)</w:t>
      </w:r>
      <w:r w:rsidRPr="00486F98">
        <w:rPr>
          <w:rFonts w:ascii="Traditional Arabic" w:hAnsi="Traditional Arabic" w:cs="Traditional Arabic"/>
          <w:sz w:val="32"/>
          <w:szCs w:val="32"/>
          <w:rtl/>
          <w:lang w:bidi="ar-EG"/>
        </w:rPr>
        <w:t xml:space="preserve"> فإن الرقابة الداخلية هي</w:t>
      </w:r>
      <w:r w:rsidR="004D1CE3"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sz w:val="32"/>
          <w:szCs w:val="32"/>
          <w:rtl/>
          <w:lang w:bidi="ar-EG"/>
        </w:rPr>
        <w:t>مجموعة من الجهود المنظمة التي تتم عبر مختلف المستويات التنظيمية في المؤسسة، بهدف صياغة الأنظمة، وضبطها و</w:t>
      </w:r>
      <w:r w:rsidR="004D1CE3" w:rsidRPr="00486F98">
        <w:rPr>
          <w:rFonts w:ascii="Traditional Arabic" w:hAnsi="Traditional Arabic" w:cs="Traditional Arabic"/>
          <w:sz w:val="32"/>
          <w:szCs w:val="32"/>
          <w:rtl/>
          <w:lang w:bidi="ar-EG"/>
        </w:rPr>
        <w:t>مراقبتها ومعالجة وتقويم الثغرات.</w:t>
      </w:r>
      <w:r w:rsidR="00E136ED" w:rsidRPr="00486F98">
        <w:rPr>
          <w:rFonts w:ascii="Traditional Arabic" w:hAnsi="Traditional Arabic" w:cs="Traditional Arabic"/>
          <w:sz w:val="32"/>
          <w:szCs w:val="32"/>
          <w:rtl/>
          <w:lang w:bidi="ar-EG"/>
        </w:rPr>
        <w:t xml:space="preserve"> </w:t>
      </w:r>
      <w:r w:rsidR="00512F7F" w:rsidRPr="00486F98">
        <w:rPr>
          <w:rFonts w:ascii="Traditional Arabic" w:hAnsi="Traditional Arabic" w:cs="Traditional Arabic"/>
          <w:sz w:val="32"/>
          <w:szCs w:val="32"/>
          <w:rtl/>
          <w:lang w:bidi="ar-EG"/>
        </w:rPr>
        <w:t>و</w:t>
      </w:r>
      <w:r w:rsidR="00583D4E" w:rsidRPr="00486F98">
        <w:rPr>
          <w:rFonts w:ascii="Traditional Arabic" w:hAnsi="Traditional Arabic" w:cs="Traditional Arabic"/>
          <w:sz w:val="32"/>
          <w:szCs w:val="32"/>
          <w:rtl/>
          <w:lang w:bidi="ar-EG"/>
        </w:rPr>
        <w:t xml:space="preserve">وفق ما أشار إليه </w:t>
      </w:r>
      <w:r w:rsidR="00512F7F" w:rsidRPr="00486F98">
        <w:rPr>
          <w:rFonts w:ascii="Traditional Arabic" w:hAnsi="Traditional Arabic" w:cs="Traditional Arabic"/>
          <w:sz w:val="32"/>
          <w:szCs w:val="32"/>
          <w:rtl/>
          <w:lang w:bidi="ar-EG"/>
        </w:rPr>
        <w:t>ا</w:t>
      </w:r>
      <w:r w:rsidR="008236EA" w:rsidRPr="00486F98">
        <w:rPr>
          <w:rFonts w:ascii="Traditional Arabic" w:hAnsi="Traditional Arabic" w:cs="Traditional Arabic"/>
          <w:sz w:val="32"/>
          <w:szCs w:val="32"/>
          <w:rtl/>
        </w:rPr>
        <w:t xml:space="preserve">لمعيار الدولي لإعداد التقارير المالية </w:t>
      </w:r>
      <w:r w:rsidR="008236EA" w:rsidRPr="00486F98">
        <w:rPr>
          <w:rFonts w:ascii="Traditional Arabic" w:hAnsi="Traditional Arabic" w:cs="Traditional Arabic"/>
          <w:sz w:val="28"/>
          <w:szCs w:val="28"/>
        </w:rPr>
        <w:t>IAS</w:t>
      </w:r>
      <w:r w:rsidR="008236EA" w:rsidRPr="00486F98">
        <w:rPr>
          <w:rFonts w:ascii="Traditional Arabic" w:hAnsi="Traditional Arabic" w:cs="Traditional Arabic"/>
          <w:sz w:val="32"/>
          <w:szCs w:val="32"/>
          <w:rtl/>
        </w:rPr>
        <w:t xml:space="preserve"> رقم </w:t>
      </w:r>
      <w:r w:rsidR="008236EA" w:rsidRPr="00486F98">
        <w:rPr>
          <w:rFonts w:ascii="Traditional Arabic" w:hAnsi="Traditional Arabic" w:cs="Traditional Arabic"/>
          <w:sz w:val="28"/>
          <w:szCs w:val="28"/>
          <w:rtl/>
        </w:rPr>
        <w:t>400</w:t>
      </w:r>
      <w:r w:rsidR="008236EA" w:rsidRPr="00486F98">
        <w:rPr>
          <w:rFonts w:ascii="Traditional Arabic" w:hAnsi="Traditional Arabic" w:cs="Traditional Arabic"/>
          <w:sz w:val="32"/>
          <w:szCs w:val="32"/>
          <w:rtl/>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w:t>
      </w:r>
      <w:r w:rsidR="008236EA" w:rsidRPr="00486F98">
        <w:rPr>
          <w:rFonts w:ascii="Traditional Arabic" w:hAnsi="Traditional Arabic" w:cs="Traditional Arabic"/>
          <w:sz w:val="32"/>
          <w:szCs w:val="32"/>
          <w:rtl/>
        </w:rPr>
        <w:lastRenderedPageBreak/>
        <w:t>والأخطاء، دقة واكتمال السجلات المحاسبية وتوفير المعلومات الموثوقة في الوقت المناسب</w:t>
      </w:r>
      <w:r w:rsidR="000E4850" w:rsidRPr="00486F98">
        <w:rPr>
          <w:rFonts w:ascii="Traditional Arabic" w:hAnsi="Traditional Arabic" w:cs="Traditional Arabic"/>
          <w:sz w:val="32"/>
          <w:szCs w:val="32"/>
        </w:rPr>
        <w:t>(</w:t>
      </w:r>
      <w:r w:rsidR="000E4850" w:rsidRPr="00486F98">
        <w:rPr>
          <w:rFonts w:ascii="Traditional Arabic" w:hAnsi="Traditional Arabic" w:cs="Traditional Arabic"/>
          <w:sz w:val="28"/>
          <w:szCs w:val="28"/>
        </w:rPr>
        <w:t>Hashim</w:t>
      </w:r>
      <w:r w:rsidR="000E4850" w:rsidRPr="00486F98">
        <w:rPr>
          <w:rFonts w:ascii="Traditional Arabic" w:hAnsi="Traditional Arabic" w:cs="Traditional Arabic"/>
          <w:sz w:val="32"/>
          <w:szCs w:val="32"/>
        </w:rPr>
        <w:t xml:space="preserve">, </w:t>
      </w:r>
      <w:r w:rsidR="000E4850" w:rsidRPr="00486F98">
        <w:rPr>
          <w:rFonts w:ascii="Traditional Arabic" w:hAnsi="Traditional Arabic" w:cs="Traditional Arabic"/>
          <w:sz w:val="28"/>
          <w:szCs w:val="28"/>
        </w:rPr>
        <w:t>2025, 113)</w:t>
      </w:r>
      <w:r w:rsidR="008236EA" w:rsidRPr="00486F98">
        <w:rPr>
          <w:rFonts w:ascii="Traditional Arabic" w:hAnsi="Traditional Arabic" w:cs="Traditional Arabic"/>
          <w:sz w:val="28"/>
          <w:szCs w:val="28"/>
          <w:rtl/>
        </w:rPr>
        <w:t>.</w:t>
      </w:r>
    </w:p>
    <w:p w14:paraId="0588496D" w14:textId="77777777" w:rsidR="006C26C3" w:rsidRPr="00486F98" w:rsidRDefault="00E136ED" w:rsidP="00827FF6">
      <w:pPr>
        <w:bidi/>
        <w:spacing w:after="0" w:line="276" w:lineRule="auto"/>
        <w:ind w:left="-7" w:firstLine="283"/>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ويشير </w:t>
      </w:r>
      <w:r w:rsidR="004D1CE3" w:rsidRPr="00486F98">
        <w:rPr>
          <w:rFonts w:ascii="Traditional Arabic" w:hAnsi="Traditional Arabic" w:cs="Traditional Arabic"/>
          <w:sz w:val="32"/>
          <w:szCs w:val="32"/>
          <w:rtl/>
        </w:rPr>
        <w:t>تعريف معهد المراجعين الداخليين</w:t>
      </w:r>
      <w:r w:rsidRPr="00486F98">
        <w:rPr>
          <w:rFonts w:ascii="Traditional Arabic" w:hAnsi="Traditional Arabic" w:cs="Traditional Arabic"/>
          <w:sz w:val="32"/>
          <w:szCs w:val="32"/>
          <w:rtl/>
        </w:rPr>
        <w:t xml:space="preserve"> إلى أن </w:t>
      </w:r>
      <w:r w:rsidR="004D1CE3" w:rsidRPr="00486F98">
        <w:rPr>
          <w:rFonts w:ascii="Traditional Arabic" w:hAnsi="Traditional Arabic" w:cs="Traditional Arabic"/>
          <w:sz w:val="32"/>
          <w:szCs w:val="32"/>
          <w:rtl/>
        </w:rPr>
        <w:t xml:space="preserve">الرقابة الداخلية </w:t>
      </w:r>
      <w:r w:rsidRPr="00486F98">
        <w:rPr>
          <w:rFonts w:ascii="Traditional Arabic" w:hAnsi="Traditional Arabic" w:cs="Traditional Arabic"/>
          <w:sz w:val="32"/>
          <w:szCs w:val="32"/>
          <w:rtl/>
        </w:rPr>
        <w:t>هي</w:t>
      </w:r>
      <w:r w:rsidR="004D1CE3" w:rsidRPr="00486F98">
        <w:rPr>
          <w:rFonts w:ascii="Traditional Arabic" w:hAnsi="Traditional Arabic" w:cs="Traditional Arabic"/>
          <w:sz w:val="32"/>
          <w:szCs w:val="32"/>
          <w:rtl/>
        </w:rPr>
        <w:t xml:space="preserve">: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004D1CE3" w:rsidRPr="00486F98">
        <w:rPr>
          <w:rFonts w:ascii="Traditional Arabic" w:hAnsi="Traditional Arabic" w:cs="Traditional Arabic"/>
          <w:sz w:val="28"/>
          <w:szCs w:val="28"/>
          <w:rtl/>
        </w:rPr>
        <w:t>2025،</w:t>
      </w:r>
      <w:r w:rsidR="004D1CE3" w:rsidRPr="00486F98">
        <w:rPr>
          <w:rFonts w:ascii="Traditional Arabic" w:hAnsi="Traditional Arabic" w:cs="Traditional Arabic"/>
          <w:sz w:val="32"/>
          <w:szCs w:val="32"/>
          <w:rtl/>
        </w:rPr>
        <w:t xml:space="preserve"> </w:t>
      </w:r>
      <w:r w:rsidR="004D1CE3" w:rsidRPr="00486F98">
        <w:rPr>
          <w:rFonts w:ascii="Traditional Arabic" w:hAnsi="Traditional Arabic" w:cs="Traditional Arabic"/>
          <w:sz w:val="28"/>
          <w:szCs w:val="28"/>
          <w:rtl/>
        </w:rPr>
        <w:t>410</w:t>
      </w:r>
      <w:r w:rsidR="004D1CE3" w:rsidRPr="00486F98">
        <w:rPr>
          <w:rFonts w:ascii="Traditional Arabic" w:hAnsi="Traditional Arabic" w:cs="Traditional Arabic"/>
          <w:sz w:val="32"/>
          <w:szCs w:val="32"/>
          <w:rtl/>
        </w:rPr>
        <w:t>).</w:t>
      </w:r>
      <w:r w:rsidR="00791C67" w:rsidRPr="00486F98">
        <w:rPr>
          <w:rFonts w:ascii="Traditional Arabic" w:hAnsi="Traditional Arabic" w:cs="Traditional Arabic"/>
          <w:sz w:val="32"/>
          <w:szCs w:val="32"/>
          <w:rtl/>
        </w:rPr>
        <w:t xml:space="preserve"> </w:t>
      </w:r>
    </w:p>
    <w:p w14:paraId="58758E4C" w14:textId="77777777" w:rsidR="006C26C3" w:rsidRPr="00486F98" w:rsidRDefault="008741F2" w:rsidP="00827FF6">
      <w:pPr>
        <w:bidi/>
        <w:spacing w:after="0" w:line="276" w:lineRule="auto"/>
        <w:ind w:left="-7" w:firstLine="283"/>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وفق ما ذكره هادي وآخرون </w:t>
      </w:r>
      <w:r w:rsidRPr="00486F98">
        <w:rPr>
          <w:rFonts w:ascii="Traditional Arabic" w:hAnsi="Traditional Arabic" w:cs="Traditional Arabic"/>
          <w:sz w:val="28"/>
          <w:szCs w:val="28"/>
        </w:rPr>
        <w:t>(Hadi et al, 2025,69</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rPr>
        <w:t xml:space="preserve"> فإن الرقابة الداخلية هي</w:t>
      </w:r>
      <w:r w:rsidR="006C26C3"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طريقة منهجية من مجلس إدارة </w:t>
      </w:r>
      <w:r w:rsidR="002364CB" w:rsidRPr="00486F98">
        <w:rPr>
          <w:rFonts w:ascii="Traditional Arabic" w:hAnsi="Traditional Arabic" w:cs="Traditional Arabic"/>
          <w:sz w:val="32"/>
          <w:szCs w:val="32"/>
          <w:rtl/>
        </w:rPr>
        <w:t xml:space="preserve">المؤسسة </w:t>
      </w:r>
      <w:r w:rsidRPr="00486F98">
        <w:rPr>
          <w:rFonts w:ascii="Traditional Arabic" w:hAnsi="Traditional Arabic" w:cs="Traditional Arabic"/>
          <w:sz w:val="32"/>
          <w:szCs w:val="32"/>
          <w:rtl/>
        </w:rPr>
        <w:t>وإدارتها وموظفيها لتوفير ضمانات معقولة حول تحقيق الأهداف المتعلقة بالعمليات وإعداد التقارير المالية والامتثال للقوانين واللوائح،</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والتي تتكون من السياسات والإجراءات المصممة لإدارة المخاطر على جميع المستويات في </w:t>
      </w:r>
      <w:r w:rsidR="002364CB" w:rsidRPr="00486F98">
        <w:rPr>
          <w:rFonts w:ascii="Traditional Arabic" w:hAnsi="Traditional Arabic" w:cs="Traditional Arabic"/>
          <w:sz w:val="32"/>
          <w:szCs w:val="32"/>
          <w:rtl/>
        </w:rPr>
        <w:t>المؤسسة.</w:t>
      </w:r>
    </w:p>
    <w:p w14:paraId="30E0E030" w14:textId="77777777" w:rsidR="006C26C3" w:rsidRPr="00486F98" w:rsidRDefault="00710BAE" w:rsidP="00827FF6">
      <w:pPr>
        <w:bidi/>
        <w:spacing w:after="0" w:line="276" w:lineRule="auto"/>
        <w:ind w:left="-7" w:firstLine="283"/>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ويؤكد </w:t>
      </w:r>
      <w:r w:rsidR="00B41D82" w:rsidRPr="00486F98">
        <w:rPr>
          <w:rFonts w:ascii="Traditional Arabic" w:hAnsi="Traditional Arabic" w:cs="Traditional Arabic"/>
          <w:sz w:val="32"/>
          <w:szCs w:val="32"/>
          <w:rtl/>
        </w:rPr>
        <w:t>تعريف الاتحاد الدولي للمحاسبة</w:t>
      </w:r>
      <w:r w:rsidR="00B41D82" w:rsidRPr="00486F98">
        <w:rPr>
          <w:rFonts w:ascii="Traditional Arabic" w:hAnsi="Traditional Arabic" w:cs="Traditional Arabic"/>
          <w:sz w:val="32"/>
          <w:szCs w:val="32"/>
        </w:rPr>
        <w:t xml:space="preserve"> (</w:t>
      </w:r>
      <w:r w:rsidR="00B41D82" w:rsidRPr="00486F98">
        <w:rPr>
          <w:rFonts w:ascii="Traditional Arabic" w:hAnsi="Traditional Arabic" w:cs="Traditional Arabic"/>
          <w:sz w:val="28"/>
          <w:szCs w:val="28"/>
        </w:rPr>
        <w:t>International Federation of Accountants</w:t>
      </w:r>
      <w:r w:rsidR="00B41D82" w:rsidRPr="00486F98">
        <w:rPr>
          <w:rFonts w:ascii="Traditional Arabic" w:hAnsi="Traditional Arabic" w:cs="Traditional Arabic"/>
          <w:sz w:val="32"/>
          <w:szCs w:val="32"/>
        </w:rPr>
        <w:t xml:space="preserve"> </w:t>
      </w:r>
      <w:r w:rsidR="00B41D82" w:rsidRPr="00486F98">
        <w:rPr>
          <w:rFonts w:ascii="Traditional Arabic" w:hAnsi="Traditional Arabic" w:cs="Traditional Arabic"/>
          <w:sz w:val="28"/>
          <w:szCs w:val="28"/>
        </w:rPr>
        <w:t>[IFAC]</w:t>
      </w:r>
      <w:r w:rsidR="00B41D82" w:rsidRPr="00486F98">
        <w:rPr>
          <w:rFonts w:ascii="Traditional Arabic" w:hAnsi="Traditional Arabic" w:cs="Traditional Arabic"/>
          <w:sz w:val="32"/>
          <w:szCs w:val="32"/>
        </w:rPr>
        <w:t xml:space="preserve">) </w:t>
      </w:r>
      <w:r w:rsidR="00791C67"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على أن ا</w:t>
      </w:r>
      <w:r w:rsidR="00B41D82" w:rsidRPr="00486F98">
        <w:rPr>
          <w:rFonts w:ascii="Traditional Arabic" w:hAnsi="Traditional Arabic" w:cs="Traditional Arabic"/>
          <w:sz w:val="32"/>
          <w:szCs w:val="32"/>
          <w:rtl/>
        </w:rPr>
        <w:t xml:space="preserve">لرقابة الداخلية </w:t>
      </w:r>
      <w:r w:rsidRPr="00486F98">
        <w:rPr>
          <w:rFonts w:ascii="Traditional Arabic" w:hAnsi="Traditional Arabic" w:cs="Traditional Arabic"/>
          <w:sz w:val="32"/>
          <w:szCs w:val="32"/>
          <w:rtl/>
        </w:rPr>
        <w:t>هي</w:t>
      </w:r>
      <w:r w:rsidR="00B41D82" w:rsidRPr="00486F98">
        <w:rPr>
          <w:rFonts w:ascii="Traditional Arabic" w:hAnsi="Traditional Arabic" w:cs="Traditional Arabic"/>
          <w:sz w:val="32"/>
          <w:szCs w:val="32"/>
          <w:rtl/>
        </w:rPr>
        <w:t xml:space="preserve">: مجموعة من الإجراءات والسياسات التي تضعها المؤسسة لضمان 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(اليحيوي والسريحي، </w:t>
      </w:r>
      <w:r w:rsidR="00B41D82" w:rsidRPr="00486F98">
        <w:rPr>
          <w:rFonts w:ascii="Traditional Arabic" w:hAnsi="Traditional Arabic" w:cs="Traditional Arabic"/>
          <w:sz w:val="28"/>
          <w:szCs w:val="28"/>
          <w:rtl/>
        </w:rPr>
        <w:t>2025،</w:t>
      </w:r>
      <w:r w:rsidR="00B41D82" w:rsidRPr="00486F98">
        <w:rPr>
          <w:rFonts w:ascii="Traditional Arabic" w:hAnsi="Traditional Arabic" w:cs="Traditional Arabic"/>
          <w:sz w:val="32"/>
          <w:szCs w:val="32"/>
          <w:rtl/>
        </w:rPr>
        <w:t xml:space="preserve"> </w:t>
      </w:r>
      <w:r w:rsidR="00B41D82" w:rsidRPr="00486F98">
        <w:rPr>
          <w:rFonts w:ascii="Traditional Arabic" w:hAnsi="Traditional Arabic" w:cs="Traditional Arabic"/>
          <w:sz w:val="28"/>
          <w:szCs w:val="28"/>
          <w:rtl/>
        </w:rPr>
        <w:t>274</w:t>
      </w:r>
      <w:r w:rsidR="00B41D82" w:rsidRPr="00486F98">
        <w:rPr>
          <w:rFonts w:ascii="Traditional Arabic" w:hAnsi="Traditional Arabic" w:cs="Traditional Arabic"/>
          <w:sz w:val="32"/>
          <w:szCs w:val="32"/>
          <w:rtl/>
        </w:rPr>
        <w:t>).</w:t>
      </w:r>
      <w:r w:rsidR="00B740F3" w:rsidRPr="00486F98">
        <w:rPr>
          <w:rFonts w:ascii="Traditional Arabic" w:hAnsi="Traditional Arabic" w:cs="Traditional Arabic"/>
          <w:sz w:val="32"/>
          <w:szCs w:val="32"/>
          <w:rtl/>
        </w:rPr>
        <w:t xml:space="preserve"> </w:t>
      </w:r>
    </w:p>
    <w:p w14:paraId="62C14DED" w14:textId="77777777" w:rsidR="00971BCF" w:rsidRPr="00486F98" w:rsidRDefault="00B740F3" w:rsidP="00971BCF">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كذلك، ف</w:t>
      </w:r>
      <w:r w:rsidR="00B41D82" w:rsidRPr="00486F98">
        <w:rPr>
          <w:rFonts w:ascii="Traditional Arabic" w:hAnsi="Traditional Arabic" w:cs="Traditional Arabic"/>
          <w:sz w:val="32"/>
          <w:szCs w:val="32"/>
          <w:rtl/>
        </w:rPr>
        <w:t xml:space="preserve">الرقابة الداخلية </w:t>
      </w:r>
      <w:r w:rsidR="00B41D82" w:rsidRPr="00486F98">
        <w:rPr>
          <w:rFonts w:ascii="Traditional Arabic" w:hAnsi="Traditional Arabic" w:cs="Traditional Arabic"/>
          <w:sz w:val="32"/>
          <w:szCs w:val="32"/>
        </w:rPr>
        <w:t>Internal control</w:t>
      </w:r>
      <w:r w:rsidR="00B41D82" w:rsidRPr="00486F98">
        <w:rPr>
          <w:rFonts w:ascii="Traditional Arabic" w:hAnsi="Traditional Arabic" w:cs="Traditional Arabic"/>
          <w:sz w:val="32"/>
          <w:szCs w:val="32"/>
          <w:rtl/>
        </w:rPr>
        <w:t xml:space="preserve"> عملية مصممة لتوفير ضمانات معقولة فيما يتعلق بالإنجاز من أهداف الرقابة، وتوفير ضمانات معقولة لتحقيق الامتثال القانوني للمؤسسة</w:t>
      </w:r>
      <w:r w:rsidR="00B41D82" w:rsidRPr="00486F98">
        <w:rPr>
          <w:rFonts w:ascii="Traditional Arabic" w:hAnsi="Traditional Arabic" w:cs="Traditional Arabic"/>
          <w:sz w:val="32"/>
          <w:szCs w:val="32"/>
        </w:rPr>
        <w:t>(</w:t>
      </w:r>
      <w:r w:rsidR="00B41D82" w:rsidRPr="00486F98">
        <w:rPr>
          <w:rFonts w:ascii="Traditional Arabic" w:hAnsi="Traditional Arabic" w:cs="Traditional Arabic"/>
          <w:sz w:val="28"/>
          <w:szCs w:val="28"/>
        </w:rPr>
        <w:t>wang et al</w:t>
      </w:r>
      <w:r w:rsidR="00B41D82" w:rsidRPr="00486F98">
        <w:rPr>
          <w:rFonts w:ascii="Traditional Arabic" w:hAnsi="Traditional Arabic" w:cs="Traditional Arabic"/>
          <w:sz w:val="32"/>
          <w:szCs w:val="32"/>
        </w:rPr>
        <w:t xml:space="preserve">., </w:t>
      </w:r>
      <w:r w:rsidR="00B41D82" w:rsidRPr="00486F98">
        <w:rPr>
          <w:rFonts w:ascii="Traditional Arabic" w:hAnsi="Traditional Arabic" w:cs="Traditional Arabic"/>
          <w:sz w:val="28"/>
          <w:szCs w:val="28"/>
        </w:rPr>
        <w:t>2023, 2)</w:t>
      </w:r>
      <w:r w:rsidR="00B41D82" w:rsidRPr="00486F98">
        <w:rPr>
          <w:rFonts w:ascii="Traditional Arabic" w:hAnsi="Traditional Arabic" w:cs="Traditional Arabic"/>
          <w:sz w:val="32"/>
          <w:szCs w:val="32"/>
        </w:rPr>
        <w:t xml:space="preserve"> </w:t>
      </w:r>
      <w:r w:rsidR="00B41D82" w:rsidRPr="00486F98">
        <w:rPr>
          <w:rFonts w:ascii="Traditional Arabic" w:hAnsi="Traditional Arabic" w:cs="Traditional Arabic"/>
          <w:sz w:val="32"/>
          <w:szCs w:val="32"/>
          <w:rtl/>
        </w:rPr>
        <w:t>.</w:t>
      </w:r>
      <w:r w:rsidR="002D16CE" w:rsidRPr="00486F98">
        <w:rPr>
          <w:rFonts w:ascii="Traditional Arabic" w:hAnsi="Traditional Arabic" w:cs="Traditional Arabic"/>
          <w:sz w:val="32"/>
          <w:szCs w:val="32"/>
        </w:rPr>
        <w:t xml:space="preserve"> </w:t>
      </w:r>
      <w:r w:rsidR="002D16CE" w:rsidRPr="00486F98">
        <w:rPr>
          <w:rFonts w:ascii="Traditional Arabic" w:hAnsi="Traditional Arabic" w:cs="Traditional Arabic"/>
          <w:sz w:val="32"/>
          <w:szCs w:val="32"/>
          <w:rtl/>
          <w:lang w:bidi="ar-EG"/>
        </w:rPr>
        <w:t xml:space="preserve">ويتفق لك مع ما أشار إليه </w:t>
      </w:r>
      <w:r w:rsidR="002D16CE" w:rsidRPr="00486F98">
        <w:rPr>
          <w:rFonts w:ascii="Traditional Arabic" w:hAnsi="Traditional Arabic" w:cs="Traditional Arabic"/>
          <w:sz w:val="32"/>
          <w:szCs w:val="32"/>
        </w:rPr>
        <w:t>(</w:t>
      </w:r>
      <w:r w:rsidR="002D16CE" w:rsidRPr="00486F98">
        <w:rPr>
          <w:rFonts w:ascii="Traditional Arabic" w:hAnsi="Traditional Arabic" w:cs="Traditional Arabic"/>
          <w:sz w:val="28"/>
          <w:szCs w:val="28"/>
        </w:rPr>
        <w:t>Almasria et al., 2024, 5</w:t>
      </w:r>
      <w:r w:rsidR="002D16CE" w:rsidRPr="00486F98">
        <w:rPr>
          <w:rFonts w:ascii="Traditional Arabic" w:hAnsi="Traditional Arabic" w:cs="Traditional Arabic"/>
          <w:sz w:val="32"/>
          <w:szCs w:val="32"/>
        </w:rPr>
        <w:t>)</w:t>
      </w:r>
      <w:r w:rsidR="002D16CE" w:rsidRPr="00486F98">
        <w:rPr>
          <w:rFonts w:ascii="Traditional Arabic" w:hAnsi="Traditional Arabic" w:cs="Traditional Arabic"/>
          <w:sz w:val="32"/>
          <w:szCs w:val="32"/>
          <w:rtl/>
        </w:rPr>
        <w:t xml:space="preserve"> بأن مفهوم الرقابة الداخلية </w:t>
      </w:r>
      <w:r w:rsidR="002D16CE" w:rsidRPr="00486F98">
        <w:rPr>
          <w:rFonts w:ascii="Traditional Arabic" w:hAnsi="Traditional Arabic" w:cs="Traditional Arabic"/>
          <w:sz w:val="32"/>
          <w:szCs w:val="32"/>
        </w:rPr>
        <w:t xml:space="preserve"> </w:t>
      </w:r>
      <w:r w:rsidR="002D16CE" w:rsidRPr="00486F98">
        <w:rPr>
          <w:rFonts w:ascii="Traditional Arabic" w:hAnsi="Traditional Arabic" w:cs="Traditional Arabic"/>
          <w:sz w:val="28"/>
          <w:szCs w:val="28"/>
        </w:rPr>
        <w:t>internal control</w:t>
      </w:r>
      <w:r w:rsidR="008277DC" w:rsidRPr="00486F98">
        <w:rPr>
          <w:rFonts w:ascii="Traditional Arabic" w:hAnsi="Traditional Arabic" w:cs="Traditional Arabic" w:hint="cs"/>
          <w:sz w:val="32"/>
          <w:szCs w:val="32"/>
          <w:rtl/>
        </w:rPr>
        <w:t xml:space="preserve"> </w:t>
      </w:r>
      <w:r w:rsidR="002D16CE" w:rsidRPr="00486F98">
        <w:rPr>
          <w:rFonts w:ascii="Traditional Arabic" w:hAnsi="Traditional Arabic" w:cs="Traditional Arabic"/>
          <w:sz w:val="32"/>
          <w:szCs w:val="32"/>
          <w:rtl/>
        </w:rPr>
        <w:t>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27A3525F" w14:textId="75F2129F" w:rsidR="00873610" w:rsidRPr="00486F98" w:rsidRDefault="00267192" w:rsidP="00971BCF">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وبالمثل، يعرّف إطار عمل</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CoCo</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rPr>
        <w:t>، حيث يؤكد هذا الإطار</w:t>
      </w:r>
      <w:r w:rsidR="001E248E"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 xml:space="preserve">على </w:t>
      </w:r>
      <w:r w:rsidRPr="00486F98">
        <w:rPr>
          <w:rFonts w:ascii="Traditional Arabic" w:hAnsi="Traditional Arabic" w:cs="Traditional Arabic"/>
          <w:sz w:val="32"/>
          <w:szCs w:val="32"/>
          <w:rtl/>
        </w:rPr>
        <w:lastRenderedPageBreak/>
        <w:t>الرقابة الداخلية باعتبارها عملية ديناميكية،</w:t>
      </w:r>
      <w:r w:rsidR="00CA5F5C"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وليس نظاما ثابت</w:t>
      </w:r>
      <w:r w:rsidR="00CA5F5C"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ا، يشمل جميع مستويات المنظمة في تنفيذها وتشغيلها</w:t>
      </w:r>
      <w:r w:rsidR="00873610" w:rsidRPr="00486F98">
        <w:rPr>
          <w:rFonts w:ascii="Traditional Arabic" w:hAnsi="Traditional Arabic" w:cs="Traditional Arabic"/>
          <w:sz w:val="32"/>
          <w:szCs w:val="32"/>
        </w:rPr>
        <w:t xml:space="preserve">(Almasan &amp;  Almasan,2024,77) </w:t>
      </w:r>
      <w:r w:rsidR="00873610" w:rsidRPr="00486F98">
        <w:rPr>
          <w:rFonts w:ascii="Traditional Arabic" w:hAnsi="Traditional Arabic" w:cs="Traditional Arabic" w:hint="cs"/>
          <w:sz w:val="32"/>
          <w:szCs w:val="32"/>
          <w:rtl/>
        </w:rPr>
        <w:t>.</w:t>
      </w:r>
    </w:p>
    <w:p w14:paraId="61760A13" w14:textId="43820EAC" w:rsidR="00971BCF" w:rsidRPr="00486F98" w:rsidRDefault="00971BCF" w:rsidP="00971BCF">
      <w:pPr>
        <w:bidi/>
        <w:spacing w:after="0" w:line="276" w:lineRule="auto"/>
        <w:ind w:left="-7" w:firstLine="283"/>
        <w:jc w:val="both"/>
        <w:rPr>
          <w:rFonts w:ascii="Traditional Arabic" w:hAnsi="Traditional Arabic" w:cs="Traditional Arabic"/>
          <w:color w:val="EE0000"/>
          <w:sz w:val="32"/>
          <w:szCs w:val="32"/>
        </w:rPr>
      </w:pPr>
      <w:r w:rsidRPr="00486F98">
        <w:rPr>
          <w:rFonts w:ascii="Traditional Arabic" w:hAnsi="Traditional Arabic" w:cs="Traditional Arabic" w:hint="cs"/>
          <w:color w:val="EE0000"/>
          <w:sz w:val="32"/>
          <w:szCs w:val="32"/>
          <w:rtl/>
        </w:rPr>
        <w:t>بذلك، ف</w:t>
      </w:r>
      <w:r w:rsidRPr="00486F98">
        <w:rPr>
          <w:rFonts w:ascii="Traditional Arabic" w:hAnsi="Traditional Arabic" w:cs="Traditional Arabic"/>
          <w:color w:val="EE0000"/>
          <w:sz w:val="32"/>
          <w:szCs w:val="32"/>
          <w:rtl/>
        </w:rPr>
        <w:t>الرقابة الداخلية هي جزء من نظام إدارة المؤسسة</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وت</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عني طرقًا لحماية الممتلكات، والتحقق من صحة الأداء، وضمان فعالية الأدا</w:t>
      </w:r>
      <w:r w:rsidRPr="00486F98">
        <w:rPr>
          <w:rFonts w:ascii="Traditional Arabic" w:hAnsi="Traditional Arabic" w:cs="Traditional Arabic" w:hint="cs"/>
          <w:color w:val="EE0000"/>
          <w:sz w:val="32"/>
          <w:szCs w:val="32"/>
          <w:rtl/>
        </w:rPr>
        <w:t>ء والسياسات؛ فهي ت</w:t>
      </w:r>
      <w:r w:rsidRPr="00486F98">
        <w:rPr>
          <w:rFonts w:ascii="Traditional Arabic" w:hAnsi="Traditional Arabic" w:cs="Traditional Arabic"/>
          <w:color w:val="EE0000"/>
          <w:sz w:val="32"/>
          <w:szCs w:val="32"/>
          <w:rtl/>
        </w:rPr>
        <w:t xml:space="preserve">ساعد على تجنب الأخطاء، </w:t>
      </w:r>
      <w:r w:rsidRPr="00486F98">
        <w:rPr>
          <w:rFonts w:ascii="Traditional Arabic" w:hAnsi="Traditional Arabic" w:cs="Traditional Arabic" w:hint="cs"/>
          <w:color w:val="EE0000"/>
          <w:sz w:val="32"/>
          <w:szCs w:val="32"/>
          <w:rtl/>
        </w:rPr>
        <w:t xml:space="preserve">واكتشافها </w:t>
      </w:r>
      <w:r w:rsidRPr="00486F98">
        <w:rPr>
          <w:rFonts w:ascii="Traditional Arabic" w:hAnsi="Traditional Arabic" w:cs="Traditional Arabic"/>
          <w:color w:val="EE0000"/>
          <w:sz w:val="32"/>
          <w:szCs w:val="32"/>
          <w:rtl/>
        </w:rPr>
        <w:t xml:space="preserve">وتصحيحها في الوقت المناسب، وتحقيق الأهداف </w:t>
      </w:r>
      <w:r w:rsidRPr="00486F98">
        <w:rPr>
          <w:rFonts w:ascii="Traditional Arabic" w:hAnsi="Traditional Arabic" w:cs="Traditional Arabic" w:hint="cs"/>
          <w:color w:val="EE0000"/>
          <w:sz w:val="32"/>
          <w:szCs w:val="32"/>
          <w:rtl/>
        </w:rPr>
        <w:t xml:space="preserve">بكفاءة </w:t>
      </w:r>
      <w:r w:rsidR="00556D61" w:rsidRPr="00486F98">
        <w:rPr>
          <w:rFonts w:ascii="Traditional Arabic" w:hAnsi="Traditional Arabic" w:cs="Traditional Arabic"/>
          <w:color w:val="EE0000"/>
          <w:sz w:val="32"/>
          <w:szCs w:val="32"/>
        </w:rPr>
        <w:t>.(</w:t>
      </w:r>
      <w:r w:rsidR="00556D61" w:rsidRPr="00486F98">
        <w:rPr>
          <w:rFonts w:ascii="Traditional Arabic" w:hAnsi="Traditional Arabic" w:cs="Traditional Arabic"/>
          <w:color w:val="EE0000"/>
          <w:sz w:val="28"/>
          <w:szCs w:val="28"/>
        </w:rPr>
        <w:t>Mohamed, 2020, 402</w:t>
      </w:r>
      <w:r w:rsidR="00556D61" w:rsidRPr="00486F98">
        <w:rPr>
          <w:rFonts w:ascii="Traditional Arabic" w:hAnsi="Traditional Arabic" w:cs="Traditional Arabic"/>
          <w:color w:val="EE0000"/>
          <w:sz w:val="32"/>
          <w:szCs w:val="32"/>
        </w:rPr>
        <w:t>)</w:t>
      </w:r>
    </w:p>
    <w:p w14:paraId="4C397751" w14:textId="77777777" w:rsidR="00510F04" w:rsidRPr="00486F98" w:rsidRDefault="00154D24" w:rsidP="00873610">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من</w:t>
      </w:r>
      <w:r w:rsidR="008D1BD9" w:rsidRPr="00486F98">
        <w:rPr>
          <w:rFonts w:ascii="Traditional Arabic" w:hAnsi="Traditional Arabic" w:cs="Traditional Arabic"/>
          <w:sz w:val="32"/>
          <w:szCs w:val="32"/>
          <w:rtl/>
        </w:rPr>
        <w:t xml:space="preserve"> خلال التعريفات السابقة يتضح أن الرقابة </w:t>
      </w:r>
      <w:r w:rsidR="00E038FC" w:rsidRPr="00486F98">
        <w:rPr>
          <w:rFonts w:ascii="Traditional Arabic" w:hAnsi="Traditional Arabic" w:cs="Traditional Arabic"/>
          <w:sz w:val="32"/>
          <w:szCs w:val="32"/>
          <w:rtl/>
        </w:rPr>
        <w:t>الداخلية هي</w:t>
      </w:r>
      <w:r w:rsidR="008D1BD9" w:rsidRPr="00486F98">
        <w:rPr>
          <w:rFonts w:ascii="Traditional Arabic" w:hAnsi="Traditional Arabic" w:cs="Traditional Arabic"/>
          <w:sz w:val="32"/>
          <w:szCs w:val="32"/>
          <w:rtl/>
        </w:rPr>
        <w:t xml:space="preserve"> </w:t>
      </w:r>
      <w:r w:rsidR="00E038FC" w:rsidRPr="00486F98">
        <w:rPr>
          <w:rFonts w:ascii="Traditional Arabic" w:hAnsi="Traditional Arabic" w:cs="Traditional Arabic"/>
          <w:sz w:val="32"/>
          <w:szCs w:val="32"/>
          <w:rtl/>
        </w:rPr>
        <w:t xml:space="preserve">مجموعة من </w:t>
      </w:r>
      <w:r w:rsidR="007A2C1D" w:rsidRPr="00486F98">
        <w:rPr>
          <w:rFonts w:ascii="Traditional Arabic" w:hAnsi="Traditional Arabic" w:cs="Traditional Arabic"/>
          <w:sz w:val="32"/>
          <w:szCs w:val="32"/>
          <w:rtl/>
        </w:rPr>
        <w:t>الأساليب و</w:t>
      </w:r>
      <w:r w:rsidR="00E038FC" w:rsidRPr="00486F98">
        <w:rPr>
          <w:rFonts w:ascii="Traditional Arabic" w:hAnsi="Traditional Arabic" w:cs="Traditional Arabic"/>
          <w:sz w:val="32"/>
          <w:szCs w:val="32"/>
          <w:rtl/>
        </w:rPr>
        <w:t>القواعد والآليات</w:t>
      </w:r>
      <w:r w:rsidR="008D1BD9" w:rsidRPr="00486F98">
        <w:rPr>
          <w:rFonts w:ascii="Traditional Arabic" w:hAnsi="Traditional Arabic" w:cs="Traditional Arabic"/>
          <w:sz w:val="32"/>
          <w:szCs w:val="32"/>
          <w:rtl/>
        </w:rPr>
        <w:t xml:space="preserve"> </w:t>
      </w:r>
      <w:r w:rsidR="00E038FC" w:rsidRPr="00486F98">
        <w:rPr>
          <w:rFonts w:ascii="Traditional Arabic" w:hAnsi="Traditional Arabic" w:cs="Traditional Arabic"/>
          <w:sz w:val="32"/>
          <w:szCs w:val="32"/>
          <w:rtl/>
        </w:rPr>
        <w:t xml:space="preserve">التي تنفذها </w:t>
      </w:r>
      <w:r w:rsidR="00DD2DAD" w:rsidRPr="00486F98">
        <w:rPr>
          <w:rFonts w:ascii="Traditional Arabic" w:hAnsi="Traditional Arabic" w:cs="Traditional Arabic"/>
          <w:sz w:val="32"/>
          <w:szCs w:val="32"/>
          <w:rtl/>
        </w:rPr>
        <w:t xml:space="preserve">المؤسسة لمنع الاحتيال </w:t>
      </w:r>
      <w:r w:rsidR="002D16CE" w:rsidRPr="00486F98">
        <w:rPr>
          <w:rFonts w:ascii="Traditional Arabic" w:hAnsi="Traditional Arabic" w:cs="Traditional Arabic"/>
          <w:sz w:val="32"/>
          <w:szCs w:val="32"/>
          <w:rtl/>
        </w:rPr>
        <w:t>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r w:rsidR="00510F04" w:rsidRPr="00486F98">
        <w:rPr>
          <w:rFonts w:ascii="Traditional Arabic" w:hAnsi="Traditional Arabic" w:cs="Traditional Arabic"/>
          <w:sz w:val="32"/>
          <w:szCs w:val="32"/>
          <w:rtl/>
        </w:rPr>
        <w:t>.</w:t>
      </w:r>
    </w:p>
    <w:p w14:paraId="6674199F" w14:textId="77777777" w:rsidR="00A66C00" w:rsidRPr="00486F98" w:rsidRDefault="00A66C00" w:rsidP="004658BD">
      <w:pPr>
        <w:bidi/>
        <w:spacing w:after="0" w:line="276" w:lineRule="auto"/>
        <w:jc w:val="both"/>
        <w:rPr>
          <w:rFonts w:ascii="Traditional Arabic" w:hAnsi="Traditional Arabic" w:cs="Traditional Arabic"/>
          <w:b/>
          <w:bCs/>
          <w:sz w:val="32"/>
          <w:szCs w:val="32"/>
          <w:rtl/>
        </w:rPr>
      </w:pPr>
    </w:p>
    <w:p w14:paraId="37E0584E" w14:textId="1A6D1966" w:rsidR="001940BE" w:rsidRPr="00486F98" w:rsidRDefault="001940BE" w:rsidP="00A66C00">
      <w:pPr>
        <w:bidi/>
        <w:spacing w:after="0" w:line="276" w:lineRule="auto"/>
        <w:jc w:val="both"/>
        <w:rPr>
          <w:rFonts w:ascii="Traditional Arabic" w:hAnsi="Traditional Arabic" w:cs="Traditional Arabic"/>
          <w:b/>
          <w:bCs/>
          <w:sz w:val="32"/>
          <w:szCs w:val="32"/>
        </w:rPr>
      </w:pPr>
      <w:r w:rsidRPr="00486F98">
        <w:rPr>
          <w:rFonts w:ascii="Traditional Arabic" w:hAnsi="Traditional Arabic" w:cs="Traditional Arabic"/>
          <w:b/>
          <w:bCs/>
          <w:sz w:val="32"/>
          <w:szCs w:val="32"/>
          <w:rtl/>
        </w:rPr>
        <w:t>أنواع الرقابة الداخلية</w:t>
      </w:r>
      <w:r w:rsidR="008277DC" w:rsidRPr="00486F98">
        <w:rPr>
          <w:rFonts w:ascii="Traditional Arabic" w:hAnsi="Traditional Arabic" w:cs="Traditional Arabic" w:hint="cs"/>
          <w:b/>
          <w:bCs/>
          <w:sz w:val="32"/>
          <w:szCs w:val="32"/>
          <w:rtl/>
        </w:rPr>
        <w:t xml:space="preserve"> </w:t>
      </w:r>
      <w:r w:rsidRPr="00486F98">
        <w:rPr>
          <w:rFonts w:ascii="Traditional Arabic" w:hAnsi="Traditional Arabic" w:cs="Traditional Arabic"/>
          <w:b/>
          <w:bCs/>
          <w:sz w:val="32"/>
          <w:szCs w:val="32"/>
          <w:rtl/>
        </w:rPr>
        <w:t xml:space="preserve"> </w:t>
      </w:r>
      <w:r w:rsidRPr="00486F98">
        <w:rPr>
          <w:rFonts w:ascii="Traditional Arabic" w:hAnsi="Traditional Arabic" w:cs="Traditional Arabic"/>
          <w:b/>
          <w:bCs/>
          <w:sz w:val="28"/>
          <w:szCs w:val="28"/>
        </w:rPr>
        <w:t>Types of internal Control</w:t>
      </w:r>
    </w:p>
    <w:p w14:paraId="33F167CD" w14:textId="2D47F105" w:rsidR="005A37C2" w:rsidRPr="00486F98" w:rsidRDefault="005A37C2" w:rsidP="006D6AEE">
      <w:pPr>
        <w:bidi/>
        <w:spacing w:after="0" w:line="276" w:lineRule="auto"/>
        <w:ind w:firstLine="276"/>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وفقًا ل</w:t>
      </w:r>
      <w:r w:rsidR="006D6AEE" w:rsidRPr="00486F98">
        <w:rPr>
          <w:rFonts w:ascii="Traditional Arabic" w:hAnsi="Traditional Arabic" w:cs="Traditional Arabic" w:hint="cs"/>
          <w:color w:val="EE0000"/>
          <w:sz w:val="32"/>
          <w:szCs w:val="32"/>
          <w:rtl/>
        </w:rPr>
        <w:t>ـ</w:t>
      </w:r>
      <w:r w:rsidR="00451B98" w:rsidRPr="00486F98">
        <w:rPr>
          <w:rFonts w:ascii="Traditional Arabic" w:hAnsi="Traditional Arabic" w:cs="Traditional Arabic" w:hint="cs"/>
          <w:color w:val="EE0000"/>
          <w:sz w:val="32"/>
          <w:szCs w:val="32"/>
          <w:rtl/>
        </w:rPr>
        <w:t>يوناس وفيراسامي</w:t>
      </w:r>
      <w:r w:rsidR="006D6AEE" w:rsidRPr="00486F98">
        <w:rPr>
          <w:rFonts w:ascii="Traditional Arabic" w:hAnsi="Traditional Arabic" w:cs="Traditional Arabic" w:hint="cs"/>
          <w:color w:val="EE0000"/>
          <w:sz w:val="32"/>
          <w:szCs w:val="32"/>
          <w:rtl/>
        </w:rPr>
        <w:t xml:space="preserve"> </w:t>
      </w:r>
      <w:r w:rsidR="006D6AEE" w:rsidRPr="00486F98">
        <w:rPr>
          <w:rFonts w:ascii="Traditional Arabic" w:hAnsi="Traditional Arabic" w:cs="Traditional Arabic"/>
          <w:color w:val="EE0000"/>
          <w:sz w:val="32"/>
          <w:szCs w:val="32"/>
        </w:rPr>
        <w:t>(Younas&amp; Veerasamy, 2024, 584)</w:t>
      </w:r>
      <w:r w:rsidR="00451B98"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hint="cs"/>
          <w:color w:val="EE0000"/>
          <w:sz w:val="32"/>
          <w:szCs w:val="32"/>
          <w:rtl/>
        </w:rPr>
        <w:t xml:space="preserve">فإن </w:t>
      </w:r>
      <w:r w:rsidRPr="00486F98">
        <w:rPr>
          <w:rFonts w:ascii="Traditional Arabic" w:hAnsi="Traditional Arabic" w:cs="Traditional Arabic"/>
          <w:color w:val="EE0000"/>
          <w:sz w:val="32"/>
          <w:szCs w:val="32"/>
          <w:rtl/>
        </w:rPr>
        <w:t>هناك ثلاثة أنواع من الرقابة: الوقائية، والتحقيقية، والتصحيحية</w:t>
      </w:r>
      <w:r w:rsidRPr="00486F98">
        <w:rPr>
          <w:rFonts w:ascii="Traditional Arabic" w:hAnsi="Traditional Arabic" w:cs="Traditional Arabic" w:hint="cs"/>
          <w:color w:val="EE0000"/>
          <w:sz w:val="32"/>
          <w:szCs w:val="32"/>
          <w:rtl/>
        </w:rPr>
        <w:t>، وهو ما يُمكن توضيحه كالتالي</w:t>
      </w:r>
      <w:r w:rsidR="00451B98" w:rsidRPr="00486F98">
        <w:rPr>
          <w:rFonts w:ascii="Traditional Arabic" w:hAnsi="Traditional Arabic" w:cs="Traditional Arabic" w:hint="cs"/>
          <w:color w:val="EE0000"/>
          <w:sz w:val="32"/>
          <w:szCs w:val="32"/>
          <w:rtl/>
        </w:rPr>
        <w:t>:</w:t>
      </w:r>
    </w:p>
    <w:p w14:paraId="3BB32052" w14:textId="288CF0E9" w:rsidR="0075035A" w:rsidRPr="00486F98" w:rsidRDefault="0075035A">
      <w:pPr>
        <w:pStyle w:val="a3"/>
        <w:numPr>
          <w:ilvl w:val="0"/>
          <w:numId w:val="45"/>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الرقابة </w:t>
      </w:r>
      <w:r w:rsidR="005A37C2" w:rsidRPr="00486F98">
        <w:rPr>
          <w:rFonts w:ascii="Traditional Arabic" w:hAnsi="Traditional Arabic" w:cs="Traditional Arabic"/>
          <w:color w:val="EE0000"/>
          <w:sz w:val="32"/>
          <w:szCs w:val="32"/>
          <w:rtl/>
        </w:rPr>
        <w:t>الوقائية</w:t>
      </w:r>
      <w:r w:rsidRPr="00486F98">
        <w:rPr>
          <w:rFonts w:ascii="Traditional Arabic" w:hAnsi="Traditional Arabic" w:cs="Traditional Arabic" w:hint="cs"/>
          <w:color w:val="EE0000"/>
          <w:sz w:val="32"/>
          <w:szCs w:val="32"/>
          <w:rtl/>
        </w:rPr>
        <w:t>؛</w:t>
      </w:r>
      <w:r w:rsidR="005A37C2" w:rsidRPr="00486F98">
        <w:rPr>
          <w:rFonts w:ascii="Traditional Arabic" w:hAnsi="Traditional Arabic" w:cs="Traditional Arabic"/>
          <w:color w:val="EE0000"/>
          <w:sz w:val="32"/>
          <w:szCs w:val="32"/>
          <w:rtl/>
        </w:rPr>
        <w:t xml:space="preserve"> هي آليات تتنبأ بالمشكلات المحتملة مسبقًا وتقوم بإجراء التعديلات بشكل استباقي</w:t>
      </w:r>
      <w:r w:rsidR="005A37C2"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hint="cs"/>
          <w:color w:val="EE0000"/>
          <w:sz w:val="32"/>
          <w:szCs w:val="32"/>
          <w:rtl/>
        </w:rPr>
        <w:t xml:space="preserve">وتهدف هذه </w:t>
      </w:r>
      <w:r w:rsidR="005A37C2" w:rsidRPr="00486F98">
        <w:rPr>
          <w:rFonts w:ascii="Traditional Arabic" w:hAnsi="Traditional Arabic" w:cs="Traditional Arabic"/>
          <w:color w:val="EE0000"/>
          <w:sz w:val="32"/>
          <w:szCs w:val="32"/>
          <w:rtl/>
        </w:rPr>
        <w:t xml:space="preserve">الإجراءات إلى الكشف عن الأخطاء أو المخالفات </w:t>
      </w:r>
      <w:r w:rsidRPr="00486F98">
        <w:rPr>
          <w:rFonts w:ascii="Traditional Arabic" w:hAnsi="Traditional Arabic" w:cs="Traditional Arabic" w:hint="cs"/>
          <w:color w:val="EE0000"/>
          <w:sz w:val="32"/>
          <w:szCs w:val="32"/>
          <w:rtl/>
        </w:rPr>
        <w:t xml:space="preserve">ومنع تفاقمها، حيث </w:t>
      </w:r>
      <w:r w:rsidR="005A37C2" w:rsidRPr="00486F98">
        <w:rPr>
          <w:rFonts w:ascii="Traditional Arabic" w:hAnsi="Traditional Arabic" w:cs="Traditional Arabic"/>
          <w:color w:val="EE0000"/>
          <w:sz w:val="32"/>
          <w:szCs w:val="32"/>
          <w:rtl/>
        </w:rPr>
        <w:t xml:space="preserve">يساعد هذا </w:t>
      </w:r>
      <w:r w:rsidRPr="00486F98">
        <w:rPr>
          <w:rFonts w:ascii="Traditional Arabic" w:hAnsi="Traditional Arabic" w:cs="Traditional Arabic" w:hint="cs"/>
          <w:color w:val="EE0000"/>
          <w:sz w:val="32"/>
          <w:szCs w:val="32"/>
          <w:rtl/>
        </w:rPr>
        <w:t xml:space="preserve">الإجراء </w:t>
      </w:r>
      <w:r w:rsidR="005A37C2" w:rsidRPr="00486F98">
        <w:rPr>
          <w:rFonts w:ascii="Traditional Arabic" w:hAnsi="Traditional Arabic" w:cs="Traditional Arabic"/>
          <w:color w:val="EE0000"/>
          <w:sz w:val="32"/>
          <w:szCs w:val="32"/>
          <w:rtl/>
        </w:rPr>
        <w:t>على قياس مدى تحقيق الأهداف والغايات ويحدد النتائج غير المتوقعة أو الظروف غير العادية التي تتطلب مزيدًا من الفحص</w:t>
      </w:r>
      <w:r w:rsidRPr="00486F98">
        <w:rPr>
          <w:rFonts w:ascii="Traditional Arabic" w:hAnsi="Traditional Arabic" w:cs="Traditional Arabic" w:hint="cs"/>
          <w:color w:val="EE0000"/>
          <w:sz w:val="32"/>
          <w:szCs w:val="32"/>
          <w:rtl/>
        </w:rPr>
        <w:t>.</w:t>
      </w:r>
    </w:p>
    <w:p w14:paraId="73BF48F1" w14:textId="4202F036" w:rsidR="0075035A" w:rsidRPr="00486F98" w:rsidRDefault="0075035A">
      <w:pPr>
        <w:pStyle w:val="a3"/>
        <w:numPr>
          <w:ilvl w:val="0"/>
          <w:numId w:val="45"/>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الرقابة التحقيقية؛</w:t>
      </w:r>
      <w:r w:rsidR="005A37C2" w:rsidRPr="00486F98">
        <w:rPr>
          <w:rFonts w:ascii="Traditional Arabic" w:hAnsi="Traditional Arabic" w:cs="Traditional Arabic"/>
          <w:color w:val="EE0000"/>
          <w:sz w:val="32"/>
          <w:szCs w:val="32"/>
          <w:rtl/>
        </w:rPr>
        <w:t xml:space="preserve"> تشير إلى </w:t>
      </w:r>
      <w:r w:rsidRPr="00486F98">
        <w:rPr>
          <w:rFonts w:ascii="Traditional Arabic" w:hAnsi="Traditional Arabic" w:cs="Traditional Arabic" w:hint="cs"/>
          <w:color w:val="EE0000"/>
          <w:sz w:val="32"/>
          <w:szCs w:val="32"/>
          <w:rtl/>
        </w:rPr>
        <w:t>ال</w:t>
      </w:r>
      <w:r w:rsidR="005A37C2" w:rsidRPr="00486F98">
        <w:rPr>
          <w:rFonts w:ascii="Traditional Arabic" w:hAnsi="Traditional Arabic" w:cs="Traditional Arabic"/>
          <w:color w:val="EE0000"/>
          <w:sz w:val="32"/>
          <w:szCs w:val="32"/>
          <w:rtl/>
        </w:rPr>
        <w:t xml:space="preserve">قيام بربط مجموعات مختلفة من البيانات مع بعضها البعض، واكتشاف </w:t>
      </w:r>
      <w:r w:rsidRPr="00486F98">
        <w:rPr>
          <w:rFonts w:ascii="Traditional Arabic" w:hAnsi="Traditional Arabic" w:cs="Traditional Arabic" w:hint="cs"/>
          <w:color w:val="EE0000"/>
          <w:sz w:val="32"/>
          <w:szCs w:val="32"/>
          <w:rtl/>
        </w:rPr>
        <w:t>الأخطاء</w:t>
      </w:r>
      <w:r w:rsidR="005A37C2" w:rsidRPr="00486F98">
        <w:rPr>
          <w:rFonts w:ascii="Traditional Arabic" w:hAnsi="Traditional Arabic" w:cs="Traditional Arabic"/>
          <w:color w:val="EE0000"/>
          <w:sz w:val="32"/>
          <w:szCs w:val="32"/>
          <w:rtl/>
        </w:rPr>
        <w:t>، وبدء تحقيق يتبعه إجراء تصحيحي عندما ي</w:t>
      </w:r>
      <w:r w:rsidRPr="00486F98">
        <w:rPr>
          <w:rFonts w:ascii="Traditional Arabic" w:hAnsi="Traditional Arabic" w:cs="Traditional Arabic" w:hint="cs"/>
          <w:color w:val="EE0000"/>
          <w:sz w:val="32"/>
          <w:szCs w:val="32"/>
          <w:rtl/>
        </w:rPr>
        <w:t xml:space="preserve">كون </w:t>
      </w:r>
      <w:r w:rsidR="005A37C2" w:rsidRPr="00486F98">
        <w:rPr>
          <w:rFonts w:ascii="Traditional Arabic" w:hAnsi="Traditional Arabic" w:cs="Traditional Arabic"/>
          <w:color w:val="EE0000"/>
          <w:sz w:val="32"/>
          <w:szCs w:val="32"/>
          <w:rtl/>
        </w:rPr>
        <w:t>ذلك ضروريًا</w:t>
      </w:r>
      <w:r w:rsidRPr="00486F98">
        <w:rPr>
          <w:rFonts w:ascii="Traditional Arabic" w:hAnsi="Traditional Arabic" w:cs="Traditional Arabic" w:hint="cs"/>
          <w:color w:val="EE0000"/>
          <w:sz w:val="32"/>
          <w:szCs w:val="32"/>
          <w:rtl/>
        </w:rPr>
        <w:t xml:space="preserve">. </w:t>
      </w:r>
      <w:r w:rsidR="005A37C2" w:rsidRPr="00486F98">
        <w:rPr>
          <w:rFonts w:ascii="Traditional Arabic" w:hAnsi="Traditional Arabic" w:cs="Traditional Arabic"/>
          <w:color w:val="EE0000"/>
          <w:sz w:val="32"/>
          <w:szCs w:val="32"/>
          <w:rtl/>
        </w:rPr>
        <w:t xml:space="preserve">وتهدف هذه التدابير إلى الحد من عواقب </w:t>
      </w:r>
      <w:r w:rsidRPr="00486F98">
        <w:rPr>
          <w:rFonts w:ascii="Traditional Arabic" w:hAnsi="Traditional Arabic" w:cs="Traditional Arabic" w:hint="cs"/>
          <w:color w:val="EE0000"/>
          <w:sz w:val="32"/>
          <w:szCs w:val="32"/>
          <w:rtl/>
        </w:rPr>
        <w:t>الانحرافات</w:t>
      </w:r>
      <w:r w:rsidR="005A37C2" w:rsidRPr="00486F98">
        <w:rPr>
          <w:rFonts w:ascii="Traditional Arabic" w:hAnsi="Traditional Arabic" w:cs="Traditional Arabic"/>
          <w:color w:val="EE0000"/>
          <w:sz w:val="32"/>
          <w:szCs w:val="32"/>
          <w:rtl/>
        </w:rPr>
        <w:t xml:space="preserve">، وتحديد السبب الجذري للمشكلة، وتصحيح الأخطاء الناجمة عن </w:t>
      </w:r>
      <w:r w:rsidR="005A37C2" w:rsidRPr="00486F98">
        <w:rPr>
          <w:rFonts w:ascii="Traditional Arabic" w:hAnsi="Traditional Arabic" w:cs="Traditional Arabic"/>
          <w:color w:val="EE0000"/>
          <w:sz w:val="32"/>
          <w:szCs w:val="32"/>
          <w:rtl/>
        </w:rPr>
        <w:lastRenderedPageBreak/>
        <w:t>المشكلة، ومعالجة القضايا التي كشفت عنها</w:t>
      </w:r>
      <w:r w:rsidRPr="00486F98">
        <w:rPr>
          <w:rFonts w:ascii="Traditional Arabic" w:hAnsi="Traditional Arabic" w:cs="Traditional Arabic" w:hint="cs"/>
          <w:color w:val="EE0000"/>
          <w:sz w:val="32"/>
          <w:szCs w:val="32"/>
          <w:rtl/>
        </w:rPr>
        <w:t xml:space="preserve"> الإجراءات، </w:t>
      </w:r>
      <w:r w:rsidR="005A37C2" w:rsidRPr="00486F98">
        <w:rPr>
          <w:rFonts w:ascii="Traditional Arabic" w:hAnsi="Traditional Arabic" w:cs="Traditional Arabic"/>
          <w:color w:val="EE0000"/>
          <w:sz w:val="32"/>
          <w:szCs w:val="32"/>
          <w:rtl/>
        </w:rPr>
        <w:t xml:space="preserve">كما أنها </w:t>
      </w:r>
      <w:r w:rsidRPr="00486F98">
        <w:rPr>
          <w:rFonts w:ascii="Traditional Arabic" w:hAnsi="Traditional Arabic" w:cs="Traditional Arabic" w:hint="cs"/>
          <w:color w:val="EE0000"/>
          <w:sz w:val="32"/>
          <w:szCs w:val="32"/>
          <w:rtl/>
        </w:rPr>
        <w:t>تقوم ب</w:t>
      </w:r>
      <w:r w:rsidR="005A37C2" w:rsidRPr="00486F98">
        <w:rPr>
          <w:rFonts w:ascii="Traditional Arabic" w:hAnsi="Traditional Arabic" w:cs="Traditional Arabic"/>
          <w:color w:val="EE0000"/>
          <w:sz w:val="32"/>
          <w:szCs w:val="32"/>
          <w:rtl/>
        </w:rPr>
        <w:t xml:space="preserve">تعديلات على </w:t>
      </w:r>
      <w:r w:rsidRPr="00486F98">
        <w:rPr>
          <w:rFonts w:ascii="Traditional Arabic" w:hAnsi="Traditional Arabic" w:cs="Traditional Arabic" w:hint="cs"/>
          <w:color w:val="EE0000"/>
          <w:sz w:val="32"/>
          <w:szCs w:val="32"/>
          <w:rtl/>
        </w:rPr>
        <w:t>ال</w:t>
      </w:r>
      <w:r w:rsidR="005A37C2" w:rsidRPr="00486F98">
        <w:rPr>
          <w:rFonts w:ascii="Traditional Arabic" w:hAnsi="Traditional Arabic" w:cs="Traditional Arabic"/>
          <w:color w:val="EE0000"/>
          <w:sz w:val="32"/>
          <w:szCs w:val="32"/>
          <w:rtl/>
        </w:rPr>
        <w:t>أنظمة</w:t>
      </w:r>
      <w:r w:rsidRPr="00486F98">
        <w:rPr>
          <w:rFonts w:ascii="Traditional Arabic" w:hAnsi="Traditional Arabic" w:cs="Traditional Arabic" w:hint="cs"/>
          <w:color w:val="EE0000"/>
          <w:sz w:val="32"/>
          <w:szCs w:val="32"/>
          <w:rtl/>
        </w:rPr>
        <w:t xml:space="preserve"> ل</w:t>
      </w:r>
      <w:r w:rsidR="005A37C2" w:rsidRPr="00486F98">
        <w:rPr>
          <w:rFonts w:ascii="Traditional Arabic" w:hAnsi="Traditional Arabic" w:cs="Traditional Arabic"/>
          <w:color w:val="EE0000"/>
          <w:sz w:val="32"/>
          <w:szCs w:val="32"/>
          <w:rtl/>
        </w:rPr>
        <w:t xml:space="preserve">معالجة </w:t>
      </w:r>
      <w:r w:rsidRPr="00486F98">
        <w:rPr>
          <w:rFonts w:ascii="Traditional Arabic" w:hAnsi="Traditional Arabic" w:cs="Traditional Arabic" w:hint="cs"/>
          <w:color w:val="EE0000"/>
          <w:sz w:val="32"/>
          <w:szCs w:val="32"/>
          <w:rtl/>
        </w:rPr>
        <w:t>و</w:t>
      </w:r>
      <w:r w:rsidR="005A37C2" w:rsidRPr="00486F98">
        <w:rPr>
          <w:rFonts w:ascii="Traditional Arabic" w:hAnsi="Traditional Arabic" w:cs="Traditional Arabic"/>
          <w:color w:val="EE0000"/>
          <w:sz w:val="32"/>
          <w:szCs w:val="32"/>
          <w:rtl/>
        </w:rPr>
        <w:t>تقليل احتمالية حدوث مشاكل مستقبلية</w:t>
      </w:r>
      <w:r w:rsidRPr="00486F98">
        <w:rPr>
          <w:rFonts w:ascii="Traditional Arabic" w:hAnsi="Traditional Arabic" w:cs="Traditional Arabic" w:hint="cs"/>
          <w:color w:val="EE0000"/>
          <w:sz w:val="32"/>
          <w:szCs w:val="32"/>
          <w:rtl/>
        </w:rPr>
        <w:t>.</w:t>
      </w:r>
    </w:p>
    <w:p w14:paraId="6B6F3E55" w14:textId="1B2479A6" w:rsidR="005A37C2" w:rsidRPr="00486F98" w:rsidRDefault="0075035A">
      <w:pPr>
        <w:pStyle w:val="a3"/>
        <w:numPr>
          <w:ilvl w:val="0"/>
          <w:numId w:val="45"/>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الرقابة </w:t>
      </w:r>
      <w:r w:rsidR="005A37C2" w:rsidRPr="00486F98">
        <w:rPr>
          <w:rFonts w:ascii="Traditional Arabic" w:hAnsi="Traditional Arabic" w:cs="Traditional Arabic"/>
          <w:color w:val="EE0000"/>
          <w:sz w:val="32"/>
          <w:szCs w:val="32"/>
          <w:rtl/>
        </w:rPr>
        <w:t>التصحيحية</w:t>
      </w:r>
      <w:r w:rsidRPr="00486F98">
        <w:rPr>
          <w:rFonts w:ascii="Traditional Arabic" w:hAnsi="Traditional Arabic" w:cs="Traditional Arabic" w:hint="cs"/>
          <w:color w:val="EE0000"/>
          <w:sz w:val="32"/>
          <w:szCs w:val="32"/>
          <w:rtl/>
        </w:rPr>
        <w:t xml:space="preserve">؛ تهدف </w:t>
      </w:r>
      <w:r w:rsidR="005A37C2" w:rsidRPr="00486F98">
        <w:rPr>
          <w:rFonts w:ascii="Traditional Arabic" w:hAnsi="Traditional Arabic" w:cs="Traditional Arabic"/>
          <w:color w:val="EE0000"/>
          <w:sz w:val="32"/>
          <w:szCs w:val="32"/>
          <w:rtl/>
        </w:rPr>
        <w:t>إلى إعادة النظام أو العملية إلى حالتها قبل وقوع حدث ضار</w:t>
      </w:r>
      <w:r w:rsidRPr="00486F98">
        <w:rPr>
          <w:rFonts w:ascii="Traditional Arabic" w:hAnsi="Traditional Arabic" w:cs="Traditional Arabic" w:hint="cs"/>
          <w:color w:val="EE0000"/>
          <w:sz w:val="32"/>
          <w:szCs w:val="32"/>
          <w:rtl/>
        </w:rPr>
        <w:t>.</w:t>
      </w:r>
      <w:r w:rsidR="005A37C2" w:rsidRPr="00486F98">
        <w:rPr>
          <w:rFonts w:ascii="Traditional Arabic" w:hAnsi="Traditional Arabic" w:cs="Traditional Arabic"/>
          <w:color w:val="EE0000"/>
          <w:sz w:val="32"/>
          <w:szCs w:val="32"/>
          <w:rtl/>
        </w:rPr>
        <w:t xml:space="preserve"> على سبيل المثال، في </w:t>
      </w:r>
      <w:r w:rsidRPr="00486F98">
        <w:rPr>
          <w:rFonts w:ascii="Traditional Arabic" w:hAnsi="Traditional Arabic" w:cs="Traditional Arabic" w:hint="cs"/>
          <w:color w:val="EE0000"/>
          <w:sz w:val="32"/>
          <w:szCs w:val="32"/>
          <w:rtl/>
        </w:rPr>
        <w:t xml:space="preserve">حال التحقق من وجود </w:t>
      </w:r>
      <w:r w:rsidR="005A37C2" w:rsidRPr="00486F98">
        <w:rPr>
          <w:rFonts w:ascii="Traditional Arabic" w:hAnsi="Traditional Arabic" w:cs="Traditional Arabic"/>
          <w:color w:val="EE0000"/>
          <w:sz w:val="32"/>
          <w:szCs w:val="32"/>
          <w:rtl/>
        </w:rPr>
        <w:t xml:space="preserve">تلاعب </w:t>
      </w:r>
      <w:r w:rsidRPr="00486F98">
        <w:rPr>
          <w:rFonts w:ascii="Traditional Arabic" w:hAnsi="Traditional Arabic" w:cs="Traditional Arabic" w:hint="cs"/>
          <w:color w:val="EE0000"/>
          <w:sz w:val="32"/>
          <w:szCs w:val="32"/>
          <w:rtl/>
        </w:rPr>
        <w:t>في ال</w:t>
      </w:r>
      <w:r w:rsidR="005A37C2" w:rsidRPr="00486F98">
        <w:rPr>
          <w:rFonts w:ascii="Traditional Arabic" w:hAnsi="Traditional Arabic" w:cs="Traditional Arabic"/>
          <w:color w:val="EE0000"/>
          <w:sz w:val="32"/>
          <w:szCs w:val="32"/>
          <w:rtl/>
        </w:rPr>
        <w:t xml:space="preserve">بيانات، قد تقوم </w:t>
      </w:r>
      <w:r w:rsidRPr="00486F98">
        <w:rPr>
          <w:rFonts w:ascii="Traditional Arabic" w:hAnsi="Traditional Arabic" w:cs="Traditional Arabic" w:hint="cs"/>
          <w:color w:val="EE0000"/>
          <w:sz w:val="32"/>
          <w:szCs w:val="32"/>
          <w:rtl/>
        </w:rPr>
        <w:t>المؤسسة</w:t>
      </w:r>
      <w:r w:rsidR="005A37C2" w:rsidRPr="00486F98">
        <w:rPr>
          <w:rFonts w:ascii="Traditional Arabic" w:hAnsi="Traditional Arabic" w:cs="Traditional Arabic"/>
          <w:color w:val="EE0000"/>
          <w:sz w:val="32"/>
          <w:szCs w:val="32"/>
          <w:rtl/>
        </w:rPr>
        <w:t xml:space="preserve"> بإجراء </w:t>
      </w:r>
      <w:r w:rsidRPr="00486F98">
        <w:rPr>
          <w:rFonts w:ascii="Traditional Arabic" w:hAnsi="Traditional Arabic" w:cs="Traditional Arabic" w:hint="cs"/>
          <w:color w:val="EE0000"/>
          <w:sz w:val="32"/>
          <w:szCs w:val="32"/>
          <w:rtl/>
        </w:rPr>
        <w:t>ل</w:t>
      </w:r>
      <w:r w:rsidR="005A37C2" w:rsidRPr="00486F98">
        <w:rPr>
          <w:rFonts w:ascii="Traditional Arabic" w:hAnsi="Traditional Arabic" w:cs="Traditional Arabic"/>
          <w:color w:val="EE0000"/>
          <w:sz w:val="32"/>
          <w:szCs w:val="32"/>
          <w:rtl/>
        </w:rPr>
        <w:t xml:space="preserve">استعادة </w:t>
      </w:r>
      <w:r w:rsidRPr="00486F98">
        <w:rPr>
          <w:rFonts w:ascii="Traditional Arabic" w:hAnsi="Traditional Arabic" w:cs="Traditional Arabic" w:hint="cs"/>
          <w:color w:val="EE0000"/>
          <w:sz w:val="32"/>
          <w:szCs w:val="32"/>
          <w:rtl/>
        </w:rPr>
        <w:t>ا</w:t>
      </w:r>
      <w:r w:rsidR="005A37C2" w:rsidRPr="00486F98">
        <w:rPr>
          <w:rFonts w:ascii="Traditional Arabic" w:hAnsi="Traditional Arabic" w:cs="Traditional Arabic"/>
          <w:color w:val="EE0000"/>
          <w:sz w:val="32"/>
          <w:szCs w:val="32"/>
          <w:rtl/>
        </w:rPr>
        <w:t xml:space="preserve">لنظام </w:t>
      </w:r>
      <w:r w:rsidRPr="00486F98">
        <w:rPr>
          <w:rFonts w:ascii="Traditional Arabic" w:hAnsi="Traditional Arabic" w:cs="Traditional Arabic" w:hint="cs"/>
          <w:color w:val="EE0000"/>
          <w:sz w:val="32"/>
          <w:szCs w:val="32"/>
          <w:rtl/>
        </w:rPr>
        <w:t>بشكل كامل من النسخة الاحتياطية.</w:t>
      </w:r>
    </w:p>
    <w:p w14:paraId="34A88C84" w14:textId="615BA567" w:rsidR="000057FA" w:rsidRPr="00486F98" w:rsidRDefault="0075035A" w:rsidP="005A37C2">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hint="cs"/>
          <w:sz w:val="32"/>
          <w:szCs w:val="32"/>
          <w:rtl/>
        </w:rPr>
        <w:t>و</w:t>
      </w:r>
      <w:r w:rsidR="000057FA" w:rsidRPr="00486F98">
        <w:rPr>
          <w:rFonts w:ascii="Traditional Arabic" w:hAnsi="Traditional Arabic" w:cs="Traditional Arabic"/>
          <w:sz w:val="32"/>
          <w:szCs w:val="32"/>
          <w:rtl/>
        </w:rPr>
        <w:t xml:space="preserve">يشير </w:t>
      </w:r>
      <w:bookmarkStart w:id="0" w:name="_Hlk225196118"/>
      <w:r w:rsidR="000057FA" w:rsidRPr="00486F98">
        <w:rPr>
          <w:rFonts w:ascii="Traditional Arabic" w:hAnsi="Traditional Arabic" w:cs="Traditional Arabic"/>
          <w:sz w:val="32"/>
          <w:szCs w:val="32"/>
          <w:rtl/>
        </w:rPr>
        <w:t>السامرائي (</w:t>
      </w:r>
      <w:r w:rsidR="000057FA" w:rsidRPr="00486F98">
        <w:rPr>
          <w:rFonts w:ascii="Traditional Arabic" w:hAnsi="Traditional Arabic" w:cs="Traditional Arabic"/>
          <w:sz w:val="28"/>
          <w:szCs w:val="28"/>
          <w:rtl/>
        </w:rPr>
        <w:t>2016، 22</w:t>
      </w:r>
      <w:r w:rsidR="000057FA" w:rsidRPr="00486F98">
        <w:rPr>
          <w:rFonts w:ascii="Traditional Arabic" w:hAnsi="Traditional Arabic" w:cs="Traditional Arabic"/>
          <w:sz w:val="32"/>
          <w:szCs w:val="32"/>
          <w:rtl/>
        </w:rPr>
        <w:t xml:space="preserve">) إلى </w:t>
      </w:r>
      <w:bookmarkEnd w:id="0"/>
      <w:r w:rsidR="000057FA" w:rsidRPr="00486F98">
        <w:rPr>
          <w:rFonts w:ascii="Traditional Arabic" w:hAnsi="Traditional Arabic" w:cs="Traditional Arabic"/>
          <w:sz w:val="32"/>
          <w:szCs w:val="32"/>
          <w:rtl/>
        </w:rPr>
        <w:t>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4123782C" w14:textId="77777777" w:rsidR="000057FA" w:rsidRPr="00486F98" w:rsidRDefault="000057FA">
      <w:pPr>
        <w:pStyle w:val="a3"/>
        <w:numPr>
          <w:ilvl w:val="0"/>
          <w:numId w:val="2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08C6101F" w14:textId="77777777" w:rsidR="000057FA" w:rsidRPr="00486F98" w:rsidRDefault="000057FA">
      <w:pPr>
        <w:pStyle w:val="a3"/>
        <w:numPr>
          <w:ilvl w:val="0"/>
          <w:numId w:val="2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31652A76" w14:textId="77777777" w:rsidR="000057FA" w:rsidRPr="00486F98" w:rsidRDefault="000057FA">
      <w:pPr>
        <w:pStyle w:val="a3"/>
        <w:numPr>
          <w:ilvl w:val="0"/>
          <w:numId w:val="2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111AC95C" w14:textId="77777777" w:rsidR="000057FA" w:rsidRPr="00486F98" w:rsidRDefault="000057FA">
      <w:pPr>
        <w:pStyle w:val="a3"/>
        <w:numPr>
          <w:ilvl w:val="0"/>
          <w:numId w:val="2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الضبط الداخلي: ويشمل خطط فصل المهام والاختصاصات وتحديد العمليات والإجراءات ووسائل التنسيق بهدف حماية الأصول الموارد.</w:t>
      </w:r>
    </w:p>
    <w:p w14:paraId="4BAB95C1" w14:textId="77777777" w:rsidR="000057FA" w:rsidRPr="00486F98" w:rsidRDefault="000057FA">
      <w:pPr>
        <w:pStyle w:val="a3"/>
        <w:numPr>
          <w:ilvl w:val="0"/>
          <w:numId w:val="2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109CE3F5" w14:textId="77777777" w:rsidR="00835273" w:rsidRPr="00486F98" w:rsidRDefault="00835273" w:rsidP="00086CEB">
      <w:pPr>
        <w:bidi/>
        <w:spacing w:after="0" w:line="276" w:lineRule="auto"/>
        <w:ind w:left="-7" w:firstLine="283"/>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وعلى الرغم من وجود أنواع عديدة لأنظمة الرقابة الداخلية إلا أنها بمثابة أنظمة </w:t>
      </w:r>
      <w:r w:rsidR="004A17E8" w:rsidRPr="00486F98">
        <w:rPr>
          <w:rFonts w:ascii="Traditional Arabic" w:hAnsi="Traditional Arabic" w:cs="Traditional Arabic"/>
          <w:sz w:val="32"/>
          <w:szCs w:val="32"/>
          <w:rtl/>
        </w:rPr>
        <w:t xml:space="preserve">رقابية تهدف إلى تحقيق الالتزام بالمعايير والإجراءات، وزيادة </w:t>
      </w:r>
      <w:r w:rsidRPr="00486F98">
        <w:rPr>
          <w:rFonts w:ascii="Traditional Arabic" w:hAnsi="Traditional Arabic" w:cs="Traditional Arabic"/>
          <w:sz w:val="32"/>
          <w:szCs w:val="32"/>
          <w:rtl/>
        </w:rPr>
        <w:t>فعالية وكفاءة العمليات</w:t>
      </w:r>
      <w:r w:rsidR="004A17E8" w:rsidRPr="00486F98">
        <w:rPr>
          <w:rFonts w:ascii="Traditional Arabic" w:hAnsi="Traditional Arabic" w:cs="Traditional Arabic"/>
          <w:sz w:val="32"/>
          <w:szCs w:val="32"/>
          <w:rtl/>
        </w:rPr>
        <w:t>، وتوفير بيانات وتقارير موثوقة تسهم في تحسين عملية اتخاذ القرار، كما تشترك جميع أنواع الرقابة الداخلية في وظائفها ال</w:t>
      </w:r>
      <w:r w:rsidRPr="00486F98">
        <w:rPr>
          <w:rFonts w:ascii="Traditional Arabic" w:hAnsi="Traditional Arabic" w:cs="Traditional Arabic"/>
          <w:sz w:val="32"/>
          <w:szCs w:val="32"/>
          <w:rtl/>
        </w:rPr>
        <w:t>وقائية و</w:t>
      </w:r>
      <w:r w:rsidR="004A17E8" w:rsidRPr="00486F98">
        <w:rPr>
          <w:rFonts w:ascii="Traditional Arabic" w:hAnsi="Traditional Arabic" w:cs="Traditional Arabic"/>
          <w:sz w:val="32"/>
          <w:szCs w:val="32"/>
          <w:rtl/>
        </w:rPr>
        <w:t>ال</w:t>
      </w:r>
      <w:r w:rsidRPr="00486F98">
        <w:rPr>
          <w:rFonts w:ascii="Traditional Arabic" w:hAnsi="Traditional Arabic" w:cs="Traditional Arabic"/>
          <w:sz w:val="32"/>
          <w:szCs w:val="32"/>
          <w:rtl/>
        </w:rPr>
        <w:t xml:space="preserve">رقابية لمنع الأخطاء </w:t>
      </w:r>
      <w:r w:rsidR="004A17E8" w:rsidRPr="00486F98">
        <w:rPr>
          <w:rFonts w:ascii="Traditional Arabic" w:hAnsi="Traditional Arabic" w:cs="Traditional Arabic"/>
          <w:sz w:val="32"/>
          <w:szCs w:val="32"/>
          <w:rtl/>
        </w:rPr>
        <w:t>والت</w:t>
      </w:r>
      <w:r w:rsidRPr="00486F98">
        <w:rPr>
          <w:rFonts w:ascii="Traditional Arabic" w:hAnsi="Traditional Arabic" w:cs="Traditional Arabic"/>
          <w:sz w:val="32"/>
          <w:szCs w:val="32"/>
          <w:rtl/>
        </w:rPr>
        <w:t>حقق</w:t>
      </w:r>
      <w:r w:rsidR="004A17E8" w:rsidRPr="00486F98">
        <w:rPr>
          <w:rFonts w:ascii="Traditional Arabic" w:hAnsi="Traditional Arabic" w:cs="Traditional Arabic"/>
          <w:sz w:val="32"/>
          <w:szCs w:val="32"/>
          <w:rtl/>
        </w:rPr>
        <w:t xml:space="preserve"> من الانحرافات والكشف عن </w:t>
      </w:r>
      <w:r w:rsidRPr="00486F98">
        <w:rPr>
          <w:rFonts w:ascii="Traditional Arabic" w:hAnsi="Traditional Arabic" w:cs="Traditional Arabic"/>
          <w:sz w:val="32"/>
          <w:szCs w:val="32"/>
          <w:rtl/>
        </w:rPr>
        <w:t xml:space="preserve">المخالفات التي </w:t>
      </w:r>
      <w:r w:rsidR="004A17E8" w:rsidRPr="00486F98">
        <w:rPr>
          <w:rFonts w:ascii="Traditional Arabic" w:hAnsi="Traditional Arabic" w:cs="Traditional Arabic"/>
          <w:sz w:val="32"/>
          <w:szCs w:val="32"/>
          <w:rtl/>
        </w:rPr>
        <w:t>قد تحدث، والعمل على تصحيحها وتقويم نقاط الضعف لتحسين الأداء المؤسسي.</w:t>
      </w:r>
    </w:p>
    <w:p w14:paraId="07EC326F" w14:textId="77777777" w:rsidR="000403CD" w:rsidRPr="00486F98" w:rsidRDefault="000403CD" w:rsidP="000403CD">
      <w:pPr>
        <w:bidi/>
        <w:spacing w:after="0" w:line="276" w:lineRule="auto"/>
        <w:ind w:left="-7" w:firstLine="283"/>
        <w:jc w:val="both"/>
        <w:rPr>
          <w:rFonts w:ascii="Traditional Arabic" w:hAnsi="Traditional Arabic" w:cs="Traditional Arabic"/>
          <w:sz w:val="32"/>
          <w:szCs w:val="32"/>
          <w:rtl/>
        </w:rPr>
      </w:pPr>
    </w:p>
    <w:p w14:paraId="03CC9A9A" w14:textId="331A7725" w:rsidR="00086CEB" w:rsidRPr="00486F98" w:rsidRDefault="00086CEB" w:rsidP="00086CEB">
      <w:pPr>
        <w:bidi/>
        <w:spacing w:after="0" w:line="276" w:lineRule="auto"/>
        <w:ind w:left="-7"/>
        <w:jc w:val="both"/>
        <w:rPr>
          <w:rFonts w:ascii="Traditional Arabic" w:hAnsi="Traditional Arabic" w:cs="Traditional Arabic"/>
          <w:b/>
          <w:bCs/>
          <w:color w:val="EE0000"/>
          <w:sz w:val="32"/>
          <w:szCs w:val="32"/>
          <w:rtl/>
        </w:rPr>
      </w:pPr>
      <w:r w:rsidRPr="00486F98">
        <w:rPr>
          <w:rFonts w:ascii="Traditional Arabic" w:hAnsi="Traditional Arabic" w:cs="Traditional Arabic" w:hint="cs"/>
          <w:b/>
          <w:bCs/>
          <w:color w:val="EE0000"/>
          <w:sz w:val="32"/>
          <w:szCs w:val="32"/>
          <w:rtl/>
        </w:rPr>
        <w:t>المبادئ</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التي</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يقوم</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عليها</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نظام</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الرقابة</w:t>
      </w:r>
      <w:r w:rsidRPr="00486F98">
        <w:rPr>
          <w:rFonts w:ascii="Traditional Arabic" w:hAnsi="Traditional Arabic" w:cs="Traditional Arabic"/>
          <w:b/>
          <w:bCs/>
          <w:color w:val="EE0000"/>
          <w:sz w:val="32"/>
          <w:szCs w:val="32"/>
          <w:rtl/>
        </w:rPr>
        <w:t xml:space="preserve"> </w:t>
      </w:r>
      <w:r w:rsidRPr="00486F98">
        <w:rPr>
          <w:rFonts w:ascii="Traditional Arabic" w:hAnsi="Traditional Arabic" w:cs="Traditional Arabic" w:hint="cs"/>
          <w:b/>
          <w:bCs/>
          <w:color w:val="EE0000"/>
          <w:sz w:val="32"/>
          <w:szCs w:val="32"/>
          <w:rtl/>
        </w:rPr>
        <w:t>الداخلية</w:t>
      </w:r>
      <w:r w:rsidRPr="00486F98">
        <w:rPr>
          <w:rFonts w:ascii="Traditional Arabic" w:hAnsi="Traditional Arabic" w:cs="Traditional Arabic"/>
          <w:b/>
          <w:bCs/>
          <w:color w:val="EE0000"/>
          <w:sz w:val="32"/>
          <w:szCs w:val="32"/>
          <w:rtl/>
        </w:rPr>
        <w:t xml:space="preserve"> </w:t>
      </w:r>
    </w:p>
    <w:p w14:paraId="40DB9EE7" w14:textId="46F46440" w:rsidR="00086CEB" w:rsidRPr="00486F98" w:rsidRDefault="00086CEB" w:rsidP="000F6E39">
      <w:pPr>
        <w:bidi/>
        <w:spacing w:after="0" w:line="276" w:lineRule="auto"/>
        <w:ind w:left="-7" w:firstLine="283"/>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حدد</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الاتحاد</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الدولي</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للمحاسبين</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مجموعة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من</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المبادئ</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يقوم</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عليها</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نظام</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الرقابة الداخلية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وهي</w:t>
      </w:r>
      <w:r w:rsidRPr="00486F98">
        <w:rPr>
          <w:rFonts w:ascii="Traditional Arabic" w:hAnsi="Traditional Arabic" w:cs="Traditional Arabic"/>
          <w:color w:val="EE0000"/>
          <w:sz w:val="32"/>
          <w:szCs w:val="32"/>
          <w:rtl/>
        </w:rPr>
        <w:t xml:space="preserve"> </w:t>
      </w:r>
      <w:r w:rsidR="000F6E39" w:rsidRPr="00486F98">
        <w:rPr>
          <w:rFonts w:ascii="Traditional Arabic" w:hAnsi="Traditional Arabic" w:cs="Traditional Arabic" w:hint="cs"/>
          <w:color w:val="EE0000"/>
          <w:sz w:val="32"/>
          <w:szCs w:val="32"/>
          <w:rtl/>
        </w:rPr>
        <w:t>(خالد ومايو، 2016، 18</w:t>
      </w:r>
      <w:r w:rsidRPr="00486F98">
        <w:rPr>
          <w:rFonts w:ascii="Traditional Arabic" w:hAnsi="Traditional Arabic" w:cs="Traditional Arabic" w:hint="cs"/>
          <w:color w:val="EE0000"/>
          <w:sz w:val="32"/>
          <w:szCs w:val="32"/>
          <w:rtl/>
        </w:rPr>
        <w:t>):</w:t>
      </w:r>
    </w:p>
    <w:p w14:paraId="2E4DBAE9" w14:textId="66748329" w:rsidR="00086CEB" w:rsidRPr="00486F98" w:rsidRDefault="00086CEB">
      <w:pPr>
        <w:pStyle w:val="a3"/>
        <w:numPr>
          <w:ilvl w:val="0"/>
          <w:numId w:val="40"/>
        </w:numPr>
        <w:bidi/>
        <w:spacing w:after="0" w:line="276" w:lineRule="auto"/>
        <w:jc w:val="both"/>
        <w:rPr>
          <w:rFonts w:ascii="Traditional Arabic" w:hAnsi="Traditional Arabic" w:cs="Traditional Arabic"/>
          <w:color w:val="EE0000"/>
          <w:sz w:val="32"/>
          <w:szCs w:val="32"/>
        </w:rPr>
      </w:pPr>
      <w:r w:rsidRPr="00486F98">
        <w:rPr>
          <w:rFonts w:ascii="Traditional Arabic" w:hAnsi="Traditional Arabic" w:cs="Traditional Arabic" w:hint="cs"/>
          <w:color w:val="EE0000"/>
          <w:sz w:val="32"/>
          <w:szCs w:val="32"/>
          <w:rtl/>
        </w:rPr>
        <w:t>دعم</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الأهداف المؤسسية؛ حيث يساعد</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تطبيق</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الرقابة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الداخلية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المؤسسات في تحقيق</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أهدافها</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من خلال الاستفادة من الموارد وإدارة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المخاطر</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التي</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تواجهها، وتحقيق الامتثال للقواعد</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والسياسات التنظيمية.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 xml:space="preserve"> </w:t>
      </w:r>
    </w:p>
    <w:p w14:paraId="40BB9A92" w14:textId="77777777" w:rsidR="00086CEB" w:rsidRPr="00486F98" w:rsidRDefault="00086CEB">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تحديد</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الأدوار</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والمسؤوليات؛ يجب تحديد مختلف</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الأدوار</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والمسؤوليات</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المتعلقة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بنظام</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الرقابة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الداخلية داخل المؤسسة، على أن يتضمن ذلك الأقسام، الإدارات، العاملين،</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الجهات</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الرقابية،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بالإضافة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إلى التنسيق والتعاون بين مختلف الجهات.</w:t>
      </w:r>
    </w:p>
    <w:p w14:paraId="4873E827" w14:textId="77777777" w:rsidR="00FD197B" w:rsidRPr="00486F98" w:rsidRDefault="00086CEB">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lastRenderedPageBreak/>
        <w:t>تعزيز</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ثقافة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التحفيز؛ ينبغي تحفيز العاملين بالمؤسسة والهيئات الإدارية للتصرف</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بما</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يتفق</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مع</w:t>
      </w:r>
      <w:r w:rsidRPr="00486F98">
        <w:rPr>
          <w:rFonts w:ascii="Traditional Arabic" w:hAnsi="Traditional Arabic" w:cs="Traditional Arabic"/>
          <w:color w:val="EE0000"/>
          <w:sz w:val="32"/>
          <w:szCs w:val="32"/>
          <w:rtl/>
        </w:rPr>
        <w:t xml:space="preserve"> </w:t>
      </w:r>
      <w:r w:rsidR="00FD197B" w:rsidRPr="00486F98">
        <w:rPr>
          <w:rFonts w:ascii="Traditional Arabic" w:hAnsi="Traditional Arabic" w:cs="Traditional Arabic" w:hint="cs"/>
          <w:color w:val="EE0000"/>
          <w:sz w:val="32"/>
          <w:szCs w:val="32"/>
          <w:rtl/>
        </w:rPr>
        <w:t>ال</w:t>
      </w:r>
      <w:r w:rsidRPr="00486F98">
        <w:rPr>
          <w:rFonts w:ascii="Traditional Arabic" w:hAnsi="Traditional Arabic" w:cs="Traditional Arabic" w:hint="cs"/>
          <w:color w:val="EE0000"/>
          <w:sz w:val="32"/>
          <w:szCs w:val="32"/>
          <w:rtl/>
        </w:rPr>
        <w:t>إستراتيجي</w:t>
      </w:r>
      <w:r w:rsidR="00FD197B" w:rsidRPr="00486F98">
        <w:rPr>
          <w:rFonts w:ascii="Traditional Arabic" w:hAnsi="Traditional Arabic" w:cs="Traditional Arabic" w:hint="cs"/>
          <w:color w:val="EE0000"/>
          <w:sz w:val="32"/>
          <w:szCs w:val="32"/>
          <w:rtl/>
        </w:rPr>
        <w:t xml:space="preserve">ات والتوجيهات </w:t>
      </w:r>
      <w:r w:rsidRPr="00486F98">
        <w:rPr>
          <w:rFonts w:ascii="Traditional Arabic" w:hAnsi="Traditional Arabic" w:cs="Traditional Arabic" w:hint="cs"/>
          <w:color w:val="EE0000"/>
          <w:sz w:val="32"/>
          <w:szCs w:val="32"/>
          <w:rtl/>
        </w:rPr>
        <w:t>و</w:t>
      </w:r>
      <w:r w:rsidR="00FD197B" w:rsidRPr="00486F98">
        <w:rPr>
          <w:rFonts w:ascii="Traditional Arabic" w:hAnsi="Traditional Arabic" w:cs="Traditional Arabic" w:hint="cs"/>
          <w:color w:val="EE0000"/>
          <w:sz w:val="32"/>
          <w:szCs w:val="32"/>
          <w:rtl/>
        </w:rPr>
        <w:t>ال</w:t>
      </w:r>
      <w:r w:rsidRPr="00486F98">
        <w:rPr>
          <w:rFonts w:ascii="Traditional Arabic" w:hAnsi="Traditional Arabic" w:cs="Traditional Arabic" w:hint="cs"/>
          <w:color w:val="EE0000"/>
          <w:sz w:val="32"/>
          <w:szCs w:val="32"/>
          <w:rtl/>
        </w:rPr>
        <w:t>سياسات</w:t>
      </w:r>
      <w:r w:rsidRPr="00486F98">
        <w:rPr>
          <w:rFonts w:ascii="Traditional Arabic" w:hAnsi="Traditional Arabic" w:cs="Traditional Arabic"/>
          <w:color w:val="EE0000"/>
          <w:sz w:val="32"/>
          <w:szCs w:val="32"/>
          <w:rtl/>
        </w:rPr>
        <w:t xml:space="preserve"> </w:t>
      </w:r>
      <w:r w:rsidR="00FD197B" w:rsidRPr="00486F98">
        <w:rPr>
          <w:rFonts w:ascii="Traditional Arabic" w:hAnsi="Traditional Arabic" w:cs="Traditional Arabic" w:hint="cs"/>
          <w:color w:val="EE0000"/>
          <w:sz w:val="32"/>
          <w:szCs w:val="32"/>
          <w:rtl/>
        </w:rPr>
        <w:t>ال</w:t>
      </w:r>
      <w:r w:rsidRPr="00486F98">
        <w:rPr>
          <w:rFonts w:ascii="Traditional Arabic" w:hAnsi="Traditional Arabic" w:cs="Traditional Arabic" w:hint="cs"/>
          <w:color w:val="EE0000"/>
          <w:sz w:val="32"/>
          <w:szCs w:val="32"/>
          <w:rtl/>
        </w:rPr>
        <w:t>تي</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وضعتها</w:t>
      </w:r>
      <w:r w:rsidRPr="00486F98">
        <w:rPr>
          <w:rFonts w:ascii="Traditional Arabic" w:hAnsi="Traditional Arabic" w:cs="Traditional Arabic"/>
          <w:color w:val="EE0000"/>
          <w:sz w:val="32"/>
          <w:szCs w:val="32"/>
          <w:rtl/>
        </w:rPr>
        <w:t xml:space="preserve"> </w:t>
      </w:r>
      <w:r w:rsidR="00FD197B" w:rsidRPr="00486F98">
        <w:rPr>
          <w:rFonts w:ascii="Traditional Arabic" w:hAnsi="Traditional Arabic" w:cs="Traditional Arabic" w:hint="cs"/>
          <w:color w:val="EE0000"/>
          <w:sz w:val="32"/>
          <w:szCs w:val="32"/>
          <w:rtl/>
        </w:rPr>
        <w:t xml:space="preserve">المؤسسة </w:t>
      </w:r>
      <w:r w:rsidRPr="00486F98">
        <w:rPr>
          <w:rFonts w:ascii="Traditional Arabic" w:hAnsi="Traditional Arabic" w:cs="Traditional Arabic" w:hint="cs"/>
          <w:color w:val="EE0000"/>
          <w:sz w:val="32"/>
          <w:szCs w:val="32"/>
          <w:rtl/>
        </w:rPr>
        <w:t>فيما</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يتعلق</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بالرقابة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الداخلية</w:t>
      </w:r>
      <w:r w:rsidR="00FD197B" w:rsidRPr="00486F98">
        <w:rPr>
          <w:rFonts w:ascii="Traditional Arabic" w:hAnsi="Traditional Arabic" w:cs="Traditional Arabic" w:hint="cs"/>
          <w:color w:val="EE0000"/>
          <w:sz w:val="32"/>
          <w:szCs w:val="32"/>
          <w:rtl/>
        </w:rPr>
        <w:t>، لتحقيق ال</w:t>
      </w:r>
      <w:r w:rsidRPr="00486F98">
        <w:rPr>
          <w:rFonts w:ascii="Traditional Arabic" w:hAnsi="Traditional Arabic" w:cs="Traditional Arabic" w:hint="cs"/>
          <w:color w:val="EE0000"/>
          <w:sz w:val="32"/>
          <w:szCs w:val="32"/>
          <w:rtl/>
        </w:rPr>
        <w:t>أهداف</w:t>
      </w:r>
      <w:r w:rsidRPr="00486F98">
        <w:rPr>
          <w:rFonts w:ascii="Traditional Arabic" w:hAnsi="Traditional Arabic" w:cs="Traditional Arabic"/>
          <w:color w:val="EE0000"/>
          <w:sz w:val="32"/>
          <w:szCs w:val="32"/>
          <w:rtl/>
        </w:rPr>
        <w:t xml:space="preserve"> </w:t>
      </w:r>
      <w:r w:rsidR="00FD197B" w:rsidRPr="00486F98">
        <w:rPr>
          <w:rFonts w:ascii="Traditional Arabic" w:hAnsi="Traditional Arabic" w:cs="Traditional Arabic" w:hint="cs"/>
          <w:color w:val="EE0000"/>
          <w:sz w:val="32"/>
          <w:szCs w:val="32"/>
          <w:rtl/>
        </w:rPr>
        <w:t>العامة لنظام الرقابة الداخلية.</w:t>
      </w:r>
    </w:p>
    <w:p w14:paraId="5B30A42D" w14:textId="77777777" w:rsidR="00FD197B" w:rsidRPr="00486F98" w:rsidRDefault="00FD197B">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العمل على ر</w:t>
      </w:r>
      <w:r w:rsidR="00086CEB" w:rsidRPr="00486F98">
        <w:rPr>
          <w:rFonts w:ascii="Traditional Arabic" w:hAnsi="Traditional Arabic" w:cs="Traditional Arabic" w:hint="cs"/>
          <w:color w:val="EE0000"/>
          <w:sz w:val="32"/>
          <w:szCs w:val="32"/>
          <w:rtl/>
        </w:rPr>
        <w:t>بط</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نظام</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الرقابة</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الداخلية</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بالأدا</w:t>
      </w:r>
      <w:r w:rsidRPr="00486F98">
        <w:rPr>
          <w:rFonts w:ascii="Traditional Arabic" w:hAnsi="Traditional Arabic" w:cs="Traditional Arabic" w:hint="cs"/>
          <w:color w:val="EE0000"/>
          <w:sz w:val="32"/>
          <w:szCs w:val="32"/>
          <w:rtl/>
        </w:rPr>
        <w:t>ء؛ حيث يجب ال</w:t>
      </w:r>
      <w:r w:rsidR="00086CEB" w:rsidRPr="00486F98">
        <w:rPr>
          <w:rFonts w:ascii="Traditional Arabic" w:hAnsi="Traditional Arabic" w:cs="Traditional Arabic" w:hint="cs"/>
          <w:color w:val="EE0000"/>
          <w:sz w:val="32"/>
          <w:szCs w:val="32"/>
          <w:rtl/>
        </w:rPr>
        <w:t>ربط</w:t>
      </w:r>
      <w:r w:rsidR="00086CEB"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 xml:space="preserve">بين </w:t>
      </w:r>
      <w:r w:rsidR="00086CEB" w:rsidRPr="00486F98">
        <w:rPr>
          <w:rFonts w:ascii="Traditional Arabic" w:hAnsi="Traditional Arabic" w:cs="Traditional Arabic" w:hint="cs"/>
          <w:color w:val="EE0000"/>
          <w:sz w:val="32"/>
          <w:szCs w:val="32"/>
          <w:rtl/>
        </w:rPr>
        <w:t>تحقيق</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أهداف</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الرقابة</w:t>
      </w:r>
      <w:r w:rsidRPr="00486F98">
        <w:rPr>
          <w:rFonts w:ascii="Traditional Arabic" w:hAnsi="Traditional Arabic" w:cs="Traditional Arabic" w:hint="cs"/>
          <w:color w:val="EE0000"/>
          <w:sz w:val="32"/>
          <w:szCs w:val="32"/>
          <w:rtl/>
        </w:rPr>
        <w:t xml:space="preserve"> </w:t>
      </w:r>
      <w:r w:rsidR="00086CEB" w:rsidRPr="00486F98">
        <w:rPr>
          <w:rFonts w:ascii="Traditional Arabic" w:hAnsi="Traditional Arabic" w:cs="Traditional Arabic" w:hint="cs"/>
          <w:color w:val="EE0000"/>
          <w:sz w:val="32"/>
          <w:szCs w:val="32"/>
          <w:rtl/>
        </w:rPr>
        <w:t>الداخلية</w:t>
      </w:r>
      <w:r w:rsidR="00086CEB"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داخل المؤسسة و</w:t>
      </w:r>
      <w:r w:rsidR="00086CEB" w:rsidRPr="00486F98">
        <w:rPr>
          <w:rFonts w:ascii="Traditional Arabic" w:hAnsi="Traditional Arabic" w:cs="Traditional Arabic" w:hint="cs"/>
          <w:color w:val="EE0000"/>
          <w:sz w:val="32"/>
          <w:szCs w:val="32"/>
          <w:rtl/>
        </w:rPr>
        <w:t>الأداء</w:t>
      </w:r>
      <w:r w:rsidRPr="00486F98">
        <w:rPr>
          <w:rFonts w:ascii="Traditional Arabic" w:hAnsi="Traditional Arabic" w:cs="Traditional Arabic" w:hint="cs"/>
          <w:color w:val="EE0000"/>
          <w:sz w:val="32"/>
          <w:szCs w:val="32"/>
          <w:rtl/>
        </w:rPr>
        <w:t xml:space="preserve"> الفردي للعاملين، </w:t>
      </w:r>
      <w:r w:rsidR="00086CEB" w:rsidRPr="00486F98">
        <w:rPr>
          <w:rFonts w:ascii="Traditional Arabic" w:hAnsi="Traditional Arabic" w:cs="Traditional Arabic" w:hint="cs"/>
          <w:color w:val="EE0000"/>
          <w:sz w:val="32"/>
          <w:szCs w:val="32"/>
          <w:rtl/>
        </w:rPr>
        <w:t>ف</w:t>
      </w:r>
      <w:r w:rsidRPr="00486F98">
        <w:rPr>
          <w:rFonts w:ascii="Traditional Arabic" w:hAnsi="Traditional Arabic" w:cs="Traditional Arabic" w:hint="cs"/>
          <w:color w:val="EE0000"/>
          <w:sz w:val="32"/>
          <w:szCs w:val="32"/>
          <w:rtl/>
        </w:rPr>
        <w:t>جميعهم يجب أ</w:t>
      </w:r>
      <w:r w:rsidR="00086CEB" w:rsidRPr="00486F98">
        <w:rPr>
          <w:rFonts w:ascii="Traditional Arabic" w:hAnsi="Traditional Arabic" w:cs="Traditional Arabic" w:hint="cs"/>
          <w:color w:val="EE0000"/>
          <w:sz w:val="32"/>
          <w:szCs w:val="32"/>
          <w:rtl/>
        </w:rPr>
        <w:t>ن</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يكون</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مسؤول</w:t>
      </w:r>
      <w:r w:rsidRPr="00486F98">
        <w:rPr>
          <w:rFonts w:ascii="Traditional Arabic" w:hAnsi="Traditional Arabic" w:cs="Traditional Arabic" w:hint="cs"/>
          <w:color w:val="EE0000"/>
          <w:sz w:val="32"/>
          <w:szCs w:val="32"/>
          <w:rtl/>
        </w:rPr>
        <w:t>ً</w:t>
      </w:r>
      <w:r w:rsidR="00086CEB" w:rsidRPr="00486F98">
        <w:rPr>
          <w:rFonts w:ascii="Traditional Arabic" w:hAnsi="Traditional Arabic" w:cs="Traditional Arabic" w:hint="cs"/>
          <w:color w:val="EE0000"/>
          <w:sz w:val="32"/>
          <w:szCs w:val="32"/>
          <w:rtl/>
        </w:rPr>
        <w:t>ا</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عن</w:t>
      </w:r>
      <w:r w:rsidR="00086CEB"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 xml:space="preserve">إتمام مهامه وأدواره الوظيفية </w:t>
      </w:r>
      <w:r w:rsidR="00086CEB" w:rsidRPr="00486F98">
        <w:rPr>
          <w:rFonts w:ascii="Traditional Arabic" w:hAnsi="Traditional Arabic" w:cs="Traditional Arabic" w:hint="cs"/>
          <w:color w:val="EE0000"/>
          <w:sz w:val="32"/>
          <w:szCs w:val="32"/>
          <w:rtl/>
        </w:rPr>
        <w:t>والتي</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ترتبط</w:t>
      </w:r>
      <w:r w:rsidRPr="00486F98">
        <w:rPr>
          <w:rFonts w:ascii="Traditional Arabic" w:hAnsi="Traditional Arabic" w:cs="Traditional Arabic" w:hint="cs"/>
          <w:color w:val="EE0000"/>
          <w:sz w:val="32"/>
          <w:szCs w:val="32"/>
          <w:rtl/>
        </w:rPr>
        <w:t xml:space="preserve"> </w:t>
      </w:r>
      <w:r w:rsidR="00086CEB" w:rsidRPr="00486F98">
        <w:rPr>
          <w:rFonts w:ascii="Traditional Arabic" w:hAnsi="Traditional Arabic" w:cs="Traditional Arabic" w:hint="cs"/>
          <w:color w:val="EE0000"/>
          <w:sz w:val="32"/>
          <w:szCs w:val="32"/>
          <w:rtl/>
        </w:rPr>
        <w:t>الرقابة</w:t>
      </w:r>
      <w:r w:rsidR="00086CEB" w:rsidRPr="00486F98">
        <w:rPr>
          <w:rFonts w:ascii="Traditional Arabic" w:hAnsi="Traditional Arabic" w:cs="Traditional Arabic"/>
          <w:color w:val="EE0000"/>
          <w:sz w:val="32"/>
          <w:szCs w:val="32"/>
          <w:rtl/>
        </w:rPr>
        <w:t xml:space="preserve"> </w:t>
      </w:r>
      <w:r w:rsidR="00086CEB" w:rsidRPr="00486F98">
        <w:rPr>
          <w:rFonts w:ascii="Traditional Arabic" w:hAnsi="Traditional Arabic" w:cs="Traditional Arabic" w:hint="cs"/>
          <w:color w:val="EE0000"/>
          <w:sz w:val="32"/>
          <w:szCs w:val="32"/>
          <w:rtl/>
        </w:rPr>
        <w:t>الداخلية</w:t>
      </w:r>
      <w:r w:rsidRPr="00486F98">
        <w:rPr>
          <w:rFonts w:ascii="Traditional Arabic" w:hAnsi="Traditional Arabic" w:cs="Traditional Arabic" w:hint="cs"/>
          <w:color w:val="EE0000"/>
          <w:sz w:val="32"/>
          <w:szCs w:val="32"/>
          <w:rtl/>
        </w:rPr>
        <w:t>.</w:t>
      </w:r>
    </w:p>
    <w:p w14:paraId="0F4A22C7" w14:textId="77777777" w:rsidR="00CB6779" w:rsidRPr="00486F98" w:rsidRDefault="00086CEB">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توافر</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المهارات</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الكافية</w:t>
      </w:r>
      <w:r w:rsidR="00CB6779" w:rsidRPr="00486F98">
        <w:rPr>
          <w:rFonts w:ascii="Traditional Arabic" w:hAnsi="Traditional Arabic" w:cs="Traditional Arabic" w:hint="cs"/>
          <w:color w:val="EE0000"/>
          <w:sz w:val="32"/>
          <w:szCs w:val="32"/>
          <w:rtl/>
        </w:rPr>
        <w:t>؛ وتشمل هذه المهارات الفهم الكافي لبيئة المؤسسة والعوامل التي تؤثر على تحقيق أهدافها، مهارات التعامل مع المخاطر وفق سياسات المؤسسة واستراتيجياتها المتعلقة بالرقابة الداخلية، تحديد الاختصاصات والفصل بين الواجبات والقدرة على تقويم نظام الرقابة وتحسينه.</w:t>
      </w:r>
    </w:p>
    <w:p w14:paraId="06E844EA" w14:textId="6C5CE86E" w:rsidR="008277DC" w:rsidRPr="00486F98" w:rsidRDefault="00CB6779">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الاستجابة للمخاطر؛ بحيث يتم تصميم وتنفيذ إجراءات رقابية محددة للحد من العوامل المسببة للمخاطر والعواقب الناتجة عنها. </w:t>
      </w:r>
    </w:p>
    <w:p w14:paraId="166BD376" w14:textId="7C6436B2" w:rsidR="00CB6779" w:rsidRPr="00486F98" w:rsidRDefault="00CB6779">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التواصل المستمر؛ والمنتظم بين جميع المستويات الإدارية في المؤسسة فيما يتعلق بالرقابة الداخلية، وذلك للتأكد من التطبيق السليم ل</w:t>
      </w:r>
      <w:r w:rsidR="00E5020F" w:rsidRPr="00486F98">
        <w:rPr>
          <w:rFonts w:ascii="Traditional Arabic" w:hAnsi="Traditional Arabic" w:cs="Traditional Arabic" w:hint="cs"/>
          <w:color w:val="EE0000"/>
          <w:sz w:val="32"/>
          <w:szCs w:val="32"/>
          <w:rtl/>
        </w:rPr>
        <w:t>سياسات ومبادئ نظام الرقابة الداخلية.</w:t>
      </w:r>
    </w:p>
    <w:p w14:paraId="2755888A" w14:textId="77777777" w:rsidR="00AD21BB" w:rsidRPr="00486F98" w:rsidRDefault="00E5020F">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المتابعة والتق</w:t>
      </w:r>
      <w:r w:rsidR="00AD21BB" w:rsidRPr="00486F98">
        <w:rPr>
          <w:rFonts w:ascii="Traditional Arabic" w:hAnsi="Traditional Arabic" w:cs="Traditional Arabic" w:hint="cs"/>
          <w:color w:val="EE0000"/>
          <w:sz w:val="32"/>
          <w:szCs w:val="32"/>
          <w:rtl/>
        </w:rPr>
        <w:t>و</w:t>
      </w:r>
      <w:r w:rsidRPr="00486F98">
        <w:rPr>
          <w:rFonts w:ascii="Traditional Arabic" w:hAnsi="Traditional Arabic" w:cs="Traditional Arabic" w:hint="cs"/>
          <w:color w:val="EE0000"/>
          <w:sz w:val="32"/>
          <w:szCs w:val="32"/>
          <w:rtl/>
        </w:rPr>
        <w:t xml:space="preserve">يم؛ </w:t>
      </w:r>
      <w:r w:rsidR="00AD21BB" w:rsidRPr="00486F98">
        <w:rPr>
          <w:rFonts w:ascii="Traditional Arabic" w:hAnsi="Traditional Arabic" w:cs="Traditional Arabic" w:hint="cs"/>
          <w:color w:val="EE0000"/>
          <w:sz w:val="32"/>
          <w:szCs w:val="32"/>
          <w:rtl/>
        </w:rPr>
        <w:t>فوجود نقاط الخطر يُعد مؤشرًا على ضعف نظام الرقابة الداخلية، لذا فإن المتابعة المستمرة والتقويم يساعد في تحسين وتطوير نظام الرقابة الداخلية.</w:t>
      </w:r>
    </w:p>
    <w:p w14:paraId="470FFEB7" w14:textId="77777777" w:rsidR="00626690" w:rsidRPr="00486F98" w:rsidRDefault="00626690">
      <w:pPr>
        <w:pStyle w:val="a3"/>
        <w:numPr>
          <w:ilvl w:val="0"/>
          <w:numId w:val="40"/>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الشفافية والمساءلة؛ ينبغي إعداد تقارير دورية لأصحاب المصالح عن هيكل نظام الرقابة الداخلية في المؤسسة والأداء الفعلي والمخاطر التي تتعرض لها المؤسسة.</w:t>
      </w:r>
    </w:p>
    <w:p w14:paraId="4C755AC7" w14:textId="436B39B6" w:rsidR="00E5020F" w:rsidRPr="00486F98" w:rsidRDefault="00626690" w:rsidP="00626690">
      <w:pPr>
        <w:bidi/>
        <w:spacing w:after="0" w:line="276" w:lineRule="auto"/>
        <w:ind w:left="-7"/>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ويتضح مما سبق إن نجاح عملية الرقابة الداخلية في تحقيق أهدافها يرتبط بالعديد من المبادئ التي تُعد بمثابة ركائز أساسية لفعالية الرقابة الداخلية وكفاءتها في بيئة العمل في ضوء أهداف المؤسسة واستراتيجياتها ورؤيتها المستقبلية.</w:t>
      </w:r>
      <w:r w:rsidR="00AD21BB" w:rsidRPr="00486F98">
        <w:rPr>
          <w:rFonts w:ascii="Traditional Arabic" w:hAnsi="Traditional Arabic" w:cs="Traditional Arabic" w:hint="cs"/>
          <w:color w:val="EE0000"/>
          <w:sz w:val="32"/>
          <w:szCs w:val="32"/>
          <w:rtl/>
        </w:rPr>
        <w:t xml:space="preserve"> </w:t>
      </w:r>
    </w:p>
    <w:p w14:paraId="10937AD4" w14:textId="3CC79239" w:rsidR="00EA0706" w:rsidRPr="00486F98" w:rsidRDefault="004A17E8" w:rsidP="006E644E">
      <w:pPr>
        <w:autoSpaceDE w:val="0"/>
        <w:autoSpaceDN w:val="0"/>
        <w:bidi/>
        <w:adjustRightInd w:val="0"/>
        <w:spacing w:after="0" w:line="276" w:lineRule="auto"/>
        <w:jc w:val="both"/>
        <w:rPr>
          <w:rFonts w:ascii="Traditional Arabic" w:hAnsi="Traditional Arabic" w:cs="Traditional Arabic"/>
          <w:b/>
          <w:bCs/>
          <w:sz w:val="32"/>
          <w:szCs w:val="32"/>
        </w:rPr>
      </w:pPr>
      <w:r w:rsidRPr="00486F98">
        <w:rPr>
          <w:rFonts w:ascii="Traditional Arabic" w:hAnsi="Traditional Arabic" w:cs="Traditional Arabic"/>
          <w:b/>
          <w:bCs/>
          <w:sz w:val="32"/>
          <w:szCs w:val="32"/>
          <w:rtl/>
        </w:rPr>
        <w:lastRenderedPageBreak/>
        <w:t xml:space="preserve"> </w:t>
      </w:r>
      <w:r w:rsidR="00117F84" w:rsidRPr="00486F98">
        <w:rPr>
          <w:rFonts w:ascii="Traditional Arabic" w:hAnsi="Traditional Arabic" w:cs="Traditional Arabic"/>
          <w:b/>
          <w:bCs/>
          <w:sz w:val="32"/>
          <w:szCs w:val="32"/>
          <w:rtl/>
        </w:rPr>
        <w:t>أهداف الرقابة الداخلية</w:t>
      </w:r>
    </w:p>
    <w:p w14:paraId="04DBD655" w14:textId="19D49078" w:rsidR="008741F2" w:rsidRPr="00486F98" w:rsidRDefault="000403CD" w:rsidP="00086581">
      <w:pPr>
        <w:bidi/>
        <w:spacing w:after="0" w:line="276" w:lineRule="auto"/>
        <w:ind w:left="-7" w:firstLine="283"/>
        <w:jc w:val="both"/>
        <w:rPr>
          <w:rFonts w:ascii="Traditional Arabic" w:hAnsi="Traditional Arabic" w:cs="Traditional Arabic"/>
          <w:color w:val="EE0000"/>
          <w:sz w:val="32"/>
          <w:szCs w:val="32"/>
        </w:rPr>
      </w:pPr>
      <w:r w:rsidRPr="00486F98">
        <w:rPr>
          <w:rFonts w:ascii="Traditional Arabic" w:hAnsi="Traditional Arabic" w:cs="Traditional Arabic" w:hint="cs"/>
          <w:sz w:val="32"/>
          <w:szCs w:val="32"/>
          <w:rtl/>
        </w:rPr>
        <w:t xml:space="preserve">إن </w:t>
      </w:r>
      <w:r w:rsidRPr="00486F98">
        <w:rPr>
          <w:rFonts w:ascii="Traditional Arabic" w:hAnsi="Traditional Arabic" w:cs="Traditional Arabic"/>
          <w:sz w:val="32"/>
          <w:szCs w:val="32"/>
          <w:rtl/>
        </w:rPr>
        <w:t>الرقابة الداخلية هي طريقة منهجية لتوفير ضمانات معقولة حول تحقيق الأهداف المتعلقة بالعمليات وإعداد التقارير المالية والامتثال للقوانين واللوائح</w:t>
      </w:r>
      <w:r w:rsidR="00A2173A" w:rsidRPr="00486F98">
        <w:rPr>
          <w:rFonts w:ascii="Traditional Arabic" w:hAnsi="Traditional Arabic" w:cs="Traditional Arabic" w:hint="cs"/>
          <w:sz w:val="32"/>
          <w:szCs w:val="32"/>
          <w:rtl/>
        </w:rPr>
        <w:t xml:space="preserve"> المؤسسية</w:t>
      </w:r>
      <w:r w:rsidRPr="00486F98">
        <w:rPr>
          <w:rFonts w:ascii="Traditional Arabic" w:hAnsi="Traditional Arabic" w:cs="Traditional Arabic"/>
          <w:sz w:val="32"/>
          <w:szCs w:val="32"/>
          <w:rtl/>
        </w:rPr>
        <w:t>، تتكون من السياسات والإجراءات المصممة لإدارة</w:t>
      </w:r>
      <w:r w:rsidR="00A2173A" w:rsidRPr="00486F98">
        <w:rPr>
          <w:rFonts w:ascii="Traditional Arabic" w:hAnsi="Traditional Arabic" w:cs="Traditional Arabic" w:hint="cs"/>
          <w:sz w:val="32"/>
          <w:szCs w:val="32"/>
          <w:rtl/>
        </w:rPr>
        <w:t xml:space="preserve"> </w:t>
      </w:r>
      <w:r w:rsidRPr="00486F98">
        <w:rPr>
          <w:rFonts w:ascii="Traditional Arabic" w:hAnsi="Traditional Arabic" w:cs="Traditional Arabic"/>
          <w:sz w:val="32"/>
          <w:szCs w:val="32"/>
          <w:rtl/>
        </w:rPr>
        <w:t>المخاطر على جميع المستويات</w:t>
      </w:r>
      <w:r w:rsidR="00A2173A" w:rsidRPr="00486F98">
        <w:rPr>
          <w:rFonts w:ascii="Traditional Arabic" w:hAnsi="Traditional Arabic" w:cs="Traditional Arabic" w:hint="cs"/>
          <w:sz w:val="32"/>
          <w:szCs w:val="32"/>
          <w:rtl/>
        </w:rPr>
        <w:t xml:space="preserve"> بالمؤسسة.</w:t>
      </w:r>
      <w:r w:rsidR="002E4517" w:rsidRPr="00486F98">
        <w:rPr>
          <w:rFonts w:ascii="Traditional Arabic" w:hAnsi="Traditional Arabic" w:cs="Traditional Arabic" w:hint="cs"/>
          <w:sz w:val="32"/>
          <w:szCs w:val="32"/>
          <w:rtl/>
        </w:rPr>
        <w:t xml:space="preserve"> </w:t>
      </w:r>
      <w:r w:rsidR="00A2173A" w:rsidRPr="00486F98">
        <w:rPr>
          <w:rFonts w:ascii="Traditional Arabic" w:hAnsi="Traditional Arabic" w:cs="Traditional Arabic" w:hint="cs"/>
          <w:sz w:val="32"/>
          <w:szCs w:val="32"/>
          <w:rtl/>
        </w:rPr>
        <w:t>وي</w:t>
      </w:r>
      <w:r w:rsidR="00070B95" w:rsidRPr="00486F98">
        <w:rPr>
          <w:rFonts w:ascii="Traditional Arabic" w:hAnsi="Traditional Arabic" w:cs="Traditional Arabic"/>
          <w:sz w:val="32"/>
          <w:szCs w:val="32"/>
          <w:rtl/>
        </w:rPr>
        <w:t>شير</w:t>
      </w:r>
      <w:r w:rsidR="00070B95" w:rsidRPr="00486F98">
        <w:rPr>
          <w:rFonts w:ascii="Traditional Arabic" w:hAnsi="Traditional Arabic" w:cs="Traditional Arabic"/>
          <w:sz w:val="32"/>
          <w:szCs w:val="32"/>
        </w:rPr>
        <w:t xml:space="preserve"> (</w:t>
      </w:r>
      <w:r w:rsidR="00070B95" w:rsidRPr="00486F98">
        <w:rPr>
          <w:rFonts w:ascii="Traditional Arabic" w:hAnsi="Traditional Arabic" w:cs="Traditional Arabic"/>
          <w:sz w:val="28"/>
          <w:szCs w:val="28"/>
        </w:rPr>
        <w:t>Espinosa-Jaramillo, 2024, 2</w:t>
      </w:r>
      <w:r w:rsidR="00D72C31" w:rsidRPr="00486F98">
        <w:rPr>
          <w:rFonts w:ascii="Traditional Arabic" w:hAnsi="Traditional Arabic" w:cs="Traditional Arabic"/>
          <w:sz w:val="32"/>
          <w:szCs w:val="32"/>
        </w:rPr>
        <w:t xml:space="preserve">) </w:t>
      </w:r>
      <w:r w:rsidR="00D72C31" w:rsidRPr="00486F98">
        <w:rPr>
          <w:rFonts w:ascii="Traditional Arabic" w:hAnsi="Traditional Arabic" w:cs="Traditional Arabic" w:hint="cs"/>
          <w:sz w:val="32"/>
          <w:szCs w:val="32"/>
          <w:rtl/>
        </w:rPr>
        <w:t>إلى</w:t>
      </w:r>
      <w:r w:rsidR="00070B95" w:rsidRPr="00486F98">
        <w:rPr>
          <w:rFonts w:ascii="Traditional Arabic" w:hAnsi="Traditional Arabic" w:cs="Traditional Arabic"/>
          <w:sz w:val="32"/>
          <w:szCs w:val="32"/>
          <w:rtl/>
        </w:rPr>
        <w:t xml:space="preserve">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w:t>
      </w:r>
      <w:r w:rsidR="00117F84" w:rsidRPr="00486F98">
        <w:rPr>
          <w:rFonts w:ascii="Traditional Arabic" w:hAnsi="Traditional Arabic" w:cs="Traditional Arabic"/>
          <w:sz w:val="32"/>
          <w:szCs w:val="32"/>
          <w:rtl/>
        </w:rPr>
        <w:t xml:space="preserve">الرقابة الداخلية </w:t>
      </w:r>
      <w:r w:rsidR="00070B95" w:rsidRPr="00486F98">
        <w:rPr>
          <w:rFonts w:ascii="Traditional Arabic" w:hAnsi="Traditional Arabic" w:cs="Traditional Arabic"/>
          <w:sz w:val="32"/>
          <w:szCs w:val="32"/>
          <w:rtl/>
        </w:rPr>
        <w:t>فيما يلي</w:t>
      </w:r>
      <w:r w:rsidR="00922900" w:rsidRPr="00486F98">
        <w:rPr>
          <w:rFonts w:ascii="Traditional Arabic" w:hAnsi="Traditional Arabic" w:cs="Traditional Arabic"/>
          <w:sz w:val="32"/>
          <w:szCs w:val="32"/>
          <w:rtl/>
        </w:rPr>
        <w:t xml:space="preserve"> (صبري وآخرون، </w:t>
      </w:r>
      <w:r w:rsidR="00922900" w:rsidRPr="00486F98">
        <w:rPr>
          <w:rFonts w:ascii="Traditional Arabic" w:hAnsi="Traditional Arabic" w:cs="Traditional Arabic"/>
          <w:sz w:val="28"/>
          <w:szCs w:val="28"/>
          <w:rtl/>
        </w:rPr>
        <w:t>2025، 139</w:t>
      </w:r>
      <w:r w:rsidR="0071465A" w:rsidRPr="00486F98">
        <w:rPr>
          <w:rFonts w:ascii="Traditional Arabic" w:hAnsi="Traditional Arabic" w:cs="Traditional Arabic"/>
          <w:sz w:val="28"/>
          <w:szCs w:val="28"/>
        </w:rPr>
        <w:t>(Hadi et al, 2025,69;</w:t>
      </w:r>
      <w:r w:rsidR="0071465A" w:rsidRPr="00486F98">
        <w:rPr>
          <w:rFonts w:ascii="Traditional Arabic" w:hAnsi="Traditional Arabic" w:cs="Traditional Arabic"/>
          <w:sz w:val="32"/>
          <w:szCs w:val="32"/>
        </w:rPr>
        <w:t xml:space="preserve"> </w:t>
      </w:r>
      <w:r w:rsidR="0071465A" w:rsidRPr="00486F98">
        <w:rPr>
          <w:rFonts w:ascii="Traditional Arabic" w:hAnsi="Traditional Arabic" w:cs="Traditional Arabic"/>
          <w:sz w:val="32"/>
          <w:szCs w:val="32"/>
          <w:rtl/>
        </w:rPr>
        <w:t xml:space="preserve"> </w:t>
      </w:r>
      <w:r w:rsidR="008741F2" w:rsidRPr="00486F98">
        <w:rPr>
          <w:rFonts w:ascii="Traditional Arabic" w:eastAsia="Calibri" w:hAnsi="Traditional Arabic" w:cs="Traditional Arabic"/>
          <w:kern w:val="2"/>
          <w:sz w:val="32"/>
          <w:szCs w:val="32"/>
          <w:rtl/>
          <w14:ligatures w14:val="standardContextual"/>
        </w:rPr>
        <w:t xml:space="preserve"> </w:t>
      </w:r>
      <w:r w:rsidR="0071465A" w:rsidRPr="00486F98">
        <w:rPr>
          <w:rFonts w:ascii="Traditional Arabic" w:eastAsia="Calibri" w:hAnsi="Traditional Arabic" w:cs="Traditional Arabic"/>
          <w:kern w:val="2"/>
          <w:sz w:val="32"/>
          <w:szCs w:val="32"/>
          <w:rtl/>
          <w14:ligatures w14:val="standardContextual"/>
        </w:rPr>
        <w:t xml:space="preserve"> </w:t>
      </w:r>
    </w:p>
    <w:p w14:paraId="00BA4104" w14:textId="77777777" w:rsidR="00117F84" w:rsidRPr="00486F98" w:rsidRDefault="00117F84">
      <w:pPr>
        <w:pStyle w:val="a3"/>
        <w:numPr>
          <w:ilvl w:val="0"/>
          <w:numId w:val="5"/>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045CEA88" w14:textId="77777777" w:rsidR="007540B8" w:rsidRPr="00486F98" w:rsidRDefault="00117F84">
      <w:pPr>
        <w:pStyle w:val="a3"/>
        <w:numPr>
          <w:ilvl w:val="0"/>
          <w:numId w:val="5"/>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حماية الأصول: ويقصد بها ضمان حماية الأصول المملوكة للمؤسسة</w:t>
      </w:r>
      <w:r w:rsidR="007540B8" w:rsidRPr="00486F98">
        <w:rPr>
          <w:rFonts w:ascii="Traditional Arabic" w:hAnsi="Traditional Arabic" w:cs="Traditional Arabic"/>
          <w:sz w:val="32"/>
          <w:szCs w:val="32"/>
          <w:rtl/>
        </w:rPr>
        <w:t xml:space="preserve"> وتحديد الأخطاء أو الاحتيالات أو الاختلاسات.</w:t>
      </w:r>
    </w:p>
    <w:p w14:paraId="7B9E2019" w14:textId="77777777" w:rsidR="00F159E8" w:rsidRPr="00486F98" w:rsidRDefault="00D60D6E">
      <w:pPr>
        <w:pStyle w:val="a3"/>
        <w:numPr>
          <w:ilvl w:val="0"/>
          <w:numId w:val="5"/>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دقة وجودة المعلومات: من خلال توفير معلومات دقيقة وصحيحة، مما يعزز جودة عملية اتخاذ القرار بالمؤسسة</w:t>
      </w:r>
      <w:r w:rsidR="00F159E8" w:rsidRPr="00486F98">
        <w:rPr>
          <w:rFonts w:ascii="Traditional Arabic" w:hAnsi="Traditional Arabic" w:cs="Traditional Arabic"/>
          <w:sz w:val="32"/>
          <w:szCs w:val="32"/>
          <w:rtl/>
        </w:rPr>
        <w:t>، وضمان موثوقية التقارير المالية والمعلومات المحاسبية، مما يسهم في تحسين عملية اتخاذ القرار.</w:t>
      </w:r>
    </w:p>
    <w:p w14:paraId="7C42495C" w14:textId="77777777" w:rsidR="00D60D6E" w:rsidRPr="00486F98" w:rsidRDefault="00F31910">
      <w:pPr>
        <w:pStyle w:val="a3"/>
        <w:numPr>
          <w:ilvl w:val="0"/>
          <w:numId w:val="5"/>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الالتزام بالسياسات الإدارية: عن طريق زيادة التزام العاملين بالسياسات الإدارية والتشغيلية للمؤسسة وتطبيقها واحترامها.</w:t>
      </w:r>
    </w:p>
    <w:p w14:paraId="16054D21" w14:textId="77777777" w:rsidR="00F31910" w:rsidRPr="00486F98" w:rsidRDefault="00575BAB">
      <w:pPr>
        <w:pStyle w:val="a3"/>
        <w:numPr>
          <w:ilvl w:val="0"/>
          <w:numId w:val="5"/>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الاستغلال الأمثل للموارد: حيث يهدف نظام الرقابة الداخلية إلى تحسين الفعالية في استخدام الموارد المتاحة وزيادة الكفاءة الإنتاجية للمؤسسة.</w:t>
      </w:r>
    </w:p>
    <w:p w14:paraId="646CA475" w14:textId="77777777" w:rsidR="00575BAB" w:rsidRPr="00486F98" w:rsidRDefault="00575BAB">
      <w:pPr>
        <w:pStyle w:val="a3"/>
        <w:numPr>
          <w:ilvl w:val="0"/>
          <w:numId w:val="5"/>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تحسين مستوى الأداء: </w:t>
      </w:r>
      <w:r w:rsidR="004415D4" w:rsidRPr="00486F98">
        <w:rPr>
          <w:rFonts w:ascii="Traditional Arabic" w:hAnsi="Traditional Arabic" w:cs="Traditional Arabic"/>
          <w:sz w:val="32"/>
          <w:szCs w:val="32"/>
          <w:rtl/>
        </w:rPr>
        <w:t>يُقصد بذلك تعزيز قدرة المؤسسة على تحقيق أهدافها وزيادة جودة المنتجات والخدمات من حيث الكم والكيف.</w:t>
      </w:r>
    </w:p>
    <w:p w14:paraId="36EE028F" w14:textId="77777777" w:rsidR="008741F2" w:rsidRPr="00486F98" w:rsidRDefault="008741F2">
      <w:pPr>
        <w:pStyle w:val="a3"/>
        <w:numPr>
          <w:ilvl w:val="0"/>
          <w:numId w:val="5"/>
        </w:numPr>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 الامتثال التنظيمي للأنظمة والقوانين، وتحقيق المصداقية وتجنب العقوبات الناتجة عن المخالفات.</w:t>
      </w:r>
    </w:p>
    <w:p w14:paraId="63E4EA8F" w14:textId="77777777" w:rsidR="008741F2" w:rsidRPr="00486F98" w:rsidRDefault="008741F2">
      <w:pPr>
        <w:pStyle w:val="a3"/>
        <w:numPr>
          <w:ilvl w:val="0"/>
          <w:numId w:val="5"/>
        </w:numPr>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تحسين الكفاءة التشغيلية</w:t>
      </w:r>
      <w:r w:rsidR="00F159E8" w:rsidRPr="00486F98">
        <w:rPr>
          <w:rFonts w:ascii="Traditional Arabic" w:eastAsia="Calibri" w:hAnsi="Traditional Arabic" w:cs="Traditional Arabic"/>
          <w:kern w:val="2"/>
          <w:sz w:val="32"/>
          <w:szCs w:val="32"/>
          <w:rtl/>
          <w14:ligatures w14:val="standardContextual"/>
        </w:rPr>
        <w:t>،</w:t>
      </w:r>
      <w:r w:rsidRPr="00486F98">
        <w:rPr>
          <w:rFonts w:ascii="Traditional Arabic" w:eastAsia="Calibri" w:hAnsi="Traditional Arabic" w:cs="Traditional Arabic"/>
          <w:kern w:val="2"/>
          <w:sz w:val="32"/>
          <w:szCs w:val="32"/>
          <w:rtl/>
          <w14:ligatures w14:val="standardContextual"/>
        </w:rPr>
        <w:t xml:space="preserve"> من خلال الإجراءات المنظمة والرقابة على العمليات اليومية.</w:t>
      </w:r>
    </w:p>
    <w:p w14:paraId="60075C25" w14:textId="77777777" w:rsidR="00D136ED" w:rsidRPr="00486F98" w:rsidRDefault="00D136ED" w:rsidP="00827FF6">
      <w:p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rPr>
        <w:t xml:space="preserve">ويرى يليانتي وآخرون </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Yulianti et al., 2024, 43</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rPr>
        <w:t xml:space="preserve"> أن أهداف الرقابة الداخلية تشمل ما يلي:</w:t>
      </w:r>
    </w:p>
    <w:p w14:paraId="1566DC5F" w14:textId="77777777" w:rsidR="00D136ED" w:rsidRPr="00486F98" w:rsidRDefault="00D136ED">
      <w:pPr>
        <w:pStyle w:val="a3"/>
        <w:numPr>
          <w:ilvl w:val="0"/>
          <w:numId w:val="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أهداف التشغيل/الأداء </w:t>
      </w:r>
      <w:r w:rsidRPr="00486F98">
        <w:rPr>
          <w:rFonts w:ascii="Traditional Arabic" w:hAnsi="Traditional Arabic" w:cs="Traditional Arabic"/>
          <w:sz w:val="28"/>
          <w:szCs w:val="28"/>
        </w:rPr>
        <w:t>Operation/performance objectives</w:t>
      </w:r>
      <w:r w:rsidRPr="00486F98">
        <w:rPr>
          <w:rFonts w:ascii="Traditional Arabic" w:hAnsi="Traditional Arabic" w:cs="Traditional Arabic"/>
          <w:sz w:val="32"/>
          <w:szCs w:val="32"/>
          <w:rtl/>
        </w:rPr>
        <w:t>: من خلال الممارسات الفعالة والكفؤة في تحقيق مهمة المنظمة وأنشطتها الأساسية، مثل معايير الأداء ومراقبة الموارد.</w:t>
      </w:r>
    </w:p>
    <w:p w14:paraId="2620F5B1" w14:textId="77777777" w:rsidR="00D136ED" w:rsidRPr="00486F98" w:rsidRDefault="00D136ED">
      <w:pPr>
        <w:pStyle w:val="a3"/>
        <w:numPr>
          <w:ilvl w:val="0"/>
          <w:numId w:val="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أهداف التقارير المالية </w:t>
      </w:r>
      <w:r w:rsidRPr="00486F98">
        <w:rPr>
          <w:rFonts w:ascii="Traditional Arabic" w:hAnsi="Traditional Arabic" w:cs="Traditional Arabic"/>
          <w:sz w:val="28"/>
          <w:szCs w:val="28"/>
        </w:rPr>
        <w:t>financial reporting objectives</w:t>
      </w:r>
      <w:r w:rsidRPr="00486F98">
        <w:rPr>
          <w:rFonts w:ascii="Traditional Arabic" w:hAnsi="Traditional Arabic" w:cs="Traditional Arabic"/>
          <w:sz w:val="32"/>
          <w:szCs w:val="32"/>
          <w:rtl/>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597E3E39" w14:textId="77777777" w:rsidR="00D136ED" w:rsidRPr="00486F98" w:rsidRDefault="00D136ED">
      <w:pPr>
        <w:pStyle w:val="a3"/>
        <w:numPr>
          <w:ilvl w:val="0"/>
          <w:numId w:val="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أهداف الامتثال </w:t>
      </w:r>
      <w:r w:rsidRPr="00486F98">
        <w:rPr>
          <w:rFonts w:ascii="Traditional Arabic" w:hAnsi="Traditional Arabic" w:cs="Traditional Arabic"/>
          <w:sz w:val="28"/>
          <w:szCs w:val="28"/>
        </w:rPr>
        <w:t>Compliance objectives</w:t>
      </w:r>
      <w:r w:rsidRPr="00486F98">
        <w:rPr>
          <w:rFonts w:ascii="Traditional Arabic" w:hAnsi="Traditional Arabic" w:cs="Traditional Arabic"/>
          <w:sz w:val="32"/>
          <w:szCs w:val="32"/>
          <w:rtl/>
        </w:rPr>
        <w:t>: حيث يتم الالتزام بالقوانين واللوائح المعمول بها بشكل صحيح.</w:t>
      </w:r>
    </w:p>
    <w:p w14:paraId="5B25F004" w14:textId="77777777" w:rsidR="004415D4" w:rsidRPr="00486F98" w:rsidRDefault="001940BE"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62024F9E" w14:textId="77777777" w:rsidR="00243B56" w:rsidRPr="00486F98" w:rsidRDefault="00243B56" w:rsidP="00243B56">
      <w:pPr>
        <w:bidi/>
        <w:spacing w:after="0" w:line="276" w:lineRule="auto"/>
        <w:ind w:firstLine="276"/>
        <w:jc w:val="both"/>
        <w:rPr>
          <w:rFonts w:ascii="Traditional Arabic" w:hAnsi="Traditional Arabic" w:cs="Traditional Arabic"/>
          <w:sz w:val="32"/>
          <w:szCs w:val="32"/>
          <w:rtl/>
        </w:rPr>
      </w:pPr>
    </w:p>
    <w:p w14:paraId="7D2060F9" w14:textId="77777777" w:rsidR="00243B56" w:rsidRPr="00486F98" w:rsidRDefault="00243B56" w:rsidP="00243B56">
      <w:pPr>
        <w:bidi/>
        <w:spacing w:after="0" w:line="276" w:lineRule="auto"/>
        <w:ind w:firstLine="276"/>
        <w:jc w:val="both"/>
        <w:rPr>
          <w:rFonts w:ascii="Traditional Arabic" w:hAnsi="Traditional Arabic" w:cs="Traditional Arabic"/>
          <w:sz w:val="32"/>
          <w:szCs w:val="32"/>
          <w:rtl/>
        </w:rPr>
      </w:pPr>
    </w:p>
    <w:p w14:paraId="5975A517" w14:textId="77777777" w:rsidR="0050207D" w:rsidRPr="00486F98" w:rsidRDefault="0050207D"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lastRenderedPageBreak/>
        <w:t xml:space="preserve">أهمية الرقابة الداخلية </w:t>
      </w:r>
      <w:r w:rsidRPr="00486F98">
        <w:rPr>
          <w:rFonts w:ascii="Traditional Arabic" w:hAnsi="Traditional Arabic" w:cs="Traditional Arabic"/>
          <w:b/>
          <w:bCs/>
          <w:sz w:val="28"/>
          <w:szCs w:val="28"/>
        </w:rPr>
        <w:t>Importance of Internal Control</w:t>
      </w:r>
      <w:r w:rsidR="001A580D" w:rsidRPr="00486F98">
        <w:rPr>
          <w:rFonts w:ascii="Traditional Arabic" w:hAnsi="Traditional Arabic" w:cs="Traditional Arabic"/>
          <w:b/>
          <w:bCs/>
          <w:sz w:val="32"/>
          <w:szCs w:val="32"/>
        </w:rPr>
        <w:t xml:space="preserve"> </w:t>
      </w:r>
    </w:p>
    <w:p w14:paraId="114B42D1" w14:textId="56FBD4F6" w:rsidR="00F80698" w:rsidRPr="00486F98" w:rsidRDefault="00815F8E" w:rsidP="00322D52">
      <w:pPr>
        <w:bidi/>
        <w:spacing w:after="0" w:line="276" w:lineRule="auto"/>
        <w:ind w:firstLine="276"/>
        <w:jc w:val="both"/>
        <w:rPr>
          <w:rFonts w:ascii="Traditional Arabic" w:hAnsi="Traditional Arabic" w:cs="Traditional Arabic"/>
          <w:color w:val="EE0000"/>
          <w:sz w:val="32"/>
          <w:szCs w:val="32"/>
          <w:rtl/>
        </w:rPr>
      </w:pPr>
      <w:r w:rsidRPr="00486F98">
        <w:rPr>
          <w:rFonts w:ascii="Traditional Arabic" w:hAnsi="Traditional Arabic" w:cs="Traditional Arabic"/>
          <w:sz w:val="32"/>
          <w:szCs w:val="32"/>
          <w:rtl/>
        </w:rPr>
        <w:t xml:space="preserve">منذ عقود من الزمن، تعتبر الرقابة الداخلية </w:t>
      </w:r>
      <w:r w:rsidRPr="00486F98">
        <w:rPr>
          <w:rFonts w:ascii="Traditional Arabic" w:hAnsi="Traditional Arabic" w:cs="Traditional Arabic"/>
          <w:sz w:val="28"/>
          <w:szCs w:val="28"/>
        </w:rPr>
        <w:t>Internal Control</w:t>
      </w:r>
      <w:r w:rsidRPr="00486F98">
        <w:rPr>
          <w:rFonts w:ascii="Traditional Arabic" w:hAnsi="Traditional Arabic" w:cs="Traditional Arabic"/>
          <w:sz w:val="32"/>
          <w:szCs w:val="32"/>
          <w:rtl/>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(Cachay et al., 2022, 327)</w:t>
      </w:r>
      <w:r w:rsidR="00010DAF" w:rsidRPr="00486F98">
        <w:rPr>
          <w:rFonts w:ascii="Traditional Arabic" w:hAnsi="Traditional Arabic" w:cs="Traditional Arabic"/>
          <w:sz w:val="32"/>
          <w:szCs w:val="32"/>
          <w:rtl/>
        </w:rPr>
        <w:t>. لذا، فإن أهمية وجود نظام</w:t>
      </w:r>
      <w:r w:rsidR="00010DAF" w:rsidRPr="00486F98">
        <w:rPr>
          <w:rFonts w:ascii="Traditional Arabic" w:hAnsi="Traditional Arabic" w:cs="Traditional Arabic"/>
          <w:sz w:val="32"/>
          <w:szCs w:val="32"/>
        </w:rPr>
        <w:t xml:space="preserve"> </w:t>
      </w:r>
      <w:r w:rsidR="00010DAF" w:rsidRPr="00486F98">
        <w:rPr>
          <w:rFonts w:ascii="Traditional Arabic" w:hAnsi="Traditional Arabic" w:cs="Traditional Arabic"/>
          <w:sz w:val="32"/>
          <w:szCs w:val="32"/>
          <w:rtl/>
        </w:rPr>
        <w:t>رقابة 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والتشغيلية</w:t>
      </w:r>
      <w:r w:rsidR="00010DAF" w:rsidRPr="00486F98">
        <w:rPr>
          <w:rFonts w:ascii="Traditional Arabic" w:hAnsi="Traditional Arabic" w:cs="Traditional Arabic"/>
          <w:sz w:val="32"/>
          <w:szCs w:val="32"/>
        </w:rPr>
        <w:t>(</w:t>
      </w:r>
      <w:r w:rsidR="00010DAF" w:rsidRPr="00486F98">
        <w:rPr>
          <w:rFonts w:ascii="Traditional Arabic" w:hAnsi="Traditional Arabic" w:cs="Traditional Arabic"/>
          <w:sz w:val="28"/>
          <w:szCs w:val="28"/>
        </w:rPr>
        <w:t>Almasria et al., 2024, 5</w:t>
      </w:r>
      <w:r w:rsidR="00010DAF" w:rsidRPr="00486F98">
        <w:rPr>
          <w:rFonts w:ascii="Traditional Arabic" w:hAnsi="Traditional Arabic" w:cs="Traditional Arabic"/>
          <w:sz w:val="32"/>
          <w:szCs w:val="32"/>
        </w:rPr>
        <w:t>)</w:t>
      </w:r>
      <w:r w:rsidR="00010DAF" w:rsidRPr="00486F98">
        <w:rPr>
          <w:rFonts w:ascii="Traditional Arabic" w:hAnsi="Traditional Arabic" w:cs="Traditional Arabic"/>
          <w:sz w:val="32"/>
          <w:szCs w:val="32"/>
          <w:rtl/>
        </w:rPr>
        <w:t>.</w:t>
      </w:r>
      <w:r w:rsidR="00322D52" w:rsidRPr="00486F98">
        <w:rPr>
          <w:rFonts w:ascii="Traditional Arabic" w:hAnsi="Traditional Arabic" w:cs="Traditional Arabic" w:hint="cs"/>
          <w:sz w:val="32"/>
          <w:szCs w:val="32"/>
          <w:rtl/>
        </w:rPr>
        <w:t xml:space="preserve"> </w:t>
      </w:r>
      <w:r w:rsidR="004A6830" w:rsidRPr="00486F98">
        <w:rPr>
          <w:rFonts w:ascii="Traditional Arabic" w:hAnsi="Traditional Arabic" w:cs="Traditional Arabic"/>
          <w:sz w:val="32"/>
          <w:szCs w:val="32"/>
          <w:rtl/>
        </w:rPr>
        <w:t xml:space="preserve">وقد </w:t>
      </w:r>
      <w:r w:rsidR="00FD5073" w:rsidRPr="00486F98">
        <w:rPr>
          <w:rFonts w:ascii="Traditional Arabic" w:hAnsi="Traditional Arabic" w:cs="Traditional Arabic"/>
          <w:sz w:val="32"/>
          <w:szCs w:val="32"/>
          <w:rtl/>
        </w:rPr>
        <w:t>تزايدت</w:t>
      </w:r>
      <w:r w:rsidR="00F80698" w:rsidRPr="00486F98">
        <w:rPr>
          <w:rFonts w:ascii="Traditional Arabic" w:hAnsi="Traditional Arabic" w:cs="Traditional Arabic"/>
          <w:sz w:val="32"/>
          <w:szCs w:val="32"/>
          <w:rtl/>
        </w:rPr>
        <w:t xml:space="preserve"> أهمية الرقابة الداخلية </w:t>
      </w:r>
      <w:r w:rsidR="00FD5073" w:rsidRPr="00486F98">
        <w:rPr>
          <w:rFonts w:ascii="Traditional Arabic" w:hAnsi="Traditional Arabic" w:cs="Traditional Arabic"/>
          <w:sz w:val="32"/>
          <w:szCs w:val="32"/>
          <w:rtl/>
        </w:rPr>
        <w:t>مع</w:t>
      </w:r>
      <w:r w:rsidR="00F80698" w:rsidRPr="00486F98">
        <w:rPr>
          <w:rFonts w:ascii="Traditional Arabic" w:hAnsi="Traditional Arabic" w:cs="Traditional Arabic"/>
          <w:sz w:val="32"/>
          <w:szCs w:val="32"/>
          <w:rtl/>
        </w:rPr>
        <w:t xml:space="preserve"> حاجة المؤسسات إلى تحقيق الأهداف والخطط المؤسسية بكفاءة وفعالية في مختلف الظروف (وهاب وآخرون، </w:t>
      </w:r>
      <w:r w:rsidR="00F80698" w:rsidRPr="00486F98">
        <w:rPr>
          <w:rFonts w:ascii="Traditional Arabic" w:hAnsi="Traditional Arabic" w:cs="Traditional Arabic"/>
          <w:sz w:val="28"/>
          <w:szCs w:val="28"/>
          <w:rtl/>
        </w:rPr>
        <w:t>2022، 83).</w:t>
      </w:r>
      <w:r w:rsidR="00322D52" w:rsidRPr="00486F98">
        <w:rPr>
          <w:rFonts w:ascii="Traditional Arabic" w:hAnsi="Traditional Arabic" w:cs="Traditional Arabic" w:hint="cs"/>
          <w:sz w:val="32"/>
          <w:szCs w:val="32"/>
          <w:rtl/>
        </w:rPr>
        <w:t xml:space="preserve"> </w:t>
      </w:r>
      <w:r w:rsidR="00322D52" w:rsidRPr="00486F98">
        <w:rPr>
          <w:rFonts w:ascii="Traditional Arabic" w:hAnsi="Traditional Arabic" w:cs="Traditional Arabic" w:hint="cs"/>
          <w:color w:val="EE0000"/>
          <w:sz w:val="32"/>
          <w:szCs w:val="32"/>
          <w:rtl/>
        </w:rPr>
        <w:t>ويرى</w:t>
      </w:r>
      <w:r w:rsidR="00A24A63" w:rsidRPr="00486F98">
        <w:rPr>
          <w:rFonts w:ascii="Traditional Arabic" w:hAnsi="Traditional Arabic" w:cs="Traditional Arabic" w:hint="cs"/>
          <w:color w:val="EE0000"/>
          <w:sz w:val="32"/>
          <w:szCs w:val="32"/>
          <w:rtl/>
        </w:rPr>
        <w:t xml:space="preserve"> شعت (2017، 28) </w:t>
      </w:r>
      <w:r w:rsidR="00322D52" w:rsidRPr="00486F98">
        <w:rPr>
          <w:rFonts w:ascii="Traditional Arabic" w:hAnsi="Traditional Arabic" w:cs="Traditional Arabic" w:hint="cs"/>
          <w:color w:val="EE0000"/>
          <w:sz w:val="32"/>
          <w:szCs w:val="32"/>
          <w:rtl/>
        </w:rPr>
        <w:t>أن الرقابة الداخلية تُعد من الوظائف الرئيسية التي تساعد المؤسسات على:</w:t>
      </w:r>
    </w:p>
    <w:p w14:paraId="3B92C268" w14:textId="0E231FBF" w:rsidR="00322D52" w:rsidRPr="00486F98" w:rsidRDefault="00322D52">
      <w:pPr>
        <w:pStyle w:val="a3"/>
        <w:numPr>
          <w:ilvl w:val="0"/>
          <w:numId w:val="36"/>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التعامل مع المشكلات المختلفة؛ فعادة ما تؤثر العوامل البيئية على المنتجات أو كميات المواد الخام، لذلك تحتاج المؤسسات إلى نظام رقابي فعّال لاكتشاف الانحرافات ومتابعة العمليات وفق الخطط والبرامج والأهداف المؤسسية.</w:t>
      </w:r>
    </w:p>
    <w:p w14:paraId="476AE793" w14:textId="018D8951" w:rsidR="00322D52" w:rsidRPr="00486F98" w:rsidRDefault="00322D52">
      <w:pPr>
        <w:pStyle w:val="a3"/>
        <w:numPr>
          <w:ilvl w:val="0"/>
          <w:numId w:val="36"/>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الكشف المبكر عن العيوب في المنتجات، وحالات ارتفاع التكاليف، مما يوفر الوقت والمال والجهد.</w:t>
      </w:r>
    </w:p>
    <w:p w14:paraId="0F13CC0B" w14:textId="4F10CBE3" w:rsidR="00322D52" w:rsidRPr="00486F98" w:rsidRDefault="00322D52">
      <w:pPr>
        <w:pStyle w:val="a3"/>
        <w:numPr>
          <w:ilvl w:val="0"/>
          <w:numId w:val="36"/>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تحديد الفرص الاستثمارية؛ ومساعدة الإدارة على اتخاذ القرارات الاستراتيجية بشكل سليم.</w:t>
      </w:r>
    </w:p>
    <w:p w14:paraId="61F30A8C" w14:textId="09795A3E" w:rsidR="00322D52" w:rsidRPr="00486F98" w:rsidRDefault="00322D52">
      <w:pPr>
        <w:pStyle w:val="a3"/>
        <w:numPr>
          <w:ilvl w:val="0"/>
          <w:numId w:val="36"/>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التعامل مع حالات عدم اليقين والحالات المعقدة؛ خاصةً في ظل </w:t>
      </w:r>
      <w:r w:rsidR="00C53D32" w:rsidRPr="00486F98">
        <w:rPr>
          <w:rFonts w:ascii="Traditional Arabic" w:hAnsi="Traditional Arabic" w:cs="Traditional Arabic" w:hint="cs"/>
          <w:color w:val="EE0000"/>
          <w:sz w:val="32"/>
          <w:szCs w:val="32"/>
          <w:rtl/>
        </w:rPr>
        <w:t>العولمة وانفتاح الأسواق.</w:t>
      </w:r>
    </w:p>
    <w:p w14:paraId="632D0508" w14:textId="38501A72" w:rsidR="00C53D32" w:rsidRPr="00486F98" w:rsidRDefault="00C53D32">
      <w:pPr>
        <w:pStyle w:val="a3"/>
        <w:numPr>
          <w:ilvl w:val="0"/>
          <w:numId w:val="36"/>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اقتراح التطويرات والتدخلات؛ بما يُمكن المؤسسات من الارتقاء بمستوى الأداء.</w:t>
      </w:r>
    </w:p>
    <w:p w14:paraId="64BF7B31" w14:textId="0863FF1A" w:rsidR="00F839D7" w:rsidRPr="00486F98" w:rsidRDefault="00A11974"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hint="cs"/>
          <w:sz w:val="32"/>
          <w:szCs w:val="32"/>
          <w:rtl/>
        </w:rPr>
        <w:t xml:space="preserve">بينما </w:t>
      </w:r>
      <w:r w:rsidR="00F839D7" w:rsidRPr="00486F98">
        <w:rPr>
          <w:rFonts w:ascii="Traditional Arabic" w:hAnsi="Traditional Arabic" w:cs="Traditional Arabic"/>
          <w:sz w:val="32"/>
          <w:szCs w:val="32"/>
          <w:rtl/>
        </w:rPr>
        <w:t xml:space="preserve">يؤكد </w:t>
      </w:r>
      <w:r w:rsidR="00F839D7" w:rsidRPr="00486F98">
        <w:rPr>
          <w:rFonts w:ascii="Traditional Arabic" w:hAnsi="Traditional Arabic" w:cs="Traditional Arabic"/>
          <w:sz w:val="32"/>
          <w:szCs w:val="32"/>
        </w:rPr>
        <w:t>(</w:t>
      </w:r>
      <w:r w:rsidR="00F839D7" w:rsidRPr="00486F98">
        <w:rPr>
          <w:rFonts w:ascii="Traditional Arabic" w:hAnsi="Traditional Arabic" w:cs="Traditional Arabic"/>
          <w:sz w:val="28"/>
          <w:szCs w:val="28"/>
        </w:rPr>
        <w:t>Almasria et al., 2024, 5</w:t>
      </w:r>
      <w:r w:rsidR="00F839D7" w:rsidRPr="00486F98">
        <w:rPr>
          <w:rFonts w:ascii="Traditional Arabic" w:hAnsi="Traditional Arabic" w:cs="Traditional Arabic"/>
          <w:sz w:val="32"/>
          <w:szCs w:val="32"/>
        </w:rPr>
        <w:t>)</w:t>
      </w:r>
      <w:r w:rsidR="00F839D7" w:rsidRPr="00486F98">
        <w:rPr>
          <w:rFonts w:ascii="Traditional Arabic" w:hAnsi="Traditional Arabic" w:cs="Traditional Arabic"/>
          <w:sz w:val="32"/>
          <w:szCs w:val="32"/>
          <w:rtl/>
        </w:rPr>
        <w:t xml:space="preserve"> أهمية الرقابة الداخلية من خلال ما يلي:</w:t>
      </w:r>
    </w:p>
    <w:p w14:paraId="20E5EE47" w14:textId="77777777" w:rsidR="00F839D7" w:rsidRPr="00486F98" w:rsidRDefault="00F839D7">
      <w:pPr>
        <w:pStyle w:val="a3"/>
        <w:numPr>
          <w:ilvl w:val="0"/>
          <w:numId w:val="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FF2EDB7" w14:textId="77777777" w:rsidR="00F839D7" w:rsidRPr="00486F98" w:rsidRDefault="00F839D7">
      <w:pPr>
        <w:pStyle w:val="a3"/>
        <w:numPr>
          <w:ilvl w:val="0"/>
          <w:numId w:val="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159649BE" w14:textId="77777777" w:rsidR="00F839D7" w:rsidRPr="00486F98" w:rsidRDefault="00F839D7">
      <w:pPr>
        <w:pStyle w:val="a3"/>
        <w:numPr>
          <w:ilvl w:val="0"/>
          <w:numId w:val="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4197C3B5" w14:textId="77777777" w:rsidR="00F839D7" w:rsidRPr="00486F98" w:rsidRDefault="00F839D7">
      <w:pPr>
        <w:pStyle w:val="a3"/>
        <w:numPr>
          <w:ilvl w:val="0"/>
          <w:numId w:val="6"/>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763BCDBE" w14:textId="77777777" w:rsidR="0041720B" w:rsidRPr="00486F98" w:rsidRDefault="00800171"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كذلك، تعد أهمية وفوائد الرقابة الداخلية من وجهة نظر لجنة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COSO</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أمرًا بالغ الأهمية لضمان فعالية وكفاءة ونزاهة العمليات في المنظمات، حيث </w:t>
      </w:r>
      <w:r w:rsidR="00735A46" w:rsidRPr="00486F98">
        <w:rPr>
          <w:rFonts w:ascii="Traditional Arabic" w:hAnsi="Traditional Arabic" w:cs="Traditional Arabic"/>
          <w:sz w:val="32"/>
          <w:szCs w:val="32"/>
          <w:rtl/>
        </w:rPr>
        <w:t>تحدد كوزو</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COSO</w:t>
      </w:r>
      <w:r w:rsidR="00735A46" w:rsidRPr="00486F98">
        <w:rPr>
          <w:rFonts w:ascii="Traditional Arabic" w:hAnsi="Traditional Arabic" w:cs="Traditional Arabic"/>
          <w:sz w:val="32"/>
          <w:szCs w:val="32"/>
          <w:rtl/>
        </w:rPr>
        <w:t xml:space="preserve">أهمية </w:t>
      </w:r>
      <w:r w:rsidRPr="00486F98">
        <w:rPr>
          <w:rFonts w:ascii="Traditional Arabic" w:hAnsi="Traditional Arabic" w:cs="Traditional Arabic"/>
          <w:sz w:val="32"/>
          <w:szCs w:val="32"/>
          <w:rtl/>
        </w:rPr>
        <w:t xml:space="preserve">وفوائد </w:t>
      </w:r>
      <w:r w:rsidR="00735A46" w:rsidRPr="00486F98">
        <w:rPr>
          <w:rFonts w:ascii="Traditional Arabic" w:hAnsi="Traditional Arabic" w:cs="Traditional Arabic"/>
          <w:sz w:val="32"/>
          <w:szCs w:val="32"/>
          <w:rtl/>
        </w:rPr>
        <w:t>الرقابة الداخلية من خلال الجوانب التالية</w:t>
      </w:r>
      <w:r w:rsidR="00A36F0E" w:rsidRPr="00486F98">
        <w:rPr>
          <w:rFonts w:ascii="Traditional Arabic" w:hAnsi="Traditional Arabic" w:cs="Traditional Arabic"/>
          <w:sz w:val="32"/>
          <w:szCs w:val="32"/>
        </w:rPr>
        <w:t>(</w:t>
      </w:r>
      <w:r w:rsidR="00A36F0E" w:rsidRPr="00486F98">
        <w:rPr>
          <w:rFonts w:ascii="Traditional Arabic" w:hAnsi="Traditional Arabic" w:cs="Traditional Arabic"/>
          <w:sz w:val="28"/>
          <w:szCs w:val="28"/>
        </w:rPr>
        <w:t>Espinosa-Jaramillo, 2024, 3</w:t>
      </w:r>
      <w:r w:rsidR="00A36F0E" w:rsidRPr="00486F98">
        <w:rPr>
          <w:rFonts w:ascii="Traditional Arabic" w:hAnsi="Traditional Arabic" w:cs="Traditional Arabic"/>
          <w:sz w:val="32"/>
          <w:szCs w:val="32"/>
        </w:rPr>
        <w:t>)</w:t>
      </w:r>
      <w:r w:rsidR="00DA290D" w:rsidRPr="00486F98">
        <w:rPr>
          <w:rFonts w:ascii="Traditional Arabic" w:hAnsi="Traditional Arabic" w:cs="Traditional Arabic"/>
          <w:sz w:val="32"/>
          <w:szCs w:val="32"/>
          <w:rtl/>
        </w:rPr>
        <w:t>:</w:t>
      </w:r>
    </w:p>
    <w:p w14:paraId="6F50EDCD" w14:textId="77777777" w:rsidR="00735A46" w:rsidRPr="00486F98" w:rsidRDefault="00735A46">
      <w:pPr>
        <w:pStyle w:val="a3"/>
        <w:numPr>
          <w:ilvl w:val="0"/>
          <w:numId w:val="9"/>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b/>
          <w:bCs/>
          <w:sz w:val="32"/>
          <w:szCs w:val="32"/>
          <w:rtl/>
        </w:rPr>
        <w:t>أهمية</w:t>
      </w:r>
      <w:r w:rsidR="00DA290D" w:rsidRPr="00486F98">
        <w:rPr>
          <w:rFonts w:ascii="Traditional Arabic" w:hAnsi="Traditional Arabic" w:cs="Traditional Arabic"/>
          <w:b/>
          <w:bCs/>
          <w:sz w:val="32"/>
          <w:szCs w:val="32"/>
          <w:rtl/>
        </w:rPr>
        <w:t xml:space="preserve"> الرقابة الداخلية، وتشمل:</w:t>
      </w:r>
    </w:p>
    <w:p w14:paraId="0EBFD460" w14:textId="77777777" w:rsidR="00735A46" w:rsidRPr="00486F98" w:rsidRDefault="00735A46">
      <w:pPr>
        <w:pStyle w:val="a3"/>
        <w:numPr>
          <w:ilvl w:val="0"/>
          <w:numId w:val="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إدارة المخاطر</w:t>
      </w:r>
      <w:r w:rsidR="00EF1870" w:rsidRPr="00486F98">
        <w:rPr>
          <w:rFonts w:ascii="Traditional Arabic" w:hAnsi="Traditional Arabic" w:cs="Traditional Arabic"/>
          <w:sz w:val="32"/>
          <w:szCs w:val="32"/>
          <w:rtl/>
        </w:rPr>
        <w:t xml:space="preserve"> </w:t>
      </w:r>
      <w:r w:rsidR="00EF1870" w:rsidRPr="00486F98">
        <w:rPr>
          <w:rFonts w:ascii="Traditional Arabic" w:hAnsi="Traditional Arabic" w:cs="Traditional Arabic"/>
          <w:sz w:val="28"/>
          <w:szCs w:val="28"/>
        </w:rPr>
        <w:t>Risk Management</w:t>
      </w:r>
      <w:r w:rsidR="00EF1870"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486F98">
        <w:rPr>
          <w:rFonts w:ascii="Traditional Arabic" w:hAnsi="Traditional Arabic" w:cs="Traditional Arabic"/>
          <w:sz w:val="32"/>
          <w:szCs w:val="32"/>
        </w:rPr>
        <w:t>.</w:t>
      </w:r>
    </w:p>
    <w:p w14:paraId="704326F0" w14:textId="1A0014C8" w:rsidR="00735A46" w:rsidRPr="00486F98" w:rsidRDefault="00735A46">
      <w:pPr>
        <w:pStyle w:val="a3"/>
        <w:numPr>
          <w:ilvl w:val="0"/>
          <w:numId w:val="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الثقة والمصداقية</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Trust and Credibility</w:t>
      </w:r>
      <w:r w:rsidR="00FB360C" w:rsidRPr="00486F98">
        <w:rPr>
          <w:rFonts w:ascii="Traditional Arabic" w:hAnsi="Traditional Arabic" w:cs="Traditional Arabic"/>
          <w:sz w:val="28"/>
          <w:szCs w:val="28"/>
        </w:rPr>
        <w:t xml:space="preserve"> </w:t>
      </w:r>
      <w:r w:rsidR="00EF1870"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486F98">
        <w:rPr>
          <w:rFonts w:ascii="Traditional Arabic" w:hAnsi="Traditional Arabic" w:cs="Traditional Arabic"/>
          <w:sz w:val="32"/>
          <w:szCs w:val="32"/>
        </w:rPr>
        <w:t>.</w:t>
      </w:r>
    </w:p>
    <w:p w14:paraId="5B39AAA4" w14:textId="371BFD22" w:rsidR="00735A46" w:rsidRPr="00486F98" w:rsidRDefault="00735A46">
      <w:pPr>
        <w:pStyle w:val="a3"/>
        <w:numPr>
          <w:ilvl w:val="0"/>
          <w:numId w:val="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الامتثال التنظيمي</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Regulatory</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Compliance</w:t>
      </w:r>
      <w:r w:rsidR="00FB360C" w:rsidRPr="00486F98">
        <w:rPr>
          <w:rFonts w:ascii="Traditional Arabic" w:hAnsi="Traditional Arabic" w:cs="Traditional Arabic"/>
          <w:sz w:val="28"/>
          <w:szCs w:val="28"/>
        </w:rPr>
        <w:t xml:space="preserve"> </w:t>
      </w:r>
      <w:r w:rsidR="00EF1870"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486F98">
        <w:rPr>
          <w:rFonts w:ascii="Traditional Arabic" w:hAnsi="Traditional Arabic" w:cs="Traditional Arabic"/>
          <w:sz w:val="32"/>
          <w:szCs w:val="32"/>
        </w:rPr>
        <w:t>.</w:t>
      </w:r>
      <w:r w:rsidR="00DA290D" w:rsidRPr="00486F98">
        <w:rPr>
          <w:rFonts w:ascii="Traditional Arabic" w:hAnsi="Traditional Arabic" w:cs="Traditional Arabic"/>
          <w:sz w:val="32"/>
          <w:szCs w:val="32"/>
          <w:rtl/>
        </w:rPr>
        <w:t xml:space="preserve"> </w:t>
      </w:r>
    </w:p>
    <w:p w14:paraId="4E542D52" w14:textId="47CAC430" w:rsidR="00735A46" w:rsidRPr="00486F98" w:rsidRDefault="00735A46">
      <w:pPr>
        <w:pStyle w:val="a3"/>
        <w:numPr>
          <w:ilvl w:val="0"/>
          <w:numId w:val="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منع الاحتيال</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Fraud</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Prevention</w:t>
      </w:r>
      <w:r w:rsidR="00FB360C" w:rsidRPr="00486F98">
        <w:rPr>
          <w:rFonts w:ascii="Traditional Arabic" w:hAnsi="Traditional Arabic" w:cs="Traditional Arabic"/>
          <w:sz w:val="28"/>
          <w:szCs w:val="28"/>
        </w:rPr>
        <w:t xml:space="preserve"> </w:t>
      </w:r>
      <w:r w:rsidR="00EF1870"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إن نظام الرقابة الداخلية القوي يجعل من الصعب حدوث الاحتيال والأنشطة الاحتيالية. ومن خلال وضع إجراءات الرقابة المناسبة، يتم تقليل مخاطر اختلاس الأصول والإبلاغ المضلِّل</w:t>
      </w:r>
      <w:r w:rsidRPr="00486F98">
        <w:rPr>
          <w:rFonts w:ascii="Traditional Arabic" w:hAnsi="Traditional Arabic" w:cs="Traditional Arabic"/>
          <w:sz w:val="32"/>
          <w:szCs w:val="32"/>
        </w:rPr>
        <w:t>.</w:t>
      </w:r>
    </w:p>
    <w:p w14:paraId="0E5B712B" w14:textId="77777777" w:rsidR="00735A46" w:rsidRPr="00486F98" w:rsidRDefault="00735A46">
      <w:pPr>
        <w:pStyle w:val="a3"/>
        <w:numPr>
          <w:ilvl w:val="0"/>
          <w:numId w:val="3"/>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الكفاءة التشغيلية</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Operational</w:t>
      </w:r>
      <w:r w:rsidR="00EF1870" w:rsidRPr="00486F98">
        <w:rPr>
          <w:rFonts w:ascii="Traditional Arabic" w:hAnsi="Traditional Arabic" w:cs="Traditional Arabic"/>
          <w:sz w:val="32"/>
          <w:szCs w:val="32"/>
        </w:rPr>
        <w:t xml:space="preserve"> </w:t>
      </w:r>
      <w:r w:rsidR="00EF1870" w:rsidRPr="00486F98">
        <w:rPr>
          <w:rFonts w:ascii="Traditional Arabic" w:hAnsi="Traditional Arabic" w:cs="Traditional Arabic"/>
          <w:sz w:val="28"/>
          <w:szCs w:val="28"/>
        </w:rPr>
        <w:t>Efficiency</w:t>
      </w:r>
      <w:r w:rsidR="00EF1870"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651131F2" w14:textId="77777777" w:rsidR="003561F5" w:rsidRPr="00486F98" w:rsidRDefault="007C5A63">
      <w:pPr>
        <w:pStyle w:val="a3"/>
        <w:numPr>
          <w:ilvl w:val="0"/>
          <w:numId w:val="9"/>
        </w:num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فوائد الرقابة الداخلية</w:t>
      </w:r>
      <w:r w:rsidR="00DA290D" w:rsidRPr="00486F98">
        <w:rPr>
          <w:rFonts w:ascii="Traditional Arabic" w:hAnsi="Traditional Arabic" w:cs="Traditional Arabic"/>
          <w:b/>
          <w:bCs/>
          <w:sz w:val="32"/>
          <w:szCs w:val="32"/>
          <w:rtl/>
        </w:rPr>
        <w:t>، وتشمل:</w:t>
      </w:r>
    </w:p>
    <w:p w14:paraId="5FB5FB03" w14:textId="77777777" w:rsidR="003D028B"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الحد من المخاطر</w:t>
      </w:r>
      <w:r w:rsidR="007C5A63" w:rsidRPr="00486F98">
        <w:rPr>
          <w:rFonts w:ascii="Traditional Arabic" w:hAnsi="Traditional Arabic" w:cs="Traditional Arabic"/>
          <w:sz w:val="32"/>
          <w:szCs w:val="32"/>
        </w:rPr>
        <w:t xml:space="preserve"> </w:t>
      </w:r>
      <w:r w:rsidR="007C5A63" w:rsidRPr="00486F98">
        <w:rPr>
          <w:rFonts w:ascii="Traditional Arabic" w:hAnsi="Traditional Arabic" w:cs="Traditional Arabic"/>
          <w:sz w:val="28"/>
          <w:szCs w:val="28"/>
        </w:rPr>
        <w:t>Risk</w:t>
      </w:r>
      <w:r w:rsidR="007C5A63" w:rsidRPr="00486F98">
        <w:rPr>
          <w:rFonts w:ascii="Traditional Arabic" w:hAnsi="Traditional Arabic" w:cs="Traditional Arabic"/>
          <w:sz w:val="32"/>
          <w:szCs w:val="32"/>
        </w:rPr>
        <w:t xml:space="preserve"> </w:t>
      </w:r>
      <w:r w:rsidR="007C5A63" w:rsidRPr="00486F98">
        <w:rPr>
          <w:rFonts w:ascii="Traditional Arabic" w:hAnsi="Traditional Arabic" w:cs="Traditional Arabic"/>
          <w:sz w:val="28"/>
          <w:szCs w:val="28"/>
        </w:rPr>
        <w:t>Reduction</w:t>
      </w:r>
      <w:r w:rsidR="007C5A63"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من خلال تحديد المخاطر ومعالجتها بشكل استباقي، تعمل الرقابة الداخلية على تقليل احتمالية الخسارة المالية والضرر الذي يلحق بالسمعة</w:t>
      </w:r>
      <w:r w:rsidRPr="00486F98">
        <w:rPr>
          <w:rFonts w:ascii="Traditional Arabic" w:hAnsi="Traditional Arabic" w:cs="Traditional Arabic"/>
          <w:sz w:val="32"/>
          <w:szCs w:val="32"/>
        </w:rPr>
        <w:t>.</w:t>
      </w:r>
    </w:p>
    <w:p w14:paraId="636B83B8" w14:textId="68DF8252" w:rsidR="003D028B"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تحسين عملية اتخاذ القرار</w:t>
      </w:r>
      <w:r w:rsidR="00FB360C" w:rsidRPr="00486F98">
        <w:rPr>
          <w:rFonts w:ascii="Traditional Arabic" w:hAnsi="Traditional Arabic" w:cs="Traditional Arabic" w:hint="cs"/>
          <w:sz w:val="32"/>
          <w:szCs w:val="32"/>
          <w:rtl/>
        </w:rPr>
        <w:t xml:space="preserve"> </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Improved</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Decision</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Making</w:t>
      </w:r>
      <w:r w:rsidR="003D028B"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إن المعلومات الدقيقة والموثوقة التي توفرها الرقابة الداخلية تسمح للإدارة العليا باتخاذ قرارات مستنيرة واستراتيجية</w:t>
      </w:r>
      <w:r w:rsidRPr="00486F98">
        <w:rPr>
          <w:rFonts w:ascii="Traditional Arabic" w:hAnsi="Traditional Arabic" w:cs="Traditional Arabic"/>
          <w:sz w:val="32"/>
          <w:szCs w:val="32"/>
        </w:rPr>
        <w:t>.</w:t>
      </w:r>
    </w:p>
    <w:p w14:paraId="2EA91DAF" w14:textId="1910C8CE" w:rsidR="003561F5"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زيادة الكفاءة</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Increased</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Efficiency</w:t>
      </w:r>
      <w:r w:rsidR="00FB360C" w:rsidRPr="00486F98">
        <w:rPr>
          <w:rFonts w:ascii="Traditional Arabic" w:hAnsi="Traditional Arabic" w:cs="Traditional Arabic"/>
          <w:sz w:val="28"/>
          <w:szCs w:val="28"/>
        </w:rPr>
        <w:t xml:space="preserve"> </w:t>
      </w:r>
      <w:r w:rsidR="003D028B"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تعمل إجراءات الرقابة الداخلية المصممة جيدًا على تحسين العمليات، مما يؤدي إلى استخدام أكثر كفاءة للموارد وخفض التكاليف</w:t>
      </w:r>
      <w:r w:rsidRPr="00486F98">
        <w:rPr>
          <w:rFonts w:ascii="Traditional Arabic" w:hAnsi="Traditional Arabic" w:cs="Traditional Arabic"/>
          <w:sz w:val="32"/>
          <w:szCs w:val="32"/>
        </w:rPr>
        <w:t>.</w:t>
      </w:r>
    </w:p>
    <w:p w14:paraId="28E4955F" w14:textId="3D6F007B" w:rsidR="003561F5"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ثقة أصحاب المصلحة</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Stakeholder</w:t>
      </w:r>
      <w:r w:rsidR="003D028B" w:rsidRPr="00486F98">
        <w:rPr>
          <w:rFonts w:ascii="Traditional Arabic" w:hAnsi="Traditional Arabic" w:cs="Traditional Arabic"/>
          <w:sz w:val="32"/>
          <w:szCs w:val="32"/>
        </w:rPr>
        <w:t xml:space="preserve"> </w:t>
      </w:r>
      <w:r w:rsidR="003D028B" w:rsidRPr="00486F98">
        <w:rPr>
          <w:rFonts w:ascii="Traditional Arabic" w:hAnsi="Traditional Arabic" w:cs="Traditional Arabic"/>
          <w:sz w:val="28"/>
          <w:szCs w:val="28"/>
        </w:rPr>
        <w:t>Trust</w:t>
      </w:r>
      <w:r w:rsidR="00FB360C" w:rsidRPr="00486F98">
        <w:rPr>
          <w:rFonts w:ascii="Traditional Arabic" w:hAnsi="Traditional Arabic" w:cs="Traditional Arabic"/>
          <w:sz w:val="28"/>
          <w:szCs w:val="28"/>
        </w:rPr>
        <w:t xml:space="preserve"> </w:t>
      </w:r>
      <w:r w:rsidR="003D028B"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إن الثقة في المعلومات والعمليات المالية تزيد من ثقة المستثمرين والعملاء والموردين وأصحاب المصلحة الآخرين</w:t>
      </w:r>
      <w:r w:rsidRPr="00486F98">
        <w:rPr>
          <w:rFonts w:ascii="Traditional Arabic" w:hAnsi="Traditional Arabic" w:cs="Traditional Arabic"/>
          <w:sz w:val="32"/>
          <w:szCs w:val="32"/>
        </w:rPr>
        <w:t>.</w:t>
      </w:r>
    </w:p>
    <w:p w14:paraId="64432C56" w14:textId="34083F6F" w:rsidR="00685A76"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الكشف المبكر عن المشاكل</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Early</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Detection</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of</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Problems</w:t>
      </w:r>
      <w:r w:rsidR="001404A2" w:rsidRPr="00486F98">
        <w:rPr>
          <w:rFonts w:ascii="Traditional Arabic" w:hAnsi="Traditional Arabic" w:cs="Traditional Arabic"/>
          <w:sz w:val="28"/>
          <w:szCs w:val="28"/>
        </w:rPr>
        <w:t xml:space="preserve"> </w:t>
      </w:r>
      <w:r w:rsidRPr="00486F98">
        <w:rPr>
          <w:rFonts w:ascii="Traditional Arabic" w:hAnsi="Traditional Arabic" w:cs="Traditional Arabic"/>
          <w:sz w:val="32"/>
          <w:szCs w:val="32"/>
          <w:rtl/>
        </w:rPr>
        <w:t>: تسمح الرقابة الداخلية بالكشف المبكر عن المشاكل التشغيلية أو المالية، مما يسمح للمنظمة بمعالجتها قبل أن تتحول إلى أزمات</w:t>
      </w:r>
      <w:r w:rsidR="00685A76" w:rsidRPr="00486F98">
        <w:rPr>
          <w:rFonts w:ascii="Traditional Arabic" w:hAnsi="Traditional Arabic" w:cs="Traditional Arabic"/>
          <w:sz w:val="32"/>
          <w:szCs w:val="32"/>
          <w:rtl/>
        </w:rPr>
        <w:t>.</w:t>
      </w:r>
    </w:p>
    <w:p w14:paraId="0008BC62" w14:textId="00037C82" w:rsidR="003561F5"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تعزيز السمعة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Reputation</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Enhancement</w:t>
      </w:r>
      <w:r w:rsidR="001404A2" w:rsidRPr="00486F98">
        <w:rPr>
          <w:rFonts w:ascii="Traditional Arabic" w:hAnsi="Traditional Arabic" w:cs="Traditional Arabic"/>
          <w:sz w:val="28"/>
          <w:szCs w:val="28"/>
        </w:rPr>
        <w:t xml:space="preserve"> </w:t>
      </w:r>
      <w:r w:rsidRPr="00486F98">
        <w:rPr>
          <w:rFonts w:ascii="Traditional Arabic" w:hAnsi="Traditional Arabic" w:cs="Traditional Arabic"/>
          <w:sz w:val="32"/>
          <w:szCs w:val="32"/>
          <w:rtl/>
        </w:rPr>
        <w:t>: تعمل الإدارة المسؤولة المدعومة بالرقابة الداخلية الفعالة على تحسين صورة المنظمة في نظر الجمهور ووسائل الإعلام</w:t>
      </w:r>
      <w:r w:rsidRPr="00486F98">
        <w:rPr>
          <w:rFonts w:ascii="Traditional Arabic" w:hAnsi="Traditional Arabic" w:cs="Traditional Arabic"/>
          <w:sz w:val="32"/>
          <w:szCs w:val="32"/>
        </w:rPr>
        <w:t>.</w:t>
      </w:r>
    </w:p>
    <w:p w14:paraId="6A2FA69C" w14:textId="77777777" w:rsidR="003561F5"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تسهيل عمليات التدقيق الخارجي</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Facilitates</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External</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Audits</w:t>
      </w:r>
      <w:r w:rsidRPr="00486F98">
        <w:rPr>
          <w:rFonts w:ascii="Traditional Arabic" w:hAnsi="Traditional Arabic" w:cs="Traditional Arabic"/>
          <w:sz w:val="32"/>
          <w:szCs w:val="32"/>
          <w:rtl/>
        </w:rPr>
        <w:t>: تعمل الرقابة الداخلية القوية على تبسيط عمليات التدقيق الخارجي، مما يوفر الوقت والموارد لجميع الأطراف المعنية</w:t>
      </w:r>
      <w:r w:rsidRPr="00486F98">
        <w:rPr>
          <w:rFonts w:ascii="Traditional Arabic" w:hAnsi="Traditional Arabic" w:cs="Traditional Arabic"/>
          <w:sz w:val="32"/>
          <w:szCs w:val="32"/>
        </w:rPr>
        <w:t>.</w:t>
      </w:r>
    </w:p>
    <w:p w14:paraId="4117928E" w14:textId="77777777" w:rsidR="003561F5" w:rsidRPr="00486F98" w:rsidRDefault="003561F5">
      <w:pPr>
        <w:pStyle w:val="a3"/>
        <w:numPr>
          <w:ilvl w:val="0"/>
          <w:numId w:val="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المرونة في مواجهة التغييرات </w:t>
      </w:r>
      <w:r w:rsidRPr="00486F98">
        <w:rPr>
          <w:rFonts w:ascii="Traditional Arabic" w:hAnsi="Traditional Arabic" w:cs="Traditional Arabic"/>
          <w:sz w:val="28"/>
          <w:szCs w:val="28"/>
        </w:rPr>
        <w:t>Flexibility</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in</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the face of changes</w:t>
      </w:r>
      <w:r w:rsidRPr="00486F98">
        <w:rPr>
          <w:rFonts w:ascii="Traditional Arabic" w:hAnsi="Traditional Arabic" w:cs="Traditional Arabic"/>
          <w:sz w:val="32"/>
          <w:szCs w:val="32"/>
          <w:rtl/>
        </w:rPr>
        <w:t>: توفر الرقابة الداخلية أساسًا متينًا للتكيف مع التغييرات في بيئة الأعمال واللوائح، مع الحفاظ على المرونة التنظيمية</w:t>
      </w:r>
      <w:r w:rsidRPr="00486F98">
        <w:rPr>
          <w:rFonts w:ascii="Traditional Arabic" w:hAnsi="Traditional Arabic" w:cs="Traditional Arabic"/>
          <w:sz w:val="32"/>
          <w:szCs w:val="32"/>
        </w:rPr>
        <w:t>.</w:t>
      </w:r>
    </w:p>
    <w:p w14:paraId="41B49086" w14:textId="3CF784C6" w:rsidR="00610578" w:rsidRPr="00486F98" w:rsidRDefault="006A7974" w:rsidP="006A7974">
      <w:pPr>
        <w:bidi/>
        <w:spacing w:after="0" w:line="276" w:lineRule="auto"/>
        <w:ind w:firstLine="276"/>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على مستوى المملكة العربية السعودية، فقد </w:t>
      </w:r>
      <w:r w:rsidR="00485D4A" w:rsidRPr="00486F98">
        <w:rPr>
          <w:rFonts w:ascii="Traditional Arabic" w:hAnsi="Traditional Arabic" w:cs="Traditional Arabic"/>
          <w:color w:val="EE0000"/>
          <w:sz w:val="32"/>
          <w:szCs w:val="32"/>
          <w:rtl/>
        </w:rPr>
        <w:t xml:space="preserve">حظيت </w:t>
      </w:r>
      <w:r w:rsidR="00485D4A" w:rsidRPr="00486F98">
        <w:rPr>
          <w:rFonts w:ascii="Traditional Arabic" w:hAnsi="Traditional Arabic" w:cs="Traditional Arabic" w:hint="cs"/>
          <w:color w:val="EE0000"/>
          <w:sz w:val="32"/>
          <w:szCs w:val="32"/>
          <w:rtl/>
        </w:rPr>
        <w:t>الرقابة</w:t>
      </w:r>
      <w:r w:rsidR="00485D4A" w:rsidRPr="00486F98">
        <w:rPr>
          <w:rFonts w:ascii="Traditional Arabic" w:hAnsi="Traditional Arabic" w:cs="Traditional Arabic"/>
          <w:color w:val="EE0000"/>
          <w:sz w:val="32"/>
          <w:szCs w:val="32"/>
          <w:rtl/>
        </w:rPr>
        <w:t xml:space="preserve"> الداخلية باهتمام </w:t>
      </w:r>
      <w:r w:rsidR="00485D4A" w:rsidRPr="00486F98">
        <w:rPr>
          <w:rFonts w:ascii="Traditional Arabic" w:hAnsi="Traditional Arabic" w:cs="Traditional Arabic" w:hint="cs"/>
          <w:color w:val="EE0000"/>
          <w:sz w:val="32"/>
          <w:szCs w:val="32"/>
          <w:rtl/>
        </w:rPr>
        <w:t>متزايد</w:t>
      </w:r>
      <w:r w:rsidR="00485D4A" w:rsidRPr="00486F98">
        <w:rPr>
          <w:rFonts w:ascii="Traditional Arabic" w:hAnsi="Traditional Arabic" w:cs="Traditional Arabic"/>
          <w:color w:val="EE0000"/>
          <w:sz w:val="32"/>
          <w:szCs w:val="32"/>
          <w:rtl/>
        </w:rPr>
        <w:t xml:space="preserve"> في </w:t>
      </w:r>
      <w:r w:rsidR="00485D4A" w:rsidRPr="00486F98">
        <w:rPr>
          <w:rFonts w:ascii="Traditional Arabic" w:hAnsi="Traditional Arabic" w:cs="Traditional Arabic" w:hint="cs"/>
          <w:color w:val="EE0000"/>
          <w:sz w:val="32"/>
          <w:szCs w:val="32"/>
          <w:rtl/>
        </w:rPr>
        <w:t xml:space="preserve">الأجهزة </w:t>
      </w:r>
      <w:r w:rsidR="00485D4A" w:rsidRPr="00486F98">
        <w:rPr>
          <w:rFonts w:ascii="Traditional Arabic" w:hAnsi="Traditional Arabic" w:cs="Traditional Arabic"/>
          <w:color w:val="EE0000"/>
          <w:sz w:val="32"/>
          <w:szCs w:val="32"/>
          <w:rtl/>
        </w:rPr>
        <w:t xml:space="preserve">الحكومية </w:t>
      </w:r>
      <w:r w:rsidR="00485D4A" w:rsidRPr="00486F98">
        <w:rPr>
          <w:rFonts w:ascii="Traditional Arabic" w:hAnsi="Traditional Arabic" w:cs="Traditional Arabic" w:hint="cs"/>
          <w:color w:val="EE0000"/>
          <w:sz w:val="32"/>
          <w:szCs w:val="32"/>
          <w:rtl/>
        </w:rPr>
        <w:t xml:space="preserve">بالمملكة العربية السعودية </w:t>
      </w:r>
      <w:r w:rsidR="00485D4A" w:rsidRPr="00486F98">
        <w:rPr>
          <w:rFonts w:ascii="Traditional Arabic" w:hAnsi="Traditional Arabic" w:cs="Traditional Arabic"/>
          <w:color w:val="EE0000"/>
          <w:sz w:val="32"/>
          <w:szCs w:val="32"/>
          <w:rtl/>
        </w:rPr>
        <w:t xml:space="preserve">بعد صـدور </w:t>
      </w:r>
      <w:r w:rsidR="00485D4A" w:rsidRPr="00486F98">
        <w:rPr>
          <w:rFonts w:ascii="Traditional Arabic" w:hAnsi="Traditional Arabic" w:cs="Traditional Arabic" w:hint="cs"/>
          <w:color w:val="EE0000"/>
          <w:sz w:val="32"/>
          <w:szCs w:val="32"/>
          <w:rtl/>
        </w:rPr>
        <w:t>الأمر</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الملكي</w:t>
      </w:r>
      <w:r w:rsidR="00485D4A" w:rsidRPr="00486F98">
        <w:rPr>
          <w:rFonts w:ascii="Traditional Arabic" w:hAnsi="Traditional Arabic" w:cs="Traditional Arabic"/>
          <w:color w:val="EE0000"/>
          <w:sz w:val="32"/>
          <w:szCs w:val="32"/>
          <w:rtl/>
        </w:rPr>
        <w:t xml:space="preserve"> السامي رقم 235 </w:t>
      </w:r>
      <w:r w:rsidR="00485D4A" w:rsidRPr="00486F98">
        <w:rPr>
          <w:rFonts w:ascii="Traditional Arabic" w:hAnsi="Traditional Arabic" w:cs="Traditional Arabic" w:hint="cs"/>
          <w:color w:val="EE0000"/>
          <w:sz w:val="32"/>
          <w:szCs w:val="32"/>
          <w:rtl/>
        </w:rPr>
        <w:t>والذي تضمن تأسيس</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وحـدة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رقـابـة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داخلية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في</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كـل</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جـهـاز</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حكـومـي من الأجهزة العامة السعودية، حيث حـددت</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اللائحة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الموحدة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لـوحـدات</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المراجعة</w:t>
      </w:r>
      <w:r w:rsidR="00485D4A" w:rsidRPr="00486F98">
        <w:rPr>
          <w:rFonts w:ascii="Traditional Arabic" w:hAnsi="Traditional Arabic" w:cs="Traditional Arabic"/>
          <w:color w:val="EE0000"/>
          <w:sz w:val="32"/>
          <w:szCs w:val="32"/>
          <w:rtl/>
        </w:rPr>
        <w:t xml:space="preserve"> </w:t>
      </w:r>
      <w:r w:rsidR="00485D4A" w:rsidRPr="00486F98">
        <w:rPr>
          <w:rFonts w:ascii="Traditional Arabic" w:hAnsi="Traditional Arabic" w:cs="Traditional Arabic" w:hint="cs"/>
          <w:color w:val="EE0000"/>
          <w:sz w:val="32"/>
          <w:szCs w:val="32"/>
          <w:rtl/>
        </w:rPr>
        <w:t>الداخلية</w:t>
      </w:r>
      <w:r w:rsidR="00485D4A" w:rsidRPr="00486F98">
        <w:rPr>
          <w:rFonts w:ascii="Traditional Arabic" w:hAnsi="Traditional Arabic" w:cs="Traditional Arabic"/>
          <w:color w:val="EE0000"/>
          <w:sz w:val="32"/>
          <w:szCs w:val="32"/>
          <w:rtl/>
        </w:rPr>
        <w:t xml:space="preserve"> الصادرة بقرار مجلس الـوزراء رقم </w:t>
      </w:r>
      <w:r w:rsidR="00DE3D58" w:rsidRPr="00486F98">
        <w:rPr>
          <w:rFonts w:ascii="Traditional Arabic" w:hAnsi="Traditional Arabic" w:cs="Traditional Arabic" w:hint="cs"/>
          <w:color w:val="EE0000"/>
          <w:sz w:val="32"/>
          <w:szCs w:val="32"/>
          <w:rtl/>
        </w:rPr>
        <w:t xml:space="preserve"> </w:t>
      </w:r>
      <w:r w:rsidR="00485D4A" w:rsidRPr="00486F98">
        <w:rPr>
          <w:rFonts w:ascii="Traditional Arabic" w:hAnsi="Traditional Arabic" w:cs="Traditional Arabic"/>
          <w:color w:val="EE0000"/>
          <w:sz w:val="32"/>
          <w:szCs w:val="32"/>
          <w:rtl/>
        </w:rPr>
        <w:t>129</w:t>
      </w:r>
      <w:r w:rsidR="00DE3D58" w:rsidRPr="00486F98">
        <w:rPr>
          <w:rFonts w:ascii="Traditional Arabic" w:hAnsi="Traditional Arabic" w:cs="Traditional Arabic" w:hint="cs"/>
          <w:color w:val="EE0000"/>
          <w:sz w:val="32"/>
          <w:szCs w:val="32"/>
          <w:rtl/>
        </w:rPr>
        <w:t xml:space="preserve"> بتاريخ 6</w:t>
      </w:r>
      <w:r w:rsidR="00485D4A" w:rsidRPr="00486F98">
        <w:rPr>
          <w:rFonts w:ascii="Traditional Arabic" w:hAnsi="Traditional Arabic" w:cs="Traditional Arabic"/>
          <w:color w:val="EE0000"/>
          <w:sz w:val="32"/>
          <w:szCs w:val="32"/>
          <w:rtl/>
        </w:rPr>
        <w:t xml:space="preserve">/4/1428هــ، </w:t>
      </w:r>
      <w:r w:rsidR="00C869AD" w:rsidRPr="00486F98">
        <w:rPr>
          <w:rFonts w:ascii="Traditional Arabic" w:hAnsi="Traditional Arabic" w:cs="Traditional Arabic" w:hint="cs"/>
          <w:color w:val="EE0000"/>
          <w:sz w:val="32"/>
          <w:szCs w:val="32"/>
          <w:rtl/>
        </w:rPr>
        <w:t>الخطوط العريضة ل</w:t>
      </w:r>
      <w:r w:rsidR="00485D4A" w:rsidRPr="00486F98">
        <w:rPr>
          <w:rFonts w:ascii="Traditional Arabic" w:hAnsi="Traditional Arabic" w:cs="Traditional Arabic"/>
          <w:color w:val="EE0000"/>
          <w:sz w:val="32"/>
          <w:szCs w:val="32"/>
          <w:rtl/>
        </w:rPr>
        <w:t xml:space="preserve">أهـداف </w:t>
      </w:r>
      <w:r w:rsidR="00C869AD" w:rsidRPr="00486F98">
        <w:rPr>
          <w:rFonts w:ascii="Traditional Arabic" w:hAnsi="Traditional Arabic" w:cs="Traditional Arabic" w:hint="cs"/>
          <w:color w:val="EE0000"/>
          <w:sz w:val="32"/>
          <w:szCs w:val="32"/>
          <w:rtl/>
        </w:rPr>
        <w:t>هذه ال</w:t>
      </w:r>
      <w:r w:rsidR="00485D4A" w:rsidRPr="00486F98">
        <w:rPr>
          <w:rFonts w:ascii="Traditional Arabic" w:hAnsi="Traditional Arabic" w:cs="Traditional Arabic"/>
          <w:color w:val="EE0000"/>
          <w:sz w:val="32"/>
          <w:szCs w:val="32"/>
          <w:rtl/>
        </w:rPr>
        <w:t>وحـدات</w:t>
      </w:r>
      <w:r w:rsidR="00C869AD" w:rsidRPr="00486F98">
        <w:rPr>
          <w:rFonts w:ascii="Traditional Arabic" w:hAnsi="Traditional Arabic" w:cs="Traditional Arabic" w:hint="cs"/>
          <w:color w:val="EE0000"/>
          <w:sz w:val="32"/>
          <w:szCs w:val="32"/>
          <w:rtl/>
        </w:rPr>
        <w:t xml:space="preserve"> </w:t>
      </w:r>
      <w:r w:rsidR="00485D4A" w:rsidRPr="00486F98">
        <w:rPr>
          <w:rFonts w:ascii="Traditional Arabic" w:hAnsi="Traditional Arabic" w:cs="Traditional Arabic"/>
          <w:color w:val="EE0000"/>
          <w:sz w:val="32"/>
          <w:szCs w:val="32"/>
          <w:rtl/>
        </w:rPr>
        <w:t xml:space="preserve">ولكل </w:t>
      </w:r>
      <w:r w:rsidR="00610578" w:rsidRPr="00486F98">
        <w:rPr>
          <w:rFonts w:ascii="Traditional Arabic" w:hAnsi="Traditional Arabic" w:cs="Traditional Arabic" w:hint="cs"/>
          <w:color w:val="EE0000"/>
          <w:sz w:val="32"/>
          <w:szCs w:val="32"/>
          <w:rtl/>
        </w:rPr>
        <w:t xml:space="preserve">جهاز </w:t>
      </w:r>
      <w:r w:rsidR="00485D4A" w:rsidRPr="00486F98">
        <w:rPr>
          <w:rFonts w:ascii="Traditional Arabic" w:hAnsi="Traditional Arabic" w:cs="Traditional Arabic"/>
          <w:color w:val="EE0000"/>
          <w:sz w:val="32"/>
          <w:szCs w:val="32"/>
          <w:rtl/>
        </w:rPr>
        <w:t xml:space="preserve">من </w:t>
      </w:r>
      <w:r w:rsidR="00610578" w:rsidRPr="00486F98">
        <w:rPr>
          <w:rFonts w:ascii="Traditional Arabic" w:hAnsi="Traditional Arabic" w:cs="Traditional Arabic" w:hint="cs"/>
          <w:color w:val="EE0000"/>
          <w:sz w:val="32"/>
          <w:szCs w:val="32"/>
          <w:rtl/>
        </w:rPr>
        <w:t>أجهزة</w:t>
      </w:r>
      <w:r w:rsidR="00485D4A" w:rsidRPr="00486F98">
        <w:rPr>
          <w:rFonts w:ascii="Traditional Arabic" w:hAnsi="Traditional Arabic" w:cs="Traditional Arabic"/>
          <w:color w:val="EE0000"/>
          <w:sz w:val="32"/>
          <w:szCs w:val="32"/>
          <w:rtl/>
        </w:rPr>
        <w:t xml:space="preserve"> الدولة سن وإقرار أهدافه الخاصة </w:t>
      </w:r>
      <w:r w:rsidR="00610578" w:rsidRPr="00486F98">
        <w:rPr>
          <w:rFonts w:ascii="Traditional Arabic" w:hAnsi="Traditional Arabic" w:cs="Traditional Arabic" w:hint="cs"/>
          <w:color w:val="EE0000"/>
          <w:sz w:val="32"/>
          <w:szCs w:val="32"/>
          <w:rtl/>
        </w:rPr>
        <w:t>بما ينبثق من هذه الأهداف العامة والتي تشمل</w:t>
      </w:r>
      <w:r w:rsidR="001F2660" w:rsidRPr="00486F98">
        <w:rPr>
          <w:rFonts w:ascii="Traditional Arabic" w:hAnsi="Traditional Arabic" w:cs="Traditional Arabic" w:hint="cs"/>
          <w:color w:val="EE0000"/>
          <w:sz w:val="32"/>
          <w:szCs w:val="32"/>
          <w:rtl/>
        </w:rPr>
        <w:t xml:space="preserve"> (الدوسري وحداد، 2023، 43)</w:t>
      </w:r>
      <w:r w:rsidR="00610578" w:rsidRPr="00486F98">
        <w:rPr>
          <w:rFonts w:ascii="Traditional Arabic" w:hAnsi="Traditional Arabic" w:cs="Traditional Arabic" w:hint="cs"/>
          <w:color w:val="EE0000"/>
          <w:sz w:val="32"/>
          <w:szCs w:val="32"/>
          <w:rtl/>
        </w:rPr>
        <w:t>:</w:t>
      </w:r>
    </w:p>
    <w:p w14:paraId="0EC934BF" w14:textId="77777777" w:rsidR="00610578" w:rsidRPr="00486F98" w:rsidRDefault="00610578">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تُعد المراجعة </w:t>
      </w:r>
      <w:r w:rsidR="00485D4A" w:rsidRPr="00486F98">
        <w:rPr>
          <w:rFonts w:ascii="Traditional Arabic" w:hAnsi="Traditional Arabic" w:cs="Traditional Arabic"/>
          <w:color w:val="EE0000"/>
          <w:sz w:val="32"/>
          <w:szCs w:val="32"/>
          <w:rtl/>
        </w:rPr>
        <w:t xml:space="preserve">الداخلية </w:t>
      </w:r>
      <w:r w:rsidRPr="00486F98">
        <w:rPr>
          <w:rFonts w:ascii="Traditional Arabic" w:hAnsi="Traditional Arabic" w:cs="Traditional Arabic" w:hint="cs"/>
          <w:color w:val="EE0000"/>
          <w:sz w:val="32"/>
          <w:szCs w:val="32"/>
          <w:rtl/>
        </w:rPr>
        <w:t xml:space="preserve">بمثابة </w:t>
      </w:r>
      <w:r w:rsidR="00485D4A" w:rsidRPr="00486F98">
        <w:rPr>
          <w:rFonts w:ascii="Traditional Arabic" w:hAnsi="Traditional Arabic" w:cs="Traditional Arabic"/>
          <w:color w:val="EE0000"/>
          <w:sz w:val="32"/>
          <w:szCs w:val="32"/>
          <w:rtl/>
        </w:rPr>
        <w:t xml:space="preserve">نشاط تنبؤي </w:t>
      </w:r>
      <w:r w:rsidRPr="00486F98">
        <w:rPr>
          <w:rFonts w:ascii="Traditional Arabic" w:hAnsi="Traditional Arabic" w:cs="Traditional Arabic" w:hint="cs"/>
          <w:color w:val="EE0000"/>
          <w:sz w:val="32"/>
          <w:szCs w:val="32"/>
          <w:rtl/>
        </w:rPr>
        <w:t>لحماية الأموال والممتلكات العامة.</w:t>
      </w:r>
    </w:p>
    <w:p w14:paraId="6679C1C9" w14:textId="77777777" w:rsidR="00610578" w:rsidRPr="00486F98" w:rsidRDefault="00610578">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يتضح دور المراجعة الداخلية في </w:t>
      </w:r>
      <w:r w:rsidR="00485D4A" w:rsidRPr="00486F98">
        <w:rPr>
          <w:rFonts w:ascii="Traditional Arabic" w:hAnsi="Traditional Arabic" w:cs="Traditional Arabic"/>
          <w:color w:val="EE0000"/>
          <w:sz w:val="32"/>
          <w:szCs w:val="32"/>
          <w:rtl/>
        </w:rPr>
        <w:t xml:space="preserve">الحد من </w:t>
      </w:r>
      <w:r w:rsidRPr="00486F98">
        <w:rPr>
          <w:rFonts w:ascii="Traditional Arabic" w:hAnsi="Traditional Arabic" w:cs="Traditional Arabic" w:hint="cs"/>
          <w:color w:val="EE0000"/>
          <w:sz w:val="32"/>
          <w:szCs w:val="32"/>
          <w:rtl/>
        </w:rPr>
        <w:t xml:space="preserve">عمليات </w:t>
      </w:r>
      <w:r w:rsidR="00485D4A" w:rsidRPr="00486F98">
        <w:rPr>
          <w:rFonts w:ascii="Traditional Arabic" w:hAnsi="Traditional Arabic" w:cs="Traditional Arabic"/>
          <w:color w:val="EE0000"/>
          <w:sz w:val="32"/>
          <w:szCs w:val="32"/>
          <w:rtl/>
        </w:rPr>
        <w:t xml:space="preserve">الغش </w:t>
      </w:r>
      <w:r w:rsidRPr="00486F98">
        <w:rPr>
          <w:rFonts w:ascii="Traditional Arabic" w:hAnsi="Traditional Arabic" w:cs="Traditional Arabic" w:hint="cs"/>
          <w:color w:val="EE0000"/>
          <w:sz w:val="32"/>
          <w:szCs w:val="32"/>
          <w:rtl/>
        </w:rPr>
        <w:t>واكتشاف الأخطاء</w:t>
      </w:r>
      <w:r w:rsidR="00485D4A" w:rsidRPr="00486F98">
        <w:rPr>
          <w:rFonts w:ascii="Traditional Arabic" w:hAnsi="Traditional Arabic" w:cs="Traditional Arabic"/>
          <w:color w:val="EE0000"/>
          <w:sz w:val="32"/>
          <w:szCs w:val="32"/>
          <w:rtl/>
        </w:rPr>
        <w:t xml:space="preserve"> فور وقوعها</w:t>
      </w:r>
      <w:r w:rsidRPr="00486F98">
        <w:rPr>
          <w:rFonts w:ascii="Traditional Arabic" w:hAnsi="Traditional Arabic" w:cs="Traditional Arabic" w:hint="cs"/>
          <w:color w:val="EE0000"/>
          <w:sz w:val="32"/>
          <w:szCs w:val="32"/>
          <w:rtl/>
        </w:rPr>
        <w:t>.</w:t>
      </w:r>
    </w:p>
    <w:p w14:paraId="1C74DB86" w14:textId="77777777" w:rsidR="00610578" w:rsidRPr="00486F98" w:rsidRDefault="00485D4A">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 xml:space="preserve">ضمان دقة البيانات </w:t>
      </w:r>
      <w:r w:rsidR="00610578" w:rsidRPr="00486F98">
        <w:rPr>
          <w:rFonts w:ascii="Traditional Arabic" w:hAnsi="Traditional Arabic" w:cs="Traditional Arabic" w:hint="cs"/>
          <w:color w:val="EE0000"/>
          <w:sz w:val="32"/>
          <w:szCs w:val="32"/>
          <w:rtl/>
        </w:rPr>
        <w:t>المالية واكتمال السجلات المحاسبية.</w:t>
      </w:r>
    </w:p>
    <w:p w14:paraId="3CAD0A36" w14:textId="77777777" w:rsidR="00610578" w:rsidRPr="00486F98" w:rsidRDefault="00610578">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lastRenderedPageBreak/>
        <w:t xml:space="preserve">تحقيق فعالية </w:t>
      </w:r>
      <w:r w:rsidR="00485D4A" w:rsidRPr="00486F98">
        <w:rPr>
          <w:rFonts w:ascii="Traditional Arabic" w:hAnsi="Traditional Arabic" w:cs="Traditional Arabic"/>
          <w:color w:val="EE0000"/>
          <w:sz w:val="32"/>
          <w:szCs w:val="32"/>
          <w:rtl/>
        </w:rPr>
        <w:t xml:space="preserve">العمليات </w:t>
      </w:r>
      <w:r w:rsidRPr="00486F98">
        <w:rPr>
          <w:rFonts w:ascii="Traditional Arabic" w:hAnsi="Traditional Arabic" w:cs="Traditional Arabic" w:hint="cs"/>
          <w:color w:val="EE0000"/>
          <w:sz w:val="32"/>
          <w:szCs w:val="32"/>
          <w:rtl/>
        </w:rPr>
        <w:t>الإدارية والمالية كفاءتها</w:t>
      </w:r>
      <w:r w:rsidR="00485D4A" w:rsidRPr="00486F98">
        <w:rPr>
          <w:rFonts w:ascii="Traditional Arabic" w:hAnsi="Traditional Arabic" w:cs="Traditional Arabic"/>
          <w:color w:val="EE0000"/>
          <w:sz w:val="32"/>
          <w:szCs w:val="32"/>
          <w:rtl/>
        </w:rPr>
        <w:t xml:space="preserve"> بما يؤدي إلى </w:t>
      </w:r>
      <w:r w:rsidRPr="00486F98">
        <w:rPr>
          <w:rFonts w:ascii="Traditional Arabic" w:hAnsi="Traditional Arabic" w:cs="Traditional Arabic" w:hint="cs"/>
          <w:color w:val="EE0000"/>
          <w:sz w:val="32"/>
          <w:szCs w:val="32"/>
          <w:rtl/>
        </w:rPr>
        <w:t>تحقيق الاستغلال</w:t>
      </w:r>
      <w:r w:rsidR="00485D4A"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الأمثل</w:t>
      </w:r>
      <w:r w:rsidR="00485D4A" w:rsidRPr="00486F98">
        <w:rPr>
          <w:rFonts w:ascii="Traditional Arabic" w:hAnsi="Traditional Arabic" w:cs="Traditional Arabic"/>
          <w:color w:val="EE0000"/>
          <w:sz w:val="32"/>
          <w:szCs w:val="32"/>
          <w:rtl/>
        </w:rPr>
        <w:t xml:space="preserve"> للموارد </w:t>
      </w:r>
      <w:r w:rsidRPr="00486F98">
        <w:rPr>
          <w:rFonts w:ascii="Traditional Arabic" w:hAnsi="Traditional Arabic" w:cs="Traditional Arabic" w:hint="cs"/>
          <w:color w:val="EE0000"/>
          <w:sz w:val="32"/>
          <w:szCs w:val="32"/>
          <w:rtl/>
        </w:rPr>
        <w:t>المتاحة وتحقيق الاستفادة القصوى منها.</w:t>
      </w:r>
    </w:p>
    <w:p w14:paraId="2D378DAD" w14:textId="77777777" w:rsidR="00610578" w:rsidRPr="00486F98" w:rsidRDefault="00610578">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الالتزام بالأنظمة</w:t>
      </w:r>
      <w:r w:rsidR="00485D4A" w:rsidRPr="00486F98">
        <w:rPr>
          <w:rFonts w:ascii="Traditional Arabic" w:hAnsi="Traditional Arabic" w:cs="Traditional Arabic"/>
          <w:color w:val="EE0000"/>
          <w:sz w:val="32"/>
          <w:szCs w:val="32"/>
          <w:rtl/>
        </w:rPr>
        <w:t xml:space="preserve"> والـسـيـاسـات </w:t>
      </w:r>
      <w:r w:rsidRPr="00486F98">
        <w:rPr>
          <w:rFonts w:ascii="Traditional Arabic" w:hAnsi="Traditional Arabic" w:cs="Traditional Arabic" w:hint="cs"/>
          <w:color w:val="EE0000"/>
          <w:sz w:val="32"/>
          <w:szCs w:val="32"/>
          <w:rtl/>
        </w:rPr>
        <w:t xml:space="preserve">والتشريعات </w:t>
      </w:r>
      <w:r w:rsidR="00485D4A" w:rsidRPr="00486F98">
        <w:rPr>
          <w:rFonts w:ascii="Traditional Arabic" w:hAnsi="Traditional Arabic" w:cs="Traditional Arabic"/>
          <w:color w:val="EE0000"/>
          <w:sz w:val="32"/>
          <w:szCs w:val="32"/>
          <w:rtl/>
        </w:rPr>
        <w:t xml:space="preserve">والـخـطـط </w:t>
      </w:r>
      <w:r w:rsidRPr="00486F98">
        <w:rPr>
          <w:rFonts w:ascii="Traditional Arabic" w:hAnsi="Traditional Arabic" w:cs="Traditional Arabic" w:hint="cs"/>
          <w:color w:val="EE0000"/>
          <w:sz w:val="32"/>
          <w:szCs w:val="32"/>
          <w:rtl/>
        </w:rPr>
        <w:t xml:space="preserve">الاستراتيجية </w:t>
      </w:r>
      <w:r w:rsidR="00485D4A" w:rsidRPr="00486F98">
        <w:rPr>
          <w:rFonts w:ascii="Traditional Arabic" w:hAnsi="Traditional Arabic" w:cs="Traditional Arabic"/>
          <w:color w:val="EE0000"/>
          <w:sz w:val="32"/>
          <w:szCs w:val="32"/>
          <w:rtl/>
        </w:rPr>
        <w:t>للجهة</w:t>
      </w:r>
      <w:r w:rsidRPr="00486F98">
        <w:rPr>
          <w:rFonts w:ascii="Traditional Arabic" w:hAnsi="Traditional Arabic" w:cs="Traditional Arabic" w:hint="cs"/>
          <w:color w:val="EE0000"/>
          <w:sz w:val="32"/>
          <w:szCs w:val="32"/>
          <w:rtl/>
        </w:rPr>
        <w:t>، مما يساعد في تحقيق أ</w:t>
      </w:r>
      <w:r w:rsidR="00485D4A" w:rsidRPr="00486F98">
        <w:rPr>
          <w:rFonts w:ascii="Traditional Arabic" w:hAnsi="Traditional Arabic" w:cs="Traditional Arabic"/>
          <w:color w:val="EE0000"/>
          <w:sz w:val="32"/>
          <w:szCs w:val="32"/>
          <w:rtl/>
        </w:rPr>
        <w:t>هـدافـهـا</w:t>
      </w:r>
      <w:r w:rsidRPr="00486F98">
        <w:rPr>
          <w:rFonts w:ascii="Traditional Arabic" w:hAnsi="Traditional Arabic" w:cs="Traditional Arabic" w:hint="cs"/>
          <w:color w:val="EE0000"/>
          <w:sz w:val="32"/>
          <w:szCs w:val="32"/>
          <w:rtl/>
        </w:rPr>
        <w:t xml:space="preserve"> </w:t>
      </w:r>
      <w:r w:rsidR="00485D4A" w:rsidRPr="00486F98">
        <w:rPr>
          <w:rFonts w:ascii="Traditional Arabic" w:hAnsi="Traditional Arabic" w:cs="Traditional Arabic"/>
          <w:color w:val="EE0000"/>
          <w:sz w:val="32"/>
          <w:szCs w:val="32"/>
          <w:rtl/>
        </w:rPr>
        <w:t>بطريقة منتظمة</w:t>
      </w:r>
      <w:r w:rsidRPr="00486F98">
        <w:rPr>
          <w:rFonts w:ascii="Traditional Arabic" w:hAnsi="Traditional Arabic" w:cs="Traditional Arabic" w:hint="cs"/>
          <w:color w:val="EE0000"/>
          <w:sz w:val="32"/>
          <w:szCs w:val="32"/>
          <w:rtl/>
        </w:rPr>
        <w:t>.</w:t>
      </w:r>
    </w:p>
    <w:p w14:paraId="103ACEA8" w14:textId="093D1709" w:rsidR="00485D4A" w:rsidRPr="00486F98" w:rsidRDefault="001F2660">
      <w:pPr>
        <w:pStyle w:val="a3"/>
        <w:numPr>
          <w:ilvl w:val="0"/>
          <w:numId w:val="38"/>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المحافظة على أنظمة الرقابة الداخلية وكفاءتها.</w:t>
      </w:r>
    </w:p>
    <w:p w14:paraId="66D82DA1" w14:textId="77777777" w:rsidR="000043D1" w:rsidRPr="00486F98" w:rsidRDefault="000043D1" w:rsidP="000043D1">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بذلك، تُعد الرقابة الداخلية من وجهة نظر </w:t>
      </w:r>
      <w:r w:rsidRPr="00486F98">
        <w:rPr>
          <w:rFonts w:ascii="Traditional Arabic" w:hAnsi="Traditional Arabic" w:cs="Traditional Arabic"/>
          <w:sz w:val="28"/>
          <w:szCs w:val="28"/>
        </w:rPr>
        <w:t>COSO</w:t>
      </w:r>
      <w:r w:rsidRPr="00486F98">
        <w:rPr>
          <w:rFonts w:ascii="Traditional Arabic" w:hAnsi="Traditional Arabic" w:cs="Traditional Arabic"/>
          <w:sz w:val="32"/>
          <w:szCs w:val="32"/>
          <w:rtl/>
        </w:rPr>
        <w:t xml:space="preserve"> ضرورية للحفاظ على عمليات موثوقة والحد من المخاطر التي تواجه المؤسسات وبناء الثقة مع أصحاب المصلحة. وتتراوح الفوائد ما بين تحقيق الحماية من الاحتيال إلى تحسين الكفاءة واتخاذ القرارات المستنيرة، لذا فهي أداة فاعلة لضمان نجاح واستدامة المؤسسات على المدى الطويل في عالم الأعمال المتطور باستمرار.</w:t>
      </w:r>
    </w:p>
    <w:p w14:paraId="74CC0773" w14:textId="77777777" w:rsidR="006A7974" w:rsidRPr="00486F98" w:rsidRDefault="006A7974" w:rsidP="00827FF6">
      <w:pPr>
        <w:bidi/>
        <w:spacing w:after="0" w:line="276" w:lineRule="auto"/>
        <w:jc w:val="both"/>
        <w:rPr>
          <w:rFonts w:ascii="Traditional Arabic" w:hAnsi="Traditional Arabic" w:cs="Traditional Arabic"/>
          <w:b/>
          <w:bCs/>
          <w:sz w:val="32"/>
          <w:szCs w:val="32"/>
          <w:rtl/>
        </w:rPr>
      </w:pPr>
    </w:p>
    <w:p w14:paraId="74BB088A" w14:textId="5246B0BA" w:rsidR="00730903" w:rsidRPr="00486F98" w:rsidRDefault="00730903" w:rsidP="006A7974">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خصائص</w:t>
      </w:r>
      <w:r w:rsidR="0041720B" w:rsidRPr="00486F98">
        <w:rPr>
          <w:rFonts w:ascii="Traditional Arabic" w:hAnsi="Traditional Arabic" w:cs="Traditional Arabic"/>
          <w:b/>
          <w:bCs/>
          <w:sz w:val="32"/>
          <w:szCs w:val="32"/>
          <w:rtl/>
        </w:rPr>
        <w:t xml:space="preserve"> الرقابة الداخلية </w:t>
      </w:r>
    </w:p>
    <w:p w14:paraId="4643816E" w14:textId="77777777" w:rsidR="0041720B" w:rsidRPr="00486F98" w:rsidRDefault="00730903" w:rsidP="00827FF6">
      <w:pPr>
        <w:bidi/>
        <w:spacing w:after="0" w:line="276" w:lineRule="auto"/>
        <w:ind w:firstLine="276"/>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hAnsi="Traditional Arabic" w:cs="Traditional Arabic"/>
          <w:sz w:val="32"/>
          <w:szCs w:val="32"/>
          <w:rtl/>
        </w:rPr>
        <w:t>هناك عدد من الخصائص التي تتسم بها الأنظمة الرقابية الداخلية</w:t>
      </w:r>
      <w:r w:rsidR="00045C27" w:rsidRPr="00486F98">
        <w:rPr>
          <w:rFonts w:ascii="Traditional Arabic" w:hAnsi="Traditional Arabic" w:cs="Traditional Arabic"/>
          <w:sz w:val="32"/>
          <w:szCs w:val="32"/>
          <w:rtl/>
        </w:rPr>
        <w:t xml:space="preserve"> حتى تحقق أهدافها، ومنها ما يلي</w:t>
      </w:r>
      <w:r w:rsidR="0041720B" w:rsidRPr="00486F98">
        <w:rPr>
          <w:rFonts w:ascii="Traditional Arabic" w:hAnsi="Traditional Arabic" w:cs="Traditional Arabic"/>
          <w:sz w:val="32"/>
          <w:szCs w:val="32"/>
          <w:rtl/>
        </w:rPr>
        <w:t>(</w:t>
      </w:r>
      <w:r w:rsidR="0041720B" w:rsidRPr="00486F98">
        <w:rPr>
          <w:rFonts w:ascii="Traditional Arabic" w:eastAsia="Calibri" w:hAnsi="Traditional Arabic" w:cs="Traditional Arabic"/>
          <w:kern w:val="2"/>
          <w:sz w:val="32"/>
          <w:szCs w:val="32"/>
          <w:rtl/>
          <w14:ligatures w14:val="standardContextual"/>
        </w:rPr>
        <w:t>البان</w:t>
      </w:r>
      <w:r w:rsidR="0041720B" w:rsidRPr="00486F98">
        <w:rPr>
          <w:rFonts w:ascii="Traditional Arabic" w:eastAsia="Calibri" w:hAnsi="Traditional Arabic" w:cs="Traditional Arabic"/>
          <w:kern w:val="2"/>
          <w:sz w:val="32"/>
          <w:szCs w:val="32"/>
          <w:rtl/>
          <w:lang w:bidi="ar-EG"/>
          <w14:ligatures w14:val="standardContextual"/>
        </w:rPr>
        <w:t xml:space="preserve">، </w:t>
      </w:r>
      <w:r w:rsidR="0041720B" w:rsidRPr="00486F98">
        <w:rPr>
          <w:rFonts w:ascii="Traditional Arabic" w:eastAsia="Calibri" w:hAnsi="Traditional Arabic" w:cs="Traditional Arabic"/>
          <w:kern w:val="2"/>
          <w:sz w:val="28"/>
          <w:szCs w:val="28"/>
          <w:rtl/>
          <w:lang w:bidi="ar-EG"/>
          <w14:ligatures w14:val="standardContextual"/>
        </w:rPr>
        <w:t>2023</w:t>
      </w:r>
      <w:r w:rsidR="0041720B" w:rsidRPr="00486F98">
        <w:rPr>
          <w:rFonts w:ascii="Traditional Arabic" w:eastAsia="Calibri" w:hAnsi="Traditional Arabic" w:cs="Traditional Arabic"/>
          <w:kern w:val="2"/>
          <w:sz w:val="32"/>
          <w:szCs w:val="32"/>
          <w:rtl/>
          <w:lang w:bidi="ar-EG"/>
          <w14:ligatures w14:val="standardContextual"/>
        </w:rPr>
        <w:t xml:space="preserve">، </w:t>
      </w:r>
      <w:r w:rsidRPr="00486F98">
        <w:rPr>
          <w:rFonts w:ascii="Traditional Arabic" w:eastAsia="Calibri" w:hAnsi="Traditional Arabic" w:cs="Traditional Arabic"/>
          <w:kern w:val="2"/>
          <w:sz w:val="28"/>
          <w:szCs w:val="28"/>
          <w:rtl/>
          <w:lang w:bidi="ar-EG"/>
          <w14:ligatures w14:val="standardContextual"/>
        </w:rPr>
        <w:t>251</w:t>
      </w:r>
      <w:r w:rsidRPr="00486F98">
        <w:rPr>
          <w:rFonts w:ascii="Traditional Arabic" w:eastAsia="Calibri" w:hAnsi="Traditional Arabic" w:cs="Traditional Arabic"/>
          <w:kern w:val="2"/>
          <w:sz w:val="32"/>
          <w:szCs w:val="32"/>
          <w:rtl/>
          <w:lang w:bidi="ar-EG"/>
          <w14:ligatures w14:val="standardContextual"/>
        </w:rPr>
        <w:t xml:space="preserve">- </w:t>
      </w:r>
      <w:r w:rsidRPr="00486F98">
        <w:rPr>
          <w:rFonts w:ascii="Traditional Arabic" w:eastAsia="Calibri" w:hAnsi="Traditional Arabic" w:cs="Traditional Arabic"/>
          <w:kern w:val="2"/>
          <w:sz w:val="28"/>
          <w:szCs w:val="28"/>
          <w:rtl/>
          <w:lang w:bidi="ar-EG"/>
          <w14:ligatures w14:val="standardContextual"/>
        </w:rPr>
        <w:t>252</w:t>
      </w:r>
      <w:r w:rsidR="00EB4B29" w:rsidRPr="00486F98">
        <w:rPr>
          <w:rFonts w:ascii="Traditional Arabic" w:eastAsia="Calibri" w:hAnsi="Traditional Arabic" w:cs="Traditional Arabic"/>
          <w:kern w:val="2"/>
          <w:sz w:val="32"/>
          <w:szCs w:val="32"/>
          <w:rtl/>
          <w:lang w:bidi="ar-EG"/>
          <w14:ligatures w14:val="standardContextual"/>
        </w:rPr>
        <w:t>؛</w:t>
      </w:r>
      <w:r w:rsidR="003B66CF" w:rsidRPr="00486F98">
        <w:rPr>
          <w:rFonts w:ascii="Traditional Arabic" w:eastAsia="Calibri" w:hAnsi="Traditional Arabic" w:cs="Traditional Arabic"/>
          <w:kern w:val="2"/>
          <w:sz w:val="32"/>
          <w:szCs w:val="32"/>
          <w:rtl/>
          <w14:ligatures w14:val="standardContextual"/>
        </w:rPr>
        <w:t xml:space="preserve"> أبو ديب، </w:t>
      </w:r>
      <w:r w:rsidR="00143D7E" w:rsidRPr="00486F98">
        <w:rPr>
          <w:rFonts w:ascii="Traditional Arabic" w:eastAsia="Calibri" w:hAnsi="Traditional Arabic" w:cs="Traditional Arabic"/>
          <w:kern w:val="2"/>
          <w:sz w:val="28"/>
          <w:szCs w:val="28"/>
          <w:rtl/>
          <w14:ligatures w14:val="standardContextual"/>
        </w:rPr>
        <w:t>2022</w:t>
      </w:r>
      <w:r w:rsidR="00143D7E" w:rsidRPr="00486F98">
        <w:rPr>
          <w:rFonts w:ascii="Traditional Arabic" w:eastAsia="Calibri" w:hAnsi="Traditional Arabic" w:cs="Traditional Arabic"/>
          <w:kern w:val="2"/>
          <w:sz w:val="32"/>
          <w:szCs w:val="32"/>
          <w:rtl/>
          <w14:ligatures w14:val="standardContextual"/>
        </w:rPr>
        <w:t xml:space="preserve">، </w:t>
      </w:r>
      <w:r w:rsidR="00143D7E" w:rsidRPr="00486F98">
        <w:rPr>
          <w:rFonts w:ascii="Traditional Arabic" w:eastAsia="Calibri" w:hAnsi="Traditional Arabic" w:cs="Traditional Arabic"/>
          <w:kern w:val="2"/>
          <w:sz w:val="28"/>
          <w:szCs w:val="28"/>
          <w:rtl/>
          <w14:ligatures w14:val="standardContextual"/>
        </w:rPr>
        <w:t>167</w:t>
      </w:r>
      <w:r w:rsidR="003B66CF" w:rsidRPr="00486F98">
        <w:rPr>
          <w:rFonts w:ascii="Traditional Arabic" w:eastAsia="Calibri" w:hAnsi="Traditional Arabic" w:cs="Traditional Arabic"/>
          <w:kern w:val="2"/>
          <w:sz w:val="32"/>
          <w:szCs w:val="32"/>
          <w:rtl/>
          <w14:ligatures w14:val="standardContextual"/>
        </w:rPr>
        <w:t>)</w:t>
      </w:r>
      <w:r w:rsidR="0041720B" w:rsidRPr="00486F98">
        <w:rPr>
          <w:rFonts w:ascii="Traditional Arabic" w:eastAsia="Calibri" w:hAnsi="Traditional Arabic" w:cs="Traditional Arabic"/>
          <w:kern w:val="2"/>
          <w:sz w:val="32"/>
          <w:szCs w:val="32"/>
          <w:rtl/>
          <w:lang w:bidi="ar-EG"/>
          <w14:ligatures w14:val="standardContextual"/>
        </w:rPr>
        <w:t>:</w:t>
      </w:r>
    </w:p>
    <w:p w14:paraId="26C936FF" w14:textId="7A338992" w:rsidR="00811FB7" w:rsidRPr="00486F98" w:rsidRDefault="00811FB7">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الموضوعية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ينبغي أن تكون العمليات الرقابية موضوعية وتوضح لكافة الأطراف أسباب الأخطاء –إذا وجدت- وتعمل على تصحيحها.</w:t>
      </w:r>
    </w:p>
    <w:p w14:paraId="104FACE8" w14:textId="56DAEBB1" w:rsidR="00730903" w:rsidRPr="00486F98"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الفعالية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5BA8F2B5" w14:textId="75EAC64B" w:rsidR="00730903" w:rsidRPr="00486F98"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المرونة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وتشير إلى القدرة على التكيف مع المستجدات والتغيرات التي تحدث في التنظيم</w:t>
      </w:r>
      <w:r w:rsidR="00811FB7" w:rsidRPr="00486F98">
        <w:rPr>
          <w:rFonts w:ascii="Traditional Arabic" w:eastAsia="Calibri" w:hAnsi="Traditional Arabic" w:cs="Traditional Arabic"/>
          <w:kern w:val="2"/>
          <w:sz w:val="32"/>
          <w:szCs w:val="32"/>
          <w:rtl/>
          <w:lang w:bidi="ar-EG"/>
          <w14:ligatures w14:val="standardContextual"/>
        </w:rPr>
        <w:t>، حيث يجب تصميم النظام الرقابي بطريقة مناسبة يُمكنها تحقيق التواؤم مع متغيرات البيئة المحيطة بالتنظيم</w:t>
      </w:r>
      <w:r w:rsidRPr="00486F98">
        <w:rPr>
          <w:rFonts w:ascii="Traditional Arabic" w:eastAsia="Calibri" w:hAnsi="Traditional Arabic" w:cs="Traditional Arabic"/>
          <w:kern w:val="2"/>
          <w:sz w:val="32"/>
          <w:szCs w:val="32"/>
          <w:rtl/>
          <w:lang w:bidi="ar-EG"/>
          <w14:ligatures w14:val="standardContextual"/>
        </w:rPr>
        <w:t>.</w:t>
      </w:r>
    </w:p>
    <w:p w14:paraId="7B73ECF5" w14:textId="37A43B90" w:rsidR="00811FB7" w:rsidRPr="00486F98" w:rsidRDefault="000C0CD2">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hint="cs"/>
          <w:b/>
          <w:bCs/>
          <w:kern w:val="2"/>
          <w:sz w:val="32"/>
          <w:szCs w:val="32"/>
          <w:rtl/>
          <w:lang w:bidi="ar-EG"/>
          <w14:ligatures w14:val="standardContextual"/>
        </w:rPr>
        <w:lastRenderedPageBreak/>
        <w:t>السرعة:</w:t>
      </w:r>
      <w:r w:rsidRPr="00486F98">
        <w:rPr>
          <w:rFonts w:ascii="Traditional Arabic" w:eastAsia="Calibri" w:hAnsi="Traditional Arabic" w:cs="Traditional Arabic" w:hint="cs"/>
          <w:kern w:val="2"/>
          <w:sz w:val="32"/>
          <w:szCs w:val="32"/>
          <w:rtl/>
          <w:lang w:bidi="ar-EG"/>
          <w14:ligatures w14:val="standardContextual"/>
        </w:rPr>
        <w:t xml:space="preserve"> تشي</w:t>
      </w:r>
      <w:r w:rsidRPr="00486F98">
        <w:rPr>
          <w:rFonts w:ascii="Traditional Arabic" w:eastAsia="Calibri" w:hAnsi="Traditional Arabic" w:cs="Traditional Arabic" w:hint="eastAsia"/>
          <w:kern w:val="2"/>
          <w:sz w:val="32"/>
          <w:szCs w:val="32"/>
          <w:rtl/>
          <w:lang w:bidi="ar-EG"/>
          <w14:ligatures w14:val="standardContextual"/>
        </w:rPr>
        <w:t>ر</w:t>
      </w:r>
      <w:r w:rsidR="00811FB7" w:rsidRPr="00486F98">
        <w:rPr>
          <w:rFonts w:ascii="Traditional Arabic" w:eastAsia="Calibri" w:hAnsi="Traditional Arabic" w:cs="Traditional Arabic"/>
          <w:kern w:val="2"/>
          <w:sz w:val="32"/>
          <w:szCs w:val="32"/>
          <w:rtl/>
          <w:lang w:bidi="ar-EG"/>
          <w14:ligatures w14:val="standardContextual"/>
        </w:rPr>
        <w:t xml:space="preserve">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29565FBA" w14:textId="6A73FF68" w:rsidR="00730903" w:rsidRPr="00486F98"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التوقيت الملائم</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71A32B9F" w14:textId="28DE51B1" w:rsidR="00730903" w:rsidRPr="00486F98"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التكامل</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بمعنى التكامل بين جميع الخطط والأنظمة الرقابية المستخدمة في المؤسسة.</w:t>
      </w:r>
    </w:p>
    <w:p w14:paraId="1BCD76CA" w14:textId="73D8DF57" w:rsidR="00730903" w:rsidRPr="00486F98"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الدقة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بمعنى الحصول على معلومات صحيحة وكاملة، والتأكد من مصادر المعلومات بشكل دقيق. </w:t>
      </w:r>
    </w:p>
    <w:p w14:paraId="3452D8F5" w14:textId="4123D280" w:rsidR="00683F43" w:rsidRPr="00486F98" w:rsidRDefault="00683F4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الشمول</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بحيث لا يقتصر النظام الرقابي على أقسام أو وحدات أو أنشطة محددة دون أخرى.</w:t>
      </w:r>
    </w:p>
    <w:p w14:paraId="695A03F8" w14:textId="7E472C0E" w:rsidR="00DA49E5" w:rsidRPr="00486F98" w:rsidRDefault="00DA49E5">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الملائمة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يقصد بها أن يكون النظام الرقابي ملائم لطبيعة المؤسسة وأنطتها وأهدافها، وكذلك الجوانب التنظيمية وظروف العمل الداخلية والخارجية.</w:t>
      </w:r>
    </w:p>
    <w:p w14:paraId="3D57408C" w14:textId="32E3E6D7" w:rsidR="00DA49E5" w:rsidRPr="00486F98" w:rsidRDefault="00734ECD">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الاعتبار الإنساني</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لابد من وجود معايير رقابية تعزز قيم التعاون والرقابة الذاتية وتوفير أدوات رقابية ومعايير لمعرفة موقف الأداء لجميع العاملين.</w:t>
      </w:r>
    </w:p>
    <w:p w14:paraId="57541393" w14:textId="794A0A4D" w:rsidR="00734ECD" w:rsidRPr="00486F98" w:rsidRDefault="00734ECD">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b/>
          <w:bCs/>
          <w:kern w:val="2"/>
          <w:sz w:val="32"/>
          <w:szCs w:val="32"/>
          <w:rtl/>
          <w:lang w:bidi="ar-EG"/>
          <w14:ligatures w14:val="standardContextual"/>
        </w:rPr>
        <w:t>الاقتصادية</w:t>
      </w:r>
      <w:r w:rsidR="001404A2" w:rsidRPr="00486F98">
        <w:rPr>
          <w:rFonts w:ascii="Traditional Arabic" w:eastAsia="Calibri" w:hAnsi="Traditional Arabic" w:cs="Traditional Arabic" w:hint="cs"/>
          <w:b/>
          <w:bCs/>
          <w:kern w:val="2"/>
          <w:sz w:val="32"/>
          <w:szCs w:val="32"/>
          <w:rtl/>
          <w:lang w:bidi="ar-EG"/>
          <w14:ligatures w14:val="standardContextual"/>
        </w:rPr>
        <w:t>:</w:t>
      </w:r>
      <w:r w:rsidRPr="00486F98">
        <w:rPr>
          <w:rFonts w:ascii="Traditional Arabic" w:eastAsia="Calibri" w:hAnsi="Traditional Arabic" w:cs="Traditional Arabic"/>
          <w:kern w:val="2"/>
          <w:sz w:val="32"/>
          <w:szCs w:val="32"/>
          <w:rtl/>
          <w:lang w:bidi="ar-EG"/>
          <w14:ligatures w14:val="standardContextual"/>
        </w:rPr>
        <w:t xml:space="preserve"> بحيث يكون العائد من نظام الرقابة الداخلية أكبر من التكاليف من حيث الجهد والمال والوقت.</w:t>
      </w:r>
    </w:p>
    <w:p w14:paraId="4F7FCAA3" w14:textId="47281F40" w:rsidR="0083213C" w:rsidRPr="00486F98" w:rsidRDefault="0083213C" w:rsidP="00873610">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كما يُسلط دليل</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COSO</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الضوء على العديد من الخصائص الفريدة للرقابة الداخلية والتي تتمثل في</w:t>
      </w:r>
      <w:r w:rsidR="00873610" w:rsidRPr="00486F98">
        <w:rPr>
          <w:rFonts w:ascii="Traditional Arabic" w:hAnsi="Traditional Arabic" w:cs="Traditional Arabic"/>
          <w:sz w:val="32"/>
          <w:szCs w:val="32"/>
        </w:rPr>
        <w:t xml:space="preserve">(Almasan &amp;  Almasan,2024,77) </w:t>
      </w:r>
      <w:r w:rsidRPr="00486F98">
        <w:rPr>
          <w:rFonts w:ascii="Traditional Arabic" w:hAnsi="Traditional Arabic" w:cs="Traditional Arabic"/>
          <w:sz w:val="32"/>
          <w:szCs w:val="32"/>
          <w:rtl/>
        </w:rPr>
        <w:t>:</w:t>
      </w:r>
    </w:p>
    <w:p w14:paraId="748DC00E" w14:textId="1EE5CAB9" w:rsidR="0083213C" w:rsidRPr="00486F98" w:rsidRDefault="0083213C">
      <w:pPr>
        <w:pStyle w:val="a3"/>
        <w:numPr>
          <w:ilvl w:val="0"/>
          <w:numId w:val="2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الطبيعة الإجرائية</w:t>
      </w:r>
      <w:r w:rsidR="0068520B" w:rsidRPr="00486F98">
        <w:rPr>
          <w:rFonts w:ascii="Traditional Arabic" w:hAnsi="Traditional Arabic" w:cs="Traditional Arabic"/>
          <w:sz w:val="32"/>
          <w:szCs w:val="32"/>
        </w:rPr>
        <w:t xml:space="preserve"> </w:t>
      </w:r>
      <w:r w:rsidR="0068520B" w:rsidRPr="00486F98">
        <w:rPr>
          <w:rFonts w:ascii="Traditional Arabic" w:hAnsi="Traditional Arabic" w:cs="Traditional Arabic"/>
          <w:sz w:val="28"/>
          <w:szCs w:val="28"/>
        </w:rPr>
        <w:t>Processual</w:t>
      </w:r>
      <w:r w:rsidR="0068520B" w:rsidRPr="00486F98">
        <w:rPr>
          <w:rFonts w:ascii="Traditional Arabic" w:hAnsi="Traditional Arabic" w:cs="Traditional Arabic"/>
          <w:sz w:val="32"/>
          <w:szCs w:val="32"/>
        </w:rPr>
        <w:t xml:space="preserve"> </w:t>
      </w:r>
      <w:r w:rsidR="0068520B" w:rsidRPr="00486F98">
        <w:rPr>
          <w:rFonts w:ascii="Traditional Arabic" w:hAnsi="Traditional Arabic" w:cs="Traditional Arabic"/>
          <w:sz w:val="28"/>
          <w:szCs w:val="28"/>
        </w:rPr>
        <w:t>nature</w:t>
      </w:r>
      <w:r w:rsidR="001404A2" w:rsidRPr="00486F98">
        <w:rPr>
          <w:rFonts w:ascii="Traditional Arabic" w:hAnsi="Traditional Arabic" w:cs="Traditional Arabic"/>
          <w:sz w:val="28"/>
          <w:szCs w:val="28"/>
        </w:rPr>
        <w:t xml:space="preserve"> </w:t>
      </w:r>
      <w:r w:rsidRPr="00486F98">
        <w:rPr>
          <w:rFonts w:ascii="Traditional Arabic" w:hAnsi="Traditional Arabic" w:cs="Traditional Arabic"/>
          <w:sz w:val="32"/>
          <w:szCs w:val="32"/>
          <w:rtl/>
        </w:rPr>
        <w:t xml:space="preserve">: على عكس </w:t>
      </w:r>
      <w:r w:rsidR="0068520B" w:rsidRPr="00486F98">
        <w:rPr>
          <w:rFonts w:ascii="Traditional Arabic" w:hAnsi="Traditional Arabic" w:cs="Traditional Arabic"/>
          <w:sz w:val="32"/>
          <w:szCs w:val="32"/>
          <w:rtl/>
        </w:rPr>
        <w:t xml:space="preserve">وجهات النظر </w:t>
      </w:r>
      <w:r w:rsidRPr="00486F98">
        <w:rPr>
          <w:rFonts w:ascii="Traditional Arabic" w:hAnsi="Traditional Arabic" w:cs="Traditional Arabic"/>
          <w:sz w:val="32"/>
          <w:szCs w:val="32"/>
          <w:rtl/>
        </w:rPr>
        <w:t xml:space="preserve">الأخرى التي </w:t>
      </w:r>
      <w:r w:rsidR="0068520B" w:rsidRPr="00486F98">
        <w:rPr>
          <w:rFonts w:ascii="Traditional Arabic" w:hAnsi="Traditional Arabic" w:cs="Traditional Arabic"/>
          <w:sz w:val="32"/>
          <w:szCs w:val="32"/>
          <w:rtl/>
        </w:rPr>
        <w:t xml:space="preserve">تنظر إلى </w:t>
      </w:r>
      <w:r w:rsidRPr="00486F98">
        <w:rPr>
          <w:rFonts w:ascii="Traditional Arabic" w:hAnsi="Traditional Arabic" w:cs="Traditional Arabic"/>
          <w:sz w:val="32"/>
          <w:szCs w:val="32"/>
          <w:rtl/>
        </w:rPr>
        <w:t xml:space="preserve">الرقابة الداخلية كنظام، </w:t>
      </w:r>
      <w:r w:rsidR="0068520B" w:rsidRPr="00486F98">
        <w:rPr>
          <w:rFonts w:ascii="Traditional Arabic" w:hAnsi="Traditional Arabic" w:cs="Traditional Arabic"/>
          <w:sz w:val="32"/>
          <w:szCs w:val="32"/>
          <w:rtl/>
        </w:rPr>
        <w:t>تؤكد</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COSO</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على أن الرقابة الداخلية هي عملية ديناميكية ومتكررة وليست حدثًا لمرة واحدة</w:t>
      </w:r>
      <w:r w:rsidR="0068520B" w:rsidRPr="00486F98">
        <w:rPr>
          <w:rFonts w:ascii="Traditional Arabic" w:hAnsi="Traditional Arabic" w:cs="Traditional Arabic"/>
          <w:sz w:val="32"/>
          <w:szCs w:val="32"/>
          <w:rtl/>
        </w:rPr>
        <w:t xml:space="preserve"> دون تكرار.</w:t>
      </w:r>
    </w:p>
    <w:p w14:paraId="7D0DC80D" w14:textId="4BF9400B" w:rsidR="0083213C" w:rsidRPr="00486F98" w:rsidRDefault="0083213C">
      <w:pPr>
        <w:pStyle w:val="a3"/>
        <w:numPr>
          <w:ilvl w:val="0"/>
          <w:numId w:val="2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المسؤولية الشاملة</w:t>
      </w:r>
      <w:r w:rsidR="0068520B" w:rsidRPr="00486F98">
        <w:rPr>
          <w:rFonts w:ascii="Traditional Arabic" w:hAnsi="Traditional Arabic" w:cs="Traditional Arabic"/>
          <w:sz w:val="32"/>
          <w:szCs w:val="32"/>
        </w:rPr>
        <w:t xml:space="preserve"> </w:t>
      </w:r>
      <w:r w:rsidR="0068520B" w:rsidRPr="00486F98">
        <w:rPr>
          <w:rFonts w:ascii="Traditional Arabic" w:hAnsi="Traditional Arabic" w:cs="Traditional Arabic"/>
          <w:sz w:val="28"/>
          <w:szCs w:val="28"/>
        </w:rPr>
        <w:t>Inclusive</w:t>
      </w:r>
      <w:r w:rsidR="0068520B" w:rsidRPr="00486F98">
        <w:rPr>
          <w:rFonts w:ascii="Traditional Arabic" w:hAnsi="Traditional Arabic" w:cs="Traditional Arabic"/>
          <w:sz w:val="32"/>
          <w:szCs w:val="32"/>
        </w:rPr>
        <w:t xml:space="preserve"> </w:t>
      </w:r>
      <w:r w:rsidR="0068520B" w:rsidRPr="00486F98">
        <w:rPr>
          <w:rFonts w:ascii="Traditional Arabic" w:hAnsi="Traditional Arabic" w:cs="Traditional Arabic"/>
          <w:sz w:val="28"/>
          <w:szCs w:val="28"/>
        </w:rPr>
        <w:t>responsibility</w:t>
      </w:r>
      <w:r w:rsidR="001404A2" w:rsidRPr="00486F98">
        <w:rPr>
          <w:rFonts w:ascii="Traditional Arabic" w:hAnsi="Traditional Arabic" w:cs="Traditional Arabic"/>
          <w:sz w:val="28"/>
          <w:szCs w:val="28"/>
        </w:rPr>
        <w:t xml:space="preserve"> </w:t>
      </w:r>
      <w:r w:rsidRPr="00486F98">
        <w:rPr>
          <w:rFonts w:ascii="Traditional Arabic" w:hAnsi="Traditional Arabic" w:cs="Traditional Arabic"/>
          <w:sz w:val="32"/>
          <w:szCs w:val="32"/>
          <w:rtl/>
        </w:rPr>
        <w:t xml:space="preserve">: </w:t>
      </w:r>
      <w:r w:rsidR="0068520B" w:rsidRPr="00486F98">
        <w:rPr>
          <w:rFonts w:ascii="Traditional Arabic" w:hAnsi="Traditional Arabic" w:cs="Traditional Arabic"/>
          <w:sz w:val="32"/>
          <w:szCs w:val="32"/>
          <w:rtl/>
        </w:rPr>
        <w:t>ف</w:t>
      </w:r>
      <w:r w:rsidRPr="00486F98">
        <w:rPr>
          <w:rFonts w:ascii="Traditional Arabic" w:hAnsi="Traditional Arabic" w:cs="Traditional Arabic"/>
          <w:sz w:val="32"/>
          <w:szCs w:val="32"/>
          <w:rtl/>
        </w:rPr>
        <w:t xml:space="preserve">الرقابة الداخلية ليست مهمة إدارية فحسب، بل تشمل جميع الموظفين </w:t>
      </w:r>
      <w:r w:rsidR="0068520B" w:rsidRPr="00486F98">
        <w:rPr>
          <w:rFonts w:ascii="Traditional Arabic" w:hAnsi="Traditional Arabic" w:cs="Traditional Arabic"/>
          <w:sz w:val="32"/>
          <w:szCs w:val="32"/>
          <w:rtl/>
        </w:rPr>
        <w:t>في</w:t>
      </w:r>
      <w:r w:rsidRPr="00486F98">
        <w:rPr>
          <w:rFonts w:ascii="Traditional Arabic" w:hAnsi="Traditional Arabic" w:cs="Traditional Arabic"/>
          <w:sz w:val="32"/>
          <w:szCs w:val="32"/>
          <w:rtl/>
        </w:rPr>
        <w:t xml:space="preserve"> جميع المستويات</w:t>
      </w:r>
      <w:r w:rsidR="0068520B" w:rsidRPr="00486F98">
        <w:rPr>
          <w:rFonts w:ascii="Traditional Arabic" w:hAnsi="Traditional Arabic" w:cs="Traditional Arabic"/>
          <w:sz w:val="32"/>
          <w:szCs w:val="32"/>
          <w:rtl/>
        </w:rPr>
        <w:t xml:space="preserve"> الإدارية</w:t>
      </w:r>
      <w:r w:rsidRPr="00486F98">
        <w:rPr>
          <w:rFonts w:ascii="Traditional Arabic" w:hAnsi="Traditional Arabic" w:cs="Traditional Arabic"/>
          <w:sz w:val="32"/>
          <w:szCs w:val="32"/>
          <w:rtl/>
        </w:rPr>
        <w:t xml:space="preserve">، </w:t>
      </w:r>
      <w:r w:rsidR="0068520B" w:rsidRPr="00486F98">
        <w:rPr>
          <w:rFonts w:ascii="Traditional Arabic" w:hAnsi="Traditional Arabic" w:cs="Traditional Arabic"/>
          <w:sz w:val="32"/>
          <w:szCs w:val="32"/>
          <w:rtl/>
        </w:rPr>
        <w:t xml:space="preserve">حيث تتوقف </w:t>
      </w:r>
      <w:r w:rsidRPr="00486F98">
        <w:rPr>
          <w:rFonts w:ascii="Traditional Arabic" w:hAnsi="Traditional Arabic" w:cs="Traditional Arabic"/>
          <w:sz w:val="32"/>
          <w:szCs w:val="32"/>
          <w:rtl/>
        </w:rPr>
        <w:t>فعاليتها</w:t>
      </w:r>
      <w:r w:rsidR="0068520B" w:rsidRPr="00486F98">
        <w:rPr>
          <w:rFonts w:ascii="Traditional Arabic" w:hAnsi="Traditional Arabic" w:cs="Traditional Arabic"/>
          <w:sz w:val="32"/>
          <w:szCs w:val="32"/>
          <w:rtl/>
        </w:rPr>
        <w:t xml:space="preserve"> على مشاركتهم.</w:t>
      </w:r>
    </w:p>
    <w:p w14:paraId="14C09B61" w14:textId="79C6BE4B" w:rsidR="0083213C" w:rsidRPr="00486F98" w:rsidRDefault="0083213C">
      <w:pPr>
        <w:pStyle w:val="a3"/>
        <w:numPr>
          <w:ilvl w:val="0"/>
          <w:numId w:val="24"/>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ضمان معقول</w:t>
      </w:r>
      <w:r w:rsidR="00FC418D" w:rsidRPr="00486F98">
        <w:rPr>
          <w:rFonts w:ascii="Traditional Arabic" w:hAnsi="Traditional Arabic" w:cs="Traditional Arabic"/>
          <w:sz w:val="32"/>
          <w:szCs w:val="32"/>
        </w:rPr>
        <w:t xml:space="preserve"> </w:t>
      </w:r>
      <w:r w:rsidR="00FC418D" w:rsidRPr="00486F98">
        <w:rPr>
          <w:rFonts w:ascii="Traditional Arabic" w:hAnsi="Traditional Arabic" w:cs="Traditional Arabic"/>
          <w:sz w:val="28"/>
          <w:szCs w:val="28"/>
        </w:rPr>
        <w:t>Reasonable</w:t>
      </w:r>
      <w:r w:rsidR="00FC418D" w:rsidRPr="00486F98">
        <w:rPr>
          <w:rFonts w:ascii="Traditional Arabic" w:hAnsi="Traditional Arabic" w:cs="Traditional Arabic"/>
          <w:sz w:val="32"/>
          <w:szCs w:val="32"/>
        </w:rPr>
        <w:t xml:space="preserve"> </w:t>
      </w:r>
      <w:r w:rsidR="00FC418D" w:rsidRPr="00486F98">
        <w:rPr>
          <w:rFonts w:ascii="Traditional Arabic" w:hAnsi="Traditional Arabic" w:cs="Traditional Arabic"/>
          <w:sz w:val="28"/>
          <w:szCs w:val="28"/>
        </w:rPr>
        <w:t>assurance</w:t>
      </w:r>
      <w:r w:rsidR="001404A2" w:rsidRPr="00486F98">
        <w:rPr>
          <w:rFonts w:ascii="Traditional Arabic" w:hAnsi="Traditional Arabic" w:cs="Traditional Arabic"/>
          <w:sz w:val="28"/>
          <w:szCs w:val="28"/>
        </w:rPr>
        <w:t xml:space="preserve"> </w:t>
      </w:r>
      <w:r w:rsidRPr="00486F98">
        <w:rPr>
          <w:rFonts w:ascii="Traditional Arabic" w:hAnsi="Traditional Arabic" w:cs="Traditional Arabic"/>
          <w:sz w:val="32"/>
          <w:szCs w:val="32"/>
          <w:rtl/>
        </w:rPr>
        <w:t>: توفر الرقابة الداخلية ضمانًا معقولاً، وليس مطلقًا، مع الاعتراف بالقيود المتأصلة في أي نظام رقابة بسبب المخاطر وعدم اليقين</w:t>
      </w:r>
      <w:r w:rsidR="00FC418D" w:rsidRPr="00486F98">
        <w:rPr>
          <w:rFonts w:ascii="Traditional Arabic" w:hAnsi="Traditional Arabic" w:cs="Traditional Arabic"/>
          <w:sz w:val="32"/>
          <w:szCs w:val="32"/>
          <w:rtl/>
        </w:rPr>
        <w:t>.</w:t>
      </w:r>
    </w:p>
    <w:p w14:paraId="3C158712" w14:textId="7CF12A25" w:rsidR="00B57FA5" w:rsidRPr="00486F98" w:rsidRDefault="00B57FA5"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ويوضح الشكل التالي أهم خصائص نظام الرقابة الداخلية:</w:t>
      </w:r>
    </w:p>
    <w:p w14:paraId="6A863B2F" w14:textId="67E3F4B2" w:rsidR="00B57FA5" w:rsidRPr="00486F98" w:rsidRDefault="001404A2"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noProof/>
          <w:sz w:val="32"/>
          <w:szCs w:val="32"/>
          <w:rtl/>
        </w:rPr>
        <mc:AlternateContent>
          <mc:Choice Requires="wps">
            <w:drawing>
              <wp:anchor distT="0" distB="0" distL="114300" distR="114300" simplePos="0" relativeHeight="251770880" behindDoc="0" locked="0" layoutInCell="1" allowOverlap="1" wp14:anchorId="2F2F4122" wp14:editId="42E2817B">
                <wp:simplePos x="0" y="0"/>
                <wp:positionH relativeFrom="column">
                  <wp:posOffset>19050</wp:posOffset>
                </wp:positionH>
                <wp:positionV relativeFrom="paragraph">
                  <wp:posOffset>0</wp:posOffset>
                </wp:positionV>
                <wp:extent cx="5467350" cy="5410200"/>
                <wp:effectExtent l="0" t="0" r="19050" b="19050"/>
                <wp:wrapNone/>
                <wp:docPr id="29" name="مستطيل 29"/>
                <wp:cNvGraphicFramePr/>
                <a:graphic xmlns:a="http://schemas.openxmlformats.org/drawingml/2006/main">
                  <a:graphicData uri="http://schemas.microsoft.com/office/word/2010/wordprocessingShape">
                    <wps:wsp>
                      <wps:cNvSpPr/>
                      <wps:spPr>
                        <a:xfrm>
                          <a:off x="0" y="0"/>
                          <a:ext cx="5467350" cy="5410200"/>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F4122" id="مستطيل 29" o:spid="_x0000_s1029" style="position:absolute;left:0;text-align:left;margin-left:1.5pt;margin-top:0;width:430.5pt;height:426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" fillcolor="window" strokeweight="1.5pt">
                <v:textbo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v:rect>
            </w:pict>
          </mc:Fallback>
        </mc:AlternateContent>
      </w:r>
    </w:p>
    <w:p w14:paraId="3A99630D" w14:textId="4C272EEA" w:rsidR="00B57FA5" w:rsidRPr="00486F98" w:rsidRDefault="00B57FA5" w:rsidP="00827FF6">
      <w:pPr>
        <w:bidi/>
        <w:spacing w:after="0" w:line="276" w:lineRule="auto"/>
        <w:ind w:firstLine="276"/>
        <w:jc w:val="both"/>
        <w:rPr>
          <w:rFonts w:ascii="Traditional Arabic" w:hAnsi="Traditional Arabic" w:cs="Traditional Arabic"/>
          <w:sz w:val="32"/>
          <w:szCs w:val="32"/>
          <w:rtl/>
        </w:rPr>
      </w:pPr>
    </w:p>
    <w:p w14:paraId="12750135"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41700C19"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71837719"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6284033F"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5250DDBF"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5713D024"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55B85851"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39BE28BC"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20E3AFB3"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567ECBAF"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40F16E25"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77A100CF"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4EB1019C" w14:textId="77777777" w:rsidR="001404A2" w:rsidRPr="00486F98" w:rsidRDefault="001404A2" w:rsidP="001404A2">
      <w:pPr>
        <w:bidi/>
        <w:spacing w:after="0" w:line="276" w:lineRule="auto"/>
        <w:ind w:firstLine="276"/>
        <w:jc w:val="both"/>
        <w:rPr>
          <w:rFonts w:ascii="Traditional Arabic" w:hAnsi="Traditional Arabic" w:cs="Traditional Arabic"/>
          <w:sz w:val="32"/>
          <w:szCs w:val="32"/>
          <w:rtl/>
        </w:rPr>
      </w:pPr>
    </w:p>
    <w:p w14:paraId="2979AF8F" w14:textId="7969E6F9" w:rsidR="006C2A75" w:rsidRPr="00486F98" w:rsidRDefault="00051561"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noProof/>
          <w:sz w:val="32"/>
          <w:szCs w:val="32"/>
          <w:rtl/>
        </w:rPr>
        <w:lastRenderedPageBreak/>
        <mc:AlternateContent>
          <mc:Choice Requires="wps">
            <w:drawing>
              <wp:anchor distT="0" distB="0" distL="114300" distR="114300" simplePos="0" relativeHeight="251762688" behindDoc="0" locked="0" layoutInCell="1" allowOverlap="1" wp14:anchorId="57BAC110" wp14:editId="64288D36">
                <wp:simplePos x="0" y="0"/>
                <wp:positionH relativeFrom="margin">
                  <wp:align>right</wp:align>
                </wp:positionH>
                <wp:positionV relativeFrom="paragraph">
                  <wp:posOffset>193040</wp:posOffset>
                </wp:positionV>
                <wp:extent cx="5200650" cy="1057275"/>
                <wp:effectExtent l="0" t="0" r="19050" b="28575"/>
                <wp:wrapNone/>
                <wp:docPr id="31" name="مستطيل 31"/>
                <wp:cNvGraphicFramePr/>
                <a:graphic xmlns:a="http://schemas.openxmlformats.org/drawingml/2006/main">
                  <a:graphicData uri="http://schemas.microsoft.com/office/word/2010/wordprocessingShape">
                    <wps:wsp>
                      <wps:cNvSpPr/>
                      <wps:spPr>
                        <a:xfrm>
                          <a:off x="0" y="0"/>
                          <a:ext cx="5200650" cy="10572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14E0B5B" w14:textId="33B7FF97" w:rsidR="006C2A75" w:rsidRPr="00842805" w:rsidRDefault="006C2A75" w:rsidP="00842805">
                            <w:pPr>
                              <w:bidi/>
                              <w:jc w:val="center"/>
                              <w:rPr>
                                <w:rFonts w:ascii="Traditional Arabic" w:hAnsi="Traditional Arabic" w:cs="Traditional Arabic"/>
                                <w:sz w:val="32"/>
                                <w:szCs w:val="32"/>
                                <w:rtl/>
                                <w:lang w:bidi="ar-EG"/>
                              </w:rPr>
                            </w:pPr>
                            <w:r w:rsidRPr="00842805">
                              <w:rPr>
                                <w:rFonts w:ascii="Traditional Arabic" w:hAnsi="Traditional Arabic" w:cs="Traditional Arabic"/>
                                <w:sz w:val="32"/>
                                <w:szCs w:val="32"/>
                                <w:rtl/>
                                <w:lang w:bidi="ar-EG"/>
                              </w:rPr>
                              <w:t xml:space="preserve">شكل </w:t>
                            </w:r>
                            <w:r w:rsidR="00051561" w:rsidRPr="00842805">
                              <w:rPr>
                                <w:rFonts w:ascii="Traditional Arabic" w:hAnsi="Traditional Arabic" w:cs="Traditional Arabic"/>
                                <w:sz w:val="32"/>
                                <w:szCs w:val="32"/>
                                <w:rtl/>
                                <w:lang w:bidi="ar-EG"/>
                              </w:rPr>
                              <w:t>(2)</w:t>
                            </w:r>
                            <w:r w:rsidR="00803F79" w:rsidRPr="00842805">
                              <w:rPr>
                                <w:rFonts w:ascii="Traditional Arabic" w:hAnsi="Traditional Arabic" w:cs="Traditional Arabic"/>
                                <w:sz w:val="32"/>
                                <w:szCs w:val="32"/>
                                <w:rtl/>
                                <w:lang w:bidi="ar-EG"/>
                              </w:rPr>
                              <w:t>:</w:t>
                            </w:r>
                            <w:r w:rsidRPr="00842805">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842805" w:rsidRDefault="006C2A75" w:rsidP="00842805">
                            <w:pPr>
                              <w:bidi/>
                              <w:jc w:val="center"/>
                              <w:rPr>
                                <w:rFonts w:ascii="Traditional Arabic" w:hAnsi="Traditional Arabic" w:cs="Traditional Arabic"/>
                                <w:color w:val="EE0000"/>
                                <w:sz w:val="32"/>
                                <w:szCs w:val="32"/>
                                <w:lang w:bidi="ar-EG"/>
                              </w:rPr>
                            </w:pPr>
                            <w:r w:rsidRPr="00853033">
                              <w:rPr>
                                <w:rFonts w:ascii="Traditional Arabic" w:hAnsi="Traditional Arabic" w:cs="Traditional Arabic"/>
                                <w:color w:val="EE0000"/>
                                <w:sz w:val="32"/>
                                <w:szCs w:val="32"/>
                                <w:highlight w:val="cyan"/>
                                <w:rtl/>
                                <w:lang w:bidi="ar-EG"/>
                              </w:rPr>
                              <w:t xml:space="preserve">المصدر: </w:t>
                            </w:r>
                            <w:r w:rsidR="00051561" w:rsidRPr="00853033">
                              <w:rPr>
                                <w:rFonts w:ascii="Traditional Arabic" w:hAnsi="Traditional Arabic" w:cs="Traditional Arabic"/>
                                <w:color w:val="EE0000"/>
                                <w:sz w:val="32"/>
                                <w:szCs w:val="32"/>
                                <w:highlight w:val="cyan"/>
                              </w:rPr>
                              <w:t>(Almasan &amp;  Almasan,2024,77)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AC110" id="مستطيل 31" o:spid="_x0000_s1030" style="position:absolute;left:0;text-align:left;margin-left:358.3pt;margin-top:15.2pt;width:409.5pt;height:83.25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" fillcolor="white [3212]" strokecolor="white [3212]" strokeweight="1pt">
                <v:textbox>
                  <w:txbxContent>
                    <w:p w14:paraId="414E0B5B" w14:textId="33B7FF97" w:rsidR="006C2A75" w:rsidRPr="00842805" w:rsidRDefault="006C2A75" w:rsidP="00842805">
                      <w:pPr>
                        <w:bidi/>
                        <w:jc w:val="center"/>
                        <w:rPr>
                          <w:rFonts w:ascii="Traditional Arabic" w:hAnsi="Traditional Arabic" w:cs="Traditional Arabic"/>
                          <w:sz w:val="32"/>
                          <w:szCs w:val="32"/>
                          <w:rtl/>
                          <w:lang w:bidi="ar-EG"/>
                        </w:rPr>
                      </w:pPr>
                      <w:r w:rsidRPr="00842805">
                        <w:rPr>
                          <w:rFonts w:ascii="Traditional Arabic" w:hAnsi="Traditional Arabic" w:cs="Traditional Arabic"/>
                          <w:sz w:val="32"/>
                          <w:szCs w:val="32"/>
                          <w:rtl/>
                          <w:lang w:bidi="ar-EG"/>
                        </w:rPr>
                        <w:t xml:space="preserve">شكل </w:t>
                      </w:r>
                      <w:r w:rsidR="00051561" w:rsidRPr="00842805">
                        <w:rPr>
                          <w:rFonts w:ascii="Traditional Arabic" w:hAnsi="Traditional Arabic" w:cs="Traditional Arabic"/>
                          <w:sz w:val="32"/>
                          <w:szCs w:val="32"/>
                          <w:rtl/>
                          <w:lang w:bidi="ar-EG"/>
                        </w:rPr>
                        <w:t>(2)</w:t>
                      </w:r>
                      <w:r w:rsidR="00803F79" w:rsidRPr="00842805">
                        <w:rPr>
                          <w:rFonts w:ascii="Traditional Arabic" w:hAnsi="Traditional Arabic" w:cs="Traditional Arabic"/>
                          <w:sz w:val="32"/>
                          <w:szCs w:val="32"/>
                          <w:rtl/>
                          <w:lang w:bidi="ar-EG"/>
                        </w:rPr>
                        <w:t>:</w:t>
                      </w:r>
                      <w:r w:rsidRPr="00842805">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842805" w:rsidRDefault="006C2A75" w:rsidP="00842805">
                      <w:pPr>
                        <w:bidi/>
                        <w:jc w:val="center"/>
                        <w:rPr>
                          <w:rFonts w:ascii="Traditional Arabic" w:hAnsi="Traditional Arabic" w:cs="Traditional Arabic"/>
                          <w:color w:val="EE0000"/>
                          <w:sz w:val="32"/>
                          <w:szCs w:val="32"/>
                          <w:lang w:bidi="ar-EG"/>
                        </w:rPr>
                      </w:pPr>
                      <w:r w:rsidRPr="00853033">
                        <w:rPr>
                          <w:rFonts w:ascii="Traditional Arabic" w:hAnsi="Traditional Arabic" w:cs="Traditional Arabic"/>
                          <w:color w:val="EE0000"/>
                          <w:sz w:val="32"/>
                          <w:szCs w:val="32"/>
                          <w:highlight w:val="cyan"/>
                          <w:rtl/>
                          <w:lang w:bidi="ar-EG"/>
                        </w:rPr>
                        <w:t xml:space="preserve">المصدر: </w:t>
                      </w:r>
                      <w:r w:rsidR="00051561" w:rsidRPr="00853033">
                        <w:rPr>
                          <w:rFonts w:ascii="Traditional Arabic" w:hAnsi="Traditional Arabic" w:cs="Traditional Arabic"/>
                          <w:color w:val="EE0000"/>
                          <w:sz w:val="32"/>
                          <w:szCs w:val="32"/>
                          <w:highlight w:val="cyan"/>
                        </w:rPr>
                        <w:t>(Almasan &amp;  Almasan,2024,77)</w:t>
                      </w:r>
                    </w:p>
                  </w:txbxContent>
                </v:textbox>
                <w10:wrap anchorx="margin"/>
              </v:rect>
            </w:pict>
          </mc:Fallback>
        </mc:AlternateContent>
      </w:r>
    </w:p>
    <w:p w14:paraId="0B07E9D9" w14:textId="501CBC20" w:rsidR="00EE0DAE" w:rsidRPr="00486F98" w:rsidRDefault="00EE0DAE" w:rsidP="00827FF6">
      <w:pPr>
        <w:bidi/>
        <w:spacing w:after="0" w:line="276" w:lineRule="auto"/>
        <w:ind w:firstLine="276"/>
        <w:jc w:val="both"/>
        <w:rPr>
          <w:rFonts w:ascii="Traditional Arabic" w:hAnsi="Traditional Arabic" w:cs="Traditional Arabic"/>
          <w:sz w:val="32"/>
          <w:szCs w:val="32"/>
          <w:rtl/>
        </w:rPr>
      </w:pPr>
    </w:p>
    <w:p w14:paraId="731F52C7" w14:textId="77777777" w:rsidR="00454A26" w:rsidRPr="00486F98" w:rsidRDefault="00454A26" w:rsidP="00827FF6">
      <w:pPr>
        <w:bidi/>
        <w:spacing w:after="0" w:line="276" w:lineRule="auto"/>
        <w:ind w:firstLine="276"/>
        <w:jc w:val="both"/>
        <w:rPr>
          <w:rFonts w:ascii="Traditional Arabic" w:hAnsi="Traditional Arabic" w:cs="Traditional Arabic"/>
          <w:sz w:val="32"/>
          <w:szCs w:val="32"/>
          <w:rtl/>
        </w:rPr>
      </w:pPr>
    </w:p>
    <w:p w14:paraId="049715ED" w14:textId="77777777" w:rsidR="00454A26" w:rsidRPr="00486F98" w:rsidRDefault="00454A26" w:rsidP="00827FF6">
      <w:pPr>
        <w:bidi/>
        <w:spacing w:after="0" w:line="276" w:lineRule="auto"/>
        <w:ind w:firstLine="276"/>
        <w:jc w:val="both"/>
        <w:rPr>
          <w:rFonts w:ascii="Traditional Arabic" w:hAnsi="Traditional Arabic" w:cs="Traditional Arabic"/>
          <w:sz w:val="32"/>
          <w:szCs w:val="32"/>
          <w:rtl/>
        </w:rPr>
      </w:pPr>
    </w:p>
    <w:p w14:paraId="4B029705" w14:textId="13B79335" w:rsidR="0058524C" w:rsidRPr="00486F98" w:rsidRDefault="0058524C" w:rsidP="00827FF6">
      <w:pPr>
        <w:bidi/>
        <w:spacing w:after="0" w:line="276" w:lineRule="auto"/>
        <w:ind w:firstLine="276"/>
        <w:jc w:val="both"/>
        <w:rPr>
          <w:rFonts w:ascii="Traditional Arabic" w:hAnsi="Traditional Arabic" w:cs="Traditional Arabic"/>
          <w:sz w:val="32"/>
          <w:szCs w:val="32"/>
        </w:rPr>
      </w:pPr>
      <w:r w:rsidRPr="00486F98">
        <w:rPr>
          <w:rFonts w:ascii="Traditional Arabic" w:hAnsi="Traditional Arabic" w:cs="Traditional Arabic"/>
          <w:sz w:val="32"/>
          <w:szCs w:val="32"/>
          <w:rtl/>
        </w:rPr>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0AE7FE37" w14:textId="77777777" w:rsidR="006A7974" w:rsidRPr="00486F98" w:rsidRDefault="006A7974" w:rsidP="00827FF6">
      <w:pPr>
        <w:bidi/>
        <w:spacing w:after="0" w:line="276" w:lineRule="auto"/>
        <w:jc w:val="both"/>
        <w:rPr>
          <w:rFonts w:ascii="Traditional Arabic" w:hAnsi="Traditional Arabic" w:cs="Traditional Arabic"/>
          <w:b/>
          <w:bCs/>
          <w:sz w:val="32"/>
          <w:szCs w:val="32"/>
          <w:rtl/>
        </w:rPr>
      </w:pPr>
    </w:p>
    <w:p w14:paraId="3D6884FE" w14:textId="3873C7C8" w:rsidR="00312329" w:rsidRPr="00486F98" w:rsidRDefault="00312329" w:rsidP="006A7974">
      <w:pPr>
        <w:bidi/>
        <w:spacing w:after="0" w:line="276" w:lineRule="auto"/>
        <w:jc w:val="both"/>
        <w:rPr>
          <w:rFonts w:ascii="Traditional Arabic" w:hAnsi="Traditional Arabic" w:cs="Traditional Arabic"/>
          <w:b/>
          <w:bCs/>
          <w:sz w:val="32"/>
          <w:szCs w:val="32"/>
        </w:rPr>
      </w:pPr>
      <w:r w:rsidRPr="00486F98">
        <w:rPr>
          <w:rFonts w:ascii="Traditional Arabic" w:hAnsi="Traditional Arabic" w:cs="Traditional Arabic"/>
          <w:b/>
          <w:bCs/>
          <w:sz w:val="32"/>
          <w:szCs w:val="32"/>
          <w:rtl/>
        </w:rPr>
        <w:t xml:space="preserve">مكونات وعناصر </w:t>
      </w:r>
      <w:r w:rsidR="003B2B10" w:rsidRPr="00486F98">
        <w:rPr>
          <w:rFonts w:ascii="Traditional Arabic" w:hAnsi="Traditional Arabic" w:cs="Traditional Arabic"/>
          <w:b/>
          <w:bCs/>
          <w:sz w:val="32"/>
          <w:szCs w:val="32"/>
          <w:rtl/>
        </w:rPr>
        <w:t xml:space="preserve">نظام </w:t>
      </w:r>
      <w:r w:rsidRPr="00486F98">
        <w:rPr>
          <w:rFonts w:ascii="Traditional Arabic" w:hAnsi="Traditional Arabic" w:cs="Traditional Arabic"/>
          <w:b/>
          <w:bCs/>
          <w:sz w:val="32"/>
          <w:szCs w:val="32"/>
          <w:rtl/>
        </w:rPr>
        <w:t>الرقابة الداخلية</w:t>
      </w:r>
    </w:p>
    <w:p w14:paraId="6DC2C682" w14:textId="320F9D34" w:rsidR="00312329" w:rsidRPr="00486F98" w:rsidRDefault="00312329"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تتضمن الرقابة الد</w:t>
      </w:r>
      <w:r w:rsidR="00134A81" w:rsidRPr="00486F98">
        <w:rPr>
          <w:rFonts w:ascii="Traditional Arabic" w:hAnsi="Traditional Arabic" w:cs="Traditional Arabic"/>
          <w:sz w:val="32"/>
          <w:szCs w:val="32"/>
          <w:rtl/>
        </w:rPr>
        <w:t xml:space="preserve">اخلية خمس فئات من عناصر الرقابة </w:t>
      </w:r>
      <w:r w:rsidRPr="00486F98">
        <w:rPr>
          <w:rFonts w:ascii="Traditional Arabic" w:hAnsi="Traditional Arabic" w:cs="Traditional Arabic"/>
          <w:sz w:val="32"/>
          <w:szCs w:val="32"/>
          <w:rtl/>
        </w:rPr>
        <w:t xml:space="preserve">لتوفير ضمان كافٍ لتحقيق أهداف الرقابة الخاصة </w:t>
      </w:r>
      <w:r w:rsidR="00134A81" w:rsidRPr="00486F98">
        <w:rPr>
          <w:rFonts w:ascii="Traditional Arabic" w:hAnsi="Traditional Arabic" w:cs="Traditional Arabic"/>
          <w:sz w:val="32"/>
          <w:szCs w:val="32"/>
          <w:rtl/>
        </w:rPr>
        <w:t xml:space="preserve">بالمؤسسة، وتتمثل هذه العناصر </w:t>
      </w:r>
      <w:r w:rsidR="00E91294" w:rsidRPr="00486F98">
        <w:rPr>
          <w:rFonts w:ascii="Traditional Arabic" w:hAnsi="Traditional Arabic" w:cs="Traditional Arabic"/>
          <w:sz w:val="32"/>
          <w:szCs w:val="32"/>
          <w:rtl/>
        </w:rPr>
        <w:t>في</w:t>
      </w:r>
      <w:r w:rsidR="004D1CE3" w:rsidRPr="00486F98">
        <w:rPr>
          <w:rFonts w:ascii="Traditional Arabic" w:hAnsi="Traditional Arabic" w:cs="Traditional Arabic"/>
          <w:sz w:val="32"/>
          <w:szCs w:val="32"/>
          <w:rtl/>
        </w:rPr>
        <w:t xml:space="preserve">(محمد، </w:t>
      </w:r>
      <w:r w:rsidR="004D1CE3" w:rsidRPr="00486F98">
        <w:rPr>
          <w:rFonts w:ascii="Traditional Arabic" w:hAnsi="Traditional Arabic" w:cs="Traditional Arabic"/>
          <w:sz w:val="28"/>
          <w:szCs w:val="28"/>
          <w:rtl/>
        </w:rPr>
        <w:t>2025</w:t>
      </w:r>
      <w:r w:rsidR="004D1CE3" w:rsidRPr="00486F98">
        <w:rPr>
          <w:rFonts w:ascii="Traditional Arabic" w:hAnsi="Traditional Arabic" w:cs="Traditional Arabic"/>
          <w:sz w:val="32"/>
          <w:szCs w:val="32"/>
          <w:rtl/>
        </w:rPr>
        <w:t xml:space="preserve">، </w:t>
      </w:r>
      <w:r w:rsidR="00B73799" w:rsidRPr="00486F98">
        <w:rPr>
          <w:rFonts w:ascii="Traditional Arabic" w:hAnsi="Traditional Arabic" w:cs="Traditional Arabic"/>
          <w:sz w:val="28"/>
          <w:szCs w:val="28"/>
          <w:rtl/>
        </w:rPr>
        <w:t>411</w:t>
      </w:r>
      <w:r w:rsidR="00B73799" w:rsidRPr="00486F98">
        <w:rPr>
          <w:rFonts w:ascii="Traditional Arabic" w:hAnsi="Traditional Arabic" w:cs="Traditional Arabic"/>
          <w:sz w:val="32"/>
          <w:szCs w:val="32"/>
          <w:rtl/>
        </w:rPr>
        <w:t xml:space="preserve">؛ </w:t>
      </w:r>
      <w:r w:rsidR="00B73799" w:rsidRPr="00486F98">
        <w:rPr>
          <w:rFonts w:ascii="Traditional Arabic" w:hAnsi="Traditional Arabic" w:cs="Traditional Arabic"/>
          <w:sz w:val="28"/>
          <w:szCs w:val="28"/>
        </w:rPr>
        <w:t>Almasria</w:t>
      </w:r>
      <w:r w:rsidR="00B73799" w:rsidRPr="00486F98">
        <w:rPr>
          <w:rFonts w:ascii="Traditional Arabic" w:hAnsi="Traditional Arabic" w:cs="Traditional Arabic"/>
          <w:sz w:val="32"/>
          <w:szCs w:val="32"/>
        </w:rPr>
        <w:t xml:space="preserve"> et al., </w:t>
      </w:r>
      <w:r w:rsidR="00B73799" w:rsidRPr="00486F98">
        <w:rPr>
          <w:rFonts w:ascii="Traditional Arabic" w:hAnsi="Traditional Arabic" w:cs="Traditional Arabic"/>
          <w:sz w:val="28"/>
          <w:szCs w:val="28"/>
        </w:rPr>
        <w:t>2024</w:t>
      </w:r>
      <w:r w:rsidR="00B73799" w:rsidRPr="00486F98">
        <w:rPr>
          <w:rFonts w:ascii="Traditional Arabic" w:hAnsi="Traditional Arabic" w:cs="Traditional Arabic"/>
          <w:sz w:val="32"/>
          <w:szCs w:val="32"/>
        </w:rPr>
        <w:t xml:space="preserve">, </w:t>
      </w:r>
      <w:r w:rsidR="00B73799" w:rsidRPr="00486F98">
        <w:rPr>
          <w:rFonts w:ascii="Traditional Arabic" w:hAnsi="Traditional Arabic" w:cs="Traditional Arabic"/>
          <w:sz w:val="28"/>
          <w:szCs w:val="28"/>
        </w:rPr>
        <w:t>7</w:t>
      </w:r>
      <w:r w:rsidR="00B73799" w:rsidRPr="00486F98">
        <w:rPr>
          <w:rFonts w:ascii="Traditional Arabic" w:hAnsi="Traditional Arabic" w:cs="Traditional Arabic"/>
          <w:sz w:val="32"/>
          <w:szCs w:val="32"/>
          <w:rtl/>
        </w:rPr>
        <w:t xml:space="preserve"> </w:t>
      </w:r>
      <w:r w:rsidR="00E91294" w:rsidRPr="00486F98">
        <w:rPr>
          <w:rFonts w:ascii="Traditional Arabic" w:hAnsi="Traditional Arabic" w:cs="Traditional Arabic"/>
          <w:sz w:val="32"/>
          <w:szCs w:val="32"/>
          <w:rtl/>
        </w:rPr>
        <w:t xml:space="preserve">؛ </w:t>
      </w:r>
      <w:r w:rsidR="00E91294" w:rsidRPr="00486F98">
        <w:rPr>
          <w:rFonts w:ascii="Traditional Arabic" w:hAnsi="Traditional Arabic" w:cs="Traditional Arabic"/>
          <w:sz w:val="32"/>
          <w:szCs w:val="32"/>
        </w:rPr>
        <w:t xml:space="preserve"> </w:t>
      </w:r>
      <w:r w:rsidR="00C157BA" w:rsidRPr="00486F98">
        <w:rPr>
          <w:rFonts w:ascii="Traditional Arabic" w:hAnsi="Traditional Arabic" w:cs="Traditional Arabic"/>
          <w:sz w:val="28"/>
          <w:szCs w:val="28"/>
        </w:rPr>
        <w:t>2025</w:t>
      </w:r>
      <w:r w:rsidR="00C157BA" w:rsidRPr="00486F98">
        <w:rPr>
          <w:rFonts w:ascii="Traditional Arabic" w:hAnsi="Traditional Arabic" w:cs="Traditional Arabic"/>
          <w:sz w:val="32"/>
          <w:szCs w:val="32"/>
        </w:rPr>
        <w:t xml:space="preserve">, </w:t>
      </w:r>
      <w:r w:rsidR="00C157BA" w:rsidRPr="00486F98">
        <w:rPr>
          <w:rFonts w:ascii="Traditional Arabic" w:hAnsi="Traditional Arabic" w:cs="Traditional Arabic"/>
          <w:sz w:val="28"/>
          <w:szCs w:val="28"/>
        </w:rPr>
        <w:t>114</w:t>
      </w:r>
      <w:r w:rsidR="00C157BA" w:rsidRPr="00486F98">
        <w:rPr>
          <w:rFonts w:ascii="Traditional Arabic" w:hAnsi="Traditional Arabic" w:cs="Traditional Arabic"/>
          <w:sz w:val="28"/>
          <w:szCs w:val="28"/>
          <w:rtl/>
          <w:lang w:bidi="ar-EG"/>
        </w:rPr>
        <w:t>:</w:t>
      </w:r>
      <w:r w:rsidR="00C157BA" w:rsidRPr="00486F98">
        <w:rPr>
          <w:rFonts w:ascii="Traditional Arabic" w:hAnsi="Traditional Arabic" w:cs="Traditional Arabic"/>
          <w:sz w:val="28"/>
          <w:szCs w:val="28"/>
        </w:rPr>
        <w:t>(</w:t>
      </w:r>
      <w:r w:rsidR="00A850EF" w:rsidRPr="00486F98">
        <w:rPr>
          <w:rFonts w:ascii="Traditional Arabic" w:hAnsi="Traditional Arabic" w:cs="Traditional Arabic"/>
          <w:sz w:val="28"/>
          <w:szCs w:val="28"/>
        </w:rPr>
        <w:t>Hashim,</w:t>
      </w:r>
      <w:r w:rsidR="00C157BA" w:rsidRPr="00486F98">
        <w:rPr>
          <w:rFonts w:ascii="Traditional Arabic" w:hAnsi="Traditional Arabic" w:cs="Traditional Arabic"/>
          <w:sz w:val="28"/>
          <w:szCs w:val="28"/>
        </w:rPr>
        <w:t xml:space="preserve"> </w:t>
      </w:r>
      <w:r w:rsidR="00A850EF" w:rsidRPr="00486F98">
        <w:rPr>
          <w:rFonts w:ascii="Traditional Arabic" w:hAnsi="Traditional Arabic" w:cs="Traditional Arabic"/>
          <w:sz w:val="28"/>
          <w:szCs w:val="28"/>
        </w:rPr>
        <w:t xml:space="preserve"> </w:t>
      </w:r>
    </w:p>
    <w:p w14:paraId="644658F1" w14:textId="77777777" w:rsidR="00312329" w:rsidRPr="00486F98" w:rsidRDefault="00312329">
      <w:pPr>
        <w:pStyle w:val="a3"/>
        <w:numPr>
          <w:ilvl w:val="0"/>
          <w:numId w:val="7"/>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 xml:space="preserve">بيئة </w:t>
      </w:r>
      <w:r w:rsidR="002D193C" w:rsidRPr="00486F98">
        <w:rPr>
          <w:rFonts w:ascii="Traditional Arabic" w:hAnsi="Traditional Arabic" w:cs="Traditional Arabic"/>
          <w:b/>
          <w:bCs/>
          <w:sz w:val="32"/>
          <w:szCs w:val="32"/>
          <w:rtl/>
        </w:rPr>
        <w:t xml:space="preserve">الرقابة </w:t>
      </w:r>
      <w:r w:rsidR="002D193C" w:rsidRPr="00486F98">
        <w:rPr>
          <w:rFonts w:ascii="Traditional Arabic" w:hAnsi="Traditional Arabic" w:cs="Traditional Arabic"/>
          <w:b/>
          <w:bCs/>
          <w:sz w:val="28"/>
          <w:szCs w:val="28"/>
        </w:rPr>
        <w:t>Control</w:t>
      </w:r>
      <w:r w:rsidR="00CB3CCD" w:rsidRPr="00486F98">
        <w:rPr>
          <w:rFonts w:ascii="Traditional Arabic" w:hAnsi="Traditional Arabic" w:cs="Traditional Arabic"/>
          <w:b/>
          <w:bCs/>
          <w:sz w:val="28"/>
          <w:szCs w:val="28"/>
        </w:rPr>
        <w:t xml:space="preserve"> environment</w:t>
      </w:r>
      <w:r w:rsidR="002D193C" w:rsidRPr="00486F98">
        <w:rPr>
          <w:rFonts w:ascii="Traditional Arabic" w:hAnsi="Traditional Arabic" w:cs="Traditional Arabic"/>
          <w:b/>
          <w:bCs/>
          <w:sz w:val="32"/>
          <w:szCs w:val="32"/>
          <w:rtl/>
        </w:rPr>
        <w:t>:</w:t>
      </w:r>
      <w:r w:rsidRPr="00486F98">
        <w:rPr>
          <w:rFonts w:ascii="Traditional Arabic" w:hAnsi="Traditional Arabic" w:cs="Traditional Arabic"/>
          <w:sz w:val="32"/>
          <w:szCs w:val="32"/>
          <w:rtl/>
        </w:rPr>
        <w:t xml:space="preserve"> </w:t>
      </w:r>
      <w:r w:rsidR="005730A5" w:rsidRPr="00486F98">
        <w:rPr>
          <w:rFonts w:ascii="Traditional Arabic" w:hAnsi="Traditional Arabic" w:cs="Traditional Arabic"/>
          <w:sz w:val="32"/>
          <w:szCs w:val="32"/>
          <w:rtl/>
        </w:rPr>
        <w:t xml:space="preserve">تشمل </w:t>
      </w:r>
      <w:r w:rsidRPr="00486F98">
        <w:rPr>
          <w:rFonts w:ascii="Traditional Arabic" w:hAnsi="Traditional Arabic" w:cs="Traditional Arabic"/>
          <w:sz w:val="32"/>
          <w:szCs w:val="32"/>
          <w:rtl/>
        </w:rPr>
        <w:t xml:space="preserve">الممارسات والأنظمة واللوائح التي تعكس الموقف العام للإدارة العليا والمديرين </w:t>
      </w:r>
      <w:r w:rsidR="005730A5" w:rsidRPr="00486F98">
        <w:rPr>
          <w:rFonts w:ascii="Traditional Arabic" w:hAnsi="Traditional Arabic" w:cs="Traditional Arabic"/>
          <w:sz w:val="32"/>
          <w:szCs w:val="32"/>
          <w:rtl/>
        </w:rPr>
        <w:t>في</w:t>
      </w:r>
      <w:r w:rsidRPr="00486F98">
        <w:rPr>
          <w:rFonts w:ascii="Traditional Arabic" w:hAnsi="Traditional Arabic" w:cs="Traditional Arabic"/>
          <w:sz w:val="32"/>
          <w:szCs w:val="32"/>
          <w:rtl/>
        </w:rPr>
        <w:t xml:space="preserve"> أي </w:t>
      </w:r>
      <w:r w:rsidR="005730A5" w:rsidRPr="00486F98">
        <w:rPr>
          <w:rFonts w:ascii="Traditional Arabic" w:hAnsi="Traditional Arabic" w:cs="Traditional Arabic"/>
          <w:sz w:val="32"/>
          <w:szCs w:val="32"/>
          <w:rtl/>
        </w:rPr>
        <w:t>مؤسسة</w:t>
      </w:r>
      <w:r w:rsidRPr="00486F98">
        <w:rPr>
          <w:rFonts w:ascii="Traditional Arabic" w:hAnsi="Traditional Arabic" w:cs="Traditional Arabic"/>
          <w:sz w:val="32"/>
          <w:szCs w:val="32"/>
          <w:rtl/>
        </w:rPr>
        <w:t xml:space="preserve"> حكومية فيما يتعلق بالرقابة وأهميتها</w:t>
      </w:r>
      <w:r w:rsidR="005730A5" w:rsidRPr="00486F98">
        <w:rPr>
          <w:rFonts w:ascii="Traditional Arabic" w:hAnsi="Traditional Arabic" w:cs="Traditional Arabic"/>
          <w:sz w:val="32"/>
          <w:szCs w:val="32"/>
          <w:rtl/>
        </w:rPr>
        <w:t>.</w:t>
      </w:r>
      <w:r w:rsidR="001B0464" w:rsidRPr="00486F98">
        <w:rPr>
          <w:rFonts w:ascii="Traditional Arabic" w:hAnsi="Traditional Arabic" w:cs="Traditional Arabic"/>
          <w:sz w:val="32"/>
          <w:szCs w:val="32"/>
          <w:rtl/>
        </w:rPr>
        <w:t xml:space="preserve">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w:t>
      </w:r>
      <w:r w:rsidR="00770C55" w:rsidRPr="00486F98">
        <w:rPr>
          <w:rFonts w:ascii="Traditional Arabic" w:hAnsi="Traditional Arabic" w:cs="Traditional Arabic"/>
          <w:sz w:val="32"/>
          <w:szCs w:val="32"/>
          <w:rtl/>
        </w:rPr>
        <w:t xml:space="preserve">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w:t>
      </w:r>
      <w:r w:rsidR="00770C55" w:rsidRPr="00486F98">
        <w:rPr>
          <w:rFonts w:ascii="Traditional Arabic" w:hAnsi="Traditional Arabic" w:cs="Traditional Arabic"/>
          <w:sz w:val="32"/>
          <w:szCs w:val="32"/>
          <w:rtl/>
        </w:rPr>
        <w:lastRenderedPageBreak/>
        <w:t>بشكل فعّال، وخاصة من خلال اللجان الإشرافية المسؤولة عن متابعة مدى الالتزام بالمعايير والقوانين المعمول بها.</w:t>
      </w:r>
    </w:p>
    <w:p w14:paraId="79CF0F28" w14:textId="2F34A297" w:rsidR="00312329" w:rsidRPr="00486F98" w:rsidRDefault="00312329">
      <w:pPr>
        <w:pStyle w:val="a3"/>
        <w:numPr>
          <w:ilvl w:val="0"/>
          <w:numId w:val="7"/>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تقييم المخاطر</w:t>
      </w:r>
      <w:r w:rsidR="00CB3CCD" w:rsidRPr="00486F98">
        <w:rPr>
          <w:rFonts w:ascii="Traditional Arabic" w:hAnsi="Traditional Arabic" w:cs="Traditional Arabic"/>
          <w:b/>
          <w:bCs/>
          <w:sz w:val="32"/>
          <w:szCs w:val="32"/>
        </w:rPr>
        <w:t xml:space="preserve"> </w:t>
      </w:r>
      <w:r w:rsidR="00CB3CCD" w:rsidRPr="00486F98">
        <w:rPr>
          <w:rFonts w:ascii="Traditional Arabic" w:hAnsi="Traditional Arabic" w:cs="Traditional Arabic"/>
          <w:b/>
          <w:bCs/>
          <w:sz w:val="28"/>
          <w:szCs w:val="28"/>
        </w:rPr>
        <w:t>Risk Assessment</w:t>
      </w:r>
      <w:r w:rsidR="00C157BA" w:rsidRPr="00486F98">
        <w:rPr>
          <w:rFonts w:ascii="Traditional Arabic" w:hAnsi="Traditional Arabic" w:cs="Traditional Arabic"/>
          <w:b/>
          <w:bCs/>
          <w:sz w:val="32"/>
          <w:szCs w:val="32"/>
        </w:rPr>
        <w:t xml:space="preserve"> </w:t>
      </w:r>
      <w:r w:rsidRPr="00486F98">
        <w:rPr>
          <w:rFonts w:ascii="Traditional Arabic" w:hAnsi="Traditional Arabic" w:cs="Traditional Arabic"/>
          <w:b/>
          <w:bCs/>
          <w:sz w:val="32"/>
          <w:szCs w:val="32"/>
          <w:rtl/>
        </w:rPr>
        <w:t>:</w:t>
      </w:r>
      <w:r w:rsidRPr="00486F98">
        <w:rPr>
          <w:rFonts w:ascii="Traditional Arabic" w:hAnsi="Traditional Arabic" w:cs="Traditional Arabic"/>
          <w:sz w:val="32"/>
          <w:szCs w:val="32"/>
          <w:rtl/>
        </w:rPr>
        <w:t xml:space="preserve"> </w:t>
      </w:r>
      <w:r w:rsidR="005730A5" w:rsidRPr="00486F98">
        <w:rPr>
          <w:rFonts w:ascii="Traditional Arabic" w:hAnsi="Traditional Arabic" w:cs="Traditional Arabic"/>
          <w:sz w:val="32"/>
          <w:szCs w:val="32"/>
          <w:rtl/>
        </w:rPr>
        <w:t xml:space="preserve">يشير ذلك إلى </w:t>
      </w:r>
      <w:r w:rsidRPr="00486F98">
        <w:rPr>
          <w:rFonts w:ascii="Traditional Arabic" w:hAnsi="Traditional Arabic" w:cs="Traditional Arabic"/>
          <w:sz w:val="32"/>
          <w:szCs w:val="32"/>
          <w:rtl/>
        </w:rPr>
        <w:t>تقييم ال</w:t>
      </w:r>
      <w:r w:rsidR="005730A5" w:rsidRPr="00486F98">
        <w:rPr>
          <w:rFonts w:ascii="Traditional Arabic" w:hAnsi="Traditional Arabic" w:cs="Traditional Arabic"/>
          <w:sz w:val="32"/>
          <w:szCs w:val="32"/>
          <w:rtl/>
        </w:rPr>
        <w:t xml:space="preserve">مخاطر المالية في إعداد التقارير </w:t>
      </w:r>
      <w:r w:rsidRPr="00486F98">
        <w:rPr>
          <w:rFonts w:ascii="Traditional Arabic" w:hAnsi="Traditional Arabic" w:cs="Traditional Arabic"/>
          <w:sz w:val="32"/>
          <w:szCs w:val="32"/>
          <w:rtl/>
        </w:rPr>
        <w:t>وتحليلها للمخاطر التي تم تحديدها لإعداد البيانات المالية بما يتماشى مع المبادئ المحاسبية المقبولة عمومًا</w:t>
      </w:r>
      <w:r w:rsidR="00CD4393" w:rsidRPr="00486F98">
        <w:rPr>
          <w:rFonts w:ascii="Traditional Arabic" w:hAnsi="Traditional Arabic" w:cs="Traditional Arabic"/>
          <w:sz w:val="32"/>
          <w:szCs w:val="32"/>
          <w:rtl/>
          <w:lang w:bidi="ar-EG"/>
        </w:rPr>
        <w:t xml:space="preserve">، وهي عملية مستمرة لتحديد المخاطر الداخلية والخارجية التي قد تعوق تحقيق الأهداف </w:t>
      </w:r>
      <w:r w:rsidR="00113492" w:rsidRPr="00486F98">
        <w:rPr>
          <w:rFonts w:ascii="Traditional Arabic" w:hAnsi="Traditional Arabic" w:cs="Traditional Arabic"/>
          <w:sz w:val="32"/>
          <w:szCs w:val="32"/>
          <w:rtl/>
          <w:lang w:bidi="ar-EG"/>
        </w:rPr>
        <w:t>وتحديد آلية مواجهة هذه المخاطر. ويُعد تقييم المخاطر بشكل فعّال أمرًا بالغ الأهمية، وخاصة في المؤسسات والأجهزة الحكومية الحيوية، حيث يفرض التقدم التكنولوجي مخاطر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17856A2B" w14:textId="77777777" w:rsidR="00312329" w:rsidRPr="00486F98" w:rsidRDefault="00312329">
      <w:pPr>
        <w:pStyle w:val="a3"/>
        <w:numPr>
          <w:ilvl w:val="0"/>
          <w:numId w:val="7"/>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 xml:space="preserve">أنشطة </w:t>
      </w:r>
      <w:r w:rsidR="002201EA" w:rsidRPr="00486F98">
        <w:rPr>
          <w:rFonts w:ascii="Traditional Arabic" w:hAnsi="Traditional Arabic" w:cs="Traditional Arabic"/>
          <w:b/>
          <w:bCs/>
          <w:sz w:val="32"/>
          <w:szCs w:val="32"/>
          <w:rtl/>
        </w:rPr>
        <w:t>الرقابة</w:t>
      </w:r>
      <w:r w:rsidR="005730A5" w:rsidRPr="00486F98">
        <w:rPr>
          <w:rFonts w:ascii="Traditional Arabic" w:hAnsi="Traditional Arabic" w:cs="Traditional Arabic"/>
          <w:b/>
          <w:bCs/>
          <w:sz w:val="32"/>
          <w:szCs w:val="32"/>
          <w:rtl/>
        </w:rPr>
        <w:t xml:space="preserve"> </w:t>
      </w:r>
      <w:r w:rsidR="005730A5" w:rsidRPr="00486F98">
        <w:rPr>
          <w:rFonts w:ascii="Traditional Arabic" w:hAnsi="Traditional Arabic" w:cs="Traditional Arabic"/>
          <w:b/>
          <w:bCs/>
          <w:sz w:val="28"/>
          <w:szCs w:val="28"/>
        </w:rPr>
        <w:t>Control</w:t>
      </w:r>
      <w:r w:rsidR="00CB3CCD" w:rsidRPr="00486F98">
        <w:rPr>
          <w:rFonts w:ascii="Traditional Arabic" w:hAnsi="Traditional Arabic" w:cs="Traditional Arabic"/>
          <w:b/>
          <w:bCs/>
          <w:sz w:val="28"/>
          <w:szCs w:val="28"/>
        </w:rPr>
        <w:t xml:space="preserve"> activities</w:t>
      </w:r>
      <w:r w:rsidRPr="00486F98">
        <w:rPr>
          <w:rFonts w:ascii="Traditional Arabic" w:hAnsi="Traditional Arabic" w:cs="Traditional Arabic"/>
          <w:b/>
          <w:bCs/>
          <w:sz w:val="32"/>
          <w:szCs w:val="32"/>
          <w:rtl/>
        </w:rPr>
        <w:t>:</w:t>
      </w:r>
      <w:r w:rsidRPr="00486F98">
        <w:rPr>
          <w:rFonts w:ascii="Traditional Arabic" w:hAnsi="Traditional Arabic" w:cs="Traditional Arabic"/>
          <w:sz w:val="32"/>
          <w:szCs w:val="32"/>
          <w:rtl/>
        </w:rPr>
        <w:t xml:space="preserve"> وتشمل هذه الأنشطة الأنظمة واللوائح، وكذلك السياسات والإجراءات، مع المكونات الأخرى، والتي تساهم في ضمان اتخاذ </w:t>
      </w:r>
      <w:r w:rsidR="00A96178" w:rsidRPr="00486F98">
        <w:rPr>
          <w:rFonts w:ascii="Traditional Arabic" w:hAnsi="Traditional Arabic" w:cs="Traditional Arabic"/>
          <w:sz w:val="32"/>
          <w:szCs w:val="32"/>
          <w:rtl/>
        </w:rPr>
        <w:t xml:space="preserve">الإجراءات المناسبة </w:t>
      </w:r>
      <w:r w:rsidRPr="00486F98">
        <w:rPr>
          <w:rFonts w:ascii="Traditional Arabic" w:hAnsi="Traditional Arabic" w:cs="Traditional Arabic"/>
          <w:sz w:val="32"/>
          <w:szCs w:val="32"/>
          <w:rtl/>
        </w:rPr>
        <w:t xml:space="preserve">لتحديد المخاطر </w:t>
      </w:r>
      <w:r w:rsidR="001049C4" w:rsidRPr="00486F98">
        <w:rPr>
          <w:rFonts w:ascii="Traditional Arabic" w:hAnsi="Traditional Arabic" w:cs="Traditional Arabic"/>
          <w:sz w:val="32"/>
          <w:szCs w:val="32"/>
          <w:rtl/>
        </w:rPr>
        <w:t xml:space="preserve">التي </w:t>
      </w:r>
      <w:r w:rsidR="003B5812" w:rsidRPr="00486F98">
        <w:rPr>
          <w:rFonts w:ascii="Traditional Arabic" w:hAnsi="Traditional Arabic" w:cs="Traditional Arabic"/>
          <w:sz w:val="32"/>
          <w:szCs w:val="32"/>
          <w:rtl/>
        </w:rPr>
        <w:t>تعوق</w:t>
      </w:r>
      <w:r w:rsidR="001049C4"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 xml:space="preserve">تحقيق أهداف </w:t>
      </w:r>
      <w:r w:rsidR="0045218D" w:rsidRPr="00486F98">
        <w:rPr>
          <w:rFonts w:ascii="Traditional Arabic" w:hAnsi="Traditional Arabic" w:cs="Traditional Arabic"/>
          <w:sz w:val="32"/>
          <w:szCs w:val="32"/>
          <w:rtl/>
        </w:rPr>
        <w:t>المؤسسة.</w:t>
      </w:r>
      <w:r w:rsidR="00A96178" w:rsidRPr="00486F98">
        <w:rPr>
          <w:rFonts w:ascii="Traditional Arabic" w:hAnsi="Traditional Arabic" w:cs="Traditional Arabic"/>
          <w:sz w:val="32"/>
          <w:szCs w:val="32"/>
          <w:rtl/>
        </w:rPr>
        <w:t xml:space="preserve">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7446B82D" w14:textId="77777777" w:rsidR="00312329" w:rsidRPr="00486F98" w:rsidRDefault="00312329">
      <w:pPr>
        <w:pStyle w:val="a3"/>
        <w:numPr>
          <w:ilvl w:val="0"/>
          <w:numId w:val="7"/>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 xml:space="preserve">المعلومات </w:t>
      </w:r>
      <w:r w:rsidR="00971366" w:rsidRPr="00486F98">
        <w:rPr>
          <w:rFonts w:ascii="Traditional Arabic" w:hAnsi="Traditional Arabic" w:cs="Traditional Arabic"/>
          <w:b/>
          <w:bCs/>
          <w:sz w:val="32"/>
          <w:szCs w:val="32"/>
          <w:rtl/>
          <w:lang w:bidi="ar-EG"/>
        </w:rPr>
        <w:t>والتواصل</w:t>
      </w:r>
      <w:r w:rsidR="00CB3CCD" w:rsidRPr="00486F98">
        <w:rPr>
          <w:rFonts w:ascii="Traditional Arabic" w:hAnsi="Traditional Arabic" w:cs="Traditional Arabic"/>
          <w:b/>
          <w:bCs/>
          <w:sz w:val="32"/>
          <w:szCs w:val="32"/>
          <w:rtl/>
        </w:rPr>
        <w:t xml:space="preserve"> </w:t>
      </w:r>
      <w:r w:rsidR="00CB3CCD" w:rsidRPr="00486F98">
        <w:rPr>
          <w:rFonts w:ascii="Traditional Arabic" w:hAnsi="Traditional Arabic" w:cs="Traditional Arabic"/>
          <w:b/>
          <w:bCs/>
          <w:sz w:val="28"/>
          <w:szCs w:val="28"/>
        </w:rPr>
        <w:t>Information and Communication</w:t>
      </w:r>
      <w:r w:rsidRPr="00486F98">
        <w:rPr>
          <w:rFonts w:ascii="Traditional Arabic" w:hAnsi="Traditional Arabic" w:cs="Traditional Arabic"/>
          <w:b/>
          <w:bCs/>
          <w:sz w:val="32"/>
          <w:szCs w:val="32"/>
          <w:rtl/>
        </w:rPr>
        <w:t>:</w:t>
      </w:r>
      <w:r w:rsidRPr="00486F98">
        <w:rPr>
          <w:rFonts w:ascii="Traditional Arabic" w:hAnsi="Traditional Arabic" w:cs="Traditional Arabic"/>
          <w:sz w:val="32"/>
          <w:szCs w:val="32"/>
          <w:rtl/>
        </w:rPr>
        <w:t xml:space="preserve"> </w:t>
      </w:r>
      <w:r w:rsidR="00AB17DE" w:rsidRPr="00486F98">
        <w:rPr>
          <w:rFonts w:ascii="Traditional Arabic" w:hAnsi="Traditional Arabic" w:cs="Traditional Arabic"/>
          <w:sz w:val="32"/>
          <w:szCs w:val="32"/>
          <w:rtl/>
        </w:rPr>
        <w:t xml:space="preserve">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w:t>
      </w:r>
      <w:r w:rsidR="00AB17DE" w:rsidRPr="00486F98">
        <w:rPr>
          <w:rFonts w:ascii="Traditional Arabic" w:hAnsi="Traditional Arabic" w:cs="Traditional Arabic"/>
          <w:sz w:val="32"/>
          <w:szCs w:val="32"/>
          <w:rtl/>
        </w:rPr>
        <w:lastRenderedPageBreak/>
        <w:t xml:space="preserve">تكون هذه المعلومات واضحة ودقيقة ويتم الحصول عليها في الوقت المناسب حتى تتمكن هذه الأجهزة والمؤسسات من إنشاء نظام قوي وفعال للرقابة الداخلية؛ حيث </w:t>
      </w:r>
      <w:r w:rsidR="00393567" w:rsidRPr="00486F98">
        <w:rPr>
          <w:rFonts w:ascii="Traditional Arabic" w:hAnsi="Traditional Arabic" w:cs="Traditional Arabic"/>
          <w:sz w:val="32"/>
          <w:szCs w:val="32"/>
          <w:rtl/>
        </w:rPr>
        <w:t xml:space="preserve">إن </w:t>
      </w:r>
      <w:r w:rsidR="00767552" w:rsidRPr="00486F98">
        <w:rPr>
          <w:rFonts w:ascii="Traditional Arabic" w:hAnsi="Traditional Arabic" w:cs="Traditional Arabic"/>
          <w:sz w:val="32"/>
          <w:szCs w:val="32"/>
          <w:rtl/>
        </w:rPr>
        <w:t>قنوات الاتصال الشفافة والفعّالة ضرورية على جميع المستويات داخل المؤسسات والأجهزة الحكومية لضمان مشاركة المعلومات ذات الصلة بتحقيق الأهداف.</w:t>
      </w:r>
    </w:p>
    <w:p w14:paraId="58149E44" w14:textId="77777777" w:rsidR="006B6B1E" w:rsidRPr="00486F98" w:rsidRDefault="002201EA">
      <w:pPr>
        <w:pStyle w:val="a3"/>
        <w:numPr>
          <w:ilvl w:val="0"/>
          <w:numId w:val="7"/>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أنشطة المتابعة</w:t>
      </w:r>
      <w:r w:rsidR="00CB3CCD" w:rsidRPr="00486F98">
        <w:rPr>
          <w:rFonts w:ascii="Traditional Arabic" w:hAnsi="Traditional Arabic" w:cs="Traditional Arabic"/>
          <w:b/>
          <w:bCs/>
          <w:sz w:val="32"/>
          <w:szCs w:val="32"/>
          <w:rtl/>
        </w:rPr>
        <w:t xml:space="preserve"> </w:t>
      </w:r>
      <w:r w:rsidRPr="00486F98">
        <w:rPr>
          <w:rFonts w:ascii="Traditional Arabic" w:hAnsi="Traditional Arabic" w:cs="Traditional Arabic"/>
          <w:b/>
          <w:bCs/>
          <w:sz w:val="28"/>
          <w:szCs w:val="28"/>
        </w:rPr>
        <w:t>monitoring activities</w:t>
      </w:r>
      <w:r w:rsidR="00312329" w:rsidRPr="00486F98">
        <w:rPr>
          <w:rFonts w:ascii="Traditional Arabic" w:hAnsi="Traditional Arabic" w:cs="Traditional Arabic"/>
          <w:b/>
          <w:bCs/>
          <w:sz w:val="32"/>
          <w:szCs w:val="32"/>
          <w:rtl/>
        </w:rPr>
        <w:t>:</w:t>
      </w:r>
      <w:r w:rsidR="00312329" w:rsidRPr="00486F98">
        <w:rPr>
          <w:rFonts w:ascii="Traditional Arabic" w:hAnsi="Traditional Arabic" w:cs="Traditional Arabic"/>
          <w:sz w:val="32"/>
          <w:szCs w:val="32"/>
          <w:rtl/>
        </w:rPr>
        <w:t xml:space="preserve"> يتضمن ذلك التقييم المستمر لجودة أداء الرقابة الداخلية</w:t>
      </w:r>
      <w:r w:rsidR="0045218D" w:rsidRPr="00486F98">
        <w:rPr>
          <w:rFonts w:ascii="Traditional Arabic" w:hAnsi="Traditional Arabic" w:cs="Traditional Arabic"/>
          <w:sz w:val="32"/>
          <w:szCs w:val="32"/>
          <w:rtl/>
        </w:rPr>
        <w:t xml:space="preserve">، حيث </w:t>
      </w:r>
      <w:r w:rsidR="00312329" w:rsidRPr="00486F98">
        <w:rPr>
          <w:rFonts w:ascii="Traditional Arabic" w:hAnsi="Traditional Arabic" w:cs="Traditional Arabic"/>
          <w:sz w:val="32"/>
          <w:szCs w:val="32"/>
          <w:rtl/>
        </w:rPr>
        <w:t>تستخدم الإدارة هذه البيانات</w:t>
      </w:r>
      <w:r w:rsidR="0045218D" w:rsidRPr="00486F98">
        <w:rPr>
          <w:rFonts w:ascii="Traditional Arabic" w:hAnsi="Traditional Arabic" w:cs="Traditional Arabic"/>
          <w:sz w:val="32"/>
          <w:szCs w:val="32"/>
          <w:rtl/>
        </w:rPr>
        <w:t xml:space="preserve"> لتقييم مدى تحقيق أهداف </w:t>
      </w:r>
      <w:r w:rsidR="00312329" w:rsidRPr="00486F98">
        <w:rPr>
          <w:rFonts w:ascii="Traditional Arabic" w:hAnsi="Traditional Arabic" w:cs="Traditional Arabic"/>
          <w:sz w:val="32"/>
          <w:szCs w:val="32"/>
          <w:rtl/>
        </w:rPr>
        <w:t xml:space="preserve">الرقابة وتقييم مدى إمكانية تعديلها لتناسب التغيرات في </w:t>
      </w:r>
      <w:r w:rsidR="0045218D" w:rsidRPr="00486F98">
        <w:rPr>
          <w:rFonts w:ascii="Traditional Arabic" w:hAnsi="Traditional Arabic" w:cs="Traditional Arabic"/>
          <w:sz w:val="32"/>
          <w:szCs w:val="32"/>
          <w:rtl/>
        </w:rPr>
        <w:t xml:space="preserve">البيئة </w:t>
      </w:r>
      <w:r w:rsidR="00312329" w:rsidRPr="00486F98">
        <w:rPr>
          <w:rFonts w:ascii="Traditional Arabic" w:hAnsi="Traditional Arabic" w:cs="Traditional Arabic"/>
          <w:sz w:val="32"/>
          <w:szCs w:val="32"/>
          <w:rtl/>
        </w:rPr>
        <w:t>المحيطة</w:t>
      </w:r>
      <w:r w:rsidR="0045218D" w:rsidRPr="00486F98">
        <w:rPr>
          <w:rFonts w:ascii="Traditional Arabic" w:hAnsi="Traditional Arabic" w:cs="Traditional Arabic"/>
          <w:sz w:val="32"/>
          <w:szCs w:val="32"/>
          <w:rtl/>
        </w:rPr>
        <w:t>.</w:t>
      </w:r>
      <w:r w:rsidR="00DE4E5E" w:rsidRPr="00486F98">
        <w:rPr>
          <w:rFonts w:ascii="Traditional Arabic" w:hAnsi="Traditional Arabic" w:cs="Traditional Arabic"/>
          <w:sz w:val="32"/>
          <w:szCs w:val="32"/>
          <w:rtl/>
        </w:rPr>
        <w:t xml:space="preserve"> ويتم تنفيذ هذه الأنشطة بشكل مستمر للتأكد من توافر مكونات نظام الرقابة الداخلية بما يتناسب مع الأهداف والمعايير وتقييم جودة الأداء المؤسسي.</w:t>
      </w:r>
      <w:r w:rsidR="006B6B1E" w:rsidRPr="00486F98">
        <w:rPr>
          <w:rFonts w:ascii="Traditional Arabic" w:hAnsi="Traditional Arabic" w:cs="Traditional Arabic"/>
          <w:sz w:val="32"/>
          <w:szCs w:val="32"/>
          <w:rtl/>
        </w:rPr>
        <w:t xml:space="preserve">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40C411A4"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34F70DAE"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6B5AE4C2"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34712523"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6F8E8837"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5E119BB4"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66962FC3"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37B05F40"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18B1BB7C"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3D0D5BB8" w14:textId="77777777" w:rsidR="001A0AB6" w:rsidRPr="00486F98" w:rsidRDefault="001A0AB6" w:rsidP="001A0AB6">
      <w:pPr>
        <w:bidi/>
        <w:spacing w:after="0" w:line="276" w:lineRule="auto"/>
        <w:jc w:val="both"/>
        <w:rPr>
          <w:rFonts w:ascii="Traditional Arabic" w:hAnsi="Traditional Arabic" w:cs="Traditional Arabic"/>
          <w:sz w:val="32"/>
          <w:szCs w:val="32"/>
          <w:rtl/>
        </w:rPr>
      </w:pPr>
    </w:p>
    <w:p w14:paraId="2A0883BA" w14:textId="77777777" w:rsidR="004F2BA1" w:rsidRPr="00486F98" w:rsidRDefault="004F3DB6"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noProof/>
          <w:sz w:val="32"/>
          <w:szCs w:val="32"/>
          <w:rtl/>
        </w:rPr>
        <mc:AlternateContent>
          <mc:Choice Requires="wps">
            <w:drawing>
              <wp:anchor distT="0" distB="0" distL="114300" distR="114300" simplePos="0" relativeHeight="251755520" behindDoc="0" locked="0" layoutInCell="1" allowOverlap="1" wp14:anchorId="757B7514" wp14:editId="2D25F8D5">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7514" id="مستطيل 20" o:spid="_x0000_s1031" style="position:absolute;left:0;text-align:left;margin-left:-8.25pt;margin-top:28.85pt;width:435.75pt;height:19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" fillcolor="white [3212]" strokecolor="black [3213]" strokeweight="1.5pt">
                <v:textbo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004F2BA1" w:rsidRPr="00486F98">
        <w:rPr>
          <w:rFonts w:ascii="Traditional Arabic" w:hAnsi="Traditional Arabic" w:cs="Traditional Arabic"/>
          <w:sz w:val="32"/>
          <w:szCs w:val="32"/>
          <w:rtl/>
        </w:rPr>
        <w:t>ويوضح الشكل التالي مكونات وعناصر نظام الرقابة الداخلية:</w:t>
      </w:r>
    </w:p>
    <w:p w14:paraId="23B23510"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Pr>
      </w:pPr>
    </w:p>
    <w:p w14:paraId="06AA6D06" w14:textId="77777777" w:rsidR="009256EE" w:rsidRPr="00486F98" w:rsidRDefault="009256EE" w:rsidP="00827FF6">
      <w:pPr>
        <w:bidi/>
        <w:spacing w:after="0" w:line="276" w:lineRule="auto"/>
        <w:ind w:firstLine="276"/>
        <w:jc w:val="both"/>
        <w:rPr>
          <w:rFonts w:ascii="Traditional Arabic" w:hAnsi="Traditional Arabic" w:cs="Traditional Arabic"/>
          <w:sz w:val="32"/>
          <w:szCs w:val="32"/>
          <w:rtl/>
        </w:rPr>
      </w:pPr>
    </w:p>
    <w:p w14:paraId="53253A39"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tl/>
        </w:rPr>
      </w:pPr>
    </w:p>
    <w:p w14:paraId="56377BA4"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tl/>
        </w:rPr>
      </w:pPr>
    </w:p>
    <w:p w14:paraId="298F21BD"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tl/>
        </w:rPr>
      </w:pPr>
    </w:p>
    <w:p w14:paraId="730E1D5C"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tl/>
        </w:rPr>
      </w:pPr>
    </w:p>
    <w:p w14:paraId="7F893A1E" w14:textId="77777777" w:rsidR="004F2BA1" w:rsidRPr="00486F98" w:rsidRDefault="004F2BA1" w:rsidP="00827FF6">
      <w:pPr>
        <w:bidi/>
        <w:spacing w:after="0" w:line="276" w:lineRule="auto"/>
        <w:ind w:firstLine="276"/>
        <w:jc w:val="both"/>
        <w:rPr>
          <w:rFonts w:ascii="Traditional Arabic" w:hAnsi="Traditional Arabic" w:cs="Traditional Arabic"/>
          <w:sz w:val="32"/>
          <w:szCs w:val="32"/>
          <w:rtl/>
        </w:rPr>
      </w:pPr>
    </w:p>
    <w:p w14:paraId="4E87A016" w14:textId="33C5AD0E" w:rsidR="004F2BA1" w:rsidRPr="00486F98" w:rsidRDefault="00827FF6"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noProof/>
          <w:sz w:val="32"/>
          <w:szCs w:val="32"/>
          <w:rtl/>
        </w:rPr>
        <mc:AlternateContent>
          <mc:Choice Requires="wps">
            <w:drawing>
              <wp:anchor distT="0" distB="0" distL="114300" distR="114300" simplePos="0" relativeHeight="251756544" behindDoc="0" locked="0" layoutInCell="1" allowOverlap="1" wp14:anchorId="7A247ADC" wp14:editId="32F5D016">
                <wp:simplePos x="0" y="0"/>
                <wp:positionH relativeFrom="margin">
                  <wp:posOffset>66675</wp:posOffset>
                </wp:positionH>
                <wp:positionV relativeFrom="paragraph">
                  <wp:posOffset>129541</wp:posOffset>
                </wp:positionV>
                <wp:extent cx="5295900" cy="12382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5295900" cy="12382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853033">
                              <w:rPr>
                                <w:rFonts w:ascii="Traditional Arabic" w:hAnsi="Traditional Arabic" w:cs="Traditional Arabic"/>
                                <w:sz w:val="32"/>
                                <w:szCs w:val="32"/>
                                <w:highlight w:val="cyan"/>
                                <w:rtl/>
                              </w:rPr>
                              <w:t xml:space="preserve">المصدر: </w:t>
                            </w:r>
                            <w:r w:rsidR="001A0AB6" w:rsidRPr="00853033">
                              <w:rPr>
                                <w:rFonts w:ascii="Traditional Arabic" w:hAnsi="Traditional Arabic" w:cs="Traditional Arabic"/>
                                <w:sz w:val="32"/>
                                <w:szCs w:val="32"/>
                                <w:highlight w:val="cyan"/>
                                <w:rtl/>
                              </w:rPr>
                              <w:t xml:space="preserve">(محمد، 2025، 411؛ </w:t>
                            </w:r>
                            <w:r w:rsidR="001A0AB6" w:rsidRPr="00853033">
                              <w:rPr>
                                <w:rFonts w:ascii="Traditional Arabic" w:hAnsi="Traditional Arabic" w:cs="Traditional Arabic"/>
                                <w:sz w:val="32"/>
                                <w:szCs w:val="32"/>
                                <w:highlight w:val="cyan"/>
                              </w:rPr>
                              <w:t>Almasria et al., 2024, 7</w:t>
                            </w:r>
                            <w:r w:rsidR="001A0AB6" w:rsidRPr="00853033">
                              <w:rPr>
                                <w:rFonts w:ascii="Traditional Arabic" w:hAnsi="Traditional Arabic" w:cs="Traditional Arabic"/>
                                <w:sz w:val="32"/>
                                <w:szCs w:val="32"/>
                                <w:highlight w:val="cyan"/>
                                <w:rtl/>
                              </w:rPr>
                              <w:t xml:space="preserve"> ؛ </w:t>
                            </w:r>
                            <w:r w:rsidR="001A0AB6" w:rsidRPr="00853033">
                              <w:rPr>
                                <w:rFonts w:ascii="Traditional Arabic" w:hAnsi="Traditional Arabic" w:cs="Traditional Arabic"/>
                                <w:sz w:val="32"/>
                                <w:szCs w:val="32"/>
                                <w:highlight w:val="cyan"/>
                              </w:rPr>
                              <w:t xml:space="preserve"> 2025, 114</w:t>
                            </w:r>
                            <w:r w:rsidR="001A0AB6" w:rsidRPr="00853033">
                              <w:rPr>
                                <w:rFonts w:ascii="Traditional Arabic" w:hAnsi="Traditional Arabic" w:cs="Traditional Arabic"/>
                                <w:sz w:val="32"/>
                                <w:szCs w:val="32"/>
                                <w:highlight w:val="cyan"/>
                                <w:rtl/>
                                <w:lang w:bidi="ar-EG"/>
                              </w:rPr>
                              <w:t>:</w:t>
                            </w:r>
                            <w:r w:rsidR="001A0AB6" w:rsidRPr="00853033">
                              <w:rPr>
                                <w:rFonts w:ascii="Traditional Arabic" w:hAnsi="Traditional Arabic" w:cs="Traditional Arabic"/>
                                <w:sz w:val="32"/>
                                <w:szCs w:val="32"/>
                                <w:highlight w:val="cyan"/>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47ADC" id="مستطيل 23" o:spid="_x0000_s1032" style="position:absolute;left:0;text-align:left;margin-left:5.25pt;margin-top:10.2pt;width:417pt;height:9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" fillcolor="white [3201]" strokecolor="white [3212]" strokeweight="1pt">
                <v:textbo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853033">
                        <w:rPr>
                          <w:rFonts w:ascii="Traditional Arabic" w:hAnsi="Traditional Arabic" w:cs="Traditional Arabic"/>
                          <w:sz w:val="32"/>
                          <w:szCs w:val="32"/>
                          <w:highlight w:val="cyan"/>
                          <w:rtl/>
                        </w:rPr>
                        <w:t xml:space="preserve">المصدر: </w:t>
                      </w:r>
                      <w:r w:rsidR="001A0AB6" w:rsidRPr="00853033">
                        <w:rPr>
                          <w:rFonts w:ascii="Traditional Arabic" w:hAnsi="Traditional Arabic" w:cs="Traditional Arabic"/>
                          <w:sz w:val="32"/>
                          <w:szCs w:val="32"/>
                          <w:highlight w:val="cyan"/>
                          <w:rtl/>
                        </w:rPr>
                        <w:t xml:space="preserve">(محمد، 2025، 411؛ </w:t>
                      </w:r>
                      <w:r w:rsidR="001A0AB6" w:rsidRPr="00853033">
                        <w:rPr>
                          <w:rFonts w:ascii="Traditional Arabic" w:hAnsi="Traditional Arabic" w:cs="Traditional Arabic"/>
                          <w:sz w:val="32"/>
                          <w:szCs w:val="32"/>
                          <w:highlight w:val="cyan"/>
                        </w:rPr>
                        <w:t>Almasria et al., 2024, 7</w:t>
                      </w:r>
                      <w:r w:rsidR="001A0AB6" w:rsidRPr="00853033">
                        <w:rPr>
                          <w:rFonts w:ascii="Traditional Arabic" w:hAnsi="Traditional Arabic" w:cs="Traditional Arabic"/>
                          <w:sz w:val="32"/>
                          <w:szCs w:val="32"/>
                          <w:highlight w:val="cyan"/>
                          <w:rtl/>
                        </w:rPr>
                        <w:t xml:space="preserve"> ؛ </w:t>
                      </w:r>
                      <w:r w:rsidR="001A0AB6" w:rsidRPr="00853033">
                        <w:rPr>
                          <w:rFonts w:ascii="Traditional Arabic" w:hAnsi="Traditional Arabic" w:cs="Traditional Arabic"/>
                          <w:sz w:val="32"/>
                          <w:szCs w:val="32"/>
                          <w:highlight w:val="cyan"/>
                        </w:rPr>
                        <w:t xml:space="preserve"> 2025, 114</w:t>
                      </w:r>
                      <w:r w:rsidR="001A0AB6" w:rsidRPr="00853033">
                        <w:rPr>
                          <w:rFonts w:ascii="Traditional Arabic" w:hAnsi="Traditional Arabic" w:cs="Traditional Arabic"/>
                          <w:sz w:val="32"/>
                          <w:szCs w:val="32"/>
                          <w:highlight w:val="cyan"/>
                          <w:rtl/>
                          <w:lang w:bidi="ar-EG"/>
                        </w:rPr>
                        <w:t>:</w:t>
                      </w:r>
                      <w:r w:rsidR="001A0AB6" w:rsidRPr="00853033">
                        <w:rPr>
                          <w:rFonts w:ascii="Traditional Arabic" w:hAnsi="Traditional Arabic" w:cs="Traditional Arabic"/>
                          <w:sz w:val="32"/>
                          <w:szCs w:val="32"/>
                          <w:highlight w:val="cyan"/>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v:textbox>
                <w10:wrap anchorx="margin"/>
              </v:rect>
            </w:pict>
          </mc:Fallback>
        </mc:AlternateContent>
      </w:r>
    </w:p>
    <w:p w14:paraId="44154A54" w14:textId="20B1834E" w:rsidR="00D0311A" w:rsidRPr="00486F98" w:rsidRDefault="00D0311A" w:rsidP="00827FF6">
      <w:pPr>
        <w:bidi/>
        <w:spacing w:after="0" w:line="276" w:lineRule="auto"/>
        <w:ind w:firstLine="276"/>
        <w:jc w:val="both"/>
        <w:rPr>
          <w:rFonts w:ascii="Traditional Arabic" w:hAnsi="Traditional Arabic" w:cs="Traditional Arabic"/>
          <w:sz w:val="32"/>
          <w:szCs w:val="32"/>
          <w:rtl/>
        </w:rPr>
      </w:pPr>
    </w:p>
    <w:p w14:paraId="7FD1464A" w14:textId="0DBE6954" w:rsidR="00C82781" w:rsidRPr="00486F98" w:rsidRDefault="00C82781" w:rsidP="00827FF6">
      <w:pPr>
        <w:bidi/>
        <w:spacing w:after="0" w:line="276" w:lineRule="auto"/>
        <w:ind w:firstLine="276"/>
        <w:jc w:val="both"/>
        <w:rPr>
          <w:rFonts w:ascii="Traditional Arabic" w:hAnsi="Traditional Arabic" w:cs="Traditional Arabic"/>
          <w:sz w:val="32"/>
          <w:szCs w:val="32"/>
          <w:rtl/>
        </w:rPr>
      </w:pPr>
    </w:p>
    <w:p w14:paraId="0B7E220A" w14:textId="77777777" w:rsidR="001A0AB6" w:rsidRPr="00486F98" w:rsidRDefault="001A0AB6" w:rsidP="00827FF6">
      <w:pPr>
        <w:bidi/>
        <w:spacing w:after="0" w:line="276" w:lineRule="auto"/>
        <w:ind w:firstLine="276"/>
        <w:jc w:val="both"/>
        <w:rPr>
          <w:rFonts w:ascii="Traditional Arabic" w:hAnsi="Traditional Arabic" w:cs="Traditional Arabic"/>
          <w:sz w:val="32"/>
          <w:szCs w:val="32"/>
          <w:rtl/>
        </w:rPr>
      </w:pPr>
    </w:p>
    <w:p w14:paraId="1997CD01" w14:textId="5E34917E" w:rsidR="0041720B" w:rsidRPr="00486F98" w:rsidRDefault="00FF25AE" w:rsidP="001A0AB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0CA98B13" w14:textId="77777777" w:rsidR="00012F17" w:rsidRPr="00486F98" w:rsidRDefault="00012F17" w:rsidP="00012F17">
      <w:pPr>
        <w:bidi/>
        <w:spacing w:after="0" w:line="276" w:lineRule="auto"/>
        <w:ind w:firstLine="276"/>
        <w:jc w:val="both"/>
        <w:rPr>
          <w:rFonts w:ascii="Traditional Arabic" w:hAnsi="Traditional Arabic" w:cs="Traditional Arabic"/>
          <w:sz w:val="32"/>
          <w:szCs w:val="32"/>
          <w:rtl/>
        </w:rPr>
      </w:pPr>
    </w:p>
    <w:p w14:paraId="3B4AA1B0" w14:textId="77777777" w:rsidR="00243B56" w:rsidRPr="00486F98" w:rsidRDefault="00243B56" w:rsidP="00243B56">
      <w:pPr>
        <w:bidi/>
        <w:spacing w:after="0" w:line="276" w:lineRule="auto"/>
        <w:ind w:firstLine="276"/>
        <w:jc w:val="both"/>
        <w:rPr>
          <w:rFonts w:ascii="Traditional Arabic" w:hAnsi="Traditional Arabic" w:cs="Traditional Arabic"/>
          <w:sz w:val="32"/>
          <w:szCs w:val="32"/>
          <w:rtl/>
        </w:rPr>
      </w:pPr>
    </w:p>
    <w:p w14:paraId="6FA05E9A" w14:textId="77777777" w:rsidR="00E62234" w:rsidRPr="00486F98" w:rsidRDefault="00EF224B"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lastRenderedPageBreak/>
        <w:t xml:space="preserve">كفاءة </w:t>
      </w:r>
      <w:r w:rsidR="00F35FF5" w:rsidRPr="00486F98">
        <w:rPr>
          <w:rFonts w:ascii="Traditional Arabic" w:hAnsi="Traditional Arabic" w:cs="Traditional Arabic"/>
          <w:b/>
          <w:bCs/>
          <w:sz w:val="32"/>
          <w:szCs w:val="32"/>
          <w:rtl/>
        </w:rPr>
        <w:t xml:space="preserve">وفعالية </w:t>
      </w:r>
      <w:r w:rsidRPr="00486F98">
        <w:rPr>
          <w:rFonts w:ascii="Traditional Arabic" w:hAnsi="Traditional Arabic" w:cs="Traditional Arabic"/>
          <w:b/>
          <w:bCs/>
          <w:sz w:val="32"/>
          <w:szCs w:val="32"/>
          <w:rtl/>
        </w:rPr>
        <w:t>نظام الرقابة الداخلية في الأجهزة الحكومية</w:t>
      </w:r>
    </w:p>
    <w:p w14:paraId="765A1F78" w14:textId="77777777" w:rsidR="00D03475" w:rsidRPr="00486F98" w:rsidRDefault="009A7C7B"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w:t>
      </w:r>
      <w:r w:rsidR="001116EA" w:rsidRPr="00486F98">
        <w:rPr>
          <w:rFonts w:ascii="Traditional Arabic" w:hAnsi="Traditional Arabic" w:cs="Traditional Arabic"/>
          <w:sz w:val="32"/>
          <w:szCs w:val="32"/>
          <w:rtl/>
        </w:rPr>
        <w:t>للمؤسسات</w:t>
      </w:r>
      <w:r w:rsidR="001116EA" w:rsidRPr="00486F98">
        <w:rPr>
          <w:rFonts w:ascii="Traditional Arabic" w:hAnsi="Traditional Arabic" w:cs="Traditional Arabic"/>
          <w:sz w:val="32"/>
          <w:szCs w:val="32"/>
        </w:rPr>
        <w:t>(</w:t>
      </w:r>
      <w:r w:rsidR="001116EA" w:rsidRPr="00486F98">
        <w:rPr>
          <w:rFonts w:ascii="Traditional Arabic" w:hAnsi="Traditional Arabic" w:cs="Traditional Arabic"/>
          <w:sz w:val="28"/>
          <w:szCs w:val="28"/>
        </w:rPr>
        <w:t>Alaraji</w:t>
      </w:r>
      <w:r w:rsidR="001116EA" w:rsidRPr="00486F98">
        <w:rPr>
          <w:rFonts w:ascii="Traditional Arabic" w:hAnsi="Traditional Arabic" w:cs="Traditional Arabic"/>
          <w:sz w:val="32"/>
          <w:szCs w:val="32"/>
        </w:rPr>
        <w:t xml:space="preserve">, </w:t>
      </w:r>
      <w:r w:rsidR="001116EA" w:rsidRPr="00486F98">
        <w:rPr>
          <w:rFonts w:ascii="Traditional Arabic" w:hAnsi="Traditional Arabic" w:cs="Traditional Arabic"/>
          <w:sz w:val="28"/>
          <w:szCs w:val="28"/>
        </w:rPr>
        <w:t>2020</w:t>
      </w:r>
      <w:r w:rsidR="001116EA" w:rsidRPr="00486F98">
        <w:rPr>
          <w:rFonts w:ascii="Traditional Arabic" w:hAnsi="Traditional Arabic" w:cs="Traditional Arabic"/>
          <w:sz w:val="32"/>
          <w:szCs w:val="32"/>
        </w:rPr>
        <w:t xml:space="preserve">, </w:t>
      </w:r>
      <w:r w:rsidR="001116EA" w:rsidRPr="00486F98">
        <w:rPr>
          <w:rFonts w:ascii="Traditional Arabic" w:hAnsi="Traditional Arabic" w:cs="Traditional Arabic"/>
          <w:sz w:val="28"/>
          <w:szCs w:val="28"/>
        </w:rPr>
        <w:t>85</w:t>
      </w:r>
      <w:r w:rsidR="001116EA" w:rsidRPr="00486F98">
        <w:rPr>
          <w:rFonts w:ascii="Traditional Arabic" w:hAnsi="Traditional Arabic" w:cs="Traditional Arabic"/>
          <w:sz w:val="32"/>
          <w:szCs w:val="32"/>
        </w:rPr>
        <w:t>)</w:t>
      </w:r>
      <w:r w:rsidR="001116EA" w:rsidRPr="00486F98">
        <w:rPr>
          <w:rFonts w:ascii="Traditional Arabic" w:hAnsi="Traditional Arabic" w:cs="Traditional Arabic"/>
          <w:sz w:val="32"/>
          <w:szCs w:val="32"/>
          <w:rtl/>
        </w:rPr>
        <w:t>.</w:t>
      </w:r>
    </w:p>
    <w:p w14:paraId="7A764397" w14:textId="77777777" w:rsidR="00EF224B" w:rsidRPr="00486F98" w:rsidRDefault="00D03475"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ومع </w:t>
      </w:r>
      <w:r w:rsidR="00EF224B" w:rsidRPr="00486F98">
        <w:rPr>
          <w:rFonts w:ascii="Traditional Arabic" w:hAnsi="Traditional Arabic" w:cs="Traditional Arabic"/>
          <w:sz w:val="32"/>
          <w:szCs w:val="32"/>
          <w:rtl/>
        </w:rPr>
        <w:t>التطورات السريعة والمستمرة التي تشهدها الأجهزة الحكومية</w:t>
      </w:r>
      <w:r w:rsidRPr="00486F98">
        <w:rPr>
          <w:rFonts w:ascii="Traditional Arabic" w:hAnsi="Traditional Arabic" w:cs="Traditional Arabic"/>
          <w:sz w:val="32"/>
          <w:szCs w:val="32"/>
          <w:rtl/>
        </w:rPr>
        <w:t xml:space="preserve"> خلال العصر الحالي</w:t>
      </w:r>
      <w:r w:rsidR="00EF224B" w:rsidRPr="00486F98">
        <w:rPr>
          <w:rFonts w:ascii="Traditional Arabic" w:hAnsi="Traditional Arabic" w:cs="Traditional Arabic"/>
          <w:sz w:val="32"/>
          <w:szCs w:val="32"/>
          <w:rtl/>
        </w:rPr>
        <w:t xml:space="preserve">، </w:t>
      </w:r>
      <w:r w:rsidR="00382D2D" w:rsidRPr="00486F98">
        <w:rPr>
          <w:rFonts w:ascii="Traditional Arabic" w:hAnsi="Traditional Arabic" w:cs="Traditional Arabic"/>
          <w:sz w:val="32"/>
          <w:szCs w:val="32"/>
          <w:rtl/>
        </w:rPr>
        <w:t>فإن كفاءة نظام الرقابة الداخلية</w:t>
      </w:r>
      <w:r w:rsidR="00EF224B" w:rsidRPr="00486F98">
        <w:rPr>
          <w:rFonts w:ascii="Traditional Arabic" w:hAnsi="Traditional Arabic" w:cs="Traditional Arabic"/>
          <w:sz w:val="32"/>
          <w:szCs w:val="32"/>
          <w:rtl/>
        </w:rPr>
        <w:t xml:space="preserve"> </w:t>
      </w:r>
      <w:r w:rsidR="00382D2D" w:rsidRPr="00486F98">
        <w:rPr>
          <w:rFonts w:ascii="Traditional Arabic" w:hAnsi="Traditional Arabic" w:cs="Traditional Arabic"/>
          <w:sz w:val="32"/>
          <w:szCs w:val="32"/>
          <w:rtl/>
        </w:rPr>
        <w:t xml:space="preserve">بات ضرورة حتمية لتحقيق فعالية الأجهزة الحكومية، وأهم الخصائص التي تؤهل نظام الرقابة الداخلية </w:t>
      </w:r>
      <w:r w:rsidR="00EF224B" w:rsidRPr="00486F98">
        <w:rPr>
          <w:rFonts w:ascii="Traditional Arabic" w:hAnsi="Traditional Arabic" w:cs="Traditional Arabic"/>
          <w:sz w:val="32"/>
          <w:szCs w:val="32"/>
          <w:rtl/>
        </w:rPr>
        <w:t xml:space="preserve">ليكون فعالاً </w:t>
      </w:r>
      <w:r w:rsidR="00382D2D" w:rsidRPr="00486F98">
        <w:rPr>
          <w:rFonts w:ascii="Traditional Arabic" w:hAnsi="Traditional Arabic" w:cs="Traditional Arabic"/>
          <w:sz w:val="32"/>
          <w:szCs w:val="32"/>
          <w:rtl/>
        </w:rPr>
        <w:t xml:space="preserve">ما يلي </w:t>
      </w:r>
      <w:r w:rsidR="00D25787" w:rsidRPr="00486F98">
        <w:rPr>
          <w:rFonts w:ascii="Traditional Arabic" w:hAnsi="Traditional Arabic" w:cs="Traditional Arabic"/>
          <w:sz w:val="32"/>
          <w:szCs w:val="32"/>
        </w:rPr>
        <w:t>(</w:t>
      </w:r>
      <w:r w:rsidR="00D25787" w:rsidRPr="00486F98">
        <w:rPr>
          <w:rFonts w:ascii="Traditional Arabic" w:hAnsi="Traditional Arabic" w:cs="Traditional Arabic"/>
          <w:sz w:val="28"/>
          <w:szCs w:val="28"/>
        </w:rPr>
        <w:t>Hashim</w:t>
      </w:r>
      <w:r w:rsidR="00D25787" w:rsidRPr="00486F98">
        <w:rPr>
          <w:rFonts w:ascii="Traditional Arabic" w:hAnsi="Traditional Arabic" w:cs="Traditional Arabic"/>
          <w:sz w:val="32"/>
          <w:szCs w:val="32"/>
        </w:rPr>
        <w:t xml:space="preserve">, </w:t>
      </w:r>
      <w:r w:rsidR="00D25787" w:rsidRPr="00486F98">
        <w:rPr>
          <w:rFonts w:ascii="Traditional Arabic" w:hAnsi="Traditional Arabic" w:cs="Traditional Arabic"/>
          <w:sz w:val="28"/>
          <w:szCs w:val="28"/>
        </w:rPr>
        <w:t>2025</w:t>
      </w:r>
      <w:r w:rsidR="00D25787" w:rsidRPr="00486F98">
        <w:rPr>
          <w:rFonts w:ascii="Traditional Arabic" w:hAnsi="Traditional Arabic" w:cs="Traditional Arabic"/>
          <w:sz w:val="32"/>
          <w:szCs w:val="32"/>
        </w:rPr>
        <w:t xml:space="preserve">, </w:t>
      </w:r>
      <w:r w:rsidR="00D25787" w:rsidRPr="00486F98">
        <w:rPr>
          <w:rFonts w:ascii="Traditional Arabic" w:hAnsi="Traditional Arabic" w:cs="Traditional Arabic"/>
          <w:sz w:val="28"/>
          <w:szCs w:val="28"/>
        </w:rPr>
        <w:t>115</w:t>
      </w:r>
      <w:r w:rsidR="00D25787" w:rsidRPr="00486F98">
        <w:rPr>
          <w:rFonts w:ascii="Traditional Arabic" w:hAnsi="Traditional Arabic" w:cs="Traditional Arabic"/>
          <w:sz w:val="32"/>
          <w:szCs w:val="32"/>
        </w:rPr>
        <w:t>)</w:t>
      </w:r>
      <w:r w:rsidR="00382D2D" w:rsidRPr="00486F98">
        <w:rPr>
          <w:rFonts w:ascii="Traditional Arabic" w:hAnsi="Traditional Arabic" w:cs="Traditional Arabic"/>
          <w:sz w:val="32"/>
          <w:szCs w:val="32"/>
          <w:rtl/>
        </w:rPr>
        <w:t>:</w:t>
      </w:r>
    </w:p>
    <w:p w14:paraId="260BE195" w14:textId="77777777" w:rsidR="00EF224B" w:rsidRPr="00486F98" w:rsidRDefault="00EF224B">
      <w:pPr>
        <w:pStyle w:val="a3"/>
        <w:numPr>
          <w:ilvl w:val="0"/>
          <w:numId w:val="1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يجب أن يحقق نظام </w:t>
      </w:r>
      <w:r w:rsidR="00334A85" w:rsidRPr="00486F98">
        <w:rPr>
          <w:rFonts w:ascii="Traditional Arabic" w:hAnsi="Traditional Arabic" w:cs="Traditional Arabic"/>
          <w:sz w:val="32"/>
          <w:szCs w:val="32"/>
          <w:rtl/>
        </w:rPr>
        <w:t>الرقابة الداخلية</w:t>
      </w:r>
      <w:r w:rsidRPr="00486F98">
        <w:rPr>
          <w:rFonts w:ascii="Traditional Arabic" w:hAnsi="Traditional Arabic" w:cs="Traditional Arabic"/>
          <w:sz w:val="32"/>
          <w:szCs w:val="32"/>
          <w:rtl/>
        </w:rPr>
        <w:t xml:space="preserve"> درجة عالية من الدقة والسرعة في معالجة البيانات المالية</w:t>
      </w:r>
      <w:r w:rsidR="00334A85" w:rsidRPr="00486F98">
        <w:rPr>
          <w:rFonts w:ascii="Traditional Arabic" w:hAnsi="Traditional Arabic" w:cs="Traditional Arabic"/>
          <w:sz w:val="32"/>
          <w:szCs w:val="32"/>
          <w:rtl/>
        </w:rPr>
        <w:t>.</w:t>
      </w:r>
    </w:p>
    <w:p w14:paraId="30D9CFFF" w14:textId="77777777" w:rsidR="00382D2D" w:rsidRPr="00486F98" w:rsidRDefault="00334A85">
      <w:pPr>
        <w:pStyle w:val="a3"/>
        <w:numPr>
          <w:ilvl w:val="0"/>
          <w:numId w:val="1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تزويد </w:t>
      </w:r>
      <w:r w:rsidR="00EF224B" w:rsidRPr="00486F98">
        <w:rPr>
          <w:rFonts w:ascii="Traditional Arabic" w:hAnsi="Traditional Arabic" w:cs="Traditional Arabic"/>
          <w:sz w:val="32"/>
          <w:szCs w:val="32"/>
          <w:rtl/>
        </w:rPr>
        <w:t xml:space="preserve">الإدارة بالمعلومات اللازمة لتحقيق الرقابة والتقييم لأنشطة </w:t>
      </w:r>
      <w:r w:rsidRPr="00486F98">
        <w:rPr>
          <w:rFonts w:ascii="Traditional Arabic" w:hAnsi="Traditional Arabic" w:cs="Traditional Arabic"/>
          <w:sz w:val="32"/>
          <w:szCs w:val="32"/>
          <w:rtl/>
        </w:rPr>
        <w:t>الأجهزة</w:t>
      </w:r>
      <w:r w:rsidR="00EF224B" w:rsidRPr="00486F98">
        <w:rPr>
          <w:rFonts w:ascii="Traditional Arabic" w:hAnsi="Traditional Arabic" w:cs="Traditional Arabic"/>
          <w:sz w:val="32"/>
          <w:szCs w:val="32"/>
          <w:rtl/>
        </w:rPr>
        <w:t xml:space="preserve"> الحكومية</w:t>
      </w:r>
      <w:r w:rsidR="00382D2D" w:rsidRPr="00486F98">
        <w:rPr>
          <w:rFonts w:ascii="Traditional Arabic" w:hAnsi="Traditional Arabic" w:cs="Traditional Arabic"/>
          <w:sz w:val="32"/>
          <w:szCs w:val="32"/>
          <w:rtl/>
        </w:rPr>
        <w:t>.</w:t>
      </w:r>
    </w:p>
    <w:p w14:paraId="2F0D2C53" w14:textId="77777777" w:rsidR="00EF224B" w:rsidRPr="00486F98" w:rsidRDefault="00EF224B">
      <w:pPr>
        <w:pStyle w:val="a3"/>
        <w:numPr>
          <w:ilvl w:val="0"/>
          <w:numId w:val="1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يجب أن يتمتع </w:t>
      </w:r>
      <w:r w:rsidR="00220F30" w:rsidRPr="00486F98">
        <w:rPr>
          <w:rFonts w:ascii="Traditional Arabic" w:hAnsi="Traditional Arabic" w:cs="Traditional Arabic"/>
          <w:sz w:val="32"/>
          <w:szCs w:val="32"/>
          <w:rtl/>
        </w:rPr>
        <w:t xml:space="preserve">نظام الرقابة الداخلية </w:t>
      </w:r>
      <w:r w:rsidRPr="00486F98">
        <w:rPr>
          <w:rFonts w:ascii="Traditional Arabic" w:hAnsi="Traditional Arabic" w:cs="Traditional Arabic"/>
          <w:sz w:val="32"/>
          <w:szCs w:val="32"/>
          <w:rtl/>
        </w:rPr>
        <w:t>بالقدرة على استرجاع المعلومات الكمية والوصفية المخزنة بسرعة ودقة عند الحاجة إليها</w:t>
      </w:r>
      <w:r w:rsidR="00334A85" w:rsidRPr="00486F98">
        <w:rPr>
          <w:rFonts w:ascii="Traditional Arabic" w:hAnsi="Traditional Arabic" w:cs="Traditional Arabic"/>
          <w:sz w:val="32"/>
          <w:szCs w:val="32"/>
          <w:rtl/>
        </w:rPr>
        <w:t>.</w:t>
      </w:r>
    </w:p>
    <w:p w14:paraId="276A38F5" w14:textId="77777777" w:rsidR="00334A85" w:rsidRPr="00486F98" w:rsidRDefault="00EF224B">
      <w:pPr>
        <w:pStyle w:val="a3"/>
        <w:numPr>
          <w:ilvl w:val="0"/>
          <w:numId w:val="1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يجب أن يكون </w:t>
      </w:r>
      <w:r w:rsidR="00220F30" w:rsidRPr="00486F98">
        <w:rPr>
          <w:rFonts w:ascii="Traditional Arabic" w:hAnsi="Traditional Arabic" w:cs="Traditional Arabic"/>
          <w:sz w:val="32"/>
          <w:szCs w:val="32"/>
          <w:rtl/>
        </w:rPr>
        <w:t xml:space="preserve">نظام الرقابة الداخلية </w:t>
      </w:r>
      <w:r w:rsidRPr="00486F98">
        <w:rPr>
          <w:rFonts w:ascii="Traditional Arabic" w:hAnsi="Traditional Arabic" w:cs="Traditional Arabic"/>
          <w:sz w:val="32"/>
          <w:szCs w:val="32"/>
          <w:rtl/>
        </w:rPr>
        <w:t>مرنًا بدرجة كافية عندما يكون من الضروري تحديث النظام أو تطويره للتكيف مع التغييرات</w:t>
      </w:r>
      <w:r w:rsidR="00334A85" w:rsidRPr="00486F98">
        <w:rPr>
          <w:rFonts w:ascii="Traditional Arabic" w:hAnsi="Traditional Arabic" w:cs="Traditional Arabic"/>
          <w:sz w:val="32"/>
          <w:szCs w:val="32"/>
          <w:rtl/>
        </w:rPr>
        <w:t xml:space="preserve"> العاجلة التي قد تواجهها المؤسسة.</w:t>
      </w:r>
    </w:p>
    <w:p w14:paraId="3117C973" w14:textId="77777777" w:rsidR="00334A85" w:rsidRPr="00486F98" w:rsidRDefault="00EF224B">
      <w:pPr>
        <w:pStyle w:val="a3"/>
        <w:numPr>
          <w:ilvl w:val="0"/>
          <w:numId w:val="18"/>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تجنب تكرار البيانات التي تتم معالجتها، وإظهار تدفق المعلومات بين مراكز صنع القرار المختلفة</w:t>
      </w:r>
      <w:r w:rsidR="00334A85" w:rsidRPr="00486F98">
        <w:rPr>
          <w:rFonts w:ascii="Traditional Arabic" w:hAnsi="Traditional Arabic" w:cs="Traditional Arabic"/>
          <w:sz w:val="32"/>
          <w:szCs w:val="32"/>
          <w:rtl/>
        </w:rPr>
        <w:t>.</w:t>
      </w:r>
    </w:p>
    <w:p w14:paraId="7C6A8647" w14:textId="77777777" w:rsidR="00DF0928" w:rsidRPr="00486F98" w:rsidRDefault="00A140EA" w:rsidP="00827FF6">
      <w:p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ووفق ما أشار إليه</w:t>
      </w:r>
      <w:r w:rsidR="00C02CB1" w:rsidRPr="00486F98">
        <w:rPr>
          <w:rFonts w:ascii="Traditional Arabic" w:hAnsi="Traditional Arabic" w:cs="Traditional Arabic"/>
          <w:sz w:val="32"/>
          <w:szCs w:val="32"/>
          <w:rtl/>
          <w:lang w:bidi="ar-EG"/>
        </w:rPr>
        <w:t xml:space="preserve"> العزعزي (</w:t>
      </w:r>
      <w:r w:rsidR="00C02CB1" w:rsidRPr="00486F98">
        <w:rPr>
          <w:rFonts w:ascii="Traditional Arabic" w:hAnsi="Traditional Arabic" w:cs="Traditional Arabic"/>
          <w:sz w:val="28"/>
          <w:szCs w:val="28"/>
          <w:rtl/>
        </w:rPr>
        <w:t>2021</w:t>
      </w:r>
      <w:r w:rsidR="00C02CB1" w:rsidRPr="00486F98">
        <w:rPr>
          <w:rFonts w:ascii="Traditional Arabic" w:hAnsi="Traditional Arabic" w:cs="Traditional Arabic"/>
          <w:sz w:val="32"/>
          <w:szCs w:val="32"/>
          <w:rtl/>
        </w:rPr>
        <w:t xml:space="preserve">، </w:t>
      </w:r>
      <w:r w:rsidR="00C02CB1" w:rsidRPr="00486F98">
        <w:rPr>
          <w:rFonts w:ascii="Traditional Arabic" w:hAnsi="Traditional Arabic" w:cs="Traditional Arabic"/>
          <w:sz w:val="28"/>
          <w:szCs w:val="28"/>
          <w:rtl/>
        </w:rPr>
        <w:t>141</w:t>
      </w:r>
      <w:r w:rsidR="00C02CB1" w:rsidRPr="00486F98">
        <w:rPr>
          <w:rFonts w:ascii="Traditional Arabic" w:hAnsi="Traditional Arabic" w:cs="Traditional Arabic"/>
          <w:sz w:val="32"/>
          <w:szCs w:val="32"/>
          <w:rtl/>
        </w:rPr>
        <w:t>)</w:t>
      </w:r>
      <w:r w:rsidR="004A4819"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lang w:bidi="ar-EG"/>
        </w:rPr>
        <w:t>فإ</w:t>
      </w:r>
      <w:r w:rsidR="007E6AA3" w:rsidRPr="00486F98">
        <w:rPr>
          <w:rFonts w:ascii="Traditional Arabic" w:hAnsi="Traditional Arabic" w:cs="Traditional Arabic"/>
          <w:sz w:val="32"/>
          <w:szCs w:val="32"/>
          <w:rtl/>
          <w:lang w:bidi="ar-EG"/>
        </w:rPr>
        <w:t xml:space="preserve">ن فعالية نظام الرقابة الداخلية </w:t>
      </w:r>
      <w:r w:rsidRPr="00486F98">
        <w:rPr>
          <w:rFonts w:ascii="Traditional Arabic" w:hAnsi="Traditional Arabic" w:cs="Traditional Arabic"/>
          <w:sz w:val="32"/>
          <w:szCs w:val="32"/>
          <w:rtl/>
          <w:lang w:bidi="ar-EG"/>
        </w:rPr>
        <w:t>ت</w:t>
      </w:r>
      <w:r w:rsidR="001E07D8" w:rsidRPr="00486F98">
        <w:rPr>
          <w:rFonts w:ascii="Traditional Arabic" w:hAnsi="Traditional Arabic" w:cs="Traditional Arabic"/>
          <w:sz w:val="32"/>
          <w:szCs w:val="32"/>
          <w:rtl/>
          <w:lang w:bidi="ar-EG"/>
        </w:rPr>
        <w:t>تطلب توافر المتطلبات التالية:</w:t>
      </w:r>
    </w:p>
    <w:p w14:paraId="1DAE4303" w14:textId="77777777" w:rsidR="00C551AA" w:rsidRPr="00486F98" w:rsidRDefault="00E63C4E">
      <w:pPr>
        <w:pStyle w:val="a3"/>
        <w:numPr>
          <w:ilvl w:val="0"/>
          <w:numId w:val="20"/>
        </w:numPr>
        <w:bidi/>
        <w:spacing w:after="0" w:line="276" w:lineRule="auto"/>
        <w:jc w:val="both"/>
        <w:rPr>
          <w:rFonts w:ascii="Traditional Arabic" w:hAnsi="Traditional Arabic" w:cs="Traditional Arabic"/>
          <w:sz w:val="32"/>
          <w:szCs w:val="32"/>
          <w:lang w:bidi="ar-EG"/>
        </w:rPr>
      </w:pPr>
      <w:r w:rsidRPr="00486F98">
        <w:rPr>
          <w:rFonts w:ascii="Traditional Arabic" w:hAnsi="Traditional Arabic" w:cs="Traditional Arabic"/>
          <w:sz w:val="32"/>
          <w:szCs w:val="32"/>
          <w:rtl/>
          <w:lang w:bidi="ar-EG"/>
        </w:rPr>
        <w:t xml:space="preserve">وجود خطة تنظيمية </w:t>
      </w:r>
      <w:r w:rsidR="00D5590F" w:rsidRPr="00486F98">
        <w:rPr>
          <w:rFonts w:ascii="Traditional Arabic" w:hAnsi="Traditional Arabic" w:cs="Traditional Arabic"/>
          <w:sz w:val="32"/>
          <w:szCs w:val="32"/>
          <w:rtl/>
          <w:lang w:bidi="ar-EG"/>
        </w:rPr>
        <w:t xml:space="preserve">جيدة بحيث </w:t>
      </w:r>
      <w:r w:rsidRPr="00486F98">
        <w:rPr>
          <w:rFonts w:ascii="Traditional Arabic" w:hAnsi="Traditional Arabic" w:cs="Traditional Arabic"/>
          <w:sz w:val="32"/>
          <w:szCs w:val="32"/>
          <w:rtl/>
          <w:lang w:bidi="ar-EG"/>
        </w:rPr>
        <w:t xml:space="preserve">تحدد الإطار العام </w:t>
      </w:r>
      <w:r w:rsidR="00D5590F" w:rsidRPr="00486F98">
        <w:rPr>
          <w:rFonts w:ascii="Traditional Arabic" w:hAnsi="Traditional Arabic" w:cs="Traditional Arabic"/>
          <w:sz w:val="32"/>
          <w:szCs w:val="32"/>
          <w:rtl/>
          <w:lang w:bidi="ar-EG"/>
        </w:rPr>
        <w:t xml:space="preserve">لأنشطة المؤسسة </w:t>
      </w:r>
      <w:r w:rsidRPr="00486F98">
        <w:rPr>
          <w:rFonts w:ascii="Traditional Arabic" w:hAnsi="Traditional Arabic" w:cs="Traditional Arabic"/>
          <w:sz w:val="32"/>
          <w:szCs w:val="32"/>
          <w:rtl/>
          <w:lang w:bidi="ar-EG"/>
        </w:rPr>
        <w:t>ومراقب</w:t>
      </w:r>
      <w:r w:rsidR="00D5590F" w:rsidRPr="00486F98">
        <w:rPr>
          <w:rFonts w:ascii="Traditional Arabic" w:hAnsi="Traditional Arabic" w:cs="Traditional Arabic"/>
          <w:sz w:val="32"/>
          <w:szCs w:val="32"/>
          <w:rtl/>
          <w:lang w:bidi="ar-EG"/>
        </w:rPr>
        <w:t xml:space="preserve">تها </w:t>
      </w:r>
      <w:r w:rsidRPr="00486F98">
        <w:rPr>
          <w:rFonts w:ascii="Traditional Arabic" w:hAnsi="Traditional Arabic" w:cs="Traditional Arabic"/>
          <w:sz w:val="32"/>
          <w:szCs w:val="32"/>
          <w:rtl/>
          <w:lang w:bidi="ar-EG"/>
        </w:rPr>
        <w:t xml:space="preserve">من خلال وجود هيكل تنظيمي </w:t>
      </w:r>
      <w:r w:rsidR="00D5590F" w:rsidRPr="00486F98">
        <w:rPr>
          <w:rFonts w:ascii="Traditional Arabic" w:hAnsi="Traditional Arabic" w:cs="Traditional Arabic"/>
          <w:sz w:val="32"/>
          <w:szCs w:val="32"/>
          <w:rtl/>
          <w:lang w:bidi="ar-EG"/>
        </w:rPr>
        <w:t xml:space="preserve">مرن يتضمن </w:t>
      </w:r>
      <w:r w:rsidRPr="00486F98">
        <w:rPr>
          <w:rFonts w:ascii="Traditional Arabic" w:hAnsi="Traditional Arabic" w:cs="Traditional Arabic"/>
          <w:sz w:val="32"/>
          <w:szCs w:val="32"/>
          <w:rtl/>
          <w:lang w:bidi="ar-EG"/>
        </w:rPr>
        <w:t xml:space="preserve">سياسات تفويض السلطة </w:t>
      </w:r>
      <w:r w:rsidR="00D5590F" w:rsidRPr="00486F98">
        <w:rPr>
          <w:rFonts w:ascii="Traditional Arabic" w:hAnsi="Traditional Arabic" w:cs="Traditional Arabic"/>
          <w:sz w:val="32"/>
          <w:szCs w:val="32"/>
          <w:rtl/>
          <w:lang w:bidi="ar-EG"/>
        </w:rPr>
        <w:t xml:space="preserve">بشكل واضح، ويحدد </w:t>
      </w:r>
      <w:r w:rsidRPr="00486F98">
        <w:rPr>
          <w:rFonts w:ascii="Traditional Arabic" w:hAnsi="Traditional Arabic" w:cs="Traditional Arabic"/>
          <w:sz w:val="32"/>
          <w:szCs w:val="32"/>
          <w:rtl/>
          <w:lang w:bidi="ar-EG"/>
        </w:rPr>
        <w:t>المسؤولي</w:t>
      </w:r>
      <w:r w:rsidR="00D5590F" w:rsidRPr="00486F98">
        <w:rPr>
          <w:rFonts w:ascii="Traditional Arabic" w:hAnsi="Traditional Arabic" w:cs="Traditional Arabic"/>
          <w:sz w:val="32"/>
          <w:szCs w:val="32"/>
          <w:rtl/>
          <w:lang w:bidi="ar-EG"/>
        </w:rPr>
        <w:t>ات و</w:t>
      </w:r>
      <w:r w:rsidRPr="00486F98">
        <w:rPr>
          <w:rFonts w:ascii="Traditional Arabic" w:hAnsi="Traditional Arabic" w:cs="Traditional Arabic"/>
          <w:sz w:val="32"/>
          <w:szCs w:val="32"/>
          <w:rtl/>
          <w:lang w:bidi="ar-EG"/>
        </w:rPr>
        <w:t xml:space="preserve">الإجراءات التي لا </w:t>
      </w:r>
      <w:r w:rsidRPr="00486F98">
        <w:rPr>
          <w:rFonts w:ascii="Traditional Arabic" w:hAnsi="Traditional Arabic" w:cs="Traditional Arabic"/>
          <w:sz w:val="32"/>
          <w:szCs w:val="32"/>
          <w:rtl/>
          <w:lang w:bidi="ar-EG"/>
        </w:rPr>
        <w:lastRenderedPageBreak/>
        <w:t xml:space="preserve">تسمح </w:t>
      </w:r>
      <w:r w:rsidR="00C551AA" w:rsidRPr="00486F98">
        <w:rPr>
          <w:rFonts w:ascii="Traditional Arabic" w:hAnsi="Traditional Arabic" w:cs="Traditional Arabic"/>
          <w:sz w:val="32"/>
          <w:szCs w:val="32"/>
          <w:rtl/>
          <w:lang w:bidi="ar-EG"/>
        </w:rPr>
        <w:t xml:space="preserve">بانتهاك </w:t>
      </w:r>
      <w:r w:rsidRPr="00486F98">
        <w:rPr>
          <w:rFonts w:ascii="Traditional Arabic" w:hAnsi="Traditional Arabic" w:cs="Traditional Arabic"/>
          <w:sz w:val="32"/>
          <w:szCs w:val="32"/>
          <w:rtl/>
          <w:lang w:bidi="ar-EG"/>
        </w:rPr>
        <w:t>نظام</w:t>
      </w:r>
      <w:r w:rsidR="00D5590F" w:rsidRPr="00486F98">
        <w:rPr>
          <w:rFonts w:ascii="Traditional Arabic" w:hAnsi="Traditional Arabic" w:cs="Traditional Arabic"/>
          <w:sz w:val="32"/>
          <w:szCs w:val="32"/>
          <w:rtl/>
          <w:lang w:bidi="ar-EG"/>
        </w:rPr>
        <w:t xml:space="preserve"> </w:t>
      </w:r>
      <w:r w:rsidR="00C551AA" w:rsidRPr="00486F98">
        <w:rPr>
          <w:rFonts w:ascii="Traditional Arabic" w:hAnsi="Traditional Arabic" w:cs="Traditional Arabic"/>
          <w:sz w:val="32"/>
          <w:szCs w:val="32"/>
          <w:rtl/>
          <w:lang w:bidi="ar-EG"/>
        </w:rPr>
        <w:t xml:space="preserve">الرقابة </w:t>
      </w:r>
      <w:r w:rsidR="00D5590F" w:rsidRPr="00486F98">
        <w:rPr>
          <w:rFonts w:ascii="Traditional Arabic" w:hAnsi="Traditional Arabic" w:cs="Traditional Arabic"/>
          <w:sz w:val="32"/>
          <w:szCs w:val="32"/>
          <w:rtl/>
          <w:lang w:bidi="ar-EG"/>
        </w:rPr>
        <w:t>من قبل أ</w:t>
      </w:r>
      <w:r w:rsidR="00C551AA" w:rsidRPr="00486F98">
        <w:rPr>
          <w:rFonts w:ascii="Traditional Arabic" w:hAnsi="Traditional Arabic" w:cs="Traditional Arabic"/>
          <w:sz w:val="32"/>
          <w:szCs w:val="32"/>
          <w:rtl/>
          <w:lang w:bidi="ar-EG"/>
        </w:rPr>
        <w:t xml:space="preserve">ي فرد في المؤسسة </w:t>
      </w:r>
      <w:r w:rsidRPr="00486F98">
        <w:rPr>
          <w:rFonts w:ascii="Traditional Arabic" w:hAnsi="Traditional Arabic" w:cs="Traditional Arabic"/>
          <w:sz w:val="32"/>
          <w:szCs w:val="32"/>
          <w:rtl/>
          <w:lang w:bidi="ar-EG"/>
        </w:rPr>
        <w:t xml:space="preserve">من خلال </w:t>
      </w:r>
      <w:r w:rsidR="00C551AA" w:rsidRPr="00486F98">
        <w:rPr>
          <w:rFonts w:ascii="Traditional Arabic" w:hAnsi="Traditional Arabic" w:cs="Traditional Arabic"/>
          <w:sz w:val="32"/>
          <w:szCs w:val="32"/>
          <w:rtl/>
          <w:lang w:bidi="ar-EG"/>
        </w:rPr>
        <w:t xml:space="preserve">الفصل </w:t>
      </w:r>
      <w:r w:rsidRPr="00486F98">
        <w:rPr>
          <w:rFonts w:ascii="Traditional Arabic" w:hAnsi="Traditional Arabic" w:cs="Traditional Arabic"/>
          <w:sz w:val="32"/>
          <w:szCs w:val="32"/>
          <w:rtl/>
          <w:lang w:bidi="ar-EG"/>
        </w:rPr>
        <w:t xml:space="preserve">بين </w:t>
      </w:r>
      <w:r w:rsidR="00C551AA" w:rsidRPr="00486F98">
        <w:rPr>
          <w:rFonts w:ascii="Traditional Arabic" w:hAnsi="Traditional Arabic" w:cs="Traditional Arabic"/>
          <w:sz w:val="32"/>
          <w:szCs w:val="32"/>
          <w:rtl/>
          <w:lang w:bidi="ar-EG"/>
        </w:rPr>
        <w:t>المهام والوظائف المتعارضة.</w:t>
      </w:r>
    </w:p>
    <w:p w14:paraId="414D8F40" w14:textId="77777777" w:rsidR="00C551AA" w:rsidRPr="00486F98" w:rsidRDefault="00C551AA">
      <w:pPr>
        <w:pStyle w:val="a3"/>
        <w:numPr>
          <w:ilvl w:val="0"/>
          <w:numId w:val="20"/>
        </w:numPr>
        <w:bidi/>
        <w:spacing w:after="0" w:line="276" w:lineRule="auto"/>
        <w:jc w:val="both"/>
        <w:rPr>
          <w:rFonts w:ascii="Traditional Arabic" w:hAnsi="Traditional Arabic" w:cs="Traditional Arabic"/>
          <w:sz w:val="32"/>
          <w:szCs w:val="32"/>
          <w:lang w:bidi="ar-EG"/>
        </w:rPr>
      </w:pPr>
      <w:r w:rsidRPr="00486F98">
        <w:rPr>
          <w:rFonts w:ascii="Traditional Arabic" w:hAnsi="Traditional Arabic" w:cs="Traditional Arabic"/>
          <w:sz w:val="32"/>
          <w:szCs w:val="32"/>
          <w:rtl/>
          <w:lang w:bidi="ar-EG"/>
        </w:rPr>
        <w:t xml:space="preserve">وجود موظفين </w:t>
      </w:r>
      <w:r w:rsidR="00E63C4E" w:rsidRPr="00486F98">
        <w:rPr>
          <w:rFonts w:ascii="Traditional Arabic" w:hAnsi="Traditional Arabic" w:cs="Traditional Arabic"/>
          <w:sz w:val="32"/>
          <w:szCs w:val="32"/>
          <w:rtl/>
          <w:lang w:bidi="ar-EG"/>
        </w:rPr>
        <w:t>أكفاء، حيث أن التنفيذ السليم لأي نظام يعتمد على كفاءة الأشخاص المسؤولين عنه</w:t>
      </w:r>
      <w:r w:rsidRPr="00486F98">
        <w:rPr>
          <w:rFonts w:ascii="Traditional Arabic" w:hAnsi="Traditional Arabic" w:cs="Traditional Arabic"/>
          <w:sz w:val="32"/>
          <w:szCs w:val="32"/>
          <w:rtl/>
          <w:lang w:bidi="ar-EG"/>
        </w:rPr>
        <w:t xml:space="preserve"> وسماتهم الشخصية.</w:t>
      </w:r>
    </w:p>
    <w:p w14:paraId="577D56D3" w14:textId="77777777" w:rsidR="00E63C4E" w:rsidRPr="00486F98" w:rsidRDefault="00C576A6">
      <w:pPr>
        <w:pStyle w:val="a3"/>
        <w:numPr>
          <w:ilvl w:val="0"/>
          <w:numId w:val="20"/>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 xml:space="preserve">توافر </w:t>
      </w:r>
      <w:r w:rsidR="00E63C4E" w:rsidRPr="00486F98">
        <w:rPr>
          <w:rFonts w:ascii="Traditional Arabic" w:hAnsi="Traditional Arabic" w:cs="Traditional Arabic"/>
          <w:sz w:val="32"/>
          <w:szCs w:val="32"/>
          <w:rtl/>
          <w:lang w:bidi="ar-EG"/>
        </w:rPr>
        <w:t xml:space="preserve">نظام محاسبي سليم </w:t>
      </w:r>
      <w:r w:rsidR="005A4357" w:rsidRPr="00486F98">
        <w:rPr>
          <w:rFonts w:ascii="Traditional Arabic" w:hAnsi="Traditional Arabic" w:cs="Traditional Arabic"/>
          <w:sz w:val="32"/>
          <w:szCs w:val="32"/>
          <w:rtl/>
          <w:lang w:bidi="ar-EG"/>
        </w:rPr>
        <w:t>يستند إلى دليل محاسبي يراعي المعايير والمبادئ المتعارف عليها في المحاسبة، و</w:t>
      </w:r>
      <w:r w:rsidR="00E63C4E" w:rsidRPr="00486F98">
        <w:rPr>
          <w:rFonts w:ascii="Traditional Arabic" w:hAnsi="Traditional Arabic" w:cs="Traditional Arabic"/>
          <w:sz w:val="32"/>
          <w:szCs w:val="32"/>
          <w:rtl/>
          <w:lang w:bidi="ar-EG"/>
        </w:rPr>
        <w:t>يعتمد على مجموعة متكاملة من السجلات والمستندات</w:t>
      </w:r>
      <w:r w:rsidR="005A4357" w:rsidRPr="00486F98">
        <w:rPr>
          <w:rFonts w:ascii="Traditional Arabic" w:hAnsi="Traditional Arabic" w:cs="Traditional Arabic"/>
          <w:sz w:val="32"/>
          <w:szCs w:val="32"/>
          <w:rtl/>
          <w:lang w:bidi="ar-EG"/>
        </w:rPr>
        <w:t>.</w:t>
      </w:r>
    </w:p>
    <w:p w14:paraId="7E78CEEA" w14:textId="77777777" w:rsidR="000D6AAF" w:rsidRPr="00486F98" w:rsidRDefault="000D6AAF">
      <w:pPr>
        <w:pStyle w:val="a3"/>
        <w:numPr>
          <w:ilvl w:val="0"/>
          <w:numId w:val="20"/>
        </w:numPr>
        <w:bidi/>
        <w:spacing w:after="0" w:line="276" w:lineRule="auto"/>
        <w:jc w:val="both"/>
        <w:rPr>
          <w:rFonts w:ascii="Traditional Arabic" w:hAnsi="Traditional Arabic" w:cs="Traditional Arabic"/>
          <w:sz w:val="32"/>
          <w:szCs w:val="32"/>
          <w:lang w:bidi="ar-EG"/>
        </w:rPr>
      </w:pPr>
      <w:r w:rsidRPr="00486F98">
        <w:rPr>
          <w:rFonts w:ascii="Traditional Arabic" w:hAnsi="Traditional Arabic" w:cs="Traditional Arabic"/>
          <w:sz w:val="32"/>
          <w:szCs w:val="32"/>
          <w:rtl/>
          <w:lang w:bidi="ar-EG"/>
        </w:rPr>
        <w:t xml:space="preserve">الاعتماد على </w:t>
      </w:r>
      <w:r w:rsidR="00E63C4E" w:rsidRPr="00486F98">
        <w:rPr>
          <w:rFonts w:ascii="Traditional Arabic" w:hAnsi="Traditional Arabic" w:cs="Traditional Arabic"/>
          <w:sz w:val="32"/>
          <w:szCs w:val="32"/>
          <w:rtl/>
          <w:lang w:bidi="ar-EG"/>
        </w:rPr>
        <w:t xml:space="preserve">إجراءات سليمة لتسجيل </w:t>
      </w:r>
      <w:r w:rsidRPr="00486F98">
        <w:rPr>
          <w:rFonts w:ascii="Traditional Arabic" w:hAnsi="Traditional Arabic" w:cs="Traditional Arabic"/>
          <w:sz w:val="32"/>
          <w:szCs w:val="32"/>
          <w:rtl/>
          <w:lang w:bidi="ar-EG"/>
        </w:rPr>
        <w:t xml:space="preserve">وتصنيف ومراجعة </w:t>
      </w:r>
      <w:r w:rsidR="00E63C4E" w:rsidRPr="00486F98">
        <w:rPr>
          <w:rFonts w:ascii="Traditional Arabic" w:hAnsi="Traditional Arabic" w:cs="Traditional Arabic"/>
          <w:sz w:val="32"/>
          <w:szCs w:val="32"/>
          <w:rtl/>
          <w:lang w:bidi="ar-EG"/>
        </w:rPr>
        <w:t>المعاملات المحاسبية بالسرعة</w:t>
      </w:r>
      <w:r w:rsidRPr="00486F98">
        <w:rPr>
          <w:rFonts w:ascii="Traditional Arabic" w:hAnsi="Traditional Arabic" w:cs="Traditional Arabic"/>
          <w:sz w:val="32"/>
          <w:szCs w:val="32"/>
          <w:rtl/>
          <w:lang w:bidi="ar-EG"/>
        </w:rPr>
        <w:t xml:space="preserve"> والدقة </w:t>
      </w:r>
      <w:r w:rsidR="00E63C4E" w:rsidRPr="00486F98">
        <w:rPr>
          <w:rFonts w:ascii="Traditional Arabic" w:hAnsi="Traditional Arabic" w:cs="Traditional Arabic"/>
          <w:sz w:val="32"/>
          <w:szCs w:val="32"/>
          <w:rtl/>
          <w:lang w:bidi="ar-EG"/>
        </w:rPr>
        <w:t>المناسبة</w:t>
      </w:r>
      <w:r w:rsidRPr="00486F98">
        <w:rPr>
          <w:rFonts w:ascii="Traditional Arabic" w:hAnsi="Traditional Arabic" w:cs="Traditional Arabic"/>
          <w:sz w:val="32"/>
          <w:szCs w:val="32"/>
          <w:rtl/>
          <w:lang w:bidi="ar-EG"/>
        </w:rPr>
        <w:t xml:space="preserve">، وبشكل محاسبي صحيح وفق </w:t>
      </w:r>
      <w:r w:rsidR="00E63C4E" w:rsidRPr="00486F98">
        <w:rPr>
          <w:rFonts w:ascii="Traditional Arabic" w:hAnsi="Traditional Arabic" w:cs="Traditional Arabic"/>
          <w:sz w:val="32"/>
          <w:szCs w:val="32"/>
          <w:rtl/>
          <w:lang w:bidi="ar-EG"/>
        </w:rPr>
        <w:t xml:space="preserve">الجدولة المحاسبية الصحيحة والفترة المحاسبية التي </w:t>
      </w:r>
      <w:r w:rsidRPr="00486F98">
        <w:rPr>
          <w:rFonts w:ascii="Traditional Arabic" w:hAnsi="Traditional Arabic" w:cs="Traditional Arabic"/>
          <w:sz w:val="32"/>
          <w:szCs w:val="32"/>
          <w:rtl/>
          <w:lang w:bidi="ar-EG"/>
        </w:rPr>
        <w:t>تتم</w:t>
      </w:r>
      <w:r w:rsidR="00E63C4E" w:rsidRPr="00486F98">
        <w:rPr>
          <w:rFonts w:ascii="Traditional Arabic" w:hAnsi="Traditional Arabic" w:cs="Traditional Arabic"/>
          <w:sz w:val="32"/>
          <w:szCs w:val="32"/>
          <w:rtl/>
          <w:lang w:bidi="ar-EG"/>
        </w:rPr>
        <w:t xml:space="preserve"> فيها هذه المعاملات، وذلك لتسهيل إعداد </w:t>
      </w:r>
      <w:r w:rsidRPr="00486F98">
        <w:rPr>
          <w:rFonts w:ascii="Traditional Arabic" w:hAnsi="Traditional Arabic" w:cs="Traditional Arabic"/>
          <w:sz w:val="32"/>
          <w:szCs w:val="32"/>
          <w:rtl/>
          <w:lang w:bidi="ar-EG"/>
        </w:rPr>
        <w:t xml:space="preserve">التقارير المالية </w:t>
      </w:r>
      <w:r w:rsidR="00E63C4E" w:rsidRPr="00486F98">
        <w:rPr>
          <w:rFonts w:ascii="Traditional Arabic" w:hAnsi="Traditional Arabic" w:cs="Traditional Arabic"/>
          <w:sz w:val="32"/>
          <w:szCs w:val="32"/>
          <w:rtl/>
          <w:lang w:bidi="ar-EG"/>
        </w:rPr>
        <w:t>بطريقة تسمح</w:t>
      </w:r>
      <w:r w:rsidRPr="00486F98">
        <w:rPr>
          <w:rFonts w:ascii="Traditional Arabic" w:hAnsi="Traditional Arabic" w:cs="Traditional Arabic"/>
          <w:sz w:val="32"/>
          <w:szCs w:val="32"/>
          <w:rtl/>
          <w:lang w:bidi="ar-EG"/>
        </w:rPr>
        <w:t xml:space="preserve"> للجهة بتحديد المسؤوليات في إطار السياسات والأنظمة والمعايير المحاسبية المعترف بها.</w:t>
      </w:r>
    </w:p>
    <w:p w14:paraId="7BA6E748" w14:textId="77777777" w:rsidR="00B55A48" w:rsidRPr="00486F98" w:rsidRDefault="00E63C4E">
      <w:pPr>
        <w:pStyle w:val="a3"/>
        <w:numPr>
          <w:ilvl w:val="0"/>
          <w:numId w:val="20"/>
        </w:numPr>
        <w:bidi/>
        <w:spacing w:after="0" w:line="276" w:lineRule="auto"/>
        <w:jc w:val="both"/>
        <w:rPr>
          <w:rFonts w:ascii="Traditional Arabic" w:hAnsi="Traditional Arabic" w:cs="Traditional Arabic"/>
          <w:sz w:val="32"/>
          <w:szCs w:val="32"/>
          <w:lang w:bidi="ar-EG"/>
        </w:rPr>
      </w:pPr>
      <w:r w:rsidRPr="00486F98">
        <w:rPr>
          <w:rFonts w:ascii="Traditional Arabic" w:hAnsi="Traditional Arabic" w:cs="Traditional Arabic"/>
          <w:sz w:val="32"/>
          <w:szCs w:val="32"/>
          <w:rtl/>
          <w:lang w:bidi="ar-EG"/>
        </w:rPr>
        <w:t>إجراءات الرقابة</w:t>
      </w:r>
      <w:r w:rsidR="000D6AAF"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sz w:val="32"/>
          <w:szCs w:val="32"/>
          <w:rtl/>
          <w:lang w:bidi="ar-EG"/>
        </w:rPr>
        <w:t>وهي السياسات التي تضعها الإدارة لتحقيق الأهداف الموكلة إليها</w:t>
      </w:r>
      <w:r w:rsidR="000D6AAF" w:rsidRPr="00486F98">
        <w:rPr>
          <w:rFonts w:ascii="Traditional Arabic" w:hAnsi="Traditional Arabic" w:cs="Traditional Arabic"/>
          <w:sz w:val="32"/>
          <w:szCs w:val="32"/>
          <w:rtl/>
          <w:lang w:bidi="ar-EG"/>
        </w:rPr>
        <w:t xml:space="preserve">، وتشمل </w:t>
      </w:r>
      <w:r w:rsidRPr="00486F98">
        <w:rPr>
          <w:rFonts w:ascii="Traditional Arabic" w:hAnsi="Traditional Arabic" w:cs="Traditional Arabic"/>
          <w:sz w:val="32"/>
          <w:szCs w:val="32"/>
          <w:rtl/>
          <w:lang w:bidi="ar-EG"/>
        </w:rPr>
        <w:t xml:space="preserve">(إصدار التعليمات </w:t>
      </w:r>
      <w:r w:rsidR="000D6AAF" w:rsidRPr="00486F98">
        <w:rPr>
          <w:rFonts w:ascii="Traditional Arabic" w:hAnsi="Traditional Arabic" w:cs="Traditional Arabic"/>
          <w:sz w:val="32"/>
          <w:szCs w:val="32"/>
          <w:rtl/>
          <w:lang w:bidi="ar-EG"/>
        </w:rPr>
        <w:t xml:space="preserve">وتحديد إجراءات تنفيذها، </w:t>
      </w:r>
      <w:r w:rsidRPr="00486F98">
        <w:rPr>
          <w:rFonts w:ascii="Traditional Arabic" w:hAnsi="Traditional Arabic" w:cs="Traditional Arabic"/>
          <w:sz w:val="32"/>
          <w:szCs w:val="32"/>
          <w:rtl/>
          <w:lang w:bidi="ar-EG"/>
        </w:rPr>
        <w:t xml:space="preserve">فحص </w:t>
      </w:r>
      <w:r w:rsidR="000D6AAF" w:rsidRPr="00486F98">
        <w:rPr>
          <w:rFonts w:ascii="Traditional Arabic" w:hAnsi="Traditional Arabic" w:cs="Traditional Arabic"/>
          <w:sz w:val="32"/>
          <w:szCs w:val="32"/>
          <w:rtl/>
          <w:lang w:bidi="ar-EG"/>
        </w:rPr>
        <w:t xml:space="preserve">مدى </w:t>
      </w:r>
      <w:r w:rsidRPr="00486F98">
        <w:rPr>
          <w:rFonts w:ascii="Traditional Arabic" w:hAnsi="Traditional Arabic" w:cs="Traditional Arabic"/>
          <w:sz w:val="32"/>
          <w:szCs w:val="32"/>
          <w:rtl/>
          <w:lang w:bidi="ar-EG"/>
        </w:rPr>
        <w:t>الدقة المحاسبية</w:t>
      </w:r>
      <w:r w:rsidR="000D6AAF"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sz w:val="32"/>
          <w:szCs w:val="32"/>
          <w:rtl/>
          <w:lang w:bidi="ar-EG"/>
        </w:rPr>
        <w:t>بالنسبة للسجلات، ومراقبة التطبيقات وأنظمة التشغيل الذاتي للمعلومات و</w:t>
      </w:r>
      <w:r w:rsidR="000D6AAF" w:rsidRPr="00486F98">
        <w:rPr>
          <w:rFonts w:ascii="Traditional Arabic" w:hAnsi="Traditional Arabic" w:cs="Traditional Arabic"/>
          <w:sz w:val="32"/>
          <w:szCs w:val="32"/>
          <w:rtl/>
          <w:lang w:bidi="ar-EG"/>
        </w:rPr>
        <w:t xml:space="preserve">صلاحيات </w:t>
      </w:r>
      <w:r w:rsidRPr="00486F98">
        <w:rPr>
          <w:rFonts w:ascii="Traditional Arabic" w:hAnsi="Traditional Arabic" w:cs="Traditional Arabic"/>
          <w:sz w:val="32"/>
          <w:szCs w:val="32"/>
          <w:rtl/>
          <w:lang w:bidi="ar-EG"/>
        </w:rPr>
        <w:t xml:space="preserve">الوصول إلى </w:t>
      </w:r>
      <w:r w:rsidR="000D6AAF" w:rsidRPr="00486F98">
        <w:rPr>
          <w:rFonts w:ascii="Traditional Arabic" w:hAnsi="Traditional Arabic" w:cs="Traditional Arabic"/>
          <w:sz w:val="32"/>
          <w:szCs w:val="32"/>
          <w:rtl/>
          <w:lang w:bidi="ar-EG"/>
        </w:rPr>
        <w:t xml:space="preserve">السجلات، </w:t>
      </w:r>
      <w:r w:rsidRPr="00486F98">
        <w:rPr>
          <w:rFonts w:ascii="Traditional Arabic" w:hAnsi="Traditional Arabic" w:cs="Traditional Arabic"/>
          <w:sz w:val="32"/>
          <w:szCs w:val="32"/>
          <w:rtl/>
          <w:lang w:bidi="ar-EG"/>
        </w:rPr>
        <w:t xml:space="preserve">الفحص الدوري </w:t>
      </w:r>
      <w:r w:rsidR="000D6AAF" w:rsidRPr="00486F98">
        <w:rPr>
          <w:rFonts w:ascii="Traditional Arabic" w:hAnsi="Traditional Arabic" w:cs="Traditional Arabic"/>
          <w:sz w:val="32"/>
          <w:szCs w:val="32"/>
          <w:rtl/>
          <w:lang w:bidi="ar-EG"/>
        </w:rPr>
        <w:t>و</w:t>
      </w:r>
      <w:r w:rsidRPr="00486F98">
        <w:rPr>
          <w:rFonts w:ascii="Traditional Arabic" w:hAnsi="Traditional Arabic" w:cs="Traditional Arabic"/>
          <w:sz w:val="32"/>
          <w:szCs w:val="32"/>
          <w:rtl/>
          <w:lang w:bidi="ar-EG"/>
        </w:rPr>
        <w:t xml:space="preserve">جرد السجلات، تحليل النتائج </w:t>
      </w:r>
      <w:r w:rsidR="000D6AAF" w:rsidRPr="00486F98">
        <w:rPr>
          <w:rFonts w:ascii="Traditional Arabic" w:hAnsi="Traditional Arabic" w:cs="Traditional Arabic"/>
          <w:sz w:val="32"/>
          <w:szCs w:val="32"/>
          <w:rtl/>
          <w:lang w:bidi="ar-EG"/>
        </w:rPr>
        <w:t xml:space="preserve">والمؤشرات </w:t>
      </w:r>
      <w:r w:rsidRPr="00486F98">
        <w:rPr>
          <w:rFonts w:ascii="Traditional Arabic" w:hAnsi="Traditional Arabic" w:cs="Traditional Arabic"/>
          <w:sz w:val="32"/>
          <w:szCs w:val="32"/>
          <w:rtl/>
          <w:lang w:bidi="ar-EG"/>
        </w:rPr>
        <w:t xml:space="preserve">المالية </w:t>
      </w:r>
      <w:r w:rsidR="008C6119" w:rsidRPr="00486F98">
        <w:rPr>
          <w:rFonts w:ascii="Traditional Arabic" w:hAnsi="Traditional Arabic" w:cs="Traditional Arabic"/>
          <w:sz w:val="32"/>
          <w:szCs w:val="32"/>
          <w:rtl/>
          <w:lang w:bidi="ar-EG"/>
        </w:rPr>
        <w:t>ومقارنتها مع الموازنات.</w:t>
      </w:r>
    </w:p>
    <w:p w14:paraId="4D03B429" w14:textId="77777777" w:rsidR="00B55A48" w:rsidRPr="00486F98" w:rsidRDefault="00E63C4E">
      <w:pPr>
        <w:pStyle w:val="a3"/>
        <w:numPr>
          <w:ilvl w:val="0"/>
          <w:numId w:val="20"/>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 xml:space="preserve">متابعة الالتزام </w:t>
      </w:r>
      <w:r w:rsidR="00B55A48" w:rsidRPr="00486F98">
        <w:rPr>
          <w:rFonts w:ascii="Traditional Arabic" w:hAnsi="Traditional Arabic" w:cs="Traditional Arabic"/>
          <w:sz w:val="32"/>
          <w:szCs w:val="32"/>
          <w:rtl/>
          <w:lang w:bidi="ar-EG"/>
        </w:rPr>
        <w:t xml:space="preserve">بإجراءات </w:t>
      </w:r>
      <w:r w:rsidRPr="00486F98">
        <w:rPr>
          <w:rFonts w:ascii="Traditional Arabic" w:hAnsi="Traditional Arabic" w:cs="Traditional Arabic"/>
          <w:sz w:val="32"/>
          <w:szCs w:val="32"/>
          <w:rtl/>
          <w:lang w:bidi="ar-EG"/>
        </w:rPr>
        <w:t>الرقابة الداخلية</w:t>
      </w:r>
      <w:r w:rsidR="00B55A48" w:rsidRPr="00486F98">
        <w:rPr>
          <w:rFonts w:ascii="Traditional Arabic" w:hAnsi="Traditional Arabic" w:cs="Traditional Arabic"/>
          <w:sz w:val="32"/>
          <w:szCs w:val="32"/>
          <w:rtl/>
          <w:lang w:bidi="ar-EG"/>
        </w:rPr>
        <w:t>،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22235E3D" w14:textId="77777777" w:rsidR="00D12F35" w:rsidRPr="00486F98" w:rsidRDefault="00D12F35" w:rsidP="00827FF6">
      <w:pPr>
        <w:bidi/>
        <w:spacing w:after="0" w:line="276" w:lineRule="auto"/>
        <w:ind w:firstLine="276"/>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 xml:space="preserve">ومن منظور </w:t>
      </w:r>
      <w:r w:rsidR="00F33926" w:rsidRPr="00486F98">
        <w:rPr>
          <w:rFonts w:ascii="Traditional Arabic" w:hAnsi="Traditional Arabic" w:cs="Traditional Arabic"/>
          <w:sz w:val="32"/>
          <w:szCs w:val="32"/>
          <w:rtl/>
          <w:lang w:bidi="ar-EG"/>
        </w:rPr>
        <w:t>السامرائي (</w:t>
      </w:r>
      <w:r w:rsidR="00F33926" w:rsidRPr="00486F98">
        <w:rPr>
          <w:rFonts w:ascii="Traditional Arabic" w:hAnsi="Traditional Arabic" w:cs="Traditional Arabic"/>
          <w:sz w:val="28"/>
          <w:szCs w:val="28"/>
          <w:rtl/>
          <w:lang w:bidi="ar-EG"/>
        </w:rPr>
        <w:t>2016</w:t>
      </w:r>
      <w:r w:rsidR="00F33926" w:rsidRPr="00486F98">
        <w:rPr>
          <w:rFonts w:ascii="Traditional Arabic" w:hAnsi="Traditional Arabic" w:cs="Traditional Arabic"/>
          <w:sz w:val="32"/>
          <w:szCs w:val="32"/>
          <w:rtl/>
          <w:lang w:bidi="ar-EG"/>
        </w:rPr>
        <w:t xml:space="preserve">، </w:t>
      </w:r>
      <w:r w:rsidR="00F33926" w:rsidRPr="00486F98">
        <w:rPr>
          <w:rFonts w:ascii="Traditional Arabic" w:hAnsi="Traditional Arabic" w:cs="Traditional Arabic"/>
          <w:sz w:val="28"/>
          <w:szCs w:val="28"/>
          <w:rtl/>
          <w:lang w:bidi="ar-EG"/>
        </w:rPr>
        <w:t>21</w:t>
      </w:r>
      <w:r w:rsidR="00F33926"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sz w:val="32"/>
          <w:szCs w:val="32"/>
          <w:rtl/>
          <w:lang w:bidi="ar-EG"/>
        </w:rPr>
        <w:t>فإن هناك العديد من الخصائص التي تسهم في تحقيق فعالية نظام الرقابة الداخلية، وهي:</w:t>
      </w:r>
    </w:p>
    <w:p w14:paraId="41E31FBA" w14:textId="77777777" w:rsidR="00D12F35" w:rsidRPr="00486F98"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أن يكون نظام الرقابة الداخلية ملائمًا لطبيعة نشاط الأجهزة والمؤسسات وحجم أنشطتها.</w:t>
      </w:r>
    </w:p>
    <w:p w14:paraId="41450D0B" w14:textId="77777777" w:rsidR="00D12F35" w:rsidRPr="00486F98"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lastRenderedPageBreak/>
        <w:t>تحقيق التوازن بين التكاليف والعوائد لتوفير نظام الرقابة الداخلية.</w:t>
      </w:r>
    </w:p>
    <w:p w14:paraId="11123D1C" w14:textId="77777777" w:rsidR="00AF3191" w:rsidRPr="00486F98"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ضرورة وضوح الأهداف والأدوات الرقابية ووجود معايير ومؤشرات يتم اعتمادها عند مقارنة النتائج الفعلية بالخطط والأهداف.</w:t>
      </w:r>
    </w:p>
    <w:p w14:paraId="03BF140C" w14:textId="77777777" w:rsidR="00AF3191" w:rsidRPr="00486F98" w:rsidRDefault="00AF3191">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و</w:t>
      </w:r>
      <w:r w:rsidR="00D12F35" w:rsidRPr="00486F98">
        <w:rPr>
          <w:rFonts w:ascii="Traditional Arabic" w:hAnsi="Traditional Arabic" w:cs="Traditional Arabic"/>
          <w:sz w:val="32"/>
          <w:szCs w:val="32"/>
          <w:rtl/>
          <w:lang w:bidi="ar-EG"/>
        </w:rPr>
        <w:t xml:space="preserve">ضوح نظام التبليغ </w:t>
      </w:r>
      <w:r w:rsidRPr="00486F98">
        <w:rPr>
          <w:rFonts w:ascii="Traditional Arabic" w:hAnsi="Traditional Arabic" w:cs="Traditional Arabic"/>
          <w:sz w:val="32"/>
          <w:szCs w:val="32"/>
          <w:rtl/>
          <w:lang w:bidi="ar-EG"/>
        </w:rPr>
        <w:t>عند اكتشاف خ</w:t>
      </w:r>
      <w:r w:rsidR="00D12F35" w:rsidRPr="00486F98">
        <w:rPr>
          <w:rFonts w:ascii="Traditional Arabic" w:hAnsi="Traditional Arabic" w:cs="Traditional Arabic"/>
          <w:sz w:val="32"/>
          <w:szCs w:val="32"/>
          <w:rtl/>
          <w:lang w:bidi="ar-EG"/>
        </w:rPr>
        <w:t xml:space="preserve">لل </w:t>
      </w:r>
      <w:r w:rsidRPr="00486F98">
        <w:rPr>
          <w:rFonts w:ascii="Traditional Arabic" w:hAnsi="Traditional Arabic" w:cs="Traditional Arabic"/>
          <w:sz w:val="32"/>
          <w:szCs w:val="32"/>
          <w:rtl/>
          <w:lang w:bidi="ar-EG"/>
        </w:rPr>
        <w:t>أو انحرافات أو أخطاء.</w:t>
      </w:r>
    </w:p>
    <w:p w14:paraId="5470BEAA" w14:textId="77777777" w:rsidR="00AF3191" w:rsidRPr="00486F98" w:rsidRDefault="00AF3191">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 xml:space="preserve">قابلية الأساليب </w:t>
      </w:r>
      <w:r w:rsidR="00D12F35" w:rsidRPr="00486F98">
        <w:rPr>
          <w:rFonts w:ascii="Traditional Arabic" w:hAnsi="Traditional Arabic" w:cs="Traditional Arabic"/>
          <w:sz w:val="32"/>
          <w:szCs w:val="32"/>
          <w:rtl/>
          <w:lang w:bidi="ar-EG"/>
        </w:rPr>
        <w:t xml:space="preserve">الرقابية والمعايير </w:t>
      </w:r>
      <w:r w:rsidRPr="00486F98">
        <w:rPr>
          <w:rFonts w:ascii="Traditional Arabic" w:hAnsi="Traditional Arabic" w:cs="Traditional Arabic"/>
          <w:sz w:val="32"/>
          <w:szCs w:val="32"/>
          <w:rtl/>
          <w:lang w:bidi="ar-EG"/>
        </w:rPr>
        <w:t xml:space="preserve">والمقاييس </w:t>
      </w:r>
      <w:r w:rsidR="00D12F35" w:rsidRPr="00486F98">
        <w:rPr>
          <w:rFonts w:ascii="Traditional Arabic" w:hAnsi="Traditional Arabic" w:cs="Traditional Arabic"/>
          <w:sz w:val="32"/>
          <w:szCs w:val="32"/>
          <w:rtl/>
          <w:lang w:bidi="ar-EG"/>
        </w:rPr>
        <w:t>المستخدمة للتطوير</w:t>
      </w:r>
      <w:r w:rsidRPr="00486F98">
        <w:rPr>
          <w:rFonts w:ascii="Traditional Arabic" w:hAnsi="Traditional Arabic" w:cs="Traditional Arabic"/>
          <w:sz w:val="32"/>
          <w:szCs w:val="32"/>
          <w:rtl/>
          <w:lang w:bidi="ar-EG"/>
        </w:rPr>
        <w:t xml:space="preserve"> بما يتلاءم مع التغيرات و</w:t>
      </w:r>
      <w:r w:rsidR="00D12F35" w:rsidRPr="00486F98">
        <w:rPr>
          <w:rFonts w:ascii="Traditional Arabic" w:hAnsi="Traditional Arabic" w:cs="Traditional Arabic"/>
          <w:sz w:val="32"/>
          <w:szCs w:val="32"/>
          <w:rtl/>
          <w:lang w:bidi="ar-EG"/>
        </w:rPr>
        <w:t>الظروف</w:t>
      </w:r>
      <w:r w:rsidRPr="00486F98">
        <w:rPr>
          <w:rFonts w:ascii="Traditional Arabic" w:hAnsi="Traditional Arabic" w:cs="Traditional Arabic"/>
          <w:sz w:val="32"/>
          <w:szCs w:val="32"/>
          <w:rtl/>
          <w:lang w:bidi="ar-EG"/>
        </w:rPr>
        <w:t xml:space="preserve"> المحيطة بالمؤسسة.</w:t>
      </w:r>
    </w:p>
    <w:p w14:paraId="044F6357" w14:textId="77777777" w:rsidR="00D12F35" w:rsidRPr="00486F98" w:rsidRDefault="00F33926">
      <w:pPr>
        <w:pStyle w:val="a3"/>
        <w:numPr>
          <w:ilvl w:val="0"/>
          <w:numId w:val="22"/>
        </w:numPr>
        <w:bidi/>
        <w:spacing w:after="0" w:line="276" w:lineRule="auto"/>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أن يوفر نظام الرقابة الداخلية عند تطبيقه تقارير ومعلومات دقيقة وموثوقة وبشكل فوري عن الأداء والأنشطة والعمليات.</w:t>
      </w:r>
    </w:p>
    <w:p w14:paraId="74A2C370" w14:textId="77777777" w:rsidR="002F0534" w:rsidRPr="00486F98" w:rsidRDefault="002F0534"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lang w:bidi="ar-EG"/>
        </w:rPr>
        <w:t xml:space="preserve">بالإضافة إلى ذلك، تعتبر </w:t>
      </w:r>
      <w:r w:rsidR="005722C8" w:rsidRPr="00486F98">
        <w:rPr>
          <w:rFonts w:ascii="Traditional Arabic" w:hAnsi="Traditional Arabic" w:cs="Traditional Arabic"/>
          <w:sz w:val="32"/>
          <w:szCs w:val="32"/>
          <w:rtl/>
          <w:lang w:bidi="ar-EG"/>
        </w:rPr>
        <w:t>تنمية مهارات</w:t>
      </w:r>
      <w:r w:rsidRPr="00486F98">
        <w:rPr>
          <w:rFonts w:ascii="Traditional Arabic" w:hAnsi="Traditional Arabic" w:cs="Traditional Arabic"/>
          <w:sz w:val="32"/>
          <w:szCs w:val="32"/>
          <w:rtl/>
          <w:lang w:bidi="ar-EG"/>
        </w:rPr>
        <w:t xml:space="preserve"> المدققين </w:t>
      </w:r>
      <w:r w:rsidR="005722C8" w:rsidRPr="00486F98">
        <w:rPr>
          <w:rFonts w:ascii="Traditional Arabic" w:hAnsi="Traditional Arabic" w:cs="Traditional Arabic"/>
          <w:sz w:val="32"/>
          <w:szCs w:val="32"/>
          <w:rtl/>
          <w:lang w:bidi="ar-EG"/>
        </w:rPr>
        <w:t xml:space="preserve">الداخليين </w:t>
      </w:r>
      <w:r w:rsidRPr="00486F98">
        <w:rPr>
          <w:rFonts w:ascii="Traditional Arabic" w:hAnsi="Traditional Arabic" w:cs="Traditional Arabic"/>
          <w:sz w:val="32"/>
          <w:szCs w:val="32"/>
          <w:rtl/>
          <w:lang w:bidi="ar-EG"/>
        </w:rPr>
        <w:t>والتعليم المستمر أيضًا عاملاً محددًا</w:t>
      </w:r>
      <w:r w:rsidR="005722C8" w:rsidRPr="00486F98">
        <w:rPr>
          <w:rFonts w:ascii="Traditional Arabic" w:hAnsi="Traditional Arabic" w:cs="Traditional Arabic"/>
          <w:sz w:val="32"/>
          <w:szCs w:val="32"/>
          <w:rtl/>
          <w:lang w:bidi="ar-EG"/>
        </w:rPr>
        <w:t xml:space="preserve"> لفعالية وكفاءة نظام الرقابة الداخلية، </w:t>
      </w:r>
      <w:r w:rsidRPr="00486F98">
        <w:rPr>
          <w:rFonts w:ascii="Traditional Arabic" w:hAnsi="Traditional Arabic" w:cs="Traditional Arabic"/>
          <w:sz w:val="32"/>
          <w:szCs w:val="32"/>
          <w:rtl/>
          <w:lang w:bidi="ar-EG"/>
        </w:rPr>
        <w:t xml:space="preserve">كما تعتبر استقلالية وموضوعية قسم الرقابة والتدقيق الداخلي ودعم </w:t>
      </w:r>
      <w:r w:rsidR="005722C8" w:rsidRPr="00486F98">
        <w:rPr>
          <w:rFonts w:ascii="Traditional Arabic" w:hAnsi="Traditional Arabic" w:cs="Traditional Arabic"/>
          <w:sz w:val="32"/>
          <w:szCs w:val="32"/>
          <w:rtl/>
          <w:lang w:bidi="ar-EG"/>
        </w:rPr>
        <w:t>ال</w:t>
      </w:r>
      <w:r w:rsidRPr="00486F98">
        <w:rPr>
          <w:rFonts w:ascii="Traditional Arabic" w:hAnsi="Traditional Arabic" w:cs="Traditional Arabic"/>
          <w:sz w:val="32"/>
          <w:szCs w:val="32"/>
          <w:rtl/>
          <w:lang w:bidi="ar-EG"/>
        </w:rPr>
        <w:t xml:space="preserve">إدارة </w:t>
      </w:r>
      <w:r w:rsidR="005722C8" w:rsidRPr="00486F98">
        <w:rPr>
          <w:rFonts w:ascii="Traditional Arabic" w:hAnsi="Traditional Arabic" w:cs="Traditional Arabic"/>
          <w:sz w:val="32"/>
          <w:szCs w:val="32"/>
          <w:rtl/>
          <w:lang w:bidi="ar-EG"/>
        </w:rPr>
        <w:t xml:space="preserve">لمهام الرقابة الداخلية </w:t>
      </w:r>
      <w:r w:rsidRPr="00486F98">
        <w:rPr>
          <w:rFonts w:ascii="Traditional Arabic" w:hAnsi="Traditional Arabic" w:cs="Traditional Arabic"/>
          <w:sz w:val="32"/>
          <w:szCs w:val="32"/>
          <w:rtl/>
          <w:lang w:bidi="ar-EG"/>
        </w:rPr>
        <w:t xml:space="preserve">من أهم العوامل </w:t>
      </w:r>
      <w:r w:rsidR="005722C8" w:rsidRPr="00486F98">
        <w:rPr>
          <w:rFonts w:ascii="Traditional Arabic" w:hAnsi="Traditional Arabic" w:cs="Traditional Arabic"/>
          <w:sz w:val="32"/>
          <w:szCs w:val="32"/>
          <w:rtl/>
          <w:lang w:bidi="ar-EG"/>
        </w:rPr>
        <w:t xml:space="preserve">لتحقيق </w:t>
      </w:r>
      <w:r w:rsidRPr="00486F98">
        <w:rPr>
          <w:rFonts w:ascii="Traditional Arabic" w:hAnsi="Traditional Arabic" w:cs="Traditional Arabic"/>
          <w:sz w:val="32"/>
          <w:szCs w:val="32"/>
          <w:rtl/>
          <w:lang w:bidi="ar-EG"/>
        </w:rPr>
        <w:t>جودة أداء هذا النشاط</w:t>
      </w:r>
      <w:r w:rsidR="005A21B7" w:rsidRPr="00486F98">
        <w:rPr>
          <w:rFonts w:ascii="Traditional Arabic" w:hAnsi="Traditional Arabic" w:cs="Traditional Arabic"/>
          <w:sz w:val="32"/>
          <w:szCs w:val="32"/>
          <w:rtl/>
          <w:lang w:bidi="ar-EG"/>
        </w:rPr>
        <w:t>، والتي تُ</w:t>
      </w:r>
      <w:r w:rsidRPr="00486F98">
        <w:rPr>
          <w:rFonts w:ascii="Traditional Arabic" w:hAnsi="Traditional Arabic" w:cs="Traditional Arabic"/>
          <w:sz w:val="32"/>
          <w:szCs w:val="32"/>
          <w:rtl/>
          <w:lang w:bidi="ar-EG"/>
        </w:rPr>
        <w:t xml:space="preserve">مثل التزاماً بالمعايير والسياسات والإجراءات </w:t>
      </w:r>
      <w:r w:rsidR="005A21B7" w:rsidRPr="00486F98">
        <w:rPr>
          <w:rFonts w:ascii="Traditional Arabic" w:hAnsi="Traditional Arabic" w:cs="Traditional Arabic"/>
          <w:sz w:val="32"/>
          <w:szCs w:val="32"/>
          <w:rtl/>
          <w:lang w:bidi="ar-EG"/>
        </w:rPr>
        <w:t>المُنظمة لوظائف الرقابة الداخلية</w:t>
      </w:r>
      <w:r w:rsidR="005A21B7" w:rsidRPr="00486F98">
        <w:rPr>
          <w:rFonts w:ascii="Traditional Arabic" w:hAnsi="Traditional Arabic" w:cs="Traditional Arabic"/>
          <w:sz w:val="32"/>
          <w:szCs w:val="32"/>
          <w:lang w:bidi="ar-EG"/>
        </w:rPr>
        <w:t xml:space="preserve"> (</w:t>
      </w:r>
      <w:r w:rsidR="005A21B7" w:rsidRPr="00486F98">
        <w:rPr>
          <w:rFonts w:ascii="Traditional Arabic" w:hAnsi="Traditional Arabic" w:cs="Traditional Arabic"/>
          <w:sz w:val="28"/>
          <w:szCs w:val="28"/>
          <w:lang w:bidi="ar-EG"/>
        </w:rPr>
        <w:t>Alaraji</w:t>
      </w:r>
      <w:r w:rsidR="005A21B7" w:rsidRPr="00486F98">
        <w:rPr>
          <w:rFonts w:ascii="Traditional Arabic" w:hAnsi="Traditional Arabic" w:cs="Traditional Arabic"/>
          <w:sz w:val="32"/>
          <w:szCs w:val="32"/>
          <w:lang w:bidi="ar-EG"/>
        </w:rPr>
        <w:t xml:space="preserve">, </w:t>
      </w:r>
      <w:r w:rsidR="005A21B7" w:rsidRPr="00486F98">
        <w:rPr>
          <w:rFonts w:ascii="Traditional Arabic" w:hAnsi="Traditional Arabic" w:cs="Traditional Arabic"/>
          <w:sz w:val="28"/>
          <w:szCs w:val="28"/>
          <w:lang w:bidi="ar-EG"/>
        </w:rPr>
        <w:t>2020</w:t>
      </w:r>
      <w:r w:rsidR="005A21B7" w:rsidRPr="00486F98">
        <w:rPr>
          <w:rFonts w:ascii="Traditional Arabic" w:hAnsi="Traditional Arabic" w:cs="Traditional Arabic"/>
          <w:sz w:val="32"/>
          <w:szCs w:val="32"/>
          <w:lang w:bidi="ar-EG"/>
        </w:rPr>
        <w:t xml:space="preserve">, </w:t>
      </w:r>
      <w:r w:rsidR="005A21B7" w:rsidRPr="00486F98">
        <w:rPr>
          <w:rFonts w:ascii="Traditional Arabic" w:hAnsi="Traditional Arabic" w:cs="Traditional Arabic"/>
          <w:sz w:val="28"/>
          <w:szCs w:val="28"/>
          <w:lang w:bidi="ar-EG"/>
        </w:rPr>
        <w:t>87</w:t>
      </w:r>
      <w:r w:rsidR="005A21B7" w:rsidRPr="00486F98">
        <w:rPr>
          <w:rFonts w:ascii="Traditional Arabic" w:hAnsi="Traditional Arabic" w:cs="Traditional Arabic"/>
          <w:sz w:val="32"/>
          <w:szCs w:val="32"/>
          <w:lang w:bidi="ar-EG"/>
        </w:rPr>
        <w:t>)</w:t>
      </w:r>
      <w:r w:rsidR="005A21B7" w:rsidRPr="00486F98">
        <w:rPr>
          <w:rFonts w:ascii="Traditional Arabic" w:hAnsi="Traditional Arabic" w:cs="Traditional Arabic"/>
          <w:sz w:val="32"/>
          <w:szCs w:val="32"/>
          <w:rtl/>
          <w:lang w:bidi="ar-EG"/>
        </w:rPr>
        <w:t xml:space="preserve">.   </w:t>
      </w:r>
    </w:p>
    <w:p w14:paraId="2330A0CB" w14:textId="77777777" w:rsidR="00DF0928" w:rsidRPr="00486F98" w:rsidRDefault="00B55A48" w:rsidP="00827FF6">
      <w:pPr>
        <w:bidi/>
        <w:spacing w:after="0" w:line="276" w:lineRule="auto"/>
        <w:ind w:firstLine="276"/>
        <w:jc w:val="both"/>
        <w:rPr>
          <w:rFonts w:ascii="Traditional Arabic" w:hAnsi="Traditional Arabic" w:cs="Traditional Arabic"/>
          <w:sz w:val="32"/>
          <w:szCs w:val="32"/>
          <w:rtl/>
          <w:lang w:bidi="ar-EG"/>
        </w:rPr>
      </w:pPr>
      <w:r w:rsidRPr="00486F98">
        <w:rPr>
          <w:rFonts w:ascii="Traditional Arabic" w:hAnsi="Traditional Arabic" w:cs="Traditional Arabic"/>
          <w:sz w:val="32"/>
          <w:szCs w:val="32"/>
          <w:rtl/>
          <w:lang w:bidi="ar-EG"/>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عام على 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w:t>
      </w:r>
      <w:r w:rsidR="00DD427C" w:rsidRPr="00486F98">
        <w:rPr>
          <w:rFonts w:ascii="Traditional Arabic" w:hAnsi="Traditional Arabic" w:cs="Traditional Arabic"/>
          <w:sz w:val="32"/>
          <w:szCs w:val="32"/>
          <w:rtl/>
          <w:lang w:bidi="ar-EG"/>
        </w:rPr>
        <w:t>مباشرة مهامها بحيادية ونزاهة.</w:t>
      </w:r>
    </w:p>
    <w:p w14:paraId="6514A9FB" w14:textId="77777777" w:rsidR="000640F1" w:rsidRPr="00486F98" w:rsidRDefault="000640F1" w:rsidP="00827FF6">
      <w:pPr>
        <w:bidi/>
        <w:spacing w:after="0" w:line="276" w:lineRule="auto"/>
        <w:jc w:val="both"/>
        <w:rPr>
          <w:rFonts w:ascii="Traditional Arabic" w:hAnsi="Traditional Arabic" w:cs="Traditional Arabic"/>
          <w:b/>
          <w:bCs/>
          <w:sz w:val="32"/>
          <w:szCs w:val="32"/>
          <w:rtl/>
        </w:rPr>
      </w:pPr>
    </w:p>
    <w:p w14:paraId="304C955E" w14:textId="77777777" w:rsidR="000640F1" w:rsidRPr="00486F98" w:rsidRDefault="000640F1" w:rsidP="000640F1">
      <w:pPr>
        <w:bidi/>
        <w:spacing w:after="0" w:line="276" w:lineRule="auto"/>
        <w:jc w:val="both"/>
        <w:rPr>
          <w:rFonts w:ascii="Traditional Arabic" w:hAnsi="Traditional Arabic" w:cs="Traditional Arabic"/>
          <w:b/>
          <w:bCs/>
          <w:sz w:val="32"/>
          <w:szCs w:val="32"/>
          <w:rtl/>
        </w:rPr>
      </w:pPr>
    </w:p>
    <w:p w14:paraId="01749CD2" w14:textId="77777777" w:rsidR="007D30C4" w:rsidRPr="00486F98" w:rsidRDefault="007D30C4" w:rsidP="007D30C4">
      <w:pPr>
        <w:bidi/>
        <w:spacing w:after="0" w:line="276" w:lineRule="auto"/>
        <w:jc w:val="both"/>
        <w:rPr>
          <w:rFonts w:ascii="Traditional Arabic" w:hAnsi="Traditional Arabic" w:cs="Traditional Arabic"/>
          <w:b/>
          <w:bCs/>
          <w:sz w:val="32"/>
          <w:szCs w:val="32"/>
          <w:rtl/>
        </w:rPr>
      </w:pPr>
    </w:p>
    <w:p w14:paraId="29100358" w14:textId="77777777" w:rsidR="007D30C4" w:rsidRPr="00486F98" w:rsidRDefault="007D30C4" w:rsidP="007D30C4">
      <w:pPr>
        <w:bidi/>
        <w:spacing w:after="0" w:line="276" w:lineRule="auto"/>
        <w:jc w:val="both"/>
        <w:rPr>
          <w:rFonts w:ascii="Traditional Arabic" w:hAnsi="Traditional Arabic" w:cs="Traditional Arabic"/>
          <w:b/>
          <w:bCs/>
          <w:sz w:val="32"/>
          <w:szCs w:val="32"/>
          <w:rtl/>
        </w:rPr>
      </w:pPr>
    </w:p>
    <w:p w14:paraId="1AC592ED" w14:textId="27033EA5" w:rsidR="000640F1" w:rsidRPr="00486F98" w:rsidRDefault="000640F1" w:rsidP="000640F1">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hint="cs"/>
          <w:b/>
          <w:bCs/>
          <w:sz w:val="32"/>
          <w:szCs w:val="32"/>
          <w:rtl/>
        </w:rPr>
        <w:t>نشأة وتطور الحوكمة</w:t>
      </w:r>
      <w:r w:rsidR="00F016CF" w:rsidRPr="00486F98">
        <w:rPr>
          <w:rFonts w:ascii="Traditional Arabic" w:hAnsi="Traditional Arabic" w:cs="Traditional Arabic" w:hint="cs"/>
          <w:b/>
          <w:bCs/>
          <w:sz w:val="32"/>
          <w:szCs w:val="32"/>
          <w:rtl/>
        </w:rPr>
        <w:t xml:space="preserve"> المؤسسية</w:t>
      </w:r>
    </w:p>
    <w:p w14:paraId="28A25415" w14:textId="77777777" w:rsidR="000640F1" w:rsidRPr="00486F98" w:rsidRDefault="000640F1" w:rsidP="000640F1">
      <w:pPr>
        <w:bidi/>
        <w:spacing w:after="0" w:line="276" w:lineRule="auto"/>
        <w:ind w:firstLine="276"/>
        <w:jc w:val="lowKashida"/>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من منظور تاريخي، ساهم الفلاسفة والمفكرون عبر الحضارات المختلفة في انتشار وتأصيل مفهوم الحوكمة عبر ممارسات الحُكم وإدارة شؤون الدولة، وتعود الجذور التاريخية لمفهوم "الحوكمة" </w:t>
      </w:r>
      <w:r w:rsidRPr="00486F98">
        <w:rPr>
          <w:rFonts w:ascii="Traditional Arabic" w:hAnsi="Traditional Arabic" w:cs="Traditional Arabic"/>
          <w:color w:val="EE0000"/>
          <w:sz w:val="32"/>
          <w:szCs w:val="32"/>
        </w:rPr>
        <w:t>governance</w:t>
      </w:r>
      <w:r w:rsidRPr="00486F98">
        <w:rPr>
          <w:rFonts w:ascii="Traditional Arabic" w:hAnsi="Traditional Arabic" w:cs="Traditional Arabic" w:hint="cs"/>
          <w:color w:val="EE0000"/>
          <w:sz w:val="32"/>
          <w:szCs w:val="32"/>
          <w:rtl/>
        </w:rPr>
        <w:t xml:space="preserve"> إلى أعمال الفلاسفة والمفكرين عبر الحضارات القديمة؛ فقد تضمنت شرائع "حمورابي" في حضارة بلاد الرافدين (القرن الثامن عشر قبل الميلاد) 282 مادة لضبط أمور الدولة وإحلال العدالة وتنظيم الملكية والمعاملات، وفي الحضارة الصينية القديمة (551 قبل الميلاد) ساهم كونفوشيوس بوضع معايير أخلاقية لضبط نظام الحكم والإدارة في الدولة. بينما قدم "أفلاطون" في كتابه "الجمهورية" عدد من القضايا التي تناولت مفهوم "الحكم الراشد" كضرورة لاستقرار الدولة (الحاج، 2025، 237). </w:t>
      </w:r>
    </w:p>
    <w:p w14:paraId="76807621" w14:textId="77777777" w:rsidR="000640F1" w:rsidRPr="00486F98" w:rsidRDefault="000640F1" w:rsidP="000640F1">
      <w:pPr>
        <w:bidi/>
        <w:spacing w:after="0" w:line="276" w:lineRule="auto"/>
        <w:ind w:firstLine="276"/>
        <w:jc w:val="lowKashida"/>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وفي الحضارة الإغريقية القديمة ارتبط مفهوم "الحوكمة"</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color w:val="EE0000"/>
          <w:sz w:val="32"/>
          <w:szCs w:val="32"/>
        </w:rPr>
        <w:t>Governance</w:t>
      </w:r>
      <w:r w:rsidRPr="00486F98">
        <w:rPr>
          <w:rFonts w:ascii="Traditional Arabic" w:hAnsi="Traditional Arabic" w:cs="Traditional Arabic" w:hint="cs"/>
          <w:color w:val="EE0000"/>
          <w:sz w:val="32"/>
          <w:szCs w:val="32"/>
          <w:rtl/>
        </w:rPr>
        <w:t xml:space="preserve"> بالمصطلح ا</w:t>
      </w:r>
      <w:r w:rsidRPr="00486F98">
        <w:rPr>
          <w:rFonts w:ascii="Traditional Arabic" w:hAnsi="Traditional Arabic" w:cs="Traditional Arabic"/>
          <w:color w:val="EE0000"/>
          <w:sz w:val="32"/>
          <w:szCs w:val="32"/>
          <w:rtl/>
        </w:rPr>
        <w:t>ليوناني (الإغريقي)</w:t>
      </w:r>
      <w:r w:rsidRPr="00486F98">
        <w:rPr>
          <w:rFonts w:ascii="Traditional Arabic" w:hAnsi="Traditional Arabic" w:cs="Traditional Arabic"/>
          <w:color w:val="EE0000"/>
          <w:sz w:val="32"/>
          <w:szCs w:val="32"/>
        </w:rPr>
        <w:t xml:space="preserve"> (</w:t>
      </w:r>
      <w:r w:rsidRPr="00486F98">
        <w:rPr>
          <w:rFonts w:ascii="Cambria" w:hAnsi="Cambria" w:cs="Cambria"/>
          <w:color w:val="EE0000"/>
          <w:sz w:val="32"/>
          <w:szCs w:val="32"/>
        </w:rPr>
        <w:t>κυβερν</w:t>
      </w:r>
      <w:r w:rsidRPr="00486F98">
        <w:rPr>
          <w:rFonts w:ascii="Times New Roman" w:hAnsi="Times New Roman" w:cs="Times New Roman"/>
          <w:color w:val="EE0000"/>
          <w:sz w:val="32"/>
          <w:szCs w:val="32"/>
        </w:rPr>
        <w:t>ᾶ</w:t>
      </w:r>
      <w:r w:rsidRPr="00486F98">
        <w:rPr>
          <w:rFonts w:ascii="Cambria" w:hAnsi="Cambria" w:cs="Cambria"/>
          <w:color w:val="EE0000"/>
          <w:sz w:val="32"/>
          <w:szCs w:val="32"/>
        </w:rPr>
        <w:t>ν</w:t>
      </w:r>
      <w:r w:rsidRPr="00486F98">
        <w:rPr>
          <w:rFonts w:ascii="Traditional Arabic" w:hAnsi="Traditional Arabic" w:cs="Traditional Arabic"/>
          <w:color w:val="EE0000"/>
          <w:sz w:val="32"/>
          <w:szCs w:val="32"/>
        </w:rPr>
        <w:t xml:space="preserve"> – kubérnan)</w:t>
      </w:r>
      <w:r w:rsidRPr="00486F98">
        <w:rPr>
          <w:rFonts w:ascii="Traditional Arabic" w:hAnsi="Traditional Arabic" w:cs="Traditional Arabic"/>
          <w:color w:val="EE0000"/>
          <w:sz w:val="32"/>
          <w:szCs w:val="32"/>
          <w:rtl/>
        </w:rPr>
        <w:t xml:space="preserve">، حيث استخدم </w:t>
      </w:r>
      <w:r w:rsidRPr="00486F98">
        <w:rPr>
          <w:rFonts w:ascii="Traditional Arabic" w:hAnsi="Traditional Arabic" w:cs="Traditional Arabic" w:hint="cs"/>
          <w:color w:val="EE0000"/>
          <w:sz w:val="32"/>
          <w:szCs w:val="32"/>
          <w:rtl/>
        </w:rPr>
        <w:t>بمعنى "</w:t>
      </w:r>
      <w:r w:rsidRPr="00486F98">
        <w:rPr>
          <w:rFonts w:ascii="Traditional Arabic" w:hAnsi="Traditional Arabic" w:cs="Traditional Arabic"/>
          <w:color w:val="EE0000"/>
          <w:sz w:val="32"/>
          <w:szCs w:val="32"/>
          <w:rtl/>
        </w:rPr>
        <w:t>توجيه</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Pr>
        <w:t>to steer</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 أو </w:t>
      </w:r>
      <w:r w:rsidRPr="00486F98">
        <w:rPr>
          <w:rFonts w:ascii="Traditional Arabic" w:hAnsi="Traditional Arabic" w:cs="Traditional Arabic" w:hint="cs"/>
          <w:color w:val="EE0000"/>
          <w:sz w:val="32"/>
          <w:szCs w:val="32"/>
          <w:rtl/>
        </w:rPr>
        <w:t>"قدرة الرُبان على استخدام مهاراته ل</w:t>
      </w:r>
      <w:r w:rsidRPr="00486F98">
        <w:rPr>
          <w:rFonts w:ascii="Traditional Arabic" w:hAnsi="Traditional Arabic" w:cs="Traditional Arabic"/>
          <w:color w:val="EE0000"/>
          <w:sz w:val="32"/>
          <w:szCs w:val="32"/>
          <w:rtl/>
        </w:rPr>
        <w:t>قيادة السفينة وضبط مسارها في عرض البحر</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 xml:space="preserve">وسط الأمواج والأعاصير والعواصف، وما يمتلكه </w:t>
      </w:r>
      <w:r w:rsidRPr="00486F98">
        <w:rPr>
          <w:rFonts w:ascii="Traditional Arabic" w:hAnsi="Traditional Arabic" w:cs="Traditional Arabic" w:hint="cs"/>
          <w:color w:val="EE0000"/>
          <w:sz w:val="32"/>
          <w:szCs w:val="32"/>
          <w:rtl/>
        </w:rPr>
        <w:t xml:space="preserve">ربان السفينة </w:t>
      </w:r>
      <w:r w:rsidRPr="00486F98">
        <w:rPr>
          <w:rFonts w:ascii="Traditional Arabic" w:hAnsi="Traditional Arabic" w:cs="Traditional Arabic"/>
          <w:color w:val="EE0000"/>
          <w:sz w:val="32"/>
          <w:szCs w:val="32"/>
          <w:rtl/>
        </w:rPr>
        <w:t>من قيم</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وسلوكيات</w:t>
      </w:r>
      <w:r w:rsidRPr="00486F98">
        <w:rPr>
          <w:rFonts w:ascii="Traditional Arabic" w:hAnsi="Traditional Arabic" w:cs="Traditional Arabic" w:hint="cs"/>
          <w:color w:val="EE0000"/>
          <w:sz w:val="32"/>
          <w:szCs w:val="32"/>
          <w:rtl/>
        </w:rPr>
        <w:t xml:space="preserve"> نبيلة ل</w:t>
      </w:r>
      <w:r w:rsidRPr="00486F98">
        <w:rPr>
          <w:rFonts w:ascii="Traditional Arabic" w:hAnsi="Traditional Arabic" w:cs="Traditional Arabic"/>
          <w:color w:val="EE0000"/>
          <w:sz w:val="32"/>
          <w:szCs w:val="32"/>
          <w:rtl/>
        </w:rPr>
        <w:t>لحفاظ على أرواح الركاب</w:t>
      </w:r>
      <w:r w:rsidRPr="00486F98">
        <w:rPr>
          <w:rFonts w:ascii="Traditional Arabic" w:hAnsi="Traditional Arabic" w:cs="Traditional Arabic" w:hint="cs"/>
          <w:color w:val="EE0000"/>
          <w:sz w:val="32"/>
          <w:szCs w:val="32"/>
          <w:rtl/>
        </w:rPr>
        <w:t xml:space="preserve"> وممتلكاتهم"، و</w:t>
      </w:r>
      <w:r w:rsidRPr="00486F98">
        <w:rPr>
          <w:rFonts w:ascii="Traditional Arabic" w:hAnsi="Traditional Arabic" w:cs="Traditional Arabic"/>
          <w:color w:val="EE0000"/>
          <w:sz w:val="32"/>
          <w:szCs w:val="32"/>
          <w:rtl/>
        </w:rPr>
        <w:t>بصفة</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 xml:space="preserve">عامة </w:t>
      </w:r>
      <w:r w:rsidRPr="00486F98">
        <w:rPr>
          <w:rFonts w:ascii="Traditional Arabic" w:hAnsi="Traditional Arabic" w:cs="Traditional Arabic" w:hint="cs"/>
          <w:color w:val="EE0000"/>
          <w:sz w:val="32"/>
          <w:szCs w:val="32"/>
          <w:rtl/>
        </w:rPr>
        <w:t>فإن "</w:t>
      </w:r>
      <w:r w:rsidRPr="00486F98">
        <w:rPr>
          <w:rFonts w:ascii="Traditional Arabic" w:hAnsi="Traditional Arabic" w:cs="Traditional Arabic"/>
          <w:color w:val="EE0000"/>
          <w:sz w:val="32"/>
          <w:szCs w:val="32"/>
          <w:rtl/>
        </w:rPr>
        <w:t>الحوكمة</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 xml:space="preserve">ممارسة واعية </w:t>
      </w:r>
      <w:r w:rsidRPr="00486F98">
        <w:rPr>
          <w:rFonts w:ascii="Traditional Arabic" w:hAnsi="Traditional Arabic" w:cs="Traditional Arabic" w:hint="cs"/>
          <w:color w:val="EE0000"/>
          <w:sz w:val="32"/>
          <w:szCs w:val="32"/>
          <w:rtl/>
        </w:rPr>
        <w:t xml:space="preserve">للقيادة </w:t>
      </w:r>
      <w:r w:rsidRPr="00486F98">
        <w:rPr>
          <w:rFonts w:ascii="Traditional Arabic" w:hAnsi="Traditional Arabic" w:cs="Traditional Arabic"/>
          <w:color w:val="EE0000"/>
          <w:sz w:val="32"/>
          <w:szCs w:val="32"/>
          <w:rtl/>
        </w:rPr>
        <w:t xml:space="preserve">تقوم على تقدير الاتجاه، </w:t>
      </w:r>
      <w:r w:rsidRPr="00486F98">
        <w:rPr>
          <w:rFonts w:ascii="Traditional Arabic" w:hAnsi="Traditional Arabic" w:cs="Traditional Arabic" w:hint="cs"/>
          <w:color w:val="EE0000"/>
          <w:sz w:val="32"/>
          <w:szCs w:val="32"/>
          <w:rtl/>
        </w:rPr>
        <w:t>واستيعاب والاستعداد ل</w:t>
      </w:r>
      <w:r w:rsidRPr="00486F98">
        <w:rPr>
          <w:rFonts w:ascii="Traditional Arabic" w:hAnsi="Traditional Arabic" w:cs="Traditional Arabic"/>
          <w:color w:val="EE0000"/>
          <w:sz w:val="32"/>
          <w:szCs w:val="32"/>
          <w:rtl/>
        </w:rPr>
        <w:t>لمخاطر، وتحمل مسؤولية الوصول</w:t>
      </w:r>
      <w:r w:rsidRPr="00486F98">
        <w:rPr>
          <w:rFonts w:ascii="Traditional Arabic" w:hAnsi="Traditional Arabic" w:cs="Traditional Arabic" w:hint="cs"/>
          <w:color w:val="EE0000"/>
          <w:sz w:val="32"/>
          <w:szCs w:val="32"/>
          <w:rtl/>
        </w:rPr>
        <w:t xml:space="preserve"> للهدف (الحصري، 2024، 15).</w:t>
      </w:r>
    </w:p>
    <w:p w14:paraId="3940BB49" w14:textId="77777777" w:rsidR="000640F1" w:rsidRPr="00486F98" w:rsidRDefault="000640F1" w:rsidP="000640F1">
      <w:pPr>
        <w:bidi/>
        <w:spacing w:after="0" w:line="276" w:lineRule="auto"/>
        <w:ind w:firstLine="276"/>
        <w:jc w:val="lowKashida"/>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خلال الثمانينات من القرن العشرين، </w:t>
      </w:r>
      <w:r w:rsidRPr="00486F98">
        <w:rPr>
          <w:rFonts w:ascii="Traditional Arabic" w:hAnsi="Traditional Arabic" w:cs="Traditional Arabic"/>
          <w:color w:val="EE0000"/>
          <w:sz w:val="32"/>
          <w:szCs w:val="32"/>
          <w:rtl/>
        </w:rPr>
        <w:t xml:space="preserve">بدأ الاهتمام بمفهوم الحوكمة </w:t>
      </w:r>
      <w:r w:rsidRPr="00486F98">
        <w:rPr>
          <w:rFonts w:ascii="Traditional Arabic" w:hAnsi="Traditional Arabic" w:cs="Traditional Arabic"/>
          <w:color w:val="EE0000"/>
          <w:sz w:val="32"/>
          <w:szCs w:val="32"/>
        </w:rPr>
        <w:t>governance</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بشكل متزايد كنتيجة لفشل سياسات الإصلاح الاقتصادي في العديد من البلدان، فقد تبنى البنك الدولي هذا المفهوم كأداة لتحقيق الإصلاح المؤسسي، الذي يُعد بمثابة الجناح الآخر للإصلاح الاقتصادي، حيث أكد البنك الدولي على المساواة والعدالة والمساءلة والشفافية والكفاءة والفعالية كمتطلبات أساسية لتطبيق الحوكمة (أبو النصر، 2015، 41).</w:t>
      </w:r>
    </w:p>
    <w:p w14:paraId="035DBD8F" w14:textId="77777777" w:rsidR="000640F1" w:rsidRPr="00486F98" w:rsidRDefault="000640F1" w:rsidP="000640F1">
      <w:pPr>
        <w:bidi/>
        <w:spacing w:after="0" w:line="276" w:lineRule="auto"/>
        <w:jc w:val="lowKashida"/>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lastRenderedPageBreak/>
        <w:t xml:space="preserve">في عام </w:t>
      </w:r>
      <w:r w:rsidRPr="00486F98">
        <w:rPr>
          <w:rFonts w:ascii="Traditional Arabic" w:hAnsi="Traditional Arabic" w:cs="Traditional Arabic" w:hint="cs"/>
          <w:color w:val="EE0000"/>
          <w:sz w:val="32"/>
          <w:szCs w:val="32"/>
          <w:rtl/>
        </w:rPr>
        <w:t>1932</w:t>
      </w:r>
      <w:r w:rsidRPr="00486F98">
        <w:rPr>
          <w:rFonts w:ascii="Traditional Arabic" w:hAnsi="Traditional Arabic" w:cs="Traditional Arabic"/>
          <w:color w:val="EE0000"/>
          <w:sz w:val="32"/>
          <w:szCs w:val="32"/>
          <w:rtl/>
        </w:rPr>
        <w:t xml:space="preserve"> عندما ناقش </w:t>
      </w:r>
      <w:r w:rsidRPr="00486F98">
        <w:rPr>
          <w:rFonts w:ascii="Traditional Arabic" w:hAnsi="Traditional Arabic" w:cs="Traditional Arabic" w:hint="cs"/>
          <w:color w:val="EE0000"/>
          <w:sz w:val="32"/>
          <w:szCs w:val="32"/>
          <w:rtl/>
        </w:rPr>
        <w:t>المختصون و</w:t>
      </w:r>
      <w:r w:rsidRPr="00486F98">
        <w:rPr>
          <w:rFonts w:ascii="Traditional Arabic" w:hAnsi="Traditional Arabic" w:cs="Traditional Arabic"/>
          <w:color w:val="EE0000"/>
          <w:sz w:val="32"/>
          <w:szCs w:val="32"/>
          <w:rtl/>
        </w:rPr>
        <w:t>الباحثون مسألة فصل الملكية عن الإدارة</w:t>
      </w:r>
      <w:r w:rsidRPr="00486F98">
        <w:rPr>
          <w:rFonts w:ascii="Traditional Arabic" w:hAnsi="Traditional Arabic" w:cs="Traditional Arabic" w:hint="cs"/>
          <w:color w:val="EE0000"/>
          <w:sz w:val="32"/>
          <w:szCs w:val="32"/>
          <w:rtl/>
        </w:rPr>
        <w:t xml:space="preserve">، وانتشر مفهوم الحوكمة بعد ذلك على نطاق واسع مع </w:t>
      </w:r>
      <w:r w:rsidRPr="00486F98">
        <w:rPr>
          <w:rFonts w:ascii="Traditional Arabic" w:hAnsi="Traditional Arabic" w:cs="Traditional Arabic"/>
          <w:color w:val="EE0000"/>
          <w:sz w:val="32"/>
          <w:szCs w:val="32"/>
          <w:rtl/>
        </w:rPr>
        <w:t>تفاقم</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 xml:space="preserve">الأزمات المالية </w:t>
      </w:r>
      <w:r w:rsidRPr="00486F98">
        <w:rPr>
          <w:rFonts w:ascii="Traditional Arabic" w:hAnsi="Traditional Arabic" w:cs="Traditional Arabic" w:hint="cs"/>
          <w:color w:val="EE0000"/>
          <w:sz w:val="32"/>
          <w:szCs w:val="32"/>
          <w:rtl/>
        </w:rPr>
        <w:t xml:space="preserve">العالمية </w:t>
      </w:r>
      <w:r w:rsidRPr="00486F98">
        <w:rPr>
          <w:rFonts w:ascii="Traditional Arabic" w:hAnsi="Traditional Arabic" w:cs="Traditional Arabic"/>
          <w:color w:val="EE0000"/>
          <w:sz w:val="32"/>
          <w:szCs w:val="32"/>
          <w:rtl/>
        </w:rPr>
        <w:t>مثل أزمة القروض الأمريكية، الانهيارات المالية التي شهدتها إنجلترا</w:t>
      </w:r>
      <w:r w:rsidRPr="00486F98">
        <w:rPr>
          <w:rFonts w:ascii="Traditional Arabic" w:hAnsi="Traditional Arabic" w:cs="Traditional Arabic" w:hint="cs"/>
          <w:color w:val="EE0000"/>
          <w:sz w:val="32"/>
          <w:szCs w:val="32"/>
          <w:rtl/>
        </w:rPr>
        <w:t xml:space="preserve"> و</w:t>
      </w:r>
      <w:r w:rsidRPr="00486F98">
        <w:rPr>
          <w:rFonts w:ascii="Traditional Arabic" w:hAnsi="Traditional Arabic" w:cs="Traditional Arabic"/>
          <w:color w:val="EE0000"/>
          <w:sz w:val="32"/>
          <w:szCs w:val="32"/>
          <w:rtl/>
        </w:rPr>
        <w:t xml:space="preserve">الأزمات المالية الكبرى </w:t>
      </w:r>
      <w:r w:rsidRPr="00486F98">
        <w:rPr>
          <w:rFonts w:ascii="Traditional Arabic" w:hAnsi="Traditional Arabic" w:cs="Traditional Arabic" w:hint="cs"/>
          <w:color w:val="EE0000"/>
          <w:sz w:val="32"/>
          <w:szCs w:val="32"/>
          <w:rtl/>
        </w:rPr>
        <w:t xml:space="preserve">في </w:t>
      </w:r>
      <w:r w:rsidRPr="00486F98">
        <w:rPr>
          <w:rFonts w:ascii="Traditional Arabic" w:hAnsi="Traditional Arabic" w:cs="Traditional Arabic"/>
          <w:color w:val="EE0000"/>
          <w:sz w:val="32"/>
          <w:szCs w:val="32"/>
          <w:rtl/>
        </w:rPr>
        <w:t xml:space="preserve">جنوب شرق آسيا </w:t>
      </w:r>
      <w:r w:rsidRPr="00486F98">
        <w:rPr>
          <w:rFonts w:ascii="Traditional Arabic" w:hAnsi="Traditional Arabic" w:cs="Traditional Arabic"/>
          <w:color w:val="EE0000"/>
          <w:sz w:val="32"/>
          <w:szCs w:val="32"/>
        </w:rPr>
        <w:t>Southeast Asia crisis</w:t>
      </w:r>
      <w:r w:rsidRPr="00486F98">
        <w:rPr>
          <w:rFonts w:ascii="Traditional Arabic" w:hAnsi="Traditional Arabic" w:cs="Traditional Arabic"/>
          <w:color w:val="EE0000"/>
          <w:sz w:val="32"/>
          <w:szCs w:val="32"/>
          <w:rtl/>
        </w:rPr>
        <w:t xml:space="preserve"> في عام 1997، </w:t>
      </w:r>
      <w:r w:rsidRPr="00486F98">
        <w:rPr>
          <w:rFonts w:ascii="Traditional Arabic" w:hAnsi="Traditional Arabic" w:cs="Traditional Arabic" w:hint="cs"/>
          <w:color w:val="EE0000"/>
          <w:sz w:val="32"/>
          <w:szCs w:val="32"/>
          <w:rtl/>
        </w:rPr>
        <w:t>و</w:t>
      </w:r>
      <w:r w:rsidRPr="00486F98">
        <w:rPr>
          <w:rFonts w:ascii="Traditional Arabic" w:hAnsi="Traditional Arabic" w:cs="Traditional Arabic"/>
          <w:color w:val="EE0000"/>
          <w:sz w:val="32"/>
          <w:szCs w:val="32"/>
          <w:rtl/>
        </w:rPr>
        <w:t>انهيار</w:t>
      </w:r>
      <w:r w:rsidRPr="00486F98">
        <w:rPr>
          <w:rFonts w:ascii="Traditional Arabic" w:hAnsi="Traditional Arabic" w:cs="Traditional Arabic" w:hint="cs"/>
          <w:color w:val="EE0000"/>
          <w:sz w:val="32"/>
          <w:szCs w:val="32"/>
          <w:rtl/>
        </w:rPr>
        <w:t xml:space="preserve"> شركات</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 xml:space="preserve">عالمية مثل </w:t>
      </w:r>
      <w:r w:rsidRPr="00486F98">
        <w:rPr>
          <w:rFonts w:ascii="Traditional Arabic" w:hAnsi="Traditional Arabic" w:cs="Traditional Arabic"/>
          <w:color w:val="EE0000"/>
          <w:sz w:val="32"/>
          <w:szCs w:val="32"/>
          <w:rtl/>
        </w:rPr>
        <w:t>إنرون وورلدكوم</w:t>
      </w:r>
      <w:r w:rsidRPr="00486F98">
        <w:t xml:space="preserve"> </w:t>
      </w:r>
      <w:r w:rsidRPr="00486F98">
        <w:rPr>
          <w:rFonts w:ascii="Traditional Arabic" w:hAnsi="Traditional Arabic" w:cs="Traditional Arabic"/>
          <w:color w:val="EE0000"/>
          <w:sz w:val="32"/>
          <w:szCs w:val="32"/>
        </w:rPr>
        <w:t>Enron and WorldCom</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Pr>
        <w:t>(Albalwy, 2025, 97)</w:t>
      </w:r>
      <w:r w:rsidRPr="00486F98">
        <w:rPr>
          <w:rFonts w:ascii="Traditional Arabic" w:hAnsi="Traditional Arabic" w:cs="Traditional Arabic" w:hint="cs"/>
          <w:color w:val="EE0000"/>
          <w:sz w:val="32"/>
          <w:szCs w:val="32"/>
          <w:rtl/>
        </w:rPr>
        <w:t>.</w:t>
      </w:r>
    </w:p>
    <w:p w14:paraId="3E3DC8DA" w14:textId="77777777" w:rsidR="000640F1" w:rsidRPr="00486F98" w:rsidRDefault="000640F1" w:rsidP="000640F1">
      <w:pPr>
        <w:bidi/>
        <w:spacing w:after="0" w:line="276" w:lineRule="auto"/>
        <w:jc w:val="lowKashida"/>
        <w:rPr>
          <w:rFonts w:ascii="Traditional Arabic" w:hAnsi="Traditional Arabic" w:cs="Traditional Arabic"/>
          <w:color w:val="EE0000"/>
          <w:sz w:val="32"/>
          <w:szCs w:val="32"/>
          <w:rtl/>
          <w:lang w:bidi="ar-EG"/>
        </w:rPr>
      </w:pPr>
      <w:r w:rsidRPr="00486F98">
        <w:rPr>
          <w:rFonts w:ascii="Traditional Arabic" w:hAnsi="Traditional Arabic" w:cs="Traditional Arabic"/>
          <w:color w:val="EE0000"/>
          <w:sz w:val="32"/>
          <w:szCs w:val="32"/>
          <w:rtl/>
          <w:lang w:bidi="ar-EG"/>
        </w:rPr>
        <w:t xml:space="preserve">وفي الواقع، أصبحت أهمية </w:t>
      </w:r>
      <w:r w:rsidRPr="00486F98">
        <w:rPr>
          <w:rFonts w:ascii="Traditional Arabic" w:hAnsi="Traditional Arabic" w:cs="Traditional Arabic" w:hint="cs"/>
          <w:color w:val="EE0000"/>
          <w:sz w:val="32"/>
          <w:szCs w:val="32"/>
          <w:rtl/>
          <w:lang w:bidi="ar-EG"/>
        </w:rPr>
        <w:t>ال</w:t>
      </w:r>
      <w:r w:rsidRPr="00486F98">
        <w:rPr>
          <w:rFonts w:ascii="Traditional Arabic" w:hAnsi="Traditional Arabic" w:cs="Traditional Arabic"/>
          <w:color w:val="EE0000"/>
          <w:sz w:val="32"/>
          <w:szCs w:val="32"/>
          <w:rtl/>
          <w:lang w:bidi="ar-EG"/>
        </w:rPr>
        <w:t xml:space="preserve">حوكمة في الاقتصاد العالمي لا تقل أهمية عن أهمية الحكومة في البلاد. ولذلك، وبعد الاجتماع والمناقشة مع الدول الأعضاء </w:t>
      </w:r>
      <w:r w:rsidRPr="00486F98">
        <w:rPr>
          <w:rFonts w:ascii="Traditional Arabic" w:hAnsi="Traditional Arabic" w:cs="Traditional Arabic" w:hint="cs"/>
          <w:color w:val="EE0000"/>
          <w:sz w:val="32"/>
          <w:szCs w:val="32"/>
          <w:rtl/>
          <w:lang w:bidi="ar-EG"/>
        </w:rPr>
        <w:t>34</w:t>
      </w:r>
      <w:r w:rsidRPr="00486F98">
        <w:rPr>
          <w:rFonts w:ascii="Traditional Arabic" w:hAnsi="Traditional Arabic" w:cs="Traditional Arabic"/>
          <w:color w:val="EE0000"/>
          <w:sz w:val="32"/>
          <w:szCs w:val="32"/>
          <w:rtl/>
          <w:lang w:bidi="ar-EG"/>
        </w:rPr>
        <w:t xml:space="preserve"> والدول غير الأعضاء في منظمة التعاون الاقتصادي والتنمية </w:t>
      </w:r>
      <w:r w:rsidRPr="00486F98">
        <w:rPr>
          <w:rFonts w:ascii="Traditional Arabic" w:hAnsi="Traditional Arabic" w:cs="Traditional Arabic"/>
          <w:color w:val="EE0000"/>
          <w:sz w:val="32"/>
          <w:szCs w:val="32"/>
          <w:lang w:bidi="ar-EG"/>
        </w:rPr>
        <w:t>Organization for Economic Co-operation and Development (OECD)</w:t>
      </w:r>
      <w:r w:rsidRPr="00486F98">
        <w:rPr>
          <w:rFonts w:ascii="Traditional Arabic" w:hAnsi="Traditional Arabic" w:cs="Traditional Arabic"/>
          <w:color w:val="EE0000"/>
          <w:sz w:val="32"/>
          <w:szCs w:val="32"/>
          <w:rtl/>
          <w:lang w:bidi="ar-EG"/>
        </w:rPr>
        <w:t xml:space="preserve"> ، نشرت </w:t>
      </w:r>
      <w:r w:rsidRPr="00486F98">
        <w:rPr>
          <w:rFonts w:ascii="Traditional Arabic" w:hAnsi="Traditional Arabic" w:cs="Traditional Arabic" w:hint="cs"/>
          <w:color w:val="EE0000"/>
          <w:sz w:val="32"/>
          <w:szCs w:val="32"/>
          <w:rtl/>
          <w:lang w:bidi="ar-EG"/>
        </w:rPr>
        <w:t>ال</w:t>
      </w:r>
      <w:r w:rsidRPr="00486F98">
        <w:rPr>
          <w:rFonts w:ascii="Traditional Arabic" w:hAnsi="Traditional Arabic" w:cs="Traditional Arabic"/>
          <w:color w:val="EE0000"/>
          <w:sz w:val="32"/>
          <w:szCs w:val="32"/>
          <w:rtl/>
          <w:lang w:bidi="ar-EG"/>
        </w:rPr>
        <w:t xml:space="preserve">منظمة </w:t>
      </w:r>
      <w:r w:rsidRPr="00486F98">
        <w:rPr>
          <w:rFonts w:ascii="Traditional Arabic" w:hAnsi="Traditional Arabic" w:cs="Traditional Arabic" w:hint="cs"/>
          <w:color w:val="EE0000"/>
          <w:sz w:val="32"/>
          <w:szCs w:val="32"/>
          <w:rtl/>
          <w:lang w:bidi="ar-EG"/>
        </w:rPr>
        <w:t xml:space="preserve">تقريرًا </w:t>
      </w:r>
      <w:r w:rsidRPr="00486F98">
        <w:rPr>
          <w:rFonts w:ascii="Traditional Arabic" w:hAnsi="Traditional Arabic" w:cs="Traditional Arabic"/>
          <w:color w:val="EE0000"/>
          <w:sz w:val="32"/>
          <w:szCs w:val="32"/>
          <w:rtl/>
          <w:lang w:bidi="ar-EG"/>
        </w:rPr>
        <w:t xml:space="preserve">في عام 1999 </w:t>
      </w:r>
      <w:r w:rsidRPr="00486F98">
        <w:rPr>
          <w:rFonts w:ascii="Traditional Arabic" w:hAnsi="Traditional Arabic" w:cs="Traditional Arabic" w:hint="cs"/>
          <w:color w:val="EE0000"/>
          <w:sz w:val="32"/>
          <w:szCs w:val="32"/>
          <w:rtl/>
          <w:lang w:bidi="ar-EG"/>
        </w:rPr>
        <w:t>تضمن المبادئ</w:t>
      </w:r>
      <w:r w:rsidRPr="00486F98">
        <w:rPr>
          <w:rFonts w:ascii="Traditional Arabic" w:hAnsi="Traditional Arabic" w:cs="Traditional Arabic"/>
          <w:color w:val="EE0000"/>
          <w:sz w:val="32"/>
          <w:szCs w:val="32"/>
          <w:rtl/>
          <w:lang w:bidi="ar-EG"/>
        </w:rPr>
        <w:t xml:space="preserve"> </w:t>
      </w:r>
      <w:r w:rsidRPr="00486F98">
        <w:rPr>
          <w:rFonts w:ascii="Traditional Arabic" w:hAnsi="Traditional Arabic" w:cs="Traditional Arabic" w:hint="cs"/>
          <w:color w:val="EE0000"/>
          <w:sz w:val="32"/>
          <w:szCs w:val="32"/>
          <w:rtl/>
          <w:lang w:bidi="ar-EG"/>
        </w:rPr>
        <w:t xml:space="preserve">والآليات التي </w:t>
      </w:r>
      <w:r w:rsidRPr="00486F98">
        <w:rPr>
          <w:rFonts w:ascii="Traditional Arabic" w:hAnsi="Traditional Arabic" w:cs="Traditional Arabic"/>
          <w:color w:val="EE0000"/>
          <w:sz w:val="32"/>
          <w:szCs w:val="32"/>
          <w:rtl/>
          <w:lang w:bidi="ar-EG"/>
        </w:rPr>
        <w:t xml:space="preserve">تعزز التزام </w:t>
      </w:r>
      <w:r w:rsidRPr="00486F98">
        <w:rPr>
          <w:rFonts w:ascii="Traditional Arabic" w:hAnsi="Traditional Arabic" w:cs="Traditional Arabic" w:hint="cs"/>
          <w:color w:val="EE0000"/>
          <w:sz w:val="32"/>
          <w:szCs w:val="32"/>
          <w:rtl/>
          <w:lang w:bidi="ar-EG"/>
        </w:rPr>
        <w:t>المؤسسات ب</w:t>
      </w:r>
      <w:r w:rsidRPr="00486F98">
        <w:rPr>
          <w:rFonts w:ascii="Traditional Arabic" w:hAnsi="Traditional Arabic" w:cs="Traditional Arabic"/>
          <w:color w:val="EE0000"/>
          <w:sz w:val="32"/>
          <w:szCs w:val="32"/>
          <w:rtl/>
          <w:lang w:bidi="ar-EG"/>
        </w:rPr>
        <w:t>تنفيذ متطلبات الحوكمة</w:t>
      </w:r>
      <w:r w:rsidRPr="00486F98">
        <w:rPr>
          <w:rFonts w:ascii="Traditional Arabic" w:hAnsi="Traditional Arabic" w:cs="Traditional Arabic"/>
          <w:color w:val="EE0000"/>
          <w:sz w:val="32"/>
          <w:szCs w:val="32"/>
          <w:lang w:bidi="ar-EG"/>
        </w:rPr>
        <w:t xml:space="preserve">(Alqooti, 2020, 14) </w:t>
      </w:r>
      <w:r w:rsidRPr="00486F98">
        <w:rPr>
          <w:rFonts w:ascii="Traditional Arabic" w:hAnsi="Traditional Arabic" w:cs="Traditional Arabic" w:hint="cs"/>
          <w:color w:val="EE0000"/>
          <w:sz w:val="32"/>
          <w:szCs w:val="32"/>
          <w:rtl/>
          <w:lang w:bidi="ar-EG"/>
        </w:rPr>
        <w:t>.</w:t>
      </w:r>
    </w:p>
    <w:p w14:paraId="0547405E" w14:textId="77777777" w:rsidR="0023649B" w:rsidRPr="00486F98" w:rsidRDefault="000640F1" w:rsidP="0023649B">
      <w:pPr>
        <w:bidi/>
        <w:spacing w:after="0" w:line="276" w:lineRule="auto"/>
        <w:jc w:val="lowKashida"/>
        <w:rPr>
          <w:rFonts w:ascii="Traditional Arabic" w:hAnsi="Traditional Arabic" w:cs="Traditional Arabic"/>
          <w:color w:val="EE0000"/>
          <w:sz w:val="32"/>
          <w:szCs w:val="32"/>
          <w:rtl/>
          <w:lang w:bidi="ar-EG"/>
        </w:rPr>
      </w:pPr>
      <w:r w:rsidRPr="00486F98">
        <w:rPr>
          <w:rFonts w:ascii="Traditional Arabic" w:hAnsi="Traditional Arabic" w:cs="Traditional Arabic"/>
          <w:color w:val="EE0000"/>
          <w:sz w:val="32"/>
          <w:szCs w:val="32"/>
          <w:rtl/>
          <w:lang w:bidi="ar-EG"/>
        </w:rPr>
        <w:t>وقد لفتت الأزمة العالمية في عام 2008 المزيد من الاهتمام إلى الشركات المملوكة للدولة حيث نظرت الحكومات في تأثيرها على الميزانيات واستقرار القطاع المالي</w:t>
      </w:r>
      <w:r w:rsidRPr="00486F98">
        <w:rPr>
          <w:rFonts w:ascii="Traditional Arabic" w:hAnsi="Traditional Arabic" w:cs="Traditional Arabic" w:hint="cs"/>
          <w:color w:val="EE0000"/>
          <w:sz w:val="32"/>
          <w:szCs w:val="32"/>
          <w:rtl/>
          <w:lang w:bidi="ar-EG"/>
        </w:rPr>
        <w:t>،</w:t>
      </w:r>
      <w:r w:rsidRPr="00486F98">
        <w:rPr>
          <w:rFonts w:ascii="Traditional Arabic" w:hAnsi="Traditional Arabic" w:cs="Traditional Arabic"/>
          <w:color w:val="EE0000"/>
          <w:sz w:val="32"/>
          <w:szCs w:val="32"/>
          <w:rtl/>
          <w:lang w:bidi="ar-EG"/>
        </w:rPr>
        <w:t xml:space="preserve"> وحتى في الحالات التي يكون فيها أداء </w:t>
      </w:r>
      <w:r w:rsidRPr="00486F98">
        <w:rPr>
          <w:rFonts w:ascii="Traditional Arabic" w:hAnsi="Traditional Arabic" w:cs="Traditional Arabic" w:hint="cs"/>
          <w:color w:val="EE0000"/>
          <w:sz w:val="32"/>
          <w:szCs w:val="32"/>
          <w:rtl/>
          <w:lang w:bidi="ar-EG"/>
        </w:rPr>
        <w:t>المؤسسات</w:t>
      </w:r>
      <w:r w:rsidRPr="00486F98">
        <w:rPr>
          <w:rFonts w:ascii="Traditional Arabic" w:hAnsi="Traditional Arabic" w:cs="Traditional Arabic"/>
          <w:color w:val="EE0000"/>
          <w:sz w:val="32"/>
          <w:szCs w:val="32"/>
          <w:rtl/>
          <w:lang w:bidi="ar-EG"/>
        </w:rPr>
        <w:t xml:space="preserve"> المملوكة للدولة جيداً، تسعى الحكومات إلى تحقيق أداء أفضل من خلال تعديل ممارسات الحوكمة بشكل أكبر</w:t>
      </w:r>
      <w:r w:rsidRPr="00486F98">
        <w:rPr>
          <w:rFonts w:ascii="Traditional Arabic" w:hAnsi="Traditional Arabic" w:cs="Traditional Arabic" w:hint="cs"/>
          <w:color w:val="EE0000"/>
          <w:sz w:val="32"/>
          <w:szCs w:val="32"/>
          <w:rtl/>
          <w:lang w:bidi="ar-EG"/>
        </w:rPr>
        <w:t>، فالهدف الأساسي للمؤسسات العامة ت</w:t>
      </w:r>
      <w:r w:rsidRPr="00486F98">
        <w:rPr>
          <w:rFonts w:ascii="Traditional Arabic" w:hAnsi="Traditional Arabic" w:cs="Traditional Arabic"/>
          <w:color w:val="EE0000"/>
          <w:sz w:val="32"/>
          <w:szCs w:val="32"/>
          <w:rtl/>
          <w:lang w:bidi="ar-EG"/>
        </w:rPr>
        <w:t xml:space="preserve">حقيق الأهداف الاجتماعية </w:t>
      </w:r>
      <w:r w:rsidRPr="00486F98">
        <w:rPr>
          <w:rFonts w:ascii="Traditional Arabic" w:hAnsi="Traditional Arabic" w:cs="Traditional Arabic" w:hint="cs"/>
          <w:color w:val="EE0000"/>
          <w:sz w:val="32"/>
          <w:szCs w:val="32"/>
          <w:rtl/>
          <w:lang w:bidi="ar-EG"/>
        </w:rPr>
        <w:t xml:space="preserve">والتنموية </w:t>
      </w:r>
      <w:r w:rsidRPr="00486F98">
        <w:rPr>
          <w:rFonts w:ascii="Traditional Arabic" w:hAnsi="Traditional Arabic" w:cs="Traditional Arabic"/>
          <w:color w:val="EE0000"/>
          <w:sz w:val="32"/>
          <w:szCs w:val="32"/>
          <w:rtl/>
          <w:lang w:bidi="ar-EG"/>
        </w:rPr>
        <w:t xml:space="preserve">للدولة </w:t>
      </w:r>
      <w:r w:rsidRPr="00486F98">
        <w:rPr>
          <w:rFonts w:ascii="Traditional Arabic" w:hAnsi="Traditional Arabic" w:cs="Traditional Arabic"/>
          <w:color w:val="EE0000"/>
          <w:sz w:val="32"/>
          <w:szCs w:val="32"/>
        </w:rPr>
        <w:t>(Abdelkader et al., 2025, 2202)</w:t>
      </w:r>
      <w:r w:rsidRPr="00486F98">
        <w:rPr>
          <w:rFonts w:ascii="Traditional Arabic" w:hAnsi="Traditional Arabic" w:cs="Traditional Arabic" w:hint="cs"/>
          <w:color w:val="EE0000"/>
          <w:sz w:val="32"/>
          <w:szCs w:val="32"/>
          <w:rtl/>
          <w:lang w:bidi="ar-EG"/>
        </w:rPr>
        <w:t>.</w:t>
      </w:r>
    </w:p>
    <w:p w14:paraId="021BC37A" w14:textId="31B8454C" w:rsidR="000640F1" w:rsidRPr="00486F98" w:rsidRDefault="000640F1" w:rsidP="0023649B">
      <w:pPr>
        <w:bidi/>
        <w:spacing w:after="0" w:line="276" w:lineRule="auto"/>
        <w:jc w:val="lowKashida"/>
        <w:rPr>
          <w:rFonts w:ascii="Traditional Arabic" w:hAnsi="Traditional Arabic" w:cs="Traditional Arabic"/>
          <w:color w:val="EE0000"/>
          <w:sz w:val="32"/>
          <w:szCs w:val="32"/>
          <w:rtl/>
          <w:lang w:bidi="ar-EG"/>
        </w:rPr>
      </w:pPr>
      <w:r w:rsidRPr="00486F98">
        <w:rPr>
          <w:rFonts w:ascii="Traditional Arabic" w:hAnsi="Traditional Arabic" w:cs="Traditional Arabic" w:hint="cs"/>
          <w:color w:val="EE0000"/>
          <w:sz w:val="32"/>
          <w:szCs w:val="32"/>
          <w:rtl/>
          <w:lang w:bidi="ar-EG"/>
        </w:rPr>
        <w:t>بذلك، فقد تطور مفهوم "الحوكمة" عبر الحضارات الإنسانية وصولًا إلى عصرنا هذا؛ فقد قدم الفلاسفة والمفكرون توجيهات لممارسة الحوكمة في إدارة شؤون البلاد من خلال عدد من الأفكار والقيم والإرشادات التي شكّلت الركائز الأساسية لمفهوم "الحوكمة" في العصر الحالي</w:t>
      </w:r>
      <w:r w:rsidRPr="00486F98">
        <w:rPr>
          <w:rFonts w:ascii="Traditional Arabic" w:hAnsi="Traditional Arabic" w:cs="Traditional Arabic"/>
          <w:color w:val="EE0000"/>
          <w:sz w:val="32"/>
          <w:szCs w:val="32"/>
          <w:rtl/>
          <w:lang w:bidi="ar-EG"/>
        </w:rPr>
        <w:t xml:space="preserve">، </w:t>
      </w:r>
      <w:r w:rsidRPr="00486F98">
        <w:rPr>
          <w:rFonts w:ascii="Traditional Arabic" w:hAnsi="Traditional Arabic" w:cs="Traditional Arabic" w:hint="cs"/>
          <w:color w:val="EE0000"/>
          <w:sz w:val="32"/>
          <w:szCs w:val="32"/>
          <w:rtl/>
          <w:lang w:bidi="ar-EG"/>
        </w:rPr>
        <w:t xml:space="preserve">بينما </w:t>
      </w:r>
      <w:r w:rsidRPr="00486F98">
        <w:rPr>
          <w:rFonts w:ascii="Traditional Arabic" w:hAnsi="Traditional Arabic" w:cs="Traditional Arabic"/>
          <w:color w:val="EE0000"/>
          <w:sz w:val="32"/>
          <w:szCs w:val="32"/>
          <w:rtl/>
          <w:lang w:bidi="ar-EG"/>
        </w:rPr>
        <w:t xml:space="preserve">أدى تزايد فضائح الشركات </w:t>
      </w:r>
      <w:r w:rsidRPr="00486F98">
        <w:rPr>
          <w:rFonts w:ascii="Traditional Arabic" w:hAnsi="Traditional Arabic" w:cs="Traditional Arabic" w:hint="cs"/>
          <w:color w:val="EE0000"/>
          <w:sz w:val="32"/>
          <w:szCs w:val="32"/>
          <w:rtl/>
          <w:lang w:bidi="ar-EG"/>
        </w:rPr>
        <w:t xml:space="preserve">العالمية نتيجة للفساد خلال القرن العشرين </w:t>
      </w:r>
      <w:r w:rsidRPr="00486F98">
        <w:rPr>
          <w:rFonts w:ascii="Traditional Arabic" w:hAnsi="Traditional Arabic" w:cs="Traditional Arabic"/>
          <w:color w:val="EE0000"/>
          <w:sz w:val="32"/>
          <w:szCs w:val="32"/>
          <w:rtl/>
          <w:lang w:bidi="ar-EG"/>
        </w:rPr>
        <w:t>إلى دفع أغلب الحكومات في مختلف أنحاء العالم إلى إعادة النظر في استراتيجياتها المتعلقة بإصلاحات الحوكمة والإفصاح بشكل أكبر عن كيفية عمل المنظمات.</w:t>
      </w:r>
      <w:r w:rsidRPr="00486F98">
        <w:rPr>
          <w:rFonts w:ascii="Traditional Arabic" w:hAnsi="Traditional Arabic" w:cs="Traditional Arabic" w:hint="cs"/>
          <w:color w:val="EE0000"/>
          <w:sz w:val="32"/>
          <w:szCs w:val="32"/>
          <w:rtl/>
          <w:lang w:bidi="ar-EG"/>
        </w:rPr>
        <w:t xml:space="preserve"> </w:t>
      </w:r>
      <w:r w:rsidRPr="00486F98">
        <w:rPr>
          <w:rFonts w:ascii="Traditional Arabic" w:hAnsi="Traditional Arabic" w:cs="Traditional Arabic"/>
          <w:color w:val="EE0000"/>
          <w:sz w:val="32"/>
          <w:szCs w:val="32"/>
          <w:rtl/>
          <w:lang w:bidi="ar-EG"/>
        </w:rPr>
        <w:t xml:space="preserve">وعلى نحو مماثل، </w:t>
      </w:r>
      <w:r w:rsidRPr="00486F98">
        <w:rPr>
          <w:rFonts w:ascii="Traditional Arabic" w:hAnsi="Traditional Arabic" w:cs="Traditional Arabic"/>
          <w:color w:val="EE0000"/>
          <w:sz w:val="32"/>
          <w:szCs w:val="32"/>
          <w:rtl/>
          <w:lang w:bidi="ar-EG"/>
        </w:rPr>
        <w:lastRenderedPageBreak/>
        <w:t xml:space="preserve">برزت أهمية الحوكمة بسبب الظروف الاقتصادية التي </w:t>
      </w:r>
      <w:r w:rsidRPr="00486F98">
        <w:rPr>
          <w:rFonts w:ascii="Traditional Arabic" w:hAnsi="Traditional Arabic" w:cs="Traditional Arabic" w:hint="cs"/>
          <w:color w:val="EE0000"/>
          <w:sz w:val="32"/>
          <w:szCs w:val="32"/>
          <w:rtl/>
          <w:lang w:bidi="ar-EG"/>
        </w:rPr>
        <w:t xml:space="preserve">واجهتها </w:t>
      </w:r>
      <w:r w:rsidRPr="00486F98">
        <w:rPr>
          <w:rFonts w:ascii="Traditional Arabic" w:hAnsi="Traditional Arabic" w:cs="Traditional Arabic"/>
          <w:color w:val="EE0000"/>
          <w:sz w:val="32"/>
          <w:szCs w:val="32"/>
          <w:rtl/>
          <w:lang w:bidi="ar-EG"/>
        </w:rPr>
        <w:t>البلدان المتقدمة والنامية</w:t>
      </w:r>
      <w:r w:rsidRPr="00486F98">
        <w:rPr>
          <w:rFonts w:ascii="Traditional Arabic" w:hAnsi="Traditional Arabic" w:cs="Traditional Arabic" w:hint="cs"/>
          <w:color w:val="EE0000"/>
          <w:sz w:val="32"/>
          <w:szCs w:val="32"/>
          <w:rtl/>
          <w:lang w:bidi="ar-EG"/>
        </w:rPr>
        <w:t xml:space="preserve"> نتيجة ل</w:t>
      </w:r>
      <w:r w:rsidRPr="00486F98">
        <w:rPr>
          <w:rFonts w:ascii="Traditional Arabic" w:hAnsi="Traditional Arabic" w:cs="Traditional Arabic"/>
          <w:color w:val="EE0000"/>
          <w:sz w:val="32"/>
          <w:szCs w:val="32"/>
          <w:rtl/>
          <w:lang w:bidi="ar-EG"/>
        </w:rPr>
        <w:t xml:space="preserve">لأزمات المالية </w:t>
      </w:r>
      <w:r w:rsidRPr="00486F98">
        <w:rPr>
          <w:rFonts w:ascii="Traditional Arabic" w:hAnsi="Traditional Arabic" w:cs="Traditional Arabic" w:hint="cs"/>
          <w:color w:val="EE0000"/>
          <w:sz w:val="32"/>
          <w:szCs w:val="32"/>
          <w:rtl/>
          <w:lang w:bidi="ar-EG"/>
        </w:rPr>
        <w:t xml:space="preserve">العالمية، </w:t>
      </w:r>
      <w:r w:rsidRPr="00486F98">
        <w:rPr>
          <w:rFonts w:ascii="Traditional Arabic" w:hAnsi="Traditional Arabic" w:cs="Traditional Arabic"/>
          <w:color w:val="EE0000"/>
          <w:sz w:val="32"/>
          <w:szCs w:val="32"/>
          <w:rtl/>
          <w:lang w:bidi="ar-EG"/>
        </w:rPr>
        <w:t xml:space="preserve">وبالإضافة إلى ذلك، اتجهت العديد من البلدان </w:t>
      </w:r>
      <w:r w:rsidRPr="00486F98">
        <w:rPr>
          <w:rFonts w:ascii="Traditional Arabic" w:hAnsi="Traditional Arabic" w:cs="Traditional Arabic" w:hint="cs"/>
          <w:color w:val="EE0000"/>
          <w:sz w:val="32"/>
          <w:szCs w:val="32"/>
          <w:rtl/>
          <w:lang w:bidi="ar-EG"/>
        </w:rPr>
        <w:t xml:space="preserve">مع مطلع القرن الحادي والعشرين </w:t>
      </w:r>
      <w:r w:rsidRPr="00486F98">
        <w:rPr>
          <w:rFonts w:ascii="Traditional Arabic" w:hAnsi="Traditional Arabic" w:cs="Traditional Arabic"/>
          <w:color w:val="EE0000"/>
          <w:sz w:val="32"/>
          <w:szCs w:val="32"/>
          <w:rtl/>
          <w:lang w:bidi="ar-EG"/>
        </w:rPr>
        <w:t xml:space="preserve">إلى </w:t>
      </w:r>
      <w:r w:rsidRPr="00486F98">
        <w:rPr>
          <w:rFonts w:ascii="Traditional Arabic" w:hAnsi="Traditional Arabic" w:cs="Traditional Arabic" w:hint="cs"/>
          <w:color w:val="EE0000"/>
          <w:sz w:val="32"/>
          <w:szCs w:val="32"/>
          <w:rtl/>
          <w:lang w:bidi="ar-EG"/>
        </w:rPr>
        <w:t xml:space="preserve">تبني آليات فاعلة، بما في ذلك تطبيق الحوكمة المؤسسية، لزيادة كفاءة </w:t>
      </w:r>
      <w:r w:rsidRPr="00486F98">
        <w:rPr>
          <w:rFonts w:ascii="Traditional Arabic" w:hAnsi="Traditional Arabic" w:cs="Traditional Arabic"/>
          <w:color w:val="EE0000"/>
          <w:sz w:val="32"/>
          <w:szCs w:val="32"/>
          <w:rtl/>
          <w:lang w:bidi="ar-EG"/>
        </w:rPr>
        <w:t>الأنظمة الاقتصادية لتحقيق معدلات عالية ومستدامة من النمو الاقتصادي</w:t>
      </w:r>
      <w:r w:rsidRPr="00486F98">
        <w:rPr>
          <w:rFonts w:ascii="Traditional Arabic" w:hAnsi="Traditional Arabic" w:cs="Traditional Arabic" w:hint="cs"/>
          <w:color w:val="EE0000"/>
          <w:sz w:val="32"/>
          <w:szCs w:val="32"/>
          <w:rtl/>
          <w:lang w:bidi="ar-EG"/>
        </w:rPr>
        <w:t>.</w:t>
      </w:r>
    </w:p>
    <w:p w14:paraId="47794173" w14:textId="050B0F58" w:rsidR="00F52D2F" w:rsidRPr="00486F98" w:rsidRDefault="00F52D2F" w:rsidP="000640F1">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مفهوم الحوكمة</w:t>
      </w:r>
      <w:r w:rsidR="00EA098D" w:rsidRPr="00486F98">
        <w:rPr>
          <w:rFonts w:ascii="Traditional Arabic" w:hAnsi="Traditional Arabic" w:cs="Traditional Arabic"/>
          <w:b/>
          <w:bCs/>
          <w:sz w:val="32"/>
          <w:szCs w:val="32"/>
          <w:rtl/>
        </w:rPr>
        <w:t xml:space="preserve"> المؤسسية </w:t>
      </w:r>
      <w:r w:rsidR="00EA098D" w:rsidRPr="00486F98">
        <w:rPr>
          <w:rFonts w:ascii="Traditional Arabic" w:hAnsi="Traditional Arabic" w:cs="Traditional Arabic"/>
          <w:b/>
          <w:bCs/>
          <w:sz w:val="28"/>
          <w:szCs w:val="28"/>
        </w:rPr>
        <w:t>Concept of Corporate Governance</w:t>
      </w:r>
    </w:p>
    <w:p w14:paraId="6758E1F9" w14:textId="77777777" w:rsidR="00012F17" w:rsidRPr="00486F98" w:rsidRDefault="00012F17" w:rsidP="00012F17">
      <w:pPr>
        <w:bidi/>
        <w:spacing w:after="0" w:line="276" w:lineRule="auto"/>
        <w:ind w:firstLine="276"/>
        <w:jc w:val="lowKashida"/>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تعود الأصول اللغوية لمصطلح "</w:t>
      </w:r>
      <w:r w:rsidRPr="00486F98">
        <w:rPr>
          <w:rFonts w:ascii="Traditional Arabic" w:hAnsi="Traditional Arabic" w:cs="Traditional Arabic"/>
          <w:color w:val="EE0000"/>
          <w:sz w:val="32"/>
          <w:szCs w:val="32"/>
          <w:rtl/>
        </w:rPr>
        <w:t xml:space="preserve">حوكمة </w:t>
      </w:r>
      <w:r w:rsidRPr="00486F98">
        <w:rPr>
          <w:rFonts w:ascii="Traditional Arabic" w:hAnsi="Traditional Arabic" w:cs="Traditional Arabic"/>
          <w:color w:val="EE0000"/>
          <w:sz w:val="32"/>
          <w:szCs w:val="32"/>
        </w:rPr>
        <w:t xml:space="preserve">Governance </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 في اللغة العربية </w:t>
      </w:r>
      <w:r w:rsidRPr="00486F98">
        <w:rPr>
          <w:rFonts w:ascii="Traditional Arabic" w:hAnsi="Traditional Arabic" w:cs="Traditional Arabic" w:hint="cs"/>
          <w:color w:val="EE0000"/>
          <w:sz w:val="32"/>
          <w:szCs w:val="32"/>
          <w:rtl/>
        </w:rPr>
        <w:t>إلى</w:t>
      </w:r>
      <w:r w:rsidRPr="00486F98">
        <w:rPr>
          <w:rFonts w:ascii="Traditional Arabic" w:hAnsi="Traditional Arabic" w:cs="Traditional Arabic"/>
          <w:color w:val="EE0000"/>
          <w:sz w:val="32"/>
          <w:szCs w:val="32"/>
          <w:rtl/>
        </w:rPr>
        <w:t xml:space="preserve"> الفعل </w:t>
      </w:r>
      <w:r w:rsidRPr="00486F98">
        <w:rPr>
          <w:rFonts w:ascii="Traditional Arabic" w:hAnsi="Traditional Arabic" w:cs="Traditional Arabic" w:hint="cs"/>
          <w:color w:val="EE0000"/>
          <w:sz w:val="32"/>
          <w:szCs w:val="32"/>
          <w:rtl/>
        </w:rPr>
        <w:t xml:space="preserve">الثلاثي "حَكَمَ"، أي: </w:t>
      </w:r>
      <w:r w:rsidRPr="00486F98">
        <w:rPr>
          <w:rFonts w:ascii="Traditional Arabic" w:hAnsi="Traditional Arabic" w:cs="Traditional Arabic"/>
          <w:color w:val="EE0000"/>
          <w:sz w:val="32"/>
          <w:szCs w:val="32"/>
          <w:rtl/>
        </w:rPr>
        <w:t xml:space="preserve">قضى، </w:t>
      </w:r>
      <w:r w:rsidRPr="00486F98">
        <w:rPr>
          <w:rFonts w:ascii="Traditional Arabic" w:hAnsi="Traditional Arabic" w:cs="Traditional Arabic" w:hint="cs"/>
          <w:color w:val="EE0000"/>
          <w:sz w:val="32"/>
          <w:szCs w:val="32"/>
          <w:rtl/>
        </w:rPr>
        <w:t>ويُ</w:t>
      </w:r>
      <w:r w:rsidRPr="00486F98">
        <w:rPr>
          <w:rFonts w:ascii="Traditional Arabic" w:hAnsi="Traditional Arabic" w:cs="Traditional Arabic"/>
          <w:color w:val="EE0000"/>
          <w:sz w:val="32"/>
          <w:szCs w:val="32"/>
          <w:rtl/>
        </w:rPr>
        <w:t>قال: ح</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ك</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م</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بينهم</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ويُقال: "احتكم</w:t>
      </w:r>
      <w:r w:rsidRPr="00486F98">
        <w:rPr>
          <w:rFonts w:ascii="Traditional Arabic" w:hAnsi="Traditional Arabic" w:cs="Traditional Arabic" w:hint="eastAsia"/>
          <w:color w:val="EE0000"/>
          <w:sz w:val="32"/>
          <w:szCs w:val="32"/>
          <w:rtl/>
        </w:rPr>
        <w:t>ا</w:t>
      </w:r>
      <w:r w:rsidRPr="00486F98">
        <w:rPr>
          <w:rFonts w:ascii="Traditional Arabic" w:hAnsi="Traditional Arabic" w:cs="Traditional Arabic" w:hint="cs"/>
          <w:color w:val="EE0000"/>
          <w:sz w:val="32"/>
          <w:szCs w:val="32"/>
          <w:rtl/>
        </w:rPr>
        <w:t xml:space="preserve">": بمعنى رفع الخصومة إلى </w:t>
      </w:r>
      <w:r w:rsidRPr="00486F98">
        <w:rPr>
          <w:rFonts w:ascii="Traditional Arabic" w:hAnsi="Traditional Arabic" w:cs="Traditional Arabic"/>
          <w:color w:val="EE0000"/>
          <w:sz w:val="32"/>
          <w:szCs w:val="32"/>
          <w:rtl/>
        </w:rPr>
        <w:t>الحاكم</w:t>
      </w:r>
      <w:r w:rsidRPr="00486F98">
        <w:rPr>
          <w:rFonts w:ascii="Traditional Arabic" w:hAnsi="Traditional Arabic" w:cs="Traditional Arabic" w:hint="cs"/>
          <w:color w:val="EE0000"/>
          <w:sz w:val="32"/>
          <w:szCs w:val="32"/>
          <w:rtl/>
        </w:rPr>
        <w:t>، ويُقال: "</w:t>
      </w:r>
      <w:r w:rsidRPr="00486F98">
        <w:rPr>
          <w:rFonts w:ascii="Traditional Arabic" w:hAnsi="Traditional Arabic" w:cs="Traditional Arabic"/>
          <w:color w:val="EE0000"/>
          <w:sz w:val="32"/>
          <w:szCs w:val="32"/>
          <w:rtl/>
        </w:rPr>
        <w:t>احتكم في الشيء</w:t>
      </w:r>
      <w:r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 و</w:t>
      </w:r>
      <w:r w:rsidRPr="00486F98">
        <w:rPr>
          <w:rFonts w:ascii="Traditional Arabic" w:hAnsi="Traditional Arabic" w:cs="Traditional Arabic" w:hint="cs"/>
          <w:color w:val="EE0000"/>
          <w:sz w:val="32"/>
          <w:szCs w:val="32"/>
          <w:rtl/>
        </w:rPr>
        <w:t xml:space="preserve">"احتكم في </w:t>
      </w:r>
      <w:r w:rsidRPr="00486F98">
        <w:rPr>
          <w:rFonts w:ascii="Traditional Arabic" w:hAnsi="Traditional Arabic" w:cs="Traditional Arabic"/>
          <w:color w:val="EE0000"/>
          <w:sz w:val="32"/>
          <w:szCs w:val="32"/>
          <w:rtl/>
        </w:rPr>
        <w:t>الأمر</w:t>
      </w:r>
      <w:r w:rsidRPr="00486F98">
        <w:rPr>
          <w:rFonts w:ascii="Traditional Arabic" w:hAnsi="Traditional Arabic" w:cs="Traditional Arabic" w:hint="cs"/>
          <w:color w:val="EE0000"/>
          <w:sz w:val="32"/>
          <w:szCs w:val="32"/>
          <w:rtl/>
        </w:rPr>
        <w:t xml:space="preserve">"، بمعنى: </w:t>
      </w:r>
      <w:r w:rsidRPr="00486F98">
        <w:rPr>
          <w:rFonts w:ascii="Traditional Arabic" w:hAnsi="Traditional Arabic" w:cs="Traditional Arabic"/>
          <w:color w:val="EE0000"/>
          <w:sz w:val="32"/>
          <w:szCs w:val="32"/>
          <w:rtl/>
        </w:rPr>
        <w:t xml:space="preserve">تصرف </w:t>
      </w:r>
      <w:r w:rsidRPr="00486F98">
        <w:rPr>
          <w:rFonts w:ascii="Traditional Arabic" w:hAnsi="Traditional Arabic" w:cs="Traditional Arabic" w:hint="cs"/>
          <w:color w:val="EE0000"/>
          <w:sz w:val="32"/>
          <w:szCs w:val="32"/>
          <w:rtl/>
        </w:rPr>
        <w:t xml:space="preserve">وتحكم </w:t>
      </w:r>
      <w:r w:rsidRPr="00486F98">
        <w:rPr>
          <w:rFonts w:ascii="Traditional Arabic" w:hAnsi="Traditional Arabic" w:cs="Traditional Arabic"/>
          <w:color w:val="EE0000"/>
          <w:sz w:val="32"/>
          <w:szCs w:val="32"/>
          <w:rtl/>
        </w:rPr>
        <w:t>فيه كما يشاء</w:t>
      </w:r>
      <w:r w:rsidRPr="00486F98">
        <w:rPr>
          <w:rFonts w:ascii="Traditional Arabic" w:hAnsi="Traditional Arabic" w:cs="Traditional Arabic" w:hint="cs"/>
          <w:color w:val="EE0000"/>
          <w:sz w:val="32"/>
          <w:szCs w:val="32"/>
          <w:rtl/>
        </w:rPr>
        <w:t xml:space="preserve"> بينما يُعني لفظ "</w:t>
      </w:r>
      <w:r w:rsidRPr="00486F98">
        <w:rPr>
          <w:rFonts w:ascii="Traditional Arabic" w:hAnsi="Traditional Arabic" w:cs="Traditional Arabic"/>
          <w:color w:val="EE0000"/>
          <w:sz w:val="32"/>
          <w:szCs w:val="32"/>
          <w:rtl/>
        </w:rPr>
        <w:t>الحكمة</w:t>
      </w:r>
      <w:r w:rsidRPr="00486F98">
        <w:rPr>
          <w:rFonts w:ascii="Traditional Arabic" w:hAnsi="Traditional Arabic" w:cs="Traditional Arabic" w:hint="cs"/>
          <w:color w:val="EE0000"/>
          <w:sz w:val="32"/>
          <w:szCs w:val="32"/>
          <w:rtl/>
        </w:rPr>
        <w:t>" العلم والتفقه و</w:t>
      </w:r>
      <w:r w:rsidRPr="00486F98">
        <w:rPr>
          <w:rFonts w:ascii="Traditional Arabic" w:hAnsi="Traditional Arabic" w:cs="Traditional Arabic"/>
          <w:color w:val="EE0000"/>
          <w:sz w:val="32"/>
          <w:szCs w:val="32"/>
          <w:rtl/>
        </w:rPr>
        <w:t>معرفة الأشياء بأفضل العلوم</w:t>
      </w:r>
      <w:r w:rsidRPr="00486F98">
        <w:rPr>
          <w:rFonts w:ascii="Traditional Arabic" w:hAnsi="Traditional Arabic" w:cs="Traditional Arabic" w:hint="cs"/>
          <w:color w:val="EE0000"/>
          <w:sz w:val="32"/>
          <w:szCs w:val="32"/>
          <w:rtl/>
        </w:rPr>
        <w:t>(حجازي، 2017، 160)، ويُقال: حَكمَ ويَحكُم ويوجه، بمعنى يمارس السلطة (الجوهري، 2020، 107).</w:t>
      </w:r>
    </w:p>
    <w:p w14:paraId="57E1F5FB" w14:textId="77777777" w:rsidR="00012F17" w:rsidRPr="00486F98" w:rsidRDefault="00012F17" w:rsidP="00012F17">
      <w:pPr>
        <w:bidi/>
        <w:spacing w:after="0" w:line="276" w:lineRule="auto"/>
        <w:ind w:firstLine="276"/>
        <w:jc w:val="lowKashida"/>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 xml:space="preserve">وفي اللغة الإنجليزية </w:t>
      </w:r>
      <w:r w:rsidRPr="00486F98">
        <w:rPr>
          <w:rFonts w:ascii="Traditional Arabic" w:hAnsi="Traditional Arabic" w:cs="Traditional Arabic" w:hint="cs"/>
          <w:color w:val="EE0000"/>
          <w:sz w:val="32"/>
          <w:szCs w:val="32"/>
          <w:rtl/>
        </w:rPr>
        <w:t>فإن</w:t>
      </w:r>
      <w:r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كلمة "حوكمة"</w:t>
      </w:r>
      <w:r w:rsidRPr="00486F98">
        <w:rPr>
          <w:rFonts w:ascii="Traditional Arabic" w:hAnsi="Traditional Arabic" w:cs="Traditional Arabic"/>
          <w:color w:val="EE0000"/>
          <w:sz w:val="32"/>
          <w:szCs w:val="32"/>
        </w:rPr>
        <w:t>Governance</w:t>
      </w:r>
      <w:r w:rsidRPr="00486F98">
        <w:rPr>
          <w:rFonts w:ascii="Traditional Arabic" w:hAnsi="Traditional Arabic" w:cs="Traditional Arabic" w:hint="cs"/>
          <w:color w:val="EE0000"/>
          <w:sz w:val="32"/>
          <w:szCs w:val="32"/>
          <w:rtl/>
        </w:rPr>
        <w:t xml:space="preserve"> هي كلمة مُشتقة من </w:t>
      </w:r>
      <w:r w:rsidRPr="00486F98">
        <w:rPr>
          <w:rFonts w:ascii="Traditional Arabic" w:hAnsi="Traditional Arabic" w:cs="Traditional Arabic"/>
          <w:color w:val="EE0000"/>
          <w:sz w:val="32"/>
          <w:szCs w:val="32"/>
          <w:rtl/>
        </w:rPr>
        <w:t>الفعل</w:t>
      </w:r>
      <w:r w:rsidRPr="00486F98">
        <w:rPr>
          <w:rFonts w:ascii="Traditional Arabic" w:hAnsi="Traditional Arabic" w:cs="Traditional Arabic"/>
          <w:color w:val="EE0000"/>
          <w:sz w:val="32"/>
          <w:szCs w:val="32"/>
        </w:rPr>
        <w:t xml:space="preserve"> Govern </w:t>
      </w:r>
      <w:r w:rsidRPr="00486F98">
        <w:rPr>
          <w:rFonts w:ascii="Traditional Arabic" w:hAnsi="Traditional Arabic" w:cs="Traditional Arabic"/>
          <w:color w:val="EE0000"/>
          <w:sz w:val="32"/>
          <w:szCs w:val="32"/>
          <w:rtl/>
        </w:rPr>
        <w:t xml:space="preserve">الذي </w:t>
      </w:r>
      <w:r w:rsidRPr="00486F98">
        <w:rPr>
          <w:rFonts w:ascii="Traditional Arabic" w:hAnsi="Traditional Arabic" w:cs="Traditional Arabic" w:hint="cs"/>
          <w:color w:val="EE0000"/>
          <w:sz w:val="32"/>
          <w:szCs w:val="32"/>
          <w:rtl/>
        </w:rPr>
        <w:t>يشير إلى: إدارة شؤون الدولة، أو ا</w:t>
      </w:r>
      <w:r w:rsidRPr="00486F98">
        <w:rPr>
          <w:rFonts w:ascii="Traditional Arabic" w:hAnsi="Traditional Arabic" w:cs="Traditional Arabic"/>
          <w:color w:val="EE0000"/>
          <w:sz w:val="32"/>
          <w:szCs w:val="32"/>
          <w:rtl/>
        </w:rPr>
        <w:t>لحكم من خلال</w:t>
      </w:r>
      <w:r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ممارسة السلطة</w:t>
      </w:r>
      <w:r w:rsidRPr="00486F98">
        <w:rPr>
          <w:rFonts w:ascii="Traditional Arabic" w:hAnsi="Traditional Arabic" w:cs="Traditional Arabic" w:hint="cs"/>
          <w:color w:val="EE0000"/>
          <w:sz w:val="32"/>
          <w:szCs w:val="32"/>
          <w:rtl/>
        </w:rPr>
        <w:t xml:space="preserve">، حيث يرتبط هذا المصطلح </w:t>
      </w:r>
      <w:r w:rsidRPr="00486F98">
        <w:rPr>
          <w:rFonts w:ascii="Traditional Arabic" w:hAnsi="Traditional Arabic" w:cs="Traditional Arabic"/>
          <w:color w:val="EE0000"/>
          <w:sz w:val="32"/>
          <w:szCs w:val="32"/>
          <w:rtl/>
        </w:rPr>
        <w:t xml:space="preserve">بمعاني </w:t>
      </w:r>
      <w:r w:rsidRPr="00486F98">
        <w:rPr>
          <w:rFonts w:ascii="Traditional Arabic" w:hAnsi="Traditional Arabic" w:cs="Traditional Arabic" w:hint="cs"/>
          <w:color w:val="EE0000"/>
          <w:sz w:val="32"/>
          <w:szCs w:val="32"/>
          <w:rtl/>
        </w:rPr>
        <w:t>مثل: السلطة و</w:t>
      </w:r>
      <w:r w:rsidRPr="00486F98">
        <w:rPr>
          <w:rFonts w:ascii="Traditional Arabic" w:hAnsi="Traditional Arabic" w:cs="Traditional Arabic"/>
          <w:color w:val="EE0000"/>
          <w:sz w:val="32"/>
          <w:szCs w:val="32"/>
          <w:rtl/>
        </w:rPr>
        <w:t>السيطرة والتوجه والإرشاد</w:t>
      </w:r>
      <w:r w:rsidRPr="00486F98">
        <w:rPr>
          <w:rFonts w:ascii="Traditional Arabic" w:hAnsi="Traditional Arabic" w:cs="Traditional Arabic" w:hint="cs"/>
          <w:color w:val="EE0000"/>
          <w:sz w:val="32"/>
          <w:szCs w:val="32"/>
          <w:rtl/>
        </w:rPr>
        <w:t xml:space="preserve"> (حجازي، 2017، 160).</w:t>
      </w:r>
    </w:p>
    <w:p w14:paraId="445B87D4" w14:textId="77777777" w:rsidR="00012F17" w:rsidRPr="00486F98" w:rsidRDefault="003F148A" w:rsidP="00012F17">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w:t>
      </w:r>
      <w:r w:rsidR="00F11F48"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والحد من التلاعب المالي والإداري الذي قد يقوم به أعضاء مجلس الإدارة لتعظيم مصالحهم،</w:t>
      </w:r>
      <w:r w:rsidR="00F11F48"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 xml:space="preserve">باعتبارهم الطرف الذي يمسك بزمام الأمور داخل الكيانات </w:t>
      </w:r>
      <w:r w:rsidR="00B90140" w:rsidRPr="00486F98">
        <w:rPr>
          <w:rFonts w:ascii="Traditional Arabic" w:hAnsi="Traditional Arabic" w:cs="Traditional Arabic"/>
          <w:sz w:val="32"/>
          <w:szCs w:val="32"/>
          <w:rtl/>
        </w:rPr>
        <w:t>والمؤسسات</w:t>
      </w:r>
      <w:r w:rsidR="00B90140" w:rsidRPr="00486F98">
        <w:rPr>
          <w:rFonts w:ascii="Traditional Arabic" w:hAnsi="Traditional Arabic" w:cs="Traditional Arabic"/>
          <w:sz w:val="32"/>
          <w:szCs w:val="32"/>
        </w:rPr>
        <w:t xml:space="preserve"> (</w:t>
      </w:r>
      <w:r w:rsidR="00413312" w:rsidRPr="00486F98">
        <w:rPr>
          <w:rFonts w:ascii="Traditional Arabic" w:hAnsi="Traditional Arabic" w:cs="Traditional Arabic"/>
          <w:sz w:val="28"/>
          <w:szCs w:val="28"/>
        </w:rPr>
        <w:t>Mohamed, 2023, 226</w:t>
      </w:r>
      <w:r w:rsidR="00413312" w:rsidRPr="00486F98">
        <w:rPr>
          <w:rFonts w:ascii="Traditional Arabic" w:hAnsi="Traditional Arabic" w:cs="Traditional Arabic"/>
          <w:sz w:val="32"/>
          <w:szCs w:val="32"/>
        </w:rPr>
        <w:t>)</w:t>
      </w:r>
      <w:r w:rsidR="00F11F48" w:rsidRPr="00486F98">
        <w:rPr>
          <w:rFonts w:ascii="Traditional Arabic" w:hAnsi="Traditional Arabic" w:cs="Traditional Arabic"/>
          <w:sz w:val="32"/>
          <w:szCs w:val="32"/>
          <w:rtl/>
        </w:rPr>
        <w:t>.</w:t>
      </w:r>
    </w:p>
    <w:p w14:paraId="0CB1FC79" w14:textId="1993561E" w:rsidR="005569C6" w:rsidRPr="00486F98" w:rsidRDefault="00586B66" w:rsidP="00012F17">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ويشير الدعجة والعضايلة (</w:t>
      </w:r>
      <w:r w:rsidRPr="00486F98">
        <w:rPr>
          <w:rFonts w:ascii="Traditional Arabic" w:hAnsi="Traditional Arabic" w:cs="Traditional Arabic"/>
          <w:sz w:val="28"/>
          <w:szCs w:val="28"/>
          <w:rtl/>
        </w:rPr>
        <w:t>2023</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343</w:t>
      </w:r>
      <w:r w:rsidRPr="00486F98">
        <w:rPr>
          <w:rFonts w:ascii="Traditional Arabic" w:hAnsi="Traditional Arabic" w:cs="Traditional Arabic"/>
          <w:sz w:val="32"/>
          <w:szCs w:val="32"/>
          <w:rtl/>
        </w:rPr>
        <w:t xml:space="preserve">) إلى تعدد التعريفات التي تناولت مصطلح "الحوكمة" والمفاهيم المرتبطة بهذا المصطلح مثل "الحاكمية" و"الحكم الرشيد"، في سياق الأجهزة والمؤسسات العامة؛ فمفهوم "الحكم" </w:t>
      </w:r>
      <w:r w:rsidRPr="00486F98">
        <w:rPr>
          <w:rFonts w:ascii="Traditional Arabic" w:hAnsi="Traditional Arabic" w:cs="Traditional Arabic"/>
          <w:sz w:val="32"/>
          <w:szCs w:val="32"/>
          <w:rtl/>
        </w:rPr>
        <w:lastRenderedPageBreak/>
        <w:t>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w:t>
      </w:r>
      <w:r w:rsidR="00547353" w:rsidRPr="00486F98">
        <w:rPr>
          <w:rFonts w:ascii="Traditional Arabic" w:hAnsi="Traditional Arabic" w:cs="Traditional Arabic"/>
          <w:sz w:val="32"/>
          <w:szCs w:val="32"/>
          <w:rtl/>
        </w:rPr>
        <w:t>ا</w:t>
      </w:r>
      <w:r w:rsidRPr="00486F98">
        <w:rPr>
          <w:rFonts w:ascii="Traditional Arabic" w:hAnsi="Traditional Arabic" w:cs="Traditional Arabic"/>
          <w:sz w:val="32"/>
          <w:szCs w:val="32"/>
          <w:rtl/>
        </w:rPr>
        <w:t xml:space="preserve">: "صورة الحُكم التي تنتهجها الحكومات، والقيادة السياسية للدول في إطار عملها </w:t>
      </w:r>
      <w:r w:rsidR="00AD06FB" w:rsidRPr="00486F98">
        <w:rPr>
          <w:rFonts w:ascii="Traditional Arabic" w:hAnsi="Traditional Arabic" w:cs="Traditional Arabic"/>
          <w:sz w:val="32"/>
          <w:szCs w:val="32"/>
          <w:rtl/>
        </w:rPr>
        <w:t xml:space="preserve">والتزامها </w:t>
      </w:r>
      <w:r w:rsidRPr="00486F98">
        <w:rPr>
          <w:rFonts w:ascii="Traditional Arabic" w:hAnsi="Traditional Arabic" w:cs="Traditional Arabic"/>
          <w:sz w:val="32"/>
          <w:szCs w:val="32"/>
          <w:rtl/>
        </w:rPr>
        <w:t xml:space="preserve">بتطوير موارد المجتمع، </w:t>
      </w:r>
      <w:r w:rsidR="00AD06FB" w:rsidRPr="00486F98">
        <w:rPr>
          <w:rFonts w:ascii="Traditional Arabic" w:hAnsi="Traditional Arabic" w:cs="Traditional Arabic"/>
          <w:sz w:val="32"/>
          <w:szCs w:val="32"/>
          <w:rtl/>
        </w:rPr>
        <w:t>و</w:t>
      </w:r>
      <w:r w:rsidRPr="00486F98">
        <w:rPr>
          <w:rFonts w:ascii="Traditional Arabic" w:hAnsi="Traditional Arabic" w:cs="Traditional Arabic"/>
          <w:sz w:val="32"/>
          <w:szCs w:val="32"/>
          <w:rtl/>
        </w:rPr>
        <w:t xml:space="preserve">تحسين </w:t>
      </w:r>
      <w:r w:rsidR="00AD06FB" w:rsidRPr="00486F98">
        <w:rPr>
          <w:rFonts w:ascii="Traditional Arabic" w:hAnsi="Traditional Arabic" w:cs="Traditional Arabic"/>
          <w:sz w:val="32"/>
          <w:szCs w:val="32"/>
          <w:rtl/>
        </w:rPr>
        <w:t>جودة</w:t>
      </w:r>
      <w:r w:rsidRPr="00486F98">
        <w:rPr>
          <w:rFonts w:ascii="Traditional Arabic" w:hAnsi="Traditional Arabic" w:cs="Traditional Arabic"/>
          <w:sz w:val="32"/>
          <w:szCs w:val="32"/>
          <w:rtl/>
        </w:rPr>
        <w:t xml:space="preserve"> حياة المواطنين ورفاهيتها، وذلك في </w:t>
      </w:r>
      <w:r w:rsidR="00AD06FB" w:rsidRPr="00486F98">
        <w:rPr>
          <w:rFonts w:ascii="Traditional Arabic" w:hAnsi="Traditional Arabic" w:cs="Traditional Arabic"/>
          <w:sz w:val="32"/>
          <w:szCs w:val="32"/>
          <w:rtl/>
        </w:rPr>
        <w:t>سياق م</w:t>
      </w:r>
      <w:r w:rsidRPr="00486F98">
        <w:rPr>
          <w:rFonts w:ascii="Traditional Arabic" w:hAnsi="Traditional Arabic" w:cs="Traditional Arabic"/>
          <w:sz w:val="32"/>
          <w:szCs w:val="32"/>
          <w:rtl/>
        </w:rPr>
        <w:t xml:space="preserve">تبادل </w:t>
      </w:r>
      <w:r w:rsidR="00AD06FB" w:rsidRPr="00486F98">
        <w:rPr>
          <w:rFonts w:ascii="Traditional Arabic" w:hAnsi="Traditional Arabic" w:cs="Traditional Arabic"/>
          <w:sz w:val="32"/>
          <w:szCs w:val="32"/>
          <w:rtl/>
        </w:rPr>
        <w:t xml:space="preserve">من الثقة بين الحكومة والمواطنين </w:t>
      </w:r>
      <w:r w:rsidRPr="00486F98">
        <w:rPr>
          <w:rFonts w:ascii="Traditional Arabic" w:hAnsi="Traditional Arabic" w:cs="Traditional Arabic"/>
          <w:sz w:val="32"/>
          <w:szCs w:val="32"/>
          <w:rtl/>
        </w:rPr>
        <w:t xml:space="preserve">على أساس </w:t>
      </w:r>
      <w:r w:rsidR="00AD06FB" w:rsidRPr="00486F98">
        <w:rPr>
          <w:rFonts w:ascii="Traditional Arabic" w:hAnsi="Traditional Arabic" w:cs="Traditional Arabic"/>
          <w:sz w:val="32"/>
          <w:szCs w:val="32"/>
          <w:rtl/>
        </w:rPr>
        <w:t>تشاركي.</w:t>
      </w:r>
    </w:p>
    <w:p w14:paraId="232F6555" w14:textId="77777777" w:rsidR="00547353" w:rsidRPr="00486F98" w:rsidRDefault="00547353"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كما أورد الشاعر وآخرون  </w:t>
      </w:r>
      <w:r w:rsidRPr="00486F98">
        <w:rPr>
          <w:rFonts w:ascii="Traditional Arabic" w:hAnsi="Traditional Arabic" w:cs="Traditional Arabic"/>
          <w:sz w:val="32"/>
          <w:szCs w:val="32"/>
        </w:rPr>
        <w:t>(Alshaer et al., 2017, 216)</w:t>
      </w:r>
      <w:r w:rsidRPr="00486F98">
        <w:rPr>
          <w:rFonts w:ascii="Traditional Arabic" w:hAnsi="Traditional Arabic" w:cs="Traditional Arabic"/>
          <w:sz w:val="32"/>
          <w:szCs w:val="32"/>
          <w:rtl/>
        </w:rPr>
        <w:t xml:space="preserve"> عدد من التعريفات لمفهوم الحوكمة المؤسسية كالتالي:</w:t>
      </w:r>
    </w:p>
    <w:p w14:paraId="6C4F2A45" w14:textId="77777777" w:rsidR="00547353" w:rsidRPr="00486F98" w:rsidRDefault="00547353">
      <w:pPr>
        <w:pStyle w:val="a3"/>
        <w:numPr>
          <w:ilvl w:val="0"/>
          <w:numId w:val="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تعريف منظمة التعاون الاقتصادي والتنمية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The Organization for Economic Co</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 xml:space="preserve">operation and Development </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OECD</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 للحوكمة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34158257" w14:textId="77777777" w:rsidR="00547353" w:rsidRPr="00486F98" w:rsidRDefault="00547353">
      <w:pPr>
        <w:pStyle w:val="a3"/>
        <w:numPr>
          <w:ilvl w:val="0"/>
          <w:numId w:val="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ويعرّفها برنامج الأمم المتحدة الإنمائي</w:t>
      </w:r>
      <w:r w:rsidRPr="00486F98">
        <w:rPr>
          <w:rFonts w:ascii="Traditional Arabic" w:hAnsi="Traditional Arabic" w:cs="Traditional Arabic"/>
          <w:sz w:val="28"/>
          <w:szCs w:val="28"/>
        </w:rPr>
        <w:t xml:space="preserve">UNDP </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32"/>
          <w:szCs w:val="32"/>
          <w:rtl/>
        </w:rPr>
        <w:t>بأنها: نظام السياسات والقيم الذي تدير به المؤسسات شؤونها المختلفة من خلال التفاعلات مع البيئة.</w:t>
      </w:r>
    </w:p>
    <w:p w14:paraId="38362563" w14:textId="77777777" w:rsidR="00547353" w:rsidRPr="00486F98" w:rsidRDefault="00547353">
      <w:pPr>
        <w:pStyle w:val="a3"/>
        <w:numPr>
          <w:ilvl w:val="0"/>
          <w:numId w:val="1"/>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تعريف البنك الدولي </w:t>
      </w:r>
      <w:r w:rsidRPr="00486F98">
        <w:rPr>
          <w:rFonts w:ascii="Traditional Arabic" w:hAnsi="Traditional Arabic" w:cs="Traditional Arabic"/>
          <w:sz w:val="28"/>
          <w:szCs w:val="28"/>
        </w:rPr>
        <w:t>World</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Bank</w:t>
      </w:r>
      <w:r w:rsidRPr="00486F98">
        <w:rPr>
          <w:rFonts w:ascii="Traditional Arabic" w:hAnsi="Traditional Arabic" w:cs="Traditional Arabic"/>
          <w:sz w:val="32"/>
          <w:szCs w:val="32"/>
          <w:rtl/>
        </w:rPr>
        <w:t xml:space="preserve"> للحوكمة بأنها: السلوكيات التي تعكس ممارسة السلطة وضبط النفس في المؤسسات، والتي تعكس بنية وهيكل ووظائف المؤسسات بشكل عام، والإطار التنظيمي والتشريعي لمراقبتها، وأدوار ومسؤوليات إدارة المؤسسة وعلاقتها بالمجتمع ومحاولتها تحقيق الجودة والتميز في الأداء المؤسسي.</w:t>
      </w:r>
    </w:p>
    <w:p w14:paraId="10452261" w14:textId="77777777" w:rsidR="00BB7DB2" w:rsidRPr="00486F98" w:rsidRDefault="00BF3D5E"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ومن منظور آخر،</w:t>
      </w:r>
      <w:r w:rsidR="00E115B2" w:rsidRPr="00486F98">
        <w:rPr>
          <w:rFonts w:ascii="Traditional Arabic" w:hAnsi="Traditional Arabic" w:cs="Traditional Arabic"/>
          <w:sz w:val="32"/>
          <w:szCs w:val="32"/>
          <w:rtl/>
        </w:rPr>
        <w:t xml:space="preserve"> ت</w:t>
      </w:r>
      <w:r w:rsidR="003F148A" w:rsidRPr="00486F98">
        <w:rPr>
          <w:rFonts w:ascii="Traditional Arabic" w:hAnsi="Traditional Arabic" w:cs="Traditional Arabic"/>
          <w:sz w:val="32"/>
          <w:szCs w:val="32"/>
          <w:rtl/>
        </w:rPr>
        <w:t xml:space="preserve">م تعريف </w:t>
      </w:r>
      <w:r w:rsidR="00732828" w:rsidRPr="00486F98">
        <w:rPr>
          <w:rFonts w:ascii="Traditional Arabic" w:hAnsi="Traditional Arabic" w:cs="Traditional Arabic"/>
          <w:sz w:val="32"/>
          <w:szCs w:val="32"/>
          <w:rtl/>
          <w:lang w:bidi="ar-EG"/>
        </w:rPr>
        <w:t xml:space="preserve">الحوكمة المؤسسية </w:t>
      </w:r>
      <w:r w:rsidR="00732828" w:rsidRPr="00486F98">
        <w:rPr>
          <w:rFonts w:ascii="Traditional Arabic" w:hAnsi="Traditional Arabic" w:cs="Traditional Arabic"/>
          <w:sz w:val="28"/>
          <w:szCs w:val="28"/>
        </w:rPr>
        <w:t>Corporate</w:t>
      </w:r>
      <w:r w:rsidR="00732828" w:rsidRPr="00486F98">
        <w:rPr>
          <w:rFonts w:ascii="Traditional Arabic" w:hAnsi="Traditional Arabic" w:cs="Traditional Arabic"/>
          <w:sz w:val="32"/>
          <w:szCs w:val="32"/>
        </w:rPr>
        <w:t xml:space="preserve"> </w:t>
      </w:r>
      <w:r w:rsidR="00732828" w:rsidRPr="00486F98">
        <w:rPr>
          <w:rFonts w:ascii="Traditional Arabic" w:hAnsi="Traditional Arabic" w:cs="Traditional Arabic"/>
          <w:sz w:val="28"/>
          <w:szCs w:val="28"/>
        </w:rPr>
        <w:t>Governance</w:t>
      </w:r>
      <w:r w:rsidR="00F11F48" w:rsidRPr="00486F98">
        <w:rPr>
          <w:rFonts w:ascii="Traditional Arabic" w:hAnsi="Traditional Arabic" w:cs="Traditional Arabic"/>
          <w:sz w:val="32"/>
          <w:szCs w:val="32"/>
          <w:rtl/>
        </w:rPr>
        <w:t xml:space="preserve"> </w:t>
      </w:r>
      <w:r w:rsidR="003F148A" w:rsidRPr="00486F98">
        <w:rPr>
          <w:rFonts w:ascii="Traditional Arabic" w:hAnsi="Traditional Arabic" w:cs="Traditional Arabic"/>
          <w:sz w:val="32"/>
          <w:szCs w:val="32"/>
          <w:rtl/>
        </w:rPr>
        <w:t>من خلال التفاعل الإيجابي بين القوانين واللوائح والتعليمات والإجراءات،</w:t>
      </w:r>
      <w:r w:rsidR="00F11F48" w:rsidRPr="00486F98">
        <w:rPr>
          <w:rFonts w:ascii="Traditional Arabic" w:hAnsi="Traditional Arabic" w:cs="Traditional Arabic"/>
          <w:sz w:val="32"/>
          <w:szCs w:val="32"/>
          <w:rtl/>
        </w:rPr>
        <w:t xml:space="preserve"> ودور الجهات الرسمية المعنية</w:t>
      </w:r>
      <w:r w:rsidR="003F148A" w:rsidRPr="00486F98">
        <w:rPr>
          <w:rFonts w:ascii="Traditional Arabic" w:hAnsi="Traditional Arabic" w:cs="Traditional Arabic"/>
          <w:sz w:val="32"/>
          <w:szCs w:val="32"/>
          <w:rtl/>
        </w:rPr>
        <w:t xml:space="preserve"> للإشراف عليها وأدوات الرقابة المختلفة لتحقيق التفاعل الذي يساهم في نجاح </w:t>
      </w:r>
      <w:r w:rsidR="00F11F48" w:rsidRPr="00486F98">
        <w:rPr>
          <w:rFonts w:ascii="Traditional Arabic" w:hAnsi="Traditional Arabic" w:cs="Traditional Arabic"/>
          <w:sz w:val="32"/>
          <w:szCs w:val="32"/>
          <w:rtl/>
        </w:rPr>
        <w:t>المؤسسة</w:t>
      </w:r>
      <w:r w:rsidR="00B804AA" w:rsidRPr="00486F98">
        <w:rPr>
          <w:rFonts w:ascii="Traditional Arabic" w:hAnsi="Traditional Arabic" w:cs="Traditional Arabic"/>
          <w:sz w:val="32"/>
          <w:szCs w:val="32"/>
        </w:rPr>
        <w:t>(</w:t>
      </w:r>
      <w:r w:rsidR="00B804AA" w:rsidRPr="00486F98">
        <w:rPr>
          <w:rFonts w:ascii="Traditional Arabic" w:hAnsi="Traditional Arabic" w:cs="Traditional Arabic"/>
          <w:sz w:val="28"/>
          <w:szCs w:val="28"/>
        </w:rPr>
        <w:t>Mohamed</w:t>
      </w:r>
      <w:r w:rsidR="00B804AA" w:rsidRPr="00486F98">
        <w:rPr>
          <w:rFonts w:ascii="Traditional Arabic" w:hAnsi="Traditional Arabic" w:cs="Traditional Arabic"/>
          <w:sz w:val="32"/>
          <w:szCs w:val="32"/>
        </w:rPr>
        <w:t xml:space="preserve">, </w:t>
      </w:r>
      <w:r w:rsidR="00B804AA" w:rsidRPr="00486F98">
        <w:rPr>
          <w:rFonts w:ascii="Traditional Arabic" w:hAnsi="Traditional Arabic" w:cs="Traditional Arabic"/>
          <w:sz w:val="28"/>
          <w:szCs w:val="28"/>
        </w:rPr>
        <w:t>2023</w:t>
      </w:r>
      <w:r w:rsidR="00B804AA" w:rsidRPr="00486F98">
        <w:rPr>
          <w:rFonts w:ascii="Traditional Arabic" w:hAnsi="Traditional Arabic" w:cs="Traditional Arabic"/>
          <w:sz w:val="32"/>
          <w:szCs w:val="32"/>
        </w:rPr>
        <w:t xml:space="preserve">, </w:t>
      </w:r>
      <w:r w:rsidR="00B804AA" w:rsidRPr="00486F98">
        <w:rPr>
          <w:rFonts w:ascii="Traditional Arabic" w:hAnsi="Traditional Arabic" w:cs="Traditional Arabic"/>
          <w:sz w:val="28"/>
          <w:szCs w:val="28"/>
        </w:rPr>
        <w:t>226</w:t>
      </w:r>
      <w:r w:rsidR="00B804AA" w:rsidRPr="00486F98">
        <w:rPr>
          <w:rFonts w:ascii="Traditional Arabic" w:hAnsi="Traditional Arabic" w:cs="Traditional Arabic"/>
          <w:sz w:val="32"/>
          <w:szCs w:val="32"/>
        </w:rPr>
        <w:t>)</w:t>
      </w:r>
      <w:r w:rsidR="00B804AA" w:rsidRPr="00486F98">
        <w:rPr>
          <w:rFonts w:ascii="Traditional Arabic" w:hAnsi="Traditional Arabic" w:cs="Traditional Arabic"/>
          <w:sz w:val="32"/>
          <w:szCs w:val="32"/>
          <w:rtl/>
        </w:rPr>
        <w:t>.</w:t>
      </w:r>
      <w:r w:rsidR="00E115B2" w:rsidRPr="00486F98">
        <w:rPr>
          <w:rFonts w:ascii="Traditional Arabic" w:hAnsi="Traditional Arabic" w:cs="Traditional Arabic"/>
          <w:sz w:val="32"/>
          <w:szCs w:val="32"/>
          <w:rtl/>
        </w:rPr>
        <w:t xml:space="preserve"> أيضًا، </w:t>
      </w:r>
      <w:r w:rsidR="00E62234" w:rsidRPr="00486F98">
        <w:rPr>
          <w:rFonts w:ascii="Traditional Arabic" w:hAnsi="Traditional Arabic" w:cs="Traditional Arabic"/>
          <w:sz w:val="32"/>
          <w:szCs w:val="32"/>
          <w:rtl/>
        </w:rPr>
        <w:t>تُ</w:t>
      </w:r>
      <w:r w:rsidR="00623EC7" w:rsidRPr="00486F98">
        <w:rPr>
          <w:rFonts w:ascii="Traditional Arabic" w:hAnsi="Traditional Arabic" w:cs="Traditional Arabic"/>
          <w:sz w:val="32"/>
          <w:szCs w:val="32"/>
          <w:rtl/>
        </w:rPr>
        <w:t>عرّف</w:t>
      </w:r>
      <w:r w:rsidR="00E62234" w:rsidRPr="00486F98">
        <w:rPr>
          <w:rFonts w:ascii="Traditional Arabic" w:hAnsi="Traditional Arabic" w:cs="Traditional Arabic"/>
          <w:sz w:val="32"/>
          <w:szCs w:val="32"/>
          <w:rtl/>
        </w:rPr>
        <w:t xml:space="preserve"> </w:t>
      </w:r>
      <w:r w:rsidR="00623EC7" w:rsidRPr="00486F98">
        <w:rPr>
          <w:rFonts w:ascii="Traditional Arabic" w:hAnsi="Traditional Arabic" w:cs="Traditional Arabic"/>
          <w:sz w:val="32"/>
          <w:szCs w:val="32"/>
          <w:rtl/>
        </w:rPr>
        <w:t xml:space="preserve">حوكمة المؤسسات </w:t>
      </w:r>
      <w:r w:rsidR="00E115B2" w:rsidRPr="00486F98">
        <w:rPr>
          <w:rFonts w:ascii="Traditional Arabic" w:hAnsi="Traditional Arabic" w:cs="Traditional Arabic"/>
          <w:sz w:val="32"/>
          <w:szCs w:val="32"/>
          <w:rtl/>
        </w:rPr>
        <w:t xml:space="preserve">من وجهة نظر مختلفة </w:t>
      </w:r>
      <w:r w:rsidR="00623EC7" w:rsidRPr="00486F98">
        <w:rPr>
          <w:rFonts w:ascii="Traditional Arabic" w:hAnsi="Traditional Arabic" w:cs="Traditional Arabic"/>
          <w:sz w:val="32"/>
          <w:szCs w:val="32"/>
          <w:rtl/>
        </w:rPr>
        <w:t>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التنظيمية</w:t>
      </w:r>
      <w:r w:rsidR="00BB7DB2" w:rsidRPr="00486F98">
        <w:rPr>
          <w:rFonts w:ascii="Traditional Arabic" w:hAnsi="Traditional Arabic" w:cs="Traditional Arabic"/>
          <w:sz w:val="32"/>
          <w:szCs w:val="32"/>
        </w:rPr>
        <w:t>(</w:t>
      </w:r>
      <w:r w:rsidR="00BB7DB2" w:rsidRPr="00486F98">
        <w:rPr>
          <w:rFonts w:ascii="Traditional Arabic" w:hAnsi="Traditional Arabic" w:cs="Traditional Arabic"/>
          <w:sz w:val="28"/>
          <w:szCs w:val="28"/>
        </w:rPr>
        <w:t>Altheebeh</w:t>
      </w:r>
      <w:r w:rsidR="00BB7DB2" w:rsidRPr="00486F98">
        <w:rPr>
          <w:rFonts w:ascii="Traditional Arabic" w:hAnsi="Traditional Arabic" w:cs="Traditional Arabic"/>
          <w:sz w:val="32"/>
          <w:szCs w:val="32"/>
        </w:rPr>
        <w:t xml:space="preserve"> et al., </w:t>
      </w:r>
      <w:r w:rsidR="00BB7DB2" w:rsidRPr="00486F98">
        <w:rPr>
          <w:rFonts w:ascii="Traditional Arabic" w:hAnsi="Traditional Arabic" w:cs="Traditional Arabic"/>
          <w:sz w:val="28"/>
          <w:szCs w:val="28"/>
        </w:rPr>
        <w:t>2024</w:t>
      </w:r>
      <w:r w:rsidR="00BB7DB2" w:rsidRPr="00486F98">
        <w:rPr>
          <w:rFonts w:ascii="Traditional Arabic" w:hAnsi="Traditional Arabic" w:cs="Traditional Arabic"/>
          <w:sz w:val="32"/>
          <w:szCs w:val="32"/>
        </w:rPr>
        <w:t xml:space="preserve">, </w:t>
      </w:r>
      <w:r w:rsidR="00BB7DB2" w:rsidRPr="00486F98">
        <w:rPr>
          <w:rFonts w:ascii="Traditional Arabic" w:hAnsi="Traditional Arabic" w:cs="Traditional Arabic"/>
          <w:sz w:val="28"/>
          <w:szCs w:val="28"/>
        </w:rPr>
        <w:t>379</w:t>
      </w:r>
      <w:r w:rsidR="00BB7DB2" w:rsidRPr="00486F98">
        <w:rPr>
          <w:rFonts w:ascii="Traditional Arabic" w:hAnsi="Traditional Arabic" w:cs="Traditional Arabic"/>
          <w:sz w:val="32"/>
          <w:szCs w:val="32"/>
        </w:rPr>
        <w:t>)</w:t>
      </w:r>
      <w:r w:rsidR="00BB7DB2" w:rsidRPr="00486F98">
        <w:rPr>
          <w:rFonts w:ascii="Traditional Arabic" w:hAnsi="Traditional Arabic" w:cs="Traditional Arabic"/>
          <w:sz w:val="32"/>
          <w:szCs w:val="32"/>
          <w:rtl/>
        </w:rPr>
        <w:t xml:space="preserve">. </w:t>
      </w:r>
    </w:p>
    <w:p w14:paraId="4744ADCB" w14:textId="77777777" w:rsidR="00547353" w:rsidRPr="00486F98" w:rsidRDefault="00547353"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يتضح مما سبق، اختلاف وجهات نظر الباحثين والمختصين حول تعريف "الحوكمة المؤسسية"، إلا أن جميع التعريفات تقدم رؤى أوسع حول مفهوم حوكمة المؤسسات </w:t>
      </w:r>
      <w:r w:rsidR="00BA3D6C" w:rsidRPr="00486F98">
        <w:rPr>
          <w:rFonts w:ascii="Traditional Arabic" w:hAnsi="Traditional Arabic" w:cs="Traditional Arabic"/>
          <w:sz w:val="32"/>
          <w:szCs w:val="32"/>
          <w:rtl/>
        </w:rPr>
        <w:t>باعتبارها ا</w:t>
      </w:r>
      <w:r w:rsidRPr="00486F98">
        <w:rPr>
          <w:rFonts w:ascii="Traditional Arabic" w:hAnsi="Traditional Arabic" w:cs="Traditional Arabic"/>
          <w:sz w:val="32"/>
          <w:szCs w:val="32"/>
          <w:rtl/>
        </w:rPr>
        <w:t xml:space="preserve">لنظام الذي يتم من خلاله توجيه المؤسسات </w:t>
      </w:r>
      <w:r w:rsidR="00BA3D6C" w:rsidRPr="00486F98">
        <w:rPr>
          <w:rFonts w:ascii="Traditional Arabic" w:hAnsi="Traditional Arabic" w:cs="Traditional Arabic"/>
          <w:sz w:val="32"/>
          <w:szCs w:val="32"/>
          <w:rtl/>
        </w:rPr>
        <w:t>المختلفة</w:t>
      </w:r>
      <w:r w:rsidRPr="00486F98">
        <w:rPr>
          <w:rFonts w:ascii="Traditional Arabic" w:hAnsi="Traditional Arabic" w:cs="Traditional Arabic"/>
          <w:sz w:val="32"/>
          <w:szCs w:val="32"/>
          <w:rtl/>
        </w:rPr>
        <w:t xml:space="preserve"> والسيطرة </w:t>
      </w:r>
      <w:r w:rsidR="00BA3D6C" w:rsidRPr="00486F98">
        <w:rPr>
          <w:rFonts w:ascii="Traditional Arabic" w:hAnsi="Traditional Arabic" w:cs="Traditional Arabic"/>
          <w:sz w:val="32"/>
          <w:szCs w:val="32"/>
          <w:rtl/>
        </w:rPr>
        <w:t>على العمليات والممارسات المؤسسية</w:t>
      </w:r>
      <w:r w:rsidRPr="00486F98">
        <w:rPr>
          <w:rFonts w:ascii="Traditional Arabic" w:hAnsi="Traditional Arabic" w:cs="Traditional Arabic"/>
          <w:sz w:val="32"/>
          <w:szCs w:val="32"/>
          <w:rtl/>
        </w:rPr>
        <w:t>،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w:t>
      </w:r>
      <w:r w:rsidR="00BA3D6C"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ومن خلال القيام بذلك، فإنه يوفر أيضًا الهيكل الذي يتم من خلاله تحديد أهداف المؤسسة، ووسائل تحقيق تلك الأهداف ومراقبة الأداء</w:t>
      </w:r>
      <w:r w:rsidR="00ED5364" w:rsidRPr="00486F98">
        <w:rPr>
          <w:rFonts w:ascii="Traditional Arabic" w:hAnsi="Traditional Arabic" w:cs="Traditional Arabic"/>
          <w:sz w:val="32"/>
          <w:szCs w:val="32"/>
          <w:rtl/>
        </w:rPr>
        <w:t xml:space="preserve"> لتحقيق الكفاءة والفعالية.</w:t>
      </w:r>
    </w:p>
    <w:p w14:paraId="203463E2" w14:textId="77777777" w:rsidR="004D7825" w:rsidRPr="00486F98" w:rsidRDefault="004D7825"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أهمية الحوكمة المؤسسية</w:t>
      </w:r>
    </w:p>
    <w:p w14:paraId="14E8A3A1" w14:textId="77777777" w:rsidR="00F645C3" w:rsidRPr="00486F98" w:rsidRDefault="00F645C3" w:rsidP="00827FF6">
      <w:pPr>
        <w:bidi/>
        <w:spacing w:after="0"/>
        <w:ind w:firstLine="276"/>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r w:rsidRPr="00486F98">
        <w:rPr>
          <w:rFonts w:ascii="Traditional Arabic" w:hAnsi="Traditional Arabic" w:cs="Traditional Arabic"/>
          <w:sz w:val="28"/>
          <w:szCs w:val="28"/>
        </w:rPr>
        <w:t>World  Bank’s  Global  Corporate Governance</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 أن تنفيذ ممارسات الحوكمة السليمة قد تم اعتماده من قبل العديد من الدول، حيث تُمثل أطر الحوكمة المشتركة في البلدان إطار شامل لتعزيز شفافية السياسات الاقتصادية، وتحسين سياسات الإدارة المالية، ودعم جهود مكافحة الفساد. علاوة على ذلك، </w:t>
      </w:r>
      <w:r w:rsidRPr="00486F98">
        <w:rPr>
          <w:rFonts w:ascii="Traditional Arabic" w:hAnsi="Traditional Arabic" w:cs="Traditional Arabic"/>
          <w:sz w:val="32"/>
          <w:szCs w:val="32"/>
          <w:rtl/>
        </w:rPr>
        <w:lastRenderedPageBreak/>
        <w:t>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Kiprop et al., 2025, 139</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rPr>
        <w:t xml:space="preserve">.   </w:t>
      </w:r>
    </w:p>
    <w:p w14:paraId="3BDA18C0" w14:textId="77777777" w:rsidR="004D215E" w:rsidRPr="00486F98" w:rsidRDefault="00C80ECE"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lang w:bidi="ar-EG"/>
        </w:rPr>
        <w:t xml:space="preserve">منذ أواخر القرن الماضي، </w:t>
      </w:r>
      <w:r w:rsidR="00BB3418" w:rsidRPr="00486F98">
        <w:rPr>
          <w:rFonts w:ascii="Traditional Arabic" w:hAnsi="Traditional Arabic" w:cs="Traditional Arabic"/>
          <w:sz w:val="32"/>
          <w:szCs w:val="32"/>
          <w:rtl/>
        </w:rPr>
        <w:t>أدى التوسع في حجم المشاريع إلى فصل الملكية عن الإدارة، وبدأت هذه المشاريع في البحث عن مصادر أقوى للإدارة. ومع التوسع في حجم المؤسسات، وضعف آليات الإشراف</w:t>
      </w:r>
      <w:r w:rsidR="00606121" w:rsidRPr="00486F98">
        <w:rPr>
          <w:rFonts w:ascii="Traditional Arabic" w:hAnsi="Traditional Arabic" w:cs="Traditional Arabic"/>
          <w:sz w:val="32"/>
          <w:szCs w:val="32"/>
          <w:rtl/>
        </w:rPr>
        <w:t xml:space="preserve"> في </w:t>
      </w:r>
      <w:r w:rsidR="00BB3418" w:rsidRPr="00486F98">
        <w:rPr>
          <w:rFonts w:ascii="Traditional Arabic" w:hAnsi="Traditional Arabic" w:cs="Traditional Arabic"/>
          <w:sz w:val="32"/>
          <w:szCs w:val="32"/>
          <w:rtl/>
        </w:rPr>
        <w:t xml:space="preserve">العديد من الشركات </w:t>
      </w:r>
      <w:r w:rsidR="00606121" w:rsidRPr="00486F98">
        <w:rPr>
          <w:rFonts w:ascii="Traditional Arabic" w:hAnsi="Traditional Arabic" w:cs="Traditional Arabic"/>
          <w:sz w:val="32"/>
          <w:szCs w:val="32"/>
          <w:rtl/>
        </w:rPr>
        <w:t xml:space="preserve">إلى حدوث </w:t>
      </w:r>
      <w:r w:rsidR="00BB3418" w:rsidRPr="00486F98">
        <w:rPr>
          <w:rFonts w:ascii="Traditional Arabic" w:hAnsi="Traditional Arabic" w:cs="Traditional Arabic"/>
          <w:sz w:val="32"/>
          <w:szCs w:val="32"/>
          <w:rtl/>
        </w:rPr>
        <w:t>أزمات مالية</w:t>
      </w:r>
      <w:r w:rsidR="00606121" w:rsidRPr="00486F98">
        <w:rPr>
          <w:rFonts w:ascii="Traditional Arabic" w:hAnsi="Traditional Arabic" w:cs="Traditional Arabic"/>
          <w:sz w:val="32"/>
          <w:szCs w:val="32"/>
          <w:rtl/>
        </w:rPr>
        <w:t xml:space="preserve"> </w:t>
      </w:r>
      <w:r w:rsidR="00BB3418" w:rsidRPr="00486F98">
        <w:rPr>
          <w:rFonts w:ascii="Traditional Arabic" w:hAnsi="Traditional Arabic" w:cs="Traditional Arabic"/>
          <w:sz w:val="32"/>
          <w:szCs w:val="32"/>
          <w:rtl/>
        </w:rPr>
        <w:t>في أواخر تسعينيات القرن العشرين</w:t>
      </w:r>
      <w:r w:rsidR="00606121" w:rsidRPr="00486F98">
        <w:rPr>
          <w:rFonts w:ascii="Traditional Arabic" w:hAnsi="Traditional Arabic" w:cs="Traditional Arabic"/>
          <w:sz w:val="32"/>
          <w:szCs w:val="32"/>
          <w:rtl/>
        </w:rPr>
        <w:t>،</w:t>
      </w:r>
      <w:r w:rsidR="00BB3418" w:rsidRPr="00486F98">
        <w:rPr>
          <w:rFonts w:ascii="Traditional Arabic" w:hAnsi="Traditional Arabic" w:cs="Traditional Arabic"/>
          <w:sz w:val="32"/>
          <w:szCs w:val="32"/>
          <w:rtl/>
        </w:rPr>
        <w:t xml:space="preserve"> ولعل أهم هذه الأزمات كانت أزمة شركة إنرون وورلدكوم </w:t>
      </w:r>
      <w:r w:rsidR="00606121" w:rsidRPr="00486F98">
        <w:rPr>
          <w:rFonts w:ascii="Traditional Arabic" w:hAnsi="Traditional Arabic" w:cs="Traditional Arabic"/>
          <w:sz w:val="28"/>
          <w:szCs w:val="28"/>
        </w:rPr>
        <w:t>Enron WorldCom</w:t>
      </w:r>
      <w:r w:rsidR="00606121" w:rsidRPr="00486F98">
        <w:rPr>
          <w:rFonts w:ascii="Traditional Arabic" w:hAnsi="Traditional Arabic" w:cs="Traditional Arabic"/>
          <w:sz w:val="32"/>
          <w:szCs w:val="32"/>
        </w:rPr>
        <w:t xml:space="preserve"> </w:t>
      </w:r>
      <w:r w:rsidR="00606121" w:rsidRPr="00486F98">
        <w:rPr>
          <w:rFonts w:ascii="Traditional Arabic" w:hAnsi="Traditional Arabic" w:cs="Traditional Arabic"/>
          <w:sz w:val="32"/>
          <w:szCs w:val="32"/>
          <w:rtl/>
        </w:rPr>
        <w:t xml:space="preserve"> </w:t>
      </w:r>
      <w:r w:rsidR="00BB3418" w:rsidRPr="00486F98">
        <w:rPr>
          <w:rFonts w:ascii="Traditional Arabic" w:hAnsi="Traditional Arabic" w:cs="Traditional Arabic"/>
          <w:sz w:val="32"/>
          <w:szCs w:val="32"/>
          <w:rtl/>
        </w:rPr>
        <w:t xml:space="preserve">في الولايات المتحدة في عام </w:t>
      </w:r>
      <w:r w:rsidR="00606121" w:rsidRPr="00486F98">
        <w:rPr>
          <w:rFonts w:ascii="Traditional Arabic" w:hAnsi="Traditional Arabic" w:cs="Traditional Arabic"/>
          <w:sz w:val="28"/>
          <w:szCs w:val="28"/>
          <w:rtl/>
        </w:rPr>
        <w:t>2001</w:t>
      </w:r>
      <w:r w:rsidR="00606121" w:rsidRPr="00486F98">
        <w:rPr>
          <w:rFonts w:ascii="Traditional Arabic" w:hAnsi="Traditional Arabic" w:cs="Traditional Arabic"/>
          <w:sz w:val="32"/>
          <w:szCs w:val="32"/>
          <w:rtl/>
        </w:rPr>
        <w:t>م</w:t>
      </w:r>
      <w:r w:rsidR="00BB3418" w:rsidRPr="00486F98">
        <w:rPr>
          <w:rFonts w:ascii="Traditional Arabic" w:hAnsi="Traditional Arabic" w:cs="Traditional Arabic"/>
          <w:sz w:val="32"/>
          <w:szCs w:val="32"/>
          <w:rtl/>
        </w:rPr>
        <w:t>، والتي دفعت العالم إلى الاهتمام بالحوكمة</w:t>
      </w:r>
      <w:r w:rsidR="00606121" w:rsidRPr="00486F98">
        <w:rPr>
          <w:rFonts w:ascii="Traditional Arabic" w:hAnsi="Traditional Arabic" w:cs="Traditional Arabic"/>
          <w:sz w:val="32"/>
          <w:szCs w:val="32"/>
          <w:rtl/>
        </w:rPr>
        <w:t xml:space="preserve"> المؤسسية، حيث </w:t>
      </w:r>
      <w:r w:rsidR="00BB3418" w:rsidRPr="00486F98">
        <w:rPr>
          <w:rFonts w:ascii="Traditional Arabic" w:hAnsi="Traditional Arabic" w:cs="Traditional Arabic"/>
          <w:sz w:val="32"/>
          <w:szCs w:val="32"/>
          <w:rtl/>
        </w:rPr>
        <w:t xml:space="preserve">برزت الحاجة إلى الحوكمة في العديد من الاقتصادات المتقدمة والناشئة خلال العقود القليلة </w:t>
      </w:r>
      <w:r w:rsidR="00E52FC6" w:rsidRPr="00486F98">
        <w:rPr>
          <w:rFonts w:ascii="Traditional Arabic" w:hAnsi="Traditional Arabic" w:cs="Traditional Arabic"/>
          <w:sz w:val="32"/>
          <w:szCs w:val="32"/>
          <w:rtl/>
        </w:rPr>
        <w:t xml:space="preserve">الماضية نتيجة </w:t>
      </w:r>
      <w:r w:rsidR="00BB3418" w:rsidRPr="00486F98">
        <w:rPr>
          <w:rFonts w:ascii="Traditional Arabic" w:hAnsi="Traditional Arabic" w:cs="Traditional Arabic"/>
          <w:sz w:val="32"/>
          <w:szCs w:val="32"/>
          <w:rtl/>
        </w:rPr>
        <w:t>الأزمات الاقتصادية والمالية</w:t>
      </w:r>
      <w:r w:rsidR="00667B60" w:rsidRPr="00486F98">
        <w:rPr>
          <w:rFonts w:ascii="Traditional Arabic" w:hAnsi="Traditional Arabic" w:cs="Traditional Arabic"/>
          <w:b/>
          <w:bCs/>
          <w:sz w:val="32"/>
          <w:szCs w:val="32"/>
        </w:rPr>
        <w:t xml:space="preserve"> (</w:t>
      </w:r>
      <w:r w:rsidR="00667B60" w:rsidRPr="00486F98">
        <w:rPr>
          <w:rFonts w:ascii="Traditional Arabic" w:hAnsi="Traditional Arabic" w:cs="Traditional Arabic"/>
          <w:sz w:val="28"/>
          <w:szCs w:val="28"/>
        </w:rPr>
        <w:t>Alshaer et al., 2017, 219</w:t>
      </w:r>
      <w:r w:rsidR="00667B60" w:rsidRPr="00486F98">
        <w:rPr>
          <w:rFonts w:ascii="Traditional Arabic" w:hAnsi="Traditional Arabic" w:cs="Traditional Arabic"/>
          <w:sz w:val="32"/>
          <w:szCs w:val="32"/>
        </w:rPr>
        <w:t>)</w:t>
      </w:r>
      <w:r w:rsidR="00E52FC6" w:rsidRPr="00486F98">
        <w:rPr>
          <w:rFonts w:ascii="Traditional Arabic" w:hAnsi="Traditional Arabic" w:cs="Traditional Arabic"/>
          <w:sz w:val="32"/>
          <w:szCs w:val="32"/>
          <w:rtl/>
        </w:rPr>
        <w:t>.</w:t>
      </w:r>
      <w:r w:rsidR="00667B60" w:rsidRPr="00486F98">
        <w:rPr>
          <w:rFonts w:ascii="Traditional Arabic" w:hAnsi="Traditional Arabic" w:cs="Traditional Arabic"/>
          <w:sz w:val="32"/>
          <w:szCs w:val="32"/>
        </w:rPr>
        <w:t xml:space="preserve"> </w:t>
      </w:r>
    </w:p>
    <w:p w14:paraId="38F45F9B" w14:textId="77777777" w:rsidR="004D7825" w:rsidRPr="00486F98" w:rsidRDefault="004D215E" w:rsidP="00827FF6">
      <w:pPr>
        <w:bidi/>
        <w:spacing w:after="0" w:line="276" w:lineRule="auto"/>
        <w:ind w:firstLine="276"/>
        <w:jc w:val="both"/>
        <w:rPr>
          <w:rFonts w:ascii="Traditional Arabic" w:hAnsi="Traditional Arabic" w:cs="Traditional Arabic"/>
          <w:b/>
          <w:bCs/>
          <w:sz w:val="32"/>
          <w:szCs w:val="32"/>
          <w:rtl/>
        </w:rPr>
      </w:pPr>
      <w:r w:rsidRPr="00486F98">
        <w:rPr>
          <w:rFonts w:ascii="Traditional Arabic" w:hAnsi="Traditional Arabic" w:cs="Traditional Arabic"/>
          <w:sz w:val="32"/>
          <w:szCs w:val="32"/>
          <w:rtl/>
        </w:rPr>
        <w:t xml:space="preserve">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w:t>
      </w:r>
      <w:r w:rsidR="00537A00" w:rsidRPr="00486F98">
        <w:rPr>
          <w:rFonts w:ascii="Traditional Arabic" w:hAnsi="Traditional Arabic" w:cs="Traditional Arabic"/>
          <w:sz w:val="32"/>
          <w:szCs w:val="32"/>
          <w:rtl/>
        </w:rPr>
        <w:t>المالية</w:t>
      </w:r>
      <w:r w:rsidR="00537A00" w:rsidRPr="00486F98">
        <w:rPr>
          <w:rFonts w:ascii="Traditional Arabic" w:hAnsi="Traditional Arabic" w:cs="Traditional Arabic"/>
          <w:sz w:val="32"/>
          <w:szCs w:val="32"/>
        </w:rPr>
        <w:t>(</w:t>
      </w:r>
      <w:r w:rsidRPr="00486F98">
        <w:rPr>
          <w:rFonts w:ascii="Traditional Arabic" w:hAnsi="Traditional Arabic" w:cs="Traditional Arabic"/>
          <w:sz w:val="28"/>
          <w:szCs w:val="28"/>
        </w:rPr>
        <w:t>Alaraji, 2020, 85</w:t>
      </w:r>
      <w:r w:rsidRPr="00486F98">
        <w:rPr>
          <w:rFonts w:ascii="Traditional Arabic" w:hAnsi="Traditional Arabic" w:cs="Traditional Arabic"/>
          <w:sz w:val="32"/>
          <w:szCs w:val="32"/>
        </w:rPr>
        <w:t xml:space="preserve">) </w:t>
      </w:r>
      <w:r w:rsidR="00537A00" w:rsidRPr="00486F98">
        <w:rPr>
          <w:rFonts w:ascii="Traditional Arabic" w:hAnsi="Traditional Arabic" w:cs="Traditional Arabic"/>
          <w:sz w:val="32"/>
          <w:szCs w:val="32"/>
          <w:rtl/>
        </w:rPr>
        <w:t xml:space="preserve">؛ ما أدى إلى تزايد أهمية </w:t>
      </w:r>
      <w:r w:rsidR="00EE1177" w:rsidRPr="00486F98">
        <w:rPr>
          <w:rFonts w:ascii="Traditional Arabic" w:hAnsi="Traditional Arabic" w:cs="Traditional Arabic"/>
          <w:sz w:val="32"/>
          <w:szCs w:val="32"/>
          <w:rtl/>
        </w:rPr>
        <w:t xml:space="preserve">الحوكمة المؤسسية </w:t>
      </w:r>
      <w:r w:rsidR="00537A00" w:rsidRPr="00486F98">
        <w:rPr>
          <w:rFonts w:ascii="Traditional Arabic" w:hAnsi="Traditional Arabic" w:cs="Traditional Arabic"/>
          <w:sz w:val="32"/>
          <w:szCs w:val="32"/>
          <w:rtl/>
        </w:rPr>
        <w:t>كأداة فاعلة ل</w:t>
      </w:r>
      <w:r w:rsidR="00667B60" w:rsidRPr="00486F98">
        <w:rPr>
          <w:rFonts w:ascii="Traditional Arabic" w:hAnsi="Traditional Arabic" w:cs="Traditional Arabic"/>
          <w:sz w:val="32"/>
          <w:szCs w:val="32"/>
          <w:rtl/>
        </w:rPr>
        <w:t xml:space="preserve">ضبط الأنشطة </w:t>
      </w:r>
      <w:r w:rsidR="00EE1177" w:rsidRPr="00486F98">
        <w:rPr>
          <w:rFonts w:ascii="Traditional Arabic" w:hAnsi="Traditional Arabic" w:cs="Traditional Arabic"/>
          <w:sz w:val="32"/>
          <w:szCs w:val="32"/>
          <w:rtl/>
        </w:rPr>
        <w:t>الإداري</w:t>
      </w:r>
      <w:r w:rsidR="00667B60" w:rsidRPr="00486F98">
        <w:rPr>
          <w:rFonts w:ascii="Traditional Arabic" w:hAnsi="Traditional Arabic" w:cs="Traditional Arabic"/>
          <w:sz w:val="32"/>
          <w:szCs w:val="32"/>
          <w:rtl/>
        </w:rPr>
        <w:t>ة</w:t>
      </w:r>
      <w:r w:rsidR="00EE1177" w:rsidRPr="00486F98">
        <w:rPr>
          <w:rFonts w:ascii="Traditional Arabic" w:hAnsi="Traditional Arabic" w:cs="Traditional Arabic"/>
          <w:sz w:val="32"/>
          <w:szCs w:val="32"/>
          <w:rtl/>
        </w:rPr>
        <w:t xml:space="preserve"> والمالي</w:t>
      </w:r>
      <w:r w:rsidR="00667B60" w:rsidRPr="00486F98">
        <w:rPr>
          <w:rFonts w:ascii="Traditional Arabic" w:hAnsi="Traditional Arabic" w:cs="Traditional Arabic"/>
          <w:sz w:val="32"/>
          <w:szCs w:val="32"/>
          <w:rtl/>
        </w:rPr>
        <w:t>ة</w:t>
      </w:r>
      <w:r w:rsidR="00EE1177" w:rsidRPr="00486F98">
        <w:rPr>
          <w:rFonts w:ascii="Traditional Arabic" w:hAnsi="Traditional Arabic" w:cs="Traditional Arabic"/>
          <w:sz w:val="32"/>
          <w:szCs w:val="32"/>
          <w:rtl/>
        </w:rPr>
        <w:t>، والممارسات الفنية واحترام الضوابط والسياسات المؤسسية</w:t>
      </w:r>
      <w:r w:rsidR="00537A00" w:rsidRPr="00486F98">
        <w:rPr>
          <w:rFonts w:ascii="Traditional Arabic" w:hAnsi="Traditional Arabic" w:cs="Traditional Arabic"/>
          <w:sz w:val="32"/>
          <w:szCs w:val="32"/>
          <w:rtl/>
        </w:rPr>
        <w:t xml:space="preserve"> بشكل عام</w:t>
      </w:r>
      <w:r w:rsidR="00EE1177" w:rsidRPr="00486F98">
        <w:rPr>
          <w:rFonts w:ascii="Traditional Arabic" w:hAnsi="Traditional Arabic" w:cs="Traditional Arabic"/>
          <w:sz w:val="32"/>
          <w:szCs w:val="32"/>
          <w:rtl/>
        </w:rPr>
        <w:t xml:space="preserve">، </w:t>
      </w:r>
      <w:r w:rsidR="00667B60" w:rsidRPr="00486F98">
        <w:rPr>
          <w:rFonts w:ascii="Traditional Arabic" w:hAnsi="Traditional Arabic" w:cs="Traditional Arabic"/>
          <w:sz w:val="32"/>
          <w:szCs w:val="32"/>
          <w:rtl/>
        </w:rPr>
        <w:t xml:space="preserve">حيث </w:t>
      </w:r>
      <w:r w:rsidR="00EE1177" w:rsidRPr="00486F98">
        <w:rPr>
          <w:rFonts w:ascii="Traditional Arabic" w:hAnsi="Traditional Arabic" w:cs="Traditional Arabic"/>
          <w:sz w:val="32"/>
          <w:szCs w:val="32"/>
          <w:rtl/>
        </w:rPr>
        <w:t xml:space="preserve">تشمل الممارسة السليمة للقواعد والأعمال لجذب الاستثمارات وزيادة القدرة التنافسية ومكافحة الفساد بكافة أشكاله </w:t>
      </w:r>
      <w:r w:rsidR="00EE1177" w:rsidRPr="00486F98">
        <w:rPr>
          <w:rFonts w:ascii="Traditional Arabic" w:hAnsi="Traditional Arabic" w:cs="Traditional Arabic"/>
          <w:sz w:val="32"/>
          <w:szCs w:val="32"/>
        </w:rPr>
        <w:t>(</w:t>
      </w:r>
      <w:r w:rsidR="00EE1177" w:rsidRPr="00486F98">
        <w:rPr>
          <w:rFonts w:ascii="Traditional Arabic" w:hAnsi="Traditional Arabic" w:cs="Traditional Arabic"/>
          <w:sz w:val="28"/>
          <w:szCs w:val="28"/>
        </w:rPr>
        <w:t>Mohamed, 2023, 226</w:t>
      </w:r>
      <w:r w:rsidR="00EE1177" w:rsidRPr="00486F98">
        <w:rPr>
          <w:rFonts w:ascii="Traditional Arabic" w:hAnsi="Traditional Arabic" w:cs="Traditional Arabic"/>
          <w:sz w:val="32"/>
          <w:szCs w:val="32"/>
        </w:rPr>
        <w:t>)</w:t>
      </w:r>
      <w:r w:rsidR="00EE1177" w:rsidRPr="00486F98">
        <w:rPr>
          <w:rFonts w:ascii="Traditional Arabic" w:hAnsi="Traditional Arabic" w:cs="Traditional Arabic"/>
          <w:sz w:val="32"/>
          <w:szCs w:val="32"/>
          <w:rtl/>
        </w:rPr>
        <w:t>. و</w:t>
      </w:r>
      <w:r w:rsidR="00761B5D" w:rsidRPr="00486F98">
        <w:rPr>
          <w:rFonts w:ascii="Traditional Arabic" w:hAnsi="Traditional Arabic" w:cs="Traditional Arabic"/>
          <w:sz w:val="32"/>
          <w:szCs w:val="32"/>
          <w:rtl/>
        </w:rPr>
        <w:t>ت</w:t>
      </w:r>
      <w:r w:rsidR="00EE1177" w:rsidRPr="00486F98">
        <w:rPr>
          <w:rFonts w:ascii="Traditional Arabic" w:hAnsi="Traditional Arabic" w:cs="Traditional Arabic"/>
          <w:sz w:val="32"/>
          <w:szCs w:val="32"/>
          <w:rtl/>
        </w:rPr>
        <w:t xml:space="preserve">شير </w:t>
      </w:r>
      <w:r w:rsidR="00761B5D" w:rsidRPr="00486F98">
        <w:rPr>
          <w:rFonts w:ascii="Traditional Arabic" w:hAnsi="Traditional Arabic" w:cs="Traditional Arabic"/>
          <w:sz w:val="32"/>
          <w:szCs w:val="32"/>
          <w:rtl/>
        </w:rPr>
        <w:t xml:space="preserve">سحر </w:t>
      </w:r>
      <w:r w:rsidR="00281997" w:rsidRPr="00486F98">
        <w:rPr>
          <w:rFonts w:ascii="Traditional Arabic" w:hAnsi="Traditional Arabic" w:cs="Traditional Arabic"/>
          <w:sz w:val="32"/>
          <w:szCs w:val="32"/>
          <w:rtl/>
        </w:rPr>
        <w:t>البان (</w:t>
      </w:r>
      <w:r w:rsidR="00281997" w:rsidRPr="00486F98">
        <w:rPr>
          <w:rFonts w:ascii="Traditional Arabic" w:hAnsi="Traditional Arabic" w:cs="Traditional Arabic"/>
          <w:sz w:val="28"/>
          <w:szCs w:val="28"/>
          <w:rtl/>
        </w:rPr>
        <w:t>2023، 248</w:t>
      </w:r>
      <w:r w:rsidR="00281997" w:rsidRPr="00486F98">
        <w:rPr>
          <w:rFonts w:ascii="Traditional Arabic" w:hAnsi="Traditional Arabic" w:cs="Traditional Arabic"/>
          <w:sz w:val="32"/>
          <w:szCs w:val="32"/>
          <w:rtl/>
        </w:rPr>
        <w:t>)</w:t>
      </w:r>
      <w:r w:rsidR="00EE1177" w:rsidRPr="00486F98">
        <w:rPr>
          <w:rFonts w:ascii="Traditional Arabic" w:hAnsi="Traditional Arabic" w:cs="Traditional Arabic"/>
          <w:sz w:val="32"/>
          <w:szCs w:val="32"/>
          <w:rtl/>
        </w:rPr>
        <w:t xml:space="preserve"> أن أ</w:t>
      </w:r>
      <w:r w:rsidR="00D41AE3" w:rsidRPr="00486F98">
        <w:rPr>
          <w:rFonts w:ascii="Traditional Arabic" w:hAnsi="Traditional Arabic" w:cs="Traditional Arabic"/>
          <w:sz w:val="32"/>
          <w:szCs w:val="32"/>
          <w:rtl/>
        </w:rPr>
        <w:t xml:space="preserve">همية </w:t>
      </w:r>
      <w:r w:rsidR="00EE1177" w:rsidRPr="00486F98">
        <w:rPr>
          <w:rFonts w:ascii="Traditional Arabic" w:hAnsi="Traditional Arabic" w:cs="Traditional Arabic"/>
          <w:sz w:val="32"/>
          <w:szCs w:val="32"/>
          <w:rtl/>
        </w:rPr>
        <w:t xml:space="preserve">الحوكمة المؤسسية </w:t>
      </w:r>
      <w:r w:rsidR="00D41AE3" w:rsidRPr="00486F98">
        <w:rPr>
          <w:rFonts w:ascii="Traditional Arabic" w:hAnsi="Traditional Arabic" w:cs="Traditional Arabic"/>
          <w:sz w:val="32"/>
          <w:szCs w:val="32"/>
          <w:rtl/>
        </w:rPr>
        <w:t>تتضح من خلال م</w:t>
      </w:r>
      <w:r w:rsidR="00EE1177" w:rsidRPr="00486F98">
        <w:rPr>
          <w:rFonts w:ascii="Traditional Arabic" w:hAnsi="Traditional Arabic" w:cs="Traditional Arabic"/>
          <w:sz w:val="32"/>
          <w:szCs w:val="32"/>
          <w:rtl/>
        </w:rPr>
        <w:t>ا يلي:</w:t>
      </w:r>
      <w:r w:rsidR="00281997" w:rsidRPr="00486F98">
        <w:rPr>
          <w:rFonts w:ascii="Traditional Arabic" w:hAnsi="Traditional Arabic" w:cs="Traditional Arabic"/>
          <w:sz w:val="32"/>
          <w:szCs w:val="32"/>
          <w:rtl/>
        </w:rPr>
        <w:t xml:space="preserve"> </w:t>
      </w:r>
    </w:p>
    <w:p w14:paraId="12049FB1" w14:textId="77777777" w:rsidR="003A7A89" w:rsidRPr="00486F98" w:rsidRDefault="00281997">
      <w:pPr>
        <w:pStyle w:val="a3"/>
        <w:numPr>
          <w:ilvl w:val="0"/>
          <w:numId w:val="17"/>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العمل على مكافحة الفساد بمختلف أشكاله وعدم السماح بوجوده في المؤسسة.</w:t>
      </w:r>
    </w:p>
    <w:p w14:paraId="566F0FBB" w14:textId="77777777" w:rsidR="00281997" w:rsidRPr="00486F98" w:rsidRDefault="00281997">
      <w:pPr>
        <w:pStyle w:val="a3"/>
        <w:numPr>
          <w:ilvl w:val="0"/>
          <w:numId w:val="17"/>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تحقيق درجة عالية من النزاهة والشفافية والاستقلالية لجميع العاملين بالمؤسسة.</w:t>
      </w:r>
    </w:p>
    <w:p w14:paraId="7DBB6F3E" w14:textId="77777777" w:rsidR="00281997" w:rsidRPr="00486F98" w:rsidRDefault="00281997">
      <w:pPr>
        <w:pStyle w:val="a3"/>
        <w:numPr>
          <w:ilvl w:val="0"/>
          <w:numId w:val="17"/>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تفادي وجود أخطاء أو انحرافات سواء كانت متعمدة أو غير متعمدة وتقليلها إلى أدنى مستوى باستخدام الأنظمة الرقابية المتطورة.</w:t>
      </w:r>
    </w:p>
    <w:p w14:paraId="1AA79676" w14:textId="77777777" w:rsidR="00281997" w:rsidRPr="00486F98" w:rsidRDefault="00281997">
      <w:pPr>
        <w:pStyle w:val="a3"/>
        <w:numPr>
          <w:ilvl w:val="0"/>
          <w:numId w:val="17"/>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الاستفادة القصوى من أنظمة المراقبة الداخلية.</w:t>
      </w:r>
    </w:p>
    <w:p w14:paraId="2A43E6F0" w14:textId="4E367A46" w:rsidR="00281997" w:rsidRPr="00486F98" w:rsidRDefault="00281997">
      <w:pPr>
        <w:pStyle w:val="a3"/>
        <w:numPr>
          <w:ilvl w:val="0"/>
          <w:numId w:val="17"/>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 xml:space="preserve">تحقيق أعلى مستوى من الكفاءة والفعالية للمراجعين الخارجيين، وضمان استقلاليتهم </w:t>
      </w:r>
      <w:r w:rsidR="00827FF6" w:rsidRPr="00486F98">
        <w:rPr>
          <w:rFonts w:ascii="Traditional Arabic" w:hAnsi="Traditional Arabic" w:cs="Traditional Arabic" w:hint="cs"/>
          <w:sz w:val="32"/>
          <w:szCs w:val="32"/>
          <w:rtl/>
        </w:rPr>
        <w:t>وموضعيتهم</w:t>
      </w:r>
      <w:r w:rsidRPr="00486F98">
        <w:rPr>
          <w:rFonts w:ascii="Traditional Arabic" w:hAnsi="Traditional Arabic" w:cs="Traditional Arabic"/>
          <w:sz w:val="32"/>
          <w:szCs w:val="32"/>
          <w:rtl/>
        </w:rPr>
        <w:t xml:space="preserve"> وعدم خضوعهم لأي ضغوط.</w:t>
      </w:r>
    </w:p>
    <w:p w14:paraId="09FF5643" w14:textId="77777777" w:rsidR="00247B05" w:rsidRPr="00486F98" w:rsidRDefault="00247B05" w:rsidP="00827FF6">
      <w:pPr>
        <w:bidi/>
        <w:spacing w:after="0" w:line="276" w:lineRule="auto"/>
        <w:ind w:firstLine="276"/>
        <w:jc w:val="both"/>
        <w:rPr>
          <w:rFonts w:ascii="Traditional Arabic" w:hAnsi="Traditional Arabic" w:cs="Traditional Arabic"/>
          <w:b/>
          <w:bCs/>
          <w:sz w:val="32"/>
          <w:szCs w:val="32"/>
          <w:rtl/>
        </w:rPr>
      </w:pPr>
      <w:r w:rsidRPr="00486F98">
        <w:rPr>
          <w:rFonts w:ascii="Traditional Arabic" w:hAnsi="Traditional Arabic" w:cs="Traditional Arabic"/>
          <w:sz w:val="32"/>
          <w:szCs w:val="32"/>
          <w:rtl/>
        </w:rPr>
        <w:t xml:space="preserve">كما يسلط إسماعيل وآخرون </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Ismail et al., 2023, 5</w:t>
      </w:r>
      <w:r w:rsidRPr="00486F98">
        <w:rPr>
          <w:rFonts w:ascii="Traditional Arabic" w:hAnsi="Traditional Arabic" w:cs="Traditional Arabic"/>
          <w:sz w:val="32"/>
          <w:szCs w:val="32"/>
        </w:rPr>
        <w:t>)</w:t>
      </w:r>
      <w:r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sz w:val="32"/>
          <w:szCs w:val="32"/>
          <w:rtl/>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39D1059" w14:textId="77777777" w:rsidR="005D4AE0" w:rsidRPr="00486F98" w:rsidRDefault="00361989"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بذلك، تتضح أهمية الحوكمة المؤسسية في تحقيق النزاهة والشفافية بالأجهزة الحكومية من خلال</w:t>
      </w:r>
      <w:r w:rsidR="009449E1" w:rsidRPr="00486F98">
        <w:rPr>
          <w:rFonts w:ascii="Traditional Arabic" w:hAnsi="Traditional Arabic" w:cs="Traditional Arabic"/>
          <w:sz w:val="32"/>
          <w:szCs w:val="32"/>
          <w:rtl/>
        </w:rPr>
        <w:t xml:space="preserve">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5B88EF29" w14:textId="77777777" w:rsidR="00245C64" w:rsidRPr="00486F98" w:rsidRDefault="00245C64" w:rsidP="00827FF6">
      <w:pPr>
        <w:bidi/>
        <w:spacing w:after="0" w:line="276" w:lineRule="auto"/>
        <w:ind w:firstLine="276"/>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أهداف الحوكمة المؤسسية</w:t>
      </w:r>
    </w:p>
    <w:p w14:paraId="2F4BE704" w14:textId="77777777" w:rsidR="004D7825" w:rsidRPr="00486F98" w:rsidRDefault="009146C6"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w:t>
      </w:r>
      <w:r w:rsidR="00E06AF4" w:rsidRPr="00486F98">
        <w:rPr>
          <w:rFonts w:ascii="Traditional Arabic" w:hAnsi="Traditional Arabic" w:cs="Traditional Arabic"/>
          <w:sz w:val="32"/>
          <w:szCs w:val="32"/>
          <w:rtl/>
        </w:rPr>
        <w:t>م</w:t>
      </w:r>
      <w:r w:rsidRPr="00486F98">
        <w:rPr>
          <w:rFonts w:ascii="Traditional Arabic" w:hAnsi="Traditional Arabic" w:cs="Traditional Arabic"/>
          <w:sz w:val="32"/>
          <w:szCs w:val="32"/>
          <w:rtl/>
        </w:rPr>
        <w:t xml:space="preserve">ؤسسية (الدعجة والعضايلة، </w:t>
      </w:r>
      <w:r w:rsidRPr="00486F98">
        <w:rPr>
          <w:rFonts w:ascii="Traditional Arabic" w:hAnsi="Traditional Arabic" w:cs="Traditional Arabic"/>
          <w:sz w:val="28"/>
          <w:szCs w:val="28"/>
          <w:rtl/>
        </w:rPr>
        <w:t>2023</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343</w:t>
      </w:r>
      <w:r w:rsidRPr="00486F98">
        <w:rPr>
          <w:rFonts w:ascii="Traditional Arabic" w:hAnsi="Traditional Arabic" w:cs="Traditional Arabic"/>
          <w:sz w:val="32"/>
          <w:szCs w:val="32"/>
          <w:rtl/>
        </w:rPr>
        <w:t>). و</w:t>
      </w:r>
      <w:r w:rsidR="002E4D0C" w:rsidRPr="00486F98">
        <w:rPr>
          <w:rFonts w:ascii="Traditional Arabic" w:hAnsi="Traditional Arabic" w:cs="Traditional Arabic"/>
          <w:sz w:val="32"/>
          <w:szCs w:val="32"/>
          <w:rtl/>
        </w:rPr>
        <w:t>يشير صبري وآخرون (</w:t>
      </w:r>
      <w:r w:rsidR="002E4D0C" w:rsidRPr="00486F98">
        <w:rPr>
          <w:rFonts w:ascii="Traditional Arabic" w:hAnsi="Traditional Arabic" w:cs="Traditional Arabic"/>
          <w:sz w:val="28"/>
          <w:szCs w:val="28"/>
          <w:rtl/>
        </w:rPr>
        <w:t>2025</w:t>
      </w:r>
      <w:r w:rsidR="002E4D0C" w:rsidRPr="00486F98">
        <w:rPr>
          <w:rFonts w:ascii="Traditional Arabic" w:hAnsi="Traditional Arabic" w:cs="Traditional Arabic"/>
          <w:sz w:val="32"/>
          <w:szCs w:val="32"/>
          <w:rtl/>
        </w:rPr>
        <w:t xml:space="preserve">، </w:t>
      </w:r>
      <w:r w:rsidR="002E4D0C" w:rsidRPr="00486F98">
        <w:rPr>
          <w:rFonts w:ascii="Traditional Arabic" w:hAnsi="Traditional Arabic" w:cs="Traditional Arabic"/>
          <w:sz w:val="28"/>
          <w:szCs w:val="28"/>
          <w:rtl/>
        </w:rPr>
        <w:t>136</w:t>
      </w:r>
      <w:r w:rsidR="002E4D0C" w:rsidRPr="00486F98">
        <w:rPr>
          <w:rFonts w:ascii="Traditional Arabic" w:hAnsi="Traditional Arabic" w:cs="Traditional Arabic"/>
          <w:sz w:val="32"/>
          <w:szCs w:val="32"/>
          <w:rtl/>
        </w:rPr>
        <w:t>) إلى أن الحوكمة المؤسسية تهدف إلى</w:t>
      </w:r>
      <w:r w:rsidRPr="00486F98">
        <w:rPr>
          <w:rFonts w:ascii="Traditional Arabic" w:hAnsi="Traditional Arabic" w:cs="Traditional Arabic"/>
          <w:sz w:val="32"/>
          <w:szCs w:val="32"/>
          <w:rtl/>
        </w:rPr>
        <w:t xml:space="preserve"> ما يلي:</w:t>
      </w:r>
    </w:p>
    <w:p w14:paraId="0DEA463E" w14:textId="77777777" w:rsidR="002E4D0C" w:rsidRPr="00486F98" w:rsidRDefault="002E4D0C">
      <w:pPr>
        <w:pStyle w:val="a3"/>
        <w:numPr>
          <w:ilvl w:val="0"/>
          <w:numId w:val="1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التنسيق بين المهام والمسؤوليات لمختلف الأقسام والإدارات.</w:t>
      </w:r>
    </w:p>
    <w:p w14:paraId="6F957E6E" w14:textId="77777777" w:rsidR="002E4D0C" w:rsidRPr="00486F98" w:rsidRDefault="002E4D0C">
      <w:pPr>
        <w:pStyle w:val="a3"/>
        <w:numPr>
          <w:ilvl w:val="0"/>
          <w:numId w:val="1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الفصل بين الملكية والإدارة والأنظمة الرقابية في المؤسسات.</w:t>
      </w:r>
    </w:p>
    <w:p w14:paraId="55202DDB" w14:textId="77777777" w:rsidR="002E4D0C" w:rsidRPr="00486F98" w:rsidRDefault="002E4D0C">
      <w:pPr>
        <w:pStyle w:val="a3"/>
        <w:numPr>
          <w:ilvl w:val="0"/>
          <w:numId w:val="1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تقليل المخاطر والحد من الفساد الإداري والمالي في المؤسسات.</w:t>
      </w:r>
    </w:p>
    <w:p w14:paraId="4E8C19FA" w14:textId="77777777" w:rsidR="002E4D0C" w:rsidRPr="00486F98" w:rsidRDefault="002E4D0C">
      <w:pPr>
        <w:pStyle w:val="a3"/>
        <w:numPr>
          <w:ilvl w:val="0"/>
          <w:numId w:val="1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التأكيد على النزاهة والشفافية والعدالة المؤسسية.</w:t>
      </w:r>
    </w:p>
    <w:p w14:paraId="6FCD697A" w14:textId="77777777" w:rsidR="003A7A89" w:rsidRPr="00486F98" w:rsidRDefault="003A7A89"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بينما يحدد </w:t>
      </w:r>
      <w:r w:rsidR="003A41AB" w:rsidRPr="00486F98">
        <w:rPr>
          <w:rFonts w:ascii="Traditional Arabic" w:hAnsi="Traditional Arabic" w:cs="Traditional Arabic"/>
          <w:sz w:val="32"/>
          <w:szCs w:val="32"/>
          <w:rtl/>
        </w:rPr>
        <w:t>محمد</w:t>
      </w:r>
      <w:r w:rsidR="003A41AB" w:rsidRPr="00486F98">
        <w:rPr>
          <w:rFonts w:ascii="Traditional Arabic" w:hAnsi="Traditional Arabic" w:cs="Traditional Arabic"/>
          <w:sz w:val="32"/>
          <w:szCs w:val="32"/>
        </w:rPr>
        <w:t>(</w:t>
      </w:r>
      <w:r w:rsidR="003A41AB" w:rsidRPr="00486F98">
        <w:rPr>
          <w:rFonts w:ascii="Traditional Arabic" w:hAnsi="Traditional Arabic" w:cs="Traditional Arabic"/>
          <w:sz w:val="28"/>
          <w:szCs w:val="28"/>
        </w:rPr>
        <w:t>Mohamed</w:t>
      </w:r>
      <w:r w:rsidR="003A41AB" w:rsidRPr="00486F98">
        <w:rPr>
          <w:rFonts w:ascii="Traditional Arabic" w:hAnsi="Traditional Arabic" w:cs="Traditional Arabic"/>
          <w:sz w:val="32"/>
          <w:szCs w:val="32"/>
        </w:rPr>
        <w:t xml:space="preserve">, </w:t>
      </w:r>
      <w:r w:rsidR="003A41AB" w:rsidRPr="00486F98">
        <w:rPr>
          <w:rFonts w:ascii="Traditional Arabic" w:hAnsi="Traditional Arabic" w:cs="Traditional Arabic"/>
          <w:sz w:val="28"/>
          <w:szCs w:val="28"/>
        </w:rPr>
        <w:t>2020</w:t>
      </w:r>
      <w:r w:rsidR="003A41AB" w:rsidRPr="00486F98">
        <w:rPr>
          <w:rFonts w:ascii="Traditional Arabic" w:hAnsi="Traditional Arabic" w:cs="Traditional Arabic"/>
          <w:sz w:val="32"/>
          <w:szCs w:val="32"/>
        </w:rPr>
        <w:t xml:space="preserve">, </w:t>
      </w:r>
      <w:r w:rsidR="003A41AB" w:rsidRPr="00486F98">
        <w:rPr>
          <w:rFonts w:ascii="Traditional Arabic" w:hAnsi="Traditional Arabic" w:cs="Traditional Arabic"/>
          <w:sz w:val="28"/>
          <w:szCs w:val="28"/>
        </w:rPr>
        <w:t>404</w:t>
      </w:r>
      <w:r w:rsidR="003A41AB"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 أهداف الحوكمة المؤسسية وفق ما يلي:</w:t>
      </w:r>
    </w:p>
    <w:p w14:paraId="36546F79" w14:textId="77777777" w:rsidR="003A7A89" w:rsidRPr="00486F98" w:rsidRDefault="003A7A89">
      <w:pPr>
        <w:pStyle w:val="a3"/>
        <w:numPr>
          <w:ilvl w:val="0"/>
          <w:numId w:val="1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 xml:space="preserve">المساءلة </w:t>
      </w:r>
      <w:r w:rsidRPr="00486F98">
        <w:rPr>
          <w:rFonts w:ascii="Traditional Arabic" w:hAnsi="Traditional Arabic" w:cs="Traditional Arabic"/>
          <w:sz w:val="28"/>
          <w:szCs w:val="28"/>
        </w:rPr>
        <w:t>Accountability</w:t>
      </w:r>
      <w:r w:rsidR="007D33AB"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تشير مبادئ حوكمة المؤسسات المعاصرة إلى أن هيكل الحوكمة يشجع مساءلة الإدارة أمام المساهمين.</w:t>
      </w:r>
    </w:p>
    <w:p w14:paraId="60453C10" w14:textId="77777777" w:rsidR="003A7A89" w:rsidRPr="00486F98" w:rsidRDefault="003A7A89">
      <w:pPr>
        <w:pStyle w:val="a3"/>
        <w:numPr>
          <w:ilvl w:val="0"/>
          <w:numId w:val="1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التقييم الذاتي</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Self</w:t>
      </w:r>
      <w:r w:rsidRPr="00486F98">
        <w:rPr>
          <w:rFonts w:ascii="Traditional Arabic" w:hAnsi="Traditional Arabic" w:cs="Traditional Arabic"/>
          <w:sz w:val="32"/>
          <w:szCs w:val="32"/>
        </w:rPr>
        <w:t>-</w:t>
      </w:r>
      <w:r w:rsidR="00425B76" w:rsidRPr="00486F98">
        <w:rPr>
          <w:rFonts w:ascii="Traditional Arabic" w:hAnsi="Traditional Arabic" w:cs="Traditional Arabic"/>
          <w:sz w:val="28"/>
          <w:szCs w:val="28"/>
        </w:rPr>
        <w:t>evaluation</w:t>
      </w:r>
      <w:r w:rsidR="00425B76" w:rsidRPr="00486F98">
        <w:rPr>
          <w:rFonts w:ascii="Traditional Arabic" w:hAnsi="Traditional Arabic" w:cs="Traditional Arabic"/>
          <w:sz w:val="32"/>
          <w:szCs w:val="32"/>
          <w:rtl/>
        </w:rPr>
        <w:t>: تسمح</w:t>
      </w:r>
      <w:r w:rsidRPr="00486F98">
        <w:rPr>
          <w:rFonts w:ascii="Traditional Arabic" w:hAnsi="Traditional Arabic" w:cs="Traditional Arabic"/>
          <w:sz w:val="32"/>
          <w:szCs w:val="32"/>
          <w:rtl/>
        </w:rPr>
        <w:t xml:space="preserve">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5B1E1A1D" w14:textId="77777777" w:rsidR="00A57B98" w:rsidRPr="00486F98" w:rsidRDefault="003A7A89">
      <w:pPr>
        <w:pStyle w:val="a3"/>
        <w:numPr>
          <w:ilvl w:val="0"/>
          <w:numId w:val="16"/>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زيادة ثروة </w:t>
      </w:r>
      <w:r w:rsidR="00425B76" w:rsidRPr="00486F98">
        <w:rPr>
          <w:rFonts w:ascii="Traditional Arabic" w:hAnsi="Traditional Arabic" w:cs="Traditional Arabic"/>
          <w:sz w:val="32"/>
          <w:szCs w:val="32"/>
          <w:rtl/>
        </w:rPr>
        <w:t xml:space="preserve">المساهمين </w:t>
      </w:r>
      <w:r w:rsidR="00425B76" w:rsidRPr="00486F98">
        <w:rPr>
          <w:rFonts w:ascii="Traditional Arabic" w:hAnsi="Traditional Arabic" w:cs="Traditional Arabic"/>
          <w:sz w:val="28"/>
          <w:szCs w:val="28"/>
        </w:rPr>
        <w:t>Increasing</w:t>
      </w:r>
      <w:r w:rsidRPr="00486F98">
        <w:rPr>
          <w:rFonts w:ascii="Traditional Arabic" w:hAnsi="Traditional Arabic" w:cs="Traditional Arabic"/>
          <w:sz w:val="28"/>
          <w:szCs w:val="28"/>
        </w:rPr>
        <w:t xml:space="preserve"> shareholders wealth</w:t>
      </w:r>
      <w:r w:rsidR="007D33AB" w:rsidRPr="00486F98">
        <w:rPr>
          <w:rFonts w:ascii="Traditional Arabic" w:hAnsi="Traditional Arabic" w:cs="Traditional Arabic"/>
          <w:sz w:val="32"/>
          <w:szCs w:val="32"/>
          <w:rtl/>
        </w:rPr>
        <w:t xml:space="preserve">: </w:t>
      </w:r>
      <w:r w:rsidR="007944DA" w:rsidRPr="00486F98">
        <w:rPr>
          <w:rFonts w:ascii="Traditional Arabic" w:hAnsi="Traditional Arabic" w:cs="Traditional Arabic"/>
          <w:sz w:val="32"/>
          <w:szCs w:val="32"/>
          <w:rtl/>
        </w:rPr>
        <w:t xml:space="preserve">إن </w:t>
      </w:r>
      <w:r w:rsidRPr="00486F98">
        <w:rPr>
          <w:rFonts w:ascii="Traditional Arabic" w:hAnsi="Traditional Arabic" w:cs="Traditional Arabic"/>
          <w:sz w:val="32"/>
          <w:szCs w:val="32"/>
          <w:rtl/>
        </w:rPr>
        <w:t xml:space="preserve">الهدف الرئيسي </w:t>
      </w:r>
      <w:r w:rsidR="007944DA" w:rsidRPr="00486F98">
        <w:rPr>
          <w:rFonts w:ascii="Traditional Arabic" w:hAnsi="Traditional Arabic" w:cs="Traditional Arabic"/>
          <w:sz w:val="32"/>
          <w:szCs w:val="32"/>
          <w:rtl/>
        </w:rPr>
        <w:t>ل</w:t>
      </w:r>
      <w:r w:rsidRPr="00486F98">
        <w:rPr>
          <w:rFonts w:ascii="Traditional Arabic" w:hAnsi="Traditional Arabic" w:cs="Traditional Arabic"/>
          <w:sz w:val="32"/>
          <w:szCs w:val="32"/>
          <w:rtl/>
        </w:rPr>
        <w:t xml:space="preserve">لحوكمة </w:t>
      </w:r>
      <w:r w:rsidR="007944DA" w:rsidRPr="00486F98">
        <w:rPr>
          <w:rFonts w:ascii="Traditional Arabic" w:hAnsi="Traditional Arabic" w:cs="Traditional Arabic"/>
          <w:sz w:val="32"/>
          <w:szCs w:val="32"/>
          <w:rtl/>
        </w:rPr>
        <w:t xml:space="preserve">المؤسسية </w:t>
      </w:r>
      <w:r w:rsidRPr="00486F98">
        <w:rPr>
          <w:rFonts w:ascii="Traditional Arabic" w:hAnsi="Traditional Arabic" w:cs="Traditional Arabic"/>
          <w:sz w:val="32"/>
          <w:szCs w:val="32"/>
          <w:rtl/>
        </w:rPr>
        <w:t>هو حماية المصالح طويلة الأجل</w:t>
      </w:r>
      <w:r w:rsidR="007C2BDB" w:rsidRPr="00486F98">
        <w:rPr>
          <w:rFonts w:ascii="Traditional Arabic" w:hAnsi="Traditional Arabic" w:cs="Traditional Arabic"/>
          <w:sz w:val="32"/>
          <w:szCs w:val="32"/>
          <w:rtl/>
        </w:rPr>
        <w:t xml:space="preserve"> و</w:t>
      </w:r>
      <w:r w:rsidRPr="00486F98">
        <w:rPr>
          <w:rFonts w:ascii="Traditional Arabic" w:hAnsi="Traditional Arabic" w:cs="Traditional Arabic"/>
          <w:sz w:val="32"/>
          <w:szCs w:val="32"/>
          <w:rtl/>
        </w:rPr>
        <w:t xml:space="preserve">تحسين القدرة التنافسية والوصول إلى </w:t>
      </w:r>
      <w:r w:rsidR="007C2BDB" w:rsidRPr="00486F98">
        <w:rPr>
          <w:rFonts w:ascii="Traditional Arabic" w:hAnsi="Traditional Arabic" w:cs="Traditional Arabic"/>
          <w:sz w:val="32"/>
          <w:szCs w:val="32"/>
          <w:rtl/>
        </w:rPr>
        <w:t>أهداف المؤسسة</w:t>
      </w:r>
      <w:r w:rsidR="007D33AB" w:rsidRPr="00486F98">
        <w:rPr>
          <w:rFonts w:ascii="Traditional Arabic" w:hAnsi="Traditional Arabic" w:cs="Traditional Arabic"/>
          <w:sz w:val="32"/>
          <w:szCs w:val="32"/>
          <w:rtl/>
        </w:rPr>
        <w:t>، مما يحقق مصالح المساهمين وأصحاب المصلحة</w:t>
      </w:r>
      <w:r w:rsidR="007C2BDB"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w:t>
      </w:r>
    </w:p>
    <w:p w14:paraId="2CDC9E62" w14:textId="77777777" w:rsidR="00A57B98" w:rsidRPr="00486F98" w:rsidRDefault="00ED76D1">
      <w:pPr>
        <w:pStyle w:val="a3"/>
        <w:numPr>
          <w:ilvl w:val="0"/>
          <w:numId w:val="16"/>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الاستقلالية</w:t>
      </w:r>
      <w:r w:rsidR="00A57B98"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486F98">
        <w:rPr>
          <w:rFonts w:ascii="Traditional Arabic" w:hAnsi="Traditional Arabic" w:cs="Traditional Arabic"/>
          <w:sz w:val="28"/>
          <w:szCs w:val="28"/>
        </w:rPr>
        <w:t>Fairness, justice and equalit</w:t>
      </w:r>
      <w:r w:rsidRPr="00486F98">
        <w:rPr>
          <w:rFonts w:ascii="Traditional Arabic" w:hAnsi="Traditional Arabic" w:cs="Traditional Arabic"/>
          <w:sz w:val="32"/>
          <w:szCs w:val="32"/>
        </w:rPr>
        <w:t>y</w:t>
      </w:r>
      <w:r w:rsidRPr="00486F98">
        <w:rPr>
          <w:rFonts w:ascii="Traditional Arabic" w:hAnsi="Traditional Arabic" w:cs="Traditional Arabic"/>
          <w:sz w:val="32"/>
          <w:szCs w:val="32"/>
          <w:rtl/>
        </w:rPr>
        <w:t xml:space="preserve">؛ في إعمال حقوق أصحاب المصلحة التي تنشأ من الاتفاقيات والأنظمة. </w:t>
      </w:r>
    </w:p>
    <w:p w14:paraId="26B4D2E5" w14:textId="7CF8ABE9" w:rsidR="003A4F05" w:rsidRPr="00486F98" w:rsidRDefault="00A57B98">
      <w:pPr>
        <w:pStyle w:val="a3"/>
        <w:numPr>
          <w:ilvl w:val="0"/>
          <w:numId w:val="16"/>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الإفصاح</w:t>
      </w:r>
      <w:r w:rsidR="00425B76" w:rsidRPr="00486F98">
        <w:rPr>
          <w:rFonts w:ascii="Traditional Arabic" w:hAnsi="Traditional Arabic" w:cs="Traditional Arabic"/>
          <w:sz w:val="28"/>
          <w:szCs w:val="28"/>
        </w:rPr>
        <w:t>Discloser</w:t>
      </w:r>
      <w:r w:rsidR="00C157BA" w:rsidRPr="00486F98">
        <w:rPr>
          <w:rFonts w:ascii="Traditional Arabic" w:hAnsi="Traditional Arabic" w:cs="Traditional Arabic"/>
          <w:sz w:val="28"/>
          <w:szCs w:val="28"/>
        </w:rPr>
        <w:t xml:space="preserve"> </w:t>
      </w:r>
      <w:r w:rsidR="00E0004D" w:rsidRPr="00486F98">
        <w:rPr>
          <w:rFonts w:ascii="Traditional Arabic" w:hAnsi="Traditional Arabic" w:cs="Traditional Arabic"/>
          <w:sz w:val="32"/>
          <w:szCs w:val="32"/>
          <w:rtl/>
        </w:rPr>
        <w:t>:</w:t>
      </w:r>
      <w:r w:rsidRPr="00486F98">
        <w:rPr>
          <w:rFonts w:ascii="Traditional Arabic" w:hAnsi="Traditional Arabic" w:cs="Traditional Arabic"/>
          <w:sz w:val="32"/>
          <w:szCs w:val="32"/>
          <w:rtl/>
        </w:rPr>
        <w:t xml:space="preserve"> </w:t>
      </w:r>
      <w:r w:rsidR="00E0366D" w:rsidRPr="00486F98">
        <w:rPr>
          <w:rFonts w:ascii="Traditional Arabic" w:hAnsi="Traditional Arabic" w:cs="Traditional Arabic"/>
          <w:sz w:val="32"/>
          <w:szCs w:val="32"/>
          <w:rtl/>
        </w:rPr>
        <w:t>من خلال الكشف عن كافة الحقائق المالية المهمة التي يعتمد عليها أصحاب المصلحة في المؤسسات العامة</w:t>
      </w:r>
      <w:r w:rsidRPr="00486F98">
        <w:rPr>
          <w:rFonts w:ascii="Traditional Arabic" w:hAnsi="Traditional Arabic" w:cs="Traditional Arabic"/>
          <w:sz w:val="32"/>
          <w:szCs w:val="32"/>
          <w:rtl/>
        </w:rPr>
        <w:t>.</w:t>
      </w:r>
    </w:p>
    <w:p w14:paraId="020B6500" w14:textId="77777777" w:rsidR="00A9256B" w:rsidRPr="00486F98" w:rsidRDefault="00D65F59"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يتضح مما سبق الأهداف العامة للحوكمة المؤسسية، لا سيما في الأجهزة والمؤسسات الحكومية، والتي تبرز بشكل واضح من خلال </w:t>
      </w:r>
      <w:r w:rsidR="00A9256B" w:rsidRPr="00486F98">
        <w:rPr>
          <w:rFonts w:ascii="Traditional Arabic" w:hAnsi="Traditional Arabic" w:cs="Traditional Arabic"/>
          <w:sz w:val="32"/>
          <w:szCs w:val="32"/>
          <w:rtl/>
        </w:rPr>
        <w:t xml:space="preserve">المساهمة في إنشاء مؤسسات </w:t>
      </w:r>
      <w:r w:rsidRPr="00486F98">
        <w:rPr>
          <w:rFonts w:ascii="Traditional Arabic" w:hAnsi="Traditional Arabic" w:cs="Traditional Arabic"/>
          <w:sz w:val="32"/>
          <w:szCs w:val="32"/>
          <w:rtl/>
        </w:rPr>
        <w:t xml:space="preserve">وهيئات </w:t>
      </w:r>
      <w:r w:rsidR="00A9256B" w:rsidRPr="00486F98">
        <w:rPr>
          <w:rFonts w:ascii="Traditional Arabic" w:hAnsi="Traditional Arabic" w:cs="Traditional Arabic"/>
          <w:sz w:val="32"/>
          <w:szCs w:val="32"/>
          <w:rtl/>
        </w:rPr>
        <w:t xml:space="preserve">إدارية </w:t>
      </w:r>
      <w:r w:rsidRPr="00486F98">
        <w:rPr>
          <w:rFonts w:ascii="Traditional Arabic" w:hAnsi="Traditional Arabic" w:cs="Traditional Arabic"/>
          <w:sz w:val="32"/>
          <w:szCs w:val="32"/>
          <w:rtl/>
        </w:rPr>
        <w:t>مستقلة و</w:t>
      </w:r>
      <w:r w:rsidR="00A9256B" w:rsidRPr="00486F98">
        <w:rPr>
          <w:rFonts w:ascii="Traditional Arabic" w:hAnsi="Traditional Arabic" w:cs="Traditional Arabic"/>
          <w:sz w:val="32"/>
          <w:szCs w:val="32"/>
          <w:rtl/>
        </w:rPr>
        <w:t>مسؤولة</w:t>
      </w:r>
      <w:r w:rsidR="00657CAD" w:rsidRPr="00486F98">
        <w:rPr>
          <w:rFonts w:ascii="Traditional Arabic" w:hAnsi="Traditional Arabic" w:cs="Traditional Arabic"/>
          <w:sz w:val="32"/>
          <w:szCs w:val="32"/>
          <w:rtl/>
        </w:rPr>
        <w:t xml:space="preserve">، لديها القدرة على </w:t>
      </w:r>
      <w:r w:rsidR="00A9256B" w:rsidRPr="00486F98">
        <w:rPr>
          <w:rFonts w:ascii="Traditional Arabic" w:hAnsi="Traditional Arabic" w:cs="Traditional Arabic"/>
          <w:sz w:val="32"/>
          <w:szCs w:val="32"/>
          <w:rtl/>
        </w:rPr>
        <w:t>تحديد الاتجاه الاستراتيجي</w:t>
      </w:r>
      <w:r w:rsidR="00657CAD" w:rsidRPr="00486F98">
        <w:rPr>
          <w:rFonts w:ascii="Traditional Arabic" w:hAnsi="Traditional Arabic" w:cs="Traditional Arabic"/>
          <w:sz w:val="32"/>
          <w:szCs w:val="32"/>
          <w:rtl/>
        </w:rPr>
        <w:t xml:space="preserve"> بما يضمن تحقيق </w:t>
      </w:r>
      <w:r w:rsidR="00A9256B" w:rsidRPr="00486F98">
        <w:rPr>
          <w:rFonts w:ascii="Traditional Arabic" w:hAnsi="Traditional Arabic" w:cs="Traditional Arabic"/>
          <w:sz w:val="32"/>
          <w:szCs w:val="32"/>
          <w:rtl/>
        </w:rPr>
        <w:t>فعالي</w:t>
      </w:r>
      <w:r w:rsidR="00657CAD" w:rsidRPr="00486F98">
        <w:rPr>
          <w:rFonts w:ascii="Traditional Arabic" w:hAnsi="Traditional Arabic" w:cs="Traditional Arabic"/>
          <w:sz w:val="32"/>
          <w:szCs w:val="32"/>
          <w:rtl/>
        </w:rPr>
        <w:t>تها</w:t>
      </w:r>
      <w:r w:rsidR="00A9256B" w:rsidRPr="00486F98">
        <w:rPr>
          <w:rFonts w:ascii="Traditional Arabic" w:hAnsi="Traditional Arabic" w:cs="Traditional Arabic"/>
          <w:sz w:val="32"/>
          <w:szCs w:val="32"/>
          <w:rtl/>
        </w:rPr>
        <w:t xml:space="preserve"> وجودة وكفاءة إدارتها</w:t>
      </w:r>
      <w:r w:rsidR="00657CAD" w:rsidRPr="00486F98">
        <w:rPr>
          <w:rFonts w:ascii="Traditional Arabic" w:hAnsi="Traditional Arabic" w:cs="Traditional Arabic"/>
          <w:sz w:val="32"/>
          <w:szCs w:val="32"/>
          <w:rtl/>
        </w:rPr>
        <w:t xml:space="preserve">. وكذلك تسهم الحوكمة المؤسسية في </w:t>
      </w:r>
      <w:r w:rsidR="00A9256B" w:rsidRPr="00486F98">
        <w:rPr>
          <w:rFonts w:ascii="Traditional Arabic" w:hAnsi="Traditional Arabic" w:cs="Traditional Arabic"/>
          <w:sz w:val="32"/>
          <w:szCs w:val="32"/>
          <w:rtl/>
        </w:rPr>
        <w:t xml:space="preserve">تحقيق أهداف </w:t>
      </w:r>
      <w:r w:rsidR="00657CAD" w:rsidRPr="00486F98">
        <w:rPr>
          <w:rFonts w:ascii="Traditional Arabic" w:hAnsi="Traditional Arabic" w:cs="Traditional Arabic"/>
          <w:sz w:val="32"/>
          <w:szCs w:val="32"/>
          <w:rtl/>
        </w:rPr>
        <w:t xml:space="preserve">الأجهزة الحكومية </w:t>
      </w:r>
      <w:r w:rsidR="00A9256B" w:rsidRPr="00486F98">
        <w:rPr>
          <w:rFonts w:ascii="Traditional Arabic" w:hAnsi="Traditional Arabic" w:cs="Traditional Arabic"/>
          <w:sz w:val="32"/>
          <w:szCs w:val="32"/>
          <w:rtl/>
        </w:rPr>
        <w:t>بأفضل طريقة ممكنة</w:t>
      </w:r>
      <w:r w:rsidR="003A0E94" w:rsidRPr="00486F98">
        <w:rPr>
          <w:rFonts w:ascii="Traditional Arabic" w:hAnsi="Traditional Arabic" w:cs="Traditional Arabic"/>
          <w:sz w:val="32"/>
          <w:szCs w:val="32"/>
          <w:rtl/>
        </w:rPr>
        <w:t>، من خلال</w:t>
      </w:r>
      <w:r w:rsidR="00A9256B" w:rsidRPr="00486F98">
        <w:rPr>
          <w:rFonts w:ascii="Traditional Arabic" w:hAnsi="Traditional Arabic" w:cs="Traditional Arabic"/>
          <w:sz w:val="32"/>
          <w:szCs w:val="32"/>
        </w:rPr>
        <w:t xml:space="preserve"> </w:t>
      </w:r>
      <w:r w:rsidR="00A9256B" w:rsidRPr="00486F98">
        <w:rPr>
          <w:rFonts w:ascii="Traditional Arabic" w:hAnsi="Traditional Arabic" w:cs="Traditional Arabic"/>
          <w:sz w:val="32"/>
          <w:szCs w:val="32"/>
          <w:rtl/>
        </w:rPr>
        <w:t>تحديد نقاط الضعف والقصور في الأداء</w:t>
      </w:r>
      <w:r w:rsidR="003A0E94" w:rsidRPr="00486F98">
        <w:rPr>
          <w:rFonts w:ascii="Traditional Arabic" w:hAnsi="Traditional Arabic" w:cs="Traditional Arabic"/>
          <w:sz w:val="32"/>
          <w:szCs w:val="32"/>
          <w:rtl/>
        </w:rPr>
        <w:t xml:space="preserve">، </w:t>
      </w:r>
      <w:r w:rsidR="00A9256B" w:rsidRPr="00486F98">
        <w:rPr>
          <w:rFonts w:ascii="Traditional Arabic" w:hAnsi="Traditional Arabic" w:cs="Traditional Arabic"/>
          <w:sz w:val="32"/>
          <w:szCs w:val="32"/>
          <w:rtl/>
        </w:rPr>
        <w:t xml:space="preserve">ضمان التوازن بين المسؤوليات الاستراتيجية طويلة الأجل والمسؤوليات </w:t>
      </w:r>
      <w:r w:rsidR="003A0E94" w:rsidRPr="00486F98">
        <w:rPr>
          <w:rFonts w:ascii="Traditional Arabic" w:hAnsi="Traditional Arabic" w:cs="Traditional Arabic"/>
          <w:sz w:val="32"/>
          <w:szCs w:val="32"/>
          <w:rtl/>
        </w:rPr>
        <w:t xml:space="preserve">التشغيلية، </w:t>
      </w:r>
      <w:r w:rsidR="00A9256B" w:rsidRPr="00486F98">
        <w:rPr>
          <w:rFonts w:ascii="Traditional Arabic" w:hAnsi="Traditional Arabic" w:cs="Traditional Arabic"/>
          <w:sz w:val="32"/>
          <w:szCs w:val="32"/>
          <w:rtl/>
        </w:rPr>
        <w:t>ضمان حقوق ومصالح العاملين</w:t>
      </w:r>
      <w:r w:rsidR="003A0E94" w:rsidRPr="00486F98">
        <w:rPr>
          <w:rFonts w:ascii="Traditional Arabic" w:hAnsi="Traditional Arabic" w:cs="Traditional Arabic"/>
          <w:sz w:val="32"/>
          <w:szCs w:val="32"/>
          <w:rtl/>
        </w:rPr>
        <w:t xml:space="preserve"> </w:t>
      </w:r>
      <w:r w:rsidR="003A0E94" w:rsidRPr="00486F98">
        <w:rPr>
          <w:rFonts w:ascii="Traditional Arabic" w:hAnsi="Traditional Arabic" w:cs="Traditional Arabic"/>
          <w:sz w:val="32"/>
          <w:szCs w:val="32"/>
          <w:rtl/>
        </w:rPr>
        <w:lastRenderedPageBreak/>
        <w:t xml:space="preserve">والمستفيدين وأصحاب المصلحة الآخرين </w:t>
      </w:r>
      <w:r w:rsidR="00A9256B" w:rsidRPr="00486F98">
        <w:rPr>
          <w:rFonts w:ascii="Traditional Arabic" w:hAnsi="Traditional Arabic" w:cs="Traditional Arabic"/>
          <w:sz w:val="32"/>
          <w:szCs w:val="32"/>
          <w:rtl/>
        </w:rPr>
        <w:t>دون تمييز</w:t>
      </w:r>
      <w:r w:rsidR="003A0E94" w:rsidRPr="00486F98">
        <w:rPr>
          <w:rFonts w:ascii="Traditional Arabic" w:hAnsi="Traditional Arabic" w:cs="Traditional Arabic"/>
          <w:sz w:val="32"/>
          <w:szCs w:val="32"/>
          <w:rtl/>
        </w:rPr>
        <w:t>؛ ف</w:t>
      </w:r>
      <w:r w:rsidR="00A9256B" w:rsidRPr="00486F98">
        <w:rPr>
          <w:rFonts w:ascii="Traditional Arabic" w:hAnsi="Traditional Arabic" w:cs="Traditional Arabic"/>
          <w:sz w:val="32"/>
          <w:szCs w:val="32"/>
          <w:rtl/>
        </w:rPr>
        <w:t xml:space="preserve">الحوكمة </w:t>
      </w:r>
      <w:r w:rsidR="003A0E94" w:rsidRPr="00486F98">
        <w:rPr>
          <w:rFonts w:ascii="Traditional Arabic" w:hAnsi="Traditional Arabic" w:cs="Traditional Arabic"/>
          <w:sz w:val="32"/>
          <w:szCs w:val="32"/>
          <w:rtl/>
        </w:rPr>
        <w:t xml:space="preserve">المؤسسية </w:t>
      </w:r>
      <w:r w:rsidR="00A9256B" w:rsidRPr="00486F98">
        <w:rPr>
          <w:rFonts w:ascii="Traditional Arabic" w:hAnsi="Traditional Arabic" w:cs="Traditional Arabic"/>
          <w:sz w:val="32"/>
          <w:szCs w:val="32"/>
          <w:rtl/>
        </w:rPr>
        <w:t xml:space="preserve">نظام إشراف ذاتي، يؤدي إلى </w:t>
      </w:r>
      <w:r w:rsidR="003A0E94" w:rsidRPr="00486F98">
        <w:rPr>
          <w:rFonts w:ascii="Traditional Arabic" w:hAnsi="Traditional Arabic" w:cs="Traditional Arabic"/>
          <w:sz w:val="32"/>
          <w:szCs w:val="32"/>
          <w:rtl/>
        </w:rPr>
        <w:t>الالتزام ب</w:t>
      </w:r>
      <w:r w:rsidR="00A9256B" w:rsidRPr="00486F98">
        <w:rPr>
          <w:rFonts w:ascii="Traditional Arabic" w:hAnsi="Traditional Arabic" w:cs="Traditional Arabic"/>
          <w:sz w:val="32"/>
          <w:szCs w:val="32"/>
          <w:rtl/>
        </w:rPr>
        <w:t>تطبيق</w:t>
      </w:r>
      <w:r w:rsidR="003A0E94" w:rsidRPr="00486F98">
        <w:rPr>
          <w:rFonts w:ascii="Traditional Arabic" w:hAnsi="Traditional Arabic" w:cs="Traditional Arabic"/>
          <w:sz w:val="32"/>
          <w:szCs w:val="32"/>
          <w:rtl/>
        </w:rPr>
        <w:t xml:space="preserve"> ال</w:t>
      </w:r>
      <w:r w:rsidR="00A9256B" w:rsidRPr="00486F98">
        <w:rPr>
          <w:rFonts w:ascii="Traditional Arabic" w:hAnsi="Traditional Arabic" w:cs="Traditional Arabic"/>
          <w:sz w:val="32"/>
          <w:szCs w:val="32"/>
          <w:rtl/>
        </w:rPr>
        <w:t>تشريعات</w:t>
      </w:r>
      <w:r w:rsidR="003A0E94" w:rsidRPr="00486F98">
        <w:rPr>
          <w:rFonts w:ascii="Traditional Arabic" w:hAnsi="Traditional Arabic" w:cs="Traditional Arabic"/>
          <w:sz w:val="32"/>
          <w:szCs w:val="32"/>
          <w:rtl/>
        </w:rPr>
        <w:t xml:space="preserve"> بكل صحيح</w:t>
      </w:r>
      <w:r w:rsidR="00A9256B" w:rsidRPr="00486F98">
        <w:rPr>
          <w:rFonts w:ascii="Traditional Arabic" w:hAnsi="Traditional Arabic" w:cs="Traditional Arabic"/>
          <w:sz w:val="32"/>
          <w:szCs w:val="32"/>
          <w:rtl/>
        </w:rPr>
        <w:t>، وبالتالي ضمان</w:t>
      </w:r>
      <w:r w:rsidR="003A0E94" w:rsidRPr="00486F98">
        <w:rPr>
          <w:rFonts w:ascii="Traditional Arabic" w:hAnsi="Traditional Arabic" w:cs="Traditional Arabic"/>
          <w:sz w:val="32"/>
          <w:szCs w:val="32"/>
          <w:rtl/>
        </w:rPr>
        <w:t xml:space="preserve"> تحقيق الكفاءة والفعالية المؤسسية.</w:t>
      </w:r>
    </w:p>
    <w:p w14:paraId="0A2E6142" w14:textId="77777777" w:rsidR="00F85E6D" w:rsidRPr="00486F98" w:rsidRDefault="00C20E0D"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 xml:space="preserve">أبعاد </w:t>
      </w:r>
      <w:r w:rsidR="00D36DDD" w:rsidRPr="00486F98">
        <w:rPr>
          <w:rFonts w:ascii="Traditional Arabic" w:hAnsi="Traditional Arabic" w:cs="Traditional Arabic"/>
          <w:b/>
          <w:bCs/>
          <w:sz w:val="32"/>
          <w:szCs w:val="32"/>
          <w:rtl/>
        </w:rPr>
        <w:t>الحوكمة المؤسسية</w:t>
      </w:r>
    </w:p>
    <w:p w14:paraId="3055D38F" w14:textId="77777777" w:rsidR="000D74CE" w:rsidRPr="00486F98" w:rsidRDefault="005D4AE0" w:rsidP="00827FF6">
      <w:pPr>
        <w:bidi/>
        <w:spacing w:after="0" w:line="276" w:lineRule="auto"/>
        <w:ind w:firstLine="276"/>
        <w:jc w:val="both"/>
        <w:rPr>
          <w:rFonts w:ascii="Traditional Arabic" w:hAnsi="Traditional Arabic" w:cs="Traditional Arabic"/>
          <w:b/>
          <w:bCs/>
          <w:sz w:val="32"/>
          <w:szCs w:val="32"/>
          <w:rtl/>
        </w:rPr>
      </w:pPr>
      <w:r w:rsidRPr="00486F98">
        <w:rPr>
          <w:rFonts w:ascii="Traditional Arabic" w:hAnsi="Traditional Arabic" w:cs="Traditional Arabic"/>
          <w:sz w:val="32"/>
          <w:szCs w:val="32"/>
          <w:rtl/>
        </w:rPr>
        <w:t>ترتكز الحوكمة المؤسسية على عدد من المبادئ لتحقيق أهدافها، وتتمثل هذه المبادئ في</w:t>
      </w:r>
      <w:r w:rsidR="000D74CE" w:rsidRPr="00486F98">
        <w:rPr>
          <w:rFonts w:ascii="Traditional Arabic" w:hAnsi="Traditional Arabic" w:cs="Traditional Arabic"/>
          <w:sz w:val="32"/>
          <w:szCs w:val="32"/>
          <w:rtl/>
        </w:rPr>
        <w:t xml:space="preserve"> (</w:t>
      </w:r>
      <w:r w:rsidR="007809BA" w:rsidRPr="00486F98">
        <w:rPr>
          <w:rFonts w:ascii="Traditional Arabic" w:hAnsi="Traditional Arabic" w:cs="Traditional Arabic"/>
          <w:sz w:val="32"/>
          <w:szCs w:val="32"/>
          <w:rtl/>
        </w:rPr>
        <w:t xml:space="preserve">الدعجة والعضايلة، </w:t>
      </w:r>
      <w:r w:rsidR="007809BA" w:rsidRPr="00486F98">
        <w:rPr>
          <w:rFonts w:ascii="Traditional Arabic" w:hAnsi="Traditional Arabic" w:cs="Traditional Arabic"/>
          <w:sz w:val="28"/>
          <w:szCs w:val="28"/>
          <w:rtl/>
        </w:rPr>
        <w:t>2023</w:t>
      </w:r>
      <w:r w:rsidR="007809BA" w:rsidRPr="00486F98">
        <w:rPr>
          <w:rFonts w:ascii="Traditional Arabic" w:hAnsi="Traditional Arabic" w:cs="Traditional Arabic"/>
          <w:sz w:val="32"/>
          <w:szCs w:val="32"/>
          <w:rtl/>
        </w:rPr>
        <w:t xml:space="preserve">، </w:t>
      </w:r>
      <w:r w:rsidR="007809BA" w:rsidRPr="00486F98">
        <w:rPr>
          <w:rFonts w:ascii="Traditional Arabic" w:hAnsi="Traditional Arabic" w:cs="Traditional Arabic"/>
          <w:sz w:val="28"/>
          <w:szCs w:val="28"/>
          <w:rtl/>
        </w:rPr>
        <w:t>345</w:t>
      </w:r>
      <w:r w:rsidR="000D74CE" w:rsidRPr="00486F98">
        <w:rPr>
          <w:rFonts w:ascii="Traditional Arabic" w:hAnsi="Traditional Arabic" w:cs="Traditional Arabic"/>
          <w:sz w:val="32"/>
          <w:szCs w:val="32"/>
          <w:rtl/>
        </w:rPr>
        <w:t xml:space="preserve">؛ </w:t>
      </w:r>
      <w:r w:rsidR="00790AD1" w:rsidRPr="00486F98">
        <w:rPr>
          <w:rFonts w:ascii="Traditional Arabic" w:hAnsi="Traditional Arabic" w:cs="Traditional Arabic"/>
          <w:sz w:val="32"/>
          <w:szCs w:val="32"/>
          <w:rtl/>
        </w:rPr>
        <w:t xml:space="preserve">صبري وآخرون، </w:t>
      </w:r>
      <w:r w:rsidR="00790AD1" w:rsidRPr="00486F98">
        <w:rPr>
          <w:rFonts w:ascii="Traditional Arabic" w:hAnsi="Traditional Arabic" w:cs="Traditional Arabic"/>
          <w:sz w:val="28"/>
          <w:szCs w:val="28"/>
          <w:rtl/>
        </w:rPr>
        <w:t>2025</w:t>
      </w:r>
      <w:r w:rsidR="00790AD1" w:rsidRPr="00486F98">
        <w:rPr>
          <w:rFonts w:ascii="Traditional Arabic" w:hAnsi="Traditional Arabic" w:cs="Traditional Arabic"/>
          <w:sz w:val="32"/>
          <w:szCs w:val="32"/>
          <w:rtl/>
        </w:rPr>
        <w:t xml:space="preserve">، </w:t>
      </w:r>
      <w:r w:rsidR="00790AD1" w:rsidRPr="00486F98">
        <w:rPr>
          <w:rFonts w:ascii="Traditional Arabic" w:hAnsi="Traditional Arabic" w:cs="Traditional Arabic"/>
          <w:sz w:val="28"/>
          <w:szCs w:val="28"/>
          <w:rtl/>
        </w:rPr>
        <w:t>137</w:t>
      </w:r>
      <w:r w:rsidR="000D74CE" w:rsidRPr="00486F98">
        <w:rPr>
          <w:rFonts w:ascii="Traditional Arabic" w:hAnsi="Traditional Arabic" w:cs="Traditional Arabic"/>
          <w:sz w:val="32"/>
          <w:szCs w:val="32"/>
          <w:rtl/>
        </w:rPr>
        <w:t xml:space="preserve">؛ </w:t>
      </w:r>
      <w:r w:rsidR="00FA4CAA" w:rsidRPr="00486F98">
        <w:rPr>
          <w:rFonts w:ascii="Traditional Arabic" w:hAnsi="Traditional Arabic" w:cs="Traditional Arabic"/>
          <w:sz w:val="32"/>
          <w:szCs w:val="32"/>
          <w:rtl/>
        </w:rPr>
        <w:t xml:space="preserve">العزعزي، </w:t>
      </w:r>
      <w:r w:rsidR="00FA4CAA" w:rsidRPr="00486F98">
        <w:rPr>
          <w:rFonts w:ascii="Traditional Arabic" w:hAnsi="Traditional Arabic" w:cs="Traditional Arabic"/>
          <w:sz w:val="28"/>
          <w:szCs w:val="28"/>
          <w:rtl/>
        </w:rPr>
        <w:t>2021</w:t>
      </w:r>
      <w:r w:rsidR="00FA4CAA" w:rsidRPr="00486F98">
        <w:rPr>
          <w:rFonts w:ascii="Traditional Arabic" w:hAnsi="Traditional Arabic" w:cs="Traditional Arabic"/>
          <w:sz w:val="32"/>
          <w:szCs w:val="32"/>
          <w:rtl/>
        </w:rPr>
        <w:t xml:space="preserve">، </w:t>
      </w:r>
      <w:r w:rsidR="00FA4CAA" w:rsidRPr="00486F98">
        <w:rPr>
          <w:rFonts w:ascii="Traditional Arabic" w:hAnsi="Traditional Arabic" w:cs="Traditional Arabic"/>
          <w:sz w:val="28"/>
          <w:szCs w:val="28"/>
          <w:rtl/>
        </w:rPr>
        <w:t>139</w:t>
      </w:r>
      <w:r w:rsidR="000D74CE" w:rsidRPr="00486F98">
        <w:rPr>
          <w:rFonts w:ascii="Traditional Arabic" w:hAnsi="Traditional Arabic" w:cs="Traditional Arabic"/>
          <w:sz w:val="32"/>
          <w:szCs w:val="32"/>
          <w:rtl/>
        </w:rPr>
        <w:t xml:space="preserve">؛ البان، </w:t>
      </w:r>
      <w:r w:rsidR="000D74CE" w:rsidRPr="00486F98">
        <w:rPr>
          <w:rFonts w:ascii="Traditional Arabic" w:hAnsi="Traditional Arabic" w:cs="Traditional Arabic"/>
          <w:sz w:val="28"/>
          <w:szCs w:val="28"/>
          <w:rtl/>
        </w:rPr>
        <w:t>2023</w:t>
      </w:r>
      <w:r w:rsidR="000D74CE" w:rsidRPr="00486F98">
        <w:rPr>
          <w:rFonts w:ascii="Traditional Arabic" w:hAnsi="Traditional Arabic" w:cs="Traditional Arabic"/>
          <w:sz w:val="32"/>
          <w:szCs w:val="32"/>
          <w:rtl/>
        </w:rPr>
        <w:t>، 24</w:t>
      </w:r>
      <w:r w:rsidR="000D74CE" w:rsidRPr="00486F98">
        <w:rPr>
          <w:rFonts w:ascii="Traditional Arabic" w:hAnsi="Traditional Arabic" w:cs="Traditional Arabic"/>
          <w:sz w:val="28"/>
          <w:szCs w:val="28"/>
          <w:rtl/>
        </w:rPr>
        <w:t>8؛</w:t>
      </w:r>
      <w:r w:rsidR="00986B63" w:rsidRPr="00486F98">
        <w:rPr>
          <w:rFonts w:ascii="Traditional Arabic" w:hAnsi="Traditional Arabic" w:cs="Traditional Arabic"/>
          <w:sz w:val="28"/>
          <w:szCs w:val="28"/>
        </w:rPr>
        <w:t xml:space="preserve">Mohamed, 2020, 404 </w:t>
      </w:r>
      <w:r w:rsidR="000D74CE" w:rsidRPr="00486F98">
        <w:rPr>
          <w:rFonts w:ascii="Traditional Arabic" w:hAnsi="Traditional Arabic" w:cs="Traditional Arabic"/>
          <w:sz w:val="28"/>
          <w:szCs w:val="28"/>
          <w:rtl/>
        </w:rPr>
        <w:t>؛</w:t>
      </w:r>
      <w:r w:rsidR="000D74CE" w:rsidRPr="00486F98">
        <w:rPr>
          <w:rFonts w:ascii="Traditional Arabic" w:hAnsi="Traditional Arabic" w:cs="Traditional Arabic"/>
          <w:sz w:val="28"/>
          <w:szCs w:val="28"/>
        </w:rPr>
        <w:t>Altheebeh et al., 2024, 380</w:t>
      </w:r>
      <w:r w:rsidR="000D74CE" w:rsidRPr="00486F98">
        <w:rPr>
          <w:rFonts w:ascii="Traditional Arabic" w:hAnsi="Traditional Arabic" w:cs="Traditional Arabic"/>
          <w:sz w:val="28"/>
          <w:szCs w:val="28"/>
          <w:rtl/>
        </w:rPr>
        <w:t>؛</w:t>
      </w:r>
      <w:r w:rsidR="000D74CE" w:rsidRPr="00486F98">
        <w:rPr>
          <w:rFonts w:ascii="Traditional Arabic" w:hAnsi="Traditional Arabic" w:cs="Traditional Arabic"/>
          <w:sz w:val="28"/>
          <w:szCs w:val="28"/>
        </w:rPr>
        <w:t xml:space="preserve"> (Yulianti</w:t>
      </w:r>
      <w:r w:rsidR="000D74CE" w:rsidRPr="00486F98">
        <w:rPr>
          <w:rFonts w:ascii="Traditional Arabic" w:hAnsi="Traditional Arabic" w:cs="Traditional Arabic"/>
          <w:sz w:val="32"/>
          <w:szCs w:val="32"/>
        </w:rPr>
        <w:t xml:space="preserve"> et al., </w:t>
      </w:r>
      <w:r w:rsidR="000D74CE" w:rsidRPr="00486F98">
        <w:rPr>
          <w:rFonts w:ascii="Traditional Arabic" w:hAnsi="Traditional Arabic" w:cs="Traditional Arabic"/>
          <w:sz w:val="28"/>
          <w:szCs w:val="28"/>
        </w:rPr>
        <w:t>2024,</w:t>
      </w:r>
      <w:r w:rsidR="00E040B6" w:rsidRPr="00486F98">
        <w:rPr>
          <w:rFonts w:ascii="Traditional Arabic" w:hAnsi="Traditional Arabic" w:cs="Traditional Arabic"/>
          <w:sz w:val="28"/>
          <w:szCs w:val="28"/>
        </w:rPr>
        <w:t>44; Alshaer et al.,2017</w:t>
      </w:r>
      <w:r w:rsidR="00E040B6" w:rsidRPr="00486F98">
        <w:rPr>
          <w:rFonts w:ascii="Traditional Arabic" w:hAnsi="Traditional Arabic" w:cs="Traditional Arabic"/>
          <w:sz w:val="32"/>
          <w:szCs w:val="32"/>
        </w:rPr>
        <w:t xml:space="preserve">, </w:t>
      </w:r>
      <w:r w:rsidR="00E040B6" w:rsidRPr="00486F98">
        <w:rPr>
          <w:rFonts w:ascii="Traditional Arabic" w:hAnsi="Traditional Arabic" w:cs="Traditional Arabic"/>
          <w:sz w:val="28"/>
          <w:szCs w:val="28"/>
        </w:rPr>
        <w:t>222</w:t>
      </w:r>
      <w:r w:rsidR="00E040B6" w:rsidRPr="00486F98">
        <w:rPr>
          <w:rFonts w:ascii="Traditional Arabic" w:hAnsi="Traditional Arabic" w:cs="Traditional Arabic"/>
          <w:sz w:val="32"/>
          <w:szCs w:val="32"/>
        </w:rPr>
        <w:t xml:space="preserve"> </w:t>
      </w:r>
      <w:r w:rsidR="000D74CE" w:rsidRPr="00486F98">
        <w:rPr>
          <w:rFonts w:ascii="Traditional Arabic" w:hAnsi="Traditional Arabic" w:cs="Traditional Arabic"/>
          <w:sz w:val="32"/>
          <w:szCs w:val="32"/>
        </w:rPr>
        <w:t>)</w:t>
      </w:r>
      <w:r w:rsidR="000D74CE" w:rsidRPr="00486F98">
        <w:rPr>
          <w:rFonts w:ascii="Traditional Arabic" w:hAnsi="Traditional Arabic" w:cs="Traditional Arabic"/>
          <w:sz w:val="32"/>
          <w:szCs w:val="32"/>
          <w:rtl/>
          <w:lang w:bidi="ar-EG"/>
        </w:rPr>
        <w:t>:</w:t>
      </w:r>
    </w:p>
    <w:p w14:paraId="67A1D05B" w14:textId="03AE6C24" w:rsidR="003B2C74" w:rsidRPr="00486F98" w:rsidRDefault="00790AD1">
      <w:pPr>
        <w:pStyle w:val="a3"/>
        <w:numPr>
          <w:ilvl w:val="0"/>
          <w:numId w:val="21"/>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b/>
          <w:bCs/>
          <w:sz w:val="32"/>
          <w:szCs w:val="32"/>
          <w:rtl/>
        </w:rPr>
        <w:t>الشفافية</w:t>
      </w:r>
      <w:r w:rsidR="000868D6" w:rsidRPr="00486F98">
        <w:rPr>
          <w:rFonts w:ascii="Traditional Arabic" w:hAnsi="Traditional Arabic" w:cs="Traditional Arabic"/>
          <w:b/>
          <w:bCs/>
          <w:sz w:val="32"/>
          <w:szCs w:val="32"/>
        </w:rPr>
        <w:t>:</w:t>
      </w:r>
      <w:r w:rsidRPr="00486F98">
        <w:rPr>
          <w:rFonts w:ascii="Traditional Arabic" w:hAnsi="Traditional Arabic" w:cs="Traditional Arabic"/>
          <w:sz w:val="32"/>
          <w:szCs w:val="32"/>
          <w:rtl/>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w:t>
      </w:r>
      <w:r w:rsidR="00E333A0" w:rsidRPr="00486F98">
        <w:rPr>
          <w:rFonts w:ascii="Traditional Arabic" w:hAnsi="Traditional Arabic" w:cs="Traditional Arabic"/>
          <w:sz w:val="32"/>
          <w:szCs w:val="32"/>
          <w:rtl/>
        </w:rPr>
        <w:t>.</w:t>
      </w:r>
      <w:r w:rsidR="003B2C74" w:rsidRPr="00486F98">
        <w:rPr>
          <w:rFonts w:ascii="Traditional Arabic" w:hAnsi="Traditional Arabic" w:cs="Traditional Arabic"/>
          <w:sz w:val="32"/>
          <w:szCs w:val="32"/>
          <w:rtl/>
        </w:rPr>
        <w:t xml:space="preserve"> وتهدف الحوكمة إلى ضمان تحقيق الشفافية والإفصاح الكامل</w:t>
      </w:r>
      <w:r w:rsidR="003B2C74" w:rsidRPr="00486F98">
        <w:rPr>
          <w:rFonts w:ascii="Traditional Arabic" w:hAnsi="Traditional Arabic" w:cs="Traditional Arabic"/>
          <w:sz w:val="32"/>
          <w:szCs w:val="32"/>
        </w:rPr>
        <w:t xml:space="preserve"> </w:t>
      </w:r>
      <w:r w:rsidR="003B2C74" w:rsidRPr="00486F98">
        <w:rPr>
          <w:rFonts w:ascii="Traditional Arabic" w:hAnsi="Traditional Arabic" w:cs="Traditional Arabic"/>
          <w:sz w:val="28"/>
          <w:szCs w:val="28"/>
        </w:rPr>
        <w:t>Transparency</w:t>
      </w:r>
      <w:r w:rsidR="003B2C74" w:rsidRPr="00486F98">
        <w:rPr>
          <w:rFonts w:ascii="Traditional Arabic" w:hAnsi="Traditional Arabic" w:cs="Traditional Arabic"/>
          <w:sz w:val="32"/>
          <w:szCs w:val="32"/>
        </w:rPr>
        <w:t xml:space="preserve"> </w:t>
      </w:r>
      <w:r w:rsidR="000868D6" w:rsidRPr="00486F98">
        <w:rPr>
          <w:rFonts w:ascii="Traditional Arabic" w:hAnsi="Traditional Arabic" w:cs="Traditional Arabic"/>
          <w:sz w:val="32"/>
          <w:szCs w:val="32"/>
        </w:rPr>
        <w:t xml:space="preserve">  </w:t>
      </w:r>
      <w:r w:rsidR="003B2C74" w:rsidRPr="00486F98">
        <w:rPr>
          <w:rFonts w:ascii="Traditional Arabic" w:hAnsi="Traditional Arabic" w:cs="Traditional Arabic"/>
          <w:sz w:val="28"/>
          <w:szCs w:val="28"/>
        </w:rPr>
        <w:t>and full discloser</w:t>
      </w:r>
      <w:r w:rsidR="000868D6" w:rsidRPr="00486F98">
        <w:rPr>
          <w:rFonts w:ascii="Traditional Arabic" w:hAnsi="Traditional Arabic" w:cs="Traditional Arabic" w:hint="cs"/>
          <w:sz w:val="32"/>
          <w:szCs w:val="32"/>
          <w:rtl/>
        </w:rPr>
        <w:t xml:space="preserve"> </w:t>
      </w:r>
      <w:r w:rsidR="003B2C74" w:rsidRPr="00486F98">
        <w:rPr>
          <w:rFonts w:ascii="Traditional Arabic" w:hAnsi="Traditional Arabic" w:cs="Traditional Arabic"/>
          <w:sz w:val="32"/>
          <w:szCs w:val="32"/>
          <w:rtl/>
        </w:rPr>
        <w:t>في المؤسسة من خلال تشجيع الإفصاح الكامل عن المعاملات المالية للمؤسسة.</w:t>
      </w:r>
    </w:p>
    <w:p w14:paraId="45C32596" w14:textId="5CD70A0F" w:rsidR="00F068FB" w:rsidRPr="00486F98" w:rsidRDefault="00F9331A">
      <w:pPr>
        <w:pStyle w:val="a3"/>
        <w:numPr>
          <w:ilvl w:val="0"/>
          <w:numId w:val="21"/>
        </w:numPr>
        <w:bidi/>
        <w:spacing w:after="0" w:line="276" w:lineRule="auto"/>
        <w:jc w:val="both"/>
        <w:rPr>
          <w:rFonts w:ascii="Traditional Arabic" w:hAnsi="Traditional Arabic" w:cs="Traditional Arabic"/>
          <w:b/>
          <w:bCs/>
          <w:sz w:val="32"/>
          <w:szCs w:val="32"/>
        </w:rPr>
      </w:pPr>
      <w:r w:rsidRPr="00486F98">
        <w:rPr>
          <w:rFonts w:ascii="Traditional Arabic" w:hAnsi="Traditional Arabic" w:cs="Traditional Arabic"/>
          <w:b/>
          <w:bCs/>
          <w:sz w:val="32"/>
          <w:szCs w:val="32"/>
          <w:rtl/>
        </w:rPr>
        <w:t>المساءلة</w:t>
      </w:r>
      <w:r w:rsidR="000868D6" w:rsidRPr="00486F98">
        <w:rPr>
          <w:rFonts w:ascii="Traditional Arabic" w:hAnsi="Traditional Arabic" w:cs="Traditional Arabic"/>
          <w:b/>
          <w:bCs/>
          <w:sz w:val="32"/>
          <w:szCs w:val="32"/>
        </w:rPr>
        <w:t>:</w:t>
      </w:r>
      <w:r w:rsidR="00ED76D1" w:rsidRPr="00486F98">
        <w:rPr>
          <w:rFonts w:ascii="Traditional Arabic" w:hAnsi="Traditional Arabic" w:cs="Traditional Arabic"/>
          <w:sz w:val="32"/>
          <w:szCs w:val="32"/>
          <w:rtl/>
        </w:rPr>
        <w:t xml:space="preserve"> أي أن </w:t>
      </w:r>
      <w:r w:rsidR="00030F20" w:rsidRPr="00486F98">
        <w:rPr>
          <w:rFonts w:ascii="Traditional Arabic" w:hAnsi="Traditional Arabic" w:cs="Traditional Arabic"/>
          <w:sz w:val="32"/>
          <w:szCs w:val="32"/>
          <w:rtl/>
        </w:rPr>
        <w:t xml:space="preserve">يكون </w:t>
      </w:r>
      <w:r w:rsidR="00ED76D1" w:rsidRPr="00486F98">
        <w:rPr>
          <w:rFonts w:ascii="Traditional Arabic" w:hAnsi="Traditional Arabic" w:cs="Traditional Arabic"/>
          <w:sz w:val="32"/>
          <w:szCs w:val="32"/>
          <w:rtl/>
        </w:rPr>
        <w:t>هناك وظائف واضحة</w:t>
      </w:r>
      <w:r w:rsidR="008A2C02" w:rsidRPr="00486F98">
        <w:rPr>
          <w:rFonts w:ascii="Traditional Arabic" w:hAnsi="Traditional Arabic" w:cs="Traditional Arabic"/>
          <w:sz w:val="32"/>
          <w:szCs w:val="32"/>
          <w:rtl/>
        </w:rPr>
        <w:t xml:space="preserve"> ومهام محددة</w:t>
      </w:r>
      <w:r w:rsidR="00ED76D1" w:rsidRPr="00486F98">
        <w:rPr>
          <w:rFonts w:ascii="Traditional Arabic" w:hAnsi="Traditional Arabic" w:cs="Traditional Arabic"/>
          <w:sz w:val="32"/>
          <w:szCs w:val="32"/>
          <w:rtl/>
        </w:rPr>
        <w:t>، ومساءلة من أجل تنفيذ الأنشطة بشكل فع</w:t>
      </w:r>
      <w:r w:rsidR="00936349" w:rsidRPr="00486F98">
        <w:rPr>
          <w:rFonts w:ascii="Traditional Arabic" w:hAnsi="Traditional Arabic" w:cs="Traditional Arabic"/>
          <w:sz w:val="32"/>
          <w:szCs w:val="32"/>
          <w:rtl/>
        </w:rPr>
        <w:t>ّ</w:t>
      </w:r>
      <w:r w:rsidR="00ED76D1" w:rsidRPr="00486F98">
        <w:rPr>
          <w:rFonts w:ascii="Traditional Arabic" w:hAnsi="Traditional Arabic" w:cs="Traditional Arabic"/>
          <w:sz w:val="32"/>
          <w:szCs w:val="32"/>
          <w:rtl/>
        </w:rPr>
        <w:t>ال في عمليات المؤسسة.</w:t>
      </w:r>
      <w:r w:rsidR="00F068FB" w:rsidRPr="00486F98">
        <w:rPr>
          <w:rFonts w:ascii="Traditional Arabic" w:hAnsi="Traditional Arabic" w:cs="Traditional Arabic"/>
          <w:sz w:val="32"/>
          <w:szCs w:val="32"/>
          <w:rtl/>
        </w:rPr>
        <w:t xml:space="preserve">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w:t>
      </w:r>
      <w:r w:rsidR="009773F5" w:rsidRPr="00486F98">
        <w:rPr>
          <w:rFonts w:ascii="Traditional Arabic" w:hAnsi="Traditional Arabic" w:cs="Traditional Arabic"/>
          <w:sz w:val="32"/>
          <w:szCs w:val="32"/>
          <w:rtl/>
        </w:rPr>
        <w:t>،</w:t>
      </w:r>
      <w:r w:rsidR="00F068FB" w:rsidRPr="00486F98">
        <w:rPr>
          <w:rFonts w:ascii="Traditional Arabic" w:hAnsi="Traditional Arabic" w:cs="Traditional Arabic"/>
          <w:sz w:val="32"/>
          <w:szCs w:val="32"/>
          <w:rtl/>
        </w:rPr>
        <w:t xml:space="preserve"> </w:t>
      </w:r>
      <w:r w:rsidR="00FA4CAA" w:rsidRPr="00486F98">
        <w:rPr>
          <w:rFonts w:ascii="Traditional Arabic" w:hAnsi="Traditional Arabic" w:cs="Traditional Arabic"/>
          <w:sz w:val="32"/>
          <w:szCs w:val="32"/>
          <w:rtl/>
        </w:rPr>
        <w:t>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6A85CAA6" w14:textId="4E17CE4D" w:rsidR="00A9256B" w:rsidRPr="00486F98" w:rsidRDefault="00FA4CAA">
      <w:pPr>
        <w:pStyle w:val="a3"/>
        <w:numPr>
          <w:ilvl w:val="0"/>
          <w:numId w:val="21"/>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العدالة</w:t>
      </w:r>
      <w:r w:rsidR="000868D6" w:rsidRPr="00486F98">
        <w:rPr>
          <w:rFonts w:ascii="Traditional Arabic" w:hAnsi="Traditional Arabic" w:cs="Traditional Arabic"/>
          <w:b/>
          <w:bCs/>
          <w:sz w:val="32"/>
          <w:szCs w:val="32"/>
        </w:rPr>
        <w:t>:</w:t>
      </w:r>
      <w:r w:rsidRPr="00486F98">
        <w:rPr>
          <w:rFonts w:ascii="Traditional Arabic" w:hAnsi="Traditional Arabic" w:cs="Traditional Arabic"/>
          <w:b/>
          <w:bCs/>
          <w:sz w:val="32"/>
          <w:szCs w:val="32"/>
          <w:rtl/>
        </w:rPr>
        <w:t xml:space="preserve"> </w:t>
      </w:r>
      <w:r w:rsidR="00986B63" w:rsidRPr="00486F98">
        <w:rPr>
          <w:rFonts w:ascii="Traditional Arabic" w:hAnsi="Traditional Arabic" w:cs="Traditional Arabic"/>
          <w:sz w:val="32"/>
          <w:szCs w:val="32"/>
          <w:rtl/>
        </w:rPr>
        <w:t xml:space="preserve">تشير إلى المعاملة العادلة </w:t>
      </w:r>
      <w:r w:rsidR="00986B63" w:rsidRPr="00486F98">
        <w:rPr>
          <w:rFonts w:ascii="Traditional Arabic" w:hAnsi="Traditional Arabic" w:cs="Traditional Arabic"/>
          <w:sz w:val="28"/>
          <w:szCs w:val="28"/>
        </w:rPr>
        <w:t>Equitable</w:t>
      </w:r>
      <w:r w:rsidR="00986B63" w:rsidRPr="00486F98">
        <w:rPr>
          <w:rFonts w:ascii="Traditional Arabic" w:hAnsi="Traditional Arabic" w:cs="Traditional Arabic"/>
          <w:sz w:val="32"/>
          <w:szCs w:val="32"/>
        </w:rPr>
        <w:t xml:space="preserve"> </w:t>
      </w:r>
      <w:r w:rsidR="00986B63" w:rsidRPr="00486F98">
        <w:rPr>
          <w:rFonts w:ascii="Traditional Arabic" w:hAnsi="Traditional Arabic" w:cs="Traditional Arabic"/>
          <w:sz w:val="28"/>
          <w:szCs w:val="28"/>
        </w:rPr>
        <w:t>treatment</w:t>
      </w:r>
      <w:r w:rsidR="00986B63" w:rsidRPr="00486F98">
        <w:rPr>
          <w:rFonts w:ascii="Traditional Arabic" w:hAnsi="Traditional Arabic" w:cs="Traditional Arabic"/>
          <w:sz w:val="32"/>
          <w:szCs w:val="32"/>
        </w:rPr>
        <w:t xml:space="preserve"> </w:t>
      </w:r>
      <w:r w:rsidR="00F41A18" w:rsidRPr="00486F98">
        <w:rPr>
          <w:rFonts w:ascii="Traditional Arabic" w:hAnsi="Traditional Arabic" w:cs="Traditional Arabic"/>
          <w:sz w:val="32"/>
          <w:szCs w:val="32"/>
          <w:rtl/>
        </w:rPr>
        <w:t xml:space="preserve"> لجميع أصحاب المصلحة، ح</w:t>
      </w:r>
      <w:r w:rsidR="005A6C61" w:rsidRPr="00486F98">
        <w:rPr>
          <w:rFonts w:ascii="Traditional Arabic" w:hAnsi="Traditional Arabic" w:cs="Traditional Arabic"/>
          <w:sz w:val="32"/>
          <w:szCs w:val="32"/>
          <w:rtl/>
        </w:rPr>
        <w:t xml:space="preserve">يث </w:t>
      </w:r>
      <w:r w:rsidR="00986B63" w:rsidRPr="00486F98">
        <w:rPr>
          <w:rFonts w:ascii="Traditional Arabic" w:hAnsi="Traditional Arabic" w:cs="Traditional Arabic"/>
          <w:sz w:val="32"/>
          <w:szCs w:val="32"/>
          <w:rtl/>
        </w:rPr>
        <w:t>يضمن هيكل الحوكمة المؤسسية المعاملة العادلة لجميع أصحاب المصلحة.</w:t>
      </w:r>
      <w:r w:rsidR="00AE0119" w:rsidRPr="00486F98">
        <w:rPr>
          <w:rFonts w:ascii="Traditional Arabic" w:hAnsi="Traditional Arabic" w:cs="Traditional Arabic"/>
          <w:sz w:val="32"/>
          <w:szCs w:val="32"/>
          <w:rtl/>
        </w:rPr>
        <w:t xml:space="preserve"> كما تشير العدالة إلى </w:t>
      </w:r>
      <w:r w:rsidR="00A9256B" w:rsidRPr="00486F98">
        <w:rPr>
          <w:rFonts w:ascii="Traditional Arabic" w:hAnsi="Traditional Arabic" w:cs="Traditional Arabic"/>
          <w:sz w:val="32"/>
          <w:szCs w:val="32"/>
          <w:rtl/>
        </w:rPr>
        <w:t xml:space="preserve">الابتعاد عن </w:t>
      </w:r>
      <w:r w:rsidR="00A9256B" w:rsidRPr="00486F98">
        <w:rPr>
          <w:rFonts w:ascii="Traditional Arabic" w:hAnsi="Traditional Arabic" w:cs="Traditional Arabic"/>
          <w:sz w:val="32"/>
          <w:szCs w:val="32"/>
          <w:rtl/>
        </w:rPr>
        <w:lastRenderedPageBreak/>
        <w:t xml:space="preserve">التمييز والتحيز بين أعضاء المؤسسات، وكذلك بين الإدارات التنفيذية والقادة والتعامل مع مبدأ </w:t>
      </w:r>
      <w:r w:rsidR="00CE5D8D" w:rsidRPr="00486F98">
        <w:rPr>
          <w:rFonts w:ascii="Traditional Arabic" w:hAnsi="Traditional Arabic" w:cs="Traditional Arabic"/>
          <w:sz w:val="32"/>
          <w:szCs w:val="32"/>
          <w:rtl/>
        </w:rPr>
        <w:t>المساواة بين ا</w:t>
      </w:r>
      <w:r w:rsidR="00A9256B" w:rsidRPr="00486F98">
        <w:rPr>
          <w:rFonts w:ascii="Traditional Arabic" w:hAnsi="Traditional Arabic" w:cs="Traditional Arabic"/>
          <w:sz w:val="32"/>
          <w:szCs w:val="32"/>
          <w:rtl/>
        </w:rPr>
        <w:t>لجميع</w:t>
      </w:r>
      <w:r w:rsidR="00CE5D8D" w:rsidRPr="00486F98">
        <w:rPr>
          <w:rFonts w:ascii="Traditional Arabic" w:hAnsi="Traditional Arabic" w:cs="Traditional Arabic"/>
          <w:sz w:val="32"/>
          <w:szCs w:val="32"/>
          <w:rtl/>
        </w:rPr>
        <w:t>.</w:t>
      </w:r>
    </w:p>
    <w:p w14:paraId="29BC365F" w14:textId="25E5A4BB" w:rsidR="00425B76" w:rsidRPr="00486F98" w:rsidRDefault="00DC7315">
      <w:pPr>
        <w:pStyle w:val="a3"/>
        <w:numPr>
          <w:ilvl w:val="0"/>
          <w:numId w:val="21"/>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المسؤولية</w:t>
      </w:r>
      <w:r w:rsidR="000868D6" w:rsidRPr="00486F98">
        <w:rPr>
          <w:rFonts w:ascii="Traditional Arabic" w:hAnsi="Traditional Arabic" w:cs="Traditional Arabic"/>
          <w:b/>
          <w:bCs/>
          <w:sz w:val="32"/>
          <w:szCs w:val="32"/>
        </w:rPr>
        <w:t>:</w:t>
      </w:r>
      <w:r w:rsidRPr="00486F98">
        <w:rPr>
          <w:rFonts w:ascii="Traditional Arabic" w:hAnsi="Traditional Arabic" w:cs="Traditional Arabic"/>
          <w:b/>
          <w:bCs/>
          <w:sz w:val="32"/>
          <w:szCs w:val="32"/>
          <w:rtl/>
        </w:rPr>
        <w:t xml:space="preserve"> </w:t>
      </w:r>
      <w:r w:rsidRPr="00486F98">
        <w:rPr>
          <w:rFonts w:ascii="Traditional Arabic" w:hAnsi="Traditional Arabic" w:cs="Traditional Arabic"/>
          <w:sz w:val="32"/>
          <w:szCs w:val="32"/>
          <w:rtl/>
        </w:rPr>
        <w:t>أي مدى توافق حوكمة المؤسسات مع القانون ومبادئ الكيانات التجارية المعمول بها</w:t>
      </w:r>
      <w:r w:rsidRPr="00486F98">
        <w:rPr>
          <w:rFonts w:ascii="Traditional Arabic" w:hAnsi="Traditional Arabic" w:cs="Traditional Arabic"/>
          <w:sz w:val="32"/>
          <w:szCs w:val="32"/>
        </w:rPr>
        <w:t>.</w:t>
      </w:r>
    </w:p>
    <w:p w14:paraId="347E9BDA" w14:textId="2DC226AC" w:rsidR="00425B76" w:rsidRPr="00486F98" w:rsidRDefault="00FA4CAA">
      <w:pPr>
        <w:pStyle w:val="a3"/>
        <w:numPr>
          <w:ilvl w:val="0"/>
          <w:numId w:val="21"/>
        </w:numPr>
        <w:bidi/>
        <w:spacing w:after="0" w:line="276" w:lineRule="auto"/>
        <w:jc w:val="both"/>
        <w:rPr>
          <w:rFonts w:ascii="Traditional Arabic" w:hAnsi="Traditional Arabic" w:cs="Traditional Arabic"/>
          <w:sz w:val="32"/>
          <w:szCs w:val="32"/>
          <w:rtl/>
        </w:rPr>
      </w:pPr>
      <w:r w:rsidRPr="00486F98">
        <w:rPr>
          <w:rFonts w:ascii="Traditional Arabic" w:eastAsia="Calibri" w:hAnsi="Traditional Arabic" w:cs="Traditional Arabic"/>
          <w:b/>
          <w:bCs/>
          <w:kern w:val="2"/>
          <w:sz w:val="32"/>
          <w:szCs w:val="32"/>
          <w:rtl/>
          <w14:ligatures w14:val="standardContextual"/>
        </w:rPr>
        <w:t>مكافحة الفساد</w:t>
      </w:r>
      <w:r w:rsidR="000868D6" w:rsidRPr="00486F98">
        <w:rPr>
          <w:rFonts w:ascii="Traditional Arabic" w:eastAsia="Calibri" w:hAnsi="Traditional Arabic" w:cs="Traditional Arabic"/>
          <w:b/>
          <w:bCs/>
          <w:kern w:val="2"/>
          <w:sz w:val="32"/>
          <w:szCs w:val="32"/>
          <w14:ligatures w14:val="standardContextual"/>
        </w:rPr>
        <w:t>:</w:t>
      </w:r>
      <w:r w:rsidR="00425B76" w:rsidRPr="00486F98">
        <w:rPr>
          <w:rFonts w:ascii="Traditional Arabic" w:eastAsia="Calibri" w:hAnsi="Traditional Arabic" w:cs="Traditional Arabic"/>
          <w:kern w:val="2"/>
          <w:sz w:val="32"/>
          <w:szCs w:val="32"/>
          <w:rtl/>
          <w14:ligatures w14:val="standardContextual"/>
        </w:rPr>
        <w:t xml:space="preserve"> وذلك من خلال ضمان سوء استغلال السلطة لغير المصلحة العامة والحد من الفساد وعدم السماح بوجوده في المؤسسة.</w:t>
      </w:r>
    </w:p>
    <w:p w14:paraId="782DBCA7" w14:textId="77777777" w:rsidR="0036490B" w:rsidRPr="00486F98" w:rsidRDefault="00385869"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 ت</w:t>
      </w:r>
      <w:r w:rsidR="0036490B" w:rsidRPr="00486F98">
        <w:rPr>
          <w:rFonts w:ascii="Traditional Arabic" w:hAnsi="Traditional Arabic" w:cs="Traditional Arabic"/>
          <w:sz w:val="32"/>
          <w:szCs w:val="32"/>
          <w:rtl/>
        </w:rPr>
        <w:t xml:space="preserve">وضح </w:t>
      </w:r>
      <w:r w:rsidRPr="00486F98">
        <w:rPr>
          <w:rFonts w:ascii="Traditional Arabic" w:hAnsi="Traditional Arabic" w:cs="Traditional Arabic"/>
          <w:sz w:val="32"/>
          <w:szCs w:val="32"/>
          <w:rtl/>
        </w:rPr>
        <w:t xml:space="preserve">العناصر السابقة أهم الأبعاد التي تُمثل الركائز الأساسية للحوكمة المؤسسية، باعتبار </w:t>
      </w:r>
      <w:r w:rsidR="0036490B" w:rsidRPr="00486F98">
        <w:rPr>
          <w:rFonts w:ascii="Traditional Arabic" w:hAnsi="Traditional Arabic" w:cs="Traditional Arabic"/>
          <w:sz w:val="32"/>
          <w:szCs w:val="32"/>
          <w:rtl/>
        </w:rPr>
        <w:t xml:space="preserve">حوكمة </w:t>
      </w:r>
      <w:r w:rsidR="00F35463" w:rsidRPr="00486F98">
        <w:rPr>
          <w:rFonts w:ascii="Traditional Arabic" w:hAnsi="Traditional Arabic" w:cs="Traditional Arabic"/>
          <w:sz w:val="32"/>
          <w:szCs w:val="32"/>
          <w:rtl/>
        </w:rPr>
        <w:t xml:space="preserve">المؤسسات </w:t>
      </w:r>
      <w:r w:rsidR="0036490B" w:rsidRPr="00486F98">
        <w:rPr>
          <w:rFonts w:ascii="Traditional Arabic" w:hAnsi="Traditional Arabic" w:cs="Traditional Arabic"/>
          <w:sz w:val="32"/>
          <w:szCs w:val="32"/>
          <w:rtl/>
        </w:rPr>
        <w:t xml:space="preserve">مجموعة </w:t>
      </w:r>
      <w:r w:rsidR="00F35463" w:rsidRPr="00486F98">
        <w:rPr>
          <w:rFonts w:ascii="Traditional Arabic" w:hAnsi="Traditional Arabic" w:cs="Traditional Arabic"/>
          <w:sz w:val="32"/>
          <w:szCs w:val="32"/>
          <w:rtl/>
        </w:rPr>
        <w:t xml:space="preserve">من </w:t>
      </w:r>
      <w:r w:rsidR="0036490B" w:rsidRPr="00486F98">
        <w:rPr>
          <w:rFonts w:ascii="Traditional Arabic" w:hAnsi="Traditional Arabic" w:cs="Traditional Arabic"/>
          <w:sz w:val="32"/>
          <w:szCs w:val="32"/>
          <w:rtl/>
        </w:rPr>
        <w:t xml:space="preserve">العلاقات بين إدارة </w:t>
      </w:r>
      <w:r w:rsidR="00F35463" w:rsidRPr="00486F98">
        <w:rPr>
          <w:rFonts w:ascii="Traditional Arabic" w:hAnsi="Traditional Arabic" w:cs="Traditional Arabic"/>
          <w:sz w:val="32"/>
          <w:szCs w:val="32"/>
          <w:rtl/>
        </w:rPr>
        <w:t>المؤسسة</w:t>
      </w:r>
      <w:r w:rsidR="0036490B" w:rsidRPr="00486F98">
        <w:rPr>
          <w:rFonts w:ascii="Traditional Arabic" w:hAnsi="Traditional Arabic" w:cs="Traditional Arabic"/>
          <w:sz w:val="32"/>
          <w:szCs w:val="32"/>
          <w:rtl/>
        </w:rPr>
        <w:t xml:space="preserve"> والأطراف </w:t>
      </w:r>
      <w:r w:rsidR="00F35463" w:rsidRPr="00486F98">
        <w:rPr>
          <w:rFonts w:ascii="Traditional Arabic" w:hAnsi="Traditional Arabic" w:cs="Traditional Arabic"/>
          <w:sz w:val="32"/>
          <w:szCs w:val="32"/>
          <w:rtl/>
        </w:rPr>
        <w:t>ذات الصلة</w:t>
      </w:r>
      <w:r w:rsidR="0036490B" w:rsidRPr="00486F98">
        <w:rPr>
          <w:rFonts w:ascii="Traditional Arabic" w:hAnsi="Traditional Arabic" w:cs="Traditional Arabic"/>
          <w:sz w:val="32"/>
          <w:szCs w:val="32"/>
          <w:rtl/>
        </w:rPr>
        <w:t xml:space="preserve"> </w:t>
      </w:r>
      <w:r w:rsidR="00F35463" w:rsidRPr="00486F98">
        <w:rPr>
          <w:rFonts w:ascii="Traditional Arabic" w:hAnsi="Traditional Arabic" w:cs="Traditional Arabic"/>
          <w:sz w:val="32"/>
          <w:szCs w:val="32"/>
          <w:rtl/>
        </w:rPr>
        <w:t>بالمؤسسة، وهي تُ</w:t>
      </w:r>
      <w:r w:rsidR="0036490B" w:rsidRPr="00486F98">
        <w:rPr>
          <w:rFonts w:ascii="Traditional Arabic" w:hAnsi="Traditional Arabic" w:cs="Traditional Arabic"/>
          <w:sz w:val="32"/>
          <w:szCs w:val="32"/>
          <w:rtl/>
        </w:rPr>
        <w:t xml:space="preserve">مثل الهيكل والبناء الذي يحدد أهداف </w:t>
      </w:r>
      <w:r w:rsidR="00F35463" w:rsidRPr="00486F98">
        <w:rPr>
          <w:rFonts w:ascii="Traditional Arabic" w:hAnsi="Traditional Arabic" w:cs="Traditional Arabic"/>
          <w:sz w:val="32"/>
          <w:szCs w:val="32"/>
          <w:rtl/>
        </w:rPr>
        <w:t>المؤسسة</w:t>
      </w:r>
      <w:r w:rsidR="0036490B" w:rsidRPr="00486F98">
        <w:rPr>
          <w:rFonts w:ascii="Traditional Arabic" w:hAnsi="Traditional Arabic" w:cs="Traditional Arabic"/>
          <w:sz w:val="32"/>
          <w:szCs w:val="32"/>
          <w:rtl/>
        </w:rPr>
        <w:t xml:space="preserve"> من خلال </w:t>
      </w:r>
      <w:r w:rsidR="00F35463" w:rsidRPr="00486F98">
        <w:rPr>
          <w:rFonts w:ascii="Traditional Arabic" w:hAnsi="Traditional Arabic" w:cs="Traditional Arabic"/>
          <w:sz w:val="32"/>
          <w:szCs w:val="32"/>
          <w:rtl/>
        </w:rPr>
        <w:t>ال</w:t>
      </w:r>
      <w:r w:rsidR="0036490B" w:rsidRPr="00486F98">
        <w:rPr>
          <w:rFonts w:ascii="Traditional Arabic" w:hAnsi="Traditional Arabic" w:cs="Traditional Arabic"/>
          <w:sz w:val="32"/>
          <w:szCs w:val="32"/>
          <w:rtl/>
        </w:rPr>
        <w:t>وسائل و</w:t>
      </w:r>
      <w:r w:rsidR="00F35463" w:rsidRPr="00486F98">
        <w:rPr>
          <w:rFonts w:ascii="Traditional Arabic" w:hAnsi="Traditional Arabic" w:cs="Traditional Arabic"/>
          <w:sz w:val="32"/>
          <w:szCs w:val="32"/>
          <w:rtl/>
        </w:rPr>
        <w:t>ال</w:t>
      </w:r>
      <w:r w:rsidR="0036490B" w:rsidRPr="00486F98">
        <w:rPr>
          <w:rFonts w:ascii="Traditional Arabic" w:hAnsi="Traditional Arabic" w:cs="Traditional Arabic"/>
          <w:sz w:val="32"/>
          <w:szCs w:val="32"/>
          <w:rtl/>
        </w:rPr>
        <w:t>أساليب و</w:t>
      </w:r>
      <w:r w:rsidR="00F35463" w:rsidRPr="00486F98">
        <w:rPr>
          <w:rFonts w:ascii="Traditional Arabic" w:hAnsi="Traditional Arabic" w:cs="Traditional Arabic"/>
          <w:sz w:val="32"/>
          <w:szCs w:val="32"/>
          <w:rtl/>
        </w:rPr>
        <w:t>ال</w:t>
      </w:r>
      <w:r w:rsidR="0036490B" w:rsidRPr="00486F98">
        <w:rPr>
          <w:rFonts w:ascii="Traditional Arabic" w:hAnsi="Traditional Arabic" w:cs="Traditional Arabic"/>
          <w:sz w:val="32"/>
          <w:szCs w:val="32"/>
          <w:rtl/>
        </w:rPr>
        <w:t>إجراءات الرقاب</w:t>
      </w:r>
      <w:r w:rsidR="00F35463" w:rsidRPr="00486F98">
        <w:rPr>
          <w:rFonts w:ascii="Traditional Arabic" w:hAnsi="Traditional Arabic" w:cs="Traditional Arabic"/>
          <w:sz w:val="32"/>
          <w:szCs w:val="32"/>
          <w:rtl/>
        </w:rPr>
        <w:t>ي</w:t>
      </w:r>
      <w:r w:rsidR="0036490B" w:rsidRPr="00486F98">
        <w:rPr>
          <w:rFonts w:ascii="Traditional Arabic" w:hAnsi="Traditional Arabic" w:cs="Traditional Arabic"/>
          <w:sz w:val="32"/>
          <w:szCs w:val="32"/>
          <w:rtl/>
        </w:rPr>
        <w:t>ة، وكذلك تحديد حقوق ومسؤولي</w:t>
      </w:r>
      <w:r w:rsidR="00A136EE" w:rsidRPr="00486F98">
        <w:rPr>
          <w:rFonts w:ascii="Traditional Arabic" w:hAnsi="Traditional Arabic" w:cs="Traditional Arabic"/>
          <w:sz w:val="32"/>
          <w:szCs w:val="32"/>
          <w:rtl/>
        </w:rPr>
        <w:t>ات</w:t>
      </w:r>
      <w:r w:rsidR="0036490B" w:rsidRPr="00486F98">
        <w:rPr>
          <w:rFonts w:ascii="Traditional Arabic" w:hAnsi="Traditional Arabic" w:cs="Traditional Arabic"/>
          <w:sz w:val="32"/>
          <w:szCs w:val="32"/>
          <w:rtl/>
        </w:rPr>
        <w:t xml:space="preserve"> جميع الأطراف</w:t>
      </w:r>
      <w:r w:rsidR="006F2C34" w:rsidRPr="00486F98">
        <w:rPr>
          <w:rFonts w:ascii="Traditional Arabic" w:hAnsi="Traditional Arabic" w:cs="Traditional Arabic"/>
          <w:sz w:val="32"/>
          <w:szCs w:val="32"/>
          <w:rtl/>
        </w:rPr>
        <w:t>، والالتزام ب</w:t>
      </w:r>
      <w:r w:rsidR="0036490B" w:rsidRPr="00486F98">
        <w:rPr>
          <w:rFonts w:ascii="Traditional Arabic" w:hAnsi="Traditional Arabic" w:cs="Traditional Arabic"/>
          <w:sz w:val="32"/>
          <w:szCs w:val="32"/>
          <w:rtl/>
        </w:rPr>
        <w:t>الوسائل العادلة لاتخاذ القرار وعمليات المساءلة والشفافية والمصداقية في الإفصاح عن المعلومات الإدارية والمالية</w:t>
      </w:r>
      <w:r w:rsidR="006F2C34" w:rsidRPr="00486F98">
        <w:rPr>
          <w:rFonts w:ascii="Traditional Arabic" w:hAnsi="Traditional Arabic" w:cs="Traditional Arabic"/>
          <w:sz w:val="32"/>
          <w:szCs w:val="32"/>
          <w:rtl/>
        </w:rPr>
        <w:t>.</w:t>
      </w:r>
    </w:p>
    <w:p w14:paraId="543461B3" w14:textId="77777777" w:rsidR="00F41A18" w:rsidRPr="00486F98" w:rsidRDefault="006F2C34" w:rsidP="00827FF6">
      <w:p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b/>
          <w:bCs/>
          <w:sz w:val="32"/>
          <w:szCs w:val="32"/>
          <w:rtl/>
        </w:rPr>
        <w:t xml:space="preserve"> </w:t>
      </w:r>
      <w:r w:rsidR="00F41A18" w:rsidRPr="00486F98">
        <w:rPr>
          <w:rFonts w:ascii="Traditional Arabic" w:hAnsi="Traditional Arabic" w:cs="Traditional Arabic"/>
          <w:sz w:val="32"/>
          <w:szCs w:val="32"/>
          <w:rtl/>
        </w:rPr>
        <w:t>ويوضح الشكل التالي أهم مبادئ الحوكمة المؤسسية:</w:t>
      </w:r>
    </w:p>
    <w:p w14:paraId="7894FE6E" w14:textId="77777777" w:rsidR="00B41D10" w:rsidRPr="00486F98" w:rsidRDefault="00B41D10"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noProof/>
          <w:sz w:val="32"/>
          <w:szCs w:val="32"/>
          <w:rtl/>
        </w:rPr>
        <mc:AlternateContent>
          <mc:Choice Requires="wps">
            <w:drawing>
              <wp:anchor distT="0" distB="0" distL="114300" distR="114300" simplePos="0" relativeHeight="251757568" behindDoc="0" locked="0" layoutInCell="1" allowOverlap="1" wp14:anchorId="2830A09D" wp14:editId="59E799F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0A09D" id="مستطيل 24" o:spid="_x0000_s1033" style="position:absolute;left:0;text-align:left;margin-left:354.55pt;margin-top:.8pt;width:405.75pt;height:205.5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" fillcolor="white [3201]" strokecolor="black [3200]" strokeweight="1.5pt">
                <v:textbo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6F1C7C9"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048A2D62"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43FBC764"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2D1D2969"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52CA7211"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3B86D69C" w14:textId="77777777" w:rsidR="00F41A18" w:rsidRPr="00486F98" w:rsidRDefault="00F41A18" w:rsidP="00827FF6">
      <w:pPr>
        <w:bidi/>
        <w:spacing w:after="0" w:line="276" w:lineRule="auto"/>
        <w:jc w:val="both"/>
        <w:rPr>
          <w:rFonts w:ascii="Traditional Arabic" w:hAnsi="Traditional Arabic" w:cs="Traditional Arabic"/>
          <w:b/>
          <w:bCs/>
          <w:sz w:val="32"/>
          <w:szCs w:val="32"/>
          <w:rtl/>
        </w:rPr>
      </w:pPr>
    </w:p>
    <w:p w14:paraId="3EE3EFBF" w14:textId="77777777" w:rsidR="00F41A18" w:rsidRPr="00486F98" w:rsidRDefault="00935873"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noProof/>
          <w:sz w:val="32"/>
          <w:szCs w:val="32"/>
          <w:rtl/>
        </w:rPr>
        <mc:AlternateContent>
          <mc:Choice Requires="wps">
            <w:drawing>
              <wp:anchor distT="0" distB="0" distL="114300" distR="114300" simplePos="0" relativeHeight="251759616" behindDoc="0" locked="0" layoutInCell="1" allowOverlap="1" wp14:anchorId="2E07B02F" wp14:editId="4A0F7587">
                <wp:simplePos x="0" y="0"/>
                <wp:positionH relativeFrom="column">
                  <wp:posOffset>714375</wp:posOffset>
                </wp:positionH>
                <wp:positionV relativeFrom="paragraph">
                  <wp:posOffset>313690</wp:posOffset>
                </wp:positionV>
                <wp:extent cx="4610100" cy="1104900"/>
                <wp:effectExtent l="0" t="0" r="19050" b="19050"/>
                <wp:wrapNone/>
                <wp:docPr id="27" name="مستطيل 27"/>
                <wp:cNvGraphicFramePr/>
                <a:graphic xmlns:a="http://schemas.openxmlformats.org/drawingml/2006/main">
                  <a:graphicData uri="http://schemas.microsoft.com/office/word/2010/wordprocessingShape">
                    <wps:wsp>
                      <wps:cNvSpPr/>
                      <wps:spPr>
                        <a:xfrm>
                          <a:off x="0" y="0"/>
                          <a:ext cx="461010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53033">
                              <w:rPr>
                                <w:rFonts w:ascii="Traditional Arabic" w:hAnsi="Traditional Arabic" w:cs="Traditional Arabic"/>
                                <w:sz w:val="32"/>
                                <w:szCs w:val="32"/>
                                <w:highlight w:val="cyan"/>
                                <w:rtl/>
                              </w:rPr>
                              <w:t>المصدر:</w:t>
                            </w:r>
                            <w:r w:rsidR="003B3E9E" w:rsidRPr="00853033">
                              <w:rPr>
                                <w:rFonts w:ascii="Traditional Arabic" w:hAnsi="Traditional Arabic" w:cs="Traditional Arabic"/>
                                <w:sz w:val="32"/>
                                <w:szCs w:val="32"/>
                                <w:highlight w:val="cyan"/>
                                <w:rtl/>
                              </w:rPr>
                              <w:t xml:space="preserve"> (الدعجة والعضايلة، 2023، 345؛ صبري وآخرون، 2025، 137</w:t>
                            </w:r>
                            <w:r w:rsidR="003B3E9E" w:rsidRPr="00853033">
                              <w:rPr>
                                <w:rFonts w:ascii="Traditional Arabic" w:hAnsi="Traditional Arabic" w:cs="Traditional Arabic" w:hint="cs"/>
                                <w:sz w:val="32"/>
                                <w:szCs w:val="32"/>
                                <w:highlight w:val="cyan"/>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B02F" id="مستطيل 27" o:spid="_x0000_s1034" style="position:absolute;left:0;text-align:left;margin-left:56.25pt;margin-top:24.7pt;width:363pt;height:8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" fillcolor="window" strokecolor="window" strokeweight="1pt">
                <v:textbo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53033">
                        <w:rPr>
                          <w:rFonts w:ascii="Traditional Arabic" w:hAnsi="Traditional Arabic" w:cs="Traditional Arabic"/>
                          <w:sz w:val="32"/>
                          <w:szCs w:val="32"/>
                          <w:highlight w:val="cyan"/>
                          <w:rtl/>
                        </w:rPr>
                        <w:t>المصدر:</w:t>
                      </w:r>
                      <w:r w:rsidR="003B3E9E" w:rsidRPr="00853033">
                        <w:rPr>
                          <w:rFonts w:ascii="Traditional Arabic" w:hAnsi="Traditional Arabic" w:cs="Traditional Arabic"/>
                          <w:sz w:val="32"/>
                          <w:szCs w:val="32"/>
                          <w:highlight w:val="cyan"/>
                          <w:rtl/>
                        </w:rPr>
                        <w:t xml:space="preserve"> (الدعجة والعضايلة، 2023، 345؛ صبري وآخرون، 2025، 137</w:t>
                      </w:r>
                      <w:r w:rsidR="003B3E9E" w:rsidRPr="00853033">
                        <w:rPr>
                          <w:rFonts w:ascii="Traditional Arabic" w:hAnsi="Traditional Arabic" w:cs="Traditional Arabic" w:hint="cs"/>
                          <w:sz w:val="32"/>
                          <w:szCs w:val="32"/>
                          <w:highlight w:val="cyan"/>
                          <w:rtl/>
                        </w:rPr>
                        <w:t>)</w:t>
                      </w:r>
                    </w:p>
                  </w:txbxContent>
                </v:textbox>
              </v:rect>
            </w:pict>
          </mc:Fallback>
        </mc:AlternateContent>
      </w:r>
    </w:p>
    <w:p w14:paraId="49713A64" w14:textId="77777777" w:rsidR="00AA44E3" w:rsidRPr="00486F98" w:rsidRDefault="00AA44E3" w:rsidP="00827FF6">
      <w:pPr>
        <w:bidi/>
        <w:spacing w:after="0" w:line="276" w:lineRule="auto"/>
        <w:jc w:val="both"/>
        <w:rPr>
          <w:rFonts w:ascii="Traditional Arabic" w:hAnsi="Traditional Arabic" w:cs="Traditional Arabic"/>
          <w:b/>
          <w:bCs/>
          <w:sz w:val="32"/>
          <w:szCs w:val="32"/>
          <w:rtl/>
        </w:rPr>
      </w:pPr>
    </w:p>
    <w:p w14:paraId="17D9FD86" w14:textId="77777777" w:rsidR="00444685" w:rsidRPr="00486F98" w:rsidRDefault="00444685" w:rsidP="00827FF6">
      <w:pPr>
        <w:bidi/>
        <w:spacing w:after="0" w:line="276" w:lineRule="auto"/>
        <w:jc w:val="both"/>
        <w:rPr>
          <w:rFonts w:ascii="Traditional Arabic" w:hAnsi="Traditional Arabic" w:cs="Traditional Arabic"/>
          <w:b/>
          <w:bCs/>
          <w:sz w:val="32"/>
          <w:szCs w:val="32"/>
          <w:rtl/>
        </w:rPr>
      </w:pPr>
    </w:p>
    <w:p w14:paraId="4EB4038C" w14:textId="77777777" w:rsidR="000868D6" w:rsidRPr="00486F98" w:rsidRDefault="000868D6" w:rsidP="00827FF6">
      <w:pPr>
        <w:bidi/>
        <w:spacing w:after="0" w:line="276" w:lineRule="auto"/>
        <w:jc w:val="both"/>
        <w:rPr>
          <w:rFonts w:ascii="Traditional Arabic" w:hAnsi="Traditional Arabic" w:cs="Traditional Arabic"/>
          <w:b/>
          <w:bCs/>
          <w:sz w:val="32"/>
          <w:szCs w:val="32"/>
          <w:rtl/>
        </w:rPr>
      </w:pPr>
    </w:p>
    <w:p w14:paraId="20DFC670" w14:textId="72FC28BE" w:rsidR="00681E4D" w:rsidRPr="00486F98" w:rsidRDefault="00681E4D" w:rsidP="000868D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محددات الحوكمة المؤسسية</w:t>
      </w:r>
    </w:p>
    <w:p w14:paraId="43CC787A" w14:textId="77777777" w:rsidR="00AF6008" w:rsidRPr="00486F98" w:rsidRDefault="00AF6008"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تشمل الحوكمة المؤسسية على عدد من المحددات الداخلية والخارجية التي يُمكن توضيحها كالتالي</w:t>
      </w:r>
      <w:r w:rsidR="00E73987" w:rsidRPr="00486F98">
        <w:rPr>
          <w:rFonts w:ascii="Traditional Arabic" w:hAnsi="Traditional Arabic" w:cs="Traditional Arabic"/>
          <w:sz w:val="32"/>
          <w:szCs w:val="32"/>
          <w:rtl/>
        </w:rPr>
        <w:t>(الهادي ودبي، 2024، 228</w:t>
      </w:r>
      <w:r w:rsidR="002141E5" w:rsidRPr="00486F98">
        <w:rPr>
          <w:rFonts w:ascii="Traditional Arabic" w:hAnsi="Traditional Arabic" w:cs="Traditional Arabic"/>
          <w:sz w:val="32"/>
          <w:szCs w:val="32"/>
          <w:rtl/>
        </w:rPr>
        <w:t>؛ القبيع، 2025، 58):</w:t>
      </w:r>
    </w:p>
    <w:p w14:paraId="1636A63B" w14:textId="77777777" w:rsidR="00AF6008" w:rsidRPr="00486F98" w:rsidRDefault="00AF6008">
      <w:pPr>
        <w:pStyle w:val="a3"/>
        <w:numPr>
          <w:ilvl w:val="0"/>
          <w:numId w:val="15"/>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b/>
          <w:bCs/>
          <w:sz w:val="32"/>
          <w:szCs w:val="32"/>
          <w:rtl/>
        </w:rPr>
        <w:t xml:space="preserve">المحددات الداخلية: </w:t>
      </w:r>
      <w:r w:rsidRPr="00486F98">
        <w:rPr>
          <w:rFonts w:ascii="Traditional Arabic" w:hAnsi="Traditional Arabic" w:cs="Traditional Arabic"/>
          <w:sz w:val="32"/>
          <w:szCs w:val="32"/>
          <w:rtl/>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w:t>
      </w:r>
      <w:r w:rsidR="004B5A4A" w:rsidRPr="00486F98">
        <w:rPr>
          <w:rFonts w:ascii="Traditional Arabic" w:hAnsi="Traditional Arabic" w:cs="Traditional Arabic"/>
          <w:sz w:val="32"/>
          <w:szCs w:val="32"/>
          <w:rtl/>
        </w:rPr>
        <w:t xml:space="preserve">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4993EAF7" w14:textId="77777777" w:rsidR="00AF6008" w:rsidRPr="00486F98" w:rsidRDefault="00AF6008">
      <w:pPr>
        <w:pStyle w:val="a3"/>
        <w:numPr>
          <w:ilvl w:val="0"/>
          <w:numId w:val="15"/>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b/>
          <w:bCs/>
          <w:sz w:val="32"/>
          <w:szCs w:val="32"/>
          <w:rtl/>
        </w:rPr>
        <w:t xml:space="preserve">المحددات الخارجية: </w:t>
      </w:r>
      <w:r w:rsidRPr="00486F98">
        <w:rPr>
          <w:rFonts w:ascii="Traditional Arabic" w:hAnsi="Traditional Arabic" w:cs="Traditional Arabic"/>
          <w:sz w:val="32"/>
          <w:szCs w:val="32"/>
          <w:rtl/>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w:t>
      </w:r>
      <w:r w:rsidR="00445DF2" w:rsidRPr="00486F98">
        <w:rPr>
          <w:rFonts w:ascii="Traditional Arabic" w:hAnsi="Traditional Arabic" w:cs="Traditional Arabic"/>
          <w:sz w:val="32"/>
          <w:szCs w:val="32"/>
          <w:rtl/>
        </w:rPr>
        <w:t xml:space="preserve"> والتي من أهمها ما يلي:</w:t>
      </w:r>
    </w:p>
    <w:p w14:paraId="4AA9F526" w14:textId="77777777" w:rsidR="00445DF2" w:rsidRPr="00486F98" w:rsidRDefault="00445DF2" w:rsidP="00827FF6">
      <w:pPr>
        <w:pStyle w:val="a3"/>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اقتصاديات التشغيل، وآليات السوق وعناصر الإنتاج وسياسات الحرية الاقتصادية التي تؤثر على تكلفة المنتجات والخدمات.</w:t>
      </w:r>
    </w:p>
    <w:p w14:paraId="752E9076" w14:textId="77777777" w:rsidR="00445DF2" w:rsidRPr="00486F98" w:rsidRDefault="00445DF2" w:rsidP="00827FF6">
      <w:pPr>
        <w:pStyle w:val="a3"/>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16690105" w14:textId="77777777" w:rsidR="00445DF2" w:rsidRPr="00486F98" w:rsidRDefault="00445DF2" w:rsidP="00827FF6">
      <w:pPr>
        <w:pStyle w:val="a3"/>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اقتصاديات العائد، وما يتعلق بالأرباح </w:t>
      </w:r>
      <w:r w:rsidR="005B4ECC" w:rsidRPr="00486F98">
        <w:rPr>
          <w:rFonts w:ascii="Traditional Arabic" w:hAnsi="Traditional Arabic" w:cs="Traditional Arabic"/>
          <w:sz w:val="32"/>
          <w:szCs w:val="32"/>
          <w:rtl/>
        </w:rPr>
        <w:t>والعوائد الاستثمارية للمشاريع.</w:t>
      </w:r>
    </w:p>
    <w:p w14:paraId="5558E3EC" w14:textId="77777777" w:rsidR="00AF6008" w:rsidRPr="00486F98" w:rsidRDefault="00AF6008" w:rsidP="00827FF6">
      <w:p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4E2CBD09" w14:textId="77777777" w:rsidR="000D4F92" w:rsidRPr="00486F98" w:rsidRDefault="00FA37DD" w:rsidP="00827FF6">
      <w:p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 xml:space="preserve">ويرى </w:t>
      </w:r>
      <w:r w:rsidRPr="00486F98">
        <w:rPr>
          <w:rFonts w:ascii="Traditional Arabic" w:hAnsi="Traditional Arabic" w:cs="Traditional Arabic"/>
          <w:sz w:val="28"/>
          <w:szCs w:val="28"/>
        </w:rPr>
        <w:t>(Dounya&amp; Mbarek, 2021, 54</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 إن </w:t>
      </w:r>
      <w:r w:rsidR="00AA44E3" w:rsidRPr="00486F98">
        <w:rPr>
          <w:rFonts w:ascii="Traditional Arabic" w:hAnsi="Traditional Arabic" w:cs="Traditional Arabic"/>
          <w:sz w:val="32"/>
          <w:szCs w:val="32"/>
          <w:rtl/>
        </w:rPr>
        <w:t>حوكمة المؤسسات في القطاع العام تدور حول ثلاثة محاور رئيسية؛ وهي التوجيه من خلال تحديد أهداف واضحة توفق بين سياسات التنمية القطاعية والاقتصادية، وإعادة 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0920F39C" w14:textId="77777777" w:rsidR="00681E4D" w:rsidRPr="00486F98" w:rsidRDefault="002141E5" w:rsidP="00827FF6">
      <w:p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ويُمكن توضيح محددات الحوكمة المؤسسية </w:t>
      </w:r>
      <w:r w:rsidR="00AF6008" w:rsidRPr="00486F98">
        <w:rPr>
          <w:rFonts w:ascii="Traditional Arabic" w:hAnsi="Traditional Arabic" w:cs="Traditional Arabic"/>
          <w:sz w:val="32"/>
          <w:szCs w:val="32"/>
          <w:rtl/>
        </w:rPr>
        <w:t>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5E057D" w:rsidRPr="00486F98" w14:paraId="7C178AD3" w14:textId="77777777" w:rsidTr="002141E5">
        <w:trPr>
          <w:jc w:val="center"/>
        </w:trPr>
        <w:tc>
          <w:tcPr>
            <w:tcW w:w="6105" w:type="dxa"/>
            <w:gridSpan w:val="4"/>
            <w:tcBorders>
              <w:top w:val="single" w:sz="12" w:space="0" w:color="auto"/>
              <w:left w:val="single" w:sz="12" w:space="0" w:color="auto"/>
            </w:tcBorders>
          </w:tcPr>
          <w:p w14:paraId="502E5800"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الخارجية</w:t>
            </w:r>
          </w:p>
        </w:tc>
        <w:tc>
          <w:tcPr>
            <w:tcW w:w="236" w:type="dxa"/>
            <w:tcBorders>
              <w:top w:val="single" w:sz="12" w:space="0" w:color="auto"/>
            </w:tcBorders>
          </w:tcPr>
          <w:p w14:paraId="1CF2D7E9"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bottom w:val="single" w:sz="12" w:space="0" w:color="auto"/>
              <w:right w:val="single" w:sz="12" w:space="0" w:color="auto"/>
            </w:tcBorders>
          </w:tcPr>
          <w:p w14:paraId="2B51CC4E"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الداخلية</w:t>
            </w:r>
          </w:p>
        </w:tc>
      </w:tr>
      <w:tr w:rsidR="005E057D" w:rsidRPr="00486F98" w14:paraId="62B57F12" w14:textId="77777777" w:rsidTr="002141E5">
        <w:trPr>
          <w:jc w:val="center"/>
        </w:trPr>
        <w:tc>
          <w:tcPr>
            <w:tcW w:w="2318" w:type="dxa"/>
            <w:tcBorders>
              <w:left w:val="single" w:sz="12" w:space="0" w:color="auto"/>
            </w:tcBorders>
          </w:tcPr>
          <w:p w14:paraId="2E35AD3A" w14:textId="77777777" w:rsidR="00681E4D" w:rsidRPr="00486F98"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تنظيمية</w:t>
            </w:r>
          </w:p>
        </w:tc>
        <w:tc>
          <w:tcPr>
            <w:tcW w:w="1090" w:type="dxa"/>
          </w:tcPr>
          <w:p w14:paraId="5C434530" w14:textId="4234E2A1" w:rsidR="00681E4D" w:rsidRPr="00486F98"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BC22858" w14:textId="77777777" w:rsidR="00681E4D" w:rsidRPr="00486F98"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خاصة</w:t>
            </w:r>
          </w:p>
        </w:tc>
        <w:tc>
          <w:tcPr>
            <w:tcW w:w="993" w:type="dxa"/>
          </w:tcPr>
          <w:p w14:paraId="02926CA6"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right w:val="single" w:sz="12" w:space="0" w:color="auto"/>
            </w:tcBorders>
          </w:tcPr>
          <w:p w14:paraId="465EC404"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left w:val="single" w:sz="12" w:space="0" w:color="auto"/>
              <w:right w:val="single" w:sz="12" w:space="0" w:color="auto"/>
            </w:tcBorders>
          </w:tcPr>
          <w:p w14:paraId="3C92B1A3"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7088" behindDoc="0" locked="0" layoutInCell="1" allowOverlap="1" wp14:anchorId="4C10DE3D" wp14:editId="3E2A9694">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10DE3D" id="مستطيل مستدير الزوايا 17" o:spid="_x0000_s1035" style="position:absolute;left:0;text-align:left;margin-left:3.65pt;margin-top:6.45pt;width:111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">
                      <v:textbo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5E057D" w:rsidRPr="00486F98" w14:paraId="27608216" w14:textId="77777777" w:rsidTr="002141E5">
        <w:trPr>
          <w:trHeight w:val="445"/>
          <w:jc w:val="center"/>
        </w:trPr>
        <w:tc>
          <w:tcPr>
            <w:tcW w:w="2318" w:type="dxa"/>
            <w:tcBorders>
              <w:left w:val="single" w:sz="12" w:space="0" w:color="auto"/>
              <w:right w:val="single" w:sz="24" w:space="0" w:color="auto"/>
            </w:tcBorders>
          </w:tcPr>
          <w:p w14:paraId="67D8D2F8"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5280" behindDoc="0" locked="0" layoutInCell="1" allowOverlap="1" wp14:anchorId="02DF80D0" wp14:editId="535D6542">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F80D0" id="مستطيل 16" o:spid="_x0000_s1036" style="position:absolute;left:0;text-align:left;margin-left:6.3pt;margin-top:1.65pt;width:84.75pt;height:1in;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FoEgIAACk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ab&#10;qEmMEK9qaA6kLMKxX2m+6NAD/uBspF6tuP++E6g4M+8tVSfpR82djMXyek6djpee+tIjrCSoigfO&#10;jsdNOA7EzqHueopUJDks3FFFW53EfmZ14k/9mGpwmp3Y8Jd2evU84euf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7VGR&#10;aBICAAApBAAADgAAAAAAAAAAAAAAAAAuAgAAZHJzL2Uyb0RvYy54bWxQSwECLQAUAAYACAAAACEA&#10;jygmNd0AAAAIAQAADwAAAAAAAAAAAAAAAABsBAAAZHJzL2Rvd25yZXYueG1sUEsFBgAAAAAEAAQA&#10;8wAAAHYFAAAAAA==&#10;">
                      <v:textbo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v:textbox>
                    </v:rect>
                  </w:pict>
                </mc:Fallback>
              </mc:AlternateContent>
            </w:r>
          </w:p>
        </w:tc>
        <w:tc>
          <w:tcPr>
            <w:tcW w:w="1090" w:type="dxa"/>
            <w:tcBorders>
              <w:left w:val="single" w:sz="24" w:space="0" w:color="auto"/>
            </w:tcBorders>
          </w:tcPr>
          <w:p w14:paraId="0422507C" w14:textId="01E702E0" w:rsidR="00681E4D" w:rsidRPr="00486F98"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b/>
                <w:bCs/>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33E4916" wp14:editId="4CF2C295">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8E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" fillcolor="#bdd6ee [1300]"/>
                  </w:pict>
                </mc:Fallback>
              </mc:AlternateContent>
            </w:r>
          </w:p>
        </w:tc>
        <w:tc>
          <w:tcPr>
            <w:tcW w:w="1704" w:type="dxa"/>
          </w:tcPr>
          <w:p w14:paraId="3376571A"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8112" behindDoc="0" locked="0" layoutInCell="1" allowOverlap="1" wp14:anchorId="41026993" wp14:editId="1498F9A8">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26993" id="مستطيل مستدير الزوايا 15" o:spid="_x0000_s1037" style="position:absolute;left:0;text-align:left;margin-left:-2.4pt;margin-top:1.65pt;width:79.5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GQtYgyYCAABNBAAADgAAAAAAAAAAAAAAAAAuAgAAZHJzL2Uyb0RvYy54&#10;bWxQSwECLQAUAAYACAAAACEAlr+3xdsAAAAHAQAADwAAAAAAAAAAAAAAAACABAAAZHJzL2Rvd25y&#10;ZXYueG1sUEsFBgAAAAAEAAQA8wAAAIgFAAAAAA==&#10;">
                      <v:textbo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5DF840CF" w14:textId="77777777" w:rsidR="00681E4D" w:rsidRPr="00486F98"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0160" behindDoc="0" locked="0" layoutInCell="1" allowOverlap="1" wp14:anchorId="4BAE5FEC" wp14:editId="7BA2BBEB">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395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margin-left:9pt;margin-top:3.15pt;width:30.75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" fillcolor="#bdd6ee [1300]"/>
                  </w:pict>
                </mc:Fallback>
              </mc:AlternateContent>
            </w:r>
          </w:p>
        </w:tc>
        <w:tc>
          <w:tcPr>
            <w:tcW w:w="236" w:type="dxa"/>
            <w:tcBorders>
              <w:left w:val="single" w:sz="24" w:space="0" w:color="auto"/>
              <w:right w:val="single" w:sz="12" w:space="0" w:color="auto"/>
            </w:tcBorders>
          </w:tcPr>
          <w:p w14:paraId="17DB202A" w14:textId="77777777" w:rsidR="00681E4D" w:rsidRPr="00486F98"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C6DB25D"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1424" behindDoc="0" locked="0" layoutInCell="1" allowOverlap="1" wp14:anchorId="2D1028BF" wp14:editId="5FF80352">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14D3EA" id="_x0000_t32" coordsize="21600,21600" o:spt="32" o:oned="t" path="m,l21600,21600e" filled="f">
                      <v:path arrowok="t" fillok="f" o:connecttype="none"/>
                      <o:lock v:ext="edit" shapetype="t"/>
                    </v:shapetype>
                    <v:shape id="رابط كسهم مستقيم 13" o:spid="_x0000_s1026" type="#_x0000_t32" style="position:absolute;margin-left:56.15pt;margin-top:3.15pt;width:0;height:2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" strokecolor="#5b9bd5 [3204]" strokeweight="3pt">
                      <v:stroke endarrow="block" joinstyle="miter"/>
                    </v:shape>
                  </w:pict>
                </mc:Fallback>
              </mc:AlternateContent>
            </w:r>
          </w:p>
        </w:tc>
      </w:tr>
      <w:tr w:rsidR="005E057D" w:rsidRPr="00486F98" w14:paraId="62A5B7F7" w14:textId="77777777" w:rsidTr="002141E5">
        <w:trPr>
          <w:jc w:val="center"/>
        </w:trPr>
        <w:tc>
          <w:tcPr>
            <w:tcW w:w="2318" w:type="dxa"/>
            <w:tcBorders>
              <w:left w:val="single" w:sz="12" w:space="0" w:color="auto"/>
              <w:right w:val="single" w:sz="24" w:space="0" w:color="auto"/>
            </w:tcBorders>
          </w:tcPr>
          <w:p w14:paraId="3C6B59D6"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D624A6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ECCF4DC"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57DA729D"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726BD0F1"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D3B9A93"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8352" behindDoc="0" locked="0" layoutInCell="1" allowOverlap="1" wp14:anchorId="48A45C1F" wp14:editId="646EEA59">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5C1F" id="مستطيل مستدير الزوايا 11" o:spid="_x0000_s1038" style="position:absolute;left:0;text-align:left;margin-left:3.65pt;margin-top:.4pt;width:111pt;height:23.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BybZUwJwIAAE0EAAAOAAAAAAAAAAAAAAAAAC4CAABkcnMvZTJvRG9jLnhtbFBL&#10;AQItABQABgAIAAAAIQDfUk0C1gAAAAUBAAAPAAAAAAAAAAAAAAAAAIEEAABkcnMvZG93bnJldi54&#10;bWxQSwUGAAAAAAQABADzAAAAhAUAAAAA&#10;">
                      <v:textbo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5E057D" w:rsidRPr="00486F98" w14:paraId="7070C37B" w14:textId="77777777" w:rsidTr="002141E5">
        <w:trPr>
          <w:jc w:val="center"/>
        </w:trPr>
        <w:tc>
          <w:tcPr>
            <w:tcW w:w="2318" w:type="dxa"/>
            <w:tcBorders>
              <w:left w:val="single" w:sz="12" w:space="0" w:color="auto"/>
              <w:right w:val="single" w:sz="24" w:space="0" w:color="auto"/>
            </w:tcBorders>
          </w:tcPr>
          <w:p w14:paraId="0A8F7246"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C1F9E5A"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0AC202"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3232" behindDoc="0" locked="0" layoutInCell="1" allowOverlap="1" wp14:anchorId="0E21576A" wp14:editId="30233362">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chemeClr val="accent1">
                                  <a:lumMod val="40000"/>
                                  <a:lumOff val="60000"/>
                                </a:schemeClr>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5993" id="سهم إلى اليسار 10" o:spid="_x0000_s1026" type="#_x0000_t66" style="position:absolute;margin-left:-45.9pt;margin-top:-6.1pt;width:162.65pt;height:30.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" fillcolor="#bdd6ee [1300]" strokecolor="#5b9bd5 [3204]"/>
                  </w:pict>
                </mc:Fallback>
              </mc:AlternateContent>
            </w:r>
          </w:p>
        </w:tc>
        <w:tc>
          <w:tcPr>
            <w:tcW w:w="993" w:type="dxa"/>
            <w:tcBorders>
              <w:right w:val="single" w:sz="24" w:space="0" w:color="auto"/>
            </w:tcBorders>
          </w:tcPr>
          <w:p w14:paraId="4BC17C00" w14:textId="77777777" w:rsidR="00681E4D" w:rsidRPr="00486F98"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58BEEB7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F5BD114" w14:textId="62CB1ECC" w:rsidR="00681E4D" w:rsidRPr="00486F98"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3472" behindDoc="0" locked="0" layoutInCell="1" allowOverlap="1" wp14:anchorId="64E6939D" wp14:editId="3C13E0E3">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BB0097" id="_x0000_t32" coordsize="21600,21600" o:spt="32" o:oned="t" path="m,l21600,21600e" filled="f">
                      <v:path arrowok="t" fillok="f" o:connecttype="none"/>
                      <o:lock v:ext="edit" shapetype="t"/>
                    </v:shapetype>
                    <v:shape id="رابط كسهم مستقيم 12" o:spid="_x0000_s1026" type="#_x0000_t32" style="position:absolute;left:0;text-align:left;margin-left:32.85pt;margin-top:-2.75pt;width:.05pt;height:61.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" strokecolor="#5b9bd5 [3204]" strokeweight="3pt">
                      <v:stroke endarrow="block" joinstyle="miter"/>
                    </v:shape>
                  </w:pict>
                </mc:Fallback>
              </mc:AlternateContent>
            </w:r>
            <w:r w:rsidRPr="00486F98">
              <w:rPr>
                <w:rFonts w:ascii="Traditional Arabic" w:eastAsia="Times New Roman" w:hAnsi="Traditional Arabic" w:cs="Traditional Arabic"/>
                <w:noProof/>
                <w:sz w:val="28"/>
                <w:szCs w:val="28"/>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2448" behindDoc="0" locked="0" layoutInCell="1" allowOverlap="1" wp14:anchorId="19F9BB4F" wp14:editId="6D5397B2">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E65625" id="رابط كسهم مستقيم 9" o:spid="_x0000_s1026" type="#_x0000_t32" style="position:absolute;left:0;text-align:left;margin-left:53.6pt;margin-top:-5.95pt;width:.1pt;height:63.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" strokecolor="#5b9bd5 [3204]" strokeweight="3pt">
                      <v:stroke endarrow="block" joinstyle="miter"/>
                    </v:shape>
                  </w:pict>
                </mc:Fallback>
              </mc:AlternateContent>
            </w:r>
          </w:p>
        </w:tc>
      </w:tr>
      <w:tr w:rsidR="005E057D" w:rsidRPr="00486F98" w14:paraId="46146138" w14:textId="77777777" w:rsidTr="002141E5">
        <w:trPr>
          <w:jc w:val="center"/>
        </w:trPr>
        <w:tc>
          <w:tcPr>
            <w:tcW w:w="2318" w:type="dxa"/>
            <w:tcBorders>
              <w:left w:val="single" w:sz="12" w:space="0" w:color="auto"/>
              <w:right w:val="single" w:sz="24" w:space="0" w:color="auto"/>
            </w:tcBorders>
          </w:tcPr>
          <w:p w14:paraId="31083002"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6304" behindDoc="0" locked="0" layoutInCell="1" allowOverlap="1" wp14:anchorId="51770114" wp14:editId="5D714B3C">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0114" id="مستطيل 8" o:spid="_x0000_s1039" style="position:absolute;left:0;text-align:left;margin-left:6.3pt;margin-top:10.05pt;width:86.25pt;height:7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1bu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">
                      <v:textbo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22268CFA"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BFB1AE7"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2B43DFB8" w14:textId="77777777" w:rsidR="00681E4D" w:rsidRPr="00486F98"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4256" behindDoc="0" locked="0" layoutInCell="1" allowOverlap="1" wp14:anchorId="5E601702" wp14:editId="275F9C3E">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01702" id="مستطيل 7" o:spid="_x0000_s1040" style="position:absolute;left:0;text-align:left;margin-left:36.75pt;margin-top:4.8pt;width:97.5pt;height:15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">
                      <v:stroke dashstyle="dash"/>
                      <v:textbo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65EA5A7A"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57C1032F" w14:textId="77777777" w:rsidR="00827FF6" w:rsidRPr="00486F98" w:rsidRDefault="00827FF6"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p>
          <w:p w14:paraId="6A9DE2D8" w14:textId="256967D4" w:rsidR="00681E4D" w:rsidRPr="00486F98" w:rsidRDefault="00681E4D"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يعين ويراقب</w:t>
            </w:r>
            <w:r w:rsidR="00827FF6" w:rsidRPr="00486F98">
              <w:rPr>
                <w:rFonts w:ascii="Traditional Arabic" w:eastAsia="Times New Roman" w:hAnsi="Traditional Arabic" w:cs="Traditional Arabic" w:hint="cs"/>
                <w:b/>
                <w:bCs/>
                <w:sz w:val="28"/>
                <w:szCs w:val="28"/>
                <w:rtl/>
                <w:lang w:eastAsia="ar-SA" w:bidi="ar-EG"/>
                <w14:shadow w14:blurRad="50800" w14:dist="38100" w14:dir="2700000" w14:sx="100000" w14:sy="100000" w14:kx="0" w14:ky="0" w14:algn="tl">
                  <w14:srgbClr w14:val="000000">
                    <w14:alpha w14:val="60000"/>
                  </w14:srgbClr>
                </w14:shadow>
              </w:rPr>
              <w:t xml:space="preserve"> </w:t>
            </w:r>
            <w:r w:rsidRPr="00486F98">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يرفع تقرير إلى</w:t>
            </w:r>
          </w:p>
        </w:tc>
      </w:tr>
      <w:tr w:rsidR="005E057D" w:rsidRPr="00486F98" w14:paraId="06B0BA96" w14:textId="77777777" w:rsidTr="002141E5">
        <w:trPr>
          <w:jc w:val="center"/>
        </w:trPr>
        <w:tc>
          <w:tcPr>
            <w:tcW w:w="2318" w:type="dxa"/>
            <w:tcBorders>
              <w:left w:val="single" w:sz="12" w:space="0" w:color="auto"/>
              <w:right w:val="single" w:sz="24" w:space="0" w:color="auto"/>
            </w:tcBorders>
          </w:tcPr>
          <w:p w14:paraId="16E278A3"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093AD026"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1184" behindDoc="0" locked="0" layoutInCell="1" allowOverlap="1" wp14:anchorId="03B06EF1" wp14:editId="229CB68B">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B28" id="سهم إلى اليمين 6" o:spid="_x0000_s1026" type="#_x0000_t13" style="position:absolute;margin-left:5.3pt;margin-top:22.65pt;width:31.5pt;height:2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" fillcolor="#bdd6ee [1300]"/>
                  </w:pict>
                </mc:Fallback>
              </mc:AlternateContent>
            </w:r>
          </w:p>
        </w:tc>
        <w:tc>
          <w:tcPr>
            <w:tcW w:w="1704" w:type="dxa"/>
          </w:tcPr>
          <w:p w14:paraId="304FE77F"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0470B4A1" w14:textId="77777777" w:rsidR="00681E4D" w:rsidRPr="00486F98" w:rsidRDefault="00681E4D" w:rsidP="00827FF6">
            <w:pPr>
              <w:bidi/>
              <w:spacing w:after="0" w:line="276" w:lineRule="auto"/>
              <w:jc w:val="both"/>
              <w:rPr>
                <w:rFonts w:ascii="Traditional Arabic" w:eastAsia="Times New Roman" w:hAnsi="Traditional Arabic" w:cs="Traditional Arabic"/>
                <w:noProof/>
                <w:sz w:val="32"/>
                <w:szCs w:val="32"/>
                <w:rtl/>
                <w:lang w:eastAsia="ar-SA"/>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2208" behindDoc="0" locked="0" layoutInCell="1" allowOverlap="1" wp14:anchorId="7113C5AA" wp14:editId="1E92FC6D">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DB2DF" id="سهم إلى اليسار 5" o:spid="_x0000_s1026" type="#_x0000_t66" style="position:absolute;margin-left:5.15pt;margin-top:22.65pt;width:30.75pt;height:20.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" fillcolor="#bdd6ee [1300]"/>
                  </w:pict>
                </mc:Fallback>
              </mc:AlternateContent>
            </w:r>
          </w:p>
        </w:tc>
        <w:tc>
          <w:tcPr>
            <w:tcW w:w="236" w:type="dxa"/>
            <w:tcBorders>
              <w:left w:val="single" w:sz="24" w:space="0" w:color="auto"/>
              <w:right w:val="single" w:sz="12" w:space="0" w:color="auto"/>
            </w:tcBorders>
          </w:tcPr>
          <w:p w14:paraId="72CE2E8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6ADBA0B2"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r>
      <w:tr w:rsidR="005E057D" w:rsidRPr="00486F98" w14:paraId="62CD6C88" w14:textId="77777777" w:rsidTr="002141E5">
        <w:trPr>
          <w:jc w:val="center"/>
        </w:trPr>
        <w:tc>
          <w:tcPr>
            <w:tcW w:w="2318" w:type="dxa"/>
            <w:tcBorders>
              <w:left w:val="single" w:sz="12" w:space="0" w:color="auto"/>
              <w:right w:val="single" w:sz="24" w:space="0" w:color="auto"/>
            </w:tcBorders>
          </w:tcPr>
          <w:p w14:paraId="44F2D1F3"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26D3FBB"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32A45B"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45D7EC1C"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0789B8BB"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9808725" w14:textId="0061579A"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9376" behindDoc="0" locked="0" layoutInCell="1" allowOverlap="1" wp14:anchorId="07EAAA35" wp14:editId="5728C5ED">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AAA35" id="مستطيل مستدير الزوايا 2" o:spid="_x0000_s1041" style="position:absolute;left:0;text-align:left;margin-left:1.4pt;margin-top:-25.3pt;width:111pt;height: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1BKg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">
                      <v:textbo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00827FF6" w:rsidRPr="00486F98">
              <w:rPr>
                <w:rFonts w:ascii="Traditional Arabic" w:eastAsia="Times New Roman" w:hAnsi="Traditional Arabic" w:cs="Traditional Arabic" w:hint="cs"/>
                <w:sz w:val="32"/>
                <w:szCs w:val="32"/>
                <w:rtl/>
                <w:lang w:eastAsia="ar-SA" w:bidi="ar-EG"/>
                <w14:shadow w14:blurRad="50800" w14:dist="38100" w14:dir="2700000" w14:sx="100000" w14:sy="100000" w14:kx="0" w14:ky="0" w14:algn="tl">
                  <w14:srgbClr w14:val="000000">
                    <w14:alpha w14:val="60000"/>
                  </w14:srgbClr>
                </w14:shadow>
              </w:rPr>
              <w:t xml:space="preserve">              تقوم</w:t>
            </w:r>
          </w:p>
        </w:tc>
      </w:tr>
      <w:tr w:rsidR="005E057D" w:rsidRPr="00486F98" w14:paraId="6401AC86" w14:textId="77777777" w:rsidTr="002141E5">
        <w:trPr>
          <w:jc w:val="center"/>
        </w:trPr>
        <w:tc>
          <w:tcPr>
            <w:tcW w:w="2318" w:type="dxa"/>
            <w:tcBorders>
              <w:left w:val="single" w:sz="12" w:space="0" w:color="auto"/>
              <w:right w:val="single" w:sz="24" w:space="0" w:color="auto"/>
            </w:tcBorders>
          </w:tcPr>
          <w:p w14:paraId="7DC9924A" w14:textId="77777777" w:rsidR="00681E4D" w:rsidRPr="00486F98" w:rsidRDefault="00F8172F"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7328" behindDoc="0" locked="0" layoutInCell="1" allowOverlap="1" wp14:anchorId="4ED044F5" wp14:editId="26F25627">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44F5" id="مستطيل 4" o:spid="_x0000_s1042" style="position:absolute;left:0;text-align:left;margin-left:5.55pt;margin-top:19.25pt;width:87pt;height:9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">
                      <v:textbo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v:textbox>
                    </v:rect>
                  </w:pict>
                </mc:Fallback>
              </mc:AlternateContent>
            </w:r>
          </w:p>
        </w:tc>
        <w:tc>
          <w:tcPr>
            <w:tcW w:w="1090" w:type="dxa"/>
            <w:tcBorders>
              <w:left w:val="single" w:sz="24" w:space="0" w:color="auto"/>
            </w:tcBorders>
          </w:tcPr>
          <w:p w14:paraId="38FE2EDF"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0A5902F2"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13D2C0E7"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173F203B"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vAlign w:val="bottom"/>
          </w:tcPr>
          <w:p w14:paraId="6BC447C1" w14:textId="5AE108CD"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4496" behindDoc="0" locked="0" layoutInCell="1" allowOverlap="1" wp14:anchorId="39DFE644" wp14:editId="5D919F36">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87C310" id="رابط كسهم مستقيم 3" o:spid="_x0000_s1026" type="#_x0000_t32" style="position:absolute;margin-left:49.4pt;margin-top:5.75pt;width:0;height:4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" strokecolor="#5b9bd5 [3204]" strokeweight="3pt">
                      <v:stroke endarrow="block" joinstyle="miter"/>
                    </v:shape>
                  </w:pict>
                </mc:Fallback>
              </mc:AlternateContent>
            </w:r>
            <w:r w:rsidR="00827FF6" w:rsidRPr="00486F98">
              <w:rPr>
                <w:rFonts w:ascii="Traditional Arabic" w:eastAsia="Times New Roman" w:hAnsi="Traditional Arabic" w:cs="Traditional Arabic" w:hint="cs"/>
                <w:b/>
                <w:bCs/>
                <w:sz w:val="32"/>
                <w:szCs w:val="32"/>
                <w:rtl/>
                <w:lang w:eastAsia="ar-SA" w:bidi="ar-EG"/>
                <w14:shadow w14:blurRad="50800" w14:dist="38100" w14:dir="2700000" w14:sx="100000" w14:sy="100000" w14:kx="0" w14:ky="0" w14:algn="tl">
                  <w14:srgbClr w14:val="000000">
                    <w14:alpha w14:val="60000"/>
                  </w14:srgbClr>
                </w14:shadow>
              </w:rPr>
              <w:t xml:space="preserve"> </w:t>
            </w:r>
          </w:p>
        </w:tc>
      </w:tr>
      <w:tr w:rsidR="005E057D" w:rsidRPr="00486F98" w14:paraId="7CB6017A" w14:textId="77777777" w:rsidTr="002141E5">
        <w:trPr>
          <w:jc w:val="center"/>
        </w:trPr>
        <w:tc>
          <w:tcPr>
            <w:tcW w:w="2318" w:type="dxa"/>
            <w:tcBorders>
              <w:left w:val="single" w:sz="12" w:space="0" w:color="auto"/>
              <w:right w:val="single" w:sz="24" w:space="0" w:color="auto"/>
            </w:tcBorders>
          </w:tcPr>
          <w:p w14:paraId="2F4482CC"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25A981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88964E1"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69EFB9F8"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2CBE3BB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190555B7" w14:textId="77777777" w:rsidR="00681E4D" w:rsidRPr="00486F98"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r>
      <w:tr w:rsidR="005E057D" w:rsidRPr="00486F98" w14:paraId="531EB13D" w14:textId="77777777" w:rsidTr="002141E5">
        <w:trPr>
          <w:trHeight w:val="1538"/>
          <w:jc w:val="center"/>
        </w:trPr>
        <w:tc>
          <w:tcPr>
            <w:tcW w:w="2318" w:type="dxa"/>
            <w:tcBorders>
              <w:left w:val="single" w:sz="12" w:space="0" w:color="auto"/>
              <w:bottom w:val="single" w:sz="12" w:space="0" w:color="auto"/>
              <w:right w:val="single" w:sz="24" w:space="0" w:color="auto"/>
            </w:tcBorders>
          </w:tcPr>
          <w:p w14:paraId="6D63A7C5"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bottom w:val="single" w:sz="12" w:space="0" w:color="auto"/>
            </w:tcBorders>
          </w:tcPr>
          <w:p w14:paraId="2328138C"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Borders>
              <w:bottom w:val="single" w:sz="12" w:space="0" w:color="auto"/>
            </w:tcBorders>
          </w:tcPr>
          <w:p w14:paraId="5382B9C0"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bottom w:val="single" w:sz="12" w:space="0" w:color="auto"/>
              <w:right w:val="single" w:sz="24" w:space="0" w:color="auto"/>
            </w:tcBorders>
          </w:tcPr>
          <w:p w14:paraId="591CD70F"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bottom w:val="single" w:sz="12" w:space="0" w:color="auto"/>
              <w:right w:val="single" w:sz="12" w:space="0" w:color="auto"/>
            </w:tcBorders>
          </w:tcPr>
          <w:p w14:paraId="42735242"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bottom w:val="single" w:sz="12" w:space="0" w:color="auto"/>
              <w:right w:val="single" w:sz="12" w:space="0" w:color="auto"/>
            </w:tcBorders>
          </w:tcPr>
          <w:p w14:paraId="5D2798D3" w14:textId="77777777" w:rsidR="00681E4D" w:rsidRPr="00486F98"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486F98">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0400" behindDoc="0" locked="0" layoutInCell="1" allowOverlap="1" wp14:anchorId="3695B2A9" wp14:editId="27F3C148">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5B2A9" id="شكل بيضاوي 1" o:spid="_x0000_s1043" style="position:absolute;left:0;text-align:left;margin-left:-.1pt;margin-top:1.15pt;width:114.75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PGEQcYLAgAAHwQA&#10;AA4AAAAAAAAAAAAAAAAALgIAAGRycy9lMm9Eb2MueG1sUEsBAi0AFAAGAAgAAAAhAMxjG2zcAAAA&#10;BgEAAA8AAAAAAAAAAAAAAAAAZQQAAGRycy9kb3ducmV2LnhtbFBLBQYAAAAABAAEAPMAAABuBQAA&#10;AAA=&#10;">
                      <v:textbo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5B826227" w14:textId="77777777" w:rsidR="002141E5" w:rsidRPr="00486F98" w:rsidRDefault="002141E5"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noProof/>
          <w:sz w:val="32"/>
          <w:szCs w:val="32"/>
          <w:rtl/>
        </w:rPr>
        <mc:AlternateContent>
          <mc:Choice Requires="wps">
            <w:drawing>
              <wp:anchor distT="0" distB="0" distL="114300" distR="114300" simplePos="0" relativeHeight="251760640" behindDoc="0" locked="0" layoutInCell="1" allowOverlap="1" wp14:anchorId="4D4AB05C" wp14:editId="455CA505">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AB05C" id="مستطيل 28" o:spid="_x0000_s1044" style="position:absolute;left:0;text-align:left;margin-left:41.25pt;margin-top:11.05pt;width:357pt;height:7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" fillcolor="white [3212]" strokecolor="white [3212]" strokeweight="1pt">
                <v:textbo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v:textbox>
              </v:rect>
            </w:pict>
          </mc:Fallback>
        </mc:AlternateContent>
      </w:r>
    </w:p>
    <w:p w14:paraId="33FC48B6" w14:textId="77777777" w:rsidR="002141E5" w:rsidRPr="00486F98" w:rsidRDefault="002141E5" w:rsidP="00827FF6">
      <w:pPr>
        <w:bidi/>
        <w:spacing w:after="0" w:line="276" w:lineRule="auto"/>
        <w:ind w:firstLine="276"/>
        <w:jc w:val="both"/>
        <w:rPr>
          <w:rFonts w:ascii="Traditional Arabic" w:hAnsi="Traditional Arabic" w:cs="Traditional Arabic"/>
          <w:sz w:val="32"/>
          <w:szCs w:val="32"/>
          <w:rtl/>
        </w:rPr>
      </w:pPr>
    </w:p>
    <w:p w14:paraId="7EB8E492" w14:textId="77777777" w:rsidR="003B3E9E" w:rsidRPr="00486F98" w:rsidRDefault="003B3E9E" w:rsidP="00827FF6">
      <w:pPr>
        <w:bidi/>
        <w:spacing w:after="0" w:line="276" w:lineRule="auto"/>
        <w:ind w:firstLine="276"/>
        <w:jc w:val="both"/>
        <w:rPr>
          <w:rFonts w:ascii="Traditional Arabic" w:hAnsi="Traditional Arabic" w:cs="Traditional Arabic"/>
          <w:sz w:val="32"/>
          <w:szCs w:val="32"/>
          <w:rtl/>
        </w:rPr>
      </w:pPr>
    </w:p>
    <w:p w14:paraId="366D8142" w14:textId="682C189B" w:rsidR="005B4ECC" w:rsidRPr="00486F98" w:rsidRDefault="005B4ECC" w:rsidP="003B3E9E">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22047ECB" w14:textId="77777777" w:rsidR="00017B2E" w:rsidRPr="00486F98" w:rsidRDefault="00017B2E"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 xml:space="preserve">دور الرقابة الداخلية في تحقيق الحوكمة المؤسسية  </w:t>
      </w:r>
    </w:p>
    <w:p w14:paraId="218105F8" w14:textId="77777777" w:rsidR="000B0626" w:rsidRPr="00486F98" w:rsidRDefault="003B2D54" w:rsidP="00827FF6">
      <w:pPr>
        <w:bidi/>
        <w:spacing w:after="0" w:line="276" w:lineRule="auto"/>
        <w:ind w:firstLine="276"/>
        <w:jc w:val="both"/>
        <w:rPr>
          <w:rFonts w:ascii="Traditional Arabic" w:hAnsi="Traditional Arabic" w:cs="Traditional Arabic"/>
          <w:b/>
          <w:bCs/>
          <w:sz w:val="32"/>
          <w:szCs w:val="32"/>
          <w:rtl/>
        </w:rPr>
      </w:pPr>
      <w:r w:rsidRPr="00486F98">
        <w:rPr>
          <w:rFonts w:ascii="Traditional Arabic" w:hAnsi="Traditional Arabic" w:cs="Traditional Arabic"/>
          <w:sz w:val="32"/>
          <w:szCs w:val="32"/>
          <w:rtl/>
        </w:rPr>
        <w:t xml:space="preserve">لقد عرف الإنسان منذ القدم الرقابة الداخلية بطريقة مبسطة للغاية منذ أن بدأ في ممارسة </w:t>
      </w:r>
      <w:r w:rsidR="00CC1E7C" w:rsidRPr="00486F98">
        <w:rPr>
          <w:rFonts w:ascii="Traditional Arabic" w:hAnsi="Traditional Arabic" w:cs="Traditional Arabic"/>
          <w:sz w:val="32"/>
          <w:szCs w:val="32"/>
          <w:rtl/>
        </w:rPr>
        <w:t>أنشطته التجارية والاقتصادية؛ ف</w:t>
      </w:r>
      <w:r w:rsidRPr="00486F98">
        <w:rPr>
          <w:rFonts w:ascii="Traditional Arabic" w:hAnsi="Traditional Arabic" w:cs="Traditional Arabic"/>
          <w:sz w:val="32"/>
          <w:szCs w:val="32"/>
          <w:rtl/>
        </w:rPr>
        <w:t>قد عرفها المصريون القدماء ومارسها اليونانيون والرومان</w:t>
      </w:r>
      <w:r w:rsidR="00CC1E7C" w:rsidRPr="00486F98">
        <w:rPr>
          <w:rFonts w:ascii="Traditional Arabic" w:hAnsi="Traditional Arabic" w:cs="Traditional Arabic"/>
          <w:sz w:val="32"/>
          <w:szCs w:val="32"/>
          <w:rtl/>
        </w:rPr>
        <w:t xml:space="preserve">. وتطورت </w:t>
      </w:r>
      <w:r w:rsidRPr="00486F98">
        <w:rPr>
          <w:rFonts w:ascii="Traditional Arabic" w:hAnsi="Traditional Arabic" w:cs="Traditional Arabic"/>
          <w:sz w:val="32"/>
          <w:szCs w:val="32"/>
          <w:rtl/>
        </w:rPr>
        <w:t>الرقابة</w:t>
      </w:r>
      <w:r w:rsidR="00CC1E7C" w:rsidRPr="00486F98">
        <w:rPr>
          <w:rFonts w:ascii="Traditional Arabic" w:hAnsi="Traditional Arabic" w:cs="Traditional Arabic"/>
          <w:sz w:val="32"/>
          <w:szCs w:val="32"/>
          <w:rtl/>
        </w:rPr>
        <w:t xml:space="preserve"> الداخلية مع مرور الزمن م</w:t>
      </w:r>
      <w:r w:rsidRPr="00486F98">
        <w:rPr>
          <w:rFonts w:ascii="Traditional Arabic" w:hAnsi="Traditional Arabic" w:cs="Traditional Arabic"/>
          <w:sz w:val="32"/>
          <w:szCs w:val="32"/>
          <w:rtl/>
        </w:rPr>
        <w:t>ن حيث النطاق والأهداف</w:t>
      </w:r>
      <w:r w:rsidR="00CC1E7C" w:rsidRPr="00486F98">
        <w:rPr>
          <w:rFonts w:ascii="Traditional Arabic" w:hAnsi="Traditional Arabic" w:cs="Traditional Arabic"/>
          <w:sz w:val="32"/>
          <w:szCs w:val="32"/>
          <w:rtl/>
        </w:rPr>
        <w:t>، وال</w:t>
      </w:r>
      <w:r w:rsidRPr="00486F98">
        <w:rPr>
          <w:rFonts w:ascii="Traditional Arabic" w:hAnsi="Traditional Arabic" w:cs="Traditional Arabic"/>
          <w:sz w:val="32"/>
          <w:szCs w:val="32"/>
          <w:rtl/>
        </w:rPr>
        <w:t xml:space="preserve">سبب </w:t>
      </w:r>
      <w:r w:rsidR="00CC1E7C" w:rsidRPr="00486F98">
        <w:rPr>
          <w:rFonts w:ascii="Traditional Arabic" w:hAnsi="Traditional Arabic" w:cs="Traditional Arabic"/>
          <w:sz w:val="32"/>
          <w:szCs w:val="32"/>
          <w:rtl/>
        </w:rPr>
        <w:t xml:space="preserve">في </w:t>
      </w:r>
      <w:r w:rsidRPr="00486F98">
        <w:rPr>
          <w:rFonts w:ascii="Traditional Arabic" w:hAnsi="Traditional Arabic" w:cs="Traditional Arabic"/>
          <w:sz w:val="32"/>
          <w:szCs w:val="32"/>
          <w:rtl/>
        </w:rPr>
        <w:t xml:space="preserve">هذا التطور </w:t>
      </w:r>
      <w:r w:rsidR="00CC1E7C" w:rsidRPr="00486F98">
        <w:rPr>
          <w:rFonts w:ascii="Traditional Arabic" w:hAnsi="Traditional Arabic" w:cs="Traditional Arabic"/>
          <w:sz w:val="32"/>
          <w:szCs w:val="32"/>
          <w:rtl/>
        </w:rPr>
        <w:t>ي</w:t>
      </w:r>
      <w:r w:rsidRPr="00486F98">
        <w:rPr>
          <w:rFonts w:ascii="Traditional Arabic" w:hAnsi="Traditional Arabic" w:cs="Traditional Arabic"/>
          <w:sz w:val="32"/>
          <w:szCs w:val="32"/>
          <w:rtl/>
        </w:rPr>
        <w:t>رجع إلى توسع المؤسسات وتنوع</w:t>
      </w:r>
      <w:r w:rsidR="00CC1E7C" w:rsidRPr="00486F98">
        <w:rPr>
          <w:rFonts w:ascii="Traditional Arabic" w:hAnsi="Traditional Arabic" w:cs="Traditional Arabic"/>
          <w:sz w:val="32"/>
          <w:szCs w:val="32"/>
          <w:rtl/>
        </w:rPr>
        <w:t xml:space="preserve"> أنشطتها و</w:t>
      </w:r>
      <w:r w:rsidRPr="00486F98">
        <w:rPr>
          <w:rFonts w:ascii="Traditional Arabic" w:hAnsi="Traditional Arabic" w:cs="Traditional Arabic"/>
          <w:sz w:val="32"/>
          <w:szCs w:val="32"/>
          <w:rtl/>
        </w:rPr>
        <w:t xml:space="preserve">عملياتها </w:t>
      </w:r>
      <w:r w:rsidR="00CC1E7C" w:rsidRPr="00486F98">
        <w:rPr>
          <w:rFonts w:ascii="Traditional Arabic" w:hAnsi="Traditional Arabic" w:cs="Traditional Arabic"/>
          <w:sz w:val="32"/>
          <w:szCs w:val="32"/>
          <w:rtl/>
        </w:rPr>
        <w:t>نتيجة</w:t>
      </w:r>
      <w:r w:rsidRPr="00486F98">
        <w:rPr>
          <w:rFonts w:ascii="Traditional Arabic" w:hAnsi="Traditional Arabic" w:cs="Traditional Arabic"/>
          <w:sz w:val="32"/>
          <w:szCs w:val="32"/>
          <w:rtl/>
        </w:rPr>
        <w:t xml:space="preserve"> التقدم العلمي والتكنولوجي</w:t>
      </w:r>
      <w:r w:rsidR="00CC1E7C" w:rsidRPr="00486F98">
        <w:rPr>
          <w:rFonts w:ascii="Traditional Arabic" w:hAnsi="Traditional Arabic" w:cs="Traditional Arabic"/>
          <w:sz w:val="32"/>
          <w:szCs w:val="32"/>
          <w:rtl/>
        </w:rPr>
        <w:t xml:space="preserve"> وتغيرات </w:t>
      </w:r>
      <w:r w:rsidRPr="00486F98">
        <w:rPr>
          <w:rFonts w:ascii="Traditional Arabic" w:hAnsi="Traditional Arabic" w:cs="Traditional Arabic"/>
          <w:sz w:val="32"/>
          <w:szCs w:val="32"/>
          <w:rtl/>
        </w:rPr>
        <w:t xml:space="preserve">العصر وزيادة المسؤوليات الموكلة إليها في تحقيق أهدافها وتعقيد المشاكل الإدارية الناتجة عن تنوع نشاطها وزيادة </w:t>
      </w:r>
      <w:r w:rsidR="00CC1E7C" w:rsidRPr="00486F98">
        <w:rPr>
          <w:rFonts w:ascii="Traditional Arabic" w:hAnsi="Traditional Arabic" w:cs="Traditional Arabic"/>
          <w:sz w:val="32"/>
          <w:szCs w:val="32"/>
          <w:rtl/>
        </w:rPr>
        <w:t>حجم أعمالها</w:t>
      </w:r>
      <w:r w:rsidRPr="00486F98">
        <w:rPr>
          <w:rFonts w:ascii="Traditional Arabic" w:hAnsi="Traditional Arabic" w:cs="Traditional Arabic"/>
          <w:sz w:val="32"/>
          <w:szCs w:val="32"/>
          <w:rtl/>
        </w:rPr>
        <w:t xml:space="preserve">، صعوبة قيام </w:t>
      </w:r>
      <w:r w:rsidR="00CC1E7C" w:rsidRPr="00486F98">
        <w:rPr>
          <w:rFonts w:ascii="Traditional Arabic" w:hAnsi="Traditional Arabic" w:cs="Traditional Arabic"/>
          <w:sz w:val="32"/>
          <w:szCs w:val="32"/>
          <w:rtl/>
        </w:rPr>
        <w:t>المراجع</w:t>
      </w:r>
      <w:r w:rsidRPr="00486F98">
        <w:rPr>
          <w:rFonts w:ascii="Traditional Arabic" w:hAnsi="Traditional Arabic" w:cs="Traditional Arabic"/>
          <w:sz w:val="32"/>
          <w:szCs w:val="32"/>
          <w:rtl/>
        </w:rPr>
        <w:t xml:space="preserve"> الداخلي بإجراء التدقيق التفصيلي الكامل بسبب التكلفة الكبيرة من حيث الوقت والجهد </w:t>
      </w:r>
      <w:r w:rsidR="00CC1E7C" w:rsidRPr="00486F98">
        <w:rPr>
          <w:rFonts w:ascii="Traditional Arabic" w:hAnsi="Traditional Arabic" w:cs="Traditional Arabic"/>
          <w:sz w:val="32"/>
          <w:szCs w:val="32"/>
          <w:rtl/>
        </w:rPr>
        <w:t>والتكلفة</w:t>
      </w:r>
      <w:r w:rsidRPr="00486F98">
        <w:rPr>
          <w:rFonts w:ascii="Traditional Arabic" w:hAnsi="Traditional Arabic" w:cs="Traditional Arabic"/>
          <w:sz w:val="32"/>
          <w:szCs w:val="32"/>
          <w:rtl/>
        </w:rPr>
        <w:t xml:space="preserve"> للقيام بهذا النوع من الرقابة</w:t>
      </w:r>
      <w:r w:rsidR="00B9038E" w:rsidRPr="00486F98">
        <w:rPr>
          <w:rFonts w:ascii="Traditional Arabic" w:hAnsi="Traditional Arabic" w:cs="Traditional Arabic"/>
          <w:sz w:val="28"/>
          <w:szCs w:val="28"/>
        </w:rPr>
        <w:t>(Mohamed, 2020, 402</w:t>
      </w:r>
      <w:r w:rsidR="00B9038E" w:rsidRPr="00486F98">
        <w:rPr>
          <w:rFonts w:ascii="Traditional Arabic" w:hAnsi="Traditional Arabic" w:cs="Traditional Arabic"/>
          <w:sz w:val="32"/>
          <w:szCs w:val="32"/>
        </w:rPr>
        <w:t xml:space="preserve">) </w:t>
      </w:r>
      <w:r w:rsidR="00CC1E7C" w:rsidRPr="00486F98">
        <w:rPr>
          <w:rFonts w:ascii="Traditional Arabic" w:hAnsi="Traditional Arabic" w:cs="Traditional Arabic"/>
          <w:sz w:val="32"/>
          <w:szCs w:val="32"/>
          <w:rtl/>
        </w:rPr>
        <w:t>.</w:t>
      </w:r>
    </w:p>
    <w:p w14:paraId="6DCEB4DC" w14:textId="77777777" w:rsidR="003E2363" w:rsidRPr="00486F98" w:rsidRDefault="000B0626"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تم تقديم نهج الرقابة الداخلية رسميًا للمرة الأولى على مستوى الإطار التنظيمي على نطاق دولي في عام </w:t>
      </w:r>
      <w:r w:rsidRPr="00486F98">
        <w:rPr>
          <w:rFonts w:ascii="Traditional Arabic" w:hAnsi="Traditional Arabic" w:cs="Traditional Arabic"/>
          <w:sz w:val="28"/>
          <w:szCs w:val="28"/>
          <w:rtl/>
        </w:rPr>
        <w:t>1985</w:t>
      </w:r>
      <w:r w:rsidRPr="00486F98">
        <w:rPr>
          <w:rFonts w:ascii="Traditional Arabic" w:hAnsi="Traditional Arabic" w:cs="Traditional Arabic"/>
          <w:sz w:val="32"/>
          <w:szCs w:val="32"/>
          <w:rtl/>
        </w:rPr>
        <w:t xml:space="preserve"> عندما تم إنشاء إطار</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COSO</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في أعقاب فضائح مالية مختلفة أثرت على المنظمات ذات المساهمة </w:t>
      </w:r>
      <w:r w:rsidRPr="00486F98">
        <w:rPr>
          <w:rFonts w:ascii="Traditional Arabic" w:hAnsi="Traditional Arabic" w:cs="Traditional Arabic"/>
          <w:sz w:val="32"/>
          <w:szCs w:val="32"/>
          <w:rtl/>
        </w:rPr>
        <w:lastRenderedPageBreak/>
        <w:t>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تكريس ترسانة تنظيمية تهدف بشكل أساسي إلى تغطية المخاطر المالية، ولا سيما من خلال قانون ساربان-أوكسلي</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Sarbane</w:t>
      </w:r>
      <w:r w:rsidRPr="00486F98">
        <w:rPr>
          <w:rFonts w:ascii="Traditional Arabic" w:hAnsi="Traditional Arabic" w:cs="Traditional Arabic"/>
          <w:sz w:val="32"/>
          <w:szCs w:val="32"/>
        </w:rPr>
        <w:t>-</w:t>
      </w:r>
      <w:r w:rsidRPr="00486F98">
        <w:rPr>
          <w:rFonts w:ascii="Traditional Arabic" w:hAnsi="Traditional Arabic" w:cs="Traditional Arabic"/>
          <w:sz w:val="28"/>
          <w:szCs w:val="28"/>
        </w:rPr>
        <w:t>Oxley</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 الصادر في </w:t>
      </w:r>
      <w:r w:rsidRPr="00486F98">
        <w:rPr>
          <w:rFonts w:ascii="Traditional Arabic" w:hAnsi="Traditional Arabic" w:cs="Traditional Arabic"/>
          <w:sz w:val="28"/>
          <w:szCs w:val="28"/>
          <w:rtl/>
        </w:rPr>
        <w:t>30</w:t>
      </w:r>
      <w:r w:rsidRPr="00486F98">
        <w:rPr>
          <w:rFonts w:ascii="Traditional Arabic" w:hAnsi="Traditional Arabic" w:cs="Traditional Arabic"/>
          <w:sz w:val="32"/>
          <w:szCs w:val="32"/>
          <w:rtl/>
        </w:rPr>
        <w:t xml:space="preserve"> يوليو </w:t>
      </w:r>
      <w:r w:rsidRPr="00486F98">
        <w:rPr>
          <w:rFonts w:ascii="Traditional Arabic" w:hAnsi="Traditional Arabic" w:cs="Traditional Arabic"/>
          <w:sz w:val="28"/>
          <w:szCs w:val="28"/>
          <w:rtl/>
        </w:rPr>
        <w:t>2002</w:t>
      </w:r>
      <w:r w:rsidRPr="00486F98">
        <w:rPr>
          <w:rFonts w:ascii="Traditional Arabic" w:hAnsi="Traditional Arabic" w:cs="Traditional Arabic"/>
          <w:sz w:val="32"/>
          <w:szCs w:val="32"/>
          <w:rtl/>
        </w:rPr>
        <w:t xml:space="preserve"> في الولايات المتحدة وقانون اشتراط نشر تقارير عن أنظمة الرقابة الداخلية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28"/>
          <w:szCs w:val="28"/>
        </w:rPr>
        <w:t>the requirement to publish reports on internal</w:t>
      </w:r>
      <w:r w:rsidRPr="00486F98">
        <w:rPr>
          <w:rFonts w:ascii="Traditional Arabic" w:hAnsi="Traditional Arabic" w:cs="Traditional Arabic"/>
          <w:sz w:val="32"/>
          <w:szCs w:val="32"/>
        </w:rPr>
        <w:t xml:space="preserve"> control systems</w:t>
      </w:r>
      <w:r w:rsidRPr="00486F98">
        <w:rPr>
          <w:rFonts w:ascii="Traditional Arabic" w:hAnsi="Traditional Arabic" w:cs="Traditional Arabic"/>
          <w:sz w:val="32"/>
          <w:szCs w:val="32"/>
          <w:rtl/>
        </w:rPr>
        <w:t xml:space="preserve">، وهو قريب من المبادئ العامة لنهج </w:t>
      </w:r>
      <w:r w:rsidRPr="00486F98">
        <w:rPr>
          <w:rFonts w:ascii="Traditional Arabic" w:hAnsi="Traditional Arabic" w:cs="Traditional Arabic"/>
          <w:sz w:val="28"/>
          <w:szCs w:val="28"/>
        </w:rPr>
        <w:t>COSO</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w:t>
      </w:r>
      <w:r w:rsidRPr="00486F98">
        <w:rPr>
          <w:rFonts w:ascii="Traditional Arabic" w:eastAsia="Calibri" w:hAnsi="Traditional Arabic" w:cs="Traditional Arabic"/>
          <w:kern w:val="2"/>
          <w:sz w:val="28"/>
          <w:szCs w:val="28"/>
          <w:lang w:bidi="ar-EG"/>
          <w14:ligatures w14:val="standardContextual"/>
        </w:rPr>
        <w:t>Dounya&amp; Mbarek, 2021, 55)</w:t>
      </w:r>
      <w:r w:rsidRPr="00486F98">
        <w:rPr>
          <w:rFonts w:ascii="Traditional Arabic" w:hAnsi="Traditional Arabic" w:cs="Traditional Arabic"/>
          <w:sz w:val="32"/>
          <w:szCs w:val="32"/>
          <w:rtl/>
        </w:rPr>
        <w:t xml:space="preserve">. </w:t>
      </w:r>
    </w:p>
    <w:p w14:paraId="2DFD5DD9" w14:textId="77777777" w:rsidR="000D4F92" w:rsidRPr="00486F98" w:rsidRDefault="003E2363" w:rsidP="00827FF6">
      <w:pPr>
        <w:bidi/>
        <w:spacing w:after="0" w:line="276" w:lineRule="auto"/>
        <w:ind w:firstLine="276"/>
        <w:jc w:val="both"/>
        <w:rPr>
          <w:rFonts w:ascii="Traditional Arabic" w:hAnsi="Traditional Arabic" w:cs="Traditional Arabic"/>
          <w:b/>
          <w:bCs/>
          <w:sz w:val="32"/>
          <w:szCs w:val="32"/>
        </w:rPr>
      </w:pPr>
      <w:r w:rsidRPr="00486F98">
        <w:rPr>
          <w:rFonts w:ascii="Traditional Arabic" w:hAnsi="Traditional Arabic" w:cs="Traditional Arabic"/>
          <w:sz w:val="32"/>
          <w:szCs w:val="32"/>
          <w:rtl/>
        </w:rPr>
        <w:t xml:space="preserve">بينما </w:t>
      </w:r>
      <w:r w:rsidR="000B0626" w:rsidRPr="00486F98">
        <w:rPr>
          <w:rFonts w:ascii="Traditional Arabic" w:hAnsi="Traditional Arabic" w:cs="Traditional Arabic"/>
          <w:sz w:val="32"/>
          <w:szCs w:val="32"/>
          <w:rtl/>
        </w:rPr>
        <w:t>ي</w:t>
      </w:r>
      <w:r w:rsidR="000D4F92" w:rsidRPr="00486F98">
        <w:rPr>
          <w:rFonts w:ascii="Traditional Arabic" w:hAnsi="Traditional Arabic" w:cs="Traditional Arabic"/>
          <w:sz w:val="32"/>
          <w:szCs w:val="32"/>
          <w:rtl/>
        </w:rPr>
        <w:t>شير أحمد ومسلم (</w:t>
      </w:r>
      <w:r w:rsidR="000D4F92" w:rsidRPr="00486F98">
        <w:rPr>
          <w:rFonts w:ascii="Traditional Arabic" w:hAnsi="Traditional Arabic" w:cs="Traditional Arabic"/>
          <w:sz w:val="28"/>
          <w:szCs w:val="28"/>
        </w:rPr>
        <w:t>Ahmad</w:t>
      </w:r>
      <w:r w:rsidR="000D4F92" w:rsidRPr="00486F98">
        <w:rPr>
          <w:rFonts w:ascii="Traditional Arabic" w:hAnsi="Traditional Arabic" w:cs="Traditional Arabic"/>
          <w:sz w:val="32"/>
          <w:szCs w:val="32"/>
        </w:rPr>
        <w:t xml:space="preserve"> &amp; </w:t>
      </w:r>
      <w:r w:rsidR="000D4F92" w:rsidRPr="00486F98">
        <w:rPr>
          <w:rFonts w:ascii="Traditional Arabic" w:hAnsi="Traditional Arabic" w:cs="Traditional Arabic"/>
          <w:sz w:val="28"/>
          <w:szCs w:val="28"/>
        </w:rPr>
        <w:t>Muslim</w:t>
      </w:r>
      <w:r w:rsidR="000D4F92" w:rsidRPr="00486F98">
        <w:rPr>
          <w:rFonts w:ascii="Traditional Arabic" w:hAnsi="Traditional Arabic" w:cs="Traditional Arabic"/>
          <w:sz w:val="32"/>
          <w:szCs w:val="32"/>
        </w:rPr>
        <w:t xml:space="preserve">, </w:t>
      </w:r>
      <w:r w:rsidR="000D4F92" w:rsidRPr="00486F98">
        <w:rPr>
          <w:rFonts w:ascii="Traditional Arabic" w:hAnsi="Traditional Arabic" w:cs="Traditional Arabic"/>
          <w:sz w:val="28"/>
          <w:szCs w:val="28"/>
        </w:rPr>
        <w:t>2024,123</w:t>
      </w:r>
      <w:r w:rsidR="000D4F92" w:rsidRPr="00486F98">
        <w:rPr>
          <w:rFonts w:ascii="Traditional Arabic" w:hAnsi="Traditional Arabic" w:cs="Traditional Arabic"/>
          <w:sz w:val="32"/>
          <w:szCs w:val="32"/>
          <w:rtl/>
        </w:rPr>
        <w:t>)</w:t>
      </w:r>
      <w:r w:rsidR="000D4F92" w:rsidRPr="00486F98">
        <w:rPr>
          <w:rFonts w:ascii="Traditional Arabic" w:hAnsi="Traditional Arabic" w:cs="Traditional Arabic"/>
          <w:sz w:val="32"/>
          <w:szCs w:val="32"/>
          <w:lang w:bidi="ar-EG"/>
        </w:rPr>
        <w:t xml:space="preserve"> </w:t>
      </w:r>
      <w:r w:rsidR="000D4F92" w:rsidRPr="00486F98">
        <w:rPr>
          <w:rFonts w:ascii="Traditional Arabic" w:hAnsi="Traditional Arabic" w:cs="Traditional Arabic"/>
          <w:sz w:val="32"/>
          <w:szCs w:val="32"/>
          <w:rtl/>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6C062678" w14:textId="77777777" w:rsidR="0058352E" w:rsidRPr="00486F98" w:rsidRDefault="0058352E"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المؤسسية</w:t>
      </w:r>
      <w:r w:rsidR="00A16E43" w:rsidRPr="00486F98">
        <w:rPr>
          <w:rFonts w:ascii="Traditional Arabic" w:hAnsi="Traditional Arabic" w:cs="Traditional Arabic"/>
          <w:sz w:val="28"/>
          <w:szCs w:val="28"/>
        </w:rPr>
        <w:t>(Alaraji, 2020, 86)</w:t>
      </w:r>
      <w:r w:rsidR="00A16E43" w:rsidRPr="00486F98">
        <w:rPr>
          <w:rFonts w:ascii="Traditional Arabic" w:hAnsi="Traditional Arabic" w:cs="Traditional Arabic"/>
          <w:sz w:val="32"/>
          <w:szCs w:val="32"/>
        </w:rPr>
        <w:t xml:space="preserve"> </w:t>
      </w:r>
      <w:r w:rsidR="00A16E43" w:rsidRPr="00486F98">
        <w:rPr>
          <w:rFonts w:ascii="Traditional Arabic" w:hAnsi="Traditional Arabic" w:cs="Traditional Arabic"/>
          <w:sz w:val="32"/>
          <w:szCs w:val="32"/>
          <w:rtl/>
        </w:rPr>
        <w:t>.</w:t>
      </w:r>
    </w:p>
    <w:p w14:paraId="42FEC53A" w14:textId="38874853" w:rsidR="00017B2E" w:rsidRPr="00486F98" w:rsidRDefault="00A16E43" w:rsidP="00626FD3">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Pr>
        <w:t xml:space="preserve"> </w:t>
      </w:r>
      <w:r w:rsidR="00017B2E" w:rsidRPr="00486F98">
        <w:rPr>
          <w:rFonts w:ascii="Traditional Arabic" w:hAnsi="Traditional Arabic" w:cs="Traditional Arabic"/>
          <w:sz w:val="32"/>
          <w:szCs w:val="32"/>
          <w:rtl/>
        </w:rPr>
        <w:t>وتتضح أهمية الرقابة الداخلية في تحقيق ممارسات الحوكمة المؤسسية من خلال ما يلي</w:t>
      </w:r>
      <w:r w:rsidR="00017B2E" w:rsidRPr="00486F98">
        <w:rPr>
          <w:rFonts w:ascii="Traditional Arabic" w:hAnsi="Traditional Arabic" w:cs="Traditional Arabic"/>
          <w:sz w:val="28"/>
          <w:szCs w:val="28"/>
        </w:rPr>
        <w:t>(Jabur, 2025,</w:t>
      </w:r>
      <w:r w:rsidR="00626FD3" w:rsidRPr="00486F98">
        <w:rPr>
          <w:rFonts w:ascii="Traditional Arabic" w:hAnsi="Traditional Arabic" w:cs="Traditional Arabic"/>
          <w:sz w:val="28"/>
          <w:szCs w:val="28"/>
        </w:rPr>
        <w:t>115)</w:t>
      </w:r>
      <w:r w:rsidR="00017B2E" w:rsidRPr="00486F98">
        <w:rPr>
          <w:rFonts w:ascii="Traditional Arabic" w:hAnsi="Traditional Arabic" w:cs="Traditional Arabic"/>
          <w:sz w:val="32"/>
          <w:szCs w:val="32"/>
          <w:rtl/>
        </w:rPr>
        <w:t>:</w:t>
      </w:r>
    </w:p>
    <w:p w14:paraId="42E110D2"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تعزيز الالتزام باللوائح والقوانين والتشريعات السارية واتباع المبادئ الأخلاقية، مما يسهم في تحسين الصورة الذهنية للمؤسسة.</w:t>
      </w:r>
    </w:p>
    <w:p w14:paraId="4F4F1E75"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تحسين مهارات القيادة والعاملين بالمؤسسة من خلال إنشاء أنظمة مناسبة للإدارة والإشراف.</w:t>
      </w:r>
    </w:p>
    <w:p w14:paraId="29504400"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lastRenderedPageBreak/>
        <w:t>تحسين القدرة التنافسية للمؤسسة وزيادة قيمتها.</w:t>
      </w:r>
    </w:p>
    <w:p w14:paraId="074D7125"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تحسين مستوى الرقابة الداخلية بالمؤسسة وزيادة فعاليتها، وتعظيم الأرباح.</w:t>
      </w:r>
    </w:p>
    <w:p w14:paraId="40FA544F"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مكافحة أوجه الفساد الإداري والمالي بالمؤسسة، وتوزيع المسؤوليات والصلاحيات ومنع المحسوبية والحد من استغلال السلطة لغير المصالح العامة.</w:t>
      </w:r>
    </w:p>
    <w:p w14:paraId="5E81398F" w14:textId="77777777" w:rsidR="00017B2E" w:rsidRPr="00486F98" w:rsidRDefault="00017B2E">
      <w:pPr>
        <w:pStyle w:val="a3"/>
        <w:numPr>
          <w:ilvl w:val="0"/>
          <w:numId w:val="10"/>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ضمان تحقيق الشفافية في جميع العمليات والأنشطة التي تقوم بها المؤسسة، وضمان تحقيق المساءلة والعدالة المؤسسية.</w:t>
      </w:r>
    </w:p>
    <w:p w14:paraId="1E89FB24" w14:textId="77777777" w:rsidR="00736FA9" w:rsidRPr="00486F98" w:rsidRDefault="00736FA9" w:rsidP="00827FF6">
      <w:p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كما يوضح العزعزي (</w:t>
      </w:r>
      <w:r w:rsidRPr="00486F98">
        <w:rPr>
          <w:rFonts w:ascii="Traditional Arabic" w:hAnsi="Traditional Arabic" w:cs="Traditional Arabic"/>
          <w:sz w:val="28"/>
          <w:szCs w:val="28"/>
          <w:rtl/>
        </w:rPr>
        <w:t>2021،</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139</w:t>
      </w:r>
      <w:r w:rsidRPr="00486F98">
        <w:rPr>
          <w:rFonts w:ascii="Traditional Arabic" w:hAnsi="Traditional Arabic" w:cs="Traditional Arabic"/>
          <w:sz w:val="32"/>
          <w:szCs w:val="32"/>
          <w:rtl/>
        </w:rPr>
        <w:t xml:space="preserve">) دور الرقابة الداخلية في تحقيق الحوكمة المؤسسية من خلال ما يلي:  </w:t>
      </w:r>
    </w:p>
    <w:p w14:paraId="2E7465E7"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ضمان تحقيق الشفافية والعدالة والمساواة وتحسين مستوى الرقابة الداخلية بالمؤسسة.</w:t>
      </w:r>
    </w:p>
    <w:p w14:paraId="42760FE2"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مكافحة الفساد وما ينتج عنه من آثار سلبية.</w:t>
      </w:r>
    </w:p>
    <w:p w14:paraId="464C1716"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فرض رقابة فعّالة على أداء العمليات وتعزيز المساءلة والمحاسبة.</w:t>
      </w:r>
    </w:p>
    <w:p w14:paraId="701E737E"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التأكد من مراجعة الأداء المؤسسي (التشغيلي والمالي والإداري) ومراعاة التنظيم</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الإداري والمسؤوليات والصلاحيات</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بما</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يضمن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تعزيز</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الرقابة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الداخلية.</w:t>
      </w:r>
    </w:p>
    <w:p w14:paraId="5B419412"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منع</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الواسطة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والمحسوبية وما يترتب عليها، والحد</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من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استخدام</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السلطة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في</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غير</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مصلحة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المؤسسة.</w:t>
      </w:r>
    </w:p>
    <w:p w14:paraId="7DDA5492"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تعزيز</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ثقافة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الالتزام</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بالقوانين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السارية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والعمل على تخفيض التكاليف.</w:t>
      </w:r>
    </w:p>
    <w:p w14:paraId="3BEB63AB"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Pr>
      </w:pPr>
      <w:r w:rsidRPr="00486F98">
        <w:rPr>
          <w:rFonts w:ascii="Traditional Arabic" w:hAnsi="Traditional Arabic" w:cs="Traditional Arabic"/>
          <w:sz w:val="32"/>
          <w:szCs w:val="32"/>
          <w:rtl/>
        </w:rPr>
        <w:t>حسن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استخدام</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الموارد</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التي</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تديرها</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المؤسسة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من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خلال تحقيق التكامل بين</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نظم</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المحاسبة والمراجعة.</w:t>
      </w:r>
    </w:p>
    <w:p w14:paraId="505B700F" w14:textId="77777777" w:rsidR="00736FA9" w:rsidRPr="00486F98" w:rsidRDefault="00736FA9">
      <w:pPr>
        <w:pStyle w:val="a3"/>
        <w:numPr>
          <w:ilvl w:val="0"/>
          <w:numId w:val="19"/>
        </w:numPr>
        <w:bidi/>
        <w:spacing w:after="0" w:line="276" w:lineRule="auto"/>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تحسين كفاءة الإدارة والمساعدة</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في التطوير</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المؤسسي وتحقيق أهداف الحوكمة المؤسسية.</w:t>
      </w:r>
    </w:p>
    <w:p w14:paraId="5EE6E097" w14:textId="77777777" w:rsidR="00F04E8D" w:rsidRPr="00486F98" w:rsidRDefault="00F04E8D" w:rsidP="00827FF6">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أيضًا، فإن نظام الرقابة الداخلية </w:t>
      </w:r>
      <w:r w:rsidR="00F11CF3" w:rsidRPr="00486F98">
        <w:rPr>
          <w:rFonts w:ascii="Traditional Arabic" w:hAnsi="Traditional Arabic" w:cs="Traditional Arabic"/>
          <w:sz w:val="32"/>
          <w:szCs w:val="32"/>
          <w:rtl/>
        </w:rPr>
        <w:t xml:space="preserve">وفقًا لما ذكره </w:t>
      </w:r>
      <w:r w:rsidR="00F11CF3" w:rsidRPr="00486F98">
        <w:rPr>
          <w:rFonts w:ascii="Traditional Arabic" w:hAnsi="Traditional Arabic" w:cs="Traditional Arabic"/>
          <w:sz w:val="32"/>
          <w:szCs w:val="32"/>
        </w:rPr>
        <w:t>(Yulianti et al., 2024, 46)</w:t>
      </w:r>
      <w:r w:rsidR="00F11CF3" w:rsidRPr="00486F98">
        <w:rPr>
          <w:rFonts w:ascii="Traditional Arabic" w:hAnsi="Traditional Arabic" w:cs="Traditional Arabic"/>
          <w:sz w:val="32"/>
          <w:szCs w:val="32"/>
          <w:rtl/>
        </w:rPr>
        <w:t xml:space="preserve"> </w:t>
      </w:r>
      <w:r w:rsidRPr="00486F98">
        <w:rPr>
          <w:rFonts w:ascii="Traditional Arabic" w:hAnsi="Traditional Arabic" w:cs="Traditional Arabic"/>
          <w:sz w:val="32"/>
          <w:szCs w:val="32"/>
          <w:rtl/>
        </w:rPr>
        <w:t>هو عملية تؤثر وتتأثر بالعديد من العوامل بالمؤسسة من خلال التفاعل مع عناصر البيئة الداخلية والخارجية، لتحقيق فعالية وكفاءة العمليات،</w:t>
      </w:r>
      <w:r w:rsidRPr="00486F98">
        <w:rPr>
          <w:rFonts w:ascii="Traditional Arabic" w:hAnsi="Traditional Arabic" w:cs="Traditional Arabic"/>
          <w:sz w:val="32"/>
          <w:szCs w:val="32"/>
        </w:rPr>
        <w:t xml:space="preserve"> </w:t>
      </w:r>
      <w:r w:rsidRPr="00486F98">
        <w:rPr>
          <w:rFonts w:ascii="Traditional Arabic" w:hAnsi="Traditional Arabic" w:cs="Traditional Arabic"/>
          <w:sz w:val="32"/>
          <w:szCs w:val="32"/>
          <w:rtl/>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w:t>
      </w:r>
      <w:r w:rsidRPr="00486F98">
        <w:rPr>
          <w:rFonts w:ascii="Traditional Arabic" w:hAnsi="Traditional Arabic" w:cs="Traditional Arabic"/>
          <w:sz w:val="32"/>
          <w:szCs w:val="32"/>
          <w:rtl/>
        </w:rPr>
        <w:lastRenderedPageBreak/>
        <w:t xml:space="preserve">وكذلك التوجيه بأن يتم تنفيذ الأنشطة المختلفة بدقة وبشكل صحيح. كما أن الرقابة الداخلية غير الفعالة يمكن 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5A42E555" w14:textId="44A9E528" w:rsidR="000100D5" w:rsidRPr="00486F98" w:rsidRDefault="000100D5" w:rsidP="001E5D9A">
      <w:pPr>
        <w:bidi/>
        <w:spacing w:after="0" w:line="276" w:lineRule="auto"/>
        <w:ind w:firstLine="276"/>
        <w:jc w:val="both"/>
        <w:rPr>
          <w:rFonts w:ascii="Traditional Arabic" w:hAnsi="Traditional Arabic" w:cs="Traditional Arabic"/>
          <w:sz w:val="32"/>
          <w:szCs w:val="32"/>
        </w:rPr>
      </w:pPr>
      <w:r w:rsidRPr="00486F98">
        <w:rPr>
          <w:rFonts w:ascii="Traditional Arabic" w:hAnsi="Traditional Arabic" w:cs="Traditional Arabic"/>
          <w:sz w:val="32"/>
          <w:szCs w:val="32"/>
          <w:rtl/>
        </w:rPr>
        <w:t xml:space="preserve">كذلك، </w:t>
      </w:r>
      <w:r w:rsidR="00250D28" w:rsidRPr="00486F98">
        <w:rPr>
          <w:rFonts w:ascii="Traditional Arabic" w:hAnsi="Traditional Arabic" w:cs="Traditional Arabic" w:hint="cs"/>
          <w:sz w:val="32"/>
          <w:szCs w:val="32"/>
          <w:rtl/>
        </w:rPr>
        <w:t>فإ</w:t>
      </w:r>
      <w:r w:rsidRPr="00486F98">
        <w:rPr>
          <w:rFonts w:ascii="Traditional Arabic" w:hAnsi="Traditional Arabic" w:cs="Traditional Arabic"/>
          <w:sz w:val="32"/>
          <w:szCs w:val="32"/>
          <w:rtl/>
        </w:rPr>
        <w:t>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الطويل</w:t>
      </w:r>
      <w:r w:rsidR="00873610" w:rsidRPr="00486F98">
        <w:rPr>
          <w:rFonts w:ascii="Traditional Arabic" w:hAnsi="Traditional Arabic" w:cs="Traditional Arabic"/>
          <w:sz w:val="32"/>
          <w:szCs w:val="32"/>
        </w:rPr>
        <w:t xml:space="preserve">(Almasan &amp;  Almasan,2024,75) </w:t>
      </w:r>
      <w:r w:rsidRPr="00486F98">
        <w:rPr>
          <w:rFonts w:ascii="Traditional Arabic" w:hAnsi="Traditional Arabic" w:cs="Traditional Arabic"/>
          <w:sz w:val="32"/>
          <w:szCs w:val="32"/>
          <w:rtl/>
        </w:rPr>
        <w:t>.</w:t>
      </w:r>
    </w:p>
    <w:p w14:paraId="3A3CE225" w14:textId="76B8F23F" w:rsidR="001E5D9A" w:rsidRPr="00486F98" w:rsidRDefault="001E5D9A" w:rsidP="00684A5E">
      <w:pPr>
        <w:bidi/>
        <w:spacing w:after="0" w:line="276" w:lineRule="auto"/>
        <w:ind w:firstLine="276"/>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ويرى الأسطل وآخرون </w:t>
      </w:r>
      <w:r w:rsidR="00684A5E" w:rsidRPr="00486F98">
        <w:rPr>
          <w:rFonts w:ascii="Traditional Arabic" w:hAnsi="Traditional Arabic" w:cs="Traditional Arabic"/>
          <w:color w:val="EE0000"/>
          <w:sz w:val="32"/>
          <w:szCs w:val="32"/>
        </w:rPr>
        <w:t>(Al Astal et al., 2024, 559)</w:t>
      </w:r>
      <w:r w:rsidR="00684A5E"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إن العلاقة بين مكونات الرقابة الداخلية و</w:t>
      </w:r>
      <w:r w:rsidRPr="00486F98">
        <w:rPr>
          <w:rFonts w:ascii="Traditional Arabic" w:hAnsi="Traditional Arabic" w:cs="Traditional Arabic" w:hint="cs"/>
          <w:color w:val="EE0000"/>
          <w:sz w:val="32"/>
          <w:szCs w:val="32"/>
          <w:rtl/>
        </w:rPr>
        <w:t>ال</w:t>
      </w:r>
      <w:r w:rsidRPr="00486F98">
        <w:rPr>
          <w:rFonts w:ascii="Traditional Arabic" w:hAnsi="Traditional Arabic" w:cs="Traditional Arabic"/>
          <w:color w:val="EE0000"/>
          <w:sz w:val="32"/>
          <w:szCs w:val="32"/>
          <w:rtl/>
        </w:rPr>
        <w:t xml:space="preserve">حوكمة </w:t>
      </w:r>
      <w:r w:rsidRPr="00486F98">
        <w:rPr>
          <w:rFonts w:ascii="Traditional Arabic" w:hAnsi="Traditional Arabic" w:cs="Traditional Arabic" w:hint="cs"/>
          <w:color w:val="EE0000"/>
          <w:sz w:val="32"/>
          <w:szCs w:val="32"/>
          <w:rtl/>
        </w:rPr>
        <w:t>المؤسسية</w:t>
      </w:r>
      <w:r w:rsidRPr="00486F98">
        <w:rPr>
          <w:rFonts w:ascii="Traditional Arabic" w:hAnsi="Traditional Arabic" w:cs="Traditional Arabic"/>
          <w:color w:val="EE0000"/>
          <w:sz w:val="32"/>
          <w:szCs w:val="32"/>
          <w:rtl/>
        </w:rPr>
        <w:t xml:space="preserve"> مرتبطة ارتباطًا وثيقًا ويعزز بعضها بعضًا</w:t>
      </w:r>
      <w:r w:rsidRPr="00486F98">
        <w:rPr>
          <w:rFonts w:ascii="Traditional Arabic" w:hAnsi="Traditional Arabic" w:cs="Traditional Arabic" w:hint="cs"/>
          <w:color w:val="EE0000"/>
          <w:sz w:val="32"/>
          <w:szCs w:val="32"/>
          <w:rtl/>
        </w:rPr>
        <w:t xml:space="preserve">، كما </w:t>
      </w:r>
      <w:r w:rsidRPr="00486F98">
        <w:rPr>
          <w:rFonts w:ascii="Traditional Arabic" w:hAnsi="Traditional Arabic" w:cs="Traditional Arabic"/>
          <w:color w:val="EE0000"/>
          <w:sz w:val="32"/>
          <w:szCs w:val="32"/>
          <w:rtl/>
        </w:rPr>
        <w:t>إن دراسة العلاقات المعقدة القائمة بين</w:t>
      </w:r>
      <w:r w:rsidRPr="00486F98">
        <w:rPr>
          <w:rFonts w:ascii="Traditional Arabic" w:hAnsi="Traditional Arabic" w:cs="Traditional Arabic" w:hint="cs"/>
          <w:color w:val="EE0000"/>
          <w:sz w:val="32"/>
          <w:szCs w:val="32"/>
          <w:rtl/>
        </w:rPr>
        <w:t xml:space="preserve">هما </w:t>
      </w:r>
      <w:r w:rsidRPr="00486F98">
        <w:rPr>
          <w:rFonts w:ascii="Traditional Arabic" w:hAnsi="Traditional Arabic" w:cs="Traditional Arabic"/>
          <w:color w:val="EE0000"/>
          <w:sz w:val="32"/>
          <w:szCs w:val="32"/>
          <w:rtl/>
        </w:rPr>
        <w:t>أمر ضروري لتطوير فهم أكبر لهذه العلاقة</w:t>
      </w:r>
      <w:r w:rsidRPr="00486F98">
        <w:rPr>
          <w:rFonts w:ascii="Traditional Arabic" w:hAnsi="Traditional Arabic" w:cs="Traditional Arabic" w:hint="cs"/>
          <w:color w:val="EE0000"/>
          <w:sz w:val="32"/>
          <w:szCs w:val="32"/>
          <w:rtl/>
        </w:rPr>
        <w:t>، حيث يتضح التأثير المتبادل لعناصر الرقابة الداخلية في الحوكمة المؤسسية من خلال ما يلي:</w:t>
      </w:r>
    </w:p>
    <w:p w14:paraId="5A4986F9" w14:textId="77777777" w:rsidR="001E5D9A" w:rsidRPr="00486F98" w:rsidRDefault="001E5D9A">
      <w:pPr>
        <w:pStyle w:val="a3"/>
        <w:numPr>
          <w:ilvl w:val="0"/>
          <w:numId w:val="41"/>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بيئة التحكم: تؤثر بشكل كبير على عقلية</w:t>
      </w:r>
      <w:r w:rsidRPr="00486F98">
        <w:rPr>
          <w:rFonts w:ascii="Traditional Arabic" w:hAnsi="Traditional Arabic" w:cs="Traditional Arabic" w:hint="cs"/>
          <w:color w:val="EE0000"/>
          <w:sz w:val="32"/>
          <w:szCs w:val="32"/>
          <w:rtl/>
        </w:rPr>
        <w:t xml:space="preserve"> ا</w:t>
      </w:r>
      <w:r w:rsidRPr="00486F98">
        <w:rPr>
          <w:rFonts w:ascii="Traditional Arabic" w:hAnsi="Traditional Arabic" w:cs="Traditional Arabic"/>
          <w:color w:val="EE0000"/>
          <w:sz w:val="32"/>
          <w:szCs w:val="32"/>
          <w:rtl/>
        </w:rPr>
        <w:t xml:space="preserve">لأفراد </w:t>
      </w:r>
      <w:r w:rsidRPr="00486F98">
        <w:rPr>
          <w:rFonts w:ascii="Traditional Arabic" w:hAnsi="Traditional Arabic" w:cs="Traditional Arabic" w:hint="cs"/>
          <w:color w:val="EE0000"/>
          <w:sz w:val="32"/>
          <w:szCs w:val="32"/>
          <w:rtl/>
        </w:rPr>
        <w:t xml:space="preserve">واتجاهاتهم </w:t>
      </w:r>
      <w:r w:rsidRPr="00486F98">
        <w:rPr>
          <w:rFonts w:ascii="Traditional Arabic" w:hAnsi="Traditional Arabic" w:cs="Traditional Arabic"/>
          <w:color w:val="EE0000"/>
          <w:sz w:val="32"/>
          <w:szCs w:val="32"/>
          <w:rtl/>
        </w:rPr>
        <w:t xml:space="preserve">داخل </w:t>
      </w:r>
      <w:r w:rsidRPr="00486F98">
        <w:rPr>
          <w:rFonts w:ascii="Traditional Arabic" w:hAnsi="Traditional Arabic" w:cs="Traditional Arabic" w:hint="cs"/>
          <w:color w:val="EE0000"/>
          <w:sz w:val="32"/>
          <w:szCs w:val="32"/>
          <w:rtl/>
        </w:rPr>
        <w:t>المؤسسة،</w:t>
      </w:r>
      <w:r w:rsidRPr="00486F98">
        <w:rPr>
          <w:rFonts w:ascii="Traditional Arabic" w:hAnsi="Traditional Arabic" w:cs="Traditional Arabic"/>
          <w:color w:val="EE0000"/>
          <w:sz w:val="32"/>
          <w:szCs w:val="32"/>
          <w:rtl/>
        </w:rPr>
        <w:t xml:space="preserve"> وهي تشتمل على مجموعة من العناصر بما في ذلك الثقافة التنظيمية والمبادئ الأخلاقية وأيديولوجية الإدارة والإطار التنظيمي</w:t>
      </w:r>
      <w:r w:rsidRPr="00486F98">
        <w:rPr>
          <w:rFonts w:ascii="Traditional Arabic" w:hAnsi="Traditional Arabic" w:cs="Traditional Arabic" w:hint="cs"/>
          <w:color w:val="EE0000"/>
          <w:sz w:val="32"/>
          <w:szCs w:val="32"/>
          <w:rtl/>
        </w:rPr>
        <w:t xml:space="preserve"> وغيرها، كما إ</w:t>
      </w:r>
      <w:r w:rsidRPr="00486F98">
        <w:rPr>
          <w:rFonts w:ascii="Traditional Arabic" w:hAnsi="Traditional Arabic" w:cs="Traditional Arabic"/>
          <w:color w:val="EE0000"/>
          <w:sz w:val="32"/>
          <w:szCs w:val="32"/>
          <w:rtl/>
        </w:rPr>
        <w:t>ن بيئة الرقابة القوية تضع الأساس لـ</w:t>
      </w:r>
      <w:r w:rsidRPr="00486F98">
        <w:rPr>
          <w:rFonts w:ascii="Traditional Arabic" w:hAnsi="Traditional Arabic" w:cs="Traditional Arabic" w:hint="cs"/>
          <w:color w:val="EE0000"/>
          <w:sz w:val="32"/>
          <w:szCs w:val="32"/>
          <w:rtl/>
        </w:rPr>
        <w:t xml:space="preserve">لحوكمة المؤسسية </w:t>
      </w:r>
      <w:r w:rsidRPr="00486F98">
        <w:rPr>
          <w:rFonts w:ascii="Traditional Arabic" w:hAnsi="Traditional Arabic" w:cs="Traditional Arabic"/>
          <w:color w:val="EE0000"/>
          <w:sz w:val="32"/>
          <w:szCs w:val="32"/>
          <w:rtl/>
        </w:rPr>
        <w:t>الفعالة من خلال تعزيز السلوك الأخلاقي، وتعزيز المسؤولية، وتنمية الالتزام بالمتطلبات القانونية</w:t>
      </w:r>
      <w:r w:rsidRPr="00486F98">
        <w:rPr>
          <w:rFonts w:ascii="Traditional Arabic" w:hAnsi="Traditional Arabic" w:cs="Traditional Arabic" w:hint="cs"/>
          <w:color w:val="EE0000"/>
          <w:sz w:val="32"/>
          <w:szCs w:val="32"/>
          <w:rtl/>
        </w:rPr>
        <w:t xml:space="preserve"> وسياسات المؤسسة.</w:t>
      </w:r>
    </w:p>
    <w:p w14:paraId="51E97CC9" w14:textId="77777777" w:rsidR="00715D02" w:rsidRPr="00486F98" w:rsidRDefault="001E5D9A">
      <w:pPr>
        <w:pStyle w:val="a3"/>
        <w:numPr>
          <w:ilvl w:val="0"/>
          <w:numId w:val="41"/>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 xml:space="preserve">تقييم المخاطر: </w:t>
      </w:r>
      <w:r w:rsidR="00715D02" w:rsidRPr="00486F98">
        <w:rPr>
          <w:rFonts w:ascii="Traditional Arabic" w:hAnsi="Traditional Arabic" w:cs="Traditional Arabic" w:hint="cs"/>
          <w:color w:val="EE0000"/>
          <w:sz w:val="32"/>
          <w:szCs w:val="32"/>
          <w:rtl/>
        </w:rPr>
        <w:t>ت</w:t>
      </w:r>
      <w:r w:rsidRPr="00486F98">
        <w:rPr>
          <w:rFonts w:ascii="Traditional Arabic" w:hAnsi="Traditional Arabic" w:cs="Traditional Arabic"/>
          <w:color w:val="EE0000"/>
          <w:sz w:val="32"/>
          <w:szCs w:val="32"/>
          <w:rtl/>
        </w:rPr>
        <w:t xml:space="preserve">شمل عملية تحديد وتقييم المخاطر التي قد تعيق تحقيق الأهداف </w:t>
      </w:r>
      <w:r w:rsidR="00715D02" w:rsidRPr="00486F98">
        <w:rPr>
          <w:rFonts w:ascii="Traditional Arabic" w:hAnsi="Traditional Arabic" w:cs="Traditional Arabic" w:hint="cs"/>
          <w:color w:val="EE0000"/>
          <w:sz w:val="32"/>
          <w:szCs w:val="32"/>
          <w:rtl/>
        </w:rPr>
        <w:t>المؤسسية</w:t>
      </w:r>
      <w:r w:rsidRPr="00486F98">
        <w:rPr>
          <w:rFonts w:ascii="Traditional Arabic" w:hAnsi="Traditional Arabic" w:cs="Traditional Arabic"/>
          <w:color w:val="EE0000"/>
          <w:sz w:val="32"/>
          <w:szCs w:val="32"/>
          <w:rtl/>
        </w:rPr>
        <w:t xml:space="preserve">، </w:t>
      </w:r>
      <w:r w:rsidR="00715D02" w:rsidRPr="00486F98">
        <w:rPr>
          <w:rFonts w:ascii="Traditional Arabic" w:hAnsi="Traditional Arabic" w:cs="Traditional Arabic" w:hint="cs"/>
          <w:color w:val="EE0000"/>
          <w:sz w:val="32"/>
          <w:szCs w:val="32"/>
          <w:rtl/>
        </w:rPr>
        <w:t>ويُمثل ذلك أهمية كبيرة ل</w:t>
      </w:r>
      <w:r w:rsidRPr="00486F98">
        <w:rPr>
          <w:rFonts w:ascii="Traditional Arabic" w:hAnsi="Traditional Arabic" w:cs="Traditional Arabic"/>
          <w:color w:val="EE0000"/>
          <w:sz w:val="32"/>
          <w:szCs w:val="32"/>
          <w:rtl/>
        </w:rPr>
        <w:t xml:space="preserve">ضمان </w:t>
      </w:r>
      <w:r w:rsidR="00715D02" w:rsidRPr="00486F98">
        <w:rPr>
          <w:rFonts w:ascii="Traditional Arabic" w:hAnsi="Traditional Arabic" w:cs="Traditional Arabic" w:hint="cs"/>
          <w:color w:val="EE0000"/>
          <w:sz w:val="32"/>
          <w:szCs w:val="32"/>
          <w:rtl/>
        </w:rPr>
        <w:t xml:space="preserve">تطبيق </w:t>
      </w:r>
      <w:r w:rsidRPr="00486F98">
        <w:rPr>
          <w:rFonts w:ascii="Traditional Arabic" w:hAnsi="Traditional Arabic" w:cs="Traditional Arabic"/>
          <w:color w:val="EE0000"/>
          <w:sz w:val="32"/>
          <w:szCs w:val="32"/>
          <w:rtl/>
        </w:rPr>
        <w:t xml:space="preserve">الحوكمة الفعالة </w:t>
      </w:r>
      <w:r w:rsidR="00715D02" w:rsidRPr="00486F98">
        <w:rPr>
          <w:rFonts w:ascii="Traditional Arabic" w:hAnsi="Traditional Arabic" w:cs="Traditional Arabic" w:hint="cs"/>
          <w:color w:val="EE0000"/>
          <w:sz w:val="32"/>
          <w:szCs w:val="32"/>
          <w:rtl/>
        </w:rPr>
        <w:t>داخل المؤسسات،</w:t>
      </w:r>
      <w:r w:rsidRPr="00486F98">
        <w:rPr>
          <w:rFonts w:ascii="Traditional Arabic" w:hAnsi="Traditional Arabic" w:cs="Traditional Arabic"/>
          <w:color w:val="EE0000"/>
          <w:sz w:val="32"/>
          <w:szCs w:val="32"/>
          <w:rtl/>
        </w:rPr>
        <w:t xml:space="preserve"> فهو يساعد بشكل </w:t>
      </w:r>
      <w:r w:rsidR="00715D02" w:rsidRPr="00486F98">
        <w:rPr>
          <w:rFonts w:ascii="Traditional Arabic" w:hAnsi="Traditional Arabic" w:cs="Traditional Arabic" w:hint="cs"/>
          <w:color w:val="EE0000"/>
          <w:sz w:val="32"/>
          <w:szCs w:val="32"/>
          <w:rtl/>
        </w:rPr>
        <w:t xml:space="preserve">كبير </w:t>
      </w:r>
      <w:r w:rsidRPr="00486F98">
        <w:rPr>
          <w:rFonts w:ascii="Traditional Arabic" w:hAnsi="Traditional Arabic" w:cs="Traditional Arabic"/>
          <w:color w:val="EE0000"/>
          <w:sz w:val="32"/>
          <w:szCs w:val="32"/>
          <w:rtl/>
        </w:rPr>
        <w:t xml:space="preserve">في تحديد أولويات المخاطر التي تحتاج إلى إدارة، مما يمكّن المنظمات من القيام </w:t>
      </w:r>
      <w:r w:rsidR="00715D02" w:rsidRPr="00486F98">
        <w:rPr>
          <w:rFonts w:ascii="Traditional Arabic" w:hAnsi="Traditional Arabic" w:cs="Traditional Arabic" w:hint="cs"/>
          <w:color w:val="EE0000"/>
          <w:sz w:val="32"/>
          <w:szCs w:val="32"/>
          <w:rtl/>
        </w:rPr>
        <w:t>ب</w:t>
      </w:r>
      <w:r w:rsidRPr="00486F98">
        <w:rPr>
          <w:rFonts w:ascii="Traditional Arabic" w:hAnsi="Traditional Arabic" w:cs="Traditional Arabic"/>
          <w:color w:val="EE0000"/>
          <w:sz w:val="32"/>
          <w:szCs w:val="32"/>
          <w:rtl/>
        </w:rPr>
        <w:t xml:space="preserve">اتخاذ قرارات مستنيرة، </w:t>
      </w:r>
      <w:r w:rsidRPr="00486F98">
        <w:rPr>
          <w:rFonts w:ascii="Traditional Arabic" w:hAnsi="Traditional Arabic" w:cs="Traditional Arabic"/>
          <w:color w:val="EE0000"/>
          <w:sz w:val="32"/>
          <w:szCs w:val="32"/>
          <w:rtl/>
        </w:rPr>
        <w:lastRenderedPageBreak/>
        <w:t>وتخصيص الموارد بشكل فعا</w:t>
      </w:r>
      <w:r w:rsidR="00715D02"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ل، ووضع استراتيجيات لإدارة المخاطر</w:t>
      </w:r>
      <w:r w:rsidR="00715D02"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Pr>
        <w:t xml:space="preserve"> </w:t>
      </w:r>
      <w:r w:rsidRPr="00486F98">
        <w:rPr>
          <w:rFonts w:ascii="Traditional Arabic" w:hAnsi="Traditional Arabic" w:cs="Traditional Arabic"/>
          <w:color w:val="EE0000"/>
          <w:sz w:val="32"/>
          <w:szCs w:val="32"/>
          <w:rtl/>
        </w:rPr>
        <w:t xml:space="preserve">وهذا بدوره يساهم في الفعالية الشاملة لحوكمة </w:t>
      </w:r>
      <w:r w:rsidR="00715D02" w:rsidRPr="00486F98">
        <w:rPr>
          <w:rFonts w:ascii="Traditional Arabic" w:hAnsi="Traditional Arabic" w:cs="Traditional Arabic" w:hint="cs"/>
          <w:color w:val="EE0000"/>
          <w:sz w:val="32"/>
          <w:szCs w:val="32"/>
          <w:rtl/>
        </w:rPr>
        <w:t>المؤسسات.</w:t>
      </w:r>
    </w:p>
    <w:p w14:paraId="48B1AD19" w14:textId="77777777" w:rsidR="00CE62BD" w:rsidRPr="00486F98" w:rsidRDefault="00715D02">
      <w:pPr>
        <w:pStyle w:val="a3"/>
        <w:numPr>
          <w:ilvl w:val="0"/>
          <w:numId w:val="41"/>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أن</w:t>
      </w:r>
      <w:r w:rsidR="001E5D9A" w:rsidRPr="00486F98">
        <w:rPr>
          <w:rFonts w:ascii="Traditional Arabic" w:hAnsi="Traditional Arabic" w:cs="Traditional Arabic"/>
          <w:color w:val="EE0000"/>
          <w:sz w:val="32"/>
          <w:szCs w:val="32"/>
          <w:rtl/>
        </w:rPr>
        <w:t>شطة الرقابة: تتكون أنشطة الرقابة من السياسات والإجراءات والمنهجيات التي تضعها الكيانات للحد من المخاطر وتحقيق أهدافها</w:t>
      </w:r>
      <w:r w:rsidRPr="00486F98">
        <w:rPr>
          <w:rFonts w:ascii="Traditional Arabic" w:hAnsi="Traditional Arabic" w:cs="Traditional Arabic" w:hint="cs"/>
          <w:color w:val="EE0000"/>
          <w:sz w:val="32"/>
          <w:szCs w:val="32"/>
          <w:rtl/>
        </w:rPr>
        <w:t xml:space="preserve">، كما </w:t>
      </w:r>
      <w:r w:rsidR="001E5D9A" w:rsidRPr="00486F98">
        <w:rPr>
          <w:rFonts w:ascii="Traditional Arabic" w:hAnsi="Traditional Arabic" w:cs="Traditional Arabic"/>
          <w:color w:val="EE0000"/>
          <w:sz w:val="32"/>
          <w:szCs w:val="32"/>
          <w:rtl/>
        </w:rPr>
        <w:t xml:space="preserve">تتضمن هذه الأنشطة </w:t>
      </w:r>
      <w:r w:rsidRPr="00486F98">
        <w:rPr>
          <w:rFonts w:ascii="Traditional Arabic" w:hAnsi="Traditional Arabic" w:cs="Traditional Arabic" w:hint="cs"/>
          <w:color w:val="EE0000"/>
          <w:sz w:val="32"/>
          <w:szCs w:val="32"/>
          <w:rtl/>
        </w:rPr>
        <w:t>تحديد</w:t>
      </w:r>
      <w:r w:rsidR="001E5D9A" w:rsidRPr="00486F98">
        <w:rPr>
          <w:rFonts w:ascii="Traditional Arabic" w:hAnsi="Traditional Arabic" w:cs="Traditional Arabic"/>
          <w:color w:val="EE0000"/>
          <w:sz w:val="32"/>
          <w:szCs w:val="32"/>
          <w:rtl/>
        </w:rPr>
        <w:t xml:space="preserve"> المسؤوليات </w:t>
      </w:r>
      <w:r w:rsidRPr="00486F98">
        <w:rPr>
          <w:rFonts w:ascii="Traditional Arabic" w:hAnsi="Traditional Arabic" w:cs="Traditional Arabic" w:hint="cs"/>
          <w:color w:val="EE0000"/>
          <w:sz w:val="32"/>
          <w:szCs w:val="32"/>
          <w:rtl/>
        </w:rPr>
        <w:t>والصلاحيات.</w:t>
      </w:r>
      <w:r w:rsidR="00CE62BD" w:rsidRPr="00486F98">
        <w:rPr>
          <w:rFonts w:ascii="Traditional Arabic" w:hAnsi="Traditional Arabic" w:cs="Traditional Arabic" w:hint="cs"/>
          <w:color w:val="EE0000"/>
          <w:sz w:val="32"/>
          <w:szCs w:val="32"/>
          <w:rtl/>
        </w:rPr>
        <w:t xml:space="preserve"> و</w:t>
      </w:r>
      <w:r w:rsidRPr="00486F98">
        <w:rPr>
          <w:rFonts w:ascii="Traditional Arabic" w:hAnsi="Traditional Arabic" w:cs="Traditional Arabic"/>
          <w:color w:val="EE0000"/>
          <w:sz w:val="32"/>
          <w:szCs w:val="32"/>
          <w:rtl/>
        </w:rPr>
        <w:t xml:space="preserve">تعد أنشطة الرقابة محورية في تعزيز كفاءة </w:t>
      </w:r>
      <w:r w:rsidR="00CE62BD" w:rsidRPr="00486F98">
        <w:rPr>
          <w:rFonts w:ascii="Traditional Arabic" w:hAnsi="Traditional Arabic" w:cs="Traditional Arabic" w:hint="cs"/>
          <w:color w:val="EE0000"/>
          <w:sz w:val="32"/>
          <w:szCs w:val="32"/>
          <w:rtl/>
        </w:rPr>
        <w:t xml:space="preserve">الحوكمة المؤسسية </w:t>
      </w:r>
      <w:r w:rsidRPr="00486F98">
        <w:rPr>
          <w:rFonts w:ascii="Traditional Arabic" w:hAnsi="Traditional Arabic" w:cs="Traditional Arabic"/>
          <w:color w:val="EE0000"/>
          <w:sz w:val="32"/>
          <w:szCs w:val="32"/>
          <w:rtl/>
        </w:rPr>
        <w:t>من خلال التحقق من وجود وفعالية الضوابط المناسبة لإدارة المخاطر وحماية الأصول</w:t>
      </w:r>
      <w:r w:rsidR="00CE62BD" w:rsidRPr="00486F98">
        <w:rPr>
          <w:rFonts w:ascii="Traditional Arabic" w:hAnsi="Traditional Arabic" w:cs="Traditional Arabic" w:hint="cs"/>
          <w:color w:val="EE0000"/>
          <w:sz w:val="32"/>
          <w:szCs w:val="32"/>
          <w:rtl/>
        </w:rPr>
        <w:t>.</w:t>
      </w:r>
    </w:p>
    <w:p w14:paraId="63E6BED1" w14:textId="22B43CC4" w:rsidR="00CA761C" w:rsidRPr="00486F98" w:rsidRDefault="00715D02">
      <w:pPr>
        <w:pStyle w:val="a3"/>
        <w:numPr>
          <w:ilvl w:val="0"/>
          <w:numId w:val="41"/>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color w:val="EE0000"/>
          <w:sz w:val="32"/>
          <w:szCs w:val="32"/>
          <w:rtl/>
        </w:rPr>
        <w:t xml:space="preserve">المعلومات </w:t>
      </w:r>
      <w:r w:rsidR="00CA761C" w:rsidRPr="00486F98">
        <w:rPr>
          <w:rFonts w:ascii="Traditional Arabic" w:hAnsi="Traditional Arabic" w:cs="Traditional Arabic" w:hint="cs"/>
          <w:color w:val="EE0000"/>
          <w:sz w:val="32"/>
          <w:szCs w:val="32"/>
          <w:rtl/>
        </w:rPr>
        <w:t>والتواصل</w:t>
      </w:r>
      <w:r w:rsidR="00CE62BD" w:rsidRPr="00486F98">
        <w:rPr>
          <w:rFonts w:ascii="Traditional Arabic" w:hAnsi="Traditional Arabic" w:cs="Traditional Arabic" w:hint="cs"/>
          <w:color w:val="EE0000"/>
          <w:sz w:val="32"/>
          <w:szCs w:val="32"/>
          <w:rtl/>
        </w:rPr>
        <w:t xml:space="preserve">: وهي </w:t>
      </w:r>
      <w:r w:rsidRPr="00486F98">
        <w:rPr>
          <w:rFonts w:ascii="Traditional Arabic" w:hAnsi="Traditional Arabic" w:cs="Traditional Arabic"/>
          <w:color w:val="EE0000"/>
          <w:sz w:val="32"/>
          <w:szCs w:val="32"/>
          <w:rtl/>
        </w:rPr>
        <w:t>ت</w:t>
      </w:r>
      <w:r w:rsidR="00CE62BD"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عد جزءًا لا يتجزأ من الحوكمة</w:t>
      </w:r>
      <w:r w:rsidR="00CE62BD" w:rsidRPr="00486F98">
        <w:rPr>
          <w:rFonts w:ascii="Traditional Arabic" w:hAnsi="Traditional Arabic" w:cs="Traditional Arabic" w:hint="cs"/>
          <w:color w:val="EE0000"/>
          <w:sz w:val="32"/>
          <w:szCs w:val="32"/>
          <w:rtl/>
        </w:rPr>
        <w:t xml:space="preserve"> المؤسسية </w:t>
      </w:r>
      <w:r w:rsidRPr="00486F98">
        <w:rPr>
          <w:rFonts w:ascii="Traditional Arabic" w:hAnsi="Traditional Arabic" w:cs="Traditional Arabic"/>
          <w:color w:val="EE0000"/>
          <w:sz w:val="32"/>
          <w:szCs w:val="32"/>
          <w:rtl/>
        </w:rPr>
        <w:t>الفعالة</w:t>
      </w:r>
      <w:r w:rsidR="00CE62BD" w:rsidRPr="00486F98">
        <w:rPr>
          <w:rFonts w:ascii="Traditional Arabic" w:hAnsi="Traditional Arabic" w:cs="Traditional Arabic" w:hint="cs"/>
          <w:color w:val="EE0000"/>
          <w:sz w:val="32"/>
          <w:szCs w:val="32"/>
          <w:rtl/>
        </w:rPr>
        <w:t>، حيث إن توافر</w:t>
      </w:r>
      <w:r w:rsidRPr="00486F98">
        <w:rPr>
          <w:rFonts w:ascii="Traditional Arabic" w:hAnsi="Traditional Arabic" w:cs="Traditional Arabic"/>
          <w:color w:val="EE0000"/>
          <w:sz w:val="32"/>
          <w:szCs w:val="32"/>
          <w:rtl/>
        </w:rPr>
        <w:t xml:space="preserve"> معلومات دقيقة وموثوقة</w:t>
      </w:r>
      <w:r w:rsidR="00CE62BD" w:rsidRPr="00486F98">
        <w:rPr>
          <w:rFonts w:ascii="Traditional Arabic" w:hAnsi="Traditional Arabic" w:cs="Traditional Arabic"/>
          <w:color w:val="EE0000"/>
          <w:sz w:val="32"/>
          <w:szCs w:val="32"/>
          <w:rtl/>
        </w:rPr>
        <w:t xml:space="preserve"> </w:t>
      </w:r>
      <w:r w:rsidR="00CE62BD" w:rsidRPr="00486F98">
        <w:rPr>
          <w:rFonts w:ascii="Traditional Arabic" w:hAnsi="Traditional Arabic" w:cs="Traditional Arabic" w:hint="cs"/>
          <w:color w:val="EE0000"/>
          <w:sz w:val="32"/>
          <w:szCs w:val="32"/>
          <w:rtl/>
        </w:rPr>
        <w:t xml:space="preserve">في </w:t>
      </w:r>
      <w:r w:rsidR="00CE62BD" w:rsidRPr="00486F98">
        <w:rPr>
          <w:rFonts w:ascii="Traditional Arabic" w:hAnsi="Traditional Arabic" w:cs="Traditional Arabic"/>
          <w:color w:val="EE0000"/>
          <w:sz w:val="32"/>
          <w:szCs w:val="32"/>
          <w:rtl/>
        </w:rPr>
        <w:t>الوقت المناسب</w:t>
      </w:r>
      <w:r w:rsidRPr="00486F98">
        <w:rPr>
          <w:rFonts w:ascii="Traditional Arabic" w:hAnsi="Traditional Arabic" w:cs="Traditional Arabic"/>
          <w:color w:val="EE0000"/>
          <w:sz w:val="32"/>
          <w:szCs w:val="32"/>
          <w:rtl/>
        </w:rPr>
        <w:t xml:space="preserve"> أمرًا ضروريًا لاتخاذ القرار </w:t>
      </w:r>
      <w:r w:rsidR="00CE62BD" w:rsidRPr="00486F98">
        <w:rPr>
          <w:rFonts w:ascii="Traditional Arabic" w:hAnsi="Traditional Arabic" w:cs="Traditional Arabic" w:hint="cs"/>
          <w:color w:val="EE0000"/>
          <w:sz w:val="32"/>
          <w:szCs w:val="32"/>
          <w:rtl/>
        </w:rPr>
        <w:t>والمتابعة</w:t>
      </w:r>
      <w:r w:rsidRPr="00486F98">
        <w:rPr>
          <w:rFonts w:ascii="Traditional Arabic" w:hAnsi="Traditional Arabic" w:cs="Traditional Arabic"/>
          <w:color w:val="EE0000"/>
          <w:sz w:val="32"/>
          <w:szCs w:val="32"/>
          <w:rtl/>
        </w:rPr>
        <w:t xml:space="preserve"> وإعداد التقارير</w:t>
      </w:r>
      <w:r w:rsidR="00CE62BD" w:rsidRPr="00486F98">
        <w:rPr>
          <w:rFonts w:ascii="Traditional Arabic" w:hAnsi="Traditional Arabic" w:cs="Traditional Arabic" w:hint="cs"/>
          <w:color w:val="EE0000"/>
          <w:sz w:val="32"/>
          <w:szCs w:val="32"/>
          <w:rtl/>
        </w:rPr>
        <w:t>، لذا</w:t>
      </w:r>
      <w:r w:rsidRPr="00486F98">
        <w:rPr>
          <w:rFonts w:ascii="Traditional Arabic" w:hAnsi="Traditional Arabic" w:cs="Traditional Arabic"/>
          <w:color w:val="EE0000"/>
          <w:sz w:val="32"/>
          <w:szCs w:val="32"/>
          <w:rtl/>
        </w:rPr>
        <w:t xml:space="preserve"> تلعب </w:t>
      </w:r>
      <w:r w:rsidR="00CE62BD" w:rsidRPr="00486F98">
        <w:rPr>
          <w:rFonts w:ascii="Traditional Arabic" w:hAnsi="Traditional Arabic" w:cs="Traditional Arabic" w:hint="cs"/>
          <w:color w:val="EE0000"/>
          <w:sz w:val="32"/>
          <w:szCs w:val="32"/>
          <w:rtl/>
        </w:rPr>
        <w:t>الرقابة</w:t>
      </w:r>
      <w:r w:rsidRPr="00486F98">
        <w:rPr>
          <w:rFonts w:ascii="Traditional Arabic" w:hAnsi="Traditional Arabic" w:cs="Traditional Arabic"/>
          <w:color w:val="EE0000"/>
          <w:sz w:val="32"/>
          <w:szCs w:val="32"/>
          <w:rtl/>
        </w:rPr>
        <w:t xml:space="preserve"> الداخلية دورًا حيويًا في ضمان سلامة وموثوقية المعلومات المالية وغير المالية من خلال إنشاء عمليات قوية لجمع البيانات ومعالجتها وإعداد التقارير عنها</w:t>
      </w:r>
      <w:r w:rsidR="00CE62BD" w:rsidRPr="00486F98">
        <w:rPr>
          <w:rFonts w:ascii="Traditional Arabic" w:hAnsi="Traditional Arabic" w:cs="Traditional Arabic" w:hint="cs"/>
          <w:color w:val="EE0000"/>
          <w:sz w:val="32"/>
          <w:szCs w:val="32"/>
          <w:rtl/>
        </w:rPr>
        <w:t>.</w:t>
      </w:r>
      <w:r w:rsidR="00CA761C"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علاوة على ذلك،</w:t>
      </w:r>
      <w:r w:rsidR="00CE62BD"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فإن التواصل الفع</w:t>
      </w:r>
      <w:r w:rsidR="00CE62BD"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ال </w:t>
      </w:r>
      <w:r w:rsidR="00CA761C" w:rsidRPr="00486F98">
        <w:rPr>
          <w:rFonts w:ascii="Traditional Arabic" w:hAnsi="Traditional Arabic" w:cs="Traditional Arabic" w:hint="cs"/>
          <w:color w:val="EE0000"/>
          <w:sz w:val="32"/>
          <w:szCs w:val="32"/>
          <w:rtl/>
        </w:rPr>
        <w:t>وتوفير ا</w:t>
      </w:r>
      <w:r w:rsidRPr="00486F98">
        <w:rPr>
          <w:rFonts w:ascii="Traditional Arabic" w:hAnsi="Traditional Arabic" w:cs="Traditional Arabic"/>
          <w:color w:val="EE0000"/>
          <w:sz w:val="32"/>
          <w:szCs w:val="32"/>
          <w:rtl/>
        </w:rPr>
        <w:t>لمعلومات ذات الصلة</w:t>
      </w:r>
      <w:r w:rsidR="00CA761C" w:rsidRPr="00486F98">
        <w:rPr>
          <w:rFonts w:ascii="Traditional Arabic" w:hAnsi="Traditional Arabic" w:cs="Traditional Arabic" w:hint="cs"/>
          <w:color w:val="EE0000"/>
          <w:sz w:val="32"/>
          <w:szCs w:val="32"/>
          <w:rtl/>
        </w:rPr>
        <w:t xml:space="preserve"> </w:t>
      </w:r>
      <w:r w:rsidRPr="00486F98">
        <w:rPr>
          <w:rFonts w:ascii="Traditional Arabic" w:hAnsi="Traditional Arabic" w:cs="Traditional Arabic"/>
          <w:color w:val="EE0000"/>
          <w:sz w:val="32"/>
          <w:szCs w:val="32"/>
          <w:rtl/>
        </w:rPr>
        <w:t>يدعم الشفافية والمساءلة ويعزز ثقة أصحاب المصلحة</w:t>
      </w:r>
      <w:r w:rsidR="00CA761C" w:rsidRPr="00486F98">
        <w:rPr>
          <w:rFonts w:ascii="Traditional Arabic" w:hAnsi="Traditional Arabic" w:cs="Traditional Arabic" w:hint="cs"/>
          <w:color w:val="EE0000"/>
          <w:sz w:val="32"/>
          <w:szCs w:val="32"/>
          <w:rtl/>
        </w:rPr>
        <w:t>.</w:t>
      </w:r>
    </w:p>
    <w:p w14:paraId="5A813DF6" w14:textId="150910C0" w:rsidR="001E5D9A" w:rsidRPr="00486F98" w:rsidRDefault="00CA761C">
      <w:pPr>
        <w:pStyle w:val="a3"/>
        <w:numPr>
          <w:ilvl w:val="0"/>
          <w:numId w:val="41"/>
        </w:numPr>
        <w:bidi/>
        <w:spacing w:after="0" w:line="276" w:lineRule="auto"/>
        <w:jc w:val="both"/>
        <w:rPr>
          <w:rFonts w:ascii="Traditional Arabic" w:hAnsi="Traditional Arabic" w:cs="Traditional Arabic"/>
          <w:color w:val="EE0000"/>
          <w:sz w:val="32"/>
          <w:szCs w:val="32"/>
          <w:rtl/>
        </w:rPr>
      </w:pPr>
      <w:r w:rsidRPr="00486F98">
        <w:rPr>
          <w:rFonts w:ascii="Traditional Arabic" w:hAnsi="Traditional Arabic" w:cs="Traditional Arabic" w:hint="cs"/>
          <w:color w:val="EE0000"/>
          <w:sz w:val="32"/>
          <w:szCs w:val="32"/>
          <w:rtl/>
        </w:rPr>
        <w:t xml:space="preserve">أنشطة </w:t>
      </w:r>
      <w:r w:rsidR="00715D02" w:rsidRPr="00486F98">
        <w:rPr>
          <w:rFonts w:ascii="Traditional Arabic" w:hAnsi="Traditional Arabic" w:cs="Traditional Arabic"/>
          <w:color w:val="EE0000"/>
          <w:sz w:val="32"/>
          <w:szCs w:val="32"/>
          <w:rtl/>
        </w:rPr>
        <w:t>المراقبة</w:t>
      </w:r>
      <w:r w:rsidRPr="00486F98">
        <w:rPr>
          <w:rFonts w:ascii="Traditional Arabic" w:hAnsi="Traditional Arabic" w:cs="Traditional Arabic" w:hint="cs"/>
          <w:color w:val="EE0000"/>
          <w:sz w:val="32"/>
          <w:szCs w:val="32"/>
          <w:rtl/>
        </w:rPr>
        <w:t xml:space="preserve"> / المتابعة: وهي عملية </w:t>
      </w:r>
      <w:r w:rsidR="00715D02" w:rsidRPr="00486F98">
        <w:rPr>
          <w:rFonts w:ascii="Traditional Arabic" w:hAnsi="Traditional Arabic" w:cs="Traditional Arabic"/>
          <w:color w:val="EE0000"/>
          <w:sz w:val="32"/>
          <w:szCs w:val="32"/>
          <w:rtl/>
        </w:rPr>
        <w:t xml:space="preserve">تقييم مستمر لتكوين </w:t>
      </w:r>
      <w:r w:rsidRPr="00486F98">
        <w:rPr>
          <w:rFonts w:ascii="Traditional Arabic" w:hAnsi="Traditional Arabic" w:cs="Traditional Arabic" w:hint="cs"/>
          <w:color w:val="EE0000"/>
          <w:sz w:val="32"/>
          <w:szCs w:val="32"/>
          <w:rtl/>
        </w:rPr>
        <w:t>وتحسين ك</w:t>
      </w:r>
      <w:r w:rsidR="00715D02" w:rsidRPr="00486F98">
        <w:rPr>
          <w:rFonts w:ascii="Traditional Arabic" w:hAnsi="Traditional Arabic" w:cs="Traditional Arabic"/>
          <w:color w:val="EE0000"/>
          <w:sz w:val="32"/>
          <w:szCs w:val="32"/>
          <w:rtl/>
        </w:rPr>
        <w:t xml:space="preserve">فاءة </w:t>
      </w:r>
      <w:r w:rsidRPr="00486F98">
        <w:rPr>
          <w:rFonts w:ascii="Traditional Arabic" w:hAnsi="Traditional Arabic" w:cs="Traditional Arabic" w:hint="cs"/>
          <w:color w:val="EE0000"/>
          <w:sz w:val="32"/>
          <w:szCs w:val="32"/>
          <w:rtl/>
        </w:rPr>
        <w:t>الرقابة</w:t>
      </w:r>
      <w:r w:rsidR="00715D02" w:rsidRPr="00486F98">
        <w:rPr>
          <w:rFonts w:ascii="Traditional Arabic" w:hAnsi="Traditional Arabic" w:cs="Traditional Arabic"/>
          <w:color w:val="EE0000"/>
          <w:sz w:val="32"/>
          <w:szCs w:val="32"/>
          <w:rtl/>
        </w:rPr>
        <w:t xml:space="preserve"> الداخلية</w:t>
      </w:r>
      <w:r w:rsidRPr="00486F98">
        <w:rPr>
          <w:rFonts w:ascii="Traditional Arabic" w:hAnsi="Traditional Arabic" w:cs="Traditional Arabic" w:hint="cs"/>
          <w:color w:val="EE0000"/>
          <w:sz w:val="32"/>
          <w:szCs w:val="32"/>
          <w:rtl/>
        </w:rPr>
        <w:t xml:space="preserve">، حيث </w:t>
      </w:r>
      <w:r w:rsidR="00715D02" w:rsidRPr="00486F98">
        <w:rPr>
          <w:rFonts w:ascii="Traditional Arabic" w:hAnsi="Traditional Arabic" w:cs="Traditional Arabic"/>
          <w:color w:val="EE0000"/>
          <w:sz w:val="32"/>
          <w:szCs w:val="32"/>
          <w:rtl/>
        </w:rPr>
        <w:t xml:space="preserve">تستلزم هذه العملية إجراء فحوصات وتقييمات متسقة والتحقق من </w:t>
      </w:r>
      <w:r w:rsidRPr="00486F98">
        <w:rPr>
          <w:rFonts w:ascii="Traditional Arabic" w:hAnsi="Traditional Arabic" w:cs="Traditional Arabic" w:hint="cs"/>
          <w:color w:val="EE0000"/>
          <w:sz w:val="32"/>
          <w:szCs w:val="32"/>
          <w:rtl/>
        </w:rPr>
        <w:t>سلامة</w:t>
      </w:r>
      <w:r w:rsidR="00715D02"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نظام الرقابة</w:t>
      </w:r>
      <w:r w:rsidR="00715D02" w:rsidRPr="00486F98">
        <w:rPr>
          <w:rFonts w:ascii="Traditional Arabic" w:hAnsi="Traditional Arabic" w:cs="Traditional Arabic"/>
          <w:color w:val="EE0000"/>
          <w:sz w:val="32"/>
          <w:szCs w:val="32"/>
          <w:rtl/>
        </w:rPr>
        <w:t xml:space="preserve"> </w:t>
      </w:r>
      <w:r w:rsidRPr="00486F98">
        <w:rPr>
          <w:rFonts w:ascii="Traditional Arabic" w:hAnsi="Traditional Arabic" w:cs="Traditional Arabic" w:hint="cs"/>
          <w:color w:val="EE0000"/>
          <w:sz w:val="32"/>
          <w:szCs w:val="32"/>
          <w:rtl/>
        </w:rPr>
        <w:t>وقدرته على ا</w:t>
      </w:r>
      <w:r w:rsidR="00715D02" w:rsidRPr="00486F98">
        <w:rPr>
          <w:rFonts w:ascii="Traditional Arabic" w:hAnsi="Traditional Arabic" w:cs="Traditional Arabic"/>
          <w:color w:val="EE0000"/>
          <w:sz w:val="32"/>
          <w:szCs w:val="32"/>
          <w:rtl/>
        </w:rPr>
        <w:t>لكشف عن أي أوجه قصور وضمان تنفيذ التدابير التصحيحية المناسبة</w:t>
      </w:r>
      <w:r w:rsidRPr="00486F98">
        <w:rPr>
          <w:rFonts w:ascii="Traditional Arabic" w:hAnsi="Traditional Arabic" w:cs="Traditional Arabic" w:hint="cs"/>
          <w:color w:val="EE0000"/>
          <w:sz w:val="32"/>
          <w:szCs w:val="32"/>
          <w:rtl/>
        </w:rPr>
        <w:t>. و</w:t>
      </w:r>
      <w:r w:rsidR="00715D02" w:rsidRPr="00486F98">
        <w:rPr>
          <w:rFonts w:ascii="Traditional Arabic" w:hAnsi="Traditional Arabic" w:cs="Traditional Arabic"/>
          <w:color w:val="EE0000"/>
          <w:sz w:val="32"/>
          <w:szCs w:val="32"/>
          <w:rtl/>
        </w:rPr>
        <w:t>تتمتع عملية المراقبة بأهمية كبيرة في مجا</w:t>
      </w:r>
      <w:r w:rsidRPr="00486F98">
        <w:rPr>
          <w:rFonts w:ascii="Traditional Arabic" w:hAnsi="Traditional Arabic" w:cs="Traditional Arabic" w:hint="cs"/>
          <w:color w:val="EE0000"/>
          <w:sz w:val="32"/>
          <w:szCs w:val="32"/>
          <w:rtl/>
        </w:rPr>
        <w:t xml:space="preserve">ل الحوكمة المؤسسية </w:t>
      </w:r>
      <w:r w:rsidR="00715D02" w:rsidRPr="00486F98">
        <w:rPr>
          <w:rFonts w:ascii="Traditional Arabic" w:hAnsi="Traditional Arabic" w:cs="Traditional Arabic"/>
          <w:color w:val="EE0000"/>
          <w:sz w:val="32"/>
          <w:szCs w:val="32"/>
          <w:rtl/>
        </w:rPr>
        <w:t xml:space="preserve">لأنها توفر </w:t>
      </w:r>
      <w:r w:rsidRPr="00486F98">
        <w:rPr>
          <w:rFonts w:ascii="Traditional Arabic" w:hAnsi="Traditional Arabic" w:cs="Traditional Arabic" w:hint="cs"/>
          <w:color w:val="EE0000"/>
          <w:sz w:val="32"/>
          <w:szCs w:val="32"/>
          <w:rtl/>
        </w:rPr>
        <w:t xml:space="preserve">الضمانات اللازمة بأن الرقابة </w:t>
      </w:r>
      <w:r w:rsidR="00715D02" w:rsidRPr="00486F98">
        <w:rPr>
          <w:rFonts w:ascii="Traditional Arabic" w:hAnsi="Traditional Arabic" w:cs="Traditional Arabic"/>
          <w:color w:val="EE0000"/>
          <w:sz w:val="32"/>
          <w:szCs w:val="32"/>
          <w:rtl/>
        </w:rPr>
        <w:t>الداخلية تعمل كما هو مخطط لها وأن الأهداف يتم تحقيقها</w:t>
      </w:r>
      <w:r w:rsidRPr="00486F98">
        <w:rPr>
          <w:rFonts w:ascii="Traditional Arabic" w:hAnsi="Traditional Arabic" w:cs="Traditional Arabic" w:hint="cs"/>
          <w:color w:val="EE0000"/>
          <w:sz w:val="32"/>
          <w:szCs w:val="32"/>
          <w:rtl/>
        </w:rPr>
        <w:t>، لذا فهي ت</w:t>
      </w:r>
      <w:r w:rsidR="00715D02" w:rsidRPr="00486F98">
        <w:rPr>
          <w:rFonts w:ascii="Traditional Arabic" w:hAnsi="Traditional Arabic" w:cs="Traditional Arabic"/>
          <w:color w:val="EE0000"/>
          <w:sz w:val="32"/>
          <w:szCs w:val="32"/>
          <w:rtl/>
        </w:rPr>
        <w:t>ساعد في اكتشاف نقاط الضعف في الرقابة وقضايا الامتثال والمخاطر في الوقت المناسب.</w:t>
      </w:r>
    </w:p>
    <w:p w14:paraId="5364DDF9" w14:textId="2B32F197" w:rsidR="0044133E" w:rsidRPr="00486F98" w:rsidRDefault="0044133E" w:rsidP="001E5D9A">
      <w:pPr>
        <w:bidi/>
        <w:spacing w:after="0" w:line="276" w:lineRule="auto"/>
        <w:ind w:firstLine="276"/>
        <w:jc w:val="both"/>
        <w:rPr>
          <w:rFonts w:ascii="Traditional Arabic" w:hAnsi="Traditional Arabic" w:cs="Traditional Arabic"/>
          <w:sz w:val="32"/>
          <w:szCs w:val="32"/>
          <w:rtl/>
        </w:rPr>
      </w:pPr>
      <w:r w:rsidRPr="00486F98">
        <w:rPr>
          <w:rFonts w:ascii="Traditional Arabic" w:hAnsi="Traditional Arabic" w:cs="Traditional Arabic"/>
          <w:sz w:val="32"/>
          <w:szCs w:val="32"/>
          <w:rtl/>
        </w:rPr>
        <w:t xml:space="preserve">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w:t>
      </w:r>
      <w:r w:rsidRPr="00486F98">
        <w:rPr>
          <w:rFonts w:ascii="Traditional Arabic" w:hAnsi="Traditional Arabic" w:cs="Traditional Arabic"/>
          <w:sz w:val="32"/>
          <w:szCs w:val="32"/>
          <w:rtl/>
        </w:rPr>
        <w:lastRenderedPageBreak/>
        <w:t>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5CBC2E2F" w14:textId="34370A0B" w:rsidR="008A2590" w:rsidRPr="00486F98" w:rsidRDefault="008A2590" w:rsidP="00827FF6">
      <w:pPr>
        <w:tabs>
          <w:tab w:val="left" w:pos="3726"/>
        </w:tabs>
        <w:bidi/>
        <w:spacing w:after="0" w:line="276" w:lineRule="auto"/>
        <w:contextualSpacing/>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الدراسات المرجعية</w:t>
      </w:r>
    </w:p>
    <w:p w14:paraId="3A44B7FC" w14:textId="76BDFB15" w:rsidR="00124296" w:rsidRPr="00486F98" w:rsidRDefault="00124296" w:rsidP="00827FF6">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kern w:val="2"/>
          <w:sz w:val="32"/>
          <w:szCs w:val="32"/>
          <w:rtl/>
          <w14:ligatures w14:val="standardContextual"/>
        </w:rPr>
        <w:t xml:space="preserve">يستعرض الباحث فيما يلي أهم الدراسات العربية والأجنبية ذات الصلة بموضوع الدراسة ومتغيراتها (الرقابة الداخلية، الحوكمة المؤسسية)، حيث يتم </w:t>
      </w:r>
      <w:r w:rsidR="008273C9" w:rsidRPr="00486F98">
        <w:rPr>
          <w:rFonts w:ascii="Traditional Arabic" w:eastAsia="Calibri" w:hAnsi="Traditional Arabic" w:cs="Traditional Arabic" w:hint="cs"/>
          <w:kern w:val="2"/>
          <w:sz w:val="32"/>
          <w:szCs w:val="32"/>
          <w:rtl/>
          <w14:ligatures w14:val="standardContextual"/>
        </w:rPr>
        <w:t>تصنيف الدراسات السابقة إلى دراسات محلية، إقليمية وأجنبية، و</w:t>
      </w:r>
      <w:r w:rsidRPr="00486F98">
        <w:rPr>
          <w:rFonts w:ascii="Traditional Arabic" w:eastAsia="Calibri" w:hAnsi="Traditional Arabic" w:cs="Traditional Arabic"/>
          <w:kern w:val="2"/>
          <w:sz w:val="32"/>
          <w:szCs w:val="32"/>
          <w:rtl/>
          <w14:ligatures w14:val="standardContextual"/>
        </w:rPr>
        <w:t>استعراض هذه الدراسات وفق التسلسل التاريخي من الأحدث إلى الأقدم كالتالي:</w:t>
      </w:r>
    </w:p>
    <w:p w14:paraId="1666338C" w14:textId="19397C31" w:rsidR="008273C9" w:rsidRPr="00486F98" w:rsidRDefault="008273C9" w:rsidP="008273C9">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486F98">
        <w:rPr>
          <w:rFonts w:ascii="Traditional Arabic" w:eastAsia="Calibri" w:hAnsi="Traditional Arabic" w:cs="Traditional Arabic" w:hint="cs"/>
          <w:b/>
          <w:bCs/>
          <w:kern w:val="2"/>
          <w:sz w:val="32"/>
          <w:szCs w:val="32"/>
          <w:rtl/>
          <w:lang w:bidi="ar-EG"/>
          <w14:ligatures w14:val="standardContextual"/>
        </w:rPr>
        <w:t>أولًا: الدراسات المحلية</w:t>
      </w:r>
    </w:p>
    <w:p w14:paraId="14380A5E" w14:textId="0A685146" w:rsidR="00BF5973" w:rsidRPr="00486F98" w:rsidRDefault="00BF5973">
      <w:pPr>
        <w:pStyle w:val="a3"/>
        <w:numPr>
          <w:ilvl w:val="0"/>
          <w:numId w:val="53"/>
        </w:numPr>
        <w:tabs>
          <w:tab w:val="left" w:pos="3726"/>
        </w:tabs>
        <w:bidi/>
        <w:spacing w:after="0" w:line="276" w:lineRule="auto"/>
        <w:ind w:left="185" w:hanging="284"/>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(العنزي، 2026):</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hint="cs"/>
          <w:color w:val="EE0000"/>
          <w:kern w:val="2"/>
          <w:sz w:val="32"/>
          <w:szCs w:val="32"/>
          <w:rtl/>
          <w14:ligatures w14:val="standardContextual"/>
        </w:rPr>
        <w:t>أثر</w:t>
      </w:r>
      <w:r w:rsidRPr="00486F98">
        <w:rPr>
          <w:rFonts w:ascii="Traditional Arabic" w:eastAsia="Calibri" w:hAnsi="Traditional Arabic" w:cs="Traditional Arabic"/>
          <w:color w:val="EE0000"/>
          <w:kern w:val="2"/>
          <w:sz w:val="32"/>
          <w:szCs w:val="32"/>
          <w:rtl/>
          <w14:ligatures w14:val="standardContextual"/>
        </w:rPr>
        <w:t xml:space="preserve"> تطبيق الحكومة الالكترونية على تفعيل وظيفة الرقابة الداخلية في المستشفيات السعودية "دراسة ميدانية</w:t>
      </w:r>
      <w:r w:rsidRPr="00486F98">
        <w:rPr>
          <w:rFonts w:ascii="Traditional Arabic" w:eastAsia="Calibri" w:hAnsi="Traditional Arabic" w:cs="Traditional Arabic"/>
          <w:color w:val="EE0000"/>
          <w:kern w:val="2"/>
          <w:sz w:val="32"/>
          <w:szCs w:val="32"/>
          <w14:ligatures w14:val="standardContextual"/>
        </w:rPr>
        <w:t xml:space="preserve"> "</w:t>
      </w:r>
    </w:p>
    <w:p w14:paraId="42F9744B" w14:textId="65CC883E" w:rsidR="007B7D41" w:rsidRPr="00B34893" w:rsidRDefault="00BF7DCA" w:rsidP="00B34893">
      <w:pPr>
        <w:tabs>
          <w:tab w:val="left" w:pos="3726"/>
        </w:tabs>
        <w:bidi/>
        <w:spacing w:after="0" w:line="276" w:lineRule="auto"/>
        <w:ind w:left="32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BF7DCA">
        <w:rPr>
          <w:rFonts w:ascii="Traditional Arabic" w:eastAsia="Calibri" w:hAnsi="Traditional Arabic" w:cs="Traditional Arabic" w:hint="cs"/>
          <w:color w:val="EE0000"/>
          <w:kern w:val="2"/>
          <w:sz w:val="32"/>
          <w:szCs w:val="32"/>
          <w:rtl/>
          <w:lang w:bidi="ar-EG"/>
          <w14:ligatures w14:val="standardContextual"/>
        </w:rPr>
        <w:t xml:space="preserve">تمثلت </w:t>
      </w:r>
      <w:r w:rsidR="00E50D4F" w:rsidRPr="00BF7DCA">
        <w:rPr>
          <w:rFonts w:ascii="Traditional Arabic" w:eastAsia="Calibri" w:hAnsi="Traditional Arabic" w:cs="Traditional Arabic" w:hint="cs"/>
          <w:color w:val="EE0000"/>
          <w:kern w:val="2"/>
          <w:sz w:val="32"/>
          <w:szCs w:val="32"/>
          <w:rtl/>
          <w:lang w:bidi="ar-EG"/>
          <w14:ligatures w14:val="standardContextual"/>
        </w:rPr>
        <w:t>مشكلة الدراسة</w:t>
      </w:r>
      <w:r w:rsidRPr="00BF7DCA">
        <w:rPr>
          <w:rFonts w:ascii="Traditional Arabic" w:eastAsia="Calibri" w:hAnsi="Traditional Arabic" w:cs="Traditional Arabic" w:hint="cs"/>
          <w:color w:val="EE0000"/>
          <w:kern w:val="2"/>
          <w:sz w:val="32"/>
          <w:szCs w:val="32"/>
          <w:rtl/>
          <w:lang w:bidi="ar-EG"/>
          <w14:ligatures w14:val="standardContextual"/>
        </w:rPr>
        <w:t xml:space="preserve"> في</w:t>
      </w:r>
      <w:r>
        <w:rPr>
          <w:rFonts w:ascii="Traditional Arabic" w:eastAsia="Calibri" w:hAnsi="Traditional Arabic" w:cs="Traditional Arabic" w:hint="cs"/>
          <w:color w:val="EE0000"/>
          <w:kern w:val="2"/>
          <w:sz w:val="32"/>
          <w:szCs w:val="32"/>
          <w:rtl/>
          <w:lang w:bidi="ar-EG"/>
          <w14:ligatures w14:val="standardContextual"/>
        </w:rPr>
        <w:t xml:space="preserve"> </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الحاجة إلى تطوير ضوابط الرقابة الداخلية لأداء الأعمال المالية عند تطبيق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Pr="00486F98">
        <w:rPr>
          <w:rFonts w:ascii="Traditional Arabic" w:eastAsia="Calibri" w:hAnsi="Traditional Arabic" w:cs="Traditional Arabic" w:hint="cs"/>
          <w:color w:val="EE0000"/>
          <w:kern w:val="2"/>
          <w:sz w:val="32"/>
          <w:szCs w:val="32"/>
          <w:rtl/>
          <w:lang w:bidi="ar-EG"/>
          <w14:ligatures w14:val="standardContextual"/>
        </w:rPr>
        <w:t>الإلكترونية.</w:t>
      </w:r>
      <w:r>
        <w:rPr>
          <w:rFonts w:ascii="Traditional Arabic" w:eastAsia="Calibri" w:hAnsi="Traditional Arabic" w:cs="Traditional Arabic" w:hint="cs"/>
          <w:color w:val="EE0000"/>
          <w:kern w:val="2"/>
          <w:sz w:val="32"/>
          <w:szCs w:val="32"/>
          <w:rtl/>
          <w:lang w:bidi="ar-EG"/>
          <w14:ligatures w14:val="standardContextual"/>
        </w:rPr>
        <w:t xml:space="preserve"> كم</w:t>
      </w:r>
      <w:r>
        <w:rPr>
          <w:rFonts w:ascii="Traditional Arabic" w:eastAsia="Calibri" w:hAnsi="Traditional Arabic" w:cs="Traditional Arabic" w:hint="eastAsia"/>
          <w:color w:val="EE0000"/>
          <w:kern w:val="2"/>
          <w:sz w:val="32"/>
          <w:szCs w:val="32"/>
          <w:rtl/>
          <w:lang w:bidi="ar-EG"/>
          <w14:ligatures w14:val="standardContextual"/>
        </w:rPr>
        <w:t>ا</w:t>
      </w:r>
      <w:r>
        <w:rPr>
          <w:rFonts w:ascii="Traditional Arabic" w:eastAsia="Calibri" w:hAnsi="Traditional Arabic" w:cs="Traditional Arabic" w:hint="cs"/>
          <w:color w:val="EE0000"/>
          <w:kern w:val="2"/>
          <w:sz w:val="32"/>
          <w:szCs w:val="32"/>
          <w:rtl/>
          <w:lang w:bidi="ar-EG"/>
          <w14:ligatures w14:val="standardContextual"/>
        </w:rPr>
        <w:t xml:space="preserve"> هدفت هذه </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الدراسة إلى التعرف على أثر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 الإلكترونية على إجراءات الرقابة الداخلية، وتحديد أوجه القصور في النظام الحكومي السعودي والتي تمثل تحديات تعوق تطبيق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 الإلكترونية بشكل ناجح.</w:t>
      </w:r>
      <w:r>
        <w:rPr>
          <w:rFonts w:ascii="Traditional Arabic" w:eastAsia="Calibri" w:hAnsi="Traditional Arabic" w:cs="Traditional Arabic" w:hint="cs"/>
          <w:color w:val="EE0000"/>
          <w:kern w:val="2"/>
          <w:sz w:val="32"/>
          <w:szCs w:val="32"/>
          <w:rtl/>
          <w:lang w:bidi="ar-EG"/>
          <w14:ligatures w14:val="standardContextual"/>
        </w:rPr>
        <w:t xml:space="preserve"> وجاءت فرضيات الدراسة لبحث: </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توجد علاقة ذات دلالة إحصائية بين سرعة انجاز الأعمال عند تطبيق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494822" w:rsidRPr="00486F98">
        <w:rPr>
          <w:rFonts w:ascii="Traditional Arabic" w:eastAsia="Calibri" w:hAnsi="Traditional Arabic" w:cs="Traditional Arabic" w:hint="cs"/>
          <w:color w:val="EE0000"/>
          <w:kern w:val="2"/>
          <w:sz w:val="32"/>
          <w:szCs w:val="32"/>
          <w:rtl/>
          <w:lang w:bidi="ar-EG"/>
          <w14:ligatures w14:val="standardContextual"/>
        </w:rPr>
        <w:t xml:space="preserve"> الإلكترونية وتحسين كفاءة نظام الرقابة الداخلية</w:t>
      </w:r>
      <w:r w:rsidR="006554B7">
        <w:rPr>
          <w:rFonts w:ascii="Traditional Arabic" w:eastAsia="Calibri" w:hAnsi="Traditional Arabic" w:cs="Traditional Arabic" w:hint="cs"/>
          <w:color w:val="EE0000"/>
          <w:kern w:val="2"/>
          <w:sz w:val="32"/>
          <w:szCs w:val="32"/>
          <w:rtl/>
          <w:lang w:bidi="ar-EG"/>
          <w14:ligatures w14:val="standardContextual"/>
        </w:rPr>
        <w:t xml:space="preserve">؛ </w:t>
      </w:r>
      <w:r w:rsidR="00A21C5B" w:rsidRPr="00486F98">
        <w:rPr>
          <w:rFonts w:ascii="Traditional Arabic" w:eastAsia="Calibri" w:hAnsi="Traditional Arabic" w:cs="Traditional Arabic" w:hint="cs"/>
          <w:color w:val="EE0000"/>
          <w:kern w:val="2"/>
          <w:sz w:val="32"/>
          <w:szCs w:val="32"/>
          <w:rtl/>
          <w:lang w:bidi="ar-EG"/>
          <w14:ligatures w14:val="standardContextual"/>
        </w:rPr>
        <w:t xml:space="preserve">توجد علاقة ذات دلالة إحصائية بين موثوقية البيانات عند تطبيق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A21C5B" w:rsidRPr="00486F98">
        <w:rPr>
          <w:rFonts w:ascii="Traditional Arabic" w:eastAsia="Calibri" w:hAnsi="Traditional Arabic" w:cs="Traditional Arabic" w:hint="cs"/>
          <w:color w:val="EE0000"/>
          <w:kern w:val="2"/>
          <w:sz w:val="32"/>
          <w:szCs w:val="32"/>
          <w:rtl/>
          <w:lang w:bidi="ar-EG"/>
          <w14:ligatures w14:val="standardContextual"/>
        </w:rPr>
        <w:t xml:space="preserve"> الإلكترونية وتحسين كفاءة نظام الرقابة الداخلية</w:t>
      </w:r>
      <w:r w:rsidR="006554B7">
        <w:rPr>
          <w:rFonts w:ascii="Traditional Arabic" w:eastAsia="Calibri" w:hAnsi="Traditional Arabic" w:cs="Traditional Arabic" w:hint="cs"/>
          <w:color w:val="EE0000"/>
          <w:kern w:val="2"/>
          <w:sz w:val="32"/>
          <w:szCs w:val="32"/>
          <w:rtl/>
          <w:lang w:bidi="ar-EG"/>
          <w14:ligatures w14:val="standardContextual"/>
        </w:rPr>
        <w:t xml:space="preserve">؛ </w:t>
      </w:r>
      <w:r w:rsidR="00A21C5B" w:rsidRPr="00486F98">
        <w:rPr>
          <w:rFonts w:ascii="Traditional Arabic" w:eastAsia="Calibri" w:hAnsi="Traditional Arabic" w:cs="Traditional Arabic" w:hint="cs"/>
          <w:color w:val="EE0000"/>
          <w:kern w:val="2"/>
          <w:sz w:val="32"/>
          <w:szCs w:val="32"/>
          <w:rtl/>
          <w:lang w:bidi="ar-EG"/>
          <w14:ligatures w14:val="standardContextual"/>
        </w:rPr>
        <w:t xml:space="preserve">توجد علاقة ذات دلالة إحصائية بين تخفيض التكاليف عند تطبيق </w:t>
      </w:r>
      <w:r w:rsidR="009350B1" w:rsidRPr="00486F98">
        <w:rPr>
          <w:rFonts w:ascii="Traditional Arabic" w:eastAsia="Calibri" w:hAnsi="Traditional Arabic" w:cs="Traditional Arabic" w:hint="cs"/>
          <w:color w:val="EE0000"/>
          <w:kern w:val="2"/>
          <w:sz w:val="32"/>
          <w:szCs w:val="32"/>
          <w:rtl/>
          <w:lang w:bidi="ar-EG"/>
          <w14:ligatures w14:val="standardContextual"/>
        </w:rPr>
        <w:t>الحكومة</w:t>
      </w:r>
      <w:r w:rsidR="00A21C5B" w:rsidRPr="00486F98">
        <w:rPr>
          <w:rFonts w:ascii="Traditional Arabic" w:eastAsia="Calibri" w:hAnsi="Traditional Arabic" w:cs="Traditional Arabic" w:hint="cs"/>
          <w:color w:val="EE0000"/>
          <w:kern w:val="2"/>
          <w:sz w:val="32"/>
          <w:szCs w:val="32"/>
          <w:rtl/>
          <w:lang w:bidi="ar-EG"/>
          <w14:ligatures w14:val="standardContextual"/>
        </w:rPr>
        <w:t xml:space="preserve"> الإلكترونية وتحسين كفاءة نظام الرقابة الداخلية.</w:t>
      </w:r>
      <w:r w:rsidR="006554B7">
        <w:rPr>
          <w:rFonts w:ascii="Traditional Arabic" w:eastAsia="Calibri" w:hAnsi="Traditional Arabic" w:cs="Traditional Arabic" w:hint="cs"/>
          <w:color w:val="EE0000"/>
          <w:kern w:val="2"/>
          <w:sz w:val="32"/>
          <w:szCs w:val="32"/>
          <w:rtl/>
          <w:lang w:bidi="ar-EG"/>
          <w14:ligatures w14:val="standardContextual"/>
        </w:rPr>
        <w:t xml:space="preserve"> بينما اتبعت الدراسة المنهج </w:t>
      </w:r>
      <w:r w:rsidR="009350B1" w:rsidRPr="00486F98">
        <w:rPr>
          <w:rFonts w:ascii="Traditional Arabic" w:eastAsia="Calibri" w:hAnsi="Traditional Arabic" w:cs="Traditional Arabic" w:hint="cs"/>
          <w:color w:val="EE0000"/>
          <w:kern w:val="2"/>
          <w:sz w:val="32"/>
          <w:szCs w:val="32"/>
          <w:rtl/>
          <w:lang w:bidi="ar-EG"/>
          <w14:ligatures w14:val="standardContextual"/>
        </w:rPr>
        <w:t>الوصفي الارتباطي.</w:t>
      </w:r>
      <w:r w:rsidR="006554B7">
        <w:rPr>
          <w:rFonts w:ascii="Traditional Arabic" w:eastAsia="Calibri" w:hAnsi="Traditional Arabic" w:cs="Traditional Arabic" w:hint="cs"/>
          <w:color w:val="EE0000"/>
          <w:kern w:val="2"/>
          <w:sz w:val="32"/>
          <w:szCs w:val="32"/>
          <w:rtl/>
          <w:lang w:bidi="ar-EG"/>
          <w14:ligatures w14:val="standardContextual"/>
        </w:rPr>
        <w:t xml:space="preserve"> و</w:t>
      </w:r>
      <w:r w:rsidR="005E3467" w:rsidRPr="00486F98">
        <w:rPr>
          <w:rFonts w:ascii="Traditional Arabic" w:eastAsia="Calibri" w:hAnsi="Traditional Arabic" w:cs="Traditional Arabic" w:hint="cs"/>
          <w:color w:val="EE0000"/>
          <w:kern w:val="2"/>
          <w:sz w:val="32"/>
          <w:szCs w:val="32"/>
          <w:rtl/>
          <w:lang w:bidi="ar-EG"/>
          <w14:ligatures w14:val="standardContextual"/>
        </w:rPr>
        <w:t>تكون مجتمع الدراسة من المحاسبين والمديرين والمراجعين الداخليين والخارجيين في مستشفيات المنطقة الشمالية بالمملكة العربية السعودية، وتمثلت عينة الدراسة في عينة عشوائية عددها (70) مفردة.</w:t>
      </w:r>
      <w:r w:rsidR="006554B7" w:rsidRPr="006554B7">
        <w:rPr>
          <w:rFonts w:ascii="Traditional Arabic" w:eastAsia="Calibri" w:hAnsi="Traditional Arabic" w:cs="Traditional Arabic" w:hint="cs"/>
          <w:color w:val="EE0000"/>
          <w:kern w:val="2"/>
          <w:sz w:val="32"/>
          <w:szCs w:val="32"/>
          <w:rtl/>
          <w:lang w:bidi="ar-EG"/>
          <w14:ligatures w14:val="standardContextual"/>
        </w:rPr>
        <w:t>كما</w:t>
      </w:r>
      <w:r w:rsidR="006554B7">
        <w:rPr>
          <w:rFonts w:ascii="Traditional Arabic" w:eastAsia="Calibri" w:hAnsi="Traditional Arabic" w:cs="Traditional Arabic" w:hint="cs"/>
          <w:b/>
          <w:bCs/>
          <w:color w:val="EE0000"/>
          <w:kern w:val="2"/>
          <w:sz w:val="32"/>
          <w:szCs w:val="32"/>
          <w:rtl/>
          <w:lang w:bidi="ar-EG"/>
          <w14:ligatures w14:val="standardContextual"/>
        </w:rPr>
        <w:t xml:space="preserve"> </w:t>
      </w:r>
      <w:r w:rsidR="00560FB0"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w:t>
      </w:r>
      <w:r w:rsidR="00560FB0" w:rsidRPr="00486F98">
        <w:rPr>
          <w:rFonts w:ascii="Traditional Arabic" w:eastAsia="Calibri" w:hAnsi="Traditional Arabic" w:cs="Traditional Arabic" w:hint="cs"/>
          <w:color w:val="EE0000"/>
          <w:kern w:val="2"/>
          <w:sz w:val="32"/>
          <w:szCs w:val="32"/>
          <w:rtl/>
          <w:lang w:bidi="ar-EG"/>
          <w14:ligatures w14:val="standardContextual"/>
        </w:rPr>
        <w:lastRenderedPageBreak/>
        <w:t>واعتمدت على عدد من الأساليب الإحصائية لاختبار فروض الدراسة ومنها معامل ألفا كرونباخ، اختبار الصدق والثبات، التوزيع التكراري، الوسط الحسابي واختبار مربع كاي لدلالة الفروق.</w:t>
      </w:r>
      <w:r w:rsidR="006554B7">
        <w:rPr>
          <w:rFonts w:ascii="Traditional Arabic" w:eastAsia="Calibri" w:hAnsi="Traditional Arabic" w:cs="Traditional Arabic" w:hint="cs"/>
          <w:b/>
          <w:bCs/>
          <w:color w:val="EE0000"/>
          <w:kern w:val="2"/>
          <w:sz w:val="32"/>
          <w:szCs w:val="32"/>
          <w:rtl/>
          <w:lang w:bidi="ar-EG"/>
          <w14:ligatures w14:val="standardContextual"/>
        </w:rPr>
        <w:t xml:space="preserve"> و</w:t>
      </w:r>
      <w:r w:rsidR="006D4113" w:rsidRPr="00486F98">
        <w:rPr>
          <w:rFonts w:ascii="Traditional Arabic" w:eastAsia="Calibri" w:hAnsi="Traditional Arabic" w:cs="Traditional Arabic" w:hint="cs"/>
          <w:color w:val="EE0000"/>
          <w:kern w:val="2"/>
          <w:sz w:val="32"/>
          <w:szCs w:val="32"/>
          <w:rtl/>
          <w:lang w:bidi="ar-EG"/>
          <w14:ligatures w14:val="standardContextual"/>
        </w:rPr>
        <w:t xml:space="preserve">توصلت نتائج الدراسة إلى أن تطبيق الحكومة الإلكترونية يساعد في تحسين كفاءة الرقابة الداخلية، كما أظهرت النتائج اهتمام المستشفيات السعودية محل الدراسة باستخدام أحدث التقنيات الحديثة لتقديم </w:t>
      </w:r>
      <w:r w:rsidR="009350B1" w:rsidRPr="00486F98">
        <w:rPr>
          <w:rFonts w:ascii="Traditional Arabic" w:eastAsia="Calibri" w:hAnsi="Traditional Arabic" w:cs="Traditional Arabic" w:hint="cs"/>
          <w:color w:val="EE0000"/>
          <w:kern w:val="2"/>
          <w:sz w:val="32"/>
          <w:szCs w:val="32"/>
          <w:rtl/>
          <w:lang w:bidi="ar-EG"/>
          <w14:ligatures w14:val="standardContextual"/>
        </w:rPr>
        <w:t>الخدمات للمستفيدين. وأوصت الدراسة بإجراء مزيد من الدراسات حول أنظمة الرقابة الداخلية في المؤسسات السعودية.</w:t>
      </w:r>
      <w:r w:rsidR="00B34893">
        <w:rPr>
          <w:rFonts w:ascii="Traditional Arabic" w:eastAsia="Calibri" w:hAnsi="Traditional Arabic" w:cs="Traditional Arabic" w:hint="cs"/>
          <w:b/>
          <w:bCs/>
          <w:color w:val="EE0000"/>
          <w:kern w:val="2"/>
          <w:sz w:val="32"/>
          <w:szCs w:val="32"/>
          <w:rtl/>
          <w:lang w:bidi="ar-EG"/>
          <w14:ligatures w14:val="standardContextual"/>
        </w:rPr>
        <w:t xml:space="preserve"> </w:t>
      </w:r>
      <w:r w:rsidR="00B34893" w:rsidRPr="00B34893">
        <w:rPr>
          <w:rFonts w:ascii="Traditional Arabic" w:eastAsia="Calibri" w:hAnsi="Traditional Arabic" w:cs="Traditional Arabic" w:hint="cs"/>
          <w:color w:val="EE0000"/>
          <w:kern w:val="2"/>
          <w:sz w:val="32"/>
          <w:szCs w:val="32"/>
          <w:rtl/>
          <w:lang w:bidi="ar-EG"/>
          <w14:ligatures w14:val="standardContextual"/>
        </w:rPr>
        <w:t>كما</w:t>
      </w:r>
      <w:r w:rsidR="00B34893">
        <w:rPr>
          <w:rFonts w:ascii="Traditional Arabic" w:eastAsia="Calibri" w:hAnsi="Traditional Arabic" w:cs="Traditional Arabic" w:hint="cs"/>
          <w:b/>
          <w:bCs/>
          <w:color w:val="EE0000"/>
          <w:kern w:val="2"/>
          <w:sz w:val="32"/>
          <w:szCs w:val="32"/>
          <w:rtl/>
          <w:lang w:bidi="ar-EG"/>
          <w14:ligatures w14:val="standardContextual"/>
        </w:rPr>
        <w:t xml:space="preserve"> </w:t>
      </w:r>
      <w:r w:rsidR="007B7D41" w:rsidRPr="00486F98">
        <w:rPr>
          <w:rFonts w:ascii="Traditional Arabic" w:eastAsia="Calibri" w:hAnsi="Traditional Arabic" w:cs="Traditional Arabic" w:hint="cs"/>
          <w:color w:val="EE0000"/>
          <w:kern w:val="2"/>
          <w:sz w:val="32"/>
          <w:szCs w:val="32"/>
          <w:rtl/>
          <w:lang w:bidi="ar-EG"/>
          <w14:ligatures w14:val="standardContextual"/>
        </w:rPr>
        <w:t>جاءت توصيات الدراسة تؤكد ضرورة إجراء دراسات للتعرف على واقع الرقابة الداخلية في البيئة السعودية، وهو ما يتفق مع أهداف الدراسة الحالية.</w:t>
      </w:r>
    </w:p>
    <w:p w14:paraId="3D613117" w14:textId="1BBFA7D1" w:rsidR="004B0747" w:rsidRPr="00486F98" w:rsidRDefault="00612733">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(الشبرمي، 2026):</w:t>
      </w:r>
      <w:r w:rsidR="006C41D1"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004B0747"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004B0747" w:rsidRPr="00486F98">
        <w:rPr>
          <w:rFonts w:ascii="Traditional Arabic" w:eastAsia="Calibri" w:hAnsi="Traditional Arabic" w:cs="Traditional Arabic"/>
          <w:color w:val="EE0000"/>
          <w:kern w:val="2"/>
          <w:sz w:val="32"/>
          <w:szCs w:val="32"/>
          <w:rtl/>
          <w:lang w:bidi="ar-EG"/>
          <w14:ligatures w14:val="standardContextual"/>
        </w:rPr>
        <w:t>دور الرقابة الداخلية في تعزيز الرفاهية النفسية للعاملين بالمؤسسات الصحية بالمملكة العربية السعودية</w:t>
      </w:r>
      <w:r w:rsidR="004B0747" w:rsidRPr="00486F98">
        <w:rPr>
          <w:rFonts w:ascii="Traditional Arabic" w:eastAsia="Calibri" w:hAnsi="Traditional Arabic" w:cs="Traditional Arabic" w:hint="cs"/>
          <w:color w:val="EE0000"/>
          <w:kern w:val="2"/>
          <w:sz w:val="32"/>
          <w:szCs w:val="32"/>
          <w:rtl/>
          <w:lang w:bidi="ar-EG"/>
          <w14:ligatures w14:val="standardContextual"/>
        </w:rPr>
        <w:t>.</w:t>
      </w:r>
    </w:p>
    <w:p w14:paraId="29DF22FC" w14:textId="29B25E72" w:rsidR="004B0747" w:rsidRPr="00274A8F" w:rsidRDefault="00B44CD5" w:rsidP="00274A8F">
      <w:pPr>
        <w:tabs>
          <w:tab w:val="left" w:pos="3726"/>
        </w:tabs>
        <w:bidi/>
        <w:spacing w:after="0" w:line="276" w:lineRule="auto"/>
        <w:ind w:left="43"/>
        <w:contextualSpacing/>
        <w:jc w:val="both"/>
        <w:rPr>
          <w:rFonts w:ascii="Traditional Arabic" w:eastAsia="Calibri" w:hAnsi="Traditional Arabic" w:cs="Traditional Arabic"/>
          <w:b/>
          <w:bCs/>
          <w:color w:val="EE0000"/>
          <w:kern w:val="2"/>
          <w:sz w:val="32"/>
          <w:szCs w:val="32"/>
          <w:rtl/>
          <w:lang w:bidi="ar-EG"/>
          <w14:ligatures w14:val="standardContextual"/>
        </w:rPr>
      </w:pPr>
      <w:r w:rsidRPr="00B44CD5">
        <w:rPr>
          <w:rFonts w:ascii="Traditional Arabic" w:eastAsia="Calibri" w:hAnsi="Traditional Arabic" w:cs="Traditional Arabic" w:hint="cs"/>
          <w:color w:val="EE0000"/>
          <w:kern w:val="2"/>
          <w:sz w:val="32"/>
          <w:szCs w:val="32"/>
          <w:rtl/>
          <w:lang w:bidi="ar-EG"/>
          <w14:ligatures w14:val="standardContextual"/>
        </w:rPr>
        <w:t>تمثلت مشكلة الدراسة في</w:t>
      </w:r>
      <w:r w:rsidRPr="00B44CD5">
        <w:rPr>
          <w:rFonts w:ascii="Traditional Arabic" w:eastAsia="Calibri" w:hAnsi="Traditional Arabic" w:cs="Traditional Arabic" w:hint="cs"/>
          <w:b/>
          <w:bCs/>
          <w:color w:val="EE0000"/>
          <w:kern w:val="2"/>
          <w:sz w:val="32"/>
          <w:szCs w:val="32"/>
          <w:rtl/>
          <w:lang w:bidi="ar-EG"/>
          <w14:ligatures w14:val="standardContextual"/>
        </w:rPr>
        <w:t xml:space="preserve"> </w:t>
      </w:r>
      <w:r w:rsidR="00142F32" w:rsidRPr="00486F98">
        <w:rPr>
          <w:rFonts w:ascii="Traditional Arabic" w:eastAsia="Calibri" w:hAnsi="Traditional Arabic" w:cs="Traditional Arabic" w:hint="cs"/>
          <w:color w:val="EE0000"/>
          <w:kern w:val="2"/>
          <w:sz w:val="32"/>
          <w:szCs w:val="32"/>
          <w:rtl/>
          <w:lang w:bidi="ar-EG"/>
          <w14:ligatures w14:val="standardContextual"/>
        </w:rPr>
        <w:t>ضعف تطبيق نظام الرقابة الداخلية مما ينعكس سلبًا على رفاهية العاملين نتيجة عدم الشعور بالأمان.</w:t>
      </w:r>
      <w:r>
        <w:rPr>
          <w:rFonts w:ascii="Traditional Arabic" w:eastAsia="Calibri" w:hAnsi="Traditional Arabic" w:cs="Traditional Arabic" w:hint="cs"/>
          <w:color w:val="EE0000"/>
          <w:kern w:val="2"/>
          <w:sz w:val="32"/>
          <w:szCs w:val="32"/>
          <w:rtl/>
          <w:lang w:bidi="ar-EG"/>
          <w14:ligatures w14:val="standardContextual"/>
        </w:rPr>
        <w:t xml:space="preserve"> وهدفت هذه الدراسة إلى </w:t>
      </w:r>
      <w:r w:rsidR="006D02E6" w:rsidRPr="00486F98">
        <w:rPr>
          <w:rFonts w:ascii="Traditional Arabic" w:eastAsia="Calibri" w:hAnsi="Traditional Arabic" w:cs="Traditional Arabic" w:hint="cs"/>
          <w:color w:val="EE0000"/>
          <w:kern w:val="2"/>
          <w:sz w:val="32"/>
          <w:szCs w:val="32"/>
          <w:rtl/>
          <w:lang w:bidi="ar-EG"/>
          <w14:ligatures w14:val="standardContextual"/>
        </w:rPr>
        <w:t xml:space="preserve">تحليل دور الرقابة الداخلية في تعزيز الرفاهية النفسية </w:t>
      </w:r>
      <w:r w:rsidR="00A913DD" w:rsidRPr="00486F98">
        <w:rPr>
          <w:rFonts w:ascii="Traditional Arabic" w:eastAsia="Calibri" w:hAnsi="Traditional Arabic" w:cs="Traditional Arabic" w:hint="cs"/>
          <w:color w:val="EE0000"/>
          <w:kern w:val="2"/>
          <w:sz w:val="32"/>
          <w:szCs w:val="32"/>
          <w:rtl/>
          <w:lang w:bidi="ar-EG"/>
          <w14:ligatures w14:val="standardContextual"/>
        </w:rPr>
        <w:t>للعاملين بالمؤسسات الصحية السعودية.</w:t>
      </w:r>
      <w:r w:rsidR="00893E2C">
        <w:rPr>
          <w:rFonts w:ascii="Traditional Arabic" w:eastAsia="Calibri" w:hAnsi="Traditional Arabic" w:cs="Traditional Arabic" w:hint="cs"/>
          <w:color w:val="EE0000"/>
          <w:kern w:val="2"/>
          <w:sz w:val="32"/>
          <w:szCs w:val="32"/>
          <w:rtl/>
          <w:lang w:bidi="ar-EG"/>
          <w14:ligatures w14:val="standardContextual"/>
        </w:rPr>
        <w:t xml:space="preserve"> وكان </w:t>
      </w:r>
      <w:r w:rsidR="00352449" w:rsidRPr="00486F98">
        <w:rPr>
          <w:rFonts w:ascii="Traditional Arabic" w:eastAsia="Calibri" w:hAnsi="Traditional Arabic" w:cs="Traditional Arabic" w:hint="cs"/>
          <w:color w:val="EE0000"/>
          <w:kern w:val="2"/>
          <w:sz w:val="32"/>
          <w:szCs w:val="32"/>
          <w:rtl/>
          <w:lang w:bidi="ar-EG"/>
          <w14:ligatures w14:val="standardContextual"/>
        </w:rPr>
        <w:t>ا</w:t>
      </w:r>
      <w:r w:rsidR="00352449" w:rsidRPr="00486F98">
        <w:rPr>
          <w:rFonts w:ascii="Traditional Arabic" w:eastAsia="Calibri" w:hAnsi="Traditional Arabic" w:cs="Traditional Arabic"/>
          <w:color w:val="EE0000"/>
          <w:kern w:val="2"/>
          <w:sz w:val="32"/>
          <w:szCs w:val="32"/>
          <w:rtl/>
          <w:lang w:bidi="ar-EG"/>
          <w14:ligatures w14:val="standardContextual"/>
        </w:rPr>
        <w:t>لفرض الرئيس</w:t>
      </w:r>
      <w:r w:rsidR="00893E2C">
        <w:rPr>
          <w:rFonts w:ascii="Traditional Arabic" w:eastAsia="Calibri" w:hAnsi="Traditional Arabic" w:cs="Traditional Arabic" w:hint="cs"/>
          <w:color w:val="EE0000"/>
          <w:kern w:val="2"/>
          <w:sz w:val="32"/>
          <w:szCs w:val="32"/>
          <w:rtl/>
          <w:lang w:bidi="ar-EG"/>
          <w14:ligatures w14:val="standardContextual"/>
        </w:rPr>
        <w:t xml:space="preserve"> للدراسة:</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توجد </w:t>
      </w:r>
      <w:r w:rsidR="00352449" w:rsidRPr="00486F98">
        <w:rPr>
          <w:rFonts w:ascii="Traditional Arabic" w:eastAsia="Calibri" w:hAnsi="Traditional Arabic" w:cs="Traditional Arabic" w:hint="cs"/>
          <w:color w:val="EE0000"/>
          <w:kern w:val="2"/>
          <w:sz w:val="32"/>
          <w:szCs w:val="32"/>
          <w:rtl/>
          <w:lang w:bidi="ar-EG"/>
          <w14:ligatures w14:val="standardContextual"/>
        </w:rPr>
        <w:t>علاقة</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موجبة ذات </w:t>
      </w:r>
      <w:r w:rsidR="00352449" w:rsidRPr="00486F98">
        <w:rPr>
          <w:rFonts w:ascii="Traditional Arabic" w:eastAsia="Calibri" w:hAnsi="Traditional Arabic" w:cs="Traditional Arabic" w:hint="cs"/>
          <w:color w:val="EE0000"/>
          <w:kern w:val="2"/>
          <w:sz w:val="32"/>
          <w:szCs w:val="32"/>
          <w:rtl/>
          <w:lang w:bidi="ar-EG"/>
          <w14:ligatures w14:val="standardContextual"/>
        </w:rPr>
        <w:t>دلالة</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إحصائية بين الرقابة الداخلية والرفاهية النفسية للعاملين بالمؤسسات</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الصحية</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السعودية</w:t>
      </w:r>
      <w:r w:rsidR="00893E2C">
        <w:rPr>
          <w:rFonts w:ascii="Traditional Arabic" w:eastAsia="Calibri" w:hAnsi="Traditional Arabic" w:cs="Traditional Arabic" w:hint="cs"/>
          <w:color w:val="EE0000"/>
          <w:kern w:val="2"/>
          <w:sz w:val="32"/>
          <w:szCs w:val="32"/>
          <w:rtl/>
          <w:lang w:bidi="ar-EG"/>
          <w14:ligatures w14:val="standardContextual"/>
        </w:rPr>
        <w:t>، والفر</w:t>
      </w:r>
      <w:r w:rsidR="00A742A0" w:rsidRPr="00486F98">
        <w:rPr>
          <w:rFonts w:ascii="Traditional Arabic" w:eastAsia="Calibri" w:hAnsi="Traditional Arabic" w:cs="Traditional Arabic" w:hint="cs"/>
          <w:color w:val="EE0000"/>
          <w:kern w:val="2"/>
          <w:sz w:val="32"/>
          <w:szCs w:val="32"/>
          <w:rtl/>
          <w:lang w:bidi="ar-EG"/>
          <w14:ligatures w14:val="standardContextual"/>
        </w:rPr>
        <w:t>ضيات ا</w:t>
      </w:r>
      <w:r w:rsidR="00352449" w:rsidRPr="00486F98">
        <w:rPr>
          <w:rFonts w:ascii="Traditional Arabic" w:eastAsia="Calibri" w:hAnsi="Traditional Arabic" w:cs="Traditional Arabic"/>
          <w:color w:val="EE0000"/>
          <w:kern w:val="2"/>
          <w:sz w:val="32"/>
          <w:szCs w:val="32"/>
          <w:rtl/>
          <w:lang w:bidi="ar-EG"/>
          <w14:ligatures w14:val="standardContextual"/>
        </w:rPr>
        <w:t>لفرعية:</w:t>
      </w:r>
      <w:r w:rsidR="00352449" w:rsidRPr="00486F98">
        <w:rPr>
          <w:rFonts w:ascii="Traditional Arabic" w:eastAsia="Calibri" w:hAnsi="Traditional Arabic" w:cs="Traditional Arabic"/>
          <w:color w:val="EE0000"/>
          <w:kern w:val="2"/>
          <w:sz w:val="32"/>
          <w:szCs w:val="32"/>
          <w:lang w:bidi="ar-EG"/>
          <w14:ligatures w14:val="standardContextual"/>
        </w:rPr>
        <w:t>H</w:t>
      </w:r>
      <w:r w:rsidR="00A742A0" w:rsidRPr="00486F98">
        <w:rPr>
          <w:rFonts w:ascii="Traditional Arabic" w:eastAsia="Calibri" w:hAnsi="Traditional Arabic" w:cs="Traditional Arabic"/>
          <w:color w:val="EE0000"/>
          <w:kern w:val="2"/>
          <w:sz w:val="32"/>
          <w:szCs w:val="32"/>
          <w:lang w:bidi="ar-EG"/>
          <w14:ligatures w14:val="standardContextual"/>
        </w:rPr>
        <w:t>1</w:t>
      </w:r>
      <w:r w:rsidR="00A742A0" w:rsidRPr="00486F98">
        <w:rPr>
          <w:rFonts w:ascii="Traditional Arabic" w:eastAsia="Calibri" w:hAnsi="Traditional Arabic" w:cs="Traditional Arabic" w:hint="cs"/>
          <w:color w:val="EE0000"/>
          <w:kern w:val="2"/>
          <w:sz w:val="32"/>
          <w:szCs w:val="32"/>
          <w:rtl/>
          <w:lang w:bidi="ar-EG"/>
          <w14:ligatures w14:val="standardContextual"/>
        </w:rPr>
        <w:t>: توج</w:t>
      </w:r>
      <w:r w:rsidR="00A742A0" w:rsidRPr="00486F98">
        <w:rPr>
          <w:rFonts w:ascii="Traditional Arabic" w:eastAsia="Calibri" w:hAnsi="Traditional Arabic" w:cs="Traditional Arabic" w:hint="eastAsia"/>
          <w:color w:val="EE0000"/>
          <w:kern w:val="2"/>
          <w:sz w:val="32"/>
          <w:szCs w:val="32"/>
          <w:rtl/>
          <w:lang w:bidi="ar-EG"/>
          <w14:ligatures w14:val="standardContextual"/>
        </w:rPr>
        <w:t>د</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عالقة ذات د</w:t>
      </w:r>
      <w:r w:rsidR="00A742A0" w:rsidRPr="00486F98">
        <w:rPr>
          <w:rFonts w:ascii="Traditional Arabic" w:eastAsia="Calibri" w:hAnsi="Traditional Arabic" w:cs="Traditional Arabic" w:hint="cs"/>
          <w:color w:val="EE0000"/>
          <w:kern w:val="2"/>
          <w:sz w:val="32"/>
          <w:szCs w:val="32"/>
          <w:rtl/>
          <w:lang w:bidi="ar-EG"/>
          <w14:ligatures w14:val="standardContextual"/>
        </w:rPr>
        <w:t>لا</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لة إحصائية </w:t>
      </w:r>
      <w:r w:rsidR="00A742A0" w:rsidRPr="00486F98">
        <w:rPr>
          <w:rFonts w:ascii="Traditional Arabic" w:eastAsia="Calibri" w:hAnsi="Traditional Arabic" w:cs="Traditional Arabic" w:hint="cs"/>
          <w:color w:val="EE0000"/>
          <w:kern w:val="2"/>
          <w:sz w:val="32"/>
          <w:szCs w:val="32"/>
          <w:rtl/>
          <w:lang w:bidi="ar-EG"/>
          <w14:ligatures w14:val="standardContextual"/>
        </w:rPr>
        <w:t>بين البيئ</w:t>
      </w:r>
      <w:r w:rsidR="00A742A0" w:rsidRPr="00486F98">
        <w:rPr>
          <w:rFonts w:ascii="Traditional Arabic" w:eastAsia="Calibri" w:hAnsi="Traditional Arabic" w:cs="Traditional Arabic" w:hint="eastAsia"/>
          <w:color w:val="EE0000"/>
          <w:kern w:val="2"/>
          <w:sz w:val="32"/>
          <w:szCs w:val="32"/>
          <w:rtl/>
          <w:lang w:bidi="ar-EG"/>
          <w14:ligatures w14:val="standardContextual"/>
        </w:rPr>
        <w:t>ة</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الرقابية</w:t>
      </w:r>
      <w:r w:rsidR="00A742A0"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والرفاهية</w:t>
      </w:r>
      <w:r w:rsidR="00A742A0"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النفسية</w:t>
      </w:r>
      <w:r w:rsidR="00893E2C">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lang w:bidi="ar-EG"/>
          <w14:ligatures w14:val="standardContextual"/>
        </w:rPr>
        <w:t>H2</w:t>
      </w:r>
      <w:r w:rsidR="00352449" w:rsidRPr="00486F98">
        <w:rPr>
          <w:rFonts w:ascii="Traditional Arabic" w:eastAsia="Calibri" w:hAnsi="Traditional Arabic" w:cs="Traditional Arabic" w:hint="cs"/>
          <w:color w:val="EE0000"/>
          <w:kern w:val="2"/>
          <w:sz w:val="32"/>
          <w:szCs w:val="32"/>
          <w:rtl/>
          <w:lang w:bidi="ar-EG"/>
          <w14:ligatures w14:val="standardContextual"/>
        </w:rPr>
        <w:t>: توج</w:t>
      </w:r>
      <w:r w:rsidR="00352449" w:rsidRPr="00486F98">
        <w:rPr>
          <w:rFonts w:ascii="Traditional Arabic" w:eastAsia="Calibri" w:hAnsi="Traditional Arabic" w:cs="Traditional Arabic" w:hint="eastAsia"/>
          <w:color w:val="EE0000"/>
          <w:kern w:val="2"/>
          <w:sz w:val="32"/>
          <w:szCs w:val="32"/>
          <w:rtl/>
          <w:lang w:bidi="ar-EG"/>
          <w14:ligatures w14:val="standardContextual"/>
        </w:rPr>
        <w:t>د</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عالقة ذات </w:t>
      </w:r>
      <w:r w:rsidR="00352449" w:rsidRPr="00486F98">
        <w:rPr>
          <w:rFonts w:ascii="Traditional Arabic" w:eastAsia="Calibri" w:hAnsi="Traditional Arabic" w:cs="Traditional Arabic" w:hint="cs"/>
          <w:color w:val="EE0000"/>
          <w:kern w:val="2"/>
          <w:sz w:val="32"/>
          <w:szCs w:val="32"/>
          <w:rtl/>
          <w:lang w:bidi="ar-EG"/>
          <w14:ligatures w14:val="standardContextual"/>
        </w:rPr>
        <w:t>دلاله</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إحصائية بين أنشطة الرقابة</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والرفاهية</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النفسية</w:t>
      </w:r>
      <w:r w:rsidR="00893E2C">
        <w:rPr>
          <w:rFonts w:ascii="Traditional Arabic" w:eastAsia="Calibri" w:hAnsi="Traditional Arabic" w:cs="Traditional Arabic" w:hint="cs"/>
          <w:color w:val="EE0000"/>
          <w:kern w:val="2"/>
          <w:sz w:val="32"/>
          <w:szCs w:val="32"/>
          <w:rtl/>
          <w:lang w:bidi="ar-EG"/>
          <w14:ligatures w14:val="standardContextual"/>
        </w:rPr>
        <w:t>؛</w:t>
      </w:r>
      <w:r w:rsidR="00352449" w:rsidRPr="00486F98">
        <w:rPr>
          <w:rFonts w:ascii="Traditional Arabic" w:eastAsia="Calibri" w:hAnsi="Traditional Arabic" w:cs="Traditional Arabic"/>
          <w:color w:val="EE0000"/>
          <w:kern w:val="2"/>
          <w:sz w:val="32"/>
          <w:szCs w:val="32"/>
          <w:lang w:bidi="ar-EG"/>
          <w14:ligatures w14:val="standardContextual"/>
        </w:rPr>
        <w:t>H3</w:t>
      </w:r>
      <w:r w:rsidR="00352449" w:rsidRPr="00486F98">
        <w:rPr>
          <w:rFonts w:ascii="Traditional Arabic" w:eastAsia="Calibri" w:hAnsi="Traditional Arabic" w:cs="Traditional Arabic" w:hint="cs"/>
          <w:color w:val="EE0000"/>
          <w:kern w:val="2"/>
          <w:sz w:val="32"/>
          <w:szCs w:val="32"/>
          <w:rtl/>
          <w:lang w:bidi="ar-EG"/>
          <w14:ligatures w14:val="standardContextual"/>
        </w:rPr>
        <w:t>: توج</w:t>
      </w:r>
      <w:r w:rsidR="00352449" w:rsidRPr="00486F98">
        <w:rPr>
          <w:rFonts w:ascii="Traditional Arabic" w:eastAsia="Calibri" w:hAnsi="Traditional Arabic" w:cs="Traditional Arabic" w:hint="eastAsia"/>
          <w:color w:val="EE0000"/>
          <w:kern w:val="2"/>
          <w:sz w:val="32"/>
          <w:szCs w:val="32"/>
          <w:rtl/>
          <w:lang w:bidi="ar-EG"/>
          <w14:ligatures w14:val="standardContextual"/>
        </w:rPr>
        <w:t>د</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عالقة ذات </w:t>
      </w:r>
      <w:r w:rsidR="00352449" w:rsidRPr="00486F98">
        <w:rPr>
          <w:rFonts w:ascii="Traditional Arabic" w:eastAsia="Calibri" w:hAnsi="Traditional Arabic" w:cs="Traditional Arabic" w:hint="cs"/>
          <w:color w:val="EE0000"/>
          <w:kern w:val="2"/>
          <w:sz w:val="32"/>
          <w:szCs w:val="32"/>
          <w:rtl/>
          <w:lang w:bidi="ar-EG"/>
          <w14:ligatures w14:val="standardContextual"/>
        </w:rPr>
        <w:t>دلاله</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إحصائية بين نظام المعلومات </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والاتصال </w:t>
      </w:r>
      <w:r w:rsidR="00352449" w:rsidRPr="00486F98">
        <w:rPr>
          <w:rFonts w:ascii="Traditional Arabic" w:eastAsia="Calibri" w:hAnsi="Traditional Arabic" w:cs="Traditional Arabic"/>
          <w:color w:val="EE0000"/>
          <w:kern w:val="2"/>
          <w:sz w:val="32"/>
          <w:szCs w:val="32"/>
          <w:rtl/>
          <w:lang w:bidi="ar-EG"/>
          <w14:ligatures w14:val="standardContextual"/>
        </w:rPr>
        <w:t>والرفاهية النفسية</w:t>
      </w:r>
      <w:r w:rsidR="00893E2C">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lang w:bidi="ar-EG"/>
          <w14:ligatures w14:val="standardContextual"/>
        </w:rPr>
        <w:t>H</w:t>
      </w:r>
      <w:r w:rsidR="00A742A0" w:rsidRPr="00486F98">
        <w:rPr>
          <w:rFonts w:ascii="Traditional Arabic" w:eastAsia="Calibri" w:hAnsi="Traditional Arabic" w:cs="Traditional Arabic"/>
          <w:color w:val="EE0000"/>
          <w:kern w:val="2"/>
          <w:sz w:val="32"/>
          <w:szCs w:val="32"/>
          <w:lang w:bidi="ar-EG"/>
          <w14:ligatures w14:val="standardContextual"/>
        </w:rPr>
        <w:t>4</w:t>
      </w:r>
      <w:r w:rsidR="00A742A0" w:rsidRPr="00486F98">
        <w:rPr>
          <w:rFonts w:ascii="Traditional Arabic" w:eastAsia="Calibri" w:hAnsi="Traditional Arabic" w:cs="Traditional Arabic" w:hint="cs"/>
          <w:color w:val="EE0000"/>
          <w:kern w:val="2"/>
          <w:sz w:val="32"/>
          <w:szCs w:val="32"/>
          <w:rtl/>
          <w:lang w:bidi="ar-EG"/>
          <w14:ligatures w14:val="standardContextual"/>
        </w:rPr>
        <w:t>: توج</w:t>
      </w:r>
      <w:r w:rsidR="00A742A0" w:rsidRPr="00486F98">
        <w:rPr>
          <w:rFonts w:ascii="Traditional Arabic" w:eastAsia="Calibri" w:hAnsi="Traditional Arabic" w:cs="Traditional Arabic" w:hint="eastAsia"/>
          <w:color w:val="EE0000"/>
          <w:kern w:val="2"/>
          <w:sz w:val="32"/>
          <w:szCs w:val="32"/>
          <w:rtl/>
          <w:lang w:bidi="ar-EG"/>
          <w14:ligatures w14:val="standardContextual"/>
        </w:rPr>
        <w:t>د</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عالقة ذات </w:t>
      </w:r>
      <w:r w:rsidR="00352449" w:rsidRPr="00486F98">
        <w:rPr>
          <w:rFonts w:ascii="Traditional Arabic" w:eastAsia="Calibri" w:hAnsi="Traditional Arabic" w:cs="Traditional Arabic" w:hint="cs"/>
          <w:color w:val="EE0000"/>
          <w:kern w:val="2"/>
          <w:sz w:val="32"/>
          <w:szCs w:val="32"/>
          <w:rtl/>
          <w:lang w:bidi="ar-EG"/>
          <w14:ligatures w14:val="standardContextual"/>
        </w:rPr>
        <w:t>دلالة</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إحصائية بين تقييم المخاطر</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والرفاهية</w:t>
      </w:r>
      <w:r w:rsidR="00352449"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النفسية</w:t>
      </w:r>
      <w:r w:rsidR="00893E2C">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lang w:bidi="ar-EG"/>
          <w14:ligatures w14:val="standardContextual"/>
        </w:rPr>
        <w:t>H</w:t>
      </w:r>
      <w:r w:rsidR="00A742A0" w:rsidRPr="00486F98">
        <w:rPr>
          <w:rFonts w:ascii="Traditional Arabic" w:eastAsia="Calibri" w:hAnsi="Traditional Arabic" w:cs="Traditional Arabic"/>
          <w:color w:val="EE0000"/>
          <w:kern w:val="2"/>
          <w:sz w:val="32"/>
          <w:szCs w:val="32"/>
          <w:lang w:bidi="ar-EG"/>
          <w14:ligatures w14:val="standardContextual"/>
        </w:rPr>
        <w:t>5</w:t>
      </w:r>
      <w:r w:rsidR="00A742A0" w:rsidRPr="00486F98">
        <w:rPr>
          <w:rFonts w:ascii="Traditional Arabic" w:eastAsia="Calibri" w:hAnsi="Traditional Arabic" w:cs="Traditional Arabic" w:hint="cs"/>
          <w:color w:val="EE0000"/>
          <w:kern w:val="2"/>
          <w:sz w:val="32"/>
          <w:szCs w:val="32"/>
          <w:rtl/>
          <w:lang w:bidi="ar-EG"/>
          <w14:ligatures w14:val="standardContextual"/>
        </w:rPr>
        <w:t>: توج</w:t>
      </w:r>
      <w:r w:rsidR="00A742A0" w:rsidRPr="00486F98">
        <w:rPr>
          <w:rFonts w:ascii="Traditional Arabic" w:eastAsia="Calibri" w:hAnsi="Traditional Arabic" w:cs="Traditional Arabic" w:hint="eastAsia"/>
          <w:color w:val="EE0000"/>
          <w:kern w:val="2"/>
          <w:sz w:val="32"/>
          <w:szCs w:val="32"/>
          <w:rtl/>
          <w:lang w:bidi="ar-EG"/>
          <w14:ligatures w14:val="standardContextual"/>
        </w:rPr>
        <w:t>د</w:t>
      </w:r>
      <w:r w:rsidR="00352449" w:rsidRPr="00486F98">
        <w:rPr>
          <w:rFonts w:ascii="Traditional Arabic" w:eastAsia="Calibri" w:hAnsi="Traditional Arabic" w:cs="Traditional Arabic"/>
          <w:color w:val="EE0000"/>
          <w:kern w:val="2"/>
          <w:sz w:val="32"/>
          <w:szCs w:val="32"/>
          <w:rtl/>
          <w:lang w:bidi="ar-EG"/>
          <w14:ligatures w14:val="standardContextual"/>
        </w:rPr>
        <w:t xml:space="preserve"> عالقة ذات د</w:t>
      </w:r>
      <w:r w:rsidR="00A742A0" w:rsidRPr="00486F98">
        <w:rPr>
          <w:rFonts w:ascii="Traditional Arabic" w:eastAsia="Calibri" w:hAnsi="Traditional Arabic" w:cs="Traditional Arabic" w:hint="cs"/>
          <w:color w:val="EE0000"/>
          <w:kern w:val="2"/>
          <w:sz w:val="32"/>
          <w:szCs w:val="32"/>
          <w:rtl/>
          <w:lang w:bidi="ar-EG"/>
          <w14:ligatures w14:val="standardContextual"/>
        </w:rPr>
        <w:t>ل</w:t>
      </w:r>
      <w:r w:rsidR="00352449" w:rsidRPr="00486F98">
        <w:rPr>
          <w:rFonts w:ascii="Traditional Arabic" w:eastAsia="Calibri" w:hAnsi="Traditional Arabic" w:cs="Traditional Arabic"/>
          <w:color w:val="EE0000"/>
          <w:kern w:val="2"/>
          <w:sz w:val="32"/>
          <w:szCs w:val="32"/>
          <w:rtl/>
          <w:lang w:bidi="ar-EG"/>
          <w14:ligatures w14:val="standardContextual"/>
        </w:rPr>
        <w:t>الة إحصائية بين المراقبة والمتابعة</w:t>
      </w:r>
      <w:r w:rsidR="00A742A0"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52449" w:rsidRPr="00486F98">
        <w:rPr>
          <w:rFonts w:ascii="Traditional Arabic" w:eastAsia="Calibri" w:hAnsi="Traditional Arabic" w:cs="Traditional Arabic"/>
          <w:color w:val="EE0000"/>
          <w:kern w:val="2"/>
          <w:sz w:val="32"/>
          <w:szCs w:val="32"/>
          <w:rtl/>
          <w:lang w:bidi="ar-EG"/>
          <w14:ligatures w14:val="standardContextual"/>
        </w:rPr>
        <w:t>والرفاهية النفسية</w:t>
      </w:r>
      <w:r w:rsidR="00A742A0" w:rsidRPr="00486F98">
        <w:rPr>
          <w:rFonts w:ascii="Traditional Arabic" w:eastAsia="Calibri" w:hAnsi="Traditional Arabic" w:cs="Traditional Arabic" w:hint="cs"/>
          <w:b/>
          <w:bCs/>
          <w:color w:val="EE0000"/>
          <w:kern w:val="2"/>
          <w:sz w:val="32"/>
          <w:szCs w:val="32"/>
          <w:rtl/>
          <w:lang w:bidi="ar-EG"/>
          <w14:ligatures w14:val="standardContextual"/>
        </w:rPr>
        <w:t>.</w:t>
      </w:r>
      <w:r w:rsidR="00893E2C">
        <w:rPr>
          <w:rFonts w:ascii="Traditional Arabic" w:eastAsia="Calibri" w:hAnsi="Traditional Arabic" w:cs="Traditional Arabic" w:hint="cs"/>
          <w:b/>
          <w:bCs/>
          <w:color w:val="EE0000"/>
          <w:kern w:val="2"/>
          <w:sz w:val="32"/>
          <w:szCs w:val="32"/>
          <w:rtl/>
          <w:lang w:bidi="ar-EG"/>
          <w14:ligatures w14:val="standardContextual"/>
        </w:rPr>
        <w:t xml:space="preserve"> </w:t>
      </w:r>
      <w:r w:rsidR="00893E2C" w:rsidRPr="00893E2C">
        <w:rPr>
          <w:rFonts w:ascii="Traditional Arabic" w:eastAsia="Calibri" w:hAnsi="Traditional Arabic" w:cs="Traditional Arabic" w:hint="cs"/>
          <w:color w:val="EE0000"/>
          <w:kern w:val="2"/>
          <w:sz w:val="32"/>
          <w:szCs w:val="32"/>
          <w:rtl/>
          <w:lang w:bidi="ar-EG"/>
          <w14:ligatures w14:val="standardContextual"/>
        </w:rPr>
        <w:t>و</w:t>
      </w:r>
      <w:r w:rsidR="00C93248" w:rsidRPr="00486F98">
        <w:rPr>
          <w:rFonts w:ascii="Traditional Arabic" w:eastAsia="Calibri" w:hAnsi="Traditional Arabic" w:cs="Traditional Arabic" w:hint="cs"/>
          <w:color w:val="EE0000"/>
          <w:kern w:val="2"/>
          <w:sz w:val="32"/>
          <w:szCs w:val="32"/>
          <w:rtl/>
          <w:lang w:bidi="ar-EG"/>
          <w14:ligatures w14:val="standardContextual"/>
        </w:rPr>
        <w:t>اعتمدت الدراسة المنهج</w:t>
      </w:r>
      <w:r w:rsidR="00C9324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00F511BF" w:rsidRPr="00486F98">
        <w:rPr>
          <w:rFonts w:ascii="Traditional Arabic" w:eastAsia="Calibri" w:hAnsi="Traditional Arabic" w:cs="Traditional Arabic" w:hint="cs"/>
          <w:color w:val="EE0000"/>
          <w:kern w:val="2"/>
          <w:sz w:val="32"/>
          <w:szCs w:val="32"/>
          <w:rtl/>
          <w:lang w:bidi="ar-EG"/>
          <w14:ligatures w14:val="standardContextual"/>
        </w:rPr>
        <w:t>الوصفي التحليلي.</w:t>
      </w:r>
      <w:r w:rsidR="00893E2C">
        <w:rPr>
          <w:rFonts w:ascii="Traditional Arabic" w:eastAsia="Calibri" w:hAnsi="Traditional Arabic" w:cs="Traditional Arabic" w:hint="cs"/>
          <w:b/>
          <w:bCs/>
          <w:color w:val="EE0000"/>
          <w:kern w:val="2"/>
          <w:sz w:val="32"/>
          <w:szCs w:val="32"/>
          <w:rtl/>
          <w:lang w:bidi="ar-EG"/>
          <w14:ligatures w14:val="standardContextual"/>
        </w:rPr>
        <w:t xml:space="preserve"> و</w:t>
      </w:r>
      <w:r w:rsidR="00E66446" w:rsidRPr="00486F98">
        <w:rPr>
          <w:rFonts w:ascii="Traditional Arabic" w:eastAsia="Calibri" w:hAnsi="Traditional Arabic" w:cs="Traditional Arabic" w:hint="cs"/>
          <w:color w:val="EE0000"/>
          <w:kern w:val="2"/>
          <w:sz w:val="32"/>
          <w:szCs w:val="32"/>
          <w:rtl/>
          <w:lang w:bidi="ar-EG"/>
          <w14:ligatures w14:val="standardContextual"/>
        </w:rPr>
        <w:t xml:space="preserve">تكون مجتمع الدراسة من جميع العاملين بمستشفى الولادة والأطفال بمنطقة حائل، وعددهم (950) من الإداريين والفنيين، وتمثلت عينة الدراسة في عينة </w:t>
      </w:r>
      <w:r w:rsidR="004C10AF" w:rsidRPr="00486F98">
        <w:rPr>
          <w:rFonts w:ascii="Traditional Arabic" w:eastAsia="Calibri" w:hAnsi="Traditional Arabic" w:cs="Traditional Arabic" w:hint="cs"/>
          <w:color w:val="EE0000"/>
          <w:kern w:val="2"/>
          <w:sz w:val="32"/>
          <w:szCs w:val="32"/>
          <w:rtl/>
          <w:lang w:bidi="ar-EG"/>
          <w14:ligatures w14:val="standardContextual"/>
        </w:rPr>
        <w:t xml:space="preserve">طبقية </w:t>
      </w:r>
      <w:r w:rsidR="00E66446" w:rsidRPr="00486F98">
        <w:rPr>
          <w:rFonts w:ascii="Traditional Arabic" w:eastAsia="Calibri" w:hAnsi="Traditional Arabic" w:cs="Traditional Arabic" w:hint="cs"/>
          <w:color w:val="EE0000"/>
          <w:kern w:val="2"/>
          <w:sz w:val="32"/>
          <w:szCs w:val="32"/>
          <w:rtl/>
          <w:lang w:bidi="ar-EG"/>
          <w14:ligatures w14:val="standardContextual"/>
        </w:rPr>
        <w:t>عشوائية عددها (278) مفردة.</w:t>
      </w:r>
      <w:r w:rsidR="00905525">
        <w:rPr>
          <w:rFonts w:ascii="Traditional Arabic" w:eastAsia="Calibri" w:hAnsi="Traditional Arabic" w:cs="Traditional Arabic" w:hint="cs"/>
          <w:b/>
          <w:bCs/>
          <w:color w:val="EE0000"/>
          <w:kern w:val="2"/>
          <w:sz w:val="32"/>
          <w:szCs w:val="32"/>
          <w:rtl/>
          <w:lang w:bidi="ar-EG"/>
          <w14:ligatures w14:val="standardContextual"/>
        </w:rPr>
        <w:t xml:space="preserve"> </w:t>
      </w:r>
      <w:r w:rsidR="00905525" w:rsidRPr="00905525">
        <w:rPr>
          <w:rFonts w:ascii="Traditional Arabic" w:eastAsia="Calibri" w:hAnsi="Traditional Arabic" w:cs="Traditional Arabic" w:hint="cs"/>
          <w:color w:val="EE0000"/>
          <w:kern w:val="2"/>
          <w:sz w:val="32"/>
          <w:szCs w:val="32"/>
          <w:rtl/>
          <w:lang w:bidi="ar-EG"/>
          <w14:ligatures w14:val="standardContextual"/>
        </w:rPr>
        <w:t>كما</w:t>
      </w:r>
      <w:r w:rsidR="00905525">
        <w:rPr>
          <w:rFonts w:ascii="Traditional Arabic" w:eastAsia="Calibri" w:hAnsi="Traditional Arabic" w:cs="Traditional Arabic" w:hint="cs"/>
          <w:b/>
          <w:bCs/>
          <w:color w:val="EE0000"/>
          <w:kern w:val="2"/>
          <w:sz w:val="32"/>
          <w:szCs w:val="32"/>
          <w:rtl/>
          <w:lang w:bidi="ar-EG"/>
          <w14:ligatures w14:val="standardContextual"/>
        </w:rPr>
        <w:t xml:space="preserve"> </w:t>
      </w:r>
      <w:r w:rsidR="005C6750" w:rsidRPr="00486F98">
        <w:rPr>
          <w:rFonts w:ascii="Traditional Arabic" w:eastAsia="Calibri" w:hAnsi="Traditional Arabic" w:cs="Traditional Arabic" w:hint="cs"/>
          <w:color w:val="EE0000"/>
          <w:kern w:val="2"/>
          <w:sz w:val="32"/>
          <w:szCs w:val="32"/>
          <w:rtl/>
          <w:lang w:bidi="ar-EG"/>
          <w14:ligatures w14:val="standardContextual"/>
        </w:rPr>
        <w:t xml:space="preserve">تم جمع البيانات بواسطة الاستبانة، كما تم تحليل البيانات باستخدام برنامج </w:t>
      </w:r>
      <w:r w:rsidR="005C6750" w:rsidRPr="00486F98">
        <w:rPr>
          <w:rFonts w:ascii="Traditional Arabic" w:eastAsia="Calibri" w:hAnsi="Traditional Arabic" w:cs="Traditional Arabic"/>
          <w:color w:val="EE0000"/>
          <w:kern w:val="2"/>
          <w:sz w:val="32"/>
          <w:szCs w:val="32"/>
          <w:lang w:bidi="ar-EG"/>
          <w14:ligatures w14:val="standardContextual"/>
        </w:rPr>
        <w:t>SPSS</w:t>
      </w:r>
      <w:r w:rsidR="005C6750" w:rsidRPr="00486F98">
        <w:rPr>
          <w:rFonts w:ascii="Traditional Arabic" w:eastAsia="Calibri" w:hAnsi="Traditional Arabic" w:cs="Traditional Arabic" w:hint="cs"/>
          <w:color w:val="EE0000"/>
          <w:kern w:val="2"/>
          <w:sz w:val="32"/>
          <w:szCs w:val="32"/>
          <w:rtl/>
          <w:lang w:bidi="ar-EG"/>
          <w14:ligatures w14:val="standardContextual"/>
        </w:rPr>
        <w:t xml:space="preserve"> واستخدام عدد من الأساليب الإحصائية مثل </w:t>
      </w:r>
      <w:r w:rsidR="005C6750" w:rsidRPr="00486F98">
        <w:rPr>
          <w:rFonts w:ascii="Traditional Arabic" w:eastAsia="Calibri" w:hAnsi="Traditional Arabic" w:cs="Traditional Arabic" w:hint="cs"/>
          <w:color w:val="EE0000"/>
          <w:kern w:val="2"/>
          <w:sz w:val="32"/>
          <w:szCs w:val="32"/>
          <w:rtl/>
          <w:lang w:bidi="ar-EG"/>
          <w14:ligatures w14:val="standardContextual"/>
        </w:rPr>
        <w:lastRenderedPageBreak/>
        <w:t>الانحدار المتعدد، تحليل الارتباط، وأساليب الإحصاء الوصفي.</w:t>
      </w:r>
      <w:r w:rsidR="00274A8F">
        <w:rPr>
          <w:rFonts w:ascii="Traditional Arabic" w:eastAsia="Calibri" w:hAnsi="Traditional Arabic" w:cs="Traditional Arabic" w:hint="cs"/>
          <w:b/>
          <w:bCs/>
          <w:color w:val="EE0000"/>
          <w:kern w:val="2"/>
          <w:sz w:val="32"/>
          <w:szCs w:val="32"/>
          <w:rtl/>
          <w:lang w:bidi="ar-EG"/>
          <w14:ligatures w14:val="standardContextual"/>
        </w:rPr>
        <w:t xml:space="preserve"> </w:t>
      </w:r>
      <w:r w:rsidR="00274A8F" w:rsidRPr="00274A8F">
        <w:rPr>
          <w:rFonts w:ascii="Traditional Arabic" w:eastAsia="Calibri" w:hAnsi="Traditional Arabic" w:cs="Traditional Arabic" w:hint="cs"/>
          <w:color w:val="EE0000"/>
          <w:kern w:val="2"/>
          <w:sz w:val="32"/>
          <w:szCs w:val="32"/>
          <w:rtl/>
          <w:lang w:bidi="ar-EG"/>
          <w14:ligatures w14:val="standardContextual"/>
        </w:rPr>
        <w:t>و</w:t>
      </w:r>
      <w:r w:rsidR="005C6750" w:rsidRPr="00274A8F">
        <w:rPr>
          <w:rFonts w:ascii="Traditional Arabic" w:eastAsia="Calibri" w:hAnsi="Traditional Arabic" w:cs="Traditional Arabic" w:hint="cs"/>
          <w:color w:val="EE0000"/>
          <w:kern w:val="2"/>
          <w:sz w:val="32"/>
          <w:szCs w:val="32"/>
          <w:rtl/>
          <w:lang w:bidi="ar-EG"/>
          <w14:ligatures w14:val="standardContextual"/>
        </w:rPr>
        <w:t>أظ</w:t>
      </w:r>
      <w:r w:rsidR="005C6750" w:rsidRPr="00486F98">
        <w:rPr>
          <w:rFonts w:ascii="Traditional Arabic" w:eastAsia="Calibri" w:hAnsi="Traditional Arabic" w:cs="Traditional Arabic" w:hint="cs"/>
          <w:color w:val="EE0000"/>
          <w:kern w:val="2"/>
          <w:sz w:val="32"/>
          <w:szCs w:val="32"/>
          <w:rtl/>
          <w:lang w:bidi="ar-EG"/>
          <w14:ligatures w14:val="standardContextual"/>
        </w:rPr>
        <w:t>هرت النتائج أن مستوى تطبيق الرقابة الداخلية بالمستشفيات محل الدراسة جاء بدرجة مرتفعة، كما أظهرت النتائج وجود علاقة ارتباط إيجابية ذات دلالة إحصائية بين الرقابة الداخلية والرفاهية النفسية للعاملين. وأوصت الدراسة بالعمل على تعزيز استقلالية المراجعين الداخليين وتطبيق آليات رقابية فاعلة لمزيد من الشفافية والثقة.</w:t>
      </w:r>
      <w:r w:rsidR="00274A8F">
        <w:rPr>
          <w:rFonts w:ascii="Traditional Arabic" w:eastAsia="Calibri" w:hAnsi="Traditional Arabic" w:cs="Traditional Arabic" w:hint="cs"/>
          <w:b/>
          <w:bCs/>
          <w:color w:val="EE0000"/>
          <w:kern w:val="2"/>
          <w:sz w:val="32"/>
          <w:szCs w:val="32"/>
          <w:rtl/>
          <w:lang w:bidi="ar-EG"/>
          <w14:ligatures w14:val="standardContextual"/>
        </w:rPr>
        <w:t xml:space="preserve"> </w:t>
      </w:r>
      <w:r w:rsidR="00274A8F" w:rsidRPr="00274A8F">
        <w:rPr>
          <w:rFonts w:ascii="Traditional Arabic" w:eastAsia="Calibri" w:hAnsi="Traditional Arabic" w:cs="Traditional Arabic" w:hint="cs"/>
          <w:color w:val="EE0000"/>
          <w:kern w:val="2"/>
          <w:sz w:val="32"/>
          <w:szCs w:val="32"/>
          <w:rtl/>
          <w:lang w:bidi="ar-EG"/>
          <w14:ligatures w14:val="standardContextual"/>
        </w:rPr>
        <w:t>ويتبين أن هذه الدراسة</w:t>
      </w:r>
      <w:r w:rsidR="00274A8F">
        <w:rPr>
          <w:rFonts w:ascii="Traditional Arabic" w:eastAsia="Calibri" w:hAnsi="Traditional Arabic" w:cs="Traditional Arabic" w:hint="cs"/>
          <w:b/>
          <w:bCs/>
          <w:color w:val="EE0000"/>
          <w:kern w:val="2"/>
          <w:sz w:val="32"/>
          <w:szCs w:val="32"/>
          <w:rtl/>
          <w:lang w:bidi="ar-EG"/>
          <w14:ligatures w14:val="standardContextual"/>
        </w:rPr>
        <w:t xml:space="preserve"> </w:t>
      </w:r>
      <w:r w:rsidR="00A913DD" w:rsidRPr="00486F98">
        <w:rPr>
          <w:rFonts w:ascii="Traditional Arabic" w:eastAsia="Calibri" w:hAnsi="Traditional Arabic" w:cs="Traditional Arabic" w:hint="cs"/>
          <w:color w:val="EE0000"/>
          <w:kern w:val="2"/>
          <w:sz w:val="32"/>
          <w:szCs w:val="32"/>
          <w:rtl/>
          <w:lang w:bidi="ar-EG"/>
          <w14:ligatures w14:val="standardContextual"/>
        </w:rPr>
        <w:t>ركزت الدراسة على الرقابة الداخلية باعتبارها أداة فاعلة لتحقيق الكفاءة والشفافية بالمؤسسات، وهو ما يرتبط بمتغيرات الدراسة الحالية (الرقابة الداخلية) والشفافية (التي تُعد أحد أبعاد الحوكمة المؤسسية).</w:t>
      </w:r>
    </w:p>
    <w:p w14:paraId="57FA3FEE" w14:textId="0198E2F4" w:rsidR="00333052" w:rsidRPr="00486F98" w:rsidRDefault="00333052">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 xml:space="preserve">دراسة </w:t>
      </w:r>
      <w:r w:rsidRPr="00486F98">
        <w:rPr>
          <w:rFonts w:ascii="Traditional Arabic" w:hAnsi="Traditional Arabic" w:cs="Traditional Arabic"/>
          <w:b/>
          <w:bCs/>
          <w:color w:val="EE0000"/>
          <w:sz w:val="32"/>
          <w:szCs w:val="32"/>
        </w:rPr>
        <w:t>(Albalwy, 2025)</w:t>
      </w:r>
      <w:r w:rsidRPr="00486F98">
        <w:rPr>
          <w:rFonts w:ascii="Traditional Arabic" w:eastAsia="Calibri" w:hAnsi="Traditional Arabic" w:cs="Traditional Arabic" w:hint="cs"/>
          <w:b/>
          <w:bCs/>
          <w:color w:val="EE0000"/>
          <w:kern w:val="2"/>
          <w:sz w:val="32"/>
          <w:szCs w:val="32"/>
          <w:rtl/>
          <w:lang w:bidi="ar-EG"/>
          <w14:ligatures w14:val="standardContextual"/>
        </w:rPr>
        <w:t>:</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hint="cs"/>
          <w:color w:val="EE0000"/>
          <w:kern w:val="2"/>
          <w:sz w:val="32"/>
          <w:szCs w:val="32"/>
          <w:rtl/>
          <w:lang w:bidi="ar-EG"/>
          <w14:ligatures w14:val="standardContextual"/>
        </w:rPr>
        <w:t>أثر قواعد الحوكمة المؤسسية على الإفصاح وجودة التقارير المالية: دراسة ميدانية على الشركات المدرجة بالسوق المالي السعودي.</w:t>
      </w:r>
    </w:p>
    <w:p w14:paraId="7C0C1D46" w14:textId="06BA17BE" w:rsidR="002C0152" w:rsidRPr="00486F98" w:rsidRDefault="00274A8F" w:rsidP="00274A8F">
      <w:pPr>
        <w:tabs>
          <w:tab w:val="left" w:pos="3726"/>
        </w:tabs>
        <w:bidi/>
        <w:spacing w:after="0" w:line="276" w:lineRule="auto"/>
        <w:ind w:firstLine="276"/>
        <w:contextualSpacing/>
        <w:jc w:val="both"/>
        <w:rPr>
          <w:rFonts w:ascii="Traditional Arabic" w:eastAsia="Calibri" w:hAnsi="Traditional Arabic" w:cs="Traditional Arabic"/>
          <w:color w:val="EE0000"/>
          <w:kern w:val="2"/>
          <w:sz w:val="32"/>
          <w:szCs w:val="32"/>
          <w:rtl/>
          <w:lang w:bidi="ar-EG"/>
          <w14:ligatures w14:val="standardContextual"/>
        </w:rPr>
      </w:pPr>
      <w:r w:rsidRPr="00274A8F">
        <w:rPr>
          <w:rFonts w:ascii="Traditional Arabic" w:eastAsia="Calibri" w:hAnsi="Traditional Arabic" w:cs="Traditional Arabic" w:hint="cs"/>
          <w:color w:val="EE0000"/>
          <w:kern w:val="2"/>
          <w:sz w:val="32"/>
          <w:szCs w:val="32"/>
          <w:rtl/>
          <w:lang w:bidi="ar-EG"/>
          <w14:ligatures w14:val="standardContextual"/>
        </w:rPr>
        <w:t xml:space="preserve">تمثلت مشكلة الدراسة </w:t>
      </w:r>
      <w:r w:rsidR="00EC113E" w:rsidRPr="00486F98">
        <w:rPr>
          <w:rFonts w:ascii="Traditional Arabic" w:eastAsia="Calibri" w:hAnsi="Traditional Arabic" w:cs="Traditional Arabic" w:hint="cs"/>
          <w:color w:val="EE0000"/>
          <w:kern w:val="2"/>
          <w:sz w:val="32"/>
          <w:szCs w:val="32"/>
          <w:rtl/>
          <w:lang w:bidi="ar-EG"/>
          <w14:ligatures w14:val="standardContextual"/>
        </w:rPr>
        <w:t>في السؤال الرئيسي التالي: ما مدى تأثير قواعد الحوكمة المؤسسية على الإفصاح وجودة التقارير المالية للشركات المدرجة بالسوق المالي السعودي؟</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274A8F">
        <w:rPr>
          <w:rFonts w:ascii="Traditional Arabic" w:eastAsia="Calibri" w:hAnsi="Traditional Arabic" w:cs="Traditional Arabic" w:hint="cs"/>
          <w:color w:val="EE0000"/>
          <w:kern w:val="2"/>
          <w:sz w:val="32"/>
          <w:szCs w:val="32"/>
          <w:rtl/>
          <w:lang w:bidi="ar-EG"/>
          <w14:ligatures w14:val="standardContextual"/>
        </w:rPr>
        <w:t xml:space="preserve">حيث هدفت إلى </w:t>
      </w:r>
      <w:r w:rsidR="00C10099" w:rsidRPr="00274A8F">
        <w:rPr>
          <w:rFonts w:ascii="Traditional Arabic" w:eastAsia="Calibri" w:hAnsi="Traditional Arabic" w:cs="Traditional Arabic" w:hint="cs"/>
          <w:color w:val="EE0000"/>
          <w:kern w:val="2"/>
          <w:sz w:val="32"/>
          <w:szCs w:val="32"/>
          <w:rtl/>
          <w:lang w:bidi="ar-EG"/>
          <w14:ligatures w14:val="standardContextual"/>
        </w:rPr>
        <w:t>تحديد</w:t>
      </w:r>
      <w:r w:rsidR="00C10099" w:rsidRPr="00486F98">
        <w:rPr>
          <w:rFonts w:ascii="Traditional Arabic" w:eastAsia="Calibri" w:hAnsi="Traditional Arabic" w:cs="Traditional Arabic"/>
          <w:color w:val="EE0000"/>
          <w:kern w:val="2"/>
          <w:sz w:val="32"/>
          <w:szCs w:val="32"/>
          <w:rtl/>
          <w:lang w:bidi="ar-EG"/>
          <w14:ligatures w14:val="standardContextual"/>
        </w:rPr>
        <w:t xml:space="preserve"> مدى تأثير قواعد الحوكمة المؤسسية على الإفصاح وجودة التقارير المالية للشركات المدرجة بالسوق المالي السعودي</w:t>
      </w:r>
      <w:r w:rsidR="00C10099" w:rsidRPr="00486F98">
        <w:rPr>
          <w:rFonts w:ascii="Traditional Arabic" w:eastAsia="Calibri" w:hAnsi="Traditional Arabic" w:cs="Traditional Arabic" w:hint="cs"/>
          <w:color w:val="EE0000"/>
          <w:kern w:val="2"/>
          <w:sz w:val="32"/>
          <w:szCs w:val="32"/>
          <w:rtl/>
          <w:lang w:bidi="ar-EG"/>
          <w14:ligatures w14:val="standardContextual"/>
        </w:rPr>
        <w:t>، واستكشاف دور الحوكمة المؤسسية في تعزيز موثوقية التقارير المالية.</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274A8F">
        <w:rPr>
          <w:rFonts w:ascii="Traditional Arabic" w:eastAsia="Calibri" w:hAnsi="Traditional Arabic" w:cs="Traditional Arabic" w:hint="cs"/>
          <w:color w:val="EE0000"/>
          <w:kern w:val="2"/>
          <w:sz w:val="32"/>
          <w:szCs w:val="32"/>
          <w:rtl/>
          <w:lang w:bidi="ar-EG"/>
          <w14:ligatures w14:val="standardContextual"/>
        </w:rPr>
        <w:t xml:space="preserve">وجاءت </w:t>
      </w:r>
      <w:r w:rsidR="002C0152" w:rsidRPr="00274A8F">
        <w:rPr>
          <w:rFonts w:ascii="Traditional Arabic" w:eastAsia="Calibri" w:hAnsi="Traditional Arabic" w:cs="Traditional Arabic" w:hint="cs"/>
          <w:color w:val="EE0000"/>
          <w:kern w:val="2"/>
          <w:sz w:val="32"/>
          <w:szCs w:val="32"/>
          <w:rtl/>
          <w:lang w:bidi="ar-EG"/>
          <w14:ligatures w14:val="standardContextual"/>
        </w:rPr>
        <w:t>فرضيات الدراسة</w:t>
      </w:r>
      <w:r>
        <w:rPr>
          <w:rFonts w:ascii="Traditional Arabic" w:eastAsia="Calibri" w:hAnsi="Traditional Arabic" w:cs="Traditional Arabic" w:hint="cs"/>
          <w:color w:val="EE0000"/>
          <w:kern w:val="2"/>
          <w:sz w:val="32"/>
          <w:szCs w:val="32"/>
          <w:rtl/>
          <w:lang w:bidi="ar-EG"/>
          <w14:ligatures w14:val="standardContextual"/>
        </w:rPr>
        <w:t xml:space="preserve"> لبحث ما يلي</w:t>
      </w:r>
      <w:r w:rsidR="002C0152" w:rsidRPr="00274A8F">
        <w:rPr>
          <w:rFonts w:ascii="Traditional Arabic" w:eastAsia="Calibri" w:hAnsi="Traditional Arabic" w:cs="Traditional Arabic" w:hint="cs"/>
          <w:color w:val="EE0000"/>
          <w:kern w:val="2"/>
          <w:sz w:val="32"/>
          <w:szCs w:val="32"/>
          <w:rtl/>
          <w:lang w:bidi="ar-EG"/>
          <w14:ligatures w14:val="standardContextual"/>
        </w:rPr>
        <w:t>:</w:t>
      </w:r>
      <w:r w:rsidR="002C0152" w:rsidRPr="00486F98">
        <w:rPr>
          <w:rFonts w:ascii="Traditional Arabic" w:eastAsia="Calibri" w:hAnsi="Traditional Arabic" w:cs="Traditional Arabic" w:hint="cs"/>
          <w:color w:val="EE0000"/>
          <w:kern w:val="2"/>
          <w:sz w:val="32"/>
          <w:szCs w:val="32"/>
          <w:rtl/>
          <w:lang w:bidi="ar-EG"/>
          <w14:ligatures w14:val="standardContextual"/>
        </w:rPr>
        <w:t>توجد علاقة إيجابية ذات دلالة إحصائية بين تطبيق قواعد الحوكمة المؤسسية وجودة التقارير المالية للشركات المدرجة بالسوق المالي السعودي</w:t>
      </w:r>
      <w:r>
        <w:rPr>
          <w:rFonts w:ascii="Traditional Arabic" w:eastAsia="Calibri" w:hAnsi="Traditional Arabic" w:cs="Traditional Arabic" w:hint="cs"/>
          <w:color w:val="EE0000"/>
          <w:kern w:val="2"/>
          <w:sz w:val="32"/>
          <w:szCs w:val="32"/>
          <w:rtl/>
          <w:lang w:bidi="ar-EG"/>
          <w14:ligatures w14:val="standardContextual"/>
        </w:rPr>
        <w:t xml:space="preserve">؛ </w:t>
      </w:r>
      <w:r w:rsidR="002C0152" w:rsidRPr="00486F98">
        <w:rPr>
          <w:rFonts w:ascii="Traditional Arabic" w:eastAsia="Calibri" w:hAnsi="Traditional Arabic" w:cs="Traditional Arabic" w:hint="cs"/>
          <w:color w:val="EE0000"/>
          <w:kern w:val="2"/>
          <w:sz w:val="32"/>
          <w:szCs w:val="32"/>
          <w:rtl/>
          <w:lang w:bidi="ar-EG"/>
          <w14:ligatures w14:val="standardContextual"/>
        </w:rPr>
        <w:t>يؤثر تطبيق قاعدة حماية حقوق المساهمين والمستثمرين إيجابيًا على جودة الإفصاح المالي في الشركات المدرجة بالسوق المالي السعودي</w:t>
      </w:r>
      <w:r>
        <w:rPr>
          <w:rFonts w:ascii="Traditional Arabic" w:eastAsia="Calibri" w:hAnsi="Traditional Arabic" w:cs="Traditional Arabic" w:hint="cs"/>
          <w:color w:val="EE0000"/>
          <w:kern w:val="2"/>
          <w:sz w:val="32"/>
          <w:szCs w:val="32"/>
          <w:rtl/>
          <w:lang w:bidi="ar-EG"/>
          <w14:ligatures w14:val="standardContextual"/>
        </w:rPr>
        <w:t xml:space="preserve">؛ </w:t>
      </w:r>
      <w:r w:rsidR="002C0152" w:rsidRPr="00486F98">
        <w:rPr>
          <w:rFonts w:ascii="Traditional Arabic" w:eastAsia="Calibri" w:hAnsi="Traditional Arabic" w:cs="Traditional Arabic" w:hint="cs"/>
          <w:color w:val="EE0000"/>
          <w:kern w:val="2"/>
          <w:sz w:val="32"/>
          <w:szCs w:val="32"/>
          <w:rtl/>
          <w:lang w:bidi="ar-EG"/>
          <w14:ligatures w14:val="standardContextual"/>
        </w:rPr>
        <w:t>يرتبط تطبيق قاعدة الإفصاح والشفافية بزيادة جودة الإفصاح المالي في الشركات المدرجة بالسوق المالي السعودي</w:t>
      </w:r>
      <w:r>
        <w:rPr>
          <w:rFonts w:ascii="Traditional Arabic" w:eastAsia="Calibri" w:hAnsi="Traditional Arabic" w:cs="Traditional Arabic" w:hint="cs"/>
          <w:color w:val="EE0000"/>
          <w:kern w:val="2"/>
          <w:sz w:val="32"/>
          <w:szCs w:val="32"/>
          <w:rtl/>
          <w:lang w:bidi="ar-EG"/>
          <w14:ligatures w14:val="standardContextual"/>
        </w:rPr>
        <w:t xml:space="preserve">؛ </w:t>
      </w:r>
      <w:r w:rsidR="002C0152" w:rsidRPr="00486F98">
        <w:rPr>
          <w:rFonts w:ascii="Traditional Arabic" w:eastAsia="Calibri" w:hAnsi="Traditional Arabic" w:cs="Traditional Arabic" w:hint="cs"/>
          <w:color w:val="EE0000"/>
          <w:kern w:val="2"/>
          <w:sz w:val="32"/>
          <w:szCs w:val="32"/>
          <w:rtl/>
          <w:lang w:bidi="ar-EG"/>
          <w14:ligatures w14:val="standardContextual"/>
        </w:rPr>
        <w:t>تسهم مسؤوليات مجلس الإدارة في تعزيز الرقابة على الإدارة وتحسين جودة الإفصاح المالي والتقارير المالية في الشركات المدرجة بالسوق المالي السعودي.</w:t>
      </w:r>
    </w:p>
    <w:p w14:paraId="32AB48D5" w14:textId="7956A229" w:rsidR="00E4683E" w:rsidRPr="00486F98" w:rsidRDefault="00274A8F" w:rsidP="00274A8F">
      <w:pPr>
        <w:tabs>
          <w:tab w:val="left" w:pos="3726"/>
        </w:tabs>
        <w:bidi/>
        <w:spacing w:after="0" w:line="276" w:lineRule="auto"/>
        <w:ind w:left="43"/>
        <w:contextualSpacing/>
        <w:jc w:val="both"/>
        <w:rPr>
          <w:rFonts w:ascii="Traditional Arabic" w:eastAsia="Calibri" w:hAnsi="Traditional Arabic" w:cs="Traditional Arabic"/>
          <w:color w:val="EE0000"/>
          <w:kern w:val="2"/>
          <w:sz w:val="32"/>
          <w:szCs w:val="32"/>
          <w:rtl/>
          <w:lang w:bidi="ar-EG"/>
          <w14:ligatures w14:val="standardContextual"/>
        </w:rPr>
      </w:pPr>
      <w:r w:rsidRPr="00274A8F">
        <w:rPr>
          <w:rFonts w:ascii="Traditional Arabic" w:eastAsia="Calibri" w:hAnsi="Traditional Arabic" w:cs="Traditional Arabic" w:hint="cs"/>
          <w:color w:val="EE0000"/>
          <w:kern w:val="2"/>
          <w:sz w:val="32"/>
          <w:szCs w:val="32"/>
          <w:rtl/>
          <w:lang w:bidi="ar-EG"/>
          <w14:ligatures w14:val="standardContextual"/>
        </w:rPr>
        <w:t>كما</w:t>
      </w:r>
      <w:r w:rsidR="002C0152" w:rsidRPr="00274A8F">
        <w:rPr>
          <w:rFonts w:ascii="Traditional Arabic" w:eastAsia="Calibri" w:hAnsi="Traditional Arabic" w:cs="Traditional Arabic" w:hint="cs"/>
          <w:color w:val="EE0000"/>
          <w:kern w:val="2"/>
          <w:sz w:val="32"/>
          <w:szCs w:val="32"/>
          <w:rtl/>
          <w:lang w:bidi="ar-EG"/>
          <w14:ligatures w14:val="standardContextual"/>
        </w:rPr>
        <w:t xml:space="preserve"> استخ</w:t>
      </w:r>
      <w:r w:rsidR="002C0152" w:rsidRPr="00486F98">
        <w:rPr>
          <w:rFonts w:ascii="Traditional Arabic" w:eastAsia="Calibri" w:hAnsi="Traditional Arabic" w:cs="Traditional Arabic" w:hint="cs"/>
          <w:color w:val="EE0000"/>
          <w:kern w:val="2"/>
          <w:sz w:val="32"/>
          <w:szCs w:val="32"/>
          <w:rtl/>
          <w:lang w:bidi="ar-EG"/>
          <w14:ligatures w14:val="standardContextual"/>
        </w:rPr>
        <w:t>دمت الدراسة المنهج الوصفي</w:t>
      </w:r>
      <w:r w:rsidR="00844C0F" w:rsidRPr="00486F98">
        <w:rPr>
          <w:rFonts w:ascii="Traditional Arabic" w:eastAsia="Calibri" w:hAnsi="Traditional Arabic" w:cs="Traditional Arabic" w:hint="cs"/>
          <w:color w:val="EE0000"/>
          <w:kern w:val="2"/>
          <w:sz w:val="32"/>
          <w:szCs w:val="32"/>
          <w:rtl/>
          <w:lang w:bidi="ar-EG"/>
          <w14:ligatures w14:val="standardContextual"/>
        </w:rPr>
        <w:t xml:space="preserve"> التحليلي</w:t>
      </w:r>
      <w:r>
        <w:rPr>
          <w:rFonts w:ascii="Traditional Arabic" w:eastAsia="Calibri" w:hAnsi="Traditional Arabic" w:cs="Traditional Arabic" w:hint="cs"/>
          <w:color w:val="EE0000"/>
          <w:kern w:val="2"/>
          <w:sz w:val="32"/>
          <w:szCs w:val="32"/>
          <w:rtl/>
          <w:lang w:bidi="ar-EG"/>
          <w14:ligatures w14:val="standardContextual"/>
        </w:rPr>
        <w:t>، و</w:t>
      </w:r>
      <w:r w:rsidR="00DD2C6F" w:rsidRPr="00486F98">
        <w:rPr>
          <w:rFonts w:ascii="Traditional Arabic" w:eastAsia="Calibri" w:hAnsi="Traditional Arabic" w:cs="Traditional Arabic" w:hint="cs"/>
          <w:color w:val="EE0000"/>
          <w:kern w:val="2"/>
          <w:sz w:val="32"/>
          <w:szCs w:val="32"/>
          <w:rtl/>
          <w:lang w:bidi="ar-EG"/>
          <w14:ligatures w14:val="standardContextual"/>
        </w:rPr>
        <w:t>تكون مجتمع الدراسة من أعضاء مجلس الإدارة بجميع الشركات المدرجة في السوق المالي السعودي وعددها (74) شركة، بينما تمثلت عينة الدراسة في عينة عشوائية طبقية عددها (98) مفردة.</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274A8F">
        <w:rPr>
          <w:rFonts w:ascii="Traditional Arabic" w:eastAsia="Calibri" w:hAnsi="Traditional Arabic" w:cs="Traditional Arabic" w:hint="cs"/>
          <w:color w:val="EE0000"/>
          <w:kern w:val="2"/>
          <w:sz w:val="32"/>
          <w:szCs w:val="32"/>
          <w:rtl/>
          <w:lang w:bidi="ar-EG"/>
          <w14:ligatures w14:val="standardContextual"/>
        </w:rPr>
        <w:t>وكذلك</w:t>
      </w:r>
      <w:r>
        <w:rPr>
          <w:rFonts w:ascii="Traditional Arabic" w:eastAsia="Calibri" w:hAnsi="Traditional Arabic" w:cs="Traditional Arabic" w:hint="cs"/>
          <w:color w:val="EE0000"/>
          <w:kern w:val="2"/>
          <w:sz w:val="32"/>
          <w:szCs w:val="32"/>
          <w:rtl/>
          <w:lang w:bidi="ar-EG"/>
          <w14:ligatures w14:val="standardContextual"/>
        </w:rPr>
        <w:t xml:space="preserve"> </w:t>
      </w:r>
      <w:r w:rsidR="00E4683E"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كما استخدمت </w:t>
      </w:r>
      <w:r w:rsidR="00E4683E" w:rsidRPr="00486F98">
        <w:rPr>
          <w:rFonts w:ascii="Traditional Arabic" w:eastAsia="Calibri" w:hAnsi="Traditional Arabic" w:cs="Traditional Arabic" w:hint="cs"/>
          <w:color w:val="EE0000"/>
          <w:kern w:val="2"/>
          <w:sz w:val="32"/>
          <w:szCs w:val="32"/>
          <w:rtl/>
          <w:lang w:bidi="ar-EG"/>
          <w14:ligatures w14:val="standardContextual"/>
        </w:rPr>
        <w:lastRenderedPageBreak/>
        <w:t>الدراسة</w:t>
      </w:r>
      <w:r w:rsidR="00494A2E" w:rsidRPr="00486F98">
        <w:rPr>
          <w:rFonts w:ascii="Traditional Arabic" w:eastAsia="Calibri" w:hAnsi="Traditional Arabic" w:cs="Traditional Arabic" w:hint="cs"/>
          <w:color w:val="EE0000"/>
          <w:kern w:val="2"/>
          <w:sz w:val="32"/>
          <w:szCs w:val="32"/>
          <w:rtl/>
          <w:lang w:bidi="ar-EG"/>
          <w14:ligatures w14:val="standardContextual"/>
        </w:rPr>
        <w:t xml:space="preserve"> عدد من الأساليب الإحصائية مثل </w:t>
      </w:r>
      <w:r w:rsidR="00E4683E" w:rsidRPr="00486F98">
        <w:rPr>
          <w:rFonts w:ascii="Traditional Arabic" w:eastAsia="Calibri" w:hAnsi="Traditional Arabic" w:cs="Traditional Arabic" w:hint="cs"/>
          <w:color w:val="EE0000"/>
          <w:kern w:val="2"/>
          <w:sz w:val="32"/>
          <w:szCs w:val="32"/>
          <w:rtl/>
          <w:lang w:bidi="ar-EG"/>
          <w14:ligatures w14:val="standardContextual"/>
        </w:rPr>
        <w:t xml:space="preserve">اختبار </w:t>
      </w:r>
      <w:r w:rsidR="00E4683E" w:rsidRPr="00486F98">
        <w:rPr>
          <w:rFonts w:ascii="Traditional Arabic" w:eastAsia="Calibri" w:hAnsi="Traditional Arabic" w:cs="Traditional Arabic"/>
          <w:color w:val="EE0000"/>
          <w:kern w:val="2"/>
          <w:sz w:val="32"/>
          <w:szCs w:val="32"/>
          <w:lang w:bidi="ar-EG"/>
          <w14:ligatures w14:val="standardContextual"/>
        </w:rPr>
        <w:t>T</w:t>
      </w:r>
      <w:r w:rsidR="00494A2E" w:rsidRPr="00486F98">
        <w:rPr>
          <w:rFonts w:ascii="Traditional Arabic" w:eastAsia="Calibri" w:hAnsi="Traditional Arabic" w:cs="Traditional Arabic" w:hint="cs"/>
          <w:color w:val="EE0000"/>
          <w:kern w:val="2"/>
          <w:sz w:val="32"/>
          <w:szCs w:val="32"/>
          <w:rtl/>
          <w:lang w:bidi="ar-EG"/>
          <w14:ligatures w14:val="standardContextual"/>
        </w:rPr>
        <w:t xml:space="preserve"> ومعامل ارتباط بيرسون.</w:t>
      </w:r>
      <w:r>
        <w:rPr>
          <w:rFonts w:ascii="Traditional Arabic" w:eastAsia="Calibri" w:hAnsi="Traditional Arabic" w:cs="Traditional Arabic" w:hint="cs"/>
          <w:color w:val="EE0000"/>
          <w:kern w:val="2"/>
          <w:sz w:val="32"/>
          <w:szCs w:val="32"/>
          <w:rtl/>
          <w:lang w:bidi="ar-EG"/>
          <w14:ligatures w14:val="standardContextual"/>
        </w:rPr>
        <w:t xml:space="preserve"> كما </w:t>
      </w:r>
      <w:r w:rsidR="00E4683E" w:rsidRPr="00486F98">
        <w:rPr>
          <w:rFonts w:ascii="Traditional Arabic" w:eastAsia="Calibri" w:hAnsi="Traditional Arabic" w:cs="Traditional Arabic" w:hint="cs"/>
          <w:color w:val="EE0000"/>
          <w:kern w:val="2"/>
          <w:sz w:val="32"/>
          <w:szCs w:val="32"/>
          <w:rtl/>
          <w:lang w:bidi="ar-EG"/>
          <w14:ligatures w14:val="standardContextual"/>
        </w:rPr>
        <w:t>توصلت نتائج الدراسة إلى وجود</w:t>
      </w:r>
      <w:r w:rsidR="00494A2E" w:rsidRPr="00486F98">
        <w:rPr>
          <w:rFonts w:ascii="Traditional Arabic" w:eastAsia="Calibri" w:hAnsi="Traditional Arabic" w:cs="Traditional Arabic" w:hint="cs"/>
          <w:color w:val="EE0000"/>
          <w:kern w:val="2"/>
          <w:sz w:val="32"/>
          <w:szCs w:val="32"/>
          <w:rtl/>
          <w:lang w:bidi="ar-EG"/>
          <w14:ligatures w14:val="standardContextual"/>
        </w:rPr>
        <w:t xml:space="preserve"> علاقة ارتباط إيجابية بين قواعد الحوكمة والإفصاح المحاسبي في الشركات المدرجة بالسوق المالي السعودي، وكذلك وجود علاقة ارتباط إيجابية بين </w:t>
      </w:r>
      <w:r w:rsidR="00494A2E" w:rsidRPr="00486F98">
        <w:rPr>
          <w:rFonts w:ascii="Traditional Arabic" w:eastAsia="Calibri" w:hAnsi="Traditional Arabic" w:cs="Traditional Arabic"/>
          <w:color w:val="EE0000"/>
          <w:kern w:val="2"/>
          <w:sz w:val="32"/>
          <w:szCs w:val="32"/>
          <w:rtl/>
          <w:lang w:bidi="ar-EG"/>
          <w14:ligatures w14:val="standardContextual"/>
        </w:rPr>
        <w:t xml:space="preserve">تطبيق قاعدة حماية حقوق المساهمين والمستثمرين </w:t>
      </w:r>
      <w:r w:rsidR="00494A2E" w:rsidRPr="00486F98">
        <w:rPr>
          <w:rFonts w:ascii="Traditional Arabic" w:eastAsia="Calibri" w:hAnsi="Traditional Arabic" w:cs="Traditional Arabic" w:hint="cs"/>
          <w:color w:val="EE0000"/>
          <w:kern w:val="2"/>
          <w:sz w:val="32"/>
          <w:szCs w:val="32"/>
          <w:rtl/>
          <w:lang w:bidi="ar-EG"/>
          <w14:ligatures w14:val="standardContextual"/>
        </w:rPr>
        <w:t>و</w:t>
      </w:r>
      <w:r w:rsidR="00494A2E" w:rsidRPr="00486F98">
        <w:rPr>
          <w:rFonts w:ascii="Traditional Arabic" w:eastAsia="Calibri" w:hAnsi="Traditional Arabic" w:cs="Traditional Arabic"/>
          <w:color w:val="EE0000"/>
          <w:kern w:val="2"/>
          <w:sz w:val="32"/>
          <w:szCs w:val="32"/>
          <w:rtl/>
          <w:lang w:bidi="ar-EG"/>
          <w14:ligatures w14:val="standardContextual"/>
        </w:rPr>
        <w:t>جودة الإفصاح المالي في الشركات المدرجة بالسوق المالي السعودي.</w:t>
      </w:r>
      <w:r w:rsidR="00494A2E" w:rsidRPr="00486F98">
        <w:rPr>
          <w:rFonts w:ascii="Traditional Arabic" w:eastAsia="Calibri" w:hAnsi="Traditional Arabic" w:cs="Traditional Arabic" w:hint="cs"/>
          <w:color w:val="EE0000"/>
          <w:kern w:val="2"/>
          <w:sz w:val="32"/>
          <w:szCs w:val="32"/>
          <w:rtl/>
          <w:lang w:bidi="ar-EG"/>
          <w14:ligatures w14:val="standardContextual"/>
        </w:rPr>
        <w:t xml:space="preserve"> وأوصت الدراسة بنشر ثقافة الحوكمة في المؤسسات السعودية من خلال البرامج التدريبية المتخصصة لنشر الوعي بين العاملين.</w:t>
      </w:r>
      <w:r>
        <w:rPr>
          <w:rFonts w:ascii="Traditional Arabic" w:eastAsia="Calibri" w:hAnsi="Traditional Arabic" w:cs="Traditional Arabic" w:hint="cs"/>
          <w:color w:val="EE0000"/>
          <w:kern w:val="2"/>
          <w:sz w:val="32"/>
          <w:szCs w:val="32"/>
          <w:rtl/>
          <w:lang w:bidi="ar-EG"/>
          <w14:ligatures w14:val="standardContextual"/>
        </w:rPr>
        <w:t xml:space="preserve"> و</w:t>
      </w:r>
      <w:r w:rsidR="00494A2E" w:rsidRPr="00486F98">
        <w:rPr>
          <w:rFonts w:ascii="Traditional Arabic" w:eastAsia="Calibri" w:hAnsi="Traditional Arabic" w:cs="Traditional Arabic" w:hint="cs"/>
          <w:color w:val="EE0000"/>
          <w:kern w:val="2"/>
          <w:sz w:val="32"/>
          <w:szCs w:val="32"/>
          <w:rtl/>
          <w:lang w:bidi="ar-EG"/>
          <w14:ligatures w14:val="standardContextual"/>
        </w:rPr>
        <w:t>أوصت الدراسة بإجراء مزيد من الدراسات لتطبيق أفضل الممارسات في مجال الحوكمة وتعزيزها في البيئة السعودية.</w:t>
      </w:r>
    </w:p>
    <w:p w14:paraId="3008AC71" w14:textId="5E4C8181" w:rsidR="008273C9" w:rsidRPr="00486F98" w:rsidRDefault="00CE54DB">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(الرحيمان وبوهيما، 2025):</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hint="cs"/>
          <w:color w:val="EE0000"/>
          <w:kern w:val="2"/>
          <w:sz w:val="32"/>
          <w:szCs w:val="32"/>
          <w:rtl/>
          <w:lang w:bidi="ar-EG"/>
          <w14:ligatures w14:val="standardContextual"/>
        </w:rPr>
        <w:t>واقع المراجعة الداخلية ودورها في تفعيل آليات الحوكمة في القطاع العام السعودي.</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p>
    <w:p w14:paraId="0077AEA9" w14:textId="3C97AE32" w:rsidR="00CE54DB" w:rsidRPr="00963AAC" w:rsidRDefault="00963AAC" w:rsidP="00963AAC">
      <w:pPr>
        <w:tabs>
          <w:tab w:val="left" w:pos="3726"/>
        </w:tabs>
        <w:bidi/>
        <w:spacing w:after="0" w:line="276" w:lineRule="auto"/>
        <w:ind w:firstLine="276"/>
        <w:contextualSpacing/>
        <w:jc w:val="both"/>
        <w:rPr>
          <w:rFonts w:ascii="Traditional Arabic" w:eastAsia="Calibri" w:hAnsi="Traditional Arabic" w:cs="Traditional Arabic"/>
          <w:color w:val="EE0000"/>
          <w:kern w:val="2"/>
          <w:sz w:val="32"/>
          <w:szCs w:val="32"/>
          <w:rtl/>
          <w:lang w:bidi="ar-EG"/>
          <w14:ligatures w14:val="standardContextual"/>
        </w:rPr>
      </w:pPr>
      <w:r w:rsidRPr="00963AAC">
        <w:rPr>
          <w:rFonts w:ascii="Traditional Arabic" w:eastAsia="Calibri" w:hAnsi="Traditional Arabic" w:cs="Traditional Arabic" w:hint="cs"/>
          <w:color w:val="EE0000"/>
          <w:kern w:val="2"/>
          <w:sz w:val="32"/>
          <w:szCs w:val="32"/>
          <w:rtl/>
          <w:lang w:bidi="ar-EG"/>
          <w14:ligatures w14:val="standardContextual"/>
        </w:rPr>
        <w:t xml:space="preserve">تمثلت مشكلة الدراسة </w:t>
      </w:r>
      <w:r w:rsidR="00CE54DB" w:rsidRPr="00486F98">
        <w:rPr>
          <w:rFonts w:ascii="Traditional Arabic" w:eastAsia="Calibri" w:hAnsi="Traditional Arabic" w:cs="Traditional Arabic" w:hint="cs"/>
          <w:color w:val="EE0000"/>
          <w:kern w:val="2"/>
          <w:sz w:val="32"/>
          <w:szCs w:val="32"/>
          <w:rtl/>
          <w:lang w:bidi="ar-EG"/>
          <w14:ligatures w14:val="standardContextual"/>
        </w:rPr>
        <w:t>في السؤال التالي: ما واقع المراجعة الداخلية وما الدور الذي تلعبه في تفعيل آليات الحوكمة في القطاع العام السعودي؟</w:t>
      </w:r>
      <w:r>
        <w:rPr>
          <w:rFonts w:ascii="Traditional Arabic" w:eastAsia="Calibri" w:hAnsi="Traditional Arabic" w:cs="Traditional Arabic" w:hint="cs"/>
          <w:color w:val="EE0000"/>
          <w:kern w:val="2"/>
          <w:sz w:val="32"/>
          <w:szCs w:val="32"/>
          <w:rtl/>
          <w:lang w:bidi="ar-EG"/>
          <w14:ligatures w14:val="standardContextual"/>
        </w:rPr>
        <w:t xml:space="preserve">، وهدفت إلى </w:t>
      </w:r>
      <w:r w:rsidR="00CE54DB" w:rsidRPr="00486F98">
        <w:rPr>
          <w:rFonts w:ascii="Traditional Arabic" w:eastAsia="Calibri" w:hAnsi="Traditional Arabic" w:cs="Traditional Arabic" w:hint="cs"/>
          <w:color w:val="EE0000"/>
          <w:kern w:val="2"/>
          <w:sz w:val="32"/>
          <w:szCs w:val="32"/>
          <w:rtl/>
          <w:lang w:bidi="ar-EG"/>
          <w14:ligatures w14:val="standardContextual"/>
        </w:rPr>
        <w:t>تحديد واقع المراجعة الداخلية ودورها في تفعيل آليات الحوكمة في القطاع العام السعودي.</w:t>
      </w:r>
      <w:r>
        <w:rPr>
          <w:rFonts w:ascii="Traditional Arabic" w:eastAsia="Calibri" w:hAnsi="Traditional Arabic" w:cs="Traditional Arabic" w:hint="cs"/>
          <w:color w:val="EE0000"/>
          <w:kern w:val="2"/>
          <w:sz w:val="32"/>
          <w:szCs w:val="32"/>
          <w:rtl/>
          <w:lang w:bidi="ar-EG"/>
          <w14:ligatures w14:val="standardContextual"/>
        </w:rPr>
        <w:t xml:space="preserve"> واتبعت الدراسة المنهج </w:t>
      </w:r>
      <w:r w:rsidR="00CE54DB" w:rsidRPr="00486F98">
        <w:rPr>
          <w:rFonts w:ascii="Traditional Arabic" w:eastAsia="Calibri" w:hAnsi="Traditional Arabic" w:cs="Traditional Arabic" w:hint="cs"/>
          <w:color w:val="EE0000"/>
          <w:kern w:val="2"/>
          <w:sz w:val="32"/>
          <w:szCs w:val="32"/>
          <w:rtl/>
          <w:lang w:bidi="ar-EG"/>
          <w14:ligatures w14:val="standardContextual"/>
        </w:rPr>
        <w:t>الوصفي التحليلي</w:t>
      </w:r>
      <w:r w:rsidR="00CF613C" w:rsidRPr="00486F98">
        <w:rPr>
          <w:rFonts w:ascii="Traditional Arabic" w:eastAsia="Calibri" w:hAnsi="Traditional Arabic" w:cs="Traditional Arabic" w:hint="cs"/>
          <w:color w:val="EE0000"/>
          <w:kern w:val="2"/>
          <w:sz w:val="32"/>
          <w:szCs w:val="32"/>
          <w:rtl/>
          <w:lang w:bidi="ar-EG"/>
          <w14:ligatures w14:val="standardContextual"/>
        </w:rPr>
        <w:t>، باستخدام أسلوب المسح الاستقصائي</w:t>
      </w:r>
      <w:r w:rsidR="00CE54DB"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كما ت</w:t>
      </w:r>
      <w:r w:rsidR="00CF613C" w:rsidRPr="00486F98">
        <w:rPr>
          <w:rFonts w:ascii="Traditional Arabic" w:eastAsia="Calibri" w:hAnsi="Traditional Arabic" w:cs="Traditional Arabic" w:hint="cs"/>
          <w:color w:val="EE0000"/>
          <w:kern w:val="2"/>
          <w:sz w:val="32"/>
          <w:szCs w:val="32"/>
          <w:rtl/>
          <w:lang w:bidi="ar-EG"/>
          <w14:ligatures w14:val="standardContextual"/>
        </w:rPr>
        <w:t>كون مجتمع الدراسة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السعودي.</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963AAC">
        <w:rPr>
          <w:rFonts w:ascii="Traditional Arabic" w:eastAsia="Calibri" w:hAnsi="Traditional Arabic" w:cs="Traditional Arabic" w:hint="cs"/>
          <w:color w:val="EE0000"/>
          <w:kern w:val="2"/>
          <w:sz w:val="32"/>
          <w:szCs w:val="32"/>
          <w:rtl/>
          <w:lang w:bidi="ar-EG"/>
          <w14:ligatures w14:val="standardContextual"/>
        </w:rPr>
        <w:t>كذلك</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15181A"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وتم </w:t>
      </w:r>
      <w:r w:rsidR="0015181A"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15181A" w:rsidRPr="00486F98">
        <w:rPr>
          <w:rFonts w:ascii="Traditional Arabic" w:eastAsia="Calibri" w:hAnsi="Traditional Arabic" w:cs="Traditional Arabic" w:hint="cs"/>
          <w:color w:val="EE0000"/>
          <w:kern w:val="2"/>
          <w:sz w:val="32"/>
          <w:szCs w:val="32"/>
          <w:rtl/>
          <w14:ligatures w14:val="standardContextual"/>
        </w:rPr>
        <w:t xml:space="preserve"> برنامج التحليل </w:t>
      </w:r>
      <w:r w:rsidR="00144BBD" w:rsidRPr="00486F98">
        <w:rPr>
          <w:rFonts w:ascii="Traditional Arabic" w:eastAsia="Calibri" w:hAnsi="Traditional Arabic" w:cs="Traditional Arabic" w:hint="cs"/>
          <w:color w:val="EE0000"/>
          <w:kern w:val="2"/>
          <w:sz w:val="32"/>
          <w:szCs w:val="32"/>
          <w:rtl/>
          <w14:ligatures w14:val="standardContextual"/>
        </w:rPr>
        <w:t xml:space="preserve">الإحصائي </w:t>
      </w:r>
      <w:r w:rsidR="00144BBD" w:rsidRPr="00486F98">
        <w:rPr>
          <w:rFonts w:ascii="Traditional Arabic" w:eastAsia="Calibri" w:hAnsi="Traditional Arabic" w:cs="Traditional Arabic"/>
          <w:color w:val="EE0000"/>
          <w:kern w:val="2"/>
          <w:sz w:val="32"/>
          <w:szCs w:val="32"/>
          <w:lang w:bidi="ar-EG"/>
          <w14:ligatures w14:val="standardContextual"/>
        </w:rPr>
        <w:t>SPSS</w:t>
      </w:r>
      <w:r w:rsidR="0015181A" w:rsidRPr="00486F98">
        <w:rPr>
          <w:rFonts w:ascii="Traditional Arabic" w:eastAsia="Calibri" w:hAnsi="Traditional Arabic" w:cs="Traditional Arabic" w:hint="cs"/>
          <w:color w:val="EE0000"/>
          <w:kern w:val="2"/>
          <w:sz w:val="32"/>
          <w:szCs w:val="32"/>
          <w:rtl/>
          <w14:ligatures w14:val="standardContextual"/>
        </w:rPr>
        <w:t xml:space="preserve">. </w:t>
      </w:r>
      <w:r>
        <w:rPr>
          <w:rFonts w:ascii="Traditional Arabic" w:eastAsia="Calibri" w:hAnsi="Traditional Arabic" w:cs="Traditional Arabic" w:hint="cs"/>
          <w:color w:val="EE0000"/>
          <w:kern w:val="2"/>
          <w:sz w:val="32"/>
          <w:szCs w:val="32"/>
          <w:rtl/>
          <w14:ligatures w14:val="standardContextual"/>
        </w:rPr>
        <w:t>و</w:t>
      </w:r>
      <w:r w:rsidR="004D2631" w:rsidRPr="00486F98">
        <w:rPr>
          <w:rFonts w:ascii="Traditional Arabic" w:eastAsia="Calibri" w:hAnsi="Traditional Arabic" w:cs="Traditional Arabic" w:hint="cs"/>
          <w:color w:val="EE0000"/>
          <w:kern w:val="2"/>
          <w:sz w:val="32"/>
          <w:szCs w:val="32"/>
          <w:rtl/>
          <w:lang w:bidi="ar-EG"/>
          <w14:ligatures w14:val="standardContextual"/>
        </w:rPr>
        <w:t xml:space="preserve">توصلت نتائج الدراسة إلى وجود وعي بالمفاهيم الحديثة في بيئة الأعمال لدى العاملين بالمؤسسات الحكومية السعودية في ضوء رؤية المملكة 2030، كما </w:t>
      </w:r>
      <w:r w:rsidR="008715FD" w:rsidRPr="00486F98">
        <w:rPr>
          <w:rFonts w:ascii="Traditional Arabic" w:eastAsia="Calibri" w:hAnsi="Traditional Arabic" w:cs="Traditional Arabic" w:hint="cs"/>
          <w:color w:val="EE0000"/>
          <w:kern w:val="2"/>
          <w:sz w:val="32"/>
          <w:szCs w:val="32"/>
          <w:rtl/>
          <w:lang w:bidi="ar-EG"/>
          <w14:ligatures w14:val="standardContextual"/>
        </w:rPr>
        <w:t xml:space="preserve">جاء التزام المؤسسات الحكومية السعودية بتطبيق مبادئ الحوكمة بدرجة جيدة، كما يوجد علاقة إيجابية بين تطبيق الحوكمة والمراجعة الداخلية، حيث يوجد ارتباط قوي بين التطبيق الصحيح لأبعاد الحوكمة وجودة المراجعة الداخلية. وأوصت الدراسة بدعم إدارات وأجهزة المراجعة الداخلية بالجهات العامة السعودية لما لها من أثر إيجابي في تعزيز تطبيق </w:t>
      </w:r>
      <w:r w:rsidR="008715FD" w:rsidRPr="00486F98">
        <w:rPr>
          <w:rFonts w:ascii="Traditional Arabic" w:eastAsia="Calibri" w:hAnsi="Traditional Arabic" w:cs="Traditional Arabic" w:hint="cs"/>
          <w:color w:val="EE0000"/>
          <w:kern w:val="2"/>
          <w:sz w:val="32"/>
          <w:szCs w:val="32"/>
          <w:rtl/>
          <w:lang w:bidi="ar-EG"/>
          <w14:ligatures w14:val="standardContextual"/>
        </w:rPr>
        <w:lastRenderedPageBreak/>
        <w:t>الحوكمة بما يتناسب مع طبيعة البيئة السعودية.</w:t>
      </w:r>
      <w:r>
        <w:rPr>
          <w:rFonts w:ascii="Traditional Arabic" w:eastAsia="Calibri" w:hAnsi="Traditional Arabic" w:cs="Traditional Arabic" w:hint="cs"/>
          <w:color w:val="EE0000"/>
          <w:kern w:val="2"/>
          <w:sz w:val="32"/>
          <w:szCs w:val="32"/>
          <w:rtl/>
          <w:lang w:bidi="ar-EG"/>
          <w14:ligatures w14:val="standardContextual"/>
        </w:rPr>
        <w:t xml:space="preserve"> حيث </w:t>
      </w:r>
      <w:r w:rsidR="004D2631" w:rsidRPr="00486F98">
        <w:rPr>
          <w:rFonts w:ascii="Traditional Arabic" w:eastAsia="Calibri" w:hAnsi="Traditional Arabic" w:cs="Traditional Arabic" w:hint="cs"/>
          <w:color w:val="EE0000"/>
          <w:kern w:val="2"/>
          <w:sz w:val="32"/>
          <w:szCs w:val="32"/>
          <w:rtl/>
          <w:lang w:bidi="ar-EG"/>
          <w14:ligatures w14:val="standardContextual"/>
        </w:rPr>
        <w:t>أكدت هذه الدراسة على العلاقة بين الرقابة الداخلية والحوكمة بالأجهزة الحكومية السعودية.</w:t>
      </w:r>
    </w:p>
    <w:p w14:paraId="0A5A9CFC" w14:textId="173B1717" w:rsidR="00A56F37" w:rsidRPr="00486F98" w:rsidRDefault="00A56F37">
      <w:pPr>
        <w:pStyle w:val="a3"/>
        <w:numPr>
          <w:ilvl w:val="0"/>
          <w:numId w:val="53"/>
        </w:numPr>
        <w:tabs>
          <w:tab w:val="left" w:pos="3726"/>
        </w:tabs>
        <w:bidi/>
        <w:spacing w:after="0" w:line="276" w:lineRule="auto"/>
        <w:ind w:left="43"/>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(محمد، 2025):</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color w:val="EE0000"/>
          <w:kern w:val="2"/>
          <w:sz w:val="32"/>
          <w:szCs w:val="32"/>
          <w:rtl/>
          <w14:ligatures w14:val="standardContextual"/>
        </w:rPr>
        <w:t>دور الرقابة الداخلية في مواجهة مخاطر التحول الرقمي</w:t>
      </w:r>
      <w:r w:rsidRPr="00486F98">
        <w:rPr>
          <w:rFonts w:ascii="Traditional Arabic" w:eastAsia="Calibri" w:hAnsi="Traditional Arabic" w:cs="Traditional Arabic"/>
          <w:color w:val="EE0000"/>
          <w:kern w:val="2"/>
          <w:sz w:val="32"/>
          <w:szCs w:val="32"/>
          <w14:ligatures w14:val="standardContextual"/>
        </w:rPr>
        <w:t>:</w:t>
      </w:r>
      <w:r w:rsidRPr="00486F98">
        <w:rPr>
          <w:rFonts w:ascii="Traditional Arabic" w:eastAsia="Calibri" w:hAnsi="Traditional Arabic" w:cs="Traditional Arabic"/>
          <w:color w:val="EE0000"/>
          <w:kern w:val="2"/>
          <w:sz w:val="32"/>
          <w:szCs w:val="32"/>
          <w:rtl/>
          <w14:ligatures w14:val="standardContextual"/>
        </w:rPr>
        <w:t xml:space="preserve"> دراسة تطبيقية على قطاع الأعمال بالبيئة السعودية</w:t>
      </w:r>
      <w:r w:rsidRPr="00486F98">
        <w:rPr>
          <w:rFonts w:ascii="Traditional Arabic" w:eastAsia="Calibri" w:hAnsi="Traditional Arabic" w:cs="Traditional Arabic" w:hint="cs"/>
          <w:b/>
          <w:bCs/>
          <w:color w:val="EE0000"/>
          <w:kern w:val="2"/>
          <w:sz w:val="32"/>
          <w:szCs w:val="32"/>
          <w:rtl/>
          <w:lang w:bidi="ar-EG"/>
          <w14:ligatures w14:val="standardContextual"/>
        </w:rPr>
        <w:t>.</w:t>
      </w:r>
    </w:p>
    <w:p w14:paraId="596D2F52" w14:textId="4037DE90" w:rsidR="00961C61" w:rsidRPr="00486F98" w:rsidRDefault="00963AAC" w:rsidP="00963AAC">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963AAC">
        <w:rPr>
          <w:rFonts w:ascii="Traditional Arabic" w:eastAsia="Calibri" w:hAnsi="Traditional Arabic" w:cs="Traditional Arabic" w:hint="cs"/>
          <w:color w:val="EE0000"/>
          <w:kern w:val="2"/>
          <w:sz w:val="32"/>
          <w:szCs w:val="32"/>
          <w:rtl/>
          <w:lang w:bidi="ar-EG"/>
          <w14:ligatures w14:val="standardContextual"/>
        </w:rPr>
        <w:t>تمثلت مشكلة الدراسة في</w:t>
      </w:r>
      <w:r w:rsidRPr="00963AAC">
        <w:rPr>
          <w:rFonts w:ascii="Traditional Arabic" w:eastAsia="Calibri" w:hAnsi="Traditional Arabic" w:cs="Traditional Arabic" w:hint="cs"/>
          <w:b/>
          <w:bCs/>
          <w:color w:val="EE0000"/>
          <w:kern w:val="2"/>
          <w:sz w:val="32"/>
          <w:szCs w:val="32"/>
          <w:rtl/>
          <w:lang w:bidi="ar-EG"/>
          <w14:ligatures w14:val="standardContextual"/>
        </w:rPr>
        <w:t xml:space="preserve"> </w:t>
      </w:r>
      <w:r>
        <w:rPr>
          <w:rFonts w:ascii="Traditional Arabic" w:eastAsia="Calibri" w:hAnsi="Traditional Arabic" w:cs="Traditional Arabic" w:hint="cs"/>
          <w:color w:val="EE0000"/>
          <w:kern w:val="2"/>
          <w:sz w:val="32"/>
          <w:szCs w:val="32"/>
          <w:rtl/>
          <w14:ligatures w14:val="standardContextual"/>
        </w:rPr>
        <w:t>وجود</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ندرة</w:t>
      </w:r>
      <w:r w:rsidR="00A56F37" w:rsidRPr="00486F98">
        <w:rPr>
          <w:rFonts w:ascii="Traditional Arabic" w:eastAsia="Calibri" w:hAnsi="Traditional Arabic" w:cs="Traditional Arabic" w:hint="cs"/>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في</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cs"/>
          <w:color w:val="EE0000"/>
          <w:kern w:val="2"/>
          <w:sz w:val="32"/>
          <w:szCs w:val="32"/>
          <w:rtl/>
          <w14:ligatures w14:val="standardContextual"/>
        </w:rPr>
        <w:t xml:space="preserve">الأدبيات </w:t>
      </w:r>
      <w:r w:rsidR="00A56F37" w:rsidRPr="00486F98">
        <w:rPr>
          <w:rFonts w:ascii="Traditional Arabic" w:eastAsia="Calibri" w:hAnsi="Traditional Arabic" w:cs="Traditional Arabic" w:hint="eastAsia"/>
          <w:color w:val="EE0000"/>
          <w:kern w:val="2"/>
          <w:sz w:val="32"/>
          <w:szCs w:val="32"/>
          <w:rtl/>
          <w14:ligatures w14:val="standardContextual"/>
        </w:rPr>
        <w:t>التي</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تناولت</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دور</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الرقابة</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الداخلية</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في</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مواجهة</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مخاطر</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التحول</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الرقمي</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والتحديات</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التي</w:t>
      </w:r>
      <w:r w:rsidR="00A56F37" w:rsidRPr="00486F98">
        <w:rPr>
          <w:rFonts w:ascii="Traditional Arabic" w:eastAsia="Calibri" w:hAnsi="Traditional Arabic" w:cs="Traditional Arabic" w:hint="cs"/>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تصاحبه،</w:t>
      </w:r>
      <w:r w:rsidR="00A56F37" w:rsidRPr="00486F98">
        <w:rPr>
          <w:rFonts w:ascii="Traditional Arabic" w:eastAsia="Calibri" w:hAnsi="Traditional Arabic" w:cs="Traditional Arabic" w:hint="cs"/>
          <w:color w:val="EE0000"/>
          <w:kern w:val="2"/>
          <w:sz w:val="32"/>
          <w:szCs w:val="32"/>
          <w:rtl/>
          <w14:ligatures w14:val="standardContextual"/>
        </w:rPr>
        <w:t xml:space="preserve"> الأمر الذي </w:t>
      </w:r>
      <w:r w:rsidR="00A56F37" w:rsidRPr="00486F98">
        <w:rPr>
          <w:rFonts w:ascii="Traditional Arabic" w:eastAsia="Calibri" w:hAnsi="Traditional Arabic" w:cs="Traditional Arabic" w:hint="eastAsia"/>
          <w:color w:val="EE0000"/>
          <w:kern w:val="2"/>
          <w:sz w:val="32"/>
          <w:szCs w:val="32"/>
          <w:rtl/>
          <w14:ligatures w14:val="standardContextual"/>
        </w:rPr>
        <w:t>يتطلب</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توافر</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آليات</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وإجراءات</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رقابية</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cs"/>
          <w:color w:val="EE0000"/>
          <w:kern w:val="2"/>
          <w:sz w:val="32"/>
          <w:szCs w:val="32"/>
          <w:rtl/>
          <w14:ligatures w14:val="standardContextual"/>
        </w:rPr>
        <w:t>فاعلة ل</w:t>
      </w:r>
      <w:r w:rsidR="00A56F37" w:rsidRPr="00486F98">
        <w:rPr>
          <w:rFonts w:ascii="Traditional Arabic" w:eastAsia="Calibri" w:hAnsi="Traditional Arabic" w:cs="Traditional Arabic" w:hint="eastAsia"/>
          <w:color w:val="EE0000"/>
          <w:kern w:val="2"/>
          <w:sz w:val="32"/>
          <w:szCs w:val="32"/>
          <w:rtl/>
          <w14:ligatures w14:val="standardContextual"/>
        </w:rPr>
        <w:t>لتصدي</w:t>
      </w:r>
      <w:r w:rsidR="00A56F37" w:rsidRPr="00486F98">
        <w:rPr>
          <w:rFonts w:ascii="Traditional Arabic" w:eastAsia="Calibri" w:hAnsi="Traditional Arabic" w:cs="Traditional Arabic" w:hint="cs"/>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لهذه</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المخاطر</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eastAsia"/>
          <w:color w:val="EE0000"/>
          <w:kern w:val="2"/>
          <w:sz w:val="32"/>
          <w:szCs w:val="32"/>
          <w:rtl/>
          <w14:ligatures w14:val="standardContextual"/>
        </w:rPr>
        <w:t>أو</w:t>
      </w:r>
      <w:r w:rsidR="00A56F37" w:rsidRPr="00486F98">
        <w:rPr>
          <w:rFonts w:ascii="Traditional Arabic" w:eastAsia="Calibri" w:hAnsi="Traditional Arabic" w:cs="Traditional Arabic"/>
          <w:color w:val="EE0000"/>
          <w:kern w:val="2"/>
          <w:sz w:val="32"/>
          <w:szCs w:val="32"/>
          <w:rtl/>
          <w14:ligatures w14:val="standardContextual"/>
        </w:rPr>
        <w:t xml:space="preserve"> </w:t>
      </w:r>
      <w:r w:rsidR="00A56F37" w:rsidRPr="00486F98">
        <w:rPr>
          <w:rFonts w:ascii="Traditional Arabic" w:eastAsia="Calibri" w:hAnsi="Traditional Arabic" w:cs="Traditional Arabic" w:hint="cs"/>
          <w:color w:val="EE0000"/>
          <w:kern w:val="2"/>
          <w:sz w:val="32"/>
          <w:szCs w:val="32"/>
          <w:rtl/>
          <w14:ligatures w14:val="standardContextual"/>
        </w:rPr>
        <w:t>الحد منها.</w:t>
      </w:r>
      <w:r>
        <w:rPr>
          <w:rFonts w:ascii="Traditional Arabic" w:eastAsia="Calibri" w:hAnsi="Traditional Arabic" w:cs="Traditional Arabic" w:hint="cs"/>
          <w:color w:val="EE0000"/>
          <w:kern w:val="2"/>
          <w:sz w:val="32"/>
          <w:szCs w:val="32"/>
          <w:rtl/>
          <w14:ligatures w14:val="standardContextual"/>
        </w:rPr>
        <w:t xml:space="preserve"> حيث هدفت إلى </w:t>
      </w:r>
      <w:r w:rsidR="00961C61" w:rsidRPr="00486F98">
        <w:rPr>
          <w:rFonts w:ascii="Traditional Arabic" w:eastAsia="Calibri" w:hAnsi="Traditional Arabic" w:cs="Traditional Arabic" w:hint="cs"/>
          <w:color w:val="EE0000"/>
          <w:kern w:val="2"/>
          <w:sz w:val="32"/>
          <w:szCs w:val="32"/>
          <w:rtl/>
          <w14:ligatures w14:val="standardContextual"/>
        </w:rPr>
        <w:t>دراسة أثر الرقابة الداخلية في الحد من مخاطر التحول الرقمي، واقتراح تدابير فاعلة لدعم دور الرقابة الداخلية في البيئة السعودية.</w:t>
      </w:r>
      <w:r>
        <w:rPr>
          <w:rFonts w:ascii="Traditional Arabic" w:eastAsia="Calibri" w:hAnsi="Traditional Arabic" w:cs="Traditional Arabic" w:hint="cs"/>
          <w:color w:val="EE0000"/>
          <w:kern w:val="2"/>
          <w:sz w:val="32"/>
          <w:szCs w:val="32"/>
          <w:rtl/>
          <w14:ligatures w14:val="standardContextual"/>
        </w:rPr>
        <w:t xml:space="preserve"> </w:t>
      </w:r>
      <w:r w:rsidRPr="00963AAC">
        <w:rPr>
          <w:rFonts w:ascii="Traditional Arabic" w:eastAsia="Calibri" w:hAnsi="Traditional Arabic" w:cs="Traditional Arabic" w:hint="cs"/>
          <w:color w:val="EE0000"/>
          <w:kern w:val="2"/>
          <w:sz w:val="32"/>
          <w:szCs w:val="32"/>
          <w:rtl/>
          <w14:ligatures w14:val="standardContextual"/>
        </w:rPr>
        <w:t xml:space="preserve">وجاء </w:t>
      </w:r>
      <w:r w:rsidR="00961C61" w:rsidRPr="00963AAC">
        <w:rPr>
          <w:rFonts w:ascii="Traditional Arabic" w:eastAsia="Calibri" w:hAnsi="Traditional Arabic" w:cs="Traditional Arabic" w:hint="eastAsia"/>
          <w:color w:val="EE0000"/>
          <w:kern w:val="2"/>
          <w:sz w:val="32"/>
          <w:szCs w:val="32"/>
          <w:rtl/>
          <w14:ligatures w14:val="standardContextual"/>
        </w:rPr>
        <w:t>الفرض</w:t>
      </w:r>
      <w:r w:rsidR="00961C61" w:rsidRPr="00963AAC">
        <w:rPr>
          <w:rFonts w:ascii="Traditional Arabic" w:eastAsia="Calibri" w:hAnsi="Traditional Arabic" w:cs="Traditional Arabic"/>
          <w:color w:val="EE0000"/>
          <w:kern w:val="2"/>
          <w:sz w:val="32"/>
          <w:szCs w:val="32"/>
          <w:rtl/>
          <w14:ligatures w14:val="standardContextual"/>
        </w:rPr>
        <w:t xml:space="preserve"> </w:t>
      </w:r>
      <w:r w:rsidR="00961C61" w:rsidRPr="00963AAC">
        <w:rPr>
          <w:rFonts w:ascii="Traditional Arabic" w:eastAsia="Calibri" w:hAnsi="Traditional Arabic" w:cs="Traditional Arabic" w:hint="eastAsia"/>
          <w:color w:val="EE0000"/>
          <w:kern w:val="2"/>
          <w:sz w:val="32"/>
          <w:szCs w:val="32"/>
          <w:rtl/>
          <w14:ligatures w14:val="standardContextual"/>
        </w:rPr>
        <w:t>الرئيسي</w:t>
      </w:r>
      <w:r w:rsidR="00961C61" w:rsidRPr="00963AAC">
        <w:rPr>
          <w:rFonts w:ascii="Traditional Arabic" w:eastAsia="Calibri" w:hAnsi="Traditional Arabic" w:cs="Traditional Arabic"/>
          <w:color w:val="EE0000"/>
          <w:kern w:val="2"/>
          <w:sz w:val="32"/>
          <w:szCs w:val="32"/>
          <w:rtl/>
          <w14:ligatures w14:val="standardContextual"/>
        </w:rPr>
        <w:t xml:space="preserve"> </w:t>
      </w:r>
      <w:r w:rsidR="00A80477" w:rsidRPr="00963AAC">
        <w:rPr>
          <w:rFonts w:ascii="Traditional Arabic" w:eastAsia="Calibri" w:hAnsi="Traditional Arabic" w:cs="Traditional Arabic" w:hint="cs"/>
          <w:color w:val="EE0000"/>
          <w:kern w:val="2"/>
          <w:sz w:val="32"/>
          <w:szCs w:val="32"/>
          <w:rtl/>
          <w14:ligatures w14:val="standardContextual"/>
        </w:rPr>
        <w:t>للدراسة</w:t>
      </w:r>
      <w:r>
        <w:rPr>
          <w:rFonts w:ascii="Traditional Arabic" w:eastAsia="Calibri" w:hAnsi="Traditional Arabic" w:cs="Traditional Arabic" w:hint="cs"/>
          <w:color w:val="EE0000"/>
          <w:kern w:val="2"/>
          <w:sz w:val="32"/>
          <w:szCs w:val="32"/>
          <w:rtl/>
          <w14:ligatures w14:val="standardContextual"/>
        </w:rPr>
        <w:t xml:space="preserve"> لبحث</w:t>
      </w:r>
      <w:r w:rsidR="00A80477" w:rsidRPr="00963AAC">
        <w:rPr>
          <w:rFonts w:ascii="Traditional Arabic" w:eastAsia="Calibri" w:hAnsi="Traditional Arabic" w:cs="Traditional Arabic" w:hint="cs"/>
          <w:color w:val="EE0000"/>
          <w:kern w:val="2"/>
          <w:sz w:val="32"/>
          <w:szCs w:val="32"/>
          <w:rtl/>
          <w14:ligatures w14:val="standardContextual"/>
        </w:rPr>
        <w:t>:</w:t>
      </w:r>
      <w:r w:rsidR="00A80477" w:rsidRPr="00486F98">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يوجد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A80477" w:rsidRPr="00486F98">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الرقمي</w:t>
      </w:r>
      <w:r>
        <w:rPr>
          <w:rFonts w:ascii="Traditional Arabic" w:eastAsia="Calibri" w:hAnsi="Traditional Arabic" w:cs="Traditional Arabic" w:hint="cs"/>
          <w:color w:val="EE0000"/>
          <w:kern w:val="2"/>
          <w:sz w:val="32"/>
          <w:szCs w:val="32"/>
          <w:rtl/>
          <w14:ligatures w14:val="standardContextual"/>
        </w:rPr>
        <w:t xml:space="preserve">؛ كما تمثلت </w:t>
      </w:r>
      <w:r w:rsidR="00961C61" w:rsidRPr="00963AAC">
        <w:rPr>
          <w:rFonts w:ascii="Traditional Arabic" w:eastAsia="Calibri" w:hAnsi="Traditional Arabic" w:cs="Traditional Arabic" w:hint="eastAsia"/>
          <w:color w:val="EE0000"/>
          <w:kern w:val="2"/>
          <w:sz w:val="32"/>
          <w:szCs w:val="32"/>
          <w:rtl/>
          <w14:ligatures w14:val="standardContextual"/>
        </w:rPr>
        <w:t>الفروض</w:t>
      </w:r>
      <w:r w:rsidR="00961C61" w:rsidRPr="00963AAC">
        <w:rPr>
          <w:rFonts w:ascii="Traditional Arabic" w:eastAsia="Calibri" w:hAnsi="Traditional Arabic" w:cs="Traditional Arabic"/>
          <w:color w:val="EE0000"/>
          <w:kern w:val="2"/>
          <w:sz w:val="32"/>
          <w:szCs w:val="32"/>
          <w:rtl/>
          <w14:ligatures w14:val="standardContextual"/>
        </w:rPr>
        <w:t xml:space="preserve"> </w:t>
      </w:r>
      <w:r w:rsidR="00961C61" w:rsidRPr="00963AAC">
        <w:rPr>
          <w:rFonts w:ascii="Traditional Arabic" w:eastAsia="Calibri" w:hAnsi="Traditional Arabic" w:cs="Traditional Arabic" w:hint="eastAsia"/>
          <w:color w:val="EE0000"/>
          <w:kern w:val="2"/>
          <w:sz w:val="32"/>
          <w:szCs w:val="32"/>
          <w:rtl/>
          <w14:ligatures w14:val="standardContextual"/>
        </w:rPr>
        <w:t>الفرعية</w:t>
      </w:r>
      <w:r w:rsidRPr="00963AAC">
        <w:rPr>
          <w:rFonts w:ascii="Traditional Arabic" w:eastAsia="Calibri" w:hAnsi="Traditional Arabic" w:cs="Traditional Arabic" w:hint="cs"/>
          <w:color w:val="EE0000"/>
          <w:kern w:val="2"/>
          <w:sz w:val="32"/>
          <w:szCs w:val="32"/>
          <w:rtl/>
          <w14:ligatures w14:val="standardContextual"/>
        </w:rPr>
        <w:t xml:space="preserve"> في</w:t>
      </w:r>
      <w:r w:rsidR="00A80477" w:rsidRPr="00963AAC">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w:t>
      </w:r>
      <w:r w:rsidR="00A80477" w:rsidRPr="00486F98">
        <w:rPr>
          <w:rFonts w:ascii="Traditional Arabic" w:eastAsia="Calibri" w:hAnsi="Traditional Arabic" w:cs="Traditional Arabic" w:hint="cs"/>
          <w:color w:val="EE0000"/>
          <w:kern w:val="2"/>
          <w:sz w:val="32"/>
          <w:szCs w:val="32"/>
          <w:rtl/>
          <w14:ligatures w14:val="standardContextual"/>
        </w:rPr>
        <w:t>ي</w:t>
      </w:r>
      <w:r w:rsidR="00961C61" w:rsidRPr="00486F98">
        <w:rPr>
          <w:rFonts w:ascii="Traditional Arabic" w:eastAsia="Calibri" w:hAnsi="Traditional Arabic" w:cs="Traditional Arabic" w:hint="eastAsia"/>
          <w:color w:val="EE0000"/>
          <w:kern w:val="2"/>
          <w:sz w:val="32"/>
          <w:szCs w:val="32"/>
          <w:rtl/>
          <w14:ligatures w14:val="standardContextual"/>
        </w:rPr>
        <w:t>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الأمنية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الرقمي</w:t>
      </w:r>
      <w:r>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يوجد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المالية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الرقمي</w:t>
      </w:r>
      <w:r>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يوجد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البشرية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الرقمي</w:t>
      </w:r>
      <w:r>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يوجد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التكنولوجية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الرقمي</w:t>
      </w:r>
      <w:r>
        <w:rPr>
          <w:rFonts w:ascii="Traditional Arabic" w:eastAsia="Calibri" w:hAnsi="Traditional Arabic" w:cs="Traditional Arabic" w:hint="cs"/>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يوجد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تأثير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ذو</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دلالة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إحصائية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للرقابة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الداخلية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في</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الحد</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من</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المخاطر</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الرقابية</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961C61" w:rsidRPr="00486F98">
        <w:rPr>
          <w:rFonts w:ascii="Traditional Arabic" w:eastAsia="Calibri" w:hAnsi="Traditional Arabic" w:cs="Traditional Arabic" w:hint="eastAsia"/>
          <w:color w:val="EE0000"/>
          <w:kern w:val="2"/>
          <w:sz w:val="32"/>
          <w:szCs w:val="32"/>
          <w:rtl/>
          <w14:ligatures w14:val="standardContextual"/>
        </w:rPr>
        <w:t>للتحول</w:t>
      </w:r>
      <w:r w:rsidR="00961C61" w:rsidRPr="00486F98">
        <w:rPr>
          <w:rFonts w:ascii="Traditional Arabic" w:eastAsia="Calibri" w:hAnsi="Traditional Arabic" w:cs="Traditional Arabic"/>
          <w:color w:val="EE0000"/>
          <w:kern w:val="2"/>
          <w:sz w:val="32"/>
          <w:szCs w:val="32"/>
          <w:rtl/>
          <w14:ligatures w14:val="standardContextual"/>
        </w:rPr>
        <w:t xml:space="preserve"> </w:t>
      </w:r>
      <w:r w:rsidR="00161CD3" w:rsidRPr="00486F98">
        <w:rPr>
          <w:rFonts w:ascii="Traditional Arabic" w:eastAsia="Calibri" w:hAnsi="Traditional Arabic" w:cs="Traditional Arabic" w:hint="cs"/>
          <w:color w:val="EE0000"/>
          <w:kern w:val="2"/>
          <w:sz w:val="32"/>
          <w:szCs w:val="32"/>
          <w:rtl/>
          <w14:ligatures w14:val="standardContextual"/>
        </w:rPr>
        <w:t>الرقمي</w:t>
      </w:r>
      <w:r w:rsidR="00161CD3" w:rsidRPr="00486F98">
        <w:rPr>
          <w:rFonts w:ascii="Traditional Arabic" w:eastAsia="Calibri" w:hAnsi="Traditional Arabic" w:cs="Traditional Arabic"/>
          <w:color w:val="EE0000"/>
          <w:kern w:val="2"/>
          <w:sz w:val="32"/>
          <w:szCs w:val="32"/>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بينما </w:t>
      </w:r>
      <w:r w:rsidR="00961C61" w:rsidRPr="00486F98">
        <w:rPr>
          <w:rFonts w:ascii="Traditional Arabic" w:eastAsia="Calibri" w:hAnsi="Traditional Arabic" w:cs="Traditional Arabic" w:hint="cs"/>
          <w:color w:val="EE0000"/>
          <w:kern w:val="2"/>
          <w:sz w:val="32"/>
          <w:szCs w:val="32"/>
          <w:rtl/>
          <w14:ligatures w14:val="standardContextual"/>
        </w:rPr>
        <w:t>استخدمت الدراسة المنهجين الاستقرائي والاستنباطي</w:t>
      </w:r>
      <w:r w:rsidRPr="00963AAC">
        <w:rPr>
          <w:rFonts w:ascii="Traditional Arabic" w:eastAsia="Calibri" w:hAnsi="Traditional Arabic" w:cs="Traditional Arabic" w:hint="cs"/>
          <w:color w:val="EE0000"/>
          <w:kern w:val="2"/>
          <w:sz w:val="32"/>
          <w:szCs w:val="32"/>
          <w:rtl/>
          <w14:ligatures w14:val="standardContextual"/>
        </w:rPr>
        <w:t>، و</w:t>
      </w:r>
      <w:r w:rsidR="00C4426A" w:rsidRPr="00963AAC">
        <w:rPr>
          <w:rFonts w:ascii="Traditional Arabic" w:eastAsia="Calibri" w:hAnsi="Traditional Arabic" w:cs="Traditional Arabic" w:hint="cs"/>
          <w:color w:val="EE0000"/>
          <w:kern w:val="2"/>
          <w:sz w:val="32"/>
          <w:szCs w:val="32"/>
          <w:rtl/>
          <w:lang w:bidi="ar-EG"/>
          <w14:ligatures w14:val="standardContextual"/>
        </w:rPr>
        <w:t>تألف</w:t>
      </w:r>
      <w:r w:rsidR="00961C61" w:rsidRPr="00963AAC">
        <w:rPr>
          <w:rFonts w:ascii="Traditional Arabic" w:eastAsia="Calibri" w:hAnsi="Traditional Arabic" w:cs="Traditional Arabic" w:hint="cs"/>
          <w:color w:val="EE0000"/>
          <w:kern w:val="2"/>
          <w:sz w:val="32"/>
          <w:szCs w:val="32"/>
          <w:rtl/>
          <w:lang w:bidi="ar-EG"/>
          <w14:ligatures w14:val="standardContextual"/>
        </w:rPr>
        <w:t xml:space="preserve"> م</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جتمع الدراسة </w:t>
      </w:r>
      <w:r w:rsidR="00C4426A" w:rsidRPr="00486F98">
        <w:rPr>
          <w:rFonts w:ascii="Traditional Arabic" w:eastAsia="Calibri" w:hAnsi="Traditional Arabic" w:cs="Traditional Arabic" w:hint="cs"/>
          <w:color w:val="EE0000"/>
          <w:kern w:val="2"/>
          <w:sz w:val="32"/>
          <w:szCs w:val="32"/>
          <w:rtl/>
          <w:lang w:bidi="ar-EG"/>
          <w14:ligatures w14:val="standardContextual"/>
        </w:rPr>
        <w:t>المراجعين ومسؤولي الرقابة الداخلية في المملكة العربية السعودية، وتمثلت عينة الدراسة في عينة عشوائية عددها (93) مفردة.</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963AAC">
        <w:rPr>
          <w:rFonts w:ascii="Traditional Arabic" w:eastAsia="Calibri" w:hAnsi="Traditional Arabic" w:cs="Traditional Arabic" w:hint="cs"/>
          <w:color w:val="EE0000"/>
          <w:kern w:val="2"/>
          <w:sz w:val="32"/>
          <w:szCs w:val="32"/>
          <w:rtl/>
          <w:lang w:bidi="ar-EG"/>
          <w14:ligatures w14:val="standardContextual"/>
        </w:rPr>
        <w:t>حيث</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w:t>
      </w:r>
      <w:r w:rsidR="00C4426A" w:rsidRPr="00486F98">
        <w:rPr>
          <w:rFonts w:ascii="Traditional Arabic" w:eastAsia="Calibri" w:hAnsi="Traditional Arabic" w:cs="Traditional Arabic" w:hint="cs"/>
          <w:color w:val="EE0000"/>
          <w:kern w:val="2"/>
          <w:sz w:val="32"/>
          <w:szCs w:val="32"/>
          <w:rtl/>
          <w:lang w:bidi="ar-EG"/>
          <w14:ligatures w14:val="standardContextual"/>
        </w:rPr>
        <w:t>قائمة الاستقصاء</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 كأداة لجمع البيانات، وتم </w:t>
      </w:r>
      <w:r w:rsidR="00161CD3" w:rsidRPr="00486F98">
        <w:rPr>
          <w:rFonts w:ascii="Traditional Arabic" w:eastAsia="Calibri" w:hAnsi="Traditional Arabic" w:cs="Traditional Arabic" w:hint="cs"/>
          <w:color w:val="EE0000"/>
          <w:kern w:val="2"/>
          <w:sz w:val="32"/>
          <w:szCs w:val="32"/>
          <w:rtl/>
          <w14:ligatures w14:val="standardContextual"/>
        </w:rPr>
        <w:t>استخدام عدد من الأساليب الإحصائية من أهمها المتوسط الحسابي والانحراف المعياري، معامل ألفا كرونباخ،</w:t>
      </w:r>
      <w:r>
        <w:rPr>
          <w:rFonts w:ascii="Traditional Arabic" w:eastAsia="Calibri" w:hAnsi="Traditional Arabic" w:cs="Traditional Arabic" w:hint="cs"/>
          <w:color w:val="EE0000"/>
          <w:kern w:val="2"/>
          <w:sz w:val="32"/>
          <w:szCs w:val="32"/>
          <w:rtl/>
          <w14:ligatures w14:val="standardContextual"/>
        </w:rPr>
        <w:t xml:space="preserve"> </w:t>
      </w:r>
      <w:r w:rsidR="00161CD3" w:rsidRPr="00486F98">
        <w:rPr>
          <w:rFonts w:ascii="Traditional Arabic" w:eastAsia="Calibri" w:hAnsi="Traditional Arabic" w:cs="Traditional Arabic" w:hint="cs"/>
          <w:color w:val="EE0000"/>
          <w:kern w:val="2"/>
          <w:sz w:val="32"/>
          <w:szCs w:val="32"/>
          <w:rtl/>
          <w14:ligatures w14:val="standardContextual"/>
        </w:rPr>
        <w:t xml:space="preserve">اختبار التوزيع الطبيعي للبيانات واختبار </w:t>
      </w:r>
      <w:r w:rsidR="00161CD3" w:rsidRPr="00486F98">
        <w:rPr>
          <w:rFonts w:ascii="Traditional Arabic" w:eastAsia="Calibri" w:hAnsi="Traditional Arabic" w:cs="Traditional Arabic"/>
          <w:color w:val="EE0000"/>
          <w:kern w:val="2"/>
          <w:sz w:val="32"/>
          <w:szCs w:val="32"/>
          <w14:ligatures w14:val="standardContextual"/>
        </w:rPr>
        <w:t xml:space="preserve">.T </w:t>
      </w:r>
      <w:r w:rsidRPr="00486F98">
        <w:rPr>
          <w:rFonts w:ascii="Traditional Arabic" w:eastAsia="Calibri" w:hAnsi="Traditional Arabic" w:cs="Traditional Arabic"/>
          <w:color w:val="EE0000"/>
          <w:kern w:val="2"/>
          <w:sz w:val="32"/>
          <w:szCs w:val="32"/>
          <w14:ligatures w14:val="standardContextual"/>
        </w:rPr>
        <w:t xml:space="preserve">test </w:t>
      </w:r>
      <w:r>
        <w:rPr>
          <w:rFonts w:ascii="Traditional Arabic" w:eastAsia="Calibri" w:hAnsi="Traditional Arabic" w:cs="Traditional Arabic" w:hint="cs"/>
          <w:color w:val="EE0000"/>
          <w:kern w:val="2"/>
          <w:sz w:val="32"/>
          <w:szCs w:val="32"/>
          <w:rtl/>
          <w:lang w:bidi="ar-EG"/>
          <w14:ligatures w14:val="standardContextual"/>
        </w:rPr>
        <w:t xml:space="preserve"> </w:t>
      </w:r>
      <w:r w:rsidRPr="00963AAC">
        <w:rPr>
          <w:rFonts w:ascii="Traditional Arabic" w:eastAsia="Calibri" w:hAnsi="Traditional Arabic" w:cs="Traditional Arabic" w:hint="cs"/>
          <w:color w:val="EE0000"/>
          <w:kern w:val="2"/>
          <w:sz w:val="32"/>
          <w:szCs w:val="32"/>
          <w:rtl/>
          <w:lang w:bidi="ar-EG"/>
          <w14:ligatures w14:val="standardContextual"/>
        </w:rPr>
        <w:t>وتوصلت</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 نتائج الدراسة إلى وجود </w:t>
      </w:r>
      <w:r w:rsidR="00161CD3" w:rsidRPr="00486F98">
        <w:rPr>
          <w:rFonts w:ascii="Traditional Arabic" w:eastAsia="Calibri" w:hAnsi="Traditional Arabic" w:cs="Traditional Arabic" w:hint="cs"/>
          <w:color w:val="EE0000"/>
          <w:kern w:val="2"/>
          <w:sz w:val="32"/>
          <w:szCs w:val="32"/>
          <w:rtl/>
          <w:lang w:bidi="ar-EG"/>
          <w14:ligatures w14:val="standardContextual"/>
        </w:rPr>
        <w:t>علاقة إيجابية ذات دلالة إحصائية بين الرقابة الداخلية والحد من مخاطر التحول الرقمي (الأمنية، المالية، البشرية، الرقابية، التكنولوجية) في بيئة الأعمال السعودية.</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 وأوصت الدراسة </w:t>
      </w:r>
      <w:r w:rsidR="00161CD3" w:rsidRPr="00486F98">
        <w:rPr>
          <w:rFonts w:ascii="Traditional Arabic" w:eastAsia="Calibri" w:hAnsi="Traditional Arabic" w:cs="Traditional Arabic" w:hint="cs"/>
          <w:color w:val="EE0000"/>
          <w:kern w:val="2"/>
          <w:sz w:val="32"/>
          <w:szCs w:val="32"/>
          <w:rtl/>
          <w:lang w:bidi="ar-EG"/>
          <w14:ligatures w14:val="standardContextual"/>
        </w:rPr>
        <w:t xml:space="preserve">بالتدريب المستمر وتنمية مهارات مسؤولي الرقابة الداخلية وتطوير معارفهم الرقمية من أجل زيادة جودة </w:t>
      </w:r>
      <w:r w:rsidR="00161CD3" w:rsidRPr="00486F98">
        <w:rPr>
          <w:rFonts w:ascii="Traditional Arabic" w:eastAsia="Calibri" w:hAnsi="Traditional Arabic" w:cs="Traditional Arabic" w:hint="cs"/>
          <w:color w:val="EE0000"/>
          <w:kern w:val="2"/>
          <w:sz w:val="32"/>
          <w:szCs w:val="32"/>
          <w:rtl/>
          <w:lang w:bidi="ar-EG"/>
          <w14:ligatures w14:val="standardContextual"/>
        </w:rPr>
        <w:lastRenderedPageBreak/>
        <w:t>الرقابة الداخلية.</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963AAC">
        <w:rPr>
          <w:rFonts w:ascii="Traditional Arabic" w:eastAsia="Calibri" w:hAnsi="Traditional Arabic" w:cs="Traditional Arabic" w:hint="cs"/>
          <w:color w:val="EE0000"/>
          <w:kern w:val="2"/>
          <w:sz w:val="32"/>
          <w:szCs w:val="32"/>
          <w:rtl/>
          <w:lang w:bidi="ar-EG"/>
          <w14:ligatures w14:val="standardContextual"/>
        </w:rPr>
        <w:t>وقد</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أكدت هذه الدراسة على </w:t>
      </w:r>
      <w:r w:rsidR="00B7583D" w:rsidRPr="00486F98">
        <w:rPr>
          <w:rFonts w:ascii="Traditional Arabic" w:eastAsia="Calibri" w:hAnsi="Traditional Arabic" w:cs="Traditional Arabic" w:hint="cs"/>
          <w:color w:val="EE0000"/>
          <w:kern w:val="2"/>
          <w:sz w:val="32"/>
          <w:szCs w:val="32"/>
          <w:rtl/>
          <w:lang w:bidi="ar-EG"/>
          <w14:ligatures w14:val="standardContextual"/>
        </w:rPr>
        <w:t xml:space="preserve">دور </w:t>
      </w:r>
      <w:r w:rsidR="00961C61" w:rsidRPr="00486F98">
        <w:rPr>
          <w:rFonts w:ascii="Traditional Arabic" w:eastAsia="Calibri" w:hAnsi="Traditional Arabic" w:cs="Traditional Arabic" w:hint="cs"/>
          <w:color w:val="EE0000"/>
          <w:kern w:val="2"/>
          <w:sz w:val="32"/>
          <w:szCs w:val="32"/>
          <w:rtl/>
          <w:lang w:bidi="ar-EG"/>
          <w14:ligatures w14:val="standardContextual"/>
        </w:rPr>
        <w:t xml:space="preserve">الرقابة الداخلية </w:t>
      </w:r>
      <w:r w:rsidR="00B7583D" w:rsidRPr="00486F98">
        <w:rPr>
          <w:rFonts w:ascii="Traditional Arabic" w:eastAsia="Calibri" w:hAnsi="Traditional Arabic" w:cs="Traditional Arabic" w:hint="cs"/>
          <w:color w:val="EE0000"/>
          <w:kern w:val="2"/>
          <w:sz w:val="32"/>
          <w:szCs w:val="32"/>
          <w:rtl/>
          <w:lang w:bidi="ar-EG"/>
          <w14:ligatures w14:val="standardContextual"/>
        </w:rPr>
        <w:t xml:space="preserve">في الحد من المخاطر في بيئة الأعمال </w:t>
      </w:r>
      <w:r w:rsidR="00961C61" w:rsidRPr="00486F98">
        <w:rPr>
          <w:rFonts w:ascii="Traditional Arabic" w:eastAsia="Calibri" w:hAnsi="Traditional Arabic" w:cs="Traditional Arabic" w:hint="cs"/>
          <w:color w:val="EE0000"/>
          <w:kern w:val="2"/>
          <w:sz w:val="32"/>
          <w:szCs w:val="32"/>
          <w:rtl/>
          <w:lang w:bidi="ar-EG"/>
          <w14:ligatures w14:val="standardContextual"/>
        </w:rPr>
        <w:t>السعودية</w:t>
      </w:r>
      <w:r w:rsidR="00B7583D" w:rsidRPr="00486F98">
        <w:rPr>
          <w:rFonts w:ascii="Traditional Arabic" w:eastAsia="Calibri" w:hAnsi="Traditional Arabic" w:cs="Traditional Arabic" w:hint="cs"/>
          <w:color w:val="EE0000"/>
          <w:kern w:val="2"/>
          <w:sz w:val="32"/>
          <w:szCs w:val="32"/>
          <w:rtl/>
          <w:lang w:bidi="ar-EG"/>
          <w14:ligatures w14:val="standardContextual"/>
        </w:rPr>
        <w:t>، وهو ما يرتبط بشكل مباشر بكفاءة الرقابة الداخلية وأهميتها في المؤسسات الحكومية في ظل بيئة الأعمال شديدة التعقيد والتنافسية.</w:t>
      </w:r>
    </w:p>
    <w:p w14:paraId="5A0C49D4" w14:textId="0378757E" w:rsidR="006F7A2F" w:rsidRPr="00486F98" w:rsidRDefault="006F7A2F">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(القصير، 2025):</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bookmarkStart w:id="1" w:name="_Hlk225193668"/>
      <w:r w:rsidR="009C0BC1" w:rsidRPr="00486F98">
        <w:rPr>
          <w:rFonts w:ascii="Traditional Arabic" w:eastAsia="Calibri" w:hAnsi="Traditional Arabic" w:cs="Traditional Arabic" w:hint="cs"/>
          <w:color w:val="EE0000"/>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p>
    <w:bookmarkEnd w:id="1"/>
    <w:p w14:paraId="5E0C9256" w14:textId="20509038" w:rsidR="006F7A2F" w:rsidRPr="00486F98" w:rsidRDefault="00E07647" w:rsidP="00E07647">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E07647">
        <w:rPr>
          <w:rFonts w:ascii="Traditional Arabic" w:eastAsia="Calibri" w:hAnsi="Traditional Arabic" w:cs="Traditional Arabic" w:hint="cs"/>
          <w:color w:val="EE0000"/>
          <w:kern w:val="2"/>
          <w:sz w:val="32"/>
          <w:szCs w:val="32"/>
          <w:rtl/>
          <w:lang w:bidi="ar-EG"/>
          <w14:ligatures w14:val="standardContextual"/>
        </w:rPr>
        <w:t xml:space="preserve">تمثلت مشكلة الدراسة في </w:t>
      </w:r>
      <w:r w:rsidR="006F7A2F" w:rsidRPr="00E07647">
        <w:rPr>
          <w:rFonts w:ascii="Traditional Arabic" w:eastAsia="Calibri" w:hAnsi="Traditional Arabic" w:cs="Traditional Arabic" w:hint="cs"/>
          <w:color w:val="EE0000"/>
          <w:kern w:val="2"/>
          <w:sz w:val="32"/>
          <w:szCs w:val="32"/>
          <w:rtl/>
          <w:lang w:bidi="ar-EG"/>
          <w14:ligatures w14:val="standardContextual"/>
        </w:rPr>
        <w:t xml:space="preserve">السؤال التالي: </w:t>
      </w:r>
      <w:r w:rsidR="009C0BC1" w:rsidRPr="00E07647">
        <w:rPr>
          <w:rFonts w:ascii="Traditional Arabic" w:eastAsia="Calibri" w:hAnsi="Traditional Arabic" w:cs="Traditional Arabic" w:hint="cs"/>
          <w:color w:val="EE0000"/>
          <w:kern w:val="2"/>
          <w:sz w:val="32"/>
          <w:szCs w:val="32"/>
          <w:rtl/>
          <w:lang w:bidi="ar-EG"/>
          <w14:ligatures w14:val="standardContextual"/>
        </w:rPr>
        <w:t xml:space="preserve">ما </w:t>
      </w:r>
      <w:r w:rsidR="009C0BC1" w:rsidRPr="00E07647">
        <w:rPr>
          <w:rFonts w:ascii="Traditional Arabic" w:eastAsia="Calibri" w:hAnsi="Traditional Arabic" w:cs="Traditional Arabic"/>
          <w:color w:val="EE0000"/>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r w:rsidR="009C0BC1" w:rsidRPr="00E07647">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حيث سعت الدراسة ل</w:t>
      </w:r>
      <w:r w:rsidR="001E0D3F" w:rsidRPr="00486F98">
        <w:rPr>
          <w:rFonts w:ascii="Traditional Arabic" w:eastAsia="Calibri" w:hAnsi="Traditional Arabic" w:cs="Traditional Arabic" w:hint="cs"/>
          <w:color w:val="EE0000"/>
          <w:kern w:val="2"/>
          <w:sz w:val="32"/>
          <w:szCs w:val="32"/>
          <w:rtl/>
          <w:lang w:bidi="ar-EG"/>
          <w14:ligatures w14:val="standardContextual"/>
        </w:rPr>
        <w:t>لتعرف على د</w:t>
      </w:r>
      <w:r w:rsidR="001E0D3F" w:rsidRPr="00486F98">
        <w:rPr>
          <w:rFonts w:ascii="Traditional Arabic" w:eastAsia="Calibri" w:hAnsi="Traditional Arabic" w:cs="Traditional Arabic"/>
          <w:color w:val="EE0000"/>
          <w:kern w:val="2"/>
          <w:sz w:val="32"/>
          <w:szCs w:val="32"/>
          <w:rtl/>
          <w:lang w:bidi="ar-EG"/>
          <w14:ligatures w14:val="standardContextual"/>
        </w:rPr>
        <w:t>ور المراجعة الداخلية في تفعيل مبادئ الحوكمة وأثرها على إدارة المخاطر في الأجهزة الحكومية بمنطقة القصيم</w:t>
      </w:r>
      <w:r w:rsidR="001E0D3F" w:rsidRPr="00486F98">
        <w:rPr>
          <w:rFonts w:ascii="Traditional Arabic" w:eastAsia="Calibri" w:hAnsi="Traditional Arabic" w:cs="Traditional Arabic" w:hint="cs"/>
          <w:color w:val="EE0000"/>
          <w:kern w:val="2"/>
          <w:sz w:val="32"/>
          <w:szCs w:val="32"/>
          <w:rtl/>
          <w:lang w:bidi="ar-EG"/>
          <w14:ligatures w14:val="standardContextual"/>
        </w:rPr>
        <w:t xml:space="preserve">، ودراسة مدى تأثير دور </w:t>
      </w:r>
      <w:r w:rsidR="001E0D3F" w:rsidRPr="00E07647">
        <w:rPr>
          <w:rFonts w:ascii="Traditional Arabic" w:eastAsia="Calibri" w:hAnsi="Traditional Arabic" w:cs="Traditional Arabic" w:hint="cs"/>
          <w:color w:val="EE0000"/>
          <w:kern w:val="2"/>
          <w:sz w:val="32"/>
          <w:szCs w:val="32"/>
          <w:rtl/>
          <w:lang w:bidi="ar-EG"/>
          <w14:ligatures w14:val="standardContextual"/>
        </w:rPr>
        <w:t>المراجعة الداخلية في تفعيل مبادئ الحوكمة على إدارة المخاطر في الأجهزة الحكومية بمنطقة القصيم.</w:t>
      </w:r>
      <w:r w:rsidRPr="00E07647">
        <w:rPr>
          <w:rFonts w:ascii="Traditional Arabic" w:eastAsia="Calibri" w:hAnsi="Traditional Arabic" w:cs="Traditional Arabic" w:hint="cs"/>
          <w:color w:val="EE0000"/>
          <w:kern w:val="2"/>
          <w:sz w:val="32"/>
          <w:szCs w:val="32"/>
          <w:rtl/>
          <w:lang w:bidi="ar-EG"/>
          <w14:ligatures w14:val="standardContextual"/>
        </w:rPr>
        <w:t xml:space="preserve"> وكانت </w:t>
      </w:r>
      <w:r w:rsidR="006F7A2F" w:rsidRPr="00E07647">
        <w:rPr>
          <w:rFonts w:ascii="Traditional Arabic" w:eastAsia="Calibri" w:hAnsi="Traditional Arabic" w:cs="Traditional Arabic" w:hint="cs"/>
          <w:color w:val="EE0000"/>
          <w:kern w:val="2"/>
          <w:sz w:val="32"/>
          <w:szCs w:val="32"/>
          <w:rtl/>
          <w:lang w:bidi="ar-EG"/>
          <w14:ligatures w14:val="standardContextual"/>
        </w:rPr>
        <w:t>فرضي</w:t>
      </w:r>
      <w:r w:rsidRPr="00E07647">
        <w:rPr>
          <w:rFonts w:ascii="Traditional Arabic" w:eastAsia="Calibri" w:hAnsi="Traditional Arabic" w:cs="Traditional Arabic" w:hint="cs"/>
          <w:color w:val="EE0000"/>
          <w:kern w:val="2"/>
          <w:sz w:val="32"/>
          <w:szCs w:val="32"/>
          <w:rtl/>
          <w:lang w:bidi="ar-EG"/>
          <w14:ligatures w14:val="standardContextual"/>
        </w:rPr>
        <w:t>ة</w:t>
      </w:r>
      <w:r w:rsidR="006F7A2F" w:rsidRPr="00E07647">
        <w:rPr>
          <w:rFonts w:ascii="Traditional Arabic" w:eastAsia="Calibri" w:hAnsi="Traditional Arabic" w:cs="Traditional Arabic" w:hint="cs"/>
          <w:color w:val="EE0000"/>
          <w:kern w:val="2"/>
          <w:sz w:val="32"/>
          <w:szCs w:val="32"/>
          <w:rtl/>
          <w:lang w:bidi="ar-EG"/>
          <w14:ligatures w14:val="standardContextual"/>
        </w:rPr>
        <w:t xml:space="preserve"> الدراسة</w:t>
      </w:r>
      <w:r w:rsidRPr="00E07647">
        <w:rPr>
          <w:rFonts w:ascii="Traditional Arabic" w:eastAsia="Calibri" w:hAnsi="Traditional Arabic" w:cs="Traditional Arabic" w:hint="cs"/>
          <w:color w:val="EE0000"/>
          <w:kern w:val="2"/>
          <w:sz w:val="32"/>
          <w:szCs w:val="32"/>
          <w:rtl/>
          <w:lang w:bidi="ar-EG"/>
          <w14:ligatures w14:val="standardContextual"/>
        </w:rPr>
        <w:t xml:space="preserve"> لبحث</w:t>
      </w:r>
      <w:r>
        <w:rPr>
          <w:rFonts w:ascii="Traditional Arabic" w:eastAsia="Calibri" w:hAnsi="Traditional Arabic" w:cs="Traditional Arabic" w:hint="cs"/>
          <w:color w:val="EE0000"/>
          <w:kern w:val="2"/>
          <w:sz w:val="32"/>
          <w:szCs w:val="32"/>
          <w:rtl/>
          <w:lang w:bidi="ar-EG"/>
          <w14:ligatures w14:val="standardContextual"/>
        </w:rPr>
        <w:t xml:space="preserve">: </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لا يوجد أثر ذو دلالة إحصائية </w:t>
      </w:r>
      <w:r w:rsidR="00B94EB4" w:rsidRPr="00486F98">
        <w:rPr>
          <w:rFonts w:ascii="Traditional Arabic" w:eastAsia="Calibri" w:hAnsi="Traditional Arabic" w:cs="Traditional Arabic" w:hint="cs"/>
          <w:color w:val="EE0000"/>
          <w:kern w:val="2"/>
          <w:sz w:val="32"/>
          <w:szCs w:val="32"/>
          <w:rtl/>
          <w:lang w:bidi="ar-EG"/>
          <w14:ligatures w14:val="standardContextual"/>
        </w:rPr>
        <w:t>معنوية</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 عند مستوى </w:t>
      </w:r>
      <w:r w:rsidR="00B94EB4" w:rsidRPr="00486F98">
        <w:rPr>
          <w:rFonts w:ascii="Traditional Arabic" w:eastAsia="Calibri" w:hAnsi="Traditional Arabic" w:cs="Traditional Arabic" w:hint="cs"/>
          <w:color w:val="EE0000"/>
          <w:kern w:val="2"/>
          <w:sz w:val="32"/>
          <w:szCs w:val="32"/>
          <w:rtl/>
          <w:lang w:bidi="ar-EG"/>
          <w14:ligatures w14:val="standardContextual"/>
        </w:rPr>
        <w:t>( 0.05)</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 لدور المر</w:t>
      </w:r>
      <w:r w:rsidR="00B94EB4" w:rsidRPr="00486F98">
        <w:rPr>
          <w:rFonts w:ascii="Traditional Arabic" w:eastAsia="Calibri" w:hAnsi="Traditional Arabic" w:cs="Traditional Arabic" w:hint="cs"/>
          <w:color w:val="EE0000"/>
          <w:kern w:val="2"/>
          <w:sz w:val="32"/>
          <w:szCs w:val="32"/>
          <w:rtl/>
          <w:lang w:bidi="ar-EG"/>
          <w14:ligatures w14:val="standardContextual"/>
        </w:rPr>
        <w:t>ا</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جعة </w:t>
      </w:r>
      <w:r w:rsidR="00B94EB4" w:rsidRPr="00486F98">
        <w:rPr>
          <w:rFonts w:ascii="Traditional Arabic" w:eastAsia="Calibri" w:hAnsi="Traditional Arabic" w:cs="Traditional Arabic" w:hint="cs"/>
          <w:color w:val="EE0000"/>
          <w:kern w:val="2"/>
          <w:sz w:val="32"/>
          <w:szCs w:val="32"/>
          <w:rtl/>
          <w:lang w:bidi="ar-EG"/>
          <w14:ligatures w14:val="standardContextual"/>
        </w:rPr>
        <w:t>الداخلية</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 في تفعيل مبادي الحوكمة </w:t>
      </w:r>
      <w:r w:rsidR="00B94EB4" w:rsidRPr="00486F98">
        <w:rPr>
          <w:rFonts w:ascii="Traditional Arabic" w:eastAsia="Calibri" w:hAnsi="Traditional Arabic" w:cs="Traditional Arabic" w:hint="cs"/>
          <w:color w:val="EE0000"/>
          <w:kern w:val="2"/>
          <w:sz w:val="32"/>
          <w:szCs w:val="32"/>
          <w:rtl/>
          <w:lang w:bidi="ar-EG"/>
          <w14:ligatures w14:val="standardContextual"/>
        </w:rPr>
        <w:t>على</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 إدارة</w:t>
      </w:r>
      <w:r w:rsidR="00B94EB4"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B94EB4" w:rsidRPr="00486F98">
        <w:rPr>
          <w:rFonts w:ascii="Traditional Arabic" w:eastAsia="Calibri" w:hAnsi="Traditional Arabic" w:cs="Traditional Arabic"/>
          <w:color w:val="EE0000"/>
          <w:kern w:val="2"/>
          <w:sz w:val="32"/>
          <w:szCs w:val="32"/>
          <w:rtl/>
          <w:lang w:bidi="ar-EG"/>
          <w14:ligatures w14:val="standardContextual"/>
        </w:rPr>
        <w:t xml:space="preserve">المخاطر </w:t>
      </w:r>
      <w:r w:rsidR="00B94EB4" w:rsidRPr="00486F98">
        <w:rPr>
          <w:rFonts w:ascii="Traditional Arabic" w:eastAsia="Calibri" w:hAnsi="Traditional Arabic" w:cs="Traditional Arabic" w:hint="cs"/>
          <w:color w:val="EE0000"/>
          <w:kern w:val="2"/>
          <w:sz w:val="32"/>
          <w:szCs w:val="32"/>
          <w:rtl/>
          <w:lang w:bidi="ar-EG"/>
          <w14:ligatures w14:val="standardContextual"/>
        </w:rPr>
        <w:t>بالأجهزة ا</w:t>
      </w:r>
      <w:r w:rsidR="00B94EB4" w:rsidRPr="00486F98">
        <w:rPr>
          <w:rFonts w:ascii="Traditional Arabic" w:eastAsia="Calibri" w:hAnsi="Traditional Arabic" w:cs="Traditional Arabic"/>
          <w:color w:val="EE0000"/>
          <w:kern w:val="2"/>
          <w:sz w:val="32"/>
          <w:szCs w:val="32"/>
          <w:rtl/>
          <w:lang w:bidi="ar-EG"/>
          <w14:ligatures w14:val="standardContextual"/>
        </w:rPr>
        <w:t>لحكومية بمنطقة القصيم</w:t>
      </w:r>
      <w:r w:rsidR="00B94EB4" w:rsidRPr="00486F98">
        <w:rPr>
          <w:rFonts w:ascii="Traditional Arabic" w:eastAsia="Calibri" w:hAnsi="Traditional Arabic" w:cs="Traditional Arabic"/>
          <w:color w:val="EE0000"/>
          <w:kern w:val="2"/>
          <w:sz w:val="32"/>
          <w:szCs w:val="32"/>
          <w:lang w:bidi="ar-EG"/>
          <w14:ligatures w14:val="standardContextual"/>
        </w:rPr>
        <w:t>."</w:t>
      </w:r>
      <w:r w:rsidR="006F7A2F"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E07647">
        <w:rPr>
          <w:rFonts w:ascii="Traditional Arabic" w:eastAsia="Calibri" w:hAnsi="Traditional Arabic" w:cs="Traditional Arabic" w:hint="cs"/>
          <w:color w:val="EE0000"/>
          <w:kern w:val="2"/>
          <w:sz w:val="32"/>
          <w:szCs w:val="32"/>
          <w:rtl/>
          <w:lang w:bidi="ar-EG"/>
          <w14:ligatures w14:val="standardContextual"/>
        </w:rPr>
        <w:t>حيث</w:t>
      </w:r>
      <w:r>
        <w:rPr>
          <w:rFonts w:ascii="Traditional Arabic" w:eastAsia="Calibri" w:hAnsi="Traditional Arabic" w:cs="Traditional Arabic" w:hint="cs"/>
          <w:color w:val="EE0000"/>
          <w:kern w:val="2"/>
          <w:sz w:val="32"/>
          <w:szCs w:val="32"/>
          <w:rtl/>
          <w:lang w:bidi="ar-EG"/>
          <w14:ligatures w14:val="standardContextual"/>
        </w:rPr>
        <w:t xml:space="preserve"> </w:t>
      </w:r>
      <w:r w:rsidR="006F7A2F" w:rsidRPr="00486F98">
        <w:rPr>
          <w:rFonts w:ascii="Traditional Arabic" w:eastAsia="Calibri" w:hAnsi="Traditional Arabic" w:cs="Traditional Arabic" w:hint="cs"/>
          <w:color w:val="EE0000"/>
          <w:kern w:val="2"/>
          <w:sz w:val="32"/>
          <w:szCs w:val="32"/>
          <w:rtl/>
          <w:lang w:bidi="ar-EG"/>
          <w14:ligatures w14:val="standardContextual"/>
        </w:rPr>
        <w:t>اتبعت الدراسة المنهج الوصفي.</w:t>
      </w:r>
      <w:r>
        <w:rPr>
          <w:rFonts w:ascii="Traditional Arabic" w:eastAsia="Calibri" w:hAnsi="Traditional Arabic" w:cs="Traditional Arabic" w:hint="cs"/>
          <w:b/>
          <w:bCs/>
          <w:color w:val="EE0000"/>
          <w:kern w:val="2"/>
          <w:sz w:val="32"/>
          <w:szCs w:val="32"/>
          <w:rtl/>
          <w:lang w:bidi="ar-EG"/>
          <w14:ligatures w14:val="standardContextual"/>
        </w:rPr>
        <w:t xml:space="preserve"> و</w:t>
      </w:r>
      <w:r w:rsidR="006F7A2F" w:rsidRPr="00486F98">
        <w:rPr>
          <w:rFonts w:ascii="Traditional Arabic" w:eastAsia="Calibri" w:hAnsi="Traditional Arabic" w:cs="Traditional Arabic" w:hint="cs"/>
          <w:color w:val="EE0000"/>
          <w:kern w:val="2"/>
          <w:sz w:val="32"/>
          <w:szCs w:val="32"/>
          <w:rtl/>
          <w:lang w:bidi="ar-EG"/>
          <w14:ligatures w14:val="standardContextual"/>
        </w:rPr>
        <w:t xml:space="preserve">تكون مجتمع الدراسة من </w:t>
      </w:r>
      <w:r w:rsidR="00AB630C" w:rsidRPr="00486F98">
        <w:rPr>
          <w:rFonts w:ascii="Traditional Arabic" w:eastAsia="Calibri" w:hAnsi="Traditional Arabic" w:cs="Traditional Arabic" w:hint="cs"/>
          <w:color w:val="EE0000"/>
          <w:kern w:val="2"/>
          <w:sz w:val="32"/>
          <w:szCs w:val="32"/>
          <w:rtl/>
          <w:lang w:bidi="ar-EG"/>
          <w14:ligatures w14:val="standardContextual"/>
        </w:rPr>
        <w:t>جميع الموظفين العاملين بوحدات المراجعة الداخلية في الأجهزة الحكومية بمنطقة القصيم، وتمثلت عينة الدراسة في عينة عددها (50) مفردة بأسلوب الحصر الشامل.</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E07647">
        <w:rPr>
          <w:rFonts w:ascii="Traditional Arabic" w:eastAsia="Calibri" w:hAnsi="Traditional Arabic" w:cs="Traditional Arabic" w:hint="cs"/>
          <w:color w:val="EE0000"/>
          <w:kern w:val="2"/>
          <w:sz w:val="32"/>
          <w:szCs w:val="32"/>
          <w:rtl/>
          <w:lang w:bidi="ar-EG"/>
          <w14:ligatures w14:val="standardContextual"/>
        </w:rPr>
        <w:t>كما</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1248E1" w:rsidRPr="00486F98">
        <w:rPr>
          <w:rFonts w:ascii="Traditional Arabic" w:eastAsia="Calibri" w:hAnsi="Traditional Arabic" w:cs="Traditional Arabic" w:hint="cs"/>
          <w:color w:val="EE0000"/>
          <w:kern w:val="2"/>
          <w:sz w:val="32"/>
          <w:szCs w:val="32"/>
          <w:rtl/>
          <w:lang w:bidi="ar-EG"/>
          <w14:ligatures w14:val="standardContextual"/>
        </w:rPr>
        <w:t xml:space="preserve">اعتمدت الدراسة الاستبانة كأداة لجمع البيانات، </w:t>
      </w:r>
      <w:r w:rsidR="006F7A2F" w:rsidRPr="00486F98">
        <w:rPr>
          <w:rFonts w:ascii="Traditional Arabic" w:eastAsia="Calibri" w:hAnsi="Traditional Arabic" w:cs="Traditional Arabic" w:hint="cs"/>
          <w:color w:val="EE0000"/>
          <w:kern w:val="2"/>
          <w:sz w:val="32"/>
          <w:szCs w:val="32"/>
          <w:rtl/>
          <w:lang w:bidi="ar-EG"/>
          <w14:ligatures w14:val="standardContextual"/>
        </w:rPr>
        <w:t xml:space="preserve">تم </w:t>
      </w:r>
      <w:r w:rsidR="006F7A2F"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6F7A2F" w:rsidRPr="00486F98">
        <w:rPr>
          <w:rFonts w:ascii="Traditional Arabic" w:eastAsia="Calibri" w:hAnsi="Traditional Arabic" w:cs="Traditional Arabic" w:hint="cs"/>
          <w:color w:val="EE0000"/>
          <w:kern w:val="2"/>
          <w:sz w:val="32"/>
          <w:szCs w:val="32"/>
          <w:rtl/>
          <w14:ligatures w14:val="standardContextual"/>
        </w:rPr>
        <w:t xml:space="preserve"> أساليب إحصائية مثل الوسط الحسابي، المتوسط الحسابي، الانحراف المعياري</w:t>
      </w:r>
      <w:r w:rsidR="001248E1" w:rsidRPr="00486F98">
        <w:rPr>
          <w:rFonts w:ascii="Traditional Arabic" w:eastAsia="Calibri" w:hAnsi="Traditional Arabic" w:cs="Traditional Arabic" w:hint="cs"/>
          <w:color w:val="EE0000"/>
          <w:kern w:val="2"/>
          <w:sz w:val="32"/>
          <w:szCs w:val="32"/>
          <w:rtl/>
          <w14:ligatures w14:val="standardContextual"/>
        </w:rPr>
        <w:t>، ومعاملات ألفا كرونباخ ومعامل ارتباط بيرسون.</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E07647">
        <w:rPr>
          <w:rFonts w:ascii="Traditional Arabic" w:eastAsia="Calibri" w:hAnsi="Traditional Arabic" w:cs="Traditional Arabic" w:hint="cs"/>
          <w:color w:val="EE0000"/>
          <w:kern w:val="2"/>
          <w:sz w:val="32"/>
          <w:szCs w:val="32"/>
          <w:rtl/>
          <w:lang w:bidi="ar-EG"/>
          <w14:ligatures w14:val="standardContextual"/>
        </w:rPr>
        <w:t>و</w:t>
      </w:r>
      <w:r w:rsidR="006F7A2F" w:rsidRPr="00E07647">
        <w:rPr>
          <w:rFonts w:ascii="Traditional Arabic" w:eastAsia="Calibri" w:hAnsi="Traditional Arabic" w:cs="Traditional Arabic" w:hint="cs"/>
          <w:color w:val="EE0000"/>
          <w:kern w:val="2"/>
          <w:sz w:val="32"/>
          <w:szCs w:val="32"/>
          <w:rtl/>
          <w14:ligatures w14:val="standardContextual"/>
        </w:rPr>
        <w:t>أظه</w:t>
      </w:r>
      <w:r w:rsidR="006F7A2F" w:rsidRPr="00486F98">
        <w:rPr>
          <w:rFonts w:ascii="Traditional Arabic" w:eastAsia="Calibri" w:hAnsi="Traditional Arabic" w:cs="Traditional Arabic" w:hint="cs"/>
          <w:color w:val="EE0000"/>
          <w:kern w:val="2"/>
          <w:sz w:val="32"/>
          <w:szCs w:val="32"/>
          <w:rtl/>
          <w14:ligatures w14:val="standardContextual"/>
        </w:rPr>
        <w:t>رت</w:t>
      </w:r>
      <w:r w:rsidR="001248E1" w:rsidRPr="00486F98">
        <w:rPr>
          <w:rFonts w:ascii="Traditional Arabic" w:eastAsia="Calibri" w:hAnsi="Traditional Arabic" w:cs="Traditional Arabic"/>
          <w:color w:val="EE0000"/>
          <w:kern w:val="2"/>
          <w:sz w:val="32"/>
          <w:szCs w:val="32"/>
          <w:rtl/>
          <w14:ligatures w14:val="standardContextual"/>
        </w:rPr>
        <w:t xml:space="preserve"> </w:t>
      </w:r>
      <w:r w:rsidR="001248E1" w:rsidRPr="00486F98">
        <w:rPr>
          <w:rFonts w:ascii="Traditional Arabic" w:eastAsia="Calibri" w:hAnsi="Traditional Arabic" w:cs="Traditional Arabic" w:hint="cs"/>
          <w:color w:val="EE0000"/>
          <w:kern w:val="2"/>
          <w:sz w:val="32"/>
          <w:szCs w:val="32"/>
          <w:rtl/>
          <w14:ligatures w14:val="standardContextual"/>
        </w:rPr>
        <w:t xml:space="preserve">نتائج الدراسة أن </w:t>
      </w:r>
      <w:r w:rsidR="001248E1" w:rsidRPr="00486F98">
        <w:rPr>
          <w:rFonts w:ascii="Traditional Arabic" w:eastAsia="Calibri" w:hAnsi="Traditional Arabic" w:cs="Traditional Arabic"/>
          <w:color w:val="EE0000"/>
          <w:kern w:val="2"/>
          <w:sz w:val="32"/>
          <w:szCs w:val="32"/>
          <w:rtl/>
          <w14:ligatures w14:val="standardContextual"/>
        </w:rPr>
        <w:t>واقع دور</w:t>
      </w:r>
      <w:r w:rsidR="001248E1" w:rsidRPr="00486F98">
        <w:rPr>
          <w:rFonts w:ascii="Traditional Arabic" w:eastAsia="Calibri" w:hAnsi="Traditional Arabic" w:cs="Traditional Arabic" w:hint="cs"/>
          <w:color w:val="EE0000"/>
          <w:kern w:val="2"/>
          <w:sz w:val="32"/>
          <w:szCs w:val="32"/>
          <w:rtl/>
          <w14:ligatures w14:val="standardContextual"/>
        </w:rPr>
        <w:t xml:space="preserve"> المراجعة الداخلية </w:t>
      </w:r>
      <w:r w:rsidR="001248E1" w:rsidRPr="00486F98">
        <w:rPr>
          <w:rFonts w:ascii="Traditional Arabic" w:eastAsia="Calibri" w:hAnsi="Traditional Arabic" w:cs="Traditional Arabic"/>
          <w:color w:val="EE0000"/>
          <w:kern w:val="2"/>
          <w:sz w:val="32"/>
          <w:szCs w:val="32"/>
          <w:rtl/>
          <w14:ligatures w14:val="standardContextual"/>
        </w:rPr>
        <w:t>في تفعيل مبادئ الحوكمة</w:t>
      </w:r>
      <w:r w:rsidR="001248E1" w:rsidRPr="00486F98">
        <w:rPr>
          <w:rFonts w:ascii="Traditional Arabic" w:eastAsia="Calibri" w:hAnsi="Traditional Arabic" w:cs="Traditional Arabic" w:hint="cs"/>
          <w:color w:val="EE0000"/>
          <w:kern w:val="2"/>
          <w:sz w:val="32"/>
          <w:szCs w:val="32"/>
          <w:rtl/>
          <w14:ligatures w14:val="standardContextual"/>
        </w:rPr>
        <w:t xml:space="preserve"> </w:t>
      </w:r>
      <w:r w:rsidR="001248E1" w:rsidRPr="00486F98">
        <w:rPr>
          <w:rFonts w:ascii="Traditional Arabic" w:eastAsia="Calibri" w:hAnsi="Traditional Arabic" w:cs="Traditional Arabic"/>
          <w:color w:val="EE0000"/>
          <w:kern w:val="2"/>
          <w:sz w:val="32"/>
          <w:szCs w:val="32"/>
          <w:rtl/>
          <w14:ligatures w14:val="standardContextual"/>
        </w:rPr>
        <w:t xml:space="preserve">في </w:t>
      </w:r>
      <w:r w:rsidR="001248E1" w:rsidRPr="00486F98">
        <w:rPr>
          <w:rFonts w:ascii="Traditional Arabic" w:eastAsia="Calibri" w:hAnsi="Traditional Arabic" w:cs="Traditional Arabic" w:hint="cs"/>
          <w:color w:val="EE0000"/>
          <w:kern w:val="2"/>
          <w:sz w:val="32"/>
          <w:szCs w:val="32"/>
          <w:rtl/>
          <w14:ligatures w14:val="standardContextual"/>
        </w:rPr>
        <w:t>الأجهزة</w:t>
      </w:r>
      <w:r w:rsidR="001248E1" w:rsidRPr="00486F98">
        <w:rPr>
          <w:rFonts w:ascii="Traditional Arabic" w:eastAsia="Calibri" w:hAnsi="Traditional Arabic" w:cs="Traditional Arabic"/>
          <w:color w:val="EE0000"/>
          <w:kern w:val="2"/>
          <w:sz w:val="32"/>
          <w:szCs w:val="32"/>
          <w:rtl/>
          <w14:ligatures w14:val="standardContextual"/>
        </w:rPr>
        <w:t xml:space="preserve"> الحكومية بمنطقة القصيم جاء بدرجة عالية</w:t>
      </w:r>
      <w:r w:rsidR="001248E1" w:rsidRPr="00486F98">
        <w:rPr>
          <w:rFonts w:ascii="Traditional Arabic" w:eastAsia="Calibri" w:hAnsi="Traditional Arabic" w:cs="Traditional Arabic" w:hint="cs"/>
          <w:color w:val="EE0000"/>
          <w:kern w:val="2"/>
          <w:sz w:val="32"/>
          <w:szCs w:val="32"/>
          <w:rtl/>
          <w14:ligatures w14:val="standardContextual"/>
        </w:rPr>
        <w:t xml:space="preserve"> بمتوسط عام (3.93)، كما أنه </w:t>
      </w:r>
      <w:r w:rsidR="001248E1" w:rsidRPr="00486F98">
        <w:rPr>
          <w:rFonts w:ascii="Traditional Arabic" w:eastAsia="Calibri" w:hAnsi="Traditional Arabic" w:cs="Traditional Arabic"/>
          <w:color w:val="EE0000"/>
          <w:kern w:val="2"/>
          <w:sz w:val="32"/>
          <w:szCs w:val="32"/>
          <w:rtl/>
          <w14:ligatures w14:val="standardContextual"/>
        </w:rPr>
        <w:t xml:space="preserve">يوجد أثر ذو دلالة إحصائية معنوية لدور </w:t>
      </w:r>
      <w:r w:rsidR="001248E1" w:rsidRPr="00486F98">
        <w:rPr>
          <w:rFonts w:ascii="Traditional Arabic" w:eastAsia="Calibri" w:hAnsi="Traditional Arabic" w:cs="Traditional Arabic" w:hint="cs"/>
          <w:color w:val="EE0000"/>
          <w:kern w:val="2"/>
          <w:sz w:val="32"/>
          <w:szCs w:val="32"/>
          <w:rtl/>
          <w14:ligatures w14:val="standardContextual"/>
        </w:rPr>
        <w:t xml:space="preserve">المراجعة الداخلية </w:t>
      </w:r>
      <w:r w:rsidR="001248E1" w:rsidRPr="00486F98">
        <w:rPr>
          <w:rFonts w:ascii="Traditional Arabic" w:eastAsia="Calibri" w:hAnsi="Traditional Arabic" w:cs="Traditional Arabic"/>
          <w:color w:val="EE0000"/>
          <w:kern w:val="2"/>
          <w:sz w:val="32"/>
          <w:szCs w:val="32"/>
          <w:rtl/>
          <w14:ligatures w14:val="standardContextual"/>
        </w:rPr>
        <w:t>في تفعيل مبادئ الحوكمة</w:t>
      </w:r>
      <w:r w:rsidR="001248E1" w:rsidRPr="00486F98">
        <w:rPr>
          <w:rFonts w:ascii="Traditional Arabic" w:eastAsia="Calibri" w:hAnsi="Traditional Arabic" w:cs="Traditional Arabic" w:hint="cs"/>
          <w:color w:val="EE0000"/>
          <w:kern w:val="2"/>
          <w:sz w:val="32"/>
          <w:szCs w:val="32"/>
          <w:rtl/>
          <w14:ligatures w14:val="standardContextual"/>
        </w:rPr>
        <w:t xml:space="preserve"> </w:t>
      </w:r>
      <w:r w:rsidR="001248E1" w:rsidRPr="00486F98">
        <w:rPr>
          <w:rFonts w:ascii="Traditional Arabic" w:eastAsia="Calibri" w:hAnsi="Traditional Arabic" w:cs="Traditional Arabic"/>
          <w:color w:val="EE0000"/>
          <w:kern w:val="2"/>
          <w:sz w:val="32"/>
          <w:szCs w:val="32"/>
          <w:rtl/>
          <w14:ligatures w14:val="standardContextual"/>
        </w:rPr>
        <w:t xml:space="preserve">في </w:t>
      </w:r>
      <w:r w:rsidR="001248E1" w:rsidRPr="00486F98">
        <w:rPr>
          <w:rFonts w:ascii="Traditional Arabic" w:eastAsia="Calibri" w:hAnsi="Traditional Arabic" w:cs="Traditional Arabic" w:hint="cs"/>
          <w:color w:val="EE0000"/>
          <w:kern w:val="2"/>
          <w:sz w:val="32"/>
          <w:szCs w:val="32"/>
          <w:rtl/>
          <w14:ligatures w14:val="standardContextual"/>
        </w:rPr>
        <w:t>الأجهزة</w:t>
      </w:r>
      <w:r w:rsidR="001248E1" w:rsidRPr="00486F98">
        <w:rPr>
          <w:rFonts w:ascii="Traditional Arabic" w:eastAsia="Calibri" w:hAnsi="Traditional Arabic" w:cs="Traditional Arabic"/>
          <w:color w:val="EE0000"/>
          <w:kern w:val="2"/>
          <w:sz w:val="32"/>
          <w:szCs w:val="32"/>
          <w:rtl/>
          <w14:ligatures w14:val="standardContextual"/>
        </w:rPr>
        <w:t xml:space="preserve"> الحكومية بمنطقة القصيم </w:t>
      </w:r>
      <w:r w:rsidR="001248E1" w:rsidRPr="00486F98">
        <w:rPr>
          <w:rFonts w:ascii="Traditional Arabic" w:eastAsia="Calibri" w:hAnsi="Traditional Arabic" w:cs="Traditional Arabic" w:hint="cs"/>
          <w:color w:val="EE0000"/>
          <w:kern w:val="2"/>
          <w:sz w:val="32"/>
          <w:szCs w:val="32"/>
          <w:rtl/>
          <w14:ligatures w14:val="standardContextual"/>
        </w:rPr>
        <w:t>على</w:t>
      </w:r>
      <w:r w:rsidR="001248E1" w:rsidRPr="00486F98">
        <w:rPr>
          <w:rFonts w:ascii="Traditional Arabic" w:eastAsia="Calibri" w:hAnsi="Traditional Arabic" w:cs="Traditional Arabic"/>
          <w:color w:val="EE0000"/>
          <w:kern w:val="2"/>
          <w:sz w:val="32"/>
          <w:szCs w:val="32"/>
          <w:rtl/>
          <w14:ligatures w14:val="standardContextual"/>
        </w:rPr>
        <w:t xml:space="preserve"> إدارة المخاطر، حيث جاء المتوسط العام</w:t>
      </w:r>
      <w:r w:rsidR="001248E1" w:rsidRPr="00486F98">
        <w:rPr>
          <w:rFonts w:ascii="Traditional Arabic" w:eastAsia="Calibri" w:hAnsi="Traditional Arabic" w:cs="Traditional Arabic" w:hint="cs"/>
          <w:color w:val="EE0000"/>
          <w:kern w:val="2"/>
          <w:sz w:val="32"/>
          <w:szCs w:val="32"/>
          <w:rtl/>
          <w14:ligatures w14:val="standardContextual"/>
        </w:rPr>
        <w:t xml:space="preserve"> (3.85). وأوصت الدراسة بتوفير التدريب اللازم للمراجعين الداخليين بالمؤسسات الحكومية السعودية ونشر ثقافة الحوكمة وأهمية </w:t>
      </w:r>
      <w:r w:rsidR="001248E1" w:rsidRPr="00486F98">
        <w:rPr>
          <w:rFonts w:ascii="Traditional Arabic" w:eastAsia="Calibri" w:hAnsi="Traditional Arabic" w:cs="Traditional Arabic" w:hint="cs"/>
          <w:color w:val="EE0000"/>
          <w:kern w:val="2"/>
          <w:sz w:val="32"/>
          <w:szCs w:val="32"/>
          <w:rtl/>
          <w14:ligatures w14:val="standardContextual"/>
        </w:rPr>
        <w:lastRenderedPageBreak/>
        <w:t xml:space="preserve">دورها في تحقيق الكفاءة للأجهزة الحكومية السعودية. </w:t>
      </w:r>
      <w:r w:rsidRPr="00E07647">
        <w:rPr>
          <w:rFonts w:ascii="Traditional Arabic" w:eastAsia="Calibri" w:hAnsi="Traditional Arabic" w:cs="Traditional Arabic" w:hint="cs"/>
          <w:color w:val="EE0000"/>
          <w:kern w:val="2"/>
          <w:sz w:val="32"/>
          <w:szCs w:val="32"/>
          <w:rtl/>
          <w14:ligatures w14:val="standardContextual"/>
        </w:rPr>
        <w:t>كذلك</w:t>
      </w:r>
      <w:r>
        <w:rPr>
          <w:rFonts w:ascii="Traditional Arabic" w:eastAsia="Calibri" w:hAnsi="Traditional Arabic" w:cs="Traditional Arabic" w:hint="cs"/>
          <w:b/>
          <w:bCs/>
          <w:color w:val="EE0000"/>
          <w:kern w:val="2"/>
          <w:sz w:val="32"/>
          <w:szCs w:val="32"/>
          <w:rtl/>
          <w14:ligatures w14:val="standardContextual"/>
        </w:rPr>
        <w:t xml:space="preserve">، </w:t>
      </w:r>
      <w:r w:rsidR="001248E1" w:rsidRPr="00486F98">
        <w:rPr>
          <w:rFonts w:ascii="Traditional Arabic" w:eastAsia="Calibri" w:hAnsi="Traditional Arabic" w:cs="Traditional Arabic" w:hint="cs"/>
          <w:color w:val="EE0000"/>
          <w:kern w:val="2"/>
          <w:sz w:val="32"/>
          <w:szCs w:val="32"/>
          <w:rtl/>
          <w:lang w:bidi="ar-EG"/>
          <w14:ligatures w14:val="standardContextual"/>
        </w:rPr>
        <w:t xml:space="preserve">أوصت الدراسة بضرورة نشر ثقافة الحوكمة كأداة فاعلة لتحسين كفاءة وفعالية الأجهزة الحكومية السعودية، وهو ما يرتبط بأهداف </w:t>
      </w:r>
      <w:r w:rsidR="006F7A2F" w:rsidRPr="00486F98">
        <w:rPr>
          <w:rFonts w:ascii="Traditional Arabic" w:eastAsia="Calibri" w:hAnsi="Traditional Arabic" w:cs="Traditional Arabic" w:hint="cs"/>
          <w:color w:val="EE0000"/>
          <w:kern w:val="2"/>
          <w:sz w:val="32"/>
          <w:szCs w:val="32"/>
          <w:rtl/>
          <w:lang w:bidi="ar-EG"/>
          <w14:ligatures w14:val="standardContextual"/>
        </w:rPr>
        <w:t>الدراسة الحالية.</w:t>
      </w:r>
      <w:r w:rsidR="006F7A2F"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p>
    <w:p w14:paraId="1C3E7A68" w14:textId="21CC3E7F" w:rsidR="004231C9" w:rsidRPr="00486F98" w:rsidRDefault="004231C9">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(السلمي، 2024):</w:t>
      </w:r>
      <w:bookmarkStart w:id="2" w:name="_Hlk225186332"/>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hint="cs"/>
          <w:color w:val="EE0000"/>
          <w:kern w:val="2"/>
          <w:sz w:val="32"/>
          <w:szCs w:val="32"/>
          <w:rtl/>
          <w:lang w:bidi="ar-EG"/>
          <w14:ligatures w14:val="standardContextual"/>
        </w:rPr>
        <w:t>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p>
    <w:bookmarkEnd w:id="2"/>
    <w:p w14:paraId="2B6F6172" w14:textId="1FD187CB" w:rsidR="00DC45B0" w:rsidRPr="00DF0952" w:rsidRDefault="00DC45B0" w:rsidP="00DF0952">
      <w:pPr>
        <w:tabs>
          <w:tab w:val="left" w:pos="3726"/>
        </w:tabs>
        <w:bidi/>
        <w:spacing w:after="0" w:line="276" w:lineRule="auto"/>
        <w:ind w:firstLine="276"/>
        <w:contextualSpacing/>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color w:val="EE0000"/>
          <w:kern w:val="2"/>
          <w:sz w:val="32"/>
          <w:szCs w:val="32"/>
          <w:rtl/>
          <w:lang w:bidi="ar-EG"/>
          <w14:ligatures w14:val="standardContextual"/>
        </w:rPr>
        <w:t xml:space="preserve">تمثلت </w:t>
      </w:r>
      <w:r w:rsidR="00CB64AC">
        <w:rPr>
          <w:rFonts w:ascii="Traditional Arabic" w:eastAsia="Calibri" w:hAnsi="Traditional Arabic" w:cs="Traditional Arabic" w:hint="cs"/>
          <w:color w:val="EE0000"/>
          <w:kern w:val="2"/>
          <w:sz w:val="32"/>
          <w:szCs w:val="32"/>
          <w:rtl/>
          <w:lang w:bidi="ar-EG"/>
          <w14:ligatures w14:val="standardContextual"/>
        </w:rPr>
        <w:t xml:space="preserve">مشكلة الدراسة </w:t>
      </w:r>
      <w:r w:rsidRPr="00486F98">
        <w:rPr>
          <w:rFonts w:ascii="Traditional Arabic" w:eastAsia="Calibri" w:hAnsi="Traditional Arabic" w:cs="Traditional Arabic" w:hint="cs"/>
          <w:color w:val="EE0000"/>
          <w:kern w:val="2"/>
          <w:sz w:val="32"/>
          <w:szCs w:val="32"/>
          <w:rtl/>
          <w:lang w:bidi="ar-EG"/>
          <w14:ligatures w14:val="standardContextual"/>
        </w:rPr>
        <w:t>في السؤال التالي: ما هي علاقة حوكمة الشركات بالأداء المالي لشركات المواد الأساسية السعودية المساهمة؟</w:t>
      </w:r>
      <w:r w:rsidR="00CB64AC">
        <w:rPr>
          <w:rFonts w:ascii="Traditional Arabic" w:eastAsia="Calibri" w:hAnsi="Traditional Arabic" w:cs="Traditional Arabic" w:hint="cs"/>
          <w:b/>
          <w:bCs/>
          <w:color w:val="EE0000"/>
          <w:kern w:val="2"/>
          <w:sz w:val="32"/>
          <w:szCs w:val="32"/>
          <w:rtl/>
          <w:lang w:bidi="ar-EG"/>
          <w14:ligatures w14:val="standardContextual"/>
        </w:rPr>
        <w:t xml:space="preserve">، </w:t>
      </w:r>
      <w:r w:rsidR="00CB64AC" w:rsidRPr="00CB64AC">
        <w:rPr>
          <w:rFonts w:ascii="Traditional Arabic" w:eastAsia="Calibri" w:hAnsi="Traditional Arabic" w:cs="Traditional Arabic" w:hint="cs"/>
          <w:color w:val="EE0000"/>
          <w:kern w:val="2"/>
          <w:sz w:val="32"/>
          <w:szCs w:val="32"/>
          <w:rtl/>
          <w:lang w:bidi="ar-EG"/>
          <w14:ligatures w14:val="standardContextual"/>
        </w:rPr>
        <w:t>و</w:t>
      </w:r>
      <w:r w:rsidRPr="00CB64AC">
        <w:rPr>
          <w:rFonts w:ascii="Traditional Arabic" w:eastAsia="Calibri" w:hAnsi="Traditional Arabic" w:cs="Traditional Arabic" w:hint="cs"/>
          <w:color w:val="EE0000"/>
          <w:kern w:val="2"/>
          <w:sz w:val="32"/>
          <w:szCs w:val="32"/>
          <w:rtl/>
          <w:lang w:bidi="ar-EG"/>
          <w14:ligatures w14:val="standardContextual"/>
        </w:rPr>
        <w:t>هدفت</w:t>
      </w:r>
      <w:r w:rsidRPr="00486F98">
        <w:rPr>
          <w:rFonts w:ascii="Traditional Arabic" w:eastAsia="Calibri" w:hAnsi="Traditional Arabic" w:cs="Traditional Arabic" w:hint="cs"/>
          <w:color w:val="EE0000"/>
          <w:kern w:val="2"/>
          <w:sz w:val="32"/>
          <w:szCs w:val="32"/>
          <w:rtl/>
          <w:lang w:bidi="ar-EG"/>
          <w14:ligatures w14:val="standardContextual"/>
        </w:rPr>
        <w:t xml:space="preserve"> الدراسة إلى التعرف على أثر الحوكمة على الشركات السعودية المساهمة بشكل عام، وتحليل العلاقة بين حوكمة الشركات والأداء المالي</w:t>
      </w:r>
      <w:r w:rsidRPr="00486F98">
        <w:rPr>
          <w:rFonts w:ascii="Traditional Arabic" w:eastAsia="Calibri" w:hAnsi="Traditional Arabic" w:cs="Traditional Arabic" w:hint="cs"/>
          <w:b/>
          <w:bCs/>
          <w:color w:val="EE0000"/>
          <w:kern w:val="2"/>
          <w:sz w:val="32"/>
          <w:szCs w:val="32"/>
          <w:rtl/>
          <w:lang w:bidi="ar-EG"/>
          <w14:ligatures w14:val="standardContextual"/>
        </w:rPr>
        <w:t>.</w:t>
      </w:r>
      <w:r w:rsidR="00CB64AC">
        <w:rPr>
          <w:rFonts w:ascii="Traditional Arabic" w:eastAsia="Calibri" w:hAnsi="Traditional Arabic" w:cs="Traditional Arabic" w:hint="cs"/>
          <w:b/>
          <w:bCs/>
          <w:color w:val="EE0000"/>
          <w:kern w:val="2"/>
          <w:sz w:val="32"/>
          <w:szCs w:val="32"/>
          <w:rtl/>
          <w:lang w:bidi="ar-EG"/>
          <w14:ligatures w14:val="standardContextual"/>
        </w:rPr>
        <w:t xml:space="preserve"> </w:t>
      </w:r>
      <w:r w:rsidR="00CB64AC" w:rsidRPr="00DF0952">
        <w:rPr>
          <w:rFonts w:ascii="Traditional Arabic" w:eastAsia="Calibri" w:hAnsi="Traditional Arabic" w:cs="Traditional Arabic" w:hint="cs"/>
          <w:color w:val="EE0000"/>
          <w:kern w:val="2"/>
          <w:sz w:val="32"/>
          <w:szCs w:val="32"/>
          <w:rtl/>
          <w:lang w:bidi="ar-EG"/>
          <w14:ligatures w14:val="standardContextual"/>
        </w:rPr>
        <w:t xml:space="preserve">حيث تمثلت </w:t>
      </w:r>
      <w:r w:rsidRPr="00DF0952">
        <w:rPr>
          <w:rFonts w:ascii="Traditional Arabic" w:eastAsia="Calibri" w:hAnsi="Traditional Arabic" w:cs="Traditional Arabic" w:hint="cs"/>
          <w:color w:val="EE0000"/>
          <w:kern w:val="2"/>
          <w:sz w:val="32"/>
          <w:szCs w:val="32"/>
          <w:rtl/>
          <w:lang w:bidi="ar-EG"/>
          <w14:ligatures w14:val="standardContextual"/>
        </w:rPr>
        <w:t>فرضيات الدراسة</w:t>
      </w:r>
      <w:r w:rsidR="00DF0952" w:rsidRPr="00DF0952">
        <w:rPr>
          <w:rFonts w:ascii="Traditional Arabic" w:eastAsia="Calibri" w:hAnsi="Traditional Arabic" w:cs="Traditional Arabic" w:hint="cs"/>
          <w:color w:val="EE0000"/>
          <w:kern w:val="2"/>
          <w:sz w:val="32"/>
          <w:szCs w:val="32"/>
          <w:rtl/>
          <w:lang w:bidi="ar-EG"/>
          <w14:ligatures w14:val="standardContextual"/>
        </w:rPr>
        <w:t xml:space="preserve"> في</w:t>
      </w:r>
      <w:r w:rsidRPr="00DF0952">
        <w:rPr>
          <w:rFonts w:ascii="Traditional Arabic" w:eastAsia="Calibri" w:hAnsi="Traditional Arabic" w:cs="Traditional Arabic" w:hint="cs"/>
          <w:color w:val="EE0000"/>
          <w:kern w:val="2"/>
          <w:sz w:val="32"/>
          <w:szCs w:val="32"/>
          <w:rtl/>
          <w:lang w:bidi="ar-EG"/>
          <w14:ligatures w14:val="standardContextual"/>
        </w:rPr>
        <w:t>:</w:t>
      </w:r>
      <w:r w:rsidR="00DF0952">
        <w:rPr>
          <w:rFonts w:ascii="Traditional Arabic" w:eastAsia="Calibri" w:hAnsi="Traditional Arabic" w:cs="Traditional Arabic" w:hint="cs"/>
          <w:color w:val="EE0000"/>
          <w:kern w:val="2"/>
          <w:sz w:val="32"/>
          <w:szCs w:val="32"/>
          <w:rtl/>
          <w:lang w:bidi="ar-EG"/>
          <w14:ligatures w14:val="standardContextual"/>
        </w:rPr>
        <w:t xml:space="preserve"> </w:t>
      </w:r>
      <w:r w:rsidRPr="00486F98">
        <w:rPr>
          <w:rFonts w:ascii="Traditional Arabic" w:eastAsia="Calibri" w:hAnsi="Traditional Arabic" w:cs="Traditional Arabic" w:hint="cs"/>
          <w:color w:val="EE0000"/>
          <w:kern w:val="2"/>
          <w:sz w:val="32"/>
          <w:szCs w:val="32"/>
          <w:rtl/>
          <w:lang w:bidi="ar-EG"/>
          <w14:ligatures w14:val="standardContextual"/>
        </w:rPr>
        <w:t>توجد علاقة معنوية بين حوكمة الشركات والأداء المالي</w:t>
      </w:r>
      <w:r w:rsidR="00DF0952">
        <w:rPr>
          <w:rFonts w:ascii="Traditional Arabic" w:eastAsia="Calibri" w:hAnsi="Traditional Arabic" w:cs="Traditional Arabic" w:hint="cs"/>
          <w:color w:val="EE0000"/>
          <w:kern w:val="2"/>
          <w:sz w:val="32"/>
          <w:szCs w:val="32"/>
          <w:rtl/>
          <w:lang w:bidi="ar-EG"/>
          <w14:ligatures w14:val="standardContextual"/>
        </w:rPr>
        <w:t xml:space="preserve">؛ </w:t>
      </w:r>
      <w:r w:rsidRPr="00486F98">
        <w:rPr>
          <w:rFonts w:ascii="Traditional Arabic" w:eastAsia="Calibri" w:hAnsi="Traditional Arabic" w:cs="Traditional Arabic" w:hint="cs"/>
          <w:color w:val="EE0000"/>
          <w:kern w:val="2"/>
          <w:sz w:val="32"/>
          <w:szCs w:val="32"/>
          <w:rtl/>
          <w:lang w:bidi="ar-EG"/>
          <w14:ligatures w14:val="standardContextual"/>
        </w:rPr>
        <w:t xml:space="preserve">يوجد أثر إيجابي لحجم الشركة على العلاقة بين حجم مجلس الإدارة والأداء المالي. </w:t>
      </w:r>
      <w:r w:rsidR="00DF0952">
        <w:rPr>
          <w:rFonts w:ascii="Traditional Arabic" w:eastAsia="Calibri" w:hAnsi="Traditional Arabic" w:cs="Traditional Arabic" w:hint="cs"/>
          <w:color w:val="EE0000"/>
          <w:kern w:val="2"/>
          <w:sz w:val="32"/>
          <w:szCs w:val="32"/>
          <w:rtl/>
          <w:lang w:bidi="ar-EG"/>
          <w14:ligatures w14:val="standardContextual"/>
        </w:rPr>
        <w:t xml:space="preserve"> كما </w:t>
      </w:r>
      <w:r w:rsidRPr="00486F98">
        <w:rPr>
          <w:rFonts w:ascii="Traditional Arabic" w:eastAsia="Calibri" w:hAnsi="Traditional Arabic" w:cs="Traditional Arabic" w:hint="cs"/>
          <w:color w:val="EE0000"/>
          <w:kern w:val="2"/>
          <w:sz w:val="32"/>
          <w:szCs w:val="32"/>
          <w:rtl/>
          <w:lang w:bidi="ar-EG"/>
          <w14:ligatures w14:val="standardContextual"/>
        </w:rPr>
        <w:t>اتبعت الدراسة المنهج الوصفي التحليلي</w:t>
      </w:r>
      <w:r w:rsidR="00DF0952">
        <w:rPr>
          <w:rFonts w:ascii="Traditional Arabic" w:eastAsia="Calibri" w:hAnsi="Traditional Arabic" w:cs="Traditional Arabic" w:hint="cs"/>
          <w:color w:val="EE0000"/>
          <w:kern w:val="2"/>
          <w:sz w:val="32"/>
          <w:szCs w:val="32"/>
          <w:rtl/>
          <w:lang w:bidi="ar-EG"/>
          <w14:ligatures w14:val="standardContextual"/>
        </w:rPr>
        <w:t>، و</w:t>
      </w:r>
      <w:r w:rsidRPr="00486F98">
        <w:rPr>
          <w:rFonts w:ascii="Traditional Arabic" w:eastAsia="Calibri" w:hAnsi="Traditional Arabic" w:cs="Traditional Arabic" w:hint="cs"/>
          <w:color w:val="EE0000"/>
          <w:kern w:val="2"/>
          <w:sz w:val="32"/>
          <w:szCs w:val="32"/>
          <w:rtl/>
          <w:lang w:bidi="ar-EG"/>
          <w14:ligatures w14:val="standardContextual"/>
        </w:rPr>
        <w:t>تكون مجتمع الدراسة من جميع شركات المواد الأساسية السعودية المساهمة وعددها (46) شركة، وتمثلت عينة الدراسة في عينة قصدية عددها (28) شركة.</w:t>
      </w:r>
      <w:r w:rsidR="00DF0952">
        <w:rPr>
          <w:rFonts w:ascii="Traditional Arabic" w:eastAsia="Calibri" w:hAnsi="Traditional Arabic" w:cs="Traditional Arabic" w:hint="cs"/>
          <w:color w:val="EE0000"/>
          <w:kern w:val="2"/>
          <w:sz w:val="32"/>
          <w:szCs w:val="32"/>
          <w:rtl/>
          <w:lang w:bidi="ar-EG"/>
          <w14:ligatures w14:val="standardContextual"/>
        </w:rPr>
        <w:t xml:space="preserve"> كما </w:t>
      </w:r>
      <w:r w:rsidRPr="00486F98">
        <w:rPr>
          <w:rFonts w:ascii="Traditional Arabic" w:eastAsia="Calibri" w:hAnsi="Traditional Arabic" w:cs="Traditional Arabic" w:hint="cs"/>
          <w:color w:val="EE0000"/>
          <w:kern w:val="2"/>
          <w:sz w:val="32"/>
          <w:szCs w:val="32"/>
          <w:rtl/>
          <w:lang w:bidi="ar-EG"/>
          <w14:ligatures w14:val="standardContextual"/>
        </w:rPr>
        <w:t xml:space="preserve">تم </w:t>
      </w:r>
      <w:r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Pr="00486F98">
        <w:rPr>
          <w:rFonts w:ascii="Traditional Arabic" w:eastAsia="Calibri" w:hAnsi="Traditional Arabic" w:cs="Traditional Arabic" w:hint="cs"/>
          <w:color w:val="EE0000"/>
          <w:kern w:val="2"/>
          <w:sz w:val="32"/>
          <w:szCs w:val="32"/>
          <w:rtl/>
          <w14:ligatures w14:val="standardContextual"/>
        </w:rPr>
        <w:t xml:space="preserve"> برنامج التحليل الإحصائي </w:t>
      </w:r>
      <w:r w:rsidRPr="00486F98">
        <w:rPr>
          <w:rFonts w:ascii="Traditional Arabic" w:eastAsia="Calibri" w:hAnsi="Traditional Arabic" w:cs="Traditional Arabic"/>
          <w:color w:val="EE0000"/>
          <w:kern w:val="2"/>
          <w:sz w:val="32"/>
          <w:szCs w:val="32"/>
          <w:lang w:bidi="ar-EG"/>
          <w14:ligatures w14:val="standardContextual"/>
        </w:rPr>
        <w:t>SPSS</w:t>
      </w:r>
      <w:r w:rsidRPr="00486F98">
        <w:rPr>
          <w:rFonts w:ascii="Traditional Arabic" w:eastAsia="Calibri" w:hAnsi="Traditional Arabic" w:cs="Traditional Arabic" w:hint="cs"/>
          <w:color w:val="EE0000"/>
          <w:kern w:val="2"/>
          <w:sz w:val="32"/>
          <w:szCs w:val="32"/>
          <w:rtl/>
          <w14:ligatures w14:val="standardContextual"/>
        </w:rPr>
        <w:t xml:space="preserve">، واستخدام أساليب إحصائية مثل الوسط الحسابي، المتوسط الحسابي، الانحراف المعياري وتحليل الانحدار. </w:t>
      </w:r>
      <w:r w:rsidR="00DF0952">
        <w:rPr>
          <w:rFonts w:ascii="Traditional Arabic" w:eastAsia="Calibri" w:hAnsi="Traditional Arabic" w:cs="Traditional Arabic" w:hint="cs"/>
          <w:color w:val="EE0000"/>
          <w:kern w:val="2"/>
          <w:sz w:val="32"/>
          <w:szCs w:val="32"/>
          <w:rtl/>
          <w:lang w:bidi="ar-EG"/>
          <w14:ligatures w14:val="standardContextual"/>
        </w:rPr>
        <w:t>و</w:t>
      </w:r>
      <w:r w:rsidR="000E5DB3" w:rsidRPr="00486F98">
        <w:rPr>
          <w:rFonts w:ascii="Traditional Arabic" w:eastAsia="Calibri" w:hAnsi="Traditional Arabic" w:cs="Traditional Arabic" w:hint="cs"/>
          <w:color w:val="EE0000"/>
          <w:kern w:val="2"/>
          <w:sz w:val="32"/>
          <w:szCs w:val="32"/>
          <w:rtl/>
          <w:lang w:bidi="ar-EG"/>
          <w14:ligatures w14:val="standardContextual"/>
        </w:rPr>
        <w:t>أظهرت النتائج عدم وجود أثر ذو دلالة إحصائية معنوية بين حوكمة الشركات وأبعاد الأداء المالي للشركات السعودية المساهمة، كما أن حجم الشركة ومديونياتها لا يؤثر على العلاقة بين الحوكمة والأداء المالي للشركة. وأوصت الدراسة بالعمل على تحسين الأداء المالي للشركات المساهمة السعودية من خلال الأدوات الرقابية التي تكفل إصدار تقارير مالية تتسم بالشفافية والإفصاح.</w:t>
      </w:r>
      <w:r w:rsidR="00DF0952">
        <w:rPr>
          <w:rFonts w:ascii="Traditional Arabic" w:eastAsia="Calibri" w:hAnsi="Traditional Arabic" w:cs="Traditional Arabic" w:hint="cs"/>
          <w:color w:val="EE0000"/>
          <w:kern w:val="2"/>
          <w:sz w:val="32"/>
          <w:szCs w:val="32"/>
          <w:rtl/>
          <w:lang w:bidi="ar-EG"/>
          <w14:ligatures w14:val="standardContextual"/>
        </w:rPr>
        <w:t xml:space="preserve"> بذلك، </w:t>
      </w:r>
      <w:r w:rsidR="000E5DB3" w:rsidRPr="00486F98">
        <w:rPr>
          <w:rFonts w:ascii="Traditional Arabic" w:eastAsia="Calibri" w:hAnsi="Traditional Arabic" w:cs="Traditional Arabic" w:hint="cs"/>
          <w:color w:val="EE0000"/>
          <w:kern w:val="2"/>
          <w:sz w:val="32"/>
          <w:szCs w:val="32"/>
          <w:rtl/>
          <w:lang w:bidi="ar-EG"/>
          <w14:ligatures w14:val="standardContextual"/>
        </w:rPr>
        <w:t>تناولت هذه الدراسة مفهوم الحوكمة كأداة فاعلة لتحسين أداء الشركات في البيئة السعودية، وهو ما يؤكد أهمية الدراسة الحالية.</w:t>
      </w:r>
      <w:r w:rsidR="000E5DB3"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p>
    <w:p w14:paraId="2EC1E1EA" w14:textId="06EE1366" w:rsidR="00EC7075" w:rsidRPr="00486F98" w:rsidRDefault="00EC7075">
      <w:pPr>
        <w:pStyle w:val="a3"/>
        <w:numPr>
          <w:ilvl w:val="0"/>
          <w:numId w:val="53"/>
        </w:numPr>
        <w:tabs>
          <w:tab w:val="left" w:pos="3726"/>
        </w:tabs>
        <w:bidi/>
        <w:spacing w:after="0" w:line="276" w:lineRule="auto"/>
        <w:ind w:left="185" w:hanging="426"/>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(كيال وآخرون، 2024):</w:t>
      </w:r>
      <w:r w:rsidR="00DE613C"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عنوان الدراسة</w:t>
      </w:r>
      <w:bookmarkStart w:id="3" w:name="_Hlk225162655"/>
      <w:r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color w:val="EE0000"/>
          <w:kern w:val="2"/>
          <w:sz w:val="32"/>
          <w:szCs w:val="32"/>
          <w:rtl/>
          <w:lang w:bidi="ar-EG"/>
          <w14:ligatures w14:val="standardContextual"/>
        </w:rPr>
        <w:t>دور الرقابة الداخلية في تحسين الأداء المالي: دراسة حالة مدينة الملك سعود الطبية بمدينة الرياض.</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p>
    <w:bookmarkEnd w:id="3"/>
    <w:p w14:paraId="47EEC516" w14:textId="1FEAF27D" w:rsidR="00EC7075" w:rsidRPr="00486F98" w:rsidRDefault="00DF0952" w:rsidP="00DF0952">
      <w:pPr>
        <w:tabs>
          <w:tab w:val="left" w:pos="3726"/>
        </w:tabs>
        <w:bidi/>
        <w:spacing w:after="0" w:line="276" w:lineRule="auto"/>
        <w:ind w:firstLine="43"/>
        <w:contextualSpacing/>
        <w:jc w:val="both"/>
        <w:rPr>
          <w:rFonts w:ascii="Traditional Arabic" w:eastAsia="Calibri" w:hAnsi="Traditional Arabic" w:cs="Traditional Arabic"/>
          <w:b/>
          <w:bCs/>
          <w:color w:val="EE0000"/>
          <w:kern w:val="2"/>
          <w:sz w:val="32"/>
          <w:szCs w:val="32"/>
          <w:rtl/>
          <w14:ligatures w14:val="standardContextual"/>
        </w:rPr>
      </w:pPr>
      <w:r w:rsidRPr="00DF0952">
        <w:rPr>
          <w:rFonts w:ascii="Traditional Arabic" w:eastAsia="Calibri" w:hAnsi="Traditional Arabic" w:cs="Traditional Arabic" w:hint="cs"/>
          <w:color w:val="EE0000"/>
          <w:kern w:val="2"/>
          <w:sz w:val="32"/>
          <w:szCs w:val="32"/>
          <w:rtl/>
          <w:lang w:bidi="ar-EG"/>
          <w14:ligatures w14:val="standardContextual"/>
        </w:rPr>
        <w:lastRenderedPageBreak/>
        <w:t>تمثلت مشكلة الدراسة في</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 السؤال التالي: ما </w:t>
      </w:r>
      <w:r w:rsidR="003D4496" w:rsidRPr="00486F98">
        <w:rPr>
          <w:rFonts w:ascii="Traditional Arabic" w:eastAsia="Calibri" w:hAnsi="Traditional Arabic" w:cs="Traditional Arabic" w:hint="cs"/>
          <w:color w:val="EE0000"/>
          <w:kern w:val="2"/>
          <w:sz w:val="32"/>
          <w:szCs w:val="32"/>
          <w:rtl/>
          <w:lang w:bidi="ar-EG"/>
          <w14:ligatures w14:val="standardContextual"/>
        </w:rPr>
        <w:t>دور الرقابة الداخلية في تحسين الأداء المالي لمدينة الملك سعود الطبية بمدينة الرياض؟</w:t>
      </w:r>
      <w:r>
        <w:rPr>
          <w:rFonts w:ascii="Traditional Arabic" w:eastAsia="Calibri" w:hAnsi="Traditional Arabic" w:cs="Traditional Arabic" w:hint="cs"/>
          <w:color w:val="EE0000"/>
          <w:kern w:val="2"/>
          <w:sz w:val="32"/>
          <w:szCs w:val="32"/>
          <w:rtl/>
          <w:lang w:bidi="ar-EG"/>
          <w14:ligatures w14:val="standardContextual"/>
        </w:rPr>
        <w:t xml:space="preserve">، وسعت إلى </w:t>
      </w:r>
      <w:r w:rsidR="00451C3A" w:rsidRPr="00486F98">
        <w:rPr>
          <w:rFonts w:ascii="Traditional Arabic" w:eastAsia="Calibri" w:hAnsi="Traditional Arabic" w:cs="Traditional Arabic" w:hint="cs"/>
          <w:color w:val="EE0000"/>
          <w:kern w:val="2"/>
          <w:sz w:val="32"/>
          <w:szCs w:val="32"/>
          <w:rtl/>
          <w:lang w:bidi="ar-EG"/>
          <w14:ligatures w14:val="standardContextual"/>
        </w:rPr>
        <w:t xml:space="preserve">تقييم وتحليل الرقابة الداخلية في مدينة الملك سعود الطبية، والتعرف على </w:t>
      </w:r>
      <w:r w:rsidR="00451C3A" w:rsidRPr="00486F98">
        <w:rPr>
          <w:rFonts w:ascii="Traditional Arabic" w:eastAsia="Calibri" w:hAnsi="Traditional Arabic" w:cs="Traditional Arabic"/>
          <w:color w:val="EE0000"/>
          <w:kern w:val="2"/>
          <w:sz w:val="32"/>
          <w:szCs w:val="32"/>
          <w:rtl/>
          <w:lang w:bidi="ar-EG"/>
          <w14:ligatures w14:val="standardContextual"/>
        </w:rPr>
        <w:t xml:space="preserve">دور الرقابة الداخلية في تحسين الأداء المالي </w:t>
      </w:r>
      <w:r w:rsidR="00451C3A" w:rsidRPr="00486F98">
        <w:rPr>
          <w:rFonts w:ascii="Traditional Arabic" w:eastAsia="Calibri" w:hAnsi="Traditional Arabic" w:cs="Traditional Arabic" w:hint="cs"/>
          <w:color w:val="EE0000"/>
          <w:kern w:val="2"/>
          <w:sz w:val="32"/>
          <w:szCs w:val="32"/>
          <w:rtl/>
          <w:lang w:bidi="ar-EG"/>
          <w14:ligatures w14:val="standardContextual"/>
        </w:rPr>
        <w:t xml:space="preserve">بمستشفيات </w:t>
      </w:r>
      <w:r w:rsidR="00451C3A" w:rsidRPr="00486F98">
        <w:rPr>
          <w:rFonts w:ascii="Traditional Arabic" w:eastAsia="Calibri" w:hAnsi="Traditional Arabic" w:cs="Traditional Arabic"/>
          <w:color w:val="EE0000"/>
          <w:kern w:val="2"/>
          <w:sz w:val="32"/>
          <w:szCs w:val="32"/>
          <w:rtl/>
          <w:lang w:bidi="ar-EG"/>
          <w14:ligatures w14:val="standardContextual"/>
        </w:rPr>
        <w:t>مدينة الملك سعود الطبية بمدينة الرياض</w:t>
      </w:r>
      <w:r w:rsidR="00451C3A"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كما </w:t>
      </w:r>
      <w:r w:rsidR="0056006B" w:rsidRPr="00486F98">
        <w:rPr>
          <w:rFonts w:ascii="Traditional Arabic" w:eastAsia="Calibri" w:hAnsi="Traditional Arabic" w:cs="Traditional Arabic" w:hint="cs"/>
          <w:color w:val="EE0000"/>
          <w:kern w:val="2"/>
          <w:sz w:val="32"/>
          <w:szCs w:val="32"/>
          <w:rtl/>
          <w:lang w:bidi="ar-EG"/>
          <w14:ligatures w14:val="standardContextual"/>
        </w:rPr>
        <w:t>تمثلت الفرضية الرئيسية في: يوجد أثر ذو دلالة إحصائية للرقابة الداخلية في تحسين الأداء المالي لمدينة الملك سعود الطبية بمدينة الرياض.</w:t>
      </w:r>
      <w:r>
        <w:rPr>
          <w:rFonts w:ascii="Traditional Arabic" w:eastAsia="Calibri" w:hAnsi="Traditional Arabic" w:cs="Traditional Arabic" w:hint="cs"/>
          <w:color w:val="EE0000"/>
          <w:kern w:val="2"/>
          <w:sz w:val="32"/>
          <w:szCs w:val="32"/>
          <w:rtl/>
          <w:lang w:bidi="ar-EG"/>
          <w14:ligatures w14:val="standardContextual"/>
        </w:rPr>
        <w:t xml:space="preserve"> و</w:t>
      </w:r>
      <w:r w:rsidR="00373F3D"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المنهج </w:t>
      </w:r>
      <w:r w:rsidR="00EC7075" w:rsidRPr="00486F98">
        <w:rPr>
          <w:rFonts w:ascii="Traditional Arabic" w:eastAsia="Calibri" w:hAnsi="Traditional Arabic" w:cs="Traditional Arabic" w:hint="cs"/>
          <w:color w:val="EE0000"/>
          <w:kern w:val="2"/>
          <w:sz w:val="32"/>
          <w:szCs w:val="32"/>
          <w:rtl/>
          <w:lang w:bidi="ar-EG"/>
          <w14:ligatures w14:val="standardContextual"/>
        </w:rPr>
        <w:t>الوصفي التحليلي</w:t>
      </w:r>
      <w:r>
        <w:rPr>
          <w:rFonts w:ascii="Traditional Arabic" w:eastAsia="Calibri" w:hAnsi="Traditional Arabic" w:cs="Traditional Arabic" w:hint="cs"/>
          <w:color w:val="EE0000"/>
          <w:kern w:val="2"/>
          <w:sz w:val="32"/>
          <w:szCs w:val="32"/>
          <w:rtl/>
          <w:lang w:bidi="ar-EG"/>
          <w14:ligatures w14:val="standardContextual"/>
        </w:rPr>
        <w:t xml:space="preserve">، حيث </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تكون مجتمع الدراسة من </w:t>
      </w:r>
      <w:r w:rsidR="00D21551" w:rsidRPr="00486F98">
        <w:rPr>
          <w:rFonts w:ascii="Traditional Arabic" w:eastAsia="Calibri" w:hAnsi="Traditional Arabic" w:cs="Traditional Arabic" w:hint="cs"/>
          <w:color w:val="EE0000"/>
          <w:kern w:val="2"/>
          <w:sz w:val="32"/>
          <w:szCs w:val="32"/>
          <w:rtl/>
          <w:lang w:bidi="ar-EG"/>
          <w14:ligatures w14:val="standardContextual"/>
        </w:rPr>
        <w:t>العاملين بالمجال المالي والمحاسبي بمدينة الملك سعود الطبية بالرياض، وتمثلت عينة الدراسة في عينة عشوائية عددها (60) مفردة</w:t>
      </w:r>
      <w:r>
        <w:rPr>
          <w:rFonts w:ascii="Traditional Arabic" w:eastAsia="Calibri" w:hAnsi="Traditional Arabic" w:cs="Traditional Arabic" w:hint="cs"/>
          <w:color w:val="EE0000"/>
          <w:kern w:val="2"/>
          <w:sz w:val="32"/>
          <w:szCs w:val="32"/>
          <w:rtl/>
          <w:lang w:bidi="ar-EG"/>
          <w14:ligatures w14:val="standardContextual"/>
        </w:rPr>
        <w:t>، و</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وتم </w:t>
      </w:r>
      <w:r w:rsidR="00EC7075"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EC7075" w:rsidRPr="00486F98">
        <w:rPr>
          <w:rFonts w:ascii="Traditional Arabic" w:eastAsia="Calibri" w:hAnsi="Traditional Arabic" w:cs="Traditional Arabic" w:hint="cs"/>
          <w:color w:val="EE0000"/>
          <w:kern w:val="2"/>
          <w:sz w:val="32"/>
          <w:szCs w:val="32"/>
          <w:rtl/>
          <w14:ligatures w14:val="standardContextual"/>
        </w:rPr>
        <w:t xml:space="preserve"> برنامج التحليل الإحصائي </w:t>
      </w:r>
      <w:r w:rsidR="00EC7075" w:rsidRPr="00486F98">
        <w:rPr>
          <w:rFonts w:ascii="Traditional Arabic" w:eastAsia="Calibri" w:hAnsi="Traditional Arabic" w:cs="Traditional Arabic"/>
          <w:color w:val="EE0000"/>
          <w:kern w:val="2"/>
          <w:sz w:val="32"/>
          <w:szCs w:val="32"/>
          <w:lang w:bidi="ar-EG"/>
          <w14:ligatures w14:val="standardContextual"/>
        </w:rPr>
        <w:t>SPSS</w:t>
      </w:r>
      <w:r w:rsidR="00EC7075" w:rsidRPr="00486F98">
        <w:rPr>
          <w:rFonts w:ascii="Traditional Arabic" w:eastAsia="Calibri" w:hAnsi="Traditional Arabic" w:cs="Traditional Arabic" w:hint="cs"/>
          <w:color w:val="EE0000"/>
          <w:kern w:val="2"/>
          <w:sz w:val="32"/>
          <w:szCs w:val="32"/>
          <w:rtl/>
          <w14:ligatures w14:val="standardContextual"/>
        </w:rPr>
        <w:t xml:space="preserve">. </w:t>
      </w:r>
      <w:r>
        <w:rPr>
          <w:rFonts w:ascii="Traditional Arabic" w:eastAsia="Calibri" w:hAnsi="Traditional Arabic" w:cs="Traditional Arabic" w:hint="cs"/>
          <w:b/>
          <w:bCs/>
          <w:color w:val="EE0000"/>
          <w:kern w:val="2"/>
          <w:sz w:val="32"/>
          <w:szCs w:val="32"/>
          <w:rtl/>
          <w14:ligatures w14:val="standardContextual"/>
        </w:rPr>
        <w:t>و</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توصلت نتائج الدراسة إلى </w:t>
      </w:r>
      <w:r w:rsidR="00D21551" w:rsidRPr="00486F98">
        <w:rPr>
          <w:rFonts w:ascii="Traditional Arabic" w:eastAsia="Calibri" w:hAnsi="Traditional Arabic" w:cs="Traditional Arabic" w:hint="cs"/>
          <w:color w:val="EE0000"/>
          <w:kern w:val="2"/>
          <w:sz w:val="32"/>
          <w:szCs w:val="32"/>
          <w:rtl/>
          <w:lang w:bidi="ar-EG"/>
          <w14:ligatures w14:val="standardContextual"/>
        </w:rPr>
        <w:t>أن إجابات أفراد عينة الدراسة حول فقرات قياس أبعاد الرقابة الداخلية جاءت بدرجة موافقة عالية، مما يدل على توافر أبعاد الرقابة الداخلية بشدة، كما توصلت النتائج إلى وجود أثر معنوي ذو دلالة إحصائية للرقابة الداخلية في تحسين الأداء المالي لمدينة الملك سعود الطبية بالرياض.</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 وأوصت الدراسة </w:t>
      </w:r>
      <w:r w:rsidR="00D21551" w:rsidRPr="00486F98">
        <w:rPr>
          <w:rFonts w:ascii="Traditional Arabic" w:eastAsia="Calibri" w:hAnsi="Traditional Arabic" w:cs="Traditional Arabic" w:hint="cs"/>
          <w:color w:val="EE0000"/>
          <w:kern w:val="2"/>
          <w:sz w:val="32"/>
          <w:szCs w:val="32"/>
          <w:rtl/>
          <w:lang w:bidi="ar-EG"/>
          <w14:ligatures w14:val="standardContextual"/>
        </w:rPr>
        <w:t>بالعمل على تدعيم البيئة الرقابية بمدينة الملك سعود الطبية من خلال الندوات التثقيفية والدورات التدريبية للعاملين، وإعادة هيكلة الأجور بما يتناسب مع حجم الأعمال لتحقيق الكفاءة على مستوى الأداء.</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DF0952">
        <w:rPr>
          <w:rFonts w:ascii="Traditional Arabic" w:eastAsia="Calibri" w:hAnsi="Traditional Arabic" w:cs="Traditional Arabic" w:hint="cs"/>
          <w:color w:val="EE0000"/>
          <w:kern w:val="2"/>
          <w:sz w:val="32"/>
          <w:szCs w:val="32"/>
          <w:rtl/>
          <w:lang w:bidi="ar-EG"/>
          <w14:ligatures w14:val="standardContextual"/>
        </w:rPr>
        <w:t>بذلك</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7F0174" w:rsidRPr="00486F98">
        <w:rPr>
          <w:rFonts w:ascii="Traditional Arabic" w:eastAsia="Calibri" w:hAnsi="Traditional Arabic" w:cs="Traditional Arabic" w:hint="cs"/>
          <w:color w:val="EE0000"/>
          <w:kern w:val="2"/>
          <w:sz w:val="32"/>
          <w:szCs w:val="32"/>
          <w:rtl/>
          <w:lang w:bidi="ar-EG"/>
          <w14:ligatures w14:val="standardContextual"/>
        </w:rPr>
        <w:t>تناولت</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 هذه الدراسة</w:t>
      </w:r>
      <w:r w:rsidR="007F0174" w:rsidRPr="00486F98">
        <w:rPr>
          <w:rFonts w:ascii="Traditional Arabic" w:eastAsia="Calibri" w:hAnsi="Traditional Arabic" w:cs="Traditional Arabic" w:hint="cs"/>
          <w:color w:val="EE0000"/>
          <w:kern w:val="2"/>
          <w:sz w:val="32"/>
          <w:szCs w:val="32"/>
          <w:rtl/>
          <w:lang w:bidi="ar-EG"/>
          <w14:ligatures w14:val="standardContextual"/>
        </w:rPr>
        <w:t xml:space="preserve"> مفهوم </w:t>
      </w:r>
      <w:r w:rsidR="00EC7075" w:rsidRPr="00486F98">
        <w:rPr>
          <w:rFonts w:ascii="Traditional Arabic" w:eastAsia="Calibri" w:hAnsi="Traditional Arabic" w:cs="Traditional Arabic" w:hint="cs"/>
          <w:color w:val="EE0000"/>
          <w:kern w:val="2"/>
          <w:sz w:val="32"/>
          <w:szCs w:val="32"/>
          <w:rtl/>
          <w:lang w:bidi="ar-EG"/>
          <w14:ligatures w14:val="standardContextual"/>
        </w:rPr>
        <w:t xml:space="preserve">الرقابة الداخلية </w:t>
      </w:r>
      <w:r w:rsidR="007F0174" w:rsidRPr="00486F98">
        <w:rPr>
          <w:rFonts w:ascii="Traditional Arabic" w:eastAsia="Calibri" w:hAnsi="Traditional Arabic" w:cs="Traditional Arabic" w:hint="cs"/>
          <w:color w:val="EE0000"/>
          <w:kern w:val="2"/>
          <w:sz w:val="32"/>
          <w:szCs w:val="32"/>
          <w:rtl/>
          <w:lang w:bidi="ar-EG"/>
          <w14:ligatures w14:val="standardContextual"/>
        </w:rPr>
        <w:t>وأهميتها ودورها في تحسين الأداء المالي في البيئة السعودية.</w:t>
      </w:r>
    </w:p>
    <w:p w14:paraId="2A95CB19" w14:textId="5C0A1603" w:rsidR="00450C7F" w:rsidRPr="00486F98" w:rsidRDefault="00450C7F">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(الدوسري</w:t>
      </w:r>
      <w:r w:rsidR="00B80409" w:rsidRPr="00486F98">
        <w:rPr>
          <w:rFonts w:ascii="Traditional Arabic" w:eastAsia="Calibri" w:hAnsi="Traditional Arabic" w:cs="Traditional Arabic" w:hint="cs"/>
          <w:b/>
          <w:bCs/>
          <w:color w:val="EE0000"/>
          <w:kern w:val="2"/>
          <w:sz w:val="32"/>
          <w:szCs w:val="32"/>
          <w:rtl/>
          <w:lang w:bidi="ar-EG"/>
          <w14:ligatures w14:val="standardContextual"/>
        </w:rPr>
        <w:t xml:space="preserve"> وحداد</w:t>
      </w:r>
      <w:r w:rsidRPr="00486F98">
        <w:rPr>
          <w:rFonts w:ascii="Traditional Arabic" w:eastAsia="Calibri" w:hAnsi="Traditional Arabic" w:cs="Traditional Arabic" w:hint="cs"/>
          <w:b/>
          <w:bCs/>
          <w:color w:val="EE0000"/>
          <w:kern w:val="2"/>
          <w:sz w:val="32"/>
          <w:szCs w:val="32"/>
          <w:rtl/>
          <w:lang w:bidi="ar-EG"/>
          <w14:ligatures w14:val="standardContextual"/>
        </w:rPr>
        <w:t>، 2023</w:t>
      </w:r>
      <w:r w:rsidR="00750E34" w:rsidRPr="00486F98">
        <w:rPr>
          <w:rFonts w:ascii="Traditional Arabic" w:eastAsia="Calibri" w:hAnsi="Traditional Arabic" w:cs="Traditional Arabic" w:hint="cs"/>
          <w:b/>
          <w:bCs/>
          <w:color w:val="EE0000"/>
          <w:kern w:val="2"/>
          <w:sz w:val="32"/>
          <w:szCs w:val="32"/>
          <w:rtl/>
          <w:lang w:bidi="ar-EG"/>
          <w14:ligatures w14:val="standardContextual"/>
        </w:rPr>
        <w:t>): عنوا</w:t>
      </w:r>
      <w:r w:rsidR="00750E34" w:rsidRPr="00486F98">
        <w:rPr>
          <w:rFonts w:ascii="Traditional Arabic" w:eastAsia="Calibri" w:hAnsi="Traditional Arabic" w:cs="Traditional Arabic" w:hint="eastAsia"/>
          <w:b/>
          <w:bCs/>
          <w:color w:val="EE0000"/>
          <w:kern w:val="2"/>
          <w:sz w:val="32"/>
          <w:szCs w:val="32"/>
          <w:rtl/>
          <w:lang w:bidi="ar-EG"/>
          <w14:ligatures w14:val="standardContextual"/>
        </w:rPr>
        <w:t>ن</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 الدراسة: </w:t>
      </w:r>
      <w:bookmarkStart w:id="4" w:name="_Hlk225161379"/>
      <w:r w:rsidRPr="00486F98">
        <w:rPr>
          <w:rFonts w:ascii="Traditional Arabic" w:eastAsia="Calibri" w:hAnsi="Traditional Arabic" w:cs="Traditional Arabic" w:hint="cs"/>
          <w:color w:val="EE0000"/>
          <w:kern w:val="2"/>
          <w:sz w:val="32"/>
          <w:szCs w:val="32"/>
          <w:rtl/>
          <w:lang w:bidi="ar-EG"/>
          <w14:ligatures w14:val="standardContextual"/>
        </w:rPr>
        <w:t xml:space="preserve">دور </w:t>
      </w:r>
      <w:r w:rsidR="004262E9" w:rsidRPr="00486F98">
        <w:rPr>
          <w:rFonts w:ascii="Traditional Arabic" w:eastAsia="Calibri" w:hAnsi="Traditional Arabic" w:cs="Traditional Arabic" w:hint="cs"/>
          <w:color w:val="EE0000"/>
          <w:kern w:val="2"/>
          <w:sz w:val="32"/>
          <w:szCs w:val="32"/>
          <w:rtl/>
          <w:lang w:bidi="ar-EG"/>
          <w14:ligatures w14:val="standardContextual"/>
        </w:rPr>
        <w:t xml:space="preserve">إدارة </w:t>
      </w:r>
      <w:r w:rsidRPr="00486F98">
        <w:rPr>
          <w:rFonts w:ascii="Traditional Arabic" w:eastAsia="Calibri" w:hAnsi="Traditional Arabic" w:cs="Traditional Arabic" w:hint="cs"/>
          <w:color w:val="EE0000"/>
          <w:kern w:val="2"/>
          <w:sz w:val="32"/>
          <w:szCs w:val="32"/>
          <w:rtl/>
          <w:lang w:bidi="ar-EG"/>
          <w14:ligatures w14:val="standardContextual"/>
        </w:rPr>
        <w:t>المراجعة الداخلية في فعالية الحوكمة في القطاع العام: دراسة تطبيقية على وزارة الحرس الوطني بالمملكة العربية السعودية.</w:t>
      </w:r>
      <w:bookmarkEnd w:id="4"/>
    </w:p>
    <w:p w14:paraId="2E46E760" w14:textId="3E9C4FFE" w:rsidR="00450C7F" w:rsidRPr="00452CB6" w:rsidRDefault="00750E34" w:rsidP="00452CB6">
      <w:pPr>
        <w:tabs>
          <w:tab w:val="left" w:pos="3726"/>
        </w:tabs>
        <w:bidi/>
        <w:spacing w:after="0" w:line="276" w:lineRule="auto"/>
        <w:ind w:hanging="7"/>
        <w:contextualSpacing/>
        <w:jc w:val="both"/>
        <w:rPr>
          <w:rFonts w:ascii="Traditional Arabic" w:eastAsia="Calibri" w:hAnsi="Traditional Arabic" w:cs="Traditional Arabic"/>
          <w:b/>
          <w:bCs/>
          <w:color w:val="EE0000"/>
          <w:kern w:val="2"/>
          <w:sz w:val="32"/>
          <w:szCs w:val="32"/>
          <w:rtl/>
          <w:lang w:bidi="ar-EG"/>
          <w14:ligatures w14:val="standardContextual"/>
        </w:rPr>
      </w:pPr>
      <w:r w:rsidRPr="00750E34">
        <w:rPr>
          <w:rFonts w:ascii="Traditional Arabic" w:eastAsia="Calibri" w:hAnsi="Traditional Arabic" w:cs="Traditional Arabic" w:hint="cs"/>
          <w:color w:val="EE0000"/>
          <w:kern w:val="2"/>
          <w:sz w:val="32"/>
          <w:szCs w:val="32"/>
          <w:rtl/>
          <w:lang w:bidi="ar-EG"/>
          <w14:ligatures w14:val="standardContextual"/>
        </w:rPr>
        <w:t xml:space="preserve">تمثلت مشكلة الدراسة في </w:t>
      </w:r>
      <w:r w:rsidR="00450C7F" w:rsidRPr="00750E34">
        <w:rPr>
          <w:rFonts w:ascii="Traditional Arabic" w:eastAsia="Calibri" w:hAnsi="Traditional Arabic" w:cs="Traditional Arabic" w:hint="cs"/>
          <w:color w:val="EE0000"/>
          <w:kern w:val="2"/>
          <w:sz w:val="32"/>
          <w:szCs w:val="32"/>
          <w:rtl/>
          <w:lang w:bidi="ar-EG"/>
          <w14:ligatures w14:val="standardContextual"/>
        </w:rPr>
        <w:t>السؤال</w:t>
      </w:r>
      <w:r w:rsidR="00450C7F" w:rsidRPr="00486F98">
        <w:rPr>
          <w:rFonts w:ascii="Traditional Arabic" w:eastAsia="Calibri" w:hAnsi="Traditional Arabic" w:cs="Traditional Arabic" w:hint="cs"/>
          <w:color w:val="EE0000"/>
          <w:kern w:val="2"/>
          <w:sz w:val="32"/>
          <w:szCs w:val="32"/>
          <w:rtl/>
          <w:lang w:bidi="ar-EG"/>
          <w14:ligatures w14:val="standardContextual"/>
        </w:rPr>
        <w:t xml:space="preserve"> التالي: ما هي العلاقة بين فعالية دور إدارة المراجعة الداخلية وبين فعالية الحوكمة في وزارة الحرس الوطني؟</w:t>
      </w:r>
      <w:r>
        <w:rPr>
          <w:rFonts w:ascii="Traditional Arabic" w:eastAsia="Calibri" w:hAnsi="Traditional Arabic" w:cs="Traditional Arabic" w:hint="cs"/>
          <w:color w:val="EE0000"/>
          <w:kern w:val="2"/>
          <w:sz w:val="32"/>
          <w:szCs w:val="32"/>
          <w:rtl/>
          <w:lang w:bidi="ar-EG"/>
          <w14:ligatures w14:val="standardContextual"/>
        </w:rPr>
        <w:t xml:space="preserve">، حيث هدفت إلى </w:t>
      </w:r>
      <w:r w:rsidR="00450C7F" w:rsidRPr="00486F98">
        <w:rPr>
          <w:rFonts w:ascii="Traditional Arabic" w:eastAsia="Calibri" w:hAnsi="Traditional Arabic" w:cs="Traditional Arabic" w:hint="cs"/>
          <w:color w:val="EE0000"/>
          <w:kern w:val="2"/>
          <w:sz w:val="32"/>
          <w:szCs w:val="32"/>
          <w:rtl/>
          <w:lang w:bidi="ar-EG"/>
          <w14:ligatures w14:val="standardContextual"/>
        </w:rPr>
        <w:t>التعريف بإدارة المراجعة الداخلية وأدوارها، والتعريف بالحوكمة ومستواها في وزارة الحرس الوطني، وتحديد العلاقة بين فعالية المراجعة الداخلية وفعالية الحوكمة.</w:t>
      </w:r>
      <w:r>
        <w:rPr>
          <w:rFonts w:ascii="Traditional Arabic" w:eastAsia="Calibri" w:hAnsi="Traditional Arabic" w:cs="Traditional Arabic" w:hint="cs"/>
          <w:color w:val="EE0000"/>
          <w:kern w:val="2"/>
          <w:sz w:val="32"/>
          <w:szCs w:val="32"/>
          <w:rtl/>
          <w:lang w:bidi="ar-EG"/>
          <w14:ligatures w14:val="standardContextual"/>
        </w:rPr>
        <w:t xml:space="preserve"> وكانت</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450C7F" w:rsidRPr="00486F98">
        <w:rPr>
          <w:rFonts w:ascii="Traditional Arabic" w:eastAsia="Calibri" w:hAnsi="Traditional Arabic" w:cs="Traditional Arabic" w:hint="cs"/>
          <w:color w:val="EE0000"/>
          <w:kern w:val="2"/>
          <w:sz w:val="32"/>
          <w:szCs w:val="32"/>
          <w:rtl/>
          <w:lang w:bidi="ar-EG"/>
          <w14:ligatures w14:val="standardContextual"/>
        </w:rPr>
        <w:t>الفرضية الرئيسية</w:t>
      </w:r>
      <w:r>
        <w:rPr>
          <w:rFonts w:ascii="Traditional Arabic" w:eastAsia="Calibri" w:hAnsi="Traditional Arabic" w:cs="Traditional Arabic" w:hint="cs"/>
          <w:color w:val="EE0000"/>
          <w:kern w:val="2"/>
          <w:sz w:val="32"/>
          <w:szCs w:val="32"/>
          <w:rtl/>
          <w:lang w:bidi="ar-EG"/>
          <w14:ligatures w14:val="standardContextual"/>
        </w:rPr>
        <w:t xml:space="preserve"> للدراسة على النحو التالي</w:t>
      </w:r>
      <w:r w:rsidR="00450C7F" w:rsidRPr="00486F98">
        <w:rPr>
          <w:rFonts w:ascii="Traditional Arabic" w:eastAsia="Calibri" w:hAnsi="Traditional Arabic" w:cs="Traditional Arabic" w:hint="cs"/>
          <w:color w:val="EE0000"/>
          <w:kern w:val="2"/>
          <w:sz w:val="32"/>
          <w:szCs w:val="32"/>
          <w:rtl/>
          <w:lang w:bidi="ar-EG"/>
          <w14:ligatures w14:val="standardContextual"/>
        </w:rPr>
        <w:t xml:space="preserve">: من المتوقع وجود فروق ذات دلالة إحصائية عند مستوى </w:t>
      </w:r>
      <w:r w:rsidR="00450C7F" w:rsidRPr="00486F98">
        <w:rPr>
          <w:rFonts w:ascii="Traditional Arabic" w:eastAsia="Calibri" w:hAnsi="Traditional Arabic" w:cs="Traditional Arabic" w:hint="cs"/>
          <w:color w:val="EE0000"/>
          <w:kern w:val="2"/>
          <w:sz w:val="32"/>
          <w:szCs w:val="32"/>
          <w:rtl/>
          <w14:ligatures w14:val="standardContextual"/>
        </w:rPr>
        <w:t xml:space="preserve">الدلالة ( </w:t>
      </w:r>
      <w:r w:rsidR="00450C7F" w:rsidRPr="00486F98">
        <w:rPr>
          <w:rFonts w:ascii="Traditional Arabic" w:eastAsia="Calibri" w:hAnsi="Traditional Arabic" w:cs="Traditional Arabic"/>
          <w:color w:val="EE0000"/>
          <w:kern w:val="2"/>
          <w:sz w:val="32"/>
          <w:szCs w:val="32"/>
          <w:rtl/>
          <w14:ligatures w14:val="standardContextual"/>
        </w:rPr>
        <w:lastRenderedPageBreak/>
        <w:t>0.05</w:t>
      </w:r>
      <w:r w:rsidR="00450C7F" w:rsidRPr="00486F98">
        <w:rPr>
          <w:rFonts w:ascii="Traditional Arabic" w:eastAsia="Calibri" w:hAnsi="Traditional Arabic" w:cs="Traditional Arabic"/>
          <w:color w:val="EE0000"/>
          <w:kern w:val="2"/>
          <w:sz w:val="32"/>
          <w:szCs w:val="32"/>
          <w:lang w:bidi="ar-EG"/>
          <w14:ligatures w14:val="standardContextual"/>
        </w:rPr>
        <w:t>a&gt;</w:t>
      </w:r>
      <w:r w:rsidR="00450C7F" w:rsidRPr="00486F98">
        <w:rPr>
          <w:rFonts w:ascii="Traditional Arabic" w:eastAsia="Calibri" w:hAnsi="Traditional Arabic" w:cs="Traditional Arabic" w:hint="cs"/>
          <w:color w:val="EE0000"/>
          <w:kern w:val="2"/>
          <w:sz w:val="32"/>
          <w:szCs w:val="32"/>
          <w:rtl/>
          <w14:ligatures w14:val="standardContextual"/>
        </w:rPr>
        <w:t xml:space="preserve">) </w:t>
      </w:r>
      <w:r w:rsidR="00450C7F" w:rsidRPr="00486F98">
        <w:rPr>
          <w:rFonts w:ascii="Traditional Arabic" w:eastAsia="Calibri" w:hAnsi="Traditional Arabic" w:cs="Traditional Arabic"/>
          <w:color w:val="EE0000"/>
          <w:kern w:val="2"/>
          <w:sz w:val="32"/>
          <w:szCs w:val="32"/>
          <w:rtl/>
          <w14:ligatures w14:val="standardContextual"/>
        </w:rPr>
        <w:t xml:space="preserve"> </w:t>
      </w:r>
      <w:r w:rsidR="00CE08FA" w:rsidRPr="00486F98">
        <w:rPr>
          <w:rFonts w:ascii="Traditional Arabic" w:eastAsia="Calibri" w:hAnsi="Traditional Arabic" w:cs="Traditional Arabic" w:hint="cs"/>
          <w:color w:val="EE0000"/>
          <w:kern w:val="2"/>
          <w:sz w:val="32"/>
          <w:szCs w:val="32"/>
          <w:rtl/>
          <w14:ligatures w14:val="standardContextual"/>
        </w:rPr>
        <w:t>بين فعالية دور المراجعة الداخلية وبين فعالية الحوكمة</w:t>
      </w:r>
      <w:r>
        <w:rPr>
          <w:rFonts w:ascii="Traditional Arabic" w:eastAsia="Calibri" w:hAnsi="Traditional Arabic" w:cs="Traditional Arabic" w:hint="cs"/>
          <w:color w:val="EE0000"/>
          <w:kern w:val="2"/>
          <w:sz w:val="32"/>
          <w:szCs w:val="32"/>
          <w:rtl/>
          <w14:ligatures w14:val="standardContextual"/>
        </w:rPr>
        <w:t>، كما جاءت الفرضيات الفرعية كالتالي:</w:t>
      </w:r>
      <w:r w:rsidR="00596B51" w:rsidRPr="00486F98">
        <w:rPr>
          <w:rFonts w:ascii="Traditional Arabic" w:eastAsia="Calibri" w:hAnsi="Traditional Arabic" w:cs="Traditional Arabic" w:hint="cs"/>
          <w:color w:val="EE0000"/>
          <w:kern w:val="2"/>
          <w:sz w:val="32"/>
          <w:szCs w:val="32"/>
          <w:rtl/>
          <w:lang w:bidi="ar-EG"/>
          <w14:ligatures w14:val="standardContextual"/>
        </w:rPr>
        <w:t xml:space="preserve">الفرضية </w:t>
      </w:r>
      <w:r w:rsidR="00A25ADF" w:rsidRPr="00486F98">
        <w:rPr>
          <w:rFonts w:ascii="Traditional Arabic" w:eastAsia="Calibri" w:hAnsi="Traditional Arabic" w:cs="Traditional Arabic" w:hint="cs"/>
          <w:color w:val="EE0000"/>
          <w:kern w:val="2"/>
          <w:sz w:val="32"/>
          <w:szCs w:val="32"/>
          <w:rtl/>
          <w:lang w:bidi="ar-EG"/>
          <w14:ligatures w14:val="standardContextual"/>
        </w:rPr>
        <w:t>الفرعية الأولى</w:t>
      </w:r>
      <w:r w:rsidR="00596B51" w:rsidRPr="00486F98">
        <w:rPr>
          <w:rFonts w:ascii="Traditional Arabic" w:eastAsia="Calibri" w:hAnsi="Traditional Arabic" w:cs="Traditional Arabic" w:hint="cs"/>
          <w:color w:val="EE0000"/>
          <w:kern w:val="2"/>
          <w:sz w:val="32"/>
          <w:szCs w:val="32"/>
          <w:rtl/>
          <w:lang w:bidi="ar-EG"/>
          <w14:ligatures w14:val="standardContextual"/>
        </w:rPr>
        <w:t xml:space="preserve">: من المتوقع وجود فروق ذات دلالة إحصائية عند مستوى </w:t>
      </w:r>
      <w:r w:rsidR="00596B51" w:rsidRPr="00486F98">
        <w:rPr>
          <w:rFonts w:ascii="Traditional Arabic" w:eastAsia="Calibri" w:hAnsi="Traditional Arabic" w:cs="Traditional Arabic" w:hint="cs"/>
          <w:color w:val="EE0000"/>
          <w:kern w:val="2"/>
          <w:sz w:val="32"/>
          <w:szCs w:val="32"/>
          <w:rtl/>
          <w14:ligatures w14:val="standardContextual"/>
        </w:rPr>
        <w:t>الدلالة (</w:t>
      </w:r>
      <w:r w:rsidR="00596B51" w:rsidRPr="00486F98">
        <w:rPr>
          <w:rFonts w:ascii="Traditional Arabic" w:eastAsia="Calibri" w:hAnsi="Traditional Arabic" w:cs="Traditional Arabic"/>
          <w:color w:val="EE0000"/>
          <w:kern w:val="2"/>
          <w:sz w:val="32"/>
          <w:szCs w:val="32"/>
          <w:rtl/>
          <w14:ligatures w14:val="standardContextual"/>
        </w:rPr>
        <w:t>0.05</w:t>
      </w:r>
      <w:r w:rsidR="00596B51" w:rsidRPr="00486F98">
        <w:rPr>
          <w:rFonts w:ascii="Traditional Arabic" w:eastAsia="Calibri" w:hAnsi="Traditional Arabic" w:cs="Traditional Arabic"/>
          <w:color w:val="EE0000"/>
          <w:kern w:val="2"/>
          <w:sz w:val="32"/>
          <w:szCs w:val="32"/>
          <w:lang w:bidi="ar-EG"/>
          <w14:ligatures w14:val="standardContextual"/>
        </w:rPr>
        <w:t>a</w:t>
      </w:r>
      <w:r w:rsidR="001B6062" w:rsidRPr="00486F98">
        <w:rPr>
          <w:rFonts w:ascii="Traditional Arabic" w:eastAsia="Calibri" w:hAnsi="Traditional Arabic" w:cs="Traditional Arabic"/>
          <w:color w:val="EE0000"/>
          <w:kern w:val="2"/>
          <w:sz w:val="32"/>
          <w:szCs w:val="32"/>
          <w:lang w:bidi="ar-EG"/>
          <w14:ligatures w14:val="standardContextual"/>
        </w:rPr>
        <w:t>&gt;</w:t>
      </w:r>
      <w:r w:rsidR="001B6062" w:rsidRPr="00486F98">
        <w:rPr>
          <w:rFonts w:ascii="Traditional Arabic" w:eastAsia="Calibri" w:hAnsi="Traditional Arabic" w:cs="Traditional Arabic" w:hint="cs"/>
          <w:color w:val="EE0000"/>
          <w:kern w:val="2"/>
          <w:sz w:val="32"/>
          <w:szCs w:val="32"/>
          <w:rtl/>
          <w14:ligatures w14:val="standardContextual"/>
        </w:rPr>
        <w:t>) بين</w:t>
      </w:r>
      <w:r w:rsidR="00596B51" w:rsidRPr="00486F98">
        <w:rPr>
          <w:rFonts w:ascii="Traditional Arabic" w:eastAsia="Calibri" w:hAnsi="Traditional Arabic" w:cs="Traditional Arabic" w:hint="cs"/>
          <w:color w:val="EE0000"/>
          <w:kern w:val="2"/>
          <w:sz w:val="32"/>
          <w:szCs w:val="32"/>
          <w:rtl/>
          <w14:ligatures w14:val="standardContextual"/>
        </w:rPr>
        <w:t xml:space="preserve"> </w:t>
      </w:r>
      <w:r w:rsidR="001B6062" w:rsidRPr="00486F98">
        <w:rPr>
          <w:rFonts w:ascii="Traditional Arabic" w:eastAsia="Calibri" w:hAnsi="Traditional Arabic" w:cs="Traditional Arabic" w:hint="cs"/>
          <w:color w:val="EE0000"/>
          <w:kern w:val="2"/>
          <w:sz w:val="32"/>
          <w:szCs w:val="32"/>
          <w:rtl/>
          <w14:ligatures w14:val="standardContextual"/>
        </w:rPr>
        <w:t xml:space="preserve">تحديد الأدوار والمسؤوليات </w:t>
      </w:r>
      <w:r w:rsidR="00596B51" w:rsidRPr="00486F98">
        <w:rPr>
          <w:rFonts w:ascii="Traditional Arabic" w:eastAsia="Calibri" w:hAnsi="Traditional Arabic" w:cs="Traditional Arabic" w:hint="cs"/>
          <w:color w:val="EE0000"/>
          <w:kern w:val="2"/>
          <w:sz w:val="32"/>
          <w:szCs w:val="32"/>
          <w:rtl/>
          <w14:ligatures w14:val="standardContextual"/>
        </w:rPr>
        <w:t>وبين فعالية الحوكمة</w:t>
      </w:r>
      <w:r w:rsidR="001B6062" w:rsidRPr="00486F98">
        <w:rPr>
          <w:rFonts w:ascii="Traditional Arabic" w:eastAsia="Calibri" w:hAnsi="Traditional Arabic" w:cs="Traditional Arabic" w:hint="cs"/>
          <w:color w:val="EE0000"/>
          <w:kern w:val="2"/>
          <w:sz w:val="32"/>
          <w:szCs w:val="32"/>
          <w:rtl/>
          <w14:ligatures w14:val="standardContextual"/>
        </w:rPr>
        <w:t xml:space="preserve"> في الحرس الوطني</w:t>
      </w:r>
      <w:r>
        <w:rPr>
          <w:rFonts w:ascii="Traditional Arabic" w:eastAsia="Calibri" w:hAnsi="Traditional Arabic" w:cs="Traditional Arabic" w:hint="cs"/>
          <w:color w:val="EE0000"/>
          <w:kern w:val="2"/>
          <w:sz w:val="32"/>
          <w:szCs w:val="32"/>
          <w:rtl/>
          <w14:ligatures w14:val="standardContextual"/>
        </w:rPr>
        <w:t xml:space="preserve">؛ </w:t>
      </w:r>
      <w:r w:rsidR="001B6062" w:rsidRPr="00486F98">
        <w:rPr>
          <w:rFonts w:ascii="Traditional Arabic" w:eastAsia="Calibri" w:hAnsi="Traditional Arabic" w:cs="Traditional Arabic" w:hint="cs"/>
          <w:color w:val="EE0000"/>
          <w:kern w:val="2"/>
          <w:sz w:val="32"/>
          <w:szCs w:val="32"/>
          <w:rtl/>
          <w:lang w:bidi="ar-EG"/>
          <w14:ligatures w14:val="standardContextual"/>
        </w:rPr>
        <w:t xml:space="preserve">الفرضية الفرعية الثانية: من المتوقع وجود فروق ذات دلالة إحصائية عند مستوى </w:t>
      </w:r>
      <w:r w:rsidR="001B6062" w:rsidRPr="00486F98">
        <w:rPr>
          <w:rFonts w:ascii="Traditional Arabic" w:eastAsia="Calibri" w:hAnsi="Traditional Arabic" w:cs="Traditional Arabic" w:hint="cs"/>
          <w:color w:val="EE0000"/>
          <w:kern w:val="2"/>
          <w:sz w:val="32"/>
          <w:szCs w:val="32"/>
          <w:rtl/>
          <w14:ligatures w14:val="standardContextual"/>
        </w:rPr>
        <w:t>الدلالة (</w:t>
      </w:r>
      <w:r w:rsidR="001B6062" w:rsidRPr="00486F98">
        <w:rPr>
          <w:rFonts w:ascii="Traditional Arabic" w:eastAsia="Calibri" w:hAnsi="Traditional Arabic" w:cs="Traditional Arabic"/>
          <w:color w:val="EE0000"/>
          <w:kern w:val="2"/>
          <w:sz w:val="32"/>
          <w:szCs w:val="32"/>
          <w:rtl/>
          <w14:ligatures w14:val="standardContextual"/>
        </w:rPr>
        <w:t>0.05</w:t>
      </w:r>
      <w:r w:rsidR="001B6062" w:rsidRPr="00486F98">
        <w:rPr>
          <w:rFonts w:ascii="Traditional Arabic" w:eastAsia="Calibri" w:hAnsi="Traditional Arabic" w:cs="Traditional Arabic"/>
          <w:color w:val="EE0000"/>
          <w:kern w:val="2"/>
          <w:sz w:val="32"/>
          <w:szCs w:val="32"/>
          <w14:ligatures w14:val="standardContextual"/>
        </w:rPr>
        <w:t>a</w:t>
      </w:r>
      <w:r w:rsidR="0088576E" w:rsidRPr="00486F98">
        <w:rPr>
          <w:rFonts w:ascii="Traditional Arabic" w:eastAsia="Calibri" w:hAnsi="Traditional Arabic" w:cs="Traditional Arabic"/>
          <w:color w:val="EE0000"/>
          <w:kern w:val="2"/>
          <w:sz w:val="32"/>
          <w:szCs w:val="32"/>
          <w14:ligatures w14:val="standardContextual"/>
        </w:rPr>
        <w:t>&gt;</w:t>
      </w:r>
      <w:r w:rsidR="0088576E" w:rsidRPr="00486F98">
        <w:rPr>
          <w:rFonts w:ascii="Traditional Arabic" w:eastAsia="Calibri" w:hAnsi="Traditional Arabic" w:cs="Traditional Arabic" w:hint="cs"/>
          <w:color w:val="EE0000"/>
          <w:kern w:val="2"/>
          <w:sz w:val="32"/>
          <w:szCs w:val="32"/>
          <w:rtl/>
          <w14:ligatures w14:val="standardContextual"/>
        </w:rPr>
        <w:t>) بين</w:t>
      </w:r>
      <w:r w:rsidR="001B6062" w:rsidRPr="00486F98">
        <w:rPr>
          <w:rFonts w:ascii="Traditional Arabic" w:eastAsia="Calibri" w:hAnsi="Traditional Arabic" w:cs="Traditional Arabic" w:hint="cs"/>
          <w:color w:val="EE0000"/>
          <w:kern w:val="2"/>
          <w:sz w:val="32"/>
          <w:szCs w:val="32"/>
          <w:rtl/>
          <w14:ligatures w14:val="standardContextual"/>
        </w:rPr>
        <w:t xml:space="preserve"> وضوح الإجراءات وبين فعالية الحوكمة في الحرس الوطني</w:t>
      </w:r>
      <w:r>
        <w:rPr>
          <w:rFonts w:ascii="Traditional Arabic" w:eastAsia="Calibri" w:hAnsi="Traditional Arabic" w:cs="Traditional Arabic" w:hint="cs"/>
          <w:color w:val="EE0000"/>
          <w:kern w:val="2"/>
          <w:sz w:val="32"/>
          <w:szCs w:val="32"/>
          <w:rtl/>
          <w14:ligatures w14:val="standardContextual"/>
        </w:rPr>
        <w:t xml:space="preserve">؛ </w:t>
      </w:r>
      <w:r w:rsidR="001B6062" w:rsidRPr="00486F98">
        <w:rPr>
          <w:rFonts w:ascii="Traditional Arabic" w:eastAsia="Calibri" w:hAnsi="Traditional Arabic" w:cs="Traditional Arabic" w:hint="cs"/>
          <w:color w:val="EE0000"/>
          <w:kern w:val="2"/>
          <w:sz w:val="32"/>
          <w:szCs w:val="32"/>
          <w:rtl/>
          <w:lang w:bidi="ar-EG"/>
          <w14:ligatures w14:val="standardContextual"/>
        </w:rPr>
        <w:t xml:space="preserve">الفرضية الفرعية الثالثة: من المتوقع وجود فروق ذات دلالة إحصائية عند مستوى </w:t>
      </w:r>
      <w:r w:rsidR="001B6062" w:rsidRPr="00486F98">
        <w:rPr>
          <w:rFonts w:ascii="Traditional Arabic" w:eastAsia="Calibri" w:hAnsi="Traditional Arabic" w:cs="Traditional Arabic" w:hint="cs"/>
          <w:color w:val="EE0000"/>
          <w:kern w:val="2"/>
          <w:sz w:val="32"/>
          <w:szCs w:val="32"/>
          <w:rtl/>
          <w14:ligatures w14:val="standardContextual"/>
        </w:rPr>
        <w:t>الدلالة (</w:t>
      </w:r>
      <w:r w:rsidR="001B6062" w:rsidRPr="00486F98">
        <w:rPr>
          <w:rFonts w:ascii="Traditional Arabic" w:eastAsia="Calibri" w:hAnsi="Traditional Arabic" w:cs="Traditional Arabic"/>
          <w:color w:val="EE0000"/>
          <w:kern w:val="2"/>
          <w:sz w:val="32"/>
          <w:szCs w:val="32"/>
          <w:rtl/>
          <w14:ligatures w14:val="standardContextual"/>
        </w:rPr>
        <w:t>0.05</w:t>
      </w:r>
      <w:r w:rsidR="001B6062" w:rsidRPr="00486F98">
        <w:rPr>
          <w:rFonts w:ascii="Traditional Arabic" w:eastAsia="Calibri" w:hAnsi="Traditional Arabic" w:cs="Traditional Arabic"/>
          <w:color w:val="EE0000"/>
          <w:kern w:val="2"/>
          <w:sz w:val="32"/>
          <w:szCs w:val="32"/>
          <w:lang w:bidi="ar-EG"/>
          <w14:ligatures w14:val="standardContextual"/>
        </w:rPr>
        <w:t>a</w:t>
      </w:r>
      <w:r w:rsidR="0088576E" w:rsidRPr="00486F98">
        <w:rPr>
          <w:rFonts w:ascii="Traditional Arabic" w:eastAsia="Calibri" w:hAnsi="Traditional Arabic" w:cs="Traditional Arabic"/>
          <w:color w:val="EE0000"/>
          <w:kern w:val="2"/>
          <w:sz w:val="32"/>
          <w:szCs w:val="32"/>
          <w:lang w:bidi="ar-EG"/>
          <w14:ligatures w14:val="standardContextual"/>
        </w:rPr>
        <w:t>&gt;</w:t>
      </w:r>
      <w:r w:rsidR="0088576E" w:rsidRPr="00486F98">
        <w:rPr>
          <w:rFonts w:ascii="Traditional Arabic" w:eastAsia="Calibri" w:hAnsi="Traditional Arabic" w:cs="Traditional Arabic" w:hint="cs"/>
          <w:color w:val="EE0000"/>
          <w:kern w:val="2"/>
          <w:sz w:val="32"/>
          <w:szCs w:val="32"/>
          <w:rtl/>
          <w14:ligatures w14:val="standardContextual"/>
        </w:rPr>
        <w:t>) بين</w:t>
      </w:r>
      <w:r w:rsidR="001B6062" w:rsidRPr="00486F98">
        <w:rPr>
          <w:rFonts w:ascii="Traditional Arabic" w:eastAsia="Calibri" w:hAnsi="Traditional Arabic" w:cs="Traditional Arabic" w:hint="cs"/>
          <w:color w:val="EE0000"/>
          <w:kern w:val="2"/>
          <w:sz w:val="32"/>
          <w:szCs w:val="32"/>
          <w:rtl/>
          <w14:ligatures w14:val="standardContextual"/>
        </w:rPr>
        <w:t xml:space="preserve"> كفاءة العنصر البشري وبين فعالية الحوكمة في الحرس الوطني</w:t>
      </w:r>
      <w:r>
        <w:rPr>
          <w:rFonts w:ascii="Traditional Arabic" w:eastAsia="Calibri" w:hAnsi="Traditional Arabic" w:cs="Traditional Arabic" w:hint="cs"/>
          <w:color w:val="EE0000"/>
          <w:kern w:val="2"/>
          <w:sz w:val="32"/>
          <w:szCs w:val="32"/>
          <w:rtl/>
          <w14:ligatures w14:val="standardContextual"/>
        </w:rPr>
        <w:t xml:space="preserve">؛ </w:t>
      </w:r>
      <w:r w:rsidR="0088576E" w:rsidRPr="00486F98">
        <w:rPr>
          <w:rFonts w:ascii="Traditional Arabic" w:eastAsia="Calibri" w:hAnsi="Traditional Arabic" w:cs="Traditional Arabic" w:hint="cs"/>
          <w:color w:val="EE0000"/>
          <w:kern w:val="2"/>
          <w:sz w:val="32"/>
          <w:szCs w:val="32"/>
          <w:rtl/>
          <w:lang w:bidi="ar-EG"/>
          <w14:ligatures w14:val="standardContextual"/>
        </w:rPr>
        <w:t xml:space="preserve">الفرضية الفرعية الرابعة: من المتوقع وجود فروق ذات دلالة إحصائية عند مستوى </w:t>
      </w:r>
      <w:r w:rsidR="0088576E" w:rsidRPr="00486F98">
        <w:rPr>
          <w:rFonts w:ascii="Traditional Arabic" w:eastAsia="Calibri" w:hAnsi="Traditional Arabic" w:cs="Traditional Arabic" w:hint="cs"/>
          <w:color w:val="EE0000"/>
          <w:kern w:val="2"/>
          <w:sz w:val="32"/>
          <w:szCs w:val="32"/>
          <w:rtl/>
          <w14:ligatures w14:val="standardContextual"/>
        </w:rPr>
        <w:t>الدلالة (</w:t>
      </w:r>
      <w:r w:rsidR="0088576E" w:rsidRPr="00486F98">
        <w:rPr>
          <w:rFonts w:ascii="Traditional Arabic" w:eastAsia="Calibri" w:hAnsi="Traditional Arabic" w:cs="Traditional Arabic"/>
          <w:color w:val="EE0000"/>
          <w:kern w:val="2"/>
          <w:sz w:val="32"/>
          <w:szCs w:val="32"/>
          <w:rtl/>
          <w14:ligatures w14:val="standardContextual"/>
        </w:rPr>
        <w:t>0.05</w:t>
      </w:r>
      <w:r w:rsidR="0088576E" w:rsidRPr="00486F98">
        <w:rPr>
          <w:rFonts w:ascii="Traditional Arabic" w:eastAsia="Calibri" w:hAnsi="Traditional Arabic" w:cs="Traditional Arabic"/>
          <w:color w:val="EE0000"/>
          <w:kern w:val="2"/>
          <w:sz w:val="32"/>
          <w:szCs w:val="32"/>
          <w:lang w:bidi="ar-EG"/>
          <w14:ligatures w14:val="standardContextual"/>
        </w:rPr>
        <w:t>a</w:t>
      </w:r>
      <w:r w:rsidR="003A6E48" w:rsidRPr="00486F98">
        <w:rPr>
          <w:rFonts w:ascii="Traditional Arabic" w:eastAsia="Calibri" w:hAnsi="Traditional Arabic" w:cs="Traditional Arabic"/>
          <w:color w:val="EE0000"/>
          <w:kern w:val="2"/>
          <w:sz w:val="32"/>
          <w:szCs w:val="32"/>
          <w:lang w:bidi="ar-EG"/>
          <w14:ligatures w14:val="standardContextual"/>
        </w:rPr>
        <w:t>&gt;</w:t>
      </w:r>
      <w:r w:rsidR="003A6E48" w:rsidRPr="00486F98">
        <w:rPr>
          <w:rFonts w:ascii="Traditional Arabic" w:eastAsia="Calibri" w:hAnsi="Traditional Arabic" w:cs="Traditional Arabic" w:hint="cs"/>
          <w:color w:val="EE0000"/>
          <w:kern w:val="2"/>
          <w:sz w:val="32"/>
          <w:szCs w:val="32"/>
          <w:rtl/>
          <w14:ligatures w14:val="standardContextual"/>
        </w:rPr>
        <w:t>) بين</w:t>
      </w:r>
      <w:r w:rsidR="0088576E" w:rsidRPr="00486F98">
        <w:rPr>
          <w:rFonts w:ascii="Traditional Arabic" w:eastAsia="Calibri" w:hAnsi="Traditional Arabic" w:cs="Traditional Arabic" w:hint="cs"/>
          <w:color w:val="EE0000"/>
          <w:kern w:val="2"/>
          <w:sz w:val="32"/>
          <w:szCs w:val="32"/>
          <w:rtl/>
          <w14:ligatures w14:val="standardContextual"/>
        </w:rPr>
        <w:t xml:space="preserve"> تطبيقات التقنية وبين فعالية الحوكمة في الحرس الوطني.</w:t>
      </w:r>
      <w:r>
        <w:rPr>
          <w:rFonts w:ascii="Traditional Arabic" w:eastAsia="Calibri" w:hAnsi="Traditional Arabic" w:cs="Traditional Arabic" w:hint="cs"/>
          <w:color w:val="EE0000"/>
          <w:kern w:val="2"/>
          <w:sz w:val="32"/>
          <w:szCs w:val="32"/>
          <w:rtl/>
          <w14:ligatures w14:val="standardContextual"/>
        </w:rPr>
        <w:t xml:space="preserve"> و</w:t>
      </w:r>
      <w:r w:rsidR="003A6E48"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w:t>
      </w:r>
      <w:r w:rsidR="00EA490D" w:rsidRPr="00486F98">
        <w:rPr>
          <w:rFonts w:ascii="Traditional Arabic" w:eastAsia="Calibri" w:hAnsi="Traditional Arabic" w:cs="Traditional Arabic" w:hint="cs"/>
          <w:color w:val="EE0000"/>
          <w:kern w:val="2"/>
          <w:sz w:val="32"/>
          <w:szCs w:val="32"/>
          <w:rtl/>
          <w:lang w:bidi="ar-EG"/>
          <w14:ligatures w14:val="standardContextual"/>
        </w:rPr>
        <w:t xml:space="preserve">المنهج </w:t>
      </w:r>
      <w:r w:rsidR="00450C7F" w:rsidRPr="00486F98">
        <w:rPr>
          <w:rFonts w:ascii="Traditional Arabic" w:eastAsia="Calibri" w:hAnsi="Traditional Arabic" w:cs="Traditional Arabic" w:hint="cs"/>
          <w:color w:val="EE0000"/>
          <w:kern w:val="2"/>
          <w:sz w:val="32"/>
          <w:szCs w:val="32"/>
          <w:rtl/>
          <w:lang w:bidi="ar-EG"/>
          <w14:ligatures w14:val="standardContextual"/>
        </w:rPr>
        <w:t>الوصفي التحليلي، باستخدام أسلوب المسح الاستقصائي.</w:t>
      </w:r>
      <w:r>
        <w:rPr>
          <w:rFonts w:ascii="Traditional Arabic" w:eastAsia="Calibri" w:hAnsi="Traditional Arabic" w:cs="Traditional Arabic" w:hint="cs"/>
          <w:color w:val="EE0000"/>
          <w:kern w:val="2"/>
          <w:sz w:val="32"/>
          <w:szCs w:val="32"/>
          <w:rtl/>
          <w14:ligatures w14:val="standardContextual"/>
        </w:rPr>
        <w:t xml:space="preserve"> وتكون </w:t>
      </w:r>
      <w:r w:rsidRPr="00750E34">
        <w:rPr>
          <w:rFonts w:ascii="Traditional Arabic" w:eastAsia="Calibri" w:hAnsi="Traditional Arabic" w:cs="Traditional Arabic" w:hint="cs"/>
          <w:color w:val="EE0000"/>
          <w:kern w:val="2"/>
          <w:sz w:val="32"/>
          <w:szCs w:val="32"/>
          <w:rtl/>
          <w:lang w:bidi="ar-EG"/>
          <w14:ligatures w14:val="standardContextual"/>
        </w:rPr>
        <w:t>م</w:t>
      </w:r>
      <w:r w:rsidR="00450C7F" w:rsidRPr="00750E34">
        <w:rPr>
          <w:rFonts w:ascii="Traditional Arabic" w:eastAsia="Calibri" w:hAnsi="Traditional Arabic" w:cs="Traditional Arabic" w:hint="cs"/>
          <w:color w:val="EE0000"/>
          <w:kern w:val="2"/>
          <w:sz w:val="32"/>
          <w:szCs w:val="32"/>
          <w:rtl/>
          <w:lang w:bidi="ar-EG"/>
          <w14:ligatures w14:val="standardContextual"/>
        </w:rPr>
        <w:t xml:space="preserve">جتمع </w:t>
      </w:r>
      <w:r w:rsidRPr="00750E34">
        <w:rPr>
          <w:rFonts w:ascii="Traditional Arabic" w:eastAsia="Calibri" w:hAnsi="Traditional Arabic" w:cs="Traditional Arabic" w:hint="cs"/>
          <w:color w:val="EE0000"/>
          <w:kern w:val="2"/>
          <w:sz w:val="32"/>
          <w:szCs w:val="32"/>
          <w:rtl/>
          <w:lang w:bidi="ar-EG"/>
          <w14:ligatures w14:val="standardContextual"/>
        </w:rPr>
        <w:t>الدراسة من</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3A6E48" w:rsidRPr="00486F98">
        <w:rPr>
          <w:rFonts w:ascii="Traditional Arabic" w:eastAsia="Calibri" w:hAnsi="Traditional Arabic" w:cs="Traditional Arabic" w:hint="cs"/>
          <w:color w:val="EE0000"/>
          <w:kern w:val="2"/>
          <w:sz w:val="32"/>
          <w:szCs w:val="32"/>
          <w:rtl/>
          <w:lang w:bidi="ar-EG"/>
          <w14:ligatures w14:val="standardContextual"/>
        </w:rPr>
        <w:t>العاملين المدنيين بوزارة الحرس الوطني بمدينة جدة والرياض وعددهم (2000)، وبلغت عينة الدراسة (300) موظفًا تم اختيارهم بطريقة عشوائية.</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750E34">
        <w:rPr>
          <w:rFonts w:ascii="Traditional Arabic" w:eastAsia="Calibri" w:hAnsi="Traditional Arabic" w:cs="Traditional Arabic" w:hint="cs"/>
          <w:color w:val="EE0000"/>
          <w:kern w:val="2"/>
          <w:sz w:val="32"/>
          <w:szCs w:val="32"/>
          <w:rtl/>
          <w:lang w:bidi="ar-EG"/>
          <w14:ligatures w14:val="standardContextual"/>
        </w:rPr>
        <w:t>أيضًا، فقد</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450C7F"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وتم </w:t>
      </w:r>
      <w:r w:rsidR="00450C7F"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450C7F" w:rsidRPr="00486F98">
        <w:rPr>
          <w:rFonts w:ascii="Traditional Arabic" w:eastAsia="Calibri" w:hAnsi="Traditional Arabic" w:cs="Traditional Arabic" w:hint="cs"/>
          <w:color w:val="EE0000"/>
          <w:kern w:val="2"/>
          <w:sz w:val="32"/>
          <w:szCs w:val="32"/>
          <w:rtl/>
          <w14:ligatures w14:val="standardContextual"/>
        </w:rPr>
        <w:t xml:space="preserve"> برنامج التحليل الإحصائي </w:t>
      </w:r>
      <w:r w:rsidR="00450C7F" w:rsidRPr="00486F98">
        <w:rPr>
          <w:rFonts w:ascii="Traditional Arabic" w:eastAsia="Calibri" w:hAnsi="Traditional Arabic" w:cs="Traditional Arabic"/>
          <w:color w:val="EE0000"/>
          <w:kern w:val="2"/>
          <w:sz w:val="32"/>
          <w:szCs w:val="32"/>
          <w:lang w:bidi="ar-EG"/>
          <w14:ligatures w14:val="standardContextual"/>
        </w:rPr>
        <w:t>SPSS</w:t>
      </w:r>
      <w:r w:rsidR="003A6E48" w:rsidRPr="00486F98">
        <w:rPr>
          <w:rFonts w:ascii="Traditional Arabic" w:eastAsia="Calibri" w:hAnsi="Traditional Arabic" w:cs="Traditional Arabic" w:hint="cs"/>
          <w:color w:val="EE0000"/>
          <w:kern w:val="2"/>
          <w:sz w:val="32"/>
          <w:szCs w:val="32"/>
          <w:rtl/>
          <w14:ligatures w14:val="standardContextual"/>
        </w:rPr>
        <w:t>، واستخدام معامل ألفا كرونباخ ومعامل ارتباط بيرسون.</w:t>
      </w:r>
      <w:r w:rsidR="00450C7F" w:rsidRPr="00486F98">
        <w:rPr>
          <w:rFonts w:ascii="Traditional Arabic" w:eastAsia="Calibri" w:hAnsi="Traditional Arabic" w:cs="Traditional Arabic" w:hint="cs"/>
          <w:color w:val="EE0000"/>
          <w:kern w:val="2"/>
          <w:sz w:val="32"/>
          <w:szCs w:val="32"/>
          <w:rtl/>
          <w14:ligatures w14:val="standardContextual"/>
        </w:rPr>
        <w:t xml:space="preserve"> </w:t>
      </w:r>
      <w:r w:rsidRPr="00750E34">
        <w:rPr>
          <w:rFonts w:ascii="Traditional Arabic" w:eastAsia="Calibri" w:hAnsi="Traditional Arabic" w:cs="Traditional Arabic" w:hint="cs"/>
          <w:color w:val="EE0000"/>
          <w:kern w:val="2"/>
          <w:sz w:val="32"/>
          <w:szCs w:val="32"/>
          <w:rtl/>
          <w14:ligatures w14:val="standardContextual"/>
        </w:rPr>
        <w:t>و</w:t>
      </w:r>
      <w:r w:rsidR="00487AF7" w:rsidRPr="00750E34">
        <w:rPr>
          <w:rFonts w:ascii="Traditional Arabic" w:eastAsia="Calibri" w:hAnsi="Traditional Arabic" w:cs="Traditional Arabic" w:hint="cs"/>
          <w:color w:val="EE0000"/>
          <w:kern w:val="2"/>
          <w:sz w:val="32"/>
          <w:szCs w:val="32"/>
          <w:rtl/>
          <w:lang w:bidi="ar-EG"/>
          <w14:ligatures w14:val="standardContextual"/>
        </w:rPr>
        <w:t>تو</w:t>
      </w:r>
      <w:r w:rsidR="00487AF7" w:rsidRPr="00486F98">
        <w:rPr>
          <w:rFonts w:ascii="Traditional Arabic" w:eastAsia="Calibri" w:hAnsi="Traditional Arabic" w:cs="Traditional Arabic" w:hint="cs"/>
          <w:color w:val="EE0000"/>
          <w:kern w:val="2"/>
          <w:sz w:val="32"/>
          <w:szCs w:val="32"/>
          <w:rtl/>
          <w:lang w:bidi="ar-EG"/>
          <w14:ligatures w14:val="standardContextual"/>
        </w:rPr>
        <w:t>صلت النتائج إلى وجود علاقة إيجابية بين فعالية دور إدارة المراجعة الداخلية وبين فعالية الحوكمة في وزارة الحرس الوطني، كما تساهم المراجعة الداخلية في تقييم المخاطر المحتملة التي تواجه الوزارة ووضع الخطط الملائمة للتعامل معها. وأوصت الدراسة بتشجيع الاستخدام الأمثل لتطبيقات الحوكمة، مما يسهم في تحسين المراجعة الداخلية.</w:t>
      </w:r>
      <w:r w:rsidR="00452CB6">
        <w:rPr>
          <w:rFonts w:ascii="Traditional Arabic" w:eastAsia="Calibri" w:hAnsi="Traditional Arabic" w:cs="Traditional Arabic" w:hint="cs"/>
          <w:b/>
          <w:bCs/>
          <w:color w:val="EE0000"/>
          <w:kern w:val="2"/>
          <w:sz w:val="32"/>
          <w:szCs w:val="32"/>
          <w:rtl/>
          <w:lang w:bidi="ar-EG"/>
          <w14:ligatures w14:val="standardContextual"/>
        </w:rPr>
        <w:t xml:space="preserve"> </w:t>
      </w:r>
      <w:r w:rsidR="00452CB6" w:rsidRPr="00452CB6">
        <w:rPr>
          <w:rFonts w:ascii="Traditional Arabic" w:eastAsia="Calibri" w:hAnsi="Traditional Arabic" w:cs="Traditional Arabic" w:hint="cs"/>
          <w:color w:val="EE0000"/>
          <w:kern w:val="2"/>
          <w:sz w:val="32"/>
          <w:szCs w:val="32"/>
          <w:rtl/>
          <w:lang w:bidi="ar-EG"/>
          <w14:ligatures w14:val="standardContextual"/>
        </w:rPr>
        <w:t>بذلك</w:t>
      </w:r>
      <w:r w:rsidR="00452CB6">
        <w:rPr>
          <w:rFonts w:ascii="Traditional Arabic" w:eastAsia="Calibri" w:hAnsi="Traditional Arabic" w:cs="Traditional Arabic" w:hint="cs"/>
          <w:b/>
          <w:bCs/>
          <w:color w:val="EE0000"/>
          <w:kern w:val="2"/>
          <w:sz w:val="32"/>
          <w:szCs w:val="32"/>
          <w:rtl/>
          <w:lang w:bidi="ar-EG"/>
          <w14:ligatures w14:val="standardContextual"/>
        </w:rPr>
        <w:t xml:space="preserve"> </w:t>
      </w:r>
      <w:r w:rsidR="00487AF7" w:rsidRPr="00486F98">
        <w:rPr>
          <w:rFonts w:ascii="Traditional Arabic" w:eastAsia="Calibri" w:hAnsi="Traditional Arabic" w:cs="Traditional Arabic" w:hint="cs"/>
          <w:color w:val="EE0000"/>
          <w:kern w:val="2"/>
          <w:sz w:val="32"/>
          <w:szCs w:val="32"/>
          <w:rtl/>
          <w:lang w:bidi="ar-EG"/>
          <w14:ligatures w14:val="standardContextual"/>
        </w:rPr>
        <w:t>تؤكد الدراسة على العلاقة بين أبعاد المراجعة الداخلية والحوكمة في القطاع الحكومي السعودي.</w:t>
      </w:r>
    </w:p>
    <w:p w14:paraId="711E9C13" w14:textId="5A150593" w:rsidR="004661C4" w:rsidRPr="00486F98" w:rsidRDefault="004661C4">
      <w:pPr>
        <w:pStyle w:val="a3"/>
        <w:numPr>
          <w:ilvl w:val="0"/>
          <w:numId w:val="53"/>
        </w:numPr>
        <w:tabs>
          <w:tab w:val="left" w:pos="3726"/>
        </w:tabs>
        <w:bidi/>
        <w:spacing w:after="0" w:line="276" w:lineRule="auto"/>
        <w:ind w:left="43" w:hanging="284"/>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دراسة (قطب وعبيد، 2019):</w:t>
      </w:r>
      <w:r w:rsidR="002E5AE9"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hint="cs"/>
          <w:color w:val="EE0000"/>
          <w:kern w:val="2"/>
          <w:sz w:val="32"/>
          <w:szCs w:val="32"/>
          <w:rtl/>
          <w:lang w:bidi="ar-EG"/>
          <w14:ligatures w14:val="standardContextual"/>
        </w:rPr>
        <w:t>أثر استخدام أنظمة المعلومات المحاسبية على كفاءة الرقابة الداخلية في قطاع المصارف التجارية في المملكة العربية السعودية.</w:t>
      </w:r>
    </w:p>
    <w:p w14:paraId="46C60A04" w14:textId="2F15E110" w:rsidR="004661C4" w:rsidRPr="00486F98" w:rsidRDefault="00452CB6" w:rsidP="00452CB6">
      <w:pPr>
        <w:tabs>
          <w:tab w:val="left" w:pos="3726"/>
        </w:tabs>
        <w:bidi/>
        <w:spacing w:after="0" w:line="276" w:lineRule="auto"/>
        <w:ind w:firstLine="43"/>
        <w:contextualSpacing/>
        <w:jc w:val="both"/>
        <w:rPr>
          <w:rFonts w:ascii="Traditional Arabic" w:eastAsia="Calibri" w:hAnsi="Traditional Arabic" w:cs="Traditional Arabic"/>
          <w:color w:val="EE0000"/>
          <w:kern w:val="2"/>
          <w:sz w:val="32"/>
          <w:szCs w:val="32"/>
          <w:rtl/>
          <w:lang w:bidi="ar-EG"/>
          <w14:ligatures w14:val="standardContextual"/>
        </w:rPr>
      </w:pPr>
      <w:r w:rsidRPr="00452CB6">
        <w:rPr>
          <w:rFonts w:ascii="Traditional Arabic" w:eastAsia="Calibri" w:hAnsi="Traditional Arabic" w:cs="Traditional Arabic" w:hint="cs"/>
          <w:color w:val="EE0000"/>
          <w:kern w:val="2"/>
          <w:sz w:val="32"/>
          <w:szCs w:val="32"/>
          <w:rtl/>
          <w:lang w:bidi="ar-EG"/>
          <w14:ligatures w14:val="standardContextual"/>
        </w:rPr>
        <w:t>تمثلت مشكلة الدراسة في</w:t>
      </w:r>
      <w:r w:rsidR="004661C4" w:rsidRPr="00452CB6">
        <w:rPr>
          <w:rFonts w:ascii="Traditional Arabic" w:eastAsia="Calibri" w:hAnsi="Traditional Arabic" w:cs="Traditional Arabic" w:hint="cs"/>
          <w:color w:val="EE0000"/>
          <w:kern w:val="2"/>
          <w:sz w:val="32"/>
          <w:szCs w:val="32"/>
          <w:rtl/>
          <w:lang w:bidi="ar-EG"/>
          <w14:ligatures w14:val="standardContextual"/>
        </w:rPr>
        <w:t xml:space="preserve"> معرفة مدى تأثير تطبيق أنظمة المعلومات المحاسبية على كفاءة الرقابة الداخلية في قطاع المصارف التجارية في المملكة العربية السعودية.</w:t>
      </w:r>
      <w:r>
        <w:rPr>
          <w:rFonts w:ascii="Traditional Arabic" w:eastAsia="Calibri" w:hAnsi="Traditional Arabic" w:cs="Traditional Arabic" w:hint="cs"/>
          <w:color w:val="EE0000"/>
          <w:kern w:val="2"/>
          <w:sz w:val="32"/>
          <w:szCs w:val="32"/>
          <w:rtl/>
          <w:lang w:bidi="ar-EG"/>
          <w14:ligatures w14:val="standardContextual"/>
        </w:rPr>
        <w:t xml:space="preserve"> حيث سعت هذه الدراسة ل</w:t>
      </w:r>
      <w:r w:rsidR="00D42660" w:rsidRPr="00486F98">
        <w:rPr>
          <w:rFonts w:ascii="Traditional Arabic" w:eastAsia="Calibri" w:hAnsi="Traditional Arabic" w:cs="Traditional Arabic" w:hint="cs"/>
          <w:color w:val="EE0000"/>
          <w:kern w:val="2"/>
          <w:sz w:val="32"/>
          <w:szCs w:val="32"/>
          <w:rtl/>
          <w:lang w:bidi="ar-EG"/>
          <w14:ligatures w14:val="standardContextual"/>
        </w:rPr>
        <w:t xml:space="preserve">لتعرف على مدى كفاءة </w:t>
      </w:r>
      <w:r w:rsidR="00D42660" w:rsidRPr="00486F98">
        <w:rPr>
          <w:rFonts w:ascii="Traditional Arabic" w:eastAsia="Calibri" w:hAnsi="Traditional Arabic" w:cs="Traditional Arabic" w:hint="cs"/>
          <w:color w:val="EE0000"/>
          <w:kern w:val="2"/>
          <w:sz w:val="32"/>
          <w:szCs w:val="32"/>
          <w:rtl/>
          <w:lang w:bidi="ar-EG"/>
          <w14:ligatures w14:val="standardContextual"/>
        </w:rPr>
        <w:lastRenderedPageBreak/>
        <w:t>الرقابة الداخلية في المصارف التجارية السعودية في ضوء استخدام أنظمة المعلومات المحاسبية، ومدى نجاح تطبيق الرقابة الداخلية بهذه المصارف.</w:t>
      </w:r>
      <w:r>
        <w:rPr>
          <w:rFonts w:ascii="Traditional Arabic" w:eastAsia="Calibri" w:hAnsi="Traditional Arabic" w:cs="Traditional Arabic" w:hint="cs"/>
          <w:color w:val="EE0000"/>
          <w:kern w:val="2"/>
          <w:sz w:val="32"/>
          <w:szCs w:val="32"/>
          <w:rtl/>
          <w:lang w:bidi="ar-EG"/>
          <w14:ligatures w14:val="standardContextual"/>
        </w:rPr>
        <w:t xml:space="preserve"> و</w:t>
      </w:r>
      <w:r w:rsidR="004661C4"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w:t>
      </w:r>
      <w:r w:rsidR="00C64122" w:rsidRPr="00486F98">
        <w:rPr>
          <w:rFonts w:ascii="Traditional Arabic" w:eastAsia="Calibri" w:hAnsi="Traditional Arabic" w:cs="Traditional Arabic" w:hint="cs"/>
          <w:color w:val="EE0000"/>
          <w:kern w:val="2"/>
          <w:sz w:val="32"/>
          <w:szCs w:val="32"/>
          <w:rtl/>
          <w:lang w:bidi="ar-EG"/>
          <w14:ligatures w14:val="standardContextual"/>
        </w:rPr>
        <w:t xml:space="preserve">المنهج الاستقرائي، والمنهج الوصفي </w:t>
      </w:r>
      <w:r w:rsidR="004661C4" w:rsidRPr="00486F98">
        <w:rPr>
          <w:rFonts w:ascii="Traditional Arabic" w:eastAsia="Calibri" w:hAnsi="Traditional Arabic" w:cs="Traditional Arabic" w:hint="cs"/>
          <w:color w:val="EE0000"/>
          <w:kern w:val="2"/>
          <w:sz w:val="32"/>
          <w:szCs w:val="32"/>
          <w:rtl/>
          <w:lang w:bidi="ar-EG"/>
          <w14:ligatures w14:val="standardContextual"/>
        </w:rPr>
        <w:t>التحليلي</w:t>
      </w:r>
      <w:r w:rsidR="00C64122"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بينما تمثل مجتمع الدراسة في </w:t>
      </w:r>
      <w:r w:rsidR="00CD70AF" w:rsidRPr="00486F98">
        <w:rPr>
          <w:rFonts w:ascii="Traditional Arabic" w:eastAsia="Calibri" w:hAnsi="Traditional Arabic" w:cs="Traditional Arabic" w:hint="cs"/>
          <w:color w:val="EE0000"/>
          <w:kern w:val="2"/>
          <w:sz w:val="32"/>
          <w:szCs w:val="32"/>
          <w:rtl/>
          <w:lang w:bidi="ar-EG"/>
          <w14:ligatures w14:val="standardContextual"/>
        </w:rPr>
        <w:t>جميع موظفي المصارف التجارية بمدينة جدة، وتم اختيار عينة عشوائية عددها (100) من موظفي الرقابة الداخلية والمحاسبين بهذه المصارف.</w:t>
      </w:r>
      <w:r>
        <w:rPr>
          <w:rFonts w:ascii="Traditional Arabic" w:eastAsia="Calibri" w:hAnsi="Traditional Arabic" w:cs="Traditional Arabic" w:hint="cs"/>
          <w:color w:val="EE0000"/>
          <w:kern w:val="2"/>
          <w:sz w:val="32"/>
          <w:szCs w:val="32"/>
          <w:rtl/>
          <w:lang w:bidi="ar-EG"/>
          <w14:ligatures w14:val="standardContextual"/>
        </w:rPr>
        <w:t xml:space="preserve"> كما </w:t>
      </w:r>
      <w:r w:rsidR="004661C4"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الاستبانة كأداة لجمع البيانات، وتم </w:t>
      </w:r>
      <w:r w:rsidR="004661C4"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4661C4" w:rsidRPr="00486F98">
        <w:rPr>
          <w:rFonts w:ascii="Traditional Arabic" w:eastAsia="Calibri" w:hAnsi="Traditional Arabic" w:cs="Traditional Arabic" w:hint="cs"/>
          <w:color w:val="EE0000"/>
          <w:kern w:val="2"/>
          <w:sz w:val="32"/>
          <w:szCs w:val="32"/>
          <w:rtl/>
          <w14:ligatures w14:val="standardContextual"/>
        </w:rPr>
        <w:t xml:space="preserve"> برنامج التحليل الإحصائي </w:t>
      </w:r>
      <w:r w:rsidR="004661C4" w:rsidRPr="00486F98">
        <w:rPr>
          <w:rFonts w:ascii="Traditional Arabic" w:eastAsia="Calibri" w:hAnsi="Traditional Arabic" w:cs="Traditional Arabic"/>
          <w:color w:val="EE0000"/>
          <w:kern w:val="2"/>
          <w:sz w:val="32"/>
          <w:szCs w:val="32"/>
          <w:lang w:bidi="ar-EG"/>
          <w14:ligatures w14:val="standardContextual"/>
        </w:rPr>
        <w:t>SPSS</w:t>
      </w:r>
      <w:r w:rsidR="004661C4" w:rsidRPr="00486F98">
        <w:rPr>
          <w:rFonts w:ascii="Traditional Arabic" w:eastAsia="Calibri" w:hAnsi="Traditional Arabic" w:cs="Traditional Arabic" w:hint="cs"/>
          <w:color w:val="EE0000"/>
          <w:kern w:val="2"/>
          <w:sz w:val="32"/>
          <w:szCs w:val="32"/>
          <w:rtl/>
          <w14:ligatures w14:val="standardContextual"/>
        </w:rPr>
        <w:t xml:space="preserve">، واستخدام </w:t>
      </w:r>
      <w:r w:rsidR="003D3C23" w:rsidRPr="00486F98">
        <w:rPr>
          <w:rFonts w:ascii="Traditional Arabic" w:eastAsia="Calibri" w:hAnsi="Traditional Arabic" w:cs="Traditional Arabic" w:hint="cs"/>
          <w:color w:val="EE0000"/>
          <w:kern w:val="2"/>
          <w:sz w:val="32"/>
          <w:szCs w:val="32"/>
          <w:rtl/>
          <w14:ligatures w14:val="standardContextual"/>
        </w:rPr>
        <w:t xml:space="preserve">أساليب إحصائية مثل التكرارات والنسب المئوية، </w:t>
      </w:r>
      <w:r w:rsidR="004661C4" w:rsidRPr="00486F98">
        <w:rPr>
          <w:rFonts w:ascii="Traditional Arabic" w:eastAsia="Calibri" w:hAnsi="Traditional Arabic" w:cs="Traditional Arabic" w:hint="cs"/>
          <w:color w:val="EE0000"/>
          <w:kern w:val="2"/>
          <w:sz w:val="32"/>
          <w:szCs w:val="32"/>
          <w:rtl/>
          <w14:ligatures w14:val="standardContextual"/>
        </w:rPr>
        <w:t>معامل ألفا كرونباخ ومعامل ارتباط بيرسون</w:t>
      </w:r>
      <w:r w:rsidR="003D3C23" w:rsidRPr="00486F98">
        <w:rPr>
          <w:rFonts w:ascii="Traditional Arabic" w:eastAsia="Calibri" w:hAnsi="Traditional Arabic" w:cs="Traditional Arabic" w:hint="cs"/>
          <w:color w:val="EE0000"/>
          <w:kern w:val="2"/>
          <w:sz w:val="32"/>
          <w:szCs w:val="32"/>
          <w:rtl/>
          <w14:ligatures w14:val="standardContextual"/>
        </w:rPr>
        <w:t xml:space="preserve"> واختبار مربع كاي.</w:t>
      </w:r>
      <w:r>
        <w:rPr>
          <w:rFonts w:ascii="Traditional Arabic" w:eastAsia="Calibri" w:hAnsi="Traditional Arabic" w:cs="Traditional Arabic" w:hint="cs"/>
          <w:color w:val="EE0000"/>
          <w:kern w:val="2"/>
          <w:sz w:val="32"/>
          <w:szCs w:val="32"/>
          <w:rtl/>
          <w14:ligatures w14:val="standardContextual"/>
        </w:rPr>
        <w:t xml:space="preserve"> و</w:t>
      </w:r>
      <w:r w:rsidR="004661C4" w:rsidRPr="00486F98">
        <w:rPr>
          <w:rFonts w:ascii="Traditional Arabic" w:eastAsia="Calibri" w:hAnsi="Traditional Arabic" w:cs="Traditional Arabic" w:hint="cs"/>
          <w:color w:val="EE0000"/>
          <w:kern w:val="2"/>
          <w:sz w:val="32"/>
          <w:szCs w:val="32"/>
          <w:rtl/>
          <w:lang w:bidi="ar-EG"/>
          <w14:ligatures w14:val="standardContextual"/>
        </w:rPr>
        <w:t xml:space="preserve">توصلت النتائج إلى </w:t>
      </w:r>
      <w:r w:rsidR="00B348C0" w:rsidRPr="00486F98">
        <w:rPr>
          <w:rFonts w:ascii="Traditional Arabic" w:eastAsia="Calibri" w:hAnsi="Traditional Arabic" w:cs="Traditional Arabic" w:hint="cs"/>
          <w:color w:val="EE0000"/>
          <w:kern w:val="2"/>
          <w:sz w:val="32"/>
          <w:szCs w:val="32"/>
          <w:rtl/>
          <w:lang w:bidi="ar-EG"/>
          <w14:ligatures w14:val="standardContextual"/>
        </w:rPr>
        <w:t>وجود موافقة لدى أفراد عينة الدراسة حول درجة تطبيق الرقابة الداخلية في القطاع المصرفي السعودي بدرجة كبيرة، ووجود موافقة بدرجة كبيرة حول درجة تأثير كفاءة الرقابة الداخلية في المصارف التجارية السعودية في ضوء استخدام أنظمة المعلومات المحاسبية. وأوصت الدراسة بضرورة إنشاء إدارات مستقلة للرقابة الداخلية داخل المصارف التجارية بالمملكة العربية السعودية.</w:t>
      </w:r>
      <w:r>
        <w:rPr>
          <w:rFonts w:ascii="Traditional Arabic" w:eastAsia="Calibri" w:hAnsi="Traditional Arabic" w:cs="Traditional Arabic" w:hint="cs"/>
          <w:color w:val="EE0000"/>
          <w:kern w:val="2"/>
          <w:sz w:val="32"/>
          <w:szCs w:val="32"/>
          <w:rtl/>
          <w:lang w:bidi="ar-EG"/>
          <w14:ligatures w14:val="standardContextual"/>
        </w:rPr>
        <w:t xml:space="preserve"> بذلك </w:t>
      </w:r>
      <w:r w:rsidR="004661C4" w:rsidRPr="00486F98">
        <w:rPr>
          <w:rFonts w:ascii="Traditional Arabic" w:eastAsia="Calibri" w:hAnsi="Traditional Arabic" w:cs="Traditional Arabic" w:hint="cs"/>
          <w:color w:val="EE0000"/>
          <w:kern w:val="2"/>
          <w:sz w:val="32"/>
          <w:szCs w:val="32"/>
          <w:rtl/>
          <w:lang w:bidi="ar-EG"/>
          <w14:ligatures w14:val="standardContextual"/>
        </w:rPr>
        <w:t xml:space="preserve">تؤكد الدراسة على </w:t>
      </w:r>
      <w:r w:rsidR="00B348C0" w:rsidRPr="00486F98">
        <w:rPr>
          <w:rFonts w:ascii="Traditional Arabic" w:eastAsia="Calibri" w:hAnsi="Traditional Arabic" w:cs="Traditional Arabic" w:hint="cs"/>
          <w:color w:val="EE0000"/>
          <w:kern w:val="2"/>
          <w:sz w:val="32"/>
          <w:szCs w:val="32"/>
          <w:rtl/>
          <w:lang w:bidi="ar-EG"/>
          <w14:ligatures w14:val="standardContextual"/>
        </w:rPr>
        <w:t xml:space="preserve">كفاءة </w:t>
      </w:r>
      <w:r w:rsidR="004661C4" w:rsidRPr="00486F98">
        <w:rPr>
          <w:rFonts w:ascii="Traditional Arabic" w:eastAsia="Calibri" w:hAnsi="Traditional Arabic" w:cs="Traditional Arabic" w:hint="cs"/>
          <w:color w:val="EE0000"/>
          <w:kern w:val="2"/>
          <w:sz w:val="32"/>
          <w:szCs w:val="32"/>
          <w:rtl/>
          <w:lang w:bidi="ar-EG"/>
          <w14:ligatures w14:val="standardContextual"/>
        </w:rPr>
        <w:t xml:space="preserve">المراجعة الداخلية </w:t>
      </w:r>
      <w:r w:rsidR="00B348C0" w:rsidRPr="00486F98">
        <w:rPr>
          <w:rFonts w:ascii="Traditional Arabic" w:eastAsia="Calibri" w:hAnsi="Traditional Arabic" w:cs="Traditional Arabic" w:hint="cs"/>
          <w:color w:val="EE0000"/>
          <w:kern w:val="2"/>
          <w:sz w:val="32"/>
          <w:szCs w:val="32"/>
          <w:rtl/>
          <w:lang w:bidi="ar-EG"/>
          <w14:ligatures w14:val="standardContextual"/>
        </w:rPr>
        <w:t xml:space="preserve">ودورها وأهميتها في القطاع المصرفي </w:t>
      </w:r>
      <w:r w:rsidR="004661C4" w:rsidRPr="00486F98">
        <w:rPr>
          <w:rFonts w:ascii="Traditional Arabic" w:eastAsia="Calibri" w:hAnsi="Traditional Arabic" w:cs="Traditional Arabic" w:hint="cs"/>
          <w:color w:val="EE0000"/>
          <w:kern w:val="2"/>
          <w:sz w:val="32"/>
          <w:szCs w:val="32"/>
          <w:rtl/>
          <w:lang w:bidi="ar-EG"/>
          <w14:ligatures w14:val="standardContextual"/>
        </w:rPr>
        <w:t>السعودي</w:t>
      </w:r>
      <w:r w:rsidR="00AE2662" w:rsidRPr="00486F98">
        <w:rPr>
          <w:rFonts w:ascii="Traditional Arabic" w:eastAsia="Calibri" w:hAnsi="Traditional Arabic" w:cs="Traditional Arabic" w:hint="cs"/>
          <w:color w:val="EE0000"/>
          <w:kern w:val="2"/>
          <w:sz w:val="32"/>
          <w:szCs w:val="32"/>
          <w:rtl/>
          <w:lang w:bidi="ar-EG"/>
          <w14:ligatures w14:val="standardContextual"/>
        </w:rPr>
        <w:t>، وهو ما يرتبط بأحد متغيرات الدراسة (كفاءة الرقابة الداخلية).</w:t>
      </w:r>
    </w:p>
    <w:p w14:paraId="650F197E" w14:textId="77777777" w:rsidR="00DE613C" w:rsidRPr="00486F98" w:rsidRDefault="00DE613C" w:rsidP="00DE613C">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p>
    <w:p w14:paraId="4E769ECC" w14:textId="40F07D98" w:rsidR="008273C9" w:rsidRPr="00486F98" w:rsidRDefault="008273C9" w:rsidP="00DE613C">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ثانيًا: الدراسات الإقليمية</w:t>
      </w:r>
    </w:p>
    <w:p w14:paraId="7953227F" w14:textId="69B4AC5B" w:rsidR="00961D84" w:rsidRPr="00486F98" w:rsidRDefault="00961D84">
      <w:pPr>
        <w:pStyle w:val="a3"/>
        <w:numPr>
          <w:ilvl w:val="0"/>
          <w:numId w:val="25"/>
        </w:numPr>
        <w:bidi/>
        <w:spacing w:after="0" w:line="276" w:lineRule="auto"/>
        <w:ind w:left="326"/>
        <w:jc w:val="both"/>
        <w:rPr>
          <w:rFonts w:ascii="Traditional Arabic" w:hAnsi="Traditional Arabic" w:cs="Traditional Arabic"/>
          <w:b/>
          <w:bCs/>
          <w:color w:val="EE0000"/>
          <w:sz w:val="32"/>
          <w:szCs w:val="32"/>
          <w:rtl/>
        </w:rPr>
      </w:pPr>
      <w:r w:rsidRPr="00486F98">
        <w:rPr>
          <w:rFonts w:ascii="Traditional Arabic" w:eastAsia="Calibri" w:hAnsi="Traditional Arabic" w:cs="Traditional Arabic"/>
          <w:b/>
          <w:bCs/>
          <w:color w:val="EE0000"/>
          <w:kern w:val="2"/>
          <w:sz w:val="32"/>
          <w:szCs w:val="32"/>
          <w:rtl/>
          <w14:ligatures w14:val="standardContextual"/>
        </w:rPr>
        <w:t>دراسة (</w:t>
      </w:r>
      <w:r w:rsidRPr="00486F98">
        <w:rPr>
          <w:rFonts w:ascii="Traditional Arabic" w:hAnsi="Traditional Arabic" w:cs="Traditional Arabic"/>
          <w:b/>
          <w:bCs/>
          <w:color w:val="EE0000"/>
          <w:sz w:val="32"/>
          <w:szCs w:val="32"/>
          <w:rtl/>
        </w:rPr>
        <w:t xml:space="preserve">القبيع، </w:t>
      </w:r>
      <w:r w:rsidRPr="00486F98">
        <w:rPr>
          <w:rFonts w:ascii="Traditional Arabic" w:hAnsi="Traditional Arabic" w:cs="Traditional Arabic"/>
          <w:b/>
          <w:bCs/>
          <w:color w:val="EE0000"/>
          <w:sz w:val="28"/>
          <w:szCs w:val="28"/>
          <w:rtl/>
        </w:rPr>
        <w:t>2025</w:t>
      </w:r>
      <w:r w:rsidRPr="00486F98">
        <w:rPr>
          <w:rFonts w:ascii="Traditional Arabic" w:hAnsi="Traditional Arabic" w:cs="Traditional Arabic"/>
          <w:b/>
          <w:bCs/>
          <w:color w:val="EE0000"/>
          <w:sz w:val="32"/>
          <w:szCs w:val="32"/>
          <w:rtl/>
        </w:rPr>
        <w:t>)</w:t>
      </w:r>
      <w:r w:rsidR="002001DE" w:rsidRPr="00486F98">
        <w:rPr>
          <w:rFonts w:ascii="Traditional Arabic" w:hAnsi="Traditional Arabic" w:cs="Traditional Arabic" w:hint="cs"/>
          <w:b/>
          <w:bCs/>
          <w:color w:val="EE0000"/>
          <w:sz w:val="32"/>
          <w:szCs w:val="32"/>
          <w:rtl/>
        </w:rPr>
        <w:t xml:space="preserve">: عنوان الدراسة: </w:t>
      </w:r>
      <w:r w:rsidR="002001DE" w:rsidRPr="00486F98">
        <w:rPr>
          <w:rFonts w:ascii="Traditional Arabic" w:hAnsi="Traditional Arabic" w:cs="Traditional Arabic" w:hint="cs"/>
          <w:color w:val="EE0000"/>
          <w:sz w:val="32"/>
          <w:szCs w:val="32"/>
          <w:rtl/>
        </w:rPr>
        <w:t>أ</w:t>
      </w:r>
      <w:r w:rsidRPr="00486F98">
        <w:rPr>
          <w:rFonts w:ascii="Traditional Arabic" w:hAnsi="Traditional Arabic" w:cs="Traditional Arabic"/>
          <w:color w:val="EE0000"/>
          <w:sz w:val="32"/>
          <w:szCs w:val="32"/>
          <w:rtl/>
        </w:rPr>
        <w:t>ثر تطبيق مبادئ حوكمة الشركات في تفعيل أنظمة الرقابة الداخلية لتعزيز الميزة التنافسية لدى البنوك اليمنية</w:t>
      </w:r>
      <w:r w:rsidR="002001DE" w:rsidRPr="00486F98">
        <w:rPr>
          <w:rFonts w:ascii="Traditional Arabic" w:hAnsi="Traditional Arabic" w:cs="Traditional Arabic" w:hint="cs"/>
          <w:color w:val="EE0000"/>
          <w:sz w:val="32"/>
          <w:szCs w:val="32"/>
          <w:rtl/>
        </w:rPr>
        <w:t>.</w:t>
      </w:r>
    </w:p>
    <w:p w14:paraId="02363526" w14:textId="1AA37997" w:rsidR="000D2490" w:rsidRPr="00486F98" w:rsidRDefault="00452CB6" w:rsidP="00EA51CB">
      <w:pPr>
        <w:bidi/>
        <w:spacing w:after="0" w:line="276" w:lineRule="auto"/>
        <w:ind w:firstLine="276"/>
        <w:jc w:val="both"/>
        <w:rPr>
          <w:rFonts w:ascii="Traditional Arabic" w:eastAsia="Calibri" w:hAnsi="Traditional Arabic" w:cs="Traditional Arabic"/>
          <w:color w:val="EE0000"/>
          <w:kern w:val="2"/>
          <w:sz w:val="32"/>
          <w:szCs w:val="32"/>
          <w:rtl/>
          <w14:ligatures w14:val="standardContextual"/>
        </w:rPr>
      </w:pPr>
      <w:r w:rsidRPr="00452CB6">
        <w:rPr>
          <w:rFonts w:ascii="Traditional Arabic" w:hAnsi="Traditional Arabic" w:cs="Traditional Arabic" w:hint="cs"/>
          <w:color w:val="EE0000"/>
          <w:sz w:val="32"/>
          <w:szCs w:val="32"/>
          <w:rtl/>
          <w:lang w:bidi="ar-EG"/>
        </w:rPr>
        <w:t xml:space="preserve">تمثلت مشكلة الدراسة في </w:t>
      </w:r>
      <w:r w:rsidRPr="00452CB6">
        <w:rPr>
          <w:rFonts w:ascii="Traditional Arabic" w:hAnsi="Traditional Arabic" w:cs="Traditional Arabic" w:hint="cs"/>
          <w:color w:val="EE0000"/>
          <w:sz w:val="32"/>
          <w:szCs w:val="32"/>
          <w:rtl/>
        </w:rPr>
        <w:t>دراسة</w:t>
      </w:r>
      <w:r w:rsidR="002001DE" w:rsidRPr="00486F98">
        <w:rPr>
          <w:rFonts w:ascii="Traditional Arabic" w:hAnsi="Traditional Arabic" w:cs="Traditional Arabic" w:hint="cs"/>
          <w:color w:val="EE0000"/>
          <w:sz w:val="32"/>
          <w:szCs w:val="32"/>
          <w:rtl/>
        </w:rPr>
        <w:t xml:space="preserve"> أثر </w:t>
      </w:r>
      <w:r w:rsidR="002001DE" w:rsidRPr="00486F98">
        <w:rPr>
          <w:rFonts w:ascii="Traditional Arabic" w:hAnsi="Traditional Arabic" w:cs="Traditional Arabic"/>
          <w:color w:val="EE0000"/>
          <w:sz w:val="32"/>
          <w:szCs w:val="32"/>
          <w:rtl/>
        </w:rPr>
        <w:t>تطبيق مبادئ حوكمة الشركات في تفعيل أنظمة الرقابة الداخلية لتعزيز الميزة التنافسية لدى البنوك اليمنية</w:t>
      </w:r>
      <w:r>
        <w:rPr>
          <w:rFonts w:ascii="Traditional Arabic" w:hAnsi="Traditional Arabic" w:cs="Traditional Arabic" w:hint="cs"/>
          <w:b/>
          <w:bCs/>
          <w:color w:val="EE0000"/>
          <w:sz w:val="32"/>
          <w:szCs w:val="32"/>
          <w:rtl/>
        </w:rPr>
        <w:t xml:space="preserve">، </w:t>
      </w:r>
      <w:r w:rsidR="00EA51CB">
        <w:rPr>
          <w:rFonts w:ascii="Traditional Arabic" w:hAnsi="Traditional Arabic" w:cs="Traditional Arabic" w:hint="cs"/>
          <w:b/>
          <w:bCs/>
          <w:color w:val="EE0000"/>
          <w:sz w:val="32"/>
          <w:szCs w:val="32"/>
          <w:rtl/>
        </w:rPr>
        <w:t>و</w:t>
      </w:r>
      <w:r w:rsidR="00EA51CB">
        <w:rPr>
          <w:rFonts w:ascii="Traditional Arabic" w:hAnsi="Traditional Arabic" w:cs="Traditional Arabic" w:hint="cs"/>
          <w:color w:val="EE0000"/>
          <w:sz w:val="32"/>
          <w:szCs w:val="32"/>
          <w:rtl/>
        </w:rPr>
        <w:t>ه</w:t>
      </w:r>
      <w:r w:rsidR="007D65B5" w:rsidRPr="00486F98">
        <w:rPr>
          <w:rFonts w:ascii="Traditional Arabic" w:hAnsi="Traditional Arabic" w:cs="Traditional Arabic"/>
          <w:color w:val="EE0000"/>
          <w:sz w:val="32"/>
          <w:szCs w:val="32"/>
          <w:rtl/>
        </w:rPr>
        <w:t xml:space="preserve">دفت إلى قياس </w:t>
      </w:r>
      <w:r w:rsidR="007D65B5" w:rsidRPr="00486F98">
        <w:rPr>
          <w:rFonts w:ascii="Traditional Arabic" w:eastAsia="Calibri" w:hAnsi="Traditional Arabic" w:cs="Traditional Arabic"/>
          <w:color w:val="EE0000"/>
          <w:kern w:val="2"/>
          <w:sz w:val="32"/>
          <w:szCs w:val="32"/>
          <w:rtl/>
          <w14:ligatures w14:val="standardContextual"/>
        </w:rPr>
        <w:t>أثر تطبيق مبادئ حوكمة الشركات في تفعيل أنظمة الرقابة الداخلية في البنوك التجارية اليمنية لتعزيز الميزة التنافسية لدى البنوك اليمنية.</w:t>
      </w:r>
      <w:r w:rsidR="00EA51CB">
        <w:rPr>
          <w:rFonts w:ascii="Traditional Arabic" w:eastAsia="Calibri" w:hAnsi="Traditional Arabic" w:cs="Traditional Arabic" w:hint="cs"/>
          <w:color w:val="EE0000"/>
          <w:kern w:val="2"/>
          <w:sz w:val="32"/>
          <w:szCs w:val="32"/>
          <w:rtl/>
          <w14:ligatures w14:val="standardContextual"/>
        </w:rPr>
        <w:t xml:space="preserve"> كما </w:t>
      </w:r>
      <w:r w:rsidR="00714AC8" w:rsidRPr="00486F98">
        <w:rPr>
          <w:rFonts w:ascii="Traditional Arabic" w:eastAsia="Calibri" w:hAnsi="Traditional Arabic" w:cs="Traditional Arabic"/>
          <w:color w:val="EE0000"/>
          <w:kern w:val="2"/>
          <w:sz w:val="32"/>
          <w:szCs w:val="32"/>
          <w:rtl/>
          <w14:ligatures w14:val="standardContextual"/>
        </w:rPr>
        <w:t>استخدمت الدراسة المنهج الوصفي التحليلي، واعتمد الباحث الاستبانة كأداة لجمع البيانات</w:t>
      </w:r>
      <w:r w:rsidR="00DF2C9E" w:rsidRPr="00486F98">
        <w:rPr>
          <w:rFonts w:ascii="Traditional Arabic" w:eastAsia="Calibri" w:hAnsi="Traditional Arabic" w:cs="Traditional Arabic" w:hint="cs"/>
          <w:color w:val="EE0000"/>
          <w:kern w:val="2"/>
          <w:sz w:val="32"/>
          <w:szCs w:val="32"/>
          <w:rtl/>
          <w14:ligatures w14:val="standardContextual"/>
        </w:rPr>
        <w:t>.</w:t>
      </w:r>
      <w:r w:rsidR="00EA51CB">
        <w:rPr>
          <w:rFonts w:ascii="Traditional Arabic" w:eastAsia="Calibri" w:hAnsi="Traditional Arabic" w:cs="Traditional Arabic" w:hint="cs"/>
          <w:color w:val="EE0000"/>
          <w:kern w:val="2"/>
          <w:sz w:val="32"/>
          <w:szCs w:val="32"/>
          <w:rtl/>
          <w14:ligatures w14:val="standardContextual"/>
        </w:rPr>
        <w:t xml:space="preserve"> </w:t>
      </w:r>
      <w:r w:rsidR="00EA51CB" w:rsidRPr="00EA51CB">
        <w:rPr>
          <w:rFonts w:ascii="Traditional Arabic" w:eastAsia="Calibri" w:hAnsi="Traditional Arabic" w:cs="Traditional Arabic" w:hint="cs"/>
          <w:color w:val="EE0000"/>
          <w:kern w:val="2"/>
          <w:sz w:val="32"/>
          <w:szCs w:val="32"/>
          <w:rtl/>
          <w14:ligatures w14:val="standardContextual"/>
        </w:rPr>
        <w:t>كما</w:t>
      </w:r>
      <w:r w:rsidR="00EA51CB">
        <w:rPr>
          <w:rFonts w:ascii="Traditional Arabic" w:eastAsia="Calibri" w:hAnsi="Traditional Arabic" w:cs="Traditional Arabic" w:hint="cs"/>
          <w:color w:val="EE0000"/>
          <w:kern w:val="2"/>
          <w:sz w:val="32"/>
          <w:szCs w:val="32"/>
          <w:rtl/>
          <w14:ligatures w14:val="standardContextual"/>
        </w:rPr>
        <w:t xml:space="preserve"> </w:t>
      </w:r>
      <w:r w:rsidR="00DF2C9E" w:rsidRPr="00486F98">
        <w:rPr>
          <w:rFonts w:ascii="Traditional Arabic" w:eastAsia="Calibri" w:hAnsi="Traditional Arabic" w:cs="Traditional Arabic" w:hint="cs"/>
          <w:color w:val="EE0000"/>
          <w:kern w:val="2"/>
          <w:sz w:val="32"/>
          <w:szCs w:val="32"/>
          <w:rtl/>
          <w14:ligatures w14:val="standardContextual"/>
        </w:rPr>
        <w:t xml:space="preserve">تكون مجتمع </w:t>
      </w:r>
      <w:r w:rsidR="000D2490" w:rsidRPr="00486F98">
        <w:rPr>
          <w:rFonts w:ascii="Traditional Arabic" w:eastAsia="Calibri" w:hAnsi="Traditional Arabic" w:cs="Traditional Arabic" w:hint="cs"/>
          <w:color w:val="EE0000"/>
          <w:kern w:val="2"/>
          <w:sz w:val="32"/>
          <w:szCs w:val="32"/>
          <w:rtl/>
          <w14:ligatures w14:val="standardContextual"/>
        </w:rPr>
        <w:t>الدراس</w:t>
      </w:r>
      <w:r w:rsidR="000D2490" w:rsidRPr="00486F98">
        <w:rPr>
          <w:rFonts w:ascii="Traditional Arabic" w:eastAsia="Calibri" w:hAnsi="Traditional Arabic" w:cs="Traditional Arabic" w:hint="eastAsia"/>
          <w:color w:val="EE0000"/>
          <w:kern w:val="2"/>
          <w:sz w:val="32"/>
          <w:szCs w:val="32"/>
          <w:rtl/>
          <w14:ligatures w14:val="standardContextual"/>
        </w:rPr>
        <w:t>ة</w:t>
      </w:r>
      <w:r w:rsidR="00DF2C9E" w:rsidRPr="00486F98">
        <w:rPr>
          <w:rFonts w:ascii="Traditional Arabic" w:eastAsia="Calibri" w:hAnsi="Traditional Arabic" w:cs="Traditional Arabic" w:hint="cs"/>
          <w:color w:val="EE0000"/>
          <w:kern w:val="2"/>
          <w:sz w:val="32"/>
          <w:szCs w:val="32"/>
          <w:rtl/>
          <w14:ligatures w14:val="standardContextual"/>
        </w:rPr>
        <w:t xml:space="preserve"> من العاملين بالبنوك التجارية اليمنية، و</w:t>
      </w:r>
      <w:r w:rsidR="00714AC8" w:rsidRPr="00486F98">
        <w:rPr>
          <w:rFonts w:ascii="Traditional Arabic" w:eastAsia="Calibri" w:hAnsi="Traditional Arabic" w:cs="Traditional Arabic"/>
          <w:color w:val="EE0000"/>
          <w:kern w:val="2"/>
          <w:sz w:val="32"/>
          <w:szCs w:val="32"/>
          <w:rtl/>
          <w14:ligatures w14:val="standardContextual"/>
        </w:rPr>
        <w:t xml:space="preserve">تمثلت عينة الدراسة في عينة عشوائية عددها (135) مفردة من العاملين بالبنوك </w:t>
      </w:r>
      <w:r w:rsidR="00714AC8" w:rsidRPr="00486F98">
        <w:rPr>
          <w:rFonts w:ascii="Traditional Arabic" w:eastAsia="Calibri" w:hAnsi="Traditional Arabic" w:cs="Traditional Arabic"/>
          <w:color w:val="EE0000"/>
          <w:kern w:val="2"/>
          <w:sz w:val="32"/>
          <w:szCs w:val="32"/>
          <w:rtl/>
          <w14:ligatures w14:val="standardContextual"/>
        </w:rPr>
        <w:lastRenderedPageBreak/>
        <w:t>التجارية باليمن، والمعنيين بحوكمة الشركات.</w:t>
      </w:r>
      <w:r w:rsidR="008B0467" w:rsidRPr="00486F98">
        <w:rPr>
          <w:rFonts w:ascii="Traditional Arabic" w:eastAsia="Calibri" w:hAnsi="Traditional Arabic" w:cs="Traditional Arabic"/>
          <w:color w:val="EE0000"/>
          <w:kern w:val="2"/>
          <w:sz w:val="32"/>
          <w:szCs w:val="32"/>
          <w:rtl/>
          <w14:ligatures w14:val="standardContextual"/>
        </w:rPr>
        <w:t xml:space="preserve"> </w:t>
      </w:r>
      <w:r w:rsidR="00EA51CB">
        <w:rPr>
          <w:rFonts w:ascii="Traditional Arabic" w:eastAsia="Calibri" w:hAnsi="Traditional Arabic" w:cs="Traditional Arabic" w:hint="cs"/>
          <w:color w:val="EE0000"/>
          <w:kern w:val="2"/>
          <w:sz w:val="32"/>
          <w:szCs w:val="32"/>
          <w:rtl/>
          <w14:ligatures w14:val="standardContextual"/>
        </w:rPr>
        <w:t>و</w:t>
      </w:r>
      <w:r w:rsidR="00714AC8" w:rsidRPr="00486F98">
        <w:rPr>
          <w:rFonts w:ascii="Traditional Arabic" w:eastAsia="Calibri" w:hAnsi="Traditional Arabic" w:cs="Traditional Arabic"/>
          <w:color w:val="EE0000"/>
          <w:kern w:val="2"/>
          <w:sz w:val="32"/>
          <w:szCs w:val="32"/>
          <w:rtl/>
          <w14:ligatures w14:val="standardContextual"/>
        </w:rPr>
        <w:t xml:space="preserve">أظهرت </w:t>
      </w:r>
      <w:r w:rsidR="008B0467" w:rsidRPr="00486F98">
        <w:rPr>
          <w:rFonts w:ascii="Traditional Arabic" w:eastAsia="Calibri" w:hAnsi="Traditional Arabic" w:cs="Traditional Arabic"/>
          <w:color w:val="EE0000"/>
          <w:kern w:val="2"/>
          <w:sz w:val="32"/>
          <w:szCs w:val="32"/>
          <w:rtl/>
          <w14:ligatures w14:val="standardContextual"/>
        </w:rPr>
        <w:t>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w:t>
      </w:r>
      <w:r w:rsidR="00714AC8" w:rsidRPr="00486F98">
        <w:rPr>
          <w:rFonts w:ascii="Traditional Arabic" w:eastAsia="Calibri" w:hAnsi="Traditional Arabic" w:cs="Traditional Arabic"/>
          <w:color w:val="EE0000"/>
          <w:kern w:val="2"/>
          <w:sz w:val="32"/>
          <w:szCs w:val="32"/>
          <w:rtl/>
          <w14:ligatures w14:val="standardContextual"/>
        </w:rPr>
        <w:t xml:space="preserve"> </w:t>
      </w:r>
      <w:r w:rsidR="00EA51CB">
        <w:rPr>
          <w:rFonts w:ascii="Traditional Arabic" w:eastAsia="Calibri" w:hAnsi="Traditional Arabic" w:cs="Traditional Arabic" w:hint="cs"/>
          <w:color w:val="EE0000"/>
          <w:kern w:val="2"/>
          <w:sz w:val="32"/>
          <w:szCs w:val="32"/>
          <w:rtl/>
          <w14:ligatures w14:val="standardContextual"/>
        </w:rPr>
        <w:t xml:space="preserve">بذلك </w:t>
      </w:r>
      <w:r w:rsidR="00CC347E" w:rsidRPr="00486F98">
        <w:rPr>
          <w:rFonts w:ascii="Traditional Arabic" w:eastAsia="Calibri" w:hAnsi="Traditional Arabic" w:cs="Traditional Arabic" w:hint="cs"/>
          <w:color w:val="EE0000"/>
          <w:kern w:val="2"/>
          <w:sz w:val="32"/>
          <w:szCs w:val="32"/>
          <w:rtl/>
          <w14:ligatures w14:val="standardContextual"/>
        </w:rPr>
        <w:t>تناولت هذه الدراسة العلاقة بين الرقابة الداخلية والحوكمة المؤسسية، وهو ما يتفق من متغيرات الدراسة الحالية.</w:t>
      </w:r>
    </w:p>
    <w:p w14:paraId="6029AE46" w14:textId="4020B56B" w:rsidR="009F0682" w:rsidRPr="00486F98" w:rsidRDefault="009F0682">
      <w:pPr>
        <w:pStyle w:val="a3"/>
        <w:numPr>
          <w:ilvl w:val="0"/>
          <w:numId w:val="25"/>
        </w:numPr>
        <w:tabs>
          <w:tab w:val="left" w:pos="3726"/>
        </w:tabs>
        <w:bidi/>
        <w:spacing w:after="0" w:line="276" w:lineRule="auto"/>
        <w:ind w:left="185"/>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b/>
          <w:bCs/>
          <w:color w:val="EE0000"/>
          <w:kern w:val="2"/>
          <w:sz w:val="32"/>
          <w:szCs w:val="32"/>
          <w:rtl/>
          <w:lang w:bidi="ar-EG"/>
          <w14:ligatures w14:val="standardContextual"/>
        </w:rPr>
        <w:t>دراسة</w:t>
      </w:r>
      <w:r w:rsidRPr="00486F98">
        <w:rPr>
          <w:rFonts w:ascii="Traditional Arabic" w:eastAsia="Calibri" w:hAnsi="Traditional Arabic" w:cs="Traditional Arabic"/>
          <w:b/>
          <w:bCs/>
          <w:color w:val="EE0000"/>
          <w:kern w:val="2"/>
          <w:sz w:val="32"/>
          <w:szCs w:val="32"/>
          <w:lang w:bidi="ar-EG"/>
          <w14:ligatures w14:val="standardContextual"/>
        </w:rPr>
        <w:t>(</w:t>
      </w:r>
      <w:r w:rsidRPr="00486F98">
        <w:rPr>
          <w:rFonts w:ascii="Traditional Arabic" w:eastAsia="Calibri" w:hAnsi="Traditional Arabic" w:cs="Traditional Arabic"/>
          <w:b/>
          <w:bCs/>
          <w:color w:val="EE0000"/>
          <w:kern w:val="2"/>
          <w:sz w:val="28"/>
          <w:szCs w:val="28"/>
          <w:lang w:bidi="ar-EG"/>
          <w14:ligatures w14:val="standardContextual"/>
        </w:rPr>
        <w:t>Almasria et al., 2024</w:t>
      </w:r>
      <w:r w:rsidRPr="00486F98">
        <w:rPr>
          <w:rFonts w:ascii="Traditional Arabic" w:eastAsia="Calibri" w:hAnsi="Traditional Arabic" w:cs="Traditional Arabic"/>
          <w:b/>
          <w:bCs/>
          <w:color w:val="EE0000"/>
          <w:kern w:val="2"/>
          <w:sz w:val="32"/>
          <w:szCs w:val="32"/>
          <w:lang w:bidi="ar-EG"/>
          <w14:ligatures w14:val="standardContextual"/>
        </w:rPr>
        <w:t>)</w:t>
      </w:r>
      <w:r w:rsidRPr="00486F98">
        <w:rPr>
          <w:rFonts w:ascii="Traditional Arabic" w:eastAsia="Calibri" w:hAnsi="Traditional Arabic" w:cs="Traditional Arabic"/>
          <w:color w:val="EE0000"/>
          <w:kern w:val="2"/>
          <w:sz w:val="32"/>
          <w:szCs w:val="32"/>
          <w:rtl/>
          <w:lang w:bidi="ar-EG"/>
          <w14:ligatures w14:val="standardContextual"/>
        </w:rPr>
        <w:t xml:space="preserve"> </w:t>
      </w:r>
      <w:r w:rsidR="005B37CE"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5B37CE"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r w:rsidRPr="00486F98">
        <w:rPr>
          <w:rFonts w:ascii="Traditional Arabic" w:eastAsia="Calibri" w:hAnsi="Traditional Arabic" w:cs="Traditional Arabic"/>
          <w:color w:val="EE0000"/>
          <w:kern w:val="2"/>
          <w:sz w:val="32"/>
          <w:szCs w:val="32"/>
          <w:rtl/>
          <w:lang w:bidi="ar-EG"/>
          <w14:ligatures w14:val="standardContextual"/>
        </w:rPr>
        <w:t>دور نظام الرقابة الداخلية وفقاً لمعيار التدقيق الدولي رقم 315 في الحد من التهرب الضريبي</w:t>
      </w:r>
      <w:r w:rsidR="005B37CE" w:rsidRPr="00486F98">
        <w:rPr>
          <w:rFonts w:ascii="Traditional Arabic" w:eastAsia="Calibri" w:hAnsi="Traditional Arabic" w:cs="Traditional Arabic" w:hint="cs"/>
          <w:color w:val="EE0000"/>
          <w:kern w:val="2"/>
          <w:sz w:val="32"/>
          <w:szCs w:val="32"/>
          <w:rtl/>
          <w:lang w:bidi="ar-EG"/>
          <w14:ligatures w14:val="standardContextual"/>
        </w:rPr>
        <w:t>.</w:t>
      </w:r>
    </w:p>
    <w:p w14:paraId="723971D0" w14:textId="1CE13335" w:rsidR="00A05823" w:rsidRPr="00486F98" w:rsidRDefault="00D81A1B" w:rsidP="00EA51CB">
      <w:pPr>
        <w:tabs>
          <w:tab w:val="left" w:pos="3726"/>
        </w:tabs>
        <w:bidi/>
        <w:spacing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hint="cs"/>
          <w:color w:val="EE0000"/>
          <w:kern w:val="2"/>
          <w:sz w:val="32"/>
          <w:szCs w:val="32"/>
          <w:rtl/>
          <w:lang w:bidi="ar-EG"/>
          <w14:ligatures w14:val="standardContextual"/>
        </w:rPr>
        <w:t xml:space="preserve">تمثلت مشكلة الدراسة في ضرورة وجود نظام قوي لمنع التهرب الضريبي، حيث </w:t>
      </w:r>
      <w:r w:rsidRPr="00486F98">
        <w:rPr>
          <w:rFonts w:ascii="Traditional Arabic" w:eastAsia="Calibri" w:hAnsi="Traditional Arabic" w:cs="Traditional Arabic"/>
          <w:color w:val="EE0000"/>
          <w:kern w:val="2"/>
          <w:sz w:val="32"/>
          <w:szCs w:val="32"/>
          <w:rtl/>
          <w:lang w:bidi="ar-EG"/>
          <w14:ligatures w14:val="standardContextual"/>
        </w:rPr>
        <w:t xml:space="preserve">تعد آليات الرقابة الداخلية الفعالة ضرورية لضمان الامتثال لقوانين الضرائب وحماية الإيرادات </w:t>
      </w:r>
      <w:r w:rsidRPr="00486F98">
        <w:rPr>
          <w:rFonts w:ascii="Traditional Arabic" w:eastAsia="Calibri" w:hAnsi="Traditional Arabic" w:cs="Traditional Arabic" w:hint="cs"/>
          <w:color w:val="EE0000"/>
          <w:kern w:val="2"/>
          <w:sz w:val="32"/>
          <w:szCs w:val="32"/>
          <w:rtl/>
          <w:lang w:bidi="ar-EG"/>
          <w14:ligatures w14:val="standardContextual"/>
        </w:rPr>
        <w:t xml:space="preserve">العامة. وتم </w:t>
      </w:r>
      <w:r w:rsidRPr="00486F98">
        <w:rPr>
          <w:rFonts w:ascii="Traditional Arabic" w:eastAsia="Calibri" w:hAnsi="Traditional Arabic" w:cs="Traditional Arabic"/>
          <w:color w:val="EE0000"/>
          <w:kern w:val="2"/>
          <w:sz w:val="32"/>
          <w:szCs w:val="32"/>
          <w:rtl/>
          <w:lang w:bidi="ar-EG"/>
          <w14:ligatures w14:val="standardContextual"/>
        </w:rPr>
        <w:t>صياغة مشكلة الدراسة على النحو التالي</w:t>
      </w:r>
      <w:r w:rsidRPr="00486F98">
        <w:rPr>
          <w:rFonts w:ascii="Traditional Arabic" w:eastAsia="Calibri" w:hAnsi="Traditional Arabic" w:cs="Traditional Arabic" w:hint="cs"/>
          <w:color w:val="EE0000"/>
          <w:kern w:val="2"/>
          <w:sz w:val="32"/>
          <w:szCs w:val="32"/>
          <w:rtl/>
          <w:lang w:bidi="ar-EG"/>
          <w14:ligatures w14:val="standardContextual"/>
        </w:rPr>
        <w:t>: م</w:t>
      </w:r>
      <w:r w:rsidRPr="00486F98">
        <w:rPr>
          <w:rFonts w:ascii="Traditional Arabic" w:eastAsia="Calibri" w:hAnsi="Traditional Arabic" w:cs="Traditional Arabic"/>
          <w:color w:val="EE0000"/>
          <w:kern w:val="2"/>
          <w:sz w:val="32"/>
          <w:szCs w:val="32"/>
          <w:rtl/>
          <w:lang w:bidi="ar-EG"/>
          <w14:ligatures w14:val="standardContextual"/>
        </w:rPr>
        <w:t>ا مدى تقييم واقع نظام الرقابة الداخلية في شركات الاتصالات العاملة في الأردن وأثر هذا النظام على التهرب الضريبي</w:t>
      </w:r>
      <w:r w:rsidRPr="00486F98">
        <w:rPr>
          <w:rFonts w:ascii="Traditional Arabic" w:eastAsia="Calibri" w:hAnsi="Traditional Arabic" w:cs="Traditional Arabic" w:hint="cs"/>
          <w:color w:val="EE0000"/>
          <w:kern w:val="2"/>
          <w:sz w:val="32"/>
          <w:szCs w:val="32"/>
          <w:rtl/>
          <w:lang w:bidi="ar-EG"/>
          <w14:ligatures w14:val="standardContextual"/>
        </w:rPr>
        <w:t>؟</w:t>
      </w:r>
      <w:r w:rsidR="00EA51CB">
        <w:rPr>
          <w:rFonts w:ascii="Traditional Arabic" w:eastAsia="Calibri" w:hAnsi="Traditional Arabic" w:cs="Traditional Arabic" w:hint="cs"/>
          <w:color w:val="EE0000"/>
          <w:kern w:val="2"/>
          <w:sz w:val="32"/>
          <w:szCs w:val="32"/>
          <w:rtl/>
          <w:lang w:bidi="ar-EG"/>
          <w14:ligatures w14:val="standardContextual"/>
        </w:rPr>
        <w:t>، و</w:t>
      </w:r>
      <w:r w:rsidR="009F0682" w:rsidRPr="00486F98">
        <w:rPr>
          <w:rFonts w:ascii="Traditional Arabic" w:eastAsia="Calibri" w:hAnsi="Traditional Arabic" w:cs="Traditional Arabic"/>
          <w:color w:val="EE0000"/>
          <w:kern w:val="2"/>
          <w:sz w:val="32"/>
          <w:szCs w:val="32"/>
          <w:rtl/>
          <w:lang w:bidi="ar-EG"/>
          <w14:ligatures w14:val="standardContextual"/>
        </w:rPr>
        <w:t>هدفت هذه الدراسة إلى التعرف على أثر تطبيق عناصر الرقابة الداخلية وفقاً لمعيار التدقيق الدولي رقم 315 وإطار</w:t>
      </w:r>
      <w:r w:rsidR="009F0682" w:rsidRPr="00486F98">
        <w:rPr>
          <w:rFonts w:ascii="Traditional Arabic" w:eastAsia="Calibri" w:hAnsi="Traditional Arabic" w:cs="Traditional Arabic"/>
          <w:color w:val="EE0000"/>
          <w:kern w:val="2"/>
          <w:sz w:val="28"/>
          <w:szCs w:val="28"/>
          <w:lang w:bidi="ar-EG"/>
          <w14:ligatures w14:val="standardContextual"/>
        </w:rPr>
        <w:t>COSO</w:t>
      </w:r>
      <w:r w:rsidR="009F0682" w:rsidRPr="00486F98">
        <w:rPr>
          <w:rFonts w:ascii="Traditional Arabic" w:eastAsia="Calibri" w:hAnsi="Traditional Arabic" w:cs="Traditional Arabic"/>
          <w:color w:val="EE0000"/>
          <w:kern w:val="2"/>
          <w:sz w:val="32"/>
          <w:szCs w:val="32"/>
          <w:lang w:bidi="ar-EG"/>
          <w14:ligatures w14:val="standardContextual"/>
        </w:rPr>
        <w:t xml:space="preserve"> </w:t>
      </w:r>
      <w:r w:rsidR="009F0682" w:rsidRPr="00486F98">
        <w:rPr>
          <w:rFonts w:ascii="Traditional Arabic" w:eastAsia="Calibri" w:hAnsi="Traditional Arabic" w:cs="Traditional Arabic"/>
          <w:color w:val="EE0000"/>
          <w:kern w:val="2"/>
          <w:sz w:val="32"/>
          <w:szCs w:val="32"/>
          <w:rtl/>
          <w:lang w:bidi="ar-EG"/>
          <w14:ligatures w14:val="standardContextual"/>
        </w:rPr>
        <w:t xml:space="preserve"> (بيئة الرقابة، تقييم المخاطر، أنشطة الرقابة، المعلومات، الاتصالات، والرقابة) على الحد من أنشطة التهرب الضريبي</w:t>
      </w:r>
      <w:r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Pr="00486F98">
        <w:rPr>
          <w:rFonts w:ascii="Traditional Arabic" w:eastAsia="Calibri" w:hAnsi="Traditional Arabic" w:cs="Traditional Arabic"/>
          <w:color w:val="EE0000"/>
          <w:kern w:val="2"/>
          <w:sz w:val="32"/>
          <w:szCs w:val="32"/>
          <w:rtl/>
          <w:lang w:bidi="ar-EG"/>
          <w14:ligatures w14:val="standardContextual"/>
        </w:rPr>
        <w:t>في شركات الاتصالات العاملة في الأردن</w:t>
      </w:r>
      <w:r w:rsidRPr="00486F98">
        <w:rPr>
          <w:rFonts w:ascii="Traditional Arabic" w:eastAsia="Calibri" w:hAnsi="Traditional Arabic" w:cs="Traditional Arabic" w:hint="cs"/>
          <w:color w:val="EE0000"/>
          <w:kern w:val="2"/>
          <w:sz w:val="32"/>
          <w:szCs w:val="32"/>
          <w:rtl/>
          <w:lang w:bidi="ar-EG"/>
          <w14:ligatures w14:val="standardContextual"/>
        </w:rPr>
        <w:t>.</w:t>
      </w:r>
      <w:r w:rsidR="00EA51CB">
        <w:rPr>
          <w:rFonts w:ascii="Traditional Arabic" w:eastAsia="Calibri" w:hAnsi="Traditional Arabic" w:cs="Traditional Arabic" w:hint="cs"/>
          <w:color w:val="EE0000"/>
          <w:kern w:val="2"/>
          <w:sz w:val="32"/>
          <w:szCs w:val="32"/>
          <w:rtl/>
          <w:lang w:bidi="ar-EG"/>
          <w14:ligatures w14:val="standardContextual"/>
        </w:rPr>
        <w:t xml:space="preserve"> كما </w:t>
      </w:r>
      <w:r w:rsidR="009F0682" w:rsidRPr="00486F98">
        <w:rPr>
          <w:rFonts w:ascii="Traditional Arabic" w:eastAsia="Calibri" w:hAnsi="Traditional Arabic" w:cs="Traditional Arabic"/>
          <w:color w:val="EE0000"/>
          <w:kern w:val="2"/>
          <w:sz w:val="32"/>
          <w:szCs w:val="32"/>
          <w:rtl/>
          <w:lang w:bidi="ar-EG"/>
          <w14:ligatures w14:val="standardContextual"/>
        </w:rPr>
        <w:t xml:space="preserve">اعتمدت الدراسة على المنهج الوصفي التحليلي، لتقديم وصف علمي شامل ودقيق لظاهرة الدراسة، من خلال تحديد ظروفها وأبعادها ووصف العلاقات فيما بينها، وتحليل البيانات وقياسها وتفسيرها، وبالتالي تقديم وصف تفصيلي للمشكلة ونتائجها، إلى جانب حلول ومقترحات حلها. </w:t>
      </w:r>
      <w:r w:rsidR="00EA51CB">
        <w:rPr>
          <w:rFonts w:ascii="Traditional Arabic" w:eastAsia="Calibri" w:hAnsi="Traditional Arabic" w:cs="Traditional Arabic" w:hint="cs"/>
          <w:color w:val="EE0000"/>
          <w:kern w:val="2"/>
          <w:sz w:val="32"/>
          <w:szCs w:val="32"/>
          <w:rtl/>
          <w:lang w:bidi="ar-EG"/>
          <w14:ligatures w14:val="standardContextual"/>
        </w:rPr>
        <w:t>وكانت</w:t>
      </w:r>
      <w:r w:rsidR="00EA51CB">
        <w:rPr>
          <w:rFonts w:ascii="Traditional Arabic" w:eastAsia="Calibri" w:hAnsi="Traditional Arabic" w:cs="Traditional Arabic" w:hint="cs"/>
          <w:b/>
          <w:bCs/>
          <w:color w:val="EE0000"/>
          <w:kern w:val="2"/>
          <w:sz w:val="32"/>
          <w:szCs w:val="32"/>
          <w:rtl/>
          <w:lang w:bidi="ar-EG"/>
          <w14:ligatures w14:val="standardContextual"/>
        </w:rPr>
        <w:t xml:space="preserve"> </w:t>
      </w:r>
      <w:r w:rsidR="006E7470" w:rsidRPr="00EA51CB">
        <w:rPr>
          <w:rFonts w:ascii="Traditional Arabic" w:eastAsia="Calibri" w:hAnsi="Traditional Arabic" w:cs="Traditional Arabic"/>
          <w:color w:val="EE0000"/>
          <w:kern w:val="2"/>
          <w:sz w:val="32"/>
          <w:szCs w:val="32"/>
          <w:rtl/>
          <w:lang w:bidi="ar-EG"/>
          <w14:ligatures w14:val="standardContextual"/>
        </w:rPr>
        <w:t>فرضيات الدراسة</w:t>
      </w:r>
      <w:r w:rsidR="006E7470" w:rsidRPr="00EA51CB">
        <w:rPr>
          <w:rFonts w:ascii="Traditional Arabic" w:eastAsia="Calibri" w:hAnsi="Traditional Arabic" w:cs="Traditional Arabic" w:hint="cs"/>
          <w:color w:val="EE0000"/>
          <w:kern w:val="2"/>
          <w:sz w:val="32"/>
          <w:szCs w:val="32"/>
          <w:rtl/>
          <w:lang w:bidi="ar-EG"/>
          <w14:ligatures w14:val="standardContextual"/>
        </w:rPr>
        <w:t>:</w:t>
      </w:r>
      <w:r w:rsidR="00EA51CB">
        <w:rPr>
          <w:rFonts w:ascii="Traditional Arabic" w:eastAsia="Calibri" w:hAnsi="Traditional Arabic" w:cs="Traditional Arabic" w:hint="cs"/>
          <w:b/>
          <w:b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HO.1</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على مستوى الدلالة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لتطبيق عناصر الرقابة الداخلية وفقاً للمعيار الدولي لإعداد التقارير المالية رقم 315 للحد من التهرب الضريبي في شركات الاتصالات العاملة في الأردن</w:t>
      </w:r>
      <w:r w:rsidR="00EA51CB">
        <w:rPr>
          <w:rFonts w:ascii="Traditional Arabic" w:eastAsia="Calibri" w:hAnsi="Traditional Arabic" w:cs="Traditional Arabic" w:hint="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 1.1</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للبيئة التنظيمية في الحد من التهرب الضريبي في شركات الاتصالات العاملة في الأردن</w:t>
      </w:r>
      <w:r w:rsidR="00EA51CB">
        <w:rPr>
          <w:rFonts w:ascii="Traditional Arabic" w:eastAsia="Calibri" w:hAnsi="Traditional Arabic" w:cs="Traditional Arabic" w:hint="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 1.2</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xml:space="preserve">) لتقييم </w:t>
      </w:r>
      <w:r w:rsidR="006E7470" w:rsidRPr="00486F98">
        <w:rPr>
          <w:rFonts w:ascii="Traditional Arabic" w:eastAsia="Calibri" w:hAnsi="Traditional Arabic" w:cs="Traditional Arabic"/>
          <w:color w:val="EE0000"/>
          <w:kern w:val="2"/>
          <w:sz w:val="32"/>
          <w:szCs w:val="32"/>
          <w:rtl/>
          <w:lang w:bidi="ar-EG"/>
          <w14:ligatures w14:val="standardContextual"/>
        </w:rPr>
        <w:lastRenderedPageBreak/>
        <w:t>المخاطر في الحد من التهرب الضريبي في شركات الاتصالات العاملة في الأردن</w:t>
      </w:r>
      <w:r w:rsidR="00EA51CB">
        <w:rPr>
          <w:rFonts w:ascii="Traditional Arabic" w:eastAsia="Calibri" w:hAnsi="Traditional Arabic" w:cs="Traditional Arabic" w:hint="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 1.3</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لأنشطة الرقابة في الحد من التهرب الضريبي في شركات الاتصالات العاملة في الأردن</w:t>
      </w:r>
      <w:r w:rsidR="00EA51CB">
        <w:rPr>
          <w:rFonts w:ascii="Traditional Arabic" w:eastAsia="Calibri" w:hAnsi="Traditional Arabic" w:cs="Traditional Arabic" w:hint="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 1.4</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للمعلومات والاتصالات في الحد من التهرب الضريبي في شركات الاتصالات العاملة في الأردن</w:t>
      </w:r>
      <w:r w:rsidR="00EA51CB">
        <w:rPr>
          <w:rFonts w:ascii="Traditional Arabic" w:eastAsia="Calibri" w:hAnsi="Traditional Arabic" w:cs="Traditional Arabic" w:hint="cs"/>
          <w:color w:val="EE0000"/>
          <w:kern w:val="2"/>
          <w:sz w:val="32"/>
          <w:szCs w:val="32"/>
          <w:rtl/>
          <w:lang w:bidi="ar-EG"/>
          <w14:ligatures w14:val="standardContextual"/>
        </w:rPr>
        <w:t xml:space="preserve">؛ </w:t>
      </w:r>
      <w:r w:rsidR="006E7470" w:rsidRPr="00486F98">
        <w:rPr>
          <w:rFonts w:ascii="Traditional Arabic" w:eastAsia="Calibri" w:hAnsi="Traditional Arabic" w:cs="Traditional Arabic"/>
          <w:color w:val="EE0000"/>
          <w:kern w:val="2"/>
          <w:sz w:val="32"/>
          <w:szCs w:val="32"/>
          <w:lang w:bidi="ar-EG"/>
          <w14:ligatures w14:val="standardContextual"/>
        </w:rPr>
        <w:t>HO 1.5</w:t>
      </w:r>
      <w:r w:rsidR="006E7470" w:rsidRPr="00486F98">
        <w:rPr>
          <w:rFonts w:ascii="Traditional Arabic" w:eastAsia="Calibri" w:hAnsi="Traditional Arabic" w:cs="Traditional Arabic"/>
          <w:color w:val="EE0000"/>
          <w:kern w:val="2"/>
          <w:sz w:val="32"/>
          <w:szCs w:val="32"/>
          <w:rtl/>
          <w:lang w:bidi="ar-EG"/>
          <w14:ligatures w14:val="standardContextual"/>
        </w:rPr>
        <w:t>: لا يوجد تأثير ذو دلالة إحصائية (</w:t>
      </w:r>
      <w:r w:rsidR="006E7470" w:rsidRPr="00486F98">
        <w:rPr>
          <w:rFonts w:ascii="Cambria" w:eastAsia="Calibri" w:hAnsi="Cambria" w:cs="Cambria"/>
          <w:color w:val="EE0000"/>
          <w:kern w:val="2"/>
          <w:sz w:val="32"/>
          <w:szCs w:val="32"/>
          <w:lang w:bidi="ar-EG"/>
          <w14:ligatures w14:val="standardContextual"/>
        </w:rPr>
        <w:t>α</w:t>
      </w:r>
      <w:r w:rsidR="006E7470" w:rsidRPr="00486F98">
        <w:rPr>
          <w:rFonts w:ascii="Traditional Arabic" w:eastAsia="Calibri" w:hAnsi="Traditional Arabic" w:cs="Traditional Arabic"/>
          <w:color w:val="EE0000"/>
          <w:kern w:val="2"/>
          <w:sz w:val="32"/>
          <w:szCs w:val="32"/>
          <w:lang w:bidi="ar-EG"/>
          <w14:ligatures w14:val="standardContextual"/>
        </w:rPr>
        <w:t xml:space="preserve"> </w:t>
      </w:r>
      <w:r w:rsidR="006E7470" w:rsidRPr="00486F98">
        <w:rPr>
          <w:rFonts w:ascii="Cambria Math" w:eastAsia="Calibri" w:hAnsi="Cambria Math" w:cs="Cambria Math"/>
          <w:color w:val="EE0000"/>
          <w:kern w:val="2"/>
          <w:sz w:val="32"/>
          <w:szCs w:val="32"/>
          <w:lang w:bidi="ar-EG"/>
          <w14:ligatures w14:val="standardContextual"/>
        </w:rPr>
        <w:t>≥</w:t>
      </w:r>
      <w:r w:rsidR="006E7470" w:rsidRPr="00486F98">
        <w:rPr>
          <w:rFonts w:ascii="Traditional Arabic" w:eastAsia="Calibri" w:hAnsi="Traditional Arabic" w:cs="Traditional Arabic"/>
          <w:color w:val="EE0000"/>
          <w:kern w:val="2"/>
          <w:sz w:val="32"/>
          <w:szCs w:val="32"/>
          <w:lang w:bidi="ar-EG"/>
          <w14:ligatures w14:val="standardContextual"/>
        </w:rPr>
        <w:t xml:space="preserve"> 0.05</w:t>
      </w:r>
      <w:r w:rsidR="006E7470" w:rsidRPr="00486F98">
        <w:rPr>
          <w:rFonts w:ascii="Traditional Arabic" w:eastAsia="Calibri" w:hAnsi="Traditional Arabic" w:cs="Traditional Arabic"/>
          <w:color w:val="EE0000"/>
          <w:kern w:val="2"/>
          <w:sz w:val="32"/>
          <w:szCs w:val="32"/>
          <w:rtl/>
          <w:lang w:bidi="ar-EG"/>
          <w14:ligatures w14:val="standardContextual"/>
        </w:rPr>
        <w:t>) للرقابة في الحد من التهرب الضريبي في شركات الاتصالات العاملة في الأردن.</w:t>
      </w:r>
      <w:r w:rsidR="009F0682" w:rsidRPr="00486F98">
        <w:rPr>
          <w:rFonts w:ascii="Traditional Arabic" w:eastAsia="Calibri" w:hAnsi="Traditional Arabic" w:cs="Traditional Arabic"/>
          <w:color w:val="EE0000"/>
          <w:kern w:val="2"/>
          <w:sz w:val="32"/>
          <w:szCs w:val="32"/>
          <w:rtl/>
          <w:lang w:bidi="ar-EG"/>
          <w14:ligatures w14:val="standardContextual"/>
        </w:rPr>
        <w:t>كما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استبيان مخصص لهذا الغرض وتوزيعه عليهم، وتم إجراء الاستبيان باستخدام أسلوب المسح الشامل لعينة عددها (46) مفردة.</w:t>
      </w:r>
      <w:r w:rsidR="00EA51CB">
        <w:rPr>
          <w:rFonts w:ascii="Traditional Arabic" w:eastAsia="Calibri" w:hAnsi="Traditional Arabic" w:cs="Traditional Arabic" w:hint="cs"/>
          <w:color w:val="EE0000"/>
          <w:kern w:val="2"/>
          <w:sz w:val="32"/>
          <w:szCs w:val="32"/>
          <w:rtl/>
          <w:lang w:bidi="ar-EG"/>
          <w14:ligatures w14:val="standardContextual"/>
        </w:rPr>
        <w:t xml:space="preserve"> حيث </w:t>
      </w:r>
      <w:r w:rsidR="00477904" w:rsidRPr="00486F98">
        <w:rPr>
          <w:rFonts w:ascii="Traditional Arabic" w:eastAsia="Calibri" w:hAnsi="Traditional Arabic" w:cs="Traditional Arabic" w:hint="cs"/>
          <w:color w:val="EE0000"/>
          <w:kern w:val="2"/>
          <w:sz w:val="32"/>
          <w:szCs w:val="32"/>
          <w:rtl/>
          <w:lang w:bidi="ar-EG"/>
          <w14:ligatures w14:val="standardContextual"/>
        </w:rPr>
        <w:t>استخدمت الدراسة الاستبانة كأداة لجمع البيانات،</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و</w:t>
      </w:r>
      <w:r w:rsidR="00FC0427" w:rsidRPr="00486F98">
        <w:rPr>
          <w:rFonts w:ascii="Traditional Arabic" w:eastAsia="Calibri" w:hAnsi="Traditional Arabic" w:cs="Traditional Arabic"/>
          <w:color w:val="EE0000"/>
          <w:kern w:val="2"/>
          <w:sz w:val="32"/>
          <w:szCs w:val="32"/>
          <w:rtl/>
          <w:lang w:bidi="ar-EG"/>
          <w14:ligatures w14:val="standardContextual"/>
        </w:rPr>
        <w:t>تم استخدام برنامج الحزمة الإحصائية للعلوم الاجتماعية</w:t>
      </w:r>
      <w:r w:rsidR="00FC0427" w:rsidRPr="00486F98">
        <w:rPr>
          <w:rFonts w:ascii="Traditional Arabic" w:eastAsia="Calibri" w:hAnsi="Traditional Arabic" w:cs="Traditional Arabic"/>
          <w:color w:val="EE0000"/>
          <w:kern w:val="2"/>
          <w:sz w:val="32"/>
          <w:szCs w:val="32"/>
          <w:lang w:bidi="ar-EG"/>
          <w14:ligatures w14:val="standardContextual"/>
        </w:rPr>
        <w:t xml:space="preserve"> (SPSS) </w:t>
      </w:r>
      <w:r w:rsidR="00FC0427" w:rsidRPr="00486F98">
        <w:rPr>
          <w:rFonts w:ascii="Traditional Arabic" w:eastAsia="Calibri" w:hAnsi="Traditional Arabic" w:cs="Traditional Arabic"/>
          <w:color w:val="EE0000"/>
          <w:kern w:val="2"/>
          <w:sz w:val="32"/>
          <w:szCs w:val="32"/>
          <w:rtl/>
          <w:lang w:bidi="ar-EG"/>
          <w14:ligatures w14:val="standardContextual"/>
        </w:rPr>
        <w:t>لإجراء التحليل الوصفي واختبار الفرضيات باستخدام الأساليب الإحصائية التالية</w:t>
      </w:r>
      <w:r w:rsidR="00FC0427" w:rsidRPr="00486F98">
        <w:rPr>
          <w:rFonts w:ascii="Traditional Arabic" w:eastAsia="Calibri" w:hAnsi="Traditional Arabic" w:cs="Traditional Arabic"/>
          <w:color w:val="EE0000"/>
          <w:kern w:val="2"/>
          <w:sz w:val="32"/>
          <w:szCs w:val="32"/>
          <w:lang w:bidi="ar-EG"/>
          <w14:ligatures w14:val="standardContextual"/>
        </w:rPr>
        <w:t>:</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FC0427" w:rsidRPr="00486F98">
        <w:rPr>
          <w:rFonts w:ascii="Traditional Arabic" w:eastAsia="Calibri" w:hAnsi="Traditional Arabic" w:cs="Traditional Arabic"/>
          <w:color w:val="EE0000"/>
          <w:kern w:val="2"/>
          <w:sz w:val="32"/>
          <w:szCs w:val="32"/>
          <w:rtl/>
          <w:lang w:bidi="ar-EG"/>
          <w14:ligatures w14:val="standardContextual"/>
        </w:rPr>
        <w:t>الإحصاء الوصفي: لتوضيح خصائص أفراد العينة ووصف إجاباتهم</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FC0427" w:rsidRPr="00486F98">
        <w:rPr>
          <w:rFonts w:ascii="Traditional Arabic" w:eastAsia="Calibri" w:hAnsi="Traditional Arabic" w:cs="Traditional Arabic"/>
          <w:color w:val="EE0000"/>
          <w:kern w:val="2"/>
          <w:sz w:val="32"/>
          <w:szCs w:val="32"/>
          <w:rtl/>
          <w:lang w:bidi="ar-EG"/>
          <w14:ligatures w14:val="standardContextual"/>
        </w:rPr>
        <w:t>التكرارات والنسب المئوية: لقياس التوزيعات التكرارية النسبية لخصائص أفراد العينة واستجاباتهم لعناصر الاستبيان</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FC0427" w:rsidRPr="00486F98">
        <w:rPr>
          <w:rFonts w:ascii="Traditional Arabic" w:eastAsia="Calibri" w:hAnsi="Traditional Arabic" w:cs="Traditional Arabic"/>
          <w:color w:val="EE0000"/>
          <w:kern w:val="2"/>
          <w:sz w:val="32"/>
          <w:szCs w:val="32"/>
          <w:rtl/>
          <w:lang w:bidi="ar-EG"/>
          <w14:ligatures w14:val="standardContextual"/>
        </w:rPr>
        <w:t>المتوسط الحسابي: كمقياس للاتجاه المركزي لتحديد متوسط إجابات المستجيبين على أسئلة الاستبيان</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FC0427" w:rsidRPr="00486F98">
        <w:rPr>
          <w:rFonts w:ascii="Traditional Arabic" w:eastAsia="Calibri" w:hAnsi="Traditional Arabic" w:cs="Traditional Arabic"/>
          <w:color w:val="EE0000"/>
          <w:kern w:val="2"/>
          <w:sz w:val="32"/>
          <w:szCs w:val="32"/>
          <w:rtl/>
          <w:lang w:bidi="ar-EG"/>
          <w14:ligatures w14:val="standardContextual"/>
        </w:rPr>
        <w:t>الانحراف المعياري: كمقياس للتشتت لقياس الانحراف في استجابات أفراد العينة عن المتوسط</w:t>
      </w:r>
      <w:r w:rsidR="00FC0427" w:rsidRPr="00486F98">
        <w:rPr>
          <w:rFonts w:ascii="Traditional Arabic" w:eastAsia="Calibri" w:hAnsi="Traditional Arabic" w:cs="Traditional Arabic"/>
          <w:color w:val="EE0000"/>
          <w:kern w:val="2"/>
          <w:sz w:val="32"/>
          <w:szCs w:val="32"/>
          <w:lang w:bidi="ar-EG"/>
          <w14:ligatures w14:val="standardContextual"/>
        </w:rPr>
        <w:t>.</w:t>
      </w:r>
      <w:r w:rsidR="00FC0427"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EA51CB">
        <w:rPr>
          <w:rFonts w:ascii="Traditional Arabic" w:eastAsia="Calibri" w:hAnsi="Traditional Arabic" w:cs="Traditional Arabic" w:hint="cs"/>
          <w:color w:val="EE0000"/>
          <w:kern w:val="2"/>
          <w:sz w:val="32"/>
          <w:szCs w:val="32"/>
          <w:rtl/>
          <w:lang w:bidi="ar-EG"/>
          <w14:ligatures w14:val="standardContextual"/>
        </w:rPr>
        <w:t>و</w:t>
      </w:r>
      <w:r w:rsidR="009F0682" w:rsidRPr="00486F98">
        <w:rPr>
          <w:rFonts w:ascii="Traditional Arabic" w:eastAsia="Calibri" w:hAnsi="Traditional Arabic" w:cs="Traditional Arabic"/>
          <w:color w:val="EE0000"/>
          <w:kern w:val="2"/>
          <w:sz w:val="32"/>
          <w:szCs w:val="32"/>
          <w:rtl/>
          <w:lang w:bidi="ar-EG"/>
          <w14:ligatures w14:val="standardContextual"/>
        </w:rPr>
        <w:t xml:space="preserve">أظهرت النتائج وجود علاقة ارتباط قوية بين تطبيق عناصر الرقابة الداخلية وفقًا للمعيار الدولي لإعداد التقارير المالية رقم 315 وتداعياته في تعزيز بيئة شفافة ومتوافقة لإعداد التقارير الضريبية والحد من التهرب الضريبي، حيث أن معامل الارتباط جاء بدرجة مرتفعة بلغت 0.886 وقيمة </w:t>
      </w:r>
      <w:r w:rsidR="009F0682" w:rsidRPr="00486F98">
        <w:rPr>
          <w:rFonts w:ascii="Traditional Arabic" w:eastAsia="Calibri" w:hAnsi="Traditional Arabic" w:cs="Traditional Arabic"/>
          <w:color w:val="EE0000"/>
          <w:kern w:val="2"/>
          <w:sz w:val="32"/>
          <w:szCs w:val="32"/>
          <w:lang w:bidi="ar-EG"/>
          <w14:ligatures w14:val="standardContextual"/>
        </w:rPr>
        <w:t>R²</w:t>
      </w:r>
      <w:r w:rsidR="009F0682" w:rsidRPr="00486F98">
        <w:rPr>
          <w:rFonts w:ascii="Traditional Arabic" w:eastAsia="Calibri" w:hAnsi="Traditional Arabic" w:cs="Traditional Arabic"/>
          <w:color w:val="EE0000"/>
          <w:kern w:val="2"/>
          <w:sz w:val="32"/>
          <w:szCs w:val="32"/>
          <w:rtl/>
          <w:lang w:bidi="ar-EG"/>
          <w14:ligatures w14:val="standardContextual"/>
        </w:rPr>
        <w:t xml:space="preserve"> البالغة 0.785، مما يشير إلى أن عناصر الرقابة الداخلية تمثل 78.5% من التباين في الحد من التهرب الضريبي.</w:t>
      </w:r>
      <w:r w:rsidR="00046ADE" w:rsidRPr="00486F98">
        <w:rPr>
          <w:rFonts w:ascii="Traditional Arabic" w:eastAsia="Calibri" w:hAnsi="Traditional Arabic" w:cs="Traditional Arabic" w:hint="cs"/>
          <w:color w:val="EE0000"/>
          <w:kern w:val="2"/>
          <w:sz w:val="32"/>
          <w:szCs w:val="32"/>
          <w:rtl/>
          <w:lang w:bidi="ar-EG"/>
          <w14:ligatures w14:val="standardContextual"/>
        </w:rPr>
        <w:t xml:space="preserve"> و</w:t>
      </w:r>
      <w:r w:rsidR="00046ADE" w:rsidRPr="00486F98">
        <w:rPr>
          <w:rFonts w:ascii="Traditional Arabic" w:eastAsia="Calibri" w:hAnsi="Traditional Arabic" w:cs="Traditional Arabic"/>
          <w:color w:val="EE0000"/>
          <w:kern w:val="2"/>
          <w:sz w:val="32"/>
          <w:szCs w:val="32"/>
          <w:rtl/>
          <w:lang w:bidi="ar-EG"/>
          <w14:ligatures w14:val="standardContextual"/>
        </w:rPr>
        <w:t xml:space="preserve">بناء على النتائج </w:t>
      </w:r>
      <w:r w:rsidR="00046ADE" w:rsidRPr="00486F98">
        <w:rPr>
          <w:rFonts w:ascii="Traditional Arabic" w:eastAsia="Calibri" w:hAnsi="Traditional Arabic" w:cs="Traditional Arabic" w:hint="cs"/>
          <w:color w:val="EE0000"/>
          <w:kern w:val="2"/>
          <w:sz w:val="32"/>
          <w:szCs w:val="32"/>
          <w:rtl/>
          <w:lang w:bidi="ar-EG"/>
          <w14:ligatures w14:val="standardContextual"/>
        </w:rPr>
        <w:t>أوصت</w:t>
      </w:r>
      <w:r w:rsidR="00046ADE" w:rsidRPr="00486F98">
        <w:rPr>
          <w:rFonts w:ascii="Traditional Arabic" w:eastAsia="Calibri" w:hAnsi="Traditional Arabic" w:cs="Traditional Arabic"/>
          <w:color w:val="EE0000"/>
          <w:kern w:val="2"/>
          <w:sz w:val="32"/>
          <w:szCs w:val="32"/>
          <w:rtl/>
          <w:lang w:bidi="ar-EG"/>
          <w14:ligatures w14:val="standardContextual"/>
        </w:rPr>
        <w:t xml:space="preserve"> الدراسة </w:t>
      </w:r>
      <w:r w:rsidR="00046ADE" w:rsidRPr="00486F98">
        <w:rPr>
          <w:rFonts w:ascii="Traditional Arabic" w:eastAsia="Calibri" w:hAnsi="Traditional Arabic" w:cs="Traditional Arabic" w:hint="cs"/>
          <w:color w:val="EE0000"/>
          <w:kern w:val="2"/>
          <w:sz w:val="32"/>
          <w:szCs w:val="32"/>
          <w:rtl/>
          <w:lang w:bidi="ar-EG"/>
          <w14:ligatures w14:val="standardContextual"/>
        </w:rPr>
        <w:t>ب</w:t>
      </w:r>
      <w:r w:rsidR="00046ADE" w:rsidRPr="00486F98">
        <w:rPr>
          <w:rFonts w:ascii="Traditional Arabic" w:eastAsia="Calibri" w:hAnsi="Traditional Arabic" w:cs="Traditional Arabic"/>
          <w:color w:val="EE0000"/>
          <w:kern w:val="2"/>
          <w:sz w:val="32"/>
          <w:szCs w:val="32"/>
          <w:rtl/>
          <w:lang w:bidi="ar-EG"/>
          <w14:ligatures w14:val="standardContextual"/>
        </w:rPr>
        <w:t>توضيح إجراءات الرقابة المتوقع اتباعها من قبل الموظفين على مختلف المستويات الإدارية؛</w:t>
      </w:r>
      <w:r w:rsidR="00046ADE"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046ADE" w:rsidRPr="00486F98">
        <w:rPr>
          <w:rFonts w:ascii="Traditional Arabic" w:eastAsia="Calibri" w:hAnsi="Traditional Arabic" w:cs="Traditional Arabic"/>
          <w:color w:val="EE0000"/>
          <w:kern w:val="2"/>
          <w:sz w:val="32"/>
          <w:szCs w:val="32"/>
          <w:rtl/>
          <w:lang w:bidi="ar-EG"/>
          <w14:ligatures w14:val="standardContextual"/>
        </w:rPr>
        <w:t>اعتماد إجراءات الرقابة الداخلية كخط دفاع أول لمواجهة المخاطر المرتبطة بكل وظيفة؛</w:t>
      </w:r>
      <w:r w:rsidR="00046ADE" w:rsidRPr="00486F98">
        <w:rPr>
          <w:rFonts w:ascii="Traditional Arabic" w:eastAsia="Calibri" w:hAnsi="Traditional Arabic" w:cs="Traditional Arabic" w:hint="cs"/>
          <w:color w:val="EE0000"/>
          <w:kern w:val="2"/>
          <w:sz w:val="32"/>
          <w:szCs w:val="32"/>
          <w:rtl/>
          <w:lang w:bidi="ar-EG"/>
          <w14:ligatures w14:val="standardContextual"/>
        </w:rPr>
        <w:t xml:space="preserve"> و</w:t>
      </w:r>
      <w:r w:rsidR="00046ADE" w:rsidRPr="00486F98">
        <w:rPr>
          <w:rFonts w:ascii="Traditional Arabic" w:eastAsia="Calibri" w:hAnsi="Traditional Arabic" w:cs="Traditional Arabic"/>
          <w:color w:val="EE0000"/>
          <w:kern w:val="2"/>
          <w:sz w:val="32"/>
          <w:szCs w:val="32"/>
          <w:rtl/>
          <w:lang w:bidi="ar-EG"/>
          <w14:ligatures w14:val="standardContextual"/>
        </w:rPr>
        <w:t>تطوير أنظمة واستراتيجيات الرقابة الداخلية</w:t>
      </w:r>
      <w:r w:rsidR="00046ADE" w:rsidRPr="00486F98">
        <w:rPr>
          <w:rFonts w:ascii="Traditional Arabic" w:eastAsia="Calibri" w:hAnsi="Traditional Arabic" w:cs="Traditional Arabic" w:hint="cs"/>
          <w:color w:val="EE0000"/>
          <w:kern w:val="2"/>
          <w:sz w:val="32"/>
          <w:szCs w:val="32"/>
          <w:rtl/>
          <w:lang w:bidi="ar-EG"/>
          <w14:ligatures w14:val="standardContextual"/>
        </w:rPr>
        <w:t>.</w:t>
      </w:r>
      <w:r w:rsidR="00EA51CB">
        <w:rPr>
          <w:rFonts w:ascii="Traditional Arabic" w:eastAsia="Calibri" w:hAnsi="Traditional Arabic" w:cs="Traditional Arabic" w:hint="cs"/>
          <w:color w:val="EE0000"/>
          <w:kern w:val="2"/>
          <w:sz w:val="32"/>
          <w:szCs w:val="32"/>
          <w:rtl/>
          <w:lang w:bidi="ar-EG"/>
          <w14:ligatures w14:val="standardContextual"/>
        </w:rPr>
        <w:t xml:space="preserve"> بذلك فقد </w:t>
      </w:r>
      <w:r w:rsidR="00A05823" w:rsidRPr="00486F98">
        <w:rPr>
          <w:rFonts w:ascii="Traditional Arabic" w:eastAsia="Calibri" w:hAnsi="Traditional Arabic" w:cs="Traditional Arabic" w:hint="cs"/>
          <w:color w:val="EE0000"/>
          <w:kern w:val="2"/>
          <w:sz w:val="32"/>
          <w:szCs w:val="32"/>
          <w:rtl/>
          <w:lang w:bidi="ar-EG"/>
          <w14:ligatures w14:val="standardContextual"/>
        </w:rPr>
        <w:t xml:space="preserve">أكدت هذه الدراسة على دور الرقابة الداخلية كأداة فاعلة لتحقيق </w:t>
      </w:r>
      <w:r w:rsidR="00A05823" w:rsidRPr="00486F98">
        <w:rPr>
          <w:rFonts w:ascii="Traditional Arabic" w:eastAsia="Calibri" w:hAnsi="Traditional Arabic" w:cs="Traditional Arabic" w:hint="cs"/>
          <w:color w:val="EE0000"/>
          <w:kern w:val="2"/>
          <w:sz w:val="32"/>
          <w:szCs w:val="32"/>
          <w:rtl/>
          <w:lang w:bidi="ar-EG"/>
          <w14:ligatures w14:val="standardContextual"/>
        </w:rPr>
        <w:lastRenderedPageBreak/>
        <w:t>الكفاءة المؤسسية في ضوء ا</w:t>
      </w:r>
      <w:r w:rsidR="00A05823" w:rsidRPr="00486F98">
        <w:rPr>
          <w:rFonts w:ascii="Traditional Arabic" w:eastAsia="Calibri" w:hAnsi="Traditional Arabic" w:cs="Traditional Arabic"/>
          <w:color w:val="EE0000"/>
          <w:kern w:val="2"/>
          <w:sz w:val="32"/>
          <w:szCs w:val="32"/>
          <w:rtl/>
          <w:lang w:bidi="ar-EG"/>
          <w14:ligatures w14:val="standardContextual"/>
        </w:rPr>
        <w:t>لمعيار الدولي لإعداد التقارير المالية رقم 315 وتداعياته في تعزيز بيئة شفافة ومتوافقة</w:t>
      </w:r>
      <w:r w:rsidR="00A05823" w:rsidRPr="00486F98">
        <w:rPr>
          <w:rFonts w:ascii="Traditional Arabic" w:eastAsia="Calibri" w:hAnsi="Traditional Arabic" w:cs="Traditional Arabic" w:hint="cs"/>
          <w:color w:val="EE0000"/>
          <w:kern w:val="2"/>
          <w:sz w:val="32"/>
          <w:szCs w:val="32"/>
          <w:rtl/>
          <w:lang w:bidi="ar-EG"/>
          <w14:ligatures w14:val="standardContextual"/>
        </w:rPr>
        <w:t>، حيث تسعى الدراسة الحالية في التعرف على مدى كفاءة الرقابة الداخلية ودورها في تحقيق الحوكمة المؤسسية.</w:t>
      </w:r>
    </w:p>
    <w:p w14:paraId="738774A3" w14:textId="4519D994" w:rsidR="00D86635" w:rsidRPr="00486F98"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(الهادي ودبي، </w:t>
      </w:r>
      <w:r w:rsidRPr="00486F98">
        <w:rPr>
          <w:rFonts w:ascii="Traditional Arabic" w:eastAsia="Calibri" w:hAnsi="Traditional Arabic" w:cs="Traditional Arabic"/>
          <w:b/>
          <w:bCs/>
          <w:color w:val="EE0000"/>
          <w:kern w:val="2"/>
          <w:sz w:val="28"/>
          <w:szCs w:val="28"/>
          <w:rtl/>
          <w14:ligatures w14:val="standardContextual"/>
        </w:rPr>
        <w:t>2024</w:t>
      </w:r>
      <w:r w:rsidRPr="00486F98">
        <w:rPr>
          <w:rFonts w:ascii="Traditional Arabic" w:eastAsia="Calibri" w:hAnsi="Traditional Arabic" w:cs="Traditional Arabic"/>
          <w:b/>
          <w:bCs/>
          <w:color w:val="EE0000"/>
          <w:kern w:val="2"/>
          <w:sz w:val="32"/>
          <w:szCs w:val="32"/>
          <w:rtl/>
          <w14:ligatures w14:val="standardContextual"/>
        </w:rPr>
        <w:t>)</w:t>
      </w:r>
      <w:r w:rsidR="00B652A3" w:rsidRPr="00486F98">
        <w:rPr>
          <w:rFonts w:ascii="Traditional Arabic" w:eastAsia="Calibri" w:hAnsi="Traditional Arabic" w:cs="Traditional Arabic" w:hint="cs"/>
          <w:b/>
          <w:bCs/>
          <w:color w:val="EE0000"/>
          <w:kern w:val="2"/>
          <w:sz w:val="32"/>
          <w:szCs w:val="32"/>
          <w:rtl/>
          <w14:ligatures w14:val="standardContextual"/>
        </w:rPr>
        <w:t xml:space="preserve">: عنوان الدراسة: </w:t>
      </w:r>
      <w:r w:rsidRPr="00486F98">
        <w:rPr>
          <w:rFonts w:ascii="Traditional Arabic" w:eastAsia="Calibri" w:hAnsi="Traditional Arabic" w:cs="Traditional Arabic"/>
          <w:color w:val="EE0000"/>
          <w:kern w:val="2"/>
          <w:sz w:val="32"/>
          <w:szCs w:val="32"/>
          <w:rtl/>
          <w14:ligatures w14:val="standardContextual"/>
        </w:rPr>
        <w:t>مساهمة نظام الرقابة الداخلية في تدعيم أسس الحوكمة بالمؤسسات الاقتصادية: دراسة تحليلية</w:t>
      </w:r>
      <w:r w:rsidR="00B652A3" w:rsidRPr="00486F98">
        <w:rPr>
          <w:rFonts w:ascii="Traditional Arabic" w:eastAsia="Calibri" w:hAnsi="Traditional Arabic" w:cs="Traditional Arabic" w:hint="cs"/>
          <w:color w:val="EE0000"/>
          <w:kern w:val="2"/>
          <w:sz w:val="32"/>
          <w:szCs w:val="32"/>
          <w:rtl/>
          <w14:ligatures w14:val="standardContextual"/>
        </w:rPr>
        <w:t>.</w:t>
      </w:r>
    </w:p>
    <w:p w14:paraId="00B52F2F" w14:textId="1331EFFB" w:rsidR="00761071" w:rsidRPr="00486F98" w:rsidRDefault="00EA51CB" w:rsidP="00EA51CB">
      <w:pPr>
        <w:tabs>
          <w:tab w:val="left" w:pos="3726"/>
        </w:tabs>
        <w:bidi/>
        <w:spacing w:after="0" w:line="276" w:lineRule="auto"/>
        <w:jc w:val="both"/>
        <w:rPr>
          <w:rFonts w:ascii="Traditional Arabic" w:eastAsia="Calibri" w:hAnsi="Traditional Arabic" w:cs="Traditional Arabic"/>
          <w:color w:val="EE0000"/>
          <w:kern w:val="2"/>
          <w:sz w:val="32"/>
          <w:szCs w:val="32"/>
          <w:rtl/>
          <w14:ligatures w14:val="standardContextual"/>
        </w:rPr>
      </w:pPr>
      <w:r w:rsidRPr="00EA51CB">
        <w:rPr>
          <w:rFonts w:ascii="Traditional Arabic" w:eastAsia="Calibri" w:hAnsi="Traditional Arabic" w:cs="Traditional Arabic" w:hint="cs"/>
          <w:color w:val="EE0000"/>
          <w:kern w:val="2"/>
          <w:sz w:val="32"/>
          <w:szCs w:val="32"/>
          <w:rtl/>
          <w:lang w:bidi="ar-EG"/>
          <w14:ligatures w14:val="standardContextual"/>
        </w:rPr>
        <w:t>تمثلت مشكلة الدراسة في</w:t>
      </w:r>
      <w:r>
        <w:rPr>
          <w:rFonts w:ascii="Traditional Arabic" w:eastAsia="Calibri" w:hAnsi="Traditional Arabic" w:cs="Traditional Arabic" w:hint="cs"/>
          <w:b/>
          <w:bCs/>
          <w:color w:val="EE0000"/>
          <w:kern w:val="2"/>
          <w:sz w:val="32"/>
          <w:szCs w:val="32"/>
          <w:rtl/>
          <w14:ligatures w14:val="standardContextual"/>
        </w:rPr>
        <w:t xml:space="preserve"> </w:t>
      </w:r>
      <w:r w:rsidRPr="00EA51CB">
        <w:rPr>
          <w:rFonts w:ascii="Traditional Arabic" w:eastAsia="Calibri" w:hAnsi="Traditional Arabic" w:cs="Traditional Arabic" w:hint="cs"/>
          <w:color w:val="EE0000"/>
          <w:kern w:val="2"/>
          <w:sz w:val="32"/>
          <w:szCs w:val="32"/>
          <w:rtl/>
          <w14:ligatures w14:val="standardContextual"/>
        </w:rPr>
        <w:t>السؤال التالي</w:t>
      </w:r>
      <w:r w:rsidR="00B652A3" w:rsidRPr="00486F98">
        <w:rPr>
          <w:rFonts w:ascii="Traditional Arabic" w:eastAsia="Calibri" w:hAnsi="Traditional Arabic" w:cs="Traditional Arabic" w:hint="cs"/>
          <w:b/>
          <w:bCs/>
          <w:color w:val="EE0000"/>
          <w:kern w:val="2"/>
          <w:sz w:val="32"/>
          <w:szCs w:val="32"/>
          <w:rtl/>
          <w14:ligatures w14:val="standardContextual"/>
        </w:rPr>
        <w:t>:</w:t>
      </w:r>
      <w:r w:rsidR="00B652A3" w:rsidRPr="00486F98">
        <w:rPr>
          <w:rFonts w:hint="cs"/>
          <w:color w:val="EE0000"/>
          <w:rtl/>
        </w:rPr>
        <w:t xml:space="preserve"> </w:t>
      </w:r>
      <w:r w:rsidR="00B652A3" w:rsidRPr="00486F98">
        <w:rPr>
          <w:rFonts w:ascii="Traditional Arabic" w:eastAsia="Calibri" w:hAnsi="Traditional Arabic" w:cs="Traditional Arabic" w:hint="cs"/>
          <w:color w:val="EE0000"/>
          <w:kern w:val="2"/>
          <w:sz w:val="32"/>
          <w:szCs w:val="32"/>
          <w:rtl/>
          <w14:ligatures w14:val="standardContextual"/>
        </w:rPr>
        <w:t xml:space="preserve">ما </w:t>
      </w:r>
      <w:r w:rsidR="00B652A3" w:rsidRPr="00486F98">
        <w:rPr>
          <w:rFonts w:ascii="Traditional Arabic" w:eastAsia="Calibri" w:hAnsi="Traditional Arabic" w:cs="Traditional Arabic"/>
          <w:color w:val="EE0000"/>
          <w:kern w:val="2"/>
          <w:sz w:val="32"/>
          <w:szCs w:val="32"/>
          <w:rtl/>
          <w14:ligatures w14:val="standardContextual"/>
        </w:rPr>
        <w:t>مساهمة نظام الرقابة الداخلية في تدعيم أسس الحوكمة بالمؤسسات الاقتصادية</w:t>
      </w:r>
      <w:r w:rsidR="00B652A3"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حيث </w:t>
      </w:r>
      <w:r w:rsidR="00D86635" w:rsidRPr="00486F98">
        <w:rPr>
          <w:rFonts w:ascii="Traditional Arabic" w:eastAsia="Calibri" w:hAnsi="Traditional Arabic" w:cs="Traditional Arabic"/>
          <w:color w:val="EE0000"/>
          <w:kern w:val="2"/>
          <w:sz w:val="32"/>
          <w:szCs w:val="32"/>
          <w:rtl/>
          <w14:ligatures w14:val="standardContextual"/>
        </w:rPr>
        <w:t>هدفت هذه الدراسة إلى التعرف على دور وأهمية نظام الرقابة الداخلية في تعزيز مبادئ حوكمة ال</w:t>
      </w:r>
      <w:r w:rsidR="0049623A" w:rsidRPr="00486F98">
        <w:rPr>
          <w:rFonts w:ascii="Traditional Arabic" w:eastAsia="Calibri" w:hAnsi="Traditional Arabic" w:cs="Traditional Arabic" w:hint="cs"/>
          <w:color w:val="EE0000"/>
          <w:kern w:val="2"/>
          <w:sz w:val="32"/>
          <w:szCs w:val="32"/>
          <w:rtl/>
          <w14:ligatures w14:val="standardContextual"/>
        </w:rPr>
        <w:t>مؤسسات.</w:t>
      </w:r>
      <w:r>
        <w:rPr>
          <w:rFonts w:ascii="Traditional Arabic" w:eastAsia="Calibri" w:hAnsi="Traditional Arabic" w:cs="Traditional Arabic" w:hint="cs"/>
          <w:color w:val="EE0000"/>
          <w:kern w:val="2"/>
          <w:sz w:val="32"/>
          <w:szCs w:val="32"/>
          <w:rtl/>
          <w14:ligatures w14:val="standardContextual"/>
        </w:rPr>
        <w:t xml:space="preserve"> و</w:t>
      </w:r>
      <w:r w:rsidR="0049623A" w:rsidRPr="00486F98">
        <w:rPr>
          <w:rFonts w:ascii="Traditional Arabic" w:eastAsia="Calibri" w:hAnsi="Traditional Arabic" w:cs="Traditional Arabic" w:hint="cs"/>
          <w:color w:val="EE0000"/>
          <w:kern w:val="2"/>
          <w:sz w:val="32"/>
          <w:szCs w:val="32"/>
          <w:rtl/>
          <w14:ligatures w14:val="standardContextual"/>
        </w:rPr>
        <w:t>استخدمت الدراسة المنهج الوصفي التحليلي، و</w:t>
      </w:r>
      <w:r w:rsidR="00D86635" w:rsidRPr="00486F98">
        <w:rPr>
          <w:rFonts w:ascii="Traditional Arabic" w:eastAsia="Calibri" w:hAnsi="Traditional Arabic" w:cs="Traditional Arabic"/>
          <w:color w:val="EE0000"/>
          <w:kern w:val="2"/>
          <w:sz w:val="32"/>
          <w:szCs w:val="32"/>
          <w:rtl/>
          <w14:ligatures w14:val="standardContextual"/>
        </w:rPr>
        <w:t>من خلال دراسة نظرية تحليلية، تناولت هذه الدراسة التطور التاريخي لمفهوم الرقابة الداخلية في ضوء توسع أنشطة المؤسسات الاقتصادية وانفصال 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w:t>
      </w:r>
      <w:r>
        <w:rPr>
          <w:rFonts w:ascii="Traditional Arabic" w:eastAsia="Calibri" w:hAnsi="Traditional Arabic" w:cs="Traditional Arabic" w:hint="cs"/>
          <w:color w:val="EE0000"/>
          <w:kern w:val="2"/>
          <w:sz w:val="32"/>
          <w:szCs w:val="32"/>
          <w:rtl/>
          <w14:ligatures w14:val="standardContextual"/>
        </w:rPr>
        <w:t xml:space="preserve"> كما </w:t>
      </w:r>
      <w:r w:rsidR="00D86635" w:rsidRPr="00486F98">
        <w:rPr>
          <w:rFonts w:ascii="Traditional Arabic" w:eastAsia="Calibri" w:hAnsi="Traditional Arabic" w:cs="Traditional Arabic"/>
          <w:color w:val="EE0000"/>
          <w:kern w:val="2"/>
          <w:sz w:val="32"/>
          <w:szCs w:val="32"/>
          <w:rtl/>
          <w14:ligatures w14:val="standardContextual"/>
        </w:rPr>
        <w:t>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w:t>
      </w:r>
      <w:r>
        <w:rPr>
          <w:rFonts w:ascii="Traditional Arabic" w:eastAsia="Calibri" w:hAnsi="Traditional Arabic" w:cs="Traditional Arabic" w:hint="cs"/>
          <w:color w:val="EE0000"/>
          <w:kern w:val="2"/>
          <w:sz w:val="32"/>
          <w:szCs w:val="32"/>
          <w:rtl/>
          <w14:ligatures w14:val="standardContextual"/>
        </w:rPr>
        <w:t xml:space="preserve"> حيث ركز</w:t>
      </w:r>
      <w:r w:rsidR="00761071" w:rsidRPr="00486F98">
        <w:rPr>
          <w:rFonts w:ascii="Traditional Arabic" w:eastAsia="Calibri" w:hAnsi="Traditional Arabic" w:cs="Traditional Arabic" w:hint="cs"/>
          <w:color w:val="EE0000"/>
          <w:kern w:val="2"/>
          <w:sz w:val="32"/>
          <w:szCs w:val="32"/>
          <w:rtl/>
          <w14:ligatures w14:val="standardContextual"/>
        </w:rPr>
        <w:t>ت هذه الدراسة على تحليل العلاقة بين الرقابة الداخلية والحوكمة.</w:t>
      </w:r>
    </w:p>
    <w:p w14:paraId="7C251E68" w14:textId="48B08D78" w:rsidR="00D86635" w:rsidRPr="00486F98" w:rsidRDefault="00D86635">
      <w:pPr>
        <w:pStyle w:val="a3"/>
        <w:numPr>
          <w:ilvl w:val="0"/>
          <w:numId w:val="25"/>
        </w:numPr>
        <w:tabs>
          <w:tab w:val="left" w:pos="3726"/>
        </w:tabs>
        <w:bidi/>
        <w:spacing w:after="0" w:line="276" w:lineRule="auto"/>
        <w:ind w:left="185" w:hanging="426"/>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(الدعجة والعضايلة، </w:t>
      </w:r>
      <w:r w:rsidRPr="00486F98">
        <w:rPr>
          <w:rFonts w:ascii="Traditional Arabic" w:eastAsia="Calibri" w:hAnsi="Traditional Arabic" w:cs="Traditional Arabic"/>
          <w:b/>
          <w:bCs/>
          <w:color w:val="EE0000"/>
          <w:kern w:val="2"/>
          <w:sz w:val="28"/>
          <w:szCs w:val="28"/>
          <w:rtl/>
          <w14:ligatures w14:val="standardContextual"/>
        </w:rPr>
        <w:t>2023</w:t>
      </w:r>
      <w:r w:rsidRPr="00486F98">
        <w:rPr>
          <w:rFonts w:ascii="Traditional Arabic" w:eastAsia="Calibri" w:hAnsi="Traditional Arabic" w:cs="Traditional Arabic"/>
          <w:b/>
          <w:bCs/>
          <w:color w:val="EE0000"/>
          <w:kern w:val="2"/>
          <w:sz w:val="32"/>
          <w:szCs w:val="32"/>
          <w:rtl/>
          <w14:ligatures w14:val="standardContextual"/>
        </w:rPr>
        <w:t>)</w:t>
      </w:r>
      <w:r w:rsidR="00482BDE" w:rsidRPr="00486F98">
        <w:rPr>
          <w:rFonts w:ascii="Traditional Arabic" w:eastAsia="Calibri" w:hAnsi="Traditional Arabic" w:cs="Traditional Arabic" w:hint="cs"/>
          <w:color w:val="EE0000"/>
          <w:kern w:val="2"/>
          <w:sz w:val="32"/>
          <w:szCs w:val="32"/>
          <w:rtl/>
          <w14:ligatures w14:val="standardContextual"/>
        </w:rPr>
        <w:t xml:space="preserve">: </w:t>
      </w:r>
      <w:r w:rsidR="00482BDE" w:rsidRPr="00486F98">
        <w:rPr>
          <w:rFonts w:ascii="Traditional Arabic" w:eastAsia="Calibri" w:hAnsi="Traditional Arabic" w:cs="Traditional Arabic" w:hint="cs"/>
          <w:b/>
          <w:bCs/>
          <w:color w:val="EE0000"/>
          <w:kern w:val="2"/>
          <w:sz w:val="32"/>
          <w:szCs w:val="32"/>
          <w:rtl/>
          <w14:ligatures w14:val="standardContextual"/>
        </w:rPr>
        <w:t xml:space="preserve">عنوان الدراسة: </w:t>
      </w:r>
      <w:r w:rsidRPr="00486F98">
        <w:rPr>
          <w:rFonts w:ascii="Traditional Arabic" w:eastAsia="Calibri" w:hAnsi="Traditional Arabic" w:cs="Traditional Arabic"/>
          <w:color w:val="EE0000"/>
          <w:kern w:val="2"/>
          <w:sz w:val="32"/>
          <w:szCs w:val="32"/>
          <w:rtl/>
          <w14:ligatures w14:val="standardContextual"/>
        </w:rPr>
        <w:t>أثر تطبيق الحوكمة المؤسسية على الثقافة التنظيمية: دراسة ميدانية في وزارة الصحة الأردنية</w:t>
      </w:r>
      <w:r w:rsidR="00482BDE" w:rsidRPr="00486F98">
        <w:rPr>
          <w:rFonts w:ascii="Traditional Arabic" w:eastAsia="Calibri" w:hAnsi="Traditional Arabic" w:cs="Traditional Arabic" w:hint="cs"/>
          <w:color w:val="EE0000"/>
          <w:kern w:val="2"/>
          <w:sz w:val="32"/>
          <w:szCs w:val="32"/>
          <w:rtl/>
          <w14:ligatures w14:val="standardContextual"/>
        </w:rPr>
        <w:t>.</w:t>
      </w:r>
    </w:p>
    <w:p w14:paraId="5101C2EF" w14:textId="72EB03EE" w:rsidR="00A837C8" w:rsidRPr="00486F98" w:rsidRDefault="00EA51CB" w:rsidP="00EA51CB">
      <w:pPr>
        <w:tabs>
          <w:tab w:val="left" w:pos="3726"/>
        </w:tabs>
        <w:bidi/>
        <w:spacing w:after="0" w:line="276" w:lineRule="auto"/>
        <w:ind w:firstLine="276"/>
        <w:jc w:val="both"/>
        <w:rPr>
          <w:rFonts w:ascii="Traditional Arabic" w:eastAsia="Calibri" w:hAnsi="Traditional Arabic" w:cs="Traditional Arabic"/>
          <w:color w:val="EE0000"/>
          <w:kern w:val="2"/>
          <w:sz w:val="32"/>
          <w:szCs w:val="32"/>
          <w:rtl/>
          <w14:ligatures w14:val="standardContextual"/>
        </w:rPr>
      </w:pPr>
      <w:r w:rsidRPr="00EA51CB">
        <w:rPr>
          <w:rFonts w:ascii="Traditional Arabic" w:eastAsia="Calibri" w:hAnsi="Traditional Arabic" w:cs="Traditional Arabic"/>
          <w:color w:val="EE0000"/>
          <w:kern w:val="2"/>
          <w:sz w:val="32"/>
          <w:szCs w:val="32"/>
          <w:rtl/>
          <w14:ligatures w14:val="standardContextual"/>
        </w:rPr>
        <w:lastRenderedPageBreak/>
        <w:t>تمثلت مشكلة الدراسة في</w:t>
      </w:r>
      <w:r>
        <w:rPr>
          <w:rFonts w:ascii="Traditional Arabic" w:eastAsia="Calibri" w:hAnsi="Traditional Arabic" w:cs="Traditional Arabic" w:hint="cs"/>
          <w:color w:val="EE0000"/>
          <w:kern w:val="2"/>
          <w:sz w:val="32"/>
          <w:szCs w:val="32"/>
          <w:rtl/>
          <w14:ligatures w14:val="standardContextual"/>
        </w:rPr>
        <w:t xml:space="preserve"> السؤال التالي</w:t>
      </w:r>
      <w:r w:rsidR="005D2369" w:rsidRPr="00486F98">
        <w:rPr>
          <w:rFonts w:ascii="Traditional Arabic" w:eastAsia="Calibri" w:hAnsi="Traditional Arabic" w:cs="Traditional Arabic" w:hint="cs"/>
          <w:b/>
          <w:bCs/>
          <w:color w:val="EE0000"/>
          <w:kern w:val="2"/>
          <w:sz w:val="32"/>
          <w:szCs w:val="32"/>
          <w:rtl/>
          <w14:ligatures w14:val="standardContextual"/>
        </w:rPr>
        <w:t>:</w:t>
      </w:r>
      <w:r w:rsidR="005D2369" w:rsidRPr="00486F98">
        <w:rPr>
          <w:rFonts w:hint="cs"/>
          <w:color w:val="EE0000"/>
          <w:rtl/>
        </w:rPr>
        <w:t xml:space="preserve"> ما</w:t>
      </w:r>
      <w:r w:rsidR="005D2369" w:rsidRPr="00486F98">
        <w:rPr>
          <w:color w:val="EE0000"/>
          <w:rtl/>
        </w:rPr>
        <w:t xml:space="preserve"> </w:t>
      </w:r>
      <w:r w:rsidR="005D2369" w:rsidRPr="00486F98">
        <w:rPr>
          <w:rFonts w:ascii="Traditional Arabic" w:eastAsia="Calibri" w:hAnsi="Traditional Arabic" w:cs="Traditional Arabic"/>
          <w:color w:val="EE0000"/>
          <w:kern w:val="2"/>
          <w:sz w:val="32"/>
          <w:szCs w:val="32"/>
          <w:rtl/>
          <w14:ligatures w14:val="standardContextual"/>
        </w:rPr>
        <w:t>أثر تطبيق الحوكمة المؤسسية على الثقافة التنظيمية: دراسة ميدانية في وزارة الصحة الأردنية</w:t>
      </w:r>
      <w:r w:rsidR="005D2369"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و</w:t>
      </w:r>
      <w:r w:rsidR="00D86635" w:rsidRPr="00486F98">
        <w:rPr>
          <w:rFonts w:ascii="Traditional Arabic" w:eastAsia="Calibri" w:hAnsi="Traditional Arabic" w:cs="Traditional Arabic"/>
          <w:color w:val="EE0000"/>
          <w:kern w:val="2"/>
          <w:sz w:val="32"/>
          <w:szCs w:val="32"/>
          <w:rtl/>
          <w14:ligatures w14:val="standardContextual"/>
        </w:rPr>
        <w:t xml:space="preserve">هدفت </w:t>
      </w:r>
      <w:r w:rsidR="005D2369" w:rsidRPr="00486F98">
        <w:rPr>
          <w:rFonts w:ascii="Traditional Arabic" w:eastAsia="Calibri" w:hAnsi="Traditional Arabic" w:cs="Traditional Arabic" w:hint="cs"/>
          <w:color w:val="EE0000"/>
          <w:kern w:val="2"/>
          <w:sz w:val="32"/>
          <w:szCs w:val="32"/>
          <w:rtl/>
          <w14:ligatures w14:val="standardContextual"/>
        </w:rPr>
        <w:t xml:space="preserve">الدراسة </w:t>
      </w:r>
      <w:r w:rsidR="00D86635" w:rsidRPr="00486F98">
        <w:rPr>
          <w:rFonts w:ascii="Traditional Arabic" w:eastAsia="Calibri" w:hAnsi="Traditional Arabic" w:cs="Traditional Arabic"/>
          <w:color w:val="EE0000"/>
          <w:kern w:val="2"/>
          <w:sz w:val="32"/>
          <w:szCs w:val="32"/>
          <w:rtl/>
          <w14:ligatures w14:val="standardContextual"/>
        </w:rPr>
        <w:t xml:space="preserve">إلى التعرف على أثر تطبيق أبعاد الحوكمة المؤسسية على الثقافة التنظيمية بوزارة الصحة الأردنية. </w:t>
      </w:r>
      <w:r>
        <w:rPr>
          <w:rFonts w:ascii="Traditional Arabic" w:eastAsia="Calibri" w:hAnsi="Traditional Arabic" w:cs="Traditional Arabic" w:hint="cs"/>
          <w:color w:val="EE0000"/>
          <w:kern w:val="2"/>
          <w:sz w:val="32"/>
          <w:szCs w:val="32"/>
          <w:rtl/>
          <w14:ligatures w14:val="standardContextual"/>
        </w:rPr>
        <w:t xml:space="preserve">كما </w:t>
      </w:r>
      <w:r w:rsidR="00D86635" w:rsidRPr="00486F98">
        <w:rPr>
          <w:rFonts w:ascii="Traditional Arabic" w:eastAsia="Calibri" w:hAnsi="Traditional Arabic" w:cs="Traditional Arabic"/>
          <w:color w:val="EE0000"/>
          <w:kern w:val="2"/>
          <w:sz w:val="32"/>
          <w:szCs w:val="32"/>
          <w:rtl/>
          <w14:ligatures w14:val="standardContextual"/>
        </w:rPr>
        <w:t>استخدمت الدراسة المنهج المسحي الكمي، كما استخدمت الاستبانة كأداة لجمع البيانات.</w:t>
      </w:r>
      <w:r>
        <w:rPr>
          <w:rFonts w:ascii="Traditional Arabic" w:eastAsia="Calibri" w:hAnsi="Traditional Arabic" w:cs="Traditional Arabic" w:hint="cs"/>
          <w:color w:val="EE0000"/>
          <w:kern w:val="2"/>
          <w:sz w:val="32"/>
          <w:szCs w:val="32"/>
          <w:rtl/>
          <w14:ligatures w14:val="standardContextual"/>
        </w:rPr>
        <w:t>و</w:t>
      </w:r>
      <w:r w:rsidR="00D86635" w:rsidRPr="00486F98">
        <w:rPr>
          <w:rFonts w:ascii="Traditional Arabic" w:eastAsia="Calibri" w:hAnsi="Traditional Arabic" w:cs="Traditional Arabic"/>
          <w:color w:val="EE0000"/>
          <w:kern w:val="2"/>
          <w:sz w:val="32"/>
          <w:szCs w:val="32"/>
          <w:rtl/>
          <w14:ligatures w14:val="standardContextual"/>
        </w:rPr>
        <w:t>تكون مجتمع الدراسة من جميع القيادات الإدارية بوزارة الصحة الأردنية والمديريات التابعة لها، وتمثلت عينة الدراسة في عينة عشوائية طبقية عددها (300) قائدًا.</w:t>
      </w:r>
      <w:r>
        <w:rPr>
          <w:rFonts w:ascii="Traditional Arabic" w:eastAsia="Calibri" w:hAnsi="Traditional Arabic" w:cs="Traditional Arabic" w:hint="cs"/>
          <w:color w:val="EE0000"/>
          <w:kern w:val="2"/>
          <w:sz w:val="32"/>
          <w:szCs w:val="32"/>
          <w:rtl/>
          <w14:ligatures w14:val="standardContextual"/>
        </w:rPr>
        <w:t xml:space="preserve"> و</w:t>
      </w:r>
      <w:r w:rsidR="00D86635" w:rsidRPr="00486F98">
        <w:rPr>
          <w:rFonts w:ascii="Traditional Arabic" w:eastAsia="Calibri" w:hAnsi="Traditional Arabic" w:cs="Traditional Arabic"/>
          <w:color w:val="EE0000"/>
          <w:kern w:val="2"/>
          <w:sz w:val="32"/>
          <w:szCs w:val="32"/>
          <w:rtl/>
          <w14:ligatures w14:val="standardContextual"/>
        </w:rPr>
        <w:t>أظهرت النتائج أن مستوى تطبيق الحوكمة المؤسسية بأبعادها (الشفافية، المساءلة، العدالة، المشاركة، تطبيق القانون) في وزارة الصحة الأردنية جاء بدرجة متوسطة، كما توصلت النتائج إلى وجود علاقة تأثير ذات دلالة إحصائية معنوية لتطبيق أبعاد الحوكمة المؤسسية في الثقافة التنظيمية بوزارة الصحة الأردنية. وقد أوصت الدراسة بضرورة تشجيع وحث القيادات الإدارية والعاملين بوزارة الصحة الأردنية على الالتزام بتطبيق الحوكمة المؤسسية كأداة فاعلة لمواجهة الأزمات التنظيمية التي تواجه الوزارة.</w:t>
      </w:r>
      <w:r>
        <w:rPr>
          <w:rFonts w:ascii="Traditional Arabic" w:eastAsia="Calibri" w:hAnsi="Traditional Arabic" w:cs="Traditional Arabic" w:hint="cs"/>
          <w:color w:val="EE0000"/>
          <w:kern w:val="2"/>
          <w:sz w:val="32"/>
          <w:szCs w:val="32"/>
          <w:rtl/>
          <w14:ligatures w14:val="standardContextual"/>
        </w:rPr>
        <w:t xml:space="preserve"> بذلك فقد </w:t>
      </w:r>
      <w:r w:rsidR="00C63D23" w:rsidRPr="00486F98">
        <w:rPr>
          <w:rFonts w:ascii="Traditional Arabic" w:eastAsia="Calibri" w:hAnsi="Traditional Arabic" w:cs="Traditional Arabic" w:hint="cs"/>
          <w:color w:val="EE0000"/>
          <w:kern w:val="2"/>
          <w:sz w:val="32"/>
          <w:szCs w:val="32"/>
          <w:rtl/>
          <w14:ligatures w14:val="standardContextual"/>
        </w:rPr>
        <w:t>تناولت هذه الدراسة الحوكمة المؤسسية وهو ما يرتبط بشكل مباشر بالدراسة الحالية.</w:t>
      </w:r>
    </w:p>
    <w:p w14:paraId="71542E74" w14:textId="159975FD" w:rsidR="00D86635" w:rsidRPr="00486F98" w:rsidRDefault="00D86635">
      <w:pPr>
        <w:pStyle w:val="a3"/>
        <w:numPr>
          <w:ilvl w:val="0"/>
          <w:numId w:val="25"/>
        </w:numPr>
        <w:tabs>
          <w:tab w:val="left" w:pos="3726"/>
        </w:tabs>
        <w:bidi/>
        <w:spacing w:after="0" w:line="276" w:lineRule="auto"/>
        <w:ind w:left="43" w:hanging="284"/>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(البان، </w:t>
      </w:r>
      <w:r w:rsidRPr="00486F98">
        <w:rPr>
          <w:rFonts w:ascii="Traditional Arabic" w:eastAsia="Calibri" w:hAnsi="Traditional Arabic" w:cs="Traditional Arabic"/>
          <w:b/>
          <w:bCs/>
          <w:color w:val="EE0000"/>
          <w:kern w:val="2"/>
          <w:sz w:val="28"/>
          <w:szCs w:val="28"/>
          <w:rtl/>
          <w14:ligatures w14:val="standardContextual"/>
        </w:rPr>
        <w:t>2023</w:t>
      </w:r>
      <w:r w:rsidRPr="00486F98">
        <w:rPr>
          <w:rFonts w:ascii="Traditional Arabic" w:eastAsia="Calibri" w:hAnsi="Traditional Arabic" w:cs="Traditional Arabic"/>
          <w:b/>
          <w:bCs/>
          <w:color w:val="EE0000"/>
          <w:kern w:val="2"/>
          <w:sz w:val="32"/>
          <w:szCs w:val="32"/>
          <w:rtl/>
          <w14:ligatures w14:val="standardContextual"/>
        </w:rPr>
        <w:t>)</w:t>
      </w:r>
      <w:r w:rsidR="00F60306" w:rsidRPr="00486F98">
        <w:rPr>
          <w:rFonts w:ascii="Traditional Arabic" w:eastAsia="Calibri" w:hAnsi="Traditional Arabic" w:cs="Traditional Arabic" w:hint="cs"/>
          <w:b/>
          <w:bCs/>
          <w:color w:val="EE0000"/>
          <w:kern w:val="2"/>
          <w:sz w:val="32"/>
          <w:szCs w:val="32"/>
          <w:rtl/>
          <w14:ligatures w14:val="standardContextual"/>
        </w:rPr>
        <w:t xml:space="preserve">: عنوان الدراسة: </w:t>
      </w:r>
      <w:r w:rsidRPr="00486F98">
        <w:rPr>
          <w:rFonts w:ascii="Traditional Arabic" w:eastAsia="Calibri" w:hAnsi="Traditional Arabic" w:cs="Traditional Arabic"/>
          <w:color w:val="EE0000"/>
          <w:kern w:val="2"/>
          <w:sz w:val="32"/>
          <w:szCs w:val="32"/>
          <w:rtl/>
          <w14:ligatures w14:val="standardContextual"/>
        </w:rPr>
        <w:t>العلاقة بين الحوكمة والرقابة الداخلية في البنوك التجارية</w:t>
      </w:r>
    </w:p>
    <w:p w14:paraId="13181F53" w14:textId="6555F97B" w:rsidR="00AC0F3D" w:rsidRPr="00EA51CB" w:rsidRDefault="00EA51CB" w:rsidP="00EA51CB">
      <w:pPr>
        <w:tabs>
          <w:tab w:val="left" w:pos="3726"/>
        </w:tabs>
        <w:bidi/>
        <w:spacing w:after="0" w:line="276" w:lineRule="auto"/>
        <w:ind w:firstLine="276"/>
        <w:jc w:val="both"/>
        <w:rPr>
          <w:rFonts w:ascii="Traditional Arabic" w:eastAsia="Calibri" w:hAnsi="Traditional Arabic" w:cs="Traditional Arabic"/>
          <w:color w:val="EE0000"/>
          <w:kern w:val="2"/>
          <w:sz w:val="32"/>
          <w:szCs w:val="32"/>
          <w:rtl/>
          <w14:ligatures w14:val="standardContextual"/>
        </w:rPr>
      </w:pPr>
      <w:r w:rsidRPr="00EA51CB">
        <w:rPr>
          <w:rFonts w:ascii="Traditional Arabic" w:eastAsia="Calibri" w:hAnsi="Traditional Arabic" w:cs="Traditional Arabic" w:hint="cs"/>
          <w:color w:val="EE0000"/>
          <w:kern w:val="2"/>
          <w:sz w:val="32"/>
          <w:szCs w:val="32"/>
          <w:rtl/>
          <w14:ligatures w14:val="standardContextual"/>
        </w:rPr>
        <w:t xml:space="preserve">تمثلت </w:t>
      </w:r>
      <w:r w:rsidR="00F60306" w:rsidRPr="00EA51CB">
        <w:rPr>
          <w:rFonts w:ascii="Traditional Arabic" w:eastAsia="Calibri" w:hAnsi="Traditional Arabic" w:cs="Traditional Arabic" w:hint="cs"/>
          <w:color w:val="EE0000"/>
          <w:kern w:val="2"/>
          <w:sz w:val="32"/>
          <w:szCs w:val="32"/>
          <w:rtl/>
          <w14:ligatures w14:val="standardContextual"/>
        </w:rPr>
        <w:t>مشكلة الدراسة</w:t>
      </w:r>
      <w:r w:rsidRPr="00EA51CB">
        <w:rPr>
          <w:rFonts w:ascii="Traditional Arabic" w:eastAsia="Calibri" w:hAnsi="Traditional Arabic" w:cs="Traditional Arabic" w:hint="cs"/>
          <w:color w:val="EE0000"/>
          <w:kern w:val="2"/>
          <w:sz w:val="32"/>
          <w:szCs w:val="32"/>
          <w:rtl/>
          <w14:ligatures w14:val="standardContextual"/>
        </w:rPr>
        <w:t xml:space="preserve"> في السؤال التالي</w:t>
      </w:r>
      <w:r w:rsidR="00F60306" w:rsidRPr="00486F98">
        <w:rPr>
          <w:rFonts w:ascii="Traditional Arabic" w:eastAsia="Calibri" w:hAnsi="Traditional Arabic" w:cs="Traditional Arabic" w:hint="cs"/>
          <w:b/>
          <w:bCs/>
          <w:color w:val="EE0000"/>
          <w:kern w:val="2"/>
          <w:sz w:val="32"/>
          <w:szCs w:val="32"/>
          <w:rtl/>
          <w14:ligatures w14:val="standardContextual"/>
        </w:rPr>
        <w:t>:</w:t>
      </w:r>
      <w:r w:rsidR="00E37E55" w:rsidRPr="00486F98">
        <w:rPr>
          <w:color w:val="EE0000"/>
          <w:rtl/>
        </w:rPr>
        <w:t xml:space="preserve"> </w:t>
      </w:r>
      <w:r w:rsidR="00E37E55" w:rsidRPr="00486F98">
        <w:rPr>
          <w:rFonts w:ascii="Traditional Arabic" w:eastAsia="Calibri" w:hAnsi="Traditional Arabic" w:cs="Traditional Arabic" w:hint="cs"/>
          <w:color w:val="EE0000"/>
          <w:kern w:val="2"/>
          <w:sz w:val="32"/>
          <w:szCs w:val="32"/>
          <w:rtl/>
          <w14:ligatures w14:val="standardContextual"/>
        </w:rPr>
        <w:t>ما</w:t>
      </w:r>
      <w:r w:rsidR="00E37E55" w:rsidRPr="00486F98">
        <w:rPr>
          <w:rFonts w:ascii="Traditional Arabic" w:eastAsia="Calibri" w:hAnsi="Traditional Arabic" w:cs="Traditional Arabic" w:hint="cs"/>
          <w:b/>
          <w:bCs/>
          <w:color w:val="EE0000"/>
          <w:kern w:val="2"/>
          <w:sz w:val="32"/>
          <w:szCs w:val="32"/>
          <w:rtl/>
          <w14:ligatures w14:val="standardContextual"/>
        </w:rPr>
        <w:t xml:space="preserve"> </w:t>
      </w:r>
      <w:r w:rsidR="00E37E55" w:rsidRPr="00486F98">
        <w:rPr>
          <w:rFonts w:ascii="Traditional Arabic" w:eastAsia="Calibri" w:hAnsi="Traditional Arabic" w:cs="Traditional Arabic" w:hint="cs"/>
          <w:color w:val="EE0000"/>
          <w:kern w:val="2"/>
          <w:sz w:val="32"/>
          <w:szCs w:val="32"/>
          <w:rtl/>
          <w14:ligatures w14:val="standardContextual"/>
        </w:rPr>
        <w:t xml:space="preserve">العلاقة بين </w:t>
      </w:r>
      <w:r w:rsidR="00E37E55" w:rsidRPr="00486F98">
        <w:rPr>
          <w:rFonts w:ascii="Traditional Arabic" w:eastAsia="Calibri" w:hAnsi="Traditional Arabic" w:cs="Traditional Arabic"/>
          <w:color w:val="EE0000"/>
          <w:kern w:val="2"/>
          <w:sz w:val="32"/>
          <w:szCs w:val="32"/>
          <w:rtl/>
          <w14:ligatures w14:val="standardContextual"/>
        </w:rPr>
        <w:t>الحوكمة والرقابة الداخلية في البنوك التجارية</w:t>
      </w:r>
      <w:r w:rsidR="00E37E55"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و</w:t>
      </w:r>
      <w:r w:rsidR="00D86635" w:rsidRPr="00486F98">
        <w:rPr>
          <w:rFonts w:ascii="Traditional Arabic" w:eastAsia="Calibri" w:hAnsi="Traditional Arabic" w:cs="Traditional Arabic"/>
          <w:color w:val="EE0000"/>
          <w:kern w:val="2"/>
          <w:sz w:val="32"/>
          <w:szCs w:val="32"/>
          <w:rtl/>
          <w14:ligatures w14:val="standardContextual"/>
        </w:rPr>
        <w:t>هدفت هذه الدراسة إلى الكشف عن طبيعة العلاقة بين آليات الحوكمة والرقابة الداخلية في البنوك التجارية</w:t>
      </w:r>
      <w:r w:rsidR="002C0FDA"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كما </w:t>
      </w:r>
      <w:r w:rsidR="002C0FDA" w:rsidRPr="00486F98">
        <w:rPr>
          <w:rFonts w:ascii="Traditional Arabic" w:eastAsia="Calibri" w:hAnsi="Traditional Arabic" w:cs="Traditional Arabic" w:hint="cs"/>
          <w:color w:val="EE0000"/>
          <w:kern w:val="2"/>
          <w:sz w:val="32"/>
          <w:szCs w:val="32"/>
          <w:rtl/>
          <w14:ligatures w14:val="standardContextual"/>
        </w:rPr>
        <w:t>اعتمدت الدراسة المنهج التحليلي، و</w:t>
      </w:r>
      <w:r w:rsidR="00D86635" w:rsidRPr="00486F98">
        <w:rPr>
          <w:rFonts w:ascii="Traditional Arabic" w:eastAsia="Calibri" w:hAnsi="Traditional Arabic" w:cs="Traditional Arabic"/>
          <w:color w:val="EE0000"/>
          <w:kern w:val="2"/>
          <w:sz w:val="32"/>
          <w:szCs w:val="32"/>
          <w:rtl/>
          <w14:ligatures w14:val="standardContextual"/>
        </w:rPr>
        <w:t xml:space="preserve">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w:t>
      </w:r>
      <w:r>
        <w:rPr>
          <w:rFonts w:ascii="Traditional Arabic" w:eastAsia="Calibri" w:hAnsi="Traditional Arabic" w:cs="Traditional Arabic" w:hint="cs"/>
          <w:color w:val="EE0000"/>
          <w:kern w:val="2"/>
          <w:sz w:val="32"/>
          <w:szCs w:val="32"/>
          <w:rtl/>
          <w14:ligatures w14:val="standardContextual"/>
        </w:rPr>
        <w:t>و</w:t>
      </w:r>
      <w:r w:rsidR="00102A1B" w:rsidRPr="00486F98">
        <w:rPr>
          <w:rFonts w:ascii="Traditional Arabic" w:eastAsia="Calibri" w:hAnsi="Traditional Arabic" w:cs="Traditional Arabic" w:hint="cs"/>
          <w:color w:val="EE0000"/>
          <w:kern w:val="2"/>
          <w:sz w:val="32"/>
          <w:szCs w:val="32"/>
          <w:rtl/>
          <w14:ligatures w14:val="standardContextual"/>
        </w:rPr>
        <w:t xml:space="preserve">توصلت نتائج </w:t>
      </w:r>
      <w:r w:rsidR="00D86635" w:rsidRPr="00486F98">
        <w:rPr>
          <w:rFonts w:ascii="Traditional Arabic" w:eastAsia="Calibri" w:hAnsi="Traditional Arabic" w:cs="Traditional Arabic"/>
          <w:color w:val="EE0000"/>
          <w:kern w:val="2"/>
          <w:sz w:val="32"/>
          <w:szCs w:val="32"/>
          <w:rtl/>
          <w14:ligatures w14:val="standardContextual"/>
        </w:rPr>
        <w:t xml:space="preserve">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w:t>
      </w:r>
      <w:r w:rsidR="00D86635" w:rsidRPr="00486F98">
        <w:rPr>
          <w:rFonts w:ascii="Traditional Arabic" w:eastAsia="Calibri" w:hAnsi="Traditional Arabic" w:cs="Traditional Arabic"/>
          <w:color w:val="EE0000"/>
          <w:kern w:val="2"/>
          <w:sz w:val="32"/>
          <w:szCs w:val="32"/>
          <w:rtl/>
          <w14:ligatures w14:val="standardContextual"/>
        </w:rPr>
        <w:lastRenderedPageBreak/>
        <w:t>العليا، يسهم بشكل فعال في تعزيز تطبيق الحوكمة. كما توصلت إلى أن تعزيز تطبيق الحوكمة يساهم في تفعيل 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w:t>
      </w:r>
      <w:r>
        <w:rPr>
          <w:rFonts w:ascii="Traditional Arabic" w:eastAsia="Calibri" w:hAnsi="Traditional Arabic" w:cs="Traditional Arabic" w:hint="cs"/>
          <w:color w:val="EE0000"/>
          <w:kern w:val="2"/>
          <w:sz w:val="32"/>
          <w:szCs w:val="32"/>
          <w:rtl/>
          <w14:ligatures w14:val="standardContextual"/>
        </w:rPr>
        <w:t xml:space="preserve"> بذلك </w:t>
      </w:r>
      <w:r w:rsidR="00941E9C" w:rsidRPr="00486F98">
        <w:rPr>
          <w:rFonts w:ascii="Traditional Arabic" w:eastAsia="Calibri" w:hAnsi="Traditional Arabic" w:cs="Traditional Arabic" w:hint="cs"/>
          <w:color w:val="EE0000"/>
          <w:kern w:val="2"/>
          <w:sz w:val="32"/>
          <w:szCs w:val="32"/>
          <w:rtl/>
          <w14:ligatures w14:val="standardContextual"/>
        </w:rPr>
        <w:t>أكدت هذه الدراسة أهمية وقوة العلاقة بين الرقابة الداخلية والحوكمة المؤسسية.</w:t>
      </w:r>
    </w:p>
    <w:p w14:paraId="6614CF4F" w14:textId="13A3E089" w:rsidR="00D86635" w:rsidRPr="00486F98"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(ديب، </w:t>
      </w:r>
      <w:r w:rsidRPr="00486F98">
        <w:rPr>
          <w:rFonts w:ascii="Traditional Arabic" w:eastAsia="Calibri" w:hAnsi="Traditional Arabic" w:cs="Traditional Arabic"/>
          <w:b/>
          <w:bCs/>
          <w:color w:val="EE0000"/>
          <w:kern w:val="2"/>
          <w:sz w:val="28"/>
          <w:szCs w:val="28"/>
          <w:rtl/>
          <w14:ligatures w14:val="standardContextual"/>
        </w:rPr>
        <w:t>2022</w:t>
      </w:r>
      <w:r w:rsidRPr="00486F98">
        <w:rPr>
          <w:rFonts w:ascii="Traditional Arabic" w:eastAsia="Calibri" w:hAnsi="Traditional Arabic" w:cs="Traditional Arabic"/>
          <w:b/>
          <w:bCs/>
          <w:color w:val="EE0000"/>
          <w:kern w:val="2"/>
          <w:sz w:val="32"/>
          <w:szCs w:val="32"/>
          <w:rtl/>
          <w14:ligatures w14:val="standardContextual"/>
        </w:rPr>
        <w:t>)</w:t>
      </w:r>
      <w:r w:rsidR="003616EF" w:rsidRPr="00486F98">
        <w:rPr>
          <w:rFonts w:ascii="Traditional Arabic" w:eastAsia="Calibri" w:hAnsi="Traditional Arabic" w:cs="Traditional Arabic" w:hint="cs"/>
          <w:b/>
          <w:bCs/>
          <w:color w:val="EE0000"/>
          <w:kern w:val="2"/>
          <w:sz w:val="32"/>
          <w:szCs w:val="32"/>
          <w:rtl/>
          <w14:ligatures w14:val="standardContextual"/>
        </w:rPr>
        <w:t>: عنوان الدراسة</w:t>
      </w:r>
      <w:r w:rsidRPr="00486F98">
        <w:rPr>
          <w:rFonts w:ascii="Traditional Arabic" w:eastAsia="Calibri" w:hAnsi="Traditional Arabic" w:cs="Traditional Arabic"/>
          <w:b/>
          <w:bCs/>
          <w:color w:val="EE0000"/>
          <w:kern w:val="2"/>
          <w:sz w:val="32"/>
          <w:szCs w:val="32"/>
          <w:rtl/>
          <w14:ligatures w14:val="standardContextual"/>
        </w:rPr>
        <w:t>:</w:t>
      </w:r>
      <w:r w:rsidRPr="00486F98">
        <w:rPr>
          <w:rFonts w:ascii="Traditional Arabic" w:eastAsia="Calibri" w:hAnsi="Traditional Arabic" w:cs="Traditional Arabic"/>
          <w:color w:val="EE0000"/>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w:t>
      </w:r>
      <w:r w:rsidR="00FF04C3" w:rsidRPr="00486F98">
        <w:rPr>
          <w:rFonts w:ascii="Traditional Arabic" w:eastAsia="Calibri" w:hAnsi="Traditional Arabic" w:cs="Traditional Arabic" w:hint="cs"/>
          <w:color w:val="EE0000"/>
          <w:kern w:val="2"/>
          <w:sz w:val="32"/>
          <w:szCs w:val="32"/>
          <w:rtl/>
          <w14:ligatures w14:val="standardContextual"/>
        </w:rPr>
        <w:t>.</w:t>
      </w:r>
    </w:p>
    <w:p w14:paraId="112753D7" w14:textId="6F92FF45" w:rsidR="005071F5" w:rsidRPr="00486F98" w:rsidRDefault="00EA51CB" w:rsidP="00EA51CB">
      <w:pPr>
        <w:tabs>
          <w:tab w:val="left" w:pos="3726"/>
        </w:tabs>
        <w:bidi/>
        <w:spacing w:after="0" w:line="276" w:lineRule="auto"/>
        <w:ind w:firstLine="276"/>
        <w:jc w:val="both"/>
        <w:rPr>
          <w:rFonts w:ascii="Traditional Arabic" w:eastAsia="Calibri" w:hAnsi="Traditional Arabic" w:cs="Traditional Arabic"/>
          <w:color w:val="EE0000"/>
          <w:kern w:val="2"/>
          <w:sz w:val="32"/>
          <w:szCs w:val="32"/>
          <w14:ligatures w14:val="standardContextual"/>
        </w:rPr>
      </w:pPr>
      <w:r w:rsidRPr="00EA51CB">
        <w:rPr>
          <w:rFonts w:ascii="Traditional Arabic" w:eastAsia="Calibri" w:hAnsi="Traditional Arabic" w:cs="Traditional Arabic" w:hint="cs"/>
          <w:color w:val="EE0000"/>
          <w:kern w:val="2"/>
          <w:sz w:val="32"/>
          <w:szCs w:val="32"/>
          <w:rtl/>
          <w14:ligatures w14:val="standardContextual"/>
        </w:rPr>
        <w:t xml:space="preserve">تمثلت </w:t>
      </w:r>
      <w:r w:rsidR="004D4C6C" w:rsidRPr="00EA51CB">
        <w:rPr>
          <w:rFonts w:ascii="Traditional Arabic" w:eastAsia="Calibri" w:hAnsi="Traditional Arabic" w:cs="Traditional Arabic" w:hint="cs"/>
          <w:color w:val="EE0000"/>
          <w:kern w:val="2"/>
          <w:sz w:val="32"/>
          <w:szCs w:val="32"/>
          <w:rtl/>
          <w14:ligatures w14:val="standardContextual"/>
        </w:rPr>
        <w:t>مشكلة الدراسة</w:t>
      </w:r>
      <w:r w:rsidRPr="00EA51CB">
        <w:rPr>
          <w:rFonts w:ascii="Traditional Arabic" w:eastAsia="Calibri" w:hAnsi="Traditional Arabic" w:cs="Traditional Arabic" w:hint="cs"/>
          <w:color w:val="EE0000"/>
          <w:kern w:val="2"/>
          <w:sz w:val="32"/>
          <w:szCs w:val="32"/>
          <w:rtl/>
          <w14:ligatures w14:val="standardContextual"/>
        </w:rPr>
        <w:t xml:space="preserve"> في</w:t>
      </w:r>
      <w:r>
        <w:rPr>
          <w:rFonts w:ascii="Traditional Arabic" w:eastAsia="Calibri" w:hAnsi="Traditional Arabic" w:cs="Traditional Arabic" w:hint="cs"/>
          <w:color w:val="EE0000"/>
          <w:kern w:val="2"/>
          <w:sz w:val="32"/>
          <w:szCs w:val="32"/>
          <w:rtl/>
          <w14:ligatures w14:val="standardContextual"/>
        </w:rPr>
        <w:t xml:space="preserve"> السؤال التالي</w:t>
      </w:r>
      <w:r w:rsidR="004D4C6C" w:rsidRPr="00EA51CB">
        <w:rPr>
          <w:rFonts w:ascii="Traditional Arabic" w:eastAsia="Calibri" w:hAnsi="Traditional Arabic" w:cs="Traditional Arabic" w:hint="cs"/>
          <w:color w:val="EE0000"/>
          <w:kern w:val="2"/>
          <w:sz w:val="32"/>
          <w:szCs w:val="32"/>
          <w:rtl/>
          <w14:ligatures w14:val="standardContextual"/>
        </w:rPr>
        <w:t>:</w:t>
      </w:r>
      <w:r w:rsidR="004D4C6C" w:rsidRPr="00486F98">
        <w:rPr>
          <w:color w:val="EE0000"/>
          <w:rtl/>
        </w:rPr>
        <w:t xml:space="preserve"> </w:t>
      </w:r>
      <w:r w:rsidR="004D4C6C" w:rsidRPr="00486F98">
        <w:rPr>
          <w:rFonts w:ascii="Traditional Arabic" w:hAnsi="Traditional Arabic" w:cs="Traditional Arabic"/>
          <w:color w:val="EE0000"/>
          <w:sz w:val="32"/>
          <w:szCs w:val="32"/>
          <w:rtl/>
        </w:rPr>
        <w:t xml:space="preserve">ما </w:t>
      </w:r>
      <w:r w:rsidR="004D4C6C" w:rsidRPr="00486F98">
        <w:rPr>
          <w:rFonts w:ascii="Traditional Arabic" w:eastAsia="Calibri" w:hAnsi="Traditional Arabic" w:cs="Traditional Arabic"/>
          <w:color w:val="EE0000"/>
          <w:kern w:val="2"/>
          <w:sz w:val="32"/>
          <w:szCs w:val="32"/>
          <w:rtl/>
          <w14:ligatures w14:val="standardContextual"/>
        </w:rPr>
        <w:t>دور الرقابة الداخلية في تحسين الأداء المالي في البنوك التجارية في المحافظات الجنوبية الفلسطينية؟</w:t>
      </w:r>
      <w:r>
        <w:rPr>
          <w:rFonts w:ascii="Traditional Arabic" w:eastAsia="Calibri" w:hAnsi="Traditional Arabic" w:cs="Traditional Arabic" w:hint="cs"/>
          <w:color w:val="EE0000"/>
          <w:kern w:val="2"/>
          <w:sz w:val="32"/>
          <w:szCs w:val="32"/>
          <w:rtl/>
          <w14:ligatures w14:val="standardContextual"/>
        </w:rPr>
        <w:t>، و</w:t>
      </w:r>
      <w:r w:rsidR="00D86635" w:rsidRPr="00486F98">
        <w:rPr>
          <w:rFonts w:ascii="Traditional Arabic" w:eastAsia="Calibri" w:hAnsi="Traditional Arabic" w:cs="Traditional Arabic"/>
          <w:color w:val="EE0000"/>
          <w:kern w:val="2"/>
          <w:sz w:val="32"/>
          <w:szCs w:val="32"/>
          <w:rtl/>
          <w14:ligatures w14:val="standardContextual"/>
        </w:rPr>
        <w:t>هدفت</w:t>
      </w:r>
      <w:r w:rsidR="00D86635" w:rsidRPr="00486F98">
        <w:rPr>
          <w:rFonts w:ascii="Traditional Arabic" w:eastAsia="Calibri" w:hAnsi="Traditional Arabic" w:cs="Traditional Arabic"/>
          <w:color w:val="EE0000"/>
          <w:kern w:val="2"/>
          <w:sz w:val="32"/>
          <w:szCs w:val="32"/>
          <w14:ligatures w14:val="standardContextual"/>
        </w:rPr>
        <w:t xml:space="preserve"> </w:t>
      </w:r>
      <w:r w:rsidR="00D86635" w:rsidRPr="00486F98">
        <w:rPr>
          <w:rFonts w:ascii="Traditional Arabic" w:eastAsia="Calibri" w:hAnsi="Traditional Arabic" w:cs="Traditional Arabic"/>
          <w:color w:val="EE0000"/>
          <w:kern w:val="2"/>
          <w:sz w:val="32"/>
          <w:szCs w:val="32"/>
          <w:rtl/>
          <w14:ligatures w14:val="standardContextual"/>
        </w:rPr>
        <w:t>هذه</w:t>
      </w:r>
      <w:r w:rsidR="00D86635" w:rsidRPr="00486F98">
        <w:rPr>
          <w:rFonts w:ascii="Traditional Arabic" w:eastAsia="Calibri" w:hAnsi="Traditional Arabic" w:cs="Traditional Arabic"/>
          <w:color w:val="EE0000"/>
          <w:kern w:val="2"/>
          <w:sz w:val="32"/>
          <w:szCs w:val="32"/>
          <w14:ligatures w14:val="standardContextual"/>
        </w:rPr>
        <w:t xml:space="preserve"> </w:t>
      </w:r>
      <w:r w:rsidR="00D86635" w:rsidRPr="00486F98">
        <w:rPr>
          <w:rFonts w:ascii="Traditional Arabic" w:eastAsia="Calibri" w:hAnsi="Traditional Arabic" w:cs="Traditional Arabic"/>
          <w:color w:val="EE0000"/>
          <w:kern w:val="2"/>
          <w:sz w:val="32"/>
          <w:szCs w:val="32"/>
          <w:rtl/>
          <w14:ligatures w14:val="standardContextual"/>
        </w:rPr>
        <w:t>الدراسة إلى التعرف على دور نظام الرقابة الداخلية في تحسين الأداء المالي بالبنوك الفلسطينية.</w:t>
      </w:r>
      <w:r>
        <w:rPr>
          <w:rFonts w:ascii="Traditional Arabic" w:eastAsia="Calibri" w:hAnsi="Traditional Arabic" w:cs="Traditional Arabic" w:hint="cs"/>
          <w:color w:val="EE0000"/>
          <w:kern w:val="2"/>
          <w:sz w:val="32"/>
          <w:szCs w:val="32"/>
          <w:rtl/>
          <w14:ligatures w14:val="standardContextual"/>
        </w:rPr>
        <w:t xml:space="preserve"> كما </w:t>
      </w:r>
      <w:r w:rsidR="00D86635" w:rsidRPr="00486F98">
        <w:rPr>
          <w:rFonts w:ascii="Traditional Arabic" w:eastAsia="Calibri" w:hAnsi="Traditional Arabic" w:cs="Traditional Arabic"/>
          <w:color w:val="EE0000"/>
          <w:kern w:val="2"/>
          <w:sz w:val="32"/>
          <w:szCs w:val="32"/>
          <w:rtl/>
          <w14:ligatures w14:val="standardContextual"/>
        </w:rPr>
        <w:t>استخدمت الدراسة المنهج الوصفي التحليلي لتحقيق أهداف الدراسة، كما تم استخدام الاستبانة كأداة لجمع البيانات من عينة الدراسة.</w:t>
      </w:r>
      <w:r>
        <w:rPr>
          <w:rFonts w:ascii="Traditional Arabic" w:eastAsia="Calibri" w:hAnsi="Traditional Arabic" w:cs="Traditional Arabic" w:hint="cs"/>
          <w:color w:val="EE0000"/>
          <w:kern w:val="2"/>
          <w:sz w:val="32"/>
          <w:szCs w:val="32"/>
          <w:rtl/>
          <w14:ligatures w14:val="standardContextual"/>
        </w:rPr>
        <w:t xml:space="preserve"> </w:t>
      </w:r>
      <w:r w:rsidR="00D86635" w:rsidRPr="00486F98">
        <w:rPr>
          <w:rFonts w:ascii="Traditional Arabic" w:eastAsia="Calibri" w:hAnsi="Traditional Arabic" w:cs="Traditional Arabic"/>
          <w:color w:val="EE0000"/>
          <w:kern w:val="2"/>
          <w:sz w:val="32"/>
          <w:szCs w:val="32"/>
          <w:rtl/>
          <w14:ligatures w14:val="standardContextual"/>
        </w:rPr>
        <w:t>وتكون</w:t>
      </w:r>
      <w:r w:rsidR="0012374E" w:rsidRPr="00486F98">
        <w:rPr>
          <w:rFonts w:ascii="Traditional Arabic" w:eastAsia="Calibri" w:hAnsi="Traditional Arabic" w:cs="Traditional Arabic" w:hint="cs"/>
          <w:color w:val="EE0000"/>
          <w:kern w:val="2"/>
          <w:sz w:val="32"/>
          <w:szCs w:val="32"/>
          <w:rtl/>
          <w14:ligatures w14:val="standardContextual"/>
        </w:rPr>
        <w:t xml:space="preserve"> مجتمع الدراسة من جميع العاملين بالبنوك التجارية بفلسطين، وتمثلت </w:t>
      </w:r>
      <w:r w:rsidR="00D86635" w:rsidRPr="00486F98">
        <w:rPr>
          <w:rFonts w:ascii="Traditional Arabic" w:eastAsia="Calibri" w:hAnsi="Traditional Arabic" w:cs="Traditional Arabic"/>
          <w:color w:val="EE0000"/>
          <w:kern w:val="2"/>
          <w:sz w:val="32"/>
          <w:szCs w:val="32"/>
          <w:rtl/>
          <w14:ligatures w14:val="standardContextual"/>
        </w:rPr>
        <w:t xml:space="preserve">عينة الدراسة من عينة عشوائية عددها (40) موظفًا من الموظفين العاملين بالبنوك التجارية في جنوب فلسطين. </w:t>
      </w:r>
      <w:r>
        <w:rPr>
          <w:rFonts w:ascii="Traditional Arabic" w:eastAsia="Calibri" w:hAnsi="Traditional Arabic" w:cs="Traditional Arabic" w:hint="cs"/>
          <w:color w:val="EE0000"/>
          <w:kern w:val="2"/>
          <w:sz w:val="32"/>
          <w:szCs w:val="32"/>
          <w:rtl/>
          <w14:ligatures w14:val="standardContextual"/>
        </w:rPr>
        <w:t xml:space="preserve">حيث </w:t>
      </w:r>
      <w:r w:rsidR="00D86635" w:rsidRPr="00486F98">
        <w:rPr>
          <w:rFonts w:ascii="Traditional Arabic" w:eastAsia="Calibri" w:hAnsi="Traditional Arabic" w:cs="Traditional Arabic"/>
          <w:color w:val="EE0000"/>
          <w:kern w:val="2"/>
          <w:sz w:val="32"/>
          <w:szCs w:val="32"/>
          <w:rtl/>
          <w14:ligatures w14:val="standardContextual"/>
        </w:rPr>
        <w:t>أظهرت النتائج أن مستوى الرقابة الداخلية بالبنوك التجارية في جنوب فلسطين جاء بدرجة مرتفعة، وكذلك أظهرت النتائج وجود علاقة ارتباط قوي ذات دلالة إحصائية بين فعالية نظام الرقابة الداخلية والأداء المالي للبنوك التجارية الفلسطينية، 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w:t>
      </w:r>
      <w:r>
        <w:rPr>
          <w:rFonts w:ascii="Traditional Arabic" w:eastAsia="Calibri" w:hAnsi="Traditional Arabic" w:cs="Traditional Arabic" w:hint="cs"/>
          <w:color w:val="EE0000"/>
          <w:kern w:val="2"/>
          <w:sz w:val="32"/>
          <w:szCs w:val="32"/>
          <w:rtl/>
          <w14:ligatures w14:val="standardContextual"/>
        </w:rPr>
        <w:t xml:space="preserve"> بذلك، فقد </w:t>
      </w:r>
      <w:r w:rsidR="005071F5" w:rsidRPr="00486F98">
        <w:rPr>
          <w:rFonts w:ascii="Traditional Arabic" w:eastAsia="Calibri" w:hAnsi="Traditional Arabic" w:cs="Traditional Arabic" w:hint="cs"/>
          <w:color w:val="EE0000"/>
          <w:kern w:val="2"/>
          <w:sz w:val="32"/>
          <w:szCs w:val="32"/>
          <w:rtl/>
          <w14:ligatures w14:val="standardContextual"/>
        </w:rPr>
        <w:t>ركزت هذه الدراسة على أبعاد الرقابة الداخلية ودورها في تحسين الأداء المالي.</w:t>
      </w:r>
    </w:p>
    <w:p w14:paraId="14A7712C" w14:textId="77777777" w:rsidR="00D86635" w:rsidRPr="00486F98"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(حسو، </w:t>
      </w:r>
      <w:r w:rsidRPr="00486F98">
        <w:rPr>
          <w:rFonts w:ascii="Traditional Arabic" w:eastAsia="Calibri" w:hAnsi="Traditional Arabic" w:cs="Traditional Arabic"/>
          <w:b/>
          <w:bCs/>
          <w:color w:val="EE0000"/>
          <w:kern w:val="2"/>
          <w:sz w:val="28"/>
          <w:szCs w:val="28"/>
          <w:rtl/>
          <w14:ligatures w14:val="standardContextual"/>
        </w:rPr>
        <w:t>2022</w:t>
      </w:r>
      <w:r w:rsidRPr="00486F98">
        <w:rPr>
          <w:rFonts w:ascii="Traditional Arabic" w:eastAsia="Calibri" w:hAnsi="Traditional Arabic" w:cs="Traditional Arabic"/>
          <w:b/>
          <w:bCs/>
          <w:color w:val="EE0000"/>
          <w:kern w:val="2"/>
          <w:sz w:val="32"/>
          <w:szCs w:val="32"/>
          <w:rtl/>
          <w14:ligatures w14:val="standardContextual"/>
        </w:rPr>
        <w:t xml:space="preserve">)، </w:t>
      </w:r>
      <w:r w:rsidRPr="00486F98">
        <w:rPr>
          <w:rFonts w:ascii="Traditional Arabic" w:eastAsia="Calibri" w:hAnsi="Traditional Arabic" w:cs="Traditional Arabic"/>
          <w:color w:val="EE0000"/>
          <w:kern w:val="2"/>
          <w:sz w:val="32"/>
          <w:szCs w:val="32"/>
          <w:rtl/>
          <w14:ligatures w14:val="standardContextual"/>
        </w:rPr>
        <w:t>بعنوان</w:t>
      </w:r>
      <w:r w:rsidRPr="00486F98">
        <w:rPr>
          <w:rFonts w:ascii="Traditional Arabic" w:eastAsia="Calibri" w:hAnsi="Traditional Arabic" w:cs="Traditional Arabic"/>
          <w:b/>
          <w:bCs/>
          <w:color w:val="EE0000"/>
          <w:kern w:val="2"/>
          <w:sz w:val="32"/>
          <w:szCs w:val="32"/>
          <w:rtl/>
          <w14:ligatures w14:val="standardContextual"/>
        </w:rPr>
        <w:t>: "دور إجراءات الرقابة الداخلية في تعزيز فاعلية الحوكمة الإلكترونية: دراسة استطلاعية في الجامعة التقنية الشمالية"</w:t>
      </w:r>
    </w:p>
    <w:p w14:paraId="76AD7468" w14:textId="77777777" w:rsidR="00D86635" w:rsidRPr="00486F98" w:rsidRDefault="00D86635" w:rsidP="00504C7C">
      <w:pPr>
        <w:tabs>
          <w:tab w:val="left" w:pos="3726"/>
        </w:tabs>
        <w:bidi/>
        <w:spacing w:after="0" w:line="276" w:lineRule="auto"/>
        <w:ind w:firstLine="276"/>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color w:val="EE0000"/>
          <w:kern w:val="2"/>
          <w:sz w:val="32"/>
          <w:szCs w:val="32"/>
          <w:rtl/>
          <w14:ligatures w14:val="standardContextual"/>
        </w:rPr>
        <w:lastRenderedPageBreak/>
        <w:t>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استبيان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w:t>
      </w:r>
    </w:p>
    <w:p w14:paraId="7757A84C" w14:textId="246CD4DF" w:rsidR="00D86635" w:rsidRPr="00486F98" w:rsidRDefault="00D86635">
      <w:pPr>
        <w:pStyle w:val="a3"/>
        <w:numPr>
          <w:ilvl w:val="0"/>
          <w:numId w:val="25"/>
        </w:numPr>
        <w:tabs>
          <w:tab w:val="left" w:pos="3726"/>
        </w:tabs>
        <w:bidi/>
        <w:spacing w:after="0" w:line="276" w:lineRule="auto"/>
        <w:ind w:left="185"/>
        <w:jc w:val="both"/>
        <w:rPr>
          <w:rFonts w:ascii="Traditional Arabic" w:hAnsi="Traditional Arabic" w:cs="Traditional Arabic"/>
          <w:color w:val="EE0000"/>
          <w:sz w:val="32"/>
          <w:szCs w:val="32"/>
          <w:rtl/>
        </w:rPr>
      </w:pPr>
      <w:r w:rsidRPr="00486F98">
        <w:rPr>
          <w:rFonts w:ascii="Traditional Arabic" w:eastAsia="Calibri" w:hAnsi="Traditional Arabic" w:cs="Traditional Arabic"/>
          <w:b/>
          <w:bCs/>
          <w:color w:val="EE0000"/>
          <w:kern w:val="2"/>
          <w:sz w:val="32"/>
          <w:szCs w:val="32"/>
          <w:rtl/>
          <w14:ligatures w14:val="standardContextual"/>
        </w:rPr>
        <w:t>دراسة (</w:t>
      </w:r>
      <w:r w:rsidRPr="00486F98">
        <w:rPr>
          <w:rFonts w:ascii="Traditional Arabic" w:hAnsi="Traditional Arabic" w:cs="Traditional Arabic"/>
          <w:b/>
          <w:bCs/>
          <w:color w:val="EE0000"/>
          <w:sz w:val="32"/>
          <w:szCs w:val="32"/>
          <w:rtl/>
        </w:rPr>
        <w:t xml:space="preserve">العزعزي، </w:t>
      </w:r>
      <w:r w:rsidRPr="00486F98">
        <w:rPr>
          <w:rFonts w:ascii="Traditional Arabic" w:hAnsi="Traditional Arabic" w:cs="Traditional Arabic"/>
          <w:b/>
          <w:bCs/>
          <w:color w:val="EE0000"/>
          <w:sz w:val="28"/>
          <w:szCs w:val="28"/>
          <w:rtl/>
        </w:rPr>
        <w:t>2021</w:t>
      </w:r>
      <w:r w:rsidRPr="00486F98">
        <w:rPr>
          <w:rFonts w:ascii="Traditional Arabic" w:hAnsi="Traditional Arabic" w:cs="Traditional Arabic"/>
          <w:b/>
          <w:bCs/>
          <w:color w:val="EE0000"/>
          <w:sz w:val="32"/>
          <w:szCs w:val="32"/>
          <w:rtl/>
        </w:rPr>
        <w:t>)</w:t>
      </w:r>
      <w:r w:rsidR="005E5CB0" w:rsidRPr="00486F98">
        <w:rPr>
          <w:rFonts w:ascii="Traditional Arabic" w:hAnsi="Traditional Arabic" w:cs="Traditional Arabic" w:hint="cs"/>
          <w:b/>
          <w:bCs/>
          <w:color w:val="EE0000"/>
          <w:sz w:val="32"/>
          <w:szCs w:val="32"/>
          <w:rtl/>
        </w:rPr>
        <w:t xml:space="preserve">: عنوان الدراسة: </w:t>
      </w:r>
      <w:r w:rsidRPr="00486F98">
        <w:rPr>
          <w:rFonts w:ascii="Traditional Arabic" w:hAnsi="Traditional Arabic" w:cs="Traditional Arabic"/>
          <w:color w:val="EE0000"/>
          <w:sz w:val="32"/>
          <w:szCs w:val="32"/>
          <w:rtl/>
        </w:rPr>
        <w:t>الحوكمة المؤسسية وأثرها في جودة الرقابة الداخلية من وجهة نظر المدراء الماليين وأعضاء الرقابة الداخلية في وزارة الأوقاف اليمنية بصنعاء</w:t>
      </w:r>
      <w:r w:rsidR="005E5CB0" w:rsidRPr="00486F98">
        <w:rPr>
          <w:rFonts w:ascii="Traditional Arabic" w:hAnsi="Traditional Arabic" w:cs="Traditional Arabic" w:hint="cs"/>
          <w:color w:val="EE0000"/>
          <w:sz w:val="32"/>
          <w:szCs w:val="32"/>
          <w:rtl/>
        </w:rPr>
        <w:t>.</w:t>
      </w:r>
      <w:r w:rsidRPr="00486F98">
        <w:rPr>
          <w:rFonts w:ascii="Traditional Arabic" w:hAnsi="Traditional Arabic" w:cs="Traditional Arabic"/>
          <w:color w:val="EE0000"/>
          <w:sz w:val="32"/>
          <w:szCs w:val="32"/>
          <w:rtl/>
        </w:rPr>
        <w:t xml:space="preserve"> </w:t>
      </w:r>
    </w:p>
    <w:p w14:paraId="0BD52A43" w14:textId="2ECD9948" w:rsidR="0082695C" w:rsidRPr="00D344DB" w:rsidRDefault="00D344DB" w:rsidP="00D344DB">
      <w:pPr>
        <w:tabs>
          <w:tab w:val="left" w:pos="3726"/>
        </w:tabs>
        <w:bidi/>
        <w:spacing w:after="0" w:line="276" w:lineRule="auto"/>
        <w:ind w:hanging="99"/>
        <w:jc w:val="both"/>
        <w:rPr>
          <w:rFonts w:ascii="Traditional Arabic" w:hAnsi="Traditional Arabic" w:cs="Traditional Arabic"/>
          <w:color w:val="EE0000"/>
          <w:sz w:val="32"/>
          <w:szCs w:val="32"/>
          <w:rtl/>
        </w:rPr>
      </w:pPr>
      <w:r w:rsidRPr="00D344DB">
        <w:rPr>
          <w:rFonts w:ascii="Traditional Arabic" w:hAnsi="Traditional Arabic" w:cs="Traditional Arabic" w:hint="cs"/>
          <w:color w:val="EE0000"/>
          <w:sz w:val="32"/>
          <w:szCs w:val="32"/>
          <w:rtl/>
        </w:rPr>
        <w:t xml:space="preserve">تمثلت </w:t>
      </w:r>
      <w:r w:rsidR="00504C7C" w:rsidRPr="00D344DB">
        <w:rPr>
          <w:rFonts w:ascii="Traditional Arabic" w:hAnsi="Traditional Arabic" w:cs="Traditional Arabic" w:hint="cs"/>
          <w:color w:val="EE0000"/>
          <w:sz w:val="32"/>
          <w:szCs w:val="32"/>
          <w:rtl/>
        </w:rPr>
        <w:t>مشكلة الدراسة</w:t>
      </w:r>
      <w:r w:rsidRPr="00D344DB">
        <w:rPr>
          <w:rFonts w:ascii="Traditional Arabic" w:hAnsi="Traditional Arabic" w:cs="Traditional Arabic" w:hint="cs"/>
          <w:color w:val="EE0000"/>
          <w:sz w:val="32"/>
          <w:szCs w:val="32"/>
          <w:rtl/>
        </w:rPr>
        <w:t xml:space="preserve"> في</w:t>
      </w:r>
      <w:r>
        <w:rPr>
          <w:rFonts w:ascii="Traditional Arabic" w:hAnsi="Traditional Arabic" w:cs="Traditional Arabic" w:hint="cs"/>
          <w:color w:val="EE0000"/>
          <w:sz w:val="32"/>
          <w:szCs w:val="32"/>
          <w:rtl/>
        </w:rPr>
        <w:t xml:space="preserve"> </w:t>
      </w:r>
      <w:r w:rsidR="00504C7C" w:rsidRPr="00486F98">
        <w:rPr>
          <w:rFonts w:ascii="Traditional Arabic" w:hAnsi="Traditional Arabic" w:cs="Traditional Arabic" w:hint="cs"/>
          <w:color w:val="EE0000"/>
          <w:sz w:val="32"/>
          <w:szCs w:val="32"/>
          <w:rtl/>
        </w:rPr>
        <w:t>إ</w:t>
      </w:r>
      <w:r w:rsidR="00504C7C" w:rsidRPr="00486F98">
        <w:rPr>
          <w:rFonts w:ascii="Traditional Arabic" w:hAnsi="Traditional Arabic" w:cs="Traditional Arabic"/>
          <w:color w:val="EE0000"/>
          <w:sz w:val="32"/>
          <w:szCs w:val="32"/>
          <w:rtl/>
        </w:rPr>
        <w:t xml:space="preserve">ن عدم تطبيق </w:t>
      </w:r>
      <w:r w:rsidR="00504C7C" w:rsidRPr="00486F98">
        <w:rPr>
          <w:rFonts w:ascii="Traditional Arabic" w:hAnsi="Traditional Arabic" w:cs="Traditional Arabic" w:hint="cs"/>
          <w:color w:val="EE0000"/>
          <w:sz w:val="32"/>
          <w:szCs w:val="32"/>
          <w:rtl/>
        </w:rPr>
        <w:t>ا</w:t>
      </w:r>
      <w:r w:rsidR="00504C7C" w:rsidRPr="00486F98">
        <w:rPr>
          <w:rFonts w:ascii="Traditional Arabic" w:hAnsi="Traditional Arabic" w:cs="Traditional Arabic"/>
          <w:color w:val="EE0000"/>
          <w:sz w:val="32"/>
          <w:szCs w:val="32"/>
          <w:rtl/>
        </w:rPr>
        <w:t xml:space="preserve">لحوكمة المؤسسية </w:t>
      </w:r>
      <w:r w:rsidR="00504C7C" w:rsidRPr="00486F98">
        <w:rPr>
          <w:rFonts w:ascii="Traditional Arabic" w:hAnsi="Traditional Arabic" w:cs="Traditional Arabic" w:hint="cs"/>
          <w:color w:val="EE0000"/>
          <w:sz w:val="32"/>
          <w:szCs w:val="32"/>
          <w:rtl/>
        </w:rPr>
        <w:t xml:space="preserve">بوزارة الأوقاف اليمنية </w:t>
      </w:r>
      <w:r w:rsidR="00504C7C" w:rsidRPr="00486F98">
        <w:rPr>
          <w:rFonts w:ascii="Traditional Arabic" w:hAnsi="Traditional Arabic" w:cs="Traditional Arabic"/>
          <w:color w:val="EE0000"/>
          <w:sz w:val="32"/>
          <w:szCs w:val="32"/>
          <w:rtl/>
        </w:rPr>
        <w:t>له</w:t>
      </w:r>
      <w:r w:rsidR="00504C7C" w:rsidRPr="00486F98">
        <w:rPr>
          <w:rFonts w:ascii="Traditional Arabic" w:hAnsi="Traditional Arabic" w:cs="Traditional Arabic" w:hint="cs"/>
          <w:color w:val="EE0000"/>
          <w:sz w:val="32"/>
          <w:szCs w:val="32"/>
          <w:rtl/>
        </w:rPr>
        <w:t xml:space="preserve"> </w:t>
      </w:r>
      <w:r w:rsidR="00504C7C" w:rsidRPr="00486F98">
        <w:rPr>
          <w:rFonts w:ascii="Traditional Arabic" w:hAnsi="Traditional Arabic" w:cs="Traditional Arabic"/>
          <w:color w:val="EE0000"/>
          <w:sz w:val="32"/>
          <w:szCs w:val="32"/>
          <w:rtl/>
        </w:rPr>
        <w:t xml:space="preserve">تأثيرات في العديد من الجوانب </w:t>
      </w:r>
      <w:r w:rsidR="00504C7C" w:rsidRPr="00486F98">
        <w:rPr>
          <w:rFonts w:ascii="Traditional Arabic" w:hAnsi="Traditional Arabic" w:cs="Traditional Arabic" w:hint="cs"/>
          <w:color w:val="EE0000"/>
          <w:sz w:val="32"/>
          <w:szCs w:val="32"/>
          <w:rtl/>
        </w:rPr>
        <w:t>المؤسسية</w:t>
      </w:r>
      <w:r w:rsidR="00504C7C" w:rsidRPr="00486F98">
        <w:rPr>
          <w:rFonts w:ascii="Traditional Arabic" w:hAnsi="Traditional Arabic" w:cs="Traditional Arabic"/>
          <w:color w:val="EE0000"/>
          <w:sz w:val="32"/>
          <w:szCs w:val="32"/>
          <w:rtl/>
        </w:rPr>
        <w:t>، الأمر الذي ينعكس سلبي</w:t>
      </w:r>
      <w:r w:rsidR="00504C7C" w:rsidRPr="00486F98">
        <w:rPr>
          <w:rFonts w:ascii="Traditional Arabic" w:hAnsi="Traditional Arabic" w:cs="Traditional Arabic" w:hint="cs"/>
          <w:color w:val="EE0000"/>
          <w:sz w:val="32"/>
          <w:szCs w:val="32"/>
          <w:rtl/>
        </w:rPr>
        <w:t>ً</w:t>
      </w:r>
      <w:r w:rsidR="00504C7C" w:rsidRPr="00486F98">
        <w:rPr>
          <w:rFonts w:ascii="Traditional Arabic" w:hAnsi="Traditional Arabic" w:cs="Traditional Arabic"/>
          <w:color w:val="EE0000"/>
          <w:sz w:val="32"/>
          <w:szCs w:val="32"/>
          <w:rtl/>
        </w:rPr>
        <w:t>ا على جودة أدا</w:t>
      </w:r>
      <w:r w:rsidR="00504C7C" w:rsidRPr="00486F98">
        <w:rPr>
          <w:rFonts w:ascii="Traditional Arabic" w:hAnsi="Traditional Arabic" w:cs="Traditional Arabic" w:hint="cs"/>
          <w:color w:val="EE0000"/>
          <w:sz w:val="32"/>
          <w:szCs w:val="32"/>
          <w:rtl/>
        </w:rPr>
        <w:t>ء المراجعين الداخليين لمهام وظيفة الرقابة الداخلية.</w:t>
      </w:r>
      <w:r>
        <w:rPr>
          <w:rFonts w:ascii="Traditional Arabic" w:hAnsi="Traditional Arabic" w:cs="Traditional Arabic" w:hint="cs"/>
          <w:color w:val="EE0000"/>
          <w:sz w:val="32"/>
          <w:szCs w:val="32"/>
          <w:rtl/>
        </w:rPr>
        <w:t xml:space="preserve"> كما </w:t>
      </w:r>
      <w:r w:rsidR="00D86635" w:rsidRPr="00486F98">
        <w:rPr>
          <w:rFonts w:ascii="Traditional Arabic" w:hAnsi="Traditional Arabic" w:cs="Traditional Arabic"/>
          <w:color w:val="EE0000"/>
          <w:sz w:val="32"/>
          <w:szCs w:val="32"/>
          <w:rtl/>
        </w:rPr>
        <w:t xml:space="preserve">هدفت هذه الدراسة إلى </w:t>
      </w:r>
      <w:r w:rsidR="00EA749E" w:rsidRPr="00486F98">
        <w:rPr>
          <w:rFonts w:ascii="Traditional Arabic" w:hAnsi="Traditional Arabic" w:cs="Traditional Arabic"/>
          <w:color w:val="EE0000"/>
          <w:sz w:val="32"/>
          <w:szCs w:val="32"/>
          <w:rtl/>
        </w:rPr>
        <w:t xml:space="preserve">التعرف على مستوى تطبيق معايير الحوكمة المؤسسية، ومستوى جودة الرقابة الداخلية بوزارة الأوقاف اليمنية، وكذلك </w:t>
      </w:r>
      <w:r w:rsidR="00D86635" w:rsidRPr="00486F98">
        <w:rPr>
          <w:rFonts w:ascii="Traditional Arabic" w:hAnsi="Traditional Arabic" w:cs="Traditional Arabic"/>
          <w:color w:val="EE0000"/>
          <w:sz w:val="32"/>
          <w:szCs w:val="32"/>
          <w:rtl/>
        </w:rPr>
        <w:t xml:space="preserve">قياس أثر أبعاد الحوكمة المؤسسية في جودة الرقابة الداخلية من وجهة نظر المديرين الماليين ومسؤولي الرقابة الداخلية بوزارة الأوقاف اليمنية بصنعاء. </w:t>
      </w:r>
      <w:r w:rsidRPr="00D344DB">
        <w:rPr>
          <w:rFonts w:ascii="Traditional Arabic" w:hAnsi="Traditional Arabic" w:cs="Traditional Arabic" w:hint="cs"/>
          <w:color w:val="EE0000"/>
          <w:sz w:val="32"/>
          <w:szCs w:val="32"/>
          <w:rtl/>
        </w:rPr>
        <w:t xml:space="preserve">وكانت </w:t>
      </w:r>
      <w:r w:rsidR="00A075B0" w:rsidRPr="00D344DB">
        <w:rPr>
          <w:rFonts w:ascii="Traditional Arabic" w:hAnsi="Traditional Arabic" w:cs="Traditional Arabic"/>
          <w:color w:val="EE0000"/>
          <w:sz w:val="32"/>
          <w:szCs w:val="32"/>
          <w:rtl/>
        </w:rPr>
        <w:t>فرضيات الدراسة</w:t>
      </w:r>
      <w:r w:rsidRPr="00D344DB">
        <w:rPr>
          <w:rFonts w:ascii="Traditional Arabic" w:hAnsi="Traditional Arabic" w:cs="Traditional Arabic" w:hint="cs"/>
          <w:color w:val="EE0000"/>
          <w:sz w:val="32"/>
          <w:szCs w:val="32"/>
          <w:rtl/>
        </w:rPr>
        <w:t xml:space="preserve"> كالتالي: </w:t>
      </w:r>
      <w:r w:rsidR="00A075B0" w:rsidRPr="00D344DB">
        <w:rPr>
          <w:rFonts w:ascii="Traditional Arabic" w:hAnsi="Traditional Arabic" w:cs="Traditional Arabic"/>
          <w:color w:val="EE0000"/>
          <w:sz w:val="32"/>
          <w:szCs w:val="32"/>
          <w:rtl/>
        </w:rPr>
        <w:t>الفرضية الرئيسة:</w:t>
      </w:r>
      <w:r w:rsidR="00A075B0" w:rsidRPr="00D344DB">
        <w:rPr>
          <w:rFonts w:ascii="Traditional Arabic" w:hAnsi="Traditional Arabic" w:cs="Traditional Arabic"/>
          <w:color w:val="EE0000"/>
          <w:sz w:val="32"/>
          <w:szCs w:val="32"/>
        </w:rPr>
        <w:t>: HO "</w:t>
      </w:r>
      <w:r w:rsidR="00A075B0" w:rsidRPr="00D344DB">
        <w:rPr>
          <w:rFonts w:ascii="Traditional Arabic" w:hAnsi="Traditional Arabic" w:cs="Traditional Arabic"/>
          <w:color w:val="EE0000"/>
          <w:sz w:val="32"/>
          <w:szCs w:val="32"/>
          <w:rtl/>
        </w:rPr>
        <w:t>لا يوجد أثر ذو دلالة إحصائية لتطبيق مقومات الحوكمة المؤسسية</w:t>
      </w:r>
      <w:r>
        <w:rPr>
          <w:rFonts w:ascii="Traditional Arabic" w:hAnsi="Traditional Arabic" w:cs="Traditional Arabic" w:hint="cs"/>
          <w:color w:val="EE0000"/>
          <w:sz w:val="32"/>
          <w:szCs w:val="32"/>
          <w:rtl/>
        </w:rPr>
        <w:t xml:space="preserve"> (</w:t>
      </w:r>
      <w:r w:rsidR="00A075B0" w:rsidRPr="00486F98">
        <w:rPr>
          <w:rFonts w:ascii="Traditional Arabic" w:hAnsi="Traditional Arabic" w:cs="Traditional Arabic"/>
          <w:color w:val="EE0000"/>
          <w:sz w:val="32"/>
          <w:szCs w:val="32"/>
          <w:rtl/>
        </w:rPr>
        <w:t>الإفصاح والشفافية، والمساءلة، والمسؤولية، والعدالة، والاستقلالية، والقوانين والأنظمة</w:t>
      </w:r>
      <w:r>
        <w:rPr>
          <w:rFonts w:ascii="Traditional Arabic" w:hAnsi="Traditional Arabic" w:cs="Traditional Arabic" w:hint="cs"/>
          <w:color w:val="EE0000"/>
          <w:sz w:val="32"/>
          <w:szCs w:val="32"/>
          <w:rtl/>
        </w:rPr>
        <w:t xml:space="preserve">) في </w:t>
      </w:r>
      <w:r w:rsidR="00A075B0" w:rsidRPr="00486F98">
        <w:rPr>
          <w:rFonts w:ascii="Traditional Arabic" w:hAnsi="Traditional Arabic" w:cs="Traditional Arabic"/>
          <w:color w:val="EE0000"/>
          <w:sz w:val="32"/>
          <w:szCs w:val="32"/>
          <w:rtl/>
        </w:rPr>
        <w:t>جودة الرقابة الداخلية في وزارة الأوقاف اليمنية</w:t>
      </w:r>
      <w:r w:rsidR="00A075B0" w:rsidRPr="00486F98">
        <w:rPr>
          <w:rFonts w:ascii="Traditional Arabic" w:hAnsi="Traditional Arabic" w:cs="Traditional Arabic"/>
          <w:color w:val="EE0000"/>
          <w:sz w:val="32"/>
          <w:szCs w:val="32"/>
        </w:rPr>
        <w:t>.</w:t>
      </w:r>
      <w:r>
        <w:rPr>
          <w:rFonts w:ascii="Traditional Arabic" w:hAnsi="Traditional Arabic" w:cs="Traditional Arabic" w:hint="cs"/>
          <w:color w:val="EE0000"/>
          <w:sz w:val="32"/>
          <w:szCs w:val="32"/>
          <w:rtl/>
        </w:rPr>
        <w:t xml:space="preserve"> </w:t>
      </w:r>
      <w:r w:rsidR="00A075B0" w:rsidRPr="00486F98">
        <w:rPr>
          <w:rFonts w:ascii="Traditional Arabic" w:hAnsi="Traditional Arabic" w:cs="Traditional Arabic"/>
          <w:color w:val="EE0000"/>
          <w:sz w:val="32"/>
          <w:szCs w:val="32"/>
          <w:rtl/>
        </w:rPr>
        <w:t>وتنبثق عن هذه الفرضية الرئيسة الفرضيات الفرعية الآتية</w:t>
      </w:r>
      <w:r w:rsidR="00A075B0" w:rsidRPr="00486F98">
        <w:rPr>
          <w:rFonts w:ascii="Traditional Arabic" w:hAnsi="Traditional Arabic" w:cs="Traditional Arabic"/>
          <w:color w:val="EE0000"/>
          <w:sz w:val="32"/>
          <w:szCs w:val="32"/>
        </w:rPr>
        <w:t>:</w:t>
      </w:r>
      <w:r w:rsidR="00A075B0" w:rsidRPr="00486F98">
        <w:rPr>
          <w:rFonts w:ascii="Traditional Arabic" w:hAnsi="Traditional Arabic" w:cs="Traditional Arabic"/>
          <w:color w:val="EE0000"/>
          <w:sz w:val="32"/>
          <w:szCs w:val="32"/>
          <w:rtl/>
        </w:rPr>
        <w:t>لا يوجد أثر ذو دلالة إحصائية لتطبيق الإفصاح والشفافية في جودة الرقابة الداخلية في وزارة الأوقاف اليمني</w:t>
      </w:r>
      <w:r>
        <w:rPr>
          <w:rFonts w:ascii="Traditional Arabic" w:hAnsi="Traditional Arabic" w:cs="Traditional Arabic" w:hint="cs"/>
          <w:color w:val="EE0000"/>
          <w:sz w:val="32"/>
          <w:szCs w:val="32"/>
          <w:rtl/>
        </w:rPr>
        <w:t xml:space="preserve">؛ </w:t>
      </w:r>
      <w:r w:rsidR="00A075B0" w:rsidRPr="00486F98">
        <w:rPr>
          <w:rFonts w:ascii="Traditional Arabic" w:hAnsi="Traditional Arabic" w:cs="Traditional Arabic"/>
          <w:color w:val="EE0000"/>
          <w:sz w:val="32"/>
          <w:szCs w:val="32"/>
          <w:rtl/>
        </w:rPr>
        <w:t xml:space="preserve">لا يوجد أثر ذو دلالة إحصائية </w:t>
      </w:r>
      <w:r w:rsidR="00A075B0" w:rsidRPr="00486F98">
        <w:rPr>
          <w:rFonts w:ascii="Traditional Arabic" w:hAnsi="Traditional Arabic" w:cs="Traditional Arabic"/>
          <w:color w:val="EE0000"/>
          <w:sz w:val="32"/>
          <w:szCs w:val="32"/>
          <w:rtl/>
        </w:rPr>
        <w:lastRenderedPageBreak/>
        <w:t>لتطبيق المسئولية والمساءلة في جودة الرقابة الداخلية في وزارة الأوقاف اليمنية</w:t>
      </w:r>
      <w:r>
        <w:rPr>
          <w:rFonts w:ascii="Traditional Arabic" w:hAnsi="Traditional Arabic" w:cs="Traditional Arabic" w:hint="cs"/>
          <w:color w:val="EE0000"/>
          <w:sz w:val="32"/>
          <w:szCs w:val="32"/>
          <w:rtl/>
        </w:rPr>
        <w:t xml:space="preserve">؛ </w:t>
      </w:r>
      <w:r w:rsidR="00A075B0" w:rsidRPr="00486F98">
        <w:rPr>
          <w:rFonts w:ascii="Traditional Arabic" w:hAnsi="Traditional Arabic" w:cs="Traditional Arabic"/>
          <w:color w:val="EE0000"/>
          <w:sz w:val="32"/>
          <w:szCs w:val="32"/>
          <w:rtl/>
        </w:rPr>
        <w:t>لا يوجد أثر ذو دلالة إحصائية لتطبيق العدالة والاستقلالية في جودة الرقابة الداخلية في وزارة الأوقاف اليمني</w:t>
      </w:r>
      <w:r>
        <w:rPr>
          <w:rFonts w:ascii="Traditional Arabic" w:hAnsi="Traditional Arabic" w:cs="Traditional Arabic" w:hint="cs"/>
          <w:color w:val="EE0000"/>
          <w:sz w:val="32"/>
          <w:szCs w:val="32"/>
          <w:rtl/>
        </w:rPr>
        <w:t xml:space="preserve">ة؛ </w:t>
      </w:r>
      <w:r w:rsidR="00A075B0" w:rsidRPr="00486F98">
        <w:rPr>
          <w:rFonts w:ascii="Traditional Arabic" w:hAnsi="Traditional Arabic" w:cs="Traditional Arabic"/>
          <w:color w:val="EE0000"/>
          <w:sz w:val="32"/>
          <w:szCs w:val="32"/>
          <w:rtl/>
        </w:rPr>
        <w:t>لا يوجد أثر ذو دلالة إحصائية لتطبيق القوانين والأنظمة في جودة الرقابة الداخلية في الأوقاف اليمنية</w:t>
      </w:r>
      <w:r>
        <w:rPr>
          <w:rFonts w:ascii="Traditional Arabic" w:hAnsi="Traditional Arabic" w:cs="Traditional Arabic" w:hint="cs"/>
          <w:color w:val="EE0000"/>
          <w:sz w:val="32"/>
          <w:szCs w:val="32"/>
          <w:rtl/>
        </w:rPr>
        <w:t xml:space="preserve">. كما </w:t>
      </w:r>
      <w:r w:rsidR="00D86635" w:rsidRPr="00486F98">
        <w:rPr>
          <w:rFonts w:ascii="Traditional Arabic" w:hAnsi="Traditional Arabic" w:cs="Traditional Arabic"/>
          <w:color w:val="EE0000"/>
          <w:sz w:val="32"/>
          <w:szCs w:val="32"/>
          <w:rtl/>
        </w:rPr>
        <w:t xml:space="preserve">اعتمدت الدراسة المنهج الوصفي </w:t>
      </w:r>
      <w:r w:rsidR="002E1907" w:rsidRPr="00486F98">
        <w:rPr>
          <w:rFonts w:ascii="Traditional Arabic" w:hAnsi="Traditional Arabic" w:cs="Traditional Arabic"/>
          <w:color w:val="EE0000"/>
          <w:sz w:val="32"/>
          <w:szCs w:val="32"/>
          <w:rtl/>
        </w:rPr>
        <w:t>التحليلي</w:t>
      </w:r>
      <w:r w:rsidR="00D86635" w:rsidRPr="00486F98">
        <w:rPr>
          <w:rFonts w:ascii="Traditional Arabic" w:hAnsi="Traditional Arabic" w:cs="Traditional Arabic"/>
          <w:color w:val="EE0000"/>
          <w:sz w:val="32"/>
          <w:szCs w:val="32"/>
          <w:rtl/>
        </w:rPr>
        <w:t xml:space="preserve"> كمنهجية للدراسة</w:t>
      </w:r>
      <w:r>
        <w:rPr>
          <w:rFonts w:ascii="Traditional Arabic" w:hAnsi="Traditional Arabic" w:cs="Traditional Arabic" w:hint="cs"/>
          <w:color w:val="EE0000"/>
          <w:sz w:val="32"/>
          <w:szCs w:val="32"/>
          <w:rtl/>
        </w:rPr>
        <w:t>، و</w:t>
      </w:r>
      <w:r w:rsidR="0015657A" w:rsidRPr="00486F98">
        <w:rPr>
          <w:rFonts w:ascii="Traditional Arabic" w:eastAsia="Calibri" w:hAnsi="Traditional Arabic" w:cs="Traditional Arabic"/>
          <w:color w:val="EE0000"/>
          <w:kern w:val="2"/>
          <w:sz w:val="32"/>
          <w:szCs w:val="32"/>
          <w:rtl/>
          <w:lang w:bidi="ar-EG"/>
          <w14:ligatures w14:val="standardContextual"/>
        </w:rPr>
        <w:t xml:space="preserve">استخدمت الدراسة الاستبانة كأداة لجمع البيانات، وتم </w:t>
      </w:r>
      <w:r w:rsidR="0015657A" w:rsidRPr="00486F98">
        <w:rPr>
          <w:rFonts w:ascii="Traditional Arabic" w:eastAsia="Calibri" w:hAnsi="Traditional Arabic" w:cs="Traditional Arabic"/>
          <w:color w:val="EE0000"/>
          <w:kern w:val="2"/>
          <w:sz w:val="32"/>
          <w:szCs w:val="32"/>
          <w:rtl/>
          <w14:ligatures w14:val="standardContextual"/>
        </w:rPr>
        <w:t xml:space="preserve">تـحـلـيـل الـبـيـانـات بـاسـتـخـدام برنامج التحليل الإحصائي </w:t>
      </w:r>
      <w:r w:rsidR="0015657A" w:rsidRPr="00486F98">
        <w:rPr>
          <w:rFonts w:ascii="Traditional Arabic" w:eastAsia="Calibri" w:hAnsi="Traditional Arabic" w:cs="Traditional Arabic"/>
          <w:color w:val="EE0000"/>
          <w:kern w:val="2"/>
          <w:sz w:val="32"/>
          <w:szCs w:val="32"/>
          <w:lang w:bidi="ar-EG"/>
          <w14:ligatures w14:val="standardContextual"/>
        </w:rPr>
        <w:t>SPSS</w:t>
      </w:r>
      <w:r w:rsidR="0015657A" w:rsidRPr="00486F98">
        <w:rPr>
          <w:rFonts w:ascii="Traditional Arabic" w:eastAsia="Calibri" w:hAnsi="Traditional Arabic" w:cs="Traditional Arabic"/>
          <w:color w:val="EE0000"/>
          <w:kern w:val="2"/>
          <w:sz w:val="32"/>
          <w:szCs w:val="32"/>
          <w:rtl/>
          <w14:ligatures w14:val="standardContextual"/>
        </w:rPr>
        <w:t xml:space="preserve">. </w:t>
      </w:r>
      <w:r>
        <w:rPr>
          <w:rFonts w:ascii="Traditional Arabic" w:hAnsi="Traditional Arabic" w:cs="Traditional Arabic" w:hint="cs"/>
          <w:color w:val="EE0000"/>
          <w:sz w:val="32"/>
          <w:szCs w:val="32"/>
          <w:rtl/>
        </w:rPr>
        <w:t xml:space="preserve">بينما </w:t>
      </w:r>
      <w:r w:rsidR="002E1907" w:rsidRPr="00486F98">
        <w:rPr>
          <w:rFonts w:ascii="Traditional Arabic" w:hAnsi="Traditional Arabic" w:cs="Traditional Arabic" w:hint="cs"/>
          <w:color w:val="EE0000"/>
          <w:sz w:val="32"/>
          <w:szCs w:val="32"/>
          <w:rtl/>
        </w:rPr>
        <w:t>تكون مجتمع الدراسة من جميع المدراء الماليين ورؤساء الأقسام ومديري الرقابة الداخلية بوزارة الأوقاف اليمنية، و</w:t>
      </w:r>
      <w:r w:rsidR="00D86635" w:rsidRPr="00486F98">
        <w:rPr>
          <w:rFonts w:ascii="Traditional Arabic" w:hAnsi="Traditional Arabic" w:cs="Traditional Arabic"/>
          <w:color w:val="EE0000"/>
          <w:sz w:val="32"/>
          <w:szCs w:val="32"/>
          <w:rtl/>
        </w:rPr>
        <w:t>تمثلت عينة الدراسة في عينة عشوائية عددها (20) مديرًا ماليًا ومديري وحدات الرقابة الداخلية بوزارة الأوقاف باليمن.</w:t>
      </w:r>
      <w:r>
        <w:rPr>
          <w:rFonts w:ascii="Traditional Arabic" w:hAnsi="Traditional Arabic" w:cs="Traditional Arabic" w:hint="cs"/>
          <w:color w:val="EE0000"/>
          <w:sz w:val="32"/>
          <w:szCs w:val="32"/>
          <w:rtl/>
        </w:rPr>
        <w:t xml:space="preserve"> و</w:t>
      </w:r>
      <w:r w:rsidR="00D86635" w:rsidRPr="00486F98">
        <w:rPr>
          <w:rFonts w:ascii="Traditional Arabic" w:hAnsi="Traditional Arabic" w:cs="Traditional Arabic"/>
          <w:color w:val="EE0000"/>
          <w:sz w:val="32"/>
          <w:szCs w:val="32"/>
          <w:rtl/>
        </w:rPr>
        <w:t xml:space="preserve">أسفرت نتائج الدراسة عن وجود تأثير 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r>
        <w:rPr>
          <w:rFonts w:ascii="Traditional Arabic" w:hAnsi="Traditional Arabic" w:cs="Traditional Arabic" w:hint="cs"/>
          <w:color w:val="EE0000"/>
          <w:sz w:val="32"/>
          <w:szCs w:val="32"/>
          <w:rtl/>
        </w:rPr>
        <w:t xml:space="preserve">بذلك </w:t>
      </w:r>
      <w:r w:rsidR="0082695C" w:rsidRPr="00486F98">
        <w:rPr>
          <w:rFonts w:ascii="Traditional Arabic" w:hAnsi="Traditional Arabic" w:cs="Traditional Arabic" w:hint="cs"/>
          <w:color w:val="EE0000"/>
          <w:sz w:val="32"/>
          <w:szCs w:val="32"/>
          <w:rtl/>
        </w:rPr>
        <w:t xml:space="preserve">تناولت الدراسة العلاقة بين </w:t>
      </w:r>
      <w:r w:rsidR="0082695C" w:rsidRPr="00486F98">
        <w:rPr>
          <w:rFonts w:ascii="Traditional Arabic" w:hAnsi="Traditional Arabic" w:cs="Traditional Arabic"/>
          <w:color w:val="EE0000"/>
          <w:sz w:val="32"/>
          <w:szCs w:val="32"/>
          <w:rtl/>
        </w:rPr>
        <w:t xml:space="preserve">مستوى تطبيق معايير الحوكمة المؤسسية، ومستوى جودة الرقابة الداخلية </w:t>
      </w:r>
      <w:r w:rsidR="0082695C" w:rsidRPr="00486F98">
        <w:rPr>
          <w:rFonts w:ascii="Traditional Arabic" w:hAnsi="Traditional Arabic" w:cs="Traditional Arabic" w:hint="cs"/>
          <w:color w:val="EE0000"/>
          <w:sz w:val="32"/>
          <w:szCs w:val="32"/>
          <w:rtl/>
        </w:rPr>
        <w:t>وهو ما يتفق مع أهداف الدراسة الحالية.</w:t>
      </w:r>
    </w:p>
    <w:p w14:paraId="5421E17B" w14:textId="199FF7C5" w:rsidR="00D86635" w:rsidRPr="00486F98"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hAnsi="Traditional Arabic" w:cs="Traditional Arabic"/>
          <w:color w:val="EE0000"/>
          <w:sz w:val="32"/>
          <w:szCs w:val="32"/>
          <w:rtl/>
        </w:rPr>
        <w:t xml:space="preserve"> </w:t>
      </w:r>
      <w:r w:rsidRPr="00486F98">
        <w:rPr>
          <w:rFonts w:ascii="Traditional Arabic" w:eastAsia="Calibri" w:hAnsi="Traditional Arabic" w:cs="Traditional Arabic"/>
          <w:b/>
          <w:bCs/>
          <w:color w:val="EE0000"/>
          <w:kern w:val="2"/>
          <w:sz w:val="32"/>
          <w:szCs w:val="32"/>
          <w:rtl/>
          <w14:ligatures w14:val="standardContextual"/>
        </w:rPr>
        <w:t xml:space="preserve">دراسة (كراز، </w:t>
      </w:r>
      <w:r w:rsidRPr="00486F98">
        <w:rPr>
          <w:rFonts w:ascii="Traditional Arabic" w:eastAsia="Calibri" w:hAnsi="Traditional Arabic" w:cs="Traditional Arabic"/>
          <w:b/>
          <w:bCs/>
          <w:color w:val="EE0000"/>
          <w:kern w:val="2"/>
          <w:sz w:val="28"/>
          <w:szCs w:val="28"/>
          <w:rtl/>
          <w14:ligatures w14:val="standardContextual"/>
        </w:rPr>
        <w:t>2020</w:t>
      </w:r>
      <w:r w:rsidRPr="00486F98">
        <w:rPr>
          <w:rFonts w:ascii="Traditional Arabic" w:eastAsia="Calibri" w:hAnsi="Traditional Arabic" w:cs="Traditional Arabic"/>
          <w:b/>
          <w:bCs/>
          <w:color w:val="EE0000"/>
          <w:kern w:val="2"/>
          <w:sz w:val="32"/>
          <w:szCs w:val="32"/>
          <w:rtl/>
          <w14:ligatures w14:val="standardContextual"/>
        </w:rPr>
        <w:t>)</w:t>
      </w:r>
      <w:r w:rsidR="003301C1" w:rsidRPr="00486F98">
        <w:rPr>
          <w:rFonts w:ascii="Traditional Arabic" w:eastAsia="Calibri" w:hAnsi="Traditional Arabic" w:cs="Traditional Arabic" w:hint="cs"/>
          <w:b/>
          <w:bCs/>
          <w:color w:val="EE0000"/>
          <w:kern w:val="2"/>
          <w:sz w:val="32"/>
          <w:szCs w:val="32"/>
          <w:rtl/>
          <w14:ligatures w14:val="standardContextual"/>
        </w:rPr>
        <w:t xml:space="preserve">: عنوان الدراسة: </w:t>
      </w:r>
      <w:r w:rsidRPr="00486F98">
        <w:rPr>
          <w:rFonts w:ascii="Traditional Arabic" w:eastAsia="Calibri" w:hAnsi="Traditional Arabic" w:cs="Traditional Arabic"/>
          <w:color w:val="EE0000"/>
          <w:kern w:val="2"/>
          <w:sz w:val="32"/>
          <w:szCs w:val="32"/>
          <w:rtl/>
          <w14:ligatures w14:val="standardContextual"/>
        </w:rPr>
        <w:t>دور حوكمة الشركات في رفع كفاءة وفعالية إدارة الرقابة الداخلية في المصارف الحكومية السورية</w:t>
      </w:r>
      <w:r w:rsidR="003301C1" w:rsidRPr="00486F98">
        <w:rPr>
          <w:rFonts w:ascii="Traditional Arabic" w:eastAsia="Calibri" w:hAnsi="Traditional Arabic" w:cs="Traditional Arabic" w:hint="cs"/>
          <w:color w:val="EE0000"/>
          <w:kern w:val="2"/>
          <w:sz w:val="32"/>
          <w:szCs w:val="32"/>
          <w:rtl/>
          <w14:ligatures w14:val="standardContextual"/>
        </w:rPr>
        <w:t>.</w:t>
      </w:r>
    </w:p>
    <w:p w14:paraId="34F2DBB0" w14:textId="3BE08386" w:rsidR="00717303" w:rsidRPr="00486F98" w:rsidRDefault="00D344DB" w:rsidP="00D344DB">
      <w:pPr>
        <w:tabs>
          <w:tab w:val="left" w:pos="3726"/>
        </w:tabs>
        <w:bidi/>
        <w:spacing w:after="0" w:line="276" w:lineRule="auto"/>
        <w:ind w:firstLine="43"/>
        <w:jc w:val="both"/>
        <w:rPr>
          <w:rFonts w:ascii="Traditional Arabic" w:eastAsia="Calibri" w:hAnsi="Traditional Arabic" w:cs="Traditional Arabic"/>
          <w:b/>
          <w:bCs/>
          <w:color w:val="EE0000"/>
          <w:kern w:val="2"/>
          <w:sz w:val="32"/>
          <w:szCs w:val="32"/>
          <w:rtl/>
          <w14:ligatures w14:val="standardContextual"/>
        </w:rPr>
      </w:pPr>
      <w:r w:rsidRPr="00D344DB">
        <w:rPr>
          <w:rFonts w:ascii="Traditional Arabic" w:eastAsia="Calibri" w:hAnsi="Traditional Arabic" w:cs="Traditional Arabic" w:hint="cs"/>
          <w:color w:val="EE0000"/>
          <w:kern w:val="2"/>
          <w:sz w:val="32"/>
          <w:szCs w:val="32"/>
          <w:rtl/>
          <w14:ligatures w14:val="standardContextual"/>
        </w:rPr>
        <w:t xml:space="preserve">تمثلت </w:t>
      </w:r>
      <w:r w:rsidR="003301C1" w:rsidRPr="00D344DB">
        <w:rPr>
          <w:rFonts w:ascii="Traditional Arabic" w:eastAsia="Calibri" w:hAnsi="Traditional Arabic" w:cs="Traditional Arabic" w:hint="cs"/>
          <w:color w:val="EE0000"/>
          <w:kern w:val="2"/>
          <w:sz w:val="32"/>
          <w:szCs w:val="32"/>
          <w:rtl/>
          <w14:ligatures w14:val="standardContextual"/>
        </w:rPr>
        <w:t>مشكلة الدراسة</w:t>
      </w:r>
      <w:r w:rsidRPr="00D344DB">
        <w:rPr>
          <w:rFonts w:ascii="Traditional Arabic" w:eastAsia="Calibri" w:hAnsi="Traditional Arabic" w:cs="Traditional Arabic" w:hint="cs"/>
          <w:color w:val="EE0000"/>
          <w:kern w:val="2"/>
          <w:sz w:val="32"/>
          <w:szCs w:val="32"/>
          <w:rtl/>
          <w14:ligatures w14:val="standardContextual"/>
        </w:rPr>
        <w:t xml:space="preserve"> في السؤال التالي</w:t>
      </w:r>
      <w:r w:rsidR="003301C1" w:rsidRPr="00D344DB">
        <w:rPr>
          <w:rFonts w:ascii="Traditional Arabic" w:eastAsia="Calibri" w:hAnsi="Traditional Arabic" w:cs="Traditional Arabic" w:hint="cs"/>
          <w:color w:val="EE0000"/>
          <w:kern w:val="2"/>
          <w:sz w:val="32"/>
          <w:szCs w:val="32"/>
          <w:rtl/>
          <w14:ligatures w14:val="standardContextual"/>
        </w:rPr>
        <w:t>:</w:t>
      </w:r>
      <w:r w:rsidR="004D502A" w:rsidRPr="00D344DB">
        <w:rPr>
          <w:color w:val="EE0000"/>
          <w:rtl/>
        </w:rPr>
        <w:t xml:space="preserve"> </w:t>
      </w:r>
      <w:r w:rsidR="00A97072" w:rsidRPr="00D344DB">
        <w:rPr>
          <w:rFonts w:ascii="Traditional Arabic" w:eastAsia="Calibri" w:hAnsi="Traditional Arabic" w:cs="Traditional Arabic" w:hint="cs"/>
          <w:color w:val="EE0000"/>
          <w:kern w:val="2"/>
          <w:sz w:val="32"/>
          <w:szCs w:val="32"/>
          <w:rtl/>
          <w14:ligatures w14:val="standardContextual"/>
        </w:rPr>
        <w:t>ما</w:t>
      </w:r>
      <w:r w:rsidR="00A97072" w:rsidRPr="00486F98">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cs"/>
          <w:color w:val="EE0000"/>
          <w:kern w:val="2"/>
          <w:sz w:val="32"/>
          <w:szCs w:val="32"/>
          <w:rtl/>
          <w14:ligatures w14:val="standardContextual"/>
        </w:rPr>
        <w:t xml:space="preserve">هو </w:t>
      </w:r>
      <w:r w:rsidR="00A97072" w:rsidRPr="00486F98">
        <w:rPr>
          <w:rFonts w:ascii="Traditional Arabic" w:eastAsia="Calibri" w:hAnsi="Traditional Arabic" w:cs="Traditional Arabic" w:hint="cs"/>
          <w:color w:val="EE0000"/>
          <w:kern w:val="2"/>
          <w:sz w:val="32"/>
          <w:szCs w:val="32"/>
          <w:rtl/>
          <w14:ligatures w14:val="standardContextual"/>
        </w:rPr>
        <w:t xml:space="preserve">دور </w:t>
      </w:r>
      <w:r w:rsidR="004D502A" w:rsidRPr="00486F98">
        <w:rPr>
          <w:rFonts w:ascii="Traditional Arabic" w:eastAsia="Calibri" w:hAnsi="Traditional Arabic" w:cs="Traditional Arabic"/>
          <w:color w:val="EE0000"/>
          <w:kern w:val="2"/>
          <w:sz w:val="32"/>
          <w:szCs w:val="32"/>
          <w:rtl/>
          <w14:ligatures w14:val="standardContextual"/>
        </w:rPr>
        <w:t>حوكمة الشركات في رفع كفاءة وفعالية إدارة الرقابة الداخلية في المصارف الحكومية السورية</w:t>
      </w:r>
      <w:r w:rsidR="00A97072"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b/>
          <w:bCs/>
          <w:color w:val="EE0000"/>
          <w:kern w:val="2"/>
          <w:sz w:val="32"/>
          <w:szCs w:val="32"/>
          <w:rtl/>
          <w14:ligatures w14:val="standardContextual"/>
        </w:rPr>
        <w:t xml:space="preserve">، </w:t>
      </w:r>
      <w:r w:rsidRPr="00D344DB">
        <w:rPr>
          <w:rFonts w:ascii="Traditional Arabic" w:eastAsia="Calibri" w:hAnsi="Traditional Arabic" w:cs="Traditional Arabic" w:hint="cs"/>
          <w:color w:val="EE0000"/>
          <w:kern w:val="2"/>
          <w:sz w:val="32"/>
          <w:szCs w:val="32"/>
          <w:rtl/>
          <w14:ligatures w14:val="standardContextual"/>
        </w:rPr>
        <w:t>حيث</w:t>
      </w:r>
      <w:r w:rsidR="003301C1" w:rsidRPr="00486F98">
        <w:rPr>
          <w:rFonts w:ascii="Traditional Arabic" w:eastAsia="Calibri" w:hAnsi="Traditional Arabic" w:cs="Traditional Arabic" w:hint="cs"/>
          <w:color w:val="EE0000"/>
          <w:kern w:val="2"/>
          <w:sz w:val="32"/>
          <w:szCs w:val="32"/>
          <w:rtl/>
          <w14:ligatures w14:val="standardContextual"/>
        </w:rPr>
        <w:t xml:space="preserve"> </w:t>
      </w:r>
      <w:r w:rsidR="00D86635" w:rsidRPr="00486F98">
        <w:rPr>
          <w:rFonts w:ascii="Traditional Arabic" w:eastAsia="Calibri" w:hAnsi="Traditional Arabic" w:cs="Traditional Arabic"/>
          <w:color w:val="EE0000"/>
          <w:kern w:val="2"/>
          <w:sz w:val="32"/>
          <w:szCs w:val="32"/>
          <w:rtl/>
          <w14:ligatures w14:val="standardContextual"/>
        </w:rPr>
        <w:t>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w:t>
      </w:r>
      <w:r>
        <w:rPr>
          <w:rFonts w:ascii="Traditional Arabic" w:eastAsia="Calibri" w:hAnsi="Traditional Arabic" w:cs="Traditional Arabic" w:hint="cs"/>
          <w:color w:val="EE0000"/>
          <w:kern w:val="2"/>
          <w:sz w:val="32"/>
          <w:szCs w:val="32"/>
          <w:rtl/>
          <w14:ligatures w14:val="standardContextual"/>
        </w:rPr>
        <w:t xml:space="preserve"> وكانت </w:t>
      </w:r>
      <w:r w:rsidR="00C213DA" w:rsidRPr="00486F98">
        <w:rPr>
          <w:rFonts w:ascii="Traditional Arabic" w:eastAsia="Calibri" w:hAnsi="Traditional Arabic" w:cs="Traditional Arabic" w:hint="eastAsia"/>
          <w:color w:val="EE0000"/>
          <w:kern w:val="2"/>
          <w:sz w:val="32"/>
          <w:szCs w:val="32"/>
          <w:rtl/>
          <w14:ligatures w14:val="standardContextual"/>
        </w:rPr>
        <w:t>الفرضية</w:t>
      </w:r>
      <w:r w:rsidR="00C213DA" w:rsidRPr="00486F98">
        <w:rPr>
          <w:rFonts w:ascii="Traditional Arabic" w:eastAsia="Calibri" w:hAnsi="Traditional Arabic" w:cs="Traditional Arabic"/>
          <w:color w:val="EE0000"/>
          <w:kern w:val="2"/>
          <w:sz w:val="32"/>
          <w:szCs w:val="32"/>
          <w:rtl/>
          <w14:ligatures w14:val="standardContextual"/>
        </w:rPr>
        <w:t xml:space="preserve"> الرئيسية:</w:t>
      </w:r>
      <w:r w:rsidR="00C213DA" w:rsidRPr="00486F98">
        <w:rPr>
          <w:rFonts w:ascii="Traditional Arabic" w:eastAsia="Calibri" w:hAnsi="Traditional Arabic" w:cs="Traditional Arabic" w:hint="cs"/>
          <w:color w:val="EE0000"/>
          <w:kern w:val="2"/>
          <w:sz w:val="32"/>
          <w:szCs w:val="32"/>
          <w:rtl/>
          <w14:ligatures w14:val="standardContextual"/>
        </w:rPr>
        <w:t xml:space="preserve"> تلعب الحوكمة دورًا إيجابيًا</w:t>
      </w:r>
      <w:r w:rsidR="00C213DA" w:rsidRPr="00486F98">
        <w:rPr>
          <w:rFonts w:ascii="Traditional Arabic" w:eastAsia="Calibri" w:hAnsi="Traditional Arabic" w:cs="Traditional Arabic"/>
          <w:color w:val="EE0000"/>
          <w:kern w:val="2"/>
          <w:sz w:val="32"/>
          <w:szCs w:val="32"/>
          <w:rtl/>
          <w14:ligatures w14:val="standardContextual"/>
        </w:rPr>
        <w:t xml:space="preserve"> في رفع كفاءة وفعالية </w:t>
      </w:r>
      <w:r w:rsidR="00C213DA" w:rsidRPr="00486F98">
        <w:rPr>
          <w:rFonts w:ascii="Traditional Arabic" w:eastAsia="Calibri" w:hAnsi="Traditional Arabic" w:cs="Traditional Arabic" w:hint="cs"/>
          <w:color w:val="EE0000"/>
          <w:kern w:val="2"/>
          <w:sz w:val="32"/>
          <w:szCs w:val="32"/>
          <w:rtl/>
          <w14:ligatures w14:val="standardContextual"/>
        </w:rPr>
        <w:t>الرقابة الداخلية.</w:t>
      </w:r>
      <w:r>
        <w:rPr>
          <w:rFonts w:ascii="Traditional Arabic" w:eastAsia="Calibri" w:hAnsi="Traditional Arabic" w:cs="Traditional Arabic" w:hint="cs"/>
          <w:color w:val="EE0000"/>
          <w:kern w:val="2"/>
          <w:sz w:val="32"/>
          <w:szCs w:val="32"/>
          <w:rtl/>
          <w14:ligatures w14:val="standardContextual"/>
        </w:rPr>
        <w:t xml:space="preserve"> </w:t>
      </w:r>
      <w:r w:rsidRPr="00D344DB">
        <w:rPr>
          <w:rFonts w:ascii="Traditional Arabic" w:eastAsia="Calibri" w:hAnsi="Traditional Arabic" w:cs="Traditional Arabic" w:hint="cs"/>
          <w:color w:val="EE0000"/>
          <w:kern w:val="2"/>
          <w:sz w:val="32"/>
          <w:szCs w:val="32"/>
          <w:rtl/>
          <w14:ligatures w14:val="standardContextual"/>
        </w:rPr>
        <w:t>بينما كانت ا</w:t>
      </w:r>
      <w:r w:rsidR="00C213DA" w:rsidRPr="00D344DB">
        <w:rPr>
          <w:rFonts w:ascii="Traditional Arabic" w:eastAsia="Calibri" w:hAnsi="Traditional Arabic" w:cs="Traditional Arabic" w:hint="cs"/>
          <w:color w:val="EE0000"/>
          <w:kern w:val="2"/>
          <w:sz w:val="32"/>
          <w:szCs w:val="32"/>
          <w:rtl/>
          <w14:ligatures w14:val="standardContextual"/>
        </w:rPr>
        <w:t>لفرضيات الفرعية:</w:t>
      </w:r>
      <w:r>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eastAsia"/>
          <w:color w:val="EE0000"/>
          <w:kern w:val="2"/>
          <w:sz w:val="32"/>
          <w:szCs w:val="32"/>
          <w:rtl/>
          <w14:ligatures w14:val="standardContextual"/>
        </w:rPr>
        <w:t>الفرضية</w:t>
      </w:r>
      <w:r w:rsidR="00C213DA" w:rsidRPr="00486F98">
        <w:rPr>
          <w:rFonts w:ascii="Traditional Arabic" w:eastAsia="Calibri" w:hAnsi="Traditional Arabic" w:cs="Traditional Arabic"/>
          <w:color w:val="EE0000"/>
          <w:kern w:val="2"/>
          <w:sz w:val="32"/>
          <w:szCs w:val="32"/>
          <w:rtl/>
          <w14:ligatures w14:val="standardContextual"/>
        </w:rPr>
        <w:t xml:space="preserve"> </w:t>
      </w:r>
      <w:r w:rsidR="00C213DA" w:rsidRPr="00486F98">
        <w:rPr>
          <w:rFonts w:ascii="Traditional Arabic" w:eastAsia="Calibri" w:hAnsi="Traditional Arabic" w:cs="Traditional Arabic" w:hint="cs"/>
          <w:color w:val="EE0000"/>
          <w:kern w:val="2"/>
          <w:sz w:val="32"/>
          <w:szCs w:val="32"/>
          <w:rtl/>
          <w14:ligatures w14:val="standardContextual"/>
        </w:rPr>
        <w:t>الأولى</w:t>
      </w:r>
      <w:r w:rsidR="00C213DA" w:rsidRPr="00486F98">
        <w:rPr>
          <w:rFonts w:ascii="Traditional Arabic" w:eastAsia="Calibri" w:hAnsi="Traditional Arabic" w:cs="Traditional Arabic"/>
          <w:color w:val="EE0000"/>
          <w:kern w:val="2"/>
          <w:sz w:val="32"/>
          <w:szCs w:val="32"/>
          <w:rtl/>
          <w14:ligatures w14:val="standardContextual"/>
        </w:rPr>
        <w:t>:</w:t>
      </w:r>
      <w:r w:rsidR="00C213DA" w:rsidRPr="00486F98">
        <w:rPr>
          <w:rFonts w:ascii="Traditional Arabic" w:eastAsia="Calibri" w:hAnsi="Traditional Arabic" w:cs="Traditional Arabic" w:hint="cs"/>
          <w:color w:val="EE0000"/>
          <w:kern w:val="2"/>
          <w:sz w:val="32"/>
          <w:szCs w:val="32"/>
          <w:rtl/>
          <w14:ligatures w14:val="standardContextual"/>
        </w:rPr>
        <w:t xml:space="preserve"> يوجد أ</w:t>
      </w:r>
      <w:r w:rsidR="00C213DA" w:rsidRPr="00486F98">
        <w:rPr>
          <w:rFonts w:ascii="Traditional Arabic" w:eastAsia="Calibri" w:hAnsi="Traditional Arabic" w:cs="Traditional Arabic"/>
          <w:color w:val="EE0000"/>
          <w:kern w:val="2"/>
          <w:sz w:val="32"/>
          <w:szCs w:val="32"/>
          <w:rtl/>
          <w14:ligatures w14:val="standardContextual"/>
        </w:rPr>
        <w:t xml:space="preserve">ساس لتطبيق </w:t>
      </w:r>
      <w:r w:rsidR="00C213DA" w:rsidRPr="00486F98">
        <w:rPr>
          <w:rFonts w:ascii="Traditional Arabic" w:eastAsia="Calibri" w:hAnsi="Traditional Arabic" w:cs="Traditional Arabic" w:hint="cs"/>
          <w:color w:val="EE0000"/>
          <w:kern w:val="2"/>
          <w:sz w:val="32"/>
          <w:szCs w:val="32"/>
          <w:rtl/>
          <w14:ligatures w14:val="standardContextual"/>
        </w:rPr>
        <w:t xml:space="preserve">مبادئ </w:t>
      </w:r>
      <w:r w:rsidR="00C213DA" w:rsidRPr="00486F98">
        <w:rPr>
          <w:rFonts w:ascii="Traditional Arabic" w:eastAsia="Calibri" w:hAnsi="Traditional Arabic" w:cs="Traditional Arabic"/>
          <w:color w:val="EE0000"/>
          <w:kern w:val="2"/>
          <w:sz w:val="32"/>
          <w:szCs w:val="32"/>
          <w:rtl/>
          <w14:ligatures w14:val="standardContextual"/>
        </w:rPr>
        <w:t xml:space="preserve">الحوكمة في </w:t>
      </w:r>
      <w:r w:rsidR="00C213DA" w:rsidRPr="00486F98">
        <w:rPr>
          <w:rFonts w:ascii="Traditional Arabic" w:eastAsia="Calibri" w:hAnsi="Traditional Arabic" w:cs="Traditional Arabic" w:hint="cs"/>
          <w:color w:val="EE0000"/>
          <w:kern w:val="2"/>
          <w:sz w:val="32"/>
          <w:szCs w:val="32"/>
          <w:rtl/>
          <w14:ligatures w14:val="standardContextual"/>
        </w:rPr>
        <w:t xml:space="preserve">المصارف </w:t>
      </w:r>
      <w:r w:rsidR="00C213DA" w:rsidRPr="00486F98">
        <w:rPr>
          <w:rFonts w:ascii="Traditional Arabic" w:eastAsia="Calibri" w:hAnsi="Traditional Arabic" w:cs="Traditional Arabic"/>
          <w:color w:val="EE0000"/>
          <w:kern w:val="2"/>
          <w:sz w:val="32"/>
          <w:szCs w:val="32"/>
          <w:rtl/>
          <w14:ligatures w14:val="standardContextual"/>
        </w:rPr>
        <w:t>الحكومية السورية</w:t>
      </w:r>
      <w:r>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eastAsia"/>
          <w:color w:val="EE0000"/>
          <w:kern w:val="2"/>
          <w:sz w:val="32"/>
          <w:szCs w:val="32"/>
          <w:rtl/>
          <w14:ligatures w14:val="standardContextual"/>
        </w:rPr>
        <w:t>الفرضية</w:t>
      </w:r>
      <w:r w:rsidR="00C213DA" w:rsidRPr="00486F98">
        <w:rPr>
          <w:rFonts w:ascii="Traditional Arabic" w:eastAsia="Calibri" w:hAnsi="Traditional Arabic" w:cs="Traditional Arabic"/>
          <w:color w:val="EE0000"/>
          <w:kern w:val="2"/>
          <w:sz w:val="32"/>
          <w:szCs w:val="32"/>
          <w:rtl/>
          <w14:ligatures w14:val="standardContextual"/>
        </w:rPr>
        <w:t xml:space="preserve"> الثانية:</w:t>
      </w:r>
      <w:r w:rsidR="00C213DA" w:rsidRPr="00486F98">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eastAsia"/>
          <w:color w:val="EE0000"/>
          <w:kern w:val="2"/>
          <w:sz w:val="32"/>
          <w:szCs w:val="32"/>
          <w:rtl/>
          <w14:ligatures w14:val="standardContextual"/>
        </w:rPr>
        <w:lastRenderedPageBreak/>
        <w:t>توجد</w:t>
      </w:r>
      <w:r w:rsidR="00C213DA" w:rsidRPr="00486F98">
        <w:rPr>
          <w:rFonts w:ascii="Traditional Arabic" w:eastAsia="Calibri" w:hAnsi="Traditional Arabic" w:cs="Traditional Arabic"/>
          <w:color w:val="EE0000"/>
          <w:kern w:val="2"/>
          <w:sz w:val="32"/>
          <w:szCs w:val="32"/>
          <w:rtl/>
          <w14:ligatures w14:val="standardContextual"/>
        </w:rPr>
        <w:t xml:space="preserve"> </w:t>
      </w:r>
      <w:r w:rsidR="00C213DA" w:rsidRPr="00486F98">
        <w:rPr>
          <w:rFonts w:ascii="Traditional Arabic" w:eastAsia="Calibri" w:hAnsi="Traditional Arabic" w:cs="Traditional Arabic" w:hint="cs"/>
          <w:color w:val="EE0000"/>
          <w:kern w:val="2"/>
          <w:sz w:val="32"/>
          <w:szCs w:val="32"/>
          <w:rtl/>
          <w14:ligatures w14:val="standardContextual"/>
        </w:rPr>
        <w:t>علاقة</w:t>
      </w:r>
      <w:r w:rsidR="00C213DA" w:rsidRPr="00486F98">
        <w:rPr>
          <w:rFonts w:ascii="Traditional Arabic" w:eastAsia="Calibri" w:hAnsi="Traditional Arabic" w:cs="Traditional Arabic"/>
          <w:color w:val="EE0000"/>
          <w:kern w:val="2"/>
          <w:sz w:val="32"/>
          <w:szCs w:val="32"/>
          <w:rtl/>
          <w14:ligatures w14:val="standardContextual"/>
        </w:rPr>
        <w:t xml:space="preserve"> ذات </w:t>
      </w:r>
      <w:r w:rsidR="00C213DA" w:rsidRPr="00486F98">
        <w:rPr>
          <w:rFonts w:ascii="Traditional Arabic" w:eastAsia="Calibri" w:hAnsi="Traditional Arabic" w:cs="Traditional Arabic" w:hint="cs"/>
          <w:color w:val="EE0000"/>
          <w:kern w:val="2"/>
          <w:sz w:val="32"/>
          <w:szCs w:val="32"/>
          <w:rtl/>
          <w14:ligatures w14:val="standardContextual"/>
        </w:rPr>
        <w:t>دلالة</w:t>
      </w:r>
      <w:r w:rsidR="00C213DA" w:rsidRPr="00486F98">
        <w:rPr>
          <w:rFonts w:ascii="Traditional Arabic" w:eastAsia="Calibri" w:hAnsi="Traditional Arabic" w:cs="Traditional Arabic"/>
          <w:color w:val="EE0000"/>
          <w:kern w:val="2"/>
          <w:sz w:val="32"/>
          <w:szCs w:val="32"/>
          <w:rtl/>
          <w14:ligatures w14:val="standardContextual"/>
        </w:rPr>
        <w:t xml:space="preserve"> احصائية لتطبيق </w:t>
      </w:r>
      <w:r w:rsidR="00C213DA" w:rsidRPr="00486F98">
        <w:rPr>
          <w:rFonts w:ascii="Traditional Arabic" w:eastAsia="Calibri" w:hAnsi="Traditional Arabic" w:cs="Traditional Arabic" w:hint="cs"/>
          <w:color w:val="EE0000"/>
          <w:kern w:val="2"/>
          <w:sz w:val="32"/>
          <w:szCs w:val="32"/>
          <w:rtl/>
          <w14:ligatures w14:val="standardContextual"/>
        </w:rPr>
        <w:t>مبادئ</w:t>
      </w:r>
      <w:r w:rsidR="00C213DA" w:rsidRPr="00486F98">
        <w:rPr>
          <w:rFonts w:ascii="Traditional Arabic" w:eastAsia="Calibri" w:hAnsi="Traditional Arabic" w:cs="Traditional Arabic"/>
          <w:color w:val="EE0000"/>
          <w:kern w:val="2"/>
          <w:sz w:val="32"/>
          <w:szCs w:val="32"/>
          <w:rtl/>
          <w14:ligatures w14:val="standardContextual"/>
        </w:rPr>
        <w:t xml:space="preserve"> الحوكمة في رفع كفاءة وفعالية الرقابة </w:t>
      </w:r>
      <w:r w:rsidR="00C213DA" w:rsidRPr="00486F98">
        <w:rPr>
          <w:rFonts w:ascii="Traditional Arabic" w:eastAsia="Calibri" w:hAnsi="Traditional Arabic" w:cs="Traditional Arabic" w:hint="cs"/>
          <w:color w:val="EE0000"/>
          <w:kern w:val="2"/>
          <w:sz w:val="32"/>
          <w:szCs w:val="32"/>
          <w:rtl/>
          <w14:ligatures w14:val="standardContextual"/>
        </w:rPr>
        <w:t>الداخلية</w:t>
      </w:r>
      <w:r w:rsidR="00C213DA" w:rsidRPr="00486F98">
        <w:rPr>
          <w:rFonts w:ascii="Traditional Arabic" w:eastAsia="Calibri" w:hAnsi="Traditional Arabic" w:cs="Traditional Arabic"/>
          <w:color w:val="EE0000"/>
          <w:kern w:val="2"/>
          <w:sz w:val="32"/>
          <w:szCs w:val="32"/>
          <w:rtl/>
          <w14:ligatures w14:val="standardContextual"/>
        </w:rPr>
        <w:t xml:space="preserve"> في </w:t>
      </w:r>
      <w:r w:rsidR="00C213DA" w:rsidRPr="00486F98">
        <w:rPr>
          <w:rFonts w:ascii="Traditional Arabic" w:eastAsia="Calibri" w:hAnsi="Traditional Arabic" w:cs="Traditional Arabic" w:hint="cs"/>
          <w:color w:val="EE0000"/>
          <w:kern w:val="2"/>
          <w:sz w:val="32"/>
          <w:szCs w:val="32"/>
          <w:rtl/>
          <w14:ligatures w14:val="standardContextual"/>
        </w:rPr>
        <w:t xml:space="preserve">المصارف </w:t>
      </w:r>
      <w:r w:rsidR="00C213DA" w:rsidRPr="00486F98">
        <w:rPr>
          <w:rFonts w:ascii="Traditional Arabic" w:eastAsia="Calibri" w:hAnsi="Traditional Arabic" w:cs="Traditional Arabic" w:hint="eastAsia"/>
          <w:color w:val="EE0000"/>
          <w:kern w:val="2"/>
          <w:sz w:val="32"/>
          <w:szCs w:val="32"/>
          <w:rtl/>
          <w14:ligatures w14:val="standardContextual"/>
        </w:rPr>
        <w:t>الحكومية</w:t>
      </w:r>
      <w:r w:rsidR="00C213DA" w:rsidRPr="00486F98">
        <w:rPr>
          <w:rFonts w:ascii="Traditional Arabic" w:eastAsia="Calibri" w:hAnsi="Traditional Arabic" w:cs="Traditional Arabic"/>
          <w:color w:val="EE0000"/>
          <w:kern w:val="2"/>
          <w:sz w:val="32"/>
          <w:szCs w:val="32"/>
          <w:rtl/>
          <w14:ligatures w14:val="standardContextual"/>
        </w:rPr>
        <w:t xml:space="preserve"> السورية</w:t>
      </w:r>
      <w:r>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eastAsia"/>
          <w:color w:val="EE0000"/>
          <w:kern w:val="2"/>
          <w:sz w:val="32"/>
          <w:szCs w:val="32"/>
          <w:rtl/>
          <w14:ligatures w14:val="standardContextual"/>
        </w:rPr>
        <w:t>الفرضية</w:t>
      </w:r>
      <w:r w:rsidR="00C213DA" w:rsidRPr="00486F98">
        <w:rPr>
          <w:rFonts w:ascii="Traditional Arabic" w:eastAsia="Calibri" w:hAnsi="Traditional Arabic" w:cs="Traditional Arabic"/>
          <w:color w:val="EE0000"/>
          <w:kern w:val="2"/>
          <w:sz w:val="32"/>
          <w:szCs w:val="32"/>
          <w:rtl/>
          <w14:ligatures w14:val="standardContextual"/>
        </w:rPr>
        <w:t xml:space="preserve"> الثالثة:</w:t>
      </w:r>
      <w:r w:rsidR="00C213DA" w:rsidRPr="00486F98">
        <w:rPr>
          <w:rFonts w:ascii="Traditional Arabic" w:eastAsia="Calibri" w:hAnsi="Traditional Arabic" w:cs="Traditional Arabic" w:hint="cs"/>
          <w:color w:val="EE0000"/>
          <w:kern w:val="2"/>
          <w:sz w:val="32"/>
          <w:szCs w:val="32"/>
          <w:rtl/>
          <w14:ligatures w14:val="standardContextual"/>
        </w:rPr>
        <w:t xml:space="preserve"> </w:t>
      </w:r>
      <w:r w:rsidR="00C213DA" w:rsidRPr="00486F98">
        <w:rPr>
          <w:rFonts w:ascii="Traditional Arabic" w:eastAsia="Calibri" w:hAnsi="Traditional Arabic" w:cs="Traditional Arabic" w:hint="eastAsia"/>
          <w:color w:val="EE0000"/>
          <w:kern w:val="2"/>
          <w:sz w:val="32"/>
          <w:szCs w:val="32"/>
          <w:rtl/>
          <w14:ligatures w14:val="standardContextual"/>
        </w:rPr>
        <w:t>توجد</w:t>
      </w:r>
      <w:r w:rsidR="00C213DA" w:rsidRPr="00486F98">
        <w:rPr>
          <w:rFonts w:ascii="Traditional Arabic" w:eastAsia="Calibri" w:hAnsi="Traditional Arabic" w:cs="Traditional Arabic"/>
          <w:color w:val="EE0000"/>
          <w:kern w:val="2"/>
          <w:sz w:val="32"/>
          <w:szCs w:val="32"/>
          <w:rtl/>
          <w14:ligatures w14:val="standardContextual"/>
        </w:rPr>
        <w:t xml:space="preserve"> عالقة ذات </w:t>
      </w:r>
      <w:r w:rsidR="00C213DA" w:rsidRPr="00486F98">
        <w:rPr>
          <w:rFonts w:ascii="Traditional Arabic" w:eastAsia="Calibri" w:hAnsi="Traditional Arabic" w:cs="Traditional Arabic" w:hint="cs"/>
          <w:color w:val="EE0000"/>
          <w:kern w:val="2"/>
          <w:sz w:val="32"/>
          <w:szCs w:val="32"/>
          <w:rtl/>
          <w14:ligatures w14:val="standardContextual"/>
        </w:rPr>
        <w:t>دلالة</w:t>
      </w:r>
      <w:r w:rsidR="00C213DA" w:rsidRPr="00486F98">
        <w:rPr>
          <w:rFonts w:ascii="Traditional Arabic" w:eastAsia="Calibri" w:hAnsi="Traditional Arabic" w:cs="Traditional Arabic"/>
          <w:color w:val="EE0000"/>
          <w:kern w:val="2"/>
          <w:sz w:val="32"/>
          <w:szCs w:val="32"/>
          <w:rtl/>
          <w14:ligatures w14:val="standardContextual"/>
        </w:rPr>
        <w:t xml:space="preserve"> احصائية لتطبيق </w:t>
      </w:r>
      <w:r w:rsidR="00C213DA" w:rsidRPr="00486F98">
        <w:rPr>
          <w:rFonts w:ascii="Traditional Arabic" w:eastAsia="Calibri" w:hAnsi="Traditional Arabic" w:cs="Traditional Arabic" w:hint="cs"/>
          <w:color w:val="EE0000"/>
          <w:kern w:val="2"/>
          <w:sz w:val="32"/>
          <w:szCs w:val="32"/>
          <w:rtl/>
          <w14:ligatures w14:val="standardContextual"/>
        </w:rPr>
        <w:t>مبادئ</w:t>
      </w:r>
      <w:r w:rsidR="00C213DA" w:rsidRPr="00486F98">
        <w:rPr>
          <w:rFonts w:ascii="Traditional Arabic" w:eastAsia="Calibri" w:hAnsi="Traditional Arabic" w:cs="Traditional Arabic"/>
          <w:color w:val="EE0000"/>
          <w:kern w:val="2"/>
          <w:sz w:val="32"/>
          <w:szCs w:val="32"/>
          <w:rtl/>
          <w14:ligatures w14:val="standardContextual"/>
        </w:rPr>
        <w:t xml:space="preserve"> الحوكمة في تعزيز الثقة بجودة </w:t>
      </w:r>
      <w:r w:rsidR="00C213DA" w:rsidRPr="00486F98">
        <w:rPr>
          <w:rFonts w:ascii="Traditional Arabic" w:eastAsia="Calibri" w:hAnsi="Traditional Arabic" w:cs="Traditional Arabic" w:hint="cs"/>
          <w:color w:val="EE0000"/>
          <w:kern w:val="2"/>
          <w:sz w:val="32"/>
          <w:szCs w:val="32"/>
          <w:rtl/>
          <w14:ligatures w14:val="standardContextual"/>
        </w:rPr>
        <w:t>المعلومات</w:t>
      </w:r>
      <w:r w:rsidR="00C213DA" w:rsidRPr="00486F98">
        <w:rPr>
          <w:rFonts w:ascii="Traditional Arabic" w:eastAsia="Calibri" w:hAnsi="Traditional Arabic" w:cs="Traditional Arabic"/>
          <w:color w:val="EE0000"/>
          <w:kern w:val="2"/>
          <w:sz w:val="32"/>
          <w:szCs w:val="32"/>
          <w:rtl/>
          <w14:ligatures w14:val="standardContextual"/>
        </w:rPr>
        <w:t xml:space="preserve"> المحاسبية في </w:t>
      </w:r>
      <w:r w:rsidR="00C213DA" w:rsidRPr="00486F98">
        <w:rPr>
          <w:rFonts w:ascii="Traditional Arabic" w:eastAsia="Calibri" w:hAnsi="Traditional Arabic" w:cs="Traditional Arabic" w:hint="cs"/>
          <w:color w:val="EE0000"/>
          <w:kern w:val="2"/>
          <w:sz w:val="32"/>
          <w:szCs w:val="32"/>
          <w:rtl/>
          <w14:ligatures w14:val="standardContextual"/>
        </w:rPr>
        <w:t xml:space="preserve">المصارف </w:t>
      </w:r>
      <w:r w:rsidR="00C213DA" w:rsidRPr="00486F98">
        <w:rPr>
          <w:rFonts w:ascii="Traditional Arabic" w:eastAsia="Calibri" w:hAnsi="Traditional Arabic" w:cs="Traditional Arabic" w:hint="eastAsia"/>
          <w:color w:val="EE0000"/>
          <w:kern w:val="2"/>
          <w:sz w:val="32"/>
          <w:szCs w:val="32"/>
          <w:rtl/>
          <w14:ligatures w14:val="standardContextual"/>
        </w:rPr>
        <w:t>الحكومية</w:t>
      </w:r>
      <w:r w:rsidR="00C213DA" w:rsidRPr="00486F98">
        <w:rPr>
          <w:rFonts w:ascii="Traditional Arabic" w:eastAsia="Calibri" w:hAnsi="Traditional Arabic" w:cs="Traditional Arabic"/>
          <w:color w:val="EE0000"/>
          <w:kern w:val="2"/>
          <w:sz w:val="32"/>
          <w:szCs w:val="32"/>
          <w:rtl/>
          <w14:ligatures w14:val="standardContextual"/>
        </w:rPr>
        <w:t xml:space="preserve"> السورية.</w:t>
      </w:r>
      <w:r>
        <w:rPr>
          <w:rFonts w:ascii="Traditional Arabic" w:eastAsia="Calibri" w:hAnsi="Traditional Arabic" w:cs="Traditional Arabic" w:hint="cs"/>
          <w:color w:val="EE0000"/>
          <w:kern w:val="2"/>
          <w:sz w:val="32"/>
          <w:szCs w:val="32"/>
          <w:rtl/>
          <w14:ligatures w14:val="standardContextual"/>
        </w:rPr>
        <w:t xml:space="preserve"> وقد </w:t>
      </w:r>
      <w:r w:rsidR="00D86635" w:rsidRPr="00486F98">
        <w:rPr>
          <w:rFonts w:ascii="Traditional Arabic" w:eastAsia="Calibri" w:hAnsi="Traditional Arabic" w:cs="Traditional Arabic"/>
          <w:color w:val="EE0000"/>
          <w:kern w:val="2"/>
          <w:sz w:val="32"/>
          <w:szCs w:val="32"/>
          <w:rtl/>
          <w14:ligatures w14:val="standardContextual"/>
        </w:rPr>
        <w:t>اعتمدت الدراسة على المنهج الوصفي التحليلي، واستخدمت الاستبانة كأداة رئيسية لجمع البيانات من عينة</w:t>
      </w:r>
      <w:r w:rsidR="0041505E" w:rsidRPr="00486F98">
        <w:rPr>
          <w:rFonts w:ascii="Traditional Arabic" w:eastAsia="Calibri" w:hAnsi="Traditional Arabic" w:cs="Traditional Arabic" w:hint="cs"/>
          <w:color w:val="EE0000"/>
          <w:kern w:val="2"/>
          <w:sz w:val="32"/>
          <w:szCs w:val="32"/>
          <w:rtl/>
          <w14:ligatures w14:val="standardContextual"/>
        </w:rPr>
        <w:t xml:space="preserve"> الدراسة.</w:t>
      </w:r>
      <w:r>
        <w:rPr>
          <w:rFonts w:ascii="Traditional Arabic" w:eastAsia="Calibri" w:hAnsi="Traditional Arabic" w:cs="Traditional Arabic" w:hint="cs"/>
          <w:color w:val="EE0000"/>
          <w:kern w:val="2"/>
          <w:sz w:val="32"/>
          <w:szCs w:val="32"/>
          <w:rtl/>
          <w14:ligatures w14:val="standardContextual"/>
        </w:rPr>
        <w:t xml:space="preserve"> و</w:t>
      </w:r>
      <w:r w:rsidR="0041505E" w:rsidRPr="00486F98">
        <w:rPr>
          <w:rFonts w:ascii="Traditional Arabic" w:eastAsia="Calibri" w:hAnsi="Traditional Arabic" w:cs="Traditional Arabic" w:hint="cs"/>
          <w:color w:val="EE0000"/>
          <w:kern w:val="2"/>
          <w:sz w:val="32"/>
          <w:szCs w:val="32"/>
          <w:rtl/>
          <w14:ligatures w14:val="standardContextual"/>
        </w:rPr>
        <w:t xml:space="preserve">تكون مجتمع الدراسة من جميع </w:t>
      </w:r>
      <w:r w:rsidR="00C44C27" w:rsidRPr="00486F98">
        <w:rPr>
          <w:rFonts w:ascii="Traditional Arabic" w:eastAsia="Calibri" w:hAnsi="Traditional Arabic" w:cs="Traditional Arabic" w:hint="cs"/>
          <w:color w:val="EE0000"/>
          <w:kern w:val="2"/>
          <w:sz w:val="32"/>
          <w:szCs w:val="32"/>
          <w:rtl/>
          <w14:ligatures w14:val="standardContextual"/>
        </w:rPr>
        <w:t xml:space="preserve">المصارف الحكومية في سوريا وعددها (6) مصارف، وتمثلت عينة الدراسة من عينة قصدية عددها (100) من </w:t>
      </w:r>
      <w:r w:rsidR="0041505E" w:rsidRPr="00486F98">
        <w:rPr>
          <w:rFonts w:ascii="Traditional Arabic" w:eastAsia="Calibri" w:hAnsi="Traditional Arabic" w:cs="Traditional Arabic" w:hint="cs"/>
          <w:color w:val="EE0000"/>
          <w:kern w:val="2"/>
          <w:sz w:val="32"/>
          <w:szCs w:val="32"/>
          <w:rtl/>
          <w14:ligatures w14:val="standardContextual"/>
        </w:rPr>
        <w:t>ال</w:t>
      </w:r>
      <w:r w:rsidR="00D86635" w:rsidRPr="00486F98">
        <w:rPr>
          <w:rFonts w:ascii="Traditional Arabic" w:eastAsia="Calibri" w:hAnsi="Traditional Arabic" w:cs="Traditional Arabic"/>
          <w:color w:val="EE0000"/>
          <w:kern w:val="2"/>
          <w:sz w:val="32"/>
          <w:szCs w:val="32"/>
          <w:rtl/>
          <w14:ligatures w14:val="standardContextual"/>
        </w:rPr>
        <w:t>موظفين من مديري الإدارات ورؤساء الأقسام في كلٍّ من المصرف التجاري السوري والمصرف العقاري</w:t>
      </w:r>
      <w:r>
        <w:rPr>
          <w:rFonts w:ascii="Traditional Arabic" w:eastAsia="Calibri" w:hAnsi="Traditional Arabic" w:cs="Traditional Arabic" w:hint="cs"/>
          <w:color w:val="EE0000"/>
          <w:kern w:val="2"/>
          <w:sz w:val="32"/>
          <w:szCs w:val="32"/>
          <w:rtl/>
          <w14:ligatures w14:val="standardContextual"/>
        </w:rPr>
        <w:t xml:space="preserve">، حيث </w:t>
      </w:r>
      <w:r w:rsidR="00F84322" w:rsidRPr="00486F98">
        <w:rPr>
          <w:rFonts w:ascii="Traditional Arabic" w:eastAsia="Calibri" w:hAnsi="Traditional Arabic" w:cs="Traditional Arabic" w:hint="cs"/>
          <w:color w:val="EE0000"/>
          <w:kern w:val="2"/>
          <w:sz w:val="32"/>
          <w:szCs w:val="32"/>
          <w:rtl/>
          <w14:ligatures w14:val="standardContextual"/>
        </w:rPr>
        <w:t>استخدمت الدراسة معامل ألفا كرونباخ، مقاييس النزعة المركزية، مقاييس التشتت، معامل ارتباط بيرسون، الانحدار البسيط.</w:t>
      </w:r>
      <w:r>
        <w:rPr>
          <w:rFonts w:ascii="Traditional Arabic" w:eastAsia="Calibri" w:hAnsi="Traditional Arabic" w:cs="Traditional Arabic" w:hint="cs"/>
          <w:color w:val="EE0000"/>
          <w:kern w:val="2"/>
          <w:sz w:val="32"/>
          <w:szCs w:val="32"/>
          <w:rtl/>
          <w14:ligatures w14:val="standardContextual"/>
        </w:rPr>
        <w:t xml:space="preserve"> و</w:t>
      </w:r>
      <w:r w:rsidR="00D86635" w:rsidRPr="00486F98">
        <w:rPr>
          <w:rFonts w:ascii="Traditional Arabic" w:eastAsia="Calibri" w:hAnsi="Traditional Arabic" w:cs="Traditional Arabic"/>
          <w:color w:val="EE0000"/>
          <w:kern w:val="2"/>
          <w:sz w:val="32"/>
          <w:szCs w:val="32"/>
          <w:rtl/>
          <w14:ligatures w14:val="standardContextual"/>
        </w:rPr>
        <w:t>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w:t>
      </w:r>
      <w:r>
        <w:rPr>
          <w:rFonts w:ascii="Traditional Arabic" w:eastAsia="Calibri" w:hAnsi="Traditional Arabic" w:cs="Traditional Arabic" w:hint="cs"/>
          <w:color w:val="EE0000"/>
          <w:kern w:val="2"/>
          <w:sz w:val="32"/>
          <w:szCs w:val="32"/>
          <w:rtl/>
          <w14:ligatures w14:val="standardContextual"/>
        </w:rPr>
        <w:t xml:space="preserve"> بذلك</w:t>
      </w:r>
      <w:r w:rsidR="00B43A8C" w:rsidRPr="00486F98">
        <w:rPr>
          <w:rFonts w:ascii="Traditional Arabic" w:eastAsia="Calibri" w:hAnsi="Traditional Arabic" w:cs="Traditional Arabic" w:hint="cs"/>
          <w:b/>
          <w:bCs/>
          <w:color w:val="EE0000"/>
          <w:kern w:val="2"/>
          <w:sz w:val="32"/>
          <w:szCs w:val="32"/>
          <w:rtl/>
          <w14:ligatures w14:val="standardContextual"/>
        </w:rPr>
        <w:t xml:space="preserve"> </w:t>
      </w:r>
      <w:r w:rsidR="00717303" w:rsidRPr="00486F98">
        <w:rPr>
          <w:rFonts w:ascii="Traditional Arabic" w:eastAsia="Calibri" w:hAnsi="Traditional Arabic" w:cs="Traditional Arabic" w:hint="cs"/>
          <w:color w:val="EE0000"/>
          <w:kern w:val="2"/>
          <w:sz w:val="32"/>
          <w:szCs w:val="32"/>
          <w:rtl/>
          <w14:ligatures w14:val="standardContextual"/>
        </w:rPr>
        <w:t>تناولت الدراسة متغيرات (الحوكمة والرقابة الداخلية، وأوصت ب</w:t>
      </w:r>
      <w:r w:rsidR="00717303" w:rsidRPr="00486F98">
        <w:rPr>
          <w:rFonts w:ascii="Traditional Arabic" w:eastAsia="Calibri" w:hAnsi="Traditional Arabic" w:cs="Traditional Arabic"/>
          <w:color w:val="EE0000"/>
          <w:kern w:val="2"/>
          <w:sz w:val="32"/>
          <w:szCs w:val="32"/>
          <w:rtl/>
          <w14:ligatures w14:val="standardContextual"/>
        </w:rPr>
        <w:t xml:space="preserve">إجراء مزيد من الأبحاث لاستكشاف </w:t>
      </w:r>
      <w:r w:rsidR="00717303" w:rsidRPr="00486F98">
        <w:rPr>
          <w:rFonts w:ascii="Traditional Arabic" w:eastAsia="Calibri" w:hAnsi="Traditional Arabic" w:cs="Traditional Arabic" w:hint="cs"/>
          <w:color w:val="EE0000"/>
          <w:kern w:val="2"/>
          <w:sz w:val="32"/>
          <w:szCs w:val="32"/>
          <w:rtl/>
          <w14:ligatures w14:val="standardContextual"/>
        </w:rPr>
        <w:t>العلاقة بين ا</w:t>
      </w:r>
      <w:r w:rsidR="00717303" w:rsidRPr="00486F98">
        <w:rPr>
          <w:rFonts w:ascii="Traditional Arabic" w:eastAsia="Calibri" w:hAnsi="Traditional Arabic" w:cs="Traditional Arabic"/>
          <w:color w:val="EE0000"/>
          <w:kern w:val="2"/>
          <w:sz w:val="32"/>
          <w:szCs w:val="32"/>
          <w:rtl/>
          <w14:ligatures w14:val="standardContextual"/>
        </w:rPr>
        <w:t xml:space="preserve">لحوكمة </w:t>
      </w:r>
      <w:r w:rsidR="00717303" w:rsidRPr="00486F98">
        <w:rPr>
          <w:rFonts w:ascii="Traditional Arabic" w:eastAsia="Calibri" w:hAnsi="Traditional Arabic" w:cs="Traditional Arabic" w:hint="cs"/>
          <w:color w:val="EE0000"/>
          <w:kern w:val="2"/>
          <w:sz w:val="32"/>
          <w:szCs w:val="32"/>
          <w:rtl/>
          <w14:ligatures w14:val="standardContextual"/>
        </w:rPr>
        <w:t>و</w:t>
      </w:r>
      <w:r w:rsidR="00717303" w:rsidRPr="00486F98">
        <w:rPr>
          <w:rFonts w:ascii="Traditional Arabic" w:eastAsia="Calibri" w:hAnsi="Traditional Arabic" w:cs="Traditional Arabic"/>
          <w:color w:val="EE0000"/>
          <w:kern w:val="2"/>
          <w:sz w:val="32"/>
          <w:szCs w:val="32"/>
          <w:rtl/>
          <w14:ligatures w14:val="standardContextual"/>
        </w:rPr>
        <w:t>فعالية نظم الرقابة الداخلية</w:t>
      </w:r>
      <w:r w:rsidR="00717303" w:rsidRPr="00486F98">
        <w:rPr>
          <w:rFonts w:ascii="Traditional Arabic" w:eastAsia="Calibri" w:hAnsi="Traditional Arabic" w:cs="Traditional Arabic" w:hint="cs"/>
          <w:color w:val="EE0000"/>
          <w:kern w:val="2"/>
          <w:sz w:val="32"/>
          <w:szCs w:val="32"/>
          <w:rtl/>
          <w14:ligatures w14:val="standardContextual"/>
        </w:rPr>
        <w:t>.</w:t>
      </w:r>
    </w:p>
    <w:p w14:paraId="2CFC762C" w14:textId="6001825C" w:rsidR="0071207F" w:rsidRPr="00486F98" w:rsidRDefault="00D86635">
      <w:pPr>
        <w:pStyle w:val="a3"/>
        <w:numPr>
          <w:ilvl w:val="0"/>
          <w:numId w:val="51"/>
        </w:numPr>
        <w:tabs>
          <w:tab w:val="left" w:pos="3726"/>
        </w:tabs>
        <w:bidi/>
        <w:spacing w:after="0" w:line="276" w:lineRule="auto"/>
        <w:ind w:left="43" w:hanging="284"/>
        <w:jc w:val="both"/>
        <w:rPr>
          <w:rFonts w:ascii="Traditional Arabic" w:eastAsia="Calibri" w:hAnsi="Traditional Arabic" w:cs="Traditional Arabic"/>
          <w:color w:val="EE0000"/>
          <w:kern w:val="2"/>
          <w:sz w:val="32"/>
          <w:szCs w:val="32"/>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دراسة (</w:t>
      </w:r>
      <w:r w:rsidRPr="00486F98">
        <w:rPr>
          <w:rFonts w:ascii="Traditional Arabic" w:eastAsia="Calibri" w:hAnsi="Traditional Arabic" w:cs="Traditional Arabic"/>
          <w:b/>
          <w:bCs/>
          <w:color w:val="EE0000"/>
          <w:kern w:val="2"/>
          <w:sz w:val="28"/>
          <w:szCs w:val="28"/>
          <w14:ligatures w14:val="standardContextual"/>
        </w:rPr>
        <w:t>Mohamed, 2020</w:t>
      </w:r>
      <w:r w:rsidRPr="00486F98">
        <w:rPr>
          <w:rFonts w:ascii="Traditional Arabic" w:eastAsia="Calibri" w:hAnsi="Traditional Arabic" w:cs="Traditional Arabic"/>
          <w:b/>
          <w:bCs/>
          <w:color w:val="EE0000"/>
          <w:kern w:val="2"/>
          <w:sz w:val="32"/>
          <w:szCs w:val="32"/>
          <w:rtl/>
          <w14:ligatures w14:val="standardContextual"/>
        </w:rPr>
        <w:t>)</w:t>
      </w:r>
      <w:r w:rsidR="0071207F" w:rsidRPr="00486F98">
        <w:rPr>
          <w:rFonts w:ascii="Traditional Arabic" w:eastAsia="Calibri" w:hAnsi="Traditional Arabic" w:cs="Traditional Arabic" w:hint="cs"/>
          <w:b/>
          <w:bCs/>
          <w:color w:val="EE0000"/>
          <w:kern w:val="2"/>
          <w:sz w:val="32"/>
          <w:szCs w:val="32"/>
          <w:rtl/>
          <w14:ligatures w14:val="standardContextual"/>
        </w:rPr>
        <w:t xml:space="preserve">: عنوان الدراسة: </w:t>
      </w:r>
      <w:r w:rsidRPr="00486F98">
        <w:rPr>
          <w:rFonts w:ascii="Traditional Arabic" w:eastAsia="Calibri" w:hAnsi="Traditional Arabic" w:cs="Traditional Arabic"/>
          <w:color w:val="EE0000"/>
          <w:kern w:val="2"/>
          <w:sz w:val="32"/>
          <w:szCs w:val="32"/>
          <w:rtl/>
          <w14:ligatures w14:val="standardContextual"/>
        </w:rPr>
        <w:t xml:space="preserve">دور نظام الرقابة الداخلية في تفعيل حوكمة </w:t>
      </w:r>
      <w:r w:rsidR="00F703BD" w:rsidRPr="00486F98">
        <w:rPr>
          <w:rFonts w:ascii="Traditional Arabic" w:eastAsia="Calibri" w:hAnsi="Traditional Arabic" w:cs="Traditional Arabic" w:hint="cs"/>
          <w:color w:val="EE0000"/>
          <w:kern w:val="2"/>
          <w:sz w:val="32"/>
          <w:szCs w:val="32"/>
          <w:rtl/>
          <w14:ligatures w14:val="standardContextual"/>
        </w:rPr>
        <w:t>المؤسسات</w:t>
      </w:r>
      <w:r w:rsidRPr="00486F98">
        <w:rPr>
          <w:rFonts w:ascii="Traditional Arabic" w:eastAsia="Calibri" w:hAnsi="Traditional Arabic" w:cs="Traditional Arabic"/>
          <w:color w:val="EE0000"/>
          <w:kern w:val="2"/>
          <w:sz w:val="32"/>
          <w:szCs w:val="32"/>
          <w:rtl/>
          <w14:ligatures w14:val="standardContextual"/>
        </w:rPr>
        <w:t xml:space="preserve"> (دراسة ميدانية في ديوان المراقبة العامة</w:t>
      </w:r>
      <w:r w:rsidR="0071207F" w:rsidRPr="00486F98">
        <w:rPr>
          <w:rFonts w:ascii="Traditional Arabic" w:eastAsia="Calibri" w:hAnsi="Traditional Arabic" w:cs="Traditional Arabic" w:hint="cs"/>
          <w:color w:val="EE0000"/>
          <w:kern w:val="2"/>
          <w:sz w:val="32"/>
          <w:szCs w:val="32"/>
          <w:rtl/>
          <w14:ligatures w14:val="standardContextual"/>
        </w:rPr>
        <w:t>)</w:t>
      </w:r>
    </w:p>
    <w:p w14:paraId="637F7FDA" w14:textId="37CAE488" w:rsidR="00D86635" w:rsidRPr="00486F98" w:rsidRDefault="00D344DB" w:rsidP="00D344DB">
      <w:pPr>
        <w:tabs>
          <w:tab w:val="left" w:pos="3726"/>
        </w:tabs>
        <w:bidi/>
        <w:spacing w:before="240" w:after="0" w:line="276" w:lineRule="auto"/>
        <w:jc w:val="both"/>
        <w:rPr>
          <w:rFonts w:ascii="Traditional Arabic" w:eastAsia="Calibri" w:hAnsi="Traditional Arabic" w:cs="Traditional Arabic"/>
          <w:color w:val="EE0000"/>
          <w:kern w:val="2"/>
          <w:sz w:val="32"/>
          <w:szCs w:val="32"/>
          <w:rtl/>
          <w14:ligatures w14:val="standardContextual"/>
        </w:rPr>
      </w:pPr>
      <w:r w:rsidRPr="00D344DB">
        <w:rPr>
          <w:rFonts w:ascii="Traditional Arabic" w:eastAsia="Calibri" w:hAnsi="Traditional Arabic" w:cs="Traditional Arabic" w:hint="cs"/>
          <w:color w:val="EE0000"/>
          <w:kern w:val="2"/>
          <w:sz w:val="32"/>
          <w:szCs w:val="32"/>
          <w:rtl/>
          <w14:ligatures w14:val="standardContextual"/>
        </w:rPr>
        <w:t xml:space="preserve">تمثلت </w:t>
      </w:r>
      <w:r w:rsidR="0071207F" w:rsidRPr="00D344DB">
        <w:rPr>
          <w:rFonts w:ascii="Traditional Arabic" w:eastAsia="Calibri" w:hAnsi="Traditional Arabic" w:cs="Traditional Arabic" w:hint="cs"/>
          <w:color w:val="EE0000"/>
          <w:kern w:val="2"/>
          <w:sz w:val="32"/>
          <w:szCs w:val="32"/>
          <w:rtl/>
          <w14:ligatures w14:val="standardContextual"/>
        </w:rPr>
        <w:t>مشكلة الدراسة</w:t>
      </w:r>
      <w:r w:rsidRPr="00D344DB">
        <w:rPr>
          <w:rFonts w:ascii="Traditional Arabic" w:eastAsia="Calibri" w:hAnsi="Traditional Arabic" w:cs="Traditional Arabic" w:hint="cs"/>
          <w:color w:val="EE0000"/>
          <w:kern w:val="2"/>
          <w:sz w:val="32"/>
          <w:szCs w:val="32"/>
          <w:rtl/>
          <w14:ligatures w14:val="standardContextual"/>
        </w:rPr>
        <w:t xml:space="preserve"> في السؤال التالي</w:t>
      </w:r>
      <w:r w:rsidR="0071207F" w:rsidRPr="00D344DB">
        <w:rPr>
          <w:rFonts w:ascii="Traditional Arabic" w:eastAsia="Calibri" w:hAnsi="Traditional Arabic" w:cs="Traditional Arabic" w:hint="cs"/>
          <w:color w:val="EE0000"/>
          <w:kern w:val="2"/>
          <w:sz w:val="32"/>
          <w:szCs w:val="32"/>
          <w:rtl/>
          <w14:ligatures w14:val="standardContextual"/>
        </w:rPr>
        <w:t>:</w:t>
      </w:r>
      <w:r w:rsidR="0071207F" w:rsidRPr="00D344DB">
        <w:rPr>
          <w:rFonts w:ascii="Traditional Arabic" w:eastAsia="Calibri" w:hAnsi="Traditional Arabic" w:cs="Traditional Arabic" w:hint="cs"/>
          <w:b/>
          <w:bCs/>
          <w:color w:val="EE0000"/>
          <w:kern w:val="2"/>
          <w:sz w:val="32"/>
          <w:szCs w:val="32"/>
          <w:rtl/>
          <w14:ligatures w14:val="standardContextual"/>
        </w:rPr>
        <w:t xml:space="preserve"> </w:t>
      </w:r>
      <w:r w:rsidR="0071207F" w:rsidRPr="00D344DB">
        <w:rPr>
          <w:rFonts w:ascii="Traditional Arabic" w:eastAsia="Calibri" w:hAnsi="Traditional Arabic" w:cs="Traditional Arabic" w:hint="cs"/>
          <w:color w:val="EE0000"/>
          <w:kern w:val="2"/>
          <w:sz w:val="32"/>
          <w:szCs w:val="32"/>
          <w:rtl/>
          <w14:ligatures w14:val="standardContextual"/>
        </w:rPr>
        <w:t>ما دور نظام الرقابة الداخلية في تفعيل حوكمة المؤسسات السودانية؟</w:t>
      </w:r>
      <w:r>
        <w:rPr>
          <w:rFonts w:ascii="Traditional Arabic" w:eastAsia="Calibri" w:hAnsi="Traditional Arabic" w:cs="Traditional Arabic" w:hint="cs"/>
          <w:b/>
          <w:bCs/>
          <w:color w:val="EE0000"/>
          <w:kern w:val="2"/>
          <w:sz w:val="32"/>
          <w:szCs w:val="32"/>
          <w:rtl/>
          <w14:ligatures w14:val="standardContextual"/>
        </w:rPr>
        <w:t xml:space="preserve">، </w:t>
      </w:r>
      <w:r w:rsidRPr="00D344DB">
        <w:rPr>
          <w:rFonts w:ascii="Traditional Arabic" w:eastAsia="Calibri" w:hAnsi="Traditional Arabic" w:cs="Traditional Arabic" w:hint="cs"/>
          <w:color w:val="EE0000"/>
          <w:kern w:val="2"/>
          <w:sz w:val="32"/>
          <w:szCs w:val="32"/>
          <w:rtl/>
          <w14:ligatures w14:val="standardContextual"/>
        </w:rPr>
        <w:t>و</w:t>
      </w:r>
      <w:r w:rsidR="00D86635" w:rsidRPr="00D344DB">
        <w:rPr>
          <w:rFonts w:ascii="Traditional Arabic" w:eastAsia="Calibri" w:hAnsi="Traditional Arabic" w:cs="Traditional Arabic"/>
          <w:color w:val="EE0000"/>
          <w:kern w:val="2"/>
          <w:sz w:val="32"/>
          <w:szCs w:val="32"/>
          <w:rtl/>
          <w14:ligatures w14:val="standardContextual"/>
        </w:rPr>
        <w:t>ه</w:t>
      </w:r>
      <w:r w:rsidR="00D86635" w:rsidRPr="00486F98">
        <w:rPr>
          <w:rFonts w:ascii="Traditional Arabic" w:eastAsia="Calibri" w:hAnsi="Traditional Arabic" w:cs="Traditional Arabic"/>
          <w:color w:val="EE0000"/>
          <w:kern w:val="2"/>
          <w:sz w:val="32"/>
          <w:szCs w:val="32"/>
          <w:rtl/>
          <w14:ligatures w14:val="standardContextual"/>
        </w:rPr>
        <w:t xml:space="preserve">دفت هذه الدراسة إلى تحليل دور نظام الرقابة الداخلية في تفعيل مبادئ الحوكمة، من خلال بحث العلاقة بين الرقابة الداخلية وحوكمة الشركات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w:t>
      </w:r>
      <w:r w:rsidR="00D86635" w:rsidRPr="00486F98">
        <w:rPr>
          <w:rFonts w:ascii="Traditional Arabic" w:eastAsia="Calibri" w:hAnsi="Traditional Arabic" w:cs="Traditional Arabic"/>
          <w:color w:val="EE0000"/>
          <w:kern w:val="2"/>
          <w:sz w:val="32"/>
          <w:szCs w:val="32"/>
          <w:rtl/>
          <w14:ligatures w14:val="standardContextual"/>
        </w:rPr>
        <w:lastRenderedPageBreak/>
        <w:t>تطبيقها كنظام إداري متكامل.</w:t>
      </w:r>
      <w:r>
        <w:rPr>
          <w:rFonts w:ascii="Traditional Arabic" w:eastAsia="Calibri" w:hAnsi="Traditional Arabic" w:cs="Traditional Arabic" w:hint="cs"/>
          <w:color w:val="EE0000"/>
          <w:kern w:val="2"/>
          <w:sz w:val="32"/>
          <w:szCs w:val="32"/>
          <w:rtl/>
          <w14:ligatures w14:val="standardContextual"/>
        </w:rPr>
        <w:t xml:space="preserve"> كما </w:t>
      </w:r>
      <w:r w:rsidR="00AD68D8" w:rsidRPr="00D344DB">
        <w:rPr>
          <w:rFonts w:ascii="Traditional Arabic" w:eastAsia="Calibri" w:hAnsi="Traditional Arabic" w:cs="Traditional Arabic" w:hint="cs"/>
          <w:color w:val="EE0000"/>
          <w:kern w:val="2"/>
          <w:sz w:val="32"/>
          <w:szCs w:val="32"/>
          <w:rtl/>
          <w14:ligatures w14:val="standardContextual"/>
        </w:rPr>
        <w:t>ا</w:t>
      </w:r>
      <w:r w:rsidR="00D86635" w:rsidRPr="00D344DB">
        <w:rPr>
          <w:rFonts w:ascii="Traditional Arabic" w:eastAsia="Calibri" w:hAnsi="Traditional Arabic" w:cs="Traditional Arabic"/>
          <w:color w:val="EE0000"/>
          <w:kern w:val="2"/>
          <w:sz w:val="32"/>
          <w:szCs w:val="32"/>
          <w:rtl/>
          <w14:ligatures w14:val="standardContextual"/>
        </w:rPr>
        <w:t xml:space="preserve">عتمدت الدراسة على المنهج الاستقرائي، والمنهج الوصفي التحليلي، والمنهج التاريخي، واستخدمت الاستبانة كأداة لجمع البيانات من ديوان المراجعة القومي السوداني. </w:t>
      </w:r>
      <w:r>
        <w:rPr>
          <w:rFonts w:ascii="Traditional Arabic" w:eastAsia="Calibri" w:hAnsi="Traditional Arabic" w:cs="Traditional Arabic" w:hint="cs"/>
          <w:color w:val="EE0000"/>
          <w:kern w:val="2"/>
          <w:sz w:val="32"/>
          <w:szCs w:val="32"/>
          <w:rtl/>
          <w14:ligatures w14:val="standardContextual"/>
        </w:rPr>
        <w:t>وجاءت</w:t>
      </w:r>
      <w:r>
        <w:rPr>
          <w:rFonts w:ascii="Traditional Arabic" w:eastAsia="Calibri" w:hAnsi="Traditional Arabic" w:cs="Traditional Arabic" w:hint="cs"/>
          <w:b/>
          <w:bCs/>
          <w:color w:val="EE0000"/>
          <w:kern w:val="2"/>
          <w:sz w:val="32"/>
          <w:szCs w:val="32"/>
          <w:rtl/>
          <w14:ligatures w14:val="standardContextual"/>
        </w:rPr>
        <w:t xml:space="preserve"> </w:t>
      </w:r>
      <w:r w:rsidR="00AD68D8" w:rsidRPr="00D344DB">
        <w:rPr>
          <w:rFonts w:ascii="Traditional Arabic" w:eastAsia="Calibri" w:hAnsi="Traditional Arabic" w:cs="Traditional Arabic" w:hint="cs"/>
          <w:color w:val="EE0000"/>
          <w:kern w:val="2"/>
          <w:sz w:val="32"/>
          <w:szCs w:val="32"/>
          <w:rtl/>
          <w14:ligatures w14:val="standardContextual"/>
        </w:rPr>
        <w:t>فرضيات الدراسة</w:t>
      </w:r>
      <w:r>
        <w:rPr>
          <w:rFonts w:ascii="Traditional Arabic" w:eastAsia="Calibri" w:hAnsi="Traditional Arabic" w:cs="Traditional Arabic" w:hint="cs"/>
          <w:color w:val="EE0000"/>
          <w:kern w:val="2"/>
          <w:sz w:val="32"/>
          <w:szCs w:val="32"/>
          <w:rtl/>
          <w14:ligatures w14:val="standardContextual"/>
        </w:rPr>
        <w:t xml:space="preserve"> كالتالي</w:t>
      </w:r>
      <w:r w:rsidR="00AD68D8" w:rsidRPr="00D344DB">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w:t>
      </w:r>
      <w:r w:rsidR="00AD68D8" w:rsidRPr="00486F98">
        <w:rPr>
          <w:rFonts w:ascii="Traditional Arabic" w:eastAsia="Calibri" w:hAnsi="Traditional Arabic" w:cs="Traditional Arabic" w:hint="cs"/>
          <w:color w:val="EE0000"/>
          <w:kern w:val="2"/>
          <w:sz w:val="32"/>
          <w:szCs w:val="32"/>
          <w:rtl/>
          <w14:ligatures w14:val="standardContextual"/>
        </w:rPr>
        <w:t xml:space="preserve">يوجد </w:t>
      </w:r>
      <w:r w:rsidR="00D86635" w:rsidRPr="00486F98">
        <w:rPr>
          <w:rFonts w:ascii="Traditional Arabic" w:eastAsia="Calibri" w:hAnsi="Traditional Arabic" w:cs="Traditional Arabic"/>
          <w:color w:val="EE0000"/>
          <w:kern w:val="2"/>
          <w:sz w:val="32"/>
          <w:szCs w:val="32"/>
          <w:rtl/>
          <w14:ligatures w14:val="standardContextual"/>
        </w:rPr>
        <w:t>علاقة ذات دلالة إحصائية بين الرقابة المالية وتفعيل مبادئ الحوكمة</w:t>
      </w:r>
      <w:r>
        <w:rPr>
          <w:rFonts w:ascii="Traditional Arabic" w:eastAsia="Calibri" w:hAnsi="Traditional Arabic" w:cs="Traditional Arabic" w:hint="cs"/>
          <w:color w:val="EE0000"/>
          <w:kern w:val="2"/>
          <w:sz w:val="32"/>
          <w:szCs w:val="32"/>
          <w:rtl/>
          <w14:ligatures w14:val="standardContextual"/>
        </w:rPr>
        <w:t xml:space="preserve">؛ </w:t>
      </w:r>
      <w:r w:rsidR="00AD68D8" w:rsidRPr="00486F98">
        <w:rPr>
          <w:rFonts w:ascii="Traditional Arabic" w:eastAsia="Calibri" w:hAnsi="Traditional Arabic" w:cs="Traditional Arabic" w:hint="cs"/>
          <w:color w:val="EE0000"/>
          <w:kern w:val="2"/>
          <w:sz w:val="32"/>
          <w:szCs w:val="32"/>
          <w:rtl/>
          <w14:ligatures w14:val="standardContextual"/>
        </w:rPr>
        <w:t xml:space="preserve">يوجد </w:t>
      </w:r>
      <w:r w:rsidR="00AD68D8" w:rsidRPr="00AD68D8">
        <w:rPr>
          <w:rFonts w:ascii="Traditional Arabic" w:eastAsia="Calibri" w:hAnsi="Traditional Arabic" w:cs="Traditional Arabic"/>
          <w:color w:val="EE0000"/>
          <w:kern w:val="2"/>
          <w:sz w:val="32"/>
          <w:szCs w:val="32"/>
          <w:rtl/>
          <w14:ligatures w14:val="standardContextual"/>
        </w:rPr>
        <w:t xml:space="preserve">علاقة ذات دلالة إحصائية بين الرقابة </w:t>
      </w:r>
      <w:r w:rsidR="00AD68D8" w:rsidRPr="00486F98">
        <w:rPr>
          <w:rFonts w:ascii="Traditional Arabic" w:eastAsia="Calibri" w:hAnsi="Traditional Arabic" w:cs="Traditional Arabic" w:hint="cs"/>
          <w:color w:val="EE0000"/>
          <w:kern w:val="2"/>
          <w:sz w:val="32"/>
          <w:szCs w:val="32"/>
          <w:rtl/>
          <w14:ligatures w14:val="standardContextual"/>
        </w:rPr>
        <w:t>الإدارية</w:t>
      </w:r>
      <w:r w:rsidR="00AD68D8" w:rsidRPr="00AD68D8">
        <w:rPr>
          <w:rFonts w:ascii="Traditional Arabic" w:eastAsia="Calibri" w:hAnsi="Traditional Arabic" w:cs="Traditional Arabic"/>
          <w:color w:val="EE0000"/>
          <w:kern w:val="2"/>
          <w:sz w:val="32"/>
          <w:szCs w:val="32"/>
          <w:rtl/>
          <w14:ligatures w14:val="standardContextual"/>
        </w:rPr>
        <w:t xml:space="preserve"> وتفعيل مبادئ الحوكمة</w:t>
      </w:r>
      <w:r>
        <w:rPr>
          <w:rFonts w:ascii="Traditional Arabic" w:eastAsia="Calibri" w:hAnsi="Traditional Arabic" w:cs="Traditional Arabic" w:hint="cs"/>
          <w:color w:val="EE0000"/>
          <w:kern w:val="2"/>
          <w:sz w:val="32"/>
          <w:szCs w:val="32"/>
          <w:rtl/>
          <w14:ligatures w14:val="standardContextual"/>
        </w:rPr>
        <w:t xml:space="preserve">. بينما </w:t>
      </w:r>
      <w:r w:rsidR="009A3AF4" w:rsidRPr="00D344DB">
        <w:rPr>
          <w:rFonts w:ascii="Traditional Arabic" w:eastAsia="Calibri" w:hAnsi="Traditional Arabic" w:cs="Traditional Arabic"/>
          <w:color w:val="EE0000"/>
          <w:kern w:val="2"/>
          <w:sz w:val="32"/>
          <w:szCs w:val="32"/>
          <w:rtl/>
          <w14:ligatures w14:val="standardContextual"/>
        </w:rPr>
        <w:t>تكون</w:t>
      </w:r>
      <w:r w:rsidR="009A3AF4" w:rsidRPr="00486F98">
        <w:rPr>
          <w:rFonts w:ascii="Traditional Arabic" w:eastAsia="Calibri" w:hAnsi="Traditional Arabic" w:cs="Traditional Arabic"/>
          <w:color w:val="EE0000"/>
          <w:kern w:val="2"/>
          <w:sz w:val="32"/>
          <w:szCs w:val="32"/>
          <w:rtl/>
          <w14:ligatures w14:val="standardContextual"/>
        </w:rPr>
        <w:t xml:space="preserve"> مجتمع الدراسة </w:t>
      </w:r>
      <w:r w:rsidR="006563CE" w:rsidRPr="00486F98">
        <w:rPr>
          <w:rFonts w:ascii="Traditional Arabic" w:eastAsia="Calibri" w:hAnsi="Traditional Arabic" w:cs="Traditional Arabic"/>
          <w:color w:val="EE0000"/>
          <w:kern w:val="2"/>
          <w:sz w:val="32"/>
          <w:szCs w:val="32"/>
          <w:rtl/>
          <w14:ligatures w14:val="standardContextual"/>
        </w:rPr>
        <w:t>ديوان المراقبة العامة</w:t>
      </w:r>
      <w:r w:rsidR="006563CE" w:rsidRPr="00486F98">
        <w:rPr>
          <w:rFonts w:ascii="Traditional Arabic" w:eastAsia="Calibri" w:hAnsi="Traditional Arabic" w:cs="Traditional Arabic" w:hint="cs"/>
          <w:color w:val="EE0000"/>
          <w:kern w:val="2"/>
          <w:sz w:val="32"/>
          <w:szCs w:val="32"/>
          <w:rtl/>
          <w14:ligatures w14:val="standardContextual"/>
        </w:rPr>
        <w:t xml:space="preserve"> السودانية، </w:t>
      </w:r>
      <w:r w:rsidR="009A3AF4" w:rsidRPr="00486F98">
        <w:rPr>
          <w:rFonts w:ascii="Traditional Arabic" w:eastAsia="Calibri" w:hAnsi="Traditional Arabic" w:cs="Traditional Arabic"/>
          <w:color w:val="EE0000"/>
          <w:kern w:val="2"/>
          <w:sz w:val="32"/>
          <w:szCs w:val="32"/>
          <w:rtl/>
          <w14:ligatures w14:val="standardContextual"/>
        </w:rPr>
        <w:t xml:space="preserve">وقد تم تحديد عينة الدراسة وفق مواصفاتها العلمية التي تحقق أهداف الدراسة من </w:t>
      </w:r>
      <w:r w:rsidR="006563CE" w:rsidRPr="00486F98">
        <w:rPr>
          <w:rFonts w:ascii="Traditional Arabic" w:eastAsia="Calibri" w:hAnsi="Traditional Arabic" w:cs="Traditional Arabic" w:hint="cs"/>
          <w:color w:val="EE0000"/>
          <w:kern w:val="2"/>
          <w:sz w:val="32"/>
          <w:szCs w:val="32"/>
          <w:rtl/>
          <w14:ligatures w14:val="standardContextual"/>
        </w:rPr>
        <w:t>المراجعين</w:t>
      </w:r>
      <w:r w:rsidR="009A3AF4" w:rsidRPr="00486F98">
        <w:rPr>
          <w:rFonts w:ascii="Traditional Arabic" w:eastAsia="Calibri" w:hAnsi="Traditional Arabic" w:cs="Traditional Arabic"/>
          <w:color w:val="EE0000"/>
          <w:kern w:val="2"/>
          <w:sz w:val="32"/>
          <w:szCs w:val="32"/>
          <w:rtl/>
          <w14:ligatures w14:val="standardContextual"/>
        </w:rPr>
        <w:t xml:space="preserve"> الداخلي</w:t>
      </w:r>
      <w:r w:rsidR="006563CE" w:rsidRPr="00486F98">
        <w:rPr>
          <w:rFonts w:ascii="Traditional Arabic" w:eastAsia="Calibri" w:hAnsi="Traditional Arabic" w:cs="Traditional Arabic" w:hint="cs"/>
          <w:color w:val="EE0000"/>
          <w:kern w:val="2"/>
          <w:sz w:val="32"/>
          <w:szCs w:val="32"/>
          <w:rtl/>
          <w14:ligatures w14:val="standardContextual"/>
        </w:rPr>
        <w:t>ين</w:t>
      </w:r>
      <w:r w:rsidR="009A3AF4" w:rsidRPr="00486F98">
        <w:rPr>
          <w:rFonts w:ascii="Traditional Arabic" w:eastAsia="Calibri" w:hAnsi="Traditional Arabic" w:cs="Traditional Arabic"/>
          <w:color w:val="EE0000"/>
          <w:kern w:val="2"/>
          <w:sz w:val="32"/>
          <w:szCs w:val="32"/>
          <w:rtl/>
          <w14:ligatures w14:val="standardContextual"/>
        </w:rPr>
        <w:t xml:space="preserve"> </w:t>
      </w:r>
      <w:r w:rsidR="006563CE" w:rsidRPr="00486F98">
        <w:rPr>
          <w:rFonts w:ascii="Traditional Arabic" w:eastAsia="Calibri" w:hAnsi="Traditional Arabic" w:cs="Traditional Arabic" w:hint="cs"/>
          <w:color w:val="EE0000"/>
          <w:kern w:val="2"/>
          <w:sz w:val="32"/>
          <w:szCs w:val="32"/>
          <w:rtl/>
          <w14:ligatures w14:val="standardContextual"/>
        </w:rPr>
        <w:t>والمراجعين</w:t>
      </w:r>
      <w:r w:rsidR="009A3AF4" w:rsidRPr="00486F98">
        <w:rPr>
          <w:rFonts w:ascii="Traditional Arabic" w:eastAsia="Calibri" w:hAnsi="Traditional Arabic" w:cs="Traditional Arabic"/>
          <w:color w:val="EE0000"/>
          <w:kern w:val="2"/>
          <w:sz w:val="32"/>
          <w:szCs w:val="32"/>
          <w:rtl/>
          <w14:ligatures w14:val="standardContextual"/>
        </w:rPr>
        <w:t xml:space="preserve"> الخارجي</w:t>
      </w:r>
      <w:r w:rsidR="006563CE" w:rsidRPr="00486F98">
        <w:rPr>
          <w:rFonts w:ascii="Traditional Arabic" w:eastAsia="Calibri" w:hAnsi="Traditional Arabic" w:cs="Traditional Arabic" w:hint="cs"/>
          <w:color w:val="EE0000"/>
          <w:kern w:val="2"/>
          <w:sz w:val="32"/>
          <w:szCs w:val="32"/>
          <w:rtl/>
          <w14:ligatures w14:val="standardContextual"/>
        </w:rPr>
        <w:t>ين</w:t>
      </w:r>
      <w:r w:rsidR="009A3AF4" w:rsidRPr="00486F98">
        <w:rPr>
          <w:rFonts w:ascii="Traditional Arabic" w:eastAsia="Calibri" w:hAnsi="Traditional Arabic" w:cs="Traditional Arabic"/>
          <w:color w:val="EE0000"/>
          <w:kern w:val="2"/>
          <w:sz w:val="32"/>
          <w:szCs w:val="32"/>
          <w:rtl/>
          <w14:ligatures w14:val="standardContextual"/>
        </w:rPr>
        <w:t xml:space="preserve"> والمحاسب</w:t>
      </w:r>
      <w:r w:rsidR="006563CE" w:rsidRPr="00486F98">
        <w:rPr>
          <w:rFonts w:ascii="Traditional Arabic" w:eastAsia="Calibri" w:hAnsi="Traditional Arabic" w:cs="Traditional Arabic" w:hint="cs"/>
          <w:color w:val="EE0000"/>
          <w:kern w:val="2"/>
          <w:sz w:val="32"/>
          <w:szCs w:val="32"/>
          <w:rtl/>
          <w14:ligatures w14:val="standardContextual"/>
        </w:rPr>
        <w:t>ين</w:t>
      </w:r>
      <w:r w:rsidR="009A3AF4" w:rsidRPr="00486F98">
        <w:rPr>
          <w:rFonts w:ascii="Traditional Arabic" w:eastAsia="Calibri" w:hAnsi="Traditional Arabic" w:cs="Traditional Arabic"/>
          <w:color w:val="EE0000"/>
          <w:kern w:val="2"/>
          <w:sz w:val="32"/>
          <w:szCs w:val="32"/>
          <w:rtl/>
          <w14:ligatures w14:val="standardContextual"/>
        </w:rPr>
        <w:t xml:space="preserve"> ومكتب المخاطر ومسؤول الاستثمار ورئيس القسم لتحقيق غرض الدراسة</w:t>
      </w:r>
      <w:r w:rsidR="006563CE" w:rsidRPr="00486F98">
        <w:rPr>
          <w:rFonts w:ascii="Traditional Arabic" w:eastAsia="Calibri" w:hAnsi="Traditional Arabic" w:cs="Traditional Arabic" w:hint="cs"/>
          <w:color w:val="EE0000"/>
          <w:kern w:val="2"/>
          <w:sz w:val="32"/>
          <w:szCs w:val="32"/>
          <w:rtl/>
          <w14:ligatures w14:val="standardContextual"/>
        </w:rPr>
        <w:t>، حيث تمثلت عينة الدراسة في عينة عشوائية عددها (50) مفردة.</w:t>
      </w:r>
      <w:r>
        <w:rPr>
          <w:rFonts w:ascii="Traditional Arabic" w:eastAsia="Calibri" w:hAnsi="Traditional Arabic" w:cs="Traditional Arabic" w:hint="cs"/>
          <w:color w:val="EE0000"/>
          <w:kern w:val="2"/>
          <w:sz w:val="32"/>
          <w:szCs w:val="32"/>
          <w:rtl/>
          <w14:ligatures w14:val="standardContextual"/>
        </w:rPr>
        <w:t xml:space="preserve"> و</w:t>
      </w:r>
      <w:r w:rsidR="00562A18" w:rsidRPr="00D344DB">
        <w:rPr>
          <w:rFonts w:ascii="Traditional Arabic" w:eastAsia="Calibri" w:hAnsi="Traditional Arabic" w:cs="Traditional Arabic"/>
          <w:color w:val="EE0000"/>
          <w:kern w:val="2"/>
          <w:sz w:val="32"/>
          <w:szCs w:val="32"/>
          <w:rtl/>
          <w14:ligatures w14:val="standardContextual"/>
        </w:rPr>
        <w:t xml:space="preserve">لتحقيق أهداف الدراسة والتحقق من فرضياتها </w:t>
      </w:r>
      <w:r w:rsidR="00562A18" w:rsidRPr="00D344DB">
        <w:rPr>
          <w:rFonts w:ascii="Traditional Arabic" w:eastAsia="Calibri" w:hAnsi="Traditional Arabic" w:cs="Traditional Arabic" w:hint="cs"/>
          <w:color w:val="EE0000"/>
          <w:kern w:val="2"/>
          <w:sz w:val="32"/>
          <w:szCs w:val="32"/>
          <w:rtl/>
          <w14:ligatures w14:val="standardContextual"/>
        </w:rPr>
        <w:t xml:space="preserve">استخدمت الدراسة </w:t>
      </w:r>
      <w:r w:rsidR="00562A18" w:rsidRPr="00D344DB">
        <w:rPr>
          <w:rFonts w:ascii="Traditional Arabic" w:eastAsia="Calibri" w:hAnsi="Traditional Arabic" w:cs="Traditional Arabic"/>
          <w:color w:val="EE0000"/>
          <w:kern w:val="2"/>
          <w:sz w:val="32"/>
          <w:szCs w:val="32"/>
          <w:rtl/>
          <w14:ligatures w14:val="standardContextual"/>
        </w:rPr>
        <w:t xml:space="preserve">الأساليب الإحصائية </w:t>
      </w:r>
      <w:r w:rsidR="00562A18" w:rsidRPr="00D344DB">
        <w:rPr>
          <w:rFonts w:ascii="Traditional Arabic" w:eastAsia="Calibri" w:hAnsi="Traditional Arabic" w:cs="Traditional Arabic" w:hint="cs"/>
          <w:color w:val="EE0000"/>
          <w:kern w:val="2"/>
          <w:sz w:val="32"/>
          <w:szCs w:val="32"/>
          <w:rtl/>
          <w14:ligatures w14:val="standardContextual"/>
        </w:rPr>
        <w:t xml:space="preserve">التالية </w:t>
      </w:r>
      <w:r w:rsidR="00562A18" w:rsidRPr="00D344DB">
        <w:rPr>
          <w:rFonts w:ascii="Traditional Arabic" w:eastAsia="Calibri" w:hAnsi="Traditional Arabic" w:cs="Traditional Arabic"/>
          <w:color w:val="EE0000"/>
          <w:kern w:val="2"/>
          <w:sz w:val="32"/>
          <w:szCs w:val="32"/>
          <w:rtl/>
          <w14:ligatures w14:val="standardContextual"/>
        </w:rPr>
        <w:t>(التوزيع التكراري للاستجابات، النسب المئوية، معادلة سبيرمان براون لحساب معامل الثبات، المتوسط الحسابي، الانحراف المعياري والتباين واختبار مربع كاي للدلالة على الفرضيات).</w:t>
      </w:r>
      <w:r>
        <w:rPr>
          <w:rFonts w:ascii="Traditional Arabic" w:eastAsia="Calibri" w:hAnsi="Traditional Arabic" w:cs="Traditional Arabic" w:hint="cs"/>
          <w:color w:val="EE0000"/>
          <w:kern w:val="2"/>
          <w:sz w:val="32"/>
          <w:szCs w:val="32"/>
          <w:rtl/>
          <w14:ligatures w14:val="standardContextual"/>
        </w:rPr>
        <w:t xml:space="preserve"> حيث </w:t>
      </w:r>
      <w:r w:rsidR="00D86635" w:rsidRPr="00D344DB">
        <w:rPr>
          <w:rFonts w:ascii="Traditional Arabic" w:eastAsia="Calibri" w:hAnsi="Traditional Arabic" w:cs="Traditional Arabic"/>
          <w:color w:val="EE0000"/>
          <w:kern w:val="2"/>
          <w:sz w:val="32"/>
          <w:szCs w:val="32"/>
          <w:rtl/>
          <w14:ligatures w14:val="standardContextual"/>
        </w:rPr>
        <w:t>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r>
        <w:rPr>
          <w:rFonts w:ascii="Traditional Arabic" w:eastAsia="Calibri" w:hAnsi="Traditional Arabic" w:cs="Traditional Arabic" w:hint="cs"/>
          <w:color w:val="EE0000"/>
          <w:kern w:val="2"/>
          <w:sz w:val="32"/>
          <w:szCs w:val="32"/>
          <w:rtl/>
          <w14:ligatures w14:val="standardContextual"/>
        </w:rPr>
        <w:t xml:space="preserve"> بذلك </w:t>
      </w:r>
      <w:r w:rsidR="00F703BD" w:rsidRPr="00486F98">
        <w:rPr>
          <w:rFonts w:ascii="Traditional Arabic" w:eastAsia="Calibri" w:hAnsi="Traditional Arabic" w:cs="Traditional Arabic" w:hint="cs"/>
          <w:color w:val="EE0000"/>
          <w:kern w:val="2"/>
          <w:sz w:val="32"/>
          <w:szCs w:val="32"/>
          <w:rtl/>
          <w14:ligatures w14:val="standardContextual"/>
        </w:rPr>
        <w:t>تناولت هذه الدراسة</w:t>
      </w:r>
      <w:r w:rsidR="00F703BD" w:rsidRPr="00486F98">
        <w:rPr>
          <w:rFonts w:ascii="Traditional Arabic" w:eastAsia="Calibri" w:hAnsi="Traditional Arabic" w:cs="Traditional Arabic"/>
          <w:color w:val="EE0000"/>
          <w:kern w:val="2"/>
          <w:sz w:val="32"/>
          <w:szCs w:val="32"/>
          <w:rtl/>
          <w14:ligatures w14:val="standardContextual"/>
        </w:rPr>
        <w:t xml:space="preserve"> </w:t>
      </w:r>
      <w:r w:rsidR="00F703BD" w:rsidRPr="00486F98">
        <w:rPr>
          <w:rFonts w:ascii="Traditional Arabic" w:eastAsia="Calibri" w:hAnsi="Traditional Arabic" w:cs="Traditional Arabic" w:hint="cs"/>
          <w:color w:val="EE0000"/>
          <w:kern w:val="2"/>
          <w:sz w:val="32"/>
          <w:szCs w:val="32"/>
          <w:rtl/>
          <w14:ligatures w14:val="standardContextual"/>
        </w:rPr>
        <w:t xml:space="preserve">دور </w:t>
      </w:r>
      <w:r w:rsidR="00F703BD" w:rsidRPr="00486F98">
        <w:rPr>
          <w:rFonts w:ascii="Traditional Arabic" w:eastAsia="Calibri" w:hAnsi="Traditional Arabic" w:cs="Traditional Arabic"/>
          <w:color w:val="EE0000"/>
          <w:kern w:val="2"/>
          <w:sz w:val="32"/>
          <w:szCs w:val="32"/>
          <w:rtl/>
          <w14:ligatures w14:val="standardContextual"/>
        </w:rPr>
        <w:t xml:space="preserve">الرقابة الداخلية في تفعيل حوكمة </w:t>
      </w:r>
      <w:r w:rsidR="00F703BD" w:rsidRPr="00486F98">
        <w:rPr>
          <w:rFonts w:ascii="Traditional Arabic" w:eastAsia="Calibri" w:hAnsi="Traditional Arabic" w:cs="Traditional Arabic" w:hint="cs"/>
          <w:color w:val="EE0000"/>
          <w:kern w:val="2"/>
          <w:sz w:val="32"/>
          <w:szCs w:val="32"/>
          <w:rtl/>
          <w14:ligatures w14:val="standardContextual"/>
        </w:rPr>
        <w:t>المؤسسات وهو ما يرتبط بمتغيرات وأهداف الدراسة الحالية.</w:t>
      </w:r>
    </w:p>
    <w:p w14:paraId="6E49AEB9" w14:textId="77777777" w:rsidR="00F31531" w:rsidRPr="00486F98" w:rsidRDefault="00F31531" w:rsidP="00F31531">
      <w:pPr>
        <w:bidi/>
        <w:spacing w:after="0" w:line="276" w:lineRule="auto"/>
        <w:ind w:firstLine="276"/>
        <w:jc w:val="both"/>
        <w:rPr>
          <w:rFonts w:ascii="Traditional Arabic" w:eastAsia="Calibri" w:hAnsi="Traditional Arabic" w:cs="Traditional Arabic"/>
          <w:color w:val="EE0000"/>
          <w:kern w:val="2"/>
          <w:sz w:val="32"/>
          <w:szCs w:val="32"/>
          <w:rtl/>
          <w14:ligatures w14:val="standardContextual"/>
        </w:rPr>
      </w:pPr>
    </w:p>
    <w:p w14:paraId="1C029FB2" w14:textId="77777777" w:rsidR="00D86635" w:rsidRPr="00486F98" w:rsidRDefault="00D86635" w:rsidP="00D86635">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ثالثًا: الدراسات الأجنبية</w:t>
      </w:r>
    </w:p>
    <w:p w14:paraId="5D1DC078" w14:textId="6EF08655" w:rsidR="0033374D" w:rsidRPr="00486F98" w:rsidRDefault="0033374D" w:rsidP="003E0378">
      <w:pPr>
        <w:tabs>
          <w:tab w:val="left" w:pos="3726"/>
        </w:tabs>
        <w:bidi/>
        <w:spacing w:after="0" w:line="276" w:lineRule="auto"/>
        <w:ind w:firstLine="276"/>
        <w:contextualSpacing/>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 xml:space="preserve">دراسة </w:t>
      </w:r>
      <w:r w:rsidR="00FD4ED2" w:rsidRPr="00486F98">
        <w:rPr>
          <w:rFonts w:ascii="Traditional Arabic" w:eastAsia="Calibri" w:hAnsi="Traditional Arabic" w:cs="Traditional Arabic"/>
          <w:b/>
          <w:bCs/>
          <w:color w:val="EE0000"/>
          <w:kern w:val="2"/>
          <w:sz w:val="32"/>
          <w:szCs w:val="32"/>
          <w14:ligatures w14:val="standardContextual"/>
        </w:rPr>
        <w:t>(Cao, 2025)</w:t>
      </w:r>
      <w:r w:rsidR="003E0378" w:rsidRPr="00486F98">
        <w:rPr>
          <w:rFonts w:ascii="Traditional Arabic" w:eastAsia="Calibri" w:hAnsi="Traditional Arabic" w:cs="Traditional Arabic" w:hint="cs"/>
          <w:b/>
          <w:bCs/>
          <w:color w:val="EE0000"/>
          <w:kern w:val="2"/>
          <w:sz w:val="32"/>
          <w:szCs w:val="32"/>
          <w:rtl/>
          <w14:ligatures w14:val="standardContextual"/>
        </w:rPr>
        <w:t xml:space="preserve">: </w:t>
      </w:r>
      <w:r w:rsidRPr="00486F98">
        <w:rPr>
          <w:rFonts w:ascii="Traditional Arabic" w:eastAsia="Calibri" w:hAnsi="Traditional Arabic" w:cs="Traditional Arabic" w:hint="cs"/>
          <w:b/>
          <w:bCs/>
          <w:color w:val="EE0000"/>
          <w:kern w:val="2"/>
          <w:sz w:val="32"/>
          <w:szCs w:val="32"/>
          <w:rtl/>
          <w:lang w:bidi="ar-EG"/>
          <w14:ligatures w14:val="standardContextual"/>
        </w:rPr>
        <w:t>عنوان الدراسة:</w:t>
      </w:r>
    </w:p>
    <w:p w14:paraId="6207CA2E" w14:textId="49F35947" w:rsidR="0033374D" w:rsidRPr="00486F98" w:rsidRDefault="0033374D" w:rsidP="0033374D">
      <w:pPr>
        <w:tabs>
          <w:tab w:val="left" w:pos="3726"/>
        </w:tabs>
        <w:spacing w:before="240" w:after="0" w:line="276" w:lineRule="auto"/>
        <w:jc w:val="both"/>
        <w:rPr>
          <w:rFonts w:ascii="Traditional Arabic" w:eastAsia="Calibri" w:hAnsi="Traditional Arabic" w:cs="Traditional Arabic"/>
          <w:color w:val="EE0000"/>
          <w:kern w:val="2"/>
          <w:sz w:val="28"/>
          <w:szCs w:val="28"/>
          <w:rtl/>
          <w:lang w:bidi="ar-EG"/>
          <w14:ligatures w14:val="standardContextual"/>
        </w:rPr>
      </w:pPr>
      <w:r w:rsidRPr="00486F98">
        <w:rPr>
          <w:rFonts w:ascii="Traditional Arabic" w:eastAsia="Calibri" w:hAnsi="Traditional Arabic" w:cs="Traditional Arabic"/>
          <w:color w:val="EE0000"/>
          <w:kern w:val="2"/>
          <w:sz w:val="28"/>
          <w:szCs w:val="28"/>
          <w:lang w:bidi="ar-EG"/>
          <w14:ligatures w14:val="standardContextual"/>
        </w:rPr>
        <w:t>The Impact of Corporate Governance and Internal Control on Accounting Information Disclosure: Evidence from the Textile Industry</w:t>
      </w:r>
    </w:p>
    <w:p w14:paraId="343AD7E2" w14:textId="18C143A1" w:rsidR="00D43514" w:rsidRPr="00D344DB" w:rsidRDefault="00D344DB" w:rsidP="00D344DB">
      <w:pPr>
        <w:tabs>
          <w:tab w:val="left" w:pos="3726"/>
        </w:tabs>
        <w:bidi/>
        <w:spacing w:before="240" w:after="0" w:line="276" w:lineRule="auto"/>
        <w:jc w:val="both"/>
        <w:rPr>
          <w:rFonts w:ascii="Traditional Arabic" w:eastAsia="Calibri" w:hAnsi="Traditional Arabic" w:cs="Traditional Arabic"/>
          <w:b/>
          <w:bCs/>
          <w:color w:val="EE0000"/>
          <w:kern w:val="2"/>
          <w:sz w:val="32"/>
          <w:szCs w:val="32"/>
          <w:rtl/>
          <w:lang w:bidi="ar-EG"/>
          <w14:ligatures w14:val="standardContextual"/>
        </w:rPr>
      </w:pPr>
      <w:r>
        <w:rPr>
          <w:rFonts w:ascii="Traditional Arabic" w:eastAsia="Calibri" w:hAnsi="Traditional Arabic" w:cs="Traditional Arabic" w:hint="cs"/>
          <w:color w:val="EE0000"/>
          <w:kern w:val="2"/>
          <w:sz w:val="32"/>
          <w:szCs w:val="32"/>
          <w:rtl/>
          <w:lang w:bidi="ar-EG"/>
          <w14:ligatures w14:val="standardContextual"/>
        </w:rPr>
        <w:lastRenderedPageBreak/>
        <w:t>تركزت مشكلة الدراسة في</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 </w:t>
      </w:r>
      <w:r>
        <w:rPr>
          <w:rFonts w:ascii="Traditional Arabic" w:eastAsia="Calibri" w:hAnsi="Traditional Arabic" w:cs="Traditional Arabic" w:hint="cs"/>
          <w:color w:val="EE0000"/>
          <w:kern w:val="2"/>
          <w:sz w:val="32"/>
          <w:szCs w:val="32"/>
          <w:rtl/>
          <w:lang w:bidi="ar-EG"/>
          <w14:ligatures w14:val="standardContextual"/>
        </w:rPr>
        <w:t xml:space="preserve">محاولة </w:t>
      </w:r>
      <w:r w:rsidR="00D43514" w:rsidRPr="00486F98">
        <w:rPr>
          <w:rFonts w:ascii="Traditional Arabic" w:eastAsia="Calibri" w:hAnsi="Traditional Arabic" w:cs="Traditional Arabic"/>
          <w:color w:val="EE0000"/>
          <w:kern w:val="2"/>
          <w:sz w:val="32"/>
          <w:szCs w:val="32"/>
          <w:rtl/>
          <w:lang w:bidi="ar-EG"/>
          <w14:ligatures w14:val="standardContextual"/>
        </w:rPr>
        <w:t xml:space="preserve">سد الفجوة من خلال إجراء تحليل مركّز لكيفية تشكيل حوكمة الشركات والرقابة الداخلية بشكل مشترك لممارسات الإفصاح عن المعلومات المحاسبية لشركات المنسوجات </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في الصين </w:t>
      </w:r>
      <w:r w:rsidR="00D43514" w:rsidRPr="00486F98">
        <w:rPr>
          <w:rFonts w:ascii="Traditional Arabic" w:eastAsia="Calibri" w:hAnsi="Traditional Arabic" w:cs="Traditional Arabic"/>
          <w:color w:val="EE0000"/>
          <w:kern w:val="2"/>
          <w:sz w:val="32"/>
          <w:szCs w:val="32"/>
          <w:rtl/>
          <w:lang w:bidi="ar-EG"/>
          <w14:ligatures w14:val="standardContextual"/>
        </w:rPr>
        <w:t xml:space="preserve">من خلال دمج الأطر النظرية مع </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الواقع العملي </w:t>
      </w:r>
      <w:r w:rsidR="00D43514" w:rsidRPr="00486F98">
        <w:rPr>
          <w:rFonts w:ascii="Traditional Arabic" w:eastAsia="Calibri" w:hAnsi="Traditional Arabic" w:cs="Traditional Arabic"/>
          <w:color w:val="EE0000"/>
          <w:kern w:val="2"/>
          <w:sz w:val="32"/>
          <w:szCs w:val="32"/>
          <w:rtl/>
          <w:lang w:bidi="ar-EG"/>
          <w14:ligatures w14:val="standardContextual"/>
        </w:rPr>
        <w:t>ل</w:t>
      </w:r>
      <w:r w:rsidR="00D43514" w:rsidRPr="00486F98">
        <w:rPr>
          <w:rFonts w:ascii="Traditional Arabic" w:eastAsia="Calibri" w:hAnsi="Traditional Arabic" w:cs="Traditional Arabic" w:hint="cs"/>
          <w:color w:val="EE0000"/>
          <w:kern w:val="2"/>
          <w:sz w:val="32"/>
          <w:szCs w:val="32"/>
          <w:rtl/>
          <w:lang w:bidi="ar-EG"/>
          <w14:ligatures w14:val="standardContextual"/>
        </w:rPr>
        <w:t>هذه ا</w:t>
      </w:r>
      <w:r w:rsidR="00D43514" w:rsidRPr="00486F98">
        <w:rPr>
          <w:rFonts w:ascii="Traditional Arabic" w:eastAsia="Calibri" w:hAnsi="Traditional Arabic" w:cs="Traditional Arabic"/>
          <w:color w:val="EE0000"/>
          <w:kern w:val="2"/>
          <w:sz w:val="32"/>
          <w:szCs w:val="32"/>
          <w:rtl/>
          <w:lang w:bidi="ar-EG"/>
          <w14:ligatures w14:val="standardContextual"/>
        </w:rPr>
        <w:t>لصناعة</w:t>
      </w:r>
      <w:r w:rsidR="00D43514"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D344DB">
        <w:rPr>
          <w:rFonts w:ascii="Traditional Arabic" w:eastAsia="Calibri" w:hAnsi="Traditional Arabic" w:cs="Traditional Arabic" w:hint="cs"/>
          <w:color w:val="EE0000"/>
          <w:kern w:val="2"/>
          <w:sz w:val="32"/>
          <w:szCs w:val="32"/>
          <w:rtl/>
          <w:lang w:bidi="ar-EG"/>
          <w14:ligatures w14:val="standardContextual"/>
        </w:rPr>
        <w:t>حيث</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0066286D" w:rsidRPr="00486F98">
        <w:rPr>
          <w:rFonts w:ascii="Traditional Arabic" w:eastAsia="Calibri" w:hAnsi="Traditional Arabic" w:cs="Traditional Arabic" w:hint="cs"/>
          <w:color w:val="EE0000"/>
          <w:kern w:val="2"/>
          <w:sz w:val="32"/>
          <w:szCs w:val="32"/>
          <w:rtl/>
          <w:lang w:bidi="ar-EG"/>
          <w14:ligatures w14:val="standardContextual"/>
        </w:rPr>
        <w:t xml:space="preserve">تسعى الدراسة إلى </w:t>
      </w:r>
      <w:r w:rsidR="0033374D" w:rsidRPr="00486F98">
        <w:rPr>
          <w:rFonts w:ascii="Traditional Arabic" w:eastAsia="Calibri" w:hAnsi="Traditional Arabic" w:cs="Traditional Arabic"/>
          <w:color w:val="EE0000"/>
          <w:kern w:val="2"/>
          <w:sz w:val="32"/>
          <w:szCs w:val="32"/>
          <w:rtl/>
          <w:lang w:bidi="ar-EG"/>
          <w14:ligatures w14:val="standardContextual"/>
        </w:rPr>
        <w:t>بحث التأثير المشترك لحوكمة الشركات وآليات الرقابة الداخلية على جودة الإفصاح عن المعلومات المحاسبية، مع التركيز بشكل خاص على الشركات المدرجة في صناعة النسيج</w:t>
      </w:r>
      <w:r w:rsidR="0066286D" w:rsidRPr="00486F98">
        <w:rPr>
          <w:rFonts w:ascii="Traditional Arabic" w:eastAsia="Calibri" w:hAnsi="Traditional Arabic" w:cs="Traditional Arabic" w:hint="cs"/>
          <w:color w:val="EE0000"/>
          <w:kern w:val="2"/>
          <w:sz w:val="32"/>
          <w:szCs w:val="32"/>
          <w:rtl/>
          <w:lang w:bidi="ar-EG"/>
          <w14:ligatures w14:val="standardContextual"/>
        </w:rPr>
        <w:t xml:space="preserve"> بالصين.</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 </w:t>
      </w:r>
      <w:r>
        <w:rPr>
          <w:rFonts w:ascii="Traditional Arabic" w:eastAsia="Calibri" w:hAnsi="Traditional Arabic" w:cs="Traditional Arabic" w:hint="cs"/>
          <w:b/>
          <w:bCs/>
          <w:color w:val="EE0000"/>
          <w:kern w:val="2"/>
          <w:sz w:val="32"/>
          <w:szCs w:val="32"/>
          <w:rtl/>
          <w:lang w:bidi="ar-EG"/>
          <w14:ligatures w14:val="standardContextual"/>
        </w:rPr>
        <w:t>و</w:t>
      </w:r>
      <w:r w:rsidR="0066286D" w:rsidRPr="00486F98">
        <w:rPr>
          <w:rFonts w:ascii="Traditional Arabic" w:eastAsia="Calibri" w:hAnsi="Traditional Arabic" w:cs="Traditional Arabic" w:hint="cs"/>
          <w:color w:val="EE0000"/>
          <w:kern w:val="2"/>
          <w:sz w:val="32"/>
          <w:szCs w:val="32"/>
          <w:rtl/>
          <w:lang w:bidi="ar-EG"/>
          <w14:ligatures w14:val="standardContextual"/>
        </w:rPr>
        <w:t>استخدمت هذه الدراسة منهجية دراسة الحالة</w:t>
      </w:r>
      <w:r w:rsidR="00035AA9" w:rsidRPr="00486F98">
        <w:rPr>
          <w:rFonts w:ascii="Traditional Arabic" w:eastAsia="Calibri" w:hAnsi="Traditional Arabic" w:cs="Traditional Arabic" w:hint="cs"/>
          <w:color w:val="EE0000"/>
          <w:kern w:val="2"/>
          <w:sz w:val="32"/>
          <w:szCs w:val="32"/>
          <w:rtl/>
          <w:lang w:bidi="ar-EG"/>
          <w14:ligatures w14:val="standardContextual"/>
        </w:rPr>
        <w:t xml:space="preserve">، حيث تم تطبيق الدراسة على شركة </w:t>
      </w:r>
      <w:r w:rsidR="00035AA9" w:rsidRPr="00486F98">
        <w:rPr>
          <w:color w:val="EE0000"/>
        </w:rPr>
        <w:t xml:space="preserve"> </w:t>
      </w:r>
      <w:r w:rsidR="00035AA9" w:rsidRPr="00486F98">
        <w:rPr>
          <w:rFonts w:ascii="Traditional Arabic" w:eastAsia="Calibri" w:hAnsi="Traditional Arabic" w:cs="Traditional Arabic"/>
          <w:color w:val="EE0000"/>
          <w:kern w:val="2"/>
          <w:sz w:val="32"/>
          <w:szCs w:val="32"/>
          <w:lang w:bidi="ar-EG"/>
          <w14:ligatures w14:val="standardContextual"/>
        </w:rPr>
        <w:t>TextileCo</w:t>
      </w:r>
      <w:r w:rsidR="00035AA9" w:rsidRPr="00486F98">
        <w:rPr>
          <w:rFonts w:ascii="Traditional Arabic" w:eastAsia="Calibri" w:hAnsi="Traditional Arabic" w:cs="Traditional Arabic" w:hint="cs"/>
          <w:color w:val="EE0000"/>
          <w:kern w:val="2"/>
          <w:sz w:val="32"/>
          <w:szCs w:val="32"/>
          <w:rtl/>
          <w:lang w:bidi="ar-EG"/>
          <w14:ligatures w14:val="standardContextual"/>
        </w:rPr>
        <w:t>في الصين</w:t>
      </w:r>
      <w:r>
        <w:rPr>
          <w:rFonts w:ascii="Traditional Arabic" w:eastAsia="Calibri" w:hAnsi="Traditional Arabic" w:cs="Traditional Arabic" w:hint="cs"/>
          <w:color w:val="EE0000"/>
          <w:kern w:val="2"/>
          <w:sz w:val="32"/>
          <w:szCs w:val="32"/>
          <w:rtl/>
          <w:lang w:bidi="ar-EG"/>
          <w14:ligatures w14:val="standardContextual"/>
        </w:rPr>
        <w:t xml:space="preserve">، حيث </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ترتكز هذه الدراسة </w:t>
      </w:r>
      <w:r>
        <w:rPr>
          <w:rFonts w:ascii="Traditional Arabic" w:eastAsia="Calibri" w:hAnsi="Traditional Arabic" w:cs="Traditional Arabic" w:hint="cs"/>
          <w:color w:val="EE0000"/>
          <w:kern w:val="2"/>
          <w:sz w:val="32"/>
          <w:szCs w:val="32"/>
          <w:rtl/>
          <w:lang w:bidi="ar-EG"/>
          <w14:ligatures w14:val="standardContextual"/>
        </w:rPr>
        <w:t>إلى</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 نظرية الوكالة، وتبني إطارًا تحليليًا </w:t>
      </w:r>
      <w:r w:rsidR="0066286D" w:rsidRPr="00486F98">
        <w:rPr>
          <w:rFonts w:ascii="Traditional Arabic" w:eastAsia="Calibri" w:hAnsi="Traditional Arabic" w:cs="Traditional Arabic" w:hint="cs"/>
          <w:color w:val="EE0000"/>
          <w:kern w:val="2"/>
          <w:sz w:val="32"/>
          <w:szCs w:val="32"/>
          <w:rtl/>
          <w:lang w:bidi="ar-EG"/>
          <w14:ligatures w14:val="standardContextual"/>
        </w:rPr>
        <w:t>لدراسة</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 التفاعل بين هياكل حوكمة الشركات (تركيز الملكية، وخصائص مجلس الإدارة، والحوافز التنفيذية) وفعالية الرقابة الداخلية</w:t>
      </w:r>
      <w:r w:rsidR="0066286D"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ومن خلال </w:t>
      </w:r>
      <w:r w:rsidR="0066286D" w:rsidRPr="00486F98">
        <w:rPr>
          <w:rFonts w:ascii="Traditional Arabic" w:eastAsia="Calibri" w:hAnsi="Traditional Arabic" w:cs="Traditional Arabic" w:hint="cs"/>
          <w:color w:val="EE0000"/>
          <w:kern w:val="2"/>
          <w:sz w:val="32"/>
          <w:szCs w:val="32"/>
          <w:rtl/>
          <w:lang w:bidi="ar-EG"/>
          <w14:ligatures w14:val="standardContextual"/>
        </w:rPr>
        <w:t>ال</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تحليل </w:t>
      </w:r>
      <w:r w:rsidR="0066286D" w:rsidRPr="00486F98">
        <w:rPr>
          <w:rFonts w:ascii="Traditional Arabic" w:eastAsia="Calibri" w:hAnsi="Traditional Arabic" w:cs="Traditional Arabic" w:hint="cs"/>
          <w:color w:val="EE0000"/>
          <w:kern w:val="2"/>
          <w:sz w:val="32"/>
          <w:szCs w:val="32"/>
          <w:rtl/>
          <w:lang w:bidi="ar-EG"/>
          <w14:ligatures w14:val="standardContextual"/>
        </w:rPr>
        <w:t>ال</w:t>
      </w:r>
      <w:r w:rsidR="0033374D" w:rsidRPr="00486F98">
        <w:rPr>
          <w:rFonts w:ascii="Traditional Arabic" w:eastAsia="Calibri" w:hAnsi="Traditional Arabic" w:cs="Traditional Arabic"/>
          <w:color w:val="EE0000"/>
          <w:kern w:val="2"/>
          <w:sz w:val="32"/>
          <w:szCs w:val="32"/>
          <w:rtl/>
          <w:lang w:bidi="ar-EG"/>
          <w14:ligatures w14:val="standardContextual"/>
        </w:rPr>
        <w:t>نقدي لخصائص صناعة النسيج —مثل المنافسة الشديدة، ومخاطر المخزون العالية، والضغوط البيئية—، تحدد الورقة نقاط الضعف التي قد تؤدي إلى إدارة الأرباح والإفصاح الانتقائي</w:t>
      </w:r>
      <w:r w:rsidR="0066286D"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b/>
          <w:bCs/>
          <w:color w:val="EE0000"/>
          <w:kern w:val="2"/>
          <w:sz w:val="32"/>
          <w:szCs w:val="32"/>
          <w:rtl/>
          <w:lang w:bidi="ar-EG"/>
          <w14:ligatures w14:val="standardContextual"/>
        </w:rPr>
        <w:t>و</w:t>
      </w:r>
      <w:r w:rsidR="0033374D" w:rsidRPr="00486F98">
        <w:rPr>
          <w:rFonts w:ascii="Traditional Arabic" w:eastAsia="Calibri" w:hAnsi="Traditional Arabic" w:cs="Traditional Arabic"/>
          <w:color w:val="EE0000"/>
          <w:kern w:val="2"/>
          <w:sz w:val="32"/>
          <w:szCs w:val="32"/>
          <w:rtl/>
          <w:lang w:bidi="ar-EG"/>
          <w14:ligatures w14:val="standardContextual"/>
        </w:rPr>
        <w:t>تكشف النتائج أن الحوكمة القوية للشركات، التي تتميز بالرقابة الفع</w:t>
      </w:r>
      <w:r w:rsidR="00C03140" w:rsidRPr="00486F98">
        <w:rPr>
          <w:rFonts w:ascii="Traditional Arabic" w:eastAsia="Calibri" w:hAnsi="Traditional Arabic" w:cs="Traditional Arabic" w:hint="cs"/>
          <w:color w:val="EE0000"/>
          <w:kern w:val="2"/>
          <w:sz w:val="32"/>
          <w:szCs w:val="32"/>
          <w:rtl/>
          <w:lang w:bidi="ar-EG"/>
          <w14:ligatures w14:val="standardContextual"/>
        </w:rPr>
        <w:t>ّ</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الة من جانب مجلس الإدارة ومواءمة الحوافز المناسبة، إلى جانب نظام الرقابة الداخلية </w:t>
      </w:r>
      <w:r w:rsidR="00C03140" w:rsidRPr="00486F98">
        <w:rPr>
          <w:rFonts w:ascii="Traditional Arabic" w:eastAsia="Calibri" w:hAnsi="Traditional Arabic" w:cs="Traditional Arabic" w:hint="cs"/>
          <w:color w:val="EE0000"/>
          <w:kern w:val="2"/>
          <w:sz w:val="32"/>
          <w:szCs w:val="32"/>
          <w:rtl/>
          <w:lang w:bidi="ar-EG"/>
          <w14:ligatures w14:val="standardContextual"/>
        </w:rPr>
        <w:t>القوي</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 والمنفذ بشكل جيد، تعمل كخط دفاع مزدوج لتعزيز شفافية المعلومات</w:t>
      </w:r>
      <w:r w:rsidR="00C03140" w:rsidRPr="00486F98">
        <w:rPr>
          <w:rFonts w:ascii="Traditional Arabic" w:eastAsia="Calibri" w:hAnsi="Traditional Arabic" w:cs="Traditional Arabic" w:hint="cs"/>
          <w:color w:val="EE0000"/>
          <w:kern w:val="2"/>
          <w:sz w:val="32"/>
          <w:szCs w:val="32"/>
          <w:rtl/>
          <w:lang w:bidi="ar-EG"/>
          <w14:ligatures w14:val="standardContextual"/>
        </w:rPr>
        <w:t xml:space="preserve"> بشركات النسيج الصينية. وأوصت الدراسة بالعمل على </w:t>
      </w:r>
      <w:r w:rsidR="0033374D" w:rsidRPr="00486F98">
        <w:rPr>
          <w:rFonts w:ascii="Traditional Arabic" w:eastAsia="Calibri" w:hAnsi="Traditional Arabic" w:cs="Traditional Arabic"/>
          <w:color w:val="EE0000"/>
          <w:kern w:val="2"/>
          <w:sz w:val="32"/>
          <w:szCs w:val="32"/>
          <w:rtl/>
          <w:lang w:bidi="ar-EG"/>
          <w14:ligatures w14:val="standardContextual"/>
        </w:rPr>
        <w:t xml:space="preserve">تحسين هياكل الملكية، وتعزيز استقلال مجلس الإدارة، وتحسين الرقابة الداخلية </w:t>
      </w:r>
      <w:r w:rsidR="00C03140" w:rsidRPr="00486F98">
        <w:rPr>
          <w:rFonts w:ascii="Traditional Arabic" w:eastAsia="Calibri" w:hAnsi="Traditional Arabic" w:cs="Traditional Arabic" w:hint="cs"/>
          <w:color w:val="EE0000"/>
          <w:kern w:val="2"/>
          <w:sz w:val="32"/>
          <w:szCs w:val="32"/>
          <w:rtl/>
          <w:lang w:bidi="ar-EG"/>
          <w14:ligatures w14:val="standardContextual"/>
        </w:rPr>
        <w:t>بشركات النسيج في الصين لت</w:t>
      </w:r>
      <w:r w:rsidR="0033374D" w:rsidRPr="00486F98">
        <w:rPr>
          <w:rFonts w:ascii="Traditional Arabic" w:eastAsia="Calibri" w:hAnsi="Traditional Arabic" w:cs="Traditional Arabic"/>
          <w:color w:val="EE0000"/>
          <w:kern w:val="2"/>
          <w:sz w:val="32"/>
          <w:szCs w:val="32"/>
          <w:rtl/>
          <w:lang w:bidi="ar-EG"/>
          <w14:ligatures w14:val="standardContextual"/>
        </w:rPr>
        <w:t>عزيز الشفافية والتنمية المستدامة داخل قطاع النسيج</w:t>
      </w:r>
      <w:r w:rsidR="00C03140" w:rsidRPr="00486F98">
        <w:rPr>
          <w:rFonts w:ascii="Traditional Arabic" w:eastAsia="Calibri" w:hAnsi="Traditional Arabic" w:cs="Traditional Arabic" w:hint="cs"/>
          <w:b/>
          <w:bCs/>
          <w:color w:val="EE0000"/>
          <w:kern w:val="2"/>
          <w:sz w:val="32"/>
          <w:szCs w:val="32"/>
          <w:rtl/>
          <w:lang w:bidi="ar-EG"/>
          <w14:ligatures w14:val="standardContextual"/>
        </w:rPr>
        <w:t>.</w:t>
      </w:r>
      <w:r>
        <w:rPr>
          <w:rFonts w:ascii="Traditional Arabic" w:eastAsia="Calibri" w:hAnsi="Traditional Arabic" w:cs="Traditional Arabic" w:hint="cs"/>
          <w:b/>
          <w:bCs/>
          <w:color w:val="EE0000"/>
          <w:kern w:val="2"/>
          <w:sz w:val="32"/>
          <w:szCs w:val="32"/>
          <w:rtl/>
          <w:lang w:bidi="ar-EG"/>
          <w14:ligatures w14:val="standardContextual"/>
        </w:rPr>
        <w:t xml:space="preserve"> </w:t>
      </w:r>
      <w:r w:rsidRPr="00D344DB">
        <w:rPr>
          <w:rFonts w:ascii="Traditional Arabic" w:eastAsia="Calibri" w:hAnsi="Traditional Arabic" w:cs="Traditional Arabic" w:hint="cs"/>
          <w:color w:val="EE0000"/>
          <w:kern w:val="2"/>
          <w:sz w:val="32"/>
          <w:szCs w:val="32"/>
          <w:rtl/>
          <w:lang w:bidi="ar-EG"/>
          <w14:ligatures w14:val="standardContextual"/>
        </w:rPr>
        <w:t>بذلك</w:t>
      </w:r>
      <w:r>
        <w:rPr>
          <w:rFonts w:ascii="Traditional Arabic" w:eastAsia="Calibri" w:hAnsi="Traditional Arabic" w:cs="Traditional Arabic" w:hint="cs"/>
          <w:b/>
          <w:bCs/>
          <w:color w:val="EE0000"/>
          <w:kern w:val="2"/>
          <w:sz w:val="32"/>
          <w:szCs w:val="32"/>
          <w:rtl/>
          <w:lang w:bidi="ar-EG"/>
          <w14:ligatures w14:val="standardContextual"/>
        </w:rPr>
        <w:t xml:space="preserve"> </w:t>
      </w:r>
      <w:r>
        <w:rPr>
          <w:rFonts w:ascii="Traditional Arabic" w:eastAsia="Calibri" w:hAnsi="Traditional Arabic" w:cs="Traditional Arabic" w:hint="cs"/>
          <w:color w:val="EE0000"/>
          <w:kern w:val="2"/>
          <w:sz w:val="32"/>
          <w:szCs w:val="32"/>
          <w:rtl/>
          <w:lang w:bidi="ar-EG"/>
          <w14:ligatures w14:val="standardContextual"/>
        </w:rPr>
        <w:t>سعت</w:t>
      </w:r>
      <w:r w:rsidR="00D43514" w:rsidRPr="00486F98">
        <w:rPr>
          <w:rFonts w:ascii="Traditional Arabic" w:eastAsia="Calibri" w:hAnsi="Traditional Arabic" w:cs="Traditional Arabic"/>
          <w:color w:val="EE0000"/>
          <w:kern w:val="2"/>
          <w:sz w:val="32"/>
          <w:szCs w:val="32"/>
          <w:rtl/>
          <w:lang w:bidi="ar-EG"/>
          <w14:ligatures w14:val="standardContextual"/>
        </w:rPr>
        <w:t xml:space="preserve"> هذه الدراسة إلى توفير فهم دقيق للآليات المؤثرة</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 في </w:t>
      </w:r>
      <w:r w:rsidR="00D43514" w:rsidRPr="00486F98">
        <w:rPr>
          <w:rFonts w:ascii="Traditional Arabic" w:eastAsia="Calibri" w:hAnsi="Traditional Arabic" w:cs="Traditional Arabic"/>
          <w:color w:val="EE0000"/>
          <w:kern w:val="2"/>
          <w:sz w:val="32"/>
          <w:szCs w:val="32"/>
          <w:rtl/>
          <w:lang w:bidi="ar-EG"/>
          <w14:ligatures w14:val="standardContextual"/>
        </w:rPr>
        <w:t xml:space="preserve">تعزيز </w:t>
      </w:r>
      <w:r w:rsidR="00D43514" w:rsidRPr="00486F98">
        <w:rPr>
          <w:rFonts w:ascii="Traditional Arabic" w:eastAsia="Calibri" w:hAnsi="Traditional Arabic" w:cs="Traditional Arabic" w:hint="cs"/>
          <w:color w:val="EE0000"/>
          <w:kern w:val="2"/>
          <w:sz w:val="32"/>
          <w:szCs w:val="32"/>
          <w:rtl/>
          <w:lang w:bidi="ar-EG"/>
          <w14:ligatures w14:val="standardContextual"/>
        </w:rPr>
        <w:t>ال</w:t>
      </w:r>
      <w:r w:rsidR="00D43514" w:rsidRPr="00486F98">
        <w:rPr>
          <w:rFonts w:ascii="Traditional Arabic" w:eastAsia="Calibri" w:hAnsi="Traditional Arabic" w:cs="Traditional Arabic"/>
          <w:color w:val="EE0000"/>
          <w:kern w:val="2"/>
          <w:sz w:val="32"/>
          <w:szCs w:val="32"/>
          <w:rtl/>
          <w:lang w:bidi="ar-EG"/>
          <w14:ligatures w14:val="standardContextual"/>
        </w:rPr>
        <w:t>حوكم</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ة والرقابة </w:t>
      </w:r>
      <w:r w:rsidR="00D43514" w:rsidRPr="00486F98">
        <w:rPr>
          <w:rFonts w:ascii="Traditional Arabic" w:eastAsia="Calibri" w:hAnsi="Traditional Arabic" w:cs="Traditional Arabic"/>
          <w:color w:val="EE0000"/>
          <w:kern w:val="2"/>
          <w:sz w:val="32"/>
          <w:szCs w:val="32"/>
          <w:rtl/>
          <w:lang w:bidi="ar-EG"/>
          <w14:ligatures w14:val="standardContextual"/>
        </w:rPr>
        <w:t>الداخلية</w:t>
      </w:r>
      <w:r w:rsidR="00D43514" w:rsidRPr="00486F98">
        <w:rPr>
          <w:rFonts w:ascii="Traditional Arabic" w:eastAsia="Calibri" w:hAnsi="Traditional Arabic" w:cs="Traditional Arabic" w:hint="cs"/>
          <w:color w:val="EE0000"/>
          <w:kern w:val="2"/>
          <w:sz w:val="32"/>
          <w:szCs w:val="32"/>
          <w:rtl/>
          <w:lang w:bidi="ar-EG"/>
          <w14:ligatures w14:val="standardContextual"/>
        </w:rPr>
        <w:t xml:space="preserve"> وهو ما يرتبط بمتغيرات الدراسة الحالية (الرقابة الداخلية والحوكمة).</w:t>
      </w:r>
    </w:p>
    <w:p w14:paraId="5802C04D" w14:textId="62F2686F" w:rsidR="00E40634" w:rsidRPr="00486F98" w:rsidRDefault="00B03DF3">
      <w:pPr>
        <w:pStyle w:val="a3"/>
        <w:numPr>
          <w:ilvl w:val="0"/>
          <w:numId w:val="39"/>
        </w:numPr>
        <w:tabs>
          <w:tab w:val="left" w:pos="3726"/>
        </w:tabs>
        <w:bidi/>
        <w:spacing w:before="240" w:after="0" w:line="276" w:lineRule="auto"/>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 xml:space="preserve">دراسة </w:t>
      </w:r>
      <w:r w:rsidRPr="00486F98">
        <w:rPr>
          <w:rFonts w:ascii="Traditional Arabic" w:eastAsia="Calibri" w:hAnsi="Traditional Arabic" w:cs="Traditional Arabic"/>
          <w:b/>
          <w:bCs/>
          <w:color w:val="EE0000"/>
          <w:kern w:val="2"/>
          <w:sz w:val="32"/>
          <w:szCs w:val="32"/>
          <w:lang w:bidi="ar-EG"/>
          <w14:ligatures w14:val="standardContextual"/>
        </w:rPr>
        <w:t>(Almasan&amp;  Almasan, 2024)</w:t>
      </w:r>
      <w:r w:rsidRPr="00486F98">
        <w:rPr>
          <w:rFonts w:ascii="Traditional Arabic" w:eastAsia="Calibri" w:hAnsi="Traditional Arabic" w:cs="Traditional Arabic" w:hint="cs"/>
          <w:b/>
          <w:bCs/>
          <w:color w:val="EE0000"/>
          <w:kern w:val="2"/>
          <w:sz w:val="32"/>
          <w:szCs w:val="32"/>
          <w:rtl/>
          <w:lang w:bidi="ar-EG"/>
          <w14:ligatures w14:val="standardContextual"/>
        </w:rPr>
        <w:t>:</w:t>
      </w:r>
      <w:r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E40634" w:rsidRPr="00486F98">
        <w:rPr>
          <w:rFonts w:ascii="Traditional Arabic" w:eastAsia="Calibri" w:hAnsi="Traditional Arabic" w:cs="Traditional Arabic" w:hint="cs"/>
          <w:b/>
          <w:bCs/>
          <w:color w:val="EE0000"/>
          <w:kern w:val="2"/>
          <w:sz w:val="32"/>
          <w:szCs w:val="32"/>
          <w:rtl/>
          <w:lang w:bidi="ar-EG"/>
          <w14:ligatures w14:val="standardContextual"/>
        </w:rPr>
        <w:t>عنوان الدراسة:</w:t>
      </w:r>
    </w:p>
    <w:p w14:paraId="35043B07" w14:textId="77777777" w:rsidR="00B03DF3" w:rsidRPr="00486F98" w:rsidRDefault="00B03DF3" w:rsidP="00B03DF3">
      <w:pPr>
        <w:tabs>
          <w:tab w:val="left" w:pos="3726"/>
        </w:tabs>
        <w:spacing w:before="240"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486F98">
        <w:rPr>
          <w:rFonts w:ascii="Traditional Arabic" w:eastAsia="Calibri" w:hAnsi="Traditional Arabic" w:cs="Traditional Arabic"/>
          <w:color w:val="EE0000"/>
          <w:kern w:val="2"/>
          <w:sz w:val="32"/>
          <w:szCs w:val="32"/>
          <w:lang w:bidi="ar-EG"/>
          <w14:ligatures w14:val="standardContextual"/>
        </w:rPr>
        <w:t>Transforming public governance: leveraging leadership, innovation and strategic internal control for institutional excellence.</w:t>
      </w:r>
    </w:p>
    <w:p w14:paraId="45FB0E89" w14:textId="794936DD" w:rsidR="00B03DF3" w:rsidRPr="00486F98" w:rsidRDefault="00D344DB" w:rsidP="006222BB">
      <w:pPr>
        <w:tabs>
          <w:tab w:val="left" w:pos="3726"/>
        </w:tabs>
        <w:bidi/>
        <w:spacing w:before="240"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D344DB">
        <w:rPr>
          <w:rFonts w:ascii="Traditional Arabic" w:eastAsia="Calibri" w:hAnsi="Traditional Arabic" w:cs="Traditional Arabic" w:hint="cs"/>
          <w:color w:val="EE0000"/>
          <w:kern w:val="2"/>
          <w:sz w:val="32"/>
          <w:szCs w:val="32"/>
          <w:rtl/>
          <w:lang w:bidi="ar-EG"/>
          <w14:ligatures w14:val="standardContextual"/>
        </w:rPr>
        <w:lastRenderedPageBreak/>
        <w:t xml:space="preserve">تمثلت </w:t>
      </w:r>
      <w:r w:rsidR="00B03DF3" w:rsidRPr="00D344DB">
        <w:rPr>
          <w:rFonts w:ascii="Traditional Arabic" w:eastAsia="Calibri" w:hAnsi="Traditional Arabic" w:cs="Traditional Arabic" w:hint="cs"/>
          <w:color w:val="EE0000"/>
          <w:kern w:val="2"/>
          <w:sz w:val="32"/>
          <w:szCs w:val="32"/>
          <w:rtl/>
          <w:lang w:bidi="ar-EG"/>
          <w14:ligatures w14:val="standardContextual"/>
        </w:rPr>
        <w:t>مشكلة الدراسة في أنه:</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على الرغم من وجود أطر قانونية قوية في بلدان مثل رومانيا، فإن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هناك </w:t>
      </w:r>
      <w:r w:rsidR="00B03DF3" w:rsidRPr="00486F98">
        <w:rPr>
          <w:rFonts w:ascii="Traditional Arabic" w:eastAsia="Calibri" w:hAnsi="Traditional Arabic" w:cs="Traditional Arabic"/>
          <w:color w:val="EE0000"/>
          <w:kern w:val="2"/>
          <w:sz w:val="32"/>
          <w:szCs w:val="32"/>
          <w:rtl/>
          <w:lang w:bidi="ar-EG"/>
          <w14:ligatures w14:val="standardContextual"/>
        </w:rPr>
        <w:t>فجوة ملحوظة بين التبني الرسمي والتنفيذ الفعال</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للرقابة الداخلية،</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ولا يزال العديد من قادة القطاع العام ينظرون إلى الرقابة الداخلية في المقام الأول باعتبارها إجراء شكلي</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ا للامتثال، وليس أداة استراتيجية لتعزيز الأداء والحد من المخاطر. </w:t>
      </w:r>
      <w:r>
        <w:rPr>
          <w:rFonts w:ascii="Traditional Arabic" w:eastAsia="Calibri" w:hAnsi="Traditional Arabic" w:cs="Traditional Arabic" w:hint="cs"/>
          <w:color w:val="EE0000"/>
          <w:kern w:val="2"/>
          <w:sz w:val="32"/>
          <w:szCs w:val="32"/>
          <w:rtl/>
          <w:lang w:bidi="ar-EG"/>
          <w14:ligatures w14:val="standardContextual"/>
        </w:rPr>
        <w:t xml:space="preserve">وهدفت إلى </w:t>
      </w:r>
      <w:r w:rsidR="00B03DF3" w:rsidRPr="00486F98">
        <w:rPr>
          <w:rFonts w:ascii="Traditional Arabic" w:eastAsia="Calibri" w:hAnsi="Traditional Arabic" w:cs="Traditional Arabic" w:hint="cs"/>
          <w:color w:val="EE0000"/>
          <w:kern w:val="2"/>
          <w:sz w:val="32"/>
          <w:szCs w:val="32"/>
          <w:rtl/>
          <w:lang w:bidi="ar-EG"/>
          <w14:ligatures w14:val="standardContextual"/>
        </w:rPr>
        <w:t>دراسة</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كيفية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الاستفادة من الرقابة الداخلية </w:t>
      </w:r>
      <w:r w:rsidR="00B03DF3" w:rsidRPr="00486F98">
        <w:rPr>
          <w:rFonts w:ascii="Traditional Arabic" w:eastAsia="Calibri" w:hAnsi="Traditional Arabic" w:cs="Traditional Arabic" w:hint="cs"/>
          <w:color w:val="EE0000"/>
          <w:kern w:val="2"/>
          <w:sz w:val="32"/>
          <w:szCs w:val="32"/>
          <w:rtl/>
          <w:lang w:bidi="ar-EG"/>
          <w14:ligatures w14:val="standardContextual"/>
        </w:rPr>
        <w:t>والابتكار</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للتحول إلى </w:t>
      </w:r>
      <w:r w:rsidR="00B03DF3" w:rsidRPr="00486F98">
        <w:rPr>
          <w:rFonts w:ascii="Traditional Arabic" w:eastAsia="Calibri" w:hAnsi="Traditional Arabic" w:cs="Traditional Arabic"/>
          <w:color w:val="EE0000"/>
          <w:kern w:val="2"/>
          <w:sz w:val="32"/>
          <w:szCs w:val="32"/>
          <w:rtl/>
          <w:lang w:bidi="ar-EG"/>
          <w14:ligatures w14:val="standardContextual"/>
        </w:rPr>
        <w:t>الحوكمة العامة</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من أجل تحقيق </w:t>
      </w:r>
      <w:r w:rsidR="00B03DF3" w:rsidRPr="00486F98">
        <w:rPr>
          <w:rFonts w:ascii="Traditional Arabic" w:eastAsia="Calibri" w:hAnsi="Traditional Arabic" w:cs="Traditional Arabic"/>
          <w:color w:val="EE0000"/>
          <w:kern w:val="2"/>
          <w:sz w:val="32"/>
          <w:szCs w:val="32"/>
          <w:rtl/>
          <w:lang w:bidi="ar-EG"/>
          <w14:ligatures w14:val="standardContextual"/>
        </w:rPr>
        <w:t>التميز المؤسسي</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وكذلك تحليل </w:t>
      </w:r>
      <w:r w:rsidR="00B03DF3" w:rsidRPr="00486F98">
        <w:rPr>
          <w:rFonts w:ascii="Traditional Arabic" w:eastAsia="Calibri" w:hAnsi="Traditional Arabic" w:cs="Traditional Arabic"/>
          <w:color w:val="EE0000"/>
          <w:kern w:val="2"/>
          <w:sz w:val="32"/>
          <w:szCs w:val="32"/>
          <w:rtl/>
          <w:lang w:bidi="ar-EG"/>
          <w14:ligatures w14:val="standardContextual"/>
        </w:rPr>
        <w:t>التفاعل المعقد بين الرقابة الداخلية والحوكمة داخل المؤسسات العامة، مع التركيز بشكل خاص على مشاركة القيادة وتبني الممارسات المبتكرة. ومن خلال تحليل متعمق لكيفية تصميم هذه الأنظمة وتنفيذها ومراقبتها</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لتحسين آليات </w:t>
      </w:r>
      <w:r w:rsidR="00B03DF3" w:rsidRPr="00486F98">
        <w:rPr>
          <w:rFonts w:ascii="Traditional Arabic" w:eastAsia="Calibri" w:hAnsi="Traditional Arabic" w:cs="Traditional Arabic"/>
          <w:color w:val="EE0000"/>
          <w:kern w:val="2"/>
          <w:sz w:val="32"/>
          <w:szCs w:val="32"/>
          <w:rtl/>
          <w:lang w:bidi="ar-EG"/>
          <w14:ligatures w14:val="standardContextual"/>
        </w:rPr>
        <w:t>الحوكمة بشكل كبير</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حيث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أسلوب المراجعة المنهجية للأدبيات، حيث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تم إجراء التحليل الببليومتري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(الاستشهادات المرجعية) </w:t>
      </w:r>
      <w:r w:rsidR="00B03DF3" w:rsidRPr="00486F98">
        <w:rPr>
          <w:rFonts w:ascii="Traditional Arabic" w:eastAsia="Calibri" w:hAnsi="Traditional Arabic" w:cs="Traditional Arabic"/>
          <w:color w:val="EE0000"/>
          <w:kern w:val="2"/>
          <w:sz w:val="32"/>
          <w:szCs w:val="32"/>
          <w:rtl/>
          <w:lang w:bidi="ar-EG"/>
          <w14:ligatures w14:val="standardContextual"/>
        </w:rPr>
        <w:t>باستخدا</w:t>
      </w:r>
      <w:r w:rsidR="00B03DF3" w:rsidRPr="00486F98">
        <w:rPr>
          <w:rFonts w:ascii="Traditional Arabic" w:eastAsia="Calibri" w:hAnsi="Traditional Arabic" w:cs="Traditional Arabic" w:hint="cs"/>
          <w:color w:val="EE0000"/>
          <w:kern w:val="2"/>
          <w:sz w:val="32"/>
          <w:szCs w:val="32"/>
          <w:rtl/>
          <w:lang w:bidi="ar-EG"/>
          <w14:ligatures w14:val="standardContextual"/>
        </w:rPr>
        <w:t>م أداة</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w:t>
      </w:r>
      <w:r w:rsidR="00B03DF3" w:rsidRPr="00486F98">
        <w:rPr>
          <w:rFonts w:ascii="Traditional Arabic" w:eastAsia="Calibri" w:hAnsi="Traditional Arabic" w:cs="Traditional Arabic"/>
          <w:color w:val="EE0000"/>
          <w:kern w:val="2"/>
          <w:sz w:val="32"/>
          <w:szCs w:val="32"/>
          <w:lang w:bidi="ar-EG"/>
          <w14:ligatures w14:val="standardContextual"/>
        </w:rPr>
        <w:t>VOSviewer</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وهي أداة ترسم العلاقات بين البلدان بناءً على بيانات </w:t>
      </w:r>
      <w:r w:rsidR="00B03DF3" w:rsidRPr="00486F98">
        <w:rPr>
          <w:rFonts w:ascii="Traditional Arabic" w:eastAsia="Calibri" w:hAnsi="Traditional Arabic" w:cs="Traditional Arabic" w:hint="cs"/>
          <w:color w:val="EE0000"/>
          <w:kern w:val="2"/>
          <w:sz w:val="32"/>
          <w:szCs w:val="32"/>
          <w:rtl/>
          <w:lang w:bidi="ar-EG"/>
          <w14:ligatures w14:val="standardContextual"/>
        </w:rPr>
        <w:t>العامل</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المشترك والاستشهاد</w:t>
      </w:r>
      <w:r w:rsidR="00B03DF3" w:rsidRPr="00486F98">
        <w:rPr>
          <w:rFonts w:ascii="Traditional Arabic" w:eastAsia="Calibri" w:hAnsi="Traditional Arabic" w:cs="Traditional Arabic" w:hint="cs"/>
          <w:color w:val="EE0000"/>
          <w:kern w:val="2"/>
          <w:sz w:val="32"/>
          <w:szCs w:val="32"/>
          <w:rtl/>
          <w:lang w:bidi="ar-EG"/>
          <w14:ligatures w14:val="standardContextual"/>
        </w:rPr>
        <w:t>، و</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تم الحصول على البيانات من قاعدة بيانات </w:t>
      </w:r>
      <w:r w:rsidR="00B03DF3" w:rsidRPr="00486F98">
        <w:rPr>
          <w:rFonts w:ascii="Traditional Arabic" w:eastAsia="Calibri" w:hAnsi="Traditional Arabic" w:cs="Traditional Arabic"/>
          <w:color w:val="EE0000"/>
          <w:kern w:val="2"/>
          <w:sz w:val="32"/>
          <w:szCs w:val="32"/>
          <w:lang w:bidi="ar-EG"/>
          <w14:ligatures w14:val="standardContextual"/>
        </w:rPr>
        <w:t>Web of Science</w:t>
      </w:r>
      <w:r w:rsidR="00B03DF3" w:rsidRPr="00486F98">
        <w:rPr>
          <w:rFonts w:ascii="Traditional Arabic" w:eastAsia="Calibri" w:hAnsi="Traditional Arabic" w:cs="Traditional Arabic"/>
          <w:color w:val="EE0000"/>
          <w:kern w:val="2"/>
          <w:sz w:val="32"/>
          <w:szCs w:val="32"/>
          <w:rtl/>
          <w:lang w:bidi="ar-EG"/>
          <w14:ligatures w14:val="standardContextual"/>
        </w:rPr>
        <w:t>، مع التركيز على الأبحاث المتعلقة بالرقابة الداخلية والحوكمة</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sidR="006222BB">
        <w:rPr>
          <w:rFonts w:ascii="Traditional Arabic" w:eastAsia="Calibri" w:hAnsi="Traditional Arabic" w:cs="Traditional Arabic" w:hint="cs"/>
          <w:color w:val="EE0000"/>
          <w:kern w:val="2"/>
          <w:sz w:val="32"/>
          <w:szCs w:val="32"/>
          <w:rtl/>
          <w:lang w:bidi="ar-EG"/>
          <w14:ligatures w14:val="standardContextual"/>
        </w:rPr>
        <w:t xml:space="preserve"> وقد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أظهرت النتائج أن </w:t>
      </w:r>
      <w:r w:rsidR="00B03DF3" w:rsidRPr="00486F98">
        <w:rPr>
          <w:rFonts w:ascii="Traditional Arabic" w:eastAsia="Calibri" w:hAnsi="Traditional Arabic" w:cs="Traditional Arabic"/>
          <w:color w:val="EE0000"/>
          <w:kern w:val="2"/>
          <w:sz w:val="32"/>
          <w:szCs w:val="32"/>
          <w:rtl/>
          <w:lang w:bidi="ar-EG"/>
          <w14:ligatures w14:val="standardContextual"/>
        </w:rPr>
        <w:t>الرقابة الداخلية هي مفهوم معقد يدمج مكونات متعددة، يساهم كل منها في الفعالية الشاملة للنظام</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ويبرر هذا الإشارة المتكررة إل</w:t>
      </w:r>
      <w:r w:rsidR="00B03DF3" w:rsidRPr="00486F98">
        <w:rPr>
          <w:rFonts w:ascii="Traditional Arabic" w:eastAsia="Calibri" w:hAnsi="Traditional Arabic" w:cs="Traditional Arabic" w:hint="cs"/>
          <w:color w:val="EE0000"/>
          <w:kern w:val="2"/>
          <w:sz w:val="32"/>
          <w:szCs w:val="32"/>
          <w:rtl/>
          <w:lang w:bidi="ar-EG"/>
          <w14:ligatures w14:val="standardContextual"/>
        </w:rPr>
        <w:t>ى هذا المفهوم</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باعتباره "نظاماً للرقابة الداخلية"، مؤكداً أن أداءه لا يعتمد فقط على جودة كل مكون على حدة، بل أيضاً على التآزر والتفاعل فيما بينها</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 وفي جوهرها، فإن الرقابة الداخلية هي أكثر من مجرد مجموع أجزائها، فهي تعمل كآلية ديناميكية تضمن عمليات فعالة وشفافة، وخاصة داخل المؤسسات العامة.</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وفي المؤسسات العامة، تعمل الرقابة الداخلية كآلية مركزية تضمن الشفافية والكفاءة.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كما توصلت النتائج إلى أن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الرقابة الداخلية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ترتبط </w:t>
      </w:r>
      <w:r w:rsidR="00B03DF3" w:rsidRPr="00486F98">
        <w:rPr>
          <w:rFonts w:ascii="Traditional Arabic" w:eastAsia="Calibri" w:hAnsi="Traditional Arabic" w:cs="Traditional Arabic"/>
          <w:color w:val="EE0000"/>
          <w:kern w:val="2"/>
          <w:sz w:val="32"/>
          <w:szCs w:val="32"/>
          <w:rtl/>
          <w:lang w:bidi="ar-EG"/>
          <w14:ligatures w14:val="standardContextual"/>
        </w:rPr>
        <w:t>ارتباطًا وثيقًا بحوكمة المؤسسات العامة، مما يساهم في تحقيق الأهداف الاستراتيجية بطريقة مسؤولة ومنظمة بشكل جيد.</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وبناء على ذلك، أوصت الدراسة بضرورة تعزيز التعاون الدولي </w:t>
      </w:r>
      <w:r w:rsidR="00B03DF3" w:rsidRPr="00486F98">
        <w:rPr>
          <w:rFonts w:ascii="Traditional Arabic" w:eastAsia="Calibri" w:hAnsi="Traditional Arabic" w:cs="Traditional Arabic"/>
          <w:color w:val="EE0000"/>
          <w:kern w:val="2"/>
          <w:sz w:val="32"/>
          <w:szCs w:val="32"/>
          <w:rtl/>
          <w:lang w:bidi="ar-EG"/>
          <w14:ligatures w14:val="standardContextual"/>
        </w:rPr>
        <w:t>بين البلدان والمؤسسات البحثية في فهم مفهوم الرقابة الداخلية، لتطوير وتنفيذ معايير مشتركة و</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تبادل </w:t>
      </w:r>
      <w:r w:rsidR="00B03DF3" w:rsidRPr="00486F98">
        <w:rPr>
          <w:rFonts w:ascii="Traditional Arabic" w:eastAsia="Calibri" w:hAnsi="Traditional Arabic" w:cs="Traditional Arabic"/>
          <w:color w:val="EE0000"/>
          <w:kern w:val="2"/>
          <w:sz w:val="32"/>
          <w:szCs w:val="32"/>
          <w:rtl/>
          <w:lang w:bidi="ar-EG"/>
          <w14:ligatures w14:val="standardContextual"/>
        </w:rPr>
        <w:t>أفضل الممارسات</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و</w:t>
      </w:r>
      <w:r w:rsidR="00B03DF3" w:rsidRPr="00486F98">
        <w:rPr>
          <w:rFonts w:ascii="Traditional Arabic" w:eastAsia="Calibri" w:hAnsi="Traditional Arabic" w:cs="Traditional Arabic"/>
          <w:color w:val="EE0000"/>
          <w:kern w:val="2"/>
          <w:sz w:val="32"/>
          <w:szCs w:val="32"/>
          <w:rtl/>
          <w:lang w:bidi="ar-EG"/>
          <w14:ligatures w14:val="standardContextual"/>
        </w:rPr>
        <w:t>الخبرات والحلول لتعزيز هذه العملية</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والعمل على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تحسين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هذا </w:t>
      </w:r>
      <w:r w:rsidR="00B03DF3" w:rsidRPr="00486F98">
        <w:rPr>
          <w:rFonts w:ascii="Traditional Arabic" w:eastAsia="Calibri" w:hAnsi="Traditional Arabic" w:cs="Traditional Arabic"/>
          <w:color w:val="EE0000"/>
          <w:kern w:val="2"/>
          <w:sz w:val="32"/>
          <w:szCs w:val="32"/>
          <w:rtl/>
          <w:lang w:bidi="ar-EG"/>
          <w14:ligatures w14:val="standardContextual"/>
        </w:rPr>
        <w:t>المفهوم وتكييفه مع السياقات المختلفة</w:t>
      </w:r>
      <w:r w:rsidR="00B03DF3" w:rsidRPr="00486F98">
        <w:rPr>
          <w:rFonts w:ascii="Traditional Arabic" w:eastAsia="Calibri" w:hAnsi="Traditional Arabic" w:cs="Traditional Arabic" w:hint="cs"/>
          <w:color w:val="EE0000"/>
          <w:kern w:val="2"/>
          <w:sz w:val="32"/>
          <w:szCs w:val="32"/>
          <w:rtl/>
          <w:lang w:bidi="ar-EG"/>
          <w14:ligatures w14:val="standardContextual"/>
        </w:rPr>
        <w:t>.</w:t>
      </w:r>
      <w:r w:rsidR="006222BB">
        <w:rPr>
          <w:rFonts w:ascii="Traditional Arabic" w:eastAsia="Calibri" w:hAnsi="Traditional Arabic" w:cs="Traditional Arabic" w:hint="cs"/>
          <w:color w:val="EE0000"/>
          <w:kern w:val="2"/>
          <w:sz w:val="32"/>
          <w:szCs w:val="32"/>
          <w:rtl/>
          <w:lang w:bidi="ar-EG"/>
          <w14:ligatures w14:val="standardContextual"/>
        </w:rPr>
        <w:t xml:space="preserve"> بذلك </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تؤكد هذه الدراسة على أنه </w:t>
      </w:r>
      <w:r w:rsidR="00B03DF3" w:rsidRPr="00486F98">
        <w:rPr>
          <w:rFonts w:ascii="Traditional Arabic" w:eastAsia="Calibri" w:hAnsi="Traditional Arabic" w:cs="Traditional Arabic"/>
          <w:color w:val="EE0000"/>
          <w:kern w:val="2"/>
          <w:sz w:val="32"/>
          <w:szCs w:val="32"/>
          <w:rtl/>
          <w:lang w:bidi="ar-EG"/>
          <w14:ligatures w14:val="standardContextual"/>
        </w:rPr>
        <w:t xml:space="preserve">في المشهد الحالي سريع </w:t>
      </w:r>
      <w:r w:rsidR="00B03DF3" w:rsidRPr="00486F98">
        <w:rPr>
          <w:rFonts w:ascii="Traditional Arabic" w:eastAsia="Calibri" w:hAnsi="Traditional Arabic" w:cs="Traditional Arabic"/>
          <w:color w:val="EE0000"/>
          <w:kern w:val="2"/>
          <w:sz w:val="32"/>
          <w:szCs w:val="32"/>
          <w:rtl/>
          <w:lang w:bidi="ar-EG"/>
          <w14:ligatures w14:val="standardContextual"/>
        </w:rPr>
        <w:lastRenderedPageBreak/>
        <w:t>التغير للقطاع العام، تتطور أنظمة الرقابة الداخلية من مجرد التزامات تنظيمية إلى آليات أساسية لتعزيز الحوكمة والأداء المؤسسي والمرونة على المدى الطويل</w:t>
      </w:r>
      <w:r w:rsidR="00B03DF3" w:rsidRPr="00486F98">
        <w:rPr>
          <w:rFonts w:ascii="Traditional Arabic" w:eastAsia="Calibri" w:hAnsi="Traditional Arabic" w:cs="Traditional Arabic" w:hint="cs"/>
          <w:color w:val="EE0000"/>
          <w:kern w:val="2"/>
          <w:sz w:val="32"/>
          <w:szCs w:val="32"/>
          <w:rtl/>
          <w:lang w:bidi="ar-EG"/>
          <w14:ligatures w14:val="standardContextual"/>
        </w:rPr>
        <w:t>، حيث تو</w:t>
      </w:r>
      <w:r w:rsidR="00B03DF3" w:rsidRPr="00486F98">
        <w:rPr>
          <w:rFonts w:ascii="Traditional Arabic" w:eastAsia="Calibri" w:hAnsi="Traditional Arabic" w:cs="Traditional Arabic"/>
          <w:color w:val="EE0000"/>
          <w:kern w:val="2"/>
          <w:sz w:val="32"/>
          <w:szCs w:val="32"/>
          <w:rtl/>
          <w:lang w:bidi="ar-EG"/>
          <w14:ligatures w14:val="standardContextual"/>
        </w:rPr>
        <w:t>فر الدراسة رؤى قيمة حول</w:t>
      </w:r>
      <w:r w:rsidR="00B03DF3" w:rsidRPr="00486F98">
        <w:rPr>
          <w:rFonts w:ascii="Traditional Arabic" w:eastAsia="Calibri" w:hAnsi="Traditional Arabic" w:cs="Traditional Arabic" w:hint="cs"/>
          <w:color w:val="EE0000"/>
          <w:kern w:val="2"/>
          <w:sz w:val="32"/>
          <w:szCs w:val="32"/>
          <w:rtl/>
          <w:lang w:bidi="ar-EG"/>
          <w14:ligatures w14:val="standardContextual"/>
        </w:rPr>
        <w:t xml:space="preserve"> العلاقة بين الرقابة الداخلية والحوكمة المؤسسية في القطاع العام وأثر ذلك </w:t>
      </w:r>
      <w:r w:rsidR="00B03DF3" w:rsidRPr="00486F98">
        <w:rPr>
          <w:rFonts w:ascii="Traditional Arabic" w:eastAsia="Calibri" w:hAnsi="Traditional Arabic" w:cs="Traditional Arabic"/>
          <w:color w:val="EE0000"/>
          <w:kern w:val="2"/>
          <w:sz w:val="32"/>
          <w:szCs w:val="32"/>
          <w:rtl/>
          <w:lang w:bidi="ar-EG"/>
          <w14:ligatures w14:val="standardContextual"/>
        </w:rPr>
        <w:t>على الكفاءة التشغيلية وإدارة المخاطر وجودة الحوكمة بشكل عام</w:t>
      </w:r>
      <w:r w:rsidR="00B03DF3" w:rsidRPr="00486F98">
        <w:rPr>
          <w:rFonts w:ascii="Traditional Arabic" w:eastAsia="Calibri" w:hAnsi="Traditional Arabic" w:cs="Traditional Arabic" w:hint="cs"/>
          <w:color w:val="EE0000"/>
          <w:kern w:val="2"/>
          <w:sz w:val="32"/>
          <w:szCs w:val="32"/>
          <w:rtl/>
          <w:lang w:bidi="ar-EG"/>
          <w14:ligatures w14:val="standardContextual"/>
        </w:rPr>
        <w:t>.</w:t>
      </w:r>
    </w:p>
    <w:p w14:paraId="3912A0EB" w14:textId="00B6D039" w:rsidR="00047FB4" w:rsidRPr="00486F98"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b/>
          <w:bCs/>
          <w:color w:val="EE0000"/>
          <w:kern w:val="2"/>
          <w:sz w:val="32"/>
          <w:szCs w:val="32"/>
          <w:rtl/>
          <w:lang w:bidi="ar-EG"/>
          <w14:ligatures w14:val="standardContextual"/>
        </w:rPr>
        <w:t>دراسة (</w:t>
      </w:r>
      <w:r w:rsidRPr="00486F98">
        <w:rPr>
          <w:rFonts w:ascii="Traditional Arabic" w:eastAsia="Calibri" w:hAnsi="Traditional Arabic" w:cs="Traditional Arabic"/>
          <w:b/>
          <w:bCs/>
          <w:color w:val="EE0000"/>
          <w:kern w:val="2"/>
          <w:sz w:val="28"/>
          <w:szCs w:val="28"/>
          <w:lang w:bidi="ar-EG"/>
          <w14:ligatures w14:val="standardContextual"/>
        </w:rPr>
        <w:t>Alzoubi</w:t>
      </w:r>
      <w:r w:rsidRPr="00486F98">
        <w:rPr>
          <w:rFonts w:ascii="Traditional Arabic" w:eastAsia="Calibri" w:hAnsi="Traditional Arabic" w:cs="Traditional Arabic"/>
          <w:b/>
          <w:bCs/>
          <w:color w:val="EE0000"/>
          <w:kern w:val="2"/>
          <w:sz w:val="32"/>
          <w:szCs w:val="32"/>
          <w:lang w:bidi="ar-EG"/>
          <w14:ligatures w14:val="standardContextual"/>
        </w:rPr>
        <w:t xml:space="preserve">, </w:t>
      </w:r>
      <w:r w:rsidRPr="00486F98">
        <w:rPr>
          <w:rFonts w:ascii="Traditional Arabic" w:eastAsia="Calibri" w:hAnsi="Traditional Arabic" w:cs="Traditional Arabic"/>
          <w:b/>
          <w:bCs/>
          <w:color w:val="EE0000"/>
          <w:kern w:val="2"/>
          <w:sz w:val="28"/>
          <w:szCs w:val="28"/>
          <w:lang w:bidi="ar-EG"/>
          <w14:ligatures w14:val="standardContextual"/>
        </w:rPr>
        <w:t>2025</w:t>
      </w:r>
      <w:r w:rsidRPr="00486F98">
        <w:rPr>
          <w:rFonts w:ascii="Traditional Arabic" w:eastAsia="Calibri" w:hAnsi="Traditional Arabic" w:cs="Traditional Arabic"/>
          <w:b/>
          <w:bCs/>
          <w:color w:val="EE0000"/>
          <w:kern w:val="2"/>
          <w:sz w:val="32"/>
          <w:szCs w:val="32"/>
          <w:rtl/>
          <w:lang w:bidi="ar-EG"/>
          <w14:ligatures w14:val="standardContextual"/>
        </w:rPr>
        <w:t>)</w:t>
      </w:r>
      <w:r w:rsidR="00A07BD9" w:rsidRPr="00486F98">
        <w:rPr>
          <w:rFonts w:ascii="Traditional Arabic" w:eastAsia="Calibri" w:hAnsi="Traditional Arabic" w:cs="Traditional Arabic" w:hint="cs"/>
          <w:b/>
          <w:bCs/>
          <w:color w:val="EE0000"/>
          <w:kern w:val="2"/>
          <w:sz w:val="32"/>
          <w:szCs w:val="32"/>
          <w:rtl/>
          <w:lang w:bidi="ar-EG"/>
          <w14:ligatures w14:val="standardContextual"/>
        </w:rPr>
        <w:t>:</w:t>
      </w:r>
      <w:r w:rsidR="003E037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00A07BD9" w:rsidRPr="00486F98">
        <w:rPr>
          <w:rFonts w:ascii="Traditional Arabic" w:eastAsia="Calibri" w:hAnsi="Traditional Arabic" w:cs="Traditional Arabic" w:hint="cs"/>
          <w:b/>
          <w:bCs/>
          <w:color w:val="EE0000"/>
          <w:kern w:val="2"/>
          <w:sz w:val="32"/>
          <w:szCs w:val="32"/>
          <w:rtl/>
          <w:lang w:bidi="ar-EG"/>
          <w14:ligatures w14:val="standardContextual"/>
        </w:rPr>
        <w:t xml:space="preserve">عنوان الدراسة: </w:t>
      </w:r>
    </w:p>
    <w:p w14:paraId="1AB438C8" w14:textId="77777777" w:rsidR="00047FB4" w:rsidRPr="00486F98" w:rsidRDefault="00047FB4" w:rsidP="003A45BC">
      <w:pPr>
        <w:tabs>
          <w:tab w:val="left" w:pos="3726"/>
        </w:tabs>
        <w:spacing w:after="0" w:line="240" w:lineRule="auto"/>
        <w:jc w:val="both"/>
        <w:rPr>
          <w:rFonts w:ascii="Traditional Arabic" w:eastAsia="Calibri" w:hAnsi="Traditional Arabic" w:cs="Traditional Arabic"/>
          <w:color w:val="EE0000"/>
          <w:kern w:val="2"/>
          <w:sz w:val="28"/>
          <w:szCs w:val="28"/>
          <w:lang w:bidi="ar-EG"/>
          <w14:ligatures w14:val="standardContextual"/>
        </w:rPr>
      </w:pPr>
      <w:r w:rsidRPr="00486F98">
        <w:rPr>
          <w:rFonts w:ascii="Traditional Arabic" w:eastAsia="Calibri" w:hAnsi="Traditional Arabic" w:cs="Traditional Arabic"/>
          <w:color w:val="EE0000"/>
          <w:kern w:val="2"/>
          <w:sz w:val="28"/>
          <w:szCs w:val="28"/>
          <w:lang w:bidi="ar-EG"/>
          <w14:ligatures w14:val="standardContextual"/>
        </w:rPr>
        <w:t>Maximizing internal control effectiveness: the synergy between forensic accounting and corporate governance</w:t>
      </w:r>
    </w:p>
    <w:p w14:paraId="1DC25FA1" w14:textId="250089DF" w:rsidR="00886B38" w:rsidRPr="00486F98" w:rsidRDefault="006222BB" w:rsidP="006222BB">
      <w:pPr>
        <w:tabs>
          <w:tab w:val="left" w:pos="3726"/>
        </w:tabs>
        <w:bidi/>
        <w:spacing w:before="240"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6222BB">
        <w:rPr>
          <w:rFonts w:ascii="Traditional Arabic" w:eastAsia="Calibri" w:hAnsi="Traditional Arabic" w:cs="Traditional Arabic" w:hint="cs"/>
          <w:color w:val="EE0000"/>
          <w:kern w:val="2"/>
          <w:sz w:val="32"/>
          <w:szCs w:val="32"/>
          <w:rtl/>
          <w:lang w:bidi="ar-EG"/>
          <w14:ligatures w14:val="standardContextual"/>
        </w:rPr>
        <w:t xml:space="preserve">تمثلت </w:t>
      </w:r>
      <w:r w:rsidR="00A07BD9" w:rsidRPr="006222BB">
        <w:rPr>
          <w:rFonts w:ascii="Traditional Arabic" w:eastAsia="Calibri" w:hAnsi="Traditional Arabic" w:cs="Traditional Arabic" w:hint="cs"/>
          <w:color w:val="EE0000"/>
          <w:kern w:val="2"/>
          <w:sz w:val="32"/>
          <w:szCs w:val="32"/>
          <w:rtl/>
          <w:lang w:bidi="ar-EG"/>
          <w14:ligatures w14:val="standardContextual"/>
        </w:rPr>
        <w:t>مشكلة الدراسة</w:t>
      </w:r>
      <w:r w:rsidRPr="006222BB">
        <w:rPr>
          <w:rFonts w:ascii="Traditional Arabic" w:eastAsia="Calibri" w:hAnsi="Traditional Arabic" w:cs="Traditional Arabic" w:hint="cs"/>
          <w:color w:val="EE0000"/>
          <w:kern w:val="2"/>
          <w:sz w:val="32"/>
          <w:szCs w:val="32"/>
          <w:rtl/>
          <w:lang w:bidi="ar-EG"/>
          <w14:ligatures w14:val="standardContextual"/>
        </w:rPr>
        <w:t xml:space="preserve"> في</w:t>
      </w:r>
      <w:r w:rsidR="00A07BD9" w:rsidRPr="006222BB">
        <w:rPr>
          <w:rFonts w:ascii="Traditional Arabic" w:eastAsia="Calibri" w:hAnsi="Traditional Arabic" w:cs="Traditional Arabic" w:hint="cs"/>
          <w:color w:val="EE0000"/>
          <w:kern w:val="2"/>
          <w:sz w:val="32"/>
          <w:szCs w:val="32"/>
          <w:rtl/>
          <w:lang w:bidi="ar-EG"/>
          <w14:ligatures w14:val="standardContextual"/>
        </w:rPr>
        <w:t>:</w:t>
      </w:r>
      <w:r w:rsidR="007E5AB7" w:rsidRPr="006222BB">
        <w:rPr>
          <w:color w:val="EE0000"/>
          <w:rtl/>
        </w:rPr>
        <w:t xml:space="preserve"> </w:t>
      </w:r>
      <w:r w:rsidR="007E5AB7" w:rsidRPr="006222BB">
        <w:rPr>
          <w:rFonts w:ascii="Traditional Arabic" w:eastAsia="Calibri" w:hAnsi="Traditional Arabic" w:cs="Traditional Arabic"/>
          <w:color w:val="EE0000"/>
          <w:kern w:val="2"/>
          <w:sz w:val="32"/>
          <w:szCs w:val="32"/>
          <w:rtl/>
          <w:lang w:bidi="ar-EG"/>
          <w14:ligatures w14:val="standardContextual"/>
        </w:rPr>
        <w:t>تعزيز فعالية الرقابة</w:t>
      </w:r>
      <w:r w:rsidR="007E5AB7" w:rsidRPr="00486F98">
        <w:rPr>
          <w:rFonts w:ascii="Traditional Arabic" w:eastAsia="Calibri" w:hAnsi="Traditional Arabic" w:cs="Traditional Arabic"/>
          <w:color w:val="EE0000"/>
          <w:kern w:val="2"/>
          <w:sz w:val="32"/>
          <w:szCs w:val="32"/>
          <w:rtl/>
          <w:lang w:bidi="ar-EG"/>
          <w14:ligatures w14:val="standardContextual"/>
        </w:rPr>
        <w:t xml:space="preserve"> الداخلية</w:t>
      </w:r>
      <w:r w:rsidR="00886B38" w:rsidRPr="00486F98">
        <w:rPr>
          <w:rFonts w:ascii="Traditional Arabic" w:eastAsia="Calibri" w:hAnsi="Traditional Arabic" w:cs="Traditional Arabic" w:hint="cs"/>
          <w:color w:val="EE0000"/>
          <w:kern w:val="2"/>
          <w:sz w:val="32"/>
          <w:szCs w:val="32"/>
          <w:rtl/>
          <w:lang w:bidi="ar-EG"/>
          <w14:ligatures w14:val="standardContextual"/>
        </w:rPr>
        <w:t xml:space="preserve"> في </w:t>
      </w:r>
      <w:r w:rsidR="007E5AB7" w:rsidRPr="00486F98">
        <w:rPr>
          <w:rFonts w:ascii="Traditional Arabic" w:eastAsia="Calibri" w:hAnsi="Traditional Arabic" w:cs="Traditional Arabic"/>
          <w:color w:val="EE0000"/>
          <w:kern w:val="2"/>
          <w:sz w:val="32"/>
          <w:szCs w:val="32"/>
          <w:rtl/>
          <w:lang w:bidi="ar-EG"/>
          <w14:ligatures w14:val="standardContextual"/>
        </w:rPr>
        <w:t>حوكمة الشركات</w:t>
      </w:r>
      <w:r w:rsidR="00886B3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6222BB">
        <w:rPr>
          <w:rFonts w:ascii="Traditional Arabic" w:eastAsia="Calibri" w:hAnsi="Traditional Arabic" w:cs="Traditional Arabic" w:hint="cs"/>
          <w:color w:val="EE0000"/>
          <w:kern w:val="2"/>
          <w:sz w:val="32"/>
          <w:szCs w:val="32"/>
          <w:rtl/>
          <w:lang w:bidi="ar-EG"/>
          <w14:ligatures w14:val="standardContextual"/>
        </w:rPr>
        <w:t>حيث</w:t>
      </w:r>
      <w:r>
        <w:rPr>
          <w:rFonts w:ascii="Traditional Arabic" w:eastAsia="Calibri" w:hAnsi="Traditional Arabic" w:cs="Traditional Arabic" w:hint="cs"/>
          <w:color w:val="EE0000"/>
          <w:kern w:val="2"/>
          <w:sz w:val="32"/>
          <w:szCs w:val="32"/>
          <w:rtl/>
          <w:lang w:bidi="ar-EG"/>
          <w14:ligatures w14:val="standardContextual"/>
        </w:rPr>
        <w:t xml:space="preserve"> </w:t>
      </w:r>
      <w:r w:rsidR="00047FB4" w:rsidRPr="00486F98">
        <w:rPr>
          <w:rFonts w:ascii="Traditional Arabic" w:eastAsia="Calibri" w:hAnsi="Traditional Arabic" w:cs="Traditional Arabic"/>
          <w:color w:val="EE0000"/>
          <w:kern w:val="2"/>
          <w:sz w:val="32"/>
          <w:szCs w:val="32"/>
          <w:rtl/>
          <w:lang w:bidi="ar-EG"/>
          <w14:ligatures w14:val="standardContextual"/>
        </w:rPr>
        <w:t>هدفت هذه الدراسة إلى استكشاف الدور المشترك لكلٍّ من المحاسبة القضائية وحوكمة الشركات في تعزيز فعالية نظام الرقابة الداخلية.</w:t>
      </w:r>
      <w:r>
        <w:rPr>
          <w:rFonts w:ascii="Traditional Arabic" w:eastAsia="Calibri" w:hAnsi="Traditional Arabic" w:cs="Traditional Arabic" w:hint="cs"/>
          <w:color w:val="EE0000"/>
          <w:kern w:val="2"/>
          <w:sz w:val="32"/>
          <w:szCs w:val="32"/>
          <w:rtl/>
          <w:lang w:bidi="ar-EG"/>
          <w14:ligatures w14:val="standardContextual"/>
        </w:rPr>
        <w:t xml:space="preserve"> كما </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اعتمدت الدراسة على الاستبيان كأداة لجمع البيانات، واستخدمت نموذج المعادلات الهيكلية لتحليل العلاقات بين المتغيرات. </w:t>
      </w:r>
      <w:r>
        <w:rPr>
          <w:rFonts w:ascii="Traditional Arabic" w:eastAsia="Calibri" w:hAnsi="Traditional Arabic" w:cs="Traditional Arabic" w:hint="cs"/>
          <w:color w:val="EE0000"/>
          <w:kern w:val="2"/>
          <w:sz w:val="32"/>
          <w:szCs w:val="32"/>
          <w:rtl/>
          <w:lang w:bidi="ar-EG"/>
          <w14:ligatures w14:val="standardContextual"/>
        </w:rPr>
        <w:t xml:space="preserve">حيث </w:t>
      </w:r>
      <w:r w:rsidR="00047FB4" w:rsidRPr="00486F98">
        <w:rPr>
          <w:rFonts w:ascii="Traditional Arabic" w:eastAsia="Calibri" w:hAnsi="Traditional Arabic" w:cs="Traditional Arabic"/>
          <w:color w:val="EE0000"/>
          <w:kern w:val="2"/>
          <w:sz w:val="32"/>
          <w:szCs w:val="32"/>
          <w:rtl/>
          <w:lang w:bidi="ar-EG"/>
          <w14:ligatures w14:val="standardContextual"/>
        </w:rPr>
        <w:t>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وكشف التلاعب المالي وتعزيز الشفافية والمسؤولية داخل المؤسسات.</w:t>
      </w:r>
      <w:r>
        <w:rPr>
          <w:rFonts w:ascii="Traditional Arabic" w:eastAsia="Calibri" w:hAnsi="Traditional Arabic" w:cs="Traditional Arabic" w:hint="cs"/>
          <w:color w:val="EE0000"/>
          <w:kern w:val="2"/>
          <w:sz w:val="32"/>
          <w:szCs w:val="32"/>
          <w:rtl/>
          <w:lang w:bidi="ar-EG"/>
          <w14:ligatures w14:val="standardContextual"/>
        </w:rPr>
        <w:t xml:space="preserve"> وترتبط هذه الدراسة بالدراسة الحالية من خلال </w:t>
      </w:r>
      <w:r w:rsidR="00886B38" w:rsidRPr="00486F98">
        <w:rPr>
          <w:rFonts w:ascii="Traditional Arabic" w:eastAsia="Calibri" w:hAnsi="Traditional Arabic" w:cs="Traditional Arabic" w:hint="cs"/>
          <w:color w:val="EE0000"/>
          <w:kern w:val="2"/>
          <w:sz w:val="32"/>
          <w:szCs w:val="32"/>
          <w:rtl/>
          <w:lang w:bidi="ar-EG"/>
          <w14:ligatures w14:val="standardContextual"/>
        </w:rPr>
        <w:t>الربط بين الرقابة الداخلية والحوكمة المؤسسية.</w:t>
      </w:r>
    </w:p>
    <w:p w14:paraId="667C2937" w14:textId="5AFA7050" w:rsidR="008309A2" w:rsidRPr="00486F98" w:rsidRDefault="008309A2" w:rsidP="003E0378">
      <w:pPr>
        <w:tabs>
          <w:tab w:val="left" w:pos="3726"/>
        </w:tabs>
        <w:bidi/>
        <w:spacing w:before="240" w:after="0" w:line="276" w:lineRule="auto"/>
        <w:rPr>
          <w:rFonts w:ascii="Traditional Arabic" w:eastAsia="Calibri" w:hAnsi="Traditional Arabic" w:cs="Traditional Arabic"/>
          <w:b/>
          <w:bCs/>
          <w:color w:val="EE0000"/>
          <w:kern w:val="2"/>
          <w:sz w:val="32"/>
          <w:szCs w:val="32"/>
          <w:rtl/>
          <w:lang w:bidi="ar-EG"/>
          <w14:ligatures w14:val="standardContextual"/>
        </w:rPr>
      </w:pPr>
      <w:r w:rsidRPr="00486F98">
        <w:rPr>
          <w:rFonts w:ascii="Traditional Arabic" w:eastAsia="Calibri" w:hAnsi="Traditional Arabic" w:cs="Traditional Arabic" w:hint="cs"/>
          <w:b/>
          <w:bCs/>
          <w:color w:val="EE0000"/>
          <w:kern w:val="2"/>
          <w:sz w:val="32"/>
          <w:szCs w:val="32"/>
          <w:rtl/>
          <w:lang w:bidi="ar-EG"/>
          <w14:ligatures w14:val="standardContextual"/>
        </w:rPr>
        <w:t xml:space="preserve">دراسة </w:t>
      </w:r>
      <w:r w:rsidRPr="00486F98">
        <w:rPr>
          <w:rFonts w:ascii="Traditional Arabic" w:eastAsia="Calibri" w:hAnsi="Traditional Arabic" w:cs="Traditional Arabic"/>
          <w:b/>
          <w:bCs/>
          <w:color w:val="EE0000"/>
          <w:kern w:val="2"/>
          <w:sz w:val="32"/>
          <w:szCs w:val="32"/>
          <w:lang w:bidi="ar-EG"/>
          <w14:ligatures w14:val="standardContextual"/>
        </w:rPr>
        <w:t>(Muslim, 2025)</w:t>
      </w:r>
      <w:r w:rsidRPr="00486F98">
        <w:rPr>
          <w:rFonts w:ascii="Traditional Arabic" w:eastAsia="Calibri" w:hAnsi="Traditional Arabic" w:cs="Traditional Arabic" w:hint="cs"/>
          <w:b/>
          <w:bCs/>
          <w:color w:val="EE0000"/>
          <w:kern w:val="2"/>
          <w:sz w:val="32"/>
          <w:szCs w:val="32"/>
          <w:rtl/>
          <w:lang w:bidi="ar-EG"/>
          <w14:ligatures w14:val="standardContextual"/>
        </w:rPr>
        <w:t>:</w:t>
      </w:r>
      <w:r w:rsidR="003E037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002A5020" w:rsidRPr="00486F98">
        <w:rPr>
          <w:rFonts w:ascii="Traditional Arabic" w:eastAsia="Calibri" w:hAnsi="Traditional Arabic" w:cs="Traditional Arabic" w:hint="cs"/>
          <w:b/>
          <w:bCs/>
          <w:color w:val="EE0000"/>
          <w:kern w:val="2"/>
          <w:sz w:val="32"/>
          <w:szCs w:val="32"/>
          <w:rtl/>
          <w:lang w:bidi="ar-EG"/>
          <w14:ligatures w14:val="standardContextual"/>
        </w:rPr>
        <w:t>عنوان الدراسة</w:t>
      </w:r>
      <w:r w:rsidRPr="00486F98">
        <w:rPr>
          <w:rFonts w:ascii="Traditional Arabic" w:eastAsia="Calibri" w:hAnsi="Traditional Arabic" w:cs="Traditional Arabic" w:hint="cs"/>
          <w:b/>
          <w:bCs/>
          <w:color w:val="EE0000"/>
          <w:kern w:val="2"/>
          <w:sz w:val="32"/>
          <w:szCs w:val="32"/>
          <w:rtl/>
          <w:lang w:bidi="ar-EG"/>
          <w14:ligatures w14:val="standardContextual"/>
        </w:rPr>
        <w:t>:</w:t>
      </w:r>
    </w:p>
    <w:p w14:paraId="3B455E7F" w14:textId="77777777" w:rsidR="008309A2" w:rsidRPr="00486F98" w:rsidRDefault="008309A2" w:rsidP="008309A2">
      <w:pPr>
        <w:tabs>
          <w:tab w:val="left" w:pos="3726"/>
        </w:tabs>
        <w:spacing w:before="240" w:after="0" w:line="276" w:lineRule="auto"/>
        <w:rPr>
          <w:rFonts w:ascii="Traditional Arabic" w:eastAsia="Calibri" w:hAnsi="Traditional Arabic" w:cs="Traditional Arabic"/>
          <w:color w:val="EE0000"/>
          <w:kern w:val="2"/>
          <w:sz w:val="36"/>
          <w:szCs w:val="36"/>
          <w:lang w:bidi="ar-EG"/>
          <w14:ligatures w14:val="standardContextual"/>
        </w:rPr>
      </w:pPr>
      <w:r w:rsidRPr="00486F98">
        <w:rPr>
          <w:rFonts w:ascii="Traditional Arabic" w:hAnsi="Traditional Arabic" w:cs="Traditional Arabic"/>
          <w:color w:val="EE0000"/>
          <w:sz w:val="28"/>
          <w:szCs w:val="28"/>
        </w:rPr>
        <w:t>The Failure of Governance and Internal Controls in Preventing Fraud in the Company</w:t>
      </w:r>
    </w:p>
    <w:p w14:paraId="1EEA97F8" w14:textId="1EEC8C4F" w:rsidR="008309A2" w:rsidRPr="00486F98" w:rsidRDefault="006222BB" w:rsidP="006222BB">
      <w:pPr>
        <w:tabs>
          <w:tab w:val="left" w:pos="3726"/>
        </w:tabs>
        <w:bidi/>
        <w:spacing w:before="240"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6222BB">
        <w:rPr>
          <w:rFonts w:ascii="Traditional Arabic" w:eastAsia="Calibri" w:hAnsi="Traditional Arabic" w:cs="Traditional Arabic" w:hint="cs"/>
          <w:color w:val="EE0000"/>
          <w:kern w:val="2"/>
          <w:sz w:val="32"/>
          <w:szCs w:val="32"/>
          <w:rtl/>
          <w:lang w:bidi="ar-EG"/>
          <w14:ligatures w14:val="standardContextual"/>
        </w:rPr>
        <w:lastRenderedPageBreak/>
        <w:t xml:space="preserve">تمثلت </w:t>
      </w:r>
      <w:r w:rsidR="008309A2" w:rsidRPr="006222BB">
        <w:rPr>
          <w:rFonts w:ascii="Traditional Arabic" w:eastAsia="Calibri" w:hAnsi="Traditional Arabic" w:cs="Traditional Arabic" w:hint="cs"/>
          <w:color w:val="EE0000"/>
          <w:kern w:val="2"/>
          <w:sz w:val="32"/>
          <w:szCs w:val="32"/>
          <w:rtl/>
          <w:lang w:bidi="ar-EG"/>
          <w14:ligatures w14:val="standardContextual"/>
        </w:rPr>
        <w:t>مشكلة الدراسة</w:t>
      </w:r>
      <w:r w:rsidR="00D56D21" w:rsidRPr="006222BB">
        <w:rPr>
          <w:rFonts w:ascii="Traditional Arabic" w:eastAsia="Calibri" w:hAnsi="Traditional Arabic" w:cs="Traditional Arabic" w:hint="cs"/>
          <w:color w:val="EE0000"/>
          <w:kern w:val="2"/>
          <w:sz w:val="32"/>
          <w:szCs w:val="32"/>
          <w:rtl/>
          <w:lang w:bidi="ar-EG"/>
          <w14:ligatures w14:val="standardContextual"/>
        </w:rPr>
        <w:t xml:space="preserve"> في السؤال التالي: </w:t>
      </w:r>
      <w:r w:rsidR="00D56D21" w:rsidRPr="006222BB">
        <w:rPr>
          <w:rFonts w:ascii="Traditional Arabic" w:eastAsia="Calibri" w:hAnsi="Traditional Arabic" w:cs="Traditional Arabic"/>
          <w:color w:val="EE0000"/>
          <w:kern w:val="2"/>
          <w:sz w:val="32"/>
          <w:szCs w:val="32"/>
          <w:rtl/>
          <w:lang w:bidi="ar-EG"/>
          <w14:ligatures w14:val="standardContextual"/>
        </w:rPr>
        <w:t xml:space="preserve">ما هي العوامل التي </w:t>
      </w:r>
      <w:r w:rsidR="00D56D21" w:rsidRPr="006222BB">
        <w:rPr>
          <w:rFonts w:ascii="Traditional Arabic" w:eastAsia="Calibri" w:hAnsi="Traditional Arabic" w:cs="Traditional Arabic" w:hint="cs"/>
          <w:color w:val="EE0000"/>
          <w:kern w:val="2"/>
          <w:sz w:val="32"/>
          <w:szCs w:val="32"/>
          <w:rtl/>
          <w:lang w:bidi="ar-EG"/>
          <w14:ligatures w14:val="standardContextual"/>
        </w:rPr>
        <w:t xml:space="preserve">تؤدي إلى </w:t>
      </w:r>
      <w:r w:rsidR="00D56D21" w:rsidRPr="006222BB">
        <w:rPr>
          <w:rFonts w:ascii="Traditional Arabic" w:eastAsia="Calibri" w:hAnsi="Traditional Arabic" w:cs="Traditional Arabic"/>
          <w:color w:val="EE0000"/>
          <w:kern w:val="2"/>
          <w:sz w:val="32"/>
          <w:szCs w:val="32"/>
          <w:rtl/>
          <w:lang w:bidi="ar-EG"/>
          <w14:ligatures w14:val="standardContextual"/>
        </w:rPr>
        <w:t>فشل آليات الحوكمة والرقابة الداخلية في منع الاحتيال</w:t>
      </w:r>
      <w:r w:rsidR="00D56D21" w:rsidRPr="006222BB">
        <w:rPr>
          <w:rFonts w:ascii="Traditional Arabic" w:eastAsia="Calibri" w:hAnsi="Traditional Arabic" w:cs="Traditional Arabic" w:hint="cs"/>
          <w:color w:val="EE0000"/>
          <w:kern w:val="2"/>
          <w:sz w:val="32"/>
          <w:szCs w:val="32"/>
          <w:rtl/>
          <w:lang w:bidi="ar-EG"/>
          <w14:ligatures w14:val="standardContextual"/>
        </w:rPr>
        <w:t xml:space="preserve"> في المؤسسات </w:t>
      </w:r>
      <w:r w:rsidR="0027795C" w:rsidRPr="006222BB">
        <w:rPr>
          <w:rFonts w:ascii="Traditional Arabic" w:eastAsia="Calibri" w:hAnsi="Traditional Arabic" w:cs="Traditional Arabic" w:hint="cs"/>
          <w:color w:val="EE0000"/>
          <w:kern w:val="2"/>
          <w:sz w:val="32"/>
          <w:szCs w:val="32"/>
          <w:rtl/>
          <w:lang w:bidi="ar-EG"/>
          <w14:ligatures w14:val="standardContextual"/>
        </w:rPr>
        <w:t>بإندونيسي</w:t>
      </w:r>
      <w:r w:rsidR="0027795C" w:rsidRPr="006222BB">
        <w:rPr>
          <w:rFonts w:ascii="Traditional Arabic" w:eastAsia="Calibri" w:hAnsi="Traditional Arabic" w:cs="Traditional Arabic" w:hint="eastAsia"/>
          <w:color w:val="EE0000"/>
          <w:kern w:val="2"/>
          <w:sz w:val="32"/>
          <w:szCs w:val="32"/>
          <w:rtl/>
          <w:lang w:bidi="ar-EG"/>
          <w14:ligatures w14:val="standardContextual"/>
        </w:rPr>
        <w:t>ا</w:t>
      </w:r>
      <w:r w:rsidR="00D56D21" w:rsidRPr="006222BB">
        <w:rPr>
          <w:rFonts w:ascii="Traditional Arabic" w:eastAsia="Calibri" w:hAnsi="Traditional Arabic" w:cs="Traditional Arabic"/>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وسعت إلى ب</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حث العوامل التنظيمية والفردية التي تساهم في فشل حوكمة </w:t>
      </w:r>
      <w:r w:rsidR="00D56D21" w:rsidRPr="00486F98">
        <w:rPr>
          <w:rFonts w:ascii="Traditional Arabic" w:eastAsia="Calibri" w:hAnsi="Traditional Arabic" w:cs="Traditional Arabic" w:hint="cs"/>
          <w:color w:val="EE0000"/>
          <w:kern w:val="2"/>
          <w:sz w:val="32"/>
          <w:szCs w:val="32"/>
          <w:rtl/>
          <w:lang w:bidi="ar-EG"/>
          <w14:ligatures w14:val="standardContextual"/>
        </w:rPr>
        <w:t>المؤسسات</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والرقابة </w:t>
      </w:r>
      <w:r w:rsidR="008309A2" w:rsidRPr="00486F98">
        <w:rPr>
          <w:rFonts w:ascii="Traditional Arabic" w:eastAsia="Calibri" w:hAnsi="Traditional Arabic" w:cs="Traditional Arabic"/>
          <w:color w:val="EE0000"/>
          <w:kern w:val="2"/>
          <w:sz w:val="32"/>
          <w:szCs w:val="32"/>
          <w:rtl/>
          <w:lang w:bidi="ar-EG"/>
          <w14:ligatures w14:val="standardContextual"/>
        </w:rPr>
        <w:t>الداخلية في منع الاحتيال</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 بالمؤسسات </w:t>
      </w:r>
      <w:r w:rsidR="0027795C" w:rsidRPr="00486F98">
        <w:rPr>
          <w:rFonts w:ascii="Traditional Arabic" w:eastAsia="Calibri" w:hAnsi="Traditional Arabic" w:cs="Traditional Arabic" w:hint="cs"/>
          <w:color w:val="EE0000"/>
          <w:kern w:val="2"/>
          <w:sz w:val="32"/>
          <w:szCs w:val="32"/>
          <w:rtl/>
          <w:lang w:bidi="ar-EG"/>
          <w14:ligatures w14:val="standardContextual"/>
        </w:rPr>
        <w:t>الاندونيسية</w:t>
      </w:r>
      <w:r w:rsidR="00D56D21"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حيث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استخدمت الدراسة </w:t>
      </w:r>
      <w:r w:rsidR="008309A2" w:rsidRPr="00486F98">
        <w:rPr>
          <w:rFonts w:ascii="Traditional Arabic" w:eastAsia="Calibri" w:hAnsi="Traditional Arabic" w:cs="Traditional Arabic"/>
          <w:color w:val="EE0000"/>
          <w:kern w:val="2"/>
          <w:sz w:val="32"/>
          <w:szCs w:val="32"/>
          <w:rtl/>
          <w:lang w:bidi="ar-EG"/>
          <w14:ligatures w14:val="standardContextual"/>
        </w:rPr>
        <w:t>نهج المراجعة المنهجية للأدبيات</w:t>
      </w:r>
      <w:r w:rsidR="008309A2" w:rsidRPr="00486F98">
        <w:rPr>
          <w:rFonts w:ascii="Traditional Arabic" w:eastAsia="Calibri" w:hAnsi="Traditional Arabic" w:cs="Traditional Arabic"/>
          <w:color w:val="EE0000"/>
          <w:kern w:val="2"/>
          <w:sz w:val="32"/>
          <w:szCs w:val="32"/>
          <w:lang w:bidi="ar-EG"/>
          <w14:ligatures w14:val="standardContextual"/>
        </w:rPr>
        <w:t xml:space="preserve">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لتحليل الدراسات الحالية حول حوكمة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المؤسسات والرقابة </w:t>
      </w:r>
      <w:r w:rsidR="008309A2" w:rsidRPr="00486F98">
        <w:rPr>
          <w:rFonts w:ascii="Traditional Arabic" w:eastAsia="Calibri" w:hAnsi="Traditional Arabic" w:cs="Traditional Arabic"/>
          <w:color w:val="EE0000"/>
          <w:kern w:val="2"/>
          <w:sz w:val="32"/>
          <w:szCs w:val="32"/>
          <w:rtl/>
          <w:lang w:bidi="ar-EG"/>
          <w14:ligatures w14:val="standardContextual"/>
        </w:rPr>
        <w:t>الداخلية ومنع الاحتيال</w:t>
      </w:r>
      <w:r w:rsidR="00D56D21" w:rsidRPr="00486F98">
        <w:rPr>
          <w:rFonts w:ascii="Traditional Arabic" w:eastAsia="Calibri" w:hAnsi="Traditional Arabic" w:cs="Traditional Arabic" w:hint="cs"/>
          <w:color w:val="EE0000"/>
          <w:kern w:val="2"/>
          <w:sz w:val="32"/>
          <w:szCs w:val="32"/>
          <w:rtl/>
          <w:lang w:bidi="ar-EG"/>
          <w14:ligatures w14:val="standardContextual"/>
        </w:rPr>
        <w:t>.</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تجمع الدراسة نتائج من مختلف التخصصات، بما في ذلك نظريات الحوكمة، والمحاسبة الجنائية، والسلوك التنظيمي، لتحديد الأنماط والاتجاهات التي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تؤدي إلى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فشل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تطبيق </w:t>
      </w:r>
      <w:r w:rsidR="008309A2" w:rsidRPr="00486F98">
        <w:rPr>
          <w:rFonts w:ascii="Traditional Arabic" w:eastAsia="Calibri" w:hAnsi="Traditional Arabic" w:cs="Traditional Arabic"/>
          <w:color w:val="EE0000"/>
          <w:kern w:val="2"/>
          <w:sz w:val="32"/>
          <w:szCs w:val="32"/>
          <w:rtl/>
          <w:lang w:bidi="ar-EG"/>
          <w14:ligatures w14:val="standardContextual"/>
        </w:rPr>
        <w:t>الحوكمة</w:t>
      </w:r>
      <w:r w:rsidR="00D56D21"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وقد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أظهرت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النتائج أن إخفاقات الحوكمة تنشأ غالبًا من ضعف الرقابة من جانب مجلس الإدارة، ونقص الالتزام من جانب الإدارة العليا، والصراعات على المصالح داخل لجان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المراجعة الداخلية.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علاوة على ذلك، فإن التركيز المفرط على الامتثال التنظيمي على حساب المعايير الأخلاقية والضغوط المالية قصيرة الأجل يؤدي إلى تفاقم </w:t>
      </w:r>
      <w:r w:rsidR="00D56D21" w:rsidRPr="00486F98">
        <w:rPr>
          <w:rFonts w:ascii="Traditional Arabic" w:eastAsia="Calibri" w:hAnsi="Traditional Arabic" w:cs="Traditional Arabic" w:hint="cs"/>
          <w:color w:val="EE0000"/>
          <w:kern w:val="2"/>
          <w:sz w:val="32"/>
          <w:szCs w:val="32"/>
          <w:rtl/>
          <w:lang w:bidi="ar-EG"/>
          <w14:ligatures w14:val="standardContextual"/>
        </w:rPr>
        <w:t>مخاطر</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الاحتيال</w:t>
      </w:r>
      <w:r w:rsidR="00D56D21" w:rsidRPr="00486F98">
        <w:rPr>
          <w:rFonts w:ascii="Traditional Arabic" w:eastAsia="Calibri" w:hAnsi="Traditional Arabic" w:cs="Traditional Arabic" w:hint="cs"/>
          <w:color w:val="EE0000"/>
          <w:kern w:val="2"/>
          <w:sz w:val="32"/>
          <w:szCs w:val="32"/>
          <w:rtl/>
          <w:lang w:bidi="ar-EG"/>
          <w14:ligatures w14:val="standardContextual"/>
        </w:rPr>
        <w:t>. وأوصت الدراسة بالعمل على</w:t>
      </w:r>
      <w:r w:rsidR="00D85B9D"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D85B9D" w:rsidRPr="00486F98">
        <w:rPr>
          <w:rFonts w:ascii="Traditional Arabic" w:eastAsia="Calibri" w:hAnsi="Traditional Arabic" w:cs="Traditional Arabic"/>
          <w:color w:val="EE0000"/>
          <w:kern w:val="2"/>
          <w:sz w:val="32"/>
          <w:szCs w:val="32"/>
          <w:rtl/>
          <w:lang w:bidi="ar-EG"/>
          <w14:ligatures w14:val="standardContextual"/>
        </w:rPr>
        <w:t xml:space="preserve">تحسين أنظمة الحوكمة من خلال الالتزام القيادي، ودمج التكنولوجيا المتقدمة </w:t>
      </w:r>
      <w:r w:rsidR="00D85B9D" w:rsidRPr="00486F98">
        <w:rPr>
          <w:rFonts w:ascii="Traditional Arabic" w:eastAsia="Calibri" w:hAnsi="Traditional Arabic" w:cs="Traditional Arabic" w:hint="cs"/>
          <w:color w:val="EE0000"/>
          <w:kern w:val="2"/>
          <w:sz w:val="32"/>
          <w:szCs w:val="32"/>
          <w:rtl/>
          <w:lang w:bidi="ar-EG"/>
          <w14:ligatures w14:val="standardContextual"/>
        </w:rPr>
        <w:t xml:space="preserve">وتعزيز دور الرقابة الداخلية </w:t>
      </w:r>
      <w:r w:rsidR="00D85B9D" w:rsidRPr="00486F98">
        <w:rPr>
          <w:rFonts w:ascii="Traditional Arabic" w:eastAsia="Calibri" w:hAnsi="Traditional Arabic" w:cs="Traditional Arabic"/>
          <w:color w:val="EE0000"/>
          <w:kern w:val="2"/>
          <w:sz w:val="32"/>
          <w:szCs w:val="32"/>
          <w:rtl/>
          <w:lang w:bidi="ar-EG"/>
          <w14:ligatures w14:val="standardContextual"/>
        </w:rPr>
        <w:t>للكشف عن الاحتيال ومنعه</w:t>
      </w:r>
      <w:r w:rsidR="00D85B9D" w:rsidRPr="00486F98">
        <w:rPr>
          <w:rFonts w:ascii="Traditional Arabic" w:eastAsia="Calibri" w:hAnsi="Traditional Arabic" w:cs="Traditional Arabic" w:hint="cs"/>
          <w:color w:val="EE0000"/>
          <w:kern w:val="2"/>
          <w:sz w:val="32"/>
          <w:szCs w:val="32"/>
          <w:rtl/>
          <w:lang w:bidi="ar-EG"/>
          <w14:ligatures w14:val="standardContextual"/>
        </w:rPr>
        <w:t>.</w:t>
      </w:r>
      <w:r>
        <w:rPr>
          <w:rFonts w:ascii="Traditional Arabic" w:eastAsia="Calibri" w:hAnsi="Traditional Arabic" w:cs="Traditional Arabic" w:hint="cs"/>
          <w:color w:val="EE0000"/>
          <w:kern w:val="2"/>
          <w:sz w:val="32"/>
          <w:szCs w:val="32"/>
          <w:rtl/>
          <w:lang w:bidi="ar-EG"/>
          <w14:ligatures w14:val="standardContextual"/>
        </w:rPr>
        <w:t xml:space="preserve"> بذلك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تناقش الدراسة كيف </w:t>
      </w:r>
      <w:r w:rsidR="00D56D21" w:rsidRPr="00486F98">
        <w:rPr>
          <w:rFonts w:ascii="Traditional Arabic" w:eastAsia="Calibri" w:hAnsi="Traditional Arabic" w:cs="Traditional Arabic" w:hint="cs"/>
          <w:color w:val="EE0000"/>
          <w:kern w:val="2"/>
          <w:sz w:val="32"/>
          <w:szCs w:val="32"/>
          <w:rtl/>
          <w:lang w:bidi="ar-EG"/>
          <w14:ligatures w14:val="standardContextual"/>
        </w:rPr>
        <w:t>تؤدي</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نقاط الضعف </w:t>
      </w:r>
      <w:r w:rsidR="00D56D21" w:rsidRPr="00486F98">
        <w:rPr>
          <w:rFonts w:ascii="Traditional Arabic" w:eastAsia="Calibri" w:hAnsi="Traditional Arabic" w:cs="Traditional Arabic" w:hint="cs"/>
          <w:color w:val="EE0000"/>
          <w:kern w:val="2"/>
          <w:sz w:val="32"/>
          <w:szCs w:val="32"/>
          <w:rtl/>
          <w:lang w:bidi="ar-EG"/>
          <w14:ligatures w14:val="standardContextual"/>
        </w:rPr>
        <w:t>الهيكلية</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والسلوكية </w:t>
      </w:r>
      <w:r w:rsidR="00D56D21" w:rsidRPr="00486F98">
        <w:rPr>
          <w:rFonts w:ascii="Traditional Arabic" w:eastAsia="Calibri" w:hAnsi="Traditional Arabic" w:cs="Traditional Arabic" w:hint="cs"/>
          <w:color w:val="EE0000"/>
          <w:kern w:val="2"/>
          <w:sz w:val="32"/>
          <w:szCs w:val="32"/>
          <w:rtl/>
          <w:lang w:bidi="ar-EG"/>
          <w14:ligatures w14:val="standardContextual"/>
        </w:rPr>
        <w:t>إلى ا</w:t>
      </w:r>
      <w:r w:rsidR="008309A2" w:rsidRPr="00486F98">
        <w:rPr>
          <w:rFonts w:ascii="Traditional Arabic" w:eastAsia="Calibri" w:hAnsi="Traditional Arabic" w:cs="Traditional Arabic"/>
          <w:color w:val="EE0000"/>
          <w:kern w:val="2"/>
          <w:sz w:val="32"/>
          <w:szCs w:val="32"/>
          <w:rtl/>
          <w:lang w:bidi="ar-EG"/>
          <w14:ligatures w14:val="standardContextual"/>
        </w:rPr>
        <w:t>لاحتيال</w:t>
      </w:r>
      <w:r w:rsidR="00D56D21" w:rsidRPr="00486F98">
        <w:rPr>
          <w:rFonts w:ascii="Traditional Arabic" w:eastAsia="Calibri" w:hAnsi="Traditional Arabic" w:cs="Traditional Arabic" w:hint="cs"/>
          <w:color w:val="EE0000"/>
          <w:kern w:val="2"/>
          <w:sz w:val="32"/>
          <w:szCs w:val="32"/>
          <w:rtl/>
          <w:lang w:bidi="ar-EG"/>
          <w14:ligatures w14:val="standardContextual"/>
        </w:rPr>
        <w:t>،</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 وكيف يمكن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للرقابة الداخلية والحوكمة </w:t>
      </w:r>
      <w:r w:rsidR="008309A2" w:rsidRPr="00486F98">
        <w:rPr>
          <w:rFonts w:ascii="Traditional Arabic" w:eastAsia="Calibri" w:hAnsi="Traditional Arabic" w:cs="Traditional Arabic"/>
          <w:color w:val="EE0000"/>
          <w:kern w:val="2"/>
          <w:sz w:val="32"/>
          <w:szCs w:val="32"/>
          <w:rtl/>
          <w:lang w:bidi="ar-EG"/>
          <w14:ligatures w14:val="standardContextual"/>
        </w:rPr>
        <w:t xml:space="preserve">أن تعزز </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الانضباط </w:t>
      </w:r>
      <w:r w:rsidR="008309A2" w:rsidRPr="00486F98">
        <w:rPr>
          <w:rFonts w:ascii="Traditional Arabic" w:eastAsia="Calibri" w:hAnsi="Traditional Arabic" w:cs="Traditional Arabic"/>
          <w:color w:val="EE0000"/>
          <w:kern w:val="2"/>
          <w:sz w:val="32"/>
          <w:szCs w:val="32"/>
          <w:rtl/>
          <w:lang w:bidi="ar-EG"/>
          <w14:ligatures w14:val="standardContextual"/>
        </w:rPr>
        <w:t>وأنظمة اكتشاف الاحتيال</w:t>
      </w:r>
      <w:r w:rsidR="00D56D21" w:rsidRPr="00486F98">
        <w:rPr>
          <w:rFonts w:ascii="Traditional Arabic" w:eastAsia="Calibri" w:hAnsi="Traditional Arabic" w:cs="Traditional Arabic" w:hint="cs"/>
          <w:color w:val="EE0000"/>
          <w:kern w:val="2"/>
          <w:sz w:val="32"/>
          <w:szCs w:val="32"/>
          <w:rtl/>
          <w:lang w:bidi="ar-EG"/>
          <w14:ligatures w14:val="standardContextual"/>
        </w:rPr>
        <w:t xml:space="preserve"> داخل المؤسسات.</w:t>
      </w:r>
    </w:p>
    <w:p w14:paraId="27E32DAA" w14:textId="096C1698" w:rsidR="00FE5184" w:rsidRPr="00486F98" w:rsidRDefault="00E96BE9">
      <w:pPr>
        <w:pStyle w:val="a3"/>
        <w:numPr>
          <w:ilvl w:val="0"/>
          <w:numId w:val="25"/>
        </w:numPr>
        <w:tabs>
          <w:tab w:val="left" w:pos="3726"/>
        </w:tabs>
        <w:bidi/>
        <w:spacing w:after="0" w:line="276" w:lineRule="auto"/>
        <w:jc w:val="both"/>
        <w:rPr>
          <w:rFonts w:ascii="Traditional Arabic" w:hAnsi="Traditional Arabic" w:cs="Traditional Arabic"/>
          <w:color w:val="EE0000"/>
          <w:sz w:val="32"/>
          <w:szCs w:val="32"/>
        </w:rPr>
      </w:pPr>
      <w:r w:rsidRPr="00486F98">
        <w:rPr>
          <w:rFonts w:ascii="Traditional Arabic" w:eastAsia="Calibri" w:hAnsi="Traditional Arabic" w:cs="Traditional Arabic"/>
          <w:b/>
          <w:bCs/>
          <w:color w:val="EE0000"/>
          <w:kern w:val="2"/>
          <w:sz w:val="32"/>
          <w:szCs w:val="32"/>
          <w:rtl/>
          <w:lang w:bidi="ar-EG"/>
          <w14:ligatures w14:val="standardContextual"/>
        </w:rPr>
        <w:t xml:space="preserve">دراسة </w:t>
      </w:r>
      <w:r w:rsidRPr="00486F98">
        <w:rPr>
          <w:rFonts w:ascii="Traditional Arabic" w:hAnsi="Traditional Arabic" w:cs="Traditional Arabic"/>
          <w:b/>
          <w:bCs/>
          <w:color w:val="EE0000"/>
          <w:sz w:val="32"/>
          <w:szCs w:val="32"/>
        </w:rPr>
        <w:t>(</w:t>
      </w:r>
      <w:r w:rsidRPr="00486F98">
        <w:rPr>
          <w:rFonts w:ascii="Traditional Arabic" w:hAnsi="Traditional Arabic" w:cs="Traditional Arabic"/>
          <w:b/>
          <w:bCs/>
          <w:color w:val="EE0000"/>
          <w:sz w:val="28"/>
          <w:szCs w:val="28"/>
        </w:rPr>
        <w:t>Yulianti et al., 2024</w:t>
      </w:r>
      <w:r w:rsidRPr="00486F98">
        <w:rPr>
          <w:rFonts w:ascii="Traditional Arabic" w:hAnsi="Traditional Arabic" w:cs="Traditional Arabic"/>
          <w:b/>
          <w:bCs/>
          <w:color w:val="EE0000"/>
          <w:sz w:val="32"/>
          <w:szCs w:val="32"/>
        </w:rPr>
        <w:t>)</w:t>
      </w:r>
      <w:r w:rsidRPr="00486F98">
        <w:rPr>
          <w:rFonts w:ascii="Traditional Arabic" w:hAnsi="Traditional Arabic" w:cs="Traditional Arabic"/>
          <w:color w:val="EE0000"/>
          <w:sz w:val="32"/>
          <w:szCs w:val="32"/>
          <w:rtl/>
        </w:rPr>
        <w:t xml:space="preserve"> </w:t>
      </w:r>
      <w:r w:rsidR="00FE5184" w:rsidRPr="00486F98">
        <w:rPr>
          <w:rFonts w:ascii="Traditional Arabic" w:hAnsi="Traditional Arabic" w:cs="Traditional Arabic" w:hint="cs"/>
          <w:color w:val="EE0000"/>
          <w:sz w:val="32"/>
          <w:szCs w:val="32"/>
          <w:rtl/>
        </w:rPr>
        <w:t>:</w:t>
      </w:r>
      <w:r w:rsidR="003E0378" w:rsidRPr="00486F98">
        <w:rPr>
          <w:rFonts w:ascii="Traditional Arabic" w:hAnsi="Traditional Arabic" w:cs="Traditional Arabic" w:hint="cs"/>
          <w:color w:val="EE0000"/>
          <w:sz w:val="32"/>
          <w:szCs w:val="32"/>
          <w:rtl/>
        </w:rPr>
        <w:t xml:space="preserve"> </w:t>
      </w:r>
      <w:r w:rsidR="00FE5184" w:rsidRPr="00486F98">
        <w:rPr>
          <w:rFonts w:ascii="Traditional Arabic" w:eastAsia="Calibri" w:hAnsi="Traditional Arabic" w:cs="Traditional Arabic" w:hint="cs"/>
          <w:b/>
          <w:bCs/>
          <w:color w:val="EE0000"/>
          <w:kern w:val="2"/>
          <w:sz w:val="32"/>
          <w:szCs w:val="32"/>
          <w:rtl/>
          <w:lang w:bidi="ar-EG"/>
          <w14:ligatures w14:val="standardContextual"/>
        </w:rPr>
        <w:t>عنوان الدراسة:</w:t>
      </w:r>
    </w:p>
    <w:p w14:paraId="06C20623" w14:textId="77777777" w:rsidR="00047FB4" w:rsidRPr="00486F98" w:rsidRDefault="00E96BE9" w:rsidP="003A45BC">
      <w:pPr>
        <w:tabs>
          <w:tab w:val="left" w:pos="3726"/>
        </w:tabs>
        <w:spacing w:after="0" w:line="240" w:lineRule="auto"/>
        <w:jc w:val="both"/>
        <w:rPr>
          <w:rFonts w:ascii="Traditional Arabic" w:eastAsia="Calibri" w:hAnsi="Traditional Arabic" w:cs="Traditional Arabic"/>
          <w:color w:val="EE0000"/>
          <w:kern w:val="2"/>
          <w:sz w:val="28"/>
          <w:szCs w:val="28"/>
          <w:rtl/>
          <w14:ligatures w14:val="standardContextual"/>
        </w:rPr>
      </w:pPr>
      <w:r w:rsidRPr="00486F98">
        <w:rPr>
          <w:rFonts w:ascii="Traditional Arabic" w:eastAsia="Calibri" w:hAnsi="Traditional Arabic" w:cs="Traditional Arabic"/>
          <w:color w:val="EE0000"/>
          <w:kern w:val="2"/>
          <w:sz w:val="32"/>
          <w:szCs w:val="32"/>
          <w14:ligatures w14:val="standardContextual"/>
        </w:rPr>
        <w:t xml:space="preserve"> </w:t>
      </w:r>
      <w:r w:rsidRPr="00486F98">
        <w:rPr>
          <w:rFonts w:ascii="Traditional Arabic" w:eastAsia="Calibri" w:hAnsi="Traditional Arabic" w:cs="Traditional Arabic"/>
          <w:color w:val="EE0000"/>
          <w:kern w:val="2"/>
          <w:sz w:val="28"/>
          <w:szCs w:val="28"/>
          <w14:ligatures w14:val="standardContextual"/>
        </w:rPr>
        <w:t>The Role of Internal Control Systems and Good Corporate Governance in Fraud Prevention Efforts: A Literature Review</w:t>
      </w:r>
    </w:p>
    <w:p w14:paraId="5C722E0D" w14:textId="0DD6A1B4" w:rsidR="00656DD1" w:rsidRPr="00486F98" w:rsidRDefault="006222BB" w:rsidP="006222BB">
      <w:pPr>
        <w:tabs>
          <w:tab w:val="left" w:pos="3726"/>
        </w:tabs>
        <w:bidi/>
        <w:spacing w:after="0" w:line="276" w:lineRule="auto"/>
        <w:ind w:firstLine="43"/>
        <w:jc w:val="both"/>
        <w:rPr>
          <w:rFonts w:ascii="Traditional Arabic" w:eastAsia="Calibri" w:hAnsi="Traditional Arabic" w:cs="Traditional Arabic"/>
          <w:color w:val="EE0000"/>
          <w:kern w:val="2"/>
          <w:sz w:val="32"/>
          <w:szCs w:val="32"/>
          <w:rtl/>
          <w14:ligatures w14:val="standardContextual"/>
        </w:rPr>
      </w:pPr>
      <w:r w:rsidRPr="006222BB">
        <w:rPr>
          <w:rFonts w:ascii="Traditional Arabic" w:eastAsia="Calibri" w:hAnsi="Traditional Arabic" w:cs="Traditional Arabic" w:hint="cs"/>
          <w:color w:val="EE0000"/>
          <w:kern w:val="2"/>
          <w:sz w:val="32"/>
          <w:szCs w:val="32"/>
          <w:rtl/>
          <w14:ligatures w14:val="standardContextual"/>
        </w:rPr>
        <w:t xml:space="preserve">تمثلت </w:t>
      </w:r>
      <w:r w:rsidR="006B60DD" w:rsidRPr="006222BB">
        <w:rPr>
          <w:rFonts w:ascii="Traditional Arabic" w:eastAsia="Calibri" w:hAnsi="Traditional Arabic" w:cs="Traditional Arabic" w:hint="cs"/>
          <w:color w:val="EE0000"/>
          <w:kern w:val="2"/>
          <w:sz w:val="32"/>
          <w:szCs w:val="32"/>
          <w:rtl/>
          <w14:ligatures w14:val="standardContextual"/>
        </w:rPr>
        <w:t>مشكلة الدراسة</w:t>
      </w:r>
      <w:r w:rsidRPr="006222BB">
        <w:rPr>
          <w:rFonts w:ascii="Traditional Arabic" w:eastAsia="Calibri" w:hAnsi="Traditional Arabic" w:cs="Traditional Arabic" w:hint="cs"/>
          <w:color w:val="EE0000"/>
          <w:kern w:val="2"/>
          <w:sz w:val="32"/>
          <w:szCs w:val="32"/>
          <w:rtl/>
          <w14:ligatures w14:val="standardContextual"/>
        </w:rPr>
        <w:t xml:space="preserve"> في السؤال التالي</w:t>
      </w:r>
      <w:r w:rsidR="006B60DD" w:rsidRPr="006222BB">
        <w:rPr>
          <w:rFonts w:ascii="Traditional Arabic" w:eastAsia="Calibri" w:hAnsi="Traditional Arabic" w:cs="Traditional Arabic" w:hint="cs"/>
          <w:color w:val="EE0000"/>
          <w:kern w:val="2"/>
          <w:sz w:val="32"/>
          <w:szCs w:val="32"/>
          <w:rtl/>
          <w14:ligatures w14:val="standardContextual"/>
        </w:rPr>
        <w:t>:</w:t>
      </w:r>
      <w:r w:rsidR="006B60DD" w:rsidRPr="00486F98">
        <w:rPr>
          <w:rFonts w:ascii="Traditional Arabic" w:eastAsia="Calibri" w:hAnsi="Traditional Arabic" w:cs="Traditional Arabic" w:hint="cs"/>
          <w:b/>
          <w:bCs/>
          <w:color w:val="EE0000"/>
          <w:kern w:val="2"/>
          <w:sz w:val="32"/>
          <w:szCs w:val="32"/>
          <w:rtl/>
          <w14:ligatures w14:val="standardContextual"/>
        </w:rPr>
        <w:t xml:space="preserve"> </w:t>
      </w:r>
      <w:r w:rsidR="006B60DD" w:rsidRPr="00486F98">
        <w:rPr>
          <w:rFonts w:ascii="Traditional Arabic" w:eastAsia="Calibri" w:hAnsi="Traditional Arabic" w:cs="Traditional Arabic" w:hint="cs"/>
          <w:color w:val="EE0000"/>
          <w:kern w:val="2"/>
          <w:sz w:val="32"/>
          <w:szCs w:val="32"/>
          <w:rtl/>
          <w14:ligatures w14:val="standardContextual"/>
        </w:rPr>
        <w:t>ما دور نظام المراجعة الداخلية في الحوكمة المؤسسية؟</w:t>
      </w:r>
      <w:r>
        <w:rPr>
          <w:rFonts w:ascii="Traditional Arabic" w:eastAsia="Calibri" w:hAnsi="Traditional Arabic" w:cs="Traditional Arabic" w:hint="cs"/>
          <w:color w:val="EE0000"/>
          <w:kern w:val="2"/>
          <w:sz w:val="32"/>
          <w:szCs w:val="32"/>
          <w:rtl/>
          <w14:ligatures w14:val="standardContextual"/>
        </w:rPr>
        <w:t xml:space="preserve">، حيث </w:t>
      </w:r>
      <w:r w:rsidR="006B60DD" w:rsidRPr="00486F98">
        <w:rPr>
          <w:rFonts w:ascii="Traditional Arabic" w:eastAsia="Calibri" w:hAnsi="Traditional Arabic" w:cs="Traditional Arabic" w:hint="cs"/>
          <w:color w:val="EE0000"/>
          <w:kern w:val="2"/>
          <w:sz w:val="32"/>
          <w:szCs w:val="32"/>
          <w:rtl/>
          <w14:ligatures w14:val="standardContextual"/>
        </w:rPr>
        <w:t>هدفت</w:t>
      </w:r>
      <w:r w:rsidR="00D6132C" w:rsidRPr="00486F98">
        <w:rPr>
          <w:rFonts w:ascii="Traditional Arabic" w:eastAsia="Calibri" w:hAnsi="Traditional Arabic" w:cs="Traditional Arabic"/>
          <w:color w:val="EE0000"/>
          <w:kern w:val="2"/>
          <w:sz w:val="32"/>
          <w:szCs w:val="32"/>
          <w:rtl/>
          <w14:ligatures w14:val="standardContextual"/>
        </w:rPr>
        <w:t xml:space="preserve"> هذه الدراسة </w:t>
      </w:r>
      <w:r w:rsidR="006B60DD" w:rsidRPr="00486F98">
        <w:rPr>
          <w:rFonts w:ascii="Traditional Arabic" w:eastAsia="Calibri" w:hAnsi="Traditional Arabic" w:cs="Traditional Arabic" w:hint="cs"/>
          <w:color w:val="EE0000"/>
          <w:kern w:val="2"/>
          <w:sz w:val="32"/>
          <w:szCs w:val="32"/>
          <w:rtl/>
          <w14:ligatures w14:val="standardContextual"/>
        </w:rPr>
        <w:t xml:space="preserve">إلى </w:t>
      </w:r>
      <w:r w:rsidR="00D6132C" w:rsidRPr="00486F98">
        <w:rPr>
          <w:rFonts w:ascii="Traditional Arabic" w:eastAsia="Calibri" w:hAnsi="Traditional Arabic" w:cs="Traditional Arabic"/>
          <w:color w:val="EE0000"/>
          <w:kern w:val="2"/>
          <w:sz w:val="32"/>
          <w:szCs w:val="32"/>
          <w:rtl/>
          <w14:ligatures w14:val="standardContextual"/>
        </w:rPr>
        <w:t>تحليل دور أنظمة الرقابة الداخلية والحوكمة الرشيدة للشركات في جهود منع الاحتيال من خلال مراجعة منهجية للأدبيات.</w:t>
      </w:r>
      <w:r>
        <w:rPr>
          <w:rFonts w:ascii="Traditional Arabic" w:eastAsia="Calibri" w:hAnsi="Traditional Arabic" w:cs="Traditional Arabic" w:hint="cs"/>
          <w:color w:val="EE0000"/>
          <w:kern w:val="2"/>
          <w:sz w:val="32"/>
          <w:szCs w:val="32"/>
          <w:rtl/>
          <w14:ligatures w14:val="standardContextual"/>
        </w:rPr>
        <w:t xml:space="preserve"> و</w:t>
      </w:r>
      <w:r w:rsidR="00D6132C" w:rsidRPr="00486F98">
        <w:rPr>
          <w:rFonts w:ascii="Traditional Arabic" w:eastAsia="Calibri" w:hAnsi="Traditional Arabic" w:cs="Traditional Arabic"/>
          <w:color w:val="EE0000"/>
          <w:kern w:val="2"/>
          <w:sz w:val="32"/>
          <w:szCs w:val="32"/>
          <w:rtl/>
          <w14:ligatures w14:val="standardContextual"/>
        </w:rPr>
        <w:t>استخدمت الدراسة أسلوب البحث النوعي، مع مراجعة الأدبيات ذات الصلة بموضوع الدراسة من خلال جمع البيانات المكتبية وقراءتها وتحليلها.</w:t>
      </w:r>
      <w:r>
        <w:rPr>
          <w:rFonts w:ascii="Traditional Arabic" w:eastAsia="Calibri" w:hAnsi="Traditional Arabic" w:cs="Traditional Arabic" w:hint="cs"/>
          <w:color w:val="EE0000"/>
          <w:kern w:val="2"/>
          <w:sz w:val="32"/>
          <w:szCs w:val="32"/>
          <w:rtl/>
          <w14:ligatures w14:val="standardContextual"/>
        </w:rPr>
        <w:t xml:space="preserve"> كما </w:t>
      </w:r>
      <w:r w:rsidR="00D6132C" w:rsidRPr="00486F98">
        <w:rPr>
          <w:rFonts w:ascii="Traditional Arabic" w:eastAsia="Calibri" w:hAnsi="Traditional Arabic" w:cs="Traditional Arabic"/>
          <w:color w:val="EE0000"/>
          <w:kern w:val="2"/>
          <w:sz w:val="32"/>
          <w:szCs w:val="32"/>
          <w:rtl/>
          <w14:ligatures w14:val="standardContextual"/>
        </w:rPr>
        <w:t xml:space="preserve">أظهرت النتائج أن المراجعين الداخليين لهم دور قوي في جهود الكشف والوقاية من الاحتيالات في المؤسسات، كما أن لهم أيضًا دورًا مهمًا </w:t>
      </w:r>
      <w:r w:rsidR="00D6132C" w:rsidRPr="00486F98">
        <w:rPr>
          <w:rFonts w:ascii="Traditional Arabic" w:eastAsia="Calibri" w:hAnsi="Traditional Arabic" w:cs="Traditional Arabic"/>
          <w:color w:val="EE0000"/>
          <w:kern w:val="2"/>
          <w:sz w:val="32"/>
          <w:szCs w:val="32"/>
          <w:rtl/>
          <w14:ligatures w14:val="standardContextual"/>
        </w:rPr>
        <w:lastRenderedPageBreak/>
        <w:t>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w:t>
      </w:r>
    </w:p>
    <w:p w14:paraId="04171A13" w14:textId="2173FDCE" w:rsidR="00047FB4" w:rsidRPr="00486F98"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EE0000"/>
          <w:kern w:val="2"/>
          <w:sz w:val="32"/>
          <w:szCs w:val="32"/>
          <w:lang w:bidi="ar-EG"/>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دراسة (</w:t>
      </w:r>
      <w:r w:rsidRPr="00486F98">
        <w:rPr>
          <w:rFonts w:ascii="Traditional Arabic" w:eastAsia="Calibri" w:hAnsi="Traditional Arabic" w:cs="Traditional Arabic"/>
          <w:b/>
          <w:bCs/>
          <w:color w:val="EE0000"/>
          <w:kern w:val="2"/>
          <w:sz w:val="28"/>
          <w:szCs w:val="28"/>
          <w:lang w:bidi="ar-EG"/>
          <w14:ligatures w14:val="standardContextual"/>
        </w:rPr>
        <w:t>Saputra et al., 2024</w:t>
      </w:r>
      <w:r w:rsidRPr="00486F98">
        <w:rPr>
          <w:rFonts w:ascii="Traditional Arabic" w:eastAsia="Calibri" w:hAnsi="Traditional Arabic" w:cs="Traditional Arabic"/>
          <w:b/>
          <w:bCs/>
          <w:color w:val="EE0000"/>
          <w:kern w:val="2"/>
          <w:sz w:val="32"/>
          <w:szCs w:val="32"/>
          <w:rtl/>
          <w14:ligatures w14:val="standardContextual"/>
        </w:rPr>
        <w:t>)</w:t>
      </w:r>
      <w:r w:rsidR="00C25BE8" w:rsidRPr="00486F98">
        <w:rPr>
          <w:rFonts w:ascii="Traditional Arabic" w:eastAsia="Calibri" w:hAnsi="Traditional Arabic" w:cs="Traditional Arabic" w:hint="cs"/>
          <w:b/>
          <w:bCs/>
          <w:color w:val="EE0000"/>
          <w:kern w:val="2"/>
          <w:sz w:val="32"/>
          <w:szCs w:val="32"/>
          <w:rtl/>
          <w14:ligatures w14:val="standardContextual"/>
        </w:rPr>
        <w:t>:</w:t>
      </w:r>
      <w:r w:rsidR="003E037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b/>
          <w:bCs/>
          <w:color w:val="EE0000"/>
          <w:kern w:val="2"/>
          <w:sz w:val="32"/>
          <w:szCs w:val="32"/>
          <w:rtl/>
          <w14:ligatures w14:val="standardContextual"/>
        </w:rPr>
        <w:t xml:space="preserve"> </w:t>
      </w:r>
      <w:r w:rsidR="00C25BE8" w:rsidRPr="00486F98">
        <w:rPr>
          <w:rFonts w:ascii="Traditional Arabic" w:eastAsia="Calibri" w:hAnsi="Traditional Arabic" w:cs="Traditional Arabic" w:hint="cs"/>
          <w:b/>
          <w:bCs/>
          <w:color w:val="EE0000"/>
          <w:kern w:val="2"/>
          <w:sz w:val="32"/>
          <w:szCs w:val="32"/>
          <w:rtl/>
          <w14:ligatures w14:val="standardContextual"/>
        </w:rPr>
        <w:t>عنوان الدراسة:</w:t>
      </w:r>
      <w:r w:rsidR="00C25BE8" w:rsidRPr="00486F98">
        <w:rPr>
          <w:rFonts w:ascii="Traditional Arabic" w:eastAsia="Calibri" w:hAnsi="Traditional Arabic" w:cs="Traditional Arabic" w:hint="cs"/>
          <w:color w:val="EE0000"/>
          <w:kern w:val="2"/>
          <w:sz w:val="32"/>
          <w:szCs w:val="32"/>
          <w:rtl/>
          <w14:ligatures w14:val="standardContextual"/>
        </w:rPr>
        <w:t xml:space="preserve"> </w:t>
      </w:r>
    </w:p>
    <w:p w14:paraId="054FF0F8" w14:textId="77777777" w:rsidR="00047FB4" w:rsidRPr="00486F98" w:rsidRDefault="00047FB4" w:rsidP="003A45BC">
      <w:pPr>
        <w:tabs>
          <w:tab w:val="left" w:pos="3726"/>
        </w:tabs>
        <w:spacing w:after="0" w:line="240" w:lineRule="auto"/>
        <w:jc w:val="both"/>
        <w:rPr>
          <w:rFonts w:ascii="Traditional Arabic" w:eastAsia="Calibri" w:hAnsi="Traditional Arabic" w:cs="Traditional Arabic"/>
          <w:b/>
          <w:bCs/>
          <w:color w:val="EE0000"/>
          <w:kern w:val="2"/>
          <w:sz w:val="28"/>
          <w:szCs w:val="28"/>
          <w:rtl/>
          <w:lang w:bidi="ar-EG"/>
          <w14:ligatures w14:val="standardContextual"/>
        </w:rPr>
      </w:pPr>
      <w:r w:rsidRPr="00486F98">
        <w:rPr>
          <w:rFonts w:ascii="Traditional Arabic" w:eastAsia="Calibri" w:hAnsi="Traditional Arabic" w:cs="Traditional Arabic"/>
          <w:color w:val="EE0000"/>
          <w:kern w:val="2"/>
          <w:sz w:val="28"/>
          <w:szCs w:val="28"/>
          <w:lang w:bidi="ar-EG"/>
          <w14:ligatures w14:val="standardContextual"/>
        </w:rPr>
        <w:t>The effect of the government internal control system on the performance of government agencies</w:t>
      </w:r>
    </w:p>
    <w:p w14:paraId="6D084613" w14:textId="2B19D7E7" w:rsidR="005F3159" w:rsidRPr="00486F98" w:rsidRDefault="006222BB" w:rsidP="006222BB">
      <w:pPr>
        <w:tabs>
          <w:tab w:val="left" w:pos="3726"/>
        </w:tabs>
        <w:bidi/>
        <w:spacing w:after="0" w:line="276" w:lineRule="auto"/>
        <w:jc w:val="both"/>
        <w:rPr>
          <w:rFonts w:ascii="Traditional Arabic" w:eastAsia="Calibri" w:hAnsi="Traditional Arabic" w:cs="Traditional Arabic"/>
          <w:color w:val="EE0000"/>
          <w:kern w:val="2"/>
          <w:sz w:val="32"/>
          <w:szCs w:val="32"/>
          <w14:ligatures w14:val="standardContextual"/>
        </w:rPr>
      </w:pPr>
      <w:r w:rsidRPr="006222BB">
        <w:rPr>
          <w:rFonts w:ascii="Traditional Arabic" w:eastAsia="Calibri" w:hAnsi="Traditional Arabic" w:cs="Traditional Arabic" w:hint="cs"/>
          <w:color w:val="EE0000"/>
          <w:kern w:val="2"/>
          <w:sz w:val="32"/>
          <w:szCs w:val="32"/>
          <w:rtl/>
          <w14:ligatures w14:val="standardContextual"/>
        </w:rPr>
        <w:t>تمثلت</w:t>
      </w:r>
      <w:r>
        <w:rPr>
          <w:rFonts w:ascii="Traditional Arabic" w:eastAsia="Calibri" w:hAnsi="Traditional Arabic" w:cs="Traditional Arabic" w:hint="cs"/>
          <w:b/>
          <w:bCs/>
          <w:color w:val="EE0000"/>
          <w:kern w:val="2"/>
          <w:sz w:val="32"/>
          <w:szCs w:val="32"/>
          <w:rtl/>
          <w14:ligatures w14:val="standardContextual"/>
        </w:rPr>
        <w:t xml:space="preserve"> </w:t>
      </w:r>
      <w:r w:rsidR="0050170B" w:rsidRPr="006222BB">
        <w:rPr>
          <w:rFonts w:ascii="Traditional Arabic" w:eastAsia="Calibri" w:hAnsi="Traditional Arabic" w:cs="Traditional Arabic" w:hint="cs"/>
          <w:color w:val="EE0000"/>
          <w:kern w:val="2"/>
          <w:sz w:val="32"/>
          <w:szCs w:val="32"/>
          <w:rtl/>
          <w14:ligatures w14:val="standardContextual"/>
        </w:rPr>
        <w:t>مشكلة الدراسة</w:t>
      </w:r>
      <w:r w:rsidRPr="006222BB">
        <w:rPr>
          <w:rFonts w:ascii="Traditional Arabic" w:eastAsia="Calibri" w:hAnsi="Traditional Arabic" w:cs="Traditional Arabic" w:hint="cs"/>
          <w:color w:val="EE0000"/>
          <w:kern w:val="2"/>
          <w:sz w:val="32"/>
          <w:szCs w:val="32"/>
          <w:rtl/>
          <w14:ligatures w14:val="standardContextual"/>
        </w:rPr>
        <w:t xml:space="preserve"> في</w:t>
      </w:r>
      <w:r w:rsidR="0050170B" w:rsidRPr="006222BB">
        <w:rPr>
          <w:rFonts w:ascii="Traditional Arabic" w:eastAsia="Calibri" w:hAnsi="Traditional Arabic" w:cs="Traditional Arabic" w:hint="cs"/>
          <w:color w:val="EE0000"/>
          <w:kern w:val="2"/>
          <w:sz w:val="32"/>
          <w:szCs w:val="32"/>
          <w:rtl/>
          <w14:ligatures w14:val="standardContextual"/>
        </w:rPr>
        <w:t xml:space="preserve"> دراسة تأثير ن</w:t>
      </w:r>
      <w:r w:rsidR="0050170B" w:rsidRPr="00486F98">
        <w:rPr>
          <w:rFonts w:ascii="Traditional Arabic" w:eastAsia="Calibri" w:hAnsi="Traditional Arabic" w:cs="Traditional Arabic" w:hint="cs"/>
          <w:color w:val="EE0000"/>
          <w:kern w:val="2"/>
          <w:sz w:val="32"/>
          <w:szCs w:val="32"/>
          <w:rtl/>
          <w14:ligatures w14:val="standardContextual"/>
        </w:rPr>
        <w:t>ظام الرقابة الداخلية على أداء الأجهزة الحكومية</w:t>
      </w:r>
      <w:r>
        <w:rPr>
          <w:rFonts w:ascii="Traditional Arabic" w:eastAsia="Calibri" w:hAnsi="Traditional Arabic" w:cs="Traditional Arabic" w:hint="cs"/>
          <w:color w:val="EE0000"/>
          <w:kern w:val="2"/>
          <w:sz w:val="32"/>
          <w:szCs w:val="32"/>
          <w:rtl/>
          <w14:ligatures w14:val="standardContextual"/>
        </w:rPr>
        <w:t xml:space="preserve">، حيث </w:t>
      </w:r>
      <w:r w:rsidR="00047FB4" w:rsidRPr="00486F98">
        <w:rPr>
          <w:rFonts w:ascii="Traditional Arabic" w:eastAsia="Calibri" w:hAnsi="Traditional Arabic" w:cs="Traditional Arabic"/>
          <w:color w:val="EE0000"/>
          <w:kern w:val="2"/>
          <w:sz w:val="32"/>
          <w:szCs w:val="32"/>
          <w:rtl/>
          <w14:ligatures w14:val="standardContextual"/>
        </w:rPr>
        <w:t xml:space="preserve">هدفت هذه الدراسة إلى تحليل أثر نظام الرقابة الداخلية الحكومي، والميزانية، والالتزام التنظيمي على أداء الأجهزة الحكومية في مدينة بوجور. </w:t>
      </w:r>
      <w:r>
        <w:rPr>
          <w:rFonts w:ascii="Traditional Arabic" w:eastAsia="Calibri" w:hAnsi="Traditional Arabic" w:cs="Traditional Arabic" w:hint="cs"/>
          <w:color w:val="EE0000"/>
          <w:kern w:val="2"/>
          <w:sz w:val="32"/>
          <w:szCs w:val="32"/>
          <w:rtl/>
          <w14:ligatures w14:val="standardContextual"/>
        </w:rPr>
        <w:t xml:space="preserve">وقد </w:t>
      </w:r>
      <w:r w:rsidR="00047FB4" w:rsidRPr="00486F98">
        <w:rPr>
          <w:rFonts w:ascii="Traditional Arabic" w:eastAsia="Calibri" w:hAnsi="Traditional Arabic" w:cs="Traditional Arabic"/>
          <w:color w:val="EE0000"/>
          <w:kern w:val="2"/>
          <w:sz w:val="32"/>
          <w:szCs w:val="32"/>
          <w:rtl/>
          <w14:ligatures w14:val="standardContextual"/>
        </w:rPr>
        <w:t>اعتمدت الدراسة على المنهج الوصفي المسحي</w:t>
      </w:r>
      <w:r w:rsidR="0050170B"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و</w:t>
      </w:r>
      <w:r w:rsidR="00AD5250" w:rsidRPr="00486F98">
        <w:rPr>
          <w:rFonts w:ascii="Traditional Arabic" w:eastAsia="Calibri" w:hAnsi="Traditional Arabic" w:cs="Traditional Arabic" w:hint="cs"/>
          <w:color w:val="EE0000"/>
          <w:kern w:val="2"/>
          <w:sz w:val="32"/>
          <w:szCs w:val="32"/>
          <w:rtl/>
          <w14:ligatures w14:val="standardContextual"/>
        </w:rPr>
        <w:t>تكون مجتمع الدراسة من المنظمات الحكومية الإقليمية بمدينة بوجور وعددها</w:t>
      </w:r>
      <w:r w:rsidR="00047FB4" w:rsidRPr="00486F98">
        <w:rPr>
          <w:rFonts w:ascii="Traditional Arabic" w:eastAsia="Calibri" w:hAnsi="Traditional Arabic" w:cs="Traditional Arabic"/>
          <w:color w:val="EE0000"/>
          <w:kern w:val="2"/>
          <w:sz w:val="32"/>
          <w:szCs w:val="32"/>
          <w:rtl/>
          <w14:ligatures w14:val="standardContextual"/>
        </w:rPr>
        <w:t xml:space="preserve"> 36 منظمة حكومية إقليمية، </w:t>
      </w:r>
      <w:r w:rsidR="00AD5250" w:rsidRPr="00486F98">
        <w:rPr>
          <w:rFonts w:ascii="Traditional Arabic" w:eastAsia="Calibri" w:hAnsi="Traditional Arabic" w:cs="Traditional Arabic" w:hint="cs"/>
          <w:color w:val="EE0000"/>
          <w:kern w:val="2"/>
          <w:sz w:val="32"/>
          <w:szCs w:val="32"/>
          <w:rtl/>
          <w14:ligatures w14:val="standardContextual"/>
        </w:rPr>
        <w:t>وتمثلت عينة الدراسة في عينة عمدية عددها</w:t>
      </w:r>
      <w:r w:rsidR="00047FB4" w:rsidRPr="00486F98">
        <w:rPr>
          <w:rFonts w:ascii="Traditional Arabic" w:eastAsia="Calibri" w:hAnsi="Traditional Arabic" w:cs="Traditional Arabic"/>
          <w:color w:val="EE0000"/>
          <w:kern w:val="2"/>
          <w:sz w:val="32"/>
          <w:szCs w:val="32"/>
          <w:rtl/>
          <w14:ligatures w14:val="standardContextual"/>
        </w:rPr>
        <w:t xml:space="preserve"> 10 </w:t>
      </w:r>
      <w:r w:rsidR="00AD5250" w:rsidRPr="00486F98">
        <w:rPr>
          <w:rFonts w:ascii="Traditional Arabic" w:eastAsia="Calibri" w:hAnsi="Traditional Arabic" w:cs="Traditional Arabic" w:hint="cs"/>
          <w:color w:val="EE0000"/>
          <w:kern w:val="2"/>
          <w:sz w:val="32"/>
          <w:szCs w:val="32"/>
          <w:rtl/>
          <w14:ligatures w14:val="standardContextual"/>
        </w:rPr>
        <w:t>منظمات</w:t>
      </w:r>
      <w:r w:rsidR="00047FB4" w:rsidRPr="00486F98">
        <w:rPr>
          <w:rFonts w:ascii="Traditional Arabic" w:eastAsia="Calibri" w:hAnsi="Traditional Arabic" w:cs="Traditional Arabic"/>
          <w:color w:val="EE0000"/>
          <w:kern w:val="2"/>
          <w:sz w:val="32"/>
          <w:szCs w:val="32"/>
          <w:rtl/>
          <w14:ligatures w14:val="standardContextual"/>
        </w:rPr>
        <w:t xml:space="preserve">. </w:t>
      </w:r>
      <w:r>
        <w:rPr>
          <w:rFonts w:ascii="Traditional Arabic" w:eastAsia="Calibri" w:hAnsi="Traditional Arabic" w:cs="Traditional Arabic" w:hint="cs"/>
          <w:color w:val="EE0000"/>
          <w:kern w:val="2"/>
          <w:sz w:val="32"/>
          <w:szCs w:val="32"/>
          <w:rtl/>
          <w14:ligatures w14:val="standardContextual"/>
        </w:rPr>
        <w:t xml:space="preserve">وقد </w:t>
      </w:r>
      <w:r w:rsidR="00047FB4" w:rsidRPr="00486F98">
        <w:rPr>
          <w:rFonts w:ascii="Traditional Arabic" w:eastAsia="Calibri" w:hAnsi="Traditional Arabic" w:cs="Traditional Arabic"/>
          <w:color w:val="EE0000"/>
          <w:kern w:val="2"/>
          <w:sz w:val="32"/>
          <w:szCs w:val="32"/>
          <w:rtl/>
          <w14:ligatures w14:val="standardContextual"/>
        </w:rPr>
        <w:t xml:space="preserve">تم جمع البيانات من خلال استبيانات، بينما استخدم الانحدار الخطي المتعدد لاختبار الفرضيات وتحليل العلاقات بين المتغيرات. </w:t>
      </w:r>
      <w:r>
        <w:rPr>
          <w:rFonts w:ascii="Traditional Arabic" w:eastAsia="Calibri" w:hAnsi="Traditional Arabic" w:cs="Traditional Arabic" w:hint="cs"/>
          <w:color w:val="EE0000"/>
          <w:kern w:val="2"/>
          <w:sz w:val="32"/>
          <w:szCs w:val="32"/>
          <w:rtl/>
          <w14:ligatures w14:val="standardContextual"/>
        </w:rPr>
        <w:t>و</w:t>
      </w:r>
      <w:r w:rsidR="00047FB4" w:rsidRPr="00486F98">
        <w:rPr>
          <w:rFonts w:ascii="Traditional Arabic" w:eastAsia="Calibri" w:hAnsi="Traditional Arabic" w:cs="Traditional Arabic"/>
          <w:color w:val="EE0000"/>
          <w:kern w:val="2"/>
          <w:sz w:val="32"/>
          <w:szCs w:val="32"/>
          <w:rtl/>
          <w14:ligatures w14:val="standardContextual"/>
        </w:rPr>
        <w:t>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w:t>
      </w:r>
      <w:r>
        <w:rPr>
          <w:rFonts w:ascii="Traditional Arabic" w:eastAsia="Calibri" w:hAnsi="Traditional Arabic" w:cs="Traditional Arabic" w:hint="cs"/>
          <w:color w:val="EE0000"/>
          <w:kern w:val="2"/>
          <w:sz w:val="32"/>
          <w:szCs w:val="32"/>
          <w:rtl/>
          <w14:ligatures w14:val="standardContextual"/>
        </w:rPr>
        <w:t xml:space="preserve">. بذلك </w:t>
      </w:r>
      <w:r w:rsidR="005F3159" w:rsidRPr="00486F98">
        <w:rPr>
          <w:rFonts w:ascii="Traditional Arabic" w:eastAsia="Calibri" w:hAnsi="Traditional Arabic" w:cs="Traditional Arabic" w:hint="cs"/>
          <w:color w:val="EE0000"/>
          <w:kern w:val="2"/>
          <w:sz w:val="32"/>
          <w:szCs w:val="32"/>
          <w:rtl/>
          <w14:ligatures w14:val="standardContextual"/>
        </w:rPr>
        <w:t>اتفقت هذه الدراسة مع الدراسة الحالية في التأكيد على دور الرقابة الداخلية في تحسين أداء المنظمات الحكومية.</w:t>
      </w:r>
    </w:p>
    <w:p w14:paraId="2493D99B" w14:textId="4394D8DE" w:rsidR="00047FB4" w:rsidRPr="00486F98" w:rsidRDefault="00047FB4">
      <w:pPr>
        <w:pStyle w:val="a3"/>
        <w:numPr>
          <w:ilvl w:val="0"/>
          <w:numId w:val="25"/>
        </w:numPr>
        <w:tabs>
          <w:tab w:val="left" w:pos="3726"/>
        </w:tabs>
        <w:bidi/>
        <w:spacing w:before="240" w:after="0" w:line="276" w:lineRule="auto"/>
        <w:ind w:left="360"/>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lang w:bidi="ar-EG"/>
          <w14:ligatures w14:val="standardContextual"/>
        </w:rPr>
        <w:t xml:space="preserve">دراسة </w:t>
      </w:r>
      <w:bookmarkStart w:id="5" w:name="_Hlk212453321"/>
      <w:r w:rsidRPr="00486F98">
        <w:rPr>
          <w:rFonts w:ascii="Traditional Arabic" w:eastAsia="Calibri" w:hAnsi="Traditional Arabic" w:cs="Traditional Arabic"/>
          <w:b/>
          <w:bCs/>
          <w:color w:val="EE0000"/>
          <w:kern w:val="2"/>
          <w:sz w:val="32"/>
          <w:szCs w:val="32"/>
          <w14:ligatures w14:val="standardContextual"/>
        </w:rPr>
        <w:t>(</w:t>
      </w:r>
      <w:r w:rsidRPr="00486F98">
        <w:rPr>
          <w:rFonts w:ascii="Traditional Arabic" w:eastAsia="Calibri" w:hAnsi="Traditional Arabic" w:cs="Traditional Arabic"/>
          <w:b/>
          <w:bCs/>
          <w:color w:val="EE0000"/>
          <w:kern w:val="2"/>
          <w:sz w:val="28"/>
          <w:szCs w:val="28"/>
          <w14:ligatures w14:val="standardContextual"/>
        </w:rPr>
        <w:t>Manginte</w:t>
      </w:r>
      <w:bookmarkEnd w:id="5"/>
      <w:r w:rsidRPr="00486F98">
        <w:rPr>
          <w:rFonts w:ascii="Traditional Arabic" w:eastAsia="Calibri" w:hAnsi="Traditional Arabic" w:cs="Traditional Arabic"/>
          <w:b/>
          <w:bCs/>
          <w:color w:val="EE0000"/>
          <w:kern w:val="2"/>
          <w:sz w:val="32"/>
          <w:szCs w:val="32"/>
          <w14:ligatures w14:val="standardContextual"/>
        </w:rPr>
        <w:t xml:space="preserve">, </w:t>
      </w:r>
      <w:r w:rsidRPr="00486F98">
        <w:rPr>
          <w:rFonts w:ascii="Traditional Arabic" w:eastAsia="Calibri" w:hAnsi="Traditional Arabic" w:cs="Traditional Arabic"/>
          <w:b/>
          <w:bCs/>
          <w:color w:val="EE0000"/>
          <w:kern w:val="2"/>
          <w:sz w:val="28"/>
          <w:szCs w:val="28"/>
          <w14:ligatures w14:val="standardContextual"/>
        </w:rPr>
        <w:t>2024</w:t>
      </w:r>
      <w:r w:rsidRPr="00486F98">
        <w:rPr>
          <w:rFonts w:ascii="Traditional Arabic" w:eastAsia="Calibri" w:hAnsi="Traditional Arabic" w:cs="Traditional Arabic"/>
          <w:b/>
          <w:bCs/>
          <w:color w:val="EE0000"/>
          <w:kern w:val="2"/>
          <w:sz w:val="32"/>
          <w:szCs w:val="32"/>
          <w14:ligatures w14:val="standardContextual"/>
        </w:rPr>
        <w:t>)</w:t>
      </w:r>
      <w:r w:rsidR="007F33CD" w:rsidRPr="00486F98">
        <w:rPr>
          <w:rFonts w:ascii="Traditional Arabic" w:eastAsia="Calibri" w:hAnsi="Traditional Arabic" w:cs="Traditional Arabic" w:hint="cs"/>
          <w:b/>
          <w:bCs/>
          <w:color w:val="EE0000"/>
          <w:kern w:val="2"/>
          <w:sz w:val="32"/>
          <w:szCs w:val="32"/>
          <w:rtl/>
          <w14:ligatures w14:val="standardContextual"/>
        </w:rPr>
        <w:t>:</w:t>
      </w:r>
      <w:r w:rsidRPr="00486F98">
        <w:rPr>
          <w:rFonts w:ascii="Traditional Arabic" w:eastAsia="Calibri" w:hAnsi="Traditional Arabic" w:cs="Traditional Arabic"/>
          <w:color w:val="EE0000"/>
          <w:kern w:val="2"/>
          <w:sz w:val="32"/>
          <w:szCs w:val="32"/>
          <w:rtl/>
          <w14:ligatures w14:val="standardContextual"/>
        </w:rPr>
        <w:t xml:space="preserve"> </w:t>
      </w:r>
      <w:r w:rsidR="007F33CD" w:rsidRPr="00486F98">
        <w:rPr>
          <w:rFonts w:ascii="Traditional Arabic" w:eastAsia="Calibri" w:hAnsi="Traditional Arabic" w:cs="Traditional Arabic" w:hint="cs"/>
          <w:b/>
          <w:bCs/>
          <w:color w:val="EE0000"/>
          <w:kern w:val="2"/>
          <w:sz w:val="32"/>
          <w:szCs w:val="32"/>
          <w:rtl/>
          <w14:ligatures w14:val="standardContextual"/>
        </w:rPr>
        <w:t>عنوان الدراسة:</w:t>
      </w:r>
      <w:r w:rsidR="007F33CD" w:rsidRPr="00486F98">
        <w:rPr>
          <w:rFonts w:ascii="Traditional Arabic" w:eastAsia="Calibri" w:hAnsi="Traditional Arabic" w:cs="Traditional Arabic" w:hint="cs"/>
          <w:color w:val="EE0000"/>
          <w:kern w:val="2"/>
          <w:sz w:val="32"/>
          <w:szCs w:val="32"/>
          <w:rtl/>
          <w14:ligatures w14:val="standardContextual"/>
        </w:rPr>
        <w:t xml:space="preserve"> </w:t>
      </w:r>
    </w:p>
    <w:p w14:paraId="570FE733" w14:textId="77777777" w:rsidR="00047FB4" w:rsidRPr="00486F98" w:rsidRDefault="00047FB4" w:rsidP="003A45BC">
      <w:pPr>
        <w:tabs>
          <w:tab w:val="left" w:pos="3726"/>
        </w:tabs>
        <w:spacing w:after="0" w:line="240" w:lineRule="auto"/>
        <w:jc w:val="both"/>
        <w:rPr>
          <w:rFonts w:ascii="Traditional Arabic" w:eastAsia="Calibri" w:hAnsi="Traditional Arabic" w:cs="Traditional Arabic"/>
          <w:color w:val="EE0000"/>
          <w:kern w:val="2"/>
          <w:sz w:val="28"/>
          <w:szCs w:val="28"/>
          <w:rtl/>
          <w14:ligatures w14:val="standardContextual"/>
        </w:rPr>
      </w:pPr>
      <w:r w:rsidRPr="00486F98">
        <w:rPr>
          <w:rFonts w:ascii="Traditional Arabic" w:eastAsia="Calibri" w:hAnsi="Traditional Arabic" w:cs="Traditional Arabic"/>
          <w:color w:val="EE0000"/>
          <w:kern w:val="2"/>
          <w:sz w:val="28"/>
          <w:szCs w:val="28"/>
          <w14:ligatures w14:val="standardContextual"/>
        </w:rPr>
        <w:t>Fortifying transparency: Enhancing corporate governance through robust internal control mechanisms</w:t>
      </w:r>
    </w:p>
    <w:p w14:paraId="139F5275" w14:textId="547E26D6" w:rsidR="00C13AF4" w:rsidRPr="006222BB" w:rsidRDefault="006222BB" w:rsidP="006222BB">
      <w:pPr>
        <w:tabs>
          <w:tab w:val="left" w:pos="3726"/>
        </w:tabs>
        <w:bidi/>
        <w:spacing w:after="0" w:line="276" w:lineRule="auto"/>
        <w:jc w:val="both"/>
        <w:rPr>
          <w:rFonts w:ascii="Traditional Arabic" w:eastAsia="Calibri" w:hAnsi="Traditional Arabic" w:cs="Traditional Arabic"/>
          <w:color w:val="EE0000"/>
          <w:kern w:val="2"/>
          <w:sz w:val="32"/>
          <w:szCs w:val="32"/>
          <w:rtl/>
          <w:lang w:bidi="ar-EG"/>
          <w14:ligatures w14:val="standardContextual"/>
        </w:rPr>
      </w:pPr>
      <w:r w:rsidRPr="006222BB">
        <w:rPr>
          <w:rFonts w:ascii="Traditional Arabic" w:eastAsia="Calibri" w:hAnsi="Traditional Arabic" w:cs="Traditional Arabic" w:hint="cs"/>
          <w:color w:val="EE0000"/>
          <w:kern w:val="2"/>
          <w:sz w:val="32"/>
          <w:szCs w:val="32"/>
          <w:rtl/>
          <w14:ligatures w14:val="standardContextual"/>
        </w:rPr>
        <w:lastRenderedPageBreak/>
        <w:t xml:space="preserve">تمثلت </w:t>
      </w:r>
      <w:r w:rsidR="007F33CD" w:rsidRPr="006222BB">
        <w:rPr>
          <w:rFonts w:ascii="Traditional Arabic" w:eastAsia="Calibri" w:hAnsi="Traditional Arabic" w:cs="Traditional Arabic" w:hint="cs"/>
          <w:color w:val="EE0000"/>
          <w:kern w:val="2"/>
          <w:sz w:val="32"/>
          <w:szCs w:val="32"/>
          <w:rtl/>
          <w14:ligatures w14:val="standardContextual"/>
        </w:rPr>
        <w:t>مشكلة الدراسة</w:t>
      </w:r>
      <w:r w:rsidRPr="006222BB">
        <w:rPr>
          <w:rFonts w:ascii="Traditional Arabic" w:eastAsia="Calibri" w:hAnsi="Traditional Arabic" w:cs="Traditional Arabic" w:hint="cs"/>
          <w:color w:val="EE0000"/>
          <w:kern w:val="2"/>
          <w:sz w:val="32"/>
          <w:szCs w:val="32"/>
          <w:rtl/>
          <w14:ligatures w14:val="standardContextual"/>
        </w:rPr>
        <w:t xml:space="preserve"> في </w:t>
      </w:r>
      <w:r w:rsidR="007F33CD" w:rsidRPr="006222BB">
        <w:rPr>
          <w:rFonts w:ascii="Traditional Arabic" w:eastAsia="Calibri" w:hAnsi="Traditional Arabic" w:cs="Traditional Arabic" w:hint="cs"/>
          <w:color w:val="EE0000"/>
          <w:kern w:val="2"/>
          <w:sz w:val="32"/>
          <w:szCs w:val="32"/>
          <w:rtl/>
          <w14:ligatures w14:val="standardContextual"/>
        </w:rPr>
        <w:t>كيفية</w:t>
      </w:r>
      <w:r w:rsidR="007F33CD" w:rsidRPr="006222BB">
        <w:rPr>
          <w:rFonts w:ascii="Traditional Arabic" w:eastAsia="Calibri" w:hAnsi="Traditional Arabic" w:cs="Traditional Arabic"/>
          <w:color w:val="EE0000"/>
          <w:kern w:val="2"/>
          <w:sz w:val="32"/>
          <w:szCs w:val="32"/>
          <w:rtl/>
          <w14:ligatures w14:val="standardContextual"/>
        </w:rPr>
        <w:t xml:space="preserve"> تحسين حوكمة الشركات من خلال آليات </w:t>
      </w:r>
      <w:r w:rsidR="007F33CD" w:rsidRPr="006222BB">
        <w:rPr>
          <w:rFonts w:ascii="Traditional Arabic" w:eastAsia="Calibri" w:hAnsi="Traditional Arabic" w:cs="Traditional Arabic" w:hint="cs"/>
          <w:color w:val="EE0000"/>
          <w:kern w:val="2"/>
          <w:sz w:val="32"/>
          <w:szCs w:val="32"/>
          <w:rtl/>
          <w14:ligatures w14:val="standardContextual"/>
        </w:rPr>
        <w:t>ال</w:t>
      </w:r>
      <w:r w:rsidR="007F33CD" w:rsidRPr="006222BB">
        <w:rPr>
          <w:rFonts w:ascii="Traditional Arabic" w:eastAsia="Calibri" w:hAnsi="Traditional Arabic" w:cs="Traditional Arabic"/>
          <w:color w:val="EE0000"/>
          <w:kern w:val="2"/>
          <w:sz w:val="32"/>
          <w:szCs w:val="32"/>
          <w:rtl/>
          <w14:ligatures w14:val="standardContextual"/>
        </w:rPr>
        <w:t xml:space="preserve">رقابة </w:t>
      </w:r>
      <w:r w:rsidR="007F33CD" w:rsidRPr="006222BB">
        <w:rPr>
          <w:rFonts w:ascii="Traditional Arabic" w:eastAsia="Calibri" w:hAnsi="Traditional Arabic" w:cs="Traditional Arabic" w:hint="cs"/>
          <w:color w:val="EE0000"/>
          <w:kern w:val="2"/>
          <w:sz w:val="32"/>
          <w:szCs w:val="32"/>
          <w:rtl/>
          <w14:ligatures w14:val="standardContextual"/>
        </w:rPr>
        <w:t>ال</w:t>
      </w:r>
      <w:r w:rsidR="007F33CD" w:rsidRPr="006222BB">
        <w:rPr>
          <w:rFonts w:ascii="Traditional Arabic" w:eastAsia="Calibri" w:hAnsi="Traditional Arabic" w:cs="Traditional Arabic"/>
          <w:color w:val="EE0000"/>
          <w:kern w:val="2"/>
          <w:sz w:val="32"/>
          <w:szCs w:val="32"/>
          <w:rtl/>
          <w14:ligatures w14:val="standardContextual"/>
        </w:rPr>
        <w:t>داخلية</w:t>
      </w:r>
      <w:r>
        <w:rPr>
          <w:rFonts w:ascii="Traditional Arabic" w:eastAsia="Calibri" w:hAnsi="Traditional Arabic" w:cs="Traditional Arabic" w:hint="cs"/>
          <w:color w:val="EE0000"/>
          <w:kern w:val="2"/>
          <w:sz w:val="32"/>
          <w:szCs w:val="32"/>
          <w:rtl/>
          <w14:ligatures w14:val="standardContextual"/>
        </w:rPr>
        <w:t>، حيث</w:t>
      </w:r>
      <w:r>
        <w:rPr>
          <w:rFonts w:ascii="Traditional Arabic" w:eastAsia="Calibri" w:hAnsi="Traditional Arabic" w:cs="Traditional Arabic" w:hint="cs"/>
          <w:color w:val="EE0000"/>
          <w:kern w:val="2"/>
          <w:sz w:val="32"/>
          <w:szCs w:val="32"/>
          <w:rtl/>
          <w:lang w:bidi="ar-EG"/>
          <w14:ligatures w14:val="standardContextual"/>
        </w:rPr>
        <w:t xml:space="preserve"> </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w:t>
      </w:r>
      <w:r>
        <w:rPr>
          <w:rFonts w:ascii="Traditional Arabic" w:eastAsia="Calibri" w:hAnsi="Traditional Arabic" w:cs="Traditional Arabic" w:hint="cs"/>
          <w:color w:val="EE0000"/>
          <w:kern w:val="2"/>
          <w:sz w:val="32"/>
          <w:szCs w:val="32"/>
          <w:rtl/>
          <w:lang w:bidi="ar-EG"/>
          <w14:ligatures w14:val="standardContextual"/>
        </w:rPr>
        <w:t xml:space="preserve">وقد </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00047FB4" w:rsidRPr="00486F98">
        <w:rPr>
          <w:rFonts w:ascii="Traditional Arabic" w:eastAsia="Calibri" w:hAnsi="Traditional Arabic" w:cs="Traditional Arabic"/>
          <w:color w:val="EE0000"/>
          <w:kern w:val="2"/>
          <w:sz w:val="28"/>
          <w:szCs w:val="28"/>
          <w:lang w:bidi="ar-EG"/>
          <w14:ligatures w14:val="standardContextual"/>
        </w:rPr>
        <w:t>PubMed</w:t>
      </w:r>
      <w:r w:rsidR="00047FB4" w:rsidRPr="00486F98">
        <w:rPr>
          <w:rFonts w:ascii="Traditional Arabic" w:eastAsia="Calibri" w:hAnsi="Traditional Arabic" w:cs="Traditional Arabic"/>
          <w:color w:val="EE0000"/>
          <w:kern w:val="2"/>
          <w:sz w:val="28"/>
          <w:szCs w:val="28"/>
          <w:rtl/>
          <w:lang w:bidi="ar-EG"/>
          <w14:ligatures w14:val="standardContextual"/>
        </w:rPr>
        <w:t xml:space="preserve">، </w:t>
      </w:r>
      <w:r w:rsidR="00047FB4" w:rsidRPr="00486F98">
        <w:rPr>
          <w:rFonts w:ascii="Traditional Arabic" w:eastAsia="Calibri" w:hAnsi="Traditional Arabic" w:cs="Traditional Arabic"/>
          <w:color w:val="EE0000"/>
          <w:kern w:val="2"/>
          <w:sz w:val="28"/>
          <w:szCs w:val="28"/>
          <w:lang w:bidi="ar-EG"/>
          <w14:ligatures w14:val="standardContextual"/>
        </w:rPr>
        <w:t>Scopus</w:t>
      </w:r>
      <w:r w:rsidR="00047FB4" w:rsidRPr="00486F98">
        <w:rPr>
          <w:rFonts w:ascii="Traditional Arabic" w:eastAsia="Calibri" w:hAnsi="Traditional Arabic" w:cs="Traditional Arabic"/>
          <w:color w:val="EE0000"/>
          <w:kern w:val="2"/>
          <w:sz w:val="28"/>
          <w:szCs w:val="28"/>
          <w:rtl/>
          <w:lang w:bidi="ar-EG"/>
          <w14:ligatures w14:val="standardContextual"/>
        </w:rPr>
        <w:t xml:space="preserve">، </w:t>
      </w:r>
      <w:r w:rsidR="00047FB4" w:rsidRPr="00486F98">
        <w:rPr>
          <w:rFonts w:ascii="Traditional Arabic" w:eastAsia="Calibri" w:hAnsi="Traditional Arabic" w:cs="Traditional Arabic"/>
          <w:color w:val="EE0000"/>
          <w:kern w:val="2"/>
          <w:sz w:val="28"/>
          <w:szCs w:val="28"/>
          <w:lang w:bidi="ar-EG"/>
          <w14:ligatures w14:val="standardContextual"/>
        </w:rPr>
        <w:t>Web of Science</w:t>
      </w:r>
      <w:r w:rsidR="00047FB4" w:rsidRPr="00486F98">
        <w:rPr>
          <w:rFonts w:ascii="Traditional Arabic" w:eastAsia="Calibri" w:hAnsi="Traditional Arabic" w:cs="Traditional Arabic"/>
          <w:color w:val="EE0000"/>
          <w:kern w:val="2"/>
          <w:sz w:val="28"/>
          <w:szCs w:val="28"/>
          <w:rtl/>
          <w:lang w:bidi="ar-EG"/>
          <w14:ligatures w14:val="standardContextual"/>
        </w:rPr>
        <w:t>، و</w:t>
      </w:r>
      <w:r w:rsidR="00047FB4" w:rsidRPr="00486F98">
        <w:rPr>
          <w:rFonts w:ascii="Traditional Arabic" w:eastAsia="Calibri" w:hAnsi="Traditional Arabic" w:cs="Traditional Arabic"/>
          <w:color w:val="EE0000"/>
          <w:kern w:val="2"/>
          <w:sz w:val="28"/>
          <w:szCs w:val="28"/>
          <w:lang w:bidi="ar-EG"/>
          <w14:ligatures w14:val="standardContextual"/>
        </w:rPr>
        <w:t>Google</w:t>
      </w:r>
      <w:r w:rsidR="00047FB4" w:rsidRPr="00486F98">
        <w:rPr>
          <w:rFonts w:ascii="Traditional Arabic" w:eastAsia="Calibri" w:hAnsi="Traditional Arabic" w:cs="Traditional Arabic"/>
          <w:color w:val="EE0000"/>
          <w:kern w:val="2"/>
          <w:sz w:val="32"/>
          <w:szCs w:val="32"/>
          <w:lang w:bidi="ar-EG"/>
          <w14:ligatures w14:val="standardContextual"/>
        </w:rPr>
        <w:t xml:space="preserve"> Scholar</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 باستخدام كلمات مفتاحية محددة.</w:t>
      </w:r>
      <w:r>
        <w:rPr>
          <w:rFonts w:ascii="Traditional Arabic" w:eastAsia="Calibri" w:hAnsi="Traditional Arabic" w:cs="Traditional Arabic" w:hint="cs"/>
          <w:color w:val="EE0000"/>
          <w:kern w:val="2"/>
          <w:sz w:val="32"/>
          <w:szCs w:val="32"/>
          <w:rtl/>
          <w:lang w:bidi="ar-EG"/>
          <w14:ligatures w14:val="standardContextual"/>
        </w:rPr>
        <w:t xml:space="preserve"> كما </w:t>
      </w:r>
      <w:r w:rsidR="00047FB4" w:rsidRPr="00486F98">
        <w:rPr>
          <w:rFonts w:ascii="Traditional Arabic" w:eastAsia="Calibri" w:hAnsi="Traditional Arabic" w:cs="Traditional Arabic"/>
          <w:color w:val="EE0000"/>
          <w:kern w:val="2"/>
          <w:sz w:val="32"/>
          <w:szCs w:val="32"/>
          <w:rtl/>
          <w:lang w:bidi="ar-EG"/>
          <w14:ligatures w14:val="standardContextual"/>
        </w:rPr>
        <w:t>تم استخدام التحليل الموضوعي (</w:t>
      </w:r>
      <w:r w:rsidR="00047FB4" w:rsidRPr="00486F98">
        <w:rPr>
          <w:rFonts w:ascii="Traditional Arabic" w:eastAsia="Calibri" w:hAnsi="Traditional Arabic" w:cs="Traditional Arabic"/>
          <w:color w:val="EE0000"/>
          <w:kern w:val="2"/>
          <w:sz w:val="28"/>
          <w:szCs w:val="28"/>
          <w:lang w:bidi="ar-EG"/>
          <w14:ligatures w14:val="standardContextual"/>
        </w:rPr>
        <w:t>Thematic</w:t>
      </w:r>
      <w:r w:rsidR="00047FB4" w:rsidRPr="00486F98">
        <w:rPr>
          <w:rFonts w:ascii="Traditional Arabic" w:eastAsia="Calibri" w:hAnsi="Traditional Arabic" w:cs="Traditional Arabic"/>
          <w:color w:val="EE0000"/>
          <w:kern w:val="2"/>
          <w:sz w:val="32"/>
          <w:szCs w:val="32"/>
          <w:lang w:bidi="ar-EG"/>
          <w14:ligatures w14:val="standardContextual"/>
        </w:rPr>
        <w:t xml:space="preserve"> </w:t>
      </w:r>
      <w:r w:rsidR="00047FB4" w:rsidRPr="00486F98">
        <w:rPr>
          <w:rFonts w:ascii="Traditional Arabic" w:eastAsia="Calibri" w:hAnsi="Traditional Arabic" w:cs="Traditional Arabic"/>
          <w:color w:val="EE0000"/>
          <w:kern w:val="2"/>
          <w:sz w:val="28"/>
          <w:szCs w:val="28"/>
          <w:lang w:bidi="ar-EG"/>
          <w14:ligatures w14:val="standardContextual"/>
        </w:rPr>
        <w:t>Analysis</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 لاستخلاص الأنماط المتكررة والموضوعات الرئيسة بطريقة منهجية وموضوعية. </w:t>
      </w:r>
      <w:r>
        <w:rPr>
          <w:rFonts w:ascii="Traditional Arabic" w:eastAsia="Calibri" w:hAnsi="Traditional Arabic" w:cs="Traditional Arabic" w:hint="cs"/>
          <w:color w:val="EE0000"/>
          <w:kern w:val="2"/>
          <w:sz w:val="32"/>
          <w:szCs w:val="32"/>
          <w:rtl/>
          <w:lang w:bidi="ar-EG"/>
          <w14:ligatures w14:val="standardContextual"/>
        </w:rPr>
        <w:t>و</w:t>
      </w:r>
      <w:r w:rsidR="00047FB4" w:rsidRPr="00486F98">
        <w:rPr>
          <w:rFonts w:ascii="Traditional Arabic" w:eastAsia="Calibri" w:hAnsi="Traditional Arabic" w:cs="Traditional Arabic"/>
          <w:color w:val="EE0000"/>
          <w:kern w:val="2"/>
          <w:sz w:val="32"/>
          <w:szCs w:val="32"/>
          <w:rtl/>
          <w:lang w:bidi="ar-EG"/>
          <w14:ligatures w14:val="standardContextual"/>
        </w:rPr>
        <w:t xml:space="preserve">أظهرت النتائج أن إطارات الحوكمة المؤسسية الفعّالة المدعومة بآليات رقابة داخلية قوية تسهم في تعزيز الشفافية والمساءلة والسلوك الأخلاقي، فضلاً عن الحد من المخاطر، وحماية الأصول، وضمان الالتزام بالأنظمة والتشريعات. </w:t>
      </w:r>
      <w:r>
        <w:rPr>
          <w:rFonts w:ascii="Traditional Arabic" w:eastAsia="Calibri" w:hAnsi="Traditional Arabic" w:cs="Traditional Arabic" w:hint="cs"/>
          <w:color w:val="EE0000"/>
          <w:kern w:val="2"/>
          <w:sz w:val="32"/>
          <w:szCs w:val="32"/>
          <w:rtl/>
          <w:lang w:bidi="ar-EG"/>
          <w14:ligatures w14:val="standardContextual"/>
        </w:rPr>
        <w:t xml:space="preserve">بذلك ترتبط هذه الدراسة بالدراسة الحالية من خلال </w:t>
      </w:r>
      <w:r w:rsidR="00C13AF4" w:rsidRPr="00486F98">
        <w:rPr>
          <w:rFonts w:ascii="Traditional Arabic" w:eastAsia="Calibri" w:hAnsi="Traditional Arabic" w:cs="Traditional Arabic" w:hint="cs"/>
          <w:color w:val="EE0000"/>
          <w:kern w:val="2"/>
          <w:sz w:val="32"/>
          <w:szCs w:val="32"/>
          <w:rtl/>
          <w14:ligatures w14:val="standardContextual"/>
        </w:rPr>
        <w:t>التأكيد على دور الرقابة الداخلية في تعزيز آليات الحوكمة المؤسسية</w:t>
      </w:r>
      <w:r w:rsidR="00C13AF4" w:rsidRPr="00486F98">
        <w:rPr>
          <w:rFonts w:ascii="Traditional Arabic" w:eastAsia="Calibri" w:hAnsi="Traditional Arabic" w:cs="Traditional Arabic" w:hint="cs"/>
          <w:b/>
          <w:bCs/>
          <w:color w:val="EE0000"/>
          <w:kern w:val="2"/>
          <w:sz w:val="32"/>
          <w:szCs w:val="32"/>
          <w:rtl/>
          <w14:ligatures w14:val="standardContextual"/>
        </w:rPr>
        <w:t>.</w:t>
      </w:r>
    </w:p>
    <w:p w14:paraId="69C5A95B" w14:textId="24165B7A" w:rsidR="00047FB4" w:rsidRPr="00486F98" w:rsidRDefault="00047FB4">
      <w:pPr>
        <w:pStyle w:val="a3"/>
        <w:numPr>
          <w:ilvl w:val="0"/>
          <w:numId w:val="25"/>
        </w:numPr>
        <w:tabs>
          <w:tab w:val="left" w:pos="3726"/>
        </w:tabs>
        <w:bidi/>
        <w:spacing w:before="240" w:after="0" w:line="276" w:lineRule="auto"/>
        <w:ind w:left="360" w:hanging="342"/>
        <w:jc w:val="both"/>
        <w:rPr>
          <w:rFonts w:ascii="Traditional Arabic" w:eastAsia="Calibri" w:hAnsi="Traditional Arabic" w:cs="Traditional Arabic"/>
          <w:b/>
          <w:bCs/>
          <w:color w:val="EE0000"/>
          <w:kern w:val="2"/>
          <w:sz w:val="32"/>
          <w:szCs w:val="32"/>
          <w:lang w:bidi="ar-EG"/>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دراسة (</w:t>
      </w:r>
      <w:bookmarkStart w:id="6" w:name="_Hlk212452695"/>
      <w:r w:rsidRPr="00486F98">
        <w:rPr>
          <w:rFonts w:ascii="Traditional Arabic" w:eastAsia="Calibri" w:hAnsi="Traditional Arabic" w:cs="Traditional Arabic"/>
          <w:b/>
          <w:bCs/>
          <w:color w:val="EE0000"/>
          <w:kern w:val="2"/>
          <w:sz w:val="28"/>
          <w:szCs w:val="28"/>
          <w14:ligatures w14:val="standardContextual"/>
        </w:rPr>
        <w:t>Ahmad &amp; Muslim</w:t>
      </w:r>
      <w:bookmarkEnd w:id="6"/>
      <w:r w:rsidRPr="00486F98">
        <w:rPr>
          <w:rFonts w:ascii="Traditional Arabic" w:eastAsia="Calibri" w:hAnsi="Traditional Arabic" w:cs="Traditional Arabic"/>
          <w:b/>
          <w:bCs/>
          <w:color w:val="EE0000"/>
          <w:kern w:val="2"/>
          <w:sz w:val="28"/>
          <w:szCs w:val="28"/>
          <w14:ligatures w14:val="standardContextual"/>
        </w:rPr>
        <w:t>, 2024</w:t>
      </w:r>
      <w:r w:rsidRPr="00486F98">
        <w:rPr>
          <w:rFonts w:ascii="Traditional Arabic" w:eastAsia="Calibri" w:hAnsi="Traditional Arabic" w:cs="Traditional Arabic"/>
          <w:b/>
          <w:bCs/>
          <w:color w:val="EE0000"/>
          <w:kern w:val="2"/>
          <w:sz w:val="32"/>
          <w:szCs w:val="32"/>
          <w:rtl/>
          <w14:ligatures w14:val="standardContextual"/>
        </w:rPr>
        <w:t>)</w:t>
      </w:r>
      <w:r w:rsidR="00C36405" w:rsidRPr="00486F98">
        <w:rPr>
          <w:rFonts w:ascii="Traditional Arabic" w:eastAsia="Calibri" w:hAnsi="Traditional Arabic" w:cs="Traditional Arabic" w:hint="cs"/>
          <w:b/>
          <w:bCs/>
          <w:color w:val="EE0000"/>
          <w:kern w:val="2"/>
          <w:sz w:val="32"/>
          <w:szCs w:val="32"/>
          <w:rtl/>
          <w14:ligatures w14:val="standardContextual"/>
        </w:rPr>
        <w:t>:</w:t>
      </w:r>
      <w:r w:rsidR="003E0378" w:rsidRPr="00486F98">
        <w:rPr>
          <w:rFonts w:ascii="Traditional Arabic" w:eastAsia="Calibri" w:hAnsi="Traditional Arabic" w:cs="Traditional Arabic" w:hint="cs"/>
          <w:b/>
          <w:bCs/>
          <w:color w:val="EE0000"/>
          <w:kern w:val="2"/>
          <w:sz w:val="32"/>
          <w:szCs w:val="32"/>
          <w:rtl/>
          <w:lang w:bidi="ar-EG"/>
          <w14:ligatures w14:val="standardContextual"/>
        </w:rPr>
        <w:t xml:space="preserve"> </w:t>
      </w:r>
      <w:r w:rsidRPr="00486F98">
        <w:rPr>
          <w:rFonts w:ascii="Traditional Arabic" w:eastAsia="Calibri" w:hAnsi="Traditional Arabic" w:cs="Traditional Arabic"/>
          <w:b/>
          <w:bCs/>
          <w:color w:val="EE0000"/>
          <w:kern w:val="2"/>
          <w:sz w:val="32"/>
          <w:szCs w:val="32"/>
          <w:rtl/>
          <w:lang w:bidi="ar-EG"/>
          <w14:ligatures w14:val="standardContextual"/>
        </w:rPr>
        <w:t>عنوان</w:t>
      </w:r>
      <w:r w:rsidR="00C36405" w:rsidRPr="00486F98">
        <w:rPr>
          <w:rFonts w:ascii="Traditional Arabic" w:eastAsia="Calibri" w:hAnsi="Traditional Arabic" w:cs="Traditional Arabic" w:hint="cs"/>
          <w:b/>
          <w:bCs/>
          <w:color w:val="EE0000"/>
          <w:kern w:val="2"/>
          <w:sz w:val="32"/>
          <w:szCs w:val="32"/>
          <w:rtl/>
          <w:lang w:bidi="ar-EG"/>
          <w14:ligatures w14:val="standardContextual"/>
        </w:rPr>
        <w:t xml:space="preserve"> الدراسة</w:t>
      </w:r>
      <w:r w:rsidRPr="00486F98">
        <w:rPr>
          <w:rFonts w:ascii="Traditional Arabic" w:eastAsia="Calibri" w:hAnsi="Traditional Arabic" w:cs="Traditional Arabic"/>
          <w:b/>
          <w:bCs/>
          <w:color w:val="EE0000"/>
          <w:kern w:val="2"/>
          <w:sz w:val="32"/>
          <w:szCs w:val="32"/>
          <w:rtl/>
          <w:lang w:bidi="ar-EG"/>
          <w14:ligatures w14:val="standardContextual"/>
        </w:rPr>
        <w:t xml:space="preserve">: </w:t>
      </w:r>
    </w:p>
    <w:p w14:paraId="5EFEFCB8" w14:textId="77777777" w:rsidR="00047FB4" w:rsidRPr="00486F98" w:rsidRDefault="00047FB4" w:rsidP="00BA797C">
      <w:pPr>
        <w:tabs>
          <w:tab w:val="left" w:pos="3726"/>
        </w:tabs>
        <w:spacing w:after="0" w:line="240" w:lineRule="auto"/>
        <w:jc w:val="both"/>
        <w:rPr>
          <w:rFonts w:ascii="Traditional Arabic" w:eastAsia="Calibri" w:hAnsi="Traditional Arabic" w:cs="Traditional Arabic"/>
          <w:b/>
          <w:bCs/>
          <w:color w:val="EE0000"/>
          <w:kern w:val="2"/>
          <w:sz w:val="28"/>
          <w:szCs w:val="28"/>
          <w:rtl/>
          <w:lang w:bidi="ar-EG"/>
          <w14:ligatures w14:val="standardContextual"/>
        </w:rPr>
      </w:pPr>
      <w:r w:rsidRPr="00486F98">
        <w:rPr>
          <w:rFonts w:ascii="Traditional Arabic" w:eastAsia="Calibri" w:hAnsi="Traditional Arabic" w:cs="Traditional Arabic"/>
          <w:b/>
          <w:bCs/>
          <w:color w:val="EE0000"/>
          <w:kern w:val="2"/>
          <w:sz w:val="28"/>
          <w:szCs w:val="28"/>
          <w:rtl/>
          <w:lang w:bidi="ar-EG"/>
          <w14:ligatures w14:val="standardContextual"/>
        </w:rPr>
        <w:t xml:space="preserve"> </w:t>
      </w:r>
      <w:r w:rsidRPr="00486F98">
        <w:rPr>
          <w:rFonts w:ascii="Traditional Arabic" w:eastAsia="Calibri" w:hAnsi="Traditional Arabic" w:cs="Traditional Arabic"/>
          <w:color w:val="EE0000"/>
          <w:kern w:val="2"/>
          <w:sz w:val="28"/>
          <w:szCs w:val="28"/>
          <w:lang w:bidi="ar-EG"/>
          <w14:ligatures w14:val="standardContextual"/>
        </w:rPr>
        <w:t>Exploring the Nexus between Internal Control Structures and Good Corporate Governance</w:t>
      </w:r>
    </w:p>
    <w:p w14:paraId="5879738D" w14:textId="3944BA3F" w:rsidR="006674CB" w:rsidRPr="00486F98" w:rsidRDefault="006222BB" w:rsidP="006222BB">
      <w:pPr>
        <w:tabs>
          <w:tab w:val="left" w:pos="3726"/>
        </w:tabs>
        <w:bidi/>
        <w:spacing w:before="120" w:after="0" w:line="276" w:lineRule="auto"/>
        <w:jc w:val="both"/>
        <w:rPr>
          <w:rFonts w:ascii="Traditional Arabic" w:eastAsia="Calibri" w:hAnsi="Traditional Arabic" w:cs="Traditional Arabic"/>
          <w:color w:val="EE0000"/>
          <w:kern w:val="2"/>
          <w:sz w:val="32"/>
          <w:szCs w:val="32"/>
          <w:rtl/>
          <w14:ligatures w14:val="standardContextual"/>
        </w:rPr>
      </w:pPr>
      <w:r w:rsidRPr="006222BB">
        <w:rPr>
          <w:rFonts w:ascii="Traditional Arabic" w:eastAsia="Calibri" w:hAnsi="Traditional Arabic" w:cs="Traditional Arabic" w:hint="cs"/>
          <w:color w:val="EE0000"/>
          <w:kern w:val="2"/>
          <w:sz w:val="32"/>
          <w:szCs w:val="32"/>
          <w:rtl/>
          <w14:ligatures w14:val="standardContextual"/>
        </w:rPr>
        <w:t xml:space="preserve">تمثلت </w:t>
      </w:r>
      <w:r w:rsidR="00ED6E82" w:rsidRPr="006222BB">
        <w:rPr>
          <w:rFonts w:ascii="Traditional Arabic" w:eastAsia="Calibri" w:hAnsi="Traditional Arabic" w:cs="Traditional Arabic" w:hint="cs"/>
          <w:color w:val="EE0000"/>
          <w:kern w:val="2"/>
          <w:sz w:val="32"/>
          <w:szCs w:val="32"/>
          <w:rtl/>
          <w14:ligatures w14:val="standardContextual"/>
        </w:rPr>
        <w:t>مشكلة الدراسة</w:t>
      </w:r>
      <w:r>
        <w:rPr>
          <w:rFonts w:ascii="Traditional Arabic" w:eastAsia="Calibri" w:hAnsi="Traditional Arabic" w:cs="Traditional Arabic" w:hint="cs"/>
          <w:color w:val="EE0000"/>
          <w:kern w:val="2"/>
          <w:sz w:val="32"/>
          <w:szCs w:val="32"/>
          <w:rtl/>
          <w14:ligatures w14:val="standardContextual"/>
        </w:rPr>
        <w:t xml:space="preserve"> في محاولة </w:t>
      </w:r>
      <w:r w:rsidR="009D0286" w:rsidRPr="00486F98">
        <w:rPr>
          <w:rFonts w:ascii="Traditional Arabic" w:eastAsia="Calibri" w:hAnsi="Traditional Arabic" w:cs="Traditional Arabic"/>
          <w:color w:val="EE0000"/>
          <w:kern w:val="2"/>
          <w:sz w:val="32"/>
          <w:szCs w:val="32"/>
          <w:rtl/>
          <w14:ligatures w14:val="standardContextual"/>
        </w:rPr>
        <w:t xml:space="preserve">استكشاف العلاقة بين هياكل الرقابة الداخلية والحوكمة الرشيدة </w:t>
      </w:r>
      <w:r w:rsidR="009D0286" w:rsidRPr="00486F98">
        <w:rPr>
          <w:rFonts w:ascii="Traditional Arabic" w:eastAsia="Calibri" w:hAnsi="Traditional Arabic" w:cs="Traditional Arabic" w:hint="cs"/>
          <w:color w:val="EE0000"/>
          <w:kern w:val="2"/>
          <w:sz w:val="32"/>
          <w:szCs w:val="32"/>
          <w:rtl/>
          <w14:ligatures w14:val="standardContextual"/>
        </w:rPr>
        <w:t>للمؤسسات في البيئة الإندونيسية</w:t>
      </w:r>
      <w:r>
        <w:rPr>
          <w:rFonts w:ascii="Traditional Arabic" w:eastAsia="Calibri" w:hAnsi="Traditional Arabic" w:cs="Traditional Arabic" w:hint="cs"/>
          <w:color w:val="EE0000"/>
          <w:kern w:val="2"/>
          <w:sz w:val="32"/>
          <w:szCs w:val="32"/>
          <w:rtl/>
          <w14:ligatures w14:val="standardContextual"/>
        </w:rPr>
        <w:t xml:space="preserve">، حيث </w:t>
      </w:r>
      <w:r w:rsidR="00ED6E82" w:rsidRPr="00486F98">
        <w:rPr>
          <w:rFonts w:ascii="Traditional Arabic" w:eastAsia="Calibri" w:hAnsi="Traditional Arabic" w:cs="Traditional Arabic" w:hint="cs"/>
          <w:color w:val="EE0000"/>
          <w:kern w:val="2"/>
          <w:sz w:val="32"/>
          <w:szCs w:val="32"/>
          <w:rtl/>
          <w14:ligatures w14:val="standardContextual"/>
        </w:rPr>
        <w:t xml:space="preserve">هدفت إلى التعرف على </w:t>
      </w:r>
      <w:r w:rsidR="00ED6E82" w:rsidRPr="00486F98">
        <w:rPr>
          <w:rFonts w:ascii="Traditional Arabic" w:eastAsia="Calibri" w:hAnsi="Traditional Arabic" w:cs="Traditional Arabic"/>
          <w:color w:val="EE0000"/>
          <w:kern w:val="2"/>
          <w:sz w:val="32"/>
          <w:szCs w:val="32"/>
          <w:rtl/>
          <w14:ligatures w14:val="standardContextual"/>
        </w:rPr>
        <w:t>تأثير فعالية الرقابة الداخلية على الأداء التنظيمي، مع التركيز على الدور الوسيط لآليات الحوكمة</w:t>
      </w:r>
      <w:r w:rsidR="00ED6E82" w:rsidRPr="00486F98">
        <w:rPr>
          <w:rFonts w:ascii="Traditional Arabic" w:eastAsia="Calibri" w:hAnsi="Traditional Arabic" w:cs="Traditional Arabic" w:hint="cs"/>
          <w:color w:val="EE0000"/>
          <w:kern w:val="2"/>
          <w:sz w:val="32"/>
          <w:szCs w:val="32"/>
          <w:rtl/>
          <w14:ligatures w14:val="standardContextual"/>
        </w:rPr>
        <w:t>، و</w:t>
      </w:r>
      <w:r w:rsidR="00ED6E82" w:rsidRPr="00486F98">
        <w:rPr>
          <w:rFonts w:ascii="Traditional Arabic" w:eastAsia="Calibri" w:hAnsi="Traditional Arabic" w:cs="Traditional Arabic"/>
          <w:color w:val="EE0000"/>
          <w:kern w:val="2"/>
          <w:sz w:val="32"/>
          <w:szCs w:val="32"/>
          <w:rtl/>
          <w14:ligatures w14:val="standardContextual"/>
        </w:rPr>
        <w:t xml:space="preserve">استكشاف كيفية مساهمة </w:t>
      </w:r>
      <w:r w:rsidR="00ED6E82" w:rsidRPr="00486F98">
        <w:rPr>
          <w:rFonts w:ascii="Traditional Arabic" w:eastAsia="Calibri" w:hAnsi="Traditional Arabic" w:cs="Traditional Arabic" w:hint="cs"/>
          <w:color w:val="EE0000"/>
          <w:kern w:val="2"/>
          <w:sz w:val="32"/>
          <w:szCs w:val="32"/>
          <w:rtl/>
          <w14:ligatures w14:val="standardContextual"/>
        </w:rPr>
        <w:t>الرقابة</w:t>
      </w:r>
      <w:r w:rsidR="00ED6E82" w:rsidRPr="00486F98">
        <w:rPr>
          <w:rFonts w:ascii="Traditional Arabic" w:eastAsia="Calibri" w:hAnsi="Traditional Arabic" w:cs="Traditional Arabic"/>
          <w:color w:val="EE0000"/>
          <w:kern w:val="2"/>
          <w:sz w:val="32"/>
          <w:szCs w:val="32"/>
          <w:rtl/>
          <w14:ligatures w14:val="standardContextual"/>
        </w:rPr>
        <w:t xml:space="preserve"> الداخلية في </w:t>
      </w:r>
      <w:r w:rsidR="00ED6E82" w:rsidRPr="00486F98">
        <w:rPr>
          <w:rFonts w:ascii="Traditional Arabic" w:eastAsia="Calibri" w:hAnsi="Traditional Arabic" w:cs="Traditional Arabic" w:hint="cs"/>
          <w:color w:val="EE0000"/>
          <w:kern w:val="2"/>
          <w:sz w:val="32"/>
          <w:szCs w:val="32"/>
          <w:rtl/>
          <w14:ligatures w14:val="standardContextual"/>
        </w:rPr>
        <w:t xml:space="preserve">تطبيق أبعاد </w:t>
      </w:r>
      <w:r w:rsidRPr="00486F98">
        <w:rPr>
          <w:rFonts w:ascii="Traditional Arabic" w:eastAsia="Calibri" w:hAnsi="Traditional Arabic" w:cs="Traditional Arabic" w:hint="cs"/>
          <w:color w:val="EE0000"/>
          <w:kern w:val="2"/>
          <w:sz w:val="32"/>
          <w:szCs w:val="32"/>
          <w:rtl/>
          <w14:ligatures w14:val="standardContextual"/>
        </w:rPr>
        <w:t>الحوكمة</w:t>
      </w:r>
      <w:r w:rsidRPr="00486F98">
        <w:rPr>
          <w:rFonts w:ascii="Traditional Arabic" w:eastAsia="Calibri" w:hAnsi="Traditional Arabic" w:cs="Traditional Arabic"/>
          <w:color w:val="EE0000"/>
          <w:kern w:val="2"/>
          <w:sz w:val="32"/>
          <w:szCs w:val="32"/>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وق</w:t>
      </w:r>
      <w:r>
        <w:rPr>
          <w:rFonts w:ascii="Traditional Arabic" w:eastAsia="Calibri" w:hAnsi="Traditional Arabic" w:cs="Traditional Arabic" w:hint="eastAsia"/>
          <w:color w:val="EE0000"/>
          <w:kern w:val="2"/>
          <w:sz w:val="32"/>
          <w:szCs w:val="32"/>
          <w:rtl/>
          <w14:ligatures w14:val="standardContextual"/>
        </w:rPr>
        <w:t>د</w:t>
      </w:r>
      <w:r>
        <w:rPr>
          <w:rFonts w:ascii="Traditional Arabic" w:eastAsia="Calibri" w:hAnsi="Traditional Arabic" w:cs="Traditional Arabic" w:hint="cs"/>
          <w:color w:val="EE0000"/>
          <w:kern w:val="2"/>
          <w:sz w:val="32"/>
          <w:szCs w:val="32"/>
          <w:rtl/>
          <w14:ligatures w14:val="standardContextual"/>
        </w:rPr>
        <w:t xml:space="preserve"> </w:t>
      </w:r>
      <w:r w:rsidR="00DB37EF" w:rsidRPr="00486F98">
        <w:rPr>
          <w:rFonts w:ascii="Traditional Arabic" w:eastAsia="Calibri" w:hAnsi="Traditional Arabic" w:cs="Traditional Arabic" w:hint="cs"/>
          <w:color w:val="EE0000"/>
          <w:kern w:val="2"/>
          <w:sz w:val="32"/>
          <w:szCs w:val="32"/>
          <w:rtl/>
          <w14:ligatures w14:val="standardContextual"/>
        </w:rPr>
        <w:t xml:space="preserve">استخدمت </w:t>
      </w:r>
      <w:r w:rsidR="00ED6E82" w:rsidRPr="00486F98">
        <w:rPr>
          <w:rFonts w:ascii="Traditional Arabic" w:eastAsia="Calibri" w:hAnsi="Traditional Arabic" w:cs="Traditional Arabic"/>
          <w:color w:val="EE0000"/>
          <w:kern w:val="2"/>
          <w:sz w:val="32"/>
          <w:szCs w:val="32"/>
          <w:rtl/>
          <w14:ligatures w14:val="standardContextual"/>
        </w:rPr>
        <w:t xml:space="preserve">الدراسة نهجًا مختلطًا يجمع بين التحليل التجريبي والمنظورات النظرية من حوكمة </w:t>
      </w:r>
      <w:r w:rsidR="006A1707" w:rsidRPr="00486F98">
        <w:rPr>
          <w:rFonts w:ascii="Traditional Arabic" w:eastAsia="Calibri" w:hAnsi="Traditional Arabic" w:cs="Traditional Arabic" w:hint="cs"/>
          <w:color w:val="EE0000"/>
          <w:kern w:val="2"/>
          <w:sz w:val="32"/>
          <w:szCs w:val="32"/>
          <w:rtl/>
          <w14:ligatures w14:val="standardContextual"/>
        </w:rPr>
        <w:t>المؤسسات</w:t>
      </w:r>
      <w:r w:rsidR="00ED6E82" w:rsidRPr="00486F98">
        <w:rPr>
          <w:rFonts w:ascii="Traditional Arabic" w:eastAsia="Calibri" w:hAnsi="Traditional Arabic" w:cs="Traditional Arabic"/>
          <w:color w:val="EE0000"/>
          <w:kern w:val="2"/>
          <w:sz w:val="32"/>
          <w:szCs w:val="32"/>
          <w:rtl/>
          <w14:ligatures w14:val="standardContextual"/>
        </w:rPr>
        <w:t xml:space="preserve"> والسلوك التنظيمي</w:t>
      </w:r>
      <w:r w:rsidR="006A1707"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كما </w:t>
      </w:r>
      <w:r w:rsidR="00ED6E82" w:rsidRPr="00486F98">
        <w:rPr>
          <w:rFonts w:ascii="Traditional Arabic" w:eastAsia="Calibri" w:hAnsi="Traditional Arabic" w:cs="Traditional Arabic"/>
          <w:color w:val="EE0000"/>
          <w:kern w:val="2"/>
          <w:sz w:val="32"/>
          <w:szCs w:val="32"/>
          <w:rtl/>
          <w14:ligatures w14:val="standardContextual"/>
        </w:rPr>
        <w:t>تم جمع البيانات من خلال مراجعة الأدبيات ودراسات الحالة والتحليل الإحصائي لمقاييس الأداء المالي لتقييم العلاقة بين الضوابط الداخلية ونتائج الحوكم</w:t>
      </w:r>
      <w:r w:rsidR="006A1707" w:rsidRPr="00486F98">
        <w:rPr>
          <w:rFonts w:ascii="Traditional Arabic" w:eastAsia="Calibri" w:hAnsi="Traditional Arabic" w:cs="Traditional Arabic" w:hint="cs"/>
          <w:color w:val="EE0000"/>
          <w:kern w:val="2"/>
          <w:sz w:val="32"/>
          <w:szCs w:val="32"/>
          <w:rtl/>
          <w14:ligatures w14:val="standardContextual"/>
        </w:rPr>
        <w:t>ة.</w:t>
      </w:r>
      <w:r>
        <w:rPr>
          <w:rFonts w:ascii="Traditional Arabic" w:eastAsia="Calibri" w:hAnsi="Traditional Arabic" w:cs="Traditional Arabic" w:hint="cs"/>
          <w:color w:val="EE0000"/>
          <w:kern w:val="2"/>
          <w:sz w:val="32"/>
          <w:szCs w:val="32"/>
          <w:rtl/>
          <w14:ligatures w14:val="standardContextual"/>
        </w:rPr>
        <w:t xml:space="preserve"> كما </w:t>
      </w:r>
      <w:r w:rsidR="00ED6E82" w:rsidRPr="00486F98">
        <w:rPr>
          <w:rFonts w:ascii="Traditional Arabic" w:eastAsia="Calibri" w:hAnsi="Traditional Arabic" w:cs="Traditional Arabic"/>
          <w:color w:val="EE0000"/>
          <w:kern w:val="2"/>
          <w:sz w:val="32"/>
          <w:szCs w:val="32"/>
          <w:rtl/>
          <w14:ligatures w14:val="standardContextual"/>
        </w:rPr>
        <w:t xml:space="preserve">تشير النتائج إلى وجود علاقة </w:t>
      </w:r>
      <w:r w:rsidR="00ED6E82" w:rsidRPr="00486F98">
        <w:rPr>
          <w:rFonts w:ascii="Traditional Arabic" w:eastAsia="Calibri" w:hAnsi="Traditional Arabic" w:cs="Traditional Arabic"/>
          <w:color w:val="EE0000"/>
          <w:kern w:val="2"/>
          <w:sz w:val="32"/>
          <w:szCs w:val="32"/>
          <w:rtl/>
          <w14:ligatures w14:val="standardContextual"/>
        </w:rPr>
        <w:lastRenderedPageBreak/>
        <w:t>إيجابية بين فعالية الرقابة الداخلية وجودة التقارير المالية</w:t>
      </w:r>
      <w:r w:rsidR="006674CB" w:rsidRPr="00486F98">
        <w:rPr>
          <w:rFonts w:ascii="Traditional Arabic" w:eastAsia="Calibri" w:hAnsi="Traditional Arabic" w:cs="Traditional Arabic" w:hint="cs"/>
          <w:color w:val="EE0000"/>
          <w:kern w:val="2"/>
          <w:sz w:val="32"/>
          <w:szCs w:val="32"/>
          <w:rtl/>
          <w14:ligatures w14:val="standardContextual"/>
        </w:rPr>
        <w:t xml:space="preserve">، كذلك </w:t>
      </w:r>
      <w:r w:rsidR="00ED6E82" w:rsidRPr="00486F98">
        <w:rPr>
          <w:rFonts w:ascii="Traditional Arabic" w:eastAsia="Calibri" w:hAnsi="Traditional Arabic" w:cs="Traditional Arabic"/>
          <w:color w:val="EE0000"/>
          <w:kern w:val="2"/>
          <w:sz w:val="32"/>
          <w:szCs w:val="32"/>
          <w:rtl/>
          <w14:ligatures w14:val="standardContextual"/>
        </w:rPr>
        <w:t xml:space="preserve">تعمل آليات الرقابة </w:t>
      </w:r>
      <w:r w:rsidR="006674CB" w:rsidRPr="00486F98">
        <w:rPr>
          <w:rFonts w:ascii="Traditional Arabic" w:eastAsia="Calibri" w:hAnsi="Traditional Arabic" w:cs="Traditional Arabic" w:hint="cs"/>
          <w:color w:val="EE0000"/>
          <w:kern w:val="2"/>
          <w:sz w:val="32"/>
          <w:szCs w:val="32"/>
          <w:rtl/>
          <w14:ligatures w14:val="standardContextual"/>
        </w:rPr>
        <w:t xml:space="preserve">الداخلية </w:t>
      </w:r>
      <w:r w:rsidR="00ED6E82" w:rsidRPr="00486F98">
        <w:rPr>
          <w:rFonts w:ascii="Traditional Arabic" w:eastAsia="Calibri" w:hAnsi="Traditional Arabic" w:cs="Traditional Arabic"/>
          <w:color w:val="EE0000"/>
          <w:kern w:val="2"/>
          <w:sz w:val="32"/>
          <w:szCs w:val="32"/>
          <w:rtl/>
          <w14:ligatures w14:val="standardContextual"/>
        </w:rPr>
        <w:t>على تعزيز الشفافية والمساءلة، في حين تؤثر عناصر الحوكمة مثل إشراف مجلس الإدارة والثقافة التنظيمية وإشراك أصحاب المصلحة على ممارسات الرقابة الداخلية</w:t>
      </w:r>
      <w:r w:rsidR="006674CB" w:rsidRPr="00486F98">
        <w:rPr>
          <w:rFonts w:ascii="Traditional Arabic" w:eastAsia="Calibri" w:hAnsi="Traditional Arabic" w:cs="Traditional Arabic" w:hint="cs"/>
          <w:color w:val="EE0000"/>
          <w:kern w:val="2"/>
          <w:sz w:val="32"/>
          <w:szCs w:val="32"/>
          <w:rtl/>
          <w14:ligatures w14:val="standardContextual"/>
        </w:rPr>
        <w:t xml:space="preserve">، </w:t>
      </w:r>
      <w:r w:rsidR="00ED6E82" w:rsidRPr="00486F98">
        <w:rPr>
          <w:rFonts w:ascii="Traditional Arabic" w:eastAsia="Calibri" w:hAnsi="Traditional Arabic" w:cs="Traditional Arabic"/>
          <w:color w:val="EE0000"/>
          <w:kern w:val="2"/>
          <w:sz w:val="32"/>
          <w:szCs w:val="32"/>
          <w:rtl/>
          <w14:ligatures w14:val="standardContextual"/>
        </w:rPr>
        <w:t xml:space="preserve">وتوصلت </w:t>
      </w:r>
      <w:r w:rsidR="006674CB" w:rsidRPr="00486F98">
        <w:rPr>
          <w:rFonts w:ascii="Traditional Arabic" w:eastAsia="Calibri" w:hAnsi="Traditional Arabic" w:cs="Traditional Arabic" w:hint="cs"/>
          <w:color w:val="EE0000"/>
          <w:kern w:val="2"/>
          <w:sz w:val="32"/>
          <w:szCs w:val="32"/>
          <w:rtl/>
          <w14:ligatures w14:val="standardContextual"/>
        </w:rPr>
        <w:t xml:space="preserve">نتائج </w:t>
      </w:r>
      <w:r w:rsidR="00ED6E82" w:rsidRPr="00486F98">
        <w:rPr>
          <w:rFonts w:ascii="Traditional Arabic" w:eastAsia="Calibri" w:hAnsi="Traditional Arabic" w:cs="Traditional Arabic"/>
          <w:color w:val="EE0000"/>
          <w:kern w:val="2"/>
          <w:sz w:val="32"/>
          <w:szCs w:val="32"/>
          <w:rtl/>
          <w14:ligatures w14:val="standardContextual"/>
        </w:rPr>
        <w:t xml:space="preserve">الدراسة أيضًا إلى أن </w:t>
      </w:r>
      <w:r w:rsidR="006674CB" w:rsidRPr="00486F98">
        <w:rPr>
          <w:rFonts w:ascii="Traditional Arabic" w:eastAsia="Calibri" w:hAnsi="Traditional Arabic" w:cs="Traditional Arabic" w:hint="cs"/>
          <w:color w:val="EE0000"/>
          <w:kern w:val="2"/>
          <w:sz w:val="32"/>
          <w:szCs w:val="32"/>
          <w:rtl/>
          <w14:ligatures w14:val="standardContextual"/>
        </w:rPr>
        <w:t>الرقابة</w:t>
      </w:r>
      <w:r w:rsidR="00ED6E82" w:rsidRPr="00486F98">
        <w:rPr>
          <w:rFonts w:ascii="Traditional Arabic" w:eastAsia="Calibri" w:hAnsi="Traditional Arabic" w:cs="Traditional Arabic"/>
          <w:color w:val="EE0000"/>
          <w:kern w:val="2"/>
          <w:sz w:val="32"/>
          <w:szCs w:val="32"/>
          <w:rtl/>
          <w14:ligatures w14:val="standardContextual"/>
        </w:rPr>
        <w:t xml:space="preserve"> الداخلية تتوسط العلاقة بين آليات الحوكمة والأداء التنظيمي، مما يعزز الارتباط بين الحوكمة وإدارة المخاطر والأداء</w:t>
      </w:r>
      <w:r w:rsidR="00ED6E82" w:rsidRPr="00486F98">
        <w:rPr>
          <w:rFonts w:ascii="Traditional Arabic" w:eastAsia="Calibri" w:hAnsi="Traditional Arabic" w:cs="Traditional Arabic"/>
          <w:color w:val="EE0000"/>
          <w:kern w:val="2"/>
          <w:sz w:val="32"/>
          <w:szCs w:val="32"/>
          <w14:ligatures w14:val="standardContextual"/>
        </w:rPr>
        <w:t xml:space="preserve">. </w:t>
      </w:r>
      <w:r w:rsidR="008A3D37" w:rsidRPr="00486F98">
        <w:rPr>
          <w:rFonts w:ascii="Traditional Arabic" w:eastAsia="Calibri" w:hAnsi="Traditional Arabic" w:cs="Traditional Arabic" w:hint="cs"/>
          <w:color w:val="EE0000"/>
          <w:kern w:val="2"/>
          <w:sz w:val="32"/>
          <w:szCs w:val="32"/>
          <w:rtl/>
          <w14:ligatures w14:val="standardContextual"/>
        </w:rPr>
        <w:t xml:space="preserve">وأوصت الدراسة بضرورة تعزيز </w:t>
      </w:r>
      <w:r w:rsidR="008A3D37" w:rsidRPr="00486F98">
        <w:rPr>
          <w:rFonts w:ascii="Traditional Arabic" w:eastAsia="Calibri" w:hAnsi="Traditional Arabic" w:cs="Traditional Arabic"/>
          <w:color w:val="EE0000"/>
          <w:kern w:val="2"/>
          <w:sz w:val="32"/>
          <w:szCs w:val="32"/>
          <w:rtl/>
          <w14:ligatures w14:val="standardContextual"/>
        </w:rPr>
        <w:t xml:space="preserve">الاستقلالية </w:t>
      </w:r>
      <w:r w:rsidR="008A3D37" w:rsidRPr="00486F98">
        <w:rPr>
          <w:rFonts w:ascii="Traditional Arabic" w:eastAsia="Calibri" w:hAnsi="Traditional Arabic" w:cs="Traditional Arabic" w:hint="cs"/>
          <w:color w:val="EE0000"/>
          <w:kern w:val="2"/>
          <w:sz w:val="32"/>
          <w:szCs w:val="32"/>
          <w:rtl/>
          <w14:ligatures w14:val="standardContextual"/>
        </w:rPr>
        <w:t xml:space="preserve">للمراقبين الداخليين </w:t>
      </w:r>
      <w:r w:rsidR="008A3D37" w:rsidRPr="00486F98">
        <w:rPr>
          <w:rFonts w:ascii="Traditional Arabic" w:eastAsia="Calibri" w:hAnsi="Traditional Arabic" w:cs="Traditional Arabic"/>
          <w:color w:val="EE0000"/>
          <w:kern w:val="2"/>
          <w:sz w:val="32"/>
          <w:szCs w:val="32"/>
          <w:rtl/>
          <w14:ligatures w14:val="standardContextual"/>
        </w:rPr>
        <w:t>مع تعزيز ثقافة النزاهة والمساءلة</w:t>
      </w:r>
      <w:r w:rsidR="008A3D37" w:rsidRPr="00486F98">
        <w:rPr>
          <w:rFonts w:ascii="Traditional Arabic" w:eastAsia="Calibri" w:hAnsi="Traditional Arabic" w:cs="Traditional Arabic" w:hint="cs"/>
          <w:color w:val="EE0000"/>
          <w:kern w:val="2"/>
          <w:sz w:val="32"/>
          <w:szCs w:val="32"/>
          <w:rtl/>
          <w14:ligatures w14:val="standardContextual"/>
        </w:rPr>
        <w:t xml:space="preserve"> داخل المؤسسات،</w:t>
      </w:r>
      <w:r w:rsidR="008A3D37" w:rsidRPr="00486F98">
        <w:rPr>
          <w:rFonts w:ascii="Traditional Arabic" w:eastAsia="Calibri" w:hAnsi="Traditional Arabic" w:cs="Traditional Arabic"/>
          <w:color w:val="EE0000"/>
          <w:kern w:val="2"/>
          <w:sz w:val="32"/>
          <w:szCs w:val="32"/>
          <w:rtl/>
          <w14:ligatures w14:val="standardContextual"/>
        </w:rPr>
        <w:t xml:space="preserve"> </w:t>
      </w:r>
      <w:r w:rsidR="008A3D37" w:rsidRPr="00486F98">
        <w:rPr>
          <w:rFonts w:ascii="Traditional Arabic" w:eastAsia="Calibri" w:hAnsi="Traditional Arabic" w:cs="Traditional Arabic" w:hint="cs"/>
          <w:color w:val="EE0000"/>
          <w:kern w:val="2"/>
          <w:sz w:val="32"/>
          <w:szCs w:val="32"/>
          <w:rtl/>
          <w14:ligatures w14:val="standardContextual"/>
        </w:rPr>
        <w:t>وإجراء مزيد من ا</w:t>
      </w:r>
      <w:r w:rsidR="008A3D37" w:rsidRPr="00486F98">
        <w:rPr>
          <w:rFonts w:ascii="Traditional Arabic" w:eastAsia="Calibri" w:hAnsi="Traditional Arabic" w:cs="Traditional Arabic"/>
          <w:color w:val="EE0000"/>
          <w:kern w:val="2"/>
          <w:sz w:val="32"/>
          <w:szCs w:val="32"/>
          <w:rtl/>
          <w14:ligatures w14:val="standardContextual"/>
        </w:rPr>
        <w:t xml:space="preserve">لدراسات المستقبلية </w:t>
      </w:r>
      <w:r w:rsidR="008A3D37" w:rsidRPr="00486F98">
        <w:rPr>
          <w:rFonts w:ascii="Traditional Arabic" w:eastAsia="Calibri" w:hAnsi="Traditional Arabic" w:cs="Traditional Arabic" w:hint="cs"/>
          <w:color w:val="EE0000"/>
          <w:kern w:val="2"/>
          <w:sz w:val="32"/>
          <w:szCs w:val="32"/>
          <w:rtl/>
          <w14:ligatures w14:val="standardContextual"/>
        </w:rPr>
        <w:t>لاستكشاف</w:t>
      </w:r>
      <w:r w:rsidR="008A3D37" w:rsidRPr="00486F98">
        <w:rPr>
          <w:rFonts w:ascii="Traditional Arabic" w:eastAsia="Calibri" w:hAnsi="Traditional Arabic" w:cs="Traditional Arabic"/>
          <w:color w:val="EE0000"/>
          <w:kern w:val="2"/>
          <w:sz w:val="32"/>
          <w:szCs w:val="32"/>
          <w:rtl/>
          <w14:ligatures w14:val="standardContextual"/>
        </w:rPr>
        <w:t xml:space="preserve"> تحديات الحوكمة</w:t>
      </w:r>
      <w:r w:rsidR="008A3D37" w:rsidRPr="00486F98">
        <w:rPr>
          <w:rFonts w:ascii="Traditional Arabic" w:eastAsia="Calibri" w:hAnsi="Traditional Arabic" w:cs="Traditional Arabic" w:hint="cs"/>
          <w:color w:val="EE0000"/>
          <w:kern w:val="2"/>
          <w:sz w:val="32"/>
          <w:szCs w:val="32"/>
          <w:rtl/>
          <w14:ligatures w14:val="standardContextual"/>
        </w:rPr>
        <w:t xml:space="preserve"> </w:t>
      </w:r>
      <w:r w:rsidR="008A3D37" w:rsidRPr="00486F98">
        <w:rPr>
          <w:rFonts w:ascii="Traditional Arabic" w:eastAsia="Calibri" w:hAnsi="Traditional Arabic" w:cs="Traditional Arabic"/>
          <w:color w:val="EE0000"/>
          <w:kern w:val="2"/>
          <w:sz w:val="32"/>
          <w:szCs w:val="32"/>
          <w:rtl/>
          <w14:ligatures w14:val="standardContextual"/>
        </w:rPr>
        <w:t>ودور التكنولوجيا في أنظمة الرقابة الداخلية</w:t>
      </w:r>
      <w:r w:rsidR="008A3D37" w:rsidRPr="00486F98">
        <w:rPr>
          <w:rFonts w:ascii="Traditional Arabic" w:eastAsia="Calibri" w:hAnsi="Traditional Arabic" w:cs="Traditional Arabic" w:hint="cs"/>
          <w:color w:val="EE0000"/>
          <w:kern w:val="2"/>
          <w:sz w:val="32"/>
          <w:szCs w:val="32"/>
          <w:rtl/>
          <w14:ligatures w14:val="standardContextual"/>
        </w:rPr>
        <w:t>.</w:t>
      </w:r>
      <w:r>
        <w:rPr>
          <w:rFonts w:ascii="Traditional Arabic" w:eastAsia="Calibri" w:hAnsi="Traditional Arabic" w:cs="Traditional Arabic" w:hint="cs"/>
          <w:color w:val="EE0000"/>
          <w:kern w:val="2"/>
          <w:sz w:val="32"/>
          <w:szCs w:val="32"/>
          <w:rtl/>
          <w14:ligatures w14:val="standardContextual"/>
        </w:rPr>
        <w:t xml:space="preserve"> بذلك </w:t>
      </w:r>
      <w:r w:rsidR="004E7867" w:rsidRPr="00486F98">
        <w:rPr>
          <w:rFonts w:ascii="Traditional Arabic" w:eastAsia="Calibri" w:hAnsi="Traditional Arabic" w:cs="Traditional Arabic" w:hint="cs"/>
          <w:color w:val="EE0000"/>
          <w:kern w:val="2"/>
          <w:sz w:val="32"/>
          <w:szCs w:val="32"/>
          <w:rtl/>
          <w14:ligatures w14:val="standardContextual"/>
        </w:rPr>
        <w:t>تناولت</w:t>
      </w:r>
      <w:r w:rsidR="00047FB4" w:rsidRPr="00486F98">
        <w:rPr>
          <w:rFonts w:ascii="Traditional Arabic" w:eastAsia="Calibri" w:hAnsi="Traditional Arabic" w:cs="Traditional Arabic"/>
          <w:color w:val="EE0000"/>
          <w:kern w:val="2"/>
          <w:sz w:val="32"/>
          <w:szCs w:val="32"/>
          <w:rtl/>
          <w14:ligatures w14:val="standardContextual"/>
        </w:rPr>
        <w:t xml:space="preserve"> هذه الدراسة العلاقة بين فعالية نظام الرقابة الداخلية وآليات الحوكمة، وذلك لاستكشاف كيفية مساهمة الرقابة الداخلية في تعزيز الشفافية والمساءلة وجودة الحوكمة بشكل عام</w:t>
      </w:r>
      <w:r w:rsidR="004E7867" w:rsidRPr="00486F98">
        <w:rPr>
          <w:rFonts w:ascii="Traditional Arabic" w:eastAsia="Calibri" w:hAnsi="Traditional Arabic" w:cs="Traditional Arabic" w:hint="cs"/>
          <w:color w:val="EE0000"/>
          <w:kern w:val="2"/>
          <w:sz w:val="32"/>
          <w:szCs w:val="32"/>
          <w:rtl/>
          <w14:ligatures w14:val="standardContextual"/>
        </w:rPr>
        <w:t xml:space="preserve">، </w:t>
      </w:r>
      <w:r w:rsidR="00047FB4" w:rsidRPr="00486F98">
        <w:rPr>
          <w:rFonts w:ascii="Traditional Arabic" w:eastAsia="Calibri" w:hAnsi="Traditional Arabic" w:cs="Traditional Arabic"/>
          <w:color w:val="EE0000"/>
          <w:kern w:val="2"/>
          <w:sz w:val="32"/>
          <w:szCs w:val="32"/>
          <w:rtl/>
          <w14:ligatures w14:val="standardContextual"/>
        </w:rPr>
        <w:t>وأظهرت النتائج وجود علاقة ارتباط إيجابية بين فعالية الرقابة الداخلية</w:t>
      </w:r>
      <w:r w:rsidR="004E7867" w:rsidRPr="00486F98">
        <w:rPr>
          <w:rFonts w:ascii="Traditional Arabic" w:eastAsia="Calibri" w:hAnsi="Traditional Arabic" w:cs="Traditional Arabic" w:hint="cs"/>
          <w:color w:val="EE0000"/>
          <w:kern w:val="2"/>
          <w:sz w:val="32"/>
          <w:szCs w:val="32"/>
          <w:rtl/>
          <w14:ligatures w14:val="standardContextual"/>
        </w:rPr>
        <w:t xml:space="preserve"> و</w:t>
      </w:r>
      <w:r w:rsidR="00047FB4" w:rsidRPr="00486F98">
        <w:rPr>
          <w:rFonts w:ascii="Traditional Arabic" w:eastAsia="Calibri" w:hAnsi="Traditional Arabic" w:cs="Traditional Arabic"/>
          <w:color w:val="EE0000"/>
          <w:kern w:val="2"/>
          <w:sz w:val="32"/>
          <w:szCs w:val="32"/>
          <w:rtl/>
          <w14:ligatures w14:val="standardContextual"/>
        </w:rPr>
        <w:t>عناصر الحوكم</w:t>
      </w:r>
      <w:r w:rsidR="004E7867" w:rsidRPr="00486F98">
        <w:rPr>
          <w:rFonts w:ascii="Traditional Arabic" w:eastAsia="Calibri" w:hAnsi="Traditional Arabic" w:cs="Traditional Arabic" w:hint="cs"/>
          <w:color w:val="EE0000"/>
          <w:kern w:val="2"/>
          <w:sz w:val="32"/>
          <w:szCs w:val="32"/>
          <w:rtl/>
          <w14:ligatures w14:val="standardContextual"/>
        </w:rPr>
        <w:t>ة، وهو ما يرتبط بشكل مباشر بأهداف الدراسة الحالية ومتغيراتها.</w:t>
      </w:r>
      <w:r w:rsidR="006674CB" w:rsidRPr="00486F98">
        <w:rPr>
          <w:rFonts w:ascii="Traditional Arabic" w:eastAsia="Calibri" w:hAnsi="Traditional Arabic" w:cs="Traditional Arabic" w:hint="cs"/>
          <w:color w:val="EE0000"/>
          <w:kern w:val="2"/>
          <w:sz w:val="32"/>
          <w:szCs w:val="32"/>
          <w:rtl/>
          <w14:ligatures w14:val="standardContextual"/>
        </w:rPr>
        <w:t xml:space="preserve"> </w:t>
      </w:r>
    </w:p>
    <w:p w14:paraId="0B4A7B22" w14:textId="4F9AFE60" w:rsidR="00C72AAF" w:rsidRPr="00486F98"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hint="cs"/>
          <w:b/>
          <w:bCs/>
          <w:color w:val="EE0000"/>
          <w:kern w:val="2"/>
          <w:sz w:val="32"/>
          <w:szCs w:val="32"/>
          <w:rtl/>
          <w14:ligatures w14:val="standardContextual"/>
        </w:rPr>
        <w:t>دراسة</w:t>
      </w:r>
      <w:r w:rsidRPr="00486F98">
        <w:rPr>
          <w:rFonts w:ascii="Traditional Arabic" w:eastAsia="Calibri" w:hAnsi="Traditional Arabic" w:cs="Traditional Arabic"/>
          <w:b/>
          <w:bCs/>
          <w:color w:val="EE0000"/>
          <w:kern w:val="2"/>
          <w:sz w:val="32"/>
          <w:szCs w:val="32"/>
          <w14:ligatures w14:val="standardContextual"/>
        </w:rPr>
        <w:t xml:space="preserve"> (Otoo et al., 2023) </w:t>
      </w:r>
      <w:r w:rsidRPr="00486F98">
        <w:rPr>
          <w:rFonts w:ascii="Traditional Arabic" w:eastAsia="Calibri" w:hAnsi="Traditional Arabic" w:cs="Traditional Arabic" w:hint="cs"/>
          <w:b/>
          <w:bCs/>
          <w:color w:val="EE0000"/>
          <w:kern w:val="2"/>
          <w:sz w:val="32"/>
          <w:szCs w:val="32"/>
          <w:rtl/>
          <w14:ligatures w14:val="standardContextual"/>
        </w:rPr>
        <w:t>:</w:t>
      </w:r>
      <w:r w:rsidR="003E0378" w:rsidRPr="00486F98">
        <w:rPr>
          <w:rFonts w:ascii="Traditional Arabic" w:eastAsia="Calibri" w:hAnsi="Traditional Arabic" w:cs="Traditional Arabic" w:hint="cs"/>
          <w:b/>
          <w:bCs/>
          <w:color w:val="EE0000"/>
          <w:kern w:val="2"/>
          <w:sz w:val="32"/>
          <w:szCs w:val="32"/>
          <w:rtl/>
          <w14:ligatures w14:val="standardContextual"/>
        </w:rPr>
        <w:t xml:space="preserve"> </w:t>
      </w:r>
      <w:r w:rsidRPr="00486F98">
        <w:rPr>
          <w:rFonts w:ascii="Traditional Arabic" w:eastAsia="Calibri" w:hAnsi="Traditional Arabic" w:cs="Traditional Arabic" w:hint="cs"/>
          <w:b/>
          <w:bCs/>
          <w:color w:val="EE0000"/>
          <w:kern w:val="2"/>
          <w:sz w:val="32"/>
          <w:szCs w:val="32"/>
          <w:rtl/>
          <w14:ligatures w14:val="standardContextual"/>
        </w:rPr>
        <w:t>عنوان الدراسة:</w:t>
      </w:r>
    </w:p>
    <w:p w14:paraId="2F8FE8D3" w14:textId="77A306EE" w:rsidR="00C72AAF" w:rsidRPr="00486F98" w:rsidRDefault="00C72AAF" w:rsidP="00C72AAF">
      <w:pPr>
        <w:tabs>
          <w:tab w:val="left" w:pos="3726"/>
        </w:tabs>
        <w:spacing w:before="120" w:after="0" w:line="276" w:lineRule="auto"/>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color w:val="EE0000"/>
          <w:kern w:val="2"/>
          <w:sz w:val="32"/>
          <w:szCs w:val="32"/>
          <w14:ligatures w14:val="standardContextual"/>
        </w:rPr>
        <w:t xml:space="preserve">Evaluating the impact of internal control systems on organizational effectiveness </w:t>
      </w:r>
    </w:p>
    <w:p w14:paraId="2D50B9B6" w14:textId="03E50A41" w:rsidR="00381984" w:rsidRPr="00486F98" w:rsidRDefault="006222BB" w:rsidP="006222BB">
      <w:pPr>
        <w:tabs>
          <w:tab w:val="left" w:pos="3726"/>
        </w:tabs>
        <w:bidi/>
        <w:spacing w:before="120" w:after="0" w:line="276" w:lineRule="auto"/>
        <w:jc w:val="both"/>
        <w:rPr>
          <w:rFonts w:ascii="Traditional Arabic" w:eastAsia="Calibri" w:hAnsi="Traditional Arabic" w:cs="Traditional Arabic"/>
          <w:color w:val="EE0000"/>
          <w:kern w:val="2"/>
          <w:sz w:val="32"/>
          <w:szCs w:val="32"/>
          <w:rtl/>
          <w14:ligatures w14:val="standardContextual"/>
        </w:rPr>
      </w:pPr>
      <w:r w:rsidRPr="006222BB">
        <w:rPr>
          <w:rFonts w:ascii="Traditional Arabic" w:eastAsia="Calibri" w:hAnsi="Traditional Arabic" w:cs="Traditional Arabic" w:hint="cs"/>
          <w:color w:val="EE0000"/>
          <w:kern w:val="2"/>
          <w:sz w:val="32"/>
          <w:szCs w:val="32"/>
          <w:rtl/>
          <w14:ligatures w14:val="standardContextual"/>
        </w:rPr>
        <w:t xml:space="preserve">تمثلت </w:t>
      </w:r>
      <w:r w:rsidR="00C72AAF" w:rsidRPr="006222BB">
        <w:rPr>
          <w:rFonts w:ascii="Traditional Arabic" w:eastAsia="Calibri" w:hAnsi="Traditional Arabic" w:cs="Traditional Arabic" w:hint="cs"/>
          <w:color w:val="EE0000"/>
          <w:kern w:val="2"/>
          <w:sz w:val="32"/>
          <w:szCs w:val="32"/>
          <w:rtl/>
          <w14:ligatures w14:val="standardContextual"/>
        </w:rPr>
        <w:t>مشكلة الدراسة</w:t>
      </w:r>
      <w:r w:rsidRPr="006222BB">
        <w:rPr>
          <w:rFonts w:ascii="Traditional Arabic" w:eastAsia="Calibri" w:hAnsi="Traditional Arabic" w:cs="Traditional Arabic" w:hint="cs"/>
          <w:color w:val="EE0000"/>
          <w:kern w:val="2"/>
          <w:sz w:val="32"/>
          <w:szCs w:val="32"/>
          <w:rtl/>
          <w14:ligatures w14:val="standardContextual"/>
        </w:rPr>
        <w:t xml:space="preserve"> في السؤال التالي</w:t>
      </w:r>
      <w:r w:rsidR="00C72AAF" w:rsidRPr="006222BB">
        <w:rPr>
          <w:rFonts w:ascii="Traditional Arabic" w:eastAsia="Calibri" w:hAnsi="Traditional Arabic" w:cs="Traditional Arabic" w:hint="cs"/>
          <w:color w:val="EE0000"/>
          <w:kern w:val="2"/>
          <w:sz w:val="32"/>
          <w:szCs w:val="32"/>
          <w:rtl/>
          <w14:ligatures w14:val="standardContextual"/>
        </w:rPr>
        <w:t>:</w:t>
      </w:r>
      <w:r w:rsidR="008A226E" w:rsidRPr="00486F98">
        <w:rPr>
          <w:rFonts w:ascii="Traditional Arabic" w:eastAsia="Calibri" w:hAnsi="Traditional Arabic" w:cs="Traditional Arabic" w:hint="cs"/>
          <w:b/>
          <w:bCs/>
          <w:color w:val="EE0000"/>
          <w:kern w:val="2"/>
          <w:sz w:val="32"/>
          <w:szCs w:val="32"/>
          <w:rtl/>
          <w14:ligatures w14:val="standardContextual"/>
        </w:rPr>
        <w:t xml:space="preserve"> </w:t>
      </w:r>
      <w:r w:rsidR="008A226E" w:rsidRPr="00486F98">
        <w:rPr>
          <w:rFonts w:ascii="Traditional Arabic" w:eastAsia="Calibri" w:hAnsi="Traditional Arabic" w:cs="Traditional Arabic" w:hint="cs"/>
          <w:color w:val="EE0000"/>
          <w:kern w:val="2"/>
          <w:sz w:val="32"/>
          <w:szCs w:val="32"/>
          <w:rtl/>
          <w14:ligatures w14:val="standardContextual"/>
        </w:rPr>
        <w:t>ما أثر الرقابة الداخلية على الفعالية التنظيمية في القطاع المصرفي في غانا؟</w:t>
      </w:r>
      <w:r>
        <w:rPr>
          <w:rFonts w:ascii="Traditional Arabic" w:eastAsia="Calibri" w:hAnsi="Traditional Arabic" w:cs="Traditional Arabic" w:hint="cs"/>
          <w:color w:val="EE0000"/>
          <w:kern w:val="2"/>
          <w:sz w:val="32"/>
          <w:szCs w:val="32"/>
          <w:rtl/>
          <w14:ligatures w14:val="standardContextual"/>
        </w:rPr>
        <w:t xml:space="preserve">، حيث </w:t>
      </w:r>
      <w:r w:rsidR="008578ED" w:rsidRPr="00486F98">
        <w:rPr>
          <w:rFonts w:ascii="Traditional Arabic" w:eastAsia="Calibri" w:hAnsi="Traditional Arabic" w:cs="Traditional Arabic" w:hint="cs"/>
          <w:color w:val="EE0000"/>
          <w:kern w:val="2"/>
          <w:sz w:val="32"/>
          <w:szCs w:val="32"/>
          <w:rtl/>
          <w14:ligatures w14:val="standardContextual"/>
        </w:rPr>
        <w:t xml:space="preserve">هدفت الدراسة إلى </w:t>
      </w:r>
      <w:r w:rsidR="008578ED" w:rsidRPr="00486F98">
        <w:rPr>
          <w:rFonts w:ascii="Traditional Arabic" w:eastAsia="Calibri" w:hAnsi="Traditional Arabic" w:cs="Traditional Arabic"/>
          <w:color w:val="EE0000"/>
          <w:kern w:val="2"/>
          <w:sz w:val="32"/>
          <w:szCs w:val="32"/>
          <w:rtl/>
          <w14:ligatures w14:val="standardContextual"/>
        </w:rPr>
        <w:t>تقييم تأثير أنظمة الرقابة الداخلية على فعالية الصناعة المصرفية</w:t>
      </w:r>
      <w:r w:rsidR="008578ED" w:rsidRPr="00486F98">
        <w:rPr>
          <w:rFonts w:ascii="Traditional Arabic" w:eastAsia="Calibri" w:hAnsi="Traditional Arabic" w:cs="Traditional Arabic" w:hint="cs"/>
          <w:color w:val="EE0000"/>
          <w:kern w:val="2"/>
          <w:sz w:val="32"/>
          <w:szCs w:val="32"/>
          <w:rtl/>
          <w14:ligatures w14:val="standardContextual"/>
        </w:rPr>
        <w:t xml:space="preserve"> في غانا.</w:t>
      </w:r>
      <w:r>
        <w:rPr>
          <w:rFonts w:ascii="Traditional Arabic" w:eastAsia="Calibri" w:hAnsi="Traditional Arabic" w:cs="Traditional Arabic" w:hint="cs"/>
          <w:color w:val="EE0000"/>
          <w:kern w:val="2"/>
          <w:sz w:val="32"/>
          <w:szCs w:val="32"/>
          <w:rtl/>
          <w14:ligatures w14:val="standardContextual"/>
        </w:rPr>
        <w:t xml:space="preserve"> وكانت</w:t>
      </w:r>
      <w:r>
        <w:rPr>
          <w:rFonts w:ascii="Traditional Arabic" w:eastAsia="Calibri" w:hAnsi="Traditional Arabic" w:cs="Traditional Arabic" w:hint="cs"/>
          <w:b/>
          <w:bCs/>
          <w:color w:val="EE0000"/>
          <w:kern w:val="2"/>
          <w:sz w:val="32"/>
          <w:szCs w:val="32"/>
          <w:rtl/>
          <w14:ligatures w14:val="standardContextual"/>
        </w:rPr>
        <w:t xml:space="preserve"> </w:t>
      </w:r>
      <w:r w:rsidR="00C72AAF" w:rsidRPr="006222BB">
        <w:rPr>
          <w:rFonts w:ascii="Traditional Arabic" w:eastAsia="Calibri" w:hAnsi="Traditional Arabic" w:cs="Traditional Arabic" w:hint="cs"/>
          <w:color w:val="EE0000"/>
          <w:kern w:val="2"/>
          <w:sz w:val="32"/>
          <w:szCs w:val="32"/>
          <w:rtl/>
          <w14:ligatures w14:val="standardContextual"/>
        </w:rPr>
        <w:t>فرضيات الدراسة</w:t>
      </w:r>
      <w:r w:rsidRPr="006222BB">
        <w:rPr>
          <w:rFonts w:ascii="Traditional Arabic" w:eastAsia="Calibri" w:hAnsi="Traditional Arabic" w:cs="Traditional Arabic" w:hint="cs"/>
          <w:color w:val="EE0000"/>
          <w:kern w:val="2"/>
          <w:sz w:val="32"/>
          <w:szCs w:val="32"/>
          <w:rtl/>
          <w14:ligatures w14:val="standardContextual"/>
        </w:rPr>
        <w:t xml:space="preserve"> كالتالي:</w:t>
      </w:r>
      <w:r>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إن بيئة الرقابة لها تأثير كبير على فعالية المنظمة</w:t>
      </w:r>
      <w:r>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إن أنشطة الرقابة لها تأثير كبير على فعالية المنظمة</w:t>
      </w:r>
      <w:r>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تقييم المخاطر له تأثير كبير على الفعالية التنظيمية</w:t>
      </w:r>
      <w:r>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 xml:space="preserve">إن </w:t>
      </w:r>
      <w:r w:rsidR="00C72AAF" w:rsidRPr="00486F98">
        <w:rPr>
          <w:rFonts w:ascii="Traditional Arabic" w:eastAsia="Calibri" w:hAnsi="Traditional Arabic" w:cs="Traditional Arabic" w:hint="cs"/>
          <w:color w:val="EE0000"/>
          <w:kern w:val="2"/>
          <w:sz w:val="32"/>
          <w:szCs w:val="32"/>
          <w:rtl/>
          <w14:ligatures w14:val="standardContextual"/>
        </w:rPr>
        <w:t>ال</w:t>
      </w:r>
      <w:r w:rsidR="00C72AAF" w:rsidRPr="00486F98">
        <w:rPr>
          <w:rFonts w:ascii="Traditional Arabic" w:eastAsia="Calibri" w:hAnsi="Traditional Arabic" w:cs="Traditional Arabic"/>
          <w:color w:val="EE0000"/>
          <w:kern w:val="2"/>
          <w:sz w:val="32"/>
          <w:szCs w:val="32"/>
          <w:rtl/>
          <w14:ligatures w14:val="standardContextual"/>
        </w:rPr>
        <w:t>مراقبة</w:t>
      </w:r>
      <w:r w:rsidR="008852AF" w:rsidRPr="00486F98">
        <w:rPr>
          <w:rFonts w:ascii="Traditional Arabic" w:eastAsia="Calibri" w:hAnsi="Traditional Arabic" w:cs="Traditional Arabic" w:hint="cs"/>
          <w:color w:val="EE0000"/>
          <w:kern w:val="2"/>
          <w:sz w:val="32"/>
          <w:szCs w:val="32"/>
          <w:rtl/>
          <w14:ligatures w14:val="standardContextual"/>
        </w:rPr>
        <w:t xml:space="preserve">/ المتابعة </w:t>
      </w:r>
      <w:r w:rsidR="00C72AAF" w:rsidRPr="00486F98">
        <w:rPr>
          <w:rFonts w:ascii="Traditional Arabic" w:eastAsia="Calibri" w:hAnsi="Traditional Arabic" w:cs="Traditional Arabic"/>
          <w:color w:val="EE0000"/>
          <w:kern w:val="2"/>
          <w:sz w:val="32"/>
          <w:szCs w:val="32"/>
          <w:rtl/>
          <w14:ligatures w14:val="standardContextual"/>
        </w:rPr>
        <w:t>لها تأثير كبير على فعالية المنظمة</w:t>
      </w:r>
      <w:r>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 xml:space="preserve">إن المعلومات والاتصالات لها تأثير كبير على فعالية </w:t>
      </w:r>
      <w:r w:rsidRPr="00486F98">
        <w:rPr>
          <w:rFonts w:ascii="Traditional Arabic" w:eastAsia="Calibri" w:hAnsi="Traditional Arabic" w:cs="Traditional Arabic" w:hint="cs"/>
          <w:color w:val="EE0000"/>
          <w:kern w:val="2"/>
          <w:sz w:val="32"/>
          <w:szCs w:val="32"/>
          <w:rtl/>
          <w14:ligatures w14:val="standardContextual"/>
        </w:rPr>
        <w:t>المنظمة.</w:t>
      </w:r>
      <w:r>
        <w:rPr>
          <w:rFonts w:ascii="Traditional Arabic" w:eastAsia="Calibri" w:hAnsi="Traditional Arabic" w:cs="Traditional Arabic" w:hint="cs"/>
          <w:color w:val="EE0000"/>
          <w:kern w:val="2"/>
          <w:sz w:val="32"/>
          <w:szCs w:val="32"/>
          <w:rtl/>
          <w14:ligatures w14:val="standardContextual"/>
        </w:rPr>
        <w:t xml:space="preserve"> وق</w:t>
      </w:r>
      <w:r>
        <w:rPr>
          <w:rFonts w:ascii="Traditional Arabic" w:eastAsia="Calibri" w:hAnsi="Traditional Arabic" w:cs="Traditional Arabic" w:hint="eastAsia"/>
          <w:color w:val="EE0000"/>
          <w:kern w:val="2"/>
          <w:sz w:val="32"/>
          <w:szCs w:val="32"/>
          <w:rtl/>
          <w14:ligatures w14:val="standardContextual"/>
        </w:rPr>
        <w:t>د</w:t>
      </w:r>
      <w:r>
        <w:rPr>
          <w:rFonts w:ascii="Traditional Arabic" w:eastAsia="Calibri" w:hAnsi="Traditional Arabic" w:cs="Traditional Arabic" w:hint="cs"/>
          <w:color w:val="EE0000"/>
          <w:kern w:val="2"/>
          <w:sz w:val="32"/>
          <w:szCs w:val="32"/>
          <w:rtl/>
          <w14:ligatures w14:val="standardContextual"/>
        </w:rPr>
        <w:t xml:space="preserve"> </w:t>
      </w:r>
      <w:r w:rsidR="00C65727" w:rsidRPr="00486F98">
        <w:rPr>
          <w:rFonts w:ascii="Traditional Arabic" w:eastAsia="Calibri" w:hAnsi="Traditional Arabic" w:cs="Traditional Arabic" w:hint="cs"/>
          <w:color w:val="EE0000"/>
          <w:kern w:val="2"/>
          <w:sz w:val="32"/>
          <w:szCs w:val="32"/>
          <w:rtl/>
          <w14:ligatures w14:val="standardContextual"/>
        </w:rPr>
        <w:t>استخدمت الدراسة المنهج المسحي.</w:t>
      </w:r>
      <w:r>
        <w:rPr>
          <w:rFonts w:ascii="Traditional Arabic" w:eastAsia="Calibri" w:hAnsi="Traditional Arabic" w:cs="Traditional Arabic" w:hint="cs"/>
          <w:color w:val="EE0000"/>
          <w:kern w:val="2"/>
          <w:sz w:val="32"/>
          <w:szCs w:val="32"/>
          <w:rtl/>
          <w14:ligatures w14:val="standardContextual"/>
        </w:rPr>
        <w:t xml:space="preserve"> بينما </w:t>
      </w:r>
      <w:r w:rsidR="00C65727" w:rsidRPr="00486F98">
        <w:rPr>
          <w:rFonts w:ascii="Traditional Arabic" w:eastAsia="Calibri" w:hAnsi="Traditional Arabic" w:cs="Traditional Arabic" w:hint="cs"/>
          <w:color w:val="EE0000"/>
          <w:kern w:val="2"/>
          <w:sz w:val="32"/>
          <w:szCs w:val="32"/>
          <w:rtl/>
          <w14:ligatures w14:val="standardContextual"/>
        </w:rPr>
        <w:t xml:space="preserve">تكون مجتمع الدراسة من جميع العاملين في البنوك في غانا، </w:t>
      </w:r>
      <w:r w:rsidR="00C72AAF" w:rsidRPr="00486F98">
        <w:rPr>
          <w:rFonts w:ascii="Traditional Arabic" w:eastAsia="Calibri" w:hAnsi="Traditional Arabic" w:cs="Traditional Arabic"/>
          <w:color w:val="EE0000"/>
          <w:kern w:val="2"/>
          <w:sz w:val="32"/>
          <w:szCs w:val="32"/>
          <w:rtl/>
          <w14:ligatures w14:val="standardContextual"/>
        </w:rPr>
        <w:t>وشمل المسح 35 بنك</w:t>
      </w:r>
      <w:r w:rsidR="00C65727" w:rsidRPr="00486F98">
        <w:rPr>
          <w:rFonts w:ascii="Traditional Arabic" w:eastAsia="Calibri" w:hAnsi="Traditional Arabic" w:cs="Traditional Arabic" w:hint="cs"/>
          <w:color w:val="EE0000"/>
          <w:kern w:val="2"/>
          <w:sz w:val="32"/>
          <w:szCs w:val="32"/>
          <w:rtl/>
          <w14:ligatures w14:val="standardContextual"/>
        </w:rPr>
        <w:t>ً</w:t>
      </w:r>
      <w:r w:rsidR="00C72AAF" w:rsidRPr="00486F98">
        <w:rPr>
          <w:rFonts w:ascii="Traditional Arabic" w:eastAsia="Calibri" w:hAnsi="Traditional Arabic" w:cs="Traditional Arabic"/>
          <w:color w:val="EE0000"/>
          <w:kern w:val="2"/>
          <w:sz w:val="32"/>
          <w:szCs w:val="32"/>
          <w:rtl/>
          <w14:ligatures w14:val="standardContextual"/>
        </w:rPr>
        <w:t>ا، منها 15 بنك</w:t>
      </w:r>
      <w:r w:rsidR="00C65727" w:rsidRPr="00486F98">
        <w:rPr>
          <w:rFonts w:ascii="Traditional Arabic" w:eastAsia="Calibri" w:hAnsi="Traditional Arabic" w:cs="Traditional Arabic" w:hint="cs"/>
          <w:color w:val="EE0000"/>
          <w:kern w:val="2"/>
          <w:sz w:val="32"/>
          <w:szCs w:val="32"/>
          <w:rtl/>
          <w14:ligatures w14:val="standardContextual"/>
        </w:rPr>
        <w:t>ً</w:t>
      </w:r>
      <w:r w:rsidR="00C72AAF" w:rsidRPr="00486F98">
        <w:rPr>
          <w:rFonts w:ascii="Traditional Arabic" w:eastAsia="Calibri" w:hAnsi="Traditional Arabic" w:cs="Traditional Arabic"/>
          <w:color w:val="EE0000"/>
          <w:kern w:val="2"/>
          <w:sz w:val="32"/>
          <w:szCs w:val="32"/>
          <w:rtl/>
          <w14:ligatures w14:val="standardContextual"/>
        </w:rPr>
        <w:t>ا تجاريا و20 بنك</w:t>
      </w:r>
      <w:r w:rsidR="00C65727" w:rsidRPr="00486F98">
        <w:rPr>
          <w:rFonts w:ascii="Traditional Arabic" w:eastAsia="Calibri" w:hAnsi="Traditional Arabic" w:cs="Traditional Arabic" w:hint="cs"/>
          <w:color w:val="EE0000"/>
          <w:kern w:val="2"/>
          <w:sz w:val="32"/>
          <w:szCs w:val="32"/>
          <w:rtl/>
          <w14:ligatures w14:val="standardContextual"/>
        </w:rPr>
        <w:t>ً</w:t>
      </w:r>
      <w:r w:rsidR="00C72AAF" w:rsidRPr="00486F98">
        <w:rPr>
          <w:rFonts w:ascii="Traditional Arabic" w:eastAsia="Calibri" w:hAnsi="Traditional Arabic" w:cs="Traditional Arabic"/>
          <w:color w:val="EE0000"/>
          <w:kern w:val="2"/>
          <w:sz w:val="32"/>
          <w:szCs w:val="32"/>
          <w:rtl/>
          <w14:ligatures w14:val="standardContextual"/>
        </w:rPr>
        <w:t>ا ريفي</w:t>
      </w:r>
      <w:r w:rsidR="00C65727" w:rsidRPr="00486F98">
        <w:rPr>
          <w:rFonts w:ascii="Traditional Arabic" w:eastAsia="Calibri" w:hAnsi="Traditional Arabic" w:cs="Traditional Arabic" w:hint="cs"/>
          <w:color w:val="EE0000"/>
          <w:kern w:val="2"/>
          <w:sz w:val="32"/>
          <w:szCs w:val="32"/>
          <w:rtl/>
          <w14:ligatures w14:val="standardContextual"/>
        </w:rPr>
        <w:t>ً</w:t>
      </w:r>
      <w:r w:rsidR="00C72AAF" w:rsidRPr="00486F98">
        <w:rPr>
          <w:rFonts w:ascii="Traditional Arabic" w:eastAsia="Calibri" w:hAnsi="Traditional Arabic" w:cs="Traditional Arabic"/>
          <w:color w:val="EE0000"/>
          <w:kern w:val="2"/>
          <w:sz w:val="32"/>
          <w:szCs w:val="32"/>
          <w:rtl/>
          <w14:ligatures w14:val="standardContextual"/>
        </w:rPr>
        <w:t>ا</w:t>
      </w:r>
      <w:r w:rsidR="00C65727" w:rsidRPr="00486F98">
        <w:rPr>
          <w:rFonts w:ascii="Traditional Arabic" w:eastAsia="Calibri" w:hAnsi="Traditional Arabic" w:cs="Traditional Arabic" w:hint="cs"/>
          <w:color w:val="EE0000"/>
          <w:kern w:val="2"/>
          <w:sz w:val="32"/>
          <w:szCs w:val="32"/>
          <w:rtl/>
          <w14:ligatures w14:val="standardContextual"/>
        </w:rPr>
        <w:t xml:space="preserve">، </w:t>
      </w:r>
      <w:r w:rsidR="00C72AAF" w:rsidRPr="00486F98">
        <w:rPr>
          <w:rFonts w:ascii="Traditional Arabic" w:eastAsia="Calibri" w:hAnsi="Traditional Arabic" w:cs="Traditional Arabic"/>
          <w:color w:val="EE0000"/>
          <w:kern w:val="2"/>
          <w:sz w:val="32"/>
          <w:szCs w:val="32"/>
          <w:rtl/>
          <w14:ligatures w14:val="standardContextual"/>
        </w:rPr>
        <w:t xml:space="preserve">وبلغت عينة الدراسة 985 </w:t>
      </w:r>
      <w:r w:rsidR="00C65727" w:rsidRPr="00486F98">
        <w:rPr>
          <w:rFonts w:ascii="Traditional Arabic" w:eastAsia="Calibri" w:hAnsi="Traditional Arabic" w:cs="Traditional Arabic" w:hint="cs"/>
          <w:color w:val="EE0000"/>
          <w:kern w:val="2"/>
          <w:sz w:val="32"/>
          <w:szCs w:val="32"/>
          <w:rtl/>
          <w14:ligatures w14:val="standardContextual"/>
        </w:rPr>
        <w:t>مفردة</w:t>
      </w:r>
      <w:r w:rsidR="005F4CF3" w:rsidRPr="00486F98">
        <w:rPr>
          <w:rFonts w:ascii="Traditional Arabic" w:eastAsia="Calibri" w:hAnsi="Traditional Arabic" w:cs="Traditional Arabic" w:hint="cs"/>
          <w:color w:val="EE0000"/>
          <w:kern w:val="2"/>
          <w:sz w:val="32"/>
          <w:szCs w:val="32"/>
          <w:rtl/>
          <w14:ligatures w14:val="standardContextual"/>
        </w:rPr>
        <w:t xml:space="preserve">، وقد </w:t>
      </w:r>
      <w:r w:rsidR="00C72AAF" w:rsidRPr="00486F98">
        <w:rPr>
          <w:rFonts w:ascii="Traditional Arabic" w:eastAsia="Calibri" w:hAnsi="Traditional Arabic" w:cs="Traditional Arabic"/>
          <w:color w:val="EE0000"/>
          <w:kern w:val="2"/>
          <w:sz w:val="32"/>
          <w:szCs w:val="32"/>
          <w:rtl/>
          <w14:ligatures w14:val="standardContextual"/>
        </w:rPr>
        <w:t>تم اختيار البنوك باستخدام تقنية أخذ العينات الطبقية. وتم تلقي 780 استجابة شاملة (معدل استجابة 79.2%) اعتبرت مناسبة.</w:t>
      </w:r>
      <w:r>
        <w:rPr>
          <w:rFonts w:ascii="Traditional Arabic" w:eastAsia="Calibri" w:hAnsi="Traditional Arabic" w:cs="Traditional Arabic" w:hint="cs"/>
          <w:color w:val="EE0000"/>
          <w:kern w:val="2"/>
          <w:sz w:val="32"/>
          <w:szCs w:val="32"/>
          <w:rtl/>
          <w14:ligatures w14:val="standardContextual"/>
        </w:rPr>
        <w:t xml:space="preserve"> و</w:t>
      </w:r>
      <w:r w:rsidR="00C65727" w:rsidRPr="00486F98">
        <w:rPr>
          <w:rFonts w:ascii="Traditional Arabic" w:eastAsia="Calibri" w:hAnsi="Traditional Arabic" w:cs="Traditional Arabic"/>
          <w:color w:val="EE0000"/>
          <w:kern w:val="2"/>
          <w:sz w:val="32"/>
          <w:szCs w:val="32"/>
          <w:rtl/>
          <w14:ligatures w14:val="standardContextual"/>
        </w:rPr>
        <w:t xml:space="preserve">تم استخدام استبيان </w:t>
      </w:r>
      <w:r w:rsidR="00C65727" w:rsidRPr="00486F98">
        <w:rPr>
          <w:rFonts w:ascii="Traditional Arabic" w:eastAsia="Calibri" w:hAnsi="Traditional Arabic" w:cs="Traditional Arabic"/>
          <w:color w:val="EE0000"/>
          <w:kern w:val="2"/>
          <w:sz w:val="32"/>
          <w:szCs w:val="32"/>
          <w:rtl/>
          <w14:ligatures w14:val="standardContextual"/>
        </w:rPr>
        <w:lastRenderedPageBreak/>
        <w:t xml:space="preserve">منظم </w:t>
      </w:r>
      <w:r w:rsidR="00C65727" w:rsidRPr="00486F98">
        <w:rPr>
          <w:rFonts w:ascii="Traditional Arabic" w:eastAsia="Calibri" w:hAnsi="Traditional Arabic" w:cs="Traditional Arabic" w:hint="cs"/>
          <w:color w:val="EE0000"/>
          <w:kern w:val="2"/>
          <w:sz w:val="32"/>
          <w:szCs w:val="32"/>
          <w:rtl/>
          <w14:ligatures w14:val="standardContextual"/>
        </w:rPr>
        <w:t>لجمع البيانات بالاعتماد على مقياس ليكرت الخماسي.</w:t>
      </w:r>
      <w:r w:rsidR="005F4CF3" w:rsidRPr="00486F98">
        <w:rPr>
          <w:rFonts w:ascii="Traditional Arabic" w:eastAsia="Calibri" w:hAnsi="Traditional Arabic" w:cs="Traditional Arabic" w:hint="cs"/>
          <w:color w:val="EE0000"/>
          <w:kern w:val="2"/>
          <w:sz w:val="32"/>
          <w:szCs w:val="32"/>
          <w:rtl/>
          <w14:ligatures w14:val="standardContextual"/>
        </w:rPr>
        <w:t xml:space="preserve"> و</w:t>
      </w:r>
      <w:r w:rsidR="005F4CF3" w:rsidRPr="00486F98">
        <w:rPr>
          <w:rFonts w:ascii="Traditional Arabic" w:eastAsia="Calibri" w:hAnsi="Traditional Arabic" w:cs="Traditional Arabic"/>
          <w:color w:val="EE0000"/>
          <w:kern w:val="2"/>
          <w:sz w:val="32"/>
          <w:szCs w:val="32"/>
          <w:rtl/>
          <w14:ligatures w14:val="standardContextual"/>
        </w:rPr>
        <w:t>تم تطبيق التحليل العاملي التأكيدي</w:t>
      </w:r>
      <w:r w:rsidR="005F4CF3" w:rsidRPr="00486F98">
        <w:rPr>
          <w:rFonts w:ascii="Traditional Arabic" w:eastAsia="Calibri" w:hAnsi="Traditional Arabic" w:cs="Traditional Arabic" w:hint="cs"/>
          <w:color w:val="EE0000"/>
          <w:kern w:val="2"/>
          <w:sz w:val="32"/>
          <w:szCs w:val="32"/>
          <w:rtl/>
          <w14:ligatures w14:val="standardContextual"/>
        </w:rPr>
        <w:t xml:space="preserve"> </w:t>
      </w:r>
      <w:r w:rsidR="005F4CF3" w:rsidRPr="00486F98">
        <w:rPr>
          <w:rFonts w:ascii="Traditional Arabic" w:eastAsia="Calibri" w:hAnsi="Traditional Arabic" w:cs="Traditional Arabic"/>
          <w:color w:val="EE0000"/>
          <w:kern w:val="2"/>
          <w:sz w:val="32"/>
          <w:szCs w:val="32"/>
          <w:rtl/>
          <w14:ligatures w14:val="standardContextual"/>
        </w:rPr>
        <w:t>لفحص ما إذا كانت المؤشرات تمثل بنياتها المفترضة بشكل مناسب</w:t>
      </w:r>
      <w:r w:rsidR="005F4CF3" w:rsidRPr="00486F98">
        <w:rPr>
          <w:rFonts w:ascii="Traditional Arabic" w:eastAsia="Calibri" w:hAnsi="Traditional Arabic" w:cs="Traditional Arabic" w:hint="cs"/>
          <w:color w:val="EE0000"/>
          <w:kern w:val="2"/>
          <w:sz w:val="32"/>
          <w:szCs w:val="32"/>
          <w:rtl/>
          <w14:ligatures w14:val="standardContextual"/>
        </w:rPr>
        <w:t xml:space="preserve">، كذلك تم تحليل البيانات </w:t>
      </w:r>
      <w:r w:rsidR="005F4CF3" w:rsidRPr="00486F98">
        <w:rPr>
          <w:rFonts w:ascii="Traditional Arabic" w:eastAsia="Calibri" w:hAnsi="Traditional Arabic" w:cs="Traditional Arabic"/>
          <w:color w:val="EE0000"/>
          <w:kern w:val="2"/>
          <w:sz w:val="32"/>
          <w:szCs w:val="32"/>
          <w:rtl/>
          <w14:ligatures w14:val="standardContextual"/>
        </w:rPr>
        <w:t xml:space="preserve">باستخدام </w:t>
      </w:r>
      <w:r w:rsidR="005F4CF3" w:rsidRPr="00486F98">
        <w:rPr>
          <w:rFonts w:ascii="Traditional Arabic" w:eastAsia="Calibri" w:hAnsi="Traditional Arabic" w:cs="Traditional Arabic" w:hint="cs"/>
          <w:color w:val="EE0000"/>
          <w:kern w:val="2"/>
          <w:sz w:val="32"/>
          <w:szCs w:val="32"/>
          <w:rtl/>
          <w14:ligatures w14:val="standardContextual"/>
        </w:rPr>
        <w:t xml:space="preserve">برنامج </w:t>
      </w:r>
      <w:r w:rsidR="005F4CF3" w:rsidRPr="00486F98">
        <w:rPr>
          <w:rFonts w:ascii="Traditional Arabic" w:eastAsia="Calibri" w:hAnsi="Traditional Arabic" w:cs="Traditional Arabic"/>
          <w:color w:val="EE0000"/>
          <w:kern w:val="2"/>
          <w:sz w:val="32"/>
          <w:szCs w:val="32"/>
          <w:rtl/>
          <w14:ligatures w14:val="standardContextual"/>
        </w:rPr>
        <w:t xml:space="preserve">الحزمة الإحصائية للعلوم الاجتماعية </w:t>
      </w:r>
      <w:r w:rsidR="005F4CF3" w:rsidRPr="00486F98">
        <w:rPr>
          <w:rFonts w:ascii="Traditional Arabic" w:eastAsia="Calibri" w:hAnsi="Traditional Arabic" w:cs="Traditional Arabic"/>
          <w:color w:val="EE0000"/>
          <w:kern w:val="2"/>
          <w:sz w:val="32"/>
          <w:szCs w:val="32"/>
          <w14:ligatures w14:val="standardContextual"/>
        </w:rPr>
        <w:t>(SPSS) 21.0</w:t>
      </w:r>
      <w:r w:rsidR="005F4CF3" w:rsidRPr="00486F98">
        <w:rPr>
          <w:rFonts w:ascii="Traditional Arabic" w:eastAsia="Calibri" w:hAnsi="Traditional Arabic" w:cs="Traditional Arabic"/>
          <w:color w:val="EE0000"/>
          <w:kern w:val="2"/>
          <w:sz w:val="32"/>
          <w:szCs w:val="32"/>
          <w:rtl/>
          <w14:ligatures w14:val="standardContextual"/>
        </w:rPr>
        <w:t xml:space="preserve"> وتحليل البنية اللحظية </w:t>
      </w:r>
      <w:r w:rsidR="005F4CF3" w:rsidRPr="00486F98">
        <w:rPr>
          <w:rFonts w:ascii="Traditional Arabic" w:eastAsia="Calibri" w:hAnsi="Traditional Arabic" w:cs="Traditional Arabic"/>
          <w:color w:val="EE0000"/>
          <w:kern w:val="2"/>
          <w:sz w:val="32"/>
          <w:szCs w:val="32"/>
          <w14:ligatures w14:val="standardContextual"/>
        </w:rPr>
        <w:t>(AMOS) 26.0</w:t>
      </w:r>
      <w:r w:rsidR="005F4CF3" w:rsidRPr="00486F98">
        <w:rPr>
          <w:rFonts w:ascii="Traditional Arabic" w:eastAsia="Calibri" w:hAnsi="Traditional Arabic" w:cs="Traditional Arabic" w:hint="cs"/>
          <w:color w:val="EE0000"/>
          <w:kern w:val="2"/>
          <w:sz w:val="32"/>
          <w:szCs w:val="32"/>
          <w:rtl/>
          <w14:ligatures w14:val="standardContextual"/>
        </w:rPr>
        <w:t>.</w:t>
      </w:r>
      <w:r w:rsidR="005F4CF3" w:rsidRPr="00486F98">
        <w:rPr>
          <w:rFonts w:ascii="Traditional Arabic" w:eastAsia="Calibri" w:hAnsi="Traditional Arabic" w:cs="Traditional Arabic"/>
          <w:color w:val="EE0000"/>
          <w:kern w:val="2"/>
          <w:sz w:val="32"/>
          <w:szCs w:val="32"/>
          <w:rtl/>
          <w14:ligatures w14:val="standardContextual"/>
        </w:rPr>
        <w:t xml:space="preserve"> </w:t>
      </w:r>
      <w:r>
        <w:rPr>
          <w:rFonts w:ascii="Traditional Arabic" w:eastAsia="Calibri" w:hAnsi="Traditional Arabic" w:cs="Traditional Arabic" w:hint="cs"/>
          <w:color w:val="EE0000"/>
          <w:kern w:val="2"/>
          <w:sz w:val="32"/>
          <w:szCs w:val="32"/>
          <w:rtl/>
          <w14:ligatures w14:val="standardContextual"/>
        </w:rPr>
        <w:t xml:space="preserve">وقد </w:t>
      </w:r>
      <w:r w:rsidR="00381984" w:rsidRPr="00486F98">
        <w:rPr>
          <w:rFonts w:ascii="Traditional Arabic" w:eastAsia="Calibri" w:hAnsi="Traditional Arabic" w:cs="Traditional Arabic" w:hint="cs"/>
          <w:color w:val="EE0000"/>
          <w:kern w:val="2"/>
          <w:sz w:val="32"/>
          <w:szCs w:val="32"/>
          <w:rtl/>
          <w14:ligatures w14:val="standardContextual"/>
        </w:rPr>
        <w:t xml:space="preserve">أظهرت </w:t>
      </w:r>
      <w:r w:rsidR="00381984" w:rsidRPr="00486F98">
        <w:rPr>
          <w:rFonts w:ascii="Traditional Arabic" w:eastAsia="Calibri" w:hAnsi="Traditional Arabic" w:cs="Traditional Arabic"/>
          <w:color w:val="EE0000"/>
          <w:kern w:val="2"/>
          <w:sz w:val="32"/>
          <w:szCs w:val="32"/>
          <w:rtl/>
          <w14:ligatures w14:val="standardContextual"/>
        </w:rPr>
        <w:t xml:space="preserve">النتائج أن </w:t>
      </w:r>
      <w:r w:rsidR="00381984" w:rsidRPr="00486F98">
        <w:rPr>
          <w:rFonts w:ascii="Traditional Arabic" w:eastAsia="Calibri" w:hAnsi="Traditional Arabic" w:cs="Traditional Arabic" w:hint="cs"/>
          <w:color w:val="EE0000"/>
          <w:kern w:val="2"/>
          <w:sz w:val="32"/>
          <w:szCs w:val="32"/>
          <w:rtl/>
          <w14:ligatures w14:val="standardContextual"/>
        </w:rPr>
        <w:t>الفعالية التنظيمية</w:t>
      </w:r>
      <w:r w:rsidR="00381984" w:rsidRPr="00486F98">
        <w:rPr>
          <w:rFonts w:ascii="Traditional Arabic" w:eastAsia="Calibri" w:hAnsi="Traditional Arabic" w:cs="Traditional Arabic"/>
          <w:color w:val="EE0000"/>
          <w:kern w:val="2"/>
          <w:sz w:val="32"/>
          <w:szCs w:val="32"/>
          <w:rtl/>
          <w14:ligatures w14:val="standardContextual"/>
        </w:rPr>
        <w:t xml:space="preserve"> تأثرت بشكل كبير بثلاثة أبعاد</w:t>
      </w:r>
      <w:r w:rsidR="00381984" w:rsidRPr="00486F98">
        <w:rPr>
          <w:rFonts w:ascii="Traditional Arabic" w:eastAsia="Calibri" w:hAnsi="Traditional Arabic" w:cs="Traditional Arabic" w:hint="cs"/>
          <w:color w:val="EE0000"/>
          <w:kern w:val="2"/>
          <w:sz w:val="32"/>
          <w:szCs w:val="32"/>
          <w:rtl/>
          <w14:ligatures w14:val="standardContextual"/>
        </w:rPr>
        <w:t xml:space="preserve"> ل</w:t>
      </w:r>
      <w:r w:rsidR="00381984" w:rsidRPr="00486F98">
        <w:rPr>
          <w:rFonts w:ascii="Traditional Arabic" w:eastAsia="Calibri" w:hAnsi="Traditional Arabic" w:cs="Traditional Arabic"/>
          <w:color w:val="EE0000"/>
          <w:kern w:val="2"/>
          <w:sz w:val="32"/>
          <w:szCs w:val="32"/>
          <w:rtl/>
          <w14:ligatures w14:val="standardContextual"/>
        </w:rPr>
        <w:t>أنظمة الرقابة الداخلية: أنشطة الرقابة وبيئات الرقابة وتقييم المخاطر</w:t>
      </w:r>
      <w:r w:rsidR="00381984" w:rsidRPr="00486F98">
        <w:rPr>
          <w:rFonts w:ascii="Traditional Arabic" w:eastAsia="Calibri" w:hAnsi="Traditional Arabic" w:cs="Traditional Arabic" w:hint="cs"/>
          <w:color w:val="EE0000"/>
          <w:kern w:val="2"/>
          <w:sz w:val="32"/>
          <w:szCs w:val="32"/>
          <w:rtl/>
          <w14:ligatures w14:val="standardContextual"/>
        </w:rPr>
        <w:t xml:space="preserve">؛ </w:t>
      </w:r>
      <w:r w:rsidR="00381984" w:rsidRPr="00486F98">
        <w:rPr>
          <w:rFonts w:ascii="Traditional Arabic" w:eastAsia="Calibri" w:hAnsi="Traditional Arabic" w:cs="Traditional Arabic"/>
          <w:color w:val="EE0000"/>
          <w:kern w:val="2"/>
          <w:sz w:val="32"/>
          <w:szCs w:val="32"/>
          <w:rtl/>
          <w14:ligatures w14:val="standardContextual"/>
        </w:rPr>
        <w:t xml:space="preserve">ومع ذلك، فإن تأثير </w:t>
      </w:r>
      <w:r w:rsidR="00381984" w:rsidRPr="00486F98">
        <w:rPr>
          <w:rFonts w:ascii="Traditional Arabic" w:eastAsia="Calibri" w:hAnsi="Traditional Arabic" w:cs="Traditional Arabic" w:hint="cs"/>
          <w:color w:val="EE0000"/>
          <w:kern w:val="2"/>
          <w:sz w:val="32"/>
          <w:szCs w:val="32"/>
          <w:rtl/>
          <w14:ligatures w14:val="standardContextual"/>
        </w:rPr>
        <w:t xml:space="preserve">بُعد </w:t>
      </w:r>
      <w:r w:rsidR="00381984" w:rsidRPr="00486F98">
        <w:rPr>
          <w:rFonts w:ascii="Traditional Arabic" w:eastAsia="Calibri" w:hAnsi="Traditional Arabic" w:cs="Traditional Arabic"/>
          <w:color w:val="EE0000"/>
          <w:kern w:val="2"/>
          <w:sz w:val="32"/>
          <w:szCs w:val="32"/>
          <w:rtl/>
          <w14:ligatures w14:val="standardContextual"/>
        </w:rPr>
        <w:t>الرقابة</w:t>
      </w:r>
      <w:r w:rsidR="00381984" w:rsidRPr="00486F98">
        <w:rPr>
          <w:rFonts w:ascii="Traditional Arabic" w:eastAsia="Calibri" w:hAnsi="Traditional Arabic" w:cs="Traditional Arabic" w:hint="cs"/>
          <w:color w:val="EE0000"/>
          <w:kern w:val="2"/>
          <w:sz w:val="32"/>
          <w:szCs w:val="32"/>
          <w:rtl/>
          <w14:ligatures w14:val="standardContextual"/>
        </w:rPr>
        <w:t>/ المتابعة</w:t>
      </w:r>
      <w:r w:rsidR="00381984" w:rsidRPr="00486F98">
        <w:rPr>
          <w:rFonts w:ascii="Traditional Arabic" w:eastAsia="Calibri" w:hAnsi="Traditional Arabic" w:cs="Traditional Arabic"/>
          <w:color w:val="EE0000"/>
          <w:kern w:val="2"/>
          <w:sz w:val="32"/>
          <w:szCs w:val="32"/>
          <w:rtl/>
          <w14:ligatures w14:val="standardContextual"/>
        </w:rPr>
        <w:t xml:space="preserve"> على الفعالية التنظيمية لم يكن كبيرا</w:t>
      </w:r>
      <w:r w:rsidR="00381984" w:rsidRPr="00486F98">
        <w:rPr>
          <w:rFonts w:ascii="Traditional Arabic" w:eastAsia="Calibri" w:hAnsi="Traditional Arabic" w:cs="Traditional Arabic" w:hint="cs"/>
          <w:color w:val="EE0000"/>
          <w:kern w:val="2"/>
          <w:sz w:val="32"/>
          <w:szCs w:val="32"/>
          <w:rtl/>
          <w14:ligatures w14:val="standardContextual"/>
        </w:rPr>
        <w:t>ً</w:t>
      </w:r>
      <w:r w:rsidR="00381984" w:rsidRPr="00486F98">
        <w:rPr>
          <w:rFonts w:ascii="Traditional Arabic" w:eastAsia="Calibri" w:hAnsi="Traditional Arabic" w:cs="Traditional Arabic"/>
          <w:color w:val="EE0000"/>
          <w:kern w:val="2"/>
          <w:sz w:val="32"/>
          <w:szCs w:val="32"/>
          <w:rtl/>
          <w14:ligatures w14:val="standardContextual"/>
        </w:rPr>
        <w:t>. وتظهر النتائج أيض</w:t>
      </w:r>
      <w:r w:rsidR="00381984" w:rsidRPr="00486F98">
        <w:rPr>
          <w:rFonts w:ascii="Traditional Arabic" w:eastAsia="Calibri" w:hAnsi="Traditional Arabic" w:cs="Traditional Arabic" w:hint="cs"/>
          <w:color w:val="EE0000"/>
          <w:kern w:val="2"/>
          <w:sz w:val="32"/>
          <w:szCs w:val="32"/>
          <w:rtl/>
          <w14:ligatures w14:val="standardContextual"/>
        </w:rPr>
        <w:t>ً</w:t>
      </w:r>
      <w:r w:rsidR="00381984" w:rsidRPr="00486F98">
        <w:rPr>
          <w:rFonts w:ascii="Traditional Arabic" w:eastAsia="Calibri" w:hAnsi="Traditional Arabic" w:cs="Traditional Arabic"/>
          <w:color w:val="EE0000"/>
          <w:kern w:val="2"/>
          <w:sz w:val="32"/>
          <w:szCs w:val="32"/>
          <w:rtl/>
          <w14:ligatures w14:val="standardContextual"/>
        </w:rPr>
        <w:t>ا تأثيرا</w:t>
      </w:r>
      <w:r w:rsidR="00381984" w:rsidRPr="00486F98">
        <w:rPr>
          <w:rFonts w:ascii="Traditional Arabic" w:eastAsia="Calibri" w:hAnsi="Traditional Arabic" w:cs="Traditional Arabic" w:hint="cs"/>
          <w:color w:val="EE0000"/>
          <w:kern w:val="2"/>
          <w:sz w:val="32"/>
          <w:szCs w:val="32"/>
          <w:rtl/>
          <w14:ligatures w14:val="standardContextual"/>
        </w:rPr>
        <w:t>ً</w:t>
      </w:r>
      <w:r w:rsidR="00381984" w:rsidRPr="00486F98">
        <w:rPr>
          <w:rFonts w:ascii="Traditional Arabic" w:eastAsia="Calibri" w:hAnsi="Traditional Arabic" w:cs="Traditional Arabic"/>
          <w:color w:val="EE0000"/>
          <w:kern w:val="2"/>
          <w:sz w:val="32"/>
          <w:szCs w:val="32"/>
          <w:rtl/>
          <w14:ligatures w14:val="standardContextual"/>
        </w:rPr>
        <w:t xml:space="preserve"> غير كبير للمعلومات والاتصالات </w:t>
      </w:r>
      <w:r w:rsidR="00381984" w:rsidRPr="00486F98">
        <w:rPr>
          <w:rFonts w:ascii="Traditional Arabic" w:eastAsia="Calibri" w:hAnsi="Traditional Arabic" w:cs="Traditional Arabic" w:hint="cs"/>
          <w:color w:val="EE0000"/>
          <w:kern w:val="2"/>
          <w:sz w:val="32"/>
          <w:szCs w:val="32"/>
          <w:rtl/>
          <w14:ligatures w14:val="standardContextual"/>
        </w:rPr>
        <w:t xml:space="preserve">كأحد أبعاد الرقابة الداخلية </w:t>
      </w:r>
      <w:r w:rsidR="00381984" w:rsidRPr="00486F98">
        <w:rPr>
          <w:rFonts w:ascii="Traditional Arabic" w:eastAsia="Calibri" w:hAnsi="Traditional Arabic" w:cs="Traditional Arabic"/>
          <w:color w:val="EE0000"/>
          <w:kern w:val="2"/>
          <w:sz w:val="32"/>
          <w:szCs w:val="32"/>
          <w:rtl/>
          <w14:ligatures w14:val="standardContextual"/>
        </w:rPr>
        <w:t>على الفعالية التنظيمية</w:t>
      </w:r>
      <w:r w:rsidR="00381984" w:rsidRPr="00486F98">
        <w:rPr>
          <w:rFonts w:ascii="Traditional Arabic" w:eastAsia="Calibri" w:hAnsi="Traditional Arabic" w:cs="Traditional Arabic" w:hint="cs"/>
          <w:color w:val="EE0000"/>
          <w:kern w:val="2"/>
          <w:sz w:val="32"/>
          <w:szCs w:val="32"/>
          <w:rtl/>
          <w14:ligatures w14:val="standardContextual"/>
        </w:rPr>
        <w:t xml:space="preserve"> في القطاع المصرفي بغانا.</w:t>
      </w:r>
      <w:r>
        <w:rPr>
          <w:rFonts w:ascii="Traditional Arabic" w:eastAsia="Calibri" w:hAnsi="Traditional Arabic" w:cs="Traditional Arabic" w:hint="cs"/>
          <w:color w:val="EE0000"/>
          <w:kern w:val="2"/>
          <w:sz w:val="32"/>
          <w:szCs w:val="32"/>
          <w:rtl/>
          <w14:ligatures w14:val="standardContextual"/>
        </w:rPr>
        <w:t xml:space="preserve"> بذلك </w:t>
      </w:r>
      <w:r w:rsidR="008852AF" w:rsidRPr="00486F98">
        <w:rPr>
          <w:rFonts w:ascii="Traditional Arabic" w:eastAsia="Calibri" w:hAnsi="Traditional Arabic" w:cs="Traditional Arabic" w:hint="cs"/>
          <w:color w:val="EE0000"/>
          <w:kern w:val="2"/>
          <w:sz w:val="32"/>
          <w:szCs w:val="32"/>
          <w:rtl/>
          <w14:ligatures w14:val="standardContextual"/>
        </w:rPr>
        <w:t>تناولت هذه الدراسة تأثير أبعاد الرقابة الداخلية على الكفاءة والفعالية التنظيمية، وهو ما يتفق مع الدراسة الحالية في تناول مفهوم (الرقابة الداخلية).</w:t>
      </w:r>
    </w:p>
    <w:p w14:paraId="41CF0E0F" w14:textId="2EF589B9" w:rsidR="00702169" w:rsidRPr="00486F98" w:rsidRDefault="00702169">
      <w:pPr>
        <w:pStyle w:val="a3"/>
        <w:numPr>
          <w:ilvl w:val="0"/>
          <w:numId w:val="48"/>
        </w:numPr>
        <w:tabs>
          <w:tab w:val="left" w:pos="3726"/>
        </w:tabs>
        <w:bidi/>
        <w:spacing w:before="120" w:after="0" w:line="276" w:lineRule="auto"/>
        <w:jc w:val="both"/>
        <w:rPr>
          <w:rFonts w:ascii="Traditional Arabic" w:eastAsia="Calibri" w:hAnsi="Traditional Arabic" w:cs="Traditional Arabic"/>
          <w:b/>
          <w:bCs/>
          <w:color w:val="EE0000"/>
          <w:kern w:val="2"/>
          <w:sz w:val="32"/>
          <w:szCs w:val="32"/>
          <w:rtl/>
          <w14:ligatures w14:val="standardContextual"/>
        </w:rPr>
      </w:pPr>
      <w:r w:rsidRPr="00486F98">
        <w:rPr>
          <w:rFonts w:ascii="Traditional Arabic" w:eastAsia="Calibri" w:hAnsi="Traditional Arabic" w:cs="Traditional Arabic"/>
          <w:b/>
          <w:bCs/>
          <w:color w:val="EE0000"/>
          <w:kern w:val="2"/>
          <w:sz w:val="32"/>
          <w:szCs w:val="32"/>
          <w:rtl/>
          <w14:ligatures w14:val="standardContextual"/>
        </w:rPr>
        <w:t xml:space="preserve">دراسة </w:t>
      </w:r>
      <w:r w:rsidRPr="00486F98">
        <w:rPr>
          <w:rFonts w:ascii="Traditional Arabic" w:eastAsia="Calibri" w:hAnsi="Traditional Arabic" w:cs="Traditional Arabic"/>
          <w:b/>
          <w:bCs/>
          <w:color w:val="EE0000"/>
          <w:kern w:val="2"/>
          <w:sz w:val="32"/>
          <w:szCs w:val="32"/>
          <w14:ligatures w14:val="standardContextual"/>
        </w:rPr>
        <w:t>Tumwebaze et al., 2018)</w:t>
      </w:r>
      <w:r w:rsidRPr="00486F98">
        <w:rPr>
          <w:rFonts w:ascii="Traditional Arabic" w:eastAsia="Calibri" w:hAnsi="Traditional Arabic" w:cs="Traditional Arabic"/>
          <w:b/>
          <w:bCs/>
          <w:color w:val="EE0000"/>
          <w:kern w:val="2"/>
          <w:sz w:val="32"/>
          <w:szCs w:val="32"/>
          <w:rtl/>
          <w14:ligatures w14:val="standardContextual"/>
        </w:rPr>
        <w:t>):</w:t>
      </w:r>
      <w:r w:rsidR="003E0378" w:rsidRPr="00486F98">
        <w:rPr>
          <w:rFonts w:ascii="Traditional Arabic" w:eastAsia="Calibri" w:hAnsi="Traditional Arabic" w:cs="Traditional Arabic" w:hint="cs"/>
          <w:b/>
          <w:bCs/>
          <w:color w:val="EE0000"/>
          <w:kern w:val="2"/>
          <w:sz w:val="32"/>
          <w:szCs w:val="32"/>
          <w:rtl/>
          <w14:ligatures w14:val="standardContextual"/>
        </w:rPr>
        <w:t xml:space="preserve"> </w:t>
      </w:r>
      <w:r w:rsidRPr="00486F98">
        <w:rPr>
          <w:rFonts w:ascii="Traditional Arabic" w:eastAsia="Calibri" w:hAnsi="Traditional Arabic" w:cs="Traditional Arabic"/>
          <w:b/>
          <w:bCs/>
          <w:color w:val="EE0000"/>
          <w:kern w:val="2"/>
          <w:sz w:val="32"/>
          <w:szCs w:val="32"/>
          <w:rtl/>
          <w14:ligatures w14:val="standardContextual"/>
        </w:rPr>
        <w:t>عنوان الدراسة:</w:t>
      </w:r>
    </w:p>
    <w:p w14:paraId="60073C6F" w14:textId="4E029324" w:rsidR="003D3CAC" w:rsidRPr="00486F98" w:rsidRDefault="003D3CAC" w:rsidP="003D3CAC">
      <w:pPr>
        <w:tabs>
          <w:tab w:val="left" w:pos="3726"/>
        </w:tabs>
        <w:spacing w:before="120" w:after="0" w:line="276" w:lineRule="auto"/>
        <w:rPr>
          <w:rFonts w:ascii="Traditional Arabic" w:eastAsia="Calibri" w:hAnsi="Traditional Arabic" w:cs="Traditional Arabic"/>
          <w:color w:val="EE0000"/>
          <w:kern w:val="2"/>
          <w:sz w:val="32"/>
          <w:szCs w:val="32"/>
          <w14:ligatures w14:val="standardContextual"/>
        </w:rPr>
      </w:pPr>
      <w:r w:rsidRPr="00486F98">
        <w:rPr>
          <w:rFonts w:ascii="Traditional Arabic" w:eastAsia="Calibri" w:hAnsi="Traditional Arabic" w:cs="Traditional Arabic"/>
          <w:color w:val="EE0000"/>
          <w:kern w:val="2"/>
          <w:sz w:val="32"/>
          <w:szCs w:val="32"/>
          <w14:ligatures w14:val="standardContextual"/>
        </w:rPr>
        <w:t>Corporate governance, internal audit function and accountability in statutory corporations</w:t>
      </w:r>
    </w:p>
    <w:p w14:paraId="7EE66254" w14:textId="1DED3686" w:rsidR="00AD7EB4" w:rsidRPr="006013F0" w:rsidRDefault="00724442" w:rsidP="006013F0">
      <w:pPr>
        <w:tabs>
          <w:tab w:val="left" w:pos="3726"/>
        </w:tabs>
        <w:bidi/>
        <w:spacing w:before="120" w:after="0" w:line="276" w:lineRule="auto"/>
        <w:jc w:val="both"/>
        <w:rPr>
          <w:rFonts w:ascii="Traditional Arabic" w:eastAsia="Calibri" w:hAnsi="Traditional Arabic" w:cs="Traditional Arabic"/>
          <w:b/>
          <w:bCs/>
          <w:color w:val="EE0000"/>
          <w:kern w:val="2"/>
          <w:sz w:val="32"/>
          <w:szCs w:val="32"/>
          <w:rtl/>
          <w14:ligatures w14:val="standardContextual"/>
        </w:rPr>
      </w:pPr>
      <w:r w:rsidRPr="00724442">
        <w:rPr>
          <w:rFonts w:ascii="Traditional Arabic" w:eastAsia="Calibri" w:hAnsi="Traditional Arabic" w:cs="Traditional Arabic" w:hint="cs"/>
          <w:color w:val="EE0000"/>
          <w:kern w:val="2"/>
          <w:sz w:val="32"/>
          <w:szCs w:val="32"/>
          <w:rtl/>
          <w14:ligatures w14:val="standardContextual"/>
        </w:rPr>
        <w:t xml:space="preserve">تمثلت </w:t>
      </w:r>
      <w:r w:rsidR="00AD7EB4" w:rsidRPr="00724442">
        <w:rPr>
          <w:rFonts w:ascii="Traditional Arabic" w:eastAsia="Calibri" w:hAnsi="Traditional Arabic" w:cs="Traditional Arabic" w:hint="cs"/>
          <w:color w:val="EE0000"/>
          <w:kern w:val="2"/>
          <w:sz w:val="32"/>
          <w:szCs w:val="32"/>
          <w:rtl/>
          <w14:ligatures w14:val="standardContextual"/>
        </w:rPr>
        <w:t>مشكلة الدراسة</w:t>
      </w:r>
      <w:r w:rsidRPr="00724442">
        <w:rPr>
          <w:rFonts w:ascii="Traditional Arabic" w:eastAsia="Calibri" w:hAnsi="Traditional Arabic" w:cs="Traditional Arabic" w:hint="cs"/>
          <w:color w:val="EE0000"/>
          <w:kern w:val="2"/>
          <w:sz w:val="32"/>
          <w:szCs w:val="32"/>
          <w:rtl/>
          <w14:ligatures w14:val="standardContextual"/>
        </w:rPr>
        <w:t xml:space="preserve"> في </w:t>
      </w:r>
      <w:r w:rsidR="001B6F4A" w:rsidRPr="00724442">
        <w:rPr>
          <w:rFonts w:ascii="Traditional Arabic" w:eastAsia="Calibri" w:hAnsi="Traditional Arabic" w:cs="Traditional Arabic"/>
          <w:color w:val="EE0000"/>
          <w:kern w:val="2"/>
          <w:sz w:val="32"/>
          <w:szCs w:val="32"/>
          <w:rtl/>
          <w14:ligatures w14:val="standardContextual"/>
        </w:rPr>
        <w:t>حوكمة</w:t>
      </w:r>
      <w:r w:rsidR="001B6F4A" w:rsidRPr="00486F98">
        <w:rPr>
          <w:rFonts w:ascii="Traditional Arabic" w:eastAsia="Calibri" w:hAnsi="Traditional Arabic" w:cs="Traditional Arabic"/>
          <w:color w:val="EE0000"/>
          <w:kern w:val="2"/>
          <w:sz w:val="32"/>
          <w:szCs w:val="32"/>
          <w:rtl/>
          <w14:ligatures w14:val="standardContextual"/>
        </w:rPr>
        <w:t xml:space="preserve"> الشركات ووظيفة </w:t>
      </w:r>
      <w:r w:rsidR="001B6F4A" w:rsidRPr="00486F98">
        <w:rPr>
          <w:rFonts w:ascii="Traditional Arabic" w:eastAsia="Calibri" w:hAnsi="Traditional Arabic" w:cs="Traditional Arabic" w:hint="cs"/>
          <w:color w:val="EE0000"/>
          <w:kern w:val="2"/>
          <w:sz w:val="32"/>
          <w:szCs w:val="32"/>
          <w:rtl/>
          <w14:ligatures w14:val="standardContextual"/>
        </w:rPr>
        <w:t>المراجعة</w:t>
      </w:r>
      <w:r w:rsidR="001B6F4A" w:rsidRPr="00486F98">
        <w:rPr>
          <w:rFonts w:ascii="Traditional Arabic" w:eastAsia="Calibri" w:hAnsi="Traditional Arabic" w:cs="Traditional Arabic"/>
          <w:color w:val="EE0000"/>
          <w:kern w:val="2"/>
          <w:sz w:val="32"/>
          <w:szCs w:val="32"/>
          <w:rtl/>
          <w14:ligatures w14:val="standardContextual"/>
        </w:rPr>
        <w:t xml:space="preserve"> الداخلي</w:t>
      </w:r>
      <w:r w:rsidR="001B6F4A" w:rsidRPr="00486F98">
        <w:rPr>
          <w:rFonts w:ascii="Traditional Arabic" w:eastAsia="Calibri" w:hAnsi="Traditional Arabic" w:cs="Traditional Arabic" w:hint="cs"/>
          <w:color w:val="EE0000"/>
          <w:kern w:val="2"/>
          <w:sz w:val="32"/>
          <w:szCs w:val="32"/>
          <w:rtl/>
          <w14:ligatures w14:val="standardContextual"/>
        </w:rPr>
        <w:t>ة</w:t>
      </w:r>
      <w:r w:rsidR="001B6F4A" w:rsidRPr="00486F98">
        <w:rPr>
          <w:rFonts w:ascii="Traditional Arabic" w:eastAsia="Calibri" w:hAnsi="Traditional Arabic" w:cs="Traditional Arabic"/>
          <w:color w:val="EE0000"/>
          <w:kern w:val="2"/>
          <w:sz w:val="32"/>
          <w:szCs w:val="32"/>
          <w:rtl/>
          <w14:ligatures w14:val="standardContextual"/>
        </w:rPr>
        <w:t xml:space="preserve"> والمساءلة في </w:t>
      </w:r>
      <w:r w:rsidR="002E5011" w:rsidRPr="00486F98">
        <w:rPr>
          <w:rFonts w:ascii="Traditional Arabic" w:eastAsia="Calibri" w:hAnsi="Traditional Arabic" w:cs="Traditional Arabic" w:hint="cs"/>
          <w:color w:val="EE0000"/>
          <w:kern w:val="2"/>
          <w:sz w:val="32"/>
          <w:szCs w:val="32"/>
          <w:rtl/>
          <w14:ligatures w14:val="standardContextual"/>
        </w:rPr>
        <w:t xml:space="preserve">المؤسسات المملوكة للدولة </w:t>
      </w:r>
      <w:r w:rsidR="001B6F4A" w:rsidRPr="00486F98">
        <w:rPr>
          <w:rFonts w:ascii="Traditional Arabic" w:eastAsia="Calibri" w:hAnsi="Traditional Arabic" w:cs="Traditional Arabic" w:hint="cs"/>
          <w:color w:val="EE0000"/>
          <w:kern w:val="2"/>
          <w:sz w:val="32"/>
          <w:szCs w:val="32"/>
          <w:rtl/>
          <w14:ligatures w14:val="standardContextual"/>
        </w:rPr>
        <w:t>في أوغندا</w:t>
      </w:r>
      <w:r>
        <w:rPr>
          <w:rFonts w:ascii="Traditional Arabic" w:eastAsia="Calibri" w:hAnsi="Traditional Arabic" w:cs="Traditional Arabic" w:hint="cs"/>
          <w:color w:val="EE0000"/>
          <w:kern w:val="2"/>
          <w:sz w:val="32"/>
          <w:szCs w:val="32"/>
          <w:rtl/>
          <w14:ligatures w14:val="standardContextual"/>
        </w:rPr>
        <w:t xml:space="preserve">، وقد </w:t>
      </w:r>
      <w:r w:rsidR="002E5011" w:rsidRPr="00486F98">
        <w:rPr>
          <w:rFonts w:ascii="Traditional Arabic" w:eastAsia="Calibri" w:hAnsi="Traditional Arabic" w:cs="Traditional Arabic" w:hint="cs"/>
          <w:color w:val="EE0000"/>
          <w:kern w:val="2"/>
          <w:sz w:val="32"/>
          <w:szCs w:val="32"/>
          <w:rtl/>
          <w14:ligatures w14:val="standardContextual"/>
        </w:rPr>
        <w:t xml:space="preserve">هدفت الدراسة إلى </w:t>
      </w:r>
      <w:r w:rsidR="002E5011" w:rsidRPr="00486F98">
        <w:rPr>
          <w:rFonts w:ascii="Traditional Arabic" w:eastAsia="Calibri" w:hAnsi="Traditional Arabic" w:cs="Traditional Arabic"/>
          <w:color w:val="EE0000"/>
          <w:kern w:val="2"/>
          <w:sz w:val="32"/>
          <w:szCs w:val="32"/>
          <w:rtl/>
          <w14:ligatures w14:val="standardContextual"/>
        </w:rPr>
        <w:t xml:space="preserve">تحديد مساهمة حوكمة الشركات </w:t>
      </w:r>
      <w:r w:rsidR="002E5011" w:rsidRPr="00486F98">
        <w:rPr>
          <w:rFonts w:ascii="Traditional Arabic" w:eastAsia="Calibri" w:hAnsi="Traditional Arabic" w:cs="Traditional Arabic" w:hint="cs"/>
          <w:color w:val="EE0000"/>
          <w:kern w:val="2"/>
          <w:sz w:val="32"/>
          <w:szCs w:val="32"/>
          <w:rtl/>
          <w14:ligatures w14:val="standardContextual"/>
        </w:rPr>
        <w:t xml:space="preserve">والمراجعة الداخلية </w:t>
      </w:r>
      <w:r w:rsidR="002E5011" w:rsidRPr="00486F98">
        <w:rPr>
          <w:rFonts w:ascii="Traditional Arabic" w:eastAsia="Calibri" w:hAnsi="Traditional Arabic" w:cs="Traditional Arabic"/>
          <w:color w:val="EE0000"/>
          <w:kern w:val="2"/>
          <w:sz w:val="32"/>
          <w:szCs w:val="32"/>
          <w:rtl/>
          <w14:ligatures w14:val="standardContextual"/>
        </w:rPr>
        <w:t xml:space="preserve">في </w:t>
      </w:r>
      <w:r w:rsidR="002E5011" w:rsidRPr="00486F98">
        <w:rPr>
          <w:rFonts w:ascii="Traditional Arabic" w:eastAsia="Calibri" w:hAnsi="Traditional Arabic" w:cs="Traditional Arabic" w:hint="cs"/>
          <w:color w:val="EE0000"/>
          <w:kern w:val="2"/>
          <w:sz w:val="32"/>
          <w:szCs w:val="32"/>
          <w:rtl/>
          <w14:ligatures w14:val="standardContextual"/>
        </w:rPr>
        <w:t xml:space="preserve">تعزيز </w:t>
      </w:r>
      <w:r w:rsidR="002E5011" w:rsidRPr="00486F98">
        <w:rPr>
          <w:rFonts w:ascii="Traditional Arabic" w:eastAsia="Calibri" w:hAnsi="Traditional Arabic" w:cs="Traditional Arabic"/>
          <w:color w:val="EE0000"/>
          <w:kern w:val="2"/>
          <w:sz w:val="32"/>
          <w:szCs w:val="32"/>
          <w:rtl/>
          <w14:ligatures w14:val="standardContextual"/>
        </w:rPr>
        <w:t>المساءلة في</w:t>
      </w:r>
      <w:r w:rsidR="002E5011" w:rsidRPr="00486F98">
        <w:rPr>
          <w:rFonts w:ascii="Traditional Arabic" w:eastAsia="Calibri" w:hAnsi="Traditional Arabic" w:cs="Traditional Arabic" w:hint="cs"/>
          <w:color w:val="EE0000"/>
          <w:kern w:val="2"/>
          <w:sz w:val="32"/>
          <w:szCs w:val="32"/>
          <w:rtl/>
          <w14:ligatures w14:val="standardContextual"/>
        </w:rPr>
        <w:t xml:space="preserve"> المؤسسات العامة في أوغندا.</w:t>
      </w:r>
      <w:r>
        <w:rPr>
          <w:rFonts w:ascii="Traditional Arabic" w:eastAsia="Calibri" w:hAnsi="Traditional Arabic" w:cs="Traditional Arabic" w:hint="cs"/>
          <w:b/>
          <w:bCs/>
          <w:color w:val="EE0000"/>
          <w:kern w:val="2"/>
          <w:sz w:val="32"/>
          <w:szCs w:val="32"/>
          <w:rtl/>
          <w14:ligatures w14:val="standardContextual"/>
        </w:rPr>
        <w:t xml:space="preserve"> </w:t>
      </w:r>
      <w:r w:rsidRPr="00724442">
        <w:rPr>
          <w:rFonts w:ascii="Traditional Arabic" w:eastAsia="Calibri" w:hAnsi="Traditional Arabic" w:cs="Traditional Arabic" w:hint="cs"/>
          <w:color w:val="EE0000"/>
          <w:kern w:val="2"/>
          <w:sz w:val="32"/>
          <w:szCs w:val="32"/>
          <w:rtl/>
          <w14:ligatures w14:val="standardContextual"/>
        </w:rPr>
        <w:t>بينما</w:t>
      </w:r>
      <w:r>
        <w:rPr>
          <w:rFonts w:ascii="Traditional Arabic" w:eastAsia="Calibri" w:hAnsi="Traditional Arabic" w:cs="Traditional Arabic" w:hint="cs"/>
          <w:b/>
          <w:bCs/>
          <w:color w:val="EE0000"/>
          <w:kern w:val="2"/>
          <w:sz w:val="32"/>
          <w:szCs w:val="32"/>
          <w:rtl/>
          <w14:ligatures w14:val="standardContextual"/>
        </w:rPr>
        <w:t xml:space="preserve"> </w:t>
      </w:r>
      <w:r w:rsidR="001B6F4A" w:rsidRPr="00486F98">
        <w:rPr>
          <w:rFonts w:ascii="Traditional Arabic" w:eastAsia="Calibri" w:hAnsi="Traditional Arabic" w:cs="Traditional Arabic"/>
          <w:color w:val="EE0000"/>
          <w:kern w:val="2"/>
          <w:sz w:val="32"/>
          <w:szCs w:val="32"/>
          <w:rtl/>
          <w14:ligatures w14:val="standardContextual"/>
        </w:rPr>
        <w:t xml:space="preserve">اعتمدت الدراسة على </w:t>
      </w:r>
      <w:r w:rsidR="001B6F4A" w:rsidRPr="00486F98">
        <w:rPr>
          <w:rFonts w:ascii="Traditional Arabic" w:eastAsia="Calibri" w:hAnsi="Traditional Arabic" w:cs="Traditional Arabic" w:hint="cs"/>
          <w:color w:val="EE0000"/>
          <w:kern w:val="2"/>
          <w:sz w:val="32"/>
          <w:szCs w:val="32"/>
          <w:rtl/>
          <w14:ligatures w14:val="standardContextual"/>
        </w:rPr>
        <w:t>منهجية</w:t>
      </w:r>
      <w:r w:rsidR="001B6F4A" w:rsidRPr="00486F98">
        <w:rPr>
          <w:rFonts w:ascii="Traditional Arabic" w:eastAsia="Calibri" w:hAnsi="Traditional Arabic" w:cs="Traditional Arabic"/>
          <w:color w:val="EE0000"/>
          <w:kern w:val="2"/>
          <w:sz w:val="32"/>
          <w:szCs w:val="32"/>
          <w:rtl/>
          <w14:ligatures w14:val="standardContextual"/>
        </w:rPr>
        <w:t xml:space="preserve"> المسح المقطعي</w:t>
      </w:r>
      <w:r w:rsidR="00D71572" w:rsidRPr="00486F98">
        <w:rPr>
          <w:rFonts w:ascii="Traditional Arabic" w:eastAsia="Calibri" w:hAnsi="Traditional Arabic" w:cs="Traditional Arabic" w:hint="cs"/>
          <w:color w:val="EE0000"/>
          <w:kern w:val="2"/>
          <w:sz w:val="32"/>
          <w:szCs w:val="32"/>
          <w:rtl/>
          <w14:ligatures w14:val="standardContextual"/>
        </w:rPr>
        <w:t xml:space="preserve"> والأسلوب الارتباطي.</w:t>
      </w:r>
      <w:r>
        <w:rPr>
          <w:rFonts w:ascii="Traditional Arabic" w:eastAsia="Calibri" w:hAnsi="Traditional Arabic" w:cs="Traditional Arabic" w:hint="cs"/>
          <w:color w:val="EE0000"/>
          <w:kern w:val="2"/>
          <w:sz w:val="32"/>
          <w:szCs w:val="32"/>
          <w:rtl/>
          <w14:ligatures w14:val="standardContextual"/>
        </w:rPr>
        <w:t>و</w:t>
      </w:r>
      <w:r w:rsidR="001B6F4A" w:rsidRPr="00486F98">
        <w:rPr>
          <w:rFonts w:ascii="Traditional Arabic" w:eastAsia="Calibri" w:hAnsi="Traditional Arabic" w:cs="Traditional Arabic" w:hint="cs"/>
          <w:color w:val="EE0000"/>
          <w:kern w:val="2"/>
          <w:sz w:val="32"/>
          <w:szCs w:val="32"/>
          <w:rtl/>
          <w14:ligatures w14:val="standardContextual"/>
        </w:rPr>
        <w:t xml:space="preserve">تألف مجتمع الدراسة من جميع المؤسسات العامة في أوغندا وعددهم (2000) مؤسسة مملوكة للدولة، بينما </w:t>
      </w:r>
      <w:r w:rsidR="001B6F4A" w:rsidRPr="00486F98">
        <w:rPr>
          <w:rFonts w:ascii="Traditional Arabic" w:eastAsia="Calibri" w:hAnsi="Traditional Arabic" w:cs="Traditional Arabic"/>
          <w:color w:val="EE0000"/>
          <w:kern w:val="2"/>
          <w:sz w:val="32"/>
          <w:szCs w:val="32"/>
          <w:rtl/>
          <w14:ligatures w14:val="standardContextual"/>
        </w:rPr>
        <w:t>شملت عينة الدراسة 119 شركة مملوكة للدولة في أوغندا</w:t>
      </w:r>
      <w:r w:rsidR="001B6F4A" w:rsidRPr="00486F98">
        <w:rPr>
          <w:rFonts w:ascii="Traditional Arabic" w:eastAsia="Calibri" w:hAnsi="Traditional Arabic" w:cs="Traditional Arabic" w:hint="cs"/>
          <w:color w:val="EE0000"/>
          <w:kern w:val="2"/>
          <w:sz w:val="32"/>
          <w:szCs w:val="32"/>
          <w:rtl/>
          <w14:ligatures w14:val="standardContextual"/>
        </w:rPr>
        <w:t>، و</w:t>
      </w:r>
      <w:r w:rsidR="001B6F4A" w:rsidRPr="00486F98">
        <w:rPr>
          <w:rFonts w:ascii="Traditional Arabic" w:eastAsia="Calibri" w:hAnsi="Traditional Arabic" w:cs="Traditional Arabic"/>
          <w:color w:val="EE0000"/>
          <w:kern w:val="2"/>
          <w:sz w:val="32"/>
          <w:szCs w:val="32"/>
          <w:rtl/>
          <w14:ligatures w14:val="standardContextual"/>
        </w:rPr>
        <w:t xml:space="preserve">تم </w:t>
      </w:r>
      <w:r w:rsidR="001B6F4A" w:rsidRPr="00486F98">
        <w:rPr>
          <w:rFonts w:ascii="Traditional Arabic" w:eastAsia="Calibri" w:hAnsi="Traditional Arabic" w:cs="Traditional Arabic" w:hint="cs"/>
          <w:color w:val="EE0000"/>
          <w:kern w:val="2"/>
          <w:sz w:val="32"/>
          <w:szCs w:val="32"/>
          <w:rtl/>
          <w14:ligatures w14:val="standardContextual"/>
        </w:rPr>
        <w:t xml:space="preserve">تحديد </w:t>
      </w:r>
      <w:r w:rsidR="001B6F4A" w:rsidRPr="00486F98">
        <w:rPr>
          <w:rFonts w:ascii="Traditional Arabic" w:eastAsia="Calibri" w:hAnsi="Traditional Arabic" w:cs="Traditional Arabic"/>
          <w:color w:val="EE0000"/>
          <w:kern w:val="2"/>
          <w:sz w:val="32"/>
          <w:szCs w:val="32"/>
          <w:rtl/>
          <w14:ligatures w14:val="standardContextual"/>
        </w:rPr>
        <w:t>حجم العينة باستخدام جدول كريجسي ومورجان (1970)</w:t>
      </w:r>
      <w:r w:rsidR="001B6F4A" w:rsidRPr="00486F98">
        <w:rPr>
          <w:rFonts w:ascii="Traditional Arabic" w:eastAsia="Calibri" w:hAnsi="Traditional Arabic" w:cs="Traditional Arabic" w:hint="cs"/>
          <w:color w:val="EE0000"/>
          <w:kern w:val="2"/>
          <w:sz w:val="32"/>
          <w:szCs w:val="32"/>
          <w:rtl/>
          <w14:ligatures w14:val="standardContextual"/>
        </w:rPr>
        <w:t xml:space="preserve"> لتحديد حجم العينة، وذلك با</w:t>
      </w:r>
      <w:r w:rsidR="001B6F4A" w:rsidRPr="00486F98">
        <w:rPr>
          <w:rFonts w:ascii="Traditional Arabic" w:eastAsia="Calibri" w:hAnsi="Traditional Arabic" w:cs="Traditional Arabic"/>
          <w:color w:val="EE0000"/>
          <w:kern w:val="2"/>
          <w:sz w:val="32"/>
          <w:szCs w:val="32"/>
          <w:rtl/>
          <w14:ligatures w14:val="standardContextual"/>
        </w:rPr>
        <w:t xml:space="preserve">ستخدام </w:t>
      </w:r>
      <w:r w:rsidR="001B6F4A" w:rsidRPr="00486F98">
        <w:rPr>
          <w:rFonts w:ascii="Traditional Arabic" w:eastAsia="Calibri" w:hAnsi="Traditional Arabic" w:cs="Traditional Arabic" w:hint="cs"/>
          <w:color w:val="EE0000"/>
          <w:kern w:val="2"/>
          <w:sz w:val="32"/>
          <w:szCs w:val="32"/>
          <w:rtl/>
          <w14:ligatures w14:val="standardContextual"/>
        </w:rPr>
        <w:t xml:space="preserve">أسلوب </w:t>
      </w:r>
      <w:r w:rsidR="001B6F4A" w:rsidRPr="00486F98">
        <w:rPr>
          <w:rFonts w:ascii="Traditional Arabic" w:eastAsia="Calibri" w:hAnsi="Traditional Arabic" w:cs="Traditional Arabic"/>
          <w:color w:val="EE0000"/>
          <w:kern w:val="2"/>
          <w:sz w:val="32"/>
          <w:szCs w:val="32"/>
          <w:rtl/>
          <w14:ligatures w14:val="standardContextual"/>
        </w:rPr>
        <w:t>أخذ العينات الطبقية، وكانت الطبقات فئات مختلفة وتم اختيار المؤسسات من كل طبقة باستخدام أخذ عينات عشوائية بسيطة</w:t>
      </w:r>
      <w:r w:rsidR="001B6F4A" w:rsidRPr="00486F98">
        <w:rPr>
          <w:rFonts w:ascii="Traditional Arabic" w:eastAsia="Calibri" w:hAnsi="Traditional Arabic" w:cs="Traditional Arabic" w:hint="cs"/>
          <w:color w:val="EE0000"/>
          <w:kern w:val="2"/>
          <w:sz w:val="32"/>
          <w:szCs w:val="32"/>
          <w:rtl/>
          <w14:ligatures w14:val="standardContextual"/>
        </w:rPr>
        <w:t xml:space="preserve">. </w:t>
      </w:r>
      <w:r w:rsidRPr="00724442">
        <w:rPr>
          <w:rFonts w:ascii="Traditional Arabic" w:eastAsia="Calibri" w:hAnsi="Traditional Arabic" w:cs="Traditional Arabic" w:hint="cs"/>
          <w:color w:val="EE0000"/>
          <w:kern w:val="2"/>
          <w:sz w:val="32"/>
          <w:szCs w:val="32"/>
          <w:rtl/>
          <w14:ligatures w14:val="standardContextual"/>
        </w:rPr>
        <w:t>أيضًا</w:t>
      </w:r>
      <w:r>
        <w:rPr>
          <w:rFonts w:ascii="Traditional Arabic" w:eastAsia="Calibri" w:hAnsi="Traditional Arabic" w:cs="Traditional Arabic" w:hint="cs"/>
          <w:b/>
          <w:bCs/>
          <w:color w:val="EE0000"/>
          <w:kern w:val="2"/>
          <w:sz w:val="32"/>
          <w:szCs w:val="32"/>
          <w:rtl/>
          <w14:ligatures w14:val="standardContextual"/>
        </w:rPr>
        <w:t xml:space="preserve"> </w:t>
      </w:r>
      <w:r w:rsidR="001B6F4A" w:rsidRPr="00486F98">
        <w:rPr>
          <w:rFonts w:ascii="Traditional Arabic" w:eastAsia="Calibri" w:hAnsi="Traditional Arabic" w:cs="Traditional Arabic" w:hint="cs"/>
          <w:color w:val="EE0000"/>
          <w:kern w:val="2"/>
          <w:sz w:val="32"/>
          <w:szCs w:val="32"/>
          <w:rtl/>
          <w14:ligatures w14:val="standardContextual"/>
        </w:rPr>
        <w:t xml:space="preserve">تمثلت أداة الدراسة في الاستبانة، وتم </w:t>
      </w:r>
      <w:r w:rsidR="00D71572" w:rsidRPr="00486F98">
        <w:rPr>
          <w:rFonts w:ascii="Traditional Arabic" w:eastAsia="Calibri" w:hAnsi="Traditional Arabic" w:cs="Traditional Arabic"/>
          <w:color w:val="EE0000"/>
          <w:kern w:val="2"/>
          <w:sz w:val="32"/>
          <w:szCs w:val="32"/>
          <w:rtl/>
          <w14:ligatures w14:val="standardContextual"/>
        </w:rPr>
        <w:t>تـحـلـيـل الـبـيـانـات بـاسـتـخـدام</w:t>
      </w:r>
      <w:r w:rsidR="00D71572" w:rsidRPr="00486F98">
        <w:rPr>
          <w:rFonts w:ascii="Traditional Arabic" w:eastAsia="Calibri" w:hAnsi="Traditional Arabic" w:cs="Traditional Arabic" w:hint="cs"/>
          <w:color w:val="EE0000"/>
          <w:kern w:val="2"/>
          <w:sz w:val="32"/>
          <w:szCs w:val="32"/>
          <w:rtl/>
          <w14:ligatures w14:val="standardContextual"/>
        </w:rPr>
        <w:t xml:space="preserve"> برنامج التحليل الإحصائي </w:t>
      </w:r>
      <w:r w:rsidR="00D71572" w:rsidRPr="00486F98">
        <w:rPr>
          <w:rFonts w:ascii="Traditional Arabic" w:eastAsia="Calibri" w:hAnsi="Traditional Arabic" w:cs="Traditional Arabic"/>
          <w:color w:val="EE0000"/>
          <w:kern w:val="2"/>
          <w:sz w:val="32"/>
          <w:szCs w:val="32"/>
          <w14:ligatures w14:val="standardContextual"/>
        </w:rPr>
        <w:t>SPSS</w:t>
      </w:r>
      <w:r w:rsidR="00D71572" w:rsidRPr="00486F98">
        <w:rPr>
          <w:rFonts w:ascii="Traditional Arabic" w:eastAsia="Calibri" w:hAnsi="Traditional Arabic" w:cs="Traditional Arabic" w:hint="cs"/>
          <w:color w:val="EE0000"/>
          <w:kern w:val="2"/>
          <w:sz w:val="32"/>
          <w:szCs w:val="32"/>
          <w:rtl/>
          <w14:ligatures w14:val="standardContextual"/>
        </w:rPr>
        <w:t xml:space="preserve"> و</w:t>
      </w:r>
      <w:r w:rsidR="001B6F4A" w:rsidRPr="00486F98">
        <w:rPr>
          <w:rFonts w:ascii="Traditional Arabic" w:eastAsia="Calibri" w:hAnsi="Traditional Arabic" w:cs="Traditional Arabic"/>
          <w:color w:val="EE0000"/>
          <w:kern w:val="2"/>
          <w:sz w:val="32"/>
          <w:szCs w:val="32"/>
          <w:rtl/>
          <w14:ligatures w14:val="standardContextual"/>
        </w:rPr>
        <w:t>استخدام</w:t>
      </w:r>
      <w:r w:rsidR="001B6F4A" w:rsidRPr="00486F98">
        <w:rPr>
          <w:rFonts w:ascii="Traditional Arabic" w:eastAsia="Calibri" w:hAnsi="Traditional Arabic" w:cs="Traditional Arabic" w:hint="cs"/>
          <w:color w:val="EE0000"/>
          <w:kern w:val="2"/>
          <w:sz w:val="32"/>
          <w:szCs w:val="32"/>
          <w:rtl/>
          <w14:ligatures w14:val="standardContextual"/>
        </w:rPr>
        <w:t xml:space="preserve"> مجموعة من الأساليب الإحصائية مثل </w:t>
      </w:r>
      <w:r w:rsidR="001B6F4A" w:rsidRPr="00486F98">
        <w:rPr>
          <w:rFonts w:ascii="Traditional Arabic" w:eastAsia="Calibri" w:hAnsi="Traditional Arabic" w:cs="Traditional Arabic"/>
          <w:color w:val="EE0000"/>
          <w:kern w:val="2"/>
          <w:sz w:val="32"/>
          <w:szCs w:val="32"/>
          <w:rtl/>
          <w14:ligatures w14:val="standardContextual"/>
        </w:rPr>
        <w:t xml:space="preserve">معامل ألفا كرونباخ لاختبار موثوقية </w:t>
      </w:r>
      <w:r w:rsidR="001B6F4A" w:rsidRPr="00486F98">
        <w:rPr>
          <w:rFonts w:ascii="Traditional Arabic" w:eastAsia="Calibri" w:hAnsi="Traditional Arabic" w:cs="Traditional Arabic" w:hint="cs"/>
          <w:color w:val="EE0000"/>
          <w:kern w:val="2"/>
          <w:sz w:val="32"/>
          <w:szCs w:val="32"/>
          <w:rtl/>
          <w14:ligatures w14:val="standardContextual"/>
        </w:rPr>
        <w:t>أداة الدراسة</w:t>
      </w:r>
      <w:r w:rsidR="00D71572" w:rsidRPr="00486F98">
        <w:rPr>
          <w:rFonts w:ascii="Traditional Arabic" w:eastAsia="Calibri" w:hAnsi="Traditional Arabic" w:cs="Traditional Arabic" w:hint="cs"/>
          <w:color w:val="EE0000"/>
          <w:kern w:val="2"/>
          <w:sz w:val="32"/>
          <w:szCs w:val="32"/>
          <w:rtl/>
          <w14:ligatures w14:val="standardContextual"/>
        </w:rPr>
        <w:t>.</w:t>
      </w:r>
      <w:r w:rsidR="001B6F4A" w:rsidRPr="00486F98">
        <w:rPr>
          <w:rFonts w:ascii="Traditional Arabic" w:eastAsia="Calibri" w:hAnsi="Traditional Arabic" w:cs="Traditional Arabic"/>
          <w:color w:val="EE0000"/>
          <w:kern w:val="2"/>
          <w:sz w:val="32"/>
          <w:szCs w:val="32"/>
          <w:rtl/>
          <w14:ligatures w14:val="standardContextual"/>
        </w:rPr>
        <w:t xml:space="preserve"> </w:t>
      </w:r>
      <w:r w:rsidR="006013F0">
        <w:rPr>
          <w:rFonts w:ascii="Traditional Arabic" w:eastAsia="Calibri" w:hAnsi="Traditional Arabic" w:cs="Traditional Arabic" w:hint="cs"/>
          <w:color w:val="EE0000"/>
          <w:kern w:val="2"/>
          <w:sz w:val="32"/>
          <w:szCs w:val="32"/>
          <w:rtl/>
          <w14:ligatures w14:val="standardContextual"/>
        </w:rPr>
        <w:t xml:space="preserve">وقد </w:t>
      </w:r>
      <w:r w:rsidR="00597D94" w:rsidRPr="00486F98">
        <w:rPr>
          <w:rFonts w:ascii="Traditional Arabic" w:eastAsia="Calibri" w:hAnsi="Traditional Arabic" w:cs="Traditional Arabic" w:hint="cs"/>
          <w:color w:val="EE0000"/>
          <w:kern w:val="2"/>
          <w:sz w:val="32"/>
          <w:szCs w:val="32"/>
          <w:rtl/>
          <w14:ligatures w14:val="standardContextual"/>
        </w:rPr>
        <w:t>أظهرت</w:t>
      </w:r>
      <w:r w:rsidR="002E5011" w:rsidRPr="00486F98">
        <w:rPr>
          <w:rFonts w:ascii="Traditional Arabic" w:eastAsia="Calibri" w:hAnsi="Traditional Arabic" w:cs="Traditional Arabic"/>
          <w:color w:val="EE0000"/>
          <w:kern w:val="2"/>
          <w:sz w:val="32"/>
          <w:szCs w:val="32"/>
          <w:rtl/>
          <w14:ligatures w14:val="standardContextual"/>
        </w:rPr>
        <w:t xml:space="preserve"> نتائج الارتباط إلى </w:t>
      </w:r>
      <w:r w:rsidR="002E5011" w:rsidRPr="00486F98">
        <w:rPr>
          <w:rFonts w:ascii="Traditional Arabic" w:eastAsia="Calibri" w:hAnsi="Traditional Arabic" w:cs="Traditional Arabic"/>
          <w:color w:val="EE0000"/>
          <w:kern w:val="2"/>
          <w:sz w:val="32"/>
          <w:szCs w:val="32"/>
          <w:rtl/>
          <w14:ligatures w14:val="standardContextual"/>
        </w:rPr>
        <w:lastRenderedPageBreak/>
        <w:t xml:space="preserve">وجود علاقة إيجابية بين حوكمة الشركات والمساءلة وكذلك وظيفة </w:t>
      </w:r>
      <w:r w:rsidR="00597D94" w:rsidRPr="00486F98">
        <w:rPr>
          <w:rFonts w:ascii="Traditional Arabic" w:eastAsia="Calibri" w:hAnsi="Traditional Arabic" w:cs="Traditional Arabic" w:hint="cs"/>
          <w:color w:val="EE0000"/>
          <w:kern w:val="2"/>
          <w:sz w:val="32"/>
          <w:szCs w:val="32"/>
          <w:rtl/>
          <w14:ligatures w14:val="standardContextual"/>
        </w:rPr>
        <w:t xml:space="preserve">المراجعة الداخلية </w:t>
      </w:r>
      <w:r w:rsidR="002E5011" w:rsidRPr="00486F98">
        <w:rPr>
          <w:rFonts w:ascii="Traditional Arabic" w:eastAsia="Calibri" w:hAnsi="Traditional Arabic" w:cs="Traditional Arabic"/>
          <w:color w:val="EE0000"/>
          <w:kern w:val="2"/>
          <w:sz w:val="32"/>
          <w:szCs w:val="32"/>
          <w:rtl/>
          <w14:ligatures w14:val="standardContextual"/>
        </w:rPr>
        <w:t xml:space="preserve">والمساءلة </w:t>
      </w:r>
      <w:r w:rsidR="00597D94" w:rsidRPr="00486F98">
        <w:rPr>
          <w:rFonts w:ascii="Traditional Arabic" w:eastAsia="Calibri" w:hAnsi="Traditional Arabic" w:cs="Traditional Arabic" w:hint="cs"/>
          <w:color w:val="EE0000"/>
          <w:kern w:val="2"/>
          <w:sz w:val="32"/>
          <w:szCs w:val="32"/>
          <w:rtl/>
          <w14:ligatures w14:val="standardContextual"/>
        </w:rPr>
        <w:t xml:space="preserve">في المؤسسات العامة بأوغندا، </w:t>
      </w:r>
      <w:r w:rsidR="002E5011" w:rsidRPr="00486F98">
        <w:rPr>
          <w:rFonts w:ascii="Traditional Arabic" w:eastAsia="Calibri" w:hAnsi="Traditional Arabic" w:cs="Traditional Arabic"/>
          <w:color w:val="EE0000"/>
          <w:kern w:val="2"/>
          <w:sz w:val="32"/>
          <w:szCs w:val="32"/>
          <w:rtl/>
          <w14:ligatures w14:val="standardContextual"/>
        </w:rPr>
        <w:t xml:space="preserve">بينما تشير نتائج الانحدار إلى أن وظيفة </w:t>
      </w:r>
      <w:r w:rsidR="00597D94" w:rsidRPr="00486F98">
        <w:rPr>
          <w:rFonts w:ascii="Traditional Arabic" w:eastAsia="Calibri" w:hAnsi="Traditional Arabic" w:cs="Traditional Arabic" w:hint="cs"/>
          <w:color w:val="EE0000"/>
          <w:kern w:val="2"/>
          <w:sz w:val="32"/>
          <w:szCs w:val="32"/>
          <w:rtl/>
          <w14:ligatures w14:val="standardContextual"/>
        </w:rPr>
        <w:t>المراجعة الداخلية</w:t>
      </w:r>
      <w:r w:rsidR="002E5011" w:rsidRPr="00486F98">
        <w:rPr>
          <w:rFonts w:ascii="Traditional Arabic" w:eastAsia="Calibri" w:hAnsi="Traditional Arabic" w:cs="Traditional Arabic"/>
          <w:color w:val="EE0000"/>
          <w:kern w:val="2"/>
          <w:sz w:val="32"/>
          <w:szCs w:val="32"/>
          <w:rtl/>
          <w14:ligatures w14:val="standardContextual"/>
        </w:rPr>
        <w:t xml:space="preserve"> مؤشر مهم للمساءلة. يوضح نموذج الانحدار أن كل من وظيفة </w:t>
      </w:r>
      <w:r w:rsidR="00597D94" w:rsidRPr="00486F98">
        <w:rPr>
          <w:rFonts w:ascii="Traditional Arabic" w:eastAsia="Calibri" w:hAnsi="Traditional Arabic" w:cs="Traditional Arabic" w:hint="cs"/>
          <w:color w:val="EE0000"/>
          <w:kern w:val="2"/>
          <w:sz w:val="32"/>
          <w:szCs w:val="32"/>
          <w:rtl/>
          <w14:ligatures w14:val="standardContextual"/>
        </w:rPr>
        <w:t xml:space="preserve">المراجعة الداخلية </w:t>
      </w:r>
      <w:r w:rsidR="002E5011" w:rsidRPr="00486F98">
        <w:rPr>
          <w:rFonts w:ascii="Traditional Arabic" w:eastAsia="Calibri" w:hAnsi="Traditional Arabic" w:cs="Traditional Arabic"/>
          <w:color w:val="EE0000"/>
          <w:kern w:val="2"/>
          <w:sz w:val="32"/>
          <w:szCs w:val="32"/>
          <w:rtl/>
          <w14:ligatures w14:val="standardContextual"/>
        </w:rPr>
        <w:t xml:space="preserve">وحوكمة الشركات تتنبأ بنسبة 36.2% من التباين في مساءلة الشركات </w:t>
      </w:r>
      <w:r w:rsidR="00597D94" w:rsidRPr="00486F98">
        <w:rPr>
          <w:rFonts w:ascii="Traditional Arabic" w:eastAsia="Calibri" w:hAnsi="Traditional Arabic" w:cs="Traditional Arabic" w:hint="cs"/>
          <w:color w:val="EE0000"/>
          <w:kern w:val="2"/>
          <w:sz w:val="32"/>
          <w:szCs w:val="32"/>
          <w:rtl/>
          <w14:ligatures w14:val="standardContextual"/>
        </w:rPr>
        <w:t xml:space="preserve">العامة في أوغندا. وأوصت الدراسة بضرورة وجود </w:t>
      </w:r>
      <w:r w:rsidR="002E5011" w:rsidRPr="00486F98">
        <w:rPr>
          <w:rFonts w:ascii="Traditional Arabic" w:eastAsia="Calibri" w:hAnsi="Traditional Arabic" w:cs="Traditional Arabic"/>
          <w:color w:val="EE0000"/>
          <w:kern w:val="2"/>
          <w:sz w:val="32"/>
          <w:szCs w:val="32"/>
          <w:rtl/>
          <w14:ligatures w14:val="standardContextual"/>
        </w:rPr>
        <w:t xml:space="preserve">سياسات قوية لإدارة المخاطر والتأكد من وجود </w:t>
      </w:r>
      <w:r w:rsidR="00597D94" w:rsidRPr="00486F98">
        <w:rPr>
          <w:rFonts w:ascii="Traditional Arabic" w:eastAsia="Calibri" w:hAnsi="Traditional Arabic" w:cs="Traditional Arabic" w:hint="cs"/>
          <w:color w:val="EE0000"/>
          <w:kern w:val="2"/>
          <w:sz w:val="32"/>
          <w:szCs w:val="32"/>
          <w:rtl/>
          <w14:ligatures w14:val="standardContextual"/>
        </w:rPr>
        <w:t xml:space="preserve">أنظمة رقابة داخلية </w:t>
      </w:r>
      <w:r w:rsidR="002E5011" w:rsidRPr="00486F98">
        <w:rPr>
          <w:rFonts w:ascii="Traditional Arabic" w:eastAsia="Calibri" w:hAnsi="Traditional Arabic" w:cs="Traditional Arabic"/>
          <w:color w:val="EE0000"/>
          <w:kern w:val="2"/>
          <w:sz w:val="32"/>
          <w:szCs w:val="32"/>
          <w:rtl/>
          <w14:ligatures w14:val="standardContextual"/>
        </w:rPr>
        <w:t xml:space="preserve">فعالة لتحسين المساءلة في </w:t>
      </w:r>
      <w:r w:rsidR="00597D94" w:rsidRPr="00486F98">
        <w:rPr>
          <w:rFonts w:ascii="Traditional Arabic" w:eastAsia="Calibri" w:hAnsi="Traditional Arabic" w:cs="Traditional Arabic" w:hint="cs"/>
          <w:color w:val="EE0000"/>
          <w:kern w:val="2"/>
          <w:sz w:val="32"/>
          <w:szCs w:val="32"/>
          <w:rtl/>
          <w14:ligatures w14:val="standardContextual"/>
        </w:rPr>
        <w:t>المؤسسات العامة.</w:t>
      </w:r>
      <w:r w:rsidR="006013F0">
        <w:rPr>
          <w:rFonts w:ascii="Traditional Arabic" w:eastAsia="Calibri" w:hAnsi="Traditional Arabic" w:cs="Traditional Arabic" w:hint="cs"/>
          <w:color w:val="EE0000"/>
          <w:kern w:val="2"/>
          <w:sz w:val="32"/>
          <w:szCs w:val="32"/>
          <w:rtl/>
          <w14:ligatures w14:val="standardContextual"/>
        </w:rPr>
        <w:t xml:space="preserve"> بذلك </w:t>
      </w:r>
      <w:r w:rsidR="00597D94" w:rsidRPr="00486F98">
        <w:rPr>
          <w:rFonts w:ascii="Traditional Arabic" w:eastAsia="Calibri" w:hAnsi="Traditional Arabic" w:cs="Traditional Arabic" w:hint="cs"/>
          <w:color w:val="EE0000"/>
          <w:kern w:val="2"/>
          <w:sz w:val="32"/>
          <w:szCs w:val="32"/>
          <w:rtl/>
          <w14:ligatures w14:val="standardContextual"/>
        </w:rPr>
        <w:t>أكدت هذه الدراسة على أهمية وجود نظام رقابي وحوكمة مؤسسية لضمان تحقيق الكفاءة والفعالية في المؤسسات العامة.</w:t>
      </w:r>
    </w:p>
    <w:p w14:paraId="1B14ED7B" w14:textId="77777777" w:rsidR="008A3D37" w:rsidRPr="00486F98" w:rsidRDefault="008A3D37">
      <w:pPr>
        <w:numPr>
          <w:ilvl w:val="0"/>
          <w:numId w:val="12"/>
        </w:numPr>
        <w:tabs>
          <w:tab w:val="left" w:pos="3726"/>
        </w:tabs>
        <w:bidi/>
        <w:spacing w:before="240" w:after="0" w:line="276" w:lineRule="auto"/>
        <w:contextualSpacing/>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hint="cs"/>
          <w:b/>
          <w:bCs/>
          <w:kern w:val="2"/>
          <w:sz w:val="32"/>
          <w:szCs w:val="32"/>
          <w:rtl/>
          <w14:ligatures w14:val="standardContextual"/>
        </w:rPr>
        <w:t>التعقيب على الدراسات السابقة</w:t>
      </w:r>
    </w:p>
    <w:p w14:paraId="1FFA6CDE" w14:textId="29593B69" w:rsidR="008A3D37" w:rsidRPr="00486F98" w:rsidRDefault="009D2FF9" w:rsidP="008A3D37">
      <w:pPr>
        <w:tabs>
          <w:tab w:val="left" w:pos="3726"/>
        </w:tabs>
        <w:bidi/>
        <w:spacing w:before="240" w:after="0" w:line="276" w:lineRule="auto"/>
        <w:ind w:left="720"/>
        <w:contextualSpacing/>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hint="cs"/>
          <w:color w:val="EE0000"/>
          <w:kern w:val="2"/>
          <w:sz w:val="32"/>
          <w:szCs w:val="32"/>
          <w:rtl/>
          <w14:ligatures w14:val="standardContextual"/>
        </w:rPr>
        <w:t>من خلال الاستعراض السابق للدراسات العربية والأجنبية ذات الصلة بموضوع الدراسة يتبين ما يلي:</w:t>
      </w:r>
    </w:p>
    <w:p w14:paraId="7797FBDA" w14:textId="4508BBA4" w:rsidR="00582235" w:rsidRPr="00486F98"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EE0000"/>
          <w:kern w:val="2"/>
          <w:sz w:val="32"/>
          <w:szCs w:val="32"/>
          <w:rtl/>
          <w14:ligatures w14:val="standardContextual"/>
        </w:rPr>
      </w:pPr>
      <w:r w:rsidRPr="00486F98">
        <w:rPr>
          <w:rFonts w:ascii="Traditional Arabic" w:eastAsia="Calibri" w:hAnsi="Traditional Arabic" w:cs="Traditional Arabic" w:hint="cs"/>
          <w:color w:val="EE0000"/>
          <w:kern w:val="2"/>
          <w:sz w:val="32"/>
          <w:szCs w:val="32"/>
          <w:rtl/>
          <w14:ligatures w14:val="standardContextual"/>
        </w:rPr>
        <w:t>من حيث الأهداف: اتفقت الدراسة الحالية في تناول العلاقة بين الرقا</w:t>
      </w:r>
      <w:r w:rsidR="00E84973" w:rsidRPr="00486F98">
        <w:rPr>
          <w:rFonts w:ascii="Traditional Arabic" w:eastAsia="Calibri" w:hAnsi="Traditional Arabic" w:cs="Traditional Arabic" w:hint="cs"/>
          <w:color w:val="EE0000"/>
          <w:kern w:val="2"/>
          <w:sz w:val="32"/>
          <w:szCs w:val="32"/>
          <w:rtl/>
          <w14:ligatures w14:val="standardContextual"/>
        </w:rPr>
        <w:t>بة الداخلية والحوكمة المؤسسية مع دراسة كل من</w:t>
      </w:r>
      <w:r w:rsidR="00E84973" w:rsidRPr="00486F98">
        <w:rPr>
          <w:rFonts w:ascii="Traditional Arabic" w:eastAsia="Calibri" w:hAnsi="Traditional Arabic" w:cs="Traditional Arabic"/>
          <w:color w:val="EE0000"/>
          <w:kern w:val="2"/>
          <w:sz w:val="32"/>
          <w:szCs w:val="32"/>
          <w:rtl/>
          <w14:ligatures w14:val="standardContextual"/>
        </w:rPr>
        <w:t xml:space="preserve"> </w:t>
      </w:r>
      <w:r w:rsidR="00E84973" w:rsidRPr="00486F98">
        <w:rPr>
          <w:rFonts w:ascii="Traditional Arabic" w:eastAsia="Calibri" w:hAnsi="Traditional Arabic" w:cs="Traditional Arabic"/>
          <w:color w:val="EE0000"/>
          <w:kern w:val="2"/>
          <w:sz w:val="32"/>
          <w:szCs w:val="32"/>
          <w14:ligatures w14:val="standardContextual"/>
        </w:rPr>
        <w:t>Tumwebaze et al., 2018)</w:t>
      </w:r>
      <w:r w:rsidR="00E84973" w:rsidRPr="00486F98">
        <w:rPr>
          <w:rFonts w:ascii="Traditional Arabic" w:eastAsia="Calibri" w:hAnsi="Traditional Arabic" w:cs="Traditional Arabic"/>
          <w:color w:val="EE0000"/>
          <w:kern w:val="2"/>
          <w:sz w:val="32"/>
          <w:szCs w:val="32"/>
          <w:rtl/>
          <w14:ligatures w14:val="standardContextual"/>
        </w:rPr>
        <w:t>)</w:t>
      </w:r>
      <w:r w:rsidR="006C1E70" w:rsidRPr="00486F98">
        <w:rPr>
          <w:rFonts w:ascii="Traditional Arabic" w:eastAsia="Calibri" w:hAnsi="Traditional Arabic" w:cs="Traditional Arabic" w:hint="cs"/>
          <w:color w:val="EE0000"/>
          <w:kern w:val="2"/>
          <w:sz w:val="32"/>
          <w:szCs w:val="32"/>
          <w:rtl/>
          <w14:ligatures w14:val="standardContextual"/>
        </w:rPr>
        <w:t xml:space="preserve">، </w:t>
      </w:r>
      <w:r w:rsidR="006C1E70" w:rsidRPr="00486F98">
        <w:rPr>
          <w:rFonts w:ascii="Traditional Arabic" w:eastAsia="Calibri" w:hAnsi="Traditional Arabic" w:cs="Traditional Arabic" w:hint="cs"/>
          <w:color w:val="EE0000"/>
          <w:kern w:val="2"/>
          <w:sz w:val="32"/>
          <w:szCs w:val="32"/>
          <w:rtl/>
          <w:lang w:bidi="ar-EG"/>
          <w14:ligatures w14:val="standardContextual"/>
        </w:rPr>
        <w:t xml:space="preserve">(العنزي، 2026)، </w:t>
      </w:r>
      <w:r w:rsidR="00E84973" w:rsidRPr="00486F98">
        <w:rPr>
          <w:rFonts w:ascii="Traditional Arabic" w:eastAsia="Calibri" w:hAnsi="Traditional Arabic" w:cs="Traditional Arabic" w:hint="cs"/>
          <w:color w:val="EE0000"/>
          <w:kern w:val="2"/>
          <w:sz w:val="32"/>
          <w:szCs w:val="32"/>
          <w:rtl/>
          <w14:ligatures w14:val="standardContextual"/>
        </w:rPr>
        <w:t xml:space="preserve">واختلفت في أهدافها مع بعض الدراسات مثل </w:t>
      </w:r>
      <w:r w:rsidR="00DD179B" w:rsidRPr="00486F98">
        <w:rPr>
          <w:rFonts w:ascii="Traditional Arabic" w:eastAsia="Calibri" w:hAnsi="Traditional Arabic" w:cs="Traditional Arabic" w:hint="cs"/>
          <w:color w:val="EE0000"/>
          <w:kern w:val="2"/>
          <w:sz w:val="32"/>
          <w:szCs w:val="32"/>
          <w:rtl/>
          <w14:ligatures w14:val="standardContextual"/>
        </w:rPr>
        <w:t xml:space="preserve">دراسة </w:t>
      </w:r>
      <w:r w:rsidR="00DD179B" w:rsidRPr="00486F98">
        <w:rPr>
          <w:rFonts w:ascii="Traditional Arabic" w:eastAsia="Calibri" w:hAnsi="Traditional Arabic" w:cs="Traditional Arabic"/>
          <w:color w:val="EE0000"/>
          <w:kern w:val="2"/>
          <w:sz w:val="32"/>
          <w:szCs w:val="32"/>
          <w14:ligatures w14:val="standardContextual"/>
        </w:rPr>
        <w:t>(</w:t>
      </w:r>
      <w:r w:rsidR="00E84973" w:rsidRPr="00486F98">
        <w:rPr>
          <w:rFonts w:ascii="Traditional Arabic" w:eastAsia="Calibri" w:hAnsi="Traditional Arabic" w:cs="Traditional Arabic"/>
          <w:color w:val="EE0000"/>
          <w:kern w:val="2"/>
          <w:sz w:val="32"/>
          <w:szCs w:val="32"/>
          <w14:ligatures w14:val="standardContextual"/>
        </w:rPr>
        <w:t>Otoo et al., 2023)</w:t>
      </w:r>
      <w:r w:rsidR="002328B4" w:rsidRPr="00486F98">
        <w:rPr>
          <w:rFonts w:ascii="Traditional Arabic" w:eastAsia="Calibri" w:hAnsi="Traditional Arabic" w:cs="Traditional Arabic" w:hint="cs"/>
          <w:color w:val="EE0000"/>
          <w:kern w:val="2"/>
          <w:sz w:val="32"/>
          <w:szCs w:val="32"/>
          <w:rtl/>
          <w14:ligatures w14:val="standardContextual"/>
        </w:rPr>
        <w:t>،</w:t>
      </w:r>
      <w:r w:rsidR="002328B4" w:rsidRPr="00486F98">
        <w:rPr>
          <w:rFonts w:ascii="Traditional Arabic" w:eastAsia="Calibri" w:hAnsi="Traditional Arabic" w:cs="Traditional Arabic"/>
          <w:color w:val="EE0000"/>
          <w:kern w:val="2"/>
          <w:sz w:val="32"/>
          <w:szCs w:val="32"/>
          <w:rtl/>
          <w14:ligatures w14:val="standardContextual"/>
        </w:rPr>
        <w:t xml:space="preserve"> (</w:t>
      </w:r>
      <w:r w:rsidR="002328B4" w:rsidRPr="00486F98">
        <w:rPr>
          <w:rFonts w:ascii="Traditional Arabic" w:eastAsia="Calibri" w:hAnsi="Traditional Arabic" w:cs="Traditional Arabic"/>
          <w:color w:val="EE0000"/>
          <w:kern w:val="2"/>
          <w:sz w:val="32"/>
          <w:szCs w:val="32"/>
          <w14:ligatures w14:val="standardContextual"/>
        </w:rPr>
        <w:t>Saputra et al., 2024</w:t>
      </w:r>
      <w:r w:rsidR="002328B4" w:rsidRPr="00486F98">
        <w:rPr>
          <w:rFonts w:ascii="Traditional Arabic" w:eastAsia="Calibri" w:hAnsi="Traditional Arabic" w:cs="Traditional Arabic"/>
          <w:color w:val="EE0000"/>
          <w:kern w:val="2"/>
          <w:sz w:val="32"/>
          <w:szCs w:val="32"/>
          <w:rtl/>
          <w14:ligatures w14:val="standardContextual"/>
        </w:rPr>
        <w:t>)</w:t>
      </w:r>
      <w:r w:rsidR="002328B4" w:rsidRPr="00486F98">
        <w:rPr>
          <w:rFonts w:ascii="Traditional Arabic" w:eastAsia="Calibri" w:hAnsi="Traditional Arabic" w:cs="Traditional Arabic" w:hint="cs"/>
          <w:color w:val="EE0000"/>
          <w:kern w:val="2"/>
          <w:sz w:val="32"/>
          <w:szCs w:val="32"/>
          <w:rtl/>
          <w14:ligatures w14:val="standardContextual"/>
        </w:rPr>
        <w:t xml:space="preserve">، </w:t>
      </w:r>
      <w:r w:rsidR="00194B4D" w:rsidRPr="00486F98">
        <w:rPr>
          <w:rFonts w:ascii="Traditional Arabic" w:eastAsia="Calibri" w:hAnsi="Traditional Arabic" w:cs="Traditional Arabic"/>
          <w:color w:val="EE0000"/>
          <w:kern w:val="2"/>
          <w:sz w:val="32"/>
          <w:szCs w:val="32"/>
          <w:rtl/>
          <w14:ligatures w14:val="standardContextual"/>
        </w:rPr>
        <w:t>(</w:t>
      </w:r>
      <w:r w:rsidR="00194B4D" w:rsidRPr="00486F98">
        <w:rPr>
          <w:rFonts w:ascii="Traditional Arabic" w:eastAsia="Calibri" w:hAnsi="Traditional Arabic" w:cs="Traditional Arabic"/>
          <w:color w:val="EE0000"/>
          <w:kern w:val="2"/>
          <w:sz w:val="32"/>
          <w:szCs w:val="32"/>
          <w14:ligatures w14:val="standardContextual"/>
        </w:rPr>
        <w:t>Ahmad &amp; Muslim, 2024</w:t>
      </w:r>
      <w:r w:rsidR="00194B4D" w:rsidRPr="00486F98">
        <w:rPr>
          <w:rFonts w:ascii="Traditional Arabic" w:eastAsia="Calibri" w:hAnsi="Traditional Arabic" w:cs="Traditional Arabic"/>
          <w:color w:val="EE0000"/>
          <w:kern w:val="2"/>
          <w:sz w:val="32"/>
          <w:szCs w:val="32"/>
          <w:rtl/>
          <w14:ligatures w14:val="standardContextual"/>
        </w:rPr>
        <w:t>)</w:t>
      </w:r>
      <w:r w:rsidR="00194B4D" w:rsidRPr="00486F98">
        <w:rPr>
          <w:rFonts w:ascii="Traditional Arabic" w:eastAsia="Calibri" w:hAnsi="Traditional Arabic" w:cs="Traditional Arabic" w:hint="cs"/>
          <w:color w:val="EE0000"/>
          <w:kern w:val="2"/>
          <w:sz w:val="32"/>
          <w:szCs w:val="32"/>
          <w:rtl/>
          <w14:ligatures w14:val="standardContextual"/>
        </w:rPr>
        <w:t xml:space="preserve">، </w:t>
      </w:r>
      <w:r w:rsidR="00753A1A" w:rsidRPr="00486F98">
        <w:rPr>
          <w:rFonts w:ascii="Traditional Arabic" w:eastAsia="Calibri" w:hAnsi="Traditional Arabic" w:cs="Traditional Arabic"/>
          <w:color w:val="EE0000"/>
          <w:kern w:val="2"/>
          <w:sz w:val="32"/>
          <w:szCs w:val="32"/>
          <w:rtl/>
          <w14:ligatures w14:val="standardContextual"/>
        </w:rPr>
        <w:t>(</w:t>
      </w:r>
      <w:r w:rsidR="00753A1A" w:rsidRPr="00486F98">
        <w:rPr>
          <w:rFonts w:ascii="Traditional Arabic" w:eastAsia="Calibri" w:hAnsi="Traditional Arabic" w:cs="Traditional Arabic"/>
          <w:color w:val="EE0000"/>
          <w:kern w:val="2"/>
          <w:sz w:val="32"/>
          <w:szCs w:val="32"/>
          <w14:ligatures w14:val="standardContextual"/>
        </w:rPr>
        <w:t>Muslim, 2025</w:t>
      </w:r>
      <w:r w:rsidR="00753A1A" w:rsidRPr="00486F98">
        <w:rPr>
          <w:rFonts w:ascii="Traditional Arabic" w:eastAsia="Calibri" w:hAnsi="Traditional Arabic" w:cs="Traditional Arabic"/>
          <w:color w:val="EE0000"/>
          <w:kern w:val="2"/>
          <w:sz w:val="32"/>
          <w:szCs w:val="32"/>
          <w:rtl/>
          <w14:ligatures w14:val="standardContextual"/>
        </w:rPr>
        <w:t>)</w:t>
      </w:r>
      <w:r w:rsidR="00582235" w:rsidRPr="00486F98">
        <w:rPr>
          <w:rFonts w:ascii="Traditional Arabic" w:eastAsia="Calibri" w:hAnsi="Traditional Arabic" w:cs="Traditional Arabic" w:hint="cs"/>
          <w:color w:val="EE0000"/>
          <w:kern w:val="2"/>
          <w:sz w:val="32"/>
          <w:szCs w:val="32"/>
          <w:rtl/>
          <w14:ligatures w14:val="standardContextual"/>
        </w:rPr>
        <w:t>.</w:t>
      </w:r>
    </w:p>
    <w:p w14:paraId="5A4D64F8" w14:textId="7A34C7BD" w:rsidR="00DD179B" w:rsidRPr="00486F98"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EE0000"/>
          <w:kern w:val="2"/>
          <w:sz w:val="32"/>
          <w:szCs w:val="32"/>
          <w:lang w:bidi="ar-EG"/>
          <w14:ligatures w14:val="standardContextual"/>
        </w:rPr>
      </w:pPr>
      <w:r w:rsidRPr="00486F98">
        <w:rPr>
          <w:rFonts w:ascii="Traditional Arabic" w:eastAsia="Calibri" w:hAnsi="Traditional Arabic" w:cs="Traditional Arabic" w:hint="cs"/>
          <w:color w:val="EE0000"/>
          <w:kern w:val="2"/>
          <w:sz w:val="32"/>
          <w:szCs w:val="32"/>
          <w:rtl/>
          <w14:ligatures w14:val="standardContextual"/>
        </w:rPr>
        <w:t>من حيث المنهجية:</w:t>
      </w:r>
      <w:r w:rsidR="00E84973" w:rsidRPr="00486F98">
        <w:rPr>
          <w:rFonts w:ascii="Traditional Arabic" w:eastAsia="Calibri" w:hAnsi="Traditional Arabic" w:cs="Traditional Arabic" w:hint="cs"/>
          <w:color w:val="EE0000"/>
          <w:kern w:val="2"/>
          <w:sz w:val="32"/>
          <w:szCs w:val="32"/>
          <w:rtl/>
          <w14:ligatures w14:val="standardContextual"/>
        </w:rPr>
        <w:t xml:space="preserve"> اتفقت الدراسة الحالية في منهجيتها (</w:t>
      </w:r>
      <w:r w:rsidR="00E84973" w:rsidRPr="00486F98">
        <w:rPr>
          <w:rFonts w:ascii="Traditional Arabic" w:eastAsia="Calibri" w:hAnsi="Traditional Arabic" w:cs="Traditional Arabic"/>
          <w:color w:val="EE0000"/>
          <w:kern w:val="2"/>
          <w:sz w:val="32"/>
          <w:szCs w:val="32"/>
          <w:rtl/>
          <w14:ligatures w14:val="standardContextual"/>
        </w:rPr>
        <w:t>المنهج الوصفي التحليلي</w:t>
      </w:r>
      <w:r w:rsidR="00E84973" w:rsidRPr="00486F98">
        <w:rPr>
          <w:rFonts w:ascii="Traditional Arabic" w:eastAsia="Calibri" w:hAnsi="Traditional Arabic" w:cs="Traditional Arabic" w:hint="cs"/>
          <w:color w:val="EE0000"/>
          <w:kern w:val="2"/>
          <w:sz w:val="32"/>
          <w:szCs w:val="32"/>
          <w:rtl/>
          <w14:ligatures w14:val="standardContextual"/>
        </w:rPr>
        <w:t>) مع معظم الدراسات السابقة مثل دراسة كل من</w:t>
      </w:r>
      <w:r w:rsidR="00582235" w:rsidRPr="00486F98">
        <w:rPr>
          <w:color w:val="EE0000"/>
          <w:sz w:val="32"/>
          <w:szCs w:val="32"/>
          <w:rtl/>
        </w:rPr>
        <w:t xml:space="preserve"> </w:t>
      </w:r>
      <w:r w:rsidR="00582235" w:rsidRPr="00486F98">
        <w:rPr>
          <w:rFonts w:ascii="Traditional Arabic" w:eastAsia="Calibri" w:hAnsi="Traditional Arabic" w:cs="Traditional Arabic"/>
          <w:color w:val="EE0000"/>
          <w:kern w:val="2"/>
          <w:sz w:val="32"/>
          <w:szCs w:val="32"/>
          <w:rtl/>
          <w14:ligatures w14:val="standardContextual"/>
        </w:rPr>
        <w:t>دراسة (الشبرمي، 2026</w:t>
      </w:r>
      <w:r w:rsidR="00582235" w:rsidRPr="00486F98">
        <w:rPr>
          <w:rFonts w:ascii="Traditional Arabic" w:eastAsia="Calibri" w:hAnsi="Traditional Arabic" w:cs="Traditional Arabic" w:hint="cs"/>
          <w:color w:val="EE0000"/>
          <w:kern w:val="2"/>
          <w:sz w:val="32"/>
          <w:szCs w:val="32"/>
          <w:rtl/>
          <w14:ligatures w14:val="standardContextual"/>
        </w:rPr>
        <w:t>)، (العزعزي، 2021) و</w:t>
      </w:r>
      <w:r w:rsidR="00582235" w:rsidRPr="00486F98">
        <w:rPr>
          <w:rFonts w:ascii="Traditional Arabic" w:eastAsia="Calibri" w:hAnsi="Traditional Arabic" w:cs="Traditional Arabic"/>
          <w:color w:val="EE0000"/>
          <w:kern w:val="2"/>
          <w:sz w:val="32"/>
          <w:szCs w:val="32"/>
          <w:rtl/>
          <w14:ligatures w14:val="standardContextual"/>
        </w:rPr>
        <w:t>دراسة (كراز، 2020)</w:t>
      </w:r>
      <w:r w:rsidR="00582235" w:rsidRPr="00486F98">
        <w:rPr>
          <w:rFonts w:ascii="Traditional Arabic" w:eastAsia="Calibri" w:hAnsi="Traditional Arabic" w:cs="Traditional Arabic" w:hint="cs"/>
          <w:color w:val="EE0000"/>
          <w:kern w:val="2"/>
          <w:sz w:val="32"/>
          <w:szCs w:val="32"/>
          <w:rtl/>
          <w14:ligatures w14:val="standardContextual"/>
        </w:rPr>
        <w:t>.</w:t>
      </w:r>
      <w:r w:rsidR="00C73141" w:rsidRPr="00486F98">
        <w:rPr>
          <w:rFonts w:ascii="Traditional Arabic" w:eastAsia="Calibri" w:hAnsi="Traditional Arabic" w:cs="Traditional Arabic" w:hint="cs"/>
          <w:color w:val="EE0000"/>
          <w:kern w:val="2"/>
          <w:sz w:val="32"/>
          <w:szCs w:val="32"/>
          <w:rtl/>
          <w14:ligatures w14:val="standardContextual"/>
        </w:rPr>
        <w:t xml:space="preserve"> </w:t>
      </w:r>
      <w:r w:rsidR="00E84973" w:rsidRPr="00486F98">
        <w:rPr>
          <w:rFonts w:ascii="Traditional Arabic" w:eastAsia="Calibri" w:hAnsi="Traditional Arabic" w:cs="Traditional Arabic" w:hint="cs"/>
          <w:color w:val="EE0000"/>
          <w:kern w:val="2"/>
          <w:sz w:val="32"/>
          <w:szCs w:val="32"/>
          <w:rtl/>
          <w14:ligatures w14:val="standardContextual"/>
        </w:rPr>
        <w:t>واختلف</w:t>
      </w:r>
      <w:r w:rsidR="009A537C" w:rsidRPr="00486F98">
        <w:rPr>
          <w:rFonts w:ascii="Traditional Arabic" w:eastAsia="Calibri" w:hAnsi="Traditional Arabic" w:cs="Traditional Arabic" w:hint="cs"/>
          <w:color w:val="EE0000"/>
          <w:kern w:val="2"/>
          <w:sz w:val="32"/>
          <w:szCs w:val="32"/>
          <w:rtl/>
          <w14:ligatures w14:val="standardContextual"/>
        </w:rPr>
        <w:t>ت</w:t>
      </w:r>
      <w:r w:rsidR="00E84973" w:rsidRPr="00486F98">
        <w:rPr>
          <w:rFonts w:ascii="Traditional Arabic" w:eastAsia="Calibri" w:hAnsi="Traditional Arabic" w:cs="Traditional Arabic" w:hint="cs"/>
          <w:color w:val="EE0000"/>
          <w:kern w:val="2"/>
          <w:sz w:val="32"/>
          <w:szCs w:val="32"/>
          <w:rtl/>
          <w14:ligatures w14:val="standardContextual"/>
        </w:rPr>
        <w:t xml:space="preserve"> في منهجية الدراسة مع دراسة </w:t>
      </w:r>
      <w:r w:rsidR="00E84973" w:rsidRPr="00486F98">
        <w:rPr>
          <w:rFonts w:ascii="Traditional Arabic" w:eastAsia="Calibri" w:hAnsi="Traditional Arabic" w:cs="Traditional Arabic"/>
          <w:color w:val="EE0000"/>
          <w:kern w:val="2"/>
          <w:sz w:val="32"/>
          <w:szCs w:val="32"/>
          <w14:ligatures w14:val="standardContextual"/>
        </w:rPr>
        <w:t>Tumwebaze et al., 2018)</w:t>
      </w:r>
      <w:r w:rsidR="00E84973" w:rsidRPr="00486F98">
        <w:rPr>
          <w:rFonts w:ascii="Traditional Arabic" w:eastAsia="Calibri" w:hAnsi="Traditional Arabic" w:cs="Traditional Arabic"/>
          <w:color w:val="EE0000"/>
          <w:kern w:val="2"/>
          <w:sz w:val="32"/>
          <w:szCs w:val="32"/>
          <w:rtl/>
          <w14:ligatures w14:val="standardContextual"/>
        </w:rPr>
        <w:t>)</w:t>
      </w:r>
      <w:r w:rsidR="00E84973" w:rsidRPr="00486F98">
        <w:rPr>
          <w:rFonts w:ascii="Traditional Arabic" w:eastAsia="Calibri" w:hAnsi="Traditional Arabic" w:cs="Traditional Arabic" w:hint="cs"/>
          <w:color w:val="EE0000"/>
          <w:kern w:val="2"/>
          <w:sz w:val="32"/>
          <w:szCs w:val="32"/>
          <w:rtl/>
          <w14:ligatures w14:val="standardContextual"/>
        </w:rPr>
        <w:t xml:space="preserve">، </w:t>
      </w:r>
      <w:r w:rsidR="00E84973" w:rsidRPr="00486F98">
        <w:rPr>
          <w:rFonts w:ascii="Traditional Arabic" w:eastAsia="Calibri" w:hAnsi="Traditional Arabic" w:cs="Traditional Arabic"/>
          <w:color w:val="EE0000"/>
          <w:kern w:val="2"/>
          <w:sz w:val="32"/>
          <w:szCs w:val="32"/>
          <w14:ligatures w14:val="standardContextual"/>
        </w:rPr>
        <w:t>(Otoo et al., 2023)</w:t>
      </w:r>
      <w:r w:rsidR="006C1E70" w:rsidRPr="00486F98">
        <w:rPr>
          <w:rFonts w:ascii="Traditional Arabic" w:eastAsia="Calibri" w:hAnsi="Traditional Arabic" w:cs="Traditional Arabic" w:hint="cs"/>
          <w:color w:val="EE0000"/>
          <w:kern w:val="2"/>
          <w:sz w:val="32"/>
          <w:szCs w:val="32"/>
          <w:rtl/>
          <w14:ligatures w14:val="standardContextual"/>
        </w:rPr>
        <w:t xml:space="preserve">، </w:t>
      </w:r>
      <w:r w:rsidR="006C1E70" w:rsidRPr="00486F98">
        <w:rPr>
          <w:rFonts w:ascii="Traditional Arabic" w:eastAsia="Calibri" w:hAnsi="Traditional Arabic" w:cs="Traditional Arabic" w:hint="cs"/>
          <w:color w:val="EE0000"/>
          <w:kern w:val="2"/>
          <w:sz w:val="32"/>
          <w:szCs w:val="32"/>
          <w:rtl/>
          <w:lang w:bidi="ar-EG"/>
          <w14:ligatures w14:val="standardContextual"/>
        </w:rPr>
        <w:t>(العنزي، 2026)،</w:t>
      </w:r>
      <w:r w:rsidR="002328B4" w:rsidRPr="00486F98">
        <w:rPr>
          <w:color w:val="EE0000"/>
          <w:sz w:val="32"/>
          <w:szCs w:val="32"/>
          <w:rtl/>
        </w:rPr>
        <w:t xml:space="preserve"> </w:t>
      </w:r>
      <w:r w:rsidR="002328B4" w:rsidRPr="00486F98">
        <w:rPr>
          <w:rFonts w:ascii="Traditional Arabic" w:eastAsia="Calibri" w:hAnsi="Traditional Arabic" w:cs="Traditional Arabic"/>
          <w:color w:val="EE0000"/>
          <w:kern w:val="2"/>
          <w:sz w:val="32"/>
          <w:szCs w:val="32"/>
          <w:rtl/>
          <w:lang w:bidi="ar-EG"/>
          <w14:ligatures w14:val="standardContextual"/>
        </w:rPr>
        <w:t>دراسة (</w:t>
      </w:r>
      <w:r w:rsidR="002328B4" w:rsidRPr="00486F98">
        <w:rPr>
          <w:rFonts w:ascii="Traditional Arabic" w:eastAsia="Calibri" w:hAnsi="Traditional Arabic" w:cs="Traditional Arabic"/>
          <w:color w:val="EE0000"/>
          <w:kern w:val="2"/>
          <w:sz w:val="32"/>
          <w:szCs w:val="32"/>
          <w:lang w:bidi="ar-EG"/>
          <w14:ligatures w14:val="standardContextual"/>
        </w:rPr>
        <w:t>Saputra et al., 2024</w:t>
      </w:r>
      <w:r w:rsidR="002328B4" w:rsidRPr="00486F98">
        <w:rPr>
          <w:rFonts w:ascii="Traditional Arabic" w:eastAsia="Calibri" w:hAnsi="Traditional Arabic" w:cs="Traditional Arabic"/>
          <w:color w:val="EE0000"/>
          <w:kern w:val="2"/>
          <w:sz w:val="32"/>
          <w:szCs w:val="32"/>
          <w:rtl/>
          <w:lang w:bidi="ar-EG"/>
          <w14:ligatures w14:val="standardContextual"/>
        </w:rPr>
        <w:t>)</w:t>
      </w:r>
      <w:r w:rsidR="002328B4" w:rsidRPr="00486F98">
        <w:rPr>
          <w:rFonts w:ascii="Traditional Arabic" w:eastAsia="Calibri" w:hAnsi="Traditional Arabic" w:cs="Traditional Arabic" w:hint="cs"/>
          <w:color w:val="EE0000"/>
          <w:kern w:val="2"/>
          <w:sz w:val="32"/>
          <w:szCs w:val="32"/>
          <w:rtl/>
          <w:lang w:bidi="ar-EG"/>
          <w14:ligatures w14:val="standardContextual"/>
        </w:rPr>
        <w:t>،</w:t>
      </w:r>
      <w:r w:rsidR="00194B4D" w:rsidRPr="00486F98">
        <w:rPr>
          <w:rFonts w:ascii="Traditional Arabic" w:eastAsia="Calibri" w:hAnsi="Traditional Arabic" w:cs="Traditional Arabic"/>
          <w:color w:val="EE0000"/>
          <w:kern w:val="2"/>
          <w:sz w:val="32"/>
          <w:szCs w:val="32"/>
          <w:rtl/>
          <w:lang w:bidi="ar-EG"/>
          <w14:ligatures w14:val="standardContextual"/>
        </w:rPr>
        <w:t xml:space="preserve"> (</w:t>
      </w:r>
      <w:r w:rsidR="00194B4D" w:rsidRPr="00486F98">
        <w:rPr>
          <w:rFonts w:ascii="Traditional Arabic" w:eastAsia="Calibri" w:hAnsi="Traditional Arabic" w:cs="Traditional Arabic"/>
          <w:color w:val="EE0000"/>
          <w:kern w:val="2"/>
          <w:sz w:val="32"/>
          <w:szCs w:val="32"/>
          <w:lang w:bidi="ar-EG"/>
          <w14:ligatures w14:val="standardContextual"/>
        </w:rPr>
        <w:t>Ahmad &amp; Muslim, 2024</w:t>
      </w:r>
      <w:r w:rsidR="00194B4D" w:rsidRPr="00486F98">
        <w:rPr>
          <w:rFonts w:ascii="Traditional Arabic" w:eastAsia="Calibri" w:hAnsi="Traditional Arabic" w:cs="Traditional Arabic"/>
          <w:color w:val="EE0000"/>
          <w:kern w:val="2"/>
          <w:sz w:val="32"/>
          <w:szCs w:val="32"/>
          <w:rtl/>
          <w:lang w:bidi="ar-EG"/>
          <w14:ligatures w14:val="standardContextual"/>
        </w:rPr>
        <w:t>)</w:t>
      </w:r>
      <w:r w:rsidR="00194B4D" w:rsidRPr="00486F98">
        <w:rPr>
          <w:rFonts w:ascii="Traditional Arabic" w:eastAsia="Calibri" w:hAnsi="Traditional Arabic" w:cs="Traditional Arabic" w:hint="cs"/>
          <w:color w:val="EE0000"/>
          <w:kern w:val="2"/>
          <w:sz w:val="32"/>
          <w:szCs w:val="32"/>
          <w:rtl/>
          <w:lang w:bidi="ar-EG"/>
          <w14:ligatures w14:val="standardContextual"/>
        </w:rPr>
        <w:t>،</w:t>
      </w:r>
      <w:r w:rsidR="005C6F25" w:rsidRPr="00486F98">
        <w:rPr>
          <w:rFonts w:ascii="Traditional Arabic" w:eastAsia="Calibri" w:hAnsi="Traditional Arabic" w:cs="Traditional Arabic"/>
          <w:color w:val="EE0000"/>
          <w:kern w:val="2"/>
          <w:sz w:val="32"/>
          <w:szCs w:val="32"/>
          <w:rtl/>
          <w:lang w:bidi="ar-EG"/>
          <w14:ligatures w14:val="standardContextual"/>
        </w:rPr>
        <w:t xml:space="preserve"> (</w:t>
      </w:r>
      <w:r w:rsidR="005C6F25" w:rsidRPr="00486F98">
        <w:rPr>
          <w:rFonts w:ascii="Traditional Arabic" w:eastAsia="Calibri" w:hAnsi="Traditional Arabic" w:cs="Traditional Arabic"/>
          <w:color w:val="EE0000"/>
          <w:kern w:val="2"/>
          <w:sz w:val="32"/>
          <w:szCs w:val="32"/>
          <w:lang w:bidi="ar-EG"/>
          <w14:ligatures w14:val="standardContextual"/>
        </w:rPr>
        <w:t>Manginte, 2024</w:t>
      </w:r>
      <w:r w:rsidR="005C6F25" w:rsidRPr="00486F98">
        <w:rPr>
          <w:rFonts w:ascii="Traditional Arabic" w:eastAsia="Calibri" w:hAnsi="Traditional Arabic" w:cs="Traditional Arabic"/>
          <w:color w:val="EE0000"/>
          <w:kern w:val="2"/>
          <w:sz w:val="32"/>
          <w:szCs w:val="32"/>
          <w:rtl/>
          <w:lang w:bidi="ar-EG"/>
          <w14:ligatures w14:val="standardContextual"/>
        </w:rPr>
        <w:t>)</w:t>
      </w:r>
      <w:r w:rsidR="005C6F25"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753A1A" w:rsidRPr="00486F98">
        <w:rPr>
          <w:rFonts w:ascii="Traditional Arabic" w:eastAsia="Calibri" w:hAnsi="Traditional Arabic" w:cs="Traditional Arabic"/>
          <w:color w:val="EE0000"/>
          <w:kern w:val="2"/>
          <w:sz w:val="32"/>
          <w:szCs w:val="32"/>
          <w:rtl/>
          <w:lang w:bidi="ar-EG"/>
          <w14:ligatures w14:val="standardContextual"/>
        </w:rPr>
        <w:t>(</w:t>
      </w:r>
      <w:r w:rsidR="00753A1A" w:rsidRPr="00486F98">
        <w:rPr>
          <w:rFonts w:ascii="Traditional Arabic" w:eastAsia="Calibri" w:hAnsi="Traditional Arabic" w:cs="Traditional Arabic"/>
          <w:color w:val="EE0000"/>
          <w:kern w:val="2"/>
          <w:sz w:val="32"/>
          <w:szCs w:val="32"/>
          <w:lang w:bidi="ar-EG"/>
          <w14:ligatures w14:val="standardContextual"/>
        </w:rPr>
        <w:t>Muslim, 2025</w:t>
      </w:r>
      <w:r w:rsidR="00753A1A" w:rsidRPr="00486F98">
        <w:rPr>
          <w:rFonts w:ascii="Traditional Arabic" w:eastAsia="Calibri" w:hAnsi="Traditional Arabic" w:cs="Traditional Arabic"/>
          <w:color w:val="EE0000"/>
          <w:kern w:val="2"/>
          <w:sz w:val="32"/>
          <w:szCs w:val="32"/>
          <w:rtl/>
          <w:lang w:bidi="ar-EG"/>
          <w14:ligatures w14:val="standardContextual"/>
        </w:rPr>
        <w:t>)</w:t>
      </w:r>
      <w:r w:rsidR="00DD179B" w:rsidRPr="00486F98">
        <w:rPr>
          <w:rFonts w:ascii="Traditional Arabic" w:eastAsia="Calibri" w:hAnsi="Traditional Arabic" w:cs="Traditional Arabic" w:hint="cs"/>
          <w:color w:val="EE0000"/>
          <w:kern w:val="2"/>
          <w:sz w:val="32"/>
          <w:szCs w:val="32"/>
          <w:rtl/>
          <w:lang w:bidi="ar-EG"/>
          <w14:ligatures w14:val="standardContextual"/>
        </w:rPr>
        <w:t>.</w:t>
      </w:r>
    </w:p>
    <w:p w14:paraId="4FECD80A" w14:textId="54EB19E6" w:rsidR="009D2FF9" w:rsidRPr="00486F98"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EE0000"/>
          <w:kern w:val="2"/>
          <w:sz w:val="32"/>
          <w:szCs w:val="32"/>
          <w:lang w:bidi="ar-EG"/>
          <w14:ligatures w14:val="standardContextual"/>
        </w:rPr>
      </w:pPr>
      <w:r w:rsidRPr="00486F98">
        <w:rPr>
          <w:rFonts w:ascii="Traditional Arabic" w:eastAsia="Calibri" w:hAnsi="Traditional Arabic" w:cs="Traditional Arabic" w:hint="cs"/>
          <w:color w:val="EE0000"/>
          <w:kern w:val="2"/>
          <w:sz w:val="32"/>
          <w:szCs w:val="32"/>
          <w:rtl/>
          <w14:ligatures w14:val="standardContextual"/>
        </w:rPr>
        <w:t>من حيث أداة الدراسة:</w:t>
      </w:r>
      <w:r w:rsidR="00E84973" w:rsidRPr="00486F98">
        <w:rPr>
          <w:rFonts w:ascii="Traditional Arabic" w:eastAsia="Calibri" w:hAnsi="Traditional Arabic" w:cs="Traditional Arabic" w:hint="cs"/>
          <w:color w:val="EE0000"/>
          <w:kern w:val="2"/>
          <w:sz w:val="32"/>
          <w:szCs w:val="32"/>
          <w:rtl/>
          <w14:ligatures w14:val="standardContextual"/>
        </w:rPr>
        <w:t xml:space="preserve"> اتفقت الدراسة الحالية في أداة الدراسة (الاستبانة) مع معظم الدراسات السابقة مثل دراسة </w:t>
      </w:r>
      <w:r w:rsidR="00E84973" w:rsidRPr="00486F98">
        <w:rPr>
          <w:rFonts w:ascii="Traditional Arabic" w:eastAsia="Calibri" w:hAnsi="Traditional Arabic" w:cs="Traditional Arabic"/>
          <w:color w:val="EE0000"/>
          <w:kern w:val="2"/>
          <w:sz w:val="32"/>
          <w:szCs w:val="32"/>
          <w14:ligatures w14:val="standardContextual"/>
        </w:rPr>
        <w:t xml:space="preserve"> (Otoo et al., 2023)</w:t>
      </w:r>
      <w:r w:rsidR="00DD179B" w:rsidRPr="00486F98">
        <w:rPr>
          <w:rFonts w:ascii="Traditional Arabic" w:eastAsia="Calibri" w:hAnsi="Traditional Arabic" w:cs="Traditional Arabic" w:hint="cs"/>
          <w:color w:val="EE0000"/>
          <w:kern w:val="2"/>
          <w:sz w:val="32"/>
          <w:szCs w:val="32"/>
          <w:rtl/>
          <w14:ligatures w14:val="standardContextual"/>
        </w:rPr>
        <w:t xml:space="preserve">، </w:t>
      </w:r>
      <w:r w:rsidR="00DD179B" w:rsidRPr="00486F98">
        <w:rPr>
          <w:rFonts w:ascii="Traditional Arabic" w:eastAsia="Calibri" w:hAnsi="Traditional Arabic" w:cs="Traditional Arabic"/>
          <w:color w:val="EE0000"/>
          <w:kern w:val="2"/>
          <w:sz w:val="32"/>
          <w:szCs w:val="32"/>
          <w:rtl/>
          <w14:ligatures w14:val="standardContextual"/>
        </w:rPr>
        <w:t>(</w:t>
      </w:r>
      <w:r w:rsidR="00DD179B" w:rsidRPr="00486F98">
        <w:rPr>
          <w:rFonts w:ascii="Traditional Arabic" w:eastAsia="Calibri" w:hAnsi="Traditional Arabic" w:cs="Traditional Arabic"/>
          <w:color w:val="EE0000"/>
          <w:kern w:val="2"/>
          <w:sz w:val="32"/>
          <w:szCs w:val="32"/>
          <w:lang w:bidi="ar-EG"/>
          <w14:ligatures w14:val="standardContextual"/>
        </w:rPr>
        <w:t>Saputra et al., 2024</w:t>
      </w:r>
      <w:r w:rsidR="00DD179B" w:rsidRPr="00486F98">
        <w:rPr>
          <w:rFonts w:ascii="Traditional Arabic" w:eastAsia="Calibri" w:hAnsi="Traditional Arabic" w:cs="Traditional Arabic"/>
          <w:color w:val="EE0000"/>
          <w:kern w:val="2"/>
          <w:sz w:val="32"/>
          <w:szCs w:val="32"/>
          <w:rtl/>
          <w14:ligatures w14:val="standardContextual"/>
        </w:rPr>
        <w:t>)</w:t>
      </w:r>
      <w:r w:rsidR="00DD179B" w:rsidRPr="00486F98">
        <w:rPr>
          <w:rFonts w:ascii="Traditional Arabic" w:eastAsia="Calibri" w:hAnsi="Traditional Arabic" w:cs="Traditional Arabic" w:hint="cs"/>
          <w:color w:val="EE0000"/>
          <w:kern w:val="2"/>
          <w:sz w:val="32"/>
          <w:szCs w:val="32"/>
          <w:rtl/>
          <w14:ligatures w14:val="standardContextual"/>
        </w:rPr>
        <w:t xml:space="preserve">، (قطب وعبيد، 2019، ودراسة </w:t>
      </w:r>
      <w:r w:rsidR="00DD179B" w:rsidRPr="00486F98">
        <w:rPr>
          <w:rFonts w:ascii="Traditional Arabic" w:eastAsia="Calibri" w:hAnsi="Traditional Arabic" w:cs="Traditional Arabic"/>
          <w:color w:val="EE0000"/>
          <w:kern w:val="2"/>
          <w:sz w:val="32"/>
          <w:szCs w:val="32"/>
          <w:rtl/>
          <w14:ligatures w14:val="standardContextual"/>
        </w:rPr>
        <w:t>(</w:t>
      </w:r>
      <w:r w:rsidR="00DD179B" w:rsidRPr="00486F98">
        <w:rPr>
          <w:rFonts w:ascii="Traditional Arabic" w:hAnsi="Traditional Arabic" w:cs="Traditional Arabic"/>
          <w:color w:val="EE0000"/>
          <w:sz w:val="32"/>
          <w:szCs w:val="32"/>
          <w:rtl/>
        </w:rPr>
        <w:t>القبيع، 2025)</w:t>
      </w:r>
      <w:r w:rsidR="00DD179B" w:rsidRPr="00486F98">
        <w:rPr>
          <w:rFonts w:ascii="Traditional Arabic" w:hAnsi="Traditional Arabic" w:cs="Traditional Arabic" w:hint="cs"/>
          <w:color w:val="EE0000"/>
          <w:sz w:val="32"/>
          <w:szCs w:val="32"/>
          <w:rtl/>
        </w:rPr>
        <w:t>.</w:t>
      </w:r>
      <w:r w:rsidR="00DD179B" w:rsidRPr="00486F98">
        <w:rPr>
          <w:rFonts w:ascii="Traditional Arabic" w:eastAsia="Calibri" w:hAnsi="Traditional Arabic" w:cs="Traditional Arabic" w:hint="cs"/>
          <w:color w:val="EE0000"/>
          <w:kern w:val="2"/>
          <w:sz w:val="32"/>
          <w:szCs w:val="32"/>
          <w:rtl/>
          <w:lang w:bidi="ar-EG"/>
          <w14:ligatures w14:val="standardContextual"/>
        </w:rPr>
        <w:t xml:space="preserve"> </w:t>
      </w:r>
      <w:r w:rsidR="00DD179B" w:rsidRPr="00486F98">
        <w:rPr>
          <w:rFonts w:ascii="Traditional Arabic" w:eastAsia="Calibri" w:hAnsi="Traditional Arabic" w:cs="Traditional Arabic"/>
          <w:color w:val="EE0000"/>
          <w:kern w:val="2"/>
          <w:sz w:val="32"/>
          <w:szCs w:val="32"/>
          <w:rtl/>
          <w14:ligatures w14:val="standardContextual"/>
        </w:rPr>
        <w:t xml:space="preserve"> </w:t>
      </w:r>
    </w:p>
    <w:p w14:paraId="168A8DE3" w14:textId="3B8B8E3B" w:rsidR="008A2590" w:rsidRPr="00486F98" w:rsidRDefault="009D2FF9" w:rsidP="009D2FF9">
      <w:pPr>
        <w:tabs>
          <w:tab w:val="left" w:pos="3726"/>
        </w:tabs>
        <w:bidi/>
        <w:spacing w:before="240" w:after="0" w:line="276" w:lineRule="auto"/>
        <w:ind w:left="720"/>
        <w:contextualSpacing/>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hint="cs"/>
          <w:b/>
          <w:bCs/>
          <w:kern w:val="2"/>
          <w:sz w:val="32"/>
          <w:szCs w:val="32"/>
          <w:rtl/>
          <w14:ligatures w14:val="standardContextual"/>
        </w:rPr>
        <w:lastRenderedPageBreak/>
        <w:t xml:space="preserve"> </w:t>
      </w:r>
      <w:r w:rsidR="008A2590" w:rsidRPr="00486F98">
        <w:rPr>
          <w:rFonts w:ascii="Traditional Arabic" w:eastAsia="Calibri" w:hAnsi="Traditional Arabic" w:cs="Traditional Arabic"/>
          <w:b/>
          <w:bCs/>
          <w:kern w:val="2"/>
          <w:sz w:val="32"/>
          <w:szCs w:val="32"/>
          <w:rtl/>
          <w14:ligatures w14:val="standardContextual"/>
        </w:rPr>
        <w:t>ما يميز الدراسة الحالية عن الدراسات السابقة</w:t>
      </w:r>
    </w:p>
    <w:p w14:paraId="5C71F9C8" w14:textId="77777777" w:rsidR="008A2590" w:rsidRPr="00486F98"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1B884FF7" w14:textId="77777777" w:rsidR="008A2590" w:rsidRPr="00486F98"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486F98">
        <w:rPr>
          <w:rFonts w:ascii="Traditional Arabic" w:eastAsia="Calibri" w:hAnsi="Traditional Arabic" w:cs="Traditional Arabic"/>
          <w:kern w:val="2"/>
          <w:sz w:val="28"/>
          <w:szCs w:val="28"/>
          <w:rtl/>
          <w14:ligatures w14:val="standardContextual"/>
        </w:rPr>
        <w:t>2024</w:t>
      </w:r>
      <w:r w:rsidRPr="00486F98">
        <w:rPr>
          <w:rFonts w:ascii="Traditional Arabic" w:eastAsia="Calibri" w:hAnsi="Traditional Arabic" w:cs="Traditional Arabic"/>
          <w:kern w:val="2"/>
          <w:sz w:val="32"/>
          <w:szCs w:val="32"/>
          <w:rtl/>
          <w14:ligatures w14:val="standardContextual"/>
        </w:rPr>
        <w:t xml:space="preserve">) و(البان، </w:t>
      </w:r>
      <w:r w:rsidRPr="00486F98">
        <w:rPr>
          <w:rFonts w:ascii="Traditional Arabic" w:eastAsia="Calibri" w:hAnsi="Traditional Arabic" w:cs="Traditional Arabic"/>
          <w:kern w:val="2"/>
          <w:sz w:val="28"/>
          <w:szCs w:val="28"/>
          <w:rtl/>
          <w14:ligatures w14:val="standardContextual"/>
        </w:rPr>
        <w:t>2023</w:t>
      </w:r>
      <w:r w:rsidRPr="00486F98">
        <w:rPr>
          <w:rFonts w:ascii="Traditional Arabic" w:eastAsia="Calibri" w:hAnsi="Traditional Arabic" w:cs="Traditional Arabic"/>
          <w:kern w:val="2"/>
          <w:sz w:val="32"/>
          <w:szCs w:val="32"/>
          <w:rtl/>
          <w14:ligatures w14:val="standardContextual"/>
        </w:rPr>
        <w:t xml:space="preserve">) و(كراز، </w:t>
      </w:r>
      <w:r w:rsidRPr="00486F98">
        <w:rPr>
          <w:rFonts w:ascii="Traditional Arabic" w:eastAsia="Calibri" w:hAnsi="Traditional Arabic" w:cs="Traditional Arabic"/>
          <w:kern w:val="2"/>
          <w:sz w:val="28"/>
          <w:szCs w:val="28"/>
          <w:rtl/>
          <w14:ligatures w14:val="standardContextual"/>
        </w:rPr>
        <w:t>2020</w:t>
      </w:r>
      <w:r w:rsidRPr="00486F98">
        <w:rPr>
          <w:rFonts w:ascii="Traditional Arabic" w:eastAsia="Calibri" w:hAnsi="Traditional Arabic" w:cs="Traditional Arabic"/>
          <w:kern w:val="2"/>
          <w:sz w:val="32"/>
          <w:szCs w:val="32"/>
          <w:rtl/>
          <w14:ligatures w14:val="standardContextual"/>
        </w:rPr>
        <w:t>)، التي ركزت على بيئات الشركات والبنوك أكثر من الأجهزة الحكومية. كما ركزت دراسات أخرى مثل (</w:t>
      </w:r>
      <w:r w:rsidRPr="00486F98">
        <w:rPr>
          <w:rFonts w:ascii="Traditional Arabic" w:eastAsia="Calibri" w:hAnsi="Traditional Arabic" w:cs="Traditional Arabic"/>
          <w:kern w:val="2"/>
          <w:sz w:val="28"/>
          <w:szCs w:val="28"/>
          <w14:ligatures w14:val="standardContextual"/>
        </w:rPr>
        <w:t>Alzoubi</w:t>
      </w:r>
      <w:r w:rsidRPr="00486F98">
        <w:rPr>
          <w:rFonts w:ascii="Traditional Arabic" w:eastAsia="Calibri" w:hAnsi="Traditional Arabic" w:cs="Traditional Arabic"/>
          <w:kern w:val="2"/>
          <w:sz w:val="32"/>
          <w:szCs w:val="32"/>
          <w14:ligatures w14:val="standardContextual"/>
        </w:rPr>
        <w:t xml:space="preserve">, </w:t>
      </w:r>
      <w:r w:rsidRPr="00486F98">
        <w:rPr>
          <w:rFonts w:ascii="Traditional Arabic" w:eastAsia="Calibri" w:hAnsi="Traditional Arabic" w:cs="Traditional Arabic"/>
          <w:kern w:val="2"/>
          <w:sz w:val="28"/>
          <w:szCs w:val="28"/>
          <w14:ligatures w14:val="standardContextual"/>
        </w:rPr>
        <w:t>2025</w:t>
      </w:r>
      <w:r w:rsidRPr="00486F98">
        <w:rPr>
          <w:rFonts w:ascii="Traditional Arabic" w:eastAsia="Calibri" w:hAnsi="Traditional Arabic" w:cs="Traditional Arabic"/>
          <w:kern w:val="2"/>
          <w:sz w:val="32"/>
          <w:szCs w:val="32"/>
          <w:rtl/>
          <w14:ligatures w14:val="standardContextual"/>
        </w:rPr>
        <w:t>) و(</w:t>
      </w:r>
      <w:r w:rsidRPr="00486F98">
        <w:rPr>
          <w:rFonts w:ascii="Traditional Arabic" w:eastAsia="Calibri" w:hAnsi="Traditional Arabic" w:cs="Traditional Arabic"/>
          <w:kern w:val="2"/>
          <w:sz w:val="32"/>
          <w:szCs w:val="32"/>
          <w14:ligatures w14:val="standardContextual"/>
        </w:rPr>
        <w:t xml:space="preserve">Manginte, </w:t>
      </w:r>
      <w:r w:rsidRPr="00486F98">
        <w:rPr>
          <w:rFonts w:ascii="Traditional Arabic" w:eastAsia="Calibri" w:hAnsi="Traditional Arabic" w:cs="Traditional Arabic"/>
          <w:kern w:val="2"/>
          <w:sz w:val="28"/>
          <w:szCs w:val="28"/>
          <w14:ligatures w14:val="standardContextual"/>
        </w:rPr>
        <w:t>2024</w:t>
      </w:r>
      <w:r w:rsidRPr="00486F98">
        <w:rPr>
          <w:rFonts w:ascii="Traditional Arabic" w:eastAsia="Calibri" w:hAnsi="Traditional Arabic" w:cs="Traditional Arabic"/>
          <w:kern w:val="2"/>
          <w:sz w:val="32"/>
          <w:szCs w:val="32"/>
          <w:rtl/>
          <w14:ligatures w14:val="standardContextual"/>
        </w:rPr>
        <w:t>)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7707632" w14:textId="77777777" w:rsidR="008A2590" w:rsidRPr="00486F98"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1073303D" w14:textId="77777777" w:rsidR="008A2590" w:rsidRPr="00486F98"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486F98">
        <w:rPr>
          <w:rFonts w:ascii="Traditional Arabic" w:eastAsia="Calibri" w:hAnsi="Traditional Arabic" w:cs="Traditional Arabic"/>
          <w:kern w:val="2"/>
          <w:sz w:val="32"/>
          <w:szCs w:val="32"/>
          <w:rtl/>
          <w14:ligatures w14:val="standardContextua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486F98">
        <w:rPr>
          <w:rFonts w:ascii="Traditional Arabic" w:eastAsia="Calibri" w:hAnsi="Traditional Arabic" w:cs="Traditional Arabic"/>
          <w:kern w:val="2"/>
          <w:sz w:val="28"/>
          <w:szCs w:val="28"/>
          <w14:ligatures w14:val="standardContextual"/>
        </w:rPr>
        <w:t>COSO</w:t>
      </w:r>
      <w:r w:rsidRPr="00486F98">
        <w:rPr>
          <w:rFonts w:ascii="Traditional Arabic" w:eastAsia="Calibri" w:hAnsi="Traditional Arabic" w:cs="Traditional Arabic"/>
          <w:kern w:val="2"/>
          <w:sz w:val="32"/>
          <w:szCs w:val="32"/>
          <w:rtl/>
          <w14:ligatures w14:val="standardContextual"/>
        </w:rPr>
        <w:t>) ومبادئ الحوكمة المؤسسية.</w:t>
      </w:r>
    </w:p>
    <w:p w14:paraId="2E0E3FFF" w14:textId="77777777" w:rsidR="008A2590" w:rsidRPr="00486F98"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 xml:space="preserve">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w:t>
      </w:r>
      <w:r w:rsidRPr="00486F98">
        <w:rPr>
          <w:rFonts w:ascii="Traditional Arabic" w:eastAsia="Calibri" w:hAnsi="Traditional Arabic" w:cs="Traditional Arabic"/>
          <w:kern w:val="2"/>
          <w:sz w:val="32"/>
          <w:szCs w:val="32"/>
          <w:rtl/>
          <w14:ligatures w14:val="standardContextual"/>
        </w:rPr>
        <w:lastRenderedPageBreak/>
        <w:t>بمستوى تحقيق الحوكمة المؤسسية. كما تنفرد الدراسة باعتمادها على نموذج بحثي يجمع بين مكونات الرقابة 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1ACAE0E7" w14:textId="77777777" w:rsidR="00BA797C" w:rsidRPr="00486F98" w:rsidRDefault="00BA797C" w:rsidP="00BA797C">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4945A8F3" w14:textId="51305958" w:rsidR="00A83C87" w:rsidRPr="00486F98"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إجراءات الدراسة</w:t>
      </w:r>
    </w:p>
    <w:p w14:paraId="106F5782" w14:textId="77777777" w:rsidR="00A83C87" w:rsidRPr="00486F98"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منهج الدراسة</w:t>
      </w:r>
      <w:r w:rsidRPr="00486F98">
        <w:rPr>
          <w:rFonts w:ascii="Traditional Arabic" w:eastAsia="Calibri" w:hAnsi="Traditional Arabic" w:cs="Traditional Arabic"/>
          <w:b/>
          <w:bCs/>
          <w:kern w:val="2"/>
          <w:sz w:val="32"/>
          <w:szCs w:val="32"/>
          <w14:ligatures w14:val="standardContextual"/>
        </w:rPr>
        <w:t>:</w:t>
      </w:r>
    </w:p>
    <w:p w14:paraId="1A7CD8EA" w14:textId="77777777" w:rsidR="00A83C87" w:rsidRPr="00486F98"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429A55CF" w14:textId="77777777" w:rsidR="00A83C87" w:rsidRPr="00486F98"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486F98">
        <w:rPr>
          <w:rFonts w:ascii="Traditional Arabic" w:eastAsia="Calibri" w:hAnsi="Traditional Arabic" w:cs="Traditional Arabic"/>
          <w:b/>
          <w:bCs/>
          <w:kern w:val="2"/>
          <w:sz w:val="32"/>
          <w:szCs w:val="32"/>
          <w:rtl/>
          <w14:ligatures w14:val="standardContextual"/>
        </w:rPr>
        <w:t>مجتمع وعينة الدراسة</w:t>
      </w:r>
      <w:r w:rsidRPr="00486F98">
        <w:rPr>
          <w:rFonts w:ascii="Traditional Arabic" w:eastAsia="Calibri" w:hAnsi="Traditional Arabic" w:cs="Traditional Arabic"/>
          <w:b/>
          <w:bCs/>
          <w:kern w:val="2"/>
          <w:sz w:val="32"/>
          <w:szCs w:val="32"/>
          <w14:ligatures w14:val="standardContextual"/>
        </w:rPr>
        <w:t>:</w:t>
      </w:r>
    </w:p>
    <w:p w14:paraId="35DAC702" w14:textId="77777777" w:rsidR="00A83C87" w:rsidRPr="00486F98"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b/>
          <w:bCs/>
          <w:color w:val="000000"/>
          <w:kern w:val="2"/>
          <w:sz w:val="32"/>
          <w:szCs w:val="32"/>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t>مجتمع الدراسة</w:t>
      </w:r>
      <w:r w:rsidRPr="00486F98">
        <w:rPr>
          <w:rFonts w:ascii="Traditional Arabic" w:eastAsia="Calibri" w:hAnsi="Traditional Arabic" w:cs="Traditional Arabic"/>
          <w:b/>
          <w:bCs/>
          <w:color w:val="000000"/>
          <w:kern w:val="2"/>
          <w:sz w:val="32"/>
          <w:szCs w:val="32"/>
          <w14:ligatures w14:val="standardContextual"/>
        </w:rPr>
        <w:t>:</w:t>
      </w:r>
    </w:p>
    <w:p w14:paraId="25116548" w14:textId="42B32135" w:rsidR="00A83C87" w:rsidRPr="00486F98"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يتمثل مجتمع الدراسة في الأجهزة الحكومية العاملة في منطقة القصيم</w:t>
      </w:r>
      <w:r w:rsidR="00203E21" w:rsidRPr="00756AD5">
        <w:rPr>
          <w:rFonts w:ascii="Traditional Arabic" w:eastAsia="Calibri" w:hAnsi="Traditional Arabic" w:cs="Traditional Arabic"/>
          <w:color w:val="EE0000"/>
          <w:kern w:val="2"/>
          <w:sz w:val="32"/>
          <w:szCs w:val="32"/>
          <w:rtl/>
          <w14:ligatures w14:val="standardContextual"/>
        </w:rPr>
        <w:t>:(جامعة القصيم/أمانة منطقة القصيم/التجمع الصحي بمنطقة القصيم)،</w:t>
      </w:r>
      <w:r w:rsidRPr="00486F98">
        <w:rPr>
          <w:rFonts w:ascii="Traditional Arabic" w:eastAsia="Calibri" w:hAnsi="Traditional Arabic" w:cs="Traditional Arabic"/>
          <w:color w:val="000000"/>
          <w:kern w:val="2"/>
          <w:sz w:val="32"/>
          <w:szCs w:val="32"/>
          <w:rtl/>
          <w14:ligatures w14:val="standardContextual"/>
        </w:rPr>
        <w:t xml:space="preserve">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w:t>
      </w:r>
      <w:r w:rsidRPr="00486F98">
        <w:rPr>
          <w:rFonts w:ascii="Traditional Arabic" w:eastAsia="Calibri" w:hAnsi="Traditional Arabic" w:cs="Traditional Arabic"/>
          <w:color w:val="000000"/>
          <w:kern w:val="2"/>
          <w:sz w:val="32"/>
          <w:szCs w:val="32"/>
          <w:rtl/>
          <w14:ligatures w14:val="standardContextual"/>
        </w:rPr>
        <w:lastRenderedPageBreak/>
        <w:t>ملاءمة للدراسة، نظراً لتنوع مهامه واختلاف مستويات التنظيم والإدارة فيه، مما يوفر قاعدة بيانات غنية ومتنوعة تسمح بتحليل العلاقة بين كفاءة الرقابة الداخلية ومستوى الحوكمة المؤسسية بدقة وعمق.</w:t>
      </w:r>
    </w:p>
    <w:p w14:paraId="27672E8F" w14:textId="77777777" w:rsidR="00A83C87" w:rsidRPr="00486F98"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t>عينة الدراسة</w:t>
      </w:r>
      <w:r w:rsidRPr="00486F98">
        <w:rPr>
          <w:rFonts w:ascii="Traditional Arabic" w:eastAsia="Calibri" w:hAnsi="Traditional Arabic" w:cs="Traditional Arabic"/>
          <w:b/>
          <w:bCs/>
          <w:color w:val="000000"/>
          <w:kern w:val="2"/>
          <w:sz w:val="32"/>
          <w:szCs w:val="32"/>
          <w14:ligatures w14:val="standardContextual"/>
        </w:rPr>
        <w:t>:</w:t>
      </w:r>
    </w:p>
    <w:p w14:paraId="3C71EEA7" w14:textId="70475E63" w:rsidR="00A83C87" w:rsidRPr="00486F98"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بمنطقة القصيم</w:t>
      </w:r>
      <w:r w:rsidR="00756AD5" w:rsidRPr="00756AD5">
        <w:rPr>
          <w:rFonts w:ascii="Traditional Arabic" w:eastAsia="Calibri" w:hAnsi="Traditional Arabic" w:cs="Traditional Arabic"/>
          <w:color w:val="EE0000"/>
          <w:kern w:val="2"/>
          <w:sz w:val="32"/>
          <w:szCs w:val="32"/>
          <w:rtl/>
          <w14:ligatures w14:val="standardContextual"/>
        </w:rPr>
        <w:t>:(جامعة القصيم/أمانة منطقة القصيم/التجمع الصحي بمنطقة القصيم)</w:t>
      </w:r>
      <w:r w:rsidR="00756AD5" w:rsidRPr="00756AD5">
        <w:rPr>
          <w:rFonts w:ascii="Traditional Arabic" w:eastAsia="Calibri" w:hAnsi="Traditional Arabic" w:cs="Traditional Arabic"/>
          <w:color w:val="000000"/>
          <w:kern w:val="2"/>
          <w:sz w:val="32"/>
          <w:szCs w:val="32"/>
          <w:rtl/>
          <w14:ligatures w14:val="standardContextual"/>
        </w:rPr>
        <w:t>،</w:t>
      </w:r>
      <w:r w:rsidRPr="00486F98">
        <w:rPr>
          <w:rFonts w:ascii="Traditional Arabic" w:eastAsia="Calibri" w:hAnsi="Traditional Arabic" w:cs="Traditional Arabic"/>
          <w:color w:val="000000"/>
          <w:kern w:val="2"/>
          <w:sz w:val="32"/>
          <w:szCs w:val="32"/>
          <w:rtl/>
          <w14:ligatures w14:val="standardContextual"/>
        </w:rPr>
        <w:t>. ويُتوقّع أن يتراوح حجم العينة ما بين (250 إلى 300 مفردة) لضمان تمثيل كافٍ لمختلف الإدارات الحكومية في المنطقة، مع تحقيق الدقة الإحصائية المطلوبة للتحليل.</w:t>
      </w:r>
    </w:p>
    <w:p w14:paraId="6030C035" w14:textId="13AFB224" w:rsidR="00A83C87" w:rsidRPr="00486F98"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وسائل جمع بيانات الدراسة</w:t>
      </w:r>
      <w:r w:rsidRPr="00486F98">
        <w:rPr>
          <w:rFonts w:ascii="Traditional Arabic" w:eastAsia="Calibri" w:hAnsi="Traditional Arabic" w:cs="Traditional Arabic"/>
          <w:b/>
          <w:bCs/>
          <w:kern w:val="2"/>
          <w:sz w:val="32"/>
          <w:szCs w:val="32"/>
          <w14:ligatures w14:val="standardContextual"/>
        </w:rPr>
        <w:t>:</w:t>
      </w:r>
    </w:p>
    <w:p w14:paraId="494A986E"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4DC6925F"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نموذج (</w:t>
      </w:r>
      <w:r w:rsidRPr="00486F98">
        <w:rPr>
          <w:rFonts w:ascii="Traditional Arabic" w:eastAsia="Calibri" w:hAnsi="Traditional Arabic" w:cs="Traditional Arabic"/>
          <w:color w:val="000000"/>
          <w:kern w:val="2"/>
          <w:sz w:val="28"/>
          <w:szCs w:val="28"/>
          <w14:ligatures w14:val="standardContextual"/>
        </w:rPr>
        <w:t>COSO</w:t>
      </w:r>
      <w:r w:rsidRPr="00486F98">
        <w:rPr>
          <w:rFonts w:ascii="Traditional Arabic" w:eastAsia="Calibri" w:hAnsi="Traditional Arabic" w:cs="Traditional Arabic"/>
          <w:color w:val="000000"/>
          <w:kern w:val="2"/>
          <w:sz w:val="32"/>
          <w:szCs w:val="32"/>
          <w:rtl/>
          <w14:ligatures w14:val="standardContextua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486F98">
        <w:rPr>
          <w:rFonts w:ascii="Traditional Arabic" w:eastAsia="Calibri" w:hAnsi="Traditional Arabic" w:cs="Traditional Arabic"/>
          <w:color w:val="000000"/>
          <w:kern w:val="2"/>
          <w:sz w:val="28"/>
          <w:szCs w:val="28"/>
          <w14:ligatures w14:val="standardContextual"/>
        </w:rPr>
        <w:t>OECD</w:t>
      </w:r>
      <w:r w:rsidRPr="00486F98">
        <w:rPr>
          <w:rFonts w:ascii="Traditional Arabic" w:eastAsia="Calibri" w:hAnsi="Traditional Arabic" w:cs="Traditional Arabic"/>
          <w:color w:val="000000"/>
          <w:kern w:val="2"/>
          <w:sz w:val="32"/>
          <w:szCs w:val="32"/>
          <w:rtl/>
          <w14:ligatures w14:val="standardContextual"/>
        </w:rPr>
        <w:t>) لقياس مستوى تطبيق الحوكمة المؤسسية (الشفافية، المساءلة، العدالة، المسؤولية، ومكافحة الفساد).</w:t>
      </w:r>
    </w:p>
    <w:p w14:paraId="55EA1B41"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وسيتم توزيع الاستبانات إلكترونياً وورقياً لضمان الوصول إلى أكبر عدد من المشاركين في مختلف الأجهزة الحكومية بمنطقة القصيم، بما في ذلك إمارة المنطقة، والبلديات، ومديريات الوزارات، والهيئات العامة. وستُراعى في التوزيع التغطية الجغرافية والإدارية الكاملة، بحيث تشمل موظفين من مختلف المستويات التنظيمية (مدير، رئيس قسم، موظف تنفيذي)، ومن مختلف المسميات الوظيفية (إدارية، مالية، فنية).</w:t>
      </w:r>
    </w:p>
    <w:p w14:paraId="3EFC44F9" w14:textId="34428D75" w:rsidR="00A83C87" w:rsidRPr="00486F98"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المعالجات الإحصائية المقترحة</w:t>
      </w:r>
      <w:r w:rsidRPr="00486F98">
        <w:rPr>
          <w:rFonts w:ascii="Traditional Arabic" w:eastAsia="Calibri" w:hAnsi="Traditional Arabic" w:cs="Traditional Arabic"/>
          <w:b/>
          <w:bCs/>
          <w:kern w:val="2"/>
          <w:sz w:val="32"/>
          <w:szCs w:val="32"/>
          <w14:ligatures w14:val="standardContextual"/>
        </w:rPr>
        <w:t>:</w:t>
      </w:r>
    </w:p>
    <w:p w14:paraId="6EEEDF91"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lastRenderedPageBreak/>
        <w:t>سيتم تحليل البيانات باستخدام برنامج الحزم الإحصائية للعلوم الاجتماعية (</w:t>
      </w:r>
      <w:r w:rsidRPr="00486F98">
        <w:rPr>
          <w:rFonts w:ascii="Traditional Arabic" w:eastAsia="Calibri" w:hAnsi="Traditional Arabic" w:cs="Traditional Arabic"/>
          <w:color w:val="000000"/>
          <w:kern w:val="2"/>
          <w:sz w:val="32"/>
          <w:szCs w:val="32"/>
          <w14:ligatures w14:val="standardContextual"/>
        </w:rPr>
        <w:t>SPSS</w:t>
      </w:r>
      <w:r w:rsidRPr="00486F98">
        <w:rPr>
          <w:rFonts w:ascii="Traditional Arabic" w:eastAsia="Calibri" w:hAnsi="Traditional Arabic" w:cs="Traditional Arabic"/>
          <w:color w:val="000000"/>
          <w:kern w:val="2"/>
          <w:sz w:val="32"/>
          <w:szCs w:val="32"/>
          <w:rtl/>
          <w14:ligatures w14:val="standardContextual"/>
        </w:rPr>
        <w:t>) لما يوفره من أدوات دقيقة لتحليل البيانات الوصفية والاستدلالية. وتشمل المعالجات الإحصائية المقترحة ما يأتي:</w:t>
      </w:r>
    </w:p>
    <w:p w14:paraId="5D03B915" w14:textId="77777777" w:rsidR="00A83C87" w:rsidRPr="00486F98"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أولا: المعالجات الوصفية: والتي تشمل:</w:t>
      </w:r>
    </w:p>
    <w:p w14:paraId="72E03AC2" w14:textId="77777777" w:rsidR="00A83C87" w:rsidRPr="00486F98" w:rsidRDefault="00A83C87">
      <w:pPr>
        <w:numPr>
          <w:ilvl w:val="0"/>
          <w:numId w:val="30"/>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التكرارات والنسب المئوية لوصف خصائص العينة.</w:t>
      </w:r>
    </w:p>
    <w:p w14:paraId="1F3B2668" w14:textId="77777777" w:rsidR="00A83C87" w:rsidRPr="00486F98" w:rsidRDefault="00A83C87">
      <w:pPr>
        <w:numPr>
          <w:ilvl w:val="0"/>
          <w:numId w:val="30"/>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المتوسطات والانحرافات المعيارية لتحديد اتجاهات استجابات المشاركين حول كل محور من محاور الاستبانة.</w:t>
      </w:r>
    </w:p>
    <w:p w14:paraId="3B3D160F" w14:textId="77777777" w:rsidR="00A83C87" w:rsidRPr="00486F98" w:rsidRDefault="00A83C87" w:rsidP="00827FF6">
      <w:pPr>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486F98">
        <w:rPr>
          <w:rFonts w:ascii="Traditional Arabic" w:eastAsia="Calibri" w:hAnsi="Traditional Arabic" w:cs="Traditional Arabic"/>
          <w:b/>
          <w:bCs/>
          <w:color w:val="000000"/>
          <w:kern w:val="2"/>
          <w:sz w:val="32"/>
          <w:szCs w:val="32"/>
          <w:rtl/>
          <w14:ligatures w14:val="standardContextual"/>
        </w:rPr>
        <w:t>اختبارات الصدق والثبات:</w:t>
      </w:r>
    </w:p>
    <w:p w14:paraId="318412B8" w14:textId="77777777" w:rsidR="00A83C87" w:rsidRPr="00486F98" w:rsidRDefault="00A83C87">
      <w:pPr>
        <w:numPr>
          <w:ilvl w:val="0"/>
          <w:numId w:val="30"/>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استخدام معامل كرونباخ ألفا (</w:t>
      </w:r>
      <w:r w:rsidRPr="00486F98">
        <w:rPr>
          <w:rFonts w:ascii="Traditional Arabic" w:eastAsia="Calibri" w:hAnsi="Traditional Arabic" w:cs="Traditional Arabic"/>
          <w:color w:val="000000"/>
          <w:kern w:val="2"/>
          <w:sz w:val="28"/>
          <w:szCs w:val="28"/>
          <w14:ligatures w14:val="standardContextual"/>
        </w:rPr>
        <w:t>Cronbach’s</w:t>
      </w:r>
      <w:r w:rsidRPr="00486F98">
        <w:rPr>
          <w:rFonts w:ascii="Traditional Arabic" w:eastAsia="Calibri" w:hAnsi="Traditional Arabic" w:cs="Traditional Arabic"/>
          <w:color w:val="000000"/>
          <w:kern w:val="2"/>
          <w:sz w:val="32"/>
          <w:szCs w:val="32"/>
          <w14:ligatures w14:val="standardContextual"/>
        </w:rPr>
        <w:t xml:space="preserve"> </w:t>
      </w:r>
      <w:r w:rsidRPr="00486F98">
        <w:rPr>
          <w:rFonts w:ascii="Traditional Arabic" w:eastAsia="Calibri" w:hAnsi="Traditional Arabic" w:cs="Traditional Arabic"/>
          <w:color w:val="000000"/>
          <w:kern w:val="2"/>
          <w:sz w:val="28"/>
          <w:szCs w:val="28"/>
          <w14:ligatures w14:val="standardContextual"/>
        </w:rPr>
        <w:t>Alpha</w:t>
      </w:r>
      <w:r w:rsidRPr="00486F98">
        <w:rPr>
          <w:rFonts w:ascii="Traditional Arabic" w:eastAsia="Calibri" w:hAnsi="Traditional Arabic" w:cs="Traditional Arabic"/>
          <w:color w:val="000000"/>
          <w:kern w:val="2"/>
          <w:sz w:val="32"/>
          <w:szCs w:val="32"/>
          <w:rtl/>
          <w14:ligatures w14:val="standardContextual"/>
        </w:rPr>
        <w:t>) للتحقق من ثبات أداة القياس.</w:t>
      </w:r>
    </w:p>
    <w:p w14:paraId="32CEEB72" w14:textId="77777777" w:rsidR="00A83C87" w:rsidRPr="00486F98" w:rsidRDefault="00A83C87">
      <w:pPr>
        <w:numPr>
          <w:ilvl w:val="0"/>
          <w:numId w:val="30"/>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التحقق من صدق المحتوى والاتساق الداخلي لعناصر الاستبانة من خلال مراجعتها من قبل مختصين في المحاسبة والمراجعة والحوكمة.</w:t>
      </w:r>
    </w:p>
    <w:p w14:paraId="472B3CA5" w14:textId="123C2A2A" w:rsidR="00A83C87" w:rsidRPr="00486F98"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ثاني</w:t>
      </w:r>
      <w:r w:rsidR="0084460D" w:rsidRPr="00486F98">
        <w:rPr>
          <w:rFonts w:ascii="Traditional Arabic" w:eastAsia="Calibri" w:hAnsi="Traditional Arabic" w:cs="Traditional Arabic"/>
          <w:b/>
          <w:bCs/>
          <w:kern w:val="2"/>
          <w:sz w:val="32"/>
          <w:szCs w:val="32"/>
          <w:rtl/>
          <w14:ligatures w14:val="standardContextual"/>
        </w:rPr>
        <w:t>ً</w:t>
      </w:r>
      <w:r w:rsidRPr="00486F98">
        <w:rPr>
          <w:rFonts w:ascii="Traditional Arabic" w:eastAsia="Calibri" w:hAnsi="Traditional Arabic" w:cs="Traditional Arabic"/>
          <w:b/>
          <w:bCs/>
          <w:kern w:val="2"/>
          <w:sz w:val="32"/>
          <w:szCs w:val="32"/>
          <w:rtl/>
          <w14:ligatures w14:val="standardContextual"/>
        </w:rPr>
        <w:t>ا: التحليلات الاستدلالية:</w:t>
      </w:r>
    </w:p>
    <w:p w14:paraId="60C263AD"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اختبار الارتباط لقياس قوة واتجاه العلاقة بين كفاءة الرقابة الداخلية والحوكمة المؤسسية.</w:t>
      </w:r>
    </w:p>
    <w:p w14:paraId="1C76C69B"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تحليل الانحدار الخطي المتعدد لاختبار أثر مكونات الرقابة الداخلية الخمسة على تحقيق الحوكمة المؤسسية.</w:t>
      </w:r>
    </w:p>
    <w:p w14:paraId="13ADEB39" w14:textId="77777777" w:rsidR="00A83C87" w:rsidRPr="00486F98" w:rsidRDefault="00A83C87" w:rsidP="00827FF6">
      <w:pPr>
        <w:tabs>
          <w:tab w:val="left" w:pos="3726"/>
        </w:tabs>
        <w:bidi/>
        <w:spacing w:after="0" w:line="276" w:lineRule="auto"/>
        <w:jc w:val="both"/>
        <w:rPr>
          <w:rFonts w:ascii="Traditional Arabic" w:eastAsia="Calibri" w:hAnsi="Traditional Arabic" w:cs="Traditional Arabic"/>
          <w:color w:val="00B0F0"/>
          <w:kern w:val="2"/>
          <w:sz w:val="32"/>
          <w:szCs w:val="32"/>
          <w14:ligatures w14:val="standardContextual"/>
        </w:rPr>
      </w:pPr>
      <w:r w:rsidRPr="00486F98">
        <w:rPr>
          <w:rFonts w:ascii="Traditional Arabic" w:eastAsia="Calibri" w:hAnsi="Traditional Arabic" w:cs="Traditional Arabic"/>
          <w:b/>
          <w:bCs/>
          <w:color w:val="00B0F0"/>
          <w:kern w:val="2"/>
          <w:sz w:val="32"/>
          <w:szCs w:val="32"/>
          <w14:ligatures w14:val="standardContextual"/>
        </w:rPr>
        <w:t xml:space="preserve"> </w:t>
      </w:r>
      <w:r w:rsidRPr="00486F98">
        <w:rPr>
          <w:rFonts w:ascii="Traditional Arabic" w:eastAsia="Calibri" w:hAnsi="Traditional Arabic" w:cs="Traditional Arabic"/>
          <w:b/>
          <w:bCs/>
          <w:kern w:val="2"/>
          <w:sz w:val="32"/>
          <w:szCs w:val="32"/>
          <w:rtl/>
          <w14:ligatures w14:val="standardContextual"/>
        </w:rPr>
        <w:t>خطوات تنفيذ خطة الدراسة</w:t>
      </w:r>
      <w:r w:rsidRPr="00486F98">
        <w:rPr>
          <w:rFonts w:ascii="Traditional Arabic" w:eastAsia="Calibri" w:hAnsi="Traditional Arabic" w:cs="Traditional Arabic"/>
          <w:b/>
          <w:bCs/>
          <w:kern w:val="2"/>
          <w:sz w:val="32"/>
          <w:szCs w:val="32"/>
          <w14:ligatures w14:val="standardContextual"/>
        </w:rPr>
        <w:t>:</w:t>
      </w:r>
    </w:p>
    <w:p w14:paraId="1225A50E" w14:textId="77777777" w:rsidR="00A83C87" w:rsidRPr="00486F98"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المرحلة الأولى: إعداد الإطار النظري وتصميم الدراسة، ويشمل:</w:t>
      </w:r>
    </w:p>
    <w:p w14:paraId="4939B82B"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مراجعة الأدبيات والدراسات السابقة ذات الصلة بالرقابة الداخلية والحوكمة المؤسسية.</w:t>
      </w:r>
    </w:p>
    <w:p w14:paraId="465B184C"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صياغة الإطار النظري والدلالات المفاهيمية لمتغيرات الدراسة.</w:t>
      </w:r>
    </w:p>
    <w:p w14:paraId="2FBFEACF"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إعداد الاستبانة الميدانية بالاعتماد على النماذج العالمية (</w:t>
      </w:r>
      <w:r w:rsidRPr="00486F98">
        <w:rPr>
          <w:rFonts w:ascii="Traditional Arabic" w:eastAsia="Calibri" w:hAnsi="Traditional Arabic" w:cs="Traditional Arabic"/>
          <w:color w:val="000000"/>
          <w:kern w:val="2"/>
          <w:sz w:val="28"/>
          <w:szCs w:val="28"/>
          <w14:ligatures w14:val="standardContextual"/>
        </w:rPr>
        <w:t>COSO</w:t>
      </w:r>
      <w:r w:rsidRPr="00486F98">
        <w:rPr>
          <w:rFonts w:ascii="Traditional Arabic" w:eastAsia="Calibri" w:hAnsi="Traditional Arabic" w:cs="Traditional Arabic"/>
          <w:color w:val="000000"/>
          <w:kern w:val="2"/>
          <w:sz w:val="32"/>
          <w:szCs w:val="32"/>
          <w:rtl/>
          <w14:ligatures w14:val="standardContextual"/>
        </w:rPr>
        <w:t xml:space="preserve"> </w:t>
      </w:r>
      <w:r w:rsidRPr="00486F98">
        <w:rPr>
          <w:rFonts w:ascii="Traditional Arabic" w:eastAsia="Calibri" w:hAnsi="Traditional Arabic" w:cs="Traditional Arabic"/>
          <w:color w:val="000000"/>
          <w:kern w:val="2"/>
          <w:sz w:val="28"/>
          <w:szCs w:val="28"/>
          <w:rtl/>
          <w14:ligatures w14:val="standardContextual"/>
        </w:rPr>
        <w:t>و</w:t>
      </w:r>
      <w:r w:rsidRPr="00486F98">
        <w:rPr>
          <w:rFonts w:ascii="Traditional Arabic" w:eastAsia="Calibri" w:hAnsi="Traditional Arabic" w:cs="Traditional Arabic"/>
          <w:color w:val="000000"/>
          <w:kern w:val="2"/>
          <w:sz w:val="28"/>
          <w:szCs w:val="28"/>
          <w14:ligatures w14:val="standardContextual"/>
        </w:rPr>
        <w:t>OECD</w:t>
      </w:r>
      <w:r w:rsidRPr="00486F98">
        <w:rPr>
          <w:rFonts w:ascii="Traditional Arabic" w:eastAsia="Calibri" w:hAnsi="Traditional Arabic" w:cs="Traditional Arabic"/>
          <w:color w:val="000000"/>
          <w:kern w:val="2"/>
          <w:sz w:val="32"/>
          <w:szCs w:val="32"/>
          <w:rtl/>
          <w14:ligatures w14:val="standardContextual"/>
        </w:rPr>
        <w:t>) وتكييفها لتناسب البيئة الحكومية السعودية.</w:t>
      </w:r>
    </w:p>
    <w:p w14:paraId="40806EB1" w14:textId="77777777" w:rsidR="00A83C87" w:rsidRPr="00486F98"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المرحلة الثانية: التحكيم والتجريب الأولي للأداة، وتشمل:</w:t>
      </w:r>
    </w:p>
    <w:p w14:paraId="1A236222"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lastRenderedPageBreak/>
        <w:t>- عرض أداة القياس على مجموعة من المحكمين الأكاديميين والخبراء المهنيين للتأكد من ملاءمتها ووضوحها.</w:t>
      </w:r>
    </w:p>
    <w:p w14:paraId="5A78600E"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إجراء دراسة استطلاعية على عينة محدودة من الموظفين للتأكد من صلاحية الأداة واحتساب معامل الثبات المبدئي.</w:t>
      </w:r>
    </w:p>
    <w:p w14:paraId="5709F1A5" w14:textId="77777777" w:rsidR="00A83C87" w:rsidRPr="00486F98"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المرحلة الثالثة: جمع البيانات الميدانية</w:t>
      </w:r>
    </w:p>
    <w:p w14:paraId="33882ABF"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توزيع الاستبانات إلكترونياً وورقياً على العينة المختارة من موظفي الأجهزة الحكومية بمنطقة القصيم.</w:t>
      </w:r>
    </w:p>
    <w:p w14:paraId="09DCB922"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متابعة عملية الاستجابة وضمان تمثيل كافة القطاعات والمستويات الإدارية المستهدفة.</w:t>
      </w:r>
    </w:p>
    <w:p w14:paraId="73B6F55C" w14:textId="77777777" w:rsidR="00A83C87" w:rsidRPr="00486F98"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المرحلة الرابعة: إدخال البيانات والتحليل الإحصائي</w:t>
      </w:r>
    </w:p>
    <w:p w14:paraId="4CEFCA79"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xml:space="preserve">- ترميز البيانات وإدخالها في برنامج </w:t>
      </w:r>
      <w:r w:rsidRPr="00486F98">
        <w:rPr>
          <w:rFonts w:ascii="Traditional Arabic" w:eastAsia="Calibri" w:hAnsi="Traditional Arabic" w:cs="Traditional Arabic"/>
          <w:color w:val="000000"/>
          <w:kern w:val="2"/>
          <w:sz w:val="32"/>
          <w:szCs w:val="32"/>
          <w14:ligatures w14:val="standardContextual"/>
        </w:rPr>
        <w:t>SPSS</w:t>
      </w:r>
      <w:r w:rsidRPr="00486F98">
        <w:rPr>
          <w:rFonts w:ascii="Traditional Arabic" w:eastAsia="Calibri" w:hAnsi="Traditional Arabic" w:cs="Traditional Arabic"/>
          <w:color w:val="000000"/>
          <w:kern w:val="2"/>
          <w:sz w:val="32"/>
          <w:szCs w:val="32"/>
          <w:rtl/>
          <w14:ligatures w14:val="standardContextual"/>
        </w:rPr>
        <w:t>.</w:t>
      </w:r>
    </w:p>
    <w:p w14:paraId="26376E22"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486F98">
        <w:rPr>
          <w:rFonts w:ascii="Traditional Arabic" w:eastAsia="Calibri" w:hAnsi="Traditional Arabic" w:cs="Traditional Arabic"/>
          <w:color w:val="000000"/>
          <w:kern w:val="2"/>
          <w:sz w:val="32"/>
          <w:szCs w:val="32"/>
          <w:rtl/>
          <w14:ligatures w14:val="standardContextual"/>
        </w:rPr>
        <w:t>- تنفيذ التحليلات الإحصائية الوصفية والاستدلالية واختبار الفرضيات.</w:t>
      </w:r>
    </w:p>
    <w:p w14:paraId="3788D097" w14:textId="77777777" w:rsidR="00A83C87" w:rsidRPr="00486F98"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486F98">
        <w:rPr>
          <w:rFonts w:ascii="Traditional Arabic" w:eastAsia="Calibri" w:hAnsi="Traditional Arabic" w:cs="Traditional Arabic"/>
          <w:b/>
          <w:bCs/>
          <w:kern w:val="2"/>
          <w:sz w:val="32"/>
          <w:szCs w:val="32"/>
          <w:rtl/>
          <w14:ligatures w14:val="standardContextual"/>
        </w:rPr>
        <w:t>المرحلة الخامسة: مناقشة النتائج واستخلاص التوصيات</w:t>
      </w:r>
    </w:p>
    <w:p w14:paraId="16B6FA37"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تفسير النتائج وربطها بالإطار النظري والدراسات السابقة.</w:t>
      </w:r>
    </w:p>
    <w:p w14:paraId="04A9BCCB" w14:textId="77777777" w:rsidR="00A83C87" w:rsidRPr="00486F98"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486F98">
        <w:rPr>
          <w:rFonts w:ascii="Traditional Arabic" w:eastAsia="Calibri" w:hAnsi="Traditional Arabic" w:cs="Traditional Arabic"/>
          <w:color w:val="000000"/>
          <w:kern w:val="2"/>
          <w:sz w:val="32"/>
          <w:szCs w:val="32"/>
          <w:rtl/>
          <w14:ligatures w14:val="standardContextual"/>
        </w:rPr>
        <w:t>- صياغة الاستنتاجات النهائية والتوصيات العملية التي يمكن أن تسهم في تطوير نظم الرقابة الداخلية وتعزيز الحوكمة المؤسسية في الأجهزة الحكومية السعودية.</w:t>
      </w:r>
    </w:p>
    <w:p w14:paraId="7EBC5CAF" w14:textId="77777777" w:rsidR="00A83C87" w:rsidRPr="00486F98" w:rsidRDefault="00A83C87" w:rsidP="00827FF6">
      <w:pPr>
        <w:bidi/>
        <w:spacing w:after="0" w:line="276" w:lineRule="auto"/>
        <w:ind w:left="540"/>
        <w:contextualSpacing/>
        <w:jc w:val="both"/>
        <w:rPr>
          <w:rFonts w:ascii="Traditional Arabic" w:eastAsia="Calibri" w:hAnsi="Traditional Arabic" w:cs="Traditional Arabic"/>
          <w:color w:val="00B0F0"/>
          <w:kern w:val="2"/>
          <w:sz w:val="32"/>
          <w:szCs w:val="32"/>
          <w14:ligatures w14:val="standardContextual"/>
        </w:rPr>
      </w:pPr>
    </w:p>
    <w:p w14:paraId="1B3C9478" w14:textId="77777777" w:rsidR="00A83C87" w:rsidRPr="00486F98"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7E1892D6" w14:textId="77777777" w:rsidR="00A83C87" w:rsidRPr="00486F98"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629C7001" w14:textId="77777777" w:rsidR="007B35D8" w:rsidRPr="00486F98" w:rsidRDefault="007B35D8"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المراجع</w:t>
      </w:r>
    </w:p>
    <w:p w14:paraId="2681BC58" w14:textId="77777777" w:rsidR="001A51C6" w:rsidRPr="00486F98" w:rsidRDefault="001A51C6" w:rsidP="00827FF6">
      <w:pPr>
        <w:bidi/>
        <w:spacing w:after="0" w:line="276" w:lineRule="auto"/>
        <w:jc w:val="both"/>
        <w:rPr>
          <w:rFonts w:ascii="Traditional Arabic" w:hAnsi="Traditional Arabic" w:cs="Traditional Arabic"/>
          <w:b/>
          <w:bCs/>
          <w:sz w:val="32"/>
          <w:szCs w:val="32"/>
          <w:rtl/>
        </w:rPr>
      </w:pPr>
      <w:r w:rsidRPr="00486F98">
        <w:rPr>
          <w:rFonts w:ascii="Traditional Arabic" w:hAnsi="Traditional Arabic" w:cs="Traditional Arabic"/>
          <w:b/>
          <w:bCs/>
          <w:sz w:val="32"/>
          <w:szCs w:val="32"/>
          <w:rtl/>
        </w:rPr>
        <w:t>أولًا: المراجع العربية</w:t>
      </w:r>
    </w:p>
    <w:p w14:paraId="5A23379C" w14:textId="77777777" w:rsidR="002E363D" w:rsidRPr="00486F98" w:rsidRDefault="009442E9"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البان</w:t>
      </w:r>
      <w:r w:rsidRPr="00486F98">
        <w:rPr>
          <w:rFonts w:ascii="Traditional Arabic" w:eastAsia="Calibri" w:hAnsi="Traditional Arabic" w:cs="Traditional Arabic"/>
          <w:kern w:val="2"/>
          <w:sz w:val="32"/>
          <w:szCs w:val="32"/>
          <w:rtl/>
          <w:lang w:bidi="ar-EG"/>
          <w14:ligatures w14:val="standardContextual"/>
        </w:rPr>
        <w:t>،</w:t>
      </w:r>
      <w:r w:rsidRPr="00486F98">
        <w:rPr>
          <w:rFonts w:ascii="Traditional Arabic" w:eastAsia="Calibri" w:hAnsi="Traditional Arabic" w:cs="Traditional Arabic"/>
          <w:kern w:val="2"/>
          <w:sz w:val="32"/>
          <w:szCs w:val="32"/>
          <w:rtl/>
          <w14:ligatures w14:val="standardContextual"/>
        </w:rPr>
        <w:t xml:space="preserve"> سحر صالح محمد. (</w:t>
      </w:r>
      <w:r w:rsidRPr="00486F98">
        <w:rPr>
          <w:rFonts w:ascii="Traditional Arabic" w:eastAsia="Calibri" w:hAnsi="Traditional Arabic" w:cs="Traditional Arabic"/>
          <w:kern w:val="2"/>
          <w:sz w:val="28"/>
          <w:szCs w:val="28"/>
          <w:rtl/>
          <w14:ligatures w14:val="standardContextual"/>
        </w:rPr>
        <w:t>2023</w:t>
      </w:r>
      <w:r w:rsidRPr="00486F98">
        <w:rPr>
          <w:rFonts w:ascii="Traditional Arabic" w:eastAsia="Calibri" w:hAnsi="Traditional Arabic" w:cs="Traditional Arabic"/>
          <w:kern w:val="2"/>
          <w:sz w:val="32"/>
          <w:szCs w:val="32"/>
          <w:rtl/>
          <w14:ligatures w14:val="standardContextual"/>
        </w:rPr>
        <w:t xml:space="preserve">). العلاقة بين الحوكمة والرقابة الداخلية في البنوك التجارية. </w:t>
      </w:r>
      <w:r w:rsidRPr="00486F98">
        <w:rPr>
          <w:rFonts w:ascii="Traditional Arabic" w:eastAsia="Calibri" w:hAnsi="Traditional Arabic" w:cs="Traditional Arabic"/>
          <w:i/>
          <w:iCs/>
          <w:kern w:val="2"/>
          <w:sz w:val="32"/>
          <w:szCs w:val="32"/>
          <w:rtl/>
          <w14:ligatures w14:val="standardContextual"/>
        </w:rPr>
        <w:t xml:space="preserve">مجلة التواصل، </w:t>
      </w:r>
      <w:r w:rsidRPr="00486F98">
        <w:rPr>
          <w:rFonts w:ascii="Traditional Arabic" w:eastAsia="Calibri" w:hAnsi="Traditional Arabic" w:cs="Traditional Arabic"/>
          <w:i/>
          <w:iCs/>
          <w:kern w:val="2"/>
          <w:sz w:val="28"/>
          <w:szCs w:val="28"/>
          <w:rtl/>
          <w14:ligatures w14:val="standardContextual"/>
        </w:rPr>
        <w:t>48</w:t>
      </w:r>
      <w:r w:rsidRPr="00486F98">
        <w:rPr>
          <w:rFonts w:ascii="Traditional Arabic" w:eastAsia="Calibri" w:hAnsi="Traditional Arabic" w:cs="Traditional Arabic"/>
          <w:kern w:val="2"/>
          <w:sz w:val="28"/>
          <w:szCs w:val="28"/>
          <w:rtl/>
          <w14:ligatures w14:val="standardContextual"/>
        </w:rPr>
        <w:t>، 245-275.</w:t>
      </w:r>
      <w:r w:rsidRPr="00486F98">
        <w:rPr>
          <w:rFonts w:ascii="Traditional Arabic" w:eastAsia="Calibri" w:hAnsi="Traditional Arabic" w:cs="Traditional Arabic"/>
          <w:kern w:val="2"/>
          <w:sz w:val="32"/>
          <w:szCs w:val="32"/>
          <w:rtl/>
          <w14:ligatures w14:val="standardContextual"/>
        </w:rPr>
        <w:t xml:space="preserve"> </w:t>
      </w:r>
      <w:hyperlink r:id="rId16" w:history="1">
        <w:r w:rsidRPr="00486F98">
          <w:rPr>
            <w:rFonts w:ascii="Traditional Arabic" w:eastAsia="Calibri" w:hAnsi="Traditional Arabic" w:cs="Traditional Arabic"/>
            <w:color w:val="0070C0"/>
            <w:kern w:val="2"/>
            <w:sz w:val="28"/>
            <w:szCs w:val="28"/>
            <w:u w:val="single"/>
            <w14:ligatures w14:val="standardContextual"/>
          </w:rPr>
          <w:t>https://search.mandumah.com/Record/1408569/</w:t>
        </w:r>
      </w:hyperlink>
    </w:p>
    <w:p w14:paraId="709FCC53" w14:textId="77777777" w:rsidR="00B705E6" w:rsidRPr="00B705E6" w:rsidRDefault="00B705E6" w:rsidP="00B705E6">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B705E6">
        <w:rPr>
          <w:rFonts w:ascii="Traditional Arabic" w:eastAsia="Calibri" w:hAnsi="Traditional Arabic" w:cs="Traditional Arabic" w:hint="cs"/>
          <w:kern w:val="2"/>
          <w:sz w:val="32"/>
          <w:szCs w:val="32"/>
          <w:rtl/>
          <w:lang w:bidi="ar-EG"/>
          <w14:ligatures w14:val="standardContextual"/>
        </w:rPr>
        <w:lastRenderedPageBreak/>
        <w:t xml:space="preserve">الجوهري، ريهام مصطفى عبدالحميد محمد. (2020). العلاقة بين أبعاد الحكم الرشيد وتحقيق الجمعيات الأهلية لأهدافها. </w:t>
      </w:r>
      <w:r w:rsidRPr="00B705E6">
        <w:rPr>
          <w:rFonts w:ascii="Traditional Arabic" w:eastAsia="Calibri" w:hAnsi="Traditional Arabic" w:cs="Traditional Arabic" w:hint="cs"/>
          <w:i/>
          <w:iCs/>
          <w:kern w:val="2"/>
          <w:sz w:val="32"/>
          <w:szCs w:val="32"/>
          <w:rtl/>
          <w:lang w:bidi="ar-EG"/>
          <w14:ligatures w14:val="standardContextual"/>
        </w:rPr>
        <w:t>مجلة دراسات في الخدمة الاجتماعية والعلوم الإنسانية، 51</w:t>
      </w:r>
      <w:r w:rsidRPr="00B705E6">
        <w:rPr>
          <w:rFonts w:ascii="Traditional Arabic" w:eastAsia="Calibri" w:hAnsi="Traditional Arabic" w:cs="Traditional Arabic" w:hint="cs"/>
          <w:kern w:val="2"/>
          <w:sz w:val="32"/>
          <w:szCs w:val="32"/>
          <w:rtl/>
          <w:lang w:bidi="ar-EG"/>
          <w14:ligatures w14:val="standardContextual"/>
        </w:rPr>
        <w:t>(1)، 93- 136.</w:t>
      </w:r>
    </w:p>
    <w:p w14:paraId="58E6E480" w14:textId="77777777" w:rsidR="00B705E6" w:rsidRPr="00486F98" w:rsidRDefault="00B705E6" w:rsidP="00B705E6">
      <w:pPr>
        <w:bidi/>
        <w:spacing w:after="0" w:line="360" w:lineRule="auto"/>
        <w:ind w:left="610" w:hanging="567"/>
        <w:rPr>
          <w:rFonts w:ascii="Traditional Arabic" w:eastAsia="Calibri" w:hAnsi="Traditional Arabic" w:cs="Traditional Arabic"/>
          <w:kern w:val="2"/>
          <w:sz w:val="32"/>
          <w:szCs w:val="32"/>
          <w:rtl/>
          <w14:ligatures w14:val="standardContextual"/>
        </w:rPr>
      </w:pPr>
      <w:r w:rsidRPr="00B705E6">
        <w:rPr>
          <w:rFonts w:ascii="Traditional Arabic" w:eastAsia="Calibri" w:hAnsi="Traditional Arabic" w:cs="Traditional Arabic" w:hint="cs"/>
          <w:kern w:val="2"/>
          <w:sz w:val="32"/>
          <w:szCs w:val="32"/>
          <w:rtl/>
          <w14:ligatures w14:val="standardContextual"/>
        </w:rPr>
        <w:t xml:space="preserve">الحاج، عبد الملك طاهر. (2025). الحوكمة العامة: مقاربة نظرية متعددة الأبعاد لترقية الوعي بالمفهوم في السياق العربي. </w:t>
      </w:r>
      <w:r w:rsidRPr="00B705E6">
        <w:rPr>
          <w:rFonts w:ascii="Traditional Arabic" w:eastAsia="Calibri" w:hAnsi="Traditional Arabic" w:cs="Traditional Arabic" w:hint="cs"/>
          <w:i/>
          <w:iCs/>
          <w:kern w:val="2"/>
          <w:sz w:val="32"/>
          <w:szCs w:val="32"/>
          <w:rtl/>
          <w14:ligatures w14:val="standardContextual"/>
        </w:rPr>
        <w:t>المجلة العربية للإدارة، 45</w:t>
      </w:r>
      <w:r w:rsidRPr="00B705E6">
        <w:rPr>
          <w:rFonts w:ascii="Traditional Arabic" w:eastAsia="Calibri" w:hAnsi="Traditional Arabic" w:cs="Traditional Arabic" w:hint="cs"/>
          <w:kern w:val="2"/>
          <w:sz w:val="32"/>
          <w:szCs w:val="32"/>
          <w:rtl/>
          <w14:ligatures w14:val="standardContextual"/>
        </w:rPr>
        <w:t>(2)، 231- 254.</w:t>
      </w:r>
    </w:p>
    <w:p w14:paraId="5606998F" w14:textId="77777777" w:rsidR="00CD7E74" w:rsidRPr="00CD7E74" w:rsidRDefault="00CD7E74" w:rsidP="00CD7E74">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CD7E74">
        <w:rPr>
          <w:rFonts w:ascii="Traditional Arabic" w:eastAsia="Calibri" w:hAnsi="Traditional Arabic" w:cs="Traditional Arabic" w:hint="cs"/>
          <w:kern w:val="2"/>
          <w:sz w:val="32"/>
          <w:szCs w:val="32"/>
          <w:rtl/>
          <w14:ligatures w14:val="standardContextual"/>
        </w:rPr>
        <w:t xml:space="preserve">حجازي، هدى محمود حسن. (2017). رؤية مستقبلية لتطوير آليات تنظيم المجتمع في ممارسة الحوكمة بالجمعيات الأهلية. </w:t>
      </w:r>
      <w:r w:rsidRPr="00CD7E74">
        <w:rPr>
          <w:rFonts w:ascii="Traditional Arabic" w:eastAsia="Calibri" w:hAnsi="Traditional Arabic" w:cs="Traditional Arabic" w:hint="cs"/>
          <w:i/>
          <w:iCs/>
          <w:kern w:val="2"/>
          <w:sz w:val="32"/>
          <w:szCs w:val="32"/>
          <w:rtl/>
          <w14:ligatures w14:val="standardContextual"/>
        </w:rPr>
        <w:t>شؤون اجتماعية، 34</w:t>
      </w:r>
      <w:r w:rsidRPr="00CD7E74">
        <w:rPr>
          <w:rFonts w:ascii="Traditional Arabic" w:eastAsia="Calibri" w:hAnsi="Traditional Arabic" w:cs="Traditional Arabic" w:hint="cs"/>
          <w:kern w:val="2"/>
          <w:sz w:val="32"/>
          <w:szCs w:val="32"/>
          <w:rtl/>
          <w14:ligatures w14:val="standardContextual"/>
        </w:rPr>
        <w:t>(135)، 143- 185.</w:t>
      </w:r>
    </w:p>
    <w:p w14:paraId="2452CEDC" w14:textId="0894D6A7" w:rsidR="00FF187D" w:rsidRPr="00486F98" w:rsidRDefault="0030632C" w:rsidP="00B705E6">
      <w:pPr>
        <w:bidi/>
        <w:spacing w:after="0" w:line="360" w:lineRule="auto"/>
        <w:ind w:left="610" w:hanging="567"/>
        <w:rPr>
          <w:rFonts w:ascii="Traditional Arabic" w:eastAsia="Calibri" w:hAnsi="Traditional Arabic" w:cs="Traditional Arabic"/>
          <w:kern w:val="2"/>
          <w:sz w:val="28"/>
          <w:szCs w:val="28"/>
          <w14:ligatures w14:val="standardContextual"/>
        </w:rPr>
      </w:pPr>
      <w:r w:rsidRPr="00486F98">
        <w:rPr>
          <w:rFonts w:ascii="Traditional Arabic" w:eastAsia="Calibri" w:hAnsi="Traditional Arabic" w:cs="Traditional Arabic"/>
          <w:kern w:val="2"/>
          <w:sz w:val="32"/>
          <w:szCs w:val="32"/>
          <w:rtl/>
          <w14:ligatures w14:val="standardContextual"/>
        </w:rPr>
        <w:t>حسو، جاسم محمد. (</w:t>
      </w:r>
      <w:r w:rsidRPr="00486F98">
        <w:rPr>
          <w:rFonts w:ascii="Traditional Arabic" w:eastAsia="Calibri" w:hAnsi="Traditional Arabic" w:cs="Traditional Arabic"/>
          <w:kern w:val="2"/>
          <w:sz w:val="28"/>
          <w:szCs w:val="28"/>
          <w:rtl/>
          <w14:ligatures w14:val="standardContextual"/>
        </w:rPr>
        <w:t>2022</w:t>
      </w:r>
      <w:r w:rsidRPr="00486F98">
        <w:rPr>
          <w:rFonts w:ascii="Traditional Arabic" w:eastAsia="Calibri" w:hAnsi="Traditional Arabic" w:cs="Traditional Arabic"/>
          <w:kern w:val="2"/>
          <w:sz w:val="32"/>
          <w:szCs w:val="32"/>
          <w:rtl/>
          <w14:ligatures w14:val="standardContextual"/>
        </w:rPr>
        <w:t xml:space="preserve">) دور إجراءات الرقابة الداخلية في تعزيز فاعلية الحكومة الالكترونية: دراسة استطلاعية في الجامعة التقنية الشمالية. </w:t>
      </w:r>
      <w:r w:rsidRPr="00486F98">
        <w:rPr>
          <w:rFonts w:ascii="Traditional Arabic" w:eastAsia="Calibri" w:hAnsi="Traditional Arabic" w:cs="Traditional Arabic"/>
          <w:i/>
          <w:iCs/>
          <w:kern w:val="2"/>
          <w:sz w:val="32"/>
          <w:szCs w:val="32"/>
          <w:rtl/>
          <w14:ligatures w14:val="standardContextual"/>
        </w:rPr>
        <w:t xml:space="preserve">مجلة مركز دراسات الكوفة، </w:t>
      </w:r>
      <w:r w:rsidRPr="00486F98">
        <w:rPr>
          <w:rFonts w:ascii="Traditional Arabic" w:eastAsia="Calibri" w:hAnsi="Traditional Arabic" w:cs="Traditional Arabic"/>
          <w:i/>
          <w:iCs/>
          <w:kern w:val="2"/>
          <w:sz w:val="28"/>
          <w:szCs w:val="28"/>
          <w:rtl/>
          <w14:ligatures w14:val="standardContextual"/>
        </w:rPr>
        <w:t>67</w:t>
      </w:r>
      <w:r w:rsidRPr="00486F98">
        <w:rPr>
          <w:rFonts w:ascii="Traditional Arabic" w:eastAsia="Calibri" w:hAnsi="Traditional Arabic" w:cs="Traditional Arabic"/>
          <w:kern w:val="2"/>
          <w:sz w:val="28"/>
          <w:szCs w:val="28"/>
          <w:rtl/>
          <w14:ligatures w14:val="standardContextual"/>
        </w:rPr>
        <w:t xml:space="preserve">، 441 - 463. </w:t>
      </w:r>
    </w:p>
    <w:p w14:paraId="0069806C" w14:textId="70E3AA57" w:rsidR="00F10F53" w:rsidRPr="00486F98" w:rsidRDefault="00FF187D" w:rsidP="00FF187D">
      <w:pPr>
        <w:bidi/>
        <w:spacing w:after="0" w:line="360" w:lineRule="auto"/>
        <w:ind w:left="610" w:hanging="567"/>
        <w:rPr>
          <w:rFonts w:ascii="Traditional Arabic" w:eastAsia="Calibri" w:hAnsi="Traditional Arabic" w:cs="Traditional Arabic"/>
          <w:kern w:val="2"/>
          <w:sz w:val="32"/>
          <w:szCs w:val="32"/>
          <w:rtl/>
          <w14:ligatures w14:val="standardContextual"/>
        </w:rPr>
      </w:pPr>
      <w:hyperlink r:id="rId17" w:history="1">
        <w:r w:rsidRPr="00486F98">
          <w:rPr>
            <w:rStyle w:val="Hyperlink"/>
            <w:rFonts w:ascii="Traditional Arabic" w:eastAsia="Calibri" w:hAnsi="Traditional Arabic" w:cs="Traditional Arabic"/>
            <w:kern w:val="2"/>
            <w:sz w:val="28"/>
            <w:szCs w:val="28"/>
            <w14:ligatures w14:val="standardContextual"/>
          </w:rPr>
          <w:t>http://search.mandumah.com/Record/1351391</w:t>
        </w:r>
      </w:hyperlink>
    </w:p>
    <w:p w14:paraId="4ADDB34D" w14:textId="77777777" w:rsidR="00FF187D" w:rsidRPr="00FF187D" w:rsidRDefault="00FF187D" w:rsidP="00FF187D">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FF187D">
        <w:rPr>
          <w:rFonts w:ascii="Traditional Arabic" w:eastAsia="Calibri" w:hAnsi="Traditional Arabic" w:cs="Traditional Arabic" w:hint="cs"/>
          <w:kern w:val="2"/>
          <w:sz w:val="32"/>
          <w:szCs w:val="32"/>
          <w:rtl/>
          <w:lang w:bidi="ar-EG"/>
          <w14:ligatures w14:val="standardContextual"/>
        </w:rPr>
        <w:t xml:space="preserve">الحصري، طارق. (2024). الحوكمة في القطاع الحكومي: المؤشرات والممارسات في مصر خلال الفترة 2006- 2021. </w:t>
      </w:r>
      <w:r w:rsidRPr="00FF187D">
        <w:rPr>
          <w:rFonts w:ascii="Traditional Arabic" w:eastAsia="Calibri" w:hAnsi="Traditional Arabic" w:cs="Traditional Arabic" w:hint="cs"/>
          <w:i/>
          <w:iCs/>
          <w:kern w:val="2"/>
          <w:sz w:val="32"/>
          <w:szCs w:val="32"/>
          <w:rtl/>
          <w:lang w:bidi="ar-EG"/>
          <w14:ligatures w14:val="standardContextual"/>
        </w:rPr>
        <w:t>مجلة الحوكمة والوقاية من الفساد ومكافحته</w:t>
      </w:r>
      <w:r w:rsidRPr="00FF187D">
        <w:rPr>
          <w:rFonts w:ascii="Traditional Arabic" w:eastAsia="Calibri" w:hAnsi="Traditional Arabic" w:cs="Traditional Arabic" w:hint="cs"/>
          <w:kern w:val="2"/>
          <w:sz w:val="32"/>
          <w:szCs w:val="32"/>
          <w:rtl/>
          <w:lang w:bidi="ar-EG"/>
          <w14:ligatures w14:val="standardContextual"/>
        </w:rPr>
        <w:t>، ع(1)، 12- 41.</w:t>
      </w:r>
    </w:p>
    <w:p w14:paraId="3D8DD8DD" w14:textId="77777777" w:rsidR="00CD7E74" w:rsidRPr="00CD7E74" w:rsidRDefault="00CD7E74" w:rsidP="00CD7E74">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CD7E74">
        <w:rPr>
          <w:rFonts w:ascii="Traditional Arabic" w:eastAsia="Calibri" w:hAnsi="Traditional Arabic" w:cs="Traditional Arabic" w:hint="cs"/>
          <w:kern w:val="2"/>
          <w:sz w:val="32"/>
          <w:szCs w:val="32"/>
          <w:rtl/>
          <w:lang w:bidi="ar-EG"/>
          <w14:ligatures w14:val="standardContextual"/>
        </w:rPr>
        <w:t xml:space="preserve">خالد، مقدم، ومايو، عبدالله. (2016). </w:t>
      </w:r>
      <w:r w:rsidRPr="00CD7E74">
        <w:rPr>
          <w:rFonts w:ascii="Traditional Arabic" w:eastAsia="Calibri" w:hAnsi="Traditional Arabic" w:cs="Traditional Arabic" w:hint="cs"/>
          <w:i/>
          <w:iCs/>
          <w:kern w:val="2"/>
          <w:sz w:val="32"/>
          <w:szCs w:val="32"/>
          <w:rtl/>
          <w:lang w:bidi="ar-EG"/>
          <w14:ligatures w14:val="standardContextual"/>
        </w:rPr>
        <w:t>نظام الرقابة الداخلية.</w:t>
      </w:r>
      <w:r w:rsidRPr="00CD7E74">
        <w:rPr>
          <w:rFonts w:ascii="Traditional Arabic" w:eastAsia="Calibri" w:hAnsi="Traditional Arabic" w:cs="Traditional Arabic" w:hint="cs"/>
          <w:kern w:val="2"/>
          <w:sz w:val="32"/>
          <w:szCs w:val="32"/>
          <w:rtl/>
          <w:lang w:bidi="ar-EG"/>
          <w14:ligatures w14:val="standardContextual"/>
        </w:rPr>
        <w:t xml:space="preserve"> (رسالة ماجستير غير منشورة). جامعة قاصدي مرباح- ورقلة.</w:t>
      </w:r>
    </w:p>
    <w:p w14:paraId="469ABA64" w14:textId="13E62D6E" w:rsidR="00F10F53" w:rsidRPr="00F10F53" w:rsidRDefault="00F10F53" w:rsidP="00F10F53">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F10F53">
        <w:rPr>
          <w:rFonts w:ascii="Traditional Arabic" w:hAnsi="Traditional Arabic" w:cs="Traditional Arabic"/>
          <w:sz w:val="32"/>
          <w:szCs w:val="32"/>
          <w:rtl/>
          <w:lang w:bidi="ar-EG"/>
        </w:rPr>
        <w:t xml:space="preserve">درادكة، احمد خالد عيسى. (2024). دور الرقابة الداخلية على كفاءة أعمال البلديات. </w:t>
      </w:r>
      <w:r w:rsidRPr="00F10F53">
        <w:rPr>
          <w:rFonts w:ascii="Traditional Arabic" w:hAnsi="Traditional Arabic" w:cs="Traditional Arabic"/>
          <w:i/>
          <w:iCs/>
          <w:sz w:val="32"/>
          <w:szCs w:val="32"/>
          <w:rtl/>
          <w:lang w:bidi="ar-EG"/>
        </w:rPr>
        <w:t xml:space="preserve">مجلة المجتمع العربي لنشر الدراسات العلمية، </w:t>
      </w:r>
      <w:r w:rsidRPr="00F10F53">
        <w:rPr>
          <w:rFonts w:ascii="Traditional Arabic" w:hAnsi="Traditional Arabic" w:cs="Traditional Arabic"/>
          <w:sz w:val="32"/>
          <w:szCs w:val="32"/>
          <w:rtl/>
          <w:lang w:bidi="ar-EG"/>
        </w:rPr>
        <w:t>ع(34)، 345- 363.</w:t>
      </w:r>
    </w:p>
    <w:p w14:paraId="23426A4A" w14:textId="77777777" w:rsidR="008B02B6" w:rsidRPr="00486F98" w:rsidRDefault="00EC3827" w:rsidP="008B02B6">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486F98">
        <w:rPr>
          <w:rFonts w:ascii="Traditional Arabic" w:hAnsi="Traditional Arabic" w:cs="Traditional Arabic"/>
          <w:sz w:val="32"/>
          <w:szCs w:val="32"/>
          <w:rtl/>
        </w:rPr>
        <w:lastRenderedPageBreak/>
        <w:t xml:space="preserve">الدعجة، راتب عارف، والعضايلة، علي محمد. (2023). أثر تطبيق الحوكمة المؤسسية على الثقافة التنظيمية: دراسة ميدانية في وزارة الصحة الأردنية. </w:t>
      </w:r>
      <w:r w:rsidRPr="00486F98">
        <w:rPr>
          <w:rFonts w:ascii="Traditional Arabic" w:hAnsi="Traditional Arabic" w:cs="Traditional Arabic"/>
          <w:i/>
          <w:iCs/>
          <w:sz w:val="32"/>
          <w:szCs w:val="32"/>
          <w:rtl/>
        </w:rPr>
        <w:t xml:space="preserve">مجلة اتحاد الجامعات العربية للبحوث في التعليم العالي، </w:t>
      </w:r>
      <w:r w:rsidRPr="00486F98">
        <w:rPr>
          <w:rFonts w:ascii="Traditional Arabic" w:hAnsi="Traditional Arabic" w:cs="Traditional Arabic"/>
          <w:i/>
          <w:iCs/>
          <w:sz w:val="28"/>
          <w:szCs w:val="28"/>
          <w:rtl/>
        </w:rPr>
        <w:t>43</w:t>
      </w:r>
      <w:r w:rsidRPr="00486F98">
        <w:rPr>
          <w:rFonts w:ascii="Traditional Arabic" w:hAnsi="Traditional Arabic" w:cs="Traditional Arabic"/>
          <w:sz w:val="32"/>
          <w:szCs w:val="32"/>
          <w:rtl/>
        </w:rPr>
        <w:t xml:space="preserve">(1)، </w:t>
      </w:r>
      <w:r w:rsidRPr="00486F98">
        <w:rPr>
          <w:rFonts w:ascii="Traditional Arabic" w:hAnsi="Traditional Arabic" w:cs="Traditional Arabic"/>
          <w:sz w:val="28"/>
          <w:szCs w:val="28"/>
          <w:rtl/>
        </w:rPr>
        <w:t>341</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356</w:t>
      </w:r>
      <w:r w:rsidRPr="00486F98">
        <w:rPr>
          <w:rFonts w:ascii="Traditional Arabic" w:hAnsi="Traditional Arabic" w:cs="Traditional Arabic"/>
          <w:sz w:val="32"/>
          <w:szCs w:val="32"/>
          <w:rtl/>
        </w:rPr>
        <w:t>.</w:t>
      </w:r>
    </w:p>
    <w:p w14:paraId="68ACC6FF" w14:textId="39A8FEC4" w:rsidR="008B02B6" w:rsidRPr="00486F98" w:rsidRDefault="008B02B6" w:rsidP="008B02B6">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8B02B6">
        <w:rPr>
          <w:rFonts w:ascii="Traditional Arabic" w:eastAsia="Calibri" w:hAnsi="Traditional Arabic" w:cs="Traditional Arabic" w:hint="cs"/>
          <w:kern w:val="2"/>
          <w:sz w:val="32"/>
          <w:szCs w:val="32"/>
          <w:rtl/>
          <w:lang w:bidi="ar-EG"/>
          <w14:ligatures w14:val="standardContextual"/>
        </w:rPr>
        <w:t xml:space="preserve">الدوسري، فهد إبراهيم، وحداد، محمد عبدالكريم بخاري. (2023). دور إدارة المراجعة الداخلية في فعالية الحوكمة في القطاع العام: دراسة تطبيقية على وزارة الحرس الوطني بالمملكة العربية السعودية. </w:t>
      </w:r>
      <w:r w:rsidRPr="008B02B6">
        <w:rPr>
          <w:rFonts w:ascii="Traditional Arabic" w:eastAsia="Calibri" w:hAnsi="Traditional Arabic" w:cs="Traditional Arabic" w:hint="cs"/>
          <w:i/>
          <w:iCs/>
          <w:kern w:val="2"/>
          <w:sz w:val="32"/>
          <w:szCs w:val="32"/>
          <w:rtl/>
          <w:lang w:bidi="ar-EG"/>
          <w14:ligatures w14:val="standardContextual"/>
        </w:rPr>
        <w:t>المجلة العربية للإدارة، 43</w:t>
      </w:r>
      <w:r w:rsidRPr="008B02B6">
        <w:rPr>
          <w:rFonts w:ascii="Traditional Arabic" w:eastAsia="Calibri" w:hAnsi="Traditional Arabic" w:cs="Traditional Arabic" w:hint="cs"/>
          <w:kern w:val="2"/>
          <w:sz w:val="32"/>
          <w:szCs w:val="32"/>
          <w:rtl/>
          <w:lang w:bidi="ar-EG"/>
          <w14:ligatures w14:val="standardContextual"/>
        </w:rPr>
        <w:t>(4)، 41- 59.</w:t>
      </w:r>
    </w:p>
    <w:p w14:paraId="1935CB7A" w14:textId="77777777" w:rsidR="00D67271" w:rsidRPr="00486F98" w:rsidRDefault="00D67271" w:rsidP="00D7413B">
      <w:pPr>
        <w:bidi/>
        <w:spacing w:after="0" w:line="360" w:lineRule="auto"/>
        <w:ind w:left="610" w:hanging="567"/>
        <w:jc w:val="highKashida"/>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hint="cs"/>
          <w:kern w:val="2"/>
          <w:sz w:val="32"/>
          <w:szCs w:val="32"/>
          <w:rtl/>
          <w14:ligatures w14:val="standardContextual"/>
        </w:rPr>
        <w:t xml:space="preserve">الرحيمان، منيرة خالد، وبوهيما، محمد إبراهيم. (2025). واقع المراجعة الداخلية ودورها في تفعيل آليات الحوكمة في القطاع العام السعودي. </w:t>
      </w:r>
      <w:r w:rsidRPr="00486F98">
        <w:rPr>
          <w:rFonts w:ascii="Traditional Arabic" w:eastAsia="Calibri" w:hAnsi="Traditional Arabic" w:cs="Traditional Arabic" w:hint="cs"/>
          <w:i/>
          <w:iCs/>
          <w:kern w:val="2"/>
          <w:sz w:val="32"/>
          <w:szCs w:val="32"/>
          <w:rtl/>
          <w14:ligatures w14:val="standardContextual"/>
        </w:rPr>
        <w:t>المجلة العربية للإدارة، 45</w:t>
      </w:r>
      <w:r w:rsidRPr="00486F98">
        <w:rPr>
          <w:rFonts w:ascii="Traditional Arabic" w:eastAsia="Calibri" w:hAnsi="Traditional Arabic" w:cs="Traditional Arabic" w:hint="cs"/>
          <w:kern w:val="2"/>
          <w:sz w:val="32"/>
          <w:szCs w:val="32"/>
          <w:rtl/>
          <w14:ligatures w14:val="standardContextual"/>
        </w:rPr>
        <w:t>(6)، 343- 360.</w:t>
      </w:r>
    </w:p>
    <w:p w14:paraId="29850D77" w14:textId="37B4A001" w:rsidR="00F44075" w:rsidRPr="00486F98" w:rsidRDefault="00F44075" w:rsidP="00F10F53">
      <w:pPr>
        <w:bidi/>
        <w:spacing w:after="0" w:line="360" w:lineRule="auto"/>
        <w:ind w:left="610" w:hanging="567"/>
        <w:jc w:val="highKashida"/>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أبو ديب، أحمد صالح سلام. (</w:t>
      </w:r>
      <w:r w:rsidRPr="00486F98">
        <w:rPr>
          <w:rFonts w:ascii="Traditional Arabic" w:eastAsia="Calibri" w:hAnsi="Traditional Arabic" w:cs="Traditional Arabic"/>
          <w:kern w:val="2"/>
          <w:sz w:val="28"/>
          <w:szCs w:val="28"/>
          <w:rtl/>
          <w14:ligatures w14:val="standardContextual"/>
        </w:rPr>
        <w:t>2022</w:t>
      </w:r>
      <w:r w:rsidRPr="00486F98">
        <w:rPr>
          <w:rFonts w:ascii="Traditional Arabic" w:eastAsia="Calibri" w:hAnsi="Traditional Arabic" w:cs="Traditional Arabic"/>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 </w:t>
      </w:r>
      <w:r w:rsidRPr="00486F98">
        <w:rPr>
          <w:rFonts w:ascii="Traditional Arabic" w:eastAsia="Calibri" w:hAnsi="Traditional Arabic" w:cs="Traditional Arabic"/>
          <w:i/>
          <w:iCs/>
          <w:kern w:val="2"/>
          <w:sz w:val="32"/>
          <w:szCs w:val="32"/>
          <w:rtl/>
          <w14:ligatures w14:val="standardContextual"/>
        </w:rPr>
        <w:t>المجلة العربية للنشر العلمي</w:t>
      </w:r>
      <w:r w:rsidRPr="00486F98">
        <w:rPr>
          <w:rFonts w:ascii="Traditional Arabic" w:eastAsia="Calibri" w:hAnsi="Traditional Arabic" w:cs="Traditional Arabic"/>
          <w:kern w:val="2"/>
          <w:sz w:val="32"/>
          <w:szCs w:val="32"/>
          <w:rtl/>
          <w14:ligatures w14:val="standardContextual"/>
        </w:rPr>
        <w:t>، ع (</w:t>
      </w:r>
      <w:r w:rsidRPr="00486F98">
        <w:rPr>
          <w:rFonts w:ascii="Traditional Arabic" w:eastAsia="Calibri" w:hAnsi="Traditional Arabic" w:cs="Traditional Arabic"/>
          <w:kern w:val="2"/>
          <w:sz w:val="28"/>
          <w:szCs w:val="28"/>
          <w:rtl/>
          <w14:ligatures w14:val="standardContextual"/>
        </w:rPr>
        <w:t>44</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kern w:val="2"/>
          <w:sz w:val="28"/>
          <w:szCs w:val="28"/>
          <w:rtl/>
          <w14:ligatures w14:val="standardContextual"/>
        </w:rPr>
        <w:t>160</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kern w:val="2"/>
          <w:sz w:val="28"/>
          <w:szCs w:val="28"/>
          <w:rtl/>
          <w14:ligatures w14:val="standardContextual"/>
        </w:rPr>
        <w:t>189</w:t>
      </w:r>
      <w:r w:rsidRPr="00486F98">
        <w:rPr>
          <w:rFonts w:ascii="Traditional Arabic" w:eastAsia="Calibri" w:hAnsi="Traditional Arabic" w:cs="Traditional Arabic"/>
          <w:kern w:val="2"/>
          <w:sz w:val="32"/>
          <w:szCs w:val="32"/>
          <w:rtl/>
          <w14:ligatures w14:val="standardContextual"/>
        </w:rPr>
        <w:t>.</w:t>
      </w:r>
    </w:p>
    <w:p w14:paraId="63B7F5D4" w14:textId="77777777" w:rsidR="004D46E9" w:rsidRPr="00486F98" w:rsidRDefault="002C10FD" w:rsidP="00F10F53">
      <w:pPr>
        <w:bidi/>
        <w:spacing w:after="0" w:line="276" w:lineRule="auto"/>
        <w:ind w:left="610" w:hanging="567"/>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السامرائي، محمد حامد مجيد. (</w:t>
      </w:r>
      <w:r w:rsidRPr="00486F98">
        <w:rPr>
          <w:rFonts w:ascii="Traditional Arabic" w:hAnsi="Traditional Arabic" w:cs="Traditional Arabic"/>
          <w:sz w:val="28"/>
          <w:szCs w:val="28"/>
          <w:rtl/>
        </w:rPr>
        <w:t>2016</w:t>
      </w:r>
      <w:r w:rsidRPr="00486F98">
        <w:rPr>
          <w:rFonts w:ascii="Traditional Arabic" w:hAnsi="Traditional Arabic" w:cs="Traditional Arabic"/>
          <w:sz w:val="32"/>
          <w:szCs w:val="32"/>
          <w:rtl/>
        </w:rPr>
        <w:t xml:space="preserve">). </w:t>
      </w:r>
      <w:r w:rsidRPr="00486F98">
        <w:rPr>
          <w:rFonts w:ascii="Traditional Arabic" w:hAnsi="Traditional Arabic" w:cs="Traditional Arabic"/>
          <w:i/>
          <w:iCs/>
          <w:sz w:val="32"/>
          <w:szCs w:val="32"/>
          <w:rtl/>
        </w:rPr>
        <w:t>أثر نظام الرقابة الداخلية على جودة التقارير المالية: دراسة تحليلية على شركات صناعة الأدوية الأردنية المدرجة في بورصة عمان</w:t>
      </w:r>
      <w:r w:rsidRPr="00486F98">
        <w:rPr>
          <w:rFonts w:ascii="Traditional Arabic" w:hAnsi="Traditional Arabic" w:cs="Traditional Arabic"/>
          <w:sz w:val="32"/>
          <w:szCs w:val="32"/>
          <w:rtl/>
        </w:rPr>
        <w:t>. (رسالة ماجستير غير منشورة). جامعة الشرق الأوسط.</w:t>
      </w:r>
    </w:p>
    <w:p w14:paraId="4AD7C378" w14:textId="77777777" w:rsidR="00CC22E0" w:rsidRPr="00CC22E0" w:rsidRDefault="00CC22E0" w:rsidP="00CC22E0">
      <w:pPr>
        <w:bidi/>
        <w:spacing w:after="0" w:line="276" w:lineRule="auto"/>
        <w:ind w:left="610" w:hanging="567"/>
        <w:jc w:val="both"/>
        <w:rPr>
          <w:rFonts w:ascii="Traditional Arabic" w:hAnsi="Traditional Arabic" w:cs="Traditional Arabic"/>
          <w:sz w:val="32"/>
          <w:szCs w:val="32"/>
          <w:rtl/>
          <w:lang w:bidi="ar-EG"/>
        </w:rPr>
      </w:pPr>
      <w:r w:rsidRPr="00CC22E0">
        <w:rPr>
          <w:rFonts w:ascii="Traditional Arabic" w:hAnsi="Traditional Arabic" w:cs="Traditional Arabic" w:hint="cs"/>
          <w:sz w:val="32"/>
          <w:szCs w:val="32"/>
          <w:rtl/>
          <w:lang w:bidi="ar-EG"/>
        </w:rPr>
        <w:lastRenderedPageBreak/>
        <w:t xml:space="preserve">السلمي، نوال بنت مطر بن عون. (2024). </w:t>
      </w:r>
      <w:r w:rsidRPr="00CC22E0">
        <w:rPr>
          <w:rFonts w:ascii="Traditional Arabic" w:hAnsi="Traditional Arabic" w:cs="Traditional Arabic"/>
          <w:sz w:val="32"/>
          <w:szCs w:val="32"/>
          <w:rtl/>
          <w:lang w:bidi="ar-EG"/>
        </w:rPr>
        <w:t>عنوان الدراسة: 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r w:rsidRPr="00CC22E0">
        <w:rPr>
          <w:rFonts w:ascii="Traditional Arabic" w:hAnsi="Traditional Arabic" w:cs="Traditional Arabic" w:hint="cs"/>
          <w:i/>
          <w:iCs/>
          <w:sz w:val="32"/>
          <w:szCs w:val="32"/>
          <w:rtl/>
          <w:lang w:bidi="ar-EG"/>
        </w:rPr>
        <w:t>المجلة الدولية لنشر البحوث والدراسات، 5</w:t>
      </w:r>
      <w:r w:rsidRPr="00CC22E0">
        <w:rPr>
          <w:rFonts w:ascii="Traditional Arabic" w:hAnsi="Traditional Arabic" w:cs="Traditional Arabic" w:hint="cs"/>
          <w:sz w:val="32"/>
          <w:szCs w:val="32"/>
          <w:rtl/>
          <w:lang w:bidi="ar-EG"/>
        </w:rPr>
        <w:t>(59)، 117- 162.</w:t>
      </w:r>
    </w:p>
    <w:p w14:paraId="2E8AF96E" w14:textId="7670E2C1" w:rsidR="00EE76C7" w:rsidRPr="00486F98" w:rsidRDefault="00EE76C7" w:rsidP="00F10F53">
      <w:pPr>
        <w:bidi/>
        <w:spacing w:after="0" w:line="276" w:lineRule="auto"/>
        <w:ind w:left="610" w:hanging="567"/>
        <w:jc w:val="both"/>
        <w:rPr>
          <w:rFonts w:ascii="Traditional Arabic" w:hAnsi="Traditional Arabic" w:cs="Traditional Arabic"/>
          <w:sz w:val="32"/>
          <w:szCs w:val="32"/>
          <w:rtl/>
        </w:rPr>
      </w:pPr>
      <w:r w:rsidRPr="00486F98">
        <w:rPr>
          <w:rFonts w:ascii="Traditional Arabic" w:hAnsi="Traditional Arabic" w:cs="Traditional Arabic"/>
          <w:sz w:val="32"/>
          <w:szCs w:val="32"/>
          <w:rtl/>
          <w:lang w:bidi="ar-EG"/>
        </w:rPr>
        <w:t xml:space="preserve">الشبرمي، رشيد عيسى فهاد. (2026). دور الرقابة الداخلية في تعزيز الرفاهية النفسية للعاملين بالمؤسسات الصحية بالمملكة العربية السعودية. </w:t>
      </w:r>
      <w:r w:rsidRPr="00486F98">
        <w:rPr>
          <w:rFonts w:ascii="Traditional Arabic" w:hAnsi="Traditional Arabic" w:cs="Traditional Arabic"/>
          <w:i/>
          <w:iCs/>
          <w:sz w:val="32"/>
          <w:szCs w:val="32"/>
          <w:rtl/>
          <w:lang w:bidi="ar-EG"/>
        </w:rPr>
        <w:t>مجلة السادات للبحوث الإدارية والمالية،</w:t>
      </w:r>
      <w:r w:rsidRPr="00486F98">
        <w:rPr>
          <w:rFonts w:ascii="Traditional Arabic" w:hAnsi="Traditional Arabic" w:cs="Traditional Arabic"/>
          <w:sz w:val="32"/>
          <w:szCs w:val="32"/>
          <w:rtl/>
          <w:lang w:bidi="ar-EG"/>
        </w:rPr>
        <w:t xml:space="preserve"> </w:t>
      </w:r>
      <w:r w:rsidRPr="00486F98">
        <w:rPr>
          <w:rFonts w:ascii="Traditional Arabic" w:hAnsi="Traditional Arabic" w:cs="Traditional Arabic"/>
          <w:i/>
          <w:iCs/>
          <w:sz w:val="32"/>
          <w:szCs w:val="32"/>
          <w:rtl/>
          <w:lang w:bidi="ar-EG"/>
        </w:rPr>
        <w:t>4</w:t>
      </w:r>
      <w:r w:rsidRPr="00486F98">
        <w:rPr>
          <w:rFonts w:ascii="Traditional Arabic" w:hAnsi="Traditional Arabic" w:cs="Traditional Arabic"/>
          <w:sz w:val="32"/>
          <w:szCs w:val="32"/>
          <w:rtl/>
          <w:lang w:bidi="ar-EG"/>
        </w:rPr>
        <w:t>(1)، 2- 41.</w:t>
      </w:r>
    </w:p>
    <w:p w14:paraId="0146E13E" w14:textId="77777777" w:rsidR="00BB77E9" w:rsidRPr="00BB77E9" w:rsidRDefault="00BB77E9" w:rsidP="00BB77E9">
      <w:pPr>
        <w:tabs>
          <w:tab w:val="left" w:pos="3726"/>
        </w:tabs>
        <w:bidi/>
        <w:spacing w:after="0" w:line="276" w:lineRule="auto"/>
        <w:ind w:left="610" w:hanging="567"/>
        <w:jc w:val="both"/>
        <w:rPr>
          <w:rFonts w:ascii="Traditional Arabic" w:hAnsi="Traditional Arabic" w:cs="Traditional Arabic"/>
          <w:sz w:val="32"/>
          <w:szCs w:val="32"/>
          <w:rtl/>
        </w:rPr>
      </w:pPr>
      <w:r w:rsidRPr="00BB77E9">
        <w:rPr>
          <w:rFonts w:ascii="Traditional Arabic" w:hAnsi="Traditional Arabic" w:cs="Traditional Arabic" w:hint="cs"/>
          <w:sz w:val="32"/>
          <w:szCs w:val="32"/>
          <w:rtl/>
        </w:rPr>
        <w:t xml:space="preserve">شعت، محمد حيدر موسى. (2017). </w:t>
      </w:r>
      <w:r w:rsidRPr="00BB77E9">
        <w:rPr>
          <w:rFonts w:ascii="Traditional Arabic" w:hAnsi="Traditional Arabic" w:cs="Traditional Arabic" w:hint="cs"/>
          <w:i/>
          <w:iCs/>
          <w:sz w:val="32"/>
          <w:szCs w:val="32"/>
          <w:rtl/>
        </w:rPr>
        <w:t>أثر نظام الرقابة الداخلية على جودة التقارير المالية: دراسة تطبيقية على شركات المساهمة العامة المدرجة في بورصة فلسطين</w:t>
      </w:r>
      <w:r w:rsidRPr="00BB77E9">
        <w:rPr>
          <w:rFonts w:ascii="Traditional Arabic" w:hAnsi="Traditional Arabic" w:cs="Traditional Arabic" w:hint="cs"/>
          <w:sz w:val="32"/>
          <w:szCs w:val="32"/>
          <w:rtl/>
        </w:rPr>
        <w:t>. (رسالة ماجستير غير منشورة). الجامعة الإسلامية بغزة.</w:t>
      </w:r>
    </w:p>
    <w:p w14:paraId="08E09BFE" w14:textId="0017B330" w:rsidR="00E333A0" w:rsidRPr="00486F98" w:rsidRDefault="00E333A0" w:rsidP="00BB77E9">
      <w:pPr>
        <w:tabs>
          <w:tab w:val="left" w:pos="3726"/>
        </w:tabs>
        <w:bidi/>
        <w:spacing w:after="0" w:line="276" w:lineRule="auto"/>
        <w:ind w:left="610" w:hanging="567"/>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صبري، محمد عبد الحميد؛ حسين، حنان؛ وسلطان، أحمد خلف الله محمد. (</w:t>
      </w:r>
      <w:r w:rsidRPr="00486F98">
        <w:rPr>
          <w:rFonts w:ascii="Traditional Arabic" w:hAnsi="Traditional Arabic" w:cs="Traditional Arabic"/>
          <w:sz w:val="28"/>
          <w:szCs w:val="28"/>
          <w:rtl/>
        </w:rPr>
        <w:t>2025</w:t>
      </w:r>
      <w:r w:rsidRPr="00486F98">
        <w:rPr>
          <w:rFonts w:ascii="Traditional Arabic" w:hAnsi="Traditional Arabic" w:cs="Traditional Arabic"/>
          <w:sz w:val="32"/>
          <w:szCs w:val="32"/>
          <w:rtl/>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486F98">
        <w:rPr>
          <w:rFonts w:ascii="Traditional Arabic" w:hAnsi="Traditional Arabic" w:cs="Traditional Arabic"/>
          <w:sz w:val="28"/>
          <w:szCs w:val="28"/>
          <w:rtl/>
        </w:rPr>
        <w:t>57(2)، 130- 156.</w:t>
      </w:r>
    </w:p>
    <w:p w14:paraId="186108EF" w14:textId="77777777" w:rsidR="007E5193" w:rsidRPr="00486F98" w:rsidRDefault="00207928"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486F98">
        <w:rPr>
          <w:rFonts w:ascii="Traditional Arabic" w:hAnsi="Traditional Arabic" w:cs="Traditional Arabic"/>
          <w:sz w:val="32"/>
          <w:szCs w:val="32"/>
          <w:rtl/>
        </w:rPr>
        <w:t>العزعزي، عبدالعزيز. (</w:t>
      </w:r>
      <w:r w:rsidRPr="00486F98">
        <w:rPr>
          <w:rFonts w:ascii="Traditional Arabic" w:hAnsi="Traditional Arabic" w:cs="Traditional Arabic"/>
          <w:sz w:val="28"/>
          <w:szCs w:val="28"/>
          <w:rtl/>
        </w:rPr>
        <w:t>2021</w:t>
      </w:r>
      <w:r w:rsidRPr="00486F98">
        <w:rPr>
          <w:rFonts w:ascii="Traditional Arabic" w:hAnsi="Traditional Arabic" w:cs="Traditional Arabic"/>
          <w:sz w:val="32"/>
          <w:szCs w:val="32"/>
          <w:rtl/>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486F98">
        <w:rPr>
          <w:rFonts w:ascii="Traditional Arabic" w:hAnsi="Traditional Arabic" w:cs="Traditional Arabic"/>
          <w:i/>
          <w:iCs/>
          <w:sz w:val="32"/>
          <w:szCs w:val="32"/>
          <w:rtl/>
        </w:rPr>
        <w:t>مجلة مركز جزيرة العرب للبحوث التربوية والإنسانية</w:t>
      </w:r>
      <w:r w:rsidRPr="00486F98">
        <w:rPr>
          <w:rFonts w:ascii="Traditional Arabic" w:hAnsi="Traditional Arabic" w:cs="Traditional Arabic"/>
          <w:i/>
          <w:iCs/>
          <w:sz w:val="28"/>
          <w:szCs w:val="28"/>
          <w:rtl/>
        </w:rPr>
        <w:t>، 2</w:t>
      </w:r>
      <w:r w:rsidRPr="00486F98">
        <w:rPr>
          <w:rFonts w:ascii="Traditional Arabic" w:hAnsi="Traditional Arabic" w:cs="Traditional Arabic"/>
          <w:sz w:val="28"/>
          <w:szCs w:val="28"/>
          <w:rtl/>
        </w:rPr>
        <w:t>(11)، 135- 158.</w:t>
      </w:r>
    </w:p>
    <w:p w14:paraId="27BFB542" w14:textId="17E07123" w:rsidR="0084339A" w:rsidRPr="00486F98" w:rsidRDefault="0084339A"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العنزي، عادل محسن محمد. (2026). أثر تطبيق الحكومة الالكترونية على تفعيل وظيفة الرقابة الداخلية في المستشفيات السعودية "دراس</w:t>
      </w:r>
      <w:r w:rsidR="00612733" w:rsidRPr="00486F98">
        <w:rPr>
          <w:rFonts w:ascii="Traditional Arabic" w:eastAsia="Calibri" w:hAnsi="Traditional Arabic" w:cs="Traditional Arabic"/>
          <w:kern w:val="2"/>
          <w:sz w:val="32"/>
          <w:szCs w:val="32"/>
          <w:rtl/>
          <w14:ligatures w14:val="standardContextual"/>
        </w:rPr>
        <w:t xml:space="preserve">ة ميدانية". </w:t>
      </w:r>
      <w:r w:rsidR="00612733" w:rsidRPr="00486F98">
        <w:rPr>
          <w:rFonts w:ascii="Traditional Arabic" w:eastAsia="Calibri" w:hAnsi="Traditional Arabic" w:cs="Traditional Arabic"/>
          <w:i/>
          <w:iCs/>
          <w:kern w:val="2"/>
          <w:sz w:val="32"/>
          <w:szCs w:val="32"/>
          <w:rtl/>
          <w14:ligatures w14:val="standardContextual"/>
        </w:rPr>
        <w:t>مجلة السادات للبحوث الإدارية والمالية، 4</w:t>
      </w:r>
      <w:r w:rsidR="00612733" w:rsidRPr="00486F98">
        <w:rPr>
          <w:rFonts w:ascii="Traditional Arabic" w:eastAsia="Calibri" w:hAnsi="Traditional Arabic" w:cs="Traditional Arabic"/>
          <w:kern w:val="2"/>
          <w:sz w:val="32"/>
          <w:szCs w:val="32"/>
          <w:rtl/>
          <w14:ligatures w14:val="standardContextual"/>
        </w:rPr>
        <w:t>(1)، 2- 32.</w:t>
      </w:r>
    </w:p>
    <w:p w14:paraId="71582620" w14:textId="77777777" w:rsidR="0002508B" w:rsidRPr="00486F98" w:rsidRDefault="00456948" w:rsidP="00F10F53">
      <w:pPr>
        <w:bidi/>
        <w:spacing w:after="0" w:line="276" w:lineRule="auto"/>
        <w:ind w:left="610" w:hanging="567"/>
        <w:jc w:val="both"/>
        <w:rPr>
          <w:rFonts w:ascii="Traditional Arabic" w:hAnsi="Traditional Arabic" w:cs="Traditional Arabic"/>
          <w:sz w:val="32"/>
          <w:szCs w:val="32"/>
          <w:rtl/>
        </w:rPr>
      </w:pPr>
      <w:r w:rsidRPr="00486F98">
        <w:rPr>
          <w:rFonts w:ascii="Traditional Arabic" w:hAnsi="Traditional Arabic" w:cs="Traditional Arabic"/>
          <w:sz w:val="32"/>
          <w:szCs w:val="32"/>
          <w:rtl/>
        </w:rPr>
        <w:t>القبيع، محمد حسين. (</w:t>
      </w:r>
      <w:r w:rsidRPr="00486F98">
        <w:rPr>
          <w:rFonts w:ascii="Traditional Arabic" w:hAnsi="Traditional Arabic" w:cs="Traditional Arabic"/>
          <w:sz w:val="28"/>
          <w:szCs w:val="28"/>
          <w:rtl/>
        </w:rPr>
        <w:t>2025</w:t>
      </w:r>
      <w:r w:rsidRPr="00486F98">
        <w:rPr>
          <w:rFonts w:ascii="Traditional Arabic" w:hAnsi="Traditional Arabic" w:cs="Traditional Arabic"/>
          <w:sz w:val="32"/>
          <w:szCs w:val="32"/>
          <w:rtl/>
        </w:rPr>
        <w:t xml:space="preserve">). أثر تطبيق مبادئ حوكمة الشركات في تفعيل أنظمة الرقابة الداخلية لتعزيز الميزة التنافسية لدى البنوك اليمنية. </w:t>
      </w:r>
      <w:r w:rsidRPr="00486F98">
        <w:rPr>
          <w:rFonts w:ascii="Traditional Arabic" w:hAnsi="Traditional Arabic" w:cs="Traditional Arabic"/>
          <w:i/>
          <w:iCs/>
          <w:sz w:val="32"/>
          <w:szCs w:val="32"/>
          <w:rtl/>
        </w:rPr>
        <w:t>مجلة سبأ للعلوم الإنسانية والاجتماعية</w:t>
      </w:r>
      <w:r w:rsidRPr="00486F98">
        <w:rPr>
          <w:rFonts w:ascii="Traditional Arabic" w:hAnsi="Traditional Arabic" w:cs="Traditional Arabic"/>
          <w:sz w:val="32"/>
          <w:szCs w:val="32"/>
          <w:rtl/>
        </w:rPr>
        <w:t xml:space="preserve">، </w:t>
      </w:r>
      <w:r w:rsidRPr="00486F98">
        <w:rPr>
          <w:rFonts w:ascii="Traditional Arabic" w:hAnsi="Traditional Arabic" w:cs="Traditional Arabic"/>
          <w:sz w:val="28"/>
          <w:szCs w:val="28"/>
          <w:rtl/>
        </w:rPr>
        <w:t>1(4)، 51- 81.</w:t>
      </w:r>
    </w:p>
    <w:p w14:paraId="13889AB7" w14:textId="77777777" w:rsidR="00B2267C" w:rsidRPr="00B2267C" w:rsidRDefault="00B2267C" w:rsidP="00F10F53">
      <w:pPr>
        <w:bidi/>
        <w:spacing w:after="0" w:line="276" w:lineRule="auto"/>
        <w:ind w:left="610" w:hanging="567"/>
        <w:jc w:val="both"/>
        <w:rPr>
          <w:rFonts w:ascii="Traditional Arabic" w:eastAsia="Calibri" w:hAnsi="Traditional Arabic" w:cs="Traditional Arabic"/>
          <w:sz w:val="32"/>
          <w:szCs w:val="32"/>
          <w:rtl/>
          <w:lang w:bidi="ar-EG"/>
        </w:rPr>
      </w:pPr>
      <w:r w:rsidRPr="00B2267C">
        <w:rPr>
          <w:rFonts w:ascii="Traditional Arabic" w:eastAsia="Calibri" w:hAnsi="Traditional Arabic" w:cs="Traditional Arabic"/>
          <w:sz w:val="32"/>
          <w:szCs w:val="32"/>
          <w:rtl/>
          <w:lang w:bidi="ar-EG"/>
        </w:rPr>
        <w:t xml:space="preserve">القصير، سعد بن حمود. (2025). دور المراجعة الداخلية في تفعيل مبادئ الحوكمة وأثرها على إدارة المخاطر في الأجهزة الحكومية بمنطقة القصيم. </w:t>
      </w:r>
      <w:r w:rsidRPr="00B2267C">
        <w:rPr>
          <w:rFonts w:ascii="Traditional Arabic" w:eastAsia="Calibri" w:hAnsi="Traditional Arabic" w:cs="Traditional Arabic"/>
          <w:i/>
          <w:iCs/>
          <w:sz w:val="32"/>
          <w:szCs w:val="32"/>
          <w:rtl/>
          <w:lang w:bidi="ar-EG"/>
        </w:rPr>
        <w:t>المجلة العلمية للبحوث التجارية، 4</w:t>
      </w:r>
      <w:r w:rsidRPr="00B2267C">
        <w:rPr>
          <w:rFonts w:ascii="Traditional Arabic" w:eastAsia="Calibri" w:hAnsi="Traditional Arabic" w:cs="Traditional Arabic"/>
          <w:sz w:val="32"/>
          <w:szCs w:val="32"/>
          <w:rtl/>
          <w:lang w:bidi="ar-EG"/>
        </w:rPr>
        <w:t>(2)، 864- 893.</w:t>
      </w:r>
    </w:p>
    <w:p w14:paraId="23F5F8F3" w14:textId="044F7598" w:rsidR="0002508B" w:rsidRPr="0002508B" w:rsidRDefault="0002508B" w:rsidP="00F10F53">
      <w:pPr>
        <w:bidi/>
        <w:spacing w:after="0" w:line="276" w:lineRule="auto"/>
        <w:ind w:left="610" w:hanging="567"/>
        <w:jc w:val="both"/>
        <w:rPr>
          <w:rFonts w:ascii="Traditional Arabic" w:hAnsi="Traditional Arabic" w:cs="Traditional Arabic"/>
          <w:sz w:val="32"/>
          <w:szCs w:val="32"/>
          <w:rtl/>
        </w:rPr>
      </w:pPr>
      <w:r w:rsidRPr="0002508B">
        <w:rPr>
          <w:rFonts w:ascii="Traditional Arabic" w:eastAsia="Calibri" w:hAnsi="Traditional Arabic" w:cs="Traditional Arabic"/>
          <w:sz w:val="32"/>
          <w:szCs w:val="32"/>
          <w:rtl/>
          <w:lang w:bidi="ar-EG"/>
        </w:rPr>
        <w:lastRenderedPageBreak/>
        <w:t xml:space="preserve">قطب، ريم بكر، وعبيد، راوية رضا. (2019). أثر استخدام أنظمة المعلومات المحاسبية على كفاءة الرقابة الداخلية في قطاع المصارف التجارية في المملكة العربية السعودية. </w:t>
      </w:r>
      <w:r w:rsidRPr="0002508B">
        <w:rPr>
          <w:rFonts w:ascii="Traditional Arabic" w:eastAsia="Calibri" w:hAnsi="Traditional Arabic" w:cs="Traditional Arabic"/>
          <w:i/>
          <w:iCs/>
          <w:sz w:val="32"/>
          <w:szCs w:val="32"/>
          <w:rtl/>
          <w:lang w:bidi="ar-EG"/>
        </w:rPr>
        <w:t>المجلة العربية للعلوم ونشر الأبحاث- مجلة العلوم الاقتصادية والإدارية والقانونية، 3</w:t>
      </w:r>
      <w:r w:rsidRPr="0002508B">
        <w:rPr>
          <w:rFonts w:ascii="Traditional Arabic" w:eastAsia="Calibri" w:hAnsi="Traditional Arabic" w:cs="Traditional Arabic"/>
          <w:sz w:val="32"/>
          <w:szCs w:val="32"/>
          <w:rtl/>
          <w:lang w:bidi="ar-EG"/>
        </w:rPr>
        <w:t>(8)، 79- 95.</w:t>
      </w:r>
    </w:p>
    <w:p w14:paraId="3EE392D0" w14:textId="70C03003" w:rsidR="00A851F8" w:rsidRPr="00486F98" w:rsidRDefault="0030632C" w:rsidP="00F10F53">
      <w:pPr>
        <w:bidi/>
        <w:spacing w:after="0" w:line="240" w:lineRule="auto"/>
        <w:ind w:left="610" w:hanging="567"/>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kern w:val="2"/>
          <w:sz w:val="32"/>
          <w:szCs w:val="32"/>
          <w:rtl/>
          <w14:ligatures w14:val="standardContextual"/>
        </w:rPr>
        <w:t>كراز، شادي إيليا. (</w:t>
      </w:r>
      <w:r w:rsidRPr="00486F98">
        <w:rPr>
          <w:rFonts w:ascii="Traditional Arabic" w:eastAsia="Calibri" w:hAnsi="Traditional Arabic" w:cs="Traditional Arabic"/>
          <w:kern w:val="2"/>
          <w:sz w:val="28"/>
          <w:szCs w:val="28"/>
          <w:rtl/>
          <w14:ligatures w14:val="standardContextual"/>
        </w:rPr>
        <w:t>2020</w:t>
      </w:r>
      <w:r w:rsidRPr="00486F98">
        <w:rPr>
          <w:rFonts w:ascii="Traditional Arabic" w:eastAsia="Calibri" w:hAnsi="Traditional Arabic" w:cs="Traditional Arabic"/>
          <w:kern w:val="2"/>
          <w:sz w:val="32"/>
          <w:szCs w:val="32"/>
          <w:rtl/>
          <w14:ligatures w14:val="standardContextual"/>
        </w:rPr>
        <w:t xml:space="preserve">). </w:t>
      </w:r>
      <w:bookmarkStart w:id="7" w:name="_Hlk212462096"/>
      <w:r w:rsidRPr="00486F98">
        <w:rPr>
          <w:rFonts w:ascii="Traditional Arabic" w:eastAsia="Calibri" w:hAnsi="Traditional Arabic" w:cs="Traditional Arabic"/>
          <w:kern w:val="2"/>
          <w:sz w:val="32"/>
          <w:szCs w:val="32"/>
          <w:rtl/>
          <w14:ligatures w14:val="standardContextual"/>
        </w:rPr>
        <w:t>دور حوكمة الشركات في رفع كفاءة وفعالية إدارة الرقابة الداخلية في المصارف الحكومية السورية</w:t>
      </w:r>
      <w:bookmarkEnd w:id="7"/>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i/>
          <w:iCs/>
          <w:kern w:val="2"/>
          <w:sz w:val="32"/>
          <w:szCs w:val="32"/>
          <w:rtl/>
          <w14:ligatures w14:val="standardContextual"/>
        </w:rPr>
        <w:t xml:space="preserve">مجلة جامعة تشرين للبحوث والدراسات العلمية - سلسلة العلوم الاقتصادية والقانونية، </w:t>
      </w:r>
      <w:r w:rsidRPr="00486F98">
        <w:rPr>
          <w:rFonts w:ascii="Traditional Arabic" w:eastAsia="Calibri" w:hAnsi="Traditional Arabic" w:cs="Traditional Arabic"/>
          <w:i/>
          <w:iCs/>
          <w:kern w:val="2"/>
          <w:sz w:val="28"/>
          <w:szCs w:val="28"/>
          <w:rtl/>
          <w14:ligatures w14:val="standardContextual"/>
        </w:rPr>
        <w:t>42</w:t>
      </w:r>
      <w:r w:rsidRPr="00486F98">
        <w:rPr>
          <w:rFonts w:ascii="Traditional Arabic" w:eastAsia="Calibri" w:hAnsi="Traditional Arabic" w:cs="Traditional Arabic"/>
          <w:kern w:val="2"/>
          <w:sz w:val="28"/>
          <w:szCs w:val="28"/>
          <w:rtl/>
          <w14:ligatures w14:val="standardContextual"/>
        </w:rPr>
        <w:t>(3)، 27-49.</w:t>
      </w:r>
      <w:r w:rsidRPr="00486F98">
        <w:rPr>
          <w:rFonts w:ascii="Traditional Arabic" w:eastAsia="Calibri" w:hAnsi="Traditional Arabic" w:cs="Traditional Arabic"/>
          <w:kern w:val="2"/>
          <w:sz w:val="28"/>
          <w:szCs w:val="28"/>
          <w14:ligatures w14:val="standardContextual"/>
        </w:rPr>
        <w:t xml:space="preserve"> </w:t>
      </w:r>
      <w:r w:rsidRPr="00486F98">
        <w:rPr>
          <w:rFonts w:ascii="Traditional Arabic" w:eastAsia="Calibri" w:hAnsi="Traditional Arabic" w:cs="Traditional Arabic"/>
          <w:kern w:val="2"/>
          <w:sz w:val="28"/>
          <w:szCs w:val="28"/>
          <w:rtl/>
          <w:lang w:bidi="ar-EG"/>
          <w14:ligatures w14:val="standardContextual"/>
        </w:rPr>
        <w:t xml:space="preserve"> </w:t>
      </w:r>
      <w:hyperlink r:id="rId18" w:history="1">
        <w:r w:rsidRPr="00486F98">
          <w:rPr>
            <w:rFonts w:ascii="Traditional Arabic" w:eastAsia="Calibri" w:hAnsi="Traditional Arabic" w:cs="Traditional Arabic"/>
            <w:color w:val="0563C1"/>
            <w:kern w:val="2"/>
            <w:sz w:val="28"/>
            <w:szCs w:val="28"/>
            <w:u w:val="single"/>
            <w:lang w:bidi="ar-EG"/>
            <w14:ligatures w14:val="standardContextual"/>
          </w:rPr>
          <w:t>https://search.mandumah.com/Record/1184446</w:t>
        </w:r>
      </w:hyperlink>
    </w:p>
    <w:p w14:paraId="6ECF5119" w14:textId="18924812" w:rsidR="00A851F8" w:rsidRPr="00486F98" w:rsidRDefault="00A851F8" w:rsidP="00F10F53">
      <w:pPr>
        <w:bidi/>
        <w:spacing w:after="0" w:line="240" w:lineRule="auto"/>
        <w:ind w:left="610" w:hanging="567"/>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sz w:val="32"/>
          <w:szCs w:val="32"/>
          <w:rtl/>
          <w:lang w:bidi="ar-EG"/>
        </w:rPr>
        <w:t xml:space="preserve">كيال، سامية سعد، محمد، الفيصل عبد الحميد، وجراد، فايز علي. (2024). </w:t>
      </w:r>
      <w:r w:rsidRPr="00486F98">
        <w:rPr>
          <w:rFonts w:ascii="Traditional Arabic" w:eastAsia="Calibri" w:hAnsi="Traditional Arabic" w:cs="Traditional Arabic"/>
          <w:kern w:val="2"/>
          <w:sz w:val="32"/>
          <w:szCs w:val="32"/>
          <w:rtl/>
          <w:lang w:bidi="ar-EG"/>
          <w14:ligatures w14:val="standardContextual"/>
        </w:rPr>
        <w:t xml:space="preserve">دور الرقابة الداخلية في تحسين الأداء المالي: دراسة حالة مدينة الملك سعود الطبية بمدينة الرياض. </w:t>
      </w:r>
      <w:r w:rsidRPr="00486F98">
        <w:rPr>
          <w:rFonts w:ascii="Traditional Arabic" w:eastAsia="Calibri" w:hAnsi="Traditional Arabic" w:cs="Traditional Arabic"/>
          <w:i/>
          <w:iCs/>
          <w:sz w:val="32"/>
          <w:szCs w:val="32"/>
          <w:rtl/>
          <w:lang w:bidi="ar-EG"/>
        </w:rPr>
        <w:t>المجلة الدولية للبحوث العلمية، 3</w:t>
      </w:r>
      <w:r w:rsidRPr="00486F98">
        <w:rPr>
          <w:rFonts w:ascii="Traditional Arabic" w:eastAsia="Calibri" w:hAnsi="Traditional Arabic" w:cs="Traditional Arabic"/>
          <w:sz w:val="32"/>
          <w:szCs w:val="32"/>
          <w:rtl/>
          <w:lang w:bidi="ar-EG"/>
        </w:rPr>
        <w:t>(8)، 115- 145.</w:t>
      </w:r>
    </w:p>
    <w:p w14:paraId="7A63A328" w14:textId="3679BEA8" w:rsidR="00D54F0B" w:rsidRPr="00486F98" w:rsidRDefault="00D54F0B" w:rsidP="00F10F53">
      <w:pPr>
        <w:bidi/>
        <w:spacing w:after="0" w:line="276" w:lineRule="auto"/>
        <w:ind w:left="610" w:hanging="567"/>
        <w:jc w:val="both"/>
        <w:rPr>
          <w:rFonts w:ascii="Traditional Arabic" w:hAnsi="Traditional Arabic" w:cs="Traditional Arabic"/>
          <w:sz w:val="32"/>
          <w:szCs w:val="32"/>
        </w:rPr>
      </w:pPr>
      <w:r w:rsidRPr="00486F98">
        <w:rPr>
          <w:rFonts w:ascii="Traditional Arabic" w:eastAsia="Calibri" w:hAnsi="Traditional Arabic" w:cs="Traditional Arabic"/>
          <w:kern w:val="2"/>
          <w:sz w:val="32"/>
          <w:szCs w:val="32"/>
          <w:rtl/>
          <w14:ligatures w14:val="standardContextual"/>
        </w:rPr>
        <w:t>محمد، أميرة يسري عبد الفتاح. (</w:t>
      </w:r>
      <w:r w:rsidRPr="00486F98">
        <w:rPr>
          <w:rFonts w:ascii="Traditional Arabic" w:eastAsia="Calibri" w:hAnsi="Traditional Arabic" w:cs="Traditional Arabic"/>
          <w:kern w:val="2"/>
          <w:sz w:val="28"/>
          <w:szCs w:val="28"/>
          <w:rtl/>
          <w14:ligatures w14:val="standardContextual"/>
        </w:rPr>
        <w:t>2025</w:t>
      </w:r>
      <w:r w:rsidRPr="00486F98">
        <w:rPr>
          <w:rFonts w:ascii="Traditional Arabic" w:eastAsia="Calibri" w:hAnsi="Traditional Arabic" w:cs="Traditional Arabic"/>
          <w:kern w:val="2"/>
          <w:sz w:val="32"/>
          <w:szCs w:val="32"/>
          <w:rtl/>
          <w14:ligatures w14:val="standardContextual"/>
        </w:rPr>
        <w:t>). دور الرقابة الداخلية في مواجهة مخاطر التحول الرقمي</w:t>
      </w:r>
      <w:r w:rsidRPr="00486F98">
        <w:rPr>
          <w:rFonts w:ascii="Traditional Arabic" w:eastAsia="Calibri" w:hAnsi="Traditional Arabic" w:cs="Traditional Arabic"/>
          <w:kern w:val="2"/>
          <w:sz w:val="32"/>
          <w:szCs w:val="32"/>
          <w14:ligatures w14:val="standardContextual"/>
        </w:rPr>
        <w:t>:</w:t>
      </w:r>
      <w:r w:rsidRPr="00486F98">
        <w:rPr>
          <w:rFonts w:ascii="Traditional Arabic" w:eastAsia="Calibri" w:hAnsi="Traditional Arabic" w:cs="Traditional Arabic"/>
          <w:kern w:val="2"/>
          <w:sz w:val="32"/>
          <w:szCs w:val="32"/>
          <w:rtl/>
          <w14:ligatures w14:val="standardContextual"/>
        </w:rPr>
        <w:t xml:space="preserve"> دراسة تطبيقية على قطاع الأعمال بالبيئة السعودية</w:t>
      </w:r>
      <w:r w:rsidR="002E7304" w:rsidRPr="00486F98">
        <w:rPr>
          <w:rFonts w:ascii="Traditional Arabic" w:eastAsia="Calibri" w:hAnsi="Traditional Arabic" w:cs="Traditional Arabic"/>
          <w:kern w:val="2"/>
          <w:sz w:val="32"/>
          <w:szCs w:val="32"/>
          <w:rtl/>
          <w14:ligatures w14:val="standardContextual"/>
        </w:rPr>
        <w:t>.</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i/>
          <w:iCs/>
          <w:kern w:val="2"/>
          <w:sz w:val="32"/>
          <w:szCs w:val="32"/>
          <w:rtl/>
          <w14:ligatures w14:val="standardContextual"/>
        </w:rPr>
        <w:t>المجلة العلمية للدراسات والبحوث المالية والتجارية</w:t>
      </w:r>
      <w:r w:rsidRPr="00486F98">
        <w:rPr>
          <w:rFonts w:ascii="Traditional Arabic" w:eastAsia="Calibri" w:hAnsi="Traditional Arabic" w:cs="Traditional Arabic"/>
          <w:kern w:val="2"/>
          <w:sz w:val="32"/>
          <w:szCs w:val="32"/>
          <w:rtl/>
          <w14:ligatures w14:val="standardContextual"/>
        </w:rPr>
        <w:t>، كلية التجارة، جامعة دمياط،</w:t>
      </w:r>
      <w:r w:rsidRPr="00486F98">
        <w:rPr>
          <w:rFonts w:ascii="Traditional Arabic" w:eastAsia="Calibri" w:hAnsi="Traditional Arabic" w:cs="Traditional Arabic"/>
          <w:kern w:val="2"/>
          <w:sz w:val="28"/>
          <w:szCs w:val="28"/>
          <w:rtl/>
          <w14:ligatures w14:val="standardContextual"/>
        </w:rPr>
        <w:t>6(1)</w:t>
      </w:r>
      <w:r w:rsidRPr="00486F98">
        <w:rPr>
          <w:rFonts w:ascii="Traditional Arabic" w:eastAsia="Calibri" w:hAnsi="Traditional Arabic" w:cs="Traditional Arabic"/>
          <w:kern w:val="2"/>
          <w:sz w:val="32"/>
          <w:szCs w:val="32"/>
          <w:rtl/>
          <w14:ligatures w14:val="standardContextual"/>
        </w:rPr>
        <w:t xml:space="preserve"> ج</w:t>
      </w:r>
      <w:r w:rsidRPr="00486F98">
        <w:rPr>
          <w:rFonts w:ascii="Traditional Arabic" w:eastAsia="Calibri" w:hAnsi="Traditional Arabic" w:cs="Traditional Arabic"/>
          <w:kern w:val="2"/>
          <w:sz w:val="28"/>
          <w:szCs w:val="28"/>
          <w:rtl/>
          <w14:ligatures w14:val="standardContextual"/>
        </w:rPr>
        <w:t>2،403-444</w:t>
      </w:r>
    </w:p>
    <w:p w14:paraId="3237A427" w14:textId="77777777" w:rsidR="00AD4268" w:rsidRPr="00486F98" w:rsidRDefault="00AD4268" w:rsidP="00F10F53">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bookmarkStart w:id="8" w:name="_Hlk212455613"/>
      <w:r w:rsidRPr="00486F98">
        <w:rPr>
          <w:rFonts w:ascii="Traditional Arabic" w:eastAsia="Calibri" w:hAnsi="Traditional Arabic" w:cs="Traditional Arabic"/>
          <w:kern w:val="2"/>
          <w:sz w:val="32"/>
          <w:szCs w:val="32"/>
          <w:rtl/>
          <w14:ligatures w14:val="standardContextual"/>
        </w:rPr>
        <w:t>مجلس الوزراء</w:t>
      </w:r>
      <w:bookmarkEnd w:id="8"/>
      <w:r w:rsidRPr="00486F98">
        <w:rPr>
          <w:rFonts w:ascii="Traditional Arabic" w:eastAsia="Calibri" w:hAnsi="Traditional Arabic" w:cs="Traditional Arabic"/>
          <w:kern w:val="2"/>
          <w:sz w:val="32"/>
          <w:szCs w:val="32"/>
          <w:rtl/>
          <w14:ligatures w14:val="standardContextual"/>
        </w:rPr>
        <w:t>. (</w:t>
      </w:r>
      <w:r w:rsidRPr="00486F98">
        <w:rPr>
          <w:rFonts w:ascii="Traditional Arabic" w:eastAsia="Calibri" w:hAnsi="Traditional Arabic" w:cs="Traditional Arabic"/>
          <w:kern w:val="2"/>
          <w:sz w:val="28"/>
          <w:szCs w:val="28"/>
          <w:rtl/>
          <w14:ligatures w14:val="standardContextual"/>
        </w:rPr>
        <w:t>2024</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i/>
          <w:iCs/>
          <w:kern w:val="2"/>
          <w:sz w:val="32"/>
          <w:szCs w:val="32"/>
          <w:rtl/>
          <w14:ligatures w14:val="standardContextual"/>
        </w:rPr>
        <w:t xml:space="preserve">الدليل الاسترشادي لحوكمة الجهات العامة لعام </w:t>
      </w:r>
      <w:r w:rsidRPr="00486F98">
        <w:rPr>
          <w:rFonts w:ascii="Traditional Arabic" w:eastAsia="Calibri" w:hAnsi="Traditional Arabic" w:cs="Traditional Arabic"/>
          <w:i/>
          <w:iCs/>
          <w:kern w:val="2"/>
          <w:sz w:val="28"/>
          <w:szCs w:val="28"/>
          <w14:ligatures w14:val="standardContextual"/>
        </w:rPr>
        <w:t>1446</w:t>
      </w:r>
      <w:r w:rsidRPr="00486F98">
        <w:rPr>
          <w:rFonts w:ascii="Traditional Arabic" w:eastAsia="Calibri" w:hAnsi="Traditional Arabic" w:cs="Traditional Arabic"/>
          <w:i/>
          <w:iCs/>
          <w:kern w:val="2"/>
          <w:sz w:val="28"/>
          <w:szCs w:val="28"/>
          <w:rtl/>
          <w14:ligatures w14:val="standardContextual"/>
        </w:rPr>
        <w:t>هـ</w:t>
      </w:r>
      <w:r w:rsidRPr="00486F98">
        <w:rPr>
          <w:rFonts w:ascii="Traditional Arabic" w:eastAsia="Calibri" w:hAnsi="Traditional Arabic" w:cs="Traditional Arabic"/>
          <w:kern w:val="2"/>
          <w:sz w:val="32"/>
          <w:szCs w:val="32"/>
          <w14:ligatures w14:val="standardContextual"/>
        </w:rPr>
        <w:t xml:space="preserve">. </w:t>
      </w:r>
      <w:r w:rsidRPr="00486F98">
        <w:rPr>
          <w:rFonts w:ascii="Traditional Arabic" w:eastAsia="Calibri" w:hAnsi="Traditional Arabic" w:cs="Traditional Arabic"/>
          <w:kern w:val="2"/>
          <w:sz w:val="32"/>
          <w:szCs w:val="32"/>
          <w:rtl/>
          <w14:ligatures w14:val="standardContextual"/>
        </w:rPr>
        <w:t xml:space="preserve">المركز الوطني للوثائق والمحفوظات. </w:t>
      </w:r>
    </w:p>
    <w:p w14:paraId="1CC6411E" w14:textId="77777777" w:rsidR="00FF187D" w:rsidRPr="00FF187D" w:rsidRDefault="00FF187D" w:rsidP="00FF187D">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FF187D">
        <w:rPr>
          <w:rFonts w:ascii="Traditional Arabic" w:eastAsia="Calibri" w:hAnsi="Traditional Arabic" w:cs="Traditional Arabic" w:hint="cs"/>
          <w:kern w:val="2"/>
          <w:sz w:val="32"/>
          <w:szCs w:val="32"/>
          <w:rtl/>
          <w14:ligatures w14:val="standardContextual"/>
        </w:rPr>
        <w:t xml:space="preserve">أبو النصر، مدحت محمد. (2015). </w:t>
      </w:r>
      <w:r w:rsidRPr="00FF187D">
        <w:rPr>
          <w:rFonts w:ascii="Traditional Arabic" w:eastAsia="Calibri" w:hAnsi="Traditional Arabic" w:cs="Traditional Arabic" w:hint="cs"/>
          <w:i/>
          <w:iCs/>
          <w:kern w:val="2"/>
          <w:sz w:val="32"/>
          <w:szCs w:val="32"/>
          <w:rtl/>
          <w14:ligatures w14:val="standardContextual"/>
        </w:rPr>
        <w:t>الحوكمة الرشيدة: فن إدارة المؤسسات عالية الجودة</w:t>
      </w:r>
      <w:r w:rsidRPr="00FF187D">
        <w:rPr>
          <w:rFonts w:ascii="Traditional Arabic" w:eastAsia="Calibri" w:hAnsi="Traditional Arabic" w:cs="Traditional Arabic" w:hint="cs"/>
          <w:kern w:val="2"/>
          <w:sz w:val="32"/>
          <w:szCs w:val="32"/>
          <w:rtl/>
          <w14:ligatures w14:val="standardContextual"/>
        </w:rPr>
        <w:t>. ط1. المجموعة العربية للتدريب والنشر.</w:t>
      </w:r>
    </w:p>
    <w:p w14:paraId="5B771F07" w14:textId="441D94FA" w:rsidR="0026472A" w:rsidRPr="00486F98" w:rsidRDefault="0026472A" w:rsidP="00F10F53">
      <w:pPr>
        <w:bidi/>
        <w:spacing w:after="0" w:line="240" w:lineRule="auto"/>
        <w:ind w:left="610" w:hanging="567"/>
        <w:jc w:val="mediumKashida"/>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الهادي، فضيلة، ودبي، علي. (</w:t>
      </w:r>
      <w:r w:rsidRPr="00486F98">
        <w:rPr>
          <w:rFonts w:ascii="Traditional Arabic" w:eastAsia="Calibri" w:hAnsi="Traditional Arabic" w:cs="Traditional Arabic"/>
          <w:kern w:val="2"/>
          <w:sz w:val="28"/>
          <w:szCs w:val="28"/>
          <w:rtl/>
          <w14:ligatures w14:val="standardContextual"/>
        </w:rPr>
        <w:t>2024</w:t>
      </w:r>
      <w:r w:rsidRPr="00486F98">
        <w:rPr>
          <w:rFonts w:ascii="Traditional Arabic" w:eastAsia="Calibri" w:hAnsi="Traditional Arabic" w:cs="Traditional Arabic"/>
          <w:kern w:val="2"/>
          <w:sz w:val="32"/>
          <w:szCs w:val="32"/>
          <w:rtl/>
          <w14:ligatures w14:val="standardContextual"/>
        </w:rPr>
        <w:t xml:space="preserve">). مساهمة نظام الرقابة الداخلية في تدعيم أسس الحوكمة بالمؤسسات الاقتصادية: دراسة تحليلية. مجلة دراسات اقتصادية، </w:t>
      </w:r>
      <w:r w:rsidRPr="00486F98">
        <w:rPr>
          <w:rFonts w:ascii="Traditional Arabic" w:eastAsia="Calibri" w:hAnsi="Traditional Arabic" w:cs="Traditional Arabic"/>
          <w:kern w:val="2"/>
          <w:sz w:val="28"/>
          <w:szCs w:val="28"/>
          <w:rtl/>
          <w14:ligatures w14:val="standardContextual"/>
        </w:rPr>
        <w:t>18</w:t>
      </w:r>
      <w:r w:rsidRPr="00486F98">
        <w:rPr>
          <w:rFonts w:ascii="Traditional Arabic" w:eastAsia="Calibri" w:hAnsi="Traditional Arabic" w:cs="Traditional Arabic"/>
          <w:kern w:val="2"/>
          <w:sz w:val="32"/>
          <w:szCs w:val="32"/>
          <w:rtl/>
          <w14:ligatures w14:val="standardContextual"/>
        </w:rPr>
        <w:t>(</w:t>
      </w:r>
      <w:r w:rsidRPr="00486F98">
        <w:rPr>
          <w:rFonts w:ascii="Traditional Arabic" w:eastAsia="Calibri" w:hAnsi="Traditional Arabic" w:cs="Traditional Arabic"/>
          <w:kern w:val="2"/>
          <w:sz w:val="28"/>
          <w:szCs w:val="28"/>
          <w:rtl/>
          <w14:ligatures w14:val="standardContextual"/>
        </w:rPr>
        <w:t>1</w:t>
      </w:r>
      <w:r w:rsidRPr="00486F98">
        <w:rPr>
          <w:rFonts w:ascii="Traditional Arabic" w:eastAsia="Calibri" w:hAnsi="Traditional Arabic" w:cs="Traditional Arabic"/>
          <w:kern w:val="2"/>
          <w:sz w:val="32"/>
          <w:szCs w:val="32"/>
          <w:rtl/>
          <w14:ligatures w14:val="standardContextual"/>
        </w:rPr>
        <w:t xml:space="preserve">)، </w:t>
      </w:r>
      <w:r w:rsidRPr="00486F98">
        <w:rPr>
          <w:rFonts w:ascii="Traditional Arabic" w:eastAsia="Calibri" w:hAnsi="Traditional Arabic" w:cs="Traditional Arabic"/>
          <w:kern w:val="2"/>
          <w:sz w:val="28"/>
          <w:szCs w:val="28"/>
          <w:rtl/>
          <w14:ligatures w14:val="standardContextual"/>
        </w:rPr>
        <w:t>222</w:t>
      </w:r>
      <w:r w:rsidRPr="00486F98">
        <w:rPr>
          <w:rFonts w:ascii="Traditional Arabic" w:eastAsia="Calibri" w:hAnsi="Traditional Arabic" w:cs="Traditional Arabic"/>
          <w:kern w:val="2"/>
          <w:sz w:val="32"/>
          <w:szCs w:val="32"/>
          <w:rtl/>
          <w14:ligatures w14:val="standardContextual"/>
        </w:rPr>
        <w:t xml:space="preserve"> - </w:t>
      </w:r>
      <w:r w:rsidRPr="00486F98">
        <w:rPr>
          <w:rFonts w:ascii="Traditional Arabic" w:eastAsia="Calibri" w:hAnsi="Traditional Arabic" w:cs="Traditional Arabic"/>
          <w:kern w:val="2"/>
          <w:sz w:val="28"/>
          <w:szCs w:val="28"/>
          <w:rtl/>
          <w14:ligatures w14:val="standardContextual"/>
        </w:rPr>
        <w:t>235</w:t>
      </w:r>
      <w:r w:rsidRPr="00486F98">
        <w:rPr>
          <w:rFonts w:ascii="Traditional Arabic" w:eastAsia="Calibri" w:hAnsi="Traditional Arabic" w:cs="Traditional Arabic"/>
          <w:kern w:val="2"/>
          <w:sz w:val="32"/>
          <w:szCs w:val="32"/>
          <w:rtl/>
          <w14:ligatures w14:val="standardContextual"/>
        </w:rPr>
        <w:t xml:space="preserve">. </w:t>
      </w:r>
      <w:hyperlink r:id="rId19" w:history="1">
        <w:r w:rsidRPr="00486F98">
          <w:rPr>
            <w:rFonts w:ascii="Traditional Arabic" w:eastAsia="Calibri" w:hAnsi="Traditional Arabic" w:cs="Traditional Arabic"/>
            <w:color w:val="0070C0"/>
            <w:kern w:val="2"/>
            <w:sz w:val="28"/>
            <w:szCs w:val="28"/>
            <w:u w:val="single"/>
            <w14:ligatures w14:val="standardContextual"/>
          </w:rPr>
          <w:t>http://search.mandumah.com/Record/1467057</w:t>
        </w:r>
      </w:hyperlink>
    </w:p>
    <w:p w14:paraId="03EE4629" w14:textId="77777777" w:rsidR="00CC2A7B" w:rsidRPr="00486F98" w:rsidRDefault="00CC2A7B" w:rsidP="00F10F53">
      <w:pPr>
        <w:bidi/>
        <w:spacing w:after="0" w:line="276" w:lineRule="auto"/>
        <w:ind w:left="610" w:hanging="567"/>
        <w:jc w:val="both"/>
        <w:rPr>
          <w:rFonts w:ascii="Traditional Arabic" w:eastAsia="Calibri" w:hAnsi="Traditional Arabic" w:cs="Traditional Arabic"/>
          <w:kern w:val="2"/>
          <w:sz w:val="32"/>
          <w:szCs w:val="32"/>
          <w14:ligatures w14:val="standardContextual"/>
        </w:rPr>
      </w:pPr>
      <w:bookmarkStart w:id="9" w:name="_Hlk212467895"/>
      <w:r w:rsidRPr="00486F98">
        <w:rPr>
          <w:rFonts w:ascii="Traditional Arabic" w:eastAsia="Calibri" w:hAnsi="Traditional Arabic" w:cs="Traditional Arabic"/>
          <w:kern w:val="2"/>
          <w:sz w:val="32"/>
          <w:szCs w:val="32"/>
          <w:rtl/>
          <w14:ligatures w14:val="standardContextual"/>
        </w:rPr>
        <w:lastRenderedPageBreak/>
        <w:t>وهاب، أسعد محمد، عبد الكريم، ضحى كمال، وكامل، سارة صباح. (</w:t>
      </w:r>
      <w:r w:rsidRPr="00486F98">
        <w:rPr>
          <w:rFonts w:ascii="Traditional Arabic" w:eastAsia="Calibri" w:hAnsi="Traditional Arabic" w:cs="Traditional Arabic"/>
          <w:kern w:val="2"/>
          <w:sz w:val="28"/>
          <w:szCs w:val="28"/>
          <w:rtl/>
          <w14:ligatures w14:val="standardContextual"/>
        </w:rPr>
        <w:t>2022</w:t>
      </w:r>
      <w:r w:rsidRPr="00486F98">
        <w:rPr>
          <w:rFonts w:ascii="Traditional Arabic" w:eastAsia="Calibri" w:hAnsi="Traditional Arabic" w:cs="Traditional Arabic"/>
          <w:kern w:val="2"/>
          <w:sz w:val="32"/>
          <w:szCs w:val="32"/>
          <w:rtl/>
          <w14:ligatures w14:val="standardContextual"/>
        </w:rPr>
        <w:t xml:space="preserve">). دور الرقابة الداخلية في تقويم أداء خدمات المؤسسات الحكومية. </w:t>
      </w:r>
      <w:r w:rsidRPr="00486F98">
        <w:rPr>
          <w:rFonts w:ascii="Traditional Arabic" w:eastAsia="Calibri" w:hAnsi="Traditional Arabic" w:cs="Traditional Arabic"/>
          <w:i/>
          <w:iCs/>
          <w:kern w:val="2"/>
          <w:sz w:val="32"/>
          <w:szCs w:val="32"/>
          <w:rtl/>
          <w14:ligatures w14:val="standardContextual"/>
        </w:rPr>
        <w:t xml:space="preserve">مجلة بحوث متقدمة في الاقتصاد واستراتيجيات الأعمال، </w:t>
      </w:r>
      <w:r w:rsidRPr="00486F98">
        <w:rPr>
          <w:rFonts w:ascii="Traditional Arabic" w:eastAsia="Calibri" w:hAnsi="Traditional Arabic" w:cs="Traditional Arabic"/>
          <w:i/>
          <w:iCs/>
          <w:kern w:val="2"/>
          <w:sz w:val="28"/>
          <w:szCs w:val="28"/>
          <w:rtl/>
          <w14:ligatures w14:val="standardContextual"/>
        </w:rPr>
        <w:t>3</w:t>
      </w:r>
      <w:r w:rsidRPr="00486F98">
        <w:rPr>
          <w:rFonts w:ascii="Traditional Arabic" w:eastAsia="Calibri" w:hAnsi="Traditional Arabic" w:cs="Traditional Arabic"/>
          <w:kern w:val="2"/>
          <w:sz w:val="32"/>
          <w:szCs w:val="32"/>
          <w:rtl/>
          <w14:ligatures w14:val="standardContextual"/>
        </w:rPr>
        <w:t xml:space="preserve">(1)، </w:t>
      </w:r>
      <w:r w:rsidRPr="00486F98">
        <w:rPr>
          <w:rFonts w:ascii="Traditional Arabic" w:eastAsia="Calibri" w:hAnsi="Traditional Arabic" w:cs="Traditional Arabic"/>
          <w:kern w:val="2"/>
          <w:sz w:val="28"/>
          <w:szCs w:val="28"/>
          <w:rtl/>
          <w14:ligatures w14:val="standardContextual"/>
        </w:rPr>
        <w:t>81-</w:t>
      </w:r>
      <w:r w:rsidRPr="00486F98">
        <w:rPr>
          <w:rFonts w:ascii="Traditional Arabic" w:eastAsia="Calibri" w:hAnsi="Traditional Arabic" w:cs="Traditional Arabic"/>
          <w:i/>
          <w:iCs/>
          <w:kern w:val="2"/>
          <w:sz w:val="28"/>
          <w:szCs w:val="28"/>
          <w:rtl/>
          <w14:ligatures w14:val="standardContextual"/>
        </w:rPr>
        <w:t xml:space="preserve">102. </w:t>
      </w:r>
      <w:hyperlink r:id="rId20" w:history="1">
        <w:r w:rsidRPr="00486F98">
          <w:rPr>
            <w:rFonts w:ascii="Traditional Arabic" w:eastAsia="Calibri" w:hAnsi="Traditional Arabic" w:cs="Traditional Arabic"/>
            <w:color w:val="0070C0"/>
            <w:kern w:val="2"/>
            <w:sz w:val="28"/>
            <w:szCs w:val="28"/>
            <w:u w:val="single"/>
            <w14:ligatures w14:val="standardContextual"/>
          </w:rPr>
          <w:t>https://asjp.cerist.dz/en/downArticle/757/3/1/197283</w:t>
        </w:r>
      </w:hyperlink>
    </w:p>
    <w:p w14:paraId="6706349C" w14:textId="77777777" w:rsidR="003B379C" w:rsidRPr="00486F98" w:rsidRDefault="003B379C" w:rsidP="00F10F53">
      <w:pPr>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486F98">
        <w:rPr>
          <w:rFonts w:ascii="Traditional Arabic" w:eastAsia="Calibri" w:hAnsi="Traditional Arabic" w:cs="Traditional Arabic"/>
          <w:kern w:val="2"/>
          <w:sz w:val="32"/>
          <w:szCs w:val="32"/>
          <w:rtl/>
          <w14:ligatures w14:val="standardContextual"/>
        </w:rPr>
        <w:t>اليحيوي، سامي عبدالله عبدالملك أحمد غالب؛ والسريحي، سلطان علي أحمد فرج. (</w:t>
      </w:r>
      <w:r w:rsidRPr="00486F98">
        <w:rPr>
          <w:rFonts w:ascii="Traditional Arabic" w:eastAsia="Calibri" w:hAnsi="Traditional Arabic" w:cs="Traditional Arabic"/>
          <w:kern w:val="2"/>
          <w:sz w:val="28"/>
          <w:szCs w:val="28"/>
          <w:rtl/>
          <w14:ligatures w14:val="standardContextual"/>
        </w:rPr>
        <w:t>2025</w:t>
      </w:r>
      <w:r w:rsidRPr="00486F98">
        <w:rPr>
          <w:rFonts w:ascii="Traditional Arabic" w:eastAsia="Calibri" w:hAnsi="Traditional Arabic" w:cs="Traditional Arabic"/>
          <w:kern w:val="2"/>
          <w:sz w:val="32"/>
          <w:szCs w:val="32"/>
          <w:rtl/>
          <w14:ligatures w14:val="standardContextua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486F98">
        <w:rPr>
          <w:rFonts w:ascii="Traditional Arabic" w:eastAsia="Calibri" w:hAnsi="Traditional Arabic" w:cs="Traditional Arabic"/>
          <w:kern w:val="2"/>
          <w:sz w:val="28"/>
          <w:szCs w:val="28"/>
          <w:rtl/>
          <w14:ligatures w14:val="standardContextual"/>
        </w:rPr>
        <w:t>6(69)، 269- 306.</w:t>
      </w:r>
    </w:p>
    <w:p w14:paraId="4D4890BB" w14:textId="77777777" w:rsidR="002C0B08" w:rsidRPr="00486F98" w:rsidRDefault="002C0B08" w:rsidP="00F10F53">
      <w:pPr>
        <w:bidi/>
        <w:spacing w:after="0" w:line="276" w:lineRule="auto"/>
        <w:ind w:left="610" w:hanging="567"/>
        <w:jc w:val="both"/>
        <w:rPr>
          <w:rFonts w:ascii="Traditional Arabic" w:eastAsia="Calibri" w:hAnsi="Traditional Arabic" w:cs="Traditional Arabic"/>
          <w:kern w:val="2"/>
          <w:sz w:val="32"/>
          <w:szCs w:val="32"/>
          <w:rtl/>
          <w14:ligatures w14:val="standardContextual"/>
        </w:rPr>
      </w:pPr>
    </w:p>
    <w:p w14:paraId="741D3AD5" w14:textId="77777777" w:rsidR="00663C02" w:rsidRPr="00486F98" w:rsidRDefault="00663C02" w:rsidP="00F10F53">
      <w:pPr>
        <w:spacing w:after="0" w:line="276" w:lineRule="auto"/>
        <w:ind w:left="610" w:hanging="567"/>
        <w:jc w:val="both"/>
        <w:rPr>
          <w:rFonts w:ascii="Traditional Arabic" w:hAnsi="Traditional Arabic" w:cs="Traditional Arabic"/>
          <w:sz w:val="32"/>
          <w:szCs w:val="32"/>
          <w:rtl/>
        </w:rPr>
      </w:pPr>
    </w:p>
    <w:p w14:paraId="033C98CF" w14:textId="77777777" w:rsidR="00271C7F" w:rsidRPr="00486F98" w:rsidRDefault="001A51C6" w:rsidP="00AD7EC2">
      <w:pPr>
        <w:bidi/>
        <w:spacing w:after="0" w:line="240" w:lineRule="auto"/>
        <w:ind w:left="560" w:hanging="567"/>
        <w:jc w:val="both"/>
        <w:rPr>
          <w:rFonts w:ascii="Traditional Arabic" w:eastAsia="Calibri" w:hAnsi="Traditional Arabic" w:cs="Traditional Arabic"/>
          <w:b/>
          <w:bCs/>
          <w:kern w:val="2"/>
          <w:sz w:val="28"/>
          <w:szCs w:val="28"/>
          <w:rtl/>
          <w14:ligatures w14:val="standardContextual"/>
        </w:rPr>
      </w:pPr>
      <w:r w:rsidRPr="00486F98">
        <w:rPr>
          <w:rFonts w:ascii="Traditional Arabic" w:eastAsia="Calibri" w:hAnsi="Traditional Arabic" w:cs="Traditional Arabic"/>
          <w:b/>
          <w:bCs/>
          <w:kern w:val="2"/>
          <w:sz w:val="32"/>
          <w:szCs w:val="32"/>
          <w:rtl/>
          <w14:ligatures w14:val="standardContextual"/>
        </w:rPr>
        <w:t>ثانيًا: المراجع الأجنبية</w:t>
      </w:r>
    </w:p>
    <w:p w14:paraId="385E4803" w14:textId="77777777" w:rsidR="002C0B08" w:rsidRPr="00486F98" w:rsidRDefault="002C0B08" w:rsidP="002C0B08">
      <w:pPr>
        <w:bidi/>
        <w:spacing w:after="0" w:line="240" w:lineRule="auto"/>
        <w:ind w:left="560" w:hanging="567"/>
        <w:jc w:val="both"/>
        <w:rPr>
          <w:rFonts w:ascii="Traditional Arabic" w:eastAsia="Calibri" w:hAnsi="Traditional Arabic" w:cs="Traditional Arabic"/>
          <w:b/>
          <w:bCs/>
          <w:kern w:val="2"/>
          <w:sz w:val="28"/>
          <w:szCs w:val="28"/>
          <w:rtl/>
          <w14:ligatures w14:val="standardContextual"/>
        </w:rPr>
      </w:pPr>
    </w:p>
    <w:p w14:paraId="7A3A05A2" w14:textId="5EC385A2" w:rsidR="002C0B08" w:rsidRPr="00486F98" w:rsidRDefault="002C0B08" w:rsidP="006124F9">
      <w:pPr>
        <w:spacing w:after="0" w:line="240" w:lineRule="auto"/>
        <w:ind w:left="567" w:hanging="567"/>
        <w:rPr>
          <w:rFonts w:ascii="Traditional Arabic" w:eastAsia="Calibri" w:hAnsi="Traditional Arabic" w:cs="Traditional Arabic"/>
          <w:b/>
          <w:bCs/>
          <w:kern w:val="2"/>
          <w:sz w:val="28"/>
          <w:szCs w:val="28"/>
          <w:rtl/>
          <w14:ligatures w14:val="standardContextual"/>
        </w:rPr>
      </w:pPr>
      <w:r w:rsidRPr="002C0B08">
        <w:rPr>
          <w:rFonts w:ascii="Traditional Arabic" w:hAnsi="Traditional Arabic" w:cs="Traditional Arabic"/>
          <w:sz w:val="28"/>
          <w:szCs w:val="28"/>
        </w:rPr>
        <w:t>Abdelkader, B., Abdelkader, T., Rabeh, M., &amp; Bachir, M. (2025</w:t>
      </w:r>
      <w:r w:rsidR="008C66DC" w:rsidRPr="00486F98">
        <w:rPr>
          <w:rFonts w:ascii="Traditional Arabic" w:hAnsi="Traditional Arabic" w:cs="Traditional Arabic"/>
          <w:sz w:val="28"/>
          <w:szCs w:val="28"/>
        </w:rPr>
        <w:t>).Governance</w:t>
      </w:r>
      <w:r w:rsidRPr="002C0B08">
        <w:rPr>
          <w:rFonts w:ascii="Traditional Arabic" w:hAnsi="Traditional Arabic" w:cs="Traditional Arabic"/>
          <w:sz w:val="28"/>
          <w:szCs w:val="28"/>
        </w:rPr>
        <w:t xml:space="preserve"> and its role in the public </w:t>
      </w:r>
      <w:r w:rsidR="008C66DC" w:rsidRPr="00486F98">
        <w:rPr>
          <w:rFonts w:ascii="Traditional Arabic" w:hAnsi="Traditional Arabic" w:cs="Traditional Arabic"/>
          <w:sz w:val="28"/>
          <w:szCs w:val="28"/>
        </w:rPr>
        <w:t xml:space="preserve">sector. </w:t>
      </w:r>
      <w:r w:rsidR="008C66DC" w:rsidRPr="00486F98">
        <w:rPr>
          <w:rFonts w:ascii="Traditional Arabic" w:hAnsi="Traditional Arabic" w:cs="Traditional Arabic"/>
          <w:i/>
          <w:iCs/>
          <w:sz w:val="28"/>
          <w:szCs w:val="28"/>
        </w:rPr>
        <w:t>The</w:t>
      </w:r>
      <w:r w:rsidRPr="002C0B08">
        <w:rPr>
          <w:rFonts w:ascii="Traditional Arabic" w:hAnsi="Traditional Arabic" w:cs="Traditional Arabic"/>
          <w:i/>
          <w:iCs/>
          <w:sz w:val="28"/>
          <w:szCs w:val="28"/>
        </w:rPr>
        <w:t xml:space="preserve"> International Tax Journal,52</w:t>
      </w:r>
      <w:r w:rsidRPr="002C0B08">
        <w:rPr>
          <w:rFonts w:ascii="Traditional Arabic" w:hAnsi="Traditional Arabic" w:cs="Traditional Arabic"/>
          <w:sz w:val="28"/>
          <w:szCs w:val="28"/>
        </w:rPr>
        <w:t>(5),</w:t>
      </w:r>
      <w:r w:rsidR="008C66DC" w:rsidRPr="00486F98">
        <w:rPr>
          <w:rFonts w:ascii="Traditional Arabic" w:hAnsi="Traditional Arabic" w:cs="Traditional Arabic"/>
          <w:sz w:val="28"/>
          <w:szCs w:val="28"/>
        </w:rPr>
        <w:t xml:space="preserve"> </w:t>
      </w:r>
      <w:r w:rsidRPr="002C0B08">
        <w:rPr>
          <w:rFonts w:ascii="Traditional Arabic" w:hAnsi="Traditional Arabic" w:cs="Traditional Arabic"/>
          <w:sz w:val="28"/>
          <w:szCs w:val="28"/>
        </w:rPr>
        <w:t xml:space="preserve">2202–2212. </w:t>
      </w:r>
    </w:p>
    <w:p w14:paraId="46BEEE21" w14:textId="77777777" w:rsidR="001255C6" w:rsidRPr="00486F98" w:rsidRDefault="001255C6" w:rsidP="00AD7EC2">
      <w:pPr>
        <w:spacing w:after="0" w:line="240" w:lineRule="auto"/>
        <w:ind w:left="567" w:hanging="567"/>
        <w:jc w:val="both"/>
        <w:rPr>
          <w:rFonts w:ascii="Traditional Arabic" w:hAnsi="Traditional Arabic" w:cs="Traditional Arabic"/>
          <w:sz w:val="28"/>
          <w:szCs w:val="28"/>
          <w:lang w:bidi="ar-EG"/>
        </w:rPr>
      </w:pPr>
      <w:bookmarkStart w:id="10" w:name="_Hlk212467646"/>
      <w:r w:rsidRPr="00486F98">
        <w:rPr>
          <w:rFonts w:ascii="Traditional Arabic" w:hAnsi="Traditional Arabic" w:cs="Traditional Arabic"/>
          <w:sz w:val="28"/>
          <w:szCs w:val="28"/>
        </w:rPr>
        <w:t>Ahmad, H., &amp; Muslim, M. (2024</w:t>
      </w:r>
      <w:bookmarkEnd w:id="10"/>
      <w:r w:rsidRPr="00486F98">
        <w:rPr>
          <w:rFonts w:ascii="Traditional Arabic" w:hAnsi="Traditional Arabic" w:cs="Traditional Arabic"/>
          <w:sz w:val="28"/>
          <w:szCs w:val="28"/>
        </w:rPr>
        <w:t>). Exploring the Nexus between Internal Control Structures and Good Corporate Governance. </w:t>
      </w:r>
      <w:r w:rsidRPr="00486F98">
        <w:rPr>
          <w:rFonts w:ascii="Traditional Arabic" w:hAnsi="Traditional Arabic" w:cs="Traditional Arabic"/>
          <w:i/>
          <w:iCs/>
          <w:sz w:val="28"/>
          <w:szCs w:val="28"/>
        </w:rPr>
        <w:t>Advances in Applied Accounting Research</w:t>
      </w:r>
      <w:r w:rsidRPr="00486F98">
        <w:rPr>
          <w:rFonts w:ascii="Traditional Arabic" w:hAnsi="Traditional Arabic" w:cs="Traditional Arabic"/>
          <w:sz w:val="28"/>
          <w:szCs w:val="28"/>
        </w:rPr>
        <w:t>, </w:t>
      </w:r>
      <w:r w:rsidRPr="00486F98">
        <w:rPr>
          <w:rFonts w:ascii="Traditional Arabic" w:hAnsi="Traditional Arabic" w:cs="Traditional Arabic"/>
          <w:i/>
          <w:iCs/>
          <w:sz w:val="28"/>
          <w:szCs w:val="28"/>
        </w:rPr>
        <w:t>2</w:t>
      </w:r>
      <w:r w:rsidRPr="00486F98">
        <w:rPr>
          <w:rFonts w:ascii="Traditional Arabic" w:hAnsi="Traditional Arabic" w:cs="Traditional Arabic"/>
          <w:sz w:val="28"/>
          <w:szCs w:val="28"/>
        </w:rPr>
        <w:t>(2), 123-136.</w:t>
      </w:r>
      <w:r w:rsidRPr="00486F98">
        <w:rPr>
          <w:rFonts w:ascii="Traditional Arabic" w:eastAsia="Calibri" w:hAnsi="Traditional Arabic" w:cs="Traditional Arabic"/>
          <w:kern w:val="2"/>
          <w:sz w:val="28"/>
          <w:szCs w:val="28"/>
          <w14:ligatures w14:val="standardContextual"/>
        </w:rPr>
        <w:t xml:space="preserve"> </w:t>
      </w:r>
      <w:hyperlink r:id="rId21" w:history="1">
        <w:r w:rsidRPr="00486F98">
          <w:rPr>
            <w:rFonts w:ascii="Traditional Arabic" w:eastAsia="Calibri" w:hAnsi="Traditional Arabic" w:cs="Traditional Arabic"/>
            <w:color w:val="0070C0"/>
            <w:kern w:val="2"/>
            <w:sz w:val="28"/>
            <w:szCs w:val="28"/>
            <w:u w:val="single"/>
            <w14:ligatures w14:val="standardContextual"/>
          </w:rPr>
          <w:t>https://doi.org/10.60079/aaar.v2i2.311</w:t>
        </w:r>
      </w:hyperlink>
      <w:r w:rsidRPr="00486F98">
        <w:rPr>
          <w:rFonts w:ascii="Traditional Arabic" w:eastAsia="Calibri" w:hAnsi="Traditional Arabic" w:cs="Traditional Arabic"/>
          <w:color w:val="0070C0"/>
          <w:kern w:val="2"/>
          <w:sz w:val="28"/>
          <w:szCs w:val="28"/>
          <w14:ligatures w14:val="standardContextual"/>
        </w:rPr>
        <w:t>.</w:t>
      </w:r>
    </w:p>
    <w:p w14:paraId="25C232EC" w14:textId="77777777" w:rsidR="00B55045" w:rsidRPr="00486F98" w:rsidRDefault="00B55045" w:rsidP="00AD7EC2">
      <w:pPr>
        <w:spacing w:after="0" w:line="240" w:lineRule="auto"/>
        <w:ind w:left="567" w:hanging="567"/>
        <w:jc w:val="both"/>
        <w:rPr>
          <w:rFonts w:ascii="Traditional Arabic" w:hAnsi="Traditional Arabic" w:cs="Traditional Arabic"/>
          <w:sz w:val="28"/>
          <w:szCs w:val="28"/>
          <w:lang w:bidi="ar-EG"/>
        </w:rPr>
      </w:pPr>
      <w:r w:rsidRPr="00486F98">
        <w:rPr>
          <w:rFonts w:ascii="Traditional Arabic" w:hAnsi="Traditional Arabic" w:cs="Traditional Arabic"/>
          <w:sz w:val="28"/>
          <w:szCs w:val="28"/>
          <w:lang w:bidi="ar-EG"/>
        </w:rPr>
        <w:t>Alaraji, F.A. (2020). Corporate Governance and its Impact</w:t>
      </w:r>
      <w:r w:rsidRPr="00486F98">
        <w:rPr>
          <w:rFonts w:ascii="Traditional Arabic" w:hAnsi="Traditional Arabic" w:cs="Traditional Arabic"/>
          <w:sz w:val="28"/>
          <w:szCs w:val="28"/>
          <w:rtl/>
          <w:lang w:bidi="ar-EG"/>
        </w:rPr>
        <w:t xml:space="preserve"> </w:t>
      </w:r>
      <w:r w:rsidRPr="00486F98">
        <w:rPr>
          <w:rFonts w:ascii="Traditional Arabic" w:hAnsi="Traditional Arabic" w:cs="Traditional Arabic"/>
          <w:sz w:val="28"/>
          <w:szCs w:val="28"/>
          <w:lang w:bidi="ar-EG"/>
        </w:rPr>
        <w:t xml:space="preserve">on the Quality of Internal Audit. </w:t>
      </w:r>
      <w:r w:rsidRPr="00486F98">
        <w:rPr>
          <w:rFonts w:ascii="Traditional Arabic" w:hAnsi="Traditional Arabic" w:cs="Traditional Arabic"/>
          <w:i/>
          <w:iCs/>
          <w:sz w:val="28"/>
          <w:szCs w:val="28"/>
          <w:lang w:bidi="ar-EG"/>
        </w:rPr>
        <w:t>QUALITY Access to Success,</w:t>
      </w:r>
      <w:r w:rsidRPr="00486F98">
        <w:rPr>
          <w:rFonts w:ascii="Traditional Arabic" w:hAnsi="Traditional Arabic" w:cs="Traditional Arabic"/>
          <w:sz w:val="28"/>
          <w:szCs w:val="28"/>
          <w:lang w:bidi="ar-EG"/>
        </w:rPr>
        <w:t xml:space="preserve"> </w:t>
      </w:r>
      <w:r w:rsidRPr="00486F98">
        <w:rPr>
          <w:rFonts w:ascii="Traditional Arabic" w:hAnsi="Traditional Arabic" w:cs="Traditional Arabic"/>
          <w:i/>
          <w:iCs/>
          <w:sz w:val="28"/>
          <w:szCs w:val="28"/>
          <w:lang w:bidi="ar-EG"/>
        </w:rPr>
        <w:t>21</w:t>
      </w:r>
      <w:r w:rsidRPr="00486F98">
        <w:rPr>
          <w:rFonts w:ascii="Traditional Arabic" w:hAnsi="Traditional Arabic" w:cs="Traditional Arabic"/>
          <w:sz w:val="28"/>
          <w:szCs w:val="28"/>
          <w:lang w:bidi="ar-EG"/>
        </w:rPr>
        <w:t xml:space="preserve">(175), 85- 90. </w:t>
      </w:r>
    </w:p>
    <w:p w14:paraId="00171665" w14:textId="0B1CA505" w:rsidR="007964B5" w:rsidRPr="00486F98" w:rsidRDefault="007964B5" w:rsidP="007964B5">
      <w:pPr>
        <w:spacing w:after="0" w:line="240" w:lineRule="auto"/>
        <w:ind w:left="567" w:hanging="567"/>
        <w:jc w:val="both"/>
        <w:rPr>
          <w:rFonts w:ascii="Traditional Arabic" w:hAnsi="Traditional Arabic" w:cs="Traditional Arabic"/>
          <w:sz w:val="28"/>
          <w:szCs w:val="28"/>
          <w:lang w:bidi="ar-EG"/>
        </w:rPr>
      </w:pPr>
      <w:r w:rsidRPr="00486F98">
        <w:rPr>
          <w:rFonts w:ascii="Traditional Arabic" w:hAnsi="Traditional Arabic" w:cs="Traditional Arabic"/>
          <w:sz w:val="28"/>
          <w:szCs w:val="28"/>
          <w:lang w:bidi="ar-EG"/>
        </w:rPr>
        <w:t xml:space="preserve">Albalwy, H. R.(2025). Assessing the Influence of Corporate Governance Principles on Disclosure and Financial Report Quality: Evidence from Saudi Listed Companies. </w:t>
      </w:r>
      <w:r w:rsidRPr="00486F98">
        <w:rPr>
          <w:rFonts w:ascii="Traditional Arabic" w:hAnsi="Traditional Arabic" w:cs="Traditional Arabic"/>
          <w:i/>
          <w:iCs/>
          <w:sz w:val="28"/>
          <w:szCs w:val="28"/>
          <w:lang w:bidi="ar-EG"/>
        </w:rPr>
        <w:t>Journal of Economic, Administrative and Legal Sciences, 9</w:t>
      </w:r>
      <w:r w:rsidRPr="00486F98">
        <w:rPr>
          <w:rFonts w:ascii="Traditional Arabic" w:hAnsi="Traditional Arabic" w:cs="Traditional Arabic"/>
          <w:sz w:val="28"/>
          <w:szCs w:val="28"/>
          <w:lang w:bidi="ar-EG"/>
        </w:rPr>
        <w:t>(1S), 96 – 107.</w:t>
      </w:r>
    </w:p>
    <w:p w14:paraId="24F03D61" w14:textId="10C2D8AB" w:rsidR="007964B5" w:rsidRPr="00486F98" w:rsidRDefault="007964B5" w:rsidP="007964B5">
      <w:pPr>
        <w:spacing w:after="0" w:line="240" w:lineRule="auto"/>
        <w:ind w:left="567" w:hanging="567"/>
        <w:jc w:val="both"/>
        <w:rPr>
          <w:rFonts w:ascii="Traditional Arabic" w:eastAsia="Calibri" w:hAnsi="Traditional Arabic" w:cs="Traditional Arabic"/>
          <w:color w:val="0070C0"/>
          <w:kern w:val="2"/>
          <w:sz w:val="28"/>
          <w:szCs w:val="28"/>
          <w:u w:val="single"/>
          <w14:ligatures w14:val="standardContextual"/>
        </w:rPr>
      </w:pPr>
      <w:r w:rsidRPr="00486F98">
        <w:rPr>
          <w:rFonts w:ascii="Traditional Arabic" w:eastAsia="Calibri" w:hAnsi="Traditional Arabic" w:cs="Traditional Arabic"/>
          <w:color w:val="0070C0"/>
          <w:kern w:val="2"/>
          <w:sz w:val="28"/>
          <w:szCs w:val="28"/>
          <w:u w:val="single"/>
          <w14:ligatures w14:val="standardContextual"/>
        </w:rPr>
        <w:t>https://doi.org/10.26389/AJSRP.B290924</w:t>
      </w:r>
    </w:p>
    <w:p w14:paraId="5BA20749" w14:textId="77777777" w:rsidR="00AD4268" w:rsidRPr="00486F98" w:rsidRDefault="00AD4268" w:rsidP="00AD7EC2">
      <w:pPr>
        <w:spacing w:after="0" w:line="240" w:lineRule="auto"/>
        <w:ind w:left="900" w:hanging="900"/>
        <w:jc w:val="both"/>
        <w:rPr>
          <w:rFonts w:ascii="Traditional Arabic" w:hAnsi="Traditional Arabic" w:cs="Traditional Arabic"/>
          <w:sz w:val="28"/>
          <w:szCs w:val="28"/>
        </w:rPr>
      </w:pPr>
      <w:r w:rsidRPr="00486F98">
        <w:rPr>
          <w:rFonts w:ascii="Traditional Arabic" w:hAnsi="Traditional Arabic" w:cs="Traditional Arabic"/>
          <w:sz w:val="28"/>
          <w:szCs w:val="28"/>
        </w:rPr>
        <w:lastRenderedPageBreak/>
        <w:t xml:space="preserve">Al Astal, A. Y. M., Ateeq, A., Milhem, M., &amp; Shafie, D. I. (2024). </w:t>
      </w:r>
      <w:r w:rsidRPr="00486F98">
        <w:rPr>
          <w:rFonts w:ascii="Traditional Arabic" w:hAnsi="Traditional Arabic" w:cs="Traditional Arabic"/>
          <w:i/>
          <w:iCs/>
          <w:sz w:val="28"/>
          <w:szCs w:val="28"/>
        </w:rPr>
        <w:t>Corporate Governance and Internal Control Mechanisms: Developing a Strategic Framework</w:t>
      </w:r>
      <w:r w:rsidRPr="00486F98">
        <w:rPr>
          <w:rFonts w:ascii="Traditional Arabic" w:hAnsi="Traditional Arabic" w:cs="Traditional Arabic"/>
          <w:sz w:val="28"/>
          <w:szCs w:val="28"/>
        </w:rPr>
        <w:t>. In: AlDhaen, E., Braganza, A., Hamdan, A., Chen, W. (eds) Business Sustainability with Artificial Intelligence (AI): Challenges and Opportunities</w:t>
      </w:r>
      <w:r w:rsidRPr="00486F98">
        <w:rPr>
          <w:rFonts w:ascii="Traditional Arabic" w:hAnsi="Traditional Arabic" w:cs="Traditional Arabic"/>
          <w:i/>
          <w:iCs/>
          <w:sz w:val="28"/>
          <w:szCs w:val="28"/>
        </w:rPr>
        <w:t>: 2</w:t>
      </w:r>
      <w:r w:rsidRPr="00486F98">
        <w:rPr>
          <w:rFonts w:ascii="Traditional Arabic" w:hAnsi="Traditional Arabic" w:cs="Traditional Arabic"/>
          <w:sz w:val="28"/>
          <w:szCs w:val="28"/>
        </w:rPr>
        <w:t xml:space="preserve"> (pp. 551-564). Cham: Springer Nature Switzerland. </w:t>
      </w:r>
      <w:hyperlink r:id="rId22" w:history="1">
        <w:r w:rsidRPr="00486F98">
          <w:rPr>
            <w:rStyle w:val="Hyperlink"/>
            <w:rFonts w:ascii="Traditional Arabic" w:hAnsi="Traditional Arabic" w:cs="Traditional Arabic"/>
            <w:sz w:val="28"/>
            <w:szCs w:val="28"/>
          </w:rPr>
          <w:t>https://doi.org/10.1007/978-3-031-71318-7_51</w:t>
        </w:r>
      </w:hyperlink>
      <w:r w:rsidRPr="00486F98">
        <w:rPr>
          <w:rFonts w:ascii="Traditional Arabic" w:hAnsi="Traditional Arabic" w:cs="Traditional Arabic"/>
          <w:sz w:val="28"/>
          <w:szCs w:val="28"/>
        </w:rPr>
        <w:t>.</w:t>
      </w:r>
    </w:p>
    <w:p w14:paraId="68816E1E" w14:textId="77777777" w:rsidR="006124F9" w:rsidRPr="006124F9" w:rsidRDefault="006124F9" w:rsidP="006124F9">
      <w:pPr>
        <w:spacing w:after="0" w:line="240" w:lineRule="auto"/>
        <w:ind w:left="900" w:hanging="900"/>
        <w:jc w:val="both"/>
        <w:rPr>
          <w:rFonts w:ascii="Traditional Arabic" w:hAnsi="Traditional Arabic" w:cs="Traditional Arabic"/>
          <w:sz w:val="28"/>
          <w:szCs w:val="28"/>
        </w:rPr>
      </w:pPr>
      <w:r w:rsidRPr="006124F9">
        <w:rPr>
          <w:rFonts w:ascii="Traditional Arabic" w:hAnsi="Traditional Arabic" w:cs="Traditional Arabic"/>
          <w:sz w:val="28"/>
          <w:szCs w:val="28"/>
        </w:rPr>
        <w:t xml:space="preserve">Alqooti,A.A. (2020). Public Governance in the Public Sector: Literature review. </w:t>
      </w:r>
      <w:r w:rsidRPr="006124F9">
        <w:rPr>
          <w:rFonts w:ascii="Traditional Arabic" w:hAnsi="Traditional Arabic" w:cs="Traditional Arabic"/>
          <w:i/>
          <w:iCs/>
          <w:sz w:val="28"/>
          <w:szCs w:val="28"/>
        </w:rPr>
        <w:t>The International Journal of Business Ethics and Governance (IJBEG), 3</w:t>
      </w:r>
      <w:r w:rsidRPr="006124F9">
        <w:rPr>
          <w:rFonts w:ascii="Traditional Arabic" w:hAnsi="Traditional Arabic" w:cs="Traditional Arabic"/>
          <w:sz w:val="28"/>
          <w:szCs w:val="28"/>
        </w:rPr>
        <w:t>(3), 14- 24.</w:t>
      </w:r>
    </w:p>
    <w:p w14:paraId="2628446E" w14:textId="77777777" w:rsidR="00271C7F" w:rsidRPr="00486F98" w:rsidRDefault="00271C7F" w:rsidP="00AD7EC2">
      <w:pPr>
        <w:spacing w:after="0" w:line="240" w:lineRule="auto"/>
        <w:ind w:left="567" w:hanging="567"/>
        <w:jc w:val="both"/>
        <w:rPr>
          <w:rFonts w:ascii="Traditional Arabic" w:hAnsi="Traditional Arabic" w:cs="Traditional Arabic"/>
          <w:sz w:val="28"/>
          <w:szCs w:val="28"/>
        </w:rPr>
      </w:pPr>
      <w:r w:rsidRPr="00486F98">
        <w:rPr>
          <w:rFonts w:ascii="Traditional Arabic" w:hAnsi="Traditional Arabic" w:cs="Traditional Arabic"/>
          <w:sz w:val="28"/>
          <w:szCs w:val="28"/>
        </w:rPr>
        <w:t xml:space="preserve">Altheebeh, Z.A.;  Al Khateeb,W.M.; Qubbaja,A..A. &amp; Ruaa Binsaddig,R. (2024). The Impact of the Application of Corporate Governance on the Control Environment of Industrial Public Shareholding Companies in the Kingdom of Saudi Arabia. </w:t>
      </w:r>
      <w:r w:rsidRPr="00486F98">
        <w:rPr>
          <w:rFonts w:ascii="Traditional Arabic" w:hAnsi="Traditional Arabic" w:cs="Traditional Arabic"/>
          <w:i/>
          <w:iCs/>
          <w:sz w:val="28"/>
          <w:szCs w:val="28"/>
        </w:rPr>
        <w:t>Studies in Computational Intelligence 1152</w:t>
      </w:r>
      <w:r w:rsidRPr="00486F98">
        <w:rPr>
          <w:rFonts w:ascii="Traditional Arabic" w:hAnsi="Traditional Arabic" w:cs="Traditional Arabic"/>
          <w:sz w:val="28"/>
          <w:szCs w:val="28"/>
        </w:rPr>
        <w:t>, Springer Nature Switzerland AG</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The registered company,Cham, Switzerland.</w:t>
      </w:r>
    </w:p>
    <w:p w14:paraId="5A13C3C4" w14:textId="77777777" w:rsidR="00830FB1" w:rsidRPr="00486F98" w:rsidRDefault="00830FB1" w:rsidP="00830FB1">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1" w:name="_Hlk212453562"/>
      <w:r w:rsidRPr="00486F98">
        <w:rPr>
          <w:rFonts w:ascii="Traditional Arabic" w:eastAsia="Calibri" w:hAnsi="Traditional Arabic" w:cs="Traditional Arabic"/>
          <w:color w:val="0070C0"/>
          <w:sz w:val="28"/>
          <w:szCs w:val="28"/>
        </w:rPr>
        <w:t>Almasan, C.M.&amp;  Almasan,A.I. (2024)</w:t>
      </w:r>
      <w:r w:rsidRPr="00486F98">
        <w:rPr>
          <w:rFonts w:ascii="Traditional Arabic" w:eastAsia="Calibri" w:hAnsi="Traditional Arabic" w:cs="Traditional Arabic"/>
          <w:kern w:val="2"/>
          <w:sz w:val="28"/>
          <w:szCs w:val="28"/>
          <w:lang w:bidi="ar-EG"/>
          <w14:ligatures w14:val="standardContextual"/>
        </w:rPr>
        <w:t xml:space="preserve">. </w:t>
      </w:r>
      <w:r w:rsidRPr="00486F98">
        <w:rPr>
          <w:rFonts w:ascii="Traditional Arabic" w:eastAsia="Calibri" w:hAnsi="Traditional Arabic" w:cs="Traditional Arabic"/>
          <w:i/>
          <w:iCs/>
          <w:kern w:val="2"/>
          <w:sz w:val="28"/>
          <w:szCs w:val="28"/>
          <w:lang w:bidi="ar-EG"/>
          <w14:ligatures w14:val="standardContextual"/>
        </w:rPr>
        <w:t>Transforming public governance: Leveraging leadership, innovation and strategic internal control for institutional excellence</w:t>
      </w:r>
      <w:r w:rsidRPr="00486F98">
        <w:rPr>
          <w:rFonts w:ascii="Traditional Arabic" w:eastAsia="Calibri" w:hAnsi="Traditional Arabic" w:cs="Traditional Arabic"/>
          <w:kern w:val="2"/>
          <w:sz w:val="28"/>
          <w:szCs w:val="28"/>
          <w:lang w:bidi="ar-EG"/>
          <w14:ligatures w14:val="standardContextual"/>
        </w:rPr>
        <w:t xml:space="preserve">. Proceedings of the 18th International Management Conference: Management in the Algorithmic Era: Harmonizing AI Mastery and Human Collaboration, 31st October – 1st November 2024, Bucharest, Romania. </w:t>
      </w:r>
      <w:hyperlink r:id="rId23" w:history="1">
        <w:r w:rsidRPr="00486F98">
          <w:rPr>
            <w:rFonts w:ascii="Traditional Arabic" w:eastAsia="Calibri" w:hAnsi="Traditional Arabic" w:cs="Traditional Arabic"/>
            <w:color w:val="0563C1"/>
            <w:kern w:val="2"/>
            <w:sz w:val="28"/>
            <w:szCs w:val="28"/>
            <w:u w:val="single"/>
            <w:lang w:bidi="ar-EG"/>
            <w14:ligatures w14:val="standardContextual"/>
          </w:rPr>
          <w:t>https://doi.org/10.24818/imc/2024/02.01</w:t>
        </w:r>
      </w:hyperlink>
      <w:r w:rsidRPr="00486F98">
        <w:rPr>
          <w:rFonts w:ascii="Traditional Arabic" w:eastAsia="Calibri" w:hAnsi="Traditional Arabic" w:cs="Traditional Arabic"/>
          <w:kern w:val="2"/>
          <w:sz w:val="28"/>
          <w:szCs w:val="28"/>
          <w:lang w:bidi="ar-EG"/>
          <w14:ligatures w14:val="standardContextual"/>
        </w:rPr>
        <w:t>.</w:t>
      </w:r>
    </w:p>
    <w:p w14:paraId="47499532" w14:textId="6F952F08" w:rsidR="00AD4268" w:rsidRPr="00486F98" w:rsidRDefault="00AD4268" w:rsidP="00AD7EC2">
      <w:pPr>
        <w:spacing w:after="0" w:line="240" w:lineRule="auto"/>
        <w:ind w:left="567" w:hanging="567"/>
        <w:jc w:val="both"/>
        <w:rPr>
          <w:rFonts w:ascii="Traditional Arabic" w:hAnsi="Traditional Arabic" w:cs="Traditional Arabic"/>
          <w:sz w:val="28"/>
          <w:szCs w:val="28"/>
          <w:rtl/>
        </w:rPr>
      </w:pPr>
      <w:r w:rsidRPr="00486F98">
        <w:rPr>
          <w:rFonts w:ascii="Traditional Arabic" w:eastAsia="Calibri" w:hAnsi="Traditional Arabic" w:cs="Traditional Arabic"/>
          <w:kern w:val="2"/>
          <w:sz w:val="28"/>
          <w:szCs w:val="28"/>
          <w14:ligatures w14:val="standardContextual"/>
        </w:rPr>
        <w:t>Almashhadani, M., &amp; Almashhadani</w:t>
      </w:r>
      <w:bookmarkEnd w:id="11"/>
      <w:r w:rsidRPr="00486F98">
        <w:rPr>
          <w:rFonts w:ascii="Traditional Arabic" w:eastAsia="Calibri" w:hAnsi="Traditional Arabic" w:cs="Traditional Arabic"/>
          <w:kern w:val="2"/>
          <w:sz w:val="28"/>
          <w:szCs w:val="28"/>
          <w14:ligatures w14:val="standardContextual"/>
        </w:rPr>
        <w:t>, H. A. (2022). Corporate governance as an internal control mechanism and its impact on corporate performance. </w:t>
      </w:r>
      <w:r w:rsidRPr="00486F98">
        <w:rPr>
          <w:rFonts w:ascii="Traditional Arabic" w:eastAsia="Calibri" w:hAnsi="Traditional Arabic" w:cs="Traditional Arabic"/>
          <w:i/>
          <w:iCs/>
          <w:kern w:val="2"/>
          <w:sz w:val="28"/>
          <w:szCs w:val="28"/>
          <w14:ligatures w14:val="standardContextual"/>
        </w:rPr>
        <w:t>International Journal of Business and Management Invention</w:t>
      </w:r>
      <w:r w:rsidRPr="00486F98">
        <w:rPr>
          <w:rFonts w:ascii="Traditional Arabic" w:eastAsia="Calibri" w:hAnsi="Traditional Arabic" w:cs="Traditional Arabic"/>
          <w:kern w:val="2"/>
          <w:sz w:val="28"/>
          <w:szCs w:val="28"/>
          <w14:ligatures w14:val="standardContextual"/>
        </w:rPr>
        <w:t>, </w:t>
      </w:r>
      <w:r w:rsidRPr="00486F98">
        <w:rPr>
          <w:rFonts w:ascii="Traditional Arabic" w:eastAsia="Calibri" w:hAnsi="Traditional Arabic" w:cs="Traditional Arabic"/>
          <w:i/>
          <w:iCs/>
          <w:kern w:val="2"/>
          <w:sz w:val="28"/>
          <w:szCs w:val="28"/>
          <w14:ligatures w14:val="standardContextual"/>
        </w:rPr>
        <w:t>11</w:t>
      </w:r>
      <w:r w:rsidRPr="00486F98">
        <w:rPr>
          <w:rFonts w:ascii="Traditional Arabic" w:eastAsia="Calibri" w:hAnsi="Traditional Arabic" w:cs="Traditional Arabic"/>
          <w:kern w:val="2"/>
          <w:sz w:val="28"/>
          <w:szCs w:val="28"/>
          <w14:ligatures w14:val="standardContextual"/>
        </w:rPr>
        <w:t xml:space="preserve">(8), 53-59. </w:t>
      </w:r>
      <w:hyperlink r:id="rId24" w:history="1">
        <w:r w:rsidRPr="00486F98">
          <w:rPr>
            <w:rFonts w:ascii="Traditional Arabic" w:eastAsia="Calibri" w:hAnsi="Traditional Arabic" w:cs="Traditional Arabic"/>
            <w:color w:val="0563C1"/>
            <w:kern w:val="2"/>
            <w:sz w:val="28"/>
            <w:szCs w:val="28"/>
            <w:u w:val="single"/>
            <w14:ligatures w14:val="standardContextual"/>
          </w:rPr>
          <w:t>https://doi.org/10.35629/8028-11085359</w:t>
        </w:r>
      </w:hyperlink>
    </w:p>
    <w:p w14:paraId="71D5E861" w14:textId="77777777" w:rsidR="00663C02" w:rsidRPr="00486F98" w:rsidRDefault="00663C02" w:rsidP="00AD7EC2">
      <w:pPr>
        <w:spacing w:after="0" w:line="240" w:lineRule="auto"/>
        <w:ind w:left="567" w:hanging="567"/>
        <w:jc w:val="both"/>
        <w:rPr>
          <w:rFonts w:ascii="Traditional Arabic" w:hAnsi="Traditional Arabic" w:cs="Traditional Arabic"/>
          <w:sz w:val="28"/>
          <w:szCs w:val="28"/>
        </w:rPr>
      </w:pPr>
      <w:r w:rsidRPr="00486F98">
        <w:rPr>
          <w:rFonts w:ascii="Traditional Arabic" w:hAnsi="Traditional Arabic" w:cs="Traditional Arabic"/>
          <w:sz w:val="28"/>
          <w:szCs w:val="28"/>
        </w:rPr>
        <w:lastRenderedPageBreak/>
        <w:t>Almasria,Nashat A.</w:t>
      </w:r>
      <w:r w:rsidR="00465C09" w:rsidRPr="00486F98">
        <w:rPr>
          <w:rFonts w:ascii="Traditional Arabic" w:hAnsi="Traditional Arabic" w:cs="Traditional Arabic"/>
          <w:sz w:val="28"/>
          <w:szCs w:val="28"/>
        </w:rPr>
        <w:t>; Alhatabat,Z.; Abu Dawleh,A.;</w:t>
      </w:r>
      <w:r w:rsidRPr="00486F98">
        <w:rPr>
          <w:rFonts w:ascii="Traditional Arabic" w:hAnsi="Traditional Arabic" w:cs="Traditional Arabic"/>
          <w:sz w:val="28"/>
          <w:szCs w:val="28"/>
        </w:rPr>
        <w:t>Tahtamouni,A.&amp; Ibrahim,A.(2024). Role of the Internal Control System in Accordance with International Auditing Standard No. 315 in Reducing Tax. Evasion</w:t>
      </w:r>
      <w:r w:rsidR="00465C09" w:rsidRPr="00486F98">
        <w:rPr>
          <w:rFonts w:ascii="Traditional Arabic" w:hAnsi="Traditional Arabic" w:cs="Traditional Arabic"/>
          <w:sz w:val="28"/>
          <w:szCs w:val="28"/>
        </w:rPr>
        <w:t>.</w:t>
      </w:r>
      <w:r w:rsidR="00465C09" w:rsidRPr="00486F98">
        <w:rPr>
          <w:rFonts w:ascii="Traditional Arabic" w:hAnsi="Traditional Arabic" w:cs="Traditional Arabic"/>
          <w:i/>
          <w:iCs/>
          <w:sz w:val="28"/>
          <w:szCs w:val="28"/>
        </w:rPr>
        <w:t>Journal of Southwest Jiaotong University,</w:t>
      </w:r>
      <w:r w:rsidRPr="00486F98">
        <w:rPr>
          <w:rFonts w:ascii="Traditional Arabic" w:hAnsi="Traditional Arabic" w:cs="Traditional Arabic"/>
          <w:i/>
          <w:iCs/>
          <w:sz w:val="28"/>
          <w:szCs w:val="28"/>
        </w:rPr>
        <w:t>59</w:t>
      </w:r>
      <w:r w:rsidRPr="00486F98">
        <w:rPr>
          <w:rFonts w:ascii="Traditional Arabic" w:hAnsi="Traditional Arabic" w:cs="Traditional Arabic"/>
          <w:sz w:val="28"/>
          <w:szCs w:val="28"/>
        </w:rPr>
        <w:t>(5), 1-27.</w:t>
      </w:r>
    </w:p>
    <w:p w14:paraId="3640C8D3" w14:textId="77777777" w:rsidR="00FD019B" w:rsidRPr="00486F98" w:rsidRDefault="00FD019B" w:rsidP="00AD7EC2">
      <w:pPr>
        <w:spacing w:after="0" w:line="240" w:lineRule="auto"/>
        <w:ind w:left="567" w:hanging="567"/>
        <w:jc w:val="both"/>
        <w:rPr>
          <w:rFonts w:ascii="Traditional Arabic" w:hAnsi="Traditional Arabic" w:cs="Traditional Arabic"/>
          <w:sz w:val="28"/>
          <w:szCs w:val="28"/>
          <w:rtl/>
        </w:rPr>
      </w:pPr>
      <w:r w:rsidRPr="00486F98">
        <w:rPr>
          <w:rFonts w:ascii="Traditional Arabic" w:hAnsi="Traditional Arabic" w:cs="Traditional Arabic"/>
          <w:sz w:val="28"/>
          <w:szCs w:val="28"/>
        </w:rPr>
        <w:t>Alshaer, I. M. A., Al hila, A. A., Al Shobaki, M. J., &amp; Abu Naser, S. S. (2017). Governance of Public Universities and</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Their Role in Promoting Partnership with Non-Governmental Institutions. International Journal of Engineering and</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 xml:space="preserve">Information Systems, 1(9), 214-238. </w:t>
      </w:r>
    </w:p>
    <w:p w14:paraId="6E651C98" w14:textId="77777777" w:rsidR="00FD019B" w:rsidRPr="00486F98" w:rsidRDefault="00FD019B" w:rsidP="00AD7EC2">
      <w:pPr>
        <w:spacing w:after="0" w:line="240" w:lineRule="auto"/>
        <w:ind w:left="567" w:hanging="567"/>
        <w:jc w:val="both"/>
        <w:rPr>
          <w:rFonts w:ascii="Traditional Arabic" w:hAnsi="Traditional Arabic" w:cs="Traditional Arabic"/>
          <w:color w:val="0070C0"/>
          <w:sz w:val="28"/>
          <w:szCs w:val="28"/>
          <w:rtl/>
        </w:rPr>
      </w:pPr>
      <w:r w:rsidRPr="00486F98">
        <w:rPr>
          <w:rFonts w:ascii="Traditional Arabic" w:hAnsi="Traditional Arabic" w:cs="Traditional Arabic"/>
          <w:color w:val="0070C0"/>
          <w:sz w:val="28"/>
          <w:szCs w:val="28"/>
        </w:rPr>
        <w:t>https://nbn-resolving.org/urn:nbn:de:0168-ssoar-55387-2</w:t>
      </w:r>
    </w:p>
    <w:p w14:paraId="1FB4F6CF" w14:textId="77777777" w:rsidR="00AD4268" w:rsidRPr="00486F98"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2" w:name="_Hlk212468085"/>
      <w:bookmarkEnd w:id="9"/>
      <w:r w:rsidRPr="00486F98">
        <w:rPr>
          <w:rFonts w:ascii="Traditional Arabic" w:eastAsia="Calibri" w:hAnsi="Traditional Arabic" w:cs="Traditional Arabic"/>
          <w:kern w:val="2"/>
          <w:sz w:val="28"/>
          <w:szCs w:val="28"/>
          <w:lang w:bidi="ar-EG"/>
          <w14:ligatures w14:val="standardContextual"/>
        </w:rPr>
        <w:t>Alzoubi</w:t>
      </w:r>
      <w:bookmarkEnd w:id="12"/>
      <w:r w:rsidRPr="00486F98">
        <w:rPr>
          <w:rFonts w:ascii="Traditional Arabic" w:eastAsia="Calibri" w:hAnsi="Traditional Arabic" w:cs="Traditional Arabic"/>
          <w:kern w:val="2"/>
          <w:sz w:val="28"/>
          <w:szCs w:val="28"/>
          <w:lang w:bidi="ar-EG"/>
          <w14:ligatures w14:val="standardContextual"/>
        </w:rPr>
        <w:t xml:space="preserve">, A. B. (2025). </w:t>
      </w:r>
      <w:bookmarkStart w:id="13" w:name="_Hlk212468159"/>
      <w:r w:rsidRPr="00486F98">
        <w:rPr>
          <w:rFonts w:ascii="Traditional Arabic" w:eastAsia="Calibri" w:hAnsi="Traditional Arabic" w:cs="Traditional Arabic"/>
          <w:kern w:val="2"/>
          <w:sz w:val="28"/>
          <w:szCs w:val="28"/>
          <w:lang w:bidi="ar-EG"/>
          <w14:ligatures w14:val="standardContextual"/>
        </w:rPr>
        <w:t>Maximizing internal control effectiveness: the synergy between forensic accounting and corporate governance</w:t>
      </w:r>
      <w:bookmarkEnd w:id="13"/>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Journal of Financial Reporting and Accounting</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23</w:t>
      </w:r>
      <w:r w:rsidRPr="00486F98">
        <w:rPr>
          <w:rFonts w:ascii="Traditional Arabic" w:eastAsia="Calibri" w:hAnsi="Traditional Arabic" w:cs="Traditional Arabic"/>
          <w:kern w:val="2"/>
          <w:sz w:val="28"/>
          <w:szCs w:val="28"/>
          <w:lang w:bidi="ar-EG"/>
          <w14:ligatures w14:val="standardContextual"/>
        </w:rPr>
        <w:t xml:space="preserve">(1), 404-416. </w:t>
      </w:r>
      <w:hyperlink r:id="rId25" w:history="1">
        <w:r w:rsidRPr="00486F98">
          <w:rPr>
            <w:rFonts w:ascii="Traditional Arabic" w:eastAsia="Calibri" w:hAnsi="Traditional Arabic" w:cs="Traditional Arabic"/>
            <w:color w:val="0563C1"/>
            <w:kern w:val="2"/>
            <w:sz w:val="28"/>
            <w:szCs w:val="28"/>
            <w:u w:val="single"/>
            <w:lang w:bidi="ar-EG"/>
            <w14:ligatures w14:val="standardContextual"/>
          </w:rPr>
          <w:t>https://doi.org/10.1108/JFRA-03-2023-0140</w:t>
        </w:r>
      </w:hyperlink>
      <w:r w:rsidRPr="00486F98">
        <w:rPr>
          <w:rFonts w:ascii="Traditional Arabic" w:eastAsia="Calibri" w:hAnsi="Traditional Arabic" w:cs="Traditional Arabic"/>
          <w:kern w:val="2"/>
          <w:sz w:val="28"/>
          <w:szCs w:val="28"/>
          <w:lang w:bidi="ar-EG"/>
          <w14:ligatures w14:val="standardContextual"/>
        </w:rPr>
        <w:t>.</w:t>
      </w:r>
    </w:p>
    <w:p w14:paraId="2442D1BF" w14:textId="77777777" w:rsidR="00AD4268" w:rsidRPr="00486F98"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486F98">
        <w:rPr>
          <w:rFonts w:ascii="Traditional Arabic" w:eastAsia="Calibri" w:hAnsi="Traditional Arabic" w:cs="Traditional Arabic"/>
          <w:kern w:val="2"/>
          <w:sz w:val="28"/>
          <w:szCs w:val="28"/>
          <w:lang w:bidi="ar-EG"/>
          <w14:ligatures w14:val="standardContextual"/>
        </w:rPr>
        <w:t>Bannerman, J., Ebenezer, N. D., &amp; Obeng, H. (2022). Internal Control in the Public Sector of Ghana: A Case Study. </w:t>
      </w:r>
      <w:r w:rsidRPr="00486F98">
        <w:rPr>
          <w:rFonts w:ascii="Traditional Arabic" w:eastAsia="Calibri" w:hAnsi="Traditional Arabic" w:cs="Traditional Arabic"/>
          <w:i/>
          <w:iCs/>
          <w:kern w:val="2"/>
          <w:sz w:val="28"/>
          <w:szCs w:val="28"/>
          <w:lang w:bidi="ar-EG"/>
          <w14:ligatures w14:val="standardContextual"/>
        </w:rPr>
        <w:t>Asian Journal of Economics, Business and Accounting</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22</w:t>
      </w:r>
      <w:r w:rsidRPr="00486F98">
        <w:rPr>
          <w:rFonts w:ascii="Traditional Arabic" w:eastAsia="Calibri" w:hAnsi="Traditional Arabic" w:cs="Traditional Arabic"/>
          <w:kern w:val="2"/>
          <w:sz w:val="28"/>
          <w:szCs w:val="28"/>
          <w:lang w:bidi="ar-EG"/>
          <w14:ligatures w14:val="standardContextual"/>
        </w:rPr>
        <w:t xml:space="preserve">(22), 143-151. </w:t>
      </w:r>
      <w:hyperlink r:id="rId26" w:history="1">
        <w:r w:rsidRPr="00486F98">
          <w:rPr>
            <w:rFonts w:ascii="Traditional Arabic" w:eastAsia="Calibri" w:hAnsi="Traditional Arabic" w:cs="Traditional Arabic"/>
            <w:color w:val="0563C1"/>
            <w:kern w:val="2"/>
            <w:sz w:val="28"/>
            <w:szCs w:val="28"/>
            <w:u w:val="single"/>
            <w:lang w:bidi="ar-EG"/>
            <w14:ligatures w14:val="standardContextual"/>
          </w:rPr>
          <w:t>https://doi.org/10.9734/ajeba/2022/v22i2230718</w:t>
        </w:r>
      </w:hyperlink>
      <w:r w:rsidRPr="00486F98">
        <w:rPr>
          <w:rFonts w:ascii="Traditional Arabic" w:eastAsia="Calibri" w:hAnsi="Traditional Arabic" w:cs="Traditional Arabic"/>
          <w:kern w:val="2"/>
          <w:sz w:val="28"/>
          <w:szCs w:val="28"/>
          <w:lang w:bidi="ar-EG"/>
          <w14:ligatures w14:val="standardContextual"/>
        </w:rPr>
        <w:t>.</w:t>
      </w:r>
    </w:p>
    <w:p w14:paraId="289DF915" w14:textId="77777777" w:rsidR="00AD4268" w:rsidRPr="00486F98"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4" w:name="_Hlk212455331"/>
      <w:r w:rsidRPr="00486F98">
        <w:rPr>
          <w:rFonts w:ascii="Traditional Arabic" w:eastAsia="Calibri" w:hAnsi="Traditional Arabic" w:cs="Traditional Arabic"/>
          <w:kern w:val="2"/>
          <w:sz w:val="28"/>
          <w:szCs w:val="28"/>
          <w:lang w:bidi="ar-EG"/>
          <w14:ligatures w14:val="standardContextual"/>
        </w:rPr>
        <w:t>Boufounou</w:t>
      </w:r>
      <w:bookmarkEnd w:id="14"/>
      <w:r w:rsidRPr="00486F98">
        <w:rPr>
          <w:rFonts w:ascii="Traditional Arabic" w:eastAsia="Calibri" w:hAnsi="Traditional Arabic" w:cs="Traditional Arabic"/>
          <w:kern w:val="2"/>
          <w:sz w:val="28"/>
          <w:szCs w:val="28"/>
          <w:lang w:bidi="ar-EG"/>
          <w14:ligatures w14:val="standardContextual"/>
        </w:rPr>
        <w:t>, P., Eriotis, N., Kounadeas, T., Argyropoulos, P., &amp; Poulopoulos, J. (2024). Enhancing internal control mechanisms in local government organizations: a crucial step towards mitigating corruption and ensuring economic development. </w:t>
      </w:r>
      <w:r w:rsidRPr="00486F98">
        <w:rPr>
          <w:rFonts w:ascii="Traditional Arabic" w:eastAsia="Calibri" w:hAnsi="Traditional Arabic" w:cs="Traditional Arabic"/>
          <w:i/>
          <w:iCs/>
          <w:kern w:val="2"/>
          <w:sz w:val="28"/>
          <w:szCs w:val="28"/>
          <w:lang w:bidi="ar-EG"/>
          <w14:ligatures w14:val="standardContextual"/>
        </w:rPr>
        <w:t>Economies</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12</w:t>
      </w:r>
      <w:r w:rsidRPr="00486F98">
        <w:rPr>
          <w:rFonts w:ascii="Traditional Arabic" w:eastAsia="Calibri" w:hAnsi="Traditional Arabic" w:cs="Traditional Arabic"/>
          <w:kern w:val="2"/>
          <w:sz w:val="28"/>
          <w:szCs w:val="28"/>
          <w:lang w:bidi="ar-EG"/>
          <w14:ligatures w14:val="standardContextual"/>
        </w:rPr>
        <w:t xml:space="preserve">(4), 78. </w:t>
      </w:r>
      <w:hyperlink r:id="rId27" w:history="1">
        <w:r w:rsidRPr="00486F98">
          <w:rPr>
            <w:rFonts w:ascii="Traditional Arabic" w:eastAsia="Calibri" w:hAnsi="Traditional Arabic" w:cs="Traditional Arabic"/>
            <w:color w:val="0563C1"/>
            <w:kern w:val="2"/>
            <w:sz w:val="28"/>
            <w:szCs w:val="28"/>
            <w:u w:val="single"/>
            <w:lang w:bidi="ar-EG"/>
            <w14:ligatures w14:val="standardContextual"/>
          </w:rPr>
          <w:t>https://doi.org/10.3390/economies12040078</w:t>
        </w:r>
      </w:hyperlink>
      <w:r w:rsidRPr="00486F98">
        <w:rPr>
          <w:rFonts w:ascii="Traditional Arabic" w:eastAsia="Calibri" w:hAnsi="Traditional Arabic" w:cs="Traditional Arabic"/>
          <w:kern w:val="2"/>
          <w:sz w:val="28"/>
          <w:szCs w:val="28"/>
          <w:lang w:bidi="ar-EG"/>
          <w14:ligatures w14:val="standardContextual"/>
        </w:rPr>
        <w:t>.</w:t>
      </w:r>
    </w:p>
    <w:p w14:paraId="7B58B5A5" w14:textId="5CEC8F34" w:rsidR="00AD4268" w:rsidRPr="00486F98" w:rsidRDefault="00AD4268"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486F98">
        <w:rPr>
          <w:rFonts w:ascii="Traditional Arabic" w:eastAsia="Calibri" w:hAnsi="Traditional Arabic" w:cs="Traditional Arabic"/>
          <w:kern w:val="2"/>
          <w:sz w:val="28"/>
          <w:szCs w:val="28"/>
          <w14:ligatures w14:val="standardContextual"/>
        </w:rPr>
        <w:t xml:space="preserve">COSO. (2013). </w:t>
      </w:r>
      <w:r w:rsidRPr="00486F98">
        <w:rPr>
          <w:rFonts w:ascii="Traditional Arabic" w:eastAsia="Calibri" w:hAnsi="Traditional Arabic" w:cs="Traditional Arabic"/>
          <w:i/>
          <w:iCs/>
          <w:kern w:val="2"/>
          <w:sz w:val="28"/>
          <w:szCs w:val="28"/>
          <w14:ligatures w14:val="standardContextual"/>
        </w:rPr>
        <w:t>Internal Control—Integrated Framework and Appendices</w:t>
      </w:r>
      <w:r w:rsidRPr="00486F98">
        <w:rPr>
          <w:rFonts w:ascii="Traditional Arabic" w:eastAsia="Calibri" w:hAnsi="Traditional Arabic" w:cs="Traditional Arabic"/>
          <w:kern w:val="2"/>
          <w:sz w:val="28"/>
          <w:szCs w:val="28"/>
          <w14:ligatures w14:val="standardContextual"/>
        </w:rPr>
        <w:t xml:space="preserve">. Committee of Sponsoring Organizations of the Treadway Commission. </w:t>
      </w:r>
      <w:hyperlink r:id="rId28" w:history="1">
        <w:r w:rsidRPr="00486F98">
          <w:rPr>
            <w:rStyle w:val="Hyperlink"/>
            <w:rFonts w:ascii="Traditional Arabic" w:eastAsia="Calibri" w:hAnsi="Traditional Arabic" w:cs="Traditional Arabic"/>
            <w:kern w:val="2"/>
            <w:sz w:val="28"/>
            <w:szCs w:val="28"/>
            <w14:ligatures w14:val="standardContextual"/>
          </w:rPr>
          <w:t>https://egrove.olemiss.edu/cgi/viewcontent.cgi?article=1769&amp;context=aicpa_assoc</w:t>
        </w:r>
      </w:hyperlink>
      <w:r w:rsidRPr="00486F98">
        <w:rPr>
          <w:rFonts w:ascii="Traditional Arabic" w:eastAsia="Calibri" w:hAnsi="Traditional Arabic" w:cs="Traditional Arabic"/>
          <w:kern w:val="2"/>
          <w:sz w:val="28"/>
          <w:szCs w:val="28"/>
          <w14:ligatures w14:val="standardContextual"/>
        </w:rPr>
        <w:t>.</w:t>
      </w:r>
    </w:p>
    <w:p w14:paraId="0E12C219" w14:textId="77777777" w:rsidR="00825D0A" w:rsidRPr="00486F98" w:rsidRDefault="00256BD2" w:rsidP="00825D0A">
      <w:pPr>
        <w:pStyle w:val="Default"/>
        <w:ind w:left="567" w:hanging="567"/>
        <w:jc w:val="both"/>
        <w:rPr>
          <w:rFonts w:ascii="Traditional Arabic" w:eastAsia="Calibri" w:hAnsi="Traditional Arabic" w:cs="Traditional Arabic"/>
          <w:kern w:val="2"/>
          <w:sz w:val="32"/>
          <w:szCs w:val="32"/>
          <w:lang w:bidi="ar-EG"/>
          <w14:ligatures w14:val="standardContextual"/>
        </w:rPr>
      </w:pPr>
      <w:r w:rsidRPr="00486F98">
        <w:rPr>
          <w:rFonts w:ascii="Traditional Arabic" w:hAnsi="Traditional Arabic" w:cs="Traditional Arabic"/>
          <w:color w:val="auto"/>
          <w:sz w:val="28"/>
          <w:szCs w:val="28"/>
        </w:rPr>
        <w:lastRenderedPageBreak/>
        <w:t>Cachay, L. M. T.; Couto,G.; Pimentel,P.&amp; Castanho,R.A. (</w:t>
      </w:r>
      <w:r w:rsidR="000C6AD2" w:rsidRPr="00486F98">
        <w:rPr>
          <w:rFonts w:ascii="Traditional Arabic" w:hAnsi="Traditional Arabic" w:cs="Traditional Arabic"/>
          <w:color w:val="auto"/>
          <w:sz w:val="28"/>
          <w:szCs w:val="28"/>
        </w:rPr>
        <w:t>2022</w:t>
      </w:r>
      <w:r w:rsidRPr="00486F98">
        <w:rPr>
          <w:rFonts w:ascii="Traditional Arabic" w:hAnsi="Traditional Arabic" w:cs="Traditional Arabic"/>
          <w:color w:val="auto"/>
          <w:sz w:val="28"/>
          <w:szCs w:val="28"/>
        </w:rPr>
        <w:t xml:space="preserve">). Internal Control and Its Application in Public Management: a Literature Review. </w:t>
      </w:r>
      <w:r w:rsidRPr="00486F98">
        <w:rPr>
          <w:rFonts w:ascii="Traditional Arabic" w:hAnsi="Traditional Arabic" w:cs="Traditional Arabic"/>
          <w:i/>
          <w:iCs/>
          <w:color w:val="auto"/>
          <w:sz w:val="28"/>
          <w:szCs w:val="28"/>
        </w:rPr>
        <w:t>WSEAS T</w:t>
      </w:r>
      <w:r w:rsidR="000C6AD2" w:rsidRPr="00486F98">
        <w:rPr>
          <w:rFonts w:ascii="Traditional Arabic" w:hAnsi="Traditional Arabic" w:cs="Traditional Arabic"/>
          <w:i/>
          <w:iCs/>
          <w:color w:val="auto"/>
          <w:sz w:val="28"/>
          <w:szCs w:val="28"/>
        </w:rPr>
        <w:t xml:space="preserve">ransactions </w:t>
      </w:r>
      <w:r w:rsidRPr="00486F98">
        <w:rPr>
          <w:rFonts w:ascii="Traditional Arabic" w:hAnsi="Traditional Arabic" w:cs="Traditional Arabic"/>
          <w:i/>
          <w:iCs/>
          <w:color w:val="auto"/>
          <w:sz w:val="28"/>
          <w:szCs w:val="28"/>
        </w:rPr>
        <w:t>on B</w:t>
      </w:r>
      <w:r w:rsidR="000C6AD2" w:rsidRPr="00486F98">
        <w:rPr>
          <w:rFonts w:ascii="Traditional Arabic" w:hAnsi="Traditional Arabic" w:cs="Traditional Arabic"/>
          <w:i/>
          <w:iCs/>
          <w:color w:val="auto"/>
          <w:sz w:val="28"/>
          <w:szCs w:val="28"/>
        </w:rPr>
        <w:t>usiness</w:t>
      </w:r>
      <w:r w:rsidRPr="00486F98">
        <w:rPr>
          <w:rFonts w:ascii="Traditional Arabic" w:hAnsi="Traditional Arabic" w:cs="Traditional Arabic"/>
          <w:i/>
          <w:iCs/>
          <w:color w:val="auto"/>
          <w:sz w:val="28"/>
          <w:szCs w:val="28"/>
        </w:rPr>
        <w:t xml:space="preserve"> and E</w:t>
      </w:r>
      <w:r w:rsidR="000C6AD2" w:rsidRPr="00486F98">
        <w:rPr>
          <w:rFonts w:ascii="Traditional Arabic" w:hAnsi="Traditional Arabic" w:cs="Traditional Arabic"/>
          <w:i/>
          <w:iCs/>
          <w:color w:val="auto"/>
          <w:sz w:val="28"/>
          <w:szCs w:val="28"/>
        </w:rPr>
        <w:t>conomics</w:t>
      </w:r>
      <w:r w:rsidRPr="00486F98">
        <w:rPr>
          <w:rFonts w:ascii="Traditional Arabic" w:hAnsi="Traditional Arabic" w:cs="Traditional Arabic"/>
          <w:i/>
          <w:iCs/>
          <w:color w:val="auto"/>
          <w:sz w:val="28"/>
          <w:szCs w:val="28"/>
        </w:rPr>
        <w:t>.</w:t>
      </w:r>
      <w:r w:rsidRPr="00486F98">
        <w:rPr>
          <w:rFonts w:ascii="Traditional Arabic" w:hAnsi="Traditional Arabic" w:cs="Traditional Arabic"/>
          <w:color w:val="auto"/>
          <w:sz w:val="28"/>
          <w:szCs w:val="28"/>
        </w:rPr>
        <w:t xml:space="preserve"> </w:t>
      </w:r>
      <w:r w:rsidR="000C6AD2" w:rsidRPr="00486F98">
        <w:rPr>
          <w:rFonts w:ascii="Traditional Arabic" w:hAnsi="Traditional Arabic" w:cs="Traditional Arabic"/>
          <w:color w:val="auto"/>
          <w:sz w:val="28"/>
          <w:szCs w:val="28"/>
        </w:rPr>
        <w:t xml:space="preserve">Vol.(19), 326- </w:t>
      </w:r>
      <w:r w:rsidR="00A72F38" w:rsidRPr="00486F98">
        <w:rPr>
          <w:rFonts w:ascii="Traditional Arabic" w:hAnsi="Traditional Arabic" w:cs="Traditional Arabic"/>
          <w:color w:val="auto"/>
          <w:sz w:val="28"/>
          <w:szCs w:val="28"/>
        </w:rPr>
        <w:t>337.</w:t>
      </w:r>
    </w:p>
    <w:p w14:paraId="7FB9F966" w14:textId="709BB5C3" w:rsidR="008A470B" w:rsidRPr="00486F98" w:rsidRDefault="008A470B" w:rsidP="00825D0A">
      <w:pPr>
        <w:pStyle w:val="Default"/>
        <w:ind w:left="567" w:hanging="567"/>
        <w:jc w:val="both"/>
        <w:rPr>
          <w:rFonts w:ascii="Traditional Arabic" w:eastAsia="Calibri" w:hAnsi="Traditional Arabic" w:cs="Traditional Arabic"/>
          <w:kern w:val="2"/>
          <w:sz w:val="32"/>
          <w:szCs w:val="32"/>
          <w:rtl/>
          <w:lang w:bidi="ar-EG"/>
          <w14:ligatures w14:val="standardContextual"/>
        </w:rPr>
      </w:pPr>
      <w:r w:rsidRPr="00486F98">
        <w:rPr>
          <w:rFonts w:ascii="Traditional Arabic" w:eastAsia="Calibri" w:hAnsi="Traditional Arabic" w:cs="Traditional Arabic"/>
          <w:kern w:val="2"/>
          <w:sz w:val="32"/>
          <w:szCs w:val="32"/>
          <w:lang w:bidi="ar-EG"/>
          <w14:ligatures w14:val="standardContextual"/>
        </w:rPr>
        <w:t>Cao, C. (2025).The Impact of Corporate Governance and Internal Control on Accounting Information Disclosure: Evidence from the</w:t>
      </w:r>
      <w:r w:rsidR="00825D0A" w:rsidRPr="00486F98">
        <w:rPr>
          <w:rFonts w:ascii="Traditional Arabic" w:eastAsia="Calibri" w:hAnsi="Traditional Arabic" w:cs="Traditional Arabic"/>
          <w:kern w:val="2"/>
          <w:sz w:val="32"/>
          <w:szCs w:val="32"/>
          <w:lang w:bidi="ar-EG"/>
          <w14:ligatures w14:val="standardContextual"/>
        </w:rPr>
        <w:t xml:space="preserve"> </w:t>
      </w:r>
      <w:r w:rsidRPr="00486F98">
        <w:rPr>
          <w:rFonts w:ascii="Traditional Arabic" w:eastAsia="Calibri" w:hAnsi="Traditional Arabic" w:cs="Traditional Arabic"/>
          <w:kern w:val="2"/>
          <w:sz w:val="32"/>
          <w:szCs w:val="32"/>
          <w:lang w:bidi="ar-EG"/>
          <w14:ligatures w14:val="standardContextual"/>
        </w:rPr>
        <w:t xml:space="preserve">Textile Industry. </w:t>
      </w:r>
      <w:r w:rsidRPr="00486F98">
        <w:rPr>
          <w:rFonts w:ascii="Traditional Arabic" w:eastAsia="Calibri" w:hAnsi="Traditional Arabic" w:cs="Traditional Arabic"/>
          <w:i/>
          <w:iCs/>
          <w:kern w:val="2"/>
          <w:sz w:val="32"/>
          <w:szCs w:val="32"/>
          <w:lang w:bidi="ar-EG"/>
          <w14:ligatures w14:val="standardContextual"/>
        </w:rPr>
        <w:t>Asia Pacific Economic and Management Review, 2</w:t>
      </w:r>
      <w:r w:rsidRPr="00486F98">
        <w:rPr>
          <w:rFonts w:ascii="Traditional Arabic" w:eastAsia="Calibri" w:hAnsi="Traditional Arabic" w:cs="Traditional Arabic"/>
          <w:kern w:val="2"/>
          <w:sz w:val="32"/>
          <w:szCs w:val="32"/>
          <w:lang w:bidi="ar-EG"/>
          <w14:ligatures w14:val="standardContextual"/>
        </w:rPr>
        <w:t>(5), 1-4.</w:t>
      </w:r>
    </w:p>
    <w:p w14:paraId="70EC1EBF" w14:textId="77777777" w:rsidR="008A470B" w:rsidRPr="00486F98" w:rsidRDefault="008A470B" w:rsidP="00AD7EC2">
      <w:pPr>
        <w:pStyle w:val="Default"/>
        <w:ind w:left="567" w:hanging="567"/>
        <w:jc w:val="both"/>
        <w:rPr>
          <w:rFonts w:ascii="Traditional Arabic" w:hAnsi="Traditional Arabic" w:cs="Traditional Arabic"/>
          <w:color w:val="auto"/>
          <w:sz w:val="28"/>
          <w:szCs w:val="28"/>
          <w:rtl/>
          <w:lang w:bidi="ar-EG"/>
        </w:rPr>
      </w:pPr>
    </w:p>
    <w:p w14:paraId="79EC93A3" w14:textId="7486BDE5" w:rsidR="0077135A" w:rsidRPr="00486F98" w:rsidRDefault="0077135A"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486F98">
        <w:rPr>
          <w:rFonts w:ascii="Traditional Arabic" w:eastAsia="Calibri" w:hAnsi="Traditional Arabic" w:cs="Traditional Arabic"/>
          <w:kern w:val="2"/>
          <w:sz w:val="28"/>
          <w:szCs w:val="28"/>
          <w:lang w:bidi="ar-EG"/>
          <w14:ligatures w14:val="standardContextual"/>
        </w:rPr>
        <w:t>Dounya, A., &amp; Mbarek, S. (2021). Control and Governance of Public</w:t>
      </w:r>
      <w:r w:rsidR="00AD4268" w:rsidRPr="00486F98">
        <w:rPr>
          <w:rFonts w:ascii="Traditional Arabic" w:eastAsia="Calibri" w:hAnsi="Traditional Arabic" w:cs="Traditional Arabic"/>
          <w:kern w:val="2"/>
          <w:sz w:val="28"/>
          <w:szCs w:val="28"/>
          <w:lang w:bidi="ar-EG"/>
          <w14:ligatures w14:val="standardContextual"/>
        </w:rPr>
        <w:t xml:space="preserve"> </w:t>
      </w:r>
      <w:r w:rsidRPr="00486F98">
        <w:rPr>
          <w:rFonts w:ascii="Traditional Arabic" w:eastAsia="Calibri" w:hAnsi="Traditional Arabic" w:cs="Traditional Arabic"/>
          <w:kern w:val="2"/>
          <w:sz w:val="28"/>
          <w:szCs w:val="28"/>
          <w:lang w:bidi="ar-EG"/>
          <w14:ligatures w14:val="standardContextual"/>
        </w:rPr>
        <w:t>Companies: Case of Public Establishments in Morocco. </w:t>
      </w:r>
      <w:r w:rsidRPr="00486F98">
        <w:rPr>
          <w:rFonts w:ascii="Traditional Arabic" w:eastAsia="Calibri" w:hAnsi="Traditional Arabic" w:cs="Traditional Arabic"/>
          <w:i/>
          <w:iCs/>
          <w:kern w:val="2"/>
          <w:sz w:val="28"/>
          <w:szCs w:val="28"/>
          <w:lang w:bidi="ar-EG"/>
          <w14:ligatures w14:val="standardContextual"/>
        </w:rPr>
        <w:t>Journal of Public Policy and Administration</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5</w:t>
      </w:r>
      <w:r w:rsidRPr="00486F98">
        <w:rPr>
          <w:rFonts w:ascii="Traditional Arabic" w:eastAsia="Calibri" w:hAnsi="Traditional Arabic" w:cs="Traditional Arabic"/>
          <w:kern w:val="2"/>
          <w:sz w:val="28"/>
          <w:szCs w:val="28"/>
          <w:lang w:bidi="ar-EG"/>
          <w14:ligatures w14:val="standardContextual"/>
        </w:rPr>
        <w:t xml:space="preserve">(2), 53-61. </w:t>
      </w:r>
      <w:hyperlink r:id="rId29" w:history="1">
        <w:r w:rsidR="005E057D" w:rsidRPr="00486F98">
          <w:rPr>
            <w:rStyle w:val="Hyperlink"/>
            <w:rFonts w:ascii="Traditional Arabic" w:eastAsia="Calibri" w:hAnsi="Traditional Arabic" w:cs="Traditional Arabic"/>
            <w:kern w:val="2"/>
            <w:sz w:val="28"/>
            <w:szCs w:val="28"/>
            <w:lang w:bidi="ar-EG"/>
            <w14:ligatures w14:val="standardContextual"/>
          </w:rPr>
          <w:t>https://doi.org/10.11648/j.jppa.20210502.14</w:t>
        </w:r>
      </w:hyperlink>
      <w:r w:rsidRPr="00486F98">
        <w:rPr>
          <w:rFonts w:ascii="Traditional Arabic" w:eastAsia="Calibri" w:hAnsi="Traditional Arabic" w:cs="Traditional Arabic"/>
          <w:kern w:val="2"/>
          <w:sz w:val="28"/>
          <w:szCs w:val="28"/>
          <w:lang w:bidi="ar-EG"/>
          <w14:ligatures w14:val="standardContextual"/>
        </w:rPr>
        <w:t>.</w:t>
      </w:r>
    </w:p>
    <w:p w14:paraId="3A545AAA" w14:textId="77777777" w:rsidR="00E666D8" w:rsidRPr="00486F98" w:rsidRDefault="00E666D8" w:rsidP="00AD7EC2">
      <w:pPr>
        <w:pStyle w:val="Default"/>
        <w:ind w:left="567" w:hanging="567"/>
        <w:jc w:val="both"/>
        <w:rPr>
          <w:rStyle w:val="Hyperlink"/>
          <w:rFonts w:ascii="Traditional Arabic" w:hAnsi="Traditional Arabic" w:cs="Traditional Arabic"/>
          <w:color w:val="auto"/>
          <w:sz w:val="28"/>
          <w:szCs w:val="28"/>
        </w:rPr>
      </w:pPr>
      <w:r w:rsidRPr="00486F98">
        <w:rPr>
          <w:rFonts w:ascii="Traditional Arabic" w:hAnsi="Traditional Arabic" w:cs="Traditional Arabic"/>
          <w:color w:val="auto"/>
          <w:sz w:val="28"/>
          <w:szCs w:val="28"/>
        </w:rPr>
        <w:t>Espinosa-Jaramillo,M.T. (2024). Internal Control in Companies from the Perspective of the COSO. Management (Montevideo)- AG</w:t>
      </w:r>
      <w:r w:rsidRPr="00486F98">
        <w:rPr>
          <w:rFonts w:ascii="Traditional Arabic" w:hAnsi="Traditional Arabic" w:cs="Traditional Arabic"/>
          <w:color w:val="auto"/>
          <w:sz w:val="28"/>
          <w:szCs w:val="28"/>
          <w:rtl/>
        </w:rPr>
        <w:t xml:space="preserve"> </w:t>
      </w:r>
      <w:r w:rsidRPr="00486F98">
        <w:rPr>
          <w:rFonts w:ascii="Traditional Arabic" w:hAnsi="Traditional Arabic" w:cs="Traditional Arabic"/>
          <w:color w:val="auto"/>
          <w:sz w:val="28"/>
          <w:szCs w:val="28"/>
        </w:rPr>
        <w:t xml:space="preserve">Management. 2024; 2:28. </w:t>
      </w:r>
      <w:hyperlink r:id="rId30" w:history="1">
        <w:r w:rsidRPr="00486F98">
          <w:rPr>
            <w:rStyle w:val="Hyperlink"/>
            <w:rFonts w:ascii="Traditional Arabic" w:hAnsi="Traditional Arabic" w:cs="Traditional Arabic"/>
            <w:color w:val="auto"/>
            <w:sz w:val="28"/>
            <w:szCs w:val="28"/>
          </w:rPr>
          <w:t>https://doi.org/10.62486/agma202428</w:t>
        </w:r>
      </w:hyperlink>
    </w:p>
    <w:p w14:paraId="6278BFF5" w14:textId="77777777" w:rsidR="00300891" w:rsidRPr="00486F98" w:rsidRDefault="00300891" w:rsidP="00AD7EC2">
      <w:pPr>
        <w:spacing w:after="0" w:line="240" w:lineRule="auto"/>
        <w:ind w:left="900" w:hanging="900"/>
        <w:jc w:val="both"/>
        <w:rPr>
          <w:rFonts w:ascii="Traditional Arabic" w:eastAsia="Calibri" w:hAnsi="Traditional Arabic" w:cs="Traditional Arabic"/>
          <w:kern w:val="2"/>
          <w:sz w:val="28"/>
          <w:szCs w:val="28"/>
          <w:u w:val="single"/>
          <w:rtl/>
          <w:lang w:bidi="ar-EG"/>
          <w14:ligatures w14:val="standardContextual"/>
        </w:rPr>
      </w:pPr>
      <w:r w:rsidRPr="00486F98">
        <w:rPr>
          <w:rFonts w:ascii="Traditional Arabic" w:hAnsi="Traditional Arabic" w:cs="Traditional Arabic"/>
          <w:sz w:val="28"/>
          <w:szCs w:val="28"/>
        </w:rPr>
        <w:t>Hadi, M.H., Abdulzahra, A.K., &amp; Hazen, M.A. (2025). The Effectiveness of</w:t>
      </w:r>
      <w:r w:rsidR="00DD1C33"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Internal Control Standards in Enhancing Financial Risk</w:t>
      </w:r>
      <w:r w:rsidR="00DD1C33"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Management Efficiency in the Banking</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 xml:space="preserve">Sector. European Journal of Management, Economics and Business, 2(5), 66-83. </w:t>
      </w:r>
      <w:r w:rsidR="00FB36C2" w:rsidRPr="00486F98">
        <w:rPr>
          <w:rFonts w:ascii="Traditional Arabic" w:eastAsia="Calibri" w:hAnsi="Traditional Arabic" w:cs="Traditional Arabic"/>
          <w:color w:val="0070C0"/>
          <w:kern w:val="2"/>
          <w:sz w:val="28"/>
          <w:szCs w:val="28"/>
          <w:u w:val="single"/>
          <w:lang w:bidi="ar-EG"/>
          <w14:ligatures w14:val="standardContextual"/>
        </w:rPr>
        <w:t>D</w:t>
      </w:r>
      <w:r w:rsidRPr="00486F98">
        <w:rPr>
          <w:rFonts w:ascii="Traditional Arabic" w:eastAsia="Calibri" w:hAnsi="Traditional Arabic" w:cs="Traditional Arabic"/>
          <w:color w:val="0070C0"/>
          <w:kern w:val="2"/>
          <w:sz w:val="28"/>
          <w:szCs w:val="28"/>
          <w:u w:val="single"/>
          <w:lang w:bidi="ar-EG"/>
          <w14:ligatures w14:val="standardContextual"/>
        </w:rPr>
        <w:t>OI:10.59324/ejmeb.2025.2(5).06</w:t>
      </w:r>
    </w:p>
    <w:p w14:paraId="4D69053A" w14:textId="77777777" w:rsidR="00DD1C33" w:rsidRPr="00486F98" w:rsidRDefault="005E7FF5" w:rsidP="00AD7EC2">
      <w:pPr>
        <w:tabs>
          <w:tab w:val="left" w:pos="3030"/>
        </w:tabs>
        <w:spacing w:after="0" w:line="240" w:lineRule="auto"/>
        <w:ind w:left="567" w:hanging="567"/>
        <w:jc w:val="both"/>
        <w:rPr>
          <w:rFonts w:ascii="Traditional Arabic" w:hAnsi="Traditional Arabic" w:cs="Traditional Arabic"/>
          <w:sz w:val="28"/>
          <w:szCs w:val="28"/>
          <w:rtl/>
        </w:rPr>
      </w:pPr>
      <w:r w:rsidRPr="00486F98">
        <w:rPr>
          <w:rFonts w:ascii="Traditional Arabic" w:hAnsi="Traditional Arabic" w:cs="Traditional Arabic"/>
          <w:sz w:val="28"/>
          <w:szCs w:val="28"/>
        </w:rPr>
        <w:t>Hashim, S.C. (2025). Impact of Internal Control on Improving the</w:t>
      </w:r>
      <w:r w:rsidRPr="00486F98">
        <w:rPr>
          <w:rFonts w:ascii="Traditional Arabic" w:hAnsi="Traditional Arabic" w:cs="Traditional Arabic"/>
          <w:sz w:val="28"/>
          <w:szCs w:val="28"/>
          <w:rtl/>
        </w:rPr>
        <w:t xml:space="preserve"> </w:t>
      </w:r>
      <w:r w:rsidRPr="00486F98">
        <w:rPr>
          <w:rFonts w:ascii="Traditional Arabic" w:hAnsi="Traditional Arabic" w:cs="Traditional Arabic"/>
          <w:sz w:val="28"/>
          <w:szCs w:val="28"/>
        </w:rPr>
        <w:t>Effectiveness of the Electronic Government Accounting System. European Journal of Management,Economics and Business, 2(2), 111-132.</w:t>
      </w:r>
    </w:p>
    <w:p w14:paraId="50FA5923" w14:textId="77777777" w:rsidR="005E7FF5" w:rsidRPr="00486F98" w:rsidRDefault="005E7FF5" w:rsidP="00AD7EC2">
      <w:pPr>
        <w:spacing w:after="0" w:line="240" w:lineRule="auto"/>
        <w:ind w:left="567" w:hanging="567"/>
        <w:jc w:val="both"/>
        <w:rPr>
          <w:rFonts w:ascii="Traditional Arabic" w:eastAsia="Calibri" w:hAnsi="Traditional Arabic" w:cs="Traditional Arabic"/>
          <w:color w:val="0070C0"/>
          <w:kern w:val="2"/>
          <w:sz w:val="28"/>
          <w:szCs w:val="28"/>
          <w:u w:val="single"/>
          <w:rtl/>
          <w14:ligatures w14:val="standardContextual"/>
        </w:rPr>
      </w:pPr>
      <w:r w:rsidRPr="00486F98">
        <w:rPr>
          <w:rFonts w:ascii="Traditional Arabic" w:eastAsia="Calibri" w:hAnsi="Traditional Arabic" w:cs="Traditional Arabic"/>
          <w:color w:val="0070C0"/>
          <w:kern w:val="2"/>
          <w:sz w:val="28"/>
          <w:szCs w:val="28"/>
          <w:u w:val="single"/>
          <w14:ligatures w14:val="standardContextual"/>
        </w:rPr>
        <w:t xml:space="preserve"> DOI: 10.59324/ejmeb.2025.2(2).12</w:t>
      </w:r>
    </w:p>
    <w:p w14:paraId="2F3A701A" w14:textId="77777777" w:rsidR="00EE53C9" w:rsidRPr="00486F98" w:rsidRDefault="00300891" w:rsidP="00AD7EC2">
      <w:pPr>
        <w:pStyle w:val="Default"/>
        <w:ind w:left="567" w:hanging="567"/>
        <w:jc w:val="both"/>
        <w:rPr>
          <w:rFonts w:ascii="Traditional Arabic" w:hAnsi="Traditional Arabic" w:cs="Traditional Arabic"/>
          <w:color w:val="auto"/>
          <w:sz w:val="28"/>
          <w:szCs w:val="28"/>
          <w:rtl/>
        </w:rPr>
      </w:pPr>
      <w:r w:rsidRPr="00486F98">
        <w:rPr>
          <w:rFonts w:ascii="Traditional Arabic" w:hAnsi="Traditional Arabic" w:cs="Traditional Arabic"/>
          <w:color w:val="auto"/>
          <w:sz w:val="28"/>
          <w:szCs w:val="28"/>
        </w:rPr>
        <w:t>Ismail, M. D.; Kathim, A.M.&amp;Al-Kanani, M. M.(2023). Corporate Governance and its Impact on the Efficiency of Internal Control on Non-</w:t>
      </w:r>
      <w:r w:rsidRPr="00486F98">
        <w:rPr>
          <w:rFonts w:ascii="Traditional Arabic" w:hAnsi="Traditional Arabic" w:cs="Traditional Arabic"/>
          <w:color w:val="auto"/>
          <w:sz w:val="28"/>
          <w:szCs w:val="28"/>
        </w:rPr>
        <w:lastRenderedPageBreak/>
        <w:t>Profit Government Institutions: An Exploratory Study. Intern. Journal of Profess. Bus. Review., 8(1), 1- 21.</w:t>
      </w:r>
    </w:p>
    <w:p w14:paraId="6FEB6DDC" w14:textId="77777777" w:rsidR="00DE03F0" w:rsidRPr="00486F98" w:rsidRDefault="00DE03F0" w:rsidP="00AD7EC2">
      <w:pPr>
        <w:pStyle w:val="Default"/>
        <w:ind w:left="567" w:hanging="567"/>
        <w:jc w:val="both"/>
        <w:rPr>
          <w:rFonts w:ascii="Traditional Arabic" w:hAnsi="Traditional Arabic" w:cs="Traditional Arabic"/>
          <w:color w:val="auto"/>
          <w:sz w:val="28"/>
          <w:szCs w:val="28"/>
          <w:rtl/>
        </w:rPr>
      </w:pPr>
      <w:r w:rsidRPr="00486F98">
        <w:rPr>
          <w:rFonts w:ascii="Traditional Arabic" w:hAnsi="Traditional Arabic" w:cs="Traditional Arabic"/>
          <w:color w:val="auto"/>
          <w:sz w:val="28"/>
          <w:szCs w:val="28"/>
        </w:rPr>
        <w:t>Jabur, H. S.(2025). The Impact of Forensic Accounting and Corporate Governance on Enhancing Accounting Transparency. Journal of Economic, Administrative and Legal Sciences, 9(8),</w:t>
      </w:r>
      <w:r w:rsidRPr="00486F98">
        <w:rPr>
          <w:rFonts w:ascii="Traditional Arabic" w:hAnsi="Traditional Arabic" w:cs="Traditional Arabic"/>
          <w:color w:val="auto"/>
          <w:sz w:val="28"/>
          <w:szCs w:val="28"/>
          <w:rtl/>
        </w:rPr>
        <w:t>111</w:t>
      </w:r>
      <w:r w:rsidRPr="00486F98">
        <w:rPr>
          <w:rFonts w:ascii="Traditional Arabic" w:hAnsi="Traditional Arabic" w:cs="Traditional Arabic"/>
          <w:color w:val="auto"/>
          <w:sz w:val="28"/>
          <w:szCs w:val="28"/>
        </w:rPr>
        <w:t xml:space="preserve"> – 126.</w:t>
      </w:r>
    </w:p>
    <w:p w14:paraId="35E277A6" w14:textId="77777777" w:rsidR="00DE03F0" w:rsidRPr="00486F98" w:rsidRDefault="00DE03F0" w:rsidP="00AD7EC2">
      <w:pPr>
        <w:spacing w:after="0" w:line="240" w:lineRule="auto"/>
        <w:ind w:left="567" w:hanging="567"/>
        <w:jc w:val="both"/>
        <w:rPr>
          <w:rFonts w:ascii="Traditional Arabic" w:eastAsia="Calibri" w:hAnsi="Traditional Arabic" w:cs="Traditional Arabic"/>
          <w:color w:val="0070C0"/>
          <w:kern w:val="2"/>
          <w:sz w:val="28"/>
          <w:szCs w:val="28"/>
          <w:u w:val="single"/>
          <w14:ligatures w14:val="standardContextual"/>
        </w:rPr>
      </w:pPr>
      <w:r w:rsidRPr="00486F98">
        <w:rPr>
          <w:rFonts w:ascii="Traditional Arabic" w:eastAsia="Calibri" w:hAnsi="Traditional Arabic" w:cs="Traditional Arabic"/>
          <w:color w:val="0070C0"/>
          <w:kern w:val="2"/>
          <w:sz w:val="28"/>
          <w:szCs w:val="28"/>
          <w:u w:val="single"/>
          <w14:ligatures w14:val="standardContextual"/>
        </w:rPr>
        <w:t>https://doi.org/10.26389/AJSRP.J260725</w:t>
      </w:r>
    </w:p>
    <w:p w14:paraId="4C14F658" w14:textId="77777777" w:rsidR="005150F8" w:rsidRPr="00486F98" w:rsidRDefault="005150F8" w:rsidP="00AD7EC2">
      <w:pPr>
        <w:spacing w:after="0" w:line="240" w:lineRule="auto"/>
        <w:ind w:left="900" w:hanging="900"/>
        <w:jc w:val="both"/>
        <w:rPr>
          <w:rFonts w:ascii="Traditional Arabic" w:eastAsia="Calibri" w:hAnsi="Traditional Arabic" w:cs="Traditional Arabic"/>
          <w:color w:val="0070C0"/>
          <w:kern w:val="2"/>
          <w:sz w:val="28"/>
          <w:szCs w:val="28"/>
          <w:u w:val="single"/>
          <w14:ligatures w14:val="standardContextual"/>
        </w:rPr>
      </w:pPr>
      <w:r w:rsidRPr="00486F98">
        <w:rPr>
          <w:rFonts w:ascii="Traditional Arabic" w:eastAsia="Calibri" w:hAnsi="Traditional Arabic" w:cs="Traditional Arabic"/>
          <w:kern w:val="2"/>
          <w:sz w:val="28"/>
          <w:szCs w:val="28"/>
          <w:lang w:bidi="ar-EG"/>
          <w14:ligatures w14:val="standardContextual"/>
        </w:rPr>
        <w:t>Kiprop, C., Koskei, L., &amp; Lishenga, J. (2025). The Influence of Internal Controls and Governance Processes in Public Sector: A Study of National Treasury in the Northrift, Kenya. </w:t>
      </w:r>
      <w:r w:rsidRPr="00486F98">
        <w:rPr>
          <w:rFonts w:ascii="Traditional Arabic" w:eastAsia="Calibri" w:hAnsi="Traditional Arabic" w:cs="Traditional Arabic"/>
          <w:i/>
          <w:iCs/>
          <w:kern w:val="2"/>
          <w:sz w:val="28"/>
          <w:szCs w:val="28"/>
          <w:lang w:bidi="ar-EG"/>
          <w14:ligatures w14:val="standardContextual"/>
        </w:rPr>
        <w:t>South Asian Journal of Social Studies and Economics</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22</w:t>
      </w:r>
      <w:r w:rsidRPr="00486F98">
        <w:rPr>
          <w:rFonts w:ascii="Traditional Arabic" w:eastAsia="Calibri" w:hAnsi="Traditional Arabic" w:cs="Traditional Arabic"/>
          <w:kern w:val="2"/>
          <w:sz w:val="28"/>
          <w:szCs w:val="28"/>
          <w:lang w:bidi="ar-EG"/>
          <w14:ligatures w14:val="standardContextual"/>
        </w:rPr>
        <w:t xml:space="preserve">(5), 138-151. </w:t>
      </w:r>
      <w:hyperlink r:id="rId31" w:history="1">
        <w:r w:rsidRPr="00486F98">
          <w:rPr>
            <w:rFonts w:ascii="Traditional Arabic" w:eastAsia="Calibri" w:hAnsi="Traditional Arabic" w:cs="Traditional Arabic"/>
            <w:color w:val="0070C0"/>
            <w:kern w:val="2"/>
            <w:sz w:val="28"/>
            <w:szCs w:val="28"/>
            <w:u w:val="single"/>
            <w14:ligatures w14:val="standardContextual"/>
          </w:rPr>
          <w:t>https://dx.doi.org/10.9734/sajsse/2025/v22i51017</w:t>
        </w:r>
      </w:hyperlink>
      <w:r w:rsidRPr="00486F98">
        <w:rPr>
          <w:rFonts w:ascii="Traditional Arabic" w:eastAsia="Calibri" w:hAnsi="Traditional Arabic" w:cs="Traditional Arabic"/>
          <w:color w:val="0070C0"/>
          <w:kern w:val="2"/>
          <w:sz w:val="28"/>
          <w:szCs w:val="28"/>
          <w:u w:val="single"/>
          <w14:ligatures w14:val="standardContextual"/>
        </w:rPr>
        <w:t>.</w:t>
      </w:r>
    </w:p>
    <w:p w14:paraId="29AB9E73" w14:textId="77777777" w:rsidR="001B5793" w:rsidRPr="00486F98" w:rsidRDefault="001B5793"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486F98">
        <w:rPr>
          <w:rFonts w:ascii="Traditional Arabic" w:eastAsia="Calibri" w:hAnsi="Traditional Arabic" w:cs="Traditional Arabic"/>
          <w:kern w:val="2"/>
          <w:sz w:val="28"/>
          <w:szCs w:val="28"/>
          <w14:ligatures w14:val="standardContextual"/>
        </w:rPr>
        <w:t>Laid, B. (2025). Internal Public Sector Control: A Review of Frameworks for Effective Governance.</w:t>
      </w:r>
      <w:r w:rsidRPr="00486F98">
        <w:rPr>
          <w:rFonts w:ascii="Traditional Arabic" w:eastAsia="Calibri" w:hAnsi="Traditional Arabic" w:cs="Traditional Arabic"/>
          <w:i/>
          <w:iCs/>
          <w:kern w:val="2"/>
          <w:sz w:val="28"/>
          <w:szCs w:val="28"/>
          <w14:ligatures w14:val="standardContextual"/>
        </w:rPr>
        <w:t xml:space="preserve"> Journal of Advanced Economic Research, 10</w:t>
      </w:r>
      <w:r w:rsidRPr="00486F98">
        <w:rPr>
          <w:rFonts w:ascii="Traditional Arabic" w:eastAsia="Calibri" w:hAnsi="Traditional Arabic" w:cs="Traditional Arabic"/>
          <w:kern w:val="2"/>
          <w:sz w:val="28"/>
          <w:szCs w:val="28"/>
          <w14:ligatures w14:val="standardContextual"/>
        </w:rPr>
        <w:t xml:space="preserve">, 520-531. </w:t>
      </w:r>
      <w:hyperlink r:id="rId32" w:history="1">
        <w:r w:rsidRPr="00486F98">
          <w:rPr>
            <w:rFonts w:ascii="Traditional Arabic" w:eastAsia="Calibri" w:hAnsi="Traditional Arabic" w:cs="Traditional Arabic"/>
            <w:color w:val="0563C1"/>
            <w:kern w:val="2"/>
            <w:sz w:val="28"/>
            <w:szCs w:val="28"/>
            <w:u w:val="single"/>
            <w14:ligatures w14:val="standardContextual"/>
          </w:rPr>
          <w:t>https://asjp.cerist.dz/en/article/266925</w:t>
        </w:r>
      </w:hyperlink>
      <w:r w:rsidRPr="00486F98">
        <w:rPr>
          <w:rFonts w:ascii="Traditional Arabic" w:eastAsia="Calibri" w:hAnsi="Traditional Arabic" w:cs="Traditional Arabic"/>
          <w:kern w:val="2"/>
          <w:sz w:val="28"/>
          <w:szCs w:val="28"/>
          <w14:ligatures w14:val="standardContextual"/>
        </w:rPr>
        <w:t>.</w:t>
      </w:r>
    </w:p>
    <w:p w14:paraId="09BE73F1" w14:textId="77777777" w:rsidR="002B5048" w:rsidRPr="00486F98" w:rsidRDefault="001B5793" w:rsidP="00AD7EC2">
      <w:pPr>
        <w:pStyle w:val="Default"/>
        <w:ind w:left="567" w:hanging="567"/>
        <w:jc w:val="both"/>
        <w:rPr>
          <w:rFonts w:ascii="Traditional Arabic" w:hAnsi="Traditional Arabic" w:cs="Traditional Arabic"/>
          <w:color w:val="auto"/>
          <w:sz w:val="28"/>
          <w:szCs w:val="28"/>
        </w:rPr>
      </w:pPr>
      <w:r w:rsidRPr="00486F98">
        <w:rPr>
          <w:rFonts w:ascii="Traditional Arabic" w:eastAsia="Calibri" w:hAnsi="Traditional Arabic" w:cs="Traditional Arabic"/>
          <w:color w:val="auto"/>
          <w:kern w:val="2"/>
          <w:sz w:val="28"/>
          <w:szCs w:val="28"/>
          <w14:ligatures w14:val="standardContextual"/>
        </w:rPr>
        <w:t xml:space="preserve">Manginte, S. Y. (2024). </w:t>
      </w:r>
      <w:bookmarkStart w:id="15" w:name="_Hlk212467516"/>
      <w:r w:rsidRPr="00486F98">
        <w:rPr>
          <w:rFonts w:ascii="Traditional Arabic" w:eastAsia="Calibri" w:hAnsi="Traditional Arabic" w:cs="Traditional Arabic"/>
          <w:color w:val="auto"/>
          <w:kern w:val="2"/>
          <w:sz w:val="28"/>
          <w:szCs w:val="28"/>
          <w14:ligatures w14:val="standardContextual"/>
        </w:rPr>
        <w:t>Fortifying transparency: Enhancing corporate governance through robust internal control mechanisms</w:t>
      </w:r>
      <w:bookmarkEnd w:id="15"/>
      <w:r w:rsidRPr="00486F98">
        <w:rPr>
          <w:rFonts w:ascii="Traditional Arabic" w:eastAsia="Calibri" w:hAnsi="Traditional Arabic" w:cs="Traditional Arabic"/>
          <w:color w:val="auto"/>
          <w:kern w:val="2"/>
          <w:sz w:val="28"/>
          <w:szCs w:val="28"/>
          <w14:ligatures w14:val="standardContextual"/>
        </w:rPr>
        <w:t>. </w:t>
      </w:r>
      <w:r w:rsidRPr="00486F98">
        <w:rPr>
          <w:rFonts w:ascii="Traditional Arabic" w:eastAsia="Calibri" w:hAnsi="Traditional Arabic" w:cs="Traditional Arabic"/>
          <w:i/>
          <w:iCs/>
          <w:color w:val="auto"/>
          <w:kern w:val="2"/>
          <w:sz w:val="28"/>
          <w:szCs w:val="28"/>
          <w14:ligatures w14:val="standardContextual"/>
        </w:rPr>
        <w:t>Advances in Management &amp; Financial Reporting</w:t>
      </w:r>
      <w:r w:rsidRPr="00486F98">
        <w:rPr>
          <w:rFonts w:ascii="Traditional Arabic" w:eastAsia="Calibri" w:hAnsi="Traditional Arabic" w:cs="Traditional Arabic"/>
          <w:color w:val="auto"/>
          <w:kern w:val="2"/>
          <w:sz w:val="28"/>
          <w:szCs w:val="28"/>
          <w14:ligatures w14:val="standardContextual"/>
        </w:rPr>
        <w:t>, </w:t>
      </w:r>
      <w:r w:rsidRPr="00486F98">
        <w:rPr>
          <w:rFonts w:ascii="Traditional Arabic" w:eastAsia="Calibri" w:hAnsi="Traditional Arabic" w:cs="Traditional Arabic"/>
          <w:i/>
          <w:iCs/>
          <w:color w:val="auto"/>
          <w:kern w:val="2"/>
          <w:sz w:val="28"/>
          <w:szCs w:val="28"/>
          <w14:ligatures w14:val="standardContextual"/>
        </w:rPr>
        <w:t>2</w:t>
      </w:r>
      <w:r w:rsidRPr="00486F98">
        <w:rPr>
          <w:rFonts w:ascii="Traditional Arabic" w:eastAsia="Calibri" w:hAnsi="Traditional Arabic" w:cs="Traditional Arabic"/>
          <w:color w:val="auto"/>
          <w:kern w:val="2"/>
          <w:sz w:val="28"/>
          <w:szCs w:val="28"/>
          <w14:ligatures w14:val="standardContextual"/>
        </w:rPr>
        <w:t xml:space="preserve">(2), 72-84. </w:t>
      </w:r>
      <w:hyperlink r:id="rId33" w:history="1">
        <w:r w:rsidRPr="00486F98">
          <w:rPr>
            <w:rFonts w:ascii="Traditional Arabic" w:eastAsia="Calibri" w:hAnsi="Traditional Arabic" w:cs="Traditional Arabic"/>
            <w:color w:val="0563C1"/>
            <w:kern w:val="2"/>
            <w:sz w:val="28"/>
            <w:szCs w:val="28"/>
            <w:u w:val="single"/>
            <w14:ligatures w14:val="standardContextual"/>
          </w:rPr>
          <w:t>https://doi.org/10.60079/amfr.v2i2.173</w:t>
        </w:r>
      </w:hyperlink>
    </w:p>
    <w:p w14:paraId="5B3B5C0B" w14:textId="0ACD86F1" w:rsidR="00E666D8" w:rsidRPr="00486F98" w:rsidRDefault="00E666D8" w:rsidP="00AD7EC2">
      <w:pPr>
        <w:pStyle w:val="Default"/>
        <w:ind w:left="567" w:hanging="567"/>
        <w:jc w:val="both"/>
        <w:rPr>
          <w:rFonts w:ascii="Traditional Arabic" w:hAnsi="Traditional Arabic" w:cs="Traditional Arabic"/>
          <w:color w:val="auto"/>
          <w:sz w:val="28"/>
          <w:szCs w:val="28"/>
        </w:rPr>
      </w:pPr>
      <w:r w:rsidRPr="00486F98">
        <w:rPr>
          <w:rFonts w:ascii="Traditional Arabic" w:hAnsi="Traditional Arabic" w:cs="Traditional Arabic"/>
          <w:color w:val="auto"/>
          <w:sz w:val="28"/>
          <w:szCs w:val="28"/>
        </w:rPr>
        <w:t>Metlej, G. (2025). The Role of Internal Control in Strengthening Corporate Governance and Improving Administrative and Financial Performance: An Application to Oil and Gas Importing and Distributing Companies in Lebanon. Arab Journal for Scientific Publishing, vol. (2), 8- 29.</w:t>
      </w:r>
    </w:p>
    <w:p w14:paraId="305EF091" w14:textId="30D08C39" w:rsidR="005E057D" w:rsidRPr="00486F98" w:rsidRDefault="00917DDE" w:rsidP="00AD7EC2">
      <w:pPr>
        <w:pStyle w:val="Default"/>
        <w:ind w:left="567" w:hanging="567"/>
        <w:jc w:val="both"/>
        <w:rPr>
          <w:rFonts w:ascii="Traditional Arabic" w:eastAsia="Calibri" w:hAnsi="Traditional Arabic" w:cs="Traditional Arabic"/>
          <w:color w:val="auto"/>
          <w:kern w:val="2"/>
          <w:sz w:val="28"/>
          <w:szCs w:val="28"/>
          <w:rtl/>
          <w14:ligatures w14:val="standardContextual"/>
        </w:rPr>
      </w:pPr>
      <w:r w:rsidRPr="00486F98">
        <w:rPr>
          <w:rFonts w:ascii="Traditional Arabic" w:eastAsia="Calibri" w:hAnsi="Traditional Arabic" w:cs="Traditional Arabic"/>
          <w:color w:val="auto"/>
          <w:kern w:val="2"/>
          <w:sz w:val="28"/>
          <w:szCs w:val="28"/>
          <w14:ligatures w14:val="standardContextual"/>
        </w:rPr>
        <w:t xml:space="preserve">Mohamed, S. (2020). </w:t>
      </w:r>
      <w:bookmarkStart w:id="16" w:name="_Hlk212467926"/>
      <w:r w:rsidRPr="00486F98">
        <w:rPr>
          <w:rFonts w:ascii="Traditional Arabic" w:eastAsia="Calibri" w:hAnsi="Traditional Arabic" w:cs="Traditional Arabic"/>
          <w:color w:val="auto"/>
          <w:kern w:val="2"/>
          <w:sz w:val="28"/>
          <w:szCs w:val="28"/>
          <w14:ligatures w14:val="standardContextual"/>
        </w:rPr>
        <w:t>The Role of Internal Control System in Activating Corporate Governance (Field Study in National Audit</w:t>
      </w:r>
      <w:r w:rsidRPr="00486F98">
        <w:rPr>
          <w:rFonts w:ascii="Traditional Arabic" w:eastAsia="Calibri" w:hAnsi="Traditional Arabic" w:cs="Traditional Arabic"/>
          <w:color w:val="auto"/>
          <w:kern w:val="2"/>
          <w:sz w:val="28"/>
          <w:szCs w:val="28"/>
          <w:rtl/>
          <w14:ligatures w14:val="standardContextual"/>
        </w:rPr>
        <w:t xml:space="preserve"> </w:t>
      </w:r>
      <w:r w:rsidRPr="00486F98">
        <w:rPr>
          <w:rFonts w:ascii="Traditional Arabic" w:eastAsia="Calibri" w:hAnsi="Traditional Arabic" w:cs="Traditional Arabic"/>
          <w:color w:val="auto"/>
          <w:kern w:val="2"/>
          <w:sz w:val="28"/>
          <w:szCs w:val="28"/>
          <w14:ligatures w14:val="standardContextual"/>
        </w:rPr>
        <w:t>Chamber)</w:t>
      </w:r>
      <w:bookmarkEnd w:id="16"/>
      <w:r w:rsidRPr="00486F98">
        <w:rPr>
          <w:rFonts w:ascii="Traditional Arabic" w:eastAsia="Calibri" w:hAnsi="Traditional Arabic" w:cs="Traditional Arabic"/>
          <w:color w:val="auto"/>
          <w:kern w:val="2"/>
          <w:sz w:val="28"/>
          <w:szCs w:val="28"/>
          <w14:ligatures w14:val="standardContextual"/>
        </w:rPr>
        <w:t>. </w:t>
      </w:r>
      <w:r w:rsidRPr="00486F98">
        <w:rPr>
          <w:rFonts w:ascii="Traditional Arabic" w:eastAsia="Calibri" w:hAnsi="Traditional Arabic" w:cs="Traditional Arabic"/>
          <w:i/>
          <w:iCs/>
          <w:color w:val="auto"/>
          <w:kern w:val="2"/>
          <w:sz w:val="28"/>
          <w:szCs w:val="28"/>
          <w14:ligatures w14:val="standardContextual"/>
        </w:rPr>
        <w:t>Journal of Public Administration and Governance</w:t>
      </w:r>
      <w:r w:rsidRPr="00486F98">
        <w:rPr>
          <w:rFonts w:ascii="Traditional Arabic" w:eastAsia="Calibri" w:hAnsi="Traditional Arabic" w:cs="Traditional Arabic"/>
          <w:color w:val="auto"/>
          <w:kern w:val="2"/>
          <w:sz w:val="28"/>
          <w:szCs w:val="28"/>
          <w14:ligatures w14:val="standardContextual"/>
        </w:rPr>
        <w:t>, </w:t>
      </w:r>
      <w:r w:rsidRPr="00486F98">
        <w:rPr>
          <w:rFonts w:ascii="Traditional Arabic" w:eastAsia="Calibri" w:hAnsi="Traditional Arabic" w:cs="Traditional Arabic"/>
          <w:i/>
          <w:iCs/>
          <w:color w:val="auto"/>
          <w:kern w:val="2"/>
          <w:sz w:val="28"/>
          <w:szCs w:val="28"/>
          <w14:ligatures w14:val="standardContextual"/>
        </w:rPr>
        <w:t>10</w:t>
      </w:r>
      <w:r w:rsidRPr="00486F98">
        <w:rPr>
          <w:rFonts w:ascii="Traditional Arabic" w:eastAsia="Calibri" w:hAnsi="Traditional Arabic" w:cs="Traditional Arabic"/>
          <w:color w:val="auto"/>
          <w:kern w:val="2"/>
          <w:sz w:val="28"/>
          <w:szCs w:val="28"/>
          <w14:ligatures w14:val="standardContextual"/>
        </w:rPr>
        <w:t>(2), 398-414.</w:t>
      </w:r>
    </w:p>
    <w:p w14:paraId="453FCACF" w14:textId="77777777" w:rsidR="00E94CAF" w:rsidRPr="00486F98" w:rsidRDefault="00917DDE" w:rsidP="00AD7EC2">
      <w:pPr>
        <w:pStyle w:val="Default"/>
        <w:ind w:left="567" w:hanging="567"/>
        <w:jc w:val="both"/>
        <w:rPr>
          <w:rFonts w:ascii="Traditional Arabic" w:eastAsia="Calibri" w:hAnsi="Traditional Arabic" w:cs="Traditional Arabic"/>
          <w:color w:val="0070C0"/>
          <w:kern w:val="2"/>
          <w:sz w:val="28"/>
          <w:szCs w:val="28"/>
          <w:rtl/>
          <w14:ligatures w14:val="standardContextual"/>
        </w:rPr>
      </w:pPr>
      <w:hyperlink r:id="rId34" w:history="1">
        <w:r w:rsidRPr="00486F98">
          <w:rPr>
            <w:rFonts w:ascii="Traditional Arabic" w:eastAsia="Calibri" w:hAnsi="Traditional Arabic" w:cs="Traditional Arabic"/>
            <w:color w:val="0070C0"/>
            <w:kern w:val="2"/>
            <w:sz w:val="28"/>
            <w:szCs w:val="28"/>
            <w:u w:val="single"/>
            <w14:ligatures w14:val="standardContextual"/>
          </w:rPr>
          <w:t>https://ideas.repec.org/a/mth/jpag88/v10y2020i2p398-414.html</w:t>
        </w:r>
      </w:hyperlink>
      <w:r w:rsidRPr="00486F98">
        <w:rPr>
          <w:rFonts w:ascii="Traditional Arabic" w:eastAsia="Calibri" w:hAnsi="Traditional Arabic" w:cs="Traditional Arabic"/>
          <w:color w:val="0070C0"/>
          <w:kern w:val="2"/>
          <w:sz w:val="28"/>
          <w:szCs w:val="28"/>
          <w14:ligatures w14:val="standardContextual"/>
        </w:rPr>
        <w:t>.</w:t>
      </w:r>
    </w:p>
    <w:p w14:paraId="12F7359D" w14:textId="77777777" w:rsidR="001B5793" w:rsidRPr="00486F98" w:rsidRDefault="00CC5551" w:rsidP="00AD7EC2">
      <w:pPr>
        <w:pStyle w:val="Default"/>
        <w:ind w:left="567" w:hanging="567"/>
        <w:jc w:val="both"/>
        <w:rPr>
          <w:rFonts w:ascii="Traditional Arabic" w:hAnsi="Traditional Arabic" w:cs="Traditional Arabic"/>
          <w:color w:val="auto"/>
          <w:sz w:val="28"/>
          <w:szCs w:val="28"/>
        </w:rPr>
      </w:pPr>
      <w:r w:rsidRPr="00486F98">
        <w:rPr>
          <w:rFonts w:ascii="Traditional Arabic" w:hAnsi="Traditional Arabic" w:cs="Traditional Arabic"/>
          <w:color w:val="auto"/>
          <w:sz w:val="28"/>
          <w:szCs w:val="28"/>
        </w:rPr>
        <w:lastRenderedPageBreak/>
        <w:t>Mohammed, M.j. (2023). Impact of Corporate Governance in the Application of the Financial Standard for Sustainability Accounting FNO</w:t>
      </w:r>
      <w:r w:rsidRPr="00486F98">
        <w:rPr>
          <w:rFonts w:ascii="Traditional Arabic" w:hAnsi="Traditional Arabic" w:cs="Traditional Arabic"/>
          <w:color w:val="auto"/>
          <w:sz w:val="28"/>
          <w:szCs w:val="28"/>
          <w:rtl/>
        </w:rPr>
        <w:t xml:space="preserve"> </w:t>
      </w:r>
      <w:r w:rsidRPr="00486F98">
        <w:rPr>
          <w:rFonts w:ascii="Traditional Arabic" w:hAnsi="Traditional Arabic" w:cs="Traditional Arabic"/>
          <w:color w:val="auto"/>
          <w:sz w:val="28"/>
          <w:szCs w:val="28"/>
        </w:rPr>
        <w:t>101.</w:t>
      </w:r>
      <w:r w:rsidRPr="00486F98">
        <w:rPr>
          <w:rFonts w:ascii="Traditional Arabic" w:hAnsi="Traditional Arabic" w:cs="Traditional Arabic"/>
          <w:i/>
          <w:iCs/>
          <w:color w:val="auto"/>
          <w:sz w:val="28"/>
          <w:szCs w:val="28"/>
        </w:rPr>
        <w:t>Journal of Administration and Economics (JAE</w:t>
      </w:r>
      <w:r w:rsidRPr="00486F98">
        <w:rPr>
          <w:rFonts w:ascii="Traditional Arabic" w:hAnsi="Traditional Arabic" w:cs="Traditional Arabic"/>
          <w:i/>
          <w:iCs/>
          <w:color w:val="auto"/>
          <w:sz w:val="28"/>
          <w:szCs w:val="28"/>
          <w:rtl/>
        </w:rPr>
        <w:t xml:space="preserve"> (</w:t>
      </w:r>
      <w:r w:rsidRPr="00486F98">
        <w:rPr>
          <w:rFonts w:ascii="Traditional Arabic" w:hAnsi="Traditional Arabic" w:cs="Traditional Arabic"/>
          <w:i/>
          <w:iCs/>
          <w:color w:val="auto"/>
          <w:sz w:val="28"/>
          <w:szCs w:val="28"/>
        </w:rPr>
        <w:t>, 49</w:t>
      </w:r>
      <w:r w:rsidRPr="00486F98">
        <w:rPr>
          <w:rFonts w:ascii="Traditional Arabic" w:hAnsi="Traditional Arabic" w:cs="Traditional Arabic"/>
          <w:color w:val="auto"/>
          <w:sz w:val="28"/>
          <w:szCs w:val="28"/>
        </w:rPr>
        <w:t>(142), 222- 239.</w:t>
      </w:r>
    </w:p>
    <w:p w14:paraId="03F33D43" w14:textId="77777777" w:rsidR="002B5048" w:rsidRPr="00486F98" w:rsidRDefault="002B5048" w:rsidP="002B5048">
      <w:pPr>
        <w:pStyle w:val="Default"/>
        <w:ind w:left="567" w:hanging="567"/>
        <w:jc w:val="both"/>
        <w:rPr>
          <w:rFonts w:ascii="Traditional Arabic" w:eastAsia="Calibri" w:hAnsi="Traditional Arabic" w:cs="Traditional Arabic"/>
          <w:color w:val="EE0000"/>
          <w:sz w:val="28"/>
          <w:szCs w:val="28"/>
        </w:rPr>
      </w:pPr>
      <w:r w:rsidRPr="00486F98">
        <w:rPr>
          <w:rFonts w:ascii="Traditional Arabic" w:eastAsia="Calibri" w:hAnsi="Traditional Arabic" w:cs="Traditional Arabic"/>
          <w:color w:val="auto"/>
          <w:kern w:val="2"/>
          <w:sz w:val="28"/>
          <w:szCs w:val="28"/>
          <w14:ligatures w14:val="standardContextual"/>
        </w:rPr>
        <w:t xml:space="preserve">Muslim,M. (2025). The Failure of Governance and Internal Controls in Preventing Fraud in the Company. </w:t>
      </w:r>
      <w:r w:rsidRPr="00486F98">
        <w:rPr>
          <w:rFonts w:ascii="Traditional Arabic" w:eastAsia="Calibri" w:hAnsi="Traditional Arabic" w:cs="Traditional Arabic"/>
          <w:i/>
          <w:iCs/>
          <w:color w:val="auto"/>
          <w:kern w:val="2"/>
          <w:sz w:val="28"/>
          <w:szCs w:val="28"/>
          <w14:ligatures w14:val="standardContextual"/>
        </w:rPr>
        <w:t>Advances in Managerial Auditing Research, 3</w:t>
      </w:r>
      <w:r w:rsidRPr="00486F98">
        <w:rPr>
          <w:rFonts w:ascii="Traditional Arabic" w:eastAsia="Calibri" w:hAnsi="Traditional Arabic" w:cs="Traditional Arabic"/>
          <w:color w:val="auto"/>
          <w:kern w:val="2"/>
          <w:sz w:val="28"/>
          <w:szCs w:val="28"/>
          <w14:ligatures w14:val="standardContextual"/>
        </w:rPr>
        <w:t xml:space="preserve">(1), 2025. 15 – 29. </w:t>
      </w:r>
    </w:p>
    <w:p w14:paraId="715951CC" w14:textId="10F4371E" w:rsidR="002B5048" w:rsidRPr="00486F98" w:rsidRDefault="002B5048" w:rsidP="002B5048">
      <w:pPr>
        <w:pStyle w:val="Default"/>
        <w:ind w:left="567" w:hanging="567"/>
        <w:jc w:val="both"/>
        <w:rPr>
          <w:rFonts w:ascii="Traditional Arabic" w:eastAsia="Calibri" w:hAnsi="Traditional Arabic" w:cs="Traditional Arabic"/>
          <w:color w:val="0070C0"/>
          <w:sz w:val="28"/>
          <w:szCs w:val="28"/>
          <w:u w:val="single"/>
        </w:rPr>
      </w:pPr>
      <w:r w:rsidRPr="00486F98">
        <w:rPr>
          <w:rFonts w:ascii="Traditional Arabic" w:eastAsia="Calibri" w:hAnsi="Traditional Arabic" w:cs="Traditional Arabic"/>
          <w:color w:val="EE0000"/>
          <w:sz w:val="28"/>
          <w:szCs w:val="28"/>
        </w:rPr>
        <w:t xml:space="preserve"> </w:t>
      </w:r>
      <w:r w:rsidRPr="00486F98">
        <w:rPr>
          <w:rFonts w:ascii="Traditional Arabic" w:eastAsia="Calibri" w:hAnsi="Traditional Arabic" w:cs="Traditional Arabic"/>
          <w:color w:val="0070C0"/>
          <w:kern w:val="2"/>
          <w:sz w:val="28"/>
          <w:szCs w:val="28"/>
          <w:u w:val="single"/>
          <w14:ligatures w14:val="standardContextual"/>
        </w:rPr>
        <w:t xml:space="preserve">DOI: </w:t>
      </w:r>
      <w:hyperlink r:id="rId35" w:history="1">
        <w:r w:rsidRPr="00486F98">
          <w:rPr>
            <w:color w:val="0070C0"/>
            <w:kern w:val="2"/>
            <w:u w:val="single"/>
            <w14:ligatures w14:val="standardContextual"/>
          </w:rPr>
          <w:t>https://doi.org/10.60079/amar.v3i1.418</w:t>
        </w:r>
      </w:hyperlink>
    </w:p>
    <w:p w14:paraId="222FCB9E" w14:textId="77777777" w:rsidR="00C16802" w:rsidRPr="00486F98" w:rsidRDefault="001B5793" w:rsidP="00C16802">
      <w:pPr>
        <w:pStyle w:val="Default"/>
        <w:ind w:left="567" w:hanging="567"/>
        <w:jc w:val="both"/>
        <w:rPr>
          <w:rFonts w:ascii="Traditional Arabic" w:eastAsia="Calibri" w:hAnsi="Traditional Arabic" w:cs="Traditional Arabic"/>
          <w:kern w:val="2"/>
          <w:sz w:val="28"/>
          <w:szCs w:val="28"/>
          <w14:ligatures w14:val="standardContextual"/>
        </w:rPr>
      </w:pPr>
      <w:r w:rsidRPr="00486F98">
        <w:rPr>
          <w:rFonts w:ascii="Traditional Arabic" w:eastAsia="Calibri" w:hAnsi="Traditional Arabic" w:cs="Traditional Arabic"/>
          <w:kern w:val="2"/>
          <w:sz w:val="28"/>
          <w:szCs w:val="28"/>
          <w14:ligatures w14:val="standardContextual"/>
        </w:rPr>
        <w:t>OECD (2017), </w:t>
      </w:r>
      <w:r w:rsidRPr="00486F98">
        <w:rPr>
          <w:rFonts w:ascii="Traditional Arabic" w:eastAsia="Calibri" w:hAnsi="Traditional Arabic" w:cs="Traditional Arabic"/>
          <w:i/>
          <w:iCs/>
          <w:kern w:val="2"/>
          <w:sz w:val="28"/>
          <w:szCs w:val="28"/>
          <w14:ligatures w14:val="standardContextual"/>
        </w:rPr>
        <w:t>Internal Control and Risk Management for Public Integrity in the Middle East and North Africa</w:t>
      </w:r>
      <w:r w:rsidRPr="00486F98">
        <w:rPr>
          <w:rFonts w:ascii="Traditional Arabic" w:eastAsia="Calibri" w:hAnsi="Traditional Arabic" w:cs="Traditional Arabic"/>
          <w:kern w:val="2"/>
          <w:sz w:val="28"/>
          <w:szCs w:val="28"/>
          <w14:ligatures w14:val="standardContextual"/>
        </w:rPr>
        <w:t>, OECD Public Governance Reviews, OECD Publishing, Paris, </w:t>
      </w:r>
      <w:hyperlink r:id="rId36" w:history="1">
        <w:r w:rsidRPr="00486F98">
          <w:rPr>
            <w:rFonts w:ascii="Traditional Arabic" w:eastAsia="Calibri" w:hAnsi="Traditional Arabic" w:cs="Traditional Arabic"/>
            <w:color w:val="0563C1"/>
            <w:kern w:val="2"/>
            <w:sz w:val="28"/>
            <w:szCs w:val="28"/>
            <w:u w:val="single"/>
            <w14:ligatures w14:val="standardContextual"/>
          </w:rPr>
          <w:t>https://doi.org/10.1787/cedc5eca-en</w:t>
        </w:r>
      </w:hyperlink>
      <w:r w:rsidRPr="00486F98">
        <w:rPr>
          <w:rFonts w:ascii="Traditional Arabic" w:eastAsia="Calibri" w:hAnsi="Traditional Arabic" w:cs="Traditional Arabic"/>
          <w:kern w:val="2"/>
          <w:sz w:val="28"/>
          <w:szCs w:val="28"/>
          <w14:ligatures w14:val="standardContextual"/>
        </w:rPr>
        <w:t>.</w:t>
      </w:r>
    </w:p>
    <w:p w14:paraId="70D49580" w14:textId="27813089" w:rsidR="00972060" w:rsidRPr="00486F98" w:rsidRDefault="00972060" w:rsidP="00C16802">
      <w:pPr>
        <w:pStyle w:val="Default"/>
        <w:ind w:left="567" w:hanging="567"/>
        <w:jc w:val="both"/>
        <w:rPr>
          <w:rFonts w:ascii="Traditional Arabic" w:hAnsi="Traditional Arabic" w:cs="Traditional Arabic"/>
          <w:color w:val="auto"/>
          <w:sz w:val="28"/>
          <w:szCs w:val="28"/>
        </w:rPr>
      </w:pPr>
      <w:r w:rsidRPr="00486F98">
        <w:rPr>
          <w:rFonts w:ascii="Traditional Arabic" w:eastAsia="Calibri" w:hAnsi="Traditional Arabic" w:cs="Traditional Arabic"/>
          <w:kern w:val="2"/>
          <w:sz w:val="28"/>
          <w:szCs w:val="28"/>
          <w14:ligatures w14:val="standardContextual"/>
        </w:rPr>
        <w:t>Otoo, F.N., Kaur ,M.&amp;</w:t>
      </w:r>
      <w:r w:rsidRPr="00486F98">
        <w:t xml:space="preserve"> </w:t>
      </w:r>
      <w:r w:rsidRPr="00486F98">
        <w:rPr>
          <w:rFonts w:ascii="Traditional Arabic" w:eastAsia="Calibri" w:hAnsi="Traditional Arabic" w:cs="Traditional Arabic"/>
          <w:kern w:val="2"/>
          <w:sz w:val="28"/>
          <w:szCs w:val="28"/>
          <w14:ligatures w14:val="standardContextual"/>
        </w:rPr>
        <w:t>Rather,N. (2023). Evaluating the impact of internal control systems on organizational effectiveness.</w:t>
      </w:r>
      <w:r w:rsidRPr="00486F98">
        <w:rPr>
          <w:rFonts w:ascii="Traditional Arabic" w:eastAsia="Calibri" w:hAnsi="Traditional Arabic" w:cs="Traditional Arabic"/>
          <w:i/>
          <w:iCs/>
          <w:kern w:val="2"/>
          <w:sz w:val="28"/>
          <w:szCs w:val="28"/>
          <w14:ligatures w14:val="standardContextual"/>
        </w:rPr>
        <w:t xml:space="preserve"> LBS Journal of Management &amp; Research, 21</w:t>
      </w:r>
      <w:r w:rsidRPr="00486F98">
        <w:rPr>
          <w:rFonts w:ascii="Traditional Arabic" w:eastAsia="Calibri" w:hAnsi="Traditional Arabic" w:cs="Traditional Arabic"/>
          <w:kern w:val="2"/>
          <w:sz w:val="28"/>
          <w:szCs w:val="28"/>
          <w14:ligatures w14:val="standardContextual"/>
        </w:rPr>
        <w:t>(1), 135-154.</w:t>
      </w:r>
    </w:p>
    <w:p w14:paraId="5580C510" w14:textId="4A9FD5A9" w:rsidR="001B5793" w:rsidRPr="00486F98" w:rsidRDefault="001B5793" w:rsidP="00AD7EC2">
      <w:pPr>
        <w:spacing w:after="0" w:line="240" w:lineRule="auto"/>
        <w:ind w:left="900" w:hanging="900"/>
        <w:jc w:val="both"/>
        <w:rPr>
          <w:rFonts w:ascii="Traditional Arabic" w:eastAsia="Calibri" w:hAnsi="Traditional Arabic" w:cs="Traditional Arabic"/>
          <w:kern w:val="2"/>
          <w:sz w:val="28"/>
          <w:szCs w:val="28"/>
          <w:rtl/>
          <w14:ligatures w14:val="standardContextual"/>
        </w:rPr>
      </w:pPr>
      <w:r w:rsidRPr="00486F98">
        <w:rPr>
          <w:rFonts w:ascii="Traditional Arabic" w:eastAsia="Calibri" w:hAnsi="Traditional Arabic" w:cs="Traditional Arabic"/>
          <w:kern w:val="2"/>
          <w:sz w:val="28"/>
          <w:szCs w:val="28"/>
          <w14:ligatures w14:val="standardContextual"/>
        </w:rPr>
        <w:t>Pierre, J., &amp; Peters, B. G. (2020). </w:t>
      </w:r>
      <w:r w:rsidRPr="00486F98">
        <w:rPr>
          <w:rFonts w:ascii="Traditional Arabic" w:eastAsia="Calibri" w:hAnsi="Traditional Arabic" w:cs="Traditional Arabic"/>
          <w:i/>
          <w:iCs/>
          <w:kern w:val="2"/>
          <w:sz w:val="28"/>
          <w:szCs w:val="28"/>
          <w14:ligatures w14:val="standardContextual"/>
        </w:rPr>
        <w:t>Governance, politics and the state</w:t>
      </w:r>
      <w:r w:rsidRPr="00486F98">
        <w:rPr>
          <w:rFonts w:ascii="Traditional Arabic" w:eastAsia="Calibri" w:hAnsi="Traditional Arabic" w:cs="Traditional Arabic"/>
          <w:kern w:val="2"/>
          <w:sz w:val="28"/>
          <w:szCs w:val="28"/>
          <w14:ligatures w14:val="standardContextual"/>
        </w:rPr>
        <w:t xml:space="preserve">. Bloomsbury Publishing. </w:t>
      </w:r>
    </w:p>
    <w:p w14:paraId="4814EC60" w14:textId="77777777" w:rsidR="001B5793" w:rsidRPr="00486F98"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7" w:name="_Hlk212462313"/>
      <w:r w:rsidRPr="00486F98">
        <w:rPr>
          <w:rFonts w:ascii="Traditional Arabic" w:eastAsia="Calibri" w:hAnsi="Traditional Arabic" w:cs="Traditional Arabic"/>
          <w:kern w:val="2"/>
          <w:sz w:val="28"/>
          <w:szCs w:val="28"/>
          <w:lang w:bidi="ar-EG"/>
          <w14:ligatures w14:val="standardContextual"/>
        </w:rPr>
        <w:t>Saputra</w:t>
      </w:r>
      <w:bookmarkEnd w:id="17"/>
      <w:r w:rsidRPr="00486F98">
        <w:rPr>
          <w:rFonts w:ascii="Traditional Arabic" w:eastAsia="Calibri" w:hAnsi="Traditional Arabic" w:cs="Traditional Arabic"/>
          <w:kern w:val="2"/>
          <w:sz w:val="28"/>
          <w:szCs w:val="28"/>
          <w:lang w:bidi="ar-EG"/>
          <w14:ligatures w14:val="standardContextual"/>
        </w:rPr>
        <w:t xml:space="preserve">, A., Setiawan, A. B., &amp; Jamaludin, A. (2024). </w:t>
      </w:r>
      <w:bookmarkStart w:id="18" w:name="_Hlk212467137"/>
      <w:r w:rsidRPr="00486F98">
        <w:rPr>
          <w:rFonts w:ascii="Traditional Arabic" w:eastAsia="Calibri" w:hAnsi="Traditional Arabic" w:cs="Traditional Arabic"/>
          <w:kern w:val="2"/>
          <w:sz w:val="28"/>
          <w:szCs w:val="28"/>
          <w:lang w:bidi="ar-EG"/>
          <w14:ligatures w14:val="standardContextual"/>
        </w:rPr>
        <w:t>The effect of the government internal control system on the performance of government agencies</w:t>
      </w:r>
      <w:bookmarkEnd w:id="18"/>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Jurnal Ilmiah Akuntansi Kesatuan</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12</w:t>
      </w:r>
      <w:r w:rsidRPr="00486F98">
        <w:rPr>
          <w:rFonts w:ascii="Traditional Arabic" w:eastAsia="Calibri" w:hAnsi="Traditional Arabic" w:cs="Traditional Arabic"/>
          <w:kern w:val="2"/>
          <w:sz w:val="28"/>
          <w:szCs w:val="28"/>
          <w:lang w:bidi="ar-EG"/>
          <w14:ligatures w14:val="standardContextual"/>
        </w:rPr>
        <w:t xml:space="preserve">(5), 781-790. </w:t>
      </w:r>
      <w:hyperlink r:id="rId37" w:history="1">
        <w:r w:rsidRPr="00486F98">
          <w:rPr>
            <w:rFonts w:ascii="Traditional Arabic" w:eastAsia="Calibri" w:hAnsi="Traditional Arabic" w:cs="Traditional Arabic"/>
            <w:color w:val="0563C1"/>
            <w:kern w:val="2"/>
            <w:sz w:val="28"/>
            <w:szCs w:val="28"/>
            <w:u w:val="single"/>
            <w:lang w:bidi="ar-EG"/>
            <w14:ligatures w14:val="standardContextual"/>
          </w:rPr>
          <w:t>https://doi.org/10.37641/jiakes.v12i5.2932</w:t>
        </w:r>
      </w:hyperlink>
      <w:r w:rsidRPr="00486F98">
        <w:rPr>
          <w:rFonts w:ascii="Traditional Arabic" w:eastAsia="Calibri" w:hAnsi="Traditional Arabic" w:cs="Traditional Arabic"/>
          <w:kern w:val="2"/>
          <w:sz w:val="28"/>
          <w:szCs w:val="28"/>
          <w:lang w:bidi="ar-EG"/>
          <w14:ligatures w14:val="standardContextual"/>
        </w:rPr>
        <w:t>.</w:t>
      </w:r>
    </w:p>
    <w:p w14:paraId="2C61743C" w14:textId="77777777" w:rsidR="002E5389" w:rsidRPr="00486F98" w:rsidRDefault="002E5389" w:rsidP="002E5389">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486F98">
        <w:rPr>
          <w:rFonts w:ascii="Traditional Arabic" w:eastAsia="Calibri" w:hAnsi="Traditional Arabic" w:cs="Traditional Arabic"/>
          <w:kern w:val="2"/>
          <w:sz w:val="28"/>
          <w:szCs w:val="28"/>
          <w:lang w:bidi="ar-EG"/>
          <w14:ligatures w14:val="standardContextual"/>
        </w:rPr>
        <w:t xml:space="preserve">Tumwebaze, Z.; Mukyala, V.; Ssekiziyivu, B.; Tirisa, C. B. &amp; Tumwebonire, A. (2018). Corporate Governance, Internal Audit Function and Accountability in Statutory Corporations. </w:t>
      </w:r>
      <w:r w:rsidRPr="00486F98">
        <w:rPr>
          <w:rFonts w:ascii="Traditional Arabic" w:eastAsia="Calibri" w:hAnsi="Traditional Arabic" w:cs="Traditional Arabic"/>
          <w:i/>
          <w:iCs/>
          <w:kern w:val="2"/>
          <w:sz w:val="28"/>
          <w:szCs w:val="28"/>
          <w:lang w:bidi="ar-EG"/>
          <w14:ligatures w14:val="standardContextual"/>
        </w:rPr>
        <w:t>Cogent Business &amp; Management, 5</w:t>
      </w:r>
      <w:r w:rsidRPr="00486F98">
        <w:rPr>
          <w:rFonts w:ascii="Traditional Arabic" w:eastAsia="Calibri" w:hAnsi="Traditional Arabic" w:cs="Traditional Arabic"/>
          <w:kern w:val="2"/>
          <w:sz w:val="28"/>
          <w:szCs w:val="28"/>
          <w:lang w:bidi="ar-EG"/>
          <w14:ligatures w14:val="standardContextual"/>
        </w:rPr>
        <w:t>(1527054), 1- 13.</w:t>
      </w:r>
    </w:p>
    <w:p w14:paraId="09F8E478" w14:textId="77777777" w:rsidR="002E5389" w:rsidRPr="00486F98" w:rsidRDefault="002E5389"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p>
    <w:p w14:paraId="65BCF87D" w14:textId="77777777" w:rsidR="001B5793" w:rsidRPr="00486F98"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9" w:name="_Hlk212455264"/>
      <w:r w:rsidRPr="00486F98">
        <w:rPr>
          <w:rFonts w:ascii="Traditional Arabic" w:eastAsia="Calibri" w:hAnsi="Traditional Arabic" w:cs="Traditional Arabic"/>
          <w:kern w:val="2"/>
          <w:sz w:val="28"/>
          <w:szCs w:val="28"/>
          <w:lang w:bidi="ar-EG"/>
          <w14:ligatures w14:val="standardContextual"/>
        </w:rPr>
        <w:t>Waheduzzaman</w:t>
      </w:r>
      <w:bookmarkEnd w:id="19"/>
      <w:r w:rsidRPr="00486F98">
        <w:rPr>
          <w:rFonts w:ascii="Traditional Arabic" w:eastAsia="Calibri" w:hAnsi="Traditional Arabic" w:cs="Traditional Arabic"/>
          <w:kern w:val="2"/>
          <w:sz w:val="28"/>
          <w:szCs w:val="28"/>
          <w:lang w:bidi="ar-EG"/>
          <w14:ligatures w14:val="standardContextual"/>
        </w:rPr>
        <w:t xml:space="preserve">, W. (2019). Challenges in transitioning from new public management to new public governance in a developing country </w:t>
      </w:r>
      <w:r w:rsidRPr="00486F98">
        <w:rPr>
          <w:rFonts w:ascii="Traditional Arabic" w:eastAsia="Calibri" w:hAnsi="Traditional Arabic" w:cs="Traditional Arabic"/>
          <w:kern w:val="2"/>
          <w:sz w:val="28"/>
          <w:szCs w:val="28"/>
          <w:lang w:bidi="ar-EG"/>
          <w14:ligatures w14:val="standardContextual"/>
        </w:rPr>
        <w:lastRenderedPageBreak/>
        <w:t>context. </w:t>
      </w:r>
      <w:r w:rsidRPr="00486F98">
        <w:rPr>
          <w:rFonts w:ascii="Traditional Arabic" w:eastAsia="Calibri" w:hAnsi="Traditional Arabic" w:cs="Traditional Arabic"/>
          <w:i/>
          <w:iCs/>
          <w:kern w:val="2"/>
          <w:sz w:val="28"/>
          <w:szCs w:val="28"/>
          <w:lang w:bidi="ar-EG"/>
          <w14:ligatures w14:val="standardContextual"/>
        </w:rPr>
        <w:t>International Journal of Public Sector Management</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32</w:t>
      </w:r>
      <w:r w:rsidRPr="00486F98">
        <w:rPr>
          <w:rFonts w:ascii="Traditional Arabic" w:eastAsia="Calibri" w:hAnsi="Traditional Arabic" w:cs="Traditional Arabic"/>
          <w:kern w:val="2"/>
          <w:sz w:val="28"/>
          <w:szCs w:val="28"/>
          <w:lang w:bidi="ar-EG"/>
          <w14:ligatures w14:val="standardContextual"/>
        </w:rPr>
        <w:t xml:space="preserve">(7), 689-705. </w:t>
      </w:r>
      <w:hyperlink r:id="rId38" w:history="1">
        <w:r w:rsidRPr="00486F98">
          <w:rPr>
            <w:rFonts w:ascii="Traditional Arabic" w:eastAsia="Calibri" w:hAnsi="Traditional Arabic" w:cs="Traditional Arabic"/>
            <w:color w:val="0563C1"/>
            <w:kern w:val="2"/>
            <w:sz w:val="28"/>
            <w:szCs w:val="28"/>
            <w:u w:val="single"/>
            <w:lang w:bidi="ar-EG"/>
            <w14:ligatures w14:val="standardContextual"/>
          </w:rPr>
          <w:t>https://doi.org/10.1108/IJPSM-02-2019-0057</w:t>
        </w:r>
      </w:hyperlink>
      <w:r w:rsidRPr="00486F98">
        <w:rPr>
          <w:rFonts w:ascii="Traditional Arabic" w:eastAsia="Calibri" w:hAnsi="Traditional Arabic" w:cs="Traditional Arabic"/>
          <w:kern w:val="2"/>
          <w:sz w:val="28"/>
          <w:szCs w:val="28"/>
          <w:lang w:bidi="ar-EG"/>
          <w14:ligatures w14:val="standardContextual"/>
        </w:rPr>
        <w:t>.</w:t>
      </w:r>
    </w:p>
    <w:p w14:paraId="485B7FDE" w14:textId="77777777" w:rsidR="001B5793" w:rsidRPr="00486F98" w:rsidRDefault="00B95AE9" w:rsidP="00AD7EC2">
      <w:pPr>
        <w:pStyle w:val="Default"/>
        <w:ind w:left="567" w:hanging="567"/>
        <w:jc w:val="both"/>
        <w:rPr>
          <w:rFonts w:ascii="Traditional Arabic" w:hAnsi="Traditional Arabic" w:cs="Traditional Arabic"/>
          <w:color w:val="auto"/>
          <w:sz w:val="28"/>
          <w:szCs w:val="28"/>
        </w:rPr>
      </w:pPr>
      <w:r w:rsidRPr="00486F98">
        <w:rPr>
          <w:rFonts w:ascii="Traditional Arabic" w:hAnsi="Traditional Arabic" w:cs="Traditional Arabic"/>
          <w:color w:val="auto"/>
          <w:sz w:val="28"/>
          <w:szCs w:val="28"/>
        </w:rPr>
        <w:t>Wang, C., Wang, D., Deng, X., &amp; Wang, S. (2023). Research on the impact of enterprise digital transformation on internal control. Sustainability, 15(10), 8392, 1-18.</w:t>
      </w:r>
    </w:p>
    <w:p w14:paraId="1A7DFBDD" w14:textId="607D776D" w:rsidR="001B5793" w:rsidRPr="00486F98" w:rsidRDefault="001B5793" w:rsidP="00AD7EC2">
      <w:pPr>
        <w:pStyle w:val="Default"/>
        <w:ind w:left="567" w:hanging="567"/>
        <w:jc w:val="both"/>
        <w:rPr>
          <w:rFonts w:ascii="Traditional Arabic" w:hAnsi="Traditional Arabic" w:cs="Traditional Arabic"/>
          <w:color w:val="auto"/>
          <w:sz w:val="28"/>
          <w:szCs w:val="28"/>
        </w:rPr>
      </w:pPr>
      <w:r w:rsidRPr="00486F98">
        <w:rPr>
          <w:rFonts w:ascii="Traditional Arabic" w:eastAsia="Calibri" w:hAnsi="Traditional Arabic" w:cs="Traditional Arabic"/>
          <w:kern w:val="2"/>
          <w:sz w:val="28"/>
          <w:szCs w:val="28"/>
          <w:lang w:bidi="ar-EG"/>
          <w14:ligatures w14:val="standardContextual"/>
        </w:rPr>
        <w:t>Xucui, L. (2020). Overview of the Relationship between Internal Control and Corporate Governance. </w:t>
      </w:r>
      <w:r w:rsidRPr="00486F98">
        <w:rPr>
          <w:rFonts w:ascii="Traditional Arabic" w:eastAsia="Calibri" w:hAnsi="Traditional Arabic" w:cs="Traditional Arabic"/>
          <w:i/>
          <w:iCs/>
          <w:kern w:val="2"/>
          <w:sz w:val="28"/>
          <w:szCs w:val="28"/>
          <w:lang w:bidi="ar-EG"/>
          <w14:ligatures w14:val="standardContextual"/>
        </w:rPr>
        <w:t>Journal of Finance Research</w:t>
      </w:r>
      <w:r w:rsidRPr="00486F98">
        <w:rPr>
          <w:rFonts w:ascii="Traditional Arabic" w:eastAsia="Calibri" w:hAnsi="Traditional Arabic" w:cs="Traditional Arabic"/>
          <w:kern w:val="2"/>
          <w:sz w:val="28"/>
          <w:szCs w:val="28"/>
          <w:lang w:bidi="ar-EG"/>
          <w14:ligatures w14:val="standardContextual"/>
        </w:rPr>
        <w:t>, </w:t>
      </w:r>
      <w:r w:rsidRPr="00486F98">
        <w:rPr>
          <w:rFonts w:ascii="Traditional Arabic" w:eastAsia="Calibri" w:hAnsi="Traditional Arabic" w:cs="Traditional Arabic"/>
          <w:i/>
          <w:iCs/>
          <w:kern w:val="2"/>
          <w:sz w:val="28"/>
          <w:szCs w:val="28"/>
          <w:lang w:bidi="ar-EG"/>
          <w14:ligatures w14:val="standardContextual"/>
        </w:rPr>
        <w:t>4</w:t>
      </w:r>
      <w:r w:rsidRPr="00486F98">
        <w:rPr>
          <w:rFonts w:ascii="Traditional Arabic" w:eastAsia="Calibri" w:hAnsi="Traditional Arabic" w:cs="Traditional Arabic"/>
          <w:kern w:val="2"/>
          <w:sz w:val="28"/>
          <w:szCs w:val="28"/>
          <w:lang w:bidi="ar-EG"/>
          <w14:ligatures w14:val="standardContextual"/>
        </w:rPr>
        <w:t xml:space="preserve">(2), 12-15. </w:t>
      </w:r>
      <w:hyperlink r:id="rId39" w:history="1">
        <w:r w:rsidRPr="00486F98">
          <w:rPr>
            <w:rFonts w:ascii="Traditional Arabic" w:eastAsia="Calibri" w:hAnsi="Traditional Arabic" w:cs="Traditional Arabic"/>
            <w:color w:val="0563C1"/>
            <w:kern w:val="2"/>
            <w:sz w:val="28"/>
            <w:szCs w:val="28"/>
            <w:u w:val="single"/>
            <w:lang w:bidi="ar-EG"/>
            <w14:ligatures w14:val="standardContextual"/>
          </w:rPr>
          <w:t>https://doi.org/10.26549/jfr.v4i2.3777</w:t>
        </w:r>
      </w:hyperlink>
      <w:r w:rsidRPr="00486F98">
        <w:rPr>
          <w:rFonts w:ascii="Traditional Arabic" w:eastAsia="Calibri" w:hAnsi="Traditional Arabic" w:cs="Traditional Arabic"/>
          <w:kern w:val="2"/>
          <w:sz w:val="28"/>
          <w:szCs w:val="28"/>
          <w:lang w:bidi="ar-EG"/>
          <w14:ligatures w14:val="standardContextual"/>
        </w:rPr>
        <w:t>.</w:t>
      </w:r>
    </w:p>
    <w:p w14:paraId="3FC98336" w14:textId="619B3646" w:rsidR="00910FE6" w:rsidRPr="00486F98" w:rsidRDefault="00B57560"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486F98">
        <w:rPr>
          <w:rFonts w:ascii="Traditional Arabic" w:eastAsia="Calibri" w:hAnsi="Traditional Arabic" w:cs="Traditional Arabic"/>
          <w:kern w:val="2"/>
          <w:sz w:val="28"/>
          <w:szCs w:val="28"/>
          <w14:ligatures w14:val="standardContextual"/>
        </w:rPr>
        <w:t xml:space="preserve">Yulianti, R.; Maryam, M.; Hamdiah, C.; Mahdi, M. &amp; Khairuna, K. (2024). The Role of Internal Control Systems and Good Corporate Governance in Fraud Prevention Efforts: A Literature Review. </w:t>
      </w:r>
      <w:r w:rsidRPr="00486F98">
        <w:rPr>
          <w:rFonts w:ascii="Traditional Arabic" w:eastAsia="Calibri" w:hAnsi="Traditional Arabic" w:cs="Traditional Arabic"/>
          <w:i/>
          <w:iCs/>
          <w:kern w:val="2"/>
          <w:sz w:val="28"/>
          <w:szCs w:val="28"/>
          <w14:ligatures w14:val="standardContextual"/>
        </w:rPr>
        <w:t>Frontiers in Business and Economics, 3</w:t>
      </w:r>
      <w:r w:rsidRPr="00486F98">
        <w:rPr>
          <w:rFonts w:ascii="Traditional Arabic" w:eastAsia="Calibri" w:hAnsi="Traditional Arabic" w:cs="Traditional Arabic"/>
          <w:kern w:val="2"/>
          <w:sz w:val="28"/>
          <w:szCs w:val="28"/>
          <w14:ligatures w14:val="standardContextual"/>
        </w:rPr>
        <w:t xml:space="preserve"> (1),</w:t>
      </w:r>
      <w:r w:rsidRPr="00486F98">
        <w:rPr>
          <w:rFonts w:ascii="Traditional Arabic" w:eastAsia="Calibri" w:hAnsi="Traditional Arabic" w:cs="Traditional Arabic"/>
          <w:kern w:val="2"/>
          <w:sz w:val="28"/>
          <w:szCs w:val="28"/>
          <w:rtl/>
          <w14:ligatures w14:val="standardContextual"/>
        </w:rPr>
        <w:t>39-54</w:t>
      </w:r>
      <w:r w:rsidRPr="00486F98">
        <w:rPr>
          <w:rFonts w:ascii="Traditional Arabic" w:eastAsia="Calibri" w:hAnsi="Traditional Arabic" w:cs="Traditional Arabic"/>
          <w:kern w:val="2"/>
          <w:sz w:val="28"/>
          <w:szCs w:val="28"/>
          <w14:ligatures w14:val="standardContextual"/>
        </w:rPr>
        <w:t>.</w:t>
      </w:r>
    </w:p>
    <w:p w14:paraId="05C5E778" w14:textId="40A4FBC7" w:rsidR="0070281A" w:rsidRPr="0070281A" w:rsidRDefault="0070281A"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D45781">
        <w:rPr>
          <w:rFonts w:ascii="Traditional Arabic" w:eastAsia="Calibri" w:hAnsi="Traditional Arabic" w:cs="Traditional Arabic"/>
          <w:sz w:val="32"/>
          <w:szCs w:val="32"/>
        </w:rPr>
        <w:t xml:space="preserve">Younas,A.&amp; Veerasamy,R. (2024). Exploratory Study on the Importance of Internal Control in Auditing. </w:t>
      </w:r>
      <w:r w:rsidRPr="00D45781">
        <w:rPr>
          <w:rFonts w:ascii="Traditional Arabic" w:eastAsia="Calibri" w:hAnsi="Traditional Arabic" w:cs="Traditional Arabic"/>
          <w:i/>
          <w:iCs/>
          <w:sz w:val="32"/>
          <w:szCs w:val="32"/>
        </w:rPr>
        <w:t>International Journal of Academic Research in Business and Social Sciences, 14</w:t>
      </w:r>
      <w:r w:rsidRPr="00D45781">
        <w:rPr>
          <w:rFonts w:ascii="Traditional Arabic" w:eastAsia="Calibri" w:hAnsi="Traditional Arabic" w:cs="Traditional Arabic"/>
          <w:sz w:val="32"/>
          <w:szCs w:val="32"/>
        </w:rPr>
        <w:t>(6), 579- 587</w:t>
      </w:r>
      <w:r w:rsidRPr="00486F98">
        <w:rPr>
          <w:rFonts w:ascii="Traditional Arabic" w:eastAsia="Calibri" w:hAnsi="Traditional Arabic" w:cs="Traditional Arabic"/>
          <w:kern w:val="2"/>
          <w:sz w:val="28"/>
          <w:szCs w:val="28"/>
          <w:lang w:bidi="ar-EG"/>
          <w14:ligatures w14:val="standardContextual"/>
        </w:rPr>
        <w:t>.</w:t>
      </w:r>
    </w:p>
    <w:p w14:paraId="30BB8576" w14:textId="77777777" w:rsidR="00A759BC" w:rsidRPr="00AD7EC2" w:rsidRDefault="00A759BC" w:rsidP="00AD7EC2">
      <w:pPr>
        <w:spacing w:after="0" w:line="240" w:lineRule="auto"/>
        <w:jc w:val="both"/>
        <w:rPr>
          <w:rFonts w:ascii="Traditional Arabic" w:hAnsi="Traditional Arabic" w:cs="Traditional Arabic"/>
          <w:sz w:val="28"/>
          <w:szCs w:val="28"/>
        </w:rPr>
      </w:pPr>
    </w:p>
    <w:p w14:paraId="24FBC75A" w14:textId="77777777" w:rsidR="00A759BC" w:rsidRPr="00AD7EC2" w:rsidRDefault="00A759BC" w:rsidP="00AD7EC2">
      <w:pPr>
        <w:spacing w:after="0" w:line="240" w:lineRule="auto"/>
        <w:jc w:val="both"/>
        <w:rPr>
          <w:rFonts w:ascii="Traditional Arabic" w:hAnsi="Traditional Arabic" w:cs="Traditional Arabic"/>
          <w:sz w:val="28"/>
          <w:szCs w:val="28"/>
        </w:rPr>
      </w:pPr>
    </w:p>
    <w:p w14:paraId="6A1B861C" w14:textId="77777777" w:rsidR="00A759BC" w:rsidRPr="00AD7EC2" w:rsidRDefault="00A759BC" w:rsidP="00AD7EC2">
      <w:pPr>
        <w:spacing w:after="0" w:line="240" w:lineRule="auto"/>
        <w:jc w:val="both"/>
        <w:rPr>
          <w:rFonts w:ascii="Traditional Arabic" w:hAnsi="Traditional Arabic" w:cs="Traditional Arabic"/>
          <w:sz w:val="28"/>
          <w:szCs w:val="28"/>
          <w:rtl/>
          <w:lang w:bidi="ar-EG"/>
        </w:rPr>
      </w:pPr>
    </w:p>
    <w:sectPr w:rsidR="00A759BC" w:rsidRPr="00AD7EC2" w:rsidSect="00993199">
      <w:headerReference w:type="default" r:id="rId40"/>
      <w:footerReference w:type="default" r:id="rId41"/>
      <w:pgSz w:w="12240" w:h="15840"/>
      <w:pgMar w:top="1440" w:right="175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D6C0" w14:textId="77777777" w:rsidR="00414152" w:rsidRDefault="00414152" w:rsidP="00436D90">
      <w:pPr>
        <w:spacing w:after="0" w:line="240" w:lineRule="auto"/>
      </w:pPr>
      <w:r>
        <w:separator/>
      </w:r>
    </w:p>
  </w:endnote>
  <w:endnote w:type="continuationSeparator" w:id="0">
    <w:p w14:paraId="2C6941CB" w14:textId="77777777" w:rsidR="00414152" w:rsidRDefault="00414152" w:rsidP="004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6CF3F8FF" w14:textId="77777777" w:rsidR="00BA6A1A" w:rsidRDefault="00BA6A1A">
        <w:pPr>
          <w:pStyle w:val="a5"/>
          <w:jc w:val="center"/>
        </w:pPr>
        <w:r>
          <w:fldChar w:fldCharType="begin"/>
        </w:r>
        <w:r>
          <w:instrText>PAGE   \* MERGEFORMAT</w:instrText>
        </w:r>
        <w:r>
          <w:fldChar w:fldCharType="separate"/>
        </w:r>
        <w:r w:rsidR="001616EE" w:rsidRPr="001616EE">
          <w:rPr>
            <w:rFonts w:cs="Calibri"/>
            <w:noProof/>
            <w:lang w:val="ar-SA"/>
          </w:rPr>
          <w:t>41</w:t>
        </w:r>
        <w:r>
          <w:fldChar w:fldCharType="end"/>
        </w:r>
      </w:p>
    </w:sdtContent>
  </w:sdt>
  <w:p w14:paraId="66A436DC" w14:textId="77777777" w:rsidR="00BA6A1A" w:rsidRDefault="00BA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A462" w14:textId="77777777" w:rsidR="00414152" w:rsidRDefault="00414152" w:rsidP="00436D90">
      <w:pPr>
        <w:spacing w:after="0" w:line="240" w:lineRule="auto"/>
      </w:pPr>
      <w:r>
        <w:separator/>
      </w:r>
    </w:p>
  </w:footnote>
  <w:footnote w:type="continuationSeparator" w:id="0">
    <w:p w14:paraId="732E085F" w14:textId="77777777" w:rsidR="00414152" w:rsidRDefault="00414152" w:rsidP="004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D41" w14:textId="56A0975D" w:rsidR="00C505EA" w:rsidRDefault="00DD0C3E" w:rsidP="00C505EA">
    <w:pPr>
      <w:pStyle w:val="a4"/>
      <w:pBdr>
        <w:bottom w:val="single" w:sz="6" w:space="1" w:color="auto"/>
      </w:pBdr>
      <w:rPr>
        <w:b/>
        <w:bCs/>
        <w:rtl/>
      </w:rPr>
    </w:pPr>
    <w:r>
      <w:rPr>
        <w:noProof/>
      </w:rPr>
      <w:drawing>
        <wp:inline distT="0" distB="0" distL="0" distR="0" wp14:anchorId="1BAEC849" wp14:editId="3D224759">
          <wp:extent cx="2305050" cy="733425"/>
          <wp:effectExtent l="0" t="0" r="0" b="0"/>
          <wp:docPr id="1746388198"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3693AB76" w14:textId="1BED6B57" w:rsidR="00C505EA" w:rsidRDefault="00C505EA" w:rsidP="00431603">
    <w:pPr>
      <w:pStyle w:val="a4"/>
      <w:pBdr>
        <w:bottom w:val="single" w:sz="6" w:space="1" w:color="auto"/>
      </w:pBdr>
      <w:jc w:val="right"/>
      <w:rPr>
        <w:b/>
        <w:bCs/>
        <w:rtl/>
      </w:rPr>
    </w:pPr>
  </w:p>
  <w:p w14:paraId="5714142B" w14:textId="69DBA718" w:rsidR="00BA6A1A" w:rsidRDefault="00DD0C3E" w:rsidP="00DD0C3E">
    <w:pPr>
      <w:pStyle w:val="a4"/>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7A96E79D" wp14:editId="4574CA8D">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44B6BE49"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00BA6A1A" w:rsidRPr="00385869">
      <w:rPr>
        <w:b/>
        <w:bCs/>
        <w:rtl/>
      </w:rPr>
      <w:t xml:space="preserve">قياس </w:t>
    </w:r>
    <w:r w:rsidR="00BA6A1A" w:rsidRPr="00385869">
      <w:rPr>
        <w:b/>
        <w:bCs/>
        <w:rtl/>
        <w:lang w:bidi="ar-EG"/>
      </w:rPr>
      <w:t xml:space="preserve">مدى </w:t>
    </w:r>
    <w:r w:rsidR="00BA6A1A" w:rsidRPr="00385869">
      <w:rPr>
        <w:b/>
        <w:bCs/>
        <w:rtl/>
      </w:rPr>
      <w:t>كفاءة الرقابة الداخلية في تحقيق الحوكمة المؤسسية فـي الأجهزة الحكومية بمنطقة القصيم</w:t>
    </w:r>
  </w:p>
  <w:p w14:paraId="3856AD0F" w14:textId="3790F7E0" w:rsidR="00BA6A1A" w:rsidRDefault="00BA6A1A" w:rsidP="00385869">
    <w:pPr>
      <w:pStyle w:val="a4"/>
      <w:bidi/>
      <w:jc w:val="center"/>
    </w:pPr>
  </w:p>
  <w:p w14:paraId="7039E074" w14:textId="77777777" w:rsidR="00BA6A1A" w:rsidRDefault="00BA6A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16B0670"/>
    <w:multiLevelType w:val="hybridMultilevel"/>
    <w:tmpl w:val="FAC87EA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2"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 w15:restartNumberingAfterBreak="0">
    <w:nsid w:val="07E20BE0"/>
    <w:multiLevelType w:val="hybridMultilevel"/>
    <w:tmpl w:val="A9AEF2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B531CD0"/>
    <w:multiLevelType w:val="hybridMultilevel"/>
    <w:tmpl w:val="7788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669E1"/>
    <w:multiLevelType w:val="hybridMultilevel"/>
    <w:tmpl w:val="3D66DCB0"/>
    <w:lvl w:ilvl="0" w:tplc="396E8698">
      <w:start w:val="1"/>
      <w:numFmt w:val="arabicAbjad"/>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8" w15:restartNumberingAfterBreak="0">
    <w:nsid w:val="12D6519D"/>
    <w:multiLevelType w:val="hybridMultilevel"/>
    <w:tmpl w:val="6D968B1E"/>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76393"/>
    <w:multiLevelType w:val="hybridMultilevel"/>
    <w:tmpl w:val="99AA734A"/>
    <w:lvl w:ilvl="0" w:tplc="20023E66">
      <w:start w:val="1"/>
      <w:numFmt w:val="arabicAbjad"/>
      <w:lvlText w:val="%1."/>
      <w:lvlJc w:val="left"/>
      <w:pPr>
        <w:ind w:left="720" w:hanging="360"/>
      </w:pPr>
      <w:rPr>
        <w:rFonts w:hint="default"/>
      </w:rPr>
    </w:lvl>
    <w:lvl w:ilvl="1" w:tplc="6B4E29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8577479"/>
    <w:multiLevelType w:val="hybridMultilevel"/>
    <w:tmpl w:val="5EC077A4"/>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5F33C5"/>
    <w:multiLevelType w:val="hybridMultilevel"/>
    <w:tmpl w:val="7F92A83E"/>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8"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D2A04"/>
    <w:multiLevelType w:val="hybridMultilevel"/>
    <w:tmpl w:val="3BC08C8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0" w15:restartNumberingAfterBreak="0">
    <w:nsid w:val="2FDF3BE9"/>
    <w:multiLevelType w:val="hybridMultilevel"/>
    <w:tmpl w:val="A2504AA4"/>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1" w15:restartNumberingAfterBreak="0">
    <w:nsid w:val="31886FE5"/>
    <w:multiLevelType w:val="hybridMultilevel"/>
    <w:tmpl w:val="F65A96D8"/>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2" w15:restartNumberingAfterBreak="0">
    <w:nsid w:val="31B51B71"/>
    <w:multiLevelType w:val="hybridMultilevel"/>
    <w:tmpl w:val="0BA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126827"/>
    <w:multiLevelType w:val="hybridMultilevel"/>
    <w:tmpl w:val="4498EA2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15:restartNumberingAfterBreak="0">
    <w:nsid w:val="34722ECA"/>
    <w:multiLevelType w:val="hybridMultilevel"/>
    <w:tmpl w:val="0A941878"/>
    <w:lvl w:ilvl="0" w:tplc="FB9C3A4E">
      <w:start w:val="1"/>
      <w:numFmt w:val="bullet"/>
      <w:lvlText w:val="-"/>
      <w:lvlJc w:val="left"/>
      <w:pPr>
        <w:ind w:left="810" w:hanging="360"/>
      </w:pPr>
      <w:rPr>
        <w:rFonts w:ascii="Sitka Small" w:hAnsi="Sitka Smal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5"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7A2663"/>
    <w:multiLevelType w:val="hybridMultilevel"/>
    <w:tmpl w:val="21C04D20"/>
    <w:lvl w:ilvl="0" w:tplc="04090005">
      <w:start w:val="1"/>
      <w:numFmt w:val="bullet"/>
      <w:lvlText w:val=""/>
      <w:lvlJc w:val="left"/>
      <w:pPr>
        <w:ind w:left="1046" w:hanging="360"/>
      </w:pPr>
      <w:rPr>
        <w:rFonts w:ascii="Wingdings" w:hAnsi="Wingdings" w:hint="default"/>
      </w:rPr>
    </w:lvl>
    <w:lvl w:ilvl="1" w:tplc="FFFFFFFF" w:tentative="1">
      <w:start w:val="1"/>
      <w:numFmt w:val="bullet"/>
      <w:lvlText w:val="o"/>
      <w:lvlJc w:val="left"/>
      <w:pPr>
        <w:ind w:left="1766" w:hanging="360"/>
      </w:pPr>
      <w:rPr>
        <w:rFonts w:ascii="Courier New" w:hAnsi="Courier New" w:cs="Courier New" w:hint="default"/>
      </w:rPr>
    </w:lvl>
    <w:lvl w:ilvl="2" w:tplc="FFFFFFFF" w:tentative="1">
      <w:start w:val="1"/>
      <w:numFmt w:val="bullet"/>
      <w:lvlText w:val=""/>
      <w:lvlJc w:val="left"/>
      <w:pPr>
        <w:ind w:left="2486" w:hanging="360"/>
      </w:pPr>
      <w:rPr>
        <w:rFonts w:ascii="Wingdings" w:hAnsi="Wingdings" w:hint="default"/>
      </w:rPr>
    </w:lvl>
    <w:lvl w:ilvl="3" w:tplc="FFFFFFFF" w:tentative="1">
      <w:start w:val="1"/>
      <w:numFmt w:val="bullet"/>
      <w:lvlText w:val=""/>
      <w:lvlJc w:val="left"/>
      <w:pPr>
        <w:ind w:left="3206" w:hanging="360"/>
      </w:pPr>
      <w:rPr>
        <w:rFonts w:ascii="Symbol" w:hAnsi="Symbol" w:hint="default"/>
      </w:rPr>
    </w:lvl>
    <w:lvl w:ilvl="4" w:tplc="FFFFFFFF" w:tentative="1">
      <w:start w:val="1"/>
      <w:numFmt w:val="bullet"/>
      <w:lvlText w:val="o"/>
      <w:lvlJc w:val="left"/>
      <w:pPr>
        <w:ind w:left="3926" w:hanging="360"/>
      </w:pPr>
      <w:rPr>
        <w:rFonts w:ascii="Courier New" w:hAnsi="Courier New" w:cs="Courier New" w:hint="default"/>
      </w:rPr>
    </w:lvl>
    <w:lvl w:ilvl="5" w:tplc="FFFFFFFF" w:tentative="1">
      <w:start w:val="1"/>
      <w:numFmt w:val="bullet"/>
      <w:lvlText w:val=""/>
      <w:lvlJc w:val="left"/>
      <w:pPr>
        <w:ind w:left="4646" w:hanging="360"/>
      </w:pPr>
      <w:rPr>
        <w:rFonts w:ascii="Wingdings" w:hAnsi="Wingdings" w:hint="default"/>
      </w:rPr>
    </w:lvl>
    <w:lvl w:ilvl="6" w:tplc="FFFFFFFF" w:tentative="1">
      <w:start w:val="1"/>
      <w:numFmt w:val="bullet"/>
      <w:lvlText w:val=""/>
      <w:lvlJc w:val="left"/>
      <w:pPr>
        <w:ind w:left="5366" w:hanging="360"/>
      </w:pPr>
      <w:rPr>
        <w:rFonts w:ascii="Symbol" w:hAnsi="Symbol" w:hint="default"/>
      </w:rPr>
    </w:lvl>
    <w:lvl w:ilvl="7" w:tplc="FFFFFFFF" w:tentative="1">
      <w:start w:val="1"/>
      <w:numFmt w:val="bullet"/>
      <w:lvlText w:val="o"/>
      <w:lvlJc w:val="left"/>
      <w:pPr>
        <w:ind w:left="6086" w:hanging="360"/>
      </w:pPr>
      <w:rPr>
        <w:rFonts w:ascii="Courier New" w:hAnsi="Courier New" w:cs="Courier New" w:hint="default"/>
      </w:rPr>
    </w:lvl>
    <w:lvl w:ilvl="8" w:tplc="FFFFFFFF" w:tentative="1">
      <w:start w:val="1"/>
      <w:numFmt w:val="bullet"/>
      <w:lvlText w:val=""/>
      <w:lvlJc w:val="left"/>
      <w:pPr>
        <w:ind w:left="6806" w:hanging="360"/>
      </w:pPr>
      <w:rPr>
        <w:rFonts w:ascii="Wingdings" w:hAnsi="Wingdings" w:hint="default"/>
      </w:rPr>
    </w:lvl>
  </w:abstractNum>
  <w:abstractNum w:abstractNumId="30"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93187"/>
    <w:multiLevelType w:val="hybridMultilevel"/>
    <w:tmpl w:val="14881C7A"/>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2"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4" w15:restartNumberingAfterBreak="0">
    <w:nsid w:val="52A412A4"/>
    <w:multiLevelType w:val="hybridMultilevel"/>
    <w:tmpl w:val="8C7E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7"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750A9B"/>
    <w:multiLevelType w:val="hybridMultilevel"/>
    <w:tmpl w:val="7F3220D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39" w15:restartNumberingAfterBreak="0">
    <w:nsid w:val="5F3C4EC0"/>
    <w:multiLevelType w:val="hybridMultilevel"/>
    <w:tmpl w:val="810AC15E"/>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40" w15:restartNumberingAfterBreak="0">
    <w:nsid w:val="63DB1394"/>
    <w:multiLevelType w:val="hybridMultilevel"/>
    <w:tmpl w:val="107E257A"/>
    <w:lvl w:ilvl="0" w:tplc="FB9C3A4E">
      <w:start w:val="1"/>
      <w:numFmt w:val="bullet"/>
      <w:lvlText w:val="-"/>
      <w:lvlJc w:val="left"/>
      <w:pPr>
        <w:ind w:left="1210" w:hanging="360"/>
      </w:pPr>
      <w:rPr>
        <w:rFonts w:ascii="Sitka Small" w:hAnsi="Sitka Small"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41" w15:restartNumberingAfterBreak="0">
    <w:nsid w:val="66E933CF"/>
    <w:multiLevelType w:val="hybridMultilevel"/>
    <w:tmpl w:val="8E62F0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2"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5"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1" w15:restartNumberingAfterBreak="0">
    <w:nsid w:val="7A9C087D"/>
    <w:multiLevelType w:val="hybridMultilevel"/>
    <w:tmpl w:val="8E1E9606"/>
    <w:lvl w:ilvl="0" w:tplc="FB9C3A4E">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B9588B"/>
    <w:multiLevelType w:val="hybridMultilevel"/>
    <w:tmpl w:val="2B3274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3"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256114">
    <w:abstractNumId w:val="48"/>
  </w:num>
  <w:num w:numId="2" w16cid:durableId="990862806">
    <w:abstractNumId w:val="37"/>
  </w:num>
  <w:num w:numId="3" w16cid:durableId="1632831807">
    <w:abstractNumId w:val="42"/>
  </w:num>
  <w:num w:numId="4" w16cid:durableId="718284407">
    <w:abstractNumId w:val="16"/>
  </w:num>
  <w:num w:numId="5" w16cid:durableId="544220442">
    <w:abstractNumId w:val="36"/>
  </w:num>
  <w:num w:numId="6" w16cid:durableId="1179394361">
    <w:abstractNumId w:val="18"/>
  </w:num>
  <w:num w:numId="7" w16cid:durableId="2041977110">
    <w:abstractNumId w:val="25"/>
  </w:num>
  <w:num w:numId="8" w16cid:durableId="1946693479">
    <w:abstractNumId w:val="27"/>
  </w:num>
  <w:num w:numId="9" w16cid:durableId="23873687">
    <w:abstractNumId w:val="11"/>
  </w:num>
  <w:num w:numId="10" w16cid:durableId="2073698737">
    <w:abstractNumId w:val="30"/>
  </w:num>
  <w:num w:numId="11" w16cid:durableId="927233258">
    <w:abstractNumId w:val="33"/>
  </w:num>
  <w:num w:numId="12" w16cid:durableId="1486319455">
    <w:abstractNumId w:val="4"/>
  </w:num>
  <w:num w:numId="13" w16cid:durableId="247348317">
    <w:abstractNumId w:val="32"/>
  </w:num>
  <w:num w:numId="14" w16cid:durableId="2007709526">
    <w:abstractNumId w:val="26"/>
  </w:num>
  <w:num w:numId="15" w16cid:durableId="646015452">
    <w:abstractNumId w:val="9"/>
  </w:num>
  <w:num w:numId="16" w16cid:durableId="1816989889">
    <w:abstractNumId w:val="28"/>
  </w:num>
  <w:num w:numId="17" w16cid:durableId="671883178">
    <w:abstractNumId w:val="44"/>
  </w:num>
  <w:num w:numId="18" w16cid:durableId="870842981">
    <w:abstractNumId w:val="46"/>
  </w:num>
  <w:num w:numId="19" w16cid:durableId="370493647">
    <w:abstractNumId w:val="50"/>
  </w:num>
  <w:num w:numId="20" w16cid:durableId="118110216">
    <w:abstractNumId w:val="35"/>
  </w:num>
  <w:num w:numId="21" w16cid:durableId="1323241504">
    <w:abstractNumId w:val="12"/>
  </w:num>
  <w:num w:numId="22" w16cid:durableId="1296059390">
    <w:abstractNumId w:val="0"/>
  </w:num>
  <w:num w:numId="23" w16cid:durableId="1248690097">
    <w:abstractNumId w:val="10"/>
  </w:num>
  <w:num w:numId="24" w16cid:durableId="49155336">
    <w:abstractNumId w:val="2"/>
  </w:num>
  <w:num w:numId="25" w16cid:durableId="70081653">
    <w:abstractNumId w:val="22"/>
  </w:num>
  <w:num w:numId="26" w16cid:durableId="2054645885">
    <w:abstractNumId w:val="45"/>
  </w:num>
  <w:num w:numId="27" w16cid:durableId="1098478545">
    <w:abstractNumId w:val="43"/>
  </w:num>
  <w:num w:numId="28" w16cid:durableId="1006057839">
    <w:abstractNumId w:val="6"/>
  </w:num>
  <w:num w:numId="29" w16cid:durableId="1888757474">
    <w:abstractNumId w:val="49"/>
  </w:num>
  <w:num w:numId="30" w16cid:durableId="1058162011">
    <w:abstractNumId w:val="47"/>
  </w:num>
  <w:num w:numId="31" w16cid:durableId="1704476162">
    <w:abstractNumId w:val="13"/>
  </w:num>
  <w:num w:numId="32" w16cid:durableId="1003625924">
    <w:abstractNumId w:val="5"/>
  </w:num>
  <w:num w:numId="33" w16cid:durableId="357240651">
    <w:abstractNumId w:val="14"/>
  </w:num>
  <w:num w:numId="34" w16cid:durableId="1155491976">
    <w:abstractNumId w:val="53"/>
  </w:num>
  <w:num w:numId="35" w16cid:durableId="907882809">
    <w:abstractNumId w:val="3"/>
  </w:num>
  <w:num w:numId="36" w16cid:durableId="1820459592">
    <w:abstractNumId w:val="39"/>
  </w:num>
  <w:num w:numId="37" w16cid:durableId="1600062504">
    <w:abstractNumId w:val="17"/>
  </w:num>
  <w:num w:numId="38" w16cid:durableId="974214455">
    <w:abstractNumId w:val="41"/>
  </w:num>
  <w:num w:numId="39" w16cid:durableId="32734201">
    <w:abstractNumId w:val="34"/>
  </w:num>
  <w:num w:numId="40" w16cid:durableId="945648947">
    <w:abstractNumId w:val="24"/>
  </w:num>
  <w:num w:numId="41" w16cid:durableId="824202124">
    <w:abstractNumId w:val="52"/>
  </w:num>
  <w:num w:numId="42" w16cid:durableId="4023337">
    <w:abstractNumId w:val="38"/>
  </w:num>
  <w:num w:numId="43" w16cid:durableId="1793550831">
    <w:abstractNumId w:val="21"/>
  </w:num>
  <w:num w:numId="44" w16cid:durableId="1642271361">
    <w:abstractNumId w:val="29"/>
  </w:num>
  <w:num w:numId="45" w16cid:durableId="897087512">
    <w:abstractNumId w:val="7"/>
  </w:num>
  <w:num w:numId="46" w16cid:durableId="780762550">
    <w:abstractNumId w:val="1"/>
  </w:num>
  <w:num w:numId="47" w16cid:durableId="269551298">
    <w:abstractNumId w:val="51"/>
  </w:num>
  <w:num w:numId="48" w16cid:durableId="565460102">
    <w:abstractNumId w:val="19"/>
  </w:num>
  <w:num w:numId="49" w16cid:durableId="1258903153">
    <w:abstractNumId w:val="40"/>
  </w:num>
  <w:num w:numId="50" w16cid:durableId="222300841">
    <w:abstractNumId w:val="20"/>
  </w:num>
  <w:num w:numId="51" w16cid:durableId="1268319069">
    <w:abstractNumId w:val="31"/>
  </w:num>
  <w:num w:numId="52" w16cid:durableId="1148011145">
    <w:abstractNumId w:val="8"/>
  </w:num>
  <w:num w:numId="53" w16cid:durableId="591857151">
    <w:abstractNumId w:val="23"/>
  </w:num>
  <w:num w:numId="54" w16cid:durableId="21234715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C0"/>
    <w:rsid w:val="00000CCF"/>
    <w:rsid w:val="00000E85"/>
    <w:rsid w:val="00002668"/>
    <w:rsid w:val="000043D1"/>
    <w:rsid w:val="000057FA"/>
    <w:rsid w:val="00006032"/>
    <w:rsid w:val="000100D5"/>
    <w:rsid w:val="00010DAF"/>
    <w:rsid w:val="00012F17"/>
    <w:rsid w:val="0001772C"/>
    <w:rsid w:val="00017B2E"/>
    <w:rsid w:val="0002321B"/>
    <w:rsid w:val="0002508B"/>
    <w:rsid w:val="000253EB"/>
    <w:rsid w:val="0002568E"/>
    <w:rsid w:val="00030702"/>
    <w:rsid w:val="00030F20"/>
    <w:rsid w:val="0003467B"/>
    <w:rsid w:val="00035AA9"/>
    <w:rsid w:val="0003767C"/>
    <w:rsid w:val="000403CD"/>
    <w:rsid w:val="0004170C"/>
    <w:rsid w:val="00042576"/>
    <w:rsid w:val="00045373"/>
    <w:rsid w:val="00045C27"/>
    <w:rsid w:val="00046ADE"/>
    <w:rsid w:val="0004796F"/>
    <w:rsid w:val="00047EAC"/>
    <w:rsid w:val="00047FB4"/>
    <w:rsid w:val="00051561"/>
    <w:rsid w:val="00052395"/>
    <w:rsid w:val="000600A8"/>
    <w:rsid w:val="00060195"/>
    <w:rsid w:val="0006039F"/>
    <w:rsid w:val="000640F1"/>
    <w:rsid w:val="00064536"/>
    <w:rsid w:val="00064E61"/>
    <w:rsid w:val="00070B95"/>
    <w:rsid w:val="00071336"/>
    <w:rsid w:val="000736A3"/>
    <w:rsid w:val="00073AA0"/>
    <w:rsid w:val="000745EA"/>
    <w:rsid w:val="00075D67"/>
    <w:rsid w:val="00083B18"/>
    <w:rsid w:val="00086581"/>
    <w:rsid w:val="000868D6"/>
    <w:rsid w:val="00086CEB"/>
    <w:rsid w:val="000901E2"/>
    <w:rsid w:val="00090AE6"/>
    <w:rsid w:val="000A20A1"/>
    <w:rsid w:val="000B02E9"/>
    <w:rsid w:val="000B0626"/>
    <w:rsid w:val="000B3186"/>
    <w:rsid w:val="000B46ED"/>
    <w:rsid w:val="000C0CD2"/>
    <w:rsid w:val="000C6AD2"/>
    <w:rsid w:val="000C777B"/>
    <w:rsid w:val="000C7DB9"/>
    <w:rsid w:val="000D2312"/>
    <w:rsid w:val="000D2490"/>
    <w:rsid w:val="000D4F92"/>
    <w:rsid w:val="000D6203"/>
    <w:rsid w:val="000D6345"/>
    <w:rsid w:val="000D6AAF"/>
    <w:rsid w:val="000D74CE"/>
    <w:rsid w:val="000E0CF2"/>
    <w:rsid w:val="000E4850"/>
    <w:rsid w:val="000E546B"/>
    <w:rsid w:val="000E5DB3"/>
    <w:rsid w:val="000F2D11"/>
    <w:rsid w:val="000F385A"/>
    <w:rsid w:val="000F4680"/>
    <w:rsid w:val="000F55FE"/>
    <w:rsid w:val="000F6C6E"/>
    <w:rsid w:val="000F6E39"/>
    <w:rsid w:val="000F7D29"/>
    <w:rsid w:val="00102A1B"/>
    <w:rsid w:val="001049C4"/>
    <w:rsid w:val="001105F8"/>
    <w:rsid w:val="0011144E"/>
    <w:rsid w:val="001116EA"/>
    <w:rsid w:val="00112E0F"/>
    <w:rsid w:val="00113492"/>
    <w:rsid w:val="00115022"/>
    <w:rsid w:val="00117F84"/>
    <w:rsid w:val="0012374E"/>
    <w:rsid w:val="00124296"/>
    <w:rsid w:val="001248E1"/>
    <w:rsid w:val="00125417"/>
    <w:rsid w:val="001255C6"/>
    <w:rsid w:val="00125D1F"/>
    <w:rsid w:val="00126C43"/>
    <w:rsid w:val="0013073D"/>
    <w:rsid w:val="0013185C"/>
    <w:rsid w:val="00131E39"/>
    <w:rsid w:val="00134A81"/>
    <w:rsid w:val="001404A2"/>
    <w:rsid w:val="00140A3F"/>
    <w:rsid w:val="00142F32"/>
    <w:rsid w:val="00143D7E"/>
    <w:rsid w:val="00144BBD"/>
    <w:rsid w:val="00146E2C"/>
    <w:rsid w:val="0015095F"/>
    <w:rsid w:val="0015181A"/>
    <w:rsid w:val="00151DCE"/>
    <w:rsid w:val="00154D24"/>
    <w:rsid w:val="001552C8"/>
    <w:rsid w:val="00156553"/>
    <w:rsid w:val="0015657A"/>
    <w:rsid w:val="00160778"/>
    <w:rsid w:val="001616EE"/>
    <w:rsid w:val="00161CD3"/>
    <w:rsid w:val="0016692E"/>
    <w:rsid w:val="001731E1"/>
    <w:rsid w:val="00174887"/>
    <w:rsid w:val="0017798B"/>
    <w:rsid w:val="00177CF8"/>
    <w:rsid w:val="00183916"/>
    <w:rsid w:val="00184ABA"/>
    <w:rsid w:val="001900DF"/>
    <w:rsid w:val="00191124"/>
    <w:rsid w:val="00192EAD"/>
    <w:rsid w:val="001940BE"/>
    <w:rsid w:val="001945EC"/>
    <w:rsid w:val="00194B4D"/>
    <w:rsid w:val="00197968"/>
    <w:rsid w:val="001A0AB6"/>
    <w:rsid w:val="001A338F"/>
    <w:rsid w:val="001A39CC"/>
    <w:rsid w:val="001A5026"/>
    <w:rsid w:val="001A51C6"/>
    <w:rsid w:val="001A580D"/>
    <w:rsid w:val="001A654C"/>
    <w:rsid w:val="001A6EAC"/>
    <w:rsid w:val="001B0464"/>
    <w:rsid w:val="001B2B09"/>
    <w:rsid w:val="001B5793"/>
    <w:rsid w:val="001B6062"/>
    <w:rsid w:val="001B6F4A"/>
    <w:rsid w:val="001C366E"/>
    <w:rsid w:val="001C41B9"/>
    <w:rsid w:val="001D3D26"/>
    <w:rsid w:val="001D534E"/>
    <w:rsid w:val="001D6BD3"/>
    <w:rsid w:val="001D6F62"/>
    <w:rsid w:val="001E05AB"/>
    <w:rsid w:val="001E07D8"/>
    <w:rsid w:val="001E0D3F"/>
    <w:rsid w:val="001E248E"/>
    <w:rsid w:val="001E2792"/>
    <w:rsid w:val="001E33E6"/>
    <w:rsid w:val="001E5D9A"/>
    <w:rsid w:val="001E7800"/>
    <w:rsid w:val="001F2660"/>
    <w:rsid w:val="002001DE"/>
    <w:rsid w:val="00202C5A"/>
    <w:rsid w:val="0020348E"/>
    <w:rsid w:val="00203E21"/>
    <w:rsid w:val="00207928"/>
    <w:rsid w:val="002141E5"/>
    <w:rsid w:val="002201EA"/>
    <w:rsid w:val="00220F30"/>
    <w:rsid w:val="00225D20"/>
    <w:rsid w:val="00226538"/>
    <w:rsid w:val="002309C5"/>
    <w:rsid w:val="002323FF"/>
    <w:rsid w:val="002328B4"/>
    <w:rsid w:val="00232F68"/>
    <w:rsid w:val="002332A1"/>
    <w:rsid w:val="0023649B"/>
    <w:rsid w:val="002364CB"/>
    <w:rsid w:val="002415BE"/>
    <w:rsid w:val="0024259B"/>
    <w:rsid w:val="00243B56"/>
    <w:rsid w:val="00245C64"/>
    <w:rsid w:val="002469C3"/>
    <w:rsid w:val="00247B05"/>
    <w:rsid w:val="00247E1A"/>
    <w:rsid w:val="00250D28"/>
    <w:rsid w:val="0025243C"/>
    <w:rsid w:val="00253B85"/>
    <w:rsid w:val="00253E33"/>
    <w:rsid w:val="002540E5"/>
    <w:rsid w:val="002566A7"/>
    <w:rsid w:val="00256BD2"/>
    <w:rsid w:val="00257990"/>
    <w:rsid w:val="00260023"/>
    <w:rsid w:val="0026056A"/>
    <w:rsid w:val="00263034"/>
    <w:rsid w:val="0026472A"/>
    <w:rsid w:val="002647B2"/>
    <w:rsid w:val="00267192"/>
    <w:rsid w:val="00271C7F"/>
    <w:rsid w:val="00274828"/>
    <w:rsid w:val="00274A8F"/>
    <w:rsid w:val="0027795C"/>
    <w:rsid w:val="00281997"/>
    <w:rsid w:val="00286460"/>
    <w:rsid w:val="002907F9"/>
    <w:rsid w:val="00290886"/>
    <w:rsid w:val="002A02ED"/>
    <w:rsid w:val="002A10CD"/>
    <w:rsid w:val="002A29A5"/>
    <w:rsid w:val="002A4594"/>
    <w:rsid w:val="002A5020"/>
    <w:rsid w:val="002B5048"/>
    <w:rsid w:val="002C0152"/>
    <w:rsid w:val="002C0B08"/>
    <w:rsid w:val="002C0FDA"/>
    <w:rsid w:val="002C10FD"/>
    <w:rsid w:val="002C1EC0"/>
    <w:rsid w:val="002C2132"/>
    <w:rsid w:val="002C28D8"/>
    <w:rsid w:val="002C40FC"/>
    <w:rsid w:val="002C5200"/>
    <w:rsid w:val="002D16CE"/>
    <w:rsid w:val="002D193C"/>
    <w:rsid w:val="002D61DA"/>
    <w:rsid w:val="002E103C"/>
    <w:rsid w:val="002E1907"/>
    <w:rsid w:val="002E363D"/>
    <w:rsid w:val="002E4517"/>
    <w:rsid w:val="002E4D0C"/>
    <w:rsid w:val="002E5011"/>
    <w:rsid w:val="002E5389"/>
    <w:rsid w:val="002E5AE9"/>
    <w:rsid w:val="002E7304"/>
    <w:rsid w:val="002E7861"/>
    <w:rsid w:val="002F0534"/>
    <w:rsid w:val="002F67D7"/>
    <w:rsid w:val="002F6BCE"/>
    <w:rsid w:val="00300891"/>
    <w:rsid w:val="003042D4"/>
    <w:rsid w:val="0030632C"/>
    <w:rsid w:val="00307072"/>
    <w:rsid w:val="00312329"/>
    <w:rsid w:val="00312BD0"/>
    <w:rsid w:val="003140A0"/>
    <w:rsid w:val="00314195"/>
    <w:rsid w:val="00315431"/>
    <w:rsid w:val="00321986"/>
    <w:rsid w:val="00322D52"/>
    <w:rsid w:val="00324239"/>
    <w:rsid w:val="00326B45"/>
    <w:rsid w:val="00327605"/>
    <w:rsid w:val="003301C1"/>
    <w:rsid w:val="00333052"/>
    <w:rsid w:val="0033374D"/>
    <w:rsid w:val="00334A85"/>
    <w:rsid w:val="003412B0"/>
    <w:rsid w:val="003415EA"/>
    <w:rsid w:val="00346199"/>
    <w:rsid w:val="00352449"/>
    <w:rsid w:val="003561F5"/>
    <w:rsid w:val="00360FD8"/>
    <w:rsid w:val="003616EF"/>
    <w:rsid w:val="003618A0"/>
    <w:rsid w:val="00361989"/>
    <w:rsid w:val="003641DF"/>
    <w:rsid w:val="0036490B"/>
    <w:rsid w:val="003658A1"/>
    <w:rsid w:val="00372E41"/>
    <w:rsid w:val="00372E5C"/>
    <w:rsid w:val="003735C0"/>
    <w:rsid w:val="00373F3D"/>
    <w:rsid w:val="00381984"/>
    <w:rsid w:val="00382BB4"/>
    <w:rsid w:val="00382D2D"/>
    <w:rsid w:val="00382E15"/>
    <w:rsid w:val="00383C07"/>
    <w:rsid w:val="00385869"/>
    <w:rsid w:val="003903C9"/>
    <w:rsid w:val="00392387"/>
    <w:rsid w:val="0039261E"/>
    <w:rsid w:val="00393567"/>
    <w:rsid w:val="00393B46"/>
    <w:rsid w:val="003941E8"/>
    <w:rsid w:val="003A0E94"/>
    <w:rsid w:val="003A2975"/>
    <w:rsid w:val="003A41AB"/>
    <w:rsid w:val="003A45BC"/>
    <w:rsid w:val="003A49BC"/>
    <w:rsid w:val="003A4F05"/>
    <w:rsid w:val="003A5BA9"/>
    <w:rsid w:val="003A6E48"/>
    <w:rsid w:val="003A7A89"/>
    <w:rsid w:val="003B01F1"/>
    <w:rsid w:val="003B2B10"/>
    <w:rsid w:val="003B2C74"/>
    <w:rsid w:val="003B2D54"/>
    <w:rsid w:val="003B379C"/>
    <w:rsid w:val="003B3E9E"/>
    <w:rsid w:val="003B5812"/>
    <w:rsid w:val="003B5CFF"/>
    <w:rsid w:val="003B66CF"/>
    <w:rsid w:val="003D028B"/>
    <w:rsid w:val="003D3B98"/>
    <w:rsid w:val="003D3C23"/>
    <w:rsid w:val="003D3CAC"/>
    <w:rsid w:val="003D4496"/>
    <w:rsid w:val="003D5D07"/>
    <w:rsid w:val="003D6C00"/>
    <w:rsid w:val="003E0378"/>
    <w:rsid w:val="003E2363"/>
    <w:rsid w:val="003E5398"/>
    <w:rsid w:val="003F0151"/>
    <w:rsid w:val="003F148A"/>
    <w:rsid w:val="003F1D5D"/>
    <w:rsid w:val="003F7B35"/>
    <w:rsid w:val="00400C5C"/>
    <w:rsid w:val="00402B41"/>
    <w:rsid w:val="00405215"/>
    <w:rsid w:val="004062DA"/>
    <w:rsid w:val="0041069E"/>
    <w:rsid w:val="004108CD"/>
    <w:rsid w:val="00411D8A"/>
    <w:rsid w:val="00413312"/>
    <w:rsid w:val="00414152"/>
    <w:rsid w:val="0041505E"/>
    <w:rsid w:val="00416F62"/>
    <w:rsid w:val="0041720B"/>
    <w:rsid w:val="004210C6"/>
    <w:rsid w:val="004231C9"/>
    <w:rsid w:val="004258CF"/>
    <w:rsid w:val="00425B76"/>
    <w:rsid w:val="004262E9"/>
    <w:rsid w:val="00431603"/>
    <w:rsid w:val="004318B2"/>
    <w:rsid w:val="0043439A"/>
    <w:rsid w:val="00436D90"/>
    <w:rsid w:val="0044133E"/>
    <w:rsid w:val="004415D4"/>
    <w:rsid w:val="004436AD"/>
    <w:rsid w:val="004444E2"/>
    <w:rsid w:val="00444685"/>
    <w:rsid w:val="00445B25"/>
    <w:rsid w:val="00445DF2"/>
    <w:rsid w:val="00450C7F"/>
    <w:rsid w:val="00451B98"/>
    <w:rsid w:val="00451C3A"/>
    <w:rsid w:val="00451C7C"/>
    <w:rsid w:val="0045218D"/>
    <w:rsid w:val="00452CB6"/>
    <w:rsid w:val="00453FB1"/>
    <w:rsid w:val="00454A26"/>
    <w:rsid w:val="00456948"/>
    <w:rsid w:val="004571D3"/>
    <w:rsid w:val="00460E3A"/>
    <w:rsid w:val="00461B4C"/>
    <w:rsid w:val="004631C6"/>
    <w:rsid w:val="004658BD"/>
    <w:rsid w:val="00465C09"/>
    <w:rsid w:val="004661C4"/>
    <w:rsid w:val="0047110B"/>
    <w:rsid w:val="00472B5B"/>
    <w:rsid w:val="004735A0"/>
    <w:rsid w:val="004765F3"/>
    <w:rsid w:val="00477904"/>
    <w:rsid w:val="00477F2F"/>
    <w:rsid w:val="00482ACF"/>
    <w:rsid w:val="00482B6B"/>
    <w:rsid w:val="00482BDE"/>
    <w:rsid w:val="00485D4A"/>
    <w:rsid w:val="00486F98"/>
    <w:rsid w:val="00487AF7"/>
    <w:rsid w:val="00491FB9"/>
    <w:rsid w:val="0049226C"/>
    <w:rsid w:val="004931A5"/>
    <w:rsid w:val="00494822"/>
    <w:rsid w:val="00494A2E"/>
    <w:rsid w:val="0049623A"/>
    <w:rsid w:val="00496972"/>
    <w:rsid w:val="004A0DC0"/>
    <w:rsid w:val="004A0DC9"/>
    <w:rsid w:val="004A17E8"/>
    <w:rsid w:val="004A4819"/>
    <w:rsid w:val="004A66B9"/>
    <w:rsid w:val="004A6830"/>
    <w:rsid w:val="004A6F37"/>
    <w:rsid w:val="004A6FFA"/>
    <w:rsid w:val="004B0747"/>
    <w:rsid w:val="004B0D15"/>
    <w:rsid w:val="004B2EC4"/>
    <w:rsid w:val="004B3BB1"/>
    <w:rsid w:val="004B5A4A"/>
    <w:rsid w:val="004C0F8C"/>
    <w:rsid w:val="004C10AF"/>
    <w:rsid w:val="004C1E65"/>
    <w:rsid w:val="004C3DAF"/>
    <w:rsid w:val="004C43BF"/>
    <w:rsid w:val="004C60BA"/>
    <w:rsid w:val="004D1CE3"/>
    <w:rsid w:val="004D215E"/>
    <w:rsid w:val="004D2631"/>
    <w:rsid w:val="004D46E9"/>
    <w:rsid w:val="004D4C6C"/>
    <w:rsid w:val="004D502A"/>
    <w:rsid w:val="004D737E"/>
    <w:rsid w:val="004D7825"/>
    <w:rsid w:val="004E56CB"/>
    <w:rsid w:val="004E7867"/>
    <w:rsid w:val="004F2BA1"/>
    <w:rsid w:val="004F3DB6"/>
    <w:rsid w:val="004F5BE3"/>
    <w:rsid w:val="0050170B"/>
    <w:rsid w:val="0050207D"/>
    <w:rsid w:val="00504C7C"/>
    <w:rsid w:val="00504F7A"/>
    <w:rsid w:val="00506633"/>
    <w:rsid w:val="005071F5"/>
    <w:rsid w:val="00510F04"/>
    <w:rsid w:val="0051298A"/>
    <w:rsid w:val="00512F7F"/>
    <w:rsid w:val="005150F8"/>
    <w:rsid w:val="005157CA"/>
    <w:rsid w:val="00517ABB"/>
    <w:rsid w:val="0052420F"/>
    <w:rsid w:val="0053239E"/>
    <w:rsid w:val="00537A00"/>
    <w:rsid w:val="00542915"/>
    <w:rsid w:val="00542C16"/>
    <w:rsid w:val="005439F0"/>
    <w:rsid w:val="00547353"/>
    <w:rsid w:val="005501AA"/>
    <w:rsid w:val="00552902"/>
    <w:rsid w:val="005543D8"/>
    <w:rsid w:val="00555C78"/>
    <w:rsid w:val="005568AC"/>
    <w:rsid w:val="005569C6"/>
    <w:rsid w:val="00556D61"/>
    <w:rsid w:val="0056006B"/>
    <w:rsid w:val="00560754"/>
    <w:rsid w:val="00560FB0"/>
    <w:rsid w:val="00562A18"/>
    <w:rsid w:val="00564374"/>
    <w:rsid w:val="005722C8"/>
    <w:rsid w:val="005728E4"/>
    <w:rsid w:val="005730A5"/>
    <w:rsid w:val="00575BAB"/>
    <w:rsid w:val="00577E24"/>
    <w:rsid w:val="00581CE4"/>
    <w:rsid w:val="00582235"/>
    <w:rsid w:val="0058352E"/>
    <w:rsid w:val="00583D4E"/>
    <w:rsid w:val="00584BA3"/>
    <w:rsid w:val="0058504B"/>
    <w:rsid w:val="0058524C"/>
    <w:rsid w:val="00586B66"/>
    <w:rsid w:val="00590571"/>
    <w:rsid w:val="00590A79"/>
    <w:rsid w:val="005913CA"/>
    <w:rsid w:val="00594063"/>
    <w:rsid w:val="00594A7D"/>
    <w:rsid w:val="0059692F"/>
    <w:rsid w:val="00596B51"/>
    <w:rsid w:val="00597D94"/>
    <w:rsid w:val="005A02FF"/>
    <w:rsid w:val="005A1DFA"/>
    <w:rsid w:val="005A21B7"/>
    <w:rsid w:val="005A37C2"/>
    <w:rsid w:val="005A4357"/>
    <w:rsid w:val="005A6C61"/>
    <w:rsid w:val="005A7553"/>
    <w:rsid w:val="005B1B24"/>
    <w:rsid w:val="005B37CE"/>
    <w:rsid w:val="005B4C1E"/>
    <w:rsid w:val="005B4ECC"/>
    <w:rsid w:val="005C2B05"/>
    <w:rsid w:val="005C2E49"/>
    <w:rsid w:val="005C6750"/>
    <w:rsid w:val="005C6F25"/>
    <w:rsid w:val="005D0512"/>
    <w:rsid w:val="005D185E"/>
    <w:rsid w:val="005D2369"/>
    <w:rsid w:val="005D3E95"/>
    <w:rsid w:val="005D4AE0"/>
    <w:rsid w:val="005E004E"/>
    <w:rsid w:val="005E057D"/>
    <w:rsid w:val="005E093A"/>
    <w:rsid w:val="005E323C"/>
    <w:rsid w:val="005E3467"/>
    <w:rsid w:val="005E5CB0"/>
    <w:rsid w:val="005E7AF2"/>
    <w:rsid w:val="005E7FF5"/>
    <w:rsid w:val="005F0C04"/>
    <w:rsid w:val="005F3159"/>
    <w:rsid w:val="005F3BB3"/>
    <w:rsid w:val="005F4A4C"/>
    <w:rsid w:val="005F4CF3"/>
    <w:rsid w:val="005F5228"/>
    <w:rsid w:val="005F5F92"/>
    <w:rsid w:val="006013F0"/>
    <w:rsid w:val="00603C2D"/>
    <w:rsid w:val="00604BC1"/>
    <w:rsid w:val="00606121"/>
    <w:rsid w:val="00610578"/>
    <w:rsid w:val="006124F9"/>
    <w:rsid w:val="00612733"/>
    <w:rsid w:val="006129F2"/>
    <w:rsid w:val="0061536D"/>
    <w:rsid w:val="0062179F"/>
    <w:rsid w:val="006222BB"/>
    <w:rsid w:val="00623EC7"/>
    <w:rsid w:val="006255DD"/>
    <w:rsid w:val="0062563F"/>
    <w:rsid w:val="00626690"/>
    <w:rsid w:val="00626FD3"/>
    <w:rsid w:val="00627853"/>
    <w:rsid w:val="00634382"/>
    <w:rsid w:val="00634D4F"/>
    <w:rsid w:val="006552F9"/>
    <w:rsid w:val="006554B7"/>
    <w:rsid w:val="006563CE"/>
    <w:rsid w:val="00656DD1"/>
    <w:rsid w:val="00657CAD"/>
    <w:rsid w:val="0066286D"/>
    <w:rsid w:val="00663C02"/>
    <w:rsid w:val="00663EC8"/>
    <w:rsid w:val="006645EB"/>
    <w:rsid w:val="0066662E"/>
    <w:rsid w:val="00666EF3"/>
    <w:rsid w:val="006674CB"/>
    <w:rsid w:val="00667B60"/>
    <w:rsid w:val="00671299"/>
    <w:rsid w:val="00681E4D"/>
    <w:rsid w:val="00683F43"/>
    <w:rsid w:val="00684A5E"/>
    <w:rsid w:val="0068520B"/>
    <w:rsid w:val="006852DB"/>
    <w:rsid w:val="00685A76"/>
    <w:rsid w:val="006871F3"/>
    <w:rsid w:val="006876A1"/>
    <w:rsid w:val="00687DF2"/>
    <w:rsid w:val="006947C9"/>
    <w:rsid w:val="006A0FD8"/>
    <w:rsid w:val="006A1707"/>
    <w:rsid w:val="006A1CAB"/>
    <w:rsid w:val="006A2D74"/>
    <w:rsid w:val="006A6B61"/>
    <w:rsid w:val="006A7974"/>
    <w:rsid w:val="006B60DD"/>
    <w:rsid w:val="006B6B1E"/>
    <w:rsid w:val="006C1744"/>
    <w:rsid w:val="006C1E70"/>
    <w:rsid w:val="006C26C3"/>
    <w:rsid w:val="006C2A75"/>
    <w:rsid w:val="006C310F"/>
    <w:rsid w:val="006C41D1"/>
    <w:rsid w:val="006D02E6"/>
    <w:rsid w:val="006D1DE3"/>
    <w:rsid w:val="006D4113"/>
    <w:rsid w:val="006D5C74"/>
    <w:rsid w:val="006D6AEE"/>
    <w:rsid w:val="006E1FCF"/>
    <w:rsid w:val="006E2704"/>
    <w:rsid w:val="006E31DE"/>
    <w:rsid w:val="006E3757"/>
    <w:rsid w:val="006E3DE1"/>
    <w:rsid w:val="006E5455"/>
    <w:rsid w:val="006E644E"/>
    <w:rsid w:val="006E7470"/>
    <w:rsid w:val="006F0037"/>
    <w:rsid w:val="006F2C34"/>
    <w:rsid w:val="006F7A2F"/>
    <w:rsid w:val="00702169"/>
    <w:rsid w:val="0070281A"/>
    <w:rsid w:val="0070558D"/>
    <w:rsid w:val="00710BAE"/>
    <w:rsid w:val="00711B58"/>
    <w:rsid w:val="0071207F"/>
    <w:rsid w:val="0071465A"/>
    <w:rsid w:val="00714AC8"/>
    <w:rsid w:val="0071590F"/>
    <w:rsid w:val="00715D02"/>
    <w:rsid w:val="0071635E"/>
    <w:rsid w:val="00717303"/>
    <w:rsid w:val="007174A2"/>
    <w:rsid w:val="0072077F"/>
    <w:rsid w:val="00724442"/>
    <w:rsid w:val="0072775F"/>
    <w:rsid w:val="00730903"/>
    <w:rsid w:val="00731E17"/>
    <w:rsid w:val="00732069"/>
    <w:rsid w:val="00732828"/>
    <w:rsid w:val="00734ECD"/>
    <w:rsid w:val="00735A46"/>
    <w:rsid w:val="00736FA9"/>
    <w:rsid w:val="00741664"/>
    <w:rsid w:val="0075035A"/>
    <w:rsid w:val="00750E34"/>
    <w:rsid w:val="00752D60"/>
    <w:rsid w:val="00753A1A"/>
    <w:rsid w:val="00753DC3"/>
    <w:rsid w:val="00753FA2"/>
    <w:rsid w:val="007540B8"/>
    <w:rsid w:val="007548F9"/>
    <w:rsid w:val="00756AD5"/>
    <w:rsid w:val="007607E3"/>
    <w:rsid w:val="00761071"/>
    <w:rsid w:val="00761B5D"/>
    <w:rsid w:val="00761DC6"/>
    <w:rsid w:val="00761F69"/>
    <w:rsid w:val="007621B6"/>
    <w:rsid w:val="007638BD"/>
    <w:rsid w:val="00767552"/>
    <w:rsid w:val="00770C55"/>
    <w:rsid w:val="0077135A"/>
    <w:rsid w:val="00771D1D"/>
    <w:rsid w:val="00775C2B"/>
    <w:rsid w:val="00776076"/>
    <w:rsid w:val="00777180"/>
    <w:rsid w:val="007809BA"/>
    <w:rsid w:val="00780E96"/>
    <w:rsid w:val="007868AA"/>
    <w:rsid w:val="007868FC"/>
    <w:rsid w:val="007870C3"/>
    <w:rsid w:val="007906C4"/>
    <w:rsid w:val="00790AD1"/>
    <w:rsid w:val="007911F7"/>
    <w:rsid w:val="00791C67"/>
    <w:rsid w:val="00793D1E"/>
    <w:rsid w:val="007944DA"/>
    <w:rsid w:val="00794578"/>
    <w:rsid w:val="00795A01"/>
    <w:rsid w:val="007962D6"/>
    <w:rsid w:val="007964B5"/>
    <w:rsid w:val="007965BB"/>
    <w:rsid w:val="00797CF5"/>
    <w:rsid w:val="007A04FE"/>
    <w:rsid w:val="007A05CC"/>
    <w:rsid w:val="007A29E9"/>
    <w:rsid w:val="007A2C1D"/>
    <w:rsid w:val="007A5EEF"/>
    <w:rsid w:val="007B35D8"/>
    <w:rsid w:val="007B7D41"/>
    <w:rsid w:val="007C1A23"/>
    <w:rsid w:val="007C2BDB"/>
    <w:rsid w:val="007C5413"/>
    <w:rsid w:val="007C552C"/>
    <w:rsid w:val="007C5A63"/>
    <w:rsid w:val="007C6B96"/>
    <w:rsid w:val="007C6C49"/>
    <w:rsid w:val="007C6CC8"/>
    <w:rsid w:val="007D30C4"/>
    <w:rsid w:val="007D33AB"/>
    <w:rsid w:val="007D359A"/>
    <w:rsid w:val="007D56D0"/>
    <w:rsid w:val="007D5CC1"/>
    <w:rsid w:val="007D65B5"/>
    <w:rsid w:val="007D6EC5"/>
    <w:rsid w:val="007E2803"/>
    <w:rsid w:val="007E2DB9"/>
    <w:rsid w:val="007E5193"/>
    <w:rsid w:val="007E51A3"/>
    <w:rsid w:val="007E5AB7"/>
    <w:rsid w:val="007E6AA3"/>
    <w:rsid w:val="007E7595"/>
    <w:rsid w:val="007E7982"/>
    <w:rsid w:val="007F0174"/>
    <w:rsid w:val="007F33CD"/>
    <w:rsid w:val="007F3433"/>
    <w:rsid w:val="00800171"/>
    <w:rsid w:val="00802A42"/>
    <w:rsid w:val="00802CA8"/>
    <w:rsid w:val="00803F79"/>
    <w:rsid w:val="008046FF"/>
    <w:rsid w:val="00807F3D"/>
    <w:rsid w:val="00811FB7"/>
    <w:rsid w:val="0081310D"/>
    <w:rsid w:val="00815F8E"/>
    <w:rsid w:val="00816575"/>
    <w:rsid w:val="00816957"/>
    <w:rsid w:val="008236EA"/>
    <w:rsid w:val="008247CE"/>
    <w:rsid w:val="00825D0A"/>
    <w:rsid w:val="00826349"/>
    <w:rsid w:val="008263B7"/>
    <w:rsid w:val="0082695C"/>
    <w:rsid w:val="008273C9"/>
    <w:rsid w:val="008277DC"/>
    <w:rsid w:val="00827BC4"/>
    <w:rsid w:val="00827FF6"/>
    <w:rsid w:val="008309A2"/>
    <w:rsid w:val="00830FB1"/>
    <w:rsid w:val="0083213C"/>
    <w:rsid w:val="00832B3C"/>
    <w:rsid w:val="00833EA1"/>
    <w:rsid w:val="00835273"/>
    <w:rsid w:val="00835966"/>
    <w:rsid w:val="00836081"/>
    <w:rsid w:val="00842805"/>
    <w:rsid w:val="0084339A"/>
    <w:rsid w:val="00843841"/>
    <w:rsid w:val="0084460D"/>
    <w:rsid w:val="00844C0F"/>
    <w:rsid w:val="00853033"/>
    <w:rsid w:val="00856F53"/>
    <w:rsid w:val="008578ED"/>
    <w:rsid w:val="00867FF7"/>
    <w:rsid w:val="008715FD"/>
    <w:rsid w:val="00873334"/>
    <w:rsid w:val="00873610"/>
    <w:rsid w:val="008741F2"/>
    <w:rsid w:val="0088037D"/>
    <w:rsid w:val="0088155F"/>
    <w:rsid w:val="008816D1"/>
    <w:rsid w:val="008852AF"/>
    <w:rsid w:val="0088576E"/>
    <w:rsid w:val="00886B38"/>
    <w:rsid w:val="00891D2A"/>
    <w:rsid w:val="008927EE"/>
    <w:rsid w:val="00893E2C"/>
    <w:rsid w:val="00894950"/>
    <w:rsid w:val="008A1BBA"/>
    <w:rsid w:val="008A226E"/>
    <w:rsid w:val="008A2590"/>
    <w:rsid w:val="008A2C02"/>
    <w:rsid w:val="008A3D37"/>
    <w:rsid w:val="008A470B"/>
    <w:rsid w:val="008A516D"/>
    <w:rsid w:val="008A66DD"/>
    <w:rsid w:val="008B0046"/>
    <w:rsid w:val="008B02B6"/>
    <w:rsid w:val="008B0467"/>
    <w:rsid w:val="008B150D"/>
    <w:rsid w:val="008B40D8"/>
    <w:rsid w:val="008B5DF0"/>
    <w:rsid w:val="008B5FB6"/>
    <w:rsid w:val="008C1496"/>
    <w:rsid w:val="008C54BC"/>
    <w:rsid w:val="008C6119"/>
    <w:rsid w:val="008C66DC"/>
    <w:rsid w:val="008C6E17"/>
    <w:rsid w:val="008D1BD9"/>
    <w:rsid w:val="008D3E04"/>
    <w:rsid w:val="008E2627"/>
    <w:rsid w:val="008E29BE"/>
    <w:rsid w:val="008E2B85"/>
    <w:rsid w:val="008E584D"/>
    <w:rsid w:val="008F283B"/>
    <w:rsid w:val="008F2ACE"/>
    <w:rsid w:val="008F4DC4"/>
    <w:rsid w:val="008F56C6"/>
    <w:rsid w:val="008F5DF3"/>
    <w:rsid w:val="008F5F54"/>
    <w:rsid w:val="00903774"/>
    <w:rsid w:val="0090410B"/>
    <w:rsid w:val="00905525"/>
    <w:rsid w:val="00907356"/>
    <w:rsid w:val="00910FE6"/>
    <w:rsid w:val="0091170E"/>
    <w:rsid w:val="00913D9F"/>
    <w:rsid w:val="009146C6"/>
    <w:rsid w:val="00914857"/>
    <w:rsid w:val="00914C24"/>
    <w:rsid w:val="00915660"/>
    <w:rsid w:val="00915D6F"/>
    <w:rsid w:val="00915DC3"/>
    <w:rsid w:val="00917132"/>
    <w:rsid w:val="00917733"/>
    <w:rsid w:val="00917DDE"/>
    <w:rsid w:val="00921BC3"/>
    <w:rsid w:val="00922166"/>
    <w:rsid w:val="00922900"/>
    <w:rsid w:val="00922E92"/>
    <w:rsid w:val="00923037"/>
    <w:rsid w:val="009256EE"/>
    <w:rsid w:val="00926BF4"/>
    <w:rsid w:val="00927057"/>
    <w:rsid w:val="009350B1"/>
    <w:rsid w:val="0093559A"/>
    <w:rsid w:val="00935873"/>
    <w:rsid w:val="00935F1B"/>
    <w:rsid w:val="00936349"/>
    <w:rsid w:val="00936DCA"/>
    <w:rsid w:val="00937035"/>
    <w:rsid w:val="00941E9C"/>
    <w:rsid w:val="009441A2"/>
    <w:rsid w:val="009442E9"/>
    <w:rsid w:val="0094490B"/>
    <w:rsid w:val="009449E1"/>
    <w:rsid w:val="00946EEC"/>
    <w:rsid w:val="00947627"/>
    <w:rsid w:val="0095047A"/>
    <w:rsid w:val="009512CE"/>
    <w:rsid w:val="00951FA6"/>
    <w:rsid w:val="00954127"/>
    <w:rsid w:val="00954375"/>
    <w:rsid w:val="00954B1B"/>
    <w:rsid w:val="00954B1E"/>
    <w:rsid w:val="00960E5F"/>
    <w:rsid w:val="00961C61"/>
    <w:rsid w:val="00961D84"/>
    <w:rsid w:val="00963AAC"/>
    <w:rsid w:val="00967B42"/>
    <w:rsid w:val="00971366"/>
    <w:rsid w:val="00971BCF"/>
    <w:rsid w:val="00971D74"/>
    <w:rsid w:val="00972060"/>
    <w:rsid w:val="00975296"/>
    <w:rsid w:val="009773F5"/>
    <w:rsid w:val="00980214"/>
    <w:rsid w:val="00981411"/>
    <w:rsid w:val="00981FC4"/>
    <w:rsid w:val="00985863"/>
    <w:rsid w:val="009863FB"/>
    <w:rsid w:val="00986B63"/>
    <w:rsid w:val="00991AE5"/>
    <w:rsid w:val="00993199"/>
    <w:rsid w:val="00997D27"/>
    <w:rsid w:val="009A0232"/>
    <w:rsid w:val="009A0697"/>
    <w:rsid w:val="009A0C1A"/>
    <w:rsid w:val="009A1BEC"/>
    <w:rsid w:val="009A1C3C"/>
    <w:rsid w:val="009A3AF4"/>
    <w:rsid w:val="009A4F07"/>
    <w:rsid w:val="009A537C"/>
    <w:rsid w:val="009A5D17"/>
    <w:rsid w:val="009A7C7B"/>
    <w:rsid w:val="009B01C2"/>
    <w:rsid w:val="009B16A8"/>
    <w:rsid w:val="009B39A0"/>
    <w:rsid w:val="009C0BC1"/>
    <w:rsid w:val="009C1AAD"/>
    <w:rsid w:val="009C3454"/>
    <w:rsid w:val="009C5530"/>
    <w:rsid w:val="009C6083"/>
    <w:rsid w:val="009C689A"/>
    <w:rsid w:val="009C7C43"/>
    <w:rsid w:val="009D0286"/>
    <w:rsid w:val="009D2FF9"/>
    <w:rsid w:val="009D47B4"/>
    <w:rsid w:val="009E01A8"/>
    <w:rsid w:val="009E0404"/>
    <w:rsid w:val="009E38B5"/>
    <w:rsid w:val="009F0682"/>
    <w:rsid w:val="009F08D3"/>
    <w:rsid w:val="009F6E33"/>
    <w:rsid w:val="00A05823"/>
    <w:rsid w:val="00A06A92"/>
    <w:rsid w:val="00A075B0"/>
    <w:rsid w:val="00A07BD9"/>
    <w:rsid w:val="00A1140C"/>
    <w:rsid w:val="00A11974"/>
    <w:rsid w:val="00A136EE"/>
    <w:rsid w:val="00A140EA"/>
    <w:rsid w:val="00A146E2"/>
    <w:rsid w:val="00A16C21"/>
    <w:rsid w:val="00A16E43"/>
    <w:rsid w:val="00A2173A"/>
    <w:rsid w:val="00A21C5B"/>
    <w:rsid w:val="00A21DF6"/>
    <w:rsid w:val="00A2332E"/>
    <w:rsid w:val="00A24A63"/>
    <w:rsid w:val="00A24F6F"/>
    <w:rsid w:val="00A25ADF"/>
    <w:rsid w:val="00A27578"/>
    <w:rsid w:val="00A351CD"/>
    <w:rsid w:val="00A3550A"/>
    <w:rsid w:val="00A36BD5"/>
    <w:rsid w:val="00A36F03"/>
    <w:rsid w:val="00A36F0E"/>
    <w:rsid w:val="00A3717F"/>
    <w:rsid w:val="00A40D9A"/>
    <w:rsid w:val="00A42BBC"/>
    <w:rsid w:val="00A441B1"/>
    <w:rsid w:val="00A472F2"/>
    <w:rsid w:val="00A47EFA"/>
    <w:rsid w:val="00A5239F"/>
    <w:rsid w:val="00A53941"/>
    <w:rsid w:val="00A55D17"/>
    <w:rsid w:val="00A56F37"/>
    <w:rsid w:val="00A5764C"/>
    <w:rsid w:val="00A57B98"/>
    <w:rsid w:val="00A57E17"/>
    <w:rsid w:val="00A62A6F"/>
    <w:rsid w:val="00A652CA"/>
    <w:rsid w:val="00A66C00"/>
    <w:rsid w:val="00A67E15"/>
    <w:rsid w:val="00A708A6"/>
    <w:rsid w:val="00A72F38"/>
    <w:rsid w:val="00A742A0"/>
    <w:rsid w:val="00A759BC"/>
    <w:rsid w:val="00A75CCA"/>
    <w:rsid w:val="00A80477"/>
    <w:rsid w:val="00A8075D"/>
    <w:rsid w:val="00A82915"/>
    <w:rsid w:val="00A837C8"/>
    <w:rsid w:val="00A837DF"/>
    <w:rsid w:val="00A83C87"/>
    <w:rsid w:val="00A850EF"/>
    <w:rsid w:val="00A851F8"/>
    <w:rsid w:val="00A853D6"/>
    <w:rsid w:val="00A87731"/>
    <w:rsid w:val="00A87BB9"/>
    <w:rsid w:val="00A90ADB"/>
    <w:rsid w:val="00A913DD"/>
    <w:rsid w:val="00A920F9"/>
    <w:rsid w:val="00A9256B"/>
    <w:rsid w:val="00A926D5"/>
    <w:rsid w:val="00A95D0A"/>
    <w:rsid w:val="00A96178"/>
    <w:rsid w:val="00A961CE"/>
    <w:rsid w:val="00A97072"/>
    <w:rsid w:val="00AA0C70"/>
    <w:rsid w:val="00AA1134"/>
    <w:rsid w:val="00AA2FB6"/>
    <w:rsid w:val="00AA44E3"/>
    <w:rsid w:val="00AA572B"/>
    <w:rsid w:val="00AB142F"/>
    <w:rsid w:val="00AB17DE"/>
    <w:rsid w:val="00AB57B4"/>
    <w:rsid w:val="00AB630C"/>
    <w:rsid w:val="00AB6D66"/>
    <w:rsid w:val="00AC0F3D"/>
    <w:rsid w:val="00AC1CBE"/>
    <w:rsid w:val="00AC2DBC"/>
    <w:rsid w:val="00AC44FD"/>
    <w:rsid w:val="00AC6F44"/>
    <w:rsid w:val="00AD06FB"/>
    <w:rsid w:val="00AD21BB"/>
    <w:rsid w:val="00AD24BE"/>
    <w:rsid w:val="00AD3A09"/>
    <w:rsid w:val="00AD3EB1"/>
    <w:rsid w:val="00AD4268"/>
    <w:rsid w:val="00AD5250"/>
    <w:rsid w:val="00AD57BC"/>
    <w:rsid w:val="00AD68D8"/>
    <w:rsid w:val="00AD7EB4"/>
    <w:rsid w:val="00AD7EC2"/>
    <w:rsid w:val="00AD7FCA"/>
    <w:rsid w:val="00AE0119"/>
    <w:rsid w:val="00AE2662"/>
    <w:rsid w:val="00AE5D3A"/>
    <w:rsid w:val="00AE6044"/>
    <w:rsid w:val="00AF3191"/>
    <w:rsid w:val="00AF6008"/>
    <w:rsid w:val="00AF6233"/>
    <w:rsid w:val="00B03DF3"/>
    <w:rsid w:val="00B066F5"/>
    <w:rsid w:val="00B07C36"/>
    <w:rsid w:val="00B11C53"/>
    <w:rsid w:val="00B14E8A"/>
    <w:rsid w:val="00B17AA1"/>
    <w:rsid w:val="00B20FEA"/>
    <w:rsid w:val="00B2267C"/>
    <w:rsid w:val="00B25D60"/>
    <w:rsid w:val="00B27203"/>
    <w:rsid w:val="00B34893"/>
    <w:rsid w:val="00B348C0"/>
    <w:rsid w:val="00B35B17"/>
    <w:rsid w:val="00B3656E"/>
    <w:rsid w:val="00B36EF6"/>
    <w:rsid w:val="00B41222"/>
    <w:rsid w:val="00B41D10"/>
    <w:rsid w:val="00B41D82"/>
    <w:rsid w:val="00B43A8C"/>
    <w:rsid w:val="00B44CD5"/>
    <w:rsid w:val="00B45886"/>
    <w:rsid w:val="00B45925"/>
    <w:rsid w:val="00B46B2D"/>
    <w:rsid w:val="00B47C7C"/>
    <w:rsid w:val="00B518E0"/>
    <w:rsid w:val="00B52028"/>
    <w:rsid w:val="00B52DD1"/>
    <w:rsid w:val="00B52FF5"/>
    <w:rsid w:val="00B531C1"/>
    <w:rsid w:val="00B536AC"/>
    <w:rsid w:val="00B55045"/>
    <w:rsid w:val="00B55A48"/>
    <w:rsid w:val="00B57560"/>
    <w:rsid w:val="00B57FA5"/>
    <w:rsid w:val="00B6070D"/>
    <w:rsid w:val="00B63E98"/>
    <w:rsid w:val="00B652A3"/>
    <w:rsid w:val="00B705E6"/>
    <w:rsid w:val="00B73799"/>
    <w:rsid w:val="00B740F3"/>
    <w:rsid w:val="00B7506C"/>
    <w:rsid w:val="00B7583D"/>
    <w:rsid w:val="00B80409"/>
    <w:rsid w:val="00B804AA"/>
    <w:rsid w:val="00B826DE"/>
    <w:rsid w:val="00B85F98"/>
    <w:rsid w:val="00B874D9"/>
    <w:rsid w:val="00B90140"/>
    <w:rsid w:val="00B9038E"/>
    <w:rsid w:val="00B92A9B"/>
    <w:rsid w:val="00B93CD7"/>
    <w:rsid w:val="00B94EB4"/>
    <w:rsid w:val="00B9500D"/>
    <w:rsid w:val="00B95AE9"/>
    <w:rsid w:val="00B9702B"/>
    <w:rsid w:val="00BA2C2F"/>
    <w:rsid w:val="00BA3D6C"/>
    <w:rsid w:val="00BA5564"/>
    <w:rsid w:val="00BA6A1A"/>
    <w:rsid w:val="00BA797C"/>
    <w:rsid w:val="00BB1430"/>
    <w:rsid w:val="00BB3418"/>
    <w:rsid w:val="00BB77E9"/>
    <w:rsid w:val="00BB7DB2"/>
    <w:rsid w:val="00BB7EC9"/>
    <w:rsid w:val="00BD0C3C"/>
    <w:rsid w:val="00BD275D"/>
    <w:rsid w:val="00BD5407"/>
    <w:rsid w:val="00BD6A8C"/>
    <w:rsid w:val="00BE2D43"/>
    <w:rsid w:val="00BE3855"/>
    <w:rsid w:val="00BE5F4A"/>
    <w:rsid w:val="00BF2A98"/>
    <w:rsid w:val="00BF3D5E"/>
    <w:rsid w:val="00BF4710"/>
    <w:rsid w:val="00BF5973"/>
    <w:rsid w:val="00BF74ED"/>
    <w:rsid w:val="00BF7C1F"/>
    <w:rsid w:val="00BF7DCA"/>
    <w:rsid w:val="00C00D25"/>
    <w:rsid w:val="00C02ABE"/>
    <w:rsid w:val="00C02CB1"/>
    <w:rsid w:val="00C03140"/>
    <w:rsid w:val="00C0335E"/>
    <w:rsid w:val="00C03C3B"/>
    <w:rsid w:val="00C06451"/>
    <w:rsid w:val="00C0764E"/>
    <w:rsid w:val="00C07D88"/>
    <w:rsid w:val="00C07DFC"/>
    <w:rsid w:val="00C10099"/>
    <w:rsid w:val="00C10EDE"/>
    <w:rsid w:val="00C13AF4"/>
    <w:rsid w:val="00C157BA"/>
    <w:rsid w:val="00C16802"/>
    <w:rsid w:val="00C16B92"/>
    <w:rsid w:val="00C17AFD"/>
    <w:rsid w:val="00C20E0D"/>
    <w:rsid w:val="00C213DA"/>
    <w:rsid w:val="00C24388"/>
    <w:rsid w:val="00C24507"/>
    <w:rsid w:val="00C245F6"/>
    <w:rsid w:val="00C25BE8"/>
    <w:rsid w:val="00C30F36"/>
    <w:rsid w:val="00C312DA"/>
    <w:rsid w:val="00C35262"/>
    <w:rsid w:val="00C36405"/>
    <w:rsid w:val="00C36F9E"/>
    <w:rsid w:val="00C4142F"/>
    <w:rsid w:val="00C43BF2"/>
    <w:rsid w:val="00C4426A"/>
    <w:rsid w:val="00C44C27"/>
    <w:rsid w:val="00C46620"/>
    <w:rsid w:val="00C46D9A"/>
    <w:rsid w:val="00C47734"/>
    <w:rsid w:val="00C5009B"/>
    <w:rsid w:val="00C505EA"/>
    <w:rsid w:val="00C5343A"/>
    <w:rsid w:val="00C53D32"/>
    <w:rsid w:val="00C55188"/>
    <w:rsid w:val="00C551AA"/>
    <w:rsid w:val="00C565FD"/>
    <w:rsid w:val="00C576A6"/>
    <w:rsid w:val="00C60A05"/>
    <w:rsid w:val="00C63D23"/>
    <w:rsid w:val="00C64122"/>
    <w:rsid w:val="00C65727"/>
    <w:rsid w:val="00C665EC"/>
    <w:rsid w:val="00C70553"/>
    <w:rsid w:val="00C72AAF"/>
    <w:rsid w:val="00C73141"/>
    <w:rsid w:val="00C73388"/>
    <w:rsid w:val="00C7710A"/>
    <w:rsid w:val="00C80ECE"/>
    <w:rsid w:val="00C8186B"/>
    <w:rsid w:val="00C82781"/>
    <w:rsid w:val="00C832A4"/>
    <w:rsid w:val="00C869AD"/>
    <w:rsid w:val="00C900BB"/>
    <w:rsid w:val="00C90142"/>
    <w:rsid w:val="00C92200"/>
    <w:rsid w:val="00C93248"/>
    <w:rsid w:val="00C95D67"/>
    <w:rsid w:val="00C970B0"/>
    <w:rsid w:val="00CA59D4"/>
    <w:rsid w:val="00CA5F5C"/>
    <w:rsid w:val="00CA6213"/>
    <w:rsid w:val="00CA6D8C"/>
    <w:rsid w:val="00CA761C"/>
    <w:rsid w:val="00CB1DC7"/>
    <w:rsid w:val="00CB27FA"/>
    <w:rsid w:val="00CB2EAE"/>
    <w:rsid w:val="00CB2F8F"/>
    <w:rsid w:val="00CB3CCD"/>
    <w:rsid w:val="00CB4482"/>
    <w:rsid w:val="00CB4991"/>
    <w:rsid w:val="00CB64AC"/>
    <w:rsid w:val="00CB64B3"/>
    <w:rsid w:val="00CB6779"/>
    <w:rsid w:val="00CC1E23"/>
    <w:rsid w:val="00CC1E7C"/>
    <w:rsid w:val="00CC22E0"/>
    <w:rsid w:val="00CC287A"/>
    <w:rsid w:val="00CC2A7B"/>
    <w:rsid w:val="00CC347E"/>
    <w:rsid w:val="00CC50EF"/>
    <w:rsid w:val="00CC5551"/>
    <w:rsid w:val="00CD4393"/>
    <w:rsid w:val="00CD456E"/>
    <w:rsid w:val="00CD6D3E"/>
    <w:rsid w:val="00CD70AF"/>
    <w:rsid w:val="00CD7E74"/>
    <w:rsid w:val="00CE08FA"/>
    <w:rsid w:val="00CE3696"/>
    <w:rsid w:val="00CE3ED3"/>
    <w:rsid w:val="00CE4900"/>
    <w:rsid w:val="00CE54DB"/>
    <w:rsid w:val="00CE5D8D"/>
    <w:rsid w:val="00CE62BD"/>
    <w:rsid w:val="00CE68E2"/>
    <w:rsid w:val="00CE764F"/>
    <w:rsid w:val="00CF1A96"/>
    <w:rsid w:val="00CF1CC8"/>
    <w:rsid w:val="00CF1CED"/>
    <w:rsid w:val="00CF613C"/>
    <w:rsid w:val="00CF66AB"/>
    <w:rsid w:val="00D01049"/>
    <w:rsid w:val="00D0311A"/>
    <w:rsid w:val="00D03475"/>
    <w:rsid w:val="00D05A08"/>
    <w:rsid w:val="00D064A0"/>
    <w:rsid w:val="00D12F35"/>
    <w:rsid w:val="00D136ED"/>
    <w:rsid w:val="00D144F3"/>
    <w:rsid w:val="00D16307"/>
    <w:rsid w:val="00D21551"/>
    <w:rsid w:val="00D2193A"/>
    <w:rsid w:val="00D25787"/>
    <w:rsid w:val="00D25FD2"/>
    <w:rsid w:val="00D26FA4"/>
    <w:rsid w:val="00D31603"/>
    <w:rsid w:val="00D3309D"/>
    <w:rsid w:val="00D344DB"/>
    <w:rsid w:val="00D36017"/>
    <w:rsid w:val="00D3604F"/>
    <w:rsid w:val="00D36DDD"/>
    <w:rsid w:val="00D41764"/>
    <w:rsid w:val="00D41AE3"/>
    <w:rsid w:val="00D42660"/>
    <w:rsid w:val="00D43514"/>
    <w:rsid w:val="00D4546C"/>
    <w:rsid w:val="00D47983"/>
    <w:rsid w:val="00D47E9A"/>
    <w:rsid w:val="00D54F0B"/>
    <w:rsid w:val="00D5590F"/>
    <w:rsid w:val="00D56D21"/>
    <w:rsid w:val="00D60D6E"/>
    <w:rsid w:val="00D6132C"/>
    <w:rsid w:val="00D62AC4"/>
    <w:rsid w:val="00D65EE9"/>
    <w:rsid w:val="00D65F59"/>
    <w:rsid w:val="00D67271"/>
    <w:rsid w:val="00D67452"/>
    <w:rsid w:val="00D707A4"/>
    <w:rsid w:val="00D71572"/>
    <w:rsid w:val="00D72C31"/>
    <w:rsid w:val="00D7413B"/>
    <w:rsid w:val="00D745C6"/>
    <w:rsid w:val="00D75D14"/>
    <w:rsid w:val="00D81A1B"/>
    <w:rsid w:val="00D85B9D"/>
    <w:rsid w:val="00D86635"/>
    <w:rsid w:val="00D9418A"/>
    <w:rsid w:val="00D96509"/>
    <w:rsid w:val="00DA007D"/>
    <w:rsid w:val="00DA09F4"/>
    <w:rsid w:val="00DA290D"/>
    <w:rsid w:val="00DA49E5"/>
    <w:rsid w:val="00DA4FDA"/>
    <w:rsid w:val="00DA6F86"/>
    <w:rsid w:val="00DA773A"/>
    <w:rsid w:val="00DB1417"/>
    <w:rsid w:val="00DB23F5"/>
    <w:rsid w:val="00DB35A5"/>
    <w:rsid w:val="00DB37EF"/>
    <w:rsid w:val="00DB58D3"/>
    <w:rsid w:val="00DB59A2"/>
    <w:rsid w:val="00DB5A8C"/>
    <w:rsid w:val="00DB7C28"/>
    <w:rsid w:val="00DC0B09"/>
    <w:rsid w:val="00DC0C68"/>
    <w:rsid w:val="00DC45B0"/>
    <w:rsid w:val="00DC7315"/>
    <w:rsid w:val="00DC7F12"/>
    <w:rsid w:val="00DD04E4"/>
    <w:rsid w:val="00DD0855"/>
    <w:rsid w:val="00DD0C3E"/>
    <w:rsid w:val="00DD179B"/>
    <w:rsid w:val="00DD1C33"/>
    <w:rsid w:val="00DD2090"/>
    <w:rsid w:val="00DD29C8"/>
    <w:rsid w:val="00DD2C6F"/>
    <w:rsid w:val="00DD2DAD"/>
    <w:rsid w:val="00DD427C"/>
    <w:rsid w:val="00DD7CCE"/>
    <w:rsid w:val="00DE03F0"/>
    <w:rsid w:val="00DE2B04"/>
    <w:rsid w:val="00DE3D58"/>
    <w:rsid w:val="00DE4E5E"/>
    <w:rsid w:val="00DE613C"/>
    <w:rsid w:val="00DF0928"/>
    <w:rsid w:val="00DF0952"/>
    <w:rsid w:val="00DF0B37"/>
    <w:rsid w:val="00DF2C9E"/>
    <w:rsid w:val="00DF4C0E"/>
    <w:rsid w:val="00DF55E3"/>
    <w:rsid w:val="00E0004D"/>
    <w:rsid w:val="00E0157B"/>
    <w:rsid w:val="00E022B2"/>
    <w:rsid w:val="00E02909"/>
    <w:rsid w:val="00E0366D"/>
    <w:rsid w:val="00E038FC"/>
    <w:rsid w:val="00E03DC9"/>
    <w:rsid w:val="00E040B6"/>
    <w:rsid w:val="00E04EA7"/>
    <w:rsid w:val="00E062E9"/>
    <w:rsid w:val="00E06AF4"/>
    <w:rsid w:val="00E07647"/>
    <w:rsid w:val="00E115B2"/>
    <w:rsid w:val="00E136ED"/>
    <w:rsid w:val="00E21951"/>
    <w:rsid w:val="00E23C90"/>
    <w:rsid w:val="00E240AB"/>
    <w:rsid w:val="00E2429A"/>
    <w:rsid w:val="00E30CE6"/>
    <w:rsid w:val="00E333A0"/>
    <w:rsid w:val="00E37E55"/>
    <w:rsid w:val="00E40634"/>
    <w:rsid w:val="00E46025"/>
    <w:rsid w:val="00E4683E"/>
    <w:rsid w:val="00E5020F"/>
    <w:rsid w:val="00E50D4F"/>
    <w:rsid w:val="00E512D6"/>
    <w:rsid w:val="00E52FC6"/>
    <w:rsid w:val="00E55BD1"/>
    <w:rsid w:val="00E56067"/>
    <w:rsid w:val="00E56989"/>
    <w:rsid w:val="00E56B55"/>
    <w:rsid w:val="00E5714C"/>
    <w:rsid w:val="00E60D0D"/>
    <w:rsid w:val="00E61F3A"/>
    <w:rsid w:val="00E62234"/>
    <w:rsid w:val="00E631A8"/>
    <w:rsid w:val="00E63C4E"/>
    <w:rsid w:val="00E66446"/>
    <w:rsid w:val="00E666D8"/>
    <w:rsid w:val="00E70E61"/>
    <w:rsid w:val="00E73987"/>
    <w:rsid w:val="00E7523C"/>
    <w:rsid w:val="00E840EA"/>
    <w:rsid w:val="00E84415"/>
    <w:rsid w:val="00E84973"/>
    <w:rsid w:val="00E911CE"/>
    <w:rsid w:val="00E91294"/>
    <w:rsid w:val="00E937C5"/>
    <w:rsid w:val="00E94CAF"/>
    <w:rsid w:val="00E965CD"/>
    <w:rsid w:val="00E96BE9"/>
    <w:rsid w:val="00EA0706"/>
    <w:rsid w:val="00EA098D"/>
    <w:rsid w:val="00EA130A"/>
    <w:rsid w:val="00EA1948"/>
    <w:rsid w:val="00EA1AC5"/>
    <w:rsid w:val="00EA2B3F"/>
    <w:rsid w:val="00EA3EA2"/>
    <w:rsid w:val="00EA490D"/>
    <w:rsid w:val="00EA51CB"/>
    <w:rsid w:val="00EA5387"/>
    <w:rsid w:val="00EA749E"/>
    <w:rsid w:val="00EA75FA"/>
    <w:rsid w:val="00EB35A6"/>
    <w:rsid w:val="00EB4B29"/>
    <w:rsid w:val="00EC05DA"/>
    <w:rsid w:val="00EC092B"/>
    <w:rsid w:val="00EC113E"/>
    <w:rsid w:val="00EC2179"/>
    <w:rsid w:val="00EC3827"/>
    <w:rsid w:val="00EC3914"/>
    <w:rsid w:val="00EC463A"/>
    <w:rsid w:val="00EC629A"/>
    <w:rsid w:val="00EC7075"/>
    <w:rsid w:val="00ED5364"/>
    <w:rsid w:val="00ED6C08"/>
    <w:rsid w:val="00ED6E82"/>
    <w:rsid w:val="00ED76D1"/>
    <w:rsid w:val="00ED7790"/>
    <w:rsid w:val="00EE0DAE"/>
    <w:rsid w:val="00EE1177"/>
    <w:rsid w:val="00EE4C00"/>
    <w:rsid w:val="00EE53C9"/>
    <w:rsid w:val="00EE5A21"/>
    <w:rsid w:val="00EE5CAE"/>
    <w:rsid w:val="00EE6AC2"/>
    <w:rsid w:val="00EE76A9"/>
    <w:rsid w:val="00EE76C7"/>
    <w:rsid w:val="00EE7E18"/>
    <w:rsid w:val="00EF1870"/>
    <w:rsid w:val="00EF224B"/>
    <w:rsid w:val="00EF778D"/>
    <w:rsid w:val="00F016CF"/>
    <w:rsid w:val="00F02316"/>
    <w:rsid w:val="00F02430"/>
    <w:rsid w:val="00F04C4C"/>
    <w:rsid w:val="00F04E8D"/>
    <w:rsid w:val="00F068FB"/>
    <w:rsid w:val="00F070DA"/>
    <w:rsid w:val="00F10F53"/>
    <w:rsid w:val="00F11CF3"/>
    <w:rsid w:val="00F11F48"/>
    <w:rsid w:val="00F144A1"/>
    <w:rsid w:val="00F159E8"/>
    <w:rsid w:val="00F16708"/>
    <w:rsid w:val="00F20999"/>
    <w:rsid w:val="00F31531"/>
    <w:rsid w:val="00F315B9"/>
    <w:rsid w:val="00F31910"/>
    <w:rsid w:val="00F33926"/>
    <w:rsid w:val="00F34D5C"/>
    <w:rsid w:val="00F35463"/>
    <w:rsid w:val="00F35FF5"/>
    <w:rsid w:val="00F41A18"/>
    <w:rsid w:val="00F44075"/>
    <w:rsid w:val="00F451C0"/>
    <w:rsid w:val="00F4666F"/>
    <w:rsid w:val="00F511BF"/>
    <w:rsid w:val="00F52D2F"/>
    <w:rsid w:val="00F53A07"/>
    <w:rsid w:val="00F53CBE"/>
    <w:rsid w:val="00F5596F"/>
    <w:rsid w:val="00F60285"/>
    <w:rsid w:val="00F60306"/>
    <w:rsid w:val="00F645C3"/>
    <w:rsid w:val="00F675C8"/>
    <w:rsid w:val="00F703BD"/>
    <w:rsid w:val="00F76ADB"/>
    <w:rsid w:val="00F80698"/>
    <w:rsid w:val="00F8172F"/>
    <w:rsid w:val="00F8245F"/>
    <w:rsid w:val="00F82C6B"/>
    <w:rsid w:val="00F839D7"/>
    <w:rsid w:val="00F84322"/>
    <w:rsid w:val="00F84407"/>
    <w:rsid w:val="00F85C4A"/>
    <w:rsid w:val="00F85E6D"/>
    <w:rsid w:val="00F85F37"/>
    <w:rsid w:val="00F8755A"/>
    <w:rsid w:val="00F878F2"/>
    <w:rsid w:val="00F907D5"/>
    <w:rsid w:val="00F9331A"/>
    <w:rsid w:val="00FA0978"/>
    <w:rsid w:val="00FA37DD"/>
    <w:rsid w:val="00FA4CAA"/>
    <w:rsid w:val="00FA60C3"/>
    <w:rsid w:val="00FA7CAE"/>
    <w:rsid w:val="00FB253B"/>
    <w:rsid w:val="00FB360C"/>
    <w:rsid w:val="00FB36C2"/>
    <w:rsid w:val="00FB3C4C"/>
    <w:rsid w:val="00FC0427"/>
    <w:rsid w:val="00FC0E2F"/>
    <w:rsid w:val="00FC418D"/>
    <w:rsid w:val="00FD019B"/>
    <w:rsid w:val="00FD197B"/>
    <w:rsid w:val="00FD4401"/>
    <w:rsid w:val="00FD4DBC"/>
    <w:rsid w:val="00FD4ED2"/>
    <w:rsid w:val="00FD5073"/>
    <w:rsid w:val="00FD50A8"/>
    <w:rsid w:val="00FE2CDC"/>
    <w:rsid w:val="00FE5184"/>
    <w:rsid w:val="00FE5452"/>
    <w:rsid w:val="00FE7D0D"/>
    <w:rsid w:val="00FF04C3"/>
    <w:rsid w:val="00FF187D"/>
    <w:rsid w:val="00FF200F"/>
    <w:rsid w:val="00FF23C1"/>
    <w:rsid w:val="00FF25AE"/>
    <w:rsid w:val="00FF3328"/>
    <w:rsid w:val="00FF62D5"/>
    <w:rsid w:val="00FF72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CEFA"/>
  <w15:chartTrackingRefBased/>
  <w15:docId w15:val="{9F6D0C6F-DF02-40FB-A2DD-C8225705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006B"/>
  </w:style>
  <w:style w:type="paragraph" w:styleId="1">
    <w:name w:val="heading 1"/>
    <w:basedOn w:val="a"/>
    <w:next w:val="a"/>
    <w:link w:val="1Char"/>
    <w:uiPriority w:val="9"/>
    <w:qFormat/>
    <w:rsid w:val="00DC0B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0B0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2179F"/>
    <w:pPr>
      <w:ind w:left="720"/>
      <w:contextualSpacing/>
    </w:pPr>
  </w:style>
  <w:style w:type="paragraph" w:customStyle="1" w:styleId="Default">
    <w:name w:val="Default"/>
    <w:rsid w:val="00256BD2"/>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header"/>
    <w:basedOn w:val="a"/>
    <w:link w:val="Char"/>
    <w:uiPriority w:val="99"/>
    <w:unhideWhenUsed/>
    <w:rsid w:val="00436D90"/>
    <w:pPr>
      <w:tabs>
        <w:tab w:val="center" w:pos="4320"/>
        <w:tab w:val="right" w:pos="8640"/>
      </w:tabs>
      <w:spacing w:after="0" w:line="240" w:lineRule="auto"/>
    </w:pPr>
  </w:style>
  <w:style w:type="character" w:customStyle="1" w:styleId="Char">
    <w:name w:val="رأس الصفحة Char"/>
    <w:basedOn w:val="a0"/>
    <w:link w:val="a4"/>
    <w:uiPriority w:val="99"/>
    <w:rsid w:val="00436D90"/>
  </w:style>
  <w:style w:type="paragraph" w:styleId="a5">
    <w:name w:val="footer"/>
    <w:basedOn w:val="a"/>
    <w:link w:val="Char0"/>
    <w:uiPriority w:val="99"/>
    <w:unhideWhenUsed/>
    <w:rsid w:val="00436D90"/>
    <w:pPr>
      <w:tabs>
        <w:tab w:val="center" w:pos="4320"/>
        <w:tab w:val="right" w:pos="8640"/>
      </w:tabs>
      <w:spacing w:after="0" w:line="240" w:lineRule="auto"/>
    </w:pPr>
  </w:style>
  <w:style w:type="character" w:customStyle="1" w:styleId="Char0">
    <w:name w:val="تذييل الصفحة Char"/>
    <w:basedOn w:val="a0"/>
    <w:link w:val="a5"/>
    <w:uiPriority w:val="99"/>
    <w:rsid w:val="00436D90"/>
  </w:style>
  <w:style w:type="character" w:styleId="Hyperlink">
    <w:name w:val="Hyperlink"/>
    <w:basedOn w:val="a0"/>
    <w:uiPriority w:val="99"/>
    <w:unhideWhenUsed/>
    <w:rsid w:val="00EA0706"/>
    <w:rPr>
      <w:color w:val="0563C1" w:themeColor="hyperlink"/>
      <w:u w:val="single"/>
    </w:rPr>
  </w:style>
  <w:style w:type="character" w:styleId="a6">
    <w:name w:val="Unresolved Mention"/>
    <w:basedOn w:val="a0"/>
    <w:uiPriority w:val="99"/>
    <w:semiHidden/>
    <w:unhideWhenUsed/>
    <w:rsid w:val="00AD4268"/>
    <w:rPr>
      <w:color w:val="605E5C"/>
      <w:shd w:val="clear" w:color="auto" w:fill="E1DFDD"/>
    </w:rPr>
  </w:style>
  <w:style w:type="table" w:styleId="a7">
    <w:name w:val="Table Grid"/>
    <w:basedOn w:val="a1"/>
    <w:uiPriority w:val="39"/>
    <w:rsid w:val="00590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3873">
      <w:bodyDiv w:val="1"/>
      <w:marLeft w:val="0"/>
      <w:marRight w:val="0"/>
      <w:marTop w:val="0"/>
      <w:marBottom w:val="0"/>
      <w:divBdr>
        <w:top w:val="none" w:sz="0" w:space="0" w:color="auto"/>
        <w:left w:val="none" w:sz="0" w:space="0" w:color="auto"/>
        <w:bottom w:val="none" w:sz="0" w:space="0" w:color="auto"/>
        <w:right w:val="none" w:sz="0" w:space="0" w:color="auto"/>
      </w:divBdr>
    </w:div>
    <w:div w:id="477458178">
      <w:bodyDiv w:val="1"/>
      <w:marLeft w:val="0"/>
      <w:marRight w:val="0"/>
      <w:marTop w:val="0"/>
      <w:marBottom w:val="0"/>
      <w:divBdr>
        <w:top w:val="none" w:sz="0" w:space="0" w:color="auto"/>
        <w:left w:val="none" w:sz="0" w:space="0" w:color="auto"/>
        <w:bottom w:val="none" w:sz="0" w:space="0" w:color="auto"/>
        <w:right w:val="none" w:sz="0" w:space="0" w:color="auto"/>
      </w:divBdr>
    </w:div>
    <w:div w:id="643587044">
      <w:bodyDiv w:val="1"/>
      <w:marLeft w:val="0"/>
      <w:marRight w:val="0"/>
      <w:marTop w:val="0"/>
      <w:marBottom w:val="0"/>
      <w:divBdr>
        <w:top w:val="none" w:sz="0" w:space="0" w:color="auto"/>
        <w:left w:val="none" w:sz="0" w:space="0" w:color="auto"/>
        <w:bottom w:val="none" w:sz="0" w:space="0" w:color="auto"/>
        <w:right w:val="none" w:sz="0" w:space="0" w:color="auto"/>
      </w:divBdr>
    </w:div>
    <w:div w:id="1310937251">
      <w:bodyDiv w:val="1"/>
      <w:marLeft w:val="0"/>
      <w:marRight w:val="0"/>
      <w:marTop w:val="0"/>
      <w:marBottom w:val="0"/>
      <w:divBdr>
        <w:top w:val="none" w:sz="0" w:space="0" w:color="auto"/>
        <w:left w:val="none" w:sz="0" w:space="0" w:color="auto"/>
        <w:bottom w:val="none" w:sz="0" w:space="0" w:color="auto"/>
        <w:right w:val="none" w:sz="0" w:space="0" w:color="auto"/>
      </w:divBdr>
    </w:div>
    <w:div w:id="16289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search.mandumah.com/Record/1184446" TargetMode="External"/><Relationship Id="rId26" Type="http://schemas.openxmlformats.org/officeDocument/2006/relationships/hyperlink" Target="https://doi.org/10.9734/ajeba/2022/v22i2230718" TargetMode="External"/><Relationship Id="rId39" Type="http://schemas.openxmlformats.org/officeDocument/2006/relationships/hyperlink" Target="https://doi.org/10.26549/jfr.v4i2.3777" TargetMode="External"/><Relationship Id="rId21" Type="http://schemas.openxmlformats.org/officeDocument/2006/relationships/hyperlink" Target="https://doi.org/10.60079/aaar.v2i2.311" TargetMode="External"/><Relationship Id="rId34" Type="http://schemas.openxmlformats.org/officeDocument/2006/relationships/hyperlink" Target="https://ideas.repec.org/a/mth/jpag88/v10y2020i2p398-414.html"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arch.mandumah.com/Record/1408569/Details" TargetMode="External"/><Relationship Id="rId20" Type="http://schemas.openxmlformats.org/officeDocument/2006/relationships/hyperlink" Target="https://asjp.cerist.dz/en/downArticle/757/3/1/197283" TargetMode="External"/><Relationship Id="rId29" Type="http://schemas.openxmlformats.org/officeDocument/2006/relationships/hyperlink" Target="https://doi.org/10.11648/j.jppa.20210502.1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doi.org/10.35629/8028-11085359" TargetMode="External"/><Relationship Id="rId32" Type="http://schemas.openxmlformats.org/officeDocument/2006/relationships/hyperlink" Target="https://asjp.cerist.dz/en/article/266925" TargetMode="External"/><Relationship Id="rId37" Type="http://schemas.openxmlformats.org/officeDocument/2006/relationships/hyperlink" Target="https://doi.org/10.37641/jiakes.v12i5.293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doi.org/10.24818/imc/2024/02.01" TargetMode="External"/><Relationship Id="rId28" Type="http://schemas.openxmlformats.org/officeDocument/2006/relationships/hyperlink" Target="https://egrove.olemiss.edu/cgi/viewcontent.cgi?article=1769&amp;context=aicpa_assoc" TargetMode="External"/><Relationship Id="rId36" Type="http://schemas.openxmlformats.org/officeDocument/2006/relationships/hyperlink" Target="https://doi.org/10.1787/cedc5eca-en" TargetMode="External"/><Relationship Id="rId10" Type="http://schemas.openxmlformats.org/officeDocument/2006/relationships/diagramLayout" Target="diagrams/layout1.xml"/><Relationship Id="rId19" Type="http://schemas.openxmlformats.org/officeDocument/2006/relationships/hyperlink" Target="http://search.mandumah.com/Record/1467057" TargetMode="External"/><Relationship Id="rId31" Type="http://schemas.openxmlformats.org/officeDocument/2006/relationships/hyperlink" Target="https://dx.doi.org/10.9734/sajsse/2025/v22i51017"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hyperlink" Target="https://doi.org/10.1007/978-3-031-71318-7_51" TargetMode="External"/><Relationship Id="rId27" Type="http://schemas.openxmlformats.org/officeDocument/2006/relationships/hyperlink" Target="https://doi.org/10.3390/economies12040078" TargetMode="External"/><Relationship Id="rId30" Type="http://schemas.openxmlformats.org/officeDocument/2006/relationships/hyperlink" Target="https://doi.org/10.62486/agma202428" TargetMode="External"/><Relationship Id="rId35" Type="http://schemas.openxmlformats.org/officeDocument/2006/relationships/hyperlink" Target="https://doi.org/10.60079/amar.v3i1.418"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hyperlink" Target="http://search.mandumah.com/Record/1351391" TargetMode="External"/><Relationship Id="rId25" Type="http://schemas.openxmlformats.org/officeDocument/2006/relationships/hyperlink" Target="https://doi.org/10.1108/JFRA-03-2023-0140" TargetMode="External"/><Relationship Id="rId33" Type="http://schemas.openxmlformats.org/officeDocument/2006/relationships/hyperlink" Target="https://doi.org/10.60079/amfr.v2i2.173" TargetMode="External"/><Relationship Id="rId38" Type="http://schemas.openxmlformats.org/officeDocument/2006/relationships/hyperlink" Target="https://doi.org/10.1108/IJPSM-02-2019-00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689" y="3750451"/>
        <a:ext cx="0" cy="0"/>
      </dsp:txXfrm>
    </dsp:sp>
    <dsp:sp modelId="{C029CCF3-F7A0-47B5-ADC1-CEE77665AAF3}">
      <dsp:nvSpPr>
        <dsp:cNvPr id="0" name=""/>
        <dsp:cNvSpPr/>
      </dsp:nvSpPr>
      <dsp: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928" y="3518522"/>
        <a:ext cx="0" cy="0"/>
      </dsp:txXfrm>
    </dsp:sp>
    <dsp:sp modelId="{2C31D441-FFA1-4100-8EE5-E6CEB37A59DD}">
      <dsp:nvSpPr>
        <dsp:cNvPr id="0" name=""/>
        <dsp:cNvSpPr/>
      </dsp:nvSpPr>
      <dsp: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331" y="3270546"/>
        <a:ext cx="0" cy="0"/>
      </dsp:txXfrm>
    </dsp:sp>
    <dsp:sp modelId="{62A21CA2-AE7F-4377-9761-EFD183D92873}">
      <dsp:nvSpPr>
        <dsp:cNvPr id="0" name=""/>
        <dsp:cNvSpPr/>
      </dsp:nvSpPr>
      <dsp: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0462" y="3021299"/>
        <a:ext cx="0" cy="0"/>
      </dsp:txXfrm>
    </dsp:sp>
    <dsp:sp modelId="{1BFAE664-7BFE-4960-9E65-C64DC07FD5E6}">
      <dsp:nvSpPr>
        <dsp:cNvPr id="0" name=""/>
        <dsp:cNvSpPr/>
      </dsp:nvSpPr>
      <dsp: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312" y="2784982"/>
        <a:ext cx="0" cy="0"/>
      </dsp:txXfrm>
    </dsp:sp>
    <dsp:sp modelId="{346B7721-0DA8-499A-87C9-787E1E5FC834}">
      <dsp:nvSpPr>
        <dsp:cNvPr id="0" name=""/>
        <dsp:cNvSpPr/>
      </dsp:nvSpPr>
      <dsp: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091" y="2518213"/>
        <a:ext cx="0" cy="0"/>
      </dsp:txXfrm>
    </dsp:sp>
    <dsp:sp modelId="{275A3D32-CE96-4135-B753-D3256CB1FD96}">
      <dsp:nvSpPr>
        <dsp:cNvPr id="0" name=""/>
        <dsp:cNvSpPr/>
      </dsp:nvSpPr>
      <dsp: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5406" y="2329160"/>
        <a:ext cx="0" cy="0"/>
      </dsp:txXfrm>
    </dsp:sp>
    <dsp:sp modelId="{11A6BA03-2C20-466B-93CC-9BAAAD8E86EA}">
      <dsp:nvSpPr>
        <dsp:cNvPr id="0" name=""/>
        <dsp:cNvSpPr/>
      </dsp:nvSpPr>
      <dsp: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8035" y="2094831"/>
        <a:ext cx="0" cy="0"/>
      </dsp:txXfrm>
    </dsp:sp>
    <dsp:sp modelId="{8C54AFC7-EBF6-4FA3-8FAF-45FB57C5C22D}">
      <dsp:nvSpPr>
        <dsp:cNvPr id="0" name=""/>
        <dsp:cNvSpPr/>
      </dsp:nvSpPr>
      <dsp: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8864" y="1858701"/>
        <a:ext cx="0" cy="0"/>
      </dsp:txXfrm>
    </dsp:sp>
    <dsp:sp modelId="{AD25F538-A274-4416-8619-040687FEAABA}">
      <dsp:nvSpPr>
        <dsp:cNvPr id="0" name=""/>
        <dsp:cNvSpPr/>
      </dsp:nvSpPr>
      <dsp: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831" y="1621711"/>
        <a:ext cx="0" cy="0"/>
      </dsp:txXfrm>
    </dsp:sp>
    <dsp:sp modelId="{FD4A4DB5-5DEB-45A0-813E-515CA7E4E2AD}">
      <dsp:nvSpPr>
        <dsp:cNvPr id="0" name=""/>
        <dsp:cNvSpPr/>
      </dsp:nvSpPr>
      <dsp: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589" y="1367301"/>
        <a:ext cx="0" cy="0"/>
      </dsp:txXfrm>
    </dsp:sp>
    <dsp:sp modelId="{AD03561A-08A3-4D4A-9122-CE71574A22EB}">
      <dsp:nvSpPr>
        <dsp:cNvPr id="0" name=""/>
        <dsp:cNvSpPr/>
      </dsp:nvSpPr>
      <dsp: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70024" y="2355149"/>
        <a:ext cx="1888299" cy="536557"/>
      </dsp:txXfrm>
    </dsp:sp>
    <dsp:sp modelId="{DBC4B67E-B3BB-465F-A830-8232BC557EDA}">
      <dsp:nvSpPr>
        <dsp:cNvPr id="0" name=""/>
        <dsp:cNvSpPr/>
      </dsp:nvSpPr>
      <dsp: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492"/>
        <a:ext cx="1770517" cy="467508"/>
      </dsp:txXfrm>
    </dsp:sp>
    <dsp:sp modelId="{3EA457BF-92F0-41E4-9CAB-3AEF636DB884}">
      <dsp:nvSpPr>
        <dsp:cNvPr id="0" name=""/>
        <dsp:cNvSpPr/>
      </dsp:nvSpPr>
      <dsp: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523248"/>
        <a:ext cx="1774807" cy="402669"/>
      </dsp:txXfrm>
    </dsp:sp>
    <dsp:sp modelId="{6C602AE6-19BB-43FE-AB7A-77105832AA0D}">
      <dsp:nvSpPr>
        <dsp:cNvPr id="0" name=""/>
        <dsp:cNvSpPr/>
      </dsp:nvSpPr>
      <dsp: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977164"/>
        <a:ext cx="1774807" cy="402669"/>
      </dsp:txXfrm>
    </dsp:sp>
    <dsp:sp modelId="{6615327C-72AB-4A2A-983C-248F1EF760BB}">
      <dsp:nvSpPr>
        <dsp:cNvPr id="0" name=""/>
        <dsp:cNvSpPr/>
      </dsp:nvSpPr>
      <dsp: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431080"/>
        <a:ext cx="1774807" cy="402669"/>
      </dsp:txXfrm>
    </dsp:sp>
    <dsp:sp modelId="{5F3BE427-7785-4B4B-A0EC-242352E69E93}">
      <dsp:nvSpPr>
        <dsp:cNvPr id="0" name=""/>
        <dsp:cNvSpPr/>
      </dsp:nvSpPr>
      <dsp: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884996"/>
        <a:ext cx="1774807" cy="402669"/>
      </dsp:txXfrm>
    </dsp:sp>
    <dsp:sp modelId="{F9102775-0E9C-4322-8260-973618BB9A86}">
      <dsp:nvSpPr>
        <dsp:cNvPr id="0" name=""/>
        <dsp:cNvSpPr/>
      </dsp:nvSpPr>
      <dsp: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338913"/>
        <a:ext cx="1774807" cy="402669"/>
      </dsp:txXfrm>
    </dsp:sp>
    <dsp:sp modelId="{178B8B1E-49DC-4D51-B647-3CEDD0AE60E5}">
      <dsp:nvSpPr>
        <dsp:cNvPr id="0" name=""/>
        <dsp:cNvSpPr/>
      </dsp:nvSpPr>
      <dsp: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792829"/>
        <a:ext cx="1774807" cy="402669"/>
      </dsp:txXfrm>
    </dsp:sp>
    <dsp:sp modelId="{3A50E0D7-8B54-43E1-A1D5-0E6081FE494D}">
      <dsp:nvSpPr>
        <dsp:cNvPr id="0" name=""/>
        <dsp:cNvSpPr/>
      </dsp:nvSpPr>
      <dsp: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246745"/>
        <a:ext cx="1770517" cy="467508"/>
      </dsp:txXfrm>
    </dsp:sp>
    <dsp:sp modelId="{2CC92E3B-B588-4D87-98A5-4AB335CA3369}">
      <dsp:nvSpPr>
        <dsp:cNvPr id="0" name=""/>
        <dsp:cNvSpPr/>
      </dsp:nvSpPr>
      <dsp: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765501"/>
        <a:ext cx="1770517" cy="467508"/>
      </dsp:txXfrm>
    </dsp:sp>
    <dsp:sp modelId="{F7117BC9-CD92-4C0C-9E1D-378E3862431A}">
      <dsp:nvSpPr>
        <dsp:cNvPr id="0" name=""/>
        <dsp:cNvSpPr/>
      </dsp:nvSpPr>
      <dsp: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284257"/>
        <a:ext cx="1770517" cy="467508"/>
      </dsp:txXfrm>
    </dsp:sp>
    <dsp:sp modelId="{E48DD53C-AB4F-483A-8D87-BAD4D5DBAF5D}">
      <dsp:nvSpPr>
        <dsp:cNvPr id="0" name=""/>
        <dsp:cNvSpPr/>
      </dsp:nvSpPr>
      <dsp: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803013"/>
        <a:ext cx="1774807" cy="40266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10535</TotalTime>
  <Pages>98</Pages>
  <Words>22032</Words>
  <Characters>125585</Characters>
  <Application>Microsoft Office Word</Application>
  <DocSecurity>0</DocSecurity>
  <Lines>1046</Lines>
  <Paragraphs>294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Saad H Alqosseir</cp:lastModifiedBy>
  <cp:revision>2106</cp:revision>
  <dcterms:created xsi:type="dcterms:W3CDTF">2026-02-11T08:25:00Z</dcterms:created>
  <dcterms:modified xsi:type="dcterms:W3CDTF">2026-04-11T18:00:00Z</dcterms:modified>
</cp:coreProperties>
</file>