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A720F35" w:rsidR="009125CE" w:rsidRPr="00D07CDE" w:rsidRDefault="00D07CDE" w:rsidP="00D07CDE">
      <w:pPr>
        <w:spacing w:before="100" w:beforeAutospacing="1" w:after="100" w:afterAutospacing="1" w:line="360" w:lineRule="auto"/>
        <w:jc w:val="both"/>
        <w:rPr>
          <w:rFonts w:ascii="Sakkal Majalla" w:hAnsi="Sakkal Majalla" w:cs="Sakkal Majalla"/>
          <w:b/>
          <w:bCs/>
          <w:sz w:val="32"/>
          <w:szCs w:val="32"/>
          <w:lang w:bidi="ar-EG"/>
        </w:rPr>
      </w:pPr>
      <w:r w:rsidRPr="00D07CDE">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51372AAC">
            <wp:simplePos x="0" y="0"/>
            <wp:positionH relativeFrom="margin">
              <wp:align>left</wp:align>
            </wp:positionH>
            <wp:positionV relativeFrom="margin">
              <wp:align>top</wp:align>
            </wp:positionV>
            <wp:extent cx="2072640" cy="1923415"/>
            <wp:effectExtent l="0" t="0" r="3810"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6606" cy="1927209"/>
                    </a:xfrm>
                    <a:prstGeom prst="rect">
                      <a:avLst/>
                    </a:prstGeom>
                  </pic:spPr>
                </pic:pic>
              </a:graphicData>
            </a:graphic>
            <wp14:sizeRelH relativeFrom="margin">
              <wp14:pctWidth>0</wp14:pctWidth>
            </wp14:sizeRelH>
            <wp14:sizeRelV relativeFrom="margin">
              <wp14:pctHeight>0</wp14:pctHeight>
            </wp14:sizeRelV>
          </wp:anchor>
        </w:drawing>
      </w:r>
      <w:r w:rsidR="009125CE" w:rsidRPr="00D07CDE">
        <w:rPr>
          <w:rFonts w:ascii="Sakkal Majalla" w:hAnsi="Sakkal Majalla" w:cs="Sakkal Majalla"/>
          <w:b/>
          <w:bCs/>
          <w:sz w:val="32"/>
          <w:szCs w:val="32"/>
          <w:rtl/>
          <w:lang w:bidi="ar-EG"/>
        </w:rPr>
        <w:t xml:space="preserve">جامعة </w:t>
      </w:r>
      <w:proofErr w:type="spellStart"/>
      <w:r w:rsidR="009125CE" w:rsidRPr="00D07CDE">
        <w:rPr>
          <w:rFonts w:ascii="Sakkal Majalla" w:hAnsi="Sakkal Majalla" w:cs="Sakkal Majalla"/>
          <w:b/>
          <w:bCs/>
          <w:sz w:val="32"/>
          <w:szCs w:val="32"/>
          <w:rtl/>
          <w:lang w:bidi="ar-EG"/>
        </w:rPr>
        <w:t>ميدأوشن</w:t>
      </w:r>
      <w:proofErr w:type="spellEnd"/>
      <w:r w:rsidR="009125CE" w:rsidRPr="00D07CDE">
        <w:rPr>
          <w:rFonts w:ascii="Sakkal Majalla" w:hAnsi="Sakkal Majalla" w:cs="Sakkal Majalla"/>
          <w:b/>
          <w:bCs/>
          <w:sz w:val="32"/>
          <w:szCs w:val="32"/>
          <w:rtl/>
          <w:lang w:bidi="ar-EG"/>
        </w:rPr>
        <w:t xml:space="preserve"> </w:t>
      </w:r>
    </w:p>
    <w:p w14:paraId="1E957002" w14:textId="20579168" w:rsidR="00F546CE" w:rsidRPr="00D07CDE" w:rsidRDefault="009125CE" w:rsidP="00D07CDE">
      <w:pPr>
        <w:spacing w:before="100" w:beforeAutospacing="1" w:after="100" w:afterAutospacing="1" w:line="360" w:lineRule="auto"/>
        <w:jc w:val="both"/>
        <w:rPr>
          <w:rFonts w:ascii="Sakkal Majalla" w:hAnsi="Sakkal Majalla" w:cs="Sakkal Majalla"/>
          <w:b/>
          <w:bCs/>
          <w:sz w:val="32"/>
          <w:szCs w:val="32"/>
          <w:rtl/>
          <w:lang w:bidi="ar-EG"/>
        </w:rPr>
      </w:pPr>
      <w:r w:rsidRPr="00D07CDE">
        <w:rPr>
          <w:rFonts w:ascii="Sakkal Majalla" w:hAnsi="Sakkal Majalla" w:cs="Sakkal Majalla"/>
          <w:b/>
          <w:bCs/>
          <w:sz w:val="32"/>
          <w:szCs w:val="32"/>
          <w:lang w:bidi="ar-EG"/>
        </w:rPr>
        <w:t xml:space="preserve">    </w:t>
      </w:r>
      <w:r w:rsidRPr="00D07CDE">
        <w:rPr>
          <w:rFonts w:ascii="Sakkal Majalla" w:hAnsi="Sakkal Majalla" w:cs="Sakkal Majalla"/>
          <w:b/>
          <w:bCs/>
          <w:sz w:val="32"/>
          <w:szCs w:val="32"/>
          <w:rtl/>
          <w:lang w:bidi="ar-EG"/>
        </w:rPr>
        <w:t xml:space="preserve">كلية الإدارة </w:t>
      </w:r>
    </w:p>
    <w:p w14:paraId="0217C513" w14:textId="55D543AB" w:rsidR="009125CE" w:rsidRPr="00D07CDE" w:rsidRDefault="009125CE" w:rsidP="00D07CDE">
      <w:pPr>
        <w:spacing w:before="100" w:beforeAutospacing="1" w:after="100" w:afterAutospacing="1" w:line="360" w:lineRule="auto"/>
        <w:jc w:val="both"/>
        <w:rPr>
          <w:rFonts w:ascii="Sakkal Majalla" w:hAnsi="Sakkal Majalla" w:cs="Sakkal Majalla"/>
          <w:sz w:val="32"/>
          <w:szCs w:val="32"/>
          <w:rtl/>
          <w:lang w:bidi="ar-EG"/>
        </w:rPr>
      </w:pPr>
      <w:r w:rsidRPr="00D07CDE">
        <w:rPr>
          <w:rFonts w:ascii="Sakkal Majalla" w:hAnsi="Sakkal Majalla" w:cs="Sakkal Majalla"/>
          <w:b/>
          <w:bCs/>
          <w:sz w:val="32"/>
          <w:szCs w:val="32"/>
          <w:rtl/>
          <w:lang w:bidi="ar-EG"/>
        </w:rPr>
        <w:t>تخصص</w:t>
      </w:r>
      <w:r w:rsidR="00B15A9E" w:rsidRPr="00D07CDE">
        <w:rPr>
          <w:rFonts w:ascii="Sakkal Majalla" w:hAnsi="Sakkal Majalla" w:cs="Sakkal Majalla"/>
          <w:b/>
          <w:bCs/>
          <w:sz w:val="32"/>
          <w:szCs w:val="32"/>
          <w:rtl/>
          <w:lang w:bidi="ar-EG"/>
        </w:rPr>
        <w:t xml:space="preserve"> </w:t>
      </w:r>
      <w:r w:rsidR="00857739" w:rsidRPr="00D07CDE">
        <w:rPr>
          <w:rFonts w:ascii="Sakkal Majalla" w:hAnsi="Sakkal Majalla" w:cs="Sakkal Majalla"/>
          <w:b/>
          <w:bCs/>
          <w:sz w:val="32"/>
          <w:szCs w:val="32"/>
          <w:rtl/>
          <w:lang w:bidi="ar-EG"/>
        </w:rPr>
        <w:t xml:space="preserve">إدارة </w:t>
      </w:r>
      <w:r w:rsidR="00813078" w:rsidRPr="00D07CDE">
        <w:rPr>
          <w:rFonts w:ascii="Sakkal Majalla" w:hAnsi="Sakkal Majalla" w:cs="Sakkal Majalla"/>
          <w:b/>
          <w:bCs/>
          <w:sz w:val="32"/>
          <w:szCs w:val="32"/>
          <w:rtl/>
          <w:lang w:bidi="ar-EG"/>
        </w:rPr>
        <w:t>المخاطر</w:t>
      </w:r>
    </w:p>
    <w:p w14:paraId="5F6542BF" w14:textId="77777777" w:rsidR="009125CE" w:rsidRPr="00D07CDE" w:rsidRDefault="009125CE" w:rsidP="00D07CDE">
      <w:pPr>
        <w:spacing w:before="100" w:beforeAutospacing="1" w:after="100" w:afterAutospacing="1" w:line="360" w:lineRule="auto"/>
        <w:jc w:val="both"/>
        <w:rPr>
          <w:rFonts w:ascii="Sakkal Majalla" w:hAnsi="Sakkal Majalla" w:cs="Sakkal Majalla"/>
          <w:sz w:val="28"/>
          <w:szCs w:val="28"/>
          <w:rtl/>
          <w:lang w:bidi="ar-EG"/>
        </w:rPr>
      </w:pPr>
    </w:p>
    <w:p w14:paraId="1A558BEB" w14:textId="13D41341" w:rsidR="00396510" w:rsidRPr="00D07CDE" w:rsidRDefault="00573BFE" w:rsidP="00D07CDE">
      <w:pPr>
        <w:spacing w:before="100" w:beforeAutospacing="1" w:after="100" w:afterAutospacing="1" w:line="360" w:lineRule="auto"/>
        <w:jc w:val="center"/>
        <w:rPr>
          <w:rFonts w:ascii="Sakkal Majalla" w:hAnsi="Sakkal Majalla" w:cs="Sakkal Majalla"/>
          <w:b/>
          <w:bCs/>
          <w:sz w:val="40"/>
          <w:szCs w:val="40"/>
          <w:rtl/>
          <w:lang w:bidi="ar-EG"/>
        </w:rPr>
      </w:pPr>
      <w:r w:rsidRPr="00D07CDE">
        <w:rPr>
          <w:rFonts w:ascii="Sakkal Majalla" w:hAnsi="Sakkal Majalla" w:cs="Sakkal Majalla"/>
          <w:b/>
          <w:bCs/>
          <w:sz w:val="40"/>
          <w:szCs w:val="40"/>
          <w:rtl/>
          <w:lang w:bidi="ar-EG"/>
        </w:rPr>
        <w:t>أثر التحول الرقمي على الحد من المخاطر المؤسسية دراسة تطبيقية على وزارة الصحة</w:t>
      </w:r>
    </w:p>
    <w:p w14:paraId="4A9C9779" w14:textId="77777777" w:rsidR="0038706F" w:rsidRDefault="0038706F" w:rsidP="00D07CDE">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41400CC8" w:rsidR="009125CE" w:rsidRDefault="009125CE" w:rsidP="00D07CDE">
      <w:pPr>
        <w:spacing w:before="100" w:beforeAutospacing="1" w:after="100" w:afterAutospacing="1" w:line="360" w:lineRule="auto"/>
        <w:jc w:val="center"/>
        <w:rPr>
          <w:rFonts w:ascii="Sakkal Majalla" w:hAnsi="Sakkal Majalla" w:cs="Sakkal Majalla"/>
          <w:b/>
          <w:bCs/>
          <w:sz w:val="36"/>
          <w:szCs w:val="36"/>
          <w:rtl/>
        </w:rPr>
      </w:pPr>
      <w:r w:rsidRPr="00D07CDE">
        <w:rPr>
          <w:rFonts w:ascii="Sakkal Majalla" w:hAnsi="Sakkal Majalla" w:cs="Sakkal Majalla"/>
          <w:b/>
          <w:bCs/>
          <w:sz w:val="36"/>
          <w:szCs w:val="36"/>
          <w:rtl/>
          <w:lang w:bidi="ar-EG"/>
        </w:rPr>
        <w:t>إعداد الطالب</w:t>
      </w:r>
      <w:r w:rsidR="00DF2E20">
        <w:rPr>
          <w:rFonts w:ascii="Sakkal Majalla" w:hAnsi="Sakkal Majalla" w:cs="Sakkal Majalla" w:hint="cs"/>
          <w:b/>
          <w:bCs/>
          <w:sz w:val="36"/>
          <w:szCs w:val="36"/>
          <w:rtl/>
          <w:lang w:bidi="ar-EG"/>
        </w:rPr>
        <w:t>ة</w:t>
      </w:r>
      <w:r w:rsidRPr="00D07CDE">
        <w:rPr>
          <w:rFonts w:ascii="Sakkal Majalla" w:hAnsi="Sakkal Majalla" w:cs="Sakkal Majalla"/>
          <w:b/>
          <w:bCs/>
          <w:sz w:val="36"/>
          <w:szCs w:val="36"/>
          <w:rtl/>
          <w:lang w:bidi="ar-EG"/>
        </w:rPr>
        <w:t>/</w:t>
      </w:r>
      <w:r w:rsidR="00DF2E20">
        <w:rPr>
          <w:rFonts w:ascii="Sakkal Majalla" w:hAnsi="Sakkal Majalla" w:cs="Sakkal Majalla" w:hint="cs"/>
          <w:b/>
          <w:bCs/>
          <w:sz w:val="36"/>
          <w:szCs w:val="36"/>
          <w:rtl/>
        </w:rPr>
        <w:t>نعمه علي مسعود الحويطي</w:t>
      </w:r>
    </w:p>
    <w:p w14:paraId="6A004582" w14:textId="77777777" w:rsidR="008B42CC" w:rsidRPr="00D07CDE" w:rsidRDefault="008B42CC" w:rsidP="008B42CC">
      <w:pPr>
        <w:spacing w:before="100" w:beforeAutospacing="1" w:after="100" w:afterAutospacing="1"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rPr>
        <w:t>الرقم الجامعي/ 242000812</w:t>
      </w:r>
    </w:p>
    <w:p w14:paraId="00A23CBF" w14:textId="77777777" w:rsidR="004C5BFC" w:rsidRPr="008B42CC" w:rsidRDefault="004C5BFC" w:rsidP="00D07CDE">
      <w:pPr>
        <w:spacing w:before="100" w:beforeAutospacing="1" w:after="100" w:afterAutospacing="1" w:line="360" w:lineRule="auto"/>
        <w:jc w:val="center"/>
        <w:rPr>
          <w:rFonts w:ascii="Sakkal Majalla" w:hAnsi="Sakkal Majalla" w:cs="Sakkal Majalla" w:hint="cs"/>
          <w:b/>
          <w:bCs/>
          <w:sz w:val="30"/>
          <w:szCs w:val="30"/>
          <w:rtl/>
        </w:rPr>
      </w:pPr>
    </w:p>
    <w:p w14:paraId="5F4EE2DE" w14:textId="38B13099" w:rsidR="009125CE" w:rsidRPr="00D07CDE" w:rsidRDefault="009125CE" w:rsidP="00D07CDE">
      <w:pPr>
        <w:spacing w:before="100" w:beforeAutospacing="1" w:after="100" w:afterAutospacing="1" w:line="360" w:lineRule="auto"/>
        <w:jc w:val="center"/>
        <w:rPr>
          <w:rFonts w:ascii="Sakkal Majalla" w:hAnsi="Sakkal Majalla" w:cs="Sakkal Majalla"/>
          <w:b/>
          <w:bCs/>
          <w:sz w:val="36"/>
          <w:szCs w:val="36"/>
          <w:rtl/>
          <w:lang w:bidi="ar-EG"/>
        </w:rPr>
      </w:pPr>
      <w:r w:rsidRPr="00D07CDE">
        <w:rPr>
          <w:rFonts w:ascii="Sakkal Majalla" w:hAnsi="Sakkal Majalla" w:cs="Sakkal Majalla"/>
          <w:b/>
          <w:bCs/>
          <w:sz w:val="36"/>
          <w:szCs w:val="36"/>
          <w:rtl/>
          <w:lang w:bidi="ar-EG"/>
        </w:rPr>
        <w:t>إشراف/</w:t>
      </w:r>
    </w:p>
    <w:p w14:paraId="33A108D2" w14:textId="71E556D6" w:rsidR="00CF6CEC" w:rsidRPr="00D07CDE" w:rsidRDefault="00D07CDE" w:rsidP="00D07CDE">
      <w:pPr>
        <w:spacing w:before="100" w:beforeAutospacing="1" w:after="100" w:afterAutospacing="1" w:line="360" w:lineRule="auto"/>
        <w:jc w:val="center"/>
        <w:rPr>
          <w:rFonts w:ascii="Sakkal Majalla" w:hAnsi="Sakkal Majalla" w:cs="Sakkal Majalla"/>
          <w:b/>
          <w:bCs/>
          <w:sz w:val="36"/>
          <w:szCs w:val="36"/>
          <w:rtl/>
          <w:lang w:bidi="ar-EG"/>
        </w:rPr>
      </w:pPr>
      <w:r w:rsidRPr="00D07CDE">
        <w:rPr>
          <w:rFonts w:ascii="Sakkal Majalla" w:hAnsi="Sakkal Majalla" w:cs="Sakkal Majalla" w:hint="cs"/>
          <w:b/>
          <w:bCs/>
          <w:sz w:val="36"/>
          <w:szCs w:val="36"/>
          <w:rtl/>
          <w:lang w:bidi="ar-EG"/>
        </w:rPr>
        <w:t>أ.د / الفيصل عبد الحميد</w:t>
      </w:r>
    </w:p>
    <w:p w14:paraId="41326CC6" w14:textId="06414755" w:rsidR="00D07CDE" w:rsidRPr="00D07CDE" w:rsidRDefault="00D07CDE" w:rsidP="00D07CDE">
      <w:pPr>
        <w:spacing w:before="100" w:beforeAutospacing="1" w:after="100" w:afterAutospacing="1" w:line="360" w:lineRule="auto"/>
        <w:jc w:val="center"/>
        <w:rPr>
          <w:rFonts w:ascii="Sakkal Majalla" w:hAnsi="Sakkal Majalla" w:cs="Sakkal Majalla"/>
          <w:b/>
          <w:bCs/>
          <w:sz w:val="36"/>
          <w:szCs w:val="36"/>
          <w:rtl/>
          <w:lang w:bidi="ar-EG"/>
        </w:rPr>
      </w:pPr>
      <w:r w:rsidRPr="00D07CDE">
        <w:rPr>
          <w:rFonts w:ascii="Sakkal Majalla" w:hAnsi="Sakkal Majalla" w:cs="Sakkal Majalla" w:hint="cs"/>
          <w:b/>
          <w:bCs/>
          <w:sz w:val="36"/>
          <w:szCs w:val="36"/>
          <w:rtl/>
          <w:lang w:bidi="ar-EG"/>
        </w:rPr>
        <w:t>أ.د / فايز جراد</w:t>
      </w:r>
    </w:p>
    <w:p w14:paraId="78F637EE" w14:textId="115A3776" w:rsidR="00D07CDE" w:rsidRPr="00D07CDE" w:rsidRDefault="00D07CDE" w:rsidP="00D07CDE">
      <w:pPr>
        <w:spacing w:before="100" w:beforeAutospacing="1" w:after="100" w:afterAutospacing="1" w:line="360" w:lineRule="auto"/>
        <w:jc w:val="center"/>
        <w:rPr>
          <w:rFonts w:ascii="Sakkal Majalla" w:hAnsi="Sakkal Majalla" w:cs="Sakkal Majalla"/>
          <w:b/>
          <w:bCs/>
          <w:sz w:val="36"/>
          <w:szCs w:val="36"/>
          <w:lang w:bidi="ar-EG"/>
        </w:rPr>
      </w:pPr>
      <w:r w:rsidRPr="00D07CDE">
        <w:rPr>
          <w:rFonts w:ascii="Sakkal Majalla" w:hAnsi="Sakkal Majalla" w:cs="Sakkal Majalla" w:hint="cs"/>
          <w:b/>
          <w:bCs/>
          <w:sz w:val="36"/>
          <w:szCs w:val="36"/>
          <w:rtl/>
          <w:lang w:bidi="ar-EG"/>
        </w:rPr>
        <w:t xml:space="preserve">1446 </w:t>
      </w:r>
      <w:r w:rsidRPr="00D07CDE">
        <w:rPr>
          <w:rFonts w:ascii="Sakkal Majalla" w:hAnsi="Sakkal Majalla" w:cs="Sakkal Majalla"/>
          <w:b/>
          <w:bCs/>
          <w:sz w:val="36"/>
          <w:szCs w:val="36"/>
          <w:rtl/>
          <w:lang w:bidi="ar-EG"/>
        </w:rPr>
        <w:t>–</w:t>
      </w:r>
      <w:r w:rsidRPr="00D07CDE">
        <w:rPr>
          <w:rFonts w:ascii="Sakkal Majalla" w:hAnsi="Sakkal Majalla" w:cs="Sakkal Majalla" w:hint="cs"/>
          <w:b/>
          <w:bCs/>
          <w:sz w:val="36"/>
          <w:szCs w:val="36"/>
          <w:rtl/>
          <w:lang w:bidi="ar-EG"/>
        </w:rPr>
        <w:t xml:space="preserve"> 2025</w:t>
      </w:r>
    </w:p>
    <w:p w14:paraId="69B54186" w14:textId="77777777" w:rsidR="00D07CDE" w:rsidRDefault="00D07CDE" w:rsidP="00D07CDE">
      <w:pPr>
        <w:spacing w:before="100" w:beforeAutospacing="1" w:after="100" w:afterAutospacing="1" w:line="360" w:lineRule="auto"/>
        <w:jc w:val="both"/>
        <w:rPr>
          <w:rFonts w:ascii="Sakkal Majalla" w:hAnsi="Sakkal Majalla" w:cs="Sakkal Majalla"/>
          <w:b/>
          <w:bCs/>
          <w:sz w:val="28"/>
          <w:szCs w:val="28"/>
          <w:rtl/>
          <w:lang w:bidi="ar-EG"/>
        </w:rPr>
        <w:sectPr w:rsidR="00D07CDE" w:rsidSect="00D07CDE">
          <w:type w:val="continuous"/>
          <w:pgSz w:w="11906" w:h="16838" w:code="9"/>
          <w:pgMar w:top="1440" w:right="1985" w:bottom="1440" w:left="1418" w:header="720" w:footer="720" w:gutter="567"/>
          <w:pgNumType w:fmt="arabicAbjad" w:start="1"/>
          <w:cols w:space="708"/>
          <w:bidi/>
          <w:rtlGutter/>
          <w:docGrid w:linePitch="360"/>
        </w:sectPr>
      </w:pPr>
    </w:p>
    <w:p w14:paraId="552E4956" w14:textId="3E855DEE" w:rsidR="00D07CDE" w:rsidRPr="00D07CDE" w:rsidRDefault="00D07CDE" w:rsidP="00D07CD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92083836"/>
      <w:r w:rsidRPr="00D07CDE">
        <w:rPr>
          <w:rFonts w:ascii="Sakkal Majalla" w:hAnsi="Sakkal Majalla" w:cs="Sakkal Majalla" w:hint="cs"/>
          <w:b/>
          <w:bCs/>
          <w:sz w:val="40"/>
          <w:szCs w:val="40"/>
          <w:rtl/>
          <w:lang w:bidi="ar-EG"/>
        </w:rPr>
        <w:lastRenderedPageBreak/>
        <w:t>الفصل الأول: الإطار العام للدراسة</w:t>
      </w:r>
      <w:bookmarkEnd w:id="0"/>
      <w:r w:rsidRPr="00D07CDE">
        <w:rPr>
          <w:rFonts w:ascii="Sakkal Majalla" w:hAnsi="Sakkal Majalla" w:cs="Sakkal Majalla" w:hint="cs"/>
          <w:b/>
          <w:bCs/>
          <w:sz w:val="40"/>
          <w:szCs w:val="40"/>
          <w:rtl/>
          <w:lang w:bidi="ar-EG"/>
        </w:rPr>
        <w:t xml:space="preserve"> </w:t>
      </w:r>
    </w:p>
    <w:p w14:paraId="1D7149EE" w14:textId="04D4E230" w:rsidR="00D07CDE" w:rsidRPr="00D07CDE" w:rsidRDefault="00D07CDE" w:rsidP="00D07CDE">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192083837"/>
      <w:r w:rsidRPr="00D07CDE">
        <w:rPr>
          <w:rFonts w:ascii="Sakkal Majalla" w:hAnsi="Sakkal Majalla" w:cs="Sakkal Majalla" w:hint="cs"/>
          <w:b/>
          <w:bCs/>
          <w:sz w:val="36"/>
          <w:szCs w:val="36"/>
          <w:rtl/>
          <w:lang w:bidi="ar-EG"/>
        </w:rPr>
        <w:t>المقدمة</w:t>
      </w:r>
      <w:bookmarkEnd w:id="1"/>
    </w:p>
    <w:p w14:paraId="14DA6010" w14:textId="19EFE2FF"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يُعتبر التحول الرقمي من أبرز الاتجاهات التي تشهدها المؤسسات والشركات في مختلف القطاعات اليوم. إنه ليس مجرد إدخال التكنولوجيا الحديثة في العمليات اليومية، بل هو عملية شاملة تتضمن إعادة التفكير في كيفية استخدام التكنولوجيا لتحسين الأداء وتقديم القيمة بشكل أكثر فعالية. يتمثل التحول الرقمي في استخدام الأدوات الرقمية والتقنيات الحديثة لتغيير كيفية عمل المؤسسات، مما يؤثر على العمليات الإنتاجية، وتجربة العملاء، والنماذج التجارية.</w:t>
      </w:r>
      <w:r w:rsidR="00DC293A" w:rsidRPr="00D07CDE">
        <w:rPr>
          <w:rFonts w:ascii="Sakkal Majalla" w:hAnsi="Sakkal Majalla" w:cs="Sakkal Majalla"/>
          <w:sz w:val="28"/>
          <w:szCs w:val="28"/>
          <w:rtl/>
          <w:lang w:bidi="ar-EG"/>
        </w:rPr>
        <w:t xml:space="preserve"> (ندا، 2020)</w:t>
      </w:r>
    </w:p>
    <w:p w14:paraId="158CDBEE" w14:textId="24231C8B"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يمثل التحول الرقمي عملية شاملة تتجاوز مجرد تحديث الأنظمة التكنولوجية. إنه يشمل تغيير الثقافة التنظيمية، وتطوير مهارات جديدة، وإعادة تصميم العمليات لتلبية احتياجات السوق المتغيرة. في العديد من الصناعات، أصبح التحول الرقمي ضرورة حتمية للبقاء في المنافسة، حيث تسهم التكنولوجيا الحديثة في تحسين الكفاءة التشغيلية وتوفير تجارب متميزة للعملاء. على سبيل المثال، تعتمد المؤسسات على البيانات الضخمة والتحليل الذكي لفهم سلوك العملاء بشكل أفضل، مما يمكنها من اتخاذ قرارات مستنيرة تعزز من قدرتها التنافسية.</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(زيدان، 2021)</w:t>
      </w:r>
    </w:p>
    <w:p w14:paraId="1A09B660" w14:textId="26BE8D8D" w:rsidR="001B1396" w:rsidRPr="00D07CDE" w:rsidRDefault="001B1396" w:rsidP="0038706F">
      <w:pPr>
        <w:spacing w:before="100" w:beforeAutospacing="1" w:after="0"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رغم فوائد التحول الرقمي، يواجه العديد من المؤسسات تحديات كبيرة خلال هذه العملية. تتمثل هذه التحديات في مقاومة التغيير من قبل الموظفين، ونقص المهارات الرقمية، والتكاليف المرتبطة بتنفيذ التقنيات الجديدة. قد يشعر البعض بالخوف من فقدان وظائفهم نتيجة للأتمتة، مما يؤثر سلبًا على الروح المعنوية داخل المؤسسة. لذلك، من الضروري أن تتبنى المؤسسات استراتيجيات فعّالة للتغيير، بما في ذلك إنشاء بيئة تشجع على التعلم المستمر وتطوير المهارات، مما يُساعد على تحقيق التحول بسلاسة.</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(ندا، 2020)</w:t>
      </w:r>
    </w:p>
    <w:p w14:paraId="63103163" w14:textId="53003BAF" w:rsidR="001B1396" w:rsidRPr="00D07CDE" w:rsidRDefault="001B1396" w:rsidP="0038706F">
      <w:pPr>
        <w:spacing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 xml:space="preserve">تلعب التكنولوجيا دورًا محوريًا في عملية التحول الرقمي. تشمل هذه التكنولوجيا الحوسبة السحابية، والذكاء الاصطناعي، وتعلم الآلة، وإنترنت الأشياء، والبيانات الضخمة. تساعد هذه الأدوات </w:t>
      </w:r>
      <w:r w:rsidRPr="00D07CDE">
        <w:rPr>
          <w:rFonts w:ascii="Sakkal Majalla" w:hAnsi="Sakkal Majalla" w:cs="Sakkal Majalla"/>
          <w:sz w:val="28"/>
          <w:szCs w:val="28"/>
          <w:rtl/>
          <w:lang w:bidi="ar-EG"/>
        </w:rPr>
        <w:lastRenderedPageBreak/>
        <w:t>المؤسسات على جمع وتحليل البيانات بشكل فعال، مما يوفر رؤى قيمة حول الأداء والسوق. على سبيل المثال، يمكن استخدام الذكاء الاصطناعي لتحسين خدمة العملاء من خلال توفير حلول سريعة وفعالة، بينما تسهم البيانات الضخمة في تحديد الاتجاهات والتنبؤ بالاحتياجات المستقبلية للعملاء.</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(زيدان، 2021)</w:t>
      </w:r>
    </w:p>
    <w:p w14:paraId="1C43957C" w14:textId="2AD3F728"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يُعتبر تحسين تجربة العملاء أحد الأهداف الرئيسية للتحول الرقمي. من خلال استخدام التكنولوجيا، يمكن للمؤسسات تقديم خدمات أكثر تخصيصًا وسرعة، مما يؤدي إلى زيادة رضا العملاء وولائهم. على سبيل المثال، تمكنت العديد من الشركات من تطوير تطبيقات الهواتف الذكية التي تسهل على العملاء الوصول إلى الخدمات والمنتجات، مما يُعزز من تجربتهم بشكل عام. إن تحسين التواصل مع العملاء من خلال القنوات الرقمية يتيح للمؤسسات الاستجابة السريعة لاستفساراتهم واحتياجاتهم، مما يعكس التزامها بتقديم تجربة متميزة.</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(ندا، 2020)</w:t>
      </w:r>
    </w:p>
    <w:p w14:paraId="2CE9C457" w14:textId="636F2934"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يُعتبر التحول الرقمي من الركائز الأساسية التي تسهم في تعزيز كفاءة الأداء المؤسسي، لاسيما في القطاعات الحيوية مثل وزارة الصحة. تعكس هذه الدراسة أهمية التحول الرقمي كأداة استراتيجية في الحد من المخاطر المؤسسية، حيث تسهم التكنولوجيا الحديثة في تحسين العمليات وتقليل الأخطاء وزيادة الشفافية. من خلال تطبيق التقنيات الرقمية، يمكن للوزارة تعزيز قدرتها على مواجهة التحديات المختلفة وتحقيق أهدافها بكفاءة أكبر.</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(زيدان، 2021)</w:t>
      </w:r>
    </w:p>
    <w:p w14:paraId="20FB534E" w14:textId="213A59A6"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يُعزز التحول الرقمي من الشفافية داخل وزارة الصحة، مما ينعكس إيجابًا على تقليل المخاطر المؤسسية. من خلال استخدام أنظمة معلوماتية متطورة، يمكن للوزارة تقديم تقارير دقيقة حول الأداء والموارد المالية، مما يسهل عملية المساءلة ويُقلل من فرص الفساد وسوء الإدارة. يُعتبر هذا الأمر ضروريًا في القطاع الصحي، حيث تساهم الشفافية في بناء الثقة بين الوزارة والمواطنين، مما يُعزز من فعالية الخدمات الصحية المقدمة.</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w:t>
      </w:r>
      <w:proofErr w:type="spellStart"/>
      <w:r w:rsidR="00DC293A" w:rsidRPr="00D07CDE">
        <w:rPr>
          <w:rFonts w:ascii="Sakkal Majalla" w:hAnsi="Sakkal Majalla" w:cs="Sakkal Majalla"/>
          <w:sz w:val="28"/>
          <w:szCs w:val="28"/>
          <w:rtl/>
          <w:lang w:bidi="ar-EG"/>
        </w:rPr>
        <w:t>أغانيم</w:t>
      </w:r>
      <w:proofErr w:type="spellEnd"/>
      <w:r w:rsidR="00DC293A" w:rsidRPr="00D07CDE">
        <w:rPr>
          <w:rFonts w:ascii="Sakkal Majalla" w:hAnsi="Sakkal Majalla" w:cs="Sakkal Majalla"/>
          <w:sz w:val="28"/>
          <w:szCs w:val="28"/>
          <w:rtl/>
          <w:lang w:bidi="ar-EG"/>
        </w:rPr>
        <w:t>، 2019)</w:t>
      </w:r>
    </w:p>
    <w:p w14:paraId="68CE5F89" w14:textId="638D351D"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 xml:space="preserve">يُعتبر الأمان السيبراني من القضايا الحاسمة في التحول الرقمي، خاصةً في وزارة الصحة، حيث يتم التعامل مع معلومات حساسة تتعلق بالمرضى. من خلال اعتماد تقنيات حديثة مثل التشفير وأنظمة </w:t>
      </w:r>
      <w:r w:rsidRPr="00D07CDE">
        <w:rPr>
          <w:rFonts w:ascii="Sakkal Majalla" w:hAnsi="Sakkal Majalla" w:cs="Sakkal Majalla"/>
          <w:sz w:val="28"/>
          <w:szCs w:val="28"/>
          <w:rtl/>
          <w:lang w:bidi="ar-EG"/>
        </w:rPr>
        <w:lastRenderedPageBreak/>
        <w:t>الحماية المتقدمة، يمكن للوزارة تقليل المخاطر المرتبطة بالاختراقات الأمنية. يُساعد الاستثمار في الأمان السيبراني على حماية البيانات الشخصية للمرضى، مما يُعزز من ثقة الجمهور في الخدمات الصحية. كما يُمكن أن يُساهم في تقليل التكاليف الناتجة عن حوادث الأمان، مثل استعادة البيانات أو التعامل مع تداعيات الانتهاكات الأمنية.</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(زيدان، 2021)</w:t>
      </w:r>
    </w:p>
    <w:p w14:paraId="5377CC30" w14:textId="12DD9352"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يُعزز التحول الرقمي من قدرات التواصل والتعاون بين مختلف الأقسام داخل وزارة الصحة. باستخدام أدوات التواصل الرقمية، يمكن للفرق الطبية والإدارية تبادل المعلومات بسرعة وسهولة، مما يُساعد في اتخاذ القرارات بشكل أسرع وأكثر فعالية. يُساهم هذا النوع من التعاون في تقليل الأخطاء الناتجة عن سوء التواصل، مما يُقلل من المخاطر المرتبطة بتقديم الرعاية الصحية. كما يُمكن أن يُعزز من التنسيق بين الجهات المختلفة، بما في ذلك المستشفيات والعيادات، مما يُساهم في تحسين استجابة الوزارة للتحديات الصحية.</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w:t>
      </w:r>
      <w:proofErr w:type="spellStart"/>
      <w:r w:rsidR="00DC293A" w:rsidRPr="00D07CDE">
        <w:rPr>
          <w:rFonts w:ascii="Sakkal Majalla" w:hAnsi="Sakkal Majalla" w:cs="Sakkal Majalla"/>
          <w:sz w:val="28"/>
          <w:szCs w:val="28"/>
          <w:rtl/>
          <w:lang w:bidi="ar-EG"/>
        </w:rPr>
        <w:t>أغانيم</w:t>
      </w:r>
      <w:proofErr w:type="spellEnd"/>
      <w:r w:rsidR="00DC293A" w:rsidRPr="00D07CDE">
        <w:rPr>
          <w:rFonts w:ascii="Sakkal Majalla" w:hAnsi="Sakkal Majalla" w:cs="Sakkal Majalla"/>
          <w:sz w:val="28"/>
          <w:szCs w:val="28"/>
          <w:rtl/>
          <w:lang w:bidi="ar-EG"/>
        </w:rPr>
        <w:t>، 2019)</w:t>
      </w:r>
    </w:p>
    <w:p w14:paraId="1DA35294" w14:textId="5900C167"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يتطلب التحول الرقمي تطوير المهارات والقدرات البشرية داخل الوزارة، مما يُعتبر عنصرًا أساسيًا في الحد من المخاطر المؤسسية. من خلال توفير برامج تدريبية متقدمة لموظفي الوزارة، يمكن تعزيز قدراتهم على استخدام التكنولوجيا بشكل فعال. يُسهم هذا التدريب في تقليل الأخطاء الناتجة عن نقص المعرفة أو المهارات، مما يُحسن من جودة الخدمات الصحية المقدمة. كما يُمكن أن يُعزز من روح العمل الجماعي والابتكار داخل الوزارة، مما يُساهم في تحسين الأداء العام.</w:t>
      </w:r>
      <w:r w:rsidR="00DC293A" w:rsidRPr="00D07CDE">
        <w:rPr>
          <w:rFonts w:ascii="Sakkal Majalla" w:hAnsi="Sakkal Majalla" w:cs="Sakkal Majalla"/>
          <w:sz w:val="28"/>
          <w:szCs w:val="28"/>
          <w:rtl/>
        </w:rPr>
        <w:t xml:space="preserve"> </w:t>
      </w:r>
      <w:r w:rsidR="00DC293A" w:rsidRPr="00D07CDE">
        <w:rPr>
          <w:rFonts w:ascii="Sakkal Majalla" w:hAnsi="Sakkal Majalla" w:cs="Sakkal Majalla"/>
          <w:sz w:val="28"/>
          <w:szCs w:val="28"/>
          <w:rtl/>
          <w:lang w:bidi="ar-EG"/>
        </w:rPr>
        <w:t>(</w:t>
      </w:r>
      <w:proofErr w:type="spellStart"/>
      <w:r w:rsidR="00DC293A" w:rsidRPr="00D07CDE">
        <w:rPr>
          <w:rFonts w:ascii="Sakkal Majalla" w:hAnsi="Sakkal Majalla" w:cs="Sakkal Majalla"/>
          <w:sz w:val="28"/>
          <w:szCs w:val="28"/>
          <w:rtl/>
          <w:lang w:bidi="ar-EG"/>
        </w:rPr>
        <w:t>أغانيم</w:t>
      </w:r>
      <w:proofErr w:type="spellEnd"/>
      <w:r w:rsidR="00DC293A" w:rsidRPr="00D07CDE">
        <w:rPr>
          <w:rFonts w:ascii="Sakkal Majalla" w:hAnsi="Sakkal Majalla" w:cs="Sakkal Majalla"/>
          <w:sz w:val="28"/>
          <w:szCs w:val="28"/>
          <w:rtl/>
          <w:lang w:bidi="ar-EG"/>
        </w:rPr>
        <w:t>، 2019)</w:t>
      </w:r>
    </w:p>
    <w:p w14:paraId="59C8B7A1" w14:textId="4166D2F8" w:rsidR="00413F36" w:rsidRPr="00D07CDE" w:rsidRDefault="00413F3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لذا جاءت هذه الدراسة لتسلط الضوء على</w:t>
      </w:r>
      <w:r w:rsidR="00343EE8" w:rsidRPr="00D07CDE">
        <w:rPr>
          <w:rFonts w:ascii="Sakkal Majalla" w:hAnsi="Sakkal Majalla" w:cs="Sakkal Majalla"/>
          <w:sz w:val="28"/>
          <w:szCs w:val="28"/>
          <w:rtl/>
          <w:lang w:bidi="ar-EG"/>
        </w:rPr>
        <w:t xml:space="preserve"> </w:t>
      </w:r>
      <w:bookmarkStart w:id="2" w:name="_Hlk181980769"/>
      <w:bookmarkStart w:id="3" w:name="_Hlk171792313"/>
      <w:r w:rsidR="00E96253" w:rsidRPr="00D07CDE">
        <w:rPr>
          <w:rFonts w:ascii="Sakkal Majalla" w:hAnsi="Sakkal Majalla" w:cs="Sakkal Majalla"/>
          <w:sz w:val="28"/>
          <w:szCs w:val="28"/>
          <w:rtl/>
          <w:lang w:bidi="ar-EG"/>
        </w:rPr>
        <w:t xml:space="preserve">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w:t>
      </w:r>
      <w:r w:rsidR="001B1396" w:rsidRPr="00D07CDE">
        <w:rPr>
          <w:rFonts w:ascii="Sakkal Majalla" w:hAnsi="Sakkal Majalla" w:cs="Sakkal Majalla"/>
          <w:sz w:val="28"/>
          <w:szCs w:val="28"/>
          <w:rtl/>
          <w:lang w:bidi="ar-EG"/>
        </w:rPr>
        <w:t>الحد من المخاطر المؤسسية دراسة تطبيقية على وزارة الصحة</w:t>
      </w:r>
      <w:bookmarkEnd w:id="2"/>
      <w:r w:rsidR="00E82DAD" w:rsidRPr="00D07CDE">
        <w:rPr>
          <w:rFonts w:ascii="Sakkal Majalla" w:hAnsi="Sakkal Majalla" w:cs="Sakkal Majalla"/>
          <w:sz w:val="28"/>
          <w:szCs w:val="28"/>
          <w:rtl/>
          <w:lang w:bidi="ar-EG"/>
        </w:rPr>
        <w:t>.</w:t>
      </w:r>
      <w:bookmarkEnd w:id="3"/>
    </w:p>
    <w:p w14:paraId="42912294" w14:textId="1DBF6B97"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2083838"/>
      <w:r w:rsidRPr="00D07CDE">
        <w:rPr>
          <w:rFonts w:ascii="Sakkal Majalla" w:hAnsi="Sakkal Majalla" w:cs="Sakkal Majalla"/>
          <w:b/>
          <w:bCs/>
          <w:sz w:val="36"/>
          <w:szCs w:val="36"/>
          <w:rtl/>
          <w:lang w:bidi="ar-EG"/>
        </w:rPr>
        <w:t>1.1 مشكلة الدراسة:</w:t>
      </w:r>
      <w:bookmarkEnd w:id="4"/>
    </w:p>
    <w:p w14:paraId="5022DC7F" w14:textId="114C6968"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 xml:space="preserve">تُعد المخاطر المؤسسية من التحديات الرئيسية التي تواجه المؤسسات الحكومية، خاصةً في السياقات الصحية التي تتطلب مستوى عالٍ من الكفاءة والموثوقية. وفي ظل التغيرات السريعة التي يشهدها </w:t>
      </w:r>
      <w:r w:rsidRPr="00D07CDE">
        <w:rPr>
          <w:rFonts w:ascii="Sakkal Majalla" w:hAnsi="Sakkal Majalla" w:cs="Sakkal Majalla"/>
          <w:sz w:val="28"/>
          <w:szCs w:val="28"/>
          <w:rtl/>
          <w:lang w:bidi="ar-EG"/>
        </w:rPr>
        <w:lastRenderedPageBreak/>
        <w:t>العالم نتيجة للتقدم التكنولوجي، أصبح التحول الرقمي أحد الحلول الاستراتيجية التي يمكن أن تُسهم في تعزيز الأداء وتقليل المخاطر. ومع ذلك، لا تزال العديد من المؤسسات، بما في ذلك وزارة الصحة، تواجه صعوبة في تنفيذ استراتيجيات التحول الرقمي بشكل فعّال.</w:t>
      </w:r>
    </w:p>
    <w:p w14:paraId="7F11494E" w14:textId="3B7484BC"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 xml:space="preserve">تتمثل المشكلة البحثية في فهم كيفية تأثير التحول الرقمي على الحد من المخاطر المؤسسية في وزارة الصحة، وما هي العوامل التي تعوق أو تُعزز من هذا التأثير. يتطلب ذلك دراسة العلاقات المعقدة بين استخدام التكنولوجيا الحديثة، مثل أنظمة إدارة المعلومات، والأمان السيبراني، وعمليات جمع البيانات، وكيفية تأثير هذه العناصر على مستوى المخاطر التي تتعرض لها الوزارة. يُعتبر هذا الموضوع مهمًا بشكل خاص في ضوء التحديات التي واجهتها العديد من المؤسسات الصحية خلال الأزمات، مثل جائحة </w:t>
      </w:r>
      <w:r w:rsidRPr="00D07CDE">
        <w:rPr>
          <w:rFonts w:ascii="Sakkal Majalla" w:hAnsi="Sakkal Majalla" w:cs="Sakkal Majalla"/>
          <w:sz w:val="28"/>
          <w:szCs w:val="28"/>
          <w:lang w:bidi="ar-EG"/>
        </w:rPr>
        <w:t>COVID-19</w:t>
      </w:r>
      <w:r w:rsidRPr="00D07CDE">
        <w:rPr>
          <w:rFonts w:ascii="Sakkal Majalla" w:hAnsi="Sakkal Majalla" w:cs="Sakkal Majalla"/>
          <w:sz w:val="28"/>
          <w:szCs w:val="28"/>
          <w:rtl/>
          <w:lang w:bidi="ar-EG"/>
        </w:rPr>
        <w:t>، حيث أثبتت الحاجة الملحة للتكيف السريع مع الظروف المتغيرة.</w:t>
      </w:r>
    </w:p>
    <w:p w14:paraId="1B1E2767" w14:textId="4167EFE5"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علاوة على ذلك، تتضمن المشكلة البحثية تحليل الفجوات الموجودة في البنية التحتية الرقمية، ومدى قدرة الكوادر البشرية على التكيف مع التغيرات التكنولوجية. يتطلب التحول الرقمي ليس فقط استثمارًا في التكنولوجيا، بل أيضًا تطوير المهارات والقدرات البشرية اللازمة لاستخدام هذه التكنولوجيا بفعالية. لذلك، يُعتبر فهم التحديات التي تواجه وزارة الصحة في تنفيذ استراتيجيات التحول الرقمي أمرًا حيويًا لتقليل المخاطر المؤسسية.</w:t>
      </w:r>
    </w:p>
    <w:p w14:paraId="16E187B8" w14:textId="001504DB" w:rsidR="00E3112D"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تُسلط المشكلة البحثية الضوء على أهمية التحول الرقمي كأداة استراتيجية للحد من المخاطر المؤسسية في وزارة الصحة، مع التركيز على التحديات والفرص المرتبطة بهذه العملية. تهدف هذه الدراسة إلى تقديم رؤى عميقة حول كيفية تحسين فعالية التحول الرقمي، مما يُساعد الوزارة على تحقيق أهدافها في تقديم خدمات صحية ذات جودة عالية، وتحسين مستوى الأمان والشفافية في العمليات.</w:t>
      </w:r>
    </w:p>
    <w:p w14:paraId="29CF4276" w14:textId="4965DB2F" w:rsidR="000842EB" w:rsidRPr="00D07CDE" w:rsidRDefault="00FF1D40" w:rsidP="00D07CDE">
      <w:pPr>
        <w:spacing w:before="100" w:beforeAutospacing="1" w:after="100" w:afterAutospacing="1" w:line="360" w:lineRule="auto"/>
        <w:ind w:firstLine="720"/>
        <w:jc w:val="both"/>
        <w:rPr>
          <w:rFonts w:ascii="Sakkal Majalla" w:hAnsi="Sakkal Majalla" w:cs="Sakkal Majalla"/>
          <w:sz w:val="28"/>
          <w:szCs w:val="28"/>
          <w:rtl/>
          <w:lang w:bidi="ar-EG"/>
        </w:rPr>
      </w:pPr>
      <w:r w:rsidRPr="00D07CDE">
        <w:rPr>
          <w:rFonts w:ascii="Sakkal Majalla" w:hAnsi="Sakkal Majalla" w:cs="Sakkal Majalla"/>
          <w:sz w:val="28"/>
          <w:szCs w:val="28"/>
          <w:rtl/>
          <w:lang w:bidi="ar-EG"/>
        </w:rPr>
        <w:t xml:space="preserve">وتتمثل مشكلة الدراسة في </w:t>
      </w:r>
      <w:r w:rsidR="00755053" w:rsidRPr="00D07CDE">
        <w:rPr>
          <w:rFonts w:ascii="Sakkal Majalla" w:hAnsi="Sakkal Majalla" w:cs="Sakkal Majalla"/>
          <w:sz w:val="28"/>
          <w:szCs w:val="28"/>
          <w:rtl/>
          <w:lang w:bidi="ar-EG"/>
        </w:rPr>
        <w:t xml:space="preserve">تسليط الضوء على </w:t>
      </w:r>
      <w:r w:rsidR="001B1396" w:rsidRPr="00D07CDE">
        <w:rPr>
          <w:rFonts w:ascii="Sakkal Majalla" w:hAnsi="Sakkal Majalla" w:cs="Sakkal Majalla"/>
          <w:sz w:val="28"/>
          <w:szCs w:val="28"/>
          <w:rtl/>
          <w:lang w:bidi="ar-EG"/>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دراسة تطبيقية على وزارة الصحة</w:t>
      </w:r>
      <w:r w:rsidR="00755053" w:rsidRPr="00D07CDE">
        <w:rPr>
          <w:rFonts w:ascii="Sakkal Majalla" w:hAnsi="Sakkal Majalla" w:cs="Sakkal Majalla"/>
          <w:sz w:val="28"/>
          <w:szCs w:val="28"/>
          <w:rtl/>
          <w:lang w:bidi="ar-EG"/>
        </w:rPr>
        <w:t>.</w:t>
      </w:r>
    </w:p>
    <w:p w14:paraId="47835513" w14:textId="58F01DB3"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083839"/>
      <w:r w:rsidRPr="00D07CDE">
        <w:rPr>
          <w:rFonts w:ascii="Sakkal Majalla" w:hAnsi="Sakkal Majalla" w:cs="Sakkal Majalla"/>
          <w:b/>
          <w:bCs/>
          <w:sz w:val="36"/>
          <w:szCs w:val="36"/>
          <w:rtl/>
        </w:rPr>
        <w:lastRenderedPageBreak/>
        <w:t>2.1 أهمية الدراسة:</w:t>
      </w:r>
      <w:bookmarkEnd w:id="5"/>
    </w:p>
    <w:p w14:paraId="45B5125F" w14:textId="7767C6F8" w:rsidR="001B1396" w:rsidRPr="00D07CDE" w:rsidRDefault="00310B47"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b/>
          <w:bCs/>
          <w:sz w:val="28"/>
          <w:szCs w:val="28"/>
          <w:rtl/>
        </w:rPr>
        <w:t>الأهمية النظرية:</w:t>
      </w:r>
      <w:r w:rsidR="001B1396" w:rsidRPr="00D07CDE">
        <w:rPr>
          <w:rFonts w:ascii="Sakkal Majalla" w:hAnsi="Sakkal Majalla" w:cs="Sakkal Majalla"/>
          <w:sz w:val="28"/>
          <w:szCs w:val="28"/>
          <w:rtl/>
        </w:rPr>
        <w:t xml:space="preserve"> تنبع أهمية هذه الدراسة من أهمية المتغيرات </w:t>
      </w:r>
      <w:proofErr w:type="spellStart"/>
      <w:r w:rsidR="001B1396" w:rsidRPr="00D07CDE">
        <w:rPr>
          <w:rFonts w:ascii="Sakkal Majalla" w:hAnsi="Sakkal Majalla" w:cs="Sakkal Majalla"/>
          <w:sz w:val="28"/>
          <w:szCs w:val="28"/>
          <w:rtl/>
        </w:rPr>
        <w:t>المبحوثة</w:t>
      </w:r>
      <w:proofErr w:type="spellEnd"/>
      <w:r w:rsidR="001B1396" w:rsidRPr="00D07CDE">
        <w:rPr>
          <w:rFonts w:ascii="Sakkal Majalla" w:hAnsi="Sakkal Majalla" w:cs="Sakkal Majalla"/>
          <w:sz w:val="28"/>
          <w:szCs w:val="28"/>
          <w:rtl/>
        </w:rPr>
        <w:t>، حيث يُعتبر دور التحول الرقمي في الحد من المخاطر المؤسسية متغيرًا ذا دلالة كبيرة، لاسيما في وزارة الصحة. إن التحول الرقمي يُعد من الاتجاهات الحديثة التي تكتسب أهمية متزايدة في تحسين الأداء المؤسسي وإدارة المخاطر. يمثل هذا التحول أداة حيوية تساعد المؤسسات على تعزيز كفاءتها وفاعليتها، مما يُسهم في تحقيق أهدافها الاستراتيجية بشكل أكثر سلاسة وأمانًا. تُعتبر إدارة المخاطر المؤسسية من المواضيع الحيوية التي ينبغي التركيز عليها، حيث يتطلب التعامل مع التحديات المعقدة في بيئة العمل الصحية وجود استراتيجيات مبتكرة تسهم في تقليل المخاطر المرتبطة بالعمليات والخدمات. من خلال تطبيق التقنيات الرقمية مثل السجلات الصحية الإلكترونية، والأنظمة الذكية لإدارة البيانات، يمكن للوزارة تعزيز قدرتها على رصد المخاطر وتحليلها بشكل مستمر، مما يسهل اتخاذ القرارات المستنيرة.</w:t>
      </w:r>
    </w:p>
    <w:p w14:paraId="7500D90D" w14:textId="0AC12A55" w:rsidR="00D1053F"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عندما يتم تطبيق التحول الرقمي بشكل فعّال، فإن ذلك يُسهم في تحسين مستوى الأمان والشفافية في تقديم الخدمات الصحية، مما ينعكس إيجابًا على جودة الرعاية المقدمة للمرضى. فالتكنولوجيا الحديثة تُوفر أدوات فعالة لرصد المخاطر المحتملة والتقليل من الأخطاء الطبية، مما يعزز من ثقة المرضى في النظام الصحي. لذا، فإن أهمية هذه الدراسة تكمن في تسليط الضوء على دور التحول الرقمي في الحد من المخاطر المؤسسية في وزارة الصحة، وكيف يمكن لهذه الأدوات أن تُساعد في تحسين الأداء المؤسسي بشكل عام. تسعى الدراسة إلى تقديم توصيات تهدف إلى تعزيز دور التحول الرقمي في إدارة المخاطر، مما يعكس أهمية الابتكار التكنولوجي في تقديم خدمات صحية متميزة. إن تحسين إدارة المخاطر من خلال التحول الرقمي يُعد أمرًا حيويًا لتحقيق استدامة ونجاح الخدمات الصحية، ويُسهم في تطوير الأداء الإداري للوزارة. من خلال هذا البحث، يمكن تقديم رؤى استراتيجية تسهم في تعزيز قدرة الوزارة على مواجهة التحديات وتحقيق نتائج إيجابية للمجتمع ككل.</w:t>
      </w:r>
    </w:p>
    <w:p w14:paraId="49878BE5" w14:textId="29B5D80D" w:rsidR="001B1396" w:rsidRPr="00D07CDE" w:rsidRDefault="00310B47"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b/>
          <w:bCs/>
          <w:sz w:val="28"/>
          <w:szCs w:val="28"/>
          <w:rtl/>
        </w:rPr>
        <w:t>الأهمية العلمية:</w:t>
      </w:r>
      <w:r w:rsidRPr="00D07CDE">
        <w:rPr>
          <w:rFonts w:ascii="Sakkal Majalla" w:hAnsi="Sakkal Majalla" w:cs="Sakkal Majalla"/>
          <w:sz w:val="28"/>
          <w:szCs w:val="28"/>
          <w:rtl/>
        </w:rPr>
        <w:t xml:space="preserve"> </w:t>
      </w:r>
      <w:r w:rsidR="001B1396" w:rsidRPr="00D07CDE">
        <w:rPr>
          <w:rFonts w:ascii="Sakkal Majalla" w:hAnsi="Sakkal Majalla" w:cs="Sakkal Majalla"/>
          <w:sz w:val="28"/>
          <w:szCs w:val="28"/>
          <w:rtl/>
        </w:rPr>
        <w:t xml:space="preserve">تأتي أهمية هذه الدراسة من الناحية العملية في مدى استفادة الإدارات في وزارة الصحة بالمملكة العربية السعودية من النتائج التي توصلت إليها، بالإضافة إلى التوصيات التي تم تقديمها </w:t>
      </w:r>
      <w:r w:rsidR="001B1396" w:rsidRPr="00D07CDE">
        <w:rPr>
          <w:rFonts w:ascii="Sakkal Majalla" w:hAnsi="Sakkal Majalla" w:cs="Sakkal Majalla"/>
          <w:sz w:val="28"/>
          <w:szCs w:val="28"/>
          <w:rtl/>
        </w:rPr>
        <w:lastRenderedPageBreak/>
        <w:t>فيما يتعلق بمفهوم التحول الرقمي وأثره على إدارة المخاطر المؤسسية. يُعد قطاع الصحة من القطاعات الحيوية والرائدة في الاقتصاد السعودي، حيث يلعب دورًا محوريًا في تحسين جودة الحياة وتعزيز الصحة العامة. إن التحول الرقمي يُعتبر أداة رئيسية في تعزيز كفاءة الأداء المؤسسي، مما يسهم في تقليل المخاطر المرتبطة بالخدمات الصحية.</w:t>
      </w:r>
    </w:p>
    <w:p w14:paraId="12430692" w14:textId="2F38AF30"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يمثل التحول الرقمي فرصة فريدة لتحسين القدرة على إدارة المخاطر المؤسسية بشكل فعال. من خلال تطبيق التكنولوجيا الحديثة، مثل أنظمة السجلات الصحية الإلكترونية، يمكن للوزارة تعزيز آليات الرصد والتقييم، مما يُساعد في تحديد المخاطر المحتملة قبل تفاقمها. هذا النوع من الابتكار يُسهم في تحسين استجابة الوزارة للتحديات الصحية، ويعزز من ثقة المواطنين في الخدمات المقدمة.</w:t>
      </w:r>
      <w:r w:rsidR="00DC293A" w:rsidRPr="00D07CDE">
        <w:rPr>
          <w:rFonts w:ascii="Sakkal Majalla" w:hAnsi="Sakkal Majalla" w:cs="Sakkal Majalla"/>
          <w:sz w:val="28"/>
          <w:szCs w:val="28"/>
          <w:rtl/>
        </w:rPr>
        <w:t xml:space="preserve"> </w:t>
      </w:r>
      <w:r w:rsidRPr="00D07CDE">
        <w:rPr>
          <w:rFonts w:ascii="Sakkal Majalla" w:hAnsi="Sakkal Majalla" w:cs="Sakkal Majalla"/>
          <w:sz w:val="28"/>
          <w:szCs w:val="28"/>
          <w:rtl/>
        </w:rPr>
        <w:t>تلعب الإدارة الفعالة للمخاطر دورًا حاسمًا في ضمان استدامة الخدمات الصحية. من خلال تحليل البيانات الكبيرة واستخدام تقنيات الذكاء الاصطناعي، يمكن للوزارة تحسين استراتيجياتها في إدارة المخاطر، مما يُعزز من قدرتها على تقديم خدمات صحية عالية الجودة. إن هذا التحول يُتيح للوزارة توجيه مواردها بشكل أكثر فعالية، مما يُعزز من قدرتها على تحقيق الأهداف الاستراتيجية.</w:t>
      </w:r>
    </w:p>
    <w:p w14:paraId="305FDA1E" w14:textId="77777777" w:rsidR="001B1396" w:rsidRPr="00D07CDE" w:rsidRDefault="001B1396"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تكمن أهمية هذه الدراسة أيضًا في تسليط الضوء على كيفية استفادة وزارة الصحة من نتائج البحث، مما يُعزز من قدرتها على اتخاذ قرارات مستنيرة مبنية على الأدلة. إن تقديم توصيات عملية تستند إلى نتائج البحث يُعتبر خطوة هامة نحو تحسين الأداء الإداري للوزارة، مما يعود بالنفع على المجتمع ككل.</w:t>
      </w:r>
    </w:p>
    <w:p w14:paraId="5C8A359D" w14:textId="0F033F84" w:rsidR="00D07CDE" w:rsidRPr="00D07CDE" w:rsidRDefault="00D07CDE" w:rsidP="00D07CDE">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 w:name="_Toc192083840"/>
      <w:r w:rsidRPr="00D07CDE">
        <w:rPr>
          <w:rFonts w:ascii="Sakkal Majalla" w:eastAsia="Calibri" w:hAnsi="Sakkal Majalla" w:cs="Sakkal Majalla"/>
          <w:b/>
          <w:bCs/>
          <w:kern w:val="0"/>
          <w:sz w:val="36"/>
          <w:szCs w:val="36"/>
          <w:rtl/>
          <w14:ligatures w14:val="none"/>
        </w:rPr>
        <w:t>3.1 أهداف الدراسة:</w:t>
      </w:r>
      <w:bookmarkEnd w:id="6"/>
    </w:p>
    <w:p w14:paraId="68771929" w14:textId="2CE13BDF" w:rsidR="00F30BD7" w:rsidRDefault="00F30BD7" w:rsidP="00D07CDE">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07CDE">
        <w:rPr>
          <w:rFonts w:ascii="Sakkal Majalla" w:eastAsia="Calibri" w:hAnsi="Sakkal Majalla" w:cs="Sakkal Majalla"/>
          <w:kern w:val="0"/>
          <w:sz w:val="28"/>
          <w:szCs w:val="28"/>
          <w:rtl/>
          <w14:ligatures w14:val="none"/>
        </w:rPr>
        <w:t xml:space="preserve">هدفت الدراسة إلى التعرف على </w:t>
      </w:r>
      <w:bookmarkStart w:id="7" w:name="_Hlk171142984"/>
      <w:r w:rsidR="00DC293A" w:rsidRPr="00D07CDE">
        <w:rPr>
          <w:rFonts w:ascii="Sakkal Majalla" w:eastAsia="Calibri" w:hAnsi="Sakkal Majalla" w:cs="Sakkal Majalla"/>
          <w:kern w:val="0"/>
          <w:sz w:val="28"/>
          <w:szCs w:val="28"/>
          <w:rtl/>
          <w14:ligatures w14:val="none"/>
        </w:rPr>
        <w:t xml:space="preserve">أثر التحول الرقمي </w:t>
      </w:r>
      <w:r w:rsidR="009F3C61" w:rsidRPr="00D07CDE">
        <w:rPr>
          <w:rFonts w:ascii="Sakkal Majalla" w:eastAsia="Calibri" w:hAnsi="Sakkal Majalla" w:cs="Sakkal Majalla"/>
          <w:b/>
          <w:bCs/>
          <w:kern w:val="0"/>
          <w:sz w:val="28"/>
          <w:szCs w:val="28"/>
          <w:rtl/>
          <w14:ligatures w14:val="none"/>
        </w:rPr>
        <w:t>بأبعاده المختلفة</w:t>
      </w:r>
      <w:r w:rsidR="009F3C61" w:rsidRPr="00D07CDE">
        <w:rPr>
          <w:rFonts w:ascii="Sakkal Majalla" w:eastAsia="Calibri" w:hAnsi="Sakkal Majalla" w:cs="Sakkal Majalla"/>
          <w:kern w:val="0"/>
          <w:sz w:val="28"/>
          <w:szCs w:val="28"/>
          <w:rtl/>
          <w14:ligatures w14:val="none"/>
        </w:rPr>
        <w:t xml:space="preserve"> (التكنولوجيا الرقمية، الرشاقة الرقمية، البيئة الرقمية، والإبداع الرقمي) على </w:t>
      </w:r>
      <w:r w:rsidR="009F3C61" w:rsidRPr="00D07CDE">
        <w:rPr>
          <w:rFonts w:ascii="Sakkal Majalla" w:eastAsia="Calibri" w:hAnsi="Sakkal Majalla" w:cs="Sakkal Majalla"/>
          <w:b/>
          <w:bCs/>
          <w:kern w:val="0"/>
          <w:sz w:val="28"/>
          <w:szCs w:val="28"/>
          <w:rtl/>
          <w14:ligatures w14:val="none"/>
        </w:rPr>
        <w:t>الحد من المخاطر المؤسسية</w:t>
      </w:r>
      <w:r w:rsidR="009F3C61" w:rsidRPr="00D07CDE">
        <w:rPr>
          <w:rFonts w:ascii="Sakkal Majalla" w:eastAsia="Calibri" w:hAnsi="Sakkal Majalla" w:cs="Sakkal Majalla"/>
          <w:kern w:val="0"/>
          <w:sz w:val="28"/>
          <w:szCs w:val="28"/>
          <w:rtl/>
          <w14:ligatures w14:val="none"/>
        </w:rPr>
        <w:t xml:space="preserve"> في وزارة الصحة</w:t>
      </w:r>
      <w:bookmarkEnd w:id="7"/>
      <w:r w:rsidR="009F3C61" w:rsidRPr="00D07CDE">
        <w:rPr>
          <w:rFonts w:ascii="Sakkal Majalla" w:eastAsia="Calibri" w:hAnsi="Sakkal Majalla" w:cs="Sakkal Majalla"/>
          <w:kern w:val="0"/>
          <w:sz w:val="28"/>
          <w:szCs w:val="28"/>
          <w:rtl/>
          <w14:ligatures w14:val="none"/>
        </w:rPr>
        <w:t>،</w:t>
      </w:r>
      <w:r w:rsidR="00DC6851" w:rsidRPr="00D07CDE">
        <w:rPr>
          <w:rFonts w:ascii="Sakkal Majalla" w:eastAsia="Calibri" w:hAnsi="Sakkal Majalla" w:cs="Sakkal Majalla"/>
          <w:kern w:val="0"/>
          <w:sz w:val="28"/>
          <w:szCs w:val="28"/>
          <w:rtl/>
          <w14:ligatures w14:val="none"/>
        </w:rPr>
        <w:t xml:space="preserve"> </w:t>
      </w:r>
      <w:r w:rsidRPr="00D07CDE">
        <w:rPr>
          <w:rFonts w:ascii="Sakkal Majalla" w:eastAsia="Calibri" w:hAnsi="Sakkal Majalla" w:cs="Sakkal Majalla"/>
          <w:kern w:val="0"/>
          <w:sz w:val="28"/>
          <w:szCs w:val="28"/>
          <w:rtl/>
          <w:lang w:bidi="ar-EG"/>
          <w14:ligatures w14:val="none"/>
        </w:rPr>
        <w:t>ويتفرع</w:t>
      </w:r>
      <w:r w:rsidRPr="00D07CDE">
        <w:rPr>
          <w:rFonts w:ascii="Sakkal Majalla" w:eastAsia="Calibri" w:hAnsi="Sakkal Majalla" w:cs="Sakkal Majalla"/>
          <w:kern w:val="0"/>
          <w:sz w:val="28"/>
          <w:szCs w:val="28"/>
          <w:rtl/>
          <w14:ligatures w14:val="none"/>
        </w:rPr>
        <w:t xml:space="preserve"> منه مجموعة من الأهداف الفرعية:</w:t>
      </w:r>
    </w:p>
    <w:p w14:paraId="4EE8354C" w14:textId="77777777" w:rsidR="00D07CDE" w:rsidRPr="00D07CDE" w:rsidRDefault="00D07CDE" w:rsidP="00C21968">
      <w:pPr>
        <w:pStyle w:val="a6"/>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07CDE">
        <w:rPr>
          <w:rFonts w:ascii="Sakkal Majalla" w:eastAsia="Calibri" w:hAnsi="Sakkal Majalla" w:cs="Sakkal Majalla"/>
          <w:kern w:val="0"/>
          <w:sz w:val="28"/>
          <w:szCs w:val="28"/>
          <w:rtl/>
          <w14:ligatures w14:val="none"/>
        </w:rPr>
        <w:t>قياس أثر الرشاقة الرقمية في الحد من المخاطر المؤسسية عبر دراسة مدى قدرة الوزارة على التكيف مع التغيرات بسرعة وفعالية، وتحليل تأثير الرشاقة الرقمية في اتخاذ القرارات الاستراتيجية.</w:t>
      </w:r>
    </w:p>
    <w:p w14:paraId="3D5191B5" w14:textId="77777777" w:rsidR="00D07CDE" w:rsidRPr="00D07CDE" w:rsidRDefault="00D07CDE" w:rsidP="00C21968">
      <w:pPr>
        <w:pStyle w:val="a6"/>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07CDE">
        <w:rPr>
          <w:rFonts w:ascii="Sakkal Majalla" w:eastAsia="Calibri" w:hAnsi="Sakkal Majalla" w:cs="Sakkal Majalla"/>
          <w:kern w:val="0"/>
          <w:sz w:val="28"/>
          <w:szCs w:val="28"/>
          <w:rtl/>
          <w14:ligatures w14:val="none"/>
        </w:rPr>
        <w:lastRenderedPageBreak/>
        <w:t>تقييم دور البيئة الرقمية في تقليل المخاطر المؤسسية، من خلال دراسة استخدام التقنيات الرقمية في إدارة الموارد البشرية، وتعزيز الشفافية وتحسين العمليات التشغيلية داخل الوزارة.</w:t>
      </w:r>
    </w:p>
    <w:p w14:paraId="7D4F9236" w14:textId="77777777" w:rsidR="00D07CDE" w:rsidRPr="00D07CDE" w:rsidRDefault="00D07CDE" w:rsidP="00C21968">
      <w:pPr>
        <w:pStyle w:val="a6"/>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D07CDE">
        <w:rPr>
          <w:rFonts w:ascii="Sakkal Majalla" w:eastAsia="Calibri" w:hAnsi="Sakkal Majalla" w:cs="Sakkal Majalla"/>
          <w:kern w:val="0"/>
          <w:sz w:val="28"/>
          <w:szCs w:val="28"/>
          <w:rtl/>
          <w14:ligatures w14:val="none"/>
        </w:rPr>
        <w:t>تحليل أثر الإبداع الرقمي على الحد من المخاطر المؤسسية، عبر قياس دور الحلول الرقمية المبتكرة في تعزيز كفاءة العمل، ودعم استدامة الأداء المؤسسي وتحسين استجابة الوزارة للمخاطر المحتملة.</w:t>
      </w:r>
    </w:p>
    <w:p w14:paraId="29F3FFA0" w14:textId="70A90A11" w:rsidR="00D07CDE" w:rsidRDefault="00D07CDE" w:rsidP="00C21968">
      <w:pPr>
        <w:pStyle w:val="a6"/>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07CDE">
        <w:rPr>
          <w:rFonts w:ascii="Sakkal Majalla" w:eastAsia="Calibri" w:hAnsi="Sakkal Majalla" w:cs="Sakkal Majalla"/>
          <w:kern w:val="0"/>
          <w:sz w:val="28"/>
          <w:szCs w:val="28"/>
          <w:rtl/>
          <w14:ligatures w14:val="none"/>
        </w:rPr>
        <w:t>تحديد مدى التكامل بين أبعاد التحول الرقمي وتأثيره الكلي على إدارة المخاطر المؤسسية، وتقديم تصور شامل لكيفية توظيف التقنيات الرقمية</w:t>
      </w:r>
    </w:p>
    <w:p w14:paraId="682D35DB" w14:textId="583B9310" w:rsidR="00D07CDE" w:rsidRPr="00D07CDE" w:rsidRDefault="00D07CDE" w:rsidP="00C21968">
      <w:pPr>
        <w:pStyle w:val="a6"/>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07CDE">
        <w:rPr>
          <w:rFonts w:ascii="Sakkal Majalla" w:eastAsia="Calibri" w:hAnsi="Sakkal Majalla" w:cs="Sakkal Majalla"/>
          <w:kern w:val="0"/>
          <w:sz w:val="28"/>
          <w:szCs w:val="28"/>
          <w:rtl/>
          <w14:ligatures w14:val="none"/>
        </w:rPr>
        <w:t>في تحسين بيئة العمل وتقليل المخاطر التشغيلية والإدارية.</w:t>
      </w:r>
    </w:p>
    <w:p w14:paraId="25A99C60" w14:textId="77777777" w:rsidR="00D07CDE" w:rsidRPr="00D07CDE" w:rsidRDefault="00D07CDE" w:rsidP="00D07CDE">
      <w:pPr>
        <w:spacing w:before="100" w:beforeAutospacing="1" w:after="100" w:afterAutospacing="1" w:line="360" w:lineRule="auto"/>
        <w:ind w:firstLine="706"/>
        <w:jc w:val="both"/>
        <w:rPr>
          <w:rFonts w:ascii="Sakkal Majalla" w:hAnsi="Sakkal Majalla" w:cs="Sakkal Majalla"/>
          <w:sz w:val="28"/>
          <w:szCs w:val="28"/>
          <w:rtl/>
        </w:rPr>
      </w:pPr>
      <w:bookmarkStart w:id="8" w:name="_Toc169790492"/>
      <w:r w:rsidRPr="00D07CDE">
        <w:rPr>
          <w:rFonts w:ascii="Sakkal Majalla" w:hAnsi="Sakkal Majalla" w:cs="Sakkal Majalla"/>
          <w:sz w:val="28"/>
          <w:szCs w:val="28"/>
          <w:rtl/>
        </w:rPr>
        <w:t>اقتراح توصيات لتحسين تطبيقات التحول الرقمي في وزارة الصحة، من خلال تقديم استراتيجيات فعالة لتعزيز استخدام التكنولوجيا الرقمية، تطوير المهارات الرقمية للموظفين، وتحقيق استدامة العمل الرقمي داخل الوزارة.</w:t>
      </w:r>
    </w:p>
    <w:p w14:paraId="65A66CE6" w14:textId="2203EA91"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083841"/>
      <w:r w:rsidRPr="00D07CDE">
        <w:rPr>
          <w:rFonts w:ascii="Sakkal Majalla" w:hAnsi="Sakkal Majalla" w:cs="Sakkal Majalla" w:hint="cs"/>
          <w:b/>
          <w:bCs/>
          <w:sz w:val="36"/>
          <w:szCs w:val="36"/>
          <w:rtl/>
        </w:rPr>
        <w:t xml:space="preserve">4.1 </w:t>
      </w:r>
      <w:r w:rsidRPr="00D07CDE">
        <w:rPr>
          <w:rFonts w:ascii="Sakkal Majalla" w:hAnsi="Sakkal Majalla" w:cs="Sakkal Majalla"/>
          <w:b/>
          <w:bCs/>
          <w:sz w:val="36"/>
          <w:szCs w:val="36"/>
          <w:rtl/>
        </w:rPr>
        <w:t>تساؤلات الدراسة</w:t>
      </w:r>
      <w:bookmarkEnd w:id="9"/>
    </w:p>
    <w:p w14:paraId="13A034EB" w14:textId="267014E7" w:rsidR="009B37BE" w:rsidRDefault="00064FF1" w:rsidP="008663A4">
      <w:pPr>
        <w:spacing w:before="100" w:beforeAutospacing="1" w:after="0" w:line="360" w:lineRule="auto"/>
        <w:ind w:firstLine="706"/>
        <w:jc w:val="both"/>
        <w:rPr>
          <w:rFonts w:ascii="Sakkal Majalla" w:hAnsi="Sakkal Majalla" w:cs="Sakkal Majalla"/>
          <w:sz w:val="28"/>
          <w:szCs w:val="28"/>
          <w:rtl/>
        </w:rPr>
      </w:pPr>
      <w:r w:rsidRPr="00D07CDE">
        <w:rPr>
          <w:rFonts w:ascii="Sakkal Majalla" w:hAnsi="Sakkal Majalla" w:cs="Sakkal Majalla"/>
          <w:b/>
          <w:bCs/>
          <w:sz w:val="28"/>
          <w:szCs w:val="28"/>
          <w:rtl/>
        </w:rPr>
        <w:t xml:space="preserve">السؤال </w:t>
      </w:r>
      <w:proofErr w:type="spellStart"/>
      <w:r w:rsidRPr="00D07CDE">
        <w:rPr>
          <w:rFonts w:ascii="Sakkal Majalla" w:hAnsi="Sakkal Majalla" w:cs="Sakkal Majalla"/>
          <w:b/>
          <w:bCs/>
          <w:sz w:val="28"/>
          <w:szCs w:val="28"/>
          <w:rtl/>
        </w:rPr>
        <w:t>الرئيسى</w:t>
      </w:r>
      <w:proofErr w:type="spellEnd"/>
      <w:r w:rsidRPr="00D07CDE">
        <w:rPr>
          <w:rFonts w:ascii="Sakkal Majalla" w:hAnsi="Sakkal Majalla" w:cs="Sakkal Majalla"/>
          <w:b/>
          <w:bCs/>
          <w:sz w:val="28"/>
          <w:szCs w:val="28"/>
          <w:rtl/>
        </w:rPr>
        <w:t xml:space="preserve"> الأول</w:t>
      </w:r>
      <w:r w:rsidRPr="00D07CDE">
        <w:rPr>
          <w:rFonts w:ascii="Sakkal Majalla" w:hAnsi="Sakkal Majalla" w:cs="Sakkal Majalla"/>
          <w:sz w:val="28"/>
          <w:szCs w:val="28"/>
          <w:rtl/>
        </w:rPr>
        <w:t xml:space="preserve">: </w:t>
      </w:r>
      <w:r w:rsidR="00E54F5E" w:rsidRPr="00D07CDE">
        <w:rPr>
          <w:rFonts w:ascii="Sakkal Majalla" w:hAnsi="Sakkal Majalla" w:cs="Sakkal Majalla"/>
          <w:sz w:val="28"/>
          <w:szCs w:val="28"/>
          <w:rtl/>
        </w:rPr>
        <w:t xml:space="preserve">ما مدى تأثير التحول الرقمي بأبعاده المختلفة (التكنولوجيا الرقمية – الرشاقة الرقمية – البيئة الرقمية – الإبداع الرقمي) على الحد من المخاطر المؤسسية في وزارة الصحة؟ </w:t>
      </w:r>
      <w:r w:rsidR="009B37BE" w:rsidRPr="00D07CDE">
        <w:rPr>
          <w:rFonts w:ascii="Sakkal Majalla" w:hAnsi="Sakkal Majalla" w:cs="Sakkal Majalla"/>
          <w:sz w:val="28"/>
          <w:szCs w:val="28"/>
          <w:rtl/>
        </w:rPr>
        <w:t xml:space="preserve">وتتفرع منه عدة أسئلة فرعية </w:t>
      </w:r>
      <w:proofErr w:type="spellStart"/>
      <w:r w:rsidR="009B37BE" w:rsidRPr="00D07CDE">
        <w:rPr>
          <w:rFonts w:ascii="Sakkal Majalla" w:hAnsi="Sakkal Majalla" w:cs="Sakkal Majalla"/>
          <w:sz w:val="28"/>
          <w:szCs w:val="28"/>
          <w:rtl/>
        </w:rPr>
        <w:t>كالتالى</w:t>
      </w:r>
      <w:proofErr w:type="spellEnd"/>
      <w:r w:rsidR="009B37BE" w:rsidRPr="00D07CDE">
        <w:rPr>
          <w:rFonts w:ascii="Sakkal Majalla" w:hAnsi="Sakkal Majalla" w:cs="Sakkal Majalla"/>
          <w:sz w:val="28"/>
          <w:szCs w:val="28"/>
          <w:rtl/>
        </w:rPr>
        <w:t>:</w:t>
      </w:r>
      <w:bookmarkEnd w:id="8"/>
      <w:r w:rsidR="009B37BE" w:rsidRPr="00D07CDE">
        <w:rPr>
          <w:rFonts w:ascii="Sakkal Majalla" w:hAnsi="Sakkal Majalla" w:cs="Sakkal Majalla"/>
          <w:sz w:val="28"/>
          <w:szCs w:val="28"/>
          <w:rtl/>
        </w:rPr>
        <w:t xml:space="preserve"> </w:t>
      </w:r>
    </w:p>
    <w:p w14:paraId="32B570D2" w14:textId="77777777" w:rsidR="00D07CDE" w:rsidRPr="00D07CDE" w:rsidRDefault="00D07CDE" w:rsidP="008663A4">
      <w:pPr>
        <w:pStyle w:val="a6"/>
        <w:numPr>
          <w:ilvl w:val="0"/>
          <w:numId w:val="33"/>
        </w:numPr>
        <w:spacing w:after="100" w:afterAutospacing="1" w:line="360" w:lineRule="auto"/>
        <w:ind w:left="423"/>
        <w:rPr>
          <w:rFonts w:ascii="Sakkal Majalla" w:hAnsi="Sakkal Majalla" w:cs="Sakkal Majalla"/>
          <w:sz w:val="28"/>
          <w:szCs w:val="28"/>
          <w:rtl/>
        </w:rPr>
      </w:pPr>
      <w:r w:rsidRPr="00D07CDE">
        <w:rPr>
          <w:rFonts w:ascii="Sakkal Majalla" w:hAnsi="Sakkal Majalla" w:cs="Sakkal Majalla"/>
          <w:sz w:val="28"/>
          <w:szCs w:val="28"/>
          <w:rtl/>
        </w:rPr>
        <w:t>ما هو الدور الذي تلعبه التكنولوجيا الرقمية في تقليل المخاطر المؤسسية؟ وهل تسهم التقنيات الحديثة في تحسين كفاءة الأداء المؤسسي وتقليل الأخطاء التشغيلية؟</w:t>
      </w:r>
    </w:p>
    <w:p w14:paraId="75B5FD08" w14:textId="77777777" w:rsidR="00D07CDE" w:rsidRPr="00D07CDE" w:rsidRDefault="00D07CDE" w:rsidP="00C21968">
      <w:pPr>
        <w:pStyle w:val="a6"/>
        <w:numPr>
          <w:ilvl w:val="0"/>
          <w:numId w:val="33"/>
        </w:numPr>
        <w:spacing w:before="100" w:beforeAutospacing="1" w:after="100" w:afterAutospacing="1" w:line="360" w:lineRule="auto"/>
        <w:ind w:left="423"/>
        <w:rPr>
          <w:rFonts w:ascii="Sakkal Majalla" w:hAnsi="Sakkal Majalla" w:cs="Sakkal Majalla"/>
          <w:sz w:val="28"/>
          <w:szCs w:val="28"/>
          <w:rtl/>
        </w:rPr>
      </w:pPr>
      <w:r w:rsidRPr="00D07CDE">
        <w:rPr>
          <w:rFonts w:ascii="Sakkal Majalla" w:hAnsi="Sakkal Majalla" w:cs="Sakkal Majalla"/>
          <w:sz w:val="28"/>
          <w:szCs w:val="28"/>
          <w:rtl/>
        </w:rPr>
        <w:t>كيف تؤثر الرشاقة الرقمية على الحد من المخاطر المؤسسية؟ وهل تسهم في سرعة اتخاذ القرار وتحسين مرونة العمليات الإدارية داخل وزارة الصحة؟</w:t>
      </w:r>
    </w:p>
    <w:p w14:paraId="61B90674" w14:textId="77777777" w:rsidR="00D07CDE" w:rsidRPr="00D07CDE" w:rsidRDefault="00D07CDE" w:rsidP="00C21968">
      <w:pPr>
        <w:pStyle w:val="a6"/>
        <w:numPr>
          <w:ilvl w:val="0"/>
          <w:numId w:val="33"/>
        </w:numPr>
        <w:spacing w:before="100" w:beforeAutospacing="1" w:after="100" w:afterAutospacing="1" w:line="360" w:lineRule="auto"/>
        <w:ind w:left="423"/>
        <w:rPr>
          <w:rFonts w:ascii="Sakkal Majalla" w:hAnsi="Sakkal Majalla" w:cs="Sakkal Majalla"/>
          <w:sz w:val="28"/>
          <w:szCs w:val="28"/>
          <w:rtl/>
        </w:rPr>
      </w:pPr>
      <w:r w:rsidRPr="00D07CDE">
        <w:rPr>
          <w:rFonts w:ascii="Sakkal Majalla" w:hAnsi="Sakkal Majalla" w:cs="Sakkal Majalla"/>
          <w:sz w:val="28"/>
          <w:szCs w:val="28"/>
          <w:rtl/>
        </w:rPr>
        <w:t>إلى أي مدى تسهم البيئة الرقمية في تحسين إدارة المخاطر المؤسسية؟ وهل تعزز التحول الرقمي كفاءة الموارد البشرية وتقليل المشكلات الإدارية؟</w:t>
      </w:r>
    </w:p>
    <w:p w14:paraId="1239755F" w14:textId="77777777" w:rsidR="00D07CDE" w:rsidRPr="00D07CDE" w:rsidRDefault="00D07CDE" w:rsidP="00C21968">
      <w:pPr>
        <w:pStyle w:val="a6"/>
        <w:numPr>
          <w:ilvl w:val="0"/>
          <w:numId w:val="33"/>
        </w:numPr>
        <w:spacing w:before="100" w:beforeAutospacing="1" w:after="100" w:afterAutospacing="1" w:line="360" w:lineRule="auto"/>
        <w:ind w:left="423"/>
        <w:rPr>
          <w:rFonts w:ascii="Sakkal Majalla" w:hAnsi="Sakkal Majalla" w:cs="Sakkal Majalla"/>
          <w:sz w:val="28"/>
          <w:szCs w:val="28"/>
          <w:rtl/>
        </w:rPr>
      </w:pPr>
      <w:r w:rsidRPr="00D07CDE">
        <w:rPr>
          <w:rFonts w:ascii="Sakkal Majalla" w:hAnsi="Sakkal Majalla" w:cs="Sakkal Majalla"/>
          <w:sz w:val="28"/>
          <w:szCs w:val="28"/>
          <w:rtl/>
        </w:rPr>
        <w:t>ما مدى تأثير الإبداع الرقمي على تقليل المخاطر المؤسسية؟ وهل يساعد في تطوير حلول رقمية مبتكرة لتحسين استدامة العمل المؤسسي؟</w:t>
      </w:r>
    </w:p>
    <w:p w14:paraId="41588033" w14:textId="77777777" w:rsidR="00D07CDE" w:rsidRPr="00D07CDE" w:rsidRDefault="00D07CDE" w:rsidP="00C21968">
      <w:pPr>
        <w:pStyle w:val="a6"/>
        <w:numPr>
          <w:ilvl w:val="0"/>
          <w:numId w:val="33"/>
        </w:numPr>
        <w:spacing w:before="100" w:beforeAutospacing="1" w:after="100" w:afterAutospacing="1" w:line="360" w:lineRule="auto"/>
        <w:ind w:left="423"/>
        <w:rPr>
          <w:rFonts w:ascii="Sakkal Majalla" w:hAnsi="Sakkal Majalla" w:cs="Sakkal Majalla"/>
          <w:sz w:val="28"/>
          <w:szCs w:val="28"/>
          <w:rtl/>
        </w:rPr>
      </w:pPr>
      <w:r w:rsidRPr="00D07CDE">
        <w:rPr>
          <w:rFonts w:ascii="Sakkal Majalla" w:hAnsi="Sakkal Majalla" w:cs="Sakkal Majalla"/>
          <w:sz w:val="28"/>
          <w:szCs w:val="28"/>
          <w:rtl/>
        </w:rPr>
        <w:lastRenderedPageBreak/>
        <w:t>ما هو مستوى التكامل بين أبعاد التحول الرقمي وتأثيره على إدارة المخاطر المؤسسية؟</w:t>
      </w:r>
    </w:p>
    <w:p w14:paraId="7B3AF153" w14:textId="77777777" w:rsidR="00D07CDE" w:rsidRPr="00D07CDE" w:rsidRDefault="00D07CDE" w:rsidP="00C21968">
      <w:pPr>
        <w:pStyle w:val="a6"/>
        <w:numPr>
          <w:ilvl w:val="0"/>
          <w:numId w:val="33"/>
        </w:numPr>
        <w:spacing w:before="100" w:beforeAutospacing="1" w:after="100" w:afterAutospacing="1" w:line="360" w:lineRule="auto"/>
        <w:ind w:left="423"/>
        <w:rPr>
          <w:rFonts w:ascii="Sakkal Majalla" w:hAnsi="Sakkal Majalla" w:cs="Sakkal Majalla"/>
          <w:sz w:val="28"/>
          <w:szCs w:val="28"/>
          <w:rtl/>
        </w:rPr>
      </w:pPr>
      <w:r w:rsidRPr="00D07CDE">
        <w:rPr>
          <w:rFonts w:ascii="Sakkal Majalla" w:hAnsi="Sakkal Majalla" w:cs="Sakkal Majalla"/>
          <w:sz w:val="28"/>
          <w:szCs w:val="28"/>
          <w:rtl/>
        </w:rPr>
        <w:t>ما هي التحديات التي تواجه وزارة الصحة في تبني التحول الرقمي للحد من المخاطر المؤسسية؟</w:t>
      </w:r>
    </w:p>
    <w:p w14:paraId="39674F6E" w14:textId="1F490453" w:rsidR="00D07CDE" w:rsidRPr="00D07CDE" w:rsidRDefault="00D07CDE" w:rsidP="00C21968">
      <w:pPr>
        <w:pStyle w:val="a6"/>
        <w:numPr>
          <w:ilvl w:val="0"/>
          <w:numId w:val="33"/>
        </w:numPr>
        <w:spacing w:before="100" w:beforeAutospacing="1" w:after="100" w:afterAutospacing="1" w:line="360" w:lineRule="auto"/>
        <w:ind w:left="423"/>
        <w:rPr>
          <w:rFonts w:ascii="Sakkal Majalla" w:hAnsi="Sakkal Majalla" w:cs="Sakkal Majalla"/>
          <w:sz w:val="28"/>
          <w:szCs w:val="28"/>
        </w:rPr>
      </w:pPr>
      <w:r w:rsidRPr="00D07CDE">
        <w:rPr>
          <w:rFonts w:ascii="Sakkal Majalla" w:hAnsi="Sakkal Majalla" w:cs="Sakkal Majalla"/>
          <w:sz w:val="28"/>
          <w:szCs w:val="28"/>
          <w:rtl/>
        </w:rPr>
        <w:t>ما هي أفضل الممارسات والاستراتيجيات التي يمكن تبنيها لتعزيز دور التحول الرقمي في تقليل المخاطر المؤسسية داخل وزارة الصحة؟</w:t>
      </w:r>
    </w:p>
    <w:p w14:paraId="320ED2A0" w14:textId="4B00031C" w:rsidR="00D07CDE" w:rsidRPr="00D07CDE" w:rsidRDefault="00D07CDE" w:rsidP="00D07CDE">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D07CDE">
        <w:rPr>
          <w:rFonts w:ascii="Sakkal Majalla" w:eastAsia="Calibri" w:hAnsi="Sakkal Majalla" w:cs="Sakkal Majalla"/>
          <w:b/>
          <w:bCs/>
          <w:kern w:val="0"/>
          <w:sz w:val="36"/>
          <w:szCs w:val="36"/>
          <w:rtl/>
          <w14:ligatures w14:val="none"/>
        </w:rPr>
        <w:t xml:space="preserve">  </w:t>
      </w:r>
      <w:bookmarkStart w:id="10" w:name="_Toc192083842"/>
      <w:proofErr w:type="gramStart"/>
      <w:r w:rsidRPr="00D07CDE">
        <w:rPr>
          <w:rFonts w:ascii="Sakkal Majalla" w:eastAsia="Calibri" w:hAnsi="Sakkal Majalla" w:cs="Sakkal Majalla"/>
          <w:b/>
          <w:bCs/>
          <w:kern w:val="0"/>
          <w:sz w:val="36"/>
          <w:szCs w:val="36"/>
          <w:rtl/>
          <w14:ligatures w14:val="none"/>
        </w:rPr>
        <w:t>5.1  فروض</w:t>
      </w:r>
      <w:proofErr w:type="gramEnd"/>
      <w:r w:rsidRPr="00D07CDE">
        <w:rPr>
          <w:rFonts w:ascii="Sakkal Majalla" w:eastAsia="Calibri" w:hAnsi="Sakkal Majalla" w:cs="Sakkal Majalla"/>
          <w:b/>
          <w:bCs/>
          <w:kern w:val="0"/>
          <w:sz w:val="36"/>
          <w:szCs w:val="36"/>
          <w:rtl/>
          <w14:ligatures w14:val="none"/>
        </w:rPr>
        <w:t xml:space="preserve"> الدراسة:</w:t>
      </w:r>
      <w:bookmarkEnd w:id="10"/>
    </w:p>
    <w:p w14:paraId="7E37B0E5" w14:textId="77777777" w:rsidR="00F30BD7" w:rsidRPr="00D07CDE" w:rsidRDefault="00F30BD7" w:rsidP="00D07CDE">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proofErr w:type="spellStart"/>
      <w:r w:rsidRPr="00D07CDE">
        <w:rPr>
          <w:rFonts w:ascii="Sakkal Majalla" w:eastAsia="Calibri" w:hAnsi="Sakkal Majalla" w:cs="Sakkal Majalla"/>
          <w:kern w:val="0"/>
          <w:sz w:val="28"/>
          <w:szCs w:val="28"/>
          <w:rtl/>
          <w14:ligatures w14:val="none"/>
        </w:rPr>
        <w:t>بناءا</w:t>
      </w:r>
      <w:proofErr w:type="spellEnd"/>
      <w:r w:rsidRPr="00D07CDE">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07153165" w:rsidR="00F30BD7" w:rsidRPr="00D07CDE" w:rsidRDefault="00F30BD7" w:rsidP="00D07CDE">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D07CDE">
        <w:rPr>
          <w:rFonts w:ascii="Sakkal Majalla" w:eastAsia="Calibri" w:hAnsi="Sakkal Majalla" w:cs="Sakkal Majalla"/>
          <w:b/>
          <w:bCs/>
          <w:kern w:val="0"/>
          <w:sz w:val="28"/>
          <w:szCs w:val="28"/>
          <w:rtl/>
          <w14:ligatures w14:val="none"/>
        </w:rPr>
        <w:t>الفرضية الرئيسة الأولى:</w:t>
      </w:r>
      <w:r w:rsidRPr="00D07CDE">
        <w:rPr>
          <w:rFonts w:ascii="Sakkal Majalla" w:eastAsia="Calibri" w:hAnsi="Sakkal Majalla" w:cs="Sakkal Majalla"/>
          <w:kern w:val="0"/>
          <w:sz w:val="28"/>
          <w:szCs w:val="28"/>
          <w:rtl/>
          <w14:ligatures w14:val="none"/>
        </w:rPr>
        <w:t xml:space="preserve"> </w:t>
      </w:r>
      <w:r w:rsidRPr="00D07CDE">
        <w:rPr>
          <w:rFonts w:ascii="Sakkal Majalla" w:eastAsia="Calibri" w:hAnsi="Sakkal Majalla" w:cs="Sakkal Majalla"/>
          <w:kern w:val="0"/>
          <w:sz w:val="28"/>
          <w:szCs w:val="28"/>
          <w:rtl/>
          <w:lang w:bidi="fa-IR"/>
          <w14:ligatures w14:val="none"/>
        </w:rPr>
        <w:t>لا</w:t>
      </w:r>
      <w:r w:rsidRPr="00D07CDE">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D07CDE">
        <w:rPr>
          <w:rFonts w:ascii="Sakkal Majalla" w:eastAsia="Times New Roman" w:hAnsi="Sakkal Majalla" w:cs="Sakkal Majalla"/>
          <w:kern w:val="0"/>
          <w:sz w:val="28"/>
          <w:szCs w:val="28"/>
          <w:rtl/>
          <w:lang w:bidi="ar-JO"/>
          <w14:ligatures w14:val="none"/>
        </w:rPr>
        <w:t>( 0</w:t>
      </w:r>
      <w:proofErr w:type="gramEnd"/>
      <w:r w:rsidRPr="00D07CDE">
        <w:rPr>
          <w:rFonts w:ascii="Sakkal Majalla" w:eastAsia="Times New Roman" w:hAnsi="Sakkal Majalla" w:cs="Sakkal Majalla"/>
          <w:kern w:val="0"/>
          <w:sz w:val="28"/>
          <w:szCs w:val="28"/>
          <w:rtl/>
          <w:lang w:bidi="ar-JO"/>
          <w14:ligatures w14:val="none"/>
        </w:rPr>
        <w:t>.05≥</w:t>
      </w:r>
      <w:r w:rsidRPr="00D07CDE">
        <w:rPr>
          <w:rFonts w:ascii="Sakkal Majalla" w:eastAsia="Times New Roman" w:hAnsi="Sakkal Majalla" w:cs="Sakkal Majalla"/>
          <w:kern w:val="0"/>
          <w:sz w:val="28"/>
          <w:szCs w:val="28"/>
          <w:lang w:bidi="ar-JO"/>
          <w14:ligatures w14:val="none"/>
        </w:rPr>
        <w:t>a</w:t>
      </w:r>
      <w:r w:rsidRPr="00D07CDE">
        <w:rPr>
          <w:rFonts w:ascii="Sakkal Majalla" w:eastAsia="Times New Roman" w:hAnsi="Sakkal Majalla" w:cs="Sakkal Majalla"/>
          <w:kern w:val="0"/>
          <w:sz w:val="28"/>
          <w:szCs w:val="28"/>
          <w:rtl/>
          <w:lang w:bidi="ar-JO"/>
          <w14:ligatures w14:val="none"/>
        </w:rPr>
        <w:t xml:space="preserve"> ) </w:t>
      </w:r>
      <w:r w:rsidR="00B9286F" w:rsidRPr="00D07CDE">
        <w:rPr>
          <w:rFonts w:ascii="Sakkal Majalla" w:eastAsia="Times New Roman" w:hAnsi="Sakkal Majalla" w:cs="Sakkal Majalla"/>
          <w:kern w:val="0"/>
          <w:sz w:val="28"/>
          <w:szCs w:val="28"/>
          <w:rtl/>
          <w:lang w:bidi="ar-JO"/>
          <w14:ligatures w14:val="none"/>
        </w:rPr>
        <w:t>ل</w:t>
      </w:r>
      <w:r w:rsidR="00317A38" w:rsidRPr="00D07CDE">
        <w:rPr>
          <w:rFonts w:ascii="Sakkal Majalla" w:eastAsia="Times New Roman" w:hAnsi="Sakkal Majalla" w:cs="Sakkal Majalla"/>
          <w:kern w:val="0"/>
          <w:sz w:val="28"/>
          <w:szCs w:val="28"/>
          <w:rtl/>
          <w:lang w:bidi="ar-JO"/>
          <w14:ligatures w14:val="none"/>
        </w:rPr>
        <w:t>لتحول الرقمي بأبعاده (</w:t>
      </w:r>
      <w:r w:rsidR="000A4427" w:rsidRPr="00D07CDE">
        <w:rPr>
          <w:rFonts w:ascii="Sakkal Majalla" w:eastAsia="Times New Roman" w:hAnsi="Sakkal Majalla" w:cs="Sakkal Majalla"/>
          <w:kern w:val="0"/>
          <w:sz w:val="28"/>
          <w:szCs w:val="28"/>
          <w:rtl/>
          <w:lang w:bidi="ar-JO"/>
          <w14:ligatures w14:val="none"/>
        </w:rPr>
        <w:t>التكنولوجيا الرقمية</w:t>
      </w:r>
      <w:r w:rsidR="00317A38" w:rsidRPr="00D07CDE">
        <w:rPr>
          <w:rFonts w:ascii="Sakkal Majalla" w:eastAsia="Times New Roman" w:hAnsi="Sakkal Majalla" w:cs="Sakkal Majalla"/>
          <w:kern w:val="0"/>
          <w:sz w:val="28"/>
          <w:szCs w:val="28"/>
          <w:rtl/>
          <w:lang w:bidi="ar-JO"/>
          <w14:ligatures w14:val="none"/>
        </w:rPr>
        <w:t xml:space="preserve"> </w:t>
      </w:r>
      <w:r w:rsidR="000A4427" w:rsidRPr="00D07CDE">
        <w:rPr>
          <w:rFonts w:ascii="Sakkal Majalla" w:eastAsia="Times New Roman" w:hAnsi="Sakkal Majalla" w:cs="Sakkal Majalla"/>
          <w:kern w:val="0"/>
          <w:sz w:val="28"/>
          <w:szCs w:val="28"/>
          <w:rtl/>
          <w:lang w:bidi="ar-JO"/>
          <w14:ligatures w14:val="none"/>
        </w:rPr>
        <w:t>–</w:t>
      </w:r>
      <w:r w:rsidR="00317A38" w:rsidRPr="00D07CDE">
        <w:rPr>
          <w:rFonts w:ascii="Sakkal Majalla" w:eastAsia="Times New Roman" w:hAnsi="Sakkal Majalla" w:cs="Sakkal Majalla"/>
          <w:kern w:val="0"/>
          <w:sz w:val="28"/>
          <w:szCs w:val="28"/>
          <w:rtl/>
          <w:lang w:bidi="ar-JO"/>
          <w14:ligatures w14:val="none"/>
        </w:rPr>
        <w:t xml:space="preserve"> </w:t>
      </w:r>
      <w:r w:rsidR="000A4427" w:rsidRPr="00D07CDE">
        <w:rPr>
          <w:rFonts w:ascii="Sakkal Majalla" w:eastAsia="Times New Roman" w:hAnsi="Sakkal Majalla" w:cs="Sakkal Majalla"/>
          <w:kern w:val="0"/>
          <w:sz w:val="28"/>
          <w:szCs w:val="28"/>
          <w:rtl/>
          <w:lang w:bidi="ar-JO"/>
          <w14:ligatures w14:val="none"/>
        </w:rPr>
        <w:t>الرشاقة الرقمية –</w:t>
      </w:r>
      <w:r w:rsidR="00317A38" w:rsidRPr="00D07CDE">
        <w:rPr>
          <w:rFonts w:ascii="Sakkal Majalla" w:eastAsia="Times New Roman" w:hAnsi="Sakkal Majalla" w:cs="Sakkal Majalla"/>
          <w:kern w:val="0"/>
          <w:sz w:val="28"/>
          <w:szCs w:val="28"/>
          <w:rtl/>
          <w:lang w:bidi="ar-JO"/>
          <w14:ligatures w14:val="none"/>
        </w:rPr>
        <w:t xml:space="preserve"> </w:t>
      </w:r>
      <w:r w:rsidR="000A4427" w:rsidRPr="00D07CDE">
        <w:rPr>
          <w:rFonts w:ascii="Sakkal Majalla" w:eastAsia="Times New Roman" w:hAnsi="Sakkal Majalla" w:cs="Sakkal Majalla"/>
          <w:kern w:val="0"/>
          <w:sz w:val="28"/>
          <w:szCs w:val="28"/>
          <w:rtl/>
          <w:lang w:bidi="ar-JO"/>
          <w14:ligatures w14:val="none"/>
        </w:rPr>
        <w:t xml:space="preserve">البيئة الرقمية </w:t>
      </w:r>
      <w:r w:rsidR="00317A38" w:rsidRPr="00D07CDE">
        <w:rPr>
          <w:rFonts w:ascii="Sakkal Majalla" w:eastAsia="Times New Roman" w:hAnsi="Sakkal Majalla" w:cs="Sakkal Majalla"/>
          <w:kern w:val="0"/>
          <w:sz w:val="28"/>
          <w:szCs w:val="28"/>
          <w:rtl/>
          <w:lang w:bidi="ar-JO"/>
          <w14:ligatures w14:val="none"/>
        </w:rPr>
        <w:t xml:space="preserve"> - </w:t>
      </w:r>
      <w:r w:rsidR="000A4427" w:rsidRPr="00D07CDE">
        <w:rPr>
          <w:rFonts w:ascii="Sakkal Majalla" w:eastAsia="Times New Roman" w:hAnsi="Sakkal Majalla" w:cs="Sakkal Majalla"/>
          <w:kern w:val="0"/>
          <w:sz w:val="28"/>
          <w:szCs w:val="28"/>
          <w:rtl/>
          <w:lang w:bidi="ar-JO"/>
          <w14:ligatures w14:val="none"/>
        </w:rPr>
        <w:t xml:space="preserve">الابداع </w:t>
      </w:r>
      <w:proofErr w:type="spellStart"/>
      <w:r w:rsidR="000A4427" w:rsidRPr="00D07CDE">
        <w:rPr>
          <w:rFonts w:ascii="Sakkal Majalla" w:eastAsia="Times New Roman" w:hAnsi="Sakkal Majalla" w:cs="Sakkal Majalla"/>
          <w:kern w:val="0"/>
          <w:sz w:val="28"/>
          <w:szCs w:val="28"/>
          <w:rtl/>
          <w:lang w:bidi="ar-JO"/>
          <w14:ligatures w14:val="none"/>
        </w:rPr>
        <w:t>الرقمى</w:t>
      </w:r>
      <w:proofErr w:type="spellEnd"/>
      <w:r w:rsidR="000A4427" w:rsidRPr="00D07CDE">
        <w:rPr>
          <w:rFonts w:ascii="Sakkal Majalla" w:eastAsia="Times New Roman" w:hAnsi="Sakkal Majalla" w:cs="Sakkal Majalla"/>
          <w:kern w:val="0"/>
          <w:sz w:val="28"/>
          <w:szCs w:val="28"/>
          <w:rtl/>
          <w:lang w:bidi="ar-JO"/>
          <w14:ligatures w14:val="none"/>
        </w:rPr>
        <w:t xml:space="preserve"> </w:t>
      </w:r>
      <w:r w:rsidR="00317A38" w:rsidRPr="00D07CDE">
        <w:rPr>
          <w:rFonts w:ascii="Sakkal Majalla" w:eastAsia="Times New Roman" w:hAnsi="Sakkal Majalla" w:cs="Sakkal Majalla"/>
          <w:kern w:val="0"/>
          <w:sz w:val="28"/>
          <w:szCs w:val="28"/>
          <w:rtl/>
          <w:lang w:bidi="ar-JO"/>
          <w14:ligatures w14:val="none"/>
        </w:rPr>
        <w:t xml:space="preserve">) </w:t>
      </w:r>
      <w:r w:rsidR="00DC293A" w:rsidRPr="00D07CDE">
        <w:rPr>
          <w:rFonts w:ascii="Sakkal Majalla" w:eastAsia="Times New Roman" w:hAnsi="Sakkal Majalla" w:cs="Sakkal Majalla"/>
          <w:kern w:val="0"/>
          <w:sz w:val="28"/>
          <w:szCs w:val="28"/>
          <w:rtl/>
          <w:lang w:bidi="ar-JO"/>
          <w14:ligatures w14:val="none"/>
        </w:rPr>
        <w:t>على الحد من المخاطر المؤسسية دراسة تطبيقية على وزارة الصحة</w:t>
      </w:r>
      <w:r w:rsidR="00A30D10" w:rsidRPr="00D07CDE">
        <w:rPr>
          <w:rFonts w:ascii="Sakkal Majalla" w:eastAsia="Times New Roman" w:hAnsi="Sakkal Majalla" w:cs="Sakkal Majalla"/>
          <w:kern w:val="0"/>
          <w:sz w:val="28"/>
          <w:szCs w:val="28"/>
          <w:rtl/>
          <w:lang w:bidi="ar-JO"/>
          <w14:ligatures w14:val="none"/>
        </w:rPr>
        <w:t>.</w:t>
      </w:r>
    </w:p>
    <w:p w14:paraId="08B668F6" w14:textId="77777777" w:rsidR="00F30BD7" w:rsidRPr="00D07CDE" w:rsidRDefault="00F30BD7" w:rsidP="00D07CDE">
      <w:pPr>
        <w:tabs>
          <w:tab w:val="left" w:pos="2966"/>
        </w:tabs>
        <w:spacing w:before="100" w:beforeAutospacing="1" w:after="100" w:afterAutospacing="1" w:line="360" w:lineRule="auto"/>
        <w:ind w:left="-2" w:firstLine="720"/>
        <w:jc w:val="both"/>
        <w:rPr>
          <w:rFonts w:ascii="Sakkal Majalla" w:eastAsia="Calibri" w:hAnsi="Sakkal Majalla" w:cs="Sakkal Majalla"/>
          <w:b/>
          <w:bCs/>
          <w:kern w:val="0"/>
          <w:sz w:val="28"/>
          <w:szCs w:val="28"/>
          <w:rtl/>
          <w14:ligatures w14:val="none"/>
        </w:rPr>
      </w:pPr>
      <w:r w:rsidRPr="00D07CDE">
        <w:rPr>
          <w:rFonts w:ascii="Sakkal Majalla" w:eastAsia="Calibri" w:hAnsi="Sakkal Majalla" w:cs="Sakkal Majalla"/>
          <w:b/>
          <w:bCs/>
          <w:kern w:val="0"/>
          <w:sz w:val="28"/>
          <w:szCs w:val="28"/>
          <w:rtl/>
          <w14:ligatures w14:val="none"/>
        </w:rPr>
        <w:t>ينبثق من هذه الفرضية الفرضيات الفرعية التالية:</w:t>
      </w:r>
    </w:p>
    <w:p w14:paraId="5EB06BC3" w14:textId="44F3DB6E" w:rsidR="00F30BD7" w:rsidRDefault="00F30BD7" w:rsidP="00D07CD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D07CDE">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11" w:name="_Hlk171780491"/>
      <w:r w:rsidR="00317A38" w:rsidRPr="00D07CDE">
        <w:rPr>
          <w:rFonts w:ascii="Sakkal Majalla" w:eastAsia="Times New Roman" w:hAnsi="Sakkal Majalla" w:cs="Sakkal Majalla"/>
          <w:kern w:val="0"/>
          <w:sz w:val="28"/>
          <w:szCs w:val="28"/>
          <w:rtl/>
          <w:lang w:bidi="ar-JO"/>
          <w14:ligatures w14:val="none"/>
        </w:rPr>
        <w:t xml:space="preserve">أثر التحول الرقمي </w:t>
      </w:r>
      <w:r w:rsidR="009F3C61" w:rsidRPr="00D07CDE">
        <w:rPr>
          <w:rFonts w:ascii="Sakkal Majalla" w:eastAsia="Times New Roman" w:hAnsi="Sakkal Majalla" w:cs="Sakkal Majalla"/>
          <w:kern w:val="0"/>
          <w:sz w:val="28"/>
          <w:szCs w:val="28"/>
          <w:rtl/>
          <w:lang w:bidi="ar-JO"/>
          <w14:ligatures w14:val="none"/>
        </w:rPr>
        <w:t xml:space="preserve">بأبعاده (التكنولوجيا الرقمية – الرشاقة الرقمية – البيئة </w:t>
      </w:r>
      <w:proofErr w:type="gramStart"/>
      <w:r w:rsidR="009F3C61" w:rsidRPr="00D07CDE">
        <w:rPr>
          <w:rFonts w:ascii="Sakkal Majalla" w:eastAsia="Times New Roman" w:hAnsi="Sakkal Majalla" w:cs="Sakkal Majalla"/>
          <w:kern w:val="0"/>
          <w:sz w:val="28"/>
          <w:szCs w:val="28"/>
          <w:rtl/>
          <w:lang w:bidi="ar-JO"/>
          <w14:ligatures w14:val="none"/>
        </w:rPr>
        <w:t>الرقمية  -</w:t>
      </w:r>
      <w:proofErr w:type="gramEnd"/>
      <w:r w:rsidR="009F3C61" w:rsidRPr="00D07CDE">
        <w:rPr>
          <w:rFonts w:ascii="Sakkal Majalla" w:eastAsia="Times New Roman" w:hAnsi="Sakkal Majalla" w:cs="Sakkal Majalla"/>
          <w:kern w:val="0"/>
          <w:sz w:val="28"/>
          <w:szCs w:val="28"/>
          <w:rtl/>
          <w:lang w:bidi="ar-JO"/>
          <w14:ligatures w14:val="none"/>
        </w:rPr>
        <w:t xml:space="preserve"> الابداع </w:t>
      </w:r>
      <w:proofErr w:type="spellStart"/>
      <w:r w:rsidR="009F3C61" w:rsidRPr="00D07CDE">
        <w:rPr>
          <w:rFonts w:ascii="Sakkal Majalla" w:eastAsia="Times New Roman" w:hAnsi="Sakkal Majalla" w:cs="Sakkal Majalla"/>
          <w:kern w:val="0"/>
          <w:sz w:val="28"/>
          <w:szCs w:val="28"/>
          <w:rtl/>
          <w:lang w:bidi="ar-JO"/>
          <w14:ligatures w14:val="none"/>
        </w:rPr>
        <w:t>الرقمى</w:t>
      </w:r>
      <w:proofErr w:type="spellEnd"/>
      <w:r w:rsidR="009F3C61" w:rsidRPr="00D07CDE">
        <w:rPr>
          <w:rFonts w:ascii="Sakkal Majalla" w:eastAsia="Times New Roman" w:hAnsi="Sakkal Majalla" w:cs="Sakkal Majalla"/>
          <w:kern w:val="0"/>
          <w:sz w:val="28"/>
          <w:szCs w:val="28"/>
          <w:rtl/>
          <w:lang w:bidi="ar-JO"/>
          <w14:ligatures w14:val="none"/>
        </w:rPr>
        <w:t xml:space="preserve"> ) على الحد من المخاطر المؤسسية دراسة تطبيقية على وزارة الصحة</w:t>
      </w:r>
      <w:r w:rsidR="00B467CC" w:rsidRPr="00D07CDE">
        <w:rPr>
          <w:rFonts w:ascii="Sakkal Majalla" w:eastAsia="Times New Roman" w:hAnsi="Sakkal Majalla" w:cs="Sakkal Majalla"/>
          <w:kern w:val="0"/>
          <w:sz w:val="28"/>
          <w:szCs w:val="28"/>
          <w:rtl/>
          <w:lang w:bidi="ar-JO"/>
          <w14:ligatures w14:val="none"/>
        </w:rPr>
        <w:t>.</w:t>
      </w:r>
      <w:bookmarkEnd w:id="11"/>
      <w:r w:rsidR="002766BC" w:rsidRPr="00D07CDE">
        <w:rPr>
          <w:rFonts w:ascii="Sakkal Majalla" w:eastAsia="Times New Roman" w:hAnsi="Sakkal Majalla" w:cs="Sakkal Majalla"/>
          <w:kern w:val="0"/>
          <w:sz w:val="28"/>
          <w:szCs w:val="28"/>
          <w:rtl/>
          <w:lang w:bidi="ar-JO"/>
          <w14:ligatures w14:val="none"/>
        </w:rPr>
        <w:t xml:space="preserve"> </w:t>
      </w:r>
      <w:r w:rsidRPr="00D07CDE">
        <w:rPr>
          <w:rFonts w:ascii="Sakkal Majalla" w:eastAsia="Times New Roman" w:hAnsi="Sakkal Majalla" w:cs="Sakkal Majalla"/>
          <w:kern w:val="0"/>
          <w:sz w:val="28"/>
          <w:szCs w:val="28"/>
          <w:rtl/>
          <w:lang w:bidi="ar-JO"/>
          <w14:ligatures w14:val="none"/>
        </w:rPr>
        <w:t>ويتضمن المتغيرات التالية</w:t>
      </w:r>
      <w:r w:rsidRPr="00D07CDE">
        <w:rPr>
          <w:rFonts w:ascii="Sakkal Majalla" w:eastAsia="Times New Roman" w:hAnsi="Sakkal Majalla" w:cs="Sakkal Majalla"/>
          <w:kern w:val="0"/>
          <w:sz w:val="28"/>
          <w:szCs w:val="28"/>
          <w:lang w:bidi="ar-JO"/>
          <w14:ligatures w14:val="none"/>
        </w:rPr>
        <w:t>:</w:t>
      </w:r>
      <w:r w:rsidRPr="00D07CDE">
        <w:rPr>
          <w:rFonts w:ascii="Sakkal Majalla" w:eastAsia="Calibri" w:hAnsi="Sakkal Majalla" w:cs="Sakkal Majalla"/>
          <w:kern w:val="0"/>
          <w:sz w:val="28"/>
          <w:szCs w:val="28"/>
          <w:rtl/>
          <w14:ligatures w14:val="none"/>
        </w:rPr>
        <w:t xml:space="preserve"> </w:t>
      </w:r>
    </w:p>
    <w:p w14:paraId="6A1DCF6E" w14:textId="77777777" w:rsidR="00D07CDE" w:rsidRPr="00D07CDE" w:rsidRDefault="00D07CDE" w:rsidP="00D07CDE">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D07CDE">
        <w:rPr>
          <w:rFonts w:ascii="Sakkal Majalla" w:eastAsia="Times New Roman" w:hAnsi="Sakkal Majalla" w:cs="Sakkal Majalla"/>
          <w:b/>
          <w:bCs/>
          <w:kern w:val="0"/>
          <w:sz w:val="28"/>
          <w:szCs w:val="28"/>
          <w:rtl/>
          <w14:ligatures w14:val="none"/>
        </w:rPr>
        <w:t>ينبثق من هذه الفرضية الرئيسة الفرضيات الفرعية التالية:</w:t>
      </w:r>
    </w:p>
    <w:p w14:paraId="14AB9FBB" w14:textId="77777777" w:rsidR="00D07CDE" w:rsidRPr="00D07CDE" w:rsidRDefault="00D07CDE" w:rsidP="00C21968">
      <w:pPr>
        <w:pStyle w:val="a6"/>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07CDE">
        <w:rPr>
          <w:rFonts w:ascii="Sakkal Majalla" w:eastAsia="Times New Roman" w:hAnsi="Sakkal Majalla" w:cs="Sakkal Majalla"/>
          <w:b/>
          <w:bCs/>
          <w:kern w:val="0"/>
          <w:sz w:val="28"/>
          <w:szCs w:val="28"/>
          <w:rtl/>
          <w14:ligatures w14:val="none"/>
        </w:rPr>
        <w:t>الفرضية الفرعية الأولى</w:t>
      </w:r>
      <w:r w:rsidRPr="00D07CDE">
        <w:rPr>
          <w:rFonts w:ascii="Sakkal Majalla" w:eastAsia="Times New Roman" w:hAnsi="Sakkal Majalla" w:cs="Sakkal Majalla"/>
          <w:kern w:val="0"/>
          <w:sz w:val="28"/>
          <w:szCs w:val="28"/>
          <w:rtl/>
          <w14:ligatures w14:val="none"/>
        </w:rPr>
        <w:t>: لا يوجد أثر ذو دلالة إحصائية عند مستوى دلالة (0.05≥</w:t>
      </w:r>
      <w:r w:rsidRPr="00D07CDE">
        <w:rPr>
          <w:rFonts w:ascii="Cambria" w:eastAsia="Times New Roman" w:hAnsi="Cambria" w:cs="Cambria"/>
          <w:kern w:val="0"/>
          <w:sz w:val="28"/>
          <w:szCs w:val="28"/>
          <w14:ligatures w14:val="none"/>
        </w:rPr>
        <w:t>α</w:t>
      </w:r>
      <w:r w:rsidRPr="00D07CDE">
        <w:rPr>
          <w:rFonts w:ascii="Sakkal Majalla" w:eastAsia="Times New Roman" w:hAnsi="Sakkal Majalla" w:cs="Sakkal Majalla"/>
          <w:kern w:val="0"/>
          <w:sz w:val="28"/>
          <w:szCs w:val="28"/>
          <w:rtl/>
          <w14:ligatures w14:val="none"/>
        </w:rPr>
        <w:t>) للتكنولوجيا الرقمية على الحد من المخاطر المؤسسية في وزارة الصحة.</w:t>
      </w:r>
    </w:p>
    <w:p w14:paraId="171B8A93" w14:textId="77777777" w:rsidR="00D07CDE" w:rsidRPr="00D07CDE" w:rsidRDefault="00D07CDE" w:rsidP="00C21968">
      <w:pPr>
        <w:pStyle w:val="a6"/>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07CDE">
        <w:rPr>
          <w:rFonts w:ascii="Sakkal Majalla" w:eastAsia="Times New Roman" w:hAnsi="Sakkal Majalla" w:cs="Sakkal Majalla"/>
          <w:b/>
          <w:bCs/>
          <w:kern w:val="0"/>
          <w:sz w:val="28"/>
          <w:szCs w:val="28"/>
          <w:rtl/>
          <w14:ligatures w14:val="none"/>
        </w:rPr>
        <w:t>الفرضية الفرعية الثانية</w:t>
      </w:r>
      <w:r w:rsidRPr="00D07CDE">
        <w:rPr>
          <w:rFonts w:ascii="Sakkal Majalla" w:eastAsia="Times New Roman" w:hAnsi="Sakkal Majalla" w:cs="Sakkal Majalla"/>
          <w:kern w:val="0"/>
          <w:sz w:val="28"/>
          <w:szCs w:val="28"/>
          <w:rtl/>
          <w14:ligatures w14:val="none"/>
        </w:rPr>
        <w:t>: لا يوجد أثر ذو دلالة إحصائية عند مستوى دلالة (0.05≥</w:t>
      </w:r>
      <w:r w:rsidRPr="00D07CDE">
        <w:rPr>
          <w:rFonts w:ascii="Cambria" w:eastAsia="Times New Roman" w:hAnsi="Cambria" w:cs="Cambria"/>
          <w:kern w:val="0"/>
          <w:sz w:val="28"/>
          <w:szCs w:val="28"/>
          <w14:ligatures w14:val="none"/>
        </w:rPr>
        <w:t>α</w:t>
      </w:r>
      <w:r w:rsidRPr="00D07CDE">
        <w:rPr>
          <w:rFonts w:ascii="Sakkal Majalla" w:eastAsia="Times New Roman" w:hAnsi="Sakkal Majalla" w:cs="Sakkal Majalla"/>
          <w:kern w:val="0"/>
          <w:sz w:val="28"/>
          <w:szCs w:val="28"/>
          <w:rtl/>
          <w14:ligatures w14:val="none"/>
        </w:rPr>
        <w:t>) للرشاقة الرقمية على الحد من المخاطر المؤسسية في وزارة الصحة.</w:t>
      </w:r>
    </w:p>
    <w:p w14:paraId="169FE160" w14:textId="77777777" w:rsidR="00D07CDE" w:rsidRPr="00D07CDE" w:rsidRDefault="00D07CDE" w:rsidP="00C21968">
      <w:pPr>
        <w:pStyle w:val="a6"/>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07CDE">
        <w:rPr>
          <w:rFonts w:ascii="Sakkal Majalla" w:eastAsia="Times New Roman" w:hAnsi="Sakkal Majalla" w:cs="Sakkal Majalla"/>
          <w:b/>
          <w:bCs/>
          <w:kern w:val="0"/>
          <w:sz w:val="28"/>
          <w:szCs w:val="28"/>
          <w:rtl/>
          <w14:ligatures w14:val="none"/>
        </w:rPr>
        <w:lastRenderedPageBreak/>
        <w:t>الفرضية الفرعية الثالثة</w:t>
      </w:r>
      <w:r w:rsidRPr="00D07CDE">
        <w:rPr>
          <w:rFonts w:ascii="Sakkal Majalla" w:eastAsia="Times New Roman" w:hAnsi="Sakkal Majalla" w:cs="Sakkal Majalla"/>
          <w:kern w:val="0"/>
          <w:sz w:val="28"/>
          <w:szCs w:val="28"/>
          <w:rtl/>
          <w14:ligatures w14:val="none"/>
        </w:rPr>
        <w:t>: لا يوجد أثر ذو دلالة إحصائية عند مستوى دلالة (0.05≥</w:t>
      </w:r>
      <w:r w:rsidRPr="00D07CDE">
        <w:rPr>
          <w:rFonts w:ascii="Cambria" w:eastAsia="Times New Roman" w:hAnsi="Cambria" w:cs="Cambria"/>
          <w:kern w:val="0"/>
          <w:sz w:val="28"/>
          <w:szCs w:val="28"/>
          <w14:ligatures w14:val="none"/>
        </w:rPr>
        <w:t>α</w:t>
      </w:r>
      <w:r w:rsidRPr="00D07CDE">
        <w:rPr>
          <w:rFonts w:ascii="Sakkal Majalla" w:eastAsia="Times New Roman" w:hAnsi="Sakkal Majalla" w:cs="Sakkal Majalla"/>
          <w:kern w:val="0"/>
          <w:sz w:val="28"/>
          <w:szCs w:val="28"/>
          <w:rtl/>
          <w14:ligatures w14:val="none"/>
        </w:rPr>
        <w:t>) للبيئة الرقمية على الحد من المخاطر المؤسسية في وزارة الصحة.</w:t>
      </w:r>
    </w:p>
    <w:p w14:paraId="0E95EDA7" w14:textId="77777777" w:rsidR="00D07CDE" w:rsidRPr="00D07CDE" w:rsidRDefault="00D07CDE" w:rsidP="00C21968">
      <w:pPr>
        <w:pStyle w:val="a6"/>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D07CDE">
        <w:rPr>
          <w:rFonts w:ascii="Sakkal Majalla" w:eastAsia="Times New Roman" w:hAnsi="Sakkal Majalla" w:cs="Sakkal Majalla"/>
          <w:b/>
          <w:bCs/>
          <w:kern w:val="0"/>
          <w:sz w:val="28"/>
          <w:szCs w:val="28"/>
          <w:rtl/>
          <w14:ligatures w14:val="none"/>
        </w:rPr>
        <w:t>الفرضية الفرعية الرابعة</w:t>
      </w:r>
      <w:r w:rsidRPr="00D07CDE">
        <w:rPr>
          <w:rFonts w:ascii="Sakkal Majalla" w:eastAsia="Times New Roman" w:hAnsi="Sakkal Majalla" w:cs="Sakkal Majalla"/>
          <w:kern w:val="0"/>
          <w:sz w:val="28"/>
          <w:szCs w:val="28"/>
          <w:rtl/>
          <w14:ligatures w14:val="none"/>
        </w:rPr>
        <w:t>: لا يوجد أثر ذو دلالة إحصائية عند مستوى دلالة (0.05≥</w:t>
      </w:r>
      <w:r w:rsidRPr="00D07CDE">
        <w:rPr>
          <w:rFonts w:ascii="Cambria" w:eastAsia="Times New Roman" w:hAnsi="Cambria" w:cs="Cambria"/>
          <w:kern w:val="0"/>
          <w:sz w:val="28"/>
          <w:szCs w:val="28"/>
          <w14:ligatures w14:val="none"/>
        </w:rPr>
        <w:t>α</w:t>
      </w:r>
      <w:r w:rsidRPr="00D07CDE">
        <w:rPr>
          <w:rFonts w:ascii="Sakkal Majalla" w:eastAsia="Times New Roman" w:hAnsi="Sakkal Majalla" w:cs="Sakkal Majalla"/>
          <w:kern w:val="0"/>
          <w:sz w:val="28"/>
          <w:szCs w:val="28"/>
          <w:rtl/>
          <w14:ligatures w14:val="none"/>
        </w:rPr>
        <w:t>) للإبداع الرقمي على الحد من المخاطر المؤسسية في وزارة الصحة.</w:t>
      </w:r>
    </w:p>
    <w:p w14:paraId="0B9E5D5A" w14:textId="53E9AEA8" w:rsidR="00D07CDE" w:rsidRPr="00D07CDE" w:rsidRDefault="00D07CDE" w:rsidP="00D07CDE">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2" w:name="_Toc192083843"/>
      <w:r w:rsidRPr="00D07CDE">
        <w:rPr>
          <w:rFonts w:ascii="Sakkal Majalla" w:eastAsia="Times New Roman" w:hAnsi="Sakkal Majalla" w:cs="Sakkal Majalla" w:hint="cs"/>
          <w:b/>
          <w:bCs/>
          <w:kern w:val="0"/>
          <w:sz w:val="36"/>
          <w:szCs w:val="36"/>
          <w:rtl/>
          <w14:ligatures w14:val="none"/>
        </w:rPr>
        <w:t xml:space="preserve">6.1 </w:t>
      </w:r>
      <w:r w:rsidRPr="00D07CDE">
        <w:rPr>
          <w:rFonts w:ascii="Sakkal Majalla" w:eastAsia="Times New Roman" w:hAnsi="Sakkal Majalla" w:cs="Sakkal Majalla"/>
          <w:b/>
          <w:bCs/>
          <w:kern w:val="0"/>
          <w:sz w:val="36"/>
          <w:szCs w:val="36"/>
          <w:rtl/>
          <w14:ligatures w14:val="none"/>
        </w:rPr>
        <w:t>نموذج الدراسة</w:t>
      </w:r>
      <w:bookmarkEnd w:id="12"/>
    </w:p>
    <w:p w14:paraId="31230B88" w14:textId="0F8C2658" w:rsidR="00F30BD7" w:rsidRPr="00D07CDE" w:rsidRDefault="00F30BD7" w:rsidP="00C21968">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D07CDE">
        <w:rPr>
          <w:rFonts w:ascii="Sakkal Majalla" w:eastAsia="Calibri" w:hAnsi="Sakkal Majalla" w:cs="Sakkal Majalla"/>
          <w:b/>
          <w:bCs/>
          <w:kern w:val="0"/>
          <w:sz w:val="28"/>
          <w:szCs w:val="28"/>
          <w:rtl/>
          <w14:ligatures w14:val="none"/>
        </w:rPr>
        <w:t>المتغير المستقل</w:t>
      </w:r>
      <w:r w:rsidRPr="00D07CDE">
        <w:rPr>
          <w:rFonts w:ascii="Sakkal Majalla" w:eastAsia="Calibri" w:hAnsi="Sakkal Majalla" w:cs="Sakkal Majalla"/>
          <w:kern w:val="0"/>
          <w:sz w:val="28"/>
          <w:szCs w:val="28"/>
          <w:rtl/>
          <w14:ligatures w14:val="none"/>
        </w:rPr>
        <w:t xml:space="preserve">: </w:t>
      </w:r>
      <w:r w:rsidR="00317A38" w:rsidRPr="00D07CDE">
        <w:rPr>
          <w:rFonts w:ascii="Sakkal Majalla" w:eastAsia="Calibri" w:hAnsi="Sakkal Majalla" w:cs="Sakkal Majalla"/>
          <w:kern w:val="0"/>
          <w:sz w:val="28"/>
          <w:szCs w:val="28"/>
          <w:rtl/>
          <w14:ligatures w14:val="none"/>
        </w:rPr>
        <w:t>التحول الرقمي</w:t>
      </w:r>
      <w:r w:rsidR="009F3C61" w:rsidRPr="00D07CDE">
        <w:rPr>
          <w:rFonts w:ascii="Sakkal Majalla" w:eastAsia="Times New Roman" w:hAnsi="Sakkal Majalla" w:cs="Sakkal Majalla"/>
          <w:kern w:val="0"/>
          <w:sz w:val="28"/>
          <w:szCs w:val="28"/>
          <w:rtl/>
          <w:lang w:bidi="ar-JO"/>
          <w14:ligatures w14:val="none"/>
        </w:rPr>
        <w:t xml:space="preserve"> </w:t>
      </w:r>
      <w:r w:rsidR="009F3C61" w:rsidRPr="00D07CDE">
        <w:rPr>
          <w:rFonts w:ascii="Sakkal Majalla" w:eastAsia="Calibri" w:hAnsi="Sakkal Majalla" w:cs="Sakkal Majalla"/>
          <w:kern w:val="0"/>
          <w:sz w:val="28"/>
          <w:szCs w:val="28"/>
          <w:rtl/>
          <w:lang w:bidi="ar-JO"/>
          <w14:ligatures w14:val="none"/>
        </w:rPr>
        <w:t xml:space="preserve">بأبعاده (التكنولوجيا الرقمية – الرشاقة الرقمية – البيئة </w:t>
      </w:r>
      <w:proofErr w:type="gramStart"/>
      <w:r w:rsidR="009F3C61" w:rsidRPr="00D07CDE">
        <w:rPr>
          <w:rFonts w:ascii="Sakkal Majalla" w:eastAsia="Calibri" w:hAnsi="Sakkal Majalla" w:cs="Sakkal Majalla"/>
          <w:kern w:val="0"/>
          <w:sz w:val="28"/>
          <w:szCs w:val="28"/>
          <w:rtl/>
          <w:lang w:bidi="ar-JO"/>
          <w14:ligatures w14:val="none"/>
        </w:rPr>
        <w:t>الرقمية  -</w:t>
      </w:r>
      <w:proofErr w:type="gramEnd"/>
      <w:r w:rsidR="009F3C61" w:rsidRPr="00D07CDE">
        <w:rPr>
          <w:rFonts w:ascii="Sakkal Majalla" w:eastAsia="Calibri" w:hAnsi="Sakkal Majalla" w:cs="Sakkal Majalla"/>
          <w:kern w:val="0"/>
          <w:sz w:val="28"/>
          <w:szCs w:val="28"/>
          <w:rtl/>
          <w:lang w:bidi="ar-JO"/>
          <w14:ligatures w14:val="none"/>
        </w:rPr>
        <w:t xml:space="preserve"> الابداع </w:t>
      </w:r>
      <w:proofErr w:type="spellStart"/>
      <w:r w:rsidR="009F3C61" w:rsidRPr="00D07CDE">
        <w:rPr>
          <w:rFonts w:ascii="Sakkal Majalla" w:eastAsia="Calibri" w:hAnsi="Sakkal Majalla" w:cs="Sakkal Majalla"/>
          <w:kern w:val="0"/>
          <w:sz w:val="28"/>
          <w:szCs w:val="28"/>
          <w:rtl/>
          <w:lang w:bidi="ar-JO"/>
          <w14:ligatures w14:val="none"/>
        </w:rPr>
        <w:t>الرقمى</w:t>
      </w:r>
      <w:proofErr w:type="spellEnd"/>
      <w:r w:rsidR="009F3C61" w:rsidRPr="00D07CDE">
        <w:rPr>
          <w:rFonts w:ascii="Sakkal Majalla" w:eastAsia="Calibri" w:hAnsi="Sakkal Majalla" w:cs="Sakkal Majalla"/>
          <w:kern w:val="0"/>
          <w:sz w:val="28"/>
          <w:szCs w:val="28"/>
          <w:rtl/>
          <w:lang w:bidi="ar-JO"/>
          <w14:ligatures w14:val="none"/>
        </w:rPr>
        <w:t xml:space="preserve"> )</w:t>
      </w:r>
    </w:p>
    <w:p w14:paraId="2ECB883A" w14:textId="04BABEC2" w:rsidR="0012342D" w:rsidRPr="00D07CDE" w:rsidRDefault="00F30BD7" w:rsidP="00C21968">
      <w:pPr>
        <w:numPr>
          <w:ilvl w:val="0"/>
          <w:numId w:val="3"/>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D07CDE">
        <w:rPr>
          <w:rFonts w:ascii="Sakkal Majalla" w:eastAsia="Calibri" w:hAnsi="Sakkal Majalla" w:cs="Sakkal Majalla"/>
          <w:b/>
          <w:bCs/>
          <w:kern w:val="0"/>
          <w:sz w:val="28"/>
          <w:szCs w:val="28"/>
          <w:rtl/>
          <w14:ligatures w14:val="none"/>
        </w:rPr>
        <w:t>المتغير التابع:</w:t>
      </w:r>
      <w:r w:rsidRPr="00D07CDE">
        <w:rPr>
          <w:rFonts w:ascii="Sakkal Majalla" w:eastAsia="Times New Roman" w:hAnsi="Sakkal Majalla" w:cs="Sakkal Majalla"/>
          <w:kern w:val="0"/>
          <w:sz w:val="28"/>
          <w:szCs w:val="28"/>
          <w:rtl/>
          <w:lang w:bidi="ar-JO"/>
          <w14:ligatures w14:val="none"/>
        </w:rPr>
        <w:t xml:space="preserve"> </w:t>
      </w:r>
      <w:r w:rsidR="00DC293A" w:rsidRPr="00D07CDE">
        <w:rPr>
          <w:rFonts w:ascii="Sakkal Majalla" w:eastAsia="Times New Roman" w:hAnsi="Sakkal Majalla" w:cs="Sakkal Majalla"/>
          <w:kern w:val="0"/>
          <w:sz w:val="28"/>
          <w:szCs w:val="28"/>
          <w:rtl/>
          <w:lang w:bidi="ar-JO"/>
          <w14:ligatures w14:val="none"/>
        </w:rPr>
        <w:t xml:space="preserve">المخاطر المؤسسية </w:t>
      </w:r>
      <w:r w:rsidR="00217ADA" w:rsidRPr="00D07CDE">
        <w:rPr>
          <w:rFonts w:ascii="Sakkal Majalla" w:eastAsia="Times New Roman" w:hAnsi="Sakkal Majalla" w:cs="Sakkal Majalla"/>
          <w:kern w:val="0"/>
          <w:sz w:val="28"/>
          <w:szCs w:val="28"/>
          <w:rtl/>
          <w:lang w:bidi="ar-JO"/>
          <w14:ligatures w14:val="none"/>
        </w:rPr>
        <w:t>بأبعاده مجمعة</w:t>
      </w:r>
      <w:r w:rsidR="007D2C05" w:rsidRPr="00D07CDE">
        <w:rPr>
          <w:rFonts w:ascii="Sakkal Majalla" w:eastAsia="Times New Roman" w:hAnsi="Sakkal Majalla" w:cs="Sakkal Majalla"/>
          <w:kern w:val="0"/>
          <w:sz w:val="28"/>
          <w:szCs w:val="28"/>
          <w:rtl/>
          <w:lang w:bidi="ar-JO"/>
          <w14:ligatures w14:val="none"/>
        </w:rPr>
        <w:t>.</w:t>
      </w:r>
    </w:p>
    <w:p w14:paraId="7EF8D435" w14:textId="0830D5A7" w:rsidR="00217ADA" w:rsidRPr="00D07CDE" w:rsidRDefault="00D07CDE" w:rsidP="00D07CDE">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3" w:name="_Toc192083844"/>
      <w:r w:rsidRPr="00D07CDE">
        <w:rPr>
          <w:rFonts w:ascii="Sakkal Majalla" w:eastAsia="Calibri" w:hAnsi="Sakkal Majalla" w:cs="Sakkal Majalla" w:hint="cs"/>
          <w:b/>
          <w:bCs/>
          <w:kern w:val="0"/>
          <w:sz w:val="36"/>
          <w:szCs w:val="36"/>
          <w:rtl/>
          <w14:ligatures w14:val="none"/>
        </w:rPr>
        <w:t xml:space="preserve">7.1 </w:t>
      </w:r>
      <w:r w:rsidRPr="00D07CDE">
        <w:rPr>
          <w:rFonts w:ascii="Sakkal Majalla" w:eastAsia="Calibri" w:hAnsi="Sakkal Majalla" w:cs="Sakkal Majalla"/>
          <w:b/>
          <w:bCs/>
          <w:kern w:val="0"/>
          <w:sz w:val="36"/>
          <w:szCs w:val="36"/>
          <w:rtl/>
          <w14:ligatures w14:val="none"/>
        </w:rPr>
        <w:t>الدراسات السابقة:</w:t>
      </w:r>
      <w:bookmarkEnd w:id="13"/>
    </w:p>
    <w:p w14:paraId="4FD0AFBE" w14:textId="77777777" w:rsidR="00E54F5E" w:rsidRPr="00D07CDE" w:rsidRDefault="00E54F5E"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lang w:bidi="ar-EG"/>
        </w:rPr>
      </w:pPr>
      <w:r w:rsidRPr="00D07CDE">
        <w:rPr>
          <w:rFonts w:ascii="Sakkal Majalla" w:hAnsi="Sakkal Majalla" w:cs="Sakkal Majalla"/>
          <w:b/>
          <w:bCs/>
          <w:sz w:val="28"/>
          <w:szCs w:val="28"/>
          <w:rtl/>
        </w:rPr>
        <w:t xml:space="preserve">دراسة </w:t>
      </w:r>
      <w:proofErr w:type="gramStart"/>
      <w:r w:rsidRPr="00D07CDE">
        <w:rPr>
          <w:rFonts w:ascii="Sakkal Majalla" w:hAnsi="Sakkal Majalla" w:cs="Sakkal Majalla"/>
          <w:b/>
          <w:bCs/>
          <w:sz w:val="28"/>
          <w:szCs w:val="28"/>
          <w:lang w:bidi="ar-EG"/>
        </w:rPr>
        <w:t>( El</w:t>
      </w:r>
      <w:proofErr w:type="gramEnd"/>
      <w:r w:rsidRPr="00D07CDE">
        <w:rPr>
          <w:rFonts w:ascii="Sakkal Majalla" w:hAnsi="Sakkal Majalla" w:cs="Sakkal Majalla"/>
          <w:b/>
          <w:bCs/>
          <w:sz w:val="28"/>
          <w:szCs w:val="28"/>
          <w:lang w:bidi="ar-EG"/>
        </w:rPr>
        <w:t xml:space="preserve"> </w:t>
      </w:r>
      <w:proofErr w:type="spellStart"/>
      <w:r w:rsidRPr="00D07CDE">
        <w:rPr>
          <w:rFonts w:ascii="Sakkal Majalla" w:hAnsi="Sakkal Majalla" w:cs="Sakkal Majalla"/>
          <w:b/>
          <w:bCs/>
          <w:sz w:val="28"/>
          <w:szCs w:val="28"/>
          <w:lang w:bidi="ar-EG"/>
        </w:rPr>
        <w:t>Ouaghlidi</w:t>
      </w:r>
      <w:proofErr w:type="spellEnd"/>
      <w:r w:rsidRPr="00D07CDE">
        <w:rPr>
          <w:rFonts w:ascii="Sakkal Majalla" w:hAnsi="Sakkal Majalla" w:cs="Sakkal Majalla"/>
          <w:b/>
          <w:bCs/>
          <w:sz w:val="28"/>
          <w:szCs w:val="28"/>
          <w:lang w:bidi="ar-EG"/>
        </w:rPr>
        <w:t xml:space="preserve">, &amp; </w:t>
      </w:r>
      <w:proofErr w:type="spellStart"/>
      <w:r w:rsidRPr="00D07CDE">
        <w:rPr>
          <w:rFonts w:ascii="Sakkal Majalla" w:hAnsi="Sakkal Majalla" w:cs="Sakkal Majalla"/>
          <w:b/>
          <w:bCs/>
          <w:sz w:val="28"/>
          <w:szCs w:val="28"/>
          <w:lang w:bidi="ar-EG"/>
        </w:rPr>
        <w:t>Ouddasser</w:t>
      </w:r>
      <w:proofErr w:type="spellEnd"/>
      <w:r w:rsidRPr="00D07CDE">
        <w:rPr>
          <w:rFonts w:ascii="Sakkal Majalla" w:hAnsi="Sakkal Majalla" w:cs="Sakkal Majalla"/>
          <w:b/>
          <w:bCs/>
          <w:sz w:val="28"/>
          <w:szCs w:val="28"/>
          <w:lang w:bidi="ar-EG"/>
        </w:rPr>
        <w:t>, 2023)</w:t>
      </w:r>
    </w:p>
    <w:p w14:paraId="13F2EF9B" w14:textId="77777777" w:rsidR="00E54F5E" w:rsidRPr="00D07CDE" w:rsidRDefault="00E54F5E" w:rsidP="00D07CDE">
      <w:pPr>
        <w:spacing w:before="100" w:beforeAutospacing="1" w:after="100" w:afterAutospacing="1" w:line="360" w:lineRule="auto"/>
        <w:ind w:left="-2" w:firstLine="708"/>
        <w:jc w:val="both"/>
        <w:rPr>
          <w:rFonts w:ascii="Sakkal Majalla" w:hAnsi="Sakkal Majalla" w:cs="Sakkal Majalla"/>
          <w:sz w:val="28"/>
          <w:szCs w:val="28"/>
          <w:lang w:bidi="ar-EG"/>
        </w:rPr>
      </w:pPr>
      <w:r w:rsidRPr="00D07CDE">
        <w:rPr>
          <w:rFonts w:ascii="Sakkal Majalla" w:hAnsi="Sakkal Majalla" w:cs="Sakkal Majalla"/>
          <w:sz w:val="28"/>
          <w:szCs w:val="28"/>
          <w:rtl/>
        </w:rPr>
        <w:t>سعت هذه الدراسة الى التعرف على تأثير التحول الرقمي في إدارة الموارد البشرية، وخاصة من خلال تبني نظام معلومات الموارد البشرية</w:t>
      </w:r>
      <w:r w:rsidRPr="00D07CDE">
        <w:rPr>
          <w:rFonts w:ascii="Sakkal Majalla" w:hAnsi="Sakkal Majalla" w:cs="Sakkal Majalla"/>
          <w:sz w:val="28"/>
          <w:szCs w:val="28"/>
          <w:lang w:bidi="ar-EG"/>
        </w:rPr>
        <w:t xml:space="preserve"> (HRIS) </w:t>
      </w:r>
      <w:r w:rsidRPr="00D07CDE">
        <w:rPr>
          <w:rFonts w:ascii="Sakkal Majalla" w:hAnsi="Sakkal Majalla" w:cs="Sakkal Majalla"/>
          <w:sz w:val="28"/>
          <w:szCs w:val="28"/>
          <w:rtl/>
        </w:rPr>
        <w:t xml:space="preserve">كأداة لتحسين أداء وظائف الموارد البشرية. تختبر الدراسة نظام </w:t>
      </w:r>
      <w:r w:rsidRPr="00D07CDE">
        <w:rPr>
          <w:rFonts w:ascii="Sakkal Majalla" w:hAnsi="Sakkal Majalla" w:cs="Sakkal Majalla"/>
          <w:sz w:val="28"/>
          <w:szCs w:val="28"/>
          <w:lang w:bidi="ar-EG"/>
        </w:rPr>
        <w:t xml:space="preserve">AGIRH HRIS </w:t>
      </w:r>
      <w:r w:rsidRPr="00D07CDE">
        <w:rPr>
          <w:rFonts w:ascii="Sakkal Majalla" w:hAnsi="Sakkal Majalla" w:cs="Sakkal Majalla"/>
          <w:sz w:val="28"/>
          <w:szCs w:val="28"/>
          <w:rtl/>
        </w:rPr>
        <w:t>المُطبق في مجموعة العمران بالمغرب، وتستهدف توضيح كيف يمكن لنظم المعلومات أن تدعم التحول من العمليات التقليدية إلى الرقمية، مما يسهم في تعزيز كفاءة الإدارة ويجعل الموارد البشرية شريكًا استراتيجيًا في المنظمة</w:t>
      </w:r>
      <w:r w:rsidRPr="00D07CDE">
        <w:rPr>
          <w:rFonts w:ascii="Sakkal Majalla" w:hAnsi="Sakkal Majalla" w:cs="Sakkal Majalla"/>
          <w:sz w:val="28"/>
          <w:szCs w:val="28"/>
          <w:lang w:bidi="ar-EG"/>
        </w:rPr>
        <w:t>.</w:t>
      </w:r>
    </w:p>
    <w:p w14:paraId="69DED024" w14:textId="77777777" w:rsidR="00E54F5E" w:rsidRPr="00D07CDE" w:rsidRDefault="00E54F5E" w:rsidP="00D07CDE">
      <w:pPr>
        <w:spacing w:before="100" w:beforeAutospacing="1" w:after="100" w:afterAutospacing="1" w:line="360" w:lineRule="auto"/>
        <w:ind w:left="-2" w:firstLine="708"/>
        <w:jc w:val="both"/>
        <w:rPr>
          <w:rFonts w:ascii="Sakkal Majalla" w:hAnsi="Sakkal Majalla" w:cs="Sakkal Majalla"/>
          <w:sz w:val="28"/>
          <w:szCs w:val="28"/>
          <w:lang w:bidi="ar-EG"/>
        </w:rPr>
      </w:pPr>
      <w:r w:rsidRPr="00D07CDE">
        <w:rPr>
          <w:rFonts w:ascii="Sakkal Majalla" w:hAnsi="Sakkal Majalla" w:cs="Sakkal Majalla"/>
          <w:sz w:val="28"/>
          <w:szCs w:val="28"/>
          <w:rtl/>
        </w:rPr>
        <w:t>اعتمدت الدراسة على منهج تحليلي لاستعراض أثر نظم معلومات الموارد البشرية على وظائف الموارد البشرية، حيث يساعد نظام</w:t>
      </w:r>
      <w:r w:rsidRPr="00D07CDE">
        <w:rPr>
          <w:rFonts w:ascii="Sakkal Majalla" w:hAnsi="Sakkal Majalla" w:cs="Sakkal Majalla"/>
          <w:sz w:val="28"/>
          <w:szCs w:val="28"/>
          <w:lang w:bidi="ar-EG"/>
        </w:rPr>
        <w:t xml:space="preserve"> HRIS </w:t>
      </w:r>
      <w:r w:rsidRPr="00D07CDE">
        <w:rPr>
          <w:rFonts w:ascii="Sakkal Majalla" w:hAnsi="Sakkal Majalla" w:cs="Sakkal Majalla"/>
          <w:sz w:val="28"/>
          <w:szCs w:val="28"/>
          <w:rtl/>
        </w:rPr>
        <w:t xml:space="preserve">على تبسيط العمليات الإدارية، وتسهيل جمع البيانات وتحليلها، مما يمكّن الإدارة من اتخاذ قرارات مستندة إلى البيانات. كما توضح الدراسة أهمية </w:t>
      </w:r>
      <w:proofErr w:type="spellStart"/>
      <w:r w:rsidRPr="00D07CDE">
        <w:rPr>
          <w:rFonts w:ascii="Sakkal Majalla" w:hAnsi="Sakkal Majalla" w:cs="Sakkal Majalla"/>
          <w:sz w:val="28"/>
          <w:szCs w:val="28"/>
          <w:rtl/>
        </w:rPr>
        <w:t>الرقمنة</w:t>
      </w:r>
      <w:proofErr w:type="spellEnd"/>
      <w:r w:rsidRPr="00D07CDE">
        <w:rPr>
          <w:rFonts w:ascii="Sakkal Majalla" w:hAnsi="Sakkal Majalla" w:cs="Sakkal Majalla"/>
          <w:sz w:val="28"/>
          <w:szCs w:val="28"/>
          <w:rtl/>
        </w:rPr>
        <w:t xml:space="preserve"> في تلبية احتياجات العمل المتزايدة وجعل قسم الموارد البشرية أكثر مرونة وتكيفًا مع متطلبات العمل الحديثة</w:t>
      </w:r>
      <w:r w:rsidRPr="00D07CDE">
        <w:rPr>
          <w:rFonts w:ascii="Sakkal Majalla" w:hAnsi="Sakkal Majalla" w:cs="Sakkal Majalla"/>
          <w:sz w:val="28"/>
          <w:szCs w:val="28"/>
          <w:lang w:bidi="ar-EG"/>
        </w:rPr>
        <w:t>.</w:t>
      </w:r>
    </w:p>
    <w:p w14:paraId="23E3F62E" w14:textId="77777777" w:rsidR="00E54F5E" w:rsidRPr="00D07CDE" w:rsidRDefault="00E54F5E" w:rsidP="00D07CDE">
      <w:pPr>
        <w:spacing w:before="100" w:beforeAutospacing="1" w:after="100" w:afterAutospacing="1" w:line="360" w:lineRule="auto"/>
        <w:ind w:left="-2" w:firstLine="708"/>
        <w:jc w:val="both"/>
        <w:rPr>
          <w:rFonts w:ascii="Sakkal Majalla" w:hAnsi="Sakkal Majalla" w:cs="Sakkal Majalla"/>
          <w:sz w:val="28"/>
          <w:szCs w:val="28"/>
          <w:lang w:bidi="ar-EG"/>
        </w:rPr>
      </w:pPr>
      <w:r w:rsidRPr="00D07CDE">
        <w:rPr>
          <w:rFonts w:ascii="Sakkal Majalla" w:hAnsi="Sakkal Majalla" w:cs="Sakkal Majalla"/>
          <w:sz w:val="28"/>
          <w:szCs w:val="28"/>
          <w:rtl/>
        </w:rPr>
        <w:lastRenderedPageBreak/>
        <w:t>أظهرت النتائج أن نظام</w:t>
      </w:r>
      <w:r w:rsidRPr="00D07CDE">
        <w:rPr>
          <w:rFonts w:ascii="Sakkal Majalla" w:hAnsi="Sakkal Majalla" w:cs="Sakkal Majalla"/>
          <w:sz w:val="28"/>
          <w:szCs w:val="28"/>
          <w:lang w:bidi="ar-EG"/>
        </w:rPr>
        <w:t xml:space="preserve"> AGIRH HRIS </w:t>
      </w:r>
      <w:r w:rsidRPr="00D07CDE">
        <w:rPr>
          <w:rFonts w:ascii="Sakkal Majalla" w:hAnsi="Sakkal Majalla" w:cs="Sakkal Majalla"/>
          <w:sz w:val="28"/>
          <w:szCs w:val="28"/>
          <w:rtl/>
        </w:rPr>
        <w:t>ساهم بشكل كبير في تحسين الكفاءة التشغيلية لمجموعة العمران، حيث أصبحت الموارد البشرية أكثر فعالية واستراتيجية في دعم أهداف المنظمة. يساعد النظام في تسريع الإجراءات الإدارية وتقليل الأخطاء البشرية، مما يبرز أهمية نظم المعلومات في إدارة الموارد البشرية كوسيلة لتعزيز الأداء المؤسسي وتحقيق التحول الرقمي بنجاح</w:t>
      </w:r>
      <w:r w:rsidRPr="00D07CDE">
        <w:rPr>
          <w:rFonts w:ascii="Sakkal Majalla" w:hAnsi="Sakkal Majalla" w:cs="Sakkal Majalla"/>
          <w:sz w:val="28"/>
          <w:szCs w:val="28"/>
          <w:lang w:bidi="ar-EG"/>
        </w:rPr>
        <w:t>.</w:t>
      </w:r>
    </w:p>
    <w:p w14:paraId="7B681B46" w14:textId="77777777" w:rsidR="00E54F5E" w:rsidRPr="00D07CDE" w:rsidRDefault="00E54F5E"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lang w:bidi="ar-EG"/>
        </w:rPr>
      </w:pPr>
      <w:r w:rsidRPr="00D07CDE">
        <w:rPr>
          <w:rFonts w:ascii="Sakkal Majalla" w:hAnsi="Sakkal Majalla" w:cs="Sakkal Majalla"/>
          <w:b/>
          <w:bCs/>
          <w:sz w:val="28"/>
          <w:szCs w:val="28"/>
          <w:rtl/>
        </w:rPr>
        <w:t xml:space="preserve">دراسة </w:t>
      </w:r>
      <w:proofErr w:type="gramStart"/>
      <w:r w:rsidRPr="00D07CDE">
        <w:rPr>
          <w:rFonts w:ascii="Sakkal Majalla" w:hAnsi="Sakkal Majalla" w:cs="Sakkal Majalla"/>
          <w:b/>
          <w:bCs/>
          <w:sz w:val="28"/>
          <w:szCs w:val="28"/>
          <w:rtl/>
          <w:lang w:bidi="ar-EG"/>
        </w:rPr>
        <w:t xml:space="preserve">( </w:t>
      </w:r>
      <w:proofErr w:type="spellStart"/>
      <w:r w:rsidRPr="00D07CDE">
        <w:rPr>
          <w:rFonts w:ascii="Sakkal Majalla" w:hAnsi="Sakkal Majalla" w:cs="Sakkal Majalla"/>
          <w:b/>
          <w:bCs/>
          <w:sz w:val="28"/>
          <w:szCs w:val="28"/>
          <w:rtl/>
        </w:rPr>
        <w:t>قرقط</w:t>
      </w:r>
      <w:proofErr w:type="spellEnd"/>
      <w:proofErr w:type="gramEnd"/>
      <w:r w:rsidRPr="00D07CDE">
        <w:rPr>
          <w:rFonts w:ascii="Sakkal Majalla" w:hAnsi="Sakkal Majalla" w:cs="Sakkal Majalla"/>
          <w:b/>
          <w:bCs/>
          <w:sz w:val="28"/>
          <w:szCs w:val="28"/>
          <w:rtl/>
        </w:rPr>
        <w:t>، و لعشب. 2023).</w:t>
      </w:r>
    </w:p>
    <w:p w14:paraId="63EB4117" w14:textId="77777777" w:rsidR="00E54F5E" w:rsidRPr="00D07CDE" w:rsidRDefault="00E54F5E" w:rsidP="00D07CDE">
      <w:pPr>
        <w:spacing w:before="100" w:beforeAutospacing="1" w:after="100" w:afterAutospacing="1" w:line="360" w:lineRule="auto"/>
        <w:ind w:left="-2" w:firstLine="708"/>
        <w:jc w:val="both"/>
        <w:rPr>
          <w:rFonts w:ascii="Sakkal Majalla" w:hAnsi="Sakkal Majalla" w:cs="Sakkal Majalla"/>
          <w:sz w:val="28"/>
          <w:szCs w:val="28"/>
          <w:lang w:bidi="ar-EG"/>
        </w:rPr>
      </w:pPr>
      <w:r w:rsidRPr="00D07CDE">
        <w:rPr>
          <w:rFonts w:ascii="Sakkal Majalla" w:hAnsi="Sakkal Majalla" w:cs="Sakkal Majalla"/>
          <w:sz w:val="28"/>
          <w:szCs w:val="28"/>
          <w:rtl/>
        </w:rPr>
        <w:t xml:space="preserve">        هدفت الدراسة إلى معرفة أثر التحول الرقمي على أداء الموارد البشرية في مؤسسة اتصالات الجزائر والتعرف على واقع التحول الرقمي بربطه مع مستوى أداء الموارد البشرية لدى هذه المؤسسة، ولتحقيق أهداف هذه الورقة البحثية تم تصميم استبيان لغرض جمع البيانات اللازمة، وتم توزيعه على عينة عشوائية تتكون من 54 عاملا بمؤسسة اتصالات الجزائر، ولمعالجة البيانات استخدمت عدة أساليب إحصائية تضمنت: مقاييس الإحصاء الوصفي (المتوسطات الحسابية، الانحراف المعياري) وتحليل تباين الانحدار البسيط، حيث توصلت الدراسة إلى عدة نتائج أهمها: أن مستوى التحول الرقمي السائد في مؤسسة اتصالات الجزائر مرتفع وكذلك بالنسبة لمستوى الأداء لدى مواردها البشرية، وجود أثر ذو دلالة إحصائية للتحول الرقمي على أداء الموارد البشرية، حيث فسر التحول الرقمي بنسبة (61 %) في زيادة أداء الموارد البشرية</w:t>
      </w:r>
      <w:r w:rsidRPr="00D07CDE">
        <w:rPr>
          <w:rFonts w:ascii="Sakkal Majalla" w:hAnsi="Sakkal Majalla" w:cs="Sakkal Majalla"/>
          <w:sz w:val="28"/>
          <w:szCs w:val="28"/>
          <w:lang w:bidi="ar-EG"/>
        </w:rPr>
        <w:t>.</w:t>
      </w:r>
    </w:p>
    <w:p w14:paraId="532D0883" w14:textId="77777777" w:rsidR="00E54F5E" w:rsidRPr="00D07CDE" w:rsidRDefault="00E54F5E"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(السواط، </w:t>
      </w:r>
      <w:proofErr w:type="gramStart"/>
      <w:r w:rsidRPr="00D07CDE">
        <w:rPr>
          <w:rFonts w:ascii="Sakkal Majalla" w:hAnsi="Sakkal Majalla" w:cs="Sakkal Majalla"/>
          <w:b/>
          <w:bCs/>
          <w:sz w:val="28"/>
          <w:szCs w:val="28"/>
          <w:rtl/>
        </w:rPr>
        <w:t>و الحربي</w:t>
      </w:r>
      <w:proofErr w:type="gramEnd"/>
      <w:r w:rsidRPr="00D07CDE">
        <w:rPr>
          <w:rFonts w:ascii="Sakkal Majalla" w:hAnsi="Sakkal Majalla" w:cs="Sakkal Majalla"/>
          <w:b/>
          <w:bCs/>
          <w:sz w:val="28"/>
          <w:szCs w:val="28"/>
          <w:rtl/>
        </w:rPr>
        <w:t xml:space="preserve">. 2022). </w:t>
      </w:r>
    </w:p>
    <w:p w14:paraId="01AC7EC8" w14:textId="77777777" w:rsidR="00E54F5E" w:rsidRPr="00D07CDE" w:rsidRDefault="00E54F5E" w:rsidP="00D07CDE">
      <w:pPr>
        <w:spacing w:before="100" w:beforeAutospacing="1" w:after="100" w:afterAutospacing="1" w:line="360" w:lineRule="auto"/>
        <w:ind w:left="-2" w:firstLine="708"/>
        <w:jc w:val="both"/>
        <w:rPr>
          <w:rFonts w:ascii="Sakkal Majalla" w:hAnsi="Sakkal Majalla" w:cs="Sakkal Majalla"/>
          <w:sz w:val="28"/>
          <w:szCs w:val="28"/>
          <w:lang w:bidi="ar-EG"/>
        </w:rPr>
      </w:pPr>
      <w:r w:rsidRPr="00D07CDE">
        <w:rPr>
          <w:rFonts w:ascii="Sakkal Majalla" w:hAnsi="Sakkal Majalla" w:cs="Sakkal Majalla"/>
          <w:sz w:val="28"/>
          <w:szCs w:val="28"/>
          <w:rtl/>
        </w:rPr>
        <w:t xml:space="preserve">هدفت الدراسة إلى التعرف على أثر التحول الرقمي على كفاء الأداء الأكاديمي لهيئة التدريس الجامعي بجامعة الملك عبد العزيز، وكذلك التعرف على متطلبات التحول ارقمي لتحقيق كفاءة الأداء الأكاديمي لهيئة التدريس بجامعة الملك عبد العزيز، والتعرف على أثر المعوقات التي تحد من فاعلية التحول الرقمي على الأداء الأكاديمي بجامعة الملك عبد العزيز، والتعرف على المعايير الواجب توافرها في هيئة التدريس بجامعة الملك عبد العزيز لتحقيق كفاءة الأداء الأكاديمي في ظل التحول الرقمي، استخدم الباحث المنهج والوصفي التحليلي، تكون مجتمع الدراسة من أعضاء هيئة التدريس بجامعة الملك عبد العزيز تم اختيار عينة عشوائية تقدر (599) عضوا، استخدمت الدراسة الاستبانة كأداة للدراسة، من أهم النتائج </w:t>
      </w:r>
      <w:r w:rsidRPr="00D07CDE">
        <w:rPr>
          <w:rFonts w:ascii="Sakkal Majalla" w:hAnsi="Sakkal Majalla" w:cs="Sakkal Majalla"/>
          <w:sz w:val="28"/>
          <w:szCs w:val="28"/>
          <w:rtl/>
        </w:rPr>
        <w:lastRenderedPageBreak/>
        <w:t>التي توصلت إليها الدراسة: يوجد أثر للتحول الرقمي في الأداء الأكاديمي لهيئة التدريس الجامعي بجامعة الملك عبد العزيز، يوجد إثر دال للتحول الرقمي في متطلبات التحول الرقيم لتحقيق كفاءة الأداء الأكاديمي لهيئة التدريس بجامعة الملك عبد العزيز، تتوفر فرق عمل من الإداريين للتخطيط والتعلم الرقمي والإعلان عنه، يوجد إثر دال للمعوقات التي تحد من فعالية التحول الرقمي لأداء لهيئة التدريس الجامعي بجامعة الملك عبد العزيز، يوجد إثر دال المعايير الواجب توافرها في هيئة التدريس بجامعة الملك عبد العزيز لتحقيق كفاءة الأداء الأكاديمي في ظل التحول الرقمي، يشجع التحول الرقمي على التعامل مع البرمجيات وأساليب الدعم الفني العمل على إزالة المعوقات التي تحد من فاعلية التحول الرقمي على الأداء الأكاديمي، ومن أهم التوصيات التي توصل إليها الباحث: توافر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 تشجيع التحول الرقمي على التعامل مع البرمجيات وأساليب الدعم الفني</w:t>
      </w:r>
      <w:r w:rsidRPr="00D07CDE">
        <w:rPr>
          <w:rFonts w:ascii="Sakkal Majalla" w:hAnsi="Sakkal Majalla" w:cs="Sakkal Majalla"/>
          <w:sz w:val="28"/>
          <w:szCs w:val="28"/>
          <w:lang w:bidi="ar-EG"/>
        </w:rPr>
        <w:t>.</w:t>
      </w:r>
    </w:p>
    <w:p w14:paraId="0D29DD92" w14:textId="68F84A90" w:rsidR="006D4C88" w:rsidRPr="00D07CDE" w:rsidRDefault="006D4C88"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bookmarkStart w:id="14" w:name="_Hlk171675902"/>
      <w:r w:rsidR="00E76DB1" w:rsidRPr="00D07CDE">
        <w:rPr>
          <w:rFonts w:ascii="Sakkal Majalla" w:hAnsi="Sakkal Majalla" w:cs="Sakkal Majalla"/>
          <w:b/>
          <w:bCs/>
          <w:sz w:val="28"/>
          <w:szCs w:val="28"/>
          <w:rtl/>
        </w:rPr>
        <w:t>(</w:t>
      </w:r>
      <w:r w:rsidR="00317A38" w:rsidRPr="00D07CDE">
        <w:rPr>
          <w:rFonts w:ascii="Sakkal Majalla" w:hAnsi="Sakkal Majalla" w:cs="Sakkal Majalla"/>
          <w:b/>
          <w:bCs/>
          <w:sz w:val="28"/>
          <w:szCs w:val="28"/>
          <w:rtl/>
        </w:rPr>
        <w:t>ندا</w:t>
      </w:r>
      <w:r w:rsidR="00E76DB1" w:rsidRPr="00D07CDE">
        <w:rPr>
          <w:rFonts w:ascii="Sakkal Majalla" w:hAnsi="Sakkal Majalla" w:cs="Sakkal Majalla"/>
          <w:b/>
          <w:bCs/>
          <w:sz w:val="28"/>
          <w:szCs w:val="28"/>
          <w:rtl/>
        </w:rPr>
        <w:t>، 20</w:t>
      </w:r>
      <w:r w:rsidR="00B9286F" w:rsidRPr="00D07CDE">
        <w:rPr>
          <w:rFonts w:ascii="Sakkal Majalla" w:hAnsi="Sakkal Majalla" w:cs="Sakkal Majalla"/>
          <w:b/>
          <w:bCs/>
          <w:sz w:val="28"/>
          <w:szCs w:val="28"/>
          <w:rtl/>
        </w:rPr>
        <w:t>20</w:t>
      </w:r>
      <w:r w:rsidRPr="00D07CDE">
        <w:rPr>
          <w:rFonts w:ascii="Sakkal Majalla" w:hAnsi="Sakkal Majalla" w:cs="Sakkal Majalla"/>
          <w:b/>
          <w:bCs/>
          <w:sz w:val="28"/>
          <w:szCs w:val="28"/>
          <w:rtl/>
        </w:rPr>
        <w:t>)</w:t>
      </w:r>
      <w:bookmarkEnd w:id="14"/>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00674C8B" w:rsidRPr="00D07CDE">
        <w:rPr>
          <w:rFonts w:ascii="Sakkal Majalla" w:hAnsi="Sakkal Majalla" w:cs="Sakkal Majalla"/>
          <w:b/>
          <w:bCs/>
          <w:sz w:val="28"/>
          <w:szCs w:val="28"/>
          <w:rtl/>
        </w:rPr>
        <w:t>التحول</w:t>
      </w:r>
      <w:proofErr w:type="gramEnd"/>
      <w:r w:rsidR="00674C8B" w:rsidRPr="00D07CDE">
        <w:rPr>
          <w:rFonts w:ascii="Sakkal Majalla" w:hAnsi="Sakkal Majalla" w:cs="Sakkal Majalla"/>
          <w:b/>
          <w:bCs/>
          <w:sz w:val="28"/>
          <w:szCs w:val="28"/>
          <w:rtl/>
        </w:rPr>
        <w:t xml:space="preserve"> الرقمي والتنمية المستدامة: تحليل مضمون لعدد من الفقرات التلفزيونية الحكومية والخاصة</w:t>
      </w:r>
    </w:p>
    <w:p w14:paraId="50E2BC8A" w14:textId="4CAB03C9" w:rsidR="00674C8B" w:rsidRPr="00D07CDE" w:rsidRDefault="00674C8B" w:rsidP="00D07CDE">
      <w:pPr>
        <w:spacing w:before="100" w:beforeAutospacing="1" w:after="100" w:afterAutospacing="1" w:line="360" w:lineRule="auto"/>
        <w:ind w:left="-2" w:firstLine="708"/>
        <w:jc w:val="both"/>
        <w:rPr>
          <w:rFonts w:ascii="Sakkal Majalla" w:hAnsi="Sakkal Majalla" w:cs="Sakkal Majalla"/>
          <w:sz w:val="28"/>
          <w:szCs w:val="28"/>
          <w:rtl/>
        </w:rPr>
      </w:pPr>
      <w:r w:rsidRPr="00D07CDE">
        <w:rPr>
          <w:rFonts w:ascii="Sakkal Majalla" w:hAnsi="Sakkal Majalla" w:cs="Sakkal Majalla"/>
          <w:sz w:val="28"/>
          <w:szCs w:val="28"/>
          <w:rtl/>
        </w:rPr>
        <w:t xml:space="preserve">هدفت الدراسة إلى دراسة تأثير </w:t>
      </w:r>
      <w:proofErr w:type="spellStart"/>
      <w:r w:rsidRPr="00D07CDE">
        <w:rPr>
          <w:rFonts w:ascii="Sakkal Majalla" w:hAnsi="Sakkal Majalla" w:cs="Sakkal Majalla"/>
          <w:sz w:val="28"/>
          <w:szCs w:val="28"/>
          <w:rtl/>
        </w:rPr>
        <w:t>الرقمنة</w:t>
      </w:r>
      <w:proofErr w:type="spellEnd"/>
      <w:r w:rsidRPr="00D07CDE">
        <w:rPr>
          <w:rFonts w:ascii="Sakkal Majalla" w:hAnsi="Sakkal Majalla" w:cs="Sakkal Majalla"/>
          <w:sz w:val="28"/>
          <w:szCs w:val="28"/>
          <w:rtl/>
        </w:rPr>
        <w:t xml:space="preserve">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w:t>
      </w:r>
      <w:proofErr w:type="spellStart"/>
      <w:r w:rsidRPr="00D07CDE">
        <w:rPr>
          <w:rFonts w:ascii="Sakkal Majalla" w:hAnsi="Sakkal Majalla" w:cs="Sakkal Majalla"/>
          <w:sz w:val="28"/>
          <w:szCs w:val="28"/>
          <w:rtl/>
        </w:rPr>
        <w:t>والاشباعات</w:t>
      </w:r>
      <w:proofErr w:type="spellEnd"/>
      <w:r w:rsidRPr="00D07CDE">
        <w:rPr>
          <w:rFonts w:ascii="Sakkal Majalla" w:hAnsi="Sakkal Majalla" w:cs="Sakkal Majalla"/>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w:t>
      </w:r>
      <w:r w:rsidRPr="00D07CDE">
        <w:rPr>
          <w:rFonts w:ascii="Sakkal Majalla" w:hAnsi="Sakkal Majalla" w:cs="Sakkal Majalla"/>
          <w:sz w:val="28"/>
          <w:szCs w:val="28"/>
          <w:rtl/>
        </w:rPr>
        <w:lastRenderedPageBreak/>
        <w:t>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r w:rsidR="00B9286F" w:rsidRPr="00D07CDE">
        <w:rPr>
          <w:rFonts w:ascii="Sakkal Majalla" w:hAnsi="Sakkal Majalla" w:cs="Sakkal Majalla"/>
          <w:sz w:val="28"/>
          <w:szCs w:val="28"/>
          <w:rtl/>
        </w:rPr>
        <w:t>.</w:t>
      </w:r>
      <w:r w:rsidR="006D4C88" w:rsidRPr="00D07CDE">
        <w:rPr>
          <w:rFonts w:ascii="Sakkal Majalla" w:hAnsi="Sakkal Majalla" w:cs="Sakkal Majalla"/>
          <w:sz w:val="28"/>
          <w:szCs w:val="28"/>
          <w:rtl/>
        </w:rPr>
        <w:t xml:space="preserve"> </w:t>
      </w:r>
      <w:r w:rsidR="00303BF8" w:rsidRPr="00D07CDE">
        <w:rPr>
          <w:rFonts w:ascii="Sakkal Majalla" w:hAnsi="Sakkal Majalla" w:cs="Sakkal Majalla"/>
          <w:sz w:val="28"/>
          <w:szCs w:val="28"/>
          <w:rtl/>
        </w:rPr>
        <w:t xml:space="preserve"> </w:t>
      </w:r>
    </w:p>
    <w:p w14:paraId="4B922D12" w14:textId="56B7BB73" w:rsidR="006D4C88" w:rsidRPr="00D07CDE" w:rsidRDefault="006D4C88"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r w:rsidR="00052AB0" w:rsidRPr="00D07CDE">
        <w:rPr>
          <w:rFonts w:ascii="Sakkal Majalla" w:hAnsi="Sakkal Majalla" w:cs="Sakkal Majalla"/>
          <w:b/>
          <w:bCs/>
          <w:sz w:val="28"/>
          <w:szCs w:val="28"/>
          <w:rtl/>
        </w:rPr>
        <w:t>(</w:t>
      </w:r>
      <w:proofErr w:type="spellStart"/>
      <w:r w:rsidR="00674C8B" w:rsidRPr="00D07CDE">
        <w:rPr>
          <w:rFonts w:ascii="Sakkal Majalla" w:hAnsi="Sakkal Majalla" w:cs="Sakkal Majalla"/>
          <w:b/>
          <w:bCs/>
          <w:sz w:val="28"/>
          <w:szCs w:val="28"/>
          <w:rtl/>
        </w:rPr>
        <w:t>أغانيم</w:t>
      </w:r>
      <w:proofErr w:type="spellEnd"/>
      <w:r w:rsidR="00052AB0" w:rsidRPr="00D07CDE">
        <w:rPr>
          <w:rFonts w:ascii="Sakkal Majalla" w:hAnsi="Sakkal Majalla" w:cs="Sakkal Majalla"/>
          <w:b/>
          <w:bCs/>
          <w:sz w:val="28"/>
          <w:szCs w:val="28"/>
          <w:rtl/>
        </w:rPr>
        <w:t>،</w:t>
      </w:r>
      <w:r w:rsidRPr="00D07CDE">
        <w:rPr>
          <w:rFonts w:ascii="Sakkal Majalla" w:hAnsi="Sakkal Majalla" w:cs="Sakkal Majalla"/>
          <w:b/>
          <w:bCs/>
          <w:sz w:val="28"/>
          <w:szCs w:val="28"/>
          <w:rtl/>
        </w:rPr>
        <w:t xml:space="preserve"> 20</w:t>
      </w:r>
      <w:r w:rsidR="00B9286F" w:rsidRPr="00D07CDE">
        <w:rPr>
          <w:rFonts w:ascii="Sakkal Majalla" w:hAnsi="Sakkal Majalla" w:cs="Sakkal Majalla"/>
          <w:b/>
          <w:bCs/>
          <w:sz w:val="28"/>
          <w:szCs w:val="28"/>
          <w:rtl/>
        </w:rPr>
        <w:t>19</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00674C8B" w:rsidRPr="00D07CDE">
        <w:rPr>
          <w:rFonts w:ascii="Sakkal Majalla" w:hAnsi="Sakkal Majalla" w:cs="Sakkal Majalla"/>
          <w:b/>
          <w:bCs/>
          <w:sz w:val="28"/>
          <w:szCs w:val="28"/>
          <w:rtl/>
        </w:rPr>
        <w:t>الإدارة</w:t>
      </w:r>
      <w:proofErr w:type="gramEnd"/>
      <w:r w:rsidR="00674C8B" w:rsidRPr="00D07CDE">
        <w:rPr>
          <w:rFonts w:ascii="Sakkal Majalla" w:hAnsi="Sakkal Majalla" w:cs="Sakkal Majalla"/>
          <w:b/>
          <w:bCs/>
          <w:sz w:val="28"/>
          <w:szCs w:val="28"/>
          <w:rtl/>
        </w:rPr>
        <w:t xml:space="preserve"> القضائية وتحديات التحول الرقمي: التجربة المغربية نموذجا</w:t>
      </w:r>
    </w:p>
    <w:p w14:paraId="7CD8E206" w14:textId="0FDFF64D" w:rsidR="00052AB0" w:rsidRPr="00D07CDE" w:rsidRDefault="00674C8B" w:rsidP="00D07CDE">
      <w:pPr>
        <w:spacing w:before="100" w:beforeAutospacing="1" w:after="100" w:afterAutospacing="1" w:line="360" w:lineRule="auto"/>
        <w:ind w:left="-2" w:firstLine="708"/>
        <w:jc w:val="both"/>
        <w:rPr>
          <w:rFonts w:ascii="Sakkal Majalla" w:hAnsi="Sakkal Majalla" w:cs="Sakkal Majalla"/>
          <w:sz w:val="28"/>
          <w:szCs w:val="28"/>
          <w:rtl/>
        </w:rPr>
      </w:pPr>
      <w:r w:rsidRPr="00D07CDE">
        <w:rPr>
          <w:rFonts w:ascii="Sakkal Majalla" w:hAnsi="Sakkal Majalla" w:cs="Sakkal Majalla"/>
          <w:sz w:val="28"/>
          <w:szCs w:val="28"/>
          <w:rtl/>
        </w:rPr>
        <w:t>هدف البحث إلى التعرف على الإدارة القضائية وتحديات التحول الرقمي... التجربة المغربية نموذجًا. تطلب العرض المنهجي للبحث تقسيمه إلى فرعين، عرض الفرع الأول الإدارة القضائية ومتغيرات مشروع التحول الرقمي، وتناول ثلاث فقرات، ناقشت الفقرة الأولى مشروع حوسبة الإدارة القضائية، بدايات مشروع التغيير والتحول، وبينت الفقرة الثانية الخدمات المعلوماتية ودورها في تبسيط المساطر وتحسين جودة خدمات مرفق الإدارة القضائية، وتطرقت الفقرة الثالثة إلى الاستقبال ودعم الولوج إلى العدالة والقانون من خلال آليات الخدمات الإلكترونية. واستعرض الفرع الثاني تحديات التحول الرقمي بالإدارة القضائية، وقدمت فقرتين، شرحت الفقرة الأولى التحديات المرتبطة بالاستراتيجية الرقمية والميزانيات المرصودة، وتناولت الفقرة الثانية التحديات المرتبطة بأمن البيانات وإكراهات تدبير الموارد البشرية. واختتم البحث بالإشارة إلى أن تحديث الإدارة القضائية ومواكبتها للتطور العلمي التكنولوجي المتواتر والمتلاحق ومقتضيات العولمة مطلب ينادى به الجميع ويأمل في تحقيقه الكل، ولذلك ضرورة تفعيل تضافر الجهود من طرف كل الفاعلين حتى تتمكن الإدارة القضائية ببلادنا من أن تساير الركب وتنخرط بشكل كبير في مجتمع المعرفة والتكنولوجيا والإعلام، وتستفيد من فوائد التحول الرقمي</w:t>
      </w:r>
      <w:r w:rsidR="00811E32" w:rsidRPr="00D07CDE">
        <w:rPr>
          <w:rFonts w:ascii="Sakkal Majalla" w:hAnsi="Sakkal Majalla" w:cs="Sakkal Majalla"/>
          <w:sz w:val="28"/>
          <w:szCs w:val="28"/>
          <w:rtl/>
        </w:rPr>
        <w:t>.</w:t>
      </w:r>
      <w:r w:rsidR="006D4C88" w:rsidRPr="00D07CDE">
        <w:rPr>
          <w:rFonts w:ascii="Sakkal Majalla" w:hAnsi="Sakkal Majalla" w:cs="Sakkal Majalla"/>
          <w:sz w:val="28"/>
          <w:szCs w:val="28"/>
          <w:rtl/>
        </w:rPr>
        <w:t xml:space="preserve"> </w:t>
      </w:r>
    </w:p>
    <w:p w14:paraId="24DC3F6D" w14:textId="26B726FA" w:rsidR="006D4C88" w:rsidRPr="00D07CDE" w:rsidRDefault="006D4C88"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r w:rsidR="00052AB0" w:rsidRPr="00D07CDE">
        <w:rPr>
          <w:rFonts w:ascii="Sakkal Majalla" w:hAnsi="Sakkal Majalla" w:cs="Sakkal Majalla"/>
          <w:b/>
          <w:bCs/>
          <w:sz w:val="28"/>
          <w:szCs w:val="28"/>
          <w:rtl/>
        </w:rPr>
        <w:t>(</w:t>
      </w:r>
      <w:r w:rsidR="00674C8B" w:rsidRPr="00D07CDE">
        <w:rPr>
          <w:rFonts w:ascii="Sakkal Majalla" w:hAnsi="Sakkal Majalla" w:cs="Sakkal Majalla"/>
          <w:b/>
          <w:bCs/>
          <w:sz w:val="28"/>
          <w:szCs w:val="28"/>
          <w:rtl/>
        </w:rPr>
        <w:t>حمودة</w:t>
      </w:r>
      <w:r w:rsidRPr="00D07CDE">
        <w:rPr>
          <w:rFonts w:ascii="Sakkal Majalla" w:hAnsi="Sakkal Majalla" w:cs="Sakkal Majalla"/>
          <w:b/>
          <w:bCs/>
          <w:sz w:val="28"/>
          <w:szCs w:val="28"/>
          <w:rtl/>
        </w:rPr>
        <w:t>، 20</w:t>
      </w:r>
      <w:r w:rsidR="00811E32" w:rsidRPr="00D07CDE">
        <w:rPr>
          <w:rFonts w:ascii="Sakkal Majalla" w:hAnsi="Sakkal Majalla" w:cs="Sakkal Majalla"/>
          <w:b/>
          <w:bCs/>
          <w:sz w:val="28"/>
          <w:szCs w:val="28"/>
          <w:rtl/>
        </w:rPr>
        <w:t>2</w:t>
      </w:r>
      <w:r w:rsidR="00674C8B" w:rsidRPr="00D07CDE">
        <w:rPr>
          <w:rFonts w:ascii="Sakkal Majalla" w:hAnsi="Sakkal Majalla" w:cs="Sakkal Majalla"/>
          <w:b/>
          <w:bCs/>
          <w:sz w:val="28"/>
          <w:szCs w:val="28"/>
          <w:rtl/>
        </w:rPr>
        <w:t>2</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00674C8B" w:rsidRPr="00D07CDE">
        <w:rPr>
          <w:rFonts w:ascii="Sakkal Majalla" w:hAnsi="Sakkal Majalla" w:cs="Sakkal Majalla"/>
          <w:b/>
          <w:bCs/>
          <w:sz w:val="28"/>
          <w:szCs w:val="28"/>
          <w:rtl/>
        </w:rPr>
        <w:t>لوازم</w:t>
      </w:r>
      <w:proofErr w:type="gramEnd"/>
      <w:r w:rsidR="00674C8B" w:rsidRPr="00D07CDE">
        <w:rPr>
          <w:rFonts w:ascii="Sakkal Majalla" w:hAnsi="Sakkal Majalla" w:cs="Sakkal Majalla"/>
          <w:b/>
          <w:bCs/>
          <w:sz w:val="28"/>
          <w:szCs w:val="28"/>
          <w:rtl/>
        </w:rPr>
        <w:t xml:space="preserve"> التحول الرقمي: الأمن السيبراني نموذجا: رؤية فقهية </w:t>
      </w:r>
      <w:proofErr w:type="spellStart"/>
      <w:r w:rsidR="00674C8B" w:rsidRPr="00D07CDE">
        <w:rPr>
          <w:rFonts w:ascii="Sakkal Majalla" w:hAnsi="Sakkal Majalla" w:cs="Sakkal Majalla"/>
          <w:b/>
          <w:bCs/>
          <w:sz w:val="28"/>
          <w:szCs w:val="28"/>
          <w:rtl/>
        </w:rPr>
        <w:t>مقاصدية</w:t>
      </w:r>
      <w:proofErr w:type="spellEnd"/>
    </w:p>
    <w:p w14:paraId="6989727C" w14:textId="37E36010" w:rsidR="00BC454D" w:rsidRPr="00D07CDE" w:rsidRDefault="00674C8B"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 xml:space="preserve">هدف هذا البحث إلى بيان الأحكام الفقهية </w:t>
      </w:r>
      <w:proofErr w:type="spellStart"/>
      <w:r w:rsidRPr="00D07CDE">
        <w:rPr>
          <w:rFonts w:ascii="Sakkal Majalla" w:hAnsi="Sakkal Majalla" w:cs="Sakkal Majalla"/>
          <w:sz w:val="28"/>
          <w:szCs w:val="28"/>
          <w:rtl/>
        </w:rPr>
        <w:t>والمقاصدية</w:t>
      </w:r>
      <w:proofErr w:type="spellEnd"/>
      <w:r w:rsidRPr="00D07CDE">
        <w:rPr>
          <w:rFonts w:ascii="Sakkal Majalla" w:hAnsi="Sakkal Majalla" w:cs="Sakkal Majalla"/>
          <w:sz w:val="28"/>
          <w:szCs w:val="28"/>
          <w:rtl/>
        </w:rPr>
        <w:t xml:space="preserve"> المتصلة بالأمن السيبراني باعتباره أحد اللوازم الإلكترونية لإنجاح عملية التحول الرقمي الذي أطلقته الدولة المصرية والتي أضحت ضرورة عصرية لا يمكن التخلف عن ركابها، وقد اتبعت في بحثي هذا منهجين علميين: أولا: المنهج الوصفي: ومن خلاله قمت بوصف كل من مصطلحي: "التحول الرقمي" و"الأمن السيبراني" بغية التوصل إلى حكمهما الفقهي وبعدهما </w:t>
      </w:r>
      <w:proofErr w:type="spellStart"/>
      <w:r w:rsidRPr="00D07CDE">
        <w:rPr>
          <w:rFonts w:ascii="Sakkal Majalla" w:hAnsi="Sakkal Majalla" w:cs="Sakkal Majalla"/>
          <w:sz w:val="28"/>
          <w:szCs w:val="28"/>
          <w:rtl/>
        </w:rPr>
        <w:lastRenderedPageBreak/>
        <w:t>المقاصدي</w:t>
      </w:r>
      <w:proofErr w:type="spellEnd"/>
      <w:r w:rsidRPr="00D07CDE">
        <w:rPr>
          <w:rFonts w:ascii="Sakkal Majalla" w:hAnsi="Sakkal Majalla" w:cs="Sakkal Majalla"/>
          <w:sz w:val="28"/>
          <w:szCs w:val="28"/>
          <w:rtl/>
        </w:rPr>
        <w:t xml:space="preserve"> المبني على الأدلة والبراهين الشرعية. ثانيا: المنهج التحليلي: ومن خلاله قمت بشرح وتحليل النصوص الشرعية من القرآن العظيم والسنة النبوية الشريفة والقواعد الشرعية والنصوص الفقهية والأصولية التي استدللت بها على الأحكام الفقهية الواردة في البحث. وخلص البحث إلى مجموعة من النتائج المهمة ومنها: الحكم الفقهي للتحول الرقمي على المستوى العام أنه من فروض الكفايات اللازمة لقيام المجتمع ومعاصرته للحركة الإنسانية العامة في البيئة العالمية المحيطة، ويتأكد الاستحباب الشرعي على مستوى الأفراد أن يأخذوا به أيضا بحسب إمكاناتهم الفردية، ويجدر بالدولة من جهة شرعية ودستورية توفير مناخ رقمي آمن لجميع مؤسسات الدولة والمجتمع العام، وتتوجه المسؤولية الشرعية الشخصية على كل فرد يتعاطى مع المجال الرقمي أن يحمي نفسه من الهجمات الضارة التخريبية، وأن تحقيق الأمن السيبراني يتصل بمقاصد الشريعة الإسلامية الضرورية وهي حفظ الدين وحفظ النفس وحفظ العقل وحفظ المال وحفظ النسل اتصالا وثيقا مما يجعله ذا رعاية ومنزلة يجب شرعا السعي في تحقيقها بحسب ما يؤدي إليه وما ينتج أيضا عن تركه وإهماله. الحكم الفقهي للقرصنة الأخلاقية هو الجواز شرعا من حيث الأصل المجرد، بل يترقى هذا الجواز إلى مرتبة فرض الكفاية إذا لزم وجود هذه الإمكانيات الرقمية في المجتمع المسلم بغرض الحماية والقدرة على مواجهة الخصوم ويجب على خبراء القرصنة الأخلاقية الالتزام بالنطاق المحدد لهم للعمل به، وتقع عليهم مسؤولية التخطي إلى الحدود غير المسموح بها، ويجوز من حيث المبدأ الفقهي وضع شرط جزائي عقابي بالحبس أو الغرامة المالية لمخالفة هذا الشرط؛ لأنه في تلك الحالة نوع من خيانة الأمانة.</w:t>
      </w:r>
    </w:p>
    <w:p w14:paraId="225B0CA1" w14:textId="1C06DC2A" w:rsidR="006D4C88" w:rsidRPr="00D07CDE" w:rsidRDefault="006D4C88"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r w:rsidR="00052AB0" w:rsidRPr="00D07CDE">
        <w:rPr>
          <w:rFonts w:ascii="Sakkal Majalla" w:hAnsi="Sakkal Majalla" w:cs="Sakkal Majalla"/>
          <w:b/>
          <w:bCs/>
          <w:sz w:val="28"/>
          <w:szCs w:val="28"/>
          <w:rtl/>
        </w:rPr>
        <w:t>(</w:t>
      </w:r>
      <w:r w:rsidR="00674C8B" w:rsidRPr="00D07CDE">
        <w:rPr>
          <w:rFonts w:ascii="Sakkal Majalla" w:hAnsi="Sakkal Majalla" w:cs="Sakkal Majalla"/>
          <w:b/>
          <w:bCs/>
          <w:sz w:val="28"/>
          <w:szCs w:val="28"/>
          <w:rtl/>
        </w:rPr>
        <w:t>ضيافي</w:t>
      </w:r>
      <w:r w:rsidR="00052AB0" w:rsidRPr="00D07CDE">
        <w:rPr>
          <w:rFonts w:ascii="Sakkal Majalla" w:hAnsi="Sakkal Majalla" w:cs="Sakkal Majalla"/>
          <w:b/>
          <w:bCs/>
          <w:sz w:val="28"/>
          <w:szCs w:val="28"/>
          <w:rtl/>
        </w:rPr>
        <w:t>،</w:t>
      </w:r>
      <w:r w:rsidRPr="00D07CDE">
        <w:rPr>
          <w:rFonts w:ascii="Sakkal Majalla" w:hAnsi="Sakkal Majalla" w:cs="Sakkal Majalla"/>
          <w:b/>
          <w:bCs/>
          <w:sz w:val="28"/>
          <w:szCs w:val="28"/>
          <w:rtl/>
        </w:rPr>
        <w:t xml:space="preserve"> 202</w:t>
      </w:r>
      <w:r w:rsidR="00674C8B" w:rsidRPr="00D07CDE">
        <w:rPr>
          <w:rFonts w:ascii="Sakkal Majalla" w:hAnsi="Sakkal Majalla" w:cs="Sakkal Majalla"/>
          <w:b/>
          <w:bCs/>
          <w:sz w:val="28"/>
          <w:szCs w:val="28"/>
          <w:rtl/>
        </w:rPr>
        <w:t>3</w:t>
      </w:r>
      <w:r w:rsidRPr="00D07CDE">
        <w:rPr>
          <w:rFonts w:ascii="Sakkal Majalla" w:hAnsi="Sakkal Majalla" w:cs="Sakkal Majalla"/>
          <w:b/>
          <w:bCs/>
          <w:sz w:val="28"/>
          <w:szCs w:val="28"/>
          <w:rtl/>
        </w:rPr>
        <w:t xml:space="preserve">) بعنوان: </w:t>
      </w:r>
      <w:r w:rsidR="00674C8B" w:rsidRPr="00D07CDE">
        <w:rPr>
          <w:rFonts w:ascii="Sakkal Majalla" w:hAnsi="Sakkal Majalla" w:cs="Sakkal Majalla"/>
          <w:b/>
          <w:bCs/>
          <w:sz w:val="28"/>
          <w:szCs w:val="28"/>
          <w:rtl/>
        </w:rPr>
        <w:t>التحول الرقمي في الجزائر: قراءة في مؤشرات الجاهزية الإلكترونية وأثرها على ترقية الخدمة العمومية: دراسة حالة ولاية باتنة خلال الفترة "2019-2006"</w:t>
      </w:r>
    </w:p>
    <w:p w14:paraId="41ECAD03" w14:textId="4EFA5B29" w:rsidR="009C20C7" w:rsidRPr="00D07CDE" w:rsidRDefault="00811E32"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 xml:space="preserve">هدفت هذه الدراسة إلى </w:t>
      </w:r>
      <w:r w:rsidR="00674C8B" w:rsidRPr="00D07CDE">
        <w:rPr>
          <w:rFonts w:ascii="Sakkal Majalla" w:hAnsi="Sakkal Majalla" w:cs="Sakkal Majalla"/>
          <w:sz w:val="28"/>
          <w:szCs w:val="28"/>
          <w:rtl/>
        </w:rPr>
        <w:t xml:space="preserve">تسليط الضوء بشكل تحليلي نقدي على ثنائية الجاهزية الإلكترونية للحكومة وتقاطعها مع ضرورات التحول الرقمي في الجزائر، هذا التوجه العالمي الجديد الذي يعبر عن تسونامي صناعي في طبعته الرابعة، مع التركيز بالتحليل الإحصائي على ولاية باتنة باعتبارها أنموذجا للدراسة. ففي عالم متحول، متغير ومتسارع متشبع بتكنولوجيات المعلومات والاتصالات وجب علينا </w:t>
      </w:r>
      <w:r w:rsidR="00674C8B" w:rsidRPr="00D07CDE">
        <w:rPr>
          <w:rFonts w:ascii="Sakkal Majalla" w:hAnsi="Sakkal Majalla" w:cs="Sakkal Majalla"/>
          <w:sz w:val="28"/>
          <w:szCs w:val="28"/>
          <w:rtl/>
        </w:rPr>
        <w:lastRenderedPageBreak/>
        <w:t>التطرق للجاهزية الإلكترونية للحكومة الجزائرية من خلال البحث في مؤشراتها، استنادا للتقارير الدولية للجاهزية الإلكترونية ودلالة ذلك على التحول الرقمي وأثره الكلي على الجماعات المحلية من جهة، وانعكاساته على ترقية الخدمة العمومية وجودتها. إن ما يدعم طرح التحول الرقمي في الجزائر، هو حزمة الإجراءات والقرارات المتخذة من طرف الحكومة بغية التأسيس لفكرة الحكومة الإلكترونية بداية من سنة 2013، في إطار رؤية مستقبلية لغاية 2030. وهو ما نسعى إليه في هذه الدراسة، من خلال تحليل مؤشرات الجاهزية الإلكترونية، والأثر المباشر وغير المباشر لها على التحول الرقمي في الجزائر، لتخلص الدراسة في الأخير إلى أن عملية التحول الرقمي في الجزائر مازالت مؤجلة بحكم عدم توفر مؤشرات الجاهزية الإلكترونية في الوقت الحالي.</w:t>
      </w:r>
    </w:p>
    <w:p w14:paraId="60D047E4" w14:textId="11790B80" w:rsidR="006D4C88" w:rsidRPr="00D07CDE" w:rsidRDefault="006D4C88"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r w:rsidR="006910C9" w:rsidRPr="00D07CDE">
        <w:rPr>
          <w:rFonts w:ascii="Sakkal Majalla" w:hAnsi="Sakkal Majalla" w:cs="Sakkal Majalla"/>
          <w:b/>
          <w:bCs/>
          <w:sz w:val="28"/>
          <w:szCs w:val="28"/>
          <w:rtl/>
        </w:rPr>
        <w:t>(</w:t>
      </w:r>
      <w:r w:rsidR="00674C8B" w:rsidRPr="00D07CDE">
        <w:rPr>
          <w:rFonts w:ascii="Sakkal Majalla" w:hAnsi="Sakkal Majalla" w:cs="Sakkal Majalla"/>
          <w:b/>
          <w:bCs/>
          <w:sz w:val="28"/>
          <w:szCs w:val="28"/>
          <w:rtl/>
        </w:rPr>
        <w:t>البحيري</w:t>
      </w:r>
      <w:r w:rsidR="006910C9" w:rsidRPr="00D07CDE">
        <w:rPr>
          <w:rFonts w:ascii="Sakkal Majalla" w:hAnsi="Sakkal Majalla" w:cs="Sakkal Majalla"/>
          <w:b/>
          <w:bCs/>
          <w:sz w:val="28"/>
          <w:szCs w:val="28"/>
          <w:rtl/>
        </w:rPr>
        <w:t>،</w:t>
      </w:r>
      <w:r w:rsidRPr="00D07CDE">
        <w:rPr>
          <w:rFonts w:ascii="Sakkal Majalla" w:hAnsi="Sakkal Majalla" w:cs="Sakkal Majalla"/>
          <w:b/>
          <w:bCs/>
          <w:sz w:val="28"/>
          <w:szCs w:val="28"/>
          <w:rtl/>
        </w:rPr>
        <w:t xml:space="preserve"> 20</w:t>
      </w:r>
      <w:r w:rsidR="00674C8B" w:rsidRPr="00D07CDE">
        <w:rPr>
          <w:rFonts w:ascii="Sakkal Majalla" w:hAnsi="Sakkal Majalla" w:cs="Sakkal Majalla"/>
          <w:b/>
          <w:bCs/>
          <w:sz w:val="28"/>
          <w:szCs w:val="28"/>
          <w:rtl/>
        </w:rPr>
        <w:t>20</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00674C8B" w:rsidRPr="00D07CDE">
        <w:rPr>
          <w:rFonts w:ascii="Sakkal Majalla" w:hAnsi="Sakkal Majalla" w:cs="Sakkal Majalla"/>
          <w:b/>
          <w:bCs/>
          <w:sz w:val="28"/>
          <w:szCs w:val="28"/>
          <w:rtl/>
        </w:rPr>
        <w:t>آليات</w:t>
      </w:r>
      <w:proofErr w:type="gramEnd"/>
      <w:r w:rsidR="00674C8B" w:rsidRPr="00D07CDE">
        <w:rPr>
          <w:rFonts w:ascii="Sakkal Majalla" w:hAnsi="Sakkal Majalla" w:cs="Sakkal Majalla"/>
          <w:b/>
          <w:bCs/>
          <w:sz w:val="28"/>
          <w:szCs w:val="28"/>
          <w:rtl/>
        </w:rPr>
        <w:t xml:space="preserve"> التحول الرقمي: </w:t>
      </w:r>
      <w:proofErr w:type="spellStart"/>
      <w:r w:rsidR="00674C8B" w:rsidRPr="00D07CDE">
        <w:rPr>
          <w:rFonts w:ascii="Sakkal Majalla" w:hAnsi="Sakkal Majalla" w:cs="Sakkal Majalla"/>
          <w:b/>
          <w:bCs/>
          <w:sz w:val="28"/>
          <w:szCs w:val="28"/>
          <w:rtl/>
        </w:rPr>
        <w:t>رقمنة</w:t>
      </w:r>
      <w:proofErr w:type="spellEnd"/>
      <w:r w:rsidR="00674C8B" w:rsidRPr="00D07CDE">
        <w:rPr>
          <w:rFonts w:ascii="Sakkal Majalla" w:hAnsi="Sakkal Majalla" w:cs="Sakkal Majalla"/>
          <w:b/>
          <w:bCs/>
          <w:sz w:val="28"/>
          <w:szCs w:val="28"/>
          <w:rtl/>
        </w:rPr>
        <w:t xml:space="preserve"> وثائق إدارة المشروعات التطوير بجماعة بنى سويف نموذجا</w:t>
      </w:r>
    </w:p>
    <w:p w14:paraId="28998B8C" w14:textId="016192F8" w:rsidR="00811E32" w:rsidRPr="00D07CDE" w:rsidRDefault="00674C8B"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هدفت الدراسة إلى التعريف بالتحول الرقمي وأهدافه وأهميته وبيان التحديات التي تواجه التحول الرقمي في الجامعات، وتوضيح أهم آليات التحول الرقمي. عرضت الدراسة إطارًا مفاهيميًا تضمن مفهوم التحول الرقمي. تم استخدام المنهج الوصفي التحليلي. جاءت أهم النتائج مؤكدة على أن جمود الهيكل التنظيمي لوحدة إدارة المشروعات بجامعة بني سويف دون تطور فاعل مع متطلبات المرحلة فإن واقع النظام الحال لإدارة الوثائق في الجامعة ضعيف ويعاني من قصور كثيرة ويظهر ذلك في استخدام طرق الحفظ التقليدية وعدم توفر خطة مكتوبة لنظام إدارة الوثائق الحالي، وأوضحت الدراسة بيان آليات التحول من الأرشفة التقليدية إلى الأرشفة الإلكترونية والتعرف على استخدام النظم الآلية في معالجة الوثائق والملفات. أوصت الدراسة باستخدام الأساليب الحديثة في إدارة العمل الإداري في الجامعات المصرية تدعيما لإدارة وثائقه ومحتواه الإلكتروني عن بعد، وتهيئة مؤسسات وزارة التعليم العالي للاندماج في النظام العالمي في مجال إدارة الوثائق والمحتوي الإلكتروني.</w:t>
      </w:r>
    </w:p>
    <w:p w14:paraId="743B0C48" w14:textId="77777777" w:rsidR="008663A4" w:rsidRDefault="008663A4">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0293FAE" w14:textId="4908DE0A" w:rsidR="006910C9" w:rsidRPr="00D07CDE" w:rsidRDefault="006D4C88" w:rsidP="00C21968">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lastRenderedPageBreak/>
        <w:t xml:space="preserve">دراسة </w:t>
      </w:r>
      <w:r w:rsidR="006910C9" w:rsidRPr="00D07CDE">
        <w:rPr>
          <w:rFonts w:ascii="Sakkal Majalla" w:hAnsi="Sakkal Majalla" w:cs="Sakkal Majalla"/>
          <w:b/>
          <w:bCs/>
          <w:sz w:val="28"/>
          <w:szCs w:val="28"/>
          <w:rtl/>
        </w:rPr>
        <w:t>(</w:t>
      </w:r>
      <w:r w:rsidR="00674C8B" w:rsidRPr="00D07CDE">
        <w:rPr>
          <w:rFonts w:ascii="Sakkal Majalla" w:hAnsi="Sakkal Majalla" w:cs="Sakkal Majalla"/>
          <w:b/>
          <w:bCs/>
          <w:sz w:val="28"/>
          <w:szCs w:val="28"/>
          <w:rtl/>
        </w:rPr>
        <w:t>زيدان</w:t>
      </w:r>
      <w:r w:rsidR="006910C9" w:rsidRPr="00D07CDE">
        <w:rPr>
          <w:rFonts w:ascii="Sakkal Majalla" w:hAnsi="Sakkal Majalla" w:cs="Sakkal Majalla"/>
          <w:b/>
          <w:bCs/>
          <w:sz w:val="28"/>
          <w:szCs w:val="28"/>
          <w:rtl/>
        </w:rPr>
        <w:t>،</w:t>
      </w:r>
      <w:r w:rsidRPr="00D07CDE">
        <w:rPr>
          <w:rFonts w:ascii="Sakkal Majalla" w:hAnsi="Sakkal Majalla" w:cs="Sakkal Majalla"/>
          <w:b/>
          <w:bCs/>
          <w:sz w:val="28"/>
          <w:szCs w:val="28"/>
          <w:rtl/>
        </w:rPr>
        <w:t xml:space="preserve"> 202</w:t>
      </w:r>
      <w:r w:rsidR="00674C8B" w:rsidRPr="00D07CDE">
        <w:rPr>
          <w:rFonts w:ascii="Sakkal Majalla" w:hAnsi="Sakkal Majalla" w:cs="Sakkal Majalla"/>
          <w:b/>
          <w:bCs/>
          <w:sz w:val="28"/>
          <w:szCs w:val="28"/>
          <w:rtl/>
        </w:rPr>
        <w:t>1</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00674C8B" w:rsidRPr="00D07CDE">
        <w:rPr>
          <w:rFonts w:ascii="Sakkal Majalla" w:hAnsi="Sakkal Majalla" w:cs="Sakkal Majalla"/>
          <w:b/>
          <w:bCs/>
          <w:sz w:val="28"/>
          <w:szCs w:val="28"/>
          <w:rtl/>
        </w:rPr>
        <w:t>التحول</w:t>
      </w:r>
      <w:proofErr w:type="gramEnd"/>
      <w:r w:rsidR="00674C8B" w:rsidRPr="00D07CDE">
        <w:rPr>
          <w:rFonts w:ascii="Sakkal Majalla" w:hAnsi="Sakkal Majalla" w:cs="Sakkal Majalla"/>
          <w:b/>
          <w:bCs/>
          <w:sz w:val="28"/>
          <w:szCs w:val="28"/>
          <w:rtl/>
        </w:rPr>
        <w:t xml:space="preserve"> الرقمي بمؤسسات التعليم الجامعي: دراسة تقييمية للفرص والتحديات: جامعة الأزهر نموذجا</w:t>
      </w:r>
      <w:r w:rsidR="006910C9" w:rsidRPr="00D07CDE">
        <w:rPr>
          <w:rFonts w:ascii="Sakkal Majalla" w:hAnsi="Sakkal Majalla" w:cs="Sakkal Majalla"/>
          <w:b/>
          <w:bCs/>
          <w:sz w:val="28"/>
          <w:szCs w:val="28"/>
          <w:rtl/>
        </w:rPr>
        <w:t xml:space="preserve"> </w:t>
      </w:r>
    </w:p>
    <w:p w14:paraId="327E5EF5" w14:textId="2741229E" w:rsidR="006D4C88" w:rsidRPr="00D07CDE" w:rsidRDefault="00674C8B"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 xml:space="preserve">استهدفت الدراسة الحالية قياس وتقييم مشروع </w:t>
      </w:r>
      <w:proofErr w:type="spellStart"/>
      <w:r w:rsidRPr="00D07CDE">
        <w:rPr>
          <w:rFonts w:ascii="Sakkal Majalla" w:hAnsi="Sakkal Majalla" w:cs="Sakkal Majalla"/>
          <w:sz w:val="28"/>
          <w:szCs w:val="28"/>
          <w:rtl/>
        </w:rPr>
        <w:t>الرقمنة</w:t>
      </w:r>
      <w:proofErr w:type="spellEnd"/>
      <w:r w:rsidRPr="00D07CDE">
        <w:rPr>
          <w:rFonts w:ascii="Sakkal Majalla" w:hAnsi="Sakkal Majalla" w:cs="Sakkal Majalla"/>
          <w:sz w:val="28"/>
          <w:szCs w:val="28"/>
          <w:rtl/>
        </w:rPr>
        <w:t xml:space="preserve">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D07CDE">
        <w:rPr>
          <w:rFonts w:ascii="Sakkal Majalla" w:hAnsi="Sakkal Majalla" w:cs="Sakkal Majalla"/>
          <w:sz w:val="28"/>
          <w:szCs w:val="28"/>
        </w:rPr>
        <w:t>SWOT</w:t>
      </w:r>
      <w:r w:rsidRPr="00D07CDE">
        <w:rPr>
          <w:rFonts w:ascii="Sakkal Majalla" w:hAnsi="Sakkal Majalla" w:cs="Sakkal Majalla"/>
          <w:sz w:val="28"/>
          <w:szCs w:val="28"/>
          <w:rtl/>
        </w:rPr>
        <w:t xml:space="preserve">) لاستخراج تقييم شامل، أكثر حيادية ومنطقية، من أجل الوقوف على نقاط القوة والضعف والفرص والتهديدات التي يوجهها مشروع </w:t>
      </w:r>
      <w:proofErr w:type="spellStart"/>
      <w:r w:rsidRPr="00D07CDE">
        <w:rPr>
          <w:rFonts w:ascii="Sakkal Majalla" w:hAnsi="Sakkal Majalla" w:cs="Sakkal Majalla"/>
          <w:sz w:val="28"/>
          <w:szCs w:val="28"/>
          <w:rtl/>
        </w:rPr>
        <w:t>الرقمنة</w:t>
      </w:r>
      <w:proofErr w:type="spellEnd"/>
      <w:r w:rsidRPr="00D07CDE">
        <w:rPr>
          <w:rFonts w:ascii="Sakkal Majalla" w:hAnsi="Sakkal Majalla" w:cs="Sakkal Majalla"/>
          <w:sz w:val="28"/>
          <w:szCs w:val="28"/>
          <w:rtl/>
        </w:rPr>
        <w:t xml:space="preserve">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D07CDE">
        <w:rPr>
          <w:rFonts w:ascii="Sakkal Majalla" w:hAnsi="Sakkal Majalla" w:cs="Sakkal Majalla"/>
          <w:sz w:val="28"/>
          <w:szCs w:val="28"/>
        </w:rPr>
        <w:t>Data Center</w:t>
      </w:r>
      <w:r w:rsidRPr="00D07CDE">
        <w:rPr>
          <w:rFonts w:ascii="Sakkal Majalla" w:hAnsi="Sakkal Majalla" w:cs="Sakkal Majalla"/>
          <w:sz w:val="28"/>
          <w:szCs w:val="28"/>
          <w:rtl/>
        </w:rPr>
        <w:t xml:space="preserve"> (حجر الزاوية في عملية </w:t>
      </w:r>
      <w:proofErr w:type="spellStart"/>
      <w:r w:rsidRPr="00D07CDE">
        <w:rPr>
          <w:rFonts w:ascii="Sakkal Majalla" w:hAnsi="Sakkal Majalla" w:cs="Sakkal Majalla"/>
          <w:sz w:val="28"/>
          <w:szCs w:val="28"/>
          <w:rtl/>
        </w:rPr>
        <w:t>الرقمنة</w:t>
      </w:r>
      <w:proofErr w:type="spellEnd"/>
      <w:r w:rsidRPr="00D07CDE">
        <w:rPr>
          <w:rFonts w:ascii="Sakkal Majalla" w:hAnsi="Sakkal Majalla" w:cs="Sakkal Majalla"/>
          <w:sz w:val="28"/>
          <w:szCs w:val="28"/>
          <w:rtl/>
        </w:rPr>
        <w:t>)، بالإضافة إلى تأهيل الموارد البشرية.</w:t>
      </w:r>
    </w:p>
    <w:p w14:paraId="16454945" w14:textId="732D1798" w:rsidR="00573BFE" w:rsidRPr="008663A4" w:rsidRDefault="00573BFE" w:rsidP="008663A4">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bookmarkStart w:id="15" w:name="_Toc170243312"/>
      <w:r w:rsidRPr="00D07CDE">
        <w:rPr>
          <w:rFonts w:ascii="Sakkal Majalla" w:hAnsi="Sakkal Majalla" w:cs="Sakkal Majalla"/>
          <w:b/>
          <w:bCs/>
          <w:sz w:val="28"/>
          <w:szCs w:val="28"/>
          <w:rtl/>
        </w:rPr>
        <w:t xml:space="preserve">دراسة </w:t>
      </w:r>
      <w:bookmarkStart w:id="16" w:name="_Hlk181923240"/>
      <w:r w:rsidRPr="00D07CDE">
        <w:rPr>
          <w:rFonts w:ascii="Sakkal Majalla" w:hAnsi="Sakkal Majalla" w:cs="Sakkal Majalla"/>
          <w:b/>
          <w:bCs/>
          <w:sz w:val="28"/>
          <w:szCs w:val="28"/>
        </w:rPr>
        <w:t>Al-</w:t>
      </w:r>
      <w:proofErr w:type="spellStart"/>
      <w:r w:rsidRPr="00D07CDE">
        <w:rPr>
          <w:rFonts w:ascii="Sakkal Majalla" w:hAnsi="Sakkal Majalla" w:cs="Sakkal Majalla"/>
          <w:b/>
          <w:bCs/>
          <w:sz w:val="28"/>
          <w:szCs w:val="28"/>
        </w:rPr>
        <w:t>Nsour</w:t>
      </w:r>
      <w:proofErr w:type="spellEnd"/>
      <w:r w:rsidRPr="00D07CDE">
        <w:rPr>
          <w:rFonts w:ascii="Sakkal Majalla" w:hAnsi="Sakkal Majalla" w:cs="Sakkal Majalla"/>
          <w:b/>
          <w:bCs/>
          <w:sz w:val="28"/>
          <w:szCs w:val="28"/>
        </w:rPr>
        <w:t>, 2019)</w:t>
      </w:r>
      <w:r w:rsidRPr="00D07CDE">
        <w:rPr>
          <w:rFonts w:ascii="Sakkal Majalla" w:hAnsi="Sakkal Majalla" w:cs="Sakkal Majalla"/>
          <w:b/>
          <w:bCs/>
          <w:sz w:val="28"/>
          <w:szCs w:val="28"/>
          <w:rtl/>
        </w:rPr>
        <w:t>)</w:t>
      </w:r>
      <w:bookmarkEnd w:id="16"/>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Pr="008663A4">
        <w:rPr>
          <w:rFonts w:ascii="Sakkal Majalla" w:hAnsi="Sakkal Majalla" w:cs="Sakkal Majalla"/>
          <w:b/>
          <w:bCs/>
          <w:sz w:val="28"/>
          <w:szCs w:val="28"/>
        </w:rPr>
        <w:t>Earning</w:t>
      </w:r>
      <w:proofErr w:type="gramEnd"/>
      <w:r w:rsidRPr="008663A4">
        <w:rPr>
          <w:rFonts w:ascii="Sakkal Majalla" w:hAnsi="Sakkal Majalla" w:cs="Sakkal Majalla"/>
          <w:b/>
          <w:bCs/>
          <w:sz w:val="28"/>
          <w:szCs w:val="28"/>
        </w:rPr>
        <w:t xml:space="preserve"> Management, Institutional Ownership and Performance: Evidence from Amman Stock Exchange</w:t>
      </w:r>
    </w:p>
    <w:p w14:paraId="7B188C2B" w14:textId="77777777" w:rsidR="00573BFE" w:rsidRPr="00D07CDE" w:rsidRDefault="00573BFE" w:rsidP="00D07CDE">
      <w:pPr>
        <w:spacing w:before="100" w:beforeAutospacing="1" w:after="100" w:afterAutospacing="1" w:line="360" w:lineRule="auto"/>
        <w:ind w:left="-2" w:firstLine="708"/>
        <w:jc w:val="both"/>
        <w:rPr>
          <w:rFonts w:ascii="Sakkal Majalla" w:hAnsi="Sakkal Majalla" w:cs="Sakkal Majalla"/>
          <w:sz w:val="28"/>
          <w:szCs w:val="28"/>
        </w:rPr>
      </w:pPr>
      <w:bookmarkStart w:id="17" w:name="_Hlk181870455"/>
      <w:r w:rsidRPr="00D07CDE">
        <w:rPr>
          <w:rFonts w:ascii="Sakkal Majalla" w:hAnsi="Sakkal Majalla" w:cs="Sakkal Majalla"/>
          <w:sz w:val="28"/>
          <w:szCs w:val="28"/>
          <w:rtl/>
        </w:rPr>
        <w:t>هدفت هذه الدراسة إلى تحديد أثر كل من إدارة الأرباح والملكية المؤسسية على أداء الشركات الصناعية المساهمة العامة المدرجة في سوق عمان المالي، شملت عينة الدراسة (46) شركة لمدة (5) سنوات في الفترة من (2013 - 2017). أظهرت النتائج عدم وجود أثر ذو دلالة إحصائية لإدارة الأرباح (</w:t>
      </w:r>
      <w:r w:rsidRPr="00D07CDE">
        <w:rPr>
          <w:rFonts w:ascii="Sakkal Majalla" w:hAnsi="Sakkal Majalla" w:cs="Sakkal Majalla"/>
          <w:sz w:val="28"/>
          <w:szCs w:val="28"/>
        </w:rPr>
        <w:t>EM</w:t>
      </w:r>
      <w:r w:rsidRPr="00D07CDE">
        <w:rPr>
          <w:rFonts w:ascii="Sakkal Majalla" w:hAnsi="Sakkal Majalla" w:cs="Sakkal Majalla"/>
          <w:sz w:val="28"/>
          <w:szCs w:val="28"/>
          <w:rtl/>
        </w:rPr>
        <w:t>) على العائد على الأصول وأن اتجاه العلاقة هو سلبي. كما وأظهرت النتائج عدم وجود أثر ذو دلالة إحصائية للملكية المؤسسية على العائد على الأصول وان اتجاه العلاقة إيجابي. وعندما تم استخدم النموذج الثاني (</w:t>
      </w:r>
      <w:r w:rsidRPr="00D07CDE">
        <w:rPr>
          <w:rFonts w:ascii="Sakkal Majalla" w:hAnsi="Sakkal Majalla" w:cs="Sakkal Majalla"/>
          <w:sz w:val="28"/>
          <w:szCs w:val="28"/>
        </w:rPr>
        <w:t>ROE</w:t>
      </w:r>
      <w:r w:rsidRPr="00D07CDE">
        <w:rPr>
          <w:rFonts w:ascii="Sakkal Majalla" w:hAnsi="Sakkal Majalla" w:cs="Sakkal Majalla"/>
          <w:sz w:val="28"/>
          <w:szCs w:val="28"/>
          <w:rtl/>
        </w:rPr>
        <w:t>)، أظهرت النتائج عدم وجود أثر ذو دلالة إحصائية لإدارة الأرباح (</w:t>
      </w:r>
      <w:r w:rsidRPr="00D07CDE">
        <w:rPr>
          <w:rFonts w:ascii="Sakkal Majalla" w:hAnsi="Sakkal Majalla" w:cs="Sakkal Majalla"/>
          <w:sz w:val="28"/>
          <w:szCs w:val="28"/>
        </w:rPr>
        <w:t>EM</w:t>
      </w:r>
      <w:r w:rsidRPr="00D07CDE">
        <w:rPr>
          <w:rFonts w:ascii="Sakkal Majalla" w:hAnsi="Sakkal Majalla" w:cs="Sakkal Majalla"/>
          <w:sz w:val="28"/>
          <w:szCs w:val="28"/>
          <w:rtl/>
        </w:rPr>
        <w:t xml:space="preserve">) على العائد على حقوق الملكية وأن اتجاه العلاقة هو سلبي. بينما يوجد للملكية المؤسسية أثر ذو دلالة إحصائية على العائد على حقوق </w:t>
      </w:r>
      <w:r w:rsidRPr="00D07CDE">
        <w:rPr>
          <w:rFonts w:ascii="Sakkal Majalla" w:hAnsi="Sakkal Majalla" w:cs="Sakkal Majalla"/>
          <w:sz w:val="28"/>
          <w:szCs w:val="28"/>
          <w:rtl/>
        </w:rPr>
        <w:lastRenderedPageBreak/>
        <w:t xml:space="preserve">الملكية وأن اتجاه العلاقة إيجابي. وفيما يتعلق بالمتغيرات الضابطة، أظهرت النتائج أن لها أثر ذو دلالة إحصائية على كل من العائد على الأصول والعائد على حقوق الملكية. </w:t>
      </w:r>
    </w:p>
    <w:p w14:paraId="0B6B4302" w14:textId="3BECC070" w:rsidR="00573BFE" w:rsidRPr="008663A4" w:rsidRDefault="00573BFE" w:rsidP="008663A4">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bookmarkStart w:id="18" w:name="_Hlk181915001"/>
      <w:r w:rsidRPr="00D07CDE">
        <w:rPr>
          <w:rFonts w:ascii="Sakkal Majalla" w:hAnsi="Sakkal Majalla" w:cs="Sakkal Majalla"/>
          <w:b/>
          <w:bCs/>
          <w:sz w:val="28"/>
          <w:szCs w:val="28"/>
        </w:rPr>
        <w:t>Al-Majali, 2021)</w:t>
      </w:r>
      <w:r w:rsidRPr="00D07CDE">
        <w:rPr>
          <w:rFonts w:ascii="Sakkal Majalla" w:hAnsi="Sakkal Majalla" w:cs="Sakkal Majalla"/>
          <w:b/>
          <w:bCs/>
          <w:sz w:val="28"/>
          <w:szCs w:val="28"/>
          <w:rtl/>
        </w:rPr>
        <w:t>)</w:t>
      </w:r>
      <w:bookmarkEnd w:id="18"/>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Pr="008663A4">
        <w:rPr>
          <w:rFonts w:ascii="Sakkal Majalla" w:hAnsi="Sakkal Majalla" w:cs="Sakkal Majalla"/>
          <w:b/>
          <w:bCs/>
          <w:sz w:val="28"/>
          <w:szCs w:val="28"/>
        </w:rPr>
        <w:t>The</w:t>
      </w:r>
      <w:proofErr w:type="gramEnd"/>
      <w:r w:rsidRPr="008663A4">
        <w:rPr>
          <w:rFonts w:ascii="Sakkal Majalla" w:hAnsi="Sakkal Majalla" w:cs="Sakkal Majalla"/>
          <w:b/>
          <w:bCs/>
          <w:sz w:val="28"/>
          <w:szCs w:val="28"/>
        </w:rPr>
        <w:t xml:space="preserve"> Effect of Strategic Intelligence on Enhancing the Performance of Higher Education Institutions: A Field Study of </w:t>
      </w:r>
      <w:proofErr w:type="spellStart"/>
      <w:r w:rsidRPr="008663A4">
        <w:rPr>
          <w:rFonts w:ascii="Sakkal Majalla" w:hAnsi="Sakkal Majalla" w:cs="Sakkal Majalla"/>
          <w:b/>
          <w:bCs/>
          <w:sz w:val="28"/>
          <w:szCs w:val="28"/>
        </w:rPr>
        <w:t>Mutah</w:t>
      </w:r>
      <w:proofErr w:type="spellEnd"/>
      <w:r w:rsidRPr="008663A4">
        <w:rPr>
          <w:rFonts w:ascii="Sakkal Majalla" w:hAnsi="Sakkal Majalla" w:cs="Sakkal Majalla"/>
          <w:b/>
          <w:bCs/>
          <w:sz w:val="28"/>
          <w:szCs w:val="28"/>
        </w:rPr>
        <w:t xml:space="preserve"> University</w:t>
      </w:r>
    </w:p>
    <w:bookmarkEnd w:id="17"/>
    <w:p w14:paraId="2CF66823" w14:textId="77777777" w:rsidR="00573BFE" w:rsidRPr="00D07CDE" w:rsidRDefault="00573BFE" w:rsidP="00D07CDE">
      <w:pPr>
        <w:spacing w:before="100" w:beforeAutospacing="1" w:after="100" w:afterAutospacing="1" w:line="360" w:lineRule="auto"/>
        <w:ind w:left="-2" w:firstLine="708"/>
        <w:jc w:val="both"/>
        <w:rPr>
          <w:rFonts w:ascii="Sakkal Majalla" w:hAnsi="Sakkal Majalla" w:cs="Sakkal Majalla"/>
          <w:sz w:val="28"/>
          <w:szCs w:val="28"/>
          <w:rtl/>
        </w:rPr>
      </w:pPr>
      <w:r w:rsidRPr="00D07CDE">
        <w:rPr>
          <w:rFonts w:ascii="Sakkal Majalla" w:hAnsi="Sakkal Majalla" w:cs="Sakkal Majalla"/>
          <w:sz w:val="28"/>
          <w:szCs w:val="28"/>
          <w:rtl/>
        </w:rPr>
        <w:t xml:space="preserve">هدف البحث إلى تحديد أثر الذكاء الاستراتيجي في تحسين أداء مؤسسات التعليم العالي في جامعة مؤتة. حيث تم قياس خمسة أبعاد للذكاء الاستراتيجي وتشمل: الرؤية المستقبلية، والاستشراف، وتفكير النظم، والشراكة، والدافعية، بالإضافة إلى ثلاثة أبعاد متعلقة بالأداء المؤسسي، وتشمل: الكفاءة، والفعالية، والاستمرارية. واعتمدت عينة المسح الشامل، والتي بلغ تعدادها (177) من القادة الأكاديميين في جامعة مؤتة. واستخدمت الدراسة المنهج الوصفي التحليلي من خلال </w:t>
      </w:r>
      <w:proofErr w:type="spellStart"/>
      <w:r w:rsidRPr="00D07CDE">
        <w:rPr>
          <w:rFonts w:ascii="Sakkal Majalla" w:hAnsi="Sakkal Majalla" w:cs="Sakkal Majalla"/>
          <w:sz w:val="28"/>
          <w:szCs w:val="28"/>
          <w:rtl/>
        </w:rPr>
        <w:t>استبانه</w:t>
      </w:r>
      <w:proofErr w:type="spellEnd"/>
      <w:r w:rsidRPr="00D07CDE">
        <w:rPr>
          <w:rFonts w:ascii="Sakkal Majalla" w:hAnsi="Sakkal Majalla" w:cs="Sakkal Majalla"/>
          <w:sz w:val="28"/>
          <w:szCs w:val="28"/>
          <w:rtl/>
        </w:rPr>
        <w:t xml:space="preserve"> تحتوي على (40) فقرة تم تطويرها لقياس المتغيرات قيد الدراسة. ومن خلال النتائج، تبين وجود مستوى عال من الإدراك بأهمية الذكاء الاستراتيجي لدى القادة الأكاديميين في جامعة مؤتة، وأكدت النتائج من خلال عينة الدراسة وجود أثر إيجابي ذو دلالة إحصائية للذكاء الاستراتيجي في تحسين الأداء المؤسسي.</w:t>
      </w:r>
    </w:p>
    <w:p w14:paraId="6F95E3FD" w14:textId="5575088B" w:rsidR="00573BFE" w:rsidRPr="008663A4" w:rsidRDefault="00573BFE" w:rsidP="008663A4">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r w:rsidRPr="00D07CDE">
        <w:rPr>
          <w:rFonts w:ascii="Sakkal Majalla" w:hAnsi="Sakkal Majalla" w:cs="Sakkal Majalla"/>
          <w:b/>
          <w:bCs/>
          <w:sz w:val="28"/>
          <w:szCs w:val="28"/>
        </w:rPr>
        <w:t>Hamza, 2023)</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Pr="008663A4">
        <w:rPr>
          <w:rFonts w:ascii="Sakkal Majalla" w:hAnsi="Sakkal Majalla" w:cs="Sakkal Majalla"/>
          <w:b/>
          <w:bCs/>
          <w:sz w:val="28"/>
          <w:szCs w:val="28"/>
        </w:rPr>
        <w:t>Digitization</w:t>
      </w:r>
      <w:proofErr w:type="gramEnd"/>
      <w:r w:rsidRPr="008663A4">
        <w:rPr>
          <w:rFonts w:ascii="Sakkal Majalla" w:hAnsi="Sakkal Majalla" w:cs="Sakkal Majalla"/>
          <w:b/>
          <w:bCs/>
          <w:sz w:val="28"/>
          <w:szCs w:val="28"/>
        </w:rPr>
        <w:t xml:space="preserve"> as an Input to Improve the Performance of the Human Resource in the Sports Institution</w:t>
      </w:r>
    </w:p>
    <w:p w14:paraId="64585D70" w14:textId="77777777" w:rsidR="00573BFE" w:rsidRPr="00D07CDE" w:rsidRDefault="00573BFE"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 xml:space="preserve">الغرض من هذه الدراسة إلى تبيان مساهمة </w:t>
      </w:r>
      <w:proofErr w:type="spellStart"/>
      <w:r w:rsidRPr="00D07CDE">
        <w:rPr>
          <w:rFonts w:ascii="Sakkal Majalla" w:hAnsi="Sakkal Majalla" w:cs="Sakkal Majalla"/>
          <w:sz w:val="28"/>
          <w:szCs w:val="28"/>
          <w:rtl/>
        </w:rPr>
        <w:t>الرقمنة</w:t>
      </w:r>
      <w:proofErr w:type="spellEnd"/>
      <w:r w:rsidRPr="00D07CDE">
        <w:rPr>
          <w:rFonts w:ascii="Sakkal Majalla" w:hAnsi="Sakkal Majalla" w:cs="Sakkal Majalla"/>
          <w:sz w:val="28"/>
          <w:szCs w:val="28"/>
          <w:rtl/>
        </w:rPr>
        <w:t xml:space="preserve"> في تحسين أداء الموارد البشرية لما لها من دور داعم في إدارة الموارد البشرية، حيث تدعم وظائف وممارسات إدارة الموارد البشرية بغية إنجازها على أحسن طريقة، بأقل وقت وهي لا تغير هذه الوظائف في حد ذاتها بل تهدف إلى تغيير أساليب القيام بها اعتمادا على التكنولوجيا الرقمية بحيث تواكب إدارة الموارد البشرية التحول الرقمي المستمر، كما تجعل الأفراد يساهمون في العمل الإداري للموارد البشرية بدرجة أكبر وفاعلية أكثر.</w:t>
      </w:r>
    </w:p>
    <w:p w14:paraId="4919B0BE" w14:textId="0B545382" w:rsidR="00573BFE" w:rsidRPr="008663A4" w:rsidRDefault="00573BFE" w:rsidP="008663A4">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lastRenderedPageBreak/>
        <w:t xml:space="preserve">دراسة </w:t>
      </w:r>
      <w:proofErr w:type="spellStart"/>
      <w:r w:rsidRPr="00D07CDE">
        <w:rPr>
          <w:rFonts w:ascii="Sakkal Majalla" w:hAnsi="Sakkal Majalla" w:cs="Sakkal Majalla"/>
          <w:b/>
          <w:bCs/>
          <w:sz w:val="28"/>
          <w:szCs w:val="28"/>
        </w:rPr>
        <w:t>Belhamel</w:t>
      </w:r>
      <w:proofErr w:type="spellEnd"/>
      <w:r w:rsidRPr="00D07CDE">
        <w:rPr>
          <w:rFonts w:ascii="Sakkal Majalla" w:hAnsi="Sakkal Majalla" w:cs="Sakkal Majalla"/>
          <w:b/>
          <w:bCs/>
          <w:sz w:val="28"/>
          <w:szCs w:val="28"/>
        </w:rPr>
        <w:t>, 2023)</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Pr="008663A4">
        <w:rPr>
          <w:rFonts w:ascii="Sakkal Majalla" w:hAnsi="Sakkal Majalla" w:cs="Sakkal Majalla"/>
          <w:b/>
          <w:bCs/>
          <w:sz w:val="28"/>
          <w:szCs w:val="28"/>
        </w:rPr>
        <w:t>The</w:t>
      </w:r>
      <w:proofErr w:type="gramEnd"/>
      <w:r w:rsidRPr="008663A4">
        <w:rPr>
          <w:rFonts w:ascii="Sakkal Majalla" w:hAnsi="Sakkal Majalla" w:cs="Sakkal Majalla"/>
          <w:b/>
          <w:bCs/>
          <w:sz w:val="28"/>
          <w:szCs w:val="28"/>
        </w:rPr>
        <w:t xml:space="preserve"> Role of Performance Management in Enhancing Human Resources in Algerian Public Institutions</w:t>
      </w:r>
    </w:p>
    <w:p w14:paraId="799E4302" w14:textId="77777777" w:rsidR="00573BFE" w:rsidRPr="00D07CDE" w:rsidRDefault="00573BFE"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الغرض من هذه الدراسة إلى إيجاد آليات فعالة تمكن المرافق العامة من تعزيز أداء مواردها البشرية بما يساعدها على تحقيق أهدافها الاستراتيجية والتغلب على كافة التحديات التي قد تواجهها. لذا تجيب هذه الدراسة على إشكالية رئيسية تتمثل في مدى قدرة مقاربة إدارة الأداء على النهوض بالموارد البشرية في المؤسسات العمومية في إطار التشريع الجزائري. وأبرزت النتائج أن تقييم الأداء المستمر يساهم في إحداث تغييرات إيجابية، مما يضمن تحقيق جودة الأداء الفردي والجماعي في الوقت المناسب وتحقيق رؤية المؤسسة العامة.</w:t>
      </w:r>
    </w:p>
    <w:p w14:paraId="3AE4092D" w14:textId="5E2748B4" w:rsidR="00573BFE" w:rsidRPr="008663A4" w:rsidRDefault="00573BFE" w:rsidP="008663A4">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D07CDE">
        <w:rPr>
          <w:rFonts w:ascii="Sakkal Majalla" w:hAnsi="Sakkal Majalla" w:cs="Sakkal Majalla"/>
          <w:b/>
          <w:bCs/>
          <w:sz w:val="28"/>
          <w:szCs w:val="28"/>
          <w:rtl/>
        </w:rPr>
        <w:t xml:space="preserve">دراسة </w:t>
      </w:r>
      <w:r w:rsidRPr="00D07CDE">
        <w:rPr>
          <w:rFonts w:ascii="Sakkal Majalla" w:hAnsi="Sakkal Majalla" w:cs="Sakkal Majalla"/>
          <w:b/>
          <w:bCs/>
          <w:sz w:val="28"/>
          <w:szCs w:val="28"/>
        </w:rPr>
        <w:t>Boudjemaa, 2022)</w:t>
      </w:r>
      <w:r w:rsidRPr="00D07CDE">
        <w:rPr>
          <w:rFonts w:ascii="Sakkal Majalla" w:hAnsi="Sakkal Majalla" w:cs="Sakkal Majalla"/>
          <w:b/>
          <w:bCs/>
          <w:sz w:val="28"/>
          <w:szCs w:val="28"/>
          <w:rtl/>
        </w:rPr>
        <w:t xml:space="preserve">) </w:t>
      </w:r>
      <w:proofErr w:type="gramStart"/>
      <w:r w:rsidRPr="00D07CDE">
        <w:rPr>
          <w:rFonts w:ascii="Sakkal Majalla" w:hAnsi="Sakkal Majalla" w:cs="Sakkal Majalla"/>
          <w:b/>
          <w:bCs/>
          <w:sz w:val="28"/>
          <w:szCs w:val="28"/>
          <w:rtl/>
        </w:rPr>
        <w:t xml:space="preserve">بعنوان:  </w:t>
      </w:r>
      <w:r w:rsidRPr="008663A4">
        <w:rPr>
          <w:rFonts w:ascii="Sakkal Majalla" w:hAnsi="Sakkal Majalla" w:cs="Sakkal Majalla"/>
          <w:b/>
          <w:bCs/>
          <w:sz w:val="28"/>
          <w:szCs w:val="28"/>
        </w:rPr>
        <w:t>Effect</w:t>
      </w:r>
      <w:proofErr w:type="gramEnd"/>
      <w:r w:rsidRPr="008663A4">
        <w:rPr>
          <w:rFonts w:ascii="Sakkal Majalla" w:hAnsi="Sakkal Majalla" w:cs="Sakkal Majalla"/>
          <w:b/>
          <w:bCs/>
          <w:sz w:val="28"/>
          <w:szCs w:val="28"/>
        </w:rPr>
        <w:t xml:space="preserve"> of Adaptation on the Performance of the Algerian Small and Medium-Sized Enterprises "SMEs": Neo-Institutional Perspective of Organizations</w:t>
      </w:r>
    </w:p>
    <w:p w14:paraId="2DC9E3E4" w14:textId="5940D252" w:rsidR="000602CA" w:rsidRPr="00D07CDE" w:rsidRDefault="00573BFE" w:rsidP="00D07CDE">
      <w:pPr>
        <w:spacing w:before="100" w:beforeAutospacing="1" w:after="100" w:afterAutospacing="1" w:line="360" w:lineRule="auto"/>
        <w:ind w:left="-2" w:firstLine="708"/>
        <w:jc w:val="both"/>
        <w:rPr>
          <w:rFonts w:ascii="Sakkal Majalla" w:hAnsi="Sakkal Majalla" w:cs="Sakkal Majalla"/>
          <w:sz w:val="28"/>
          <w:szCs w:val="28"/>
        </w:rPr>
      </w:pPr>
      <w:r w:rsidRPr="00D07CDE">
        <w:rPr>
          <w:rFonts w:ascii="Sakkal Majalla" w:hAnsi="Sakkal Majalla" w:cs="Sakkal Majalla"/>
          <w:sz w:val="28"/>
          <w:szCs w:val="28"/>
          <w:rtl/>
        </w:rPr>
        <w:t xml:space="preserve">الغرض من هذه الدراسة البحث عن أثر تكيف المؤسسات الجزائرية الصغيرة والمتوسطة على الأداء في محيط أعمال صعب من خلال إنجاز برامج التكيف أو التأهيل. هذا البحث كمي وقائم على منهج إحصائي بحت. أجريت الدراسة على عينة كبيرة من 11320 مؤسسة صغيرة المتوسطة، وبلغ معدل الاستجابة 8 بالاعتماد على تطوير استبيان كمي. لتحليل البيانات استعملنا مجموعتين من المؤسسات الصغيرة والمتوسطة، المجموعة الأولى منها المستفيدة من برنامج التأهيل، والأخرى ليست مستفيدة من هذا البرنامج بتاتا. نقارن بين هاتين المجموعتين بالتحليل الإحصائي للتباين </w:t>
      </w:r>
      <w:r w:rsidRPr="00D07CDE">
        <w:rPr>
          <w:rFonts w:ascii="Sakkal Majalla" w:hAnsi="Sakkal Majalla" w:cs="Sakkal Majalla"/>
          <w:sz w:val="28"/>
          <w:szCs w:val="28"/>
        </w:rPr>
        <w:t>ANOVA</w:t>
      </w:r>
      <w:r w:rsidRPr="00D07CDE">
        <w:rPr>
          <w:rFonts w:ascii="Sakkal Majalla" w:hAnsi="Sakkal Majalla" w:cs="Sakkal Majalla"/>
          <w:sz w:val="28"/>
          <w:szCs w:val="28"/>
          <w:rtl/>
        </w:rPr>
        <w:t xml:space="preserve"> و</w:t>
      </w:r>
      <w:r w:rsidRPr="00D07CDE">
        <w:rPr>
          <w:rFonts w:ascii="Sakkal Majalla" w:hAnsi="Sakkal Majalla" w:cs="Sakkal Majalla"/>
          <w:sz w:val="28"/>
          <w:szCs w:val="28"/>
        </w:rPr>
        <w:t>MANOVA</w:t>
      </w:r>
      <w:r w:rsidRPr="00D07CDE">
        <w:rPr>
          <w:rFonts w:ascii="Sakkal Majalla" w:hAnsi="Sakkal Majalla" w:cs="Sakkal Majalla"/>
          <w:sz w:val="28"/>
          <w:szCs w:val="28"/>
          <w:rtl/>
        </w:rPr>
        <w:t>. أظهر البحث أن برامج تأهيل أو تكيف المؤسسات الجزائرية الصغيرة والمتوسطة تعمل على تحسين الأداء. إلى جانب ذلك، فإن الدراسة لديها بعض المساهمات العملية الهامة، بما في ذلك المساهمات النظرية؛ من الناحية النظرية، قمنا باختبار نظرية المؤسسات الجديدة للمنظمات على سياق الدول النامية.</w:t>
      </w:r>
      <w:r w:rsidR="000602CA" w:rsidRPr="00D07CDE">
        <w:rPr>
          <w:rFonts w:ascii="Sakkal Majalla" w:hAnsi="Sakkal Majalla" w:cs="Sakkal Majalla"/>
          <w:sz w:val="28"/>
          <w:szCs w:val="28"/>
          <w:rtl/>
        </w:rPr>
        <w:t xml:space="preserve"> </w:t>
      </w:r>
    </w:p>
    <w:p w14:paraId="07C95172" w14:textId="77777777" w:rsidR="008663A4" w:rsidRDefault="008663A4">
      <w:pPr>
        <w:bidi w:val="0"/>
        <w:rPr>
          <w:rFonts w:ascii="Sakkal Majalla" w:hAnsi="Sakkal Majalla" w:cs="Sakkal Majalla"/>
          <w:b/>
          <w:bCs/>
          <w:sz w:val="36"/>
          <w:szCs w:val="36"/>
          <w:rtl/>
        </w:rPr>
      </w:pPr>
      <w:bookmarkStart w:id="19" w:name="_Toc192083845"/>
      <w:bookmarkEnd w:id="15"/>
      <w:r>
        <w:rPr>
          <w:rFonts w:ascii="Sakkal Majalla" w:hAnsi="Sakkal Majalla" w:cs="Sakkal Majalla"/>
          <w:b/>
          <w:bCs/>
          <w:sz w:val="36"/>
          <w:szCs w:val="36"/>
          <w:rtl/>
        </w:rPr>
        <w:br w:type="page"/>
      </w:r>
    </w:p>
    <w:p w14:paraId="4C883EB6" w14:textId="2437B28B"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Pr>
      </w:pPr>
      <w:r w:rsidRPr="00D07CDE">
        <w:rPr>
          <w:rFonts w:ascii="Sakkal Majalla" w:hAnsi="Sakkal Majalla" w:cs="Sakkal Majalla"/>
          <w:b/>
          <w:bCs/>
          <w:sz w:val="36"/>
          <w:szCs w:val="36"/>
          <w:rtl/>
        </w:rPr>
        <w:lastRenderedPageBreak/>
        <w:t>8.1 الفجوة البحثية:</w:t>
      </w:r>
      <w:bookmarkEnd w:id="19"/>
    </w:p>
    <w:p w14:paraId="0984B2FD" w14:textId="62370CD1" w:rsidR="004D6B08" w:rsidRPr="00D07CDE" w:rsidRDefault="004D6B08" w:rsidP="00C21968">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D07CDE">
        <w:rPr>
          <w:rFonts w:ascii="Sakkal Majalla" w:hAnsi="Sakkal Majalla" w:cs="Sakkal Majalla"/>
          <w:sz w:val="28"/>
          <w:szCs w:val="28"/>
          <w:rtl/>
        </w:rPr>
        <w:t xml:space="preserve">هناك نقص في الدراسات التي تتناول </w:t>
      </w:r>
      <w:r w:rsidR="00DC293A" w:rsidRPr="00D07CDE">
        <w:rPr>
          <w:rFonts w:ascii="Sakkal Majalla" w:hAnsi="Sakkal Majalla" w:cs="Sakkal Majalla"/>
          <w:sz w:val="28"/>
          <w:szCs w:val="28"/>
          <w:rtl/>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دراسة تطبيقية على وزارة الصحة</w:t>
      </w:r>
      <w:r w:rsidR="006716C2" w:rsidRPr="00D07CDE">
        <w:rPr>
          <w:rFonts w:ascii="Sakkal Majalla" w:hAnsi="Sakkal Majalla" w:cs="Sakkal Majalla"/>
          <w:sz w:val="28"/>
          <w:szCs w:val="28"/>
          <w:rtl/>
        </w:rPr>
        <w:t>.</w:t>
      </w:r>
    </w:p>
    <w:p w14:paraId="42D344FD" w14:textId="1415CE57" w:rsidR="004D6B08" w:rsidRPr="00D07CDE" w:rsidRDefault="004D6B08" w:rsidP="00C21968">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D07CDE">
        <w:rPr>
          <w:rFonts w:ascii="Sakkal Majalla" w:hAnsi="Sakkal Majalla" w:cs="Sakkal Majalla"/>
          <w:sz w:val="28"/>
          <w:szCs w:val="28"/>
          <w:rtl/>
        </w:rPr>
        <w:t xml:space="preserve">معظم الدراسات لم تتناول بشكل كافٍ التفاعل بين مختلف </w:t>
      </w:r>
      <w:r w:rsidR="007D443E" w:rsidRPr="00D07CDE">
        <w:rPr>
          <w:rFonts w:ascii="Sakkal Majalla" w:hAnsi="Sakkal Majalla" w:cs="Sakkal Majalla"/>
          <w:sz w:val="28"/>
          <w:szCs w:val="28"/>
          <w:rtl/>
        </w:rPr>
        <w:t xml:space="preserve">أبعاد </w:t>
      </w:r>
      <w:r w:rsidR="00DC293A" w:rsidRPr="00D07CDE">
        <w:rPr>
          <w:rFonts w:ascii="Sakkal Majalla" w:hAnsi="Sakkal Majalla" w:cs="Sakkal Majalla"/>
          <w:sz w:val="28"/>
          <w:szCs w:val="28"/>
          <w:rtl/>
        </w:rPr>
        <w:t>التحول الرقمي (الأنشطة المتعلقة بالعلميات الإدارية - الأنشطة المتعلقة بالإجراءات البنكية - الأنشطة المتعلقة بالموارد البشرية - الأنشطة المتعلقة بالعملاء) وأثرها على الحد من المخاطر المؤسسية دراسة تطبيقية على وزارة الصحة</w:t>
      </w:r>
      <w:r w:rsidR="00AE3C7A" w:rsidRPr="00D07CDE">
        <w:rPr>
          <w:rFonts w:ascii="Sakkal Majalla" w:hAnsi="Sakkal Majalla" w:cs="Sakkal Majalla"/>
          <w:sz w:val="28"/>
          <w:szCs w:val="28"/>
          <w:rtl/>
        </w:rPr>
        <w:t>.</w:t>
      </w:r>
      <w:r w:rsidR="008332E4" w:rsidRPr="00D07CDE">
        <w:rPr>
          <w:rFonts w:ascii="Sakkal Majalla" w:hAnsi="Sakkal Majalla" w:cs="Sakkal Majalla"/>
          <w:sz w:val="28"/>
          <w:szCs w:val="28"/>
          <w:rtl/>
        </w:rPr>
        <w:t xml:space="preserve"> </w:t>
      </w:r>
    </w:p>
    <w:p w14:paraId="3011C543" w14:textId="5F4470E9" w:rsidR="00D92BC0" w:rsidRPr="00D07CDE" w:rsidRDefault="004D6B08" w:rsidP="00C21968">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D07CDE">
        <w:rPr>
          <w:rFonts w:ascii="Sakkal Majalla" w:hAnsi="Sakkal Majalla" w:cs="Sakkal Majalla"/>
          <w:sz w:val="28"/>
          <w:szCs w:val="28"/>
          <w:rtl/>
        </w:rPr>
        <w:t xml:space="preserve">هناك حاجة لدراسات تتابعية طويلة الأجل لتقييم </w:t>
      </w:r>
      <w:r w:rsidR="00DC293A" w:rsidRPr="00D07CDE">
        <w:rPr>
          <w:rFonts w:ascii="Sakkal Majalla" w:hAnsi="Sakkal Majalla" w:cs="Sakkal Majalla"/>
          <w:sz w:val="28"/>
          <w:szCs w:val="28"/>
          <w:rtl/>
        </w:rPr>
        <w:t>أثر التحول الرقمي بأبعاده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المؤسسية دراسة تطبيقية على وزارة الصحة</w:t>
      </w:r>
      <w:r w:rsidR="006716C2" w:rsidRPr="00D07CDE">
        <w:rPr>
          <w:rFonts w:ascii="Sakkal Majalla" w:hAnsi="Sakkal Majalla" w:cs="Sakkal Majalla"/>
          <w:sz w:val="28"/>
          <w:szCs w:val="28"/>
          <w:rtl/>
        </w:rPr>
        <w:t>.</w:t>
      </w:r>
    </w:p>
    <w:p w14:paraId="18720FC9" w14:textId="386134BC"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92083846"/>
      <w:r w:rsidRPr="00D07CDE">
        <w:rPr>
          <w:rFonts w:ascii="Sakkal Majalla" w:hAnsi="Sakkal Majalla" w:cs="Sakkal Majalla"/>
          <w:b/>
          <w:bCs/>
          <w:sz w:val="36"/>
          <w:szCs w:val="36"/>
          <w:rtl/>
        </w:rPr>
        <w:t>9.1 المنطلقات النظرية للدراسة:</w:t>
      </w:r>
      <w:bookmarkEnd w:id="20"/>
    </w:p>
    <w:p w14:paraId="635EDE9B" w14:textId="0877F17F"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تعتبر النظرية البنائية إحدى النظريات الأساسية في فهم كيفية تشكيل المعرفة والمعاني من خلال التفاعلات الاجتماعية والخبرات الفردية. في سياق البحث بعنوان "أثر التحول الرقمي على الحد من المخاطر المؤسسية: دراسة تطبيقية على وزارة الصحة"، يمكن استخدام هذه النظرية لفهم كيفية تأثير التحول الرقمي على إدارة المخاطر المؤسسية من خلال التفاعل بين الأفراد والتكنولوجيا داخل بيئة العمل.</w:t>
      </w:r>
    </w:p>
    <w:p w14:paraId="04D5867B" w14:textId="7C785712"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تسهم النظرية البنائية في تحليل كيفية تشكيل الثقافة التنظيمية والمعرفة داخل وزارة الصحة من خلال تطبيق التحول الرقمي. فعندما يتم إدخال تكنولوجيا جديدة، مثل أنظمة المعلومات الصحية والسجلات الإلكترونية، يتفاعل العاملون مع هذه التكنولوجيا بطرق متعددة. من خلال هذه التفاعلات، يتم بناء معاني جديدة ودروس مستفادة تسهم في تحسين فهم المخاطر المرتبطة بالخدمات الصحية. على سبيل المثال، يمكن أن تتعلم الفرق الطبية كيفية استخدام البيانات بشكل أفضل لتحديد المخاطر المحتملة، مما يسهم في تعزيز الأمان وجودة الخدمات.</w:t>
      </w:r>
    </w:p>
    <w:p w14:paraId="7B4AE5DC" w14:textId="2FB147C0"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lastRenderedPageBreak/>
        <w:t>علاوة على ذلك، تساعد النظرية البنائية في استكشاف كيفية تأثير البيئة التنظيمية على كيفية تبني التكنولوجيا والابتكار في وزارة الصحة. فالثقافة التنظيمية التي تشجع على التعلم المستمر والتعاون بين الفرق يمكن أن تعزز من قدرة الوزارة على استيعاب التغيرات التكنولوجية. من خلال تفاعل الأفراد مع بعضهم البعض ومع الأنظمة الرقمية، يتم بناء المعرفة المشتركة التي تسهم في تعزيز الفهم الجماعي للمخاطر وكيفية التعامل معها بشكل فعال.</w:t>
      </w:r>
    </w:p>
    <w:p w14:paraId="03612887" w14:textId="77777777"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كما تتيح النظرية البنائية للباحثين دراسة كيفية تشكيل الهوية المؤسسية للوزارة من خلال التحول الرقمي. إذ تؤثر الثقافة التنظيمية والتكنولوجيا على كيفية رؤية العاملين لأنفسهم ومؤسستهم، مما يؤثر على التزامهم تجاه جودة الخدمات. إذا كانت الوزارة تدعم ثقافة الابتكار والتكيف مع التغيرات، فإن ذلك يمكن أن يُعزز من قدرة العاملين على استجابة التحديات وتحقيق نتائج إيجابية في إدارة المخاطر.</w:t>
      </w:r>
    </w:p>
    <w:p w14:paraId="25380505" w14:textId="3F1A4E1E" w:rsidR="00D010CB"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Pr>
      </w:pPr>
      <w:r w:rsidRPr="00D07CDE">
        <w:rPr>
          <w:rFonts w:ascii="Sakkal Majalla" w:hAnsi="Sakkal Majalla" w:cs="Sakkal Majalla"/>
          <w:sz w:val="28"/>
          <w:szCs w:val="28"/>
          <w:rtl/>
        </w:rPr>
        <w:t>يُعتبر استخدام النظرية البنائية في هذا البحث أداة فعالة لفهم كيفية تأثير التحول الرقمي على الحد من المخاطر المؤسسية في وزارة الصحة. من خلال تحليل التفاعلات الاجتماعية والثقافية، ودراسة تأثيرها على سلوكيات العاملين ورضاهم، يمكن تقديم رؤى قيمة تسهم في تعزيز جودة الخدمات الصحية. إن هذا الفهم يمكن أن يُساعد في تطوير استراتيجيات فعالة تدعم إدارة المخاطر وتحقق أهداف الوزارة في تحسين الأداء والفاعلية.</w:t>
      </w:r>
    </w:p>
    <w:p w14:paraId="10A10A5B" w14:textId="03A410C5"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2083847"/>
      <w:r w:rsidRPr="00D07CDE">
        <w:rPr>
          <w:rFonts w:ascii="Sakkal Majalla" w:hAnsi="Sakkal Majalla" w:cs="Sakkal Majalla"/>
          <w:b/>
          <w:bCs/>
          <w:sz w:val="36"/>
          <w:szCs w:val="36"/>
          <w:rtl/>
        </w:rPr>
        <w:t>10.1 المنهجية وطرق البحث:</w:t>
      </w:r>
      <w:bookmarkEnd w:id="21"/>
    </w:p>
    <w:p w14:paraId="51246935" w14:textId="29E3EFAE"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في إطار البحث المعنون "أثر التحول الرقمي على الحد من المخاطر المؤسسية: دراسة تطبيقية على وزارة الصحة"، تم اتباع المنهج الوصفي والمنهج التحليلي كأسلوبين رئيسيين في الدراسة. يُعتبر المنهج الوصفي مناسبًا لوصف الظواهر المتعلقة بالتحول الرقمي وتأثيراته على إدارة المخاطر في وزارة الصحة، حيث يتيح هذا المنهج تقديم وصف شامل للعوامل والعمليات التي تلعب دورًا في هذا السياق. يتطابق هذا الأسلوب مع الفصول النظرية للبحث، حيث يتم تناول المفاهيم الأساسية المتعلقة بالتحول الرقمي، وكيفية تأثيره على جودة الخدمات الصحية وإدارة المخاطر.</w:t>
      </w:r>
    </w:p>
    <w:p w14:paraId="77262B84" w14:textId="286EAB39"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lastRenderedPageBreak/>
        <w:t>أما في الفصل التطبيقي، فقد تم استخدام المنهج التحليلي والاستنباطي لتحليل وتقييم البيانات المتحصل عليها من الاستبانة الموزعة على العاملين في وزارة الصحة. يُعتبر هذا المنهج ملائمًا لتقرير الحقائق وفهم مكونات الموضوع بشكل دقيق، حيث يتيح للباحث إخضاع البيانات للدراسة العميقة وتحليل أبعادها المختلفة. سيتم التطرق إلى هذه الأبعاد في الفصل التطبيقي من خلال دراسة الحالة، مما يعزز من فهم كيفية تأثير التحول الرقمي على الحد من المخاطر المؤسسية.</w:t>
      </w:r>
    </w:p>
    <w:p w14:paraId="214B9356" w14:textId="38AB6859"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يعتمد اختيار المنهج الملائم لطبيعة البحث على طبيعة المشكلة والهدف من دراستها. في هذا السياق، تم الاعتماد على المنهج الوصفي التحليلي لتغطية جوانب الدراسة المختلفة. فالأسلوب الوصفي يسهم في تقديم معلومات دقيقة حول التحولات الرقمية وأثرها على المخاطر المؤسسية، بينما يُعنى المنهج التحليلي بفهم العلاقات بين المتغيرات المختلفة. في الفصل التطبيقي، يُستخدم المنهج الاستنباطي لجمع البيانات من الاستبانة، ثم تحليلها ومناقشتها للإجابة عن التساؤلات البحثية المطروحة.</w:t>
      </w:r>
    </w:p>
    <w:p w14:paraId="5D72A38E" w14:textId="22CEF27B" w:rsidR="00DC293A" w:rsidRPr="00D07CDE" w:rsidRDefault="00DC293A"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هذا المنهج هو المستخدم في معظم الدراسات السابقة التي تناولت موضوع التحول الرقمي وإدارة المخاطر. يوفر استخدامه في هذا البحث إطارًا قويًا لفهم كيفية تأثير التغييرات التكنولوجية على الأداء المؤسسي، مما يُعزز من مصداقية النتائج ويُساعد في بناء قاعدة معرفية متينة. من خلال هذه المنهجية، يسعى البحث إلى تقديم رؤى شاملة حول كيفية تأثير التحول الرقمي على إدارة المخاطر المؤسسية في وزارة الصحة، مما يُساهم في تحسين الأداء الإداري وتعزيز جودة الخدمات الصحية المقدمة للمواطنين.</w:t>
      </w:r>
    </w:p>
    <w:p w14:paraId="3D54C6B1" w14:textId="52294E5B"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Pr>
      </w:pPr>
      <w:bookmarkStart w:id="22" w:name="_Toc192083848"/>
      <w:r w:rsidRPr="00D07CDE">
        <w:rPr>
          <w:rFonts w:ascii="Sakkal Majalla" w:hAnsi="Sakkal Majalla" w:cs="Sakkal Majalla"/>
          <w:b/>
          <w:bCs/>
          <w:sz w:val="36"/>
          <w:szCs w:val="36"/>
          <w:rtl/>
        </w:rPr>
        <w:t>11.1 مصادر جمع البيانات</w:t>
      </w:r>
      <w:bookmarkEnd w:id="22"/>
    </w:p>
    <w:p w14:paraId="19DB6E94" w14:textId="66DB1103" w:rsidR="00053122" w:rsidRPr="00D07CDE" w:rsidRDefault="00053122" w:rsidP="00C219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07CDE">
        <w:rPr>
          <w:rFonts w:ascii="Sakkal Majalla" w:hAnsi="Sakkal Majalla" w:cs="Sakkal Majalla"/>
          <w:b/>
          <w:bCs/>
          <w:sz w:val="28"/>
          <w:szCs w:val="28"/>
          <w:rtl/>
        </w:rPr>
        <w:t>المصادر الثانوية</w:t>
      </w:r>
      <w:r w:rsidRPr="00D07CDE">
        <w:rPr>
          <w:rFonts w:ascii="Sakkal Majalla" w:hAnsi="Sakkal Majalla" w:cs="Sakkal Majalla"/>
          <w:sz w:val="28"/>
          <w:szCs w:val="28"/>
          <w:rtl/>
        </w:rPr>
        <w:t xml:space="preserve">: </w:t>
      </w:r>
      <w:r w:rsidR="004D6B08" w:rsidRPr="00D07CDE">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D07CDE">
        <w:rPr>
          <w:rFonts w:ascii="Sakkal Majalla" w:hAnsi="Sakkal Majalla" w:cs="Sakkal Majalla"/>
          <w:sz w:val="28"/>
          <w:szCs w:val="28"/>
          <w:rtl/>
        </w:rPr>
        <w:t xml:space="preserve"> </w:t>
      </w:r>
      <w:r w:rsidR="004D6B08" w:rsidRPr="00D07CDE">
        <w:rPr>
          <w:rFonts w:ascii="Sakkal Majalla" w:hAnsi="Sakkal Majalla" w:cs="Sakkal Majalla"/>
          <w:sz w:val="28"/>
          <w:szCs w:val="28"/>
          <w:rtl/>
        </w:rPr>
        <w:t xml:space="preserve"> </w:t>
      </w:r>
    </w:p>
    <w:p w14:paraId="122DD140" w14:textId="77777777" w:rsidR="00053122" w:rsidRPr="00D07CDE" w:rsidRDefault="00053122" w:rsidP="00C21968">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07CDE">
        <w:rPr>
          <w:rFonts w:ascii="Sakkal Majalla" w:hAnsi="Sakkal Majalla" w:cs="Sakkal Majalla"/>
          <w:b/>
          <w:bCs/>
          <w:sz w:val="28"/>
          <w:szCs w:val="28"/>
          <w:rtl/>
        </w:rPr>
        <w:t>المصادر الأولية:</w:t>
      </w:r>
      <w:r w:rsidRPr="00D07CDE">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D07CDE">
        <w:rPr>
          <w:rFonts w:ascii="Sakkal Majalla" w:hAnsi="Sakkal Majalla" w:cs="Sakkal Majalla"/>
          <w:sz w:val="28"/>
          <w:szCs w:val="28"/>
        </w:rPr>
        <w:t>Google Forms</w:t>
      </w:r>
      <w:r w:rsidRPr="00D07CDE">
        <w:rPr>
          <w:rFonts w:ascii="Sakkal Majalla" w:hAnsi="Sakkal Majalla" w:cs="Sakkal Majalla"/>
          <w:sz w:val="28"/>
          <w:szCs w:val="28"/>
          <w:rtl/>
        </w:rPr>
        <w:t xml:space="preserve"> وإرسال رابطها إلى مجتمع البحث.</w:t>
      </w:r>
    </w:p>
    <w:p w14:paraId="3E263A94" w14:textId="63D00E32" w:rsidR="00D07CDE" w:rsidRPr="00D07CDE" w:rsidRDefault="00D07CDE" w:rsidP="00D07CDE">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92083849"/>
      <w:r w:rsidRPr="00D07CDE">
        <w:rPr>
          <w:rFonts w:ascii="Sakkal Majalla" w:hAnsi="Sakkal Majalla" w:cs="Sakkal Majalla"/>
          <w:b/>
          <w:bCs/>
          <w:sz w:val="36"/>
          <w:szCs w:val="36"/>
          <w:rtl/>
        </w:rPr>
        <w:lastRenderedPageBreak/>
        <w:t>12.1 أدوات الدراسة:</w:t>
      </w:r>
      <w:bookmarkEnd w:id="23"/>
    </w:p>
    <w:p w14:paraId="4B62A515" w14:textId="043FAFED" w:rsidR="00A74F76" w:rsidRPr="00D07CDE" w:rsidRDefault="00053122" w:rsidP="00D07CDE">
      <w:pPr>
        <w:spacing w:before="100" w:beforeAutospacing="1" w:after="100" w:afterAutospacing="1" w:line="360" w:lineRule="auto"/>
        <w:ind w:firstLine="720"/>
        <w:jc w:val="both"/>
        <w:rPr>
          <w:rFonts w:ascii="Sakkal Majalla" w:hAnsi="Sakkal Majalla" w:cs="Sakkal Majalla"/>
          <w:sz w:val="28"/>
          <w:szCs w:val="28"/>
          <w:rtl/>
        </w:rPr>
      </w:pPr>
      <w:r w:rsidRPr="00D07CDE">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D07CDE">
        <w:rPr>
          <w:rFonts w:ascii="Sakkal Majalla" w:hAnsi="Sakkal Majalla" w:cs="Sakkal Majalla"/>
          <w:sz w:val="28"/>
          <w:szCs w:val="28"/>
          <w:rtl/>
        </w:rPr>
        <w:t>تساؤلاته ،</w:t>
      </w:r>
      <w:proofErr w:type="gramEnd"/>
      <w:r w:rsidRPr="00D07CDE">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D07CDE" w:rsidRDefault="005E4AF3" w:rsidP="008663A4">
      <w:pPr>
        <w:spacing w:before="100" w:beforeAutospacing="1" w:after="100" w:afterAutospacing="1" w:line="360" w:lineRule="auto"/>
        <w:jc w:val="both"/>
        <w:rPr>
          <w:rFonts w:ascii="Sakkal Majalla" w:hAnsi="Sakkal Majalla" w:cs="Sakkal Majalla"/>
          <w:b/>
          <w:bCs/>
          <w:sz w:val="28"/>
          <w:szCs w:val="28"/>
          <w:rtl/>
        </w:rPr>
      </w:pPr>
      <w:r w:rsidRPr="00D07CDE">
        <w:rPr>
          <w:rFonts w:ascii="Sakkal Majalla" w:hAnsi="Sakkal Majalla" w:cs="Sakkal Majalla"/>
          <w:b/>
          <w:bCs/>
          <w:sz w:val="28"/>
          <w:szCs w:val="28"/>
          <w:rtl/>
        </w:rPr>
        <w:t>حيث تكونت من قسمين رئيسين هما:</w:t>
      </w:r>
    </w:p>
    <w:p w14:paraId="10E75285" w14:textId="7E914254" w:rsidR="005E4AF3" w:rsidRPr="00D07CDE" w:rsidRDefault="005E4AF3" w:rsidP="008663A4">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D07CDE">
        <w:rPr>
          <w:rFonts w:ascii="Sakkal Majalla" w:hAnsi="Sakkal Majalla" w:cs="Sakkal Majalla"/>
          <w:b/>
          <w:bCs/>
          <w:sz w:val="28"/>
          <w:szCs w:val="28"/>
          <w:rtl/>
        </w:rPr>
        <w:t>القسم الأول:</w:t>
      </w:r>
      <w:r w:rsidRPr="00D07CDE">
        <w:rPr>
          <w:rFonts w:ascii="Sakkal Majalla" w:hAnsi="Sakkal Majalla" w:cs="Sakkal Majalla"/>
          <w:sz w:val="28"/>
          <w:szCs w:val="28"/>
          <w:rtl/>
        </w:rPr>
        <w:t xml:space="preserve"> وهو الجزء الخاص بالمتغيرات الديمغرافية لأفراد عينة </w:t>
      </w:r>
      <w:proofErr w:type="gramStart"/>
      <w:r w:rsidRPr="00D07CDE">
        <w:rPr>
          <w:rFonts w:ascii="Sakkal Majalla" w:hAnsi="Sakkal Majalla" w:cs="Sakkal Majalla"/>
          <w:sz w:val="28"/>
          <w:szCs w:val="28"/>
          <w:rtl/>
        </w:rPr>
        <w:t>الدراسة ،</w:t>
      </w:r>
      <w:proofErr w:type="gramEnd"/>
      <w:r w:rsidRPr="00D07CDE">
        <w:rPr>
          <w:rFonts w:ascii="Sakkal Majalla" w:hAnsi="Sakkal Majalla" w:cs="Sakkal Majalla"/>
          <w:sz w:val="28"/>
          <w:szCs w:val="28"/>
          <w:rtl/>
        </w:rPr>
        <w:t xml:space="preserve"> والمتمثلة بـ: النوع ، والعمر، والمؤهل العلمي، والمستوى </w:t>
      </w:r>
      <w:proofErr w:type="spellStart"/>
      <w:r w:rsidRPr="00D07CDE">
        <w:rPr>
          <w:rFonts w:ascii="Sakkal Majalla" w:hAnsi="Sakkal Majalla" w:cs="Sakkal Majalla"/>
          <w:sz w:val="28"/>
          <w:szCs w:val="28"/>
          <w:rtl/>
        </w:rPr>
        <w:t>الوظيفى</w:t>
      </w:r>
      <w:proofErr w:type="spellEnd"/>
      <w:r w:rsidRPr="00D07CDE">
        <w:rPr>
          <w:rFonts w:ascii="Sakkal Majalla" w:hAnsi="Sakkal Majalla" w:cs="Sakkal Majalla"/>
          <w:sz w:val="28"/>
          <w:szCs w:val="28"/>
          <w:rtl/>
        </w:rPr>
        <w:t>.</w:t>
      </w:r>
    </w:p>
    <w:p w14:paraId="155582A6" w14:textId="77777777" w:rsidR="005E4AF3" w:rsidRPr="00D07CDE" w:rsidRDefault="005E4AF3" w:rsidP="008663A4">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D07CDE">
        <w:rPr>
          <w:rFonts w:ascii="Sakkal Majalla" w:hAnsi="Sakkal Majalla" w:cs="Sakkal Majalla"/>
          <w:b/>
          <w:bCs/>
          <w:sz w:val="28"/>
          <w:szCs w:val="28"/>
          <w:rtl/>
        </w:rPr>
        <w:t>القسم الثاني:</w:t>
      </w:r>
      <w:r w:rsidRPr="00D07CDE">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6D8B66DF" w14:textId="75D2CE0A" w:rsidR="00D07CDE" w:rsidRPr="00D07CDE" w:rsidRDefault="00D07CDE" w:rsidP="008663A4">
      <w:pPr>
        <w:spacing w:before="100" w:beforeAutospacing="1" w:after="100" w:afterAutospacing="1" w:line="360" w:lineRule="auto"/>
        <w:jc w:val="both"/>
        <w:outlineLvl w:val="1"/>
        <w:rPr>
          <w:rFonts w:ascii="Sakkal Majalla" w:hAnsi="Sakkal Majalla" w:cs="Sakkal Majalla"/>
          <w:b/>
          <w:bCs/>
          <w:sz w:val="36"/>
          <w:szCs w:val="36"/>
        </w:rPr>
      </w:pPr>
      <w:bookmarkStart w:id="24" w:name="_Toc192083850"/>
      <w:r w:rsidRPr="00D07CDE">
        <w:rPr>
          <w:rFonts w:ascii="Sakkal Majalla" w:hAnsi="Sakkal Majalla" w:cs="Sakkal Majalla"/>
          <w:b/>
          <w:bCs/>
          <w:sz w:val="36"/>
          <w:szCs w:val="36"/>
          <w:rtl/>
        </w:rPr>
        <w:t>13.1 حدود الدراسة:</w:t>
      </w:r>
      <w:bookmarkEnd w:id="24"/>
    </w:p>
    <w:p w14:paraId="2B950336" w14:textId="65A22CF0" w:rsidR="00001295" w:rsidRPr="00D07CDE" w:rsidRDefault="00053122" w:rsidP="008663A4">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DE">
        <w:rPr>
          <w:rFonts w:ascii="Sakkal Majalla" w:hAnsi="Sakkal Majalla" w:cs="Sakkal Majalla"/>
          <w:b/>
          <w:bCs/>
          <w:sz w:val="28"/>
          <w:szCs w:val="28"/>
          <w:rtl/>
        </w:rPr>
        <w:t xml:space="preserve">حدود </w:t>
      </w:r>
      <w:proofErr w:type="gramStart"/>
      <w:r w:rsidRPr="00D07CDE">
        <w:rPr>
          <w:rFonts w:ascii="Sakkal Majalla" w:hAnsi="Sakkal Majalla" w:cs="Sakkal Majalla"/>
          <w:b/>
          <w:bCs/>
          <w:sz w:val="28"/>
          <w:szCs w:val="28"/>
          <w:rtl/>
        </w:rPr>
        <w:t>موضوعية :</w:t>
      </w:r>
      <w:proofErr w:type="gramEnd"/>
      <w:r w:rsidRPr="00D07CDE">
        <w:rPr>
          <w:rFonts w:ascii="Sakkal Majalla" w:hAnsi="Sakkal Majalla" w:cs="Sakkal Majalla"/>
          <w:b/>
          <w:bCs/>
          <w:sz w:val="28"/>
          <w:szCs w:val="28"/>
          <w:rtl/>
        </w:rPr>
        <w:t xml:space="preserve"> </w:t>
      </w:r>
      <w:r w:rsidRPr="00D07CDE">
        <w:rPr>
          <w:rFonts w:ascii="Sakkal Majalla" w:hAnsi="Sakkal Majalla" w:cs="Sakkal Majalla"/>
          <w:sz w:val="28"/>
          <w:szCs w:val="28"/>
          <w:rtl/>
        </w:rPr>
        <w:t xml:space="preserve">اقتصرت الدراسة على التعرف على </w:t>
      </w:r>
      <w:r w:rsidR="00DC293A" w:rsidRPr="00D07CDE">
        <w:rPr>
          <w:rFonts w:ascii="Sakkal Majalla" w:hAnsi="Sakkal Majalla" w:cs="Sakkal Majalla"/>
          <w:sz w:val="28"/>
          <w:szCs w:val="28"/>
          <w:rtl/>
        </w:rPr>
        <w:t xml:space="preserve">أثر التحول الرقمي </w:t>
      </w:r>
      <w:r w:rsidR="00E54F5E" w:rsidRPr="00D07CDE">
        <w:rPr>
          <w:rFonts w:ascii="Sakkal Majalla" w:hAnsi="Sakkal Majalla" w:cs="Sakkal Majalla"/>
          <w:sz w:val="28"/>
          <w:szCs w:val="28"/>
          <w:rtl/>
        </w:rPr>
        <w:t xml:space="preserve">بأبعاده المختلفة (التكنولوجيا الرقمية – الرشاقة الرقمية – البيئة الرقمية – الإبداع الرقمي) </w:t>
      </w:r>
      <w:r w:rsidR="00DC293A" w:rsidRPr="00D07CDE">
        <w:rPr>
          <w:rFonts w:ascii="Sakkal Majalla" w:hAnsi="Sakkal Majalla" w:cs="Sakkal Majalla"/>
          <w:sz w:val="28"/>
          <w:szCs w:val="28"/>
          <w:rtl/>
        </w:rPr>
        <w:t>على الحد من المخاطر المؤسسية على وزارة الصحة</w:t>
      </w:r>
      <w:r w:rsidR="00357BB1" w:rsidRPr="00D07CDE">
        <w:rPr>
          <w:rFonts w:ascii="Sakkal Majalla" w:hAnsi="Sakkal Majalla" w:cs="Sakkal Majalla"/>
          <w:sz w:val="28"/>
          <w:szCs w:val="28"/>
          <w:rtl/>
        </w:rPr>
        <w:t>.</w:t>
      </w:r>
    </w:p>
    <w:p w14:paraId="15F8F91A" w14:textId="2740B6E1" w:rsidR="0036476A" w:rsidRPr="00D07CDE" w:rsidRDefault="00053122" w:rsidP="008663A4">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DE">
        <w:rPr>
          <w:rFonts w:ascii="Sakkal Majalla" w:hAnsi="Sakkal Majalla" w:cs="Sakkal Majalla"/>
          <w:b/>
          <w:bCs/>
          <w:sz w:val="28"/>
          <w:szCs w:val="28"/>
          <w:rtl/>
        </w:rPr>
        <w:t xml:space="preserve">حدود مكانية: </w:t>
      </w:r>
      <w:r w:rsidRPr="00D07CDE">
        <w:rPr>
          <w:rFonts w:ascii="Sakkal Majalla" w:hAnsi="Sakkal Majalla" w:cs="Sakkal Majalla"/>
          <w:sz w:val="28"/>
          <w:szCs w:val="28"/>
          <w:rtl/>
        </w:rPr>
        <w:t xml:space="preserve">اقتصرت الدراسة </w:t>
      </w:r>
      <w:r w:rsidR="004E439C" w:rsidRPr="00D07CDE">
        <w:rPr>
          <w:rFonts w:ascii="Sakkal Majalla" w:hAnsi="Sakkal Majalla" w:cs="Sakkal Majalla"/>
          <w:sz w:val="28"/>
          <w:szCs w:val="28"/>
          <w:rtl/>
        </w:rPr>
        <w:t xml:space="preserve">على </w:t>
      </w:r>
      <w:r w:rsidR="00DC293A" w:rsidRPr="00D07CDE">
        <w:rPr>
          <w:rFonts w:ascii="Sakkal Majalla" w:hAnsi="Sakkal Majalla" w:cs="Sakkal Majalla"/>
          <w:sz w:val="28"/>
          <w:szCs w:val="28"/>
          <w:rtl/>
        </w:rPr>
        <w:t>وزارة الصحة</w:t>
      </w:r>
      <w:r w:rsidR="00D010CB" w:rsidRPr="00D07CDE">
        <w:rPr>
          <w:rFonts w:ascii="Sakkal Majalla" w:hAnsi="Sakkal Majalla" w:cs="Sakkal Majalla"/>
          <w:sz w:val="28"/>
          <w:szCs w:val="28"/>
          <w:rtl/>
        </w:rPr>
        <w:t xml:space="preserve"> </w:t>
      </w:r>
      <w:r w:rsidR="00375565" w:rsidRPr="00D07CDE">
        <w:rPr>
          <w:rFonts w:ascii="Sakkal Majalla" w:hAnsi="Sakkal Majalla" w:cs="Sakkal Majalla"/>
          <w:sz w:val="28"/>
          <w:szCs w:val="28"/>
          <w:rtl/>
        </w:rPr>
        <w:t>في المملكة العربية السعودية</w:t>
      </w:r>
      <w:r w:rsidR="00001295" w:rsidRPr="00D07CDE">
        <w:rPr>
          <w:rFonts w:ascii="Sakkal Majalla" w:hAnsi="Sakkal Majalla" w:cs="Sakkal Majalla"/>
          <w:sz w:val="28"/>
          <w:szCs w:val="28"/>
          <w:rtl/>
        </w:rPr>
        <w:t>.</w:t>
      </w:r>
    </w:p>
    <w:p w14:paraId="1ABED148" w14:textId="19520CAB" w:rsidR="00053122" w:rsidRPr="00D07CDE" w:rsidRDefault="00053122" w:rsidP="008663A4">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07CDE">
        <w:rPr>
          <w:rFonts w:ascii="Sakkal Majalla" w:hAnsi="Sakkal Majalla" w:cs="Sakkal Majalla"/>
          <w:b/>
          <w:bCs/>
          <w:sz w:val="28"/>
          <w:szCs w:val="28"/>
          <w:rtl/>
        </w:rPr>
        <w:t xml:space="preserve">حدود </w:t>
      </w:r>
      <w:proofErr w:type="gramStart"/>
      <w:r w:rsidRPr="00D07CDE">
        <w:rPr>
          <w:rFonts w:ascii="Sakkal Majalla" w:hAnsi="Sakkal Majalla" w:cs="Sakkal Majalla"/>
          <w:b/>
          <w:bCs/>
          <w:sz w:val="28"/>
          <w:szCs w:val="28"/>
          <w:rtl/>
        </w:rPr>
        <w:t xml:space="preserve">زمانية </w:t>
      </w:r>
      <w:r w:rsidRPr="00D07CDE">
        <w:rPr>
          <w:rFonts w:ascii="Sakkal Majalla" w:hAnsi="Sakkal Majalla" w:cs="Sakkal Majalla"/>
          <w:sz w:val="28"/>
          <w:szCs w:val="28"/>
          <w:rtl/>
        </w:rPr>
        <w:t>:</w:t>
      </w:r>
      <w:proofErr w:type="gramEnd"/>
      <w:r w:rsidRPr="00D07CDE">
        <w:rPr>
          <w:rFonts w:ascii="Sakkal Majalla" w:hAnsi="Sakkal Majalla" w:cs="Sakkal Majalla"/>
          <w:sz w:val="28"/>
          <w:szCs w:val="28"/>
          <w:rtl/>
        </w:rPr>
        <w:t xml:space="preserve"> تم إعداد الدراسة في عام  202</w:t>
      </w:r>
      <w:r w:rsidR="00E54F5E" w:rsidRPr="00D07CDE">
        <w:rPr>
          <w:rFonts w:ascii="Sakkal Majalla" w:hAnsi="Sakkal Majalla" w:cs="Sakkal Majalla"/>
          <w:sz w:val="28"/>
          <w:szCs w:val="28"/>
          <w:rtl/>
        </w:rPr>
        <w:t>5</w:t>
      </w:r>
      <w:r w:rsidR="00B346DF" w:rsidRPr="00D07CDE">
        <w:rPr>
          <w:rFonts w:ascii="Sakkal Majalla" w:hAnsi="Sakkal Majalla" w:cs="Sakkal Majalla"/>
          <w:sz w:val="28"/>
          <w:szCs w:val="28"/>
          <w:rtl/>
        </w:rPr>
        <w:t>.</w:t>
      </w:r>
    </w:p>
    <w:p w14:paraId="1840CBFD" w14:textId="44654F07" w:rsidR="00573BFE" w:rsidRPr="00D07CDE" w:rsidRDefault="00B346DF" w:rsidP="008663A4">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07CDE">
        <w:rPr>
          <w:rFonts w:ascii="Sakkal Majalla" w:hAnsi="Sakkal Majalla" w:cs="Sakkal Majalla"/>
          <w:b/>
          <w:bCs/>
          <w:sz w:val="28"/>
          <w:szCs w:val="28"/>
          <w:rtl/>
        </w:rPr>
        <w:t>حدود بشرية</w:t>
      </w:r>
      <w:r w:rsidRPr="00D07CDE">
        <w:rPr>
          <w:rFonts w:ascii="Sakkal Majalla" w:hAnsi="Sakkal Majalla" w:cs="Sakkal Majalla"/>
          <w:sz w:val="28"/>
          <w:szCs w:val="28"/>
          <w:rtl/>
        </w:rPr>
        <w:t xml:space="preserve">: اقتصرت الدراسة على </w:t>
      </w:r>
      <w:r w:rsidR="00152611" w:rsidRPr="00D07CDE">
        <w:rPr>
          <w:rFonts w:ascii="Sakkal Majalla" w:hAnsi="Sakkal Majalla" w:cs="Sakkal Majalla"/>
          <w:sz w:val="28"/>
          <w:szCs w:val="28"/>
          <w:rtl/>
        </w:rPr>
        <w:t>العاملين و</w:t>
      </w:r>
      <w:r w:rsidR="0085226F" w:rsidRPr="00D07CDE">
        <w:rPr>
          <w:rFonts w:ascii="Sakkal Majalla" w:hAnsi="Sakkal Majalla" w:cs="Sakkal Majalla"/>
          <w:sz w:val="28"/>
          <w:szCs w:val="28"/>
          <w:rtl/>
        </w:rPr>
        <w:t>المديرين</w:t>
      </w:r>
      <w:r w:rsidR="004E439C" w:rsidRPr="00D07CDE">
        <w:rPr>
          <w:rFonts w:ascii="Sakkal Majalla" w:hAnsi="Sakkal Majalla" w:cs="Sakkal Majalla"/>
          <w:sz w:val="28"/>
          <w:szCs w:val="28"/>
          <w:rtl/>
        </w:rPr>
        <w:t xml:space="preserve"> في </w:t>
      </w:r>
      <w:r w:rsidR="00DC293A" w:rsidRPr="00D07CDE">
        <w:rPr>
          <w:rFonts w:ascii="Sakkal Majalla" w:hAnsi="Sakkal Majalla" w:cs="Sakkal Majalla"/>
          <w:sz w:val="28"/>
          <w:szCs w:val="28"/>
          <w:rtl/>
        </w:rPr>
        <w:t xml:space="preserve">وزارة الصحة </w:t>
      </w:r>
      <w:r w:rsidR="00375565" w:rsidRPr="00D07CDE">
        <w:rPr>
          <w:rFonts w:ascii="Sakkal Majalla" w:hAnsi="Sakkal Majalla" w:cs="Sakkal Majalla"/>
          <w:sz w:val="28"/>
          <w:szCs w:val="28"/>
          <w:rtl/>
        </w:rPr>
        <w:t>في المملكة العربية السعودية</w:t>
      </w:r>
      <w:bookmarkStart w:id="25" w:name="_Toc169790506"/>
      <w:bookmarkStart w:id="26" w:name="_Toc169790592"/>
      <w:r w:rsidR="00357BB1" w:rsidRPr="00D07CDE">
        <w:rPr>
          <w:rFonts w:ascii="Sakkal Majalla" w:hAnsi="Sakkal Majalla" w:cs="Sakkal Majalla"/>
          <w:sz w:val="28"/>
          <w:szCs w:val="28"/>
          <w:rtl/>
        </w:rPr>
        <w:t>.</w:t>
      </w:r>
    </w:p>
    <w:p w14:paraId="0DFE5876" w14:textId="77777777" w:rsidR="008663A4" w:rsidRDefault="008663A4">
      <w:pPr>
        <w:bidi w:val="0"/>
        <w:rPr>
          <w:rFonts w:ascii="Sakkal Majalla" w:hAnsi="Sakkal Majalla" w:cs="Sakkal Majalla"/>
          <w:b/>
          <w:bCs/>
          <w:sz w:val="40"/>
          <w:szCs w:val="40"/>
          <w:rtl/>
        </w:rPr>
      </w:pPr>
      <w:bookmarkStart w:id="27" w:name="_Toc192083851"/>
      <w:r>
        <w:rPr>
          <w:rFonts w:ascii="Sakkal Majalla" w:hAnsi="Sakkal Majalla" w:cs="Sakkal Majalla"/>
          <w:b/>
          <w:bCs/>
          <w:sz w:val="40"/>
          <w:szCs w:val="40"/>
          <w:rtl/>
        </w:rPr>
        <w:br w:type="page"/>
      </w:r>
    </w:p>
    <w:p w14:paraId="1460C773" w14:textId="514638D0" w:rsidR="00E54F5E" w:rsidRPr="00D07CDE" w:rsidRDefault="00D07CDE" w:rsidP="00D07CDE">
      <w:pPr>
        <w:spacing w:before="100" w:beforeAutospacing="1" w:after="100" w:afterAutospacing="1" w:line="360" w:lineRule="auto"/>
        <w:jc w:val="center"/>
        <w:outlineLvl w:val="0"/>
        <w:rPr>
          <w:rFonts w:ascii="Sakkal Majalla" w:hAnsi="Sakkal Majalla" w:cs="Sakkal Majalla"/>
          <w:b/>
          <w:bCs/>
          <w:sz w:val="40"/>
          <w:szCs w:val="40"/>
          <w:rtl/>
        </w:rPr>
      </w:pPr>
      <w:r w:rsidRPr="00D07CDE">
        <w:rPr>
          <w:rFonts w:ascii="Sakkal Majalla" w:hAnsi="Sakkal Majalla" w:cs="Sakkal Majalla" w:hint="cs"/>
          <w:b/>
          <w:bCs/>
          <w:sz w:val="40"/>
          <w:szCs w:val="40"/>
          <w:rtl/>
        </w:rPr>
        <w:lastRenderedPageBreak/>
        <w:t>الفصل الثاني: الإطار النظري</w:t>
      </w:r>
      <w:bookmarkEnd w:id="27"/>
    </w:p>
    <w:p w14:paraId="6F855FA1" w14:textId="7E94085C" w:rsidR="00E54F5E" w:rsidRPr="00D07CDE" w:rsidRDefault="00D07CDE" w:rsidP="00D07CDE">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28" w:name="_Toc192083852"/>
      <w:r w:rsidRPr="00D07CDE">
        <w:rPr>
          <w:rFonts w:ascii="Sakkal Majalla" w:eastAsia="Calibri" w:hAnsi="Sakkal Majalla" w:cs="Sakkal Majalla" w:hint="cs"/>
          <w:b/>
          <w:bCs/>
          <w:kern w:val="0"/>
          <w:sz w:val="36"/>
          <w:szCs w:val="36"/>
          <w:rtl/>
          <w:lang w:bidi="ar-EG"/>
          <w14:ligatures w14:val="none"/>
        </w:rPr>
        <w:t xml:space="preserve">المبحث الأول: </w:t>
      </w:r>
      <w:r w:rsidR="00E54F5E" w:rsidRPr="00D07CDE">
        <w:rPr>
          <w:rFonts w:ascii="Sakkal Majalla" w:eastAsia="Calibri" w:hAnsi="Sakkal Majalla" w:cs="Sakkal Majalla"/>
          <w:b/>
          <w:bCs/>
          <w:kern w:val="0"/>
          <w:sz w:val="36"/>
          <w:szCs w:val="36"/>
          <w:rtl/>
          <w:lang w:bidi="ar-EG"/>
          <w14:ligatures w14:val="none"/>
        </w:rPr>
        <w:t>التحول الرقمي للخدمات الصحية.</w:t>
      </w:r>
      <w:bookmarkEnd w:id="28"/>
    </w:p>
    <w:p w14:paraId="6AB2A423" w14:textId="51FAA18A" w:rsidR="00E54F5E" w:rsidRPr="00D07CDE" w:rsidRDefault="00D07CDE" w:rsidP="00D07CD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9" w:name="_Toc192083853"/>
      <w:r w:rsidRPr="00D07CDE">
        <w:rPr>
          <w:rFonts w:ascii="Sakkal Majalla" w:eastAsia="Calibri" w:hAnsi="Sakkal Majalla" w:cs="Sakkal Majalla" w:hint="cs"/>
          <w:b/>
          <w:bCs/>
          <w:kern w:val="0"/>
          <w:sz w:val="32"/>
          <w:szCs w:val="32"/>
          <w:rtl/>
          <w:lang w:bidi="ar-EG"/>
          <w14:ligatures w14:val="none"/>
        </w:rPr>
        <w:t xml:space="preserve">1.1.2 </w:t>
      </w:r>
      <w:r w:rsidR="00E54F5E" w:rsidRPr="00D07CDE">
        <w:rPr>
          <w:rFonts w:ascii="Sakkal Majalla" w:eastAsia="Calibri" w:hAnsi="Sakkal Majalla" w:cs="Sakkal Majalla"/>
          <w:b/>
          <w:bCs/>
          <w:kern w:val="0"/>
          <w:sz w:val="32"/>
          <w:szCs w:val="32"/>
          <w:rtl/>
          <w:lang w:bidi="ar-EG"/>
          <w14:ligatures w14:val="none"/>
        </w:rPr>
        <w:t>بدايات مفاهيم التحول الرقمي</w:t>
      </w:r>
      <w:bookmarkEnd w:id="29"/>
      <w:r w:rsidR="00E54F5E" w:rsidRPr="00D07CDE">
        <w:rPr>
          <w:rFonts w:ascii="Sakkal Majalla" w:eastAsia="Calibri" w:hAnsi="Sakkal Majalla" w:cs="Sakkal Majalla"/>
          <w:b/>
          <w:bCs/>
          <w:kern w:val="0"/>
          <w:sz w:val="32"/>
          <w:szCs w:val="32"/>
          <w:rtl/>
          <w:lang w:bidi="ar-EG"/>
          <w14:ligatures w14:val="none"/>
        </w:rPr>
        <w:t xml:space="preserve"> </w:t>
      </w:r>
    </w:p>
    <w:p w14:paraId="624FCE45"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شهد القرن الحادي والعشرون تطورا تكنولوجيا غير مسبوق مصحوباً بنماذج عمل مستحدثة وغير مألوفة للكثير ، وكذا ابتكارات متتالية ومتسارعة مدعومة بتطور الطريقة استخدام الناس للتكنولوجيا مما أدى إلى تحول شبه كامل لأليات التعامل بين الأفراد وبعضهم البعض، وبين الأفراد وقطاعات الأعمال من جهة، وبين المؤسسات العامة من الجهة الأخرى، فظهرت منصات التواصل الاجتماعي وكذلك منصات وتطبيقات الاقتصاد التشاركي القائم على تقديم الخدمة من فرد لفرد مثل منصات وتطبيقات تقديم خدمة التنقل، أو إيجار الغرف والمنازل، أو التمويل المالي، وكذلك ظهرت منصات التجارة الإلكترونية ، وظهر مفهوم الحكومة الإلكترونية لتقديم الخدمات العامة للأفراد في المجتمع من خلال المواقع الإلكترونية. وبمرور الوقت أصبح لدى صانعي السياسات حول العالم وعي أكبر بقيمة التكنولوجيا وأهميتها للتنمية الاجتماعية والاقتصادية المرغوبة في بلدانهم، وبدأت الدول في وضع تصورات للتحول الرقمي لمختلف القطاعات، سواء الاقتصادية أو المجتمعية. </w:t>
      </w:r>
      <w:proofErr w:type="gramStart"/>
      <w:r w:rsidRPr="00D07CDE">
        <w:rPr>
          <w:rFonts w:ascii="Sakkal Majalla" w:eastAsia="Calibri" w:hAnsi="Sakkal Majalla" w:cs="Sakkal Majalla"/>
          <w:kern w:val="0"/>
          <w:sz w:val="28"/>
          <w:szCs w:val="28"/>
          <w:rtl/>
          <w:lang w:bidi="ar-EG"/>
          <w14:ligatures w14:val="none"/>
        </w:rPr>
        <w:t>( عزام</w:t>
      </w:r>
      <w:proofErr w:type="gramEnd"/>
      <w:r w:rsidRPr="00D07CDE">
        <w:rPr>
          <w:rFonts w:ascii="Sakkal Majalla" w:eastAsia="Calibri" w:hAnsi="Sakkal Majalla" w:cs="Sakkal Majalla"/>
          <w:kern w:val="0"/>
          <w:sz w:val="28"/>
          <w:szCs w:val="28"/>
          <w:rtl/>
          <w:lang w:bidi="ar-EG"/>
          <w14:ligatures w14:val="none"/>
        </w:rPr>
        <w:t>، 2021 : 4)</w:t>
      </w:r>
    </w:p>
    <w:p w14:paraId="2AA91B10" w14:textId="18278CDE" w:rsidR="00E54F5E" w:rsidRPr="00D07CDE" w:rsidRDefault="00D07CDE" w:rsidP="00D07CD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0" w:name="_Toc192083854"/>
      <w:r w:rsidRPr="00D07CDE">
        <w:rPr>
          <w:rFonts w:ascii="Sakkal Majalla" w:eastAsia="Calibri" w:hAnsi="Sakkal Majalla" w:cs="Sakkal Majalla" w:hint="cs"/>
          <w:b/>
          <w:bCs/>
          <w:kern w:val="0"/>
          <w:sz w:val="32"/>
          <w:szCs w:val="32"/>
          <w:rtl/>
          <w:lang w:bidi="ar-EG"/>
          <w14:ligatures w14:val="none"/>
        </w:rPr>
        <w:t xml:space="preserve">2.1.2 </w:t>
      </w:r>
      <w:r w:rsidR="00E54F5E" w:rsidRPr="00D07CDE">
        <w:rPr>
          <w:rFonts w:ascii="Sakkal Majalla" w:eastAsia="Calibri" w:hAnsi="Sakkal Majalla" w:cs="Sakkal Majalla"/>
          <w:b/>
          <w:bCs/>
          <w:kern w:val="0"/>
          <w:sz w:val="32"/>
          <w:szCs w:val="32"/>
          <w:rtl/>
          <w:lang w:bidi="ar-EG"/>
          <w14:ligatures w14:val="none"/>
        </w:rPr>
        <w:t>مفهوم التحول الرقمي</w:t>
      </w:r>
      <w:bookmarkEnd w:id="30"/>
      <w:r w:rsidR="00E54F5E" w:rsidRPr="00D07CDE">
        <w:rPr>
          <w:rFonts w:ascii="Sakkal Majalla" w:eastAsia="Calibri" w:hAnsi="Sakkal Majalla" w:cs="Sakkal Majalla"/>
          <w:b/>
          <w:bCs/>
          <w:kern w:val="0"/>
          <w:sz w:val="32"/>
          <w:szCs w:val="32"/>
          <w:rtl/>
          <w:lang w:bidi="ar-EG"/>
          <w14:ligatures w14:val="none"/>
        </w:rPr>
        <w:t xml:space="preserve"> </w:t>
      </w:r>
    </w:p>
    <w:p w14:paraId="3480012A"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تتعدد مفاهيم التحول الرقمي ويمكن اعتباره نتاج مجموعة من التقنيات الرقمية الحديثة التي تعمل بشكل متزامن ومن بين هذه التقنيات (الحاسوب والذكاء الاصطناعي، الحوسبة السحابية وغيرها من التقنيات). </w:t>
      </w:r>
    </w:p>
    <w:p w14:paraId="2DB9859F"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ويمكن تعريف التحول الرقمي على أنه "الاستثمار في رأس المال الفكري، وتغيير جذري في السلوك الطريقة العمل، ويهتم باستخدام التكنولوجيا داخل </w:t>
      </w:r>
      <w:proofErr w:type="gramStart"/>
      <w:r w:rsidRPr="00D07CDE">
        <w:rPr>
          <w:rFonts w:ascii="Sakkal Majalla" w:eastAsia="Calibri" w:hAnsi="Sakkal Majalla" w:cs="Sakkal Majalla"/>
          <w:kern w:val="0"/>
          <w:sz w:val="28"/>
          <w:szCs w:val="28"/>
          <w:rtl/>
          <w:lang w:bidi="ar-EG"/>
          <w14:ligatures w14:val="none"/>
        </w:rPr>
        <w:t>المنظمات ،</w:t>
      </w:r>
      <w:proofErr w:type="gramEnd"/>
      <w:r w:rsidRPr="00D07CDE">
        <w:rPr>
          <w:rFonts w:ascii="Sakkal Majalla" w:eastAsia="Calibri" w:hAnsi="Sakkal Majalla" w:cs="Sakkal Majalla"/>
          <w:kern w:val="0"/>
          <w:sz w:val="28"/>
          <w:szCs w:val="28"/>
          <w:rtl/>
          <w:lang w:bidi="ar-EG"/>
          <w14:ligatures w14:val="none"/>
        </w:rPr>
        <w:t xml:space="preserve"> مما ينتج عنه تحسين الكفاءات في تقديم </w:t>
      </w:r>
      <w:r w:rsidRPr="00D07CDE">
        <w:rPr>
          <w:rFonts w:ascii="Sakkal Majalla" w:eastAsia="Calibri" w:hAnsi="Sakkal Majalla" w:cs="Sakkal Majalla"/>
          <w:kern w:val="0"/>
          <w:sz w:val="28"/>
          <w:szCs w:val="28"/>
          <w:rtl/>
          <w:lang w:bidi="ar-EG"/>
          <w14:ligatures w14:val="none"/>
        </w:rPr>
        <w:lastRenderedPageBreak/>
        <w:t>السلع والخدمات للجمهور والعملاء المستهدفين ذلك من خلال توظيف التقنية بالشكل الذي يخدم العمل ويساعد على توفير كل من الوقت والجهد في آن واحد " (9:52 201 ,</w:t>
      </w:r>
      <w:r w:rsidRPr="00D07CDE">
        <w:rPr>
          <w:rFonts w:ascii="Sakkal Majalla" w:eastAsia="Calibri" w:hAnsi="Sakkal Majalla" w:cs="Sakkal Majalla"/>
          <w:kern w:val="0"/>
          <w:sz w:val="28"/>
          <w:szCs w:val="28"/>
          <w:lang w:bidi="ar-EG"/>
          <w14:ligatures w14:val="none"/>
        </w:rPr>
        <w:t>Jensen</w:t>
      </w:r>
      <w:r w:rsidRPr="00D07CDE">
        <w:rPr>
          <w:rFonts w:ascii="Sakkal Majalla" w:eastAsia="Calibri" w:hAnsi="Sakkal Majalla" w:cs="Sakkal Majalla"/>
          <w:kern w:val="0"/>
          <w:sz w:val="28"/>
          <w:szCs w:val="28"/>
          <w:rtl/>
          <w:lang w:bidi="ar-EG"/>
          <w14:ligatures w14:val="none"/>
        </w:rPr>
        <w:t xml:space="preserve">) </w:t>
      </w:r>
    </w:p>
    <w:p w14:paraId="4147E4AD"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كما يقصد بالتحول الرقمي السعي إلى تحقيق استراتيجية المنظمات وتطوير نماذج الاعمال والتشغيل المبتكرة والمرنة من خلال الاستثمار في التقنيات وتطوير المواهب وإعادة تنظيم العمليات وإدارة التغيير لخلق قيمة وخبرات جديدة للعملاء والموظفين واصحاب </w:t>
      </w:r>
      <w:proofErr w:type="gramStart"/>
      <w:r w:rsidRPr="00D07CDE">
        <w:rPr>
          <w:rFonts w:ascii="Sakkal Majalla" w:eastAsia="Calibri" w:hAnsi="Sakkal Majalla" w:cs="Sakkal Majalla"/>
          <w:kern w:val="0"/>
          <w:sz w:val="28"/>
          <w:szCs w:val="28"/>
          <w:rtl/>
          <w:lang w:bidi="ar-EG"/>
          <w14:ligatures w14:val="none"/>
        </w:rPr>
        <w:t>العلاقة ،</w:t>
      </w:r>
      <w:proofErr w:type="gramEnd"/>
      <w:r w:rsidRPr="00D07CDE">
        <w:rPr>
          <w:rFonts w:ascii="Sakkal Majalla" w:eastAsia="Calibri" w:hAnsi="Sakkal Majalla" w:cs="Sakkal Majalla"/>
          <w:kern w:val="0"/>
          <w:sz w:val="28"/>
          <w:szCs w:val="28"/>
          <w:rtl/>
          <w:lang w:bidi="ar-EG"/>
          <w14:ligatures w14:val="none"/>
        </w:rPr>
        <w:t xml:space="preserve"> ببدء ذلك من وجود إستراتيجية تعمل على تحقيق الهدف الأساسي من التحول الرقمي وهو خدمة الانسانية وفي ذات الوقت مساعدة المنظمات علي البقاء والاستمرار </w:t>
      </w:r>
      <w:proofErr w:type="spellStart"/>
      <w:r w:rsidRPr="00D07CDE">
        <w:rPr>
          <w:rFonts w:ascii="Sakkal Majalla" w:eastAsia="Calibri" w:hAnsi="Sakkal Majalla" w:cs="Sakkal Majalla"/>
          <w:kern w:val="0"/>
          <w:sz w:val="28"/>
          <w:szCs w:val="28"/>
          <w:rtl/>
          <w:lang w:bidi="ar-EG"/>
          <w14:ligatures w14:val="none"/>
        </w:rPr>
        <w:t>فى</w:t>
      </w:r>
      <w:proofErr w:type="spellEnd"/>
      <w:r w:rsidRPr="00D07CDE">
        <w:rPr>
          <w:rFonts w:ascii="Sakkal Majalla" w:eastAsia="Calibri" w:hAnsi="Sakkal Majalla" w:cs="Sakkal Majalla"/>
          <w:kern w:val="0"/>
          <w:sz w:val="28"/>
          <w:szCs w:val="28"/>
          <w:rtl/>
          <w:lang w:bidi="ar-EG"/>
          <w14:ligatures w14:val="none"/>
        </w:rPr>
        <w:t xml:space="preserve"> ضوء العمل الأخلاقي . (مصلحي، </w:t>
      </w:r>
      <w:proofErr w:type="gramStart"/>
      <w:r w:rsidRPr="00D07CDE">
        <w:rPr>
          <w:rFonts w:ascii="Sakkal Majalla" w:eastAsia="Calibri" w:hAnsi="Sakkal Majalla" w:cs="Sakkal Majalla"/>
          <w:kern w:val="0"/>
          <w:sz w:val="28"/>
          <w:szCs w:val="28"/>
          <w:rtl/>
          <w:lang w:bidi="fa-IR"/>
          <w14:ligatures w14:val="none"/>
        </w:rPr>
        <w:t>2021 :</w:t>
      </w:r>
      <w:proofErr w:type="gramEnd"/>
      <w:r w:rsidRPr="00D07CDE">
        <w:rPr>
          <w:rFonts w:ascii="Sakkal Majalla" w:eastAsia="Calibri" w:hAnsi="Sakkal Majalla" w:cs="Sakkal Majalla"/>
          <w:kern w:val="0"/>
          <w:sz w:val="28"/>
          <w:szCs w:val="28"/>
          <w:rtl/>
          <w:lang w:bidi="fa-IR"/>
          <w14:ligatures w14:val="none"/>
        </w:rPr>
        <w:t xml:space="preserve"> 21) </w:t>
      </w:r>
    </w:p>
    <w:p w14:paraId="7E1C985C"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ويعرف الباحث التحول الرقمي على </w:t>
      </w:r>
      <w:proofErr w:type="gramStart"/>
      <w:r w:rsidRPr="00D07CDE">
        <w:rPr>
          <w:rFonts w:ascii="Sakkal Majalla" w:eastAsia="Calibri" w:hAnsi="Sakkal Majalla" w:cs="Sakkal Majalla"/>
          <w:kern w:val="0"/>
          <w:sz w:val="28"/>
          <w:szCs w:val="28"/>
          <w:rtl/>
          <w:lang w:bidi="ar-EG"/>
          <w14:ligatures w14:val="none"/>
        </w:rPr>
        <w:t>أنه :</w:t>
      </w:r>
      <w:proofErr w:type="gramEnd"/>
      <w:r w:rsidRPr="00D07CDE">
        <w:rPr>
          <w:rFonts w:ascii="Sakkal Majalla" w:eastAsia="Calibri" w:hAnsi="Sakkal Majalla" w:cs="Sakkal Majalla"/>
          <w:kern w:val="0"/>
          <w:sz w:val="28"/>
          <w:szCs w:val="28"/>
          <w:rtl/>
          <w:lang w:bidi="ar-EG"/>
          <w14:ligatures w14:val="none"/>
        </w:rPr>
        <w:t xml:space="preserve"> مشروع حكومي يشمل كافة خدمات المؤسسات والقطاعات المختلفة بالدولة، ويتمثل في تحويل الخدمات الحيوية والأساسية المرتبطة بخدمة الأفراد والمؤسسات والاستثمارات المختلفة من شكلها التقليدي إلى الشكل الإلكتروني الذكي بالاعتماد على التقنيات الحديثة والمتطورة . </w:t>
      </w:r>
    </w:p>
    <w:p w14:paraId="2A0E079F" w14:textId="04CC1B6E" w:rsidR="00E54F5E" w:rsidRPr="00D07CDE" w:rsidRDefault="00D07CDE" w:rsidP="00D07CD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1" w:name="_Toc192083855"/>
      <w:r w:rsidRPr="00D07CDE">
        <w:rPr>
          <w:rFonts w:ascii="Sakkal Majalla" w:eastAsia="Calibri" w:hAnsi="Sakkal Majalla" w:cs="Sakkal Majalla" w:hint="cs"/>
          <w:b/>
          <w:bCs/>
          <w:kern w:val="0"/>
          <w:sz w:val="32"/>
          <w:szCs w:val="32"/>
          <w:rtl/>
          <w:lang w:bidi="ar-EG"/>
          <w14:ligatures w14:val="none"/>
        </w:rPr>
        <w:t xml:space="preserve">3.1.2 </w:t>
      </w:r>
      <w:r w:rsidR="00E54F5E" w:rsidRPr="00D07CDE">
        <w:rPr>
          <w:rFonts w:ascii="Sakkal Majalla" w:eastAsia="Calibri" w:hAnsi="Sakkal Majalla" w:cs="Sakkal Majalla"/>
          <w:b/>
          <w:bCs/>
          <w:kern w:val="0"/>
          <w:sz w:val="32"/>
          <w:szCs w:val="32"/>
          <w:rtl/>
          <w:lang w:bidi="ar-EG"/>
          <w14:ligatures w14:val="none"/>
        </w:rPr>
        <w:t xml:space="preserve">عناصر التحول </w:t>
      </w:r>
      <w:proofErr w:type="gramStart"/>
      <w:r w:rsidR="00E54F5E" w:rsidRPr="00D07CDE">
        <w:rPr>
          <w:rFonts w:ascii="Sakkal Majalla" w:eastAsia="Calibri" w:hAnsi="Sakkal Majalla" w:cs="Sakkal Majalla"/>
          <w:b/>
          <w:bCs/>
          <w:kern w:val="0"/>
          <w:sz w:val="32"/>
          <w:szCs w:val="32"/>
          <w:rtl/>
          <w:lang w:bidi="ar-EG"/>
          <w14:ligatures w14:val="none"/>
        </w:rPr>
        <w:t>الرقمي :</w:t>
      </w:r>
      <w:bookmarkEnd w:id="31"/>
      <w:proofErr w:type="gramEnd"/>
      <w:r w:rsidR="00E54F5E" w:rsidRPr="00D07CDE">
        <w:rPr>
          <w:rFonts w:ascii="Sakkal Majalla" w:eastAsia="Calibri" w:hAnsi="Sakkal Majalla" w:cs="Sakkal Majalla"/>
          <w:b/>
          <w:bCs/>
          <w:kern w:val="0"/>
          <w:sz w:val="32"/>
          <w:szCs w:val="32"/>
          <w:rtl/>
          <w:lang w:bidi="ar-EG"/>
          <w14:ligatures w14:val="none"/>
        </w:rPr>
        <w:t xml:space="preserve"> </w:t>
      </w:r>
    </w:p>
    <w:p w14:paraId="77471E86"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لقد استحوذ موضوع التحول الرقمي باهتمام ملحوظ على المستويين الإقليمي والدولي وخصوصا في ظل جائحة كورونا وما ترتب عليها من إجراءات وقائية وحجر قسري حيث أصبح العالم في ضرورة حتمية لتعزيز الأولويات والنظر للمستقبل بنظرة أكثر اعتماد على التكنولوجيا والاستفادة القصوى منها التحقيق الفاعلية والكفاءة والربحية وتخفيف الخسائر خلال الأزمات. فالتحول الرقمي بات واقعاً حقيقياً له آثار كبيرة على مختلف القطاعات ويعتبر مصطلح مركب يجمع بين التقنية والتنظيم وكذلك الثقافة والأخلاق ويمكن وصفه بشكل عام في إطار واحد متكامل يمكن تقسيمه إلى خمسة محاور </w:t>
      </w:r>
      <w:proofErr w:type="gramStart"/>
      <w:r w:rsidRPr="00D07CDE">
        <w:rPr>
          <w:rFonts w:ascii="Sakkal Majalla" w:eastAsia="Calibri" w:hAnsi="Sakkal Majalla" w:cs="Sakkal Majalla"/>
          <w:kern w:val="0"/>
          <w:sz w:val="28"/>
          <w:szCs w:val="28"/>
          <w:rtl/>
          <w:lang w:bidi="ar-EG"/>
          <w14:ligatures w14:val="none"/>
        </w:rPr>
        <w:t>رئيسية .</w:t>
      </w:r>
      <w:proofErr w:type="gramEnd"/>
      <w:r w:rsidRPr="00D07CDE">
        <w:rPr>
          <w:rFonts w:ascii="Sakkal Majalla" w:eastAsia="Calibri" w:hAnsi="Sakkal Majalla" w:cs="Sakkal Majalla"/>
          <w:kern w:val="0"/>
          <w:sz w:val="28"/>
          <w:szCs w:val="28"/>
          <w:rtl/>
          <w:lang w:bidi="ar-EG"/>
          <w14:ligatures w14:val="none"/>
        </w:rPr>
        <w:t xml:space="preserve">  (</w:t>
      </w:r>
      <w:proofErr w:type="spellStart"/>
      <w:r w:rsidRPr="00D07CDE">
        <w:rPr>
          <w:rFonts w:ascii="Sakkal Majalla" w:eastAsia="Calibri" w:hAnsi="Sakkal Majalla" w:cs="Sakkal Majalla"/>
          <w:kern w:val="0"/>
          <w:sz w:val="28"/>
          <w:szCs w:val="28"/>
          <w:rtl/>
          <w:lang w:bidi="ar-EG"/>
          <w14:ligatures w14:val="none"/>
        </w:rPr>
        <w:t>كاجيجي</w:t>
      </w:r>
      <w:proofErr w:type="spellEnd"/>
      <w:r w:rsidRPr="00D07CDE">
        <w:rPr>
          <w:rFonts w:ascii="Sakkal Majalla" w:eastAsia="Calibri" w:hAnsi="Sakkal Majalla" w:cs="Sakkal Majalla"/>
          <w:kern w:val="0"/>
          <w:sz w:val="28"/>
          <w:szCs w:val="28"/>
          <w:rtl/>
          <w:lang w:bidi="ar-EG"/>
          <w14:ligatures w14:val="none"/>
        </w:rPr>
        <w:t xml:space="preserve"> </w:t>
      </w:r>
      <w:proofErr w:type="gramStart"/>
      <w:r w:rsidRPr="00D07CDE">
        <w:rPr>
          <w:rFonts w:ascii="Sakkal Majalla" w:eastAsia="Calibri" w:hAnsi="Sakkal Majalla" w:cs="Sakkal Majalla"/>
          <w:kern w:val="0"/>
          <w:sz w:val="28"/>
          <w:szCs w:val="28"/>
          <w:rtl/>
          <w:lang w:bidi="ar-EG"/>
          <w14:ligatures w14:val="none"/>
        </w:rPr>
        <w:t>وآخرون ،</w:t>
      </w:r>
      <w:proofErr w:type="gramEnd"/>
      <w:r w:rsidRPr="00D07CDE">
        <w:rPr>
          <w:rFonts w:ascii="Sakkal Majalla" w:eastAsia="Calibri" w:hAnsi="Sakkal Majalla" w:cs="Sakkal Majalla"/>
          <w:kern w:val="0"/>
          <w:sz w:val="28"/>
          <w:szCs w:val="28"/>
          <w:rtl/>
          <w:lang w:bidi="ar-EG"/>
          <w14:ligatures w14:val="none"/>
        </w:rPr>
        <w:t xml:space="preserve"> 2021 : 176) </w:t>
      </w:r>
    </w:p>
    <w:p w14:paraId="7E6AEA9E" w14:textId="16BF7452" w:rsidR="00E54F5E" w:rsidRPr="00D07CDE" w:rsidRDefault="00D07CDE" w:rsidP="00861291">
      <w:pPr>
        <w:spacing w:before="100" w:beforeAutospacing="1" w:after="0" w:line="360" w:lineRule="auto"/>
        <w:jc w:val="both"/>
        <w:outlineLvl w:val="2"/>
        <w:rPr>
          <w:rFonts w:ascii="Sakkal Majalla" w:eastAsia="Calibri" w:hAnsi="Sakkal Majalla" w:cs="Sakkal Majalla"/>
          <w:b/>
          <w:bCs/>
          <w:kern w:val="0"/>
          <w:sz w:val="32"/>
          <w:szCs w:val="32"/>
          <w:rtl/>
          <w:lang w:bidi="ar-EG"/>
          <w14:ligatures w14:val="none"/>
        </w:rPr>
      </w:pPr>
      <w:bookmarkStart w:id="32" w:name="_Toc192083856"/>
      <w:r w:rsidRPr="00D07CDE">
        <w:rPr>
          <w:rFonts w:ascii="Sakkal Majalla" w:eastAsia="Calibri" w:hAnsi="Sakkal Majalla" w:cs="Sakkal Majalla" w:hint="cs"/>
          <w:b/>
          <w:bCs/>
          <w:kern w:val="0"/>
          <w:sz w:val="32"/>
          <w:szCs w:val="32"/>
          <w:rtl/>
          <w:lang w:bidi="ar-EG"/>
          <w14:ligatures w14:val="none"/>
        </w:rPr>
        <w:t xml:space="preserve">4.1.2 </w:t>
      </w:r>
      <w:r w:rsidR="00E54F5E" w:rsidRPr="00D07CDE">
        <w:rPr>
          <w:rFonts w:ascii="Sakkal Majalla" w:eastAsia="Calibri" w:hAnsi="Sakkal Majalla" w:cs="Sakkal Majalla"/>
          <w:b/>
          <w:bCs/>
          <w:kern w:val="0"/>
          <w:sz w:val="32"/>
          <w:szCs w:val="32"/>
          <w:rtl/>
          <w:lang w:bidi="ar-EG"/>
          <w14:ligatures w14:val="none"/>
        </w:rPr>
        <w:t>خطوات التحول الرقمي</w:t>
      </w:r>
      <w:bookmarkEnd w:id="32"/>
      <w:r w:rsidR="00E54F5E" w:rsidRPr="00D07CDE">
        <w:rPr>
          <w:rFonts w:ascii="Sakkal Majalla" w:eastAsia="Calibri" w:hAnsi="Sakkal Majalla" w:cs="Sakkal Majalla"/>
          <w:b/>
          <w:bCs/>
          <w:kern w:val="0"/>
          <w:sz w:val="32"/>
          <w:szCs w:val="32"/>
          <w:rtl/>
          <w:lang w:bidi="ar-EG"/>
          <w14:ligatures w14:val="none"/>
        </w:rPr>
        <w:t xml:space="preserve"> </w:t>
      </w:r>
    </w:p>
    <w:p w14:paraId="66B7BDFC" w14:textId="77777777" w:rsidR="00E54F5E" w:rsidRPr="00D07CDE" w:rsidRDefault="00E54F5E" w:rsidP="00861291">
      <w:pPr>
        <w:numPr>
          <w:ilvl w:val="0"/>
          <w:numId w:val="24"/>
        </w:numPr>
        <w:spacing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تكوين استراتيجية رقمية وإجراءات التحسين. </w:t>
      </w:r>
    </w:p>
    <w:p w14:paraId="32005FDD" w14:textId="77777777" w:rsidR="00E54F5E" w:rsidRPr="00D07CDE" w:rsidRDefault="00E54F5E" w:rsidP="00C21968">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 xml:space="preserve">القيام بقياس الإمكانيات الرقمية الحالية. </w:t>
      </w:r>
    </w:p>
    <w:p w14:paraId="536A69AA" w14:textId="77777777" w:rsidR="00E54F5E" w:rsidRPr="00D07CDE" w:rsidRDefault="00E54F5E" w:rsidP="00C21968">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تعيين أحسن هيكل عمل لأنشطة التسويق الرقمي </w:t>
      </w:r>
    </w:p>
    <w:p w14:paraId="34648A6E" w14:textId="77777777" w:rsidR="00E54F5E" w:rsidRPr="00D07CDE" w:rsidRDefault="00E54F5E" w:rsidP="00C21968">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تعيين المتطلبات الخطط الاستثمار </w:t>
      </w:r>
    </w:p>
    <w:p w14:paraId="101F787A" w14:textId="77777777" w:rsidR="00E54F5E" w:rsidRPr="00D07CDE" w:rsidRDefault="00E54F5E" w:rsidP="00C21968">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معرفة عوائق التكامل الرقمي. </w:t>
      </w:r>
    </w:p>
    <w:p w14:paraId="225DA3FC" w14:textId="77777777" w:rsidR="00E54F5E" w:rsidRPr="00D07CDE" w:rsidRDefault="00E54F5E" w:rsidP="00C21968">
      <w:pPr>
        <w:numPr>
          <w:ilvl w:val="0"/>
          <w:numId w:val="24"/>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 إدارة التغيير بهدف التحول </w:t>
      </w:r>
      <w:proofErr w:type="gramStart"/>
      <w:r w:rsidRPr="00D07CDE">
        <w:rPr>
          <w:rFonts w:ascii="Sakkal Majalla" w:eastAsia="Calibri" w:hAnsi="Sakkal Majalla" w:cs="Sakkal Majalla"/>
          <w:kern w:val="0"/>
          <w:sz w:val="28"/>
          <w:szCs w:val="28"/>
          <w:rtl/>
          <w:lang w:bidi="ar-EG"/>
          <w14:ligatures w14:val="none"/>
        </w:rPr>
        <w:t>الرقمي .</w:t>
      </w:r>
      <w:proofErr w:type="gramEnd"/>
      <w:r w:rsidRPr="00D07CDE">
        <w:rPr>
          <w:rFonts w:ascii="Sakkal Majalla" w:eastAsia="Calibri" w:hAnsi="Sakkal Majalla" w:cs="Sakkal Majalla"/>
          <w:kern w:val="0"/>
          <w:sz w:val="28"/>
          <w:szCs w:val="28"/>
          <w:rtl/>
          <w:lang w:bidi="ar-EG"/>
          <w14:ligatures w14:val="none"/>
        </w:rPr>
        <w:t xml:space="preserve"> </w:t>
      </w:r>
      <w:proofErr w:type="gramStart"/>
      <w:r w:rsidRPr="00D07CDE">
        <w:rPr>
          <w:rFonts w:ascii="Sakkal Majalla" w:eastAsia="Calibri" w:hAnsi="Sakkal Majalla" w:cs="Sakkal Majalla"/>
          <w:kern w:val="0"/>
          <w:sz w:val="28"/>
          <w:szCs w:val="28"/>
          <w:rtl/>
          <w:lang w:bidi="ar-EG"/>
          <w14:ligatures w14:val="none"/>
        </w:rPr>
        <w:t>( الحارثي</w:t>
      </w:r>
      <w:proofErr w:type="gramEnd"/>
      <w:r w:rsidRPr="00D07CDE">
        <w:rPr>
          <w:rFonts w:ascii="Sakkal Majalla" w:eastAsia="Calibri" w:hAnsi="Sakkal Majalla" w:cs="Sakkal Majalla"/>
          <w:kern w:val="0"/>
          <w:sz w:val="28"/>
          <w:szCs w:val="28"/>
          <w:rtl/>
          <w:lang w:bidi="ar-EG"/>
          <w14:ligatures w14:val="none"/>
        </w:rPr>
        <w:t xml:space="preserve"> وآخرون ، 6 : 2020)</w:t>
      </w:r>
    </w:p>
    <w:p w14:paraId="7D68AED8" w14:textId="68E6D07D" w:rsidR="00E54F5E" w:rsidRPr="00D07CDE" w:rsidRDefault="00E54F5E" w:rsidP="00D07CDE">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3" w:name="_Toc192083857"/>
      <w:r w:rsidRPr="00D07CDE">
        <w:rPr>
          <w:rFonts w:ascii="Sakkal Majalla" w:eastAsia="Calibri" w:hAnsi="Sakkal Majalla" w:cs="Sakkal Majalla"/>
          <w:noProof/>
          <w:kern w:val="0"/>
          <w:sz w:val="32"/>
          <w:szCs w:val="32"/>
          <w14:ligatures w14:val="none"/>
        </w:rPr>
        <w:drawing>
          <wp:anchor distT="0" distB="0" distL="114300" distR="114300" simplePos="0" relativeHeight="251687936" behindDoc="0" locked="0" layoutInCell="1" allowOverlap="1" wp14:anchorId="1AC43A1B" wp14:editId="74F5D255">
            <wp:simplePos x="0" y="0"/>
            <wp:positionH relativeFrom="column">
              <wp:posOffset>-361950</wp:posOffset>
            </wp:positionH>
            <wp:positionV relativeFrom="paragraph">
              <wp:posOffset>295275</wp:posOffset>
            </wp:positionV>
            <wp:extent cx="5816600" cy="3166534"/>
            <wp:effectExtent l="0" t="0" r="0" b="1524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D07CDE" w:rsidRPr="00D07CDE">
        <w:rPr>
          <w:rFonts w:ascii="Sakkal Majalla" w:eastAsia="Calibri" w:hAnsi="Sakkal Majalla" w:cs="Sakkal Majalla" w:hint="cs"/>
          <w:b/>
          <w:bCs/>
          <w:kern w:val="0"/>
          <w:sz w:val="32"/>
          <w:szCs w:val="32"/>
          <w:rtl/>
          <w:lang w:bidi="ar-EG"/>
          <w14:ligatures w14:val="none"/>
        </w:rPr>
        <w:t xml:space="preserve">5.1.2 </w:t>
      </w:r>
      <w:r w:rsidRPr="00D07CDE">
        <w:rPr>
          <w:rFonts w:ascii="Sakkal Majalla" w:eastAsia="Calibri" w:hAnsi="Sakkal Majalla" w:cs="Sakkal Majalla"/>
          <w:b/>
          <w:bCs/>
          <w:kern w:val="0"/>
          <w:sz w:val="32"/>
          <w:szCs w:val="32"/>
          <w:rtl/>
          <w:lang w:bidi="ar-EG"/>
          <w14:ligatures w14:val="none"/>
        </w:rPr>
        <w:t xml:space="preserve">  تقنيات التحول الرقمي</w:t>
      </w:r>
      <w:bookmarkEnd w:id="33"/>
    </w:p>
    <w:p w14:paraId="34088C6E" w14:textId="4951F022" w:rsidR="00E54F5E" w:rsidRPr="00D07CDE" w:rsidRDefault="00E54F5E" w:rsidP="00D07CDE">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شكل رقم (1) تقنيات التحول الرقمي</w:t>
      </w:r>
    </w:p>
    <w:p w14:paraId="47002A75"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المصدر: (المنصة العربية </w:t>
      </w:r>
      <w:proofErr w:type="gramStart"/>
      <w:r w:rsidRPr="00D07CDE">
        <w:rPr>
          <w:rFonts w:ascii="Sakkal Majalla" w:eastAsia="Calibri" w:hAnsi="Sakkal Majalla" w:cs="Sakkal Majalla"/>
          <w:kern w:val="0"/>
          <w:sz w:val="28"/>
          <w:szCs w:val="28"/>
          <w:rtl/>
          <w:lang w:bidi="ar-EG"/>
          <w14:ligatures w14:val="none"/>
        </w:rPr>
        <w:t>الموحدة ،</w:t>
      </w:r>
      <w:proofErr w:type="gramEnd"/>
      <w:r w:rsidRPr="00D07CDE">
        <w:rPr>
          <w:rFonts w:ascii="Sakkal Majalla" w:eastAsia="Calibri" w:hAnsi="Sakkal Majalla" w:cs="Sakkal Majalla"/>
          <w:kern w:val="0"/>
          <w:sz w:val="28"/>
          <w:szCs w:val="28"/>
          <w:rtl/>
          <w:lang w:bidi="ar-EG"/>
          <w14:ligatures w14:val="none"/>
        </w:rPr>
        <w:t xml:space="preserve"> 2020)</w:t>
      </w:r>
    </w:p>
    <w:p w14:paraId="6C69A3D1" w14:textId="1146A2FC" w:rsidR="00E54F5E" w:rsidRPr="00E611EA" w:rsidRDefault="00D07CDE"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4" w:name="_Toc192083858"/>
      <w:r w:rsidRPr="00E611EA">
        <w:rPr>
          <w:rFonts w:ascii="Sakkal Majalla" w:eastAsia="Calibri" w:hAnsi="Sakkal Majalla" w:cs="Sakkal Majalla" w:hint="cs"/>
          <w:b/>
          <w:bCs/>
          <w:kern w:val="0"/>
          <w:sz w:val="32"/>
          <w:szCs w:val="32"/>
          <w:rtl/>
          <w:lang w:bidi="fa-IR"/>
          <w14:ligatures w14:val="none"/>
        </w:rPr>
        <w:t xml:space="preserve">6.1.2 </w:t>
      </w:r>
      <w:r w:rsidR="00E54F5E" w:rsidRPr="00E611EA">
        <w:rPr>
          <w:rFonts w:ascii="Sakkal Majalla" w:eastAsia="Calibri" w:hAnsi="Sakkal Majalla" w:cs="Sakkal Majalla"/>
          <w:b/>
          <w:bCs/>
          <w:kern w:val="0"/>
          <w:sz w:val="32"/>
          <w:szCs w:val="32"/>
          <w:rtl/>
          <w:lang w:bidi="fa-IR"/>
          <w14:ligatures w14:val="none"/>
        </w:rPr>
        <w:t xml:space="preserve"> </w:t>
      </w:r>
      <w:r w:rsidR="00E54F5E" w:rsidRPr="00E611EA">
        <w:rPr>
          <w:rFonts w:ascii="Sakkal Majalla" w:eastAsia="Calibri" w:hAnsi="Sakkal Majalla" w:cs="Sakkal Majalla"/>
          <w:b/>
          <w:bCs/>
          <w:kern w:val="0"/>
          <w:sz w:val="32"/>
          <w:szCs w:val="32"/>
          <w:rtl/>
          <w:lang w:bidi="ar-EG"/>
          <w14:ligatures w14:val="none"/>
        </w:rPr>
        <w:t>مقومات ومتطلبات التحول الرقمي (المرشد وآخرون ، 2022 : 1705)</w:t>
      </w:r>
      <w:bookmarkEnd w:id="34"/>
      <w:r w:rsidR="00E54F5E" w:rsidRPr="00E611EA">
        <w:rPr>
          <w:rFonts w:ascii="Sakkal Majalla" w:eastAsia="Calibri" w:hAnsi="Sakkal Majalla" w:cs="Sakkal Majalla"/>
          <w:b/>
          <w:bCs/>
          <w:kern w:val="0"/>
          <w:sz w:val="32"/>
          <w:szCs w:val="32"/>
          <w:rtl/>
          <w:lang w:bidi="fa-IR"/>
          <w14:ligatures w14:val="none"/>
        </w:rPr>
        <w:t xml:space="preserve"> </w:t>
      </w:r>
    </w:p>
    <w:p w14:paraId="2BBE768C" w14:textId="677779C3" w:rsidR="00E54F5E" w:rsidRPr="00E611EA" w:rsidRDefault="00E54F5E" w:rsidP="00C21968">
      <w:pPr>
        <w:pStyle w:val="a6"/>
        <w:numPr>
          <w:ilvl w:val="0"/>
          <w:numId w:val="37"/>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الجوانب الأساسية والتي تشتمل على ما يلي: </w:t>
      </w:r>
    </w:p>
    <w:p w14:paraId="24953EAB" w14:textId="77777777" w:rsidR="00E611EA" w:rsidRDefault="00E54F5E" w:rsidP="00C21968">
      <w:pPr>
        <w:pStyle w:val="a6"/>
        <w:numPr>
          <w:ilvl w:val="0"/>
          <w:numId w:val="3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E611EA">
        <w:rPr>
          <w:rFonts w:ascii="Sakkal Majalla" w:eastAsia="Calibri" w:hAnsi="Sakkal Majalla" w:cs="Sakkal Majalla"/>
          <w:kern w:val="0"/>
          <w:sz w:val="28"/>
          <w:szCs w:val="28"/>
          <w:rtl/>
          <w:lang w:bidi="ar-EG"/>
          <w14:ligatures w14:val="none"/>
        </w:rPr>
        <w:t xml:space="preserve">البنية التحتية للأعمال الالكترونية (شبكات الانترنت والاتصالات). </w:t>
      </w:r>
    </w:p>
    <w:p w14:paraId="5B3A75F7" w14:textId="77777777" w:rsidR="00E611EA" w:rsidRDefault="00E54F5E" w:rsidP="00C21968">
      <w:pPr>
        <w:pStyle w:val="a6"/>
        <w:numPr>
          <w:ilvl w:val="0"/>
          <w:numId w:val="36"/>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E611EA">
        <w:rPr>
          <w:rFonts w:ascii="Sakkal Majalla" w:eastAsia="Calibri" w:hAnsi="Sakkal Majalla" w:cs="Sakkal Majalla"/>
          <w:kern w:val="0"/>
          <w:sz w:val="28"/>
          <w:szCs w:val="28"/>
          <w:rtl/>
          <w:lang w:bidi="ar-EG"/>
          <w14:ligatures w14:val="none"/>
        </w:rPr>
        <w:t xml:space="preserve">الابتكارات الرقمية (أشباه المواصلات والمعالجات). </w:t>
      </w:r>
    </w:p>
    <w:p w14:paraId="5A9368D9" w14:textId="6CCC762B" w:rsidR="00E54F5E" w:rsidRPr="00E611EA" w:rsidRDefault="00E54F5E" w:rsidP="00C21968">
      <w:pPr>
        <w:pStyle w:val="a6"/>
        <w:numPr>
          <w:ilvl w:val="0"/>
          <w:numId w:val="36"/>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E611EA">
        <w:rPr>
          <w:rFonts w:ascii="Sakkal Majalla" w:eastAsia="Calibri" w:hAnsi="Sakkal Majalla" w:cs="Sakkal Majalla"/>
          <w:kern w:val="0"/>
          <w:sz w:val="28"/>
          <w:szCs w:val="28"/>
          <w:rtl/>
          <w:lang w:bidi="ar-EG"/>
          <w14:ligatures w14:val="none"/>
        </w:rPr>
        <w:t xml:space="preserve">التقنيات الأساسية (أجهزة الحاسب الآلي وأجهزة الاتصالات السلكية واللاسلكية). </w:t>
      </w:r>
    </w:p>
    <w:p w14:paraId="642A3667" w14:textId="3DAEE324" w:rsidR="00E54F5E" w:rsidRPr="00E611EA" w:rsidRDefault="00E54F5E" w:rsidP="00C21968">
      <w:pPr>
        <w:pStyle w:val="a6"/>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E611EA">
        <w:rPr>
          <w:rFonts w:ascii="Sakkal Majalla" w:eastAsia="Calibri" w:hAnsi="Sakkal Majalla" w:cs="Sakkal Majalla"/>
          <w:kern w:val="0"/>
          <w:sz w:val="28"/>
          <w:szCs w:val="28"/>
          <w:rtl/>
          <w:lang w:bidi="ar-EG"/>
          <w14:ligatures w14:val="none"/>
        </w:rPr>
        <w:lastRenderedPageBreak/>
        <w:t xml:space="preserve">قطاعات تكنولوجيا المعلومات والقطاعات الرقمية التي تنتج المنتجات الرئيسية أو الخدمات التي تعتمد على التقنيات الرقمية الأساسية كالمنصات الرقمية والتطبيقات المحمولة وخدمات الدفع الرقمية). </w:t>
      </w:r>
    </w:p>
    <w:p w14:paraId="42760AFF" w14:textId="794CB444" w:rsidR="00E54F5E" w:rsidRPr="00E611EA" w:rsidRDefault="00E54F5E" w:rsidP="00C21968">
      <w:pPr>
        <w:pStyle w:val="a6"/>
        <w:numPr>
          <w:ilvl w:val="0"/>
          <w:numId w:val="3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E611EA">
        <w:rPr>
          <w:rFonts w:ascii="Sakkal Majalla" w:eastAsia="Calibri" w:hAnsi="Sakkal Majalla" w:cs="Sakkal Majalla"/>
          <w:kern w:val="0"/>
          <w:sz w:val="28"/>
          <w:szCs w:val="28"/>
          <w:rtl/>
          <w:lang w:bidi="ar-EG"/>
          <w14:ligatures w14:val="none"/>
        </w:rPr>
        <w:t xml:space="preserve">القطاعات الرقمية والتي تشتمل على المنتجات الرقمية وتستخدم الخدمات بشكل متزايد (كالتجارة الالكترونية). </w:t>
      </w:r>
    </w:p>
    <w:p w14:paraId="4590C2F6" w14:textId="727E140B" w:rsidR="00E54F5E" w:rsidRPr="00E611EA" w:rsidRDefault="00E611EA"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5" w:name="_Toc192083859"/>
      <w:r w:rsidRPr="00E611EA">
        <w:rPr>
          <w:rFonts w:ascii="Sakkal Majalla" w:eastAsia="Calibri" w:hAnsi="Sakkal Majalla" w:cs="Sakkal Majalla" w:hint="cs"/>
          <w:b/>
          <w:bCs/>
          <w:kern w:val="0"/>
          <w:sz w:val="32"/>
          <w:szCs w:val="32"/>
          <w:rtl/>
          <w:lang w:bidi="ar-EG"/>
          <w14:ligatures w14:val="none"/>
        </w:rPr>
        <w:t xml:space="preserve">7.1.2 </w:t>
      </w:r>
      <w:r w:rsidR="00E54F5E" w:rsidRPr="00E611EA">
        <w:rPr>
          <w:rFonts w:ascii="Sakkal Majalla" w:eastAsia="Calibri" w:hAnsi="Sakkal Majalla" w:cs="Sakkal Majalla"/>
          <w:b/>
          <w:bCs/>
          <w:kern w:val="0"/>
          <w:sz w:val="32"/>
          <w:szCs w:val="32"/>
          <w:rtl/>
          <w:lang w:bidi="ar-EG"/>
          <w14:ligatures w14:val="none"/>
        </w:rPr>
        <w:t>مزايا التحول الرقمي:</w:t>
      </w:r>
      <w:bookmarkEnd w:id="35"/>
      <w:r w:rsidR="00E54F5E" w:rsidRPr="00E611EA">
        <w:rPr>
          <w:rFonts w:ascii="Sakkal Majalla" w:eastAsia="Calibri" w:hAnsi="Sakkal Majalla" w:cs="Sakkal Majalla"/>
          <w:b/>
          <w:bCs/>
          <w:kern w:val="0"/>
          <w:sz w:val="32"/>
          <w:szCs w:val="32"/>
          <w:rtl/>
          <w:lang w:bidi="ar-EG"/>
          <w14:ligatures w14:val="none"/>
        </w:rPr>
        <w:t xml:space="preserve"> </w:t>
      </w:r>
    </w:p>
    <w:p w14:paraId="5D94278A" w14:textId="77777777" w:rsidR="00E54F5E" w:rsidRPr="00D07CDE" w:rsidRDefault="00E54F5E" w:rsidP="00E611E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وتتمثل أبرز مزايا مبادرات التحول الرقمي كالآتي: (</w:t>
      </w:r>
      <w:proofErr w:type="gramStart"/>
      <w:r w:rsidRPr="00D07CDE">
        <w:rPr>
          <w:rFonts w:ascii="Sakkal Majalla" w:eastAsia="Calibri" w:hAnsi="Sakkal Majalla" w:cs="Sakkal Majalla"/>
          <w:kern w:val="0"/>
          <w:sz w:val="28"/>
          <w:szCs w:val="28"/>
          <w:rtl/>
          <w:lang w:bidi="ar-EG"/>
          <w14:ligatures w14:val="none"/>
        </w:rPr>
        <w:t>الخوري ،</w:t>
      </w:r>
      <w:proofErr w:type="gramEnd"/>
      <w:r w:rsidRPr="00D07CDE">
        <w:rPr>
          <w:rFonts w:ascii="Sakkal Majalla" w:eastAsia="Calibri" w:hAnsi="Sakkal Majalla" w:cs="Sakkal Majalla"/>
          <w:kern w:val="0"/>
          <w:sz w:val="28"/>
          <w:szCs w:val="28"/>
          <w:rtl/>
          <w:lang w:bidi="ar-EG"/>
          <w14:ligatures w14:val="none"/>
        </w:rPr>
        <w:t xml:space="preserve"> </w:t>
      </w:r>
      <w:r w:rsidRPr="00D07CDE">
        <w:rPr>
          <w:rFonts w:ascii="Sakkal Majalla" w:eastAsia="Calibri" w:hAnsi="Sakkal Majalla" w:cs="Sakkal Majalla"/>
          <w:kern w:val="0"/>
          <w:sz w:val="28"/>
          <w:szCs w:val="28"/>
          <w:rtl/>
          <w:lang w:bidi="fa-IR"/>
          <w14:ligatures w14:val="none"/>
        </w:rPr>
        <w:t xml:space="preserve">2021 : 223) </w:t>
      </w:r>
    </w:p>
    <w:p w14:paraId="17BDC09D"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بالنسبة للإدارات الحكومية </w:t>
      </w:r>
    </w:p>
    <w:p w14:paraId="6592F497"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تساعد في تقليل التكلفة ورفع الكفاءة التشغيلية من خلال تبسيط الإجراءات والحد من الأخطاء في تقديم الخدمات، ومن شأن مثل هذه المبادرات أن تعزز مستويات التنسيق بين الدوائر الحكومية وتحقيق معايير الحوكمة والشفافية وفي الامتثال وإنفاذ القوانين.</w:t>
      </w:r>
    </w:p>
    <w:p w14:paraId="51BE2F7A"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بالنسبة للمستفيدين من المواطنين </w:t>
      </w:r>
    </w:p>
    <w:p w14:paraId="0830475F"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تتمثل المزايا الرئيسية في الحصول على خدمات أكثر ملاءمة والأسرع والأكفأ في الاستجابة لاحتياجاتهم ورغباتهم، فضلاً عن خفض التكلفة التي قد يتكبدونها جراء التنقل الشخصي بين الدوائر الحكومية للوصول إلى المعلومات وتخليص المعاملات. </w:t>
      </w:r>
    </w:p>
    <w:p w14:paraId="3F2EB824"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بالنسبة لقطاع الأعمال: </w:t>
      </w:r>
    </w:p>
    <w:p w14:paraId="7E5B127E"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قد ينظر إلى مبادرات التحول الرقمي من عدسة قدرتها في تعزيز مستوى الشراكة بين القطاعين العام والخاص بهدف تطوير الخدمات وتحسين بيئات ممارسة الأعمال، وإنشاء القيمة المتكونة من زيادة إنتاجية المعاملات الناشئة عن سهولة التفاعلات الجديدة مع الدوائر الحكومية - وبخاصة في مجالات التجارة الإلكترونية - وتحسين جاذبية المناخ الاستثماري العام. </w:t>
      </w:r>
    </w:p>
    <w:p w14:paraId="06E16EAD"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 xml:space="preserve">ولا تقتصر هذه الفوائد على هذه العناصر فحسب بل تتجاوز ذلك في كونها تساعد أيضاً في تحسين مستويات المعيشة والنمو الاقتصادي وعكس صورة إيجابية عن الأداء العام للحكومة من حيث تحقيق العدالة ومحاربة الفساد. </w:t>
      </w:r>
    </w:p>
    <w:p w14:paraId="115FA2EA" w14:textId="36FA6553" w:rsidR="00E54F5E" w:rsidRPr="00E611EA" w:rsidRDefault="00E611EA"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6" w:name="_Toc192083860"/>
      <w:r w:rsidRPr="00E611EA">
        <w:rPr>
          <w:rFonts w:ascii="Sakkal Majalla" w:eastAsia="Calibri" w:hAnsi="Sakkal Majalla" w:cs="Sakkal Majalla" w:hint="cs"/>
          <w:b/>
          <w:bCs/>
          <w:kern w:val="0"/>
          <w:sz w:val="32"/>
          <w:szCs w:val="32"/>
          <w:rtl/>
          <w:lang w:bidi="ar-EG"/>
          <w14:ligatures w14:val="none"/>
        </w:rPr>
        <w:t xml:space="preserve">8.1.2 </w:t>
      </w:r>
      <w:r w:rsidR="00E54F5E" w:rsidRPr="00E611EA">
        <w:rPr>
          <w:rFonts w:ascii="Sakkal Majalla" w:eastAsia="Calibri" w:hAnsi="Sakkal Majalla" w:cs="Sakkal Majalla"/>
          <w:b/>
          <w:bCs/>
          <w:kern w:val="0"/>
          <w:sz w:val="32"/>
          <w:szCs w:val="32"/>
          <w:rtl/>
          <w:lang w:bidi="ar-EG"/>
          <w14:ligatures w14:val="none"/>
        </w:rPr>
        <w:t>أنظمة التحول الرقمي في قطاع الخدمات الصحية:</w:t>
      </w:r>
      <w:bookmarkEnd w:id="36"/>
      <w:r w:rsidR="00E54F5E" w:rsidRPr="00E611EA">
        <w:rPr>
          <w:rFonts w:ascii="Sakkal Majalla" w:eastAsia="Calibri" w:hAnsi="Sakkal Majalla" w:cs="Sakkal Majalla"/>
          <w:b/>
          <w:bCs/>
          <w:kern w:val="0"/>
          <w:sz w:val="32"/>
          <w:szCs w:val="32"/>
          <w:rtl/>
          <w:lang w:bidi="ar-EG"/>
          <w14:ligatures w14:val="none"/>
        </w:rPr>
        <w:t xml:space="preserve"> </w:t>
      </w:r>
    </w:p>
    <w:p w14:paraId="1CF9AA1A"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يتكون نظام التحول الرقمي في المستشفيات من عدة تطبيقات رئيسية: (</w:t>
      </w:r>
      <w:proofErr w:type="spellStart"/>
      <w:r w:rsidRPr="00D07CDE">
        <w:rPr>
          <w:rFonts w:ascii="Sakkal Majalla" w:eastAsia="Calibri" w:hAnsi="Sakkal Majalla" w:cs="Sakkal Majalla"/>
          <w:kern w:val="0"/>
          <w:sz w:val="28"/>
          <w:szCs w:val="28"/>
          <w:rtl/>
          <w:lang w:bidi="ar-EG"/>
          <w14:ligatures w14:val="none"/>
        </w:rPr>
        <w:t>الشيتي</w:t>
      </w:r>
      <w:proofErr w:type="spellEnd"/>
      <w:r w:rsidRPr="00D07CDE">
        <w:rPr>
          <w:rFonts w:ascii="Sakkal Majalla" w:eastAsia="Calibri" w:hAnsi="Sakkal Majalla" w:cs="Sakkal Majalla"/>
          <w:kern w:val="0"/>
          <w:sz w:val="28"/>
          <w:szCs w:val="28"/>
          <w:rtl/>
          <w:lang w:bidi="ar-EG"/>
          <w14:ligatures w14:val="none"/>
        </w:rPr>
        <w:t xml:space="preserve">، </w:t>
      </w:r>
      <w:proofErr w:type="gramStart"/>
      <w:r w:rsidRPr="00D07CDE">
        <w:rPr>
          <w:rFonts w:ascii="Sakkal Majalla" w:eastAsia="Calibri" w:hAnsi="Sakkal Majalla" w:cs="Sakkal Majalla"/>
          <w:kern w:val="0"/>
          <w:sz w:val="28"/>
          <w:szCs w:val="28"/>
          <w:rtl/>
          <w:lang w:bidi="ar-EG"/>
          <w14:ligatures w14:val="none"/>
        </w:rPr>
        <w:t>2021 ،</w:t>
      </w:r>
      <w:proofErr w:type="gramEnd"/>
      <w:r w:rsidRPr="00D07CDE">
        <w:rPr>
          <w:rFonts w:ascii="Sakkal Majalla" w:eastAsia="Calibri" w:hAnsi="Sakkal Majalla" w:cs="Sakkal Majalla"/>
          <w:kern w:val="0"/>
          <w:sz w:val="28"/>
          <w:szCs w:val="28"/>
          <w:rtl/>
          <w:lang w:bidi="ar-EG"/>
          <w14:ligatures w14:val="none"/>
        </w:rPr>
        <w:t xml:space="preserve"> 15) </w:t>
      </w:r>
    </w:p>
    <w:p w14:paraId="30FF58AD"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سجل المريض الالكتروني: تمثل نقطة مركزية تصب فيها وتنشق عنها قنوات عديدة من المعلومات المرتبطة بتقديم الرعاية الصحية للمريض، كما أنها تمتاز بدقة محتواها وسهولة الوصول إليها من خلال تكاملها مع مصادر المعلومات المختلفة من خلال نظم شبكات المعلومات.</w:t>
      </w:r>
    </w:p>
    <w:p w14:paraId="4EF9A549"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نظام معلومات المختبر </w:t>
      </w:r>
    </w:p>
    <w:p w14:paraId="5A46C373"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هو نظام برمجي لتسجيل عمل مختبرات التحاليل الطبية، ابتداء من استقبال طلبات التحاليل إلى تحصيل ومعالجة النتائج ومن ثم طباعتها، وقد يعالج هذا النظام عملية تحديد العينات اللازمة للتحليل، وتوجيهها إلى الأقسام المختلفة للمختبر بحسب الاختصاص. </w:t>
      </w:r>
    </w:p>
    <w:p w14:paraId="67C4FC20"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نظام الصيدلية </w:t>
      </w:r>
    </w:p>
    <w:p w14:paraId="0B09404E"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نظم معلومات مكونة من مجموعة من النظم الحاسوبية المعقدة التي صممت من أجل تلبية أقسام الصيدلية، وهذه النظم تعمل على تحسين فعالية هذه الأقسام، وسلامة المرضى وتخفيض التكاليف والتفاعل الكامل مع نظام معلومات المستشفى. </w:t>
      </w:r>
    </w:p>
    <w:p w14:paraId="7CF49A4B"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نظام معلومات الأشعة </w:t>
      </w:r>
    </w:p>
    <w:p w14:paraId="4ED024A8"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هو نظم حاسوبية متكاملة تستخدم من قبل قسم الأشعة، ويقوم هذا النظام بتخزين الصور الطبية المختلفة ومعالجتها وتوزيعها وعرضها على مزودين الخدمة الصحية ذوي الاختصاص بشكل رقمي. </w:t>
      </w:r>
      <w:r w:rsidRPr="00D07CDE">
        <w:rPr>
          <w:rFonts w:ascii="Sakkal Majalla" w:eastAsia="Calibri" w:hAnsi="Sakkal Majalla" w:cs="Sakkal Majalla"/>
          <w:kern w:val="0"/>
          <w:sz w:val="28"/>
          <w:szCs w:val="28"/>
          <w:rtl/>
          <w:lang w:bidi="ar-EG"/>
          <w14:ligatures w14:val="none"/>
        </w:rPr>
        <w:lastRenderedPageBreak/>
        <w:t xml:space="preserve">ويرتبط هذا النظام بالأجهزة الطبية الموجودة من جهة ويتكامل مع الأنظمة الأخرى في المستشفى من جهة أخرى مثل نظام معلومات المستشفى أو السجل الصحي الالكتروني. </w:t>
      </w:r>
    </w:p>
    <w:p w14:paraId="221B3326" w14:textId="77777777" w:rsidR="00E54F5E" w:rsidRPr="00E611EA" w:rsidRDefault="00E54F5E" w:rsidP="00C21968">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 xml:space="preserve">نظام إدخال الأوامر الطبية الكترونيا </w:t>
      </w:r>
    </w:p>
    <w:p w14:paraId="088604C9"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يشمل كل الأوامر التي يقوم الطبيب بتسجيلها في السجل الصحي الإلكتروني للمريض. </w:t>
      </w:r>
    </w:p>
    <w:p w14:paraId="18724D8B" w14:textId="064032B3" w:rsidR="00E54F5E" w:rsidRPr="00E611EA" w:rsidRDefault="00E611EA"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7" w:name="_Toc192083861"/>
      <w:r w:rsidRPr="00E611EA">
        <w:rPr>
          <w:rFonts w:ascii="Sakkal Majalla" w:eastAsia="Calibri" w:hAnsi="Sakkal Majalla" w:cs="Sakkal Majalla" w:hint="cs"/>
          <w:b/>
          <w:bCs/>
          <w:kern w:val="0"/>
          <w:sz w:val="32"/>
          <w:szCs w:val="32"/>
          <w:rtl/>
          <w:lang w:bidi="ar-EG"/>
          <w14:ligatures w14:val="none"/>
        </w:rPr>
        <w:t xml:space="preserve">9.1.2 </w:t>
      </w:r>
      <w:r w:rsidR="00E54F5E" w:rsidRPr="00E611EA">
        <w:rPr>
          <w:rFonts w:ascii="Sakkal Majalla" w:eastAsia="Calibri" w:hAnsi="Sakkal Majalla" w:cs="Sakkal Majalla"/>
          <w:b/>
          <w:bCs/>
          <w:kern w:val="0"/>
          <w:sz w:val="32"/>
          <w:szCs w:val="32"/>
          <w:rtl/>
          <w:lang w:bidi="ar-EG"/>
          <w14:ligatures w14:val="none"/>
        </w:rPr>
        <w:t>الواقع التحليلي لجهود التحول الرقمي بالمملكة العربية السعودية.</w:t>
      </w:r>
      <w:bookmarkEnd w:id="37"/>
      <w:r w:rsidR="00E54F5E" w:rsidRPr="00E611EA">
        <w:rPr>
          <w:rFonts w:ascii="Sakkal Majalla" w:eastAsia="Calibri" w:hAnsi="Sakkal Majalla" w:cs="Sakkal Majalla"/>
          <w:b/>
          <w:bCs/>
          <w:kern w:val="0"/>
          <w:sz w:val="32"/>
          <w:szCs w:val="32"/>
          <w:rtl/>
          <w:lang w:bidi="ar-EG"/>
          <w14:ligatures w14:val="none"/>
        </w:rPr>
        <w:t xml:space="preserve"> </w:t>
      </w:r>
    </w:p>
    <w:p w14:paraId="74157BA6"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حققت المملكة في مجال الحكومة الرقمية العديد من الإنجازات عبر عدد من البرامج والمبادرات الرقمية خدمة للمستفيدين وذلك وفقاً لأعلى درجات الأداء والموثوقية، وبعد برنامج (مراس) واحداً من بينها إذ أسهم في الوصول لأكثر من 40 خدمة إلكترونية، وتقليص وقت المعاملة من 81 يوماً إلى 24 ساعة وتسجيل أكثر من 90 ألف عملية حتى الآن، إلى جانب برنامج (اعتماد) وهو أول منصة مالية بهذا الحجم في العالم للربط الإلكتروني، تعامل أكثر من ٤٥٠ منشاة حكومية تستخدم البوابة، وبرنامج (أبشر) الذي أسهم في ربط أكثر من </w:t>
      </w:r>
      <w:r w:rsidRPr="00D07CDE">
        <w:rPr>
          <w:rFonts w:ascii="Sakkal Majalla" w:eastAsia="Calibri" w:hAnsi="Sakkal Majalla" w:cs="Sakkal Majalla"/>
          <w:kern w:val="0"/>
          <w:sz w:val="28"/>
          <w:szCs w:val="28"/>
          <w:rtl/>
          <w:lang w:bidi="fa-IR"/>
          <w14:ligatures w14:val="none"/>
        </w:rPr>
        <w:t>130</w:t>
      </w:r>
      <w:r w:rsidRPr="00D07CDE">
        <w:rPr>
          <w:rFonts w:ascii="Sakkal Majalla" w:eastAsia="Calibri" w:hAnsi="Sakkal Majalla" w:cs="Sakkal Majalla"/>
          <w:kern w:val="0"/>
          <w:sz w:val="28"/>
          <w:szCs w:val="28"/>
          <w:rtl/>
          <w:lang w:bidi="ar-EG"/>
          <w14:ligatures w14:val="none"/>
        </w:rPr>
        <w:t xml:space="preserve"> خدمة حكومية ليستخدمها المواطن، وتقليل وقت تجديد جواز السفر من 8 أيام إلى يوم واحد ، وتنفيذ أكثر من 20 مليون معاملة حتى الآن، وايصال الوثائق خلال يوم واحد وغيرها . </w:t>
      </w:r>
      <w:proofErr w:type="gramStart"/>
      <w:r w:rsidRPr="00D07CDE">
        <w:rPr>
          <w:rFonts w:ascii="Sakkal Majalla" w:eastAsia="Calibri" w:hAnsi="Sakkal Majalla" w:cs="Sakkal Majalla"/>
          <w:kern w:val="0"/>
          <w:sz w:val="28"/>
          <w:szCs w:val="28"/>
          <w:rtl/>
          <w:lang w:bidi="ar-EG"/>
          <w14:ligatures w14:val="none"/>
        </w:rPr>
        <w:t>( محمد</w:t>
      </w:r>
      <w:proofErr w:type="gramEnd"/>
      <w:r w:rsidRPr="00D07CDE">
        <w:rPr>
          <w:rFonts w:ascii="Sakkal Majalla" w:eastAsia="Calibri" w:hAnsi="Sakkal Majalla" w:cs="Sakkal Majalla"/>
          <w:kern w:val="0"/>
          <w:sz w:val="28"/>
          <w:szCs w:val="28"/>
          <w:rtl/>
          <w:lang w:bidi="ar-EG"/>
          <w14:ligatures w14:val="none"/>
        </w:rPr>
        <w:t xml:space="preserve"> وآخرون، </w:t>
      </w:r>
      <w:r w:rsidRPr="00D07CDE">
        <w:rPr>
          <w:rFonts w:ascii="Sakkal Majalla" w:eastAsia="Calibri" w:hAnsi="Sakkal Majalla" w:cs="Sakkal Majalla"/>
          <w:kern w:val="0"/>
          <w:sz w:val="28"/>
          <w:szCs w:val="28"/>
          <w:rtl/>
          <w:lang w:bidi="fa-IR"/>
          <w14:ligatures w14:val="none"/>
        </w:rPr>
        <w:t xml:space="preserve">2020 : 21) </w:t>
      </w:r>
    </w:p>
    <w:p w14:paraId="77358B4F"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وفي مجال الصحة الرقمية ومن خلال التحويل إلى المستشفيات والعيادات الذكية والمتصلة والتطبيب عن بعد وباستخدام تطبيق "صحي"، استطاع القطاع الصحي بالمملكة خفض عدد الزيارات والاستشارات الطبية بالحضور الشخصي بما نسبته ٥٠%، علاوة على تقليل أوقات الانتظار من شهر إلى أسابيع، وفي بعض الحالات إلى 5 دقائق، فضلاً عن تقليل الأخطاء البشرية في بعض الحالات الطبية بنسبة 90 %. </w:t>
      </w:r>
    </w:p>
    <w:p w14:paraId="5C2E4737"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وفي إطار التزامها بتحفيز المناخ الابتكاري والوصول إلى الريادة الإقليمية والعالمية في مجالات التقنية، نظمت المملكة العربية السعودية النسخة الثانية من </w:t>
      </w:r>
      <w:proofErr w:type="spellStart"/>
      <w:r w:rsidRPr="00D07CDE">
        <w:rPr>
          <w:rFonts w:ascii="Sakkal Majalla" w:eastAsia="Calibri" w:hAnsi="Sakkal Majalla" w:cs="Sakkal Majalla"/>
          <w:kern w:val="0"/>
          <w:sz w:val="28"/>
          <w:szCs w:val="28"/>
          <w:rtl/>
          <w:lang w:bidi="ar-EG"/>
          <w14:ligatures w14:val="none"/>
        </w:rPr>
        <w:t>هاكاثون</w:t>
      </w:r>
      <w:proofErr w:type="spellEnd"/>
      <w:r w:rsidRPr="00D07CDE">
        <w:rPr>
          <w:rFonts w:ascii="Sakkal Majalla" w:eastAsia="Calibri" w:hAnsi="Sakkal Majalla" w:cs="Sakkal Majalla"/>
          <w:kern w:val="0"/>
          <w:sz w:val="28"/>
          <w:szCs w:val="28"/>
          <w:rtl/>
          <w:lang w:bidi="ar-EG"/>
          <w14:ligatures w14:val="none"/>
        </w:rPr>
        <w:t xml:space="preserve"> الحج، أكبر تحدي تقني في منطقة الشرق الأوسط الذي حطم الرقم القياسي وسجل في موسوعة جينيس كأضخم </w:t>
      </w:r>
      <w:proofErr w:type="spellStart"/>
      <w:r w:rsidRPr="00D07CDE">
        <w:rPr>
          <w:rFonts w:ascii="Sakkal Majalla" w:eastAsia="Calibri" w:hAnsi="Sakkal Majalla" w:cs="Sakkal Majalla"/>
          <w:kern w:val="0"/>
          <w:sz w:val="28"/>
          <w:szCs w:val="28"/>
          <w:rtl/>
          <w:lang w:bidi="ar-EG"/>
          <w14:ligatures w14:val="none"/>
        </w:rPr>
        <w:t>هاكاثون</w:t>
      </w:r>
      <w:proofErr w:type="spellEnd"/>
      <w:r w:rsidRPr="00D07CDE">
        <w:rPr>
          <w:rFonts w:ascii="Sakkal Majalla" w:eastAsia="Calibri" w:hAnsi="Sakkal Majalla" w:cs="Sakkal Majalla"/>
          <w:kern w:val="0"/>
          <w:sz w:val="28"/>
          <w:szCs w:val="28"/>
          <w:rtl/>
          <w:lang w:bidi="ar-EG"/>
          <w14:ligatures w14:val="none"/>
        </w:rPr>
        <w:t xml:space="preserve"> على مستوى </w:t>
      </w:r>
      <w:r w:rsidRPr="00D07CDE">
        <w:rPr>
          <w:rFonts w:ascii="Sakkal Majalla" w:eastAsia="Calibri" w:hAnsi="Sakkal Majalla" w:cs="Sakkal Majalla"/>
          <w:kern w:val="0"/>
          <w:sz w:val="28"/>
          <w:szCs w:val="28"/>
          <w:rtl/>
          <w:lang w:bidi="ar-EG"/>
          <w14:ligatures w14:val="none"/>
        </w:rPr>
        <w:lastRenderedPageBreak/>
        <w:t>العالم، بهدف استقطاب العقول الرائدة في مجال البرمجة لابتكار الحلول التقنية المساهمة في إثراء وتحسين تجربة الحجاج، حيث شهد حضور آلاف المبرمجين من الجنسين و 18 ألف مهتم وأثمر عن فوز عدد من مشروعات التطبيقات الذكية التي سيتم اختيار بعضها لتطويره وتحويله إلى مشروعات ريادية على أرض الواقع بتمويل ودعم من حاضنات ومسرعات التقنية بالمملكة. (وكالة الأنباء السعودية)</w:t>
      </w:r>
    </w:p>
    <w:p w14:paraId="766EEA02"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ويسهم الاقتصاد الرقمي في جعل المملكة قوة اقتصادية عالمية من خلال تحقيق استثمارات متنامية لتسريع تطوير البنية التحية لتمكين المجتمع وقطاع الأعمال، حيث نجحت المملكة في زيادة سرعة الانترنت </w:t>
      </w:r>
      <w:r w:rsidRPr="00D07CDE">
        <w:rPr>
          <w:rFonts w:ascii="Sakkal Majalla" w:eastAsia="Calibri" w:hAnsi="Sakkal Majalla" w:cs="Sakkal Majalla"/>
          <w:kern w:val="0"/>
          <w:sz w:val="28"/>
          <w:szCs w:val="28"/>
          <w:rtl/>
          <w:lang w:bidi="fa-IR"/>
          <w14:ligatures w14:val="none"/>
        </w:rPr>
        <w:t>300</w:t>
      </w:r>
      <w:r w:rsidRPr="00D07CDE">
        <w:rPr>
          <w:rFonts w:ascii="Sakkal Majalla" w:eastAsia="Calibri" w:hAnsi="Sakkal Majalla" w:cs="Sakkal Majalla"/>
          <w:kern w:val="0"/>
          <w:sz w:val="28"/>
          <w:szCs w:val="28"/>
          <w:rtl/>
          <w:lang w:bidi="ar-EG"/>
          <w14:ligatures w14:val="none"/>
        </w:rPr>
        <w:t xml:space="preserve"> ، وتغطية الجيل الرابع بمعدل </w:t>
      </w:r>
      <w:r w:rsidRPr="00D07CDE">
        <w:rPr>
          <w:rFonts w:ascii="Sakkal Majalla" w:eastAsia="Calibri" w:hAnsi="Sakkal Majalla" w:cs="Sakkal Majalla"/>
          <w:kern w:val="0"/>
          <w:sz w:val="28"/>
          <w:szCs w:val="28"/>
          <w:rtl/>
          <w:lang w:bidi="fa-IR"/>
          <w14:ligatures w14:val="none"/>
        </w:rPr>
        <w:t>90</w:t>
      </w:r>
      <w:r w:rsidRPr="00D07CDE">
        <w:rPr>
          <w:rFonts w:ascii="Sakkal Majalla" w:eastAsia="Calibri" w:hAnsi="Sakkal Majalla" w:cs="Sakkal Majalla"/>
          <w:kern w:val="0"/>
          <w:sz w:val="28"/>
          <w:szCs w:val="28"/>
          <w:rtl/>
          <w:lang w:bidi="ar-EG"/>
          <w14:ligatures w14:val="none"/>
        </w:rPr>
        <w:t xml:space="preserve"> وزيادة 7 % بتغطية الألياف البصرية، مما يدعم الاقتصاد الرقمي ودوره في تحويل المنتجات الرقمية إلى سلع، وخفض التكلفة المالية، وزيادة شفافية المعاملات، وتعزيز القدرة التنافسية عن طريق زيادة الوصول إلى المعلومات وسرعة تنفيذها، فضلاً عن دوره في إيجاد المزيد من الفرص الوظيفية للشباب السعودي من خلال دعم الابتكار والمنشآت الصغيرة والمتوسطة. توسعت الحكومة في استثماراتها التقنية، من أجل خلق بنية تحتية رقمية شاملة محفزة للمستثمرين والأنشطة الصناعية ومعززة لتنافسية الاقتصاد الوطني </w:t>
      </w:r>
      <w:proofErr w:type="gramStart"/>
      <w:r w:rsidRPr="00D07CDE">
        <w:rPr>
          <w:rFonts w:ascii="Sakkal Majalla" w:eastAsia="Calibri" w:hAnsi="Sakkal Majalla" w:cs="Sakkal Majalla"/>
          <w:kern w:val="0"/>
          <w:sz w:val="28"/>
          <w:szCs w:val="28"/>
          <w:rtl/>
          <w:lang w:bidi="ar-EG"/>
          <w14:ligatures w14:val="none"/>
        </w:rPr>
        <w:t>( جريدة</w:t>
      </w:r>
      <w:proofErr w:type="gramEnd"/>
      <w:r w:rsidRPr="00D07CDE">
        <w:rPr>
          <w:rFonts w:ascii="Sakkal Majalla" w:eastAsia="Calibri" w:hAnsi="Sakkal Majalla" w:cs="Sakkal Majalla"/>
          <w:kern w:val="0"/>
          <w:sz w:val="28"/>
          <w:szCs w:val="28"/>
          <w:rtl/>
          <w:lang w:bidi="ar-EG"/>
          <w14:ligatures w14:val="none"/>
        </w:rPr>
        <w:t xml:space="preserve"> الوطن ، </w:t>
      </w:r>
      <w:r w:rsidRPr="00D07CDE">
        <w:rPr>
          <w:rFonts w:ascii="Sakkal Majalla" w:eastAsia="Calibri" w:hAnsi="Sakkal Majalla" w:cs="Sakkal Majalla"/>
          <w:kern w:val="0"/>
          <w:sz w:val="28"/>
          <w:szCs w:val="28"/>
          <w:rtl/>
          <w:lang w:bidi="fa-IR"/>
          <w14:ligatures w14:val="none"/>
        </w:rPr>
        <w:t xml:space="preserve">2018). </w:t>
      </w:r>
    </w:p>
    <w:p w14:paraId="1814578C"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يبدو أن التحول الرقمي يمضي بصورة متسارعة ومتقدمة عن الخط الزمني المحدد له سلفا.  كذلك تحسين جودة الاتصال، وزيادة نسبة التغطية في المدن وخارجها لتصل إلى (</w:t>
      </w:r>
      <w:r w:rsidRPr="00D07CDE">
        <w:rPr>
          <w:rFonts w:ascii="Sakkal Majalla" w:eastAsia="Calibri" w:hAnsi="Sakkal Majalla" w:cs="Sakkal Majalla"/>
          <w:kern w:val="0"/>
          <w:sz w:val="28"/>
          <w:szCs w:val="28"/>
          <w:rtl/>
          <w:lang w:bidi="fa-IR"/>
          <w14:ligatures w14:val="none"/>
        </w:rPr>
        <w:t xml:space="preserve">90 %) </w:t>
      </w:r>
      <w:r w:rsidRPr="00D07CDE">
        <w:rPr>
          <w:rFonts w:ascii="Sakkal Majalla" w:eastAsia="Calibri" w:hAnsi="Sakkal Majalla" w:cs="Sakkal Majalla"/>
          <w:kern w:val="0"/>
          <w:sz w:val="28"/>
          <w:szCs w:val="28"/>
          <w:rtl/>
          <w:lang w:bidi="ar-EG"/>
          <w14:ligatures w14:val="none"/>
        </w:rPr>
        <w:t xml:space="preserve">من المنازل في المدن ذات الكثافة السكانية العالية و (66) في المناطق الأخرى من الأهداف الرئيسة وأحسب أن هناك ربطا بين هذه التغطية التوسعية وبين الإثراء المعرفي والتقني على حد سواء، وبما يسهم في القضاء على الأمية التقنية من جهة، وتعزيز المعرفة وتلقي العلوم الرقمية من جهة أخرى (وزارة الاتصالات وتقنية المعلومات </w:t>
      </w:r>
      <w:proofErr w:type="gramStart"/>
      <w:r w:rsidRPr="00D07CDE">
        <w:rPr>
          <w:rFonts w:ascii="Sakkal Majalla" w:eastAsia="Calibri" w:hAnsi="Sakkal Majalla" w:cs="Sakkal Majalla"/>
          <w:kern w:val="0"/>
          <w:sz w:val="28"/>
          <w:szCs w:val="28"/>
          <w:rtl/>
          <w:lang w:bidi="ar-EG"/>
          <w14:ligatures w14:val="none"/>
        </w:rPr>
        <w:t>السعودية ،</w:t>
      </w:r>
      <w:proofErr w:type="gramEnd"/>
      <w:r w:rsidRPr="00D07CDE">
        <w:rPr>
          <w:rFonts w:ascii="Sakkal Majalla" w:eastAsia="Calibri" w:hAnsi="Sakkal Majalla" w:cs="Sakkal Majalla"/>
          <w:kern w:val="0"/>
          <w:sz w:val="28"/>
          <w:szCs w:val="28"/>
          <w:rtl/>
          <w:lang w:bidi="ar-EG"/>
          <w14:ligatures w14:val="none"/>
        </w:rPr>
        <w:t xml:space="preserve"> </w:t>
      </w:r>
      <w:r w:rsidRPr="00D07CDE">
        <w:rPr>
          <w:rFonts w:ascii="Sakkal Majalla" w:eastAsia="Calibri" w:hAnsi="Sakkal Majalla" w:cs="Sakkal Majalla"/>
          <w:kern w:val="0"/>
          <w:sz w:val="28"/>
          <w:szCs w:val="28"/>
          <w:rtl/>
          <w:lang w:bidi="fa-IR"/>
          <w14:ligatures w14:val="none"/>
        </w:rPr>
        <w:t>2019).</w:t>
      </w:r>
    </w:p>
    <w:p w14:paraId="5F6F6369"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مدى فاعلية التحول الرقمي للخدمات الصحية على تحسين تجربة المريض في مستشفى القويعية العام بمنطقة الرياض. </w:t>
      </w:r>
    </w:p>
    <w:p w14:paraId="4F458CE8"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1. التسجيل والتعيينات الإلكترونية </w:t>
      </w:r>
    </w:p>
    <w:p w14:paraId="3A3B9159" w14:textId="77777777" w:rsidR="00E54F5E" w:rsidRPr="00D07CDE" w:rsidRDefault="00E54F5E" w:rsidP="00C21968">
      <w:pPr>
        <w:numPr>
          <w:ilvl w:val="0"/>
          <w:numId w:val="25"/>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 xml:space="preserve">تحسين </w:t>
      </w:r>
      <w:proofErr w:type="gramStart"/>
      <w:r w:rsidRPr="00D07CDE">
        <w:rPr>
          <w:rFonts w:ascii="Sakkal Majalla" w:eastAsia="Calibri" w:hAnsi="Sakkal Majalla" w:cs="Sakkal Majalla"/>
          <w:kern w:val="0"/>
          <w:sz w:val="28"/>
          <w:szCs w:val="28"/>
          <w:rtl/>
          <w:lang w:bidi="ar-EG"/>
          <w14:ligatures w14:val="none"/>
        </w:rPr>
        <w:t>الكفاءة :</w:t>
      </w:r>
      <w:proofErr w:type="gramEnd"/>
      <w:r w:rsidRPr="00D07CDE">
        <w:rPr>
          <w:rFonts w:ascii="Sakkal Majalla" w:eastAsia="Calibri" w:hAnsi="Sakkal Majalla" w:cs="Sakkal Majalla"/>
          <w:kern w:val="0"/>
          <w:sz w:val="28"/>
          <w:szCs w:val="28"/>
          <w:rtl/>
          <w:lang w:bidi="ar-EG"/>
          <w14:ligatures w14:val="none"/>
        </w:rPr>
        <w:t xml:space="preserve"> من خلال النظام الإلكتروني، يمكن للمرضى تجنب طوابير الانتظار الطويلة وإدارة مواعيدهم بشكل ذاتي. هذا يقلل من الحاجة للتفاعل المباشر مع موظفي الاستقبال، مما يسمح لهم بالتركيز على مهام أخرى أكثر أهمية. </w:t>
      </w:r>
    </w:p>
    <w:p w14:paraId="1A43E0D8" w14:textId="77777777" w:rsidR="00E54F5E" w:rsidRPr="00D07CDE" w:rsidRDefault="00E54F5E" w:rsidP="00C21968">
      <w:pPr>
        <w:numPr>
          <w:ilvl w:val="0"/>
          <w:numId w:val="25"/>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دقة المعلومات </w:t>
      </w:r>
      <w:proofErr w:type="spellStart"/>
      <w:r w:rsidRPr="00D07CDE">
        <w:rPr>
          <w:rFonts w:ascii="Sakkal Majalla" w:eastAsia="Calibri" w:hAnsi="Sakkal Majalla" w:cs="Sakkal Majalla"/>
          <w:kern w:val="0"/>
          <w:sz w:val="28"/>
          <w:szCs w:val="28"/>
          <w:rtl/>
          <w:lang w:bidi="ar-EG"/>
          <w14:ligatures w14:val="none"/>
        </w:rPr>
        <w:t>تتقليل</w:t>
      </w:r>
      <w:proofErr w:type="spellEnd"/>
      <w:r w:rsidRPr="00D07CDE">
        <w:rPr>
          <w:rFonts w:ascii="Sakkal Majalla" w:eastAsia="Calibri" w:hAnsi="Sakkal Majalla" w:cs="Sakkal Majalla"/>
          <w:kern w:val="0"/>
          <w:sz w:val="28"/>
          <w:szCs w:val="28"/>
          <w:rtl/>
          <w:lang w:bidi="ar-EG"/>
          <w14:ligatures w14:val="none"/>
        </w:rPr>
        <w:t xml:space="preserve"> الأخطاء في التسجيل وتعديل المواعيد نظرا لتقليل التدخل البشري، مما يعزز من دقة المعلومات. </w:t>
      </w:r>
    </w:p>
    <w:p w14:paraId="39158C52"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2. السجلات الطبية الإلكترونية </w:t>
      </w:r>
    </w:p>
    <w:p w14:paraId="0AB4F511" w14:textId="77777777" w:rsidR="00E54F5E" w:rsidRPr="00D07CDE" w:rsidRDefault="00E54F5E" w:rsidP="00C21968">
      <w:pPr>
        <w:numPr>
          <w:ilvl w:val="0"/>
          <w:numId w:val="26"/>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سهولة الوصول </w:t>
      </w:r>
      <w:proofErr w:type="gramStart"/>
      <w:r w:rsidRPr="00D07CDE">
        <w:rPr>
          <w:rFonts w:ascii="Sakkal Majalla" w:eastAsia="Calibri" w:hAnsi="Sakkal Majalla" w:cs="Sakkal Majalla"/>
          <w:kern w:val="0"/>
          <w:sz w:val="28"/>
          <w:szCs w:val="28"/>
          <w:rtl/>
          <w:lang w:bidi="ar-EG"/>
          <w14:ligatures w14:val="none"/>
        </w:rPr>
        <w:t>والأمان :</w:t>
      </w:r>
      <w:proofErr w:type="gramEnd"/>
      <w:r w:rsidRPr="00D07CDE">
        <w:rPr>
          <w:rFonts w:ascii="Sakkal Majalla" w:eastAsia="Calibri" w:hAnsi="Sakkal Majalla" w:cs="Sakkal Majalla"/>
          <w:kern w:val="0"/>
          <w:sz w:val="28"/>
          <w:szCs w:val="28"/>
          <w:rtl/>
          <w:lang w:bidi="ar-EG"/>
          <w14:ligatures w14:val="none"/>
        </w:rPr>
        <w:t xml:space="preserve"> تتيح السجلات الطبية الإلكترونية للأطباء الوصول السريع والأمن إلى المعلومات الطبية، وتسهل مشاركة هذه المعلومات مع مختلف الأقسام والأخصائيين داخل المستشفى وخارجها . </w:t>
      </w:r>
    </w:p>
    <w:p w14:paraId="5B2A4765" w14:textId="77777777" w:rsidR="00E54F5E" w:rsidRPr="00D07CDE" w:rsidRDefault="00E54F5E" w:rsidP="00C21968">
      <w:pPr>
        <w:numPr>
          <w:ilvl w:val="0"/>
          <w:numId w:val="26"/>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الرعاية </w:t>
      </w:r>
      <w:proofErr w:type="gramStart"/>
      <w:r w:rsidRPr="00D07CDE">
        <w:rPr>
          <w:rFonts w:ascii="Sakkal Majalla" w:eastAsia="Calibri" w:hAnsi="Sakkal Majalla" w:cs="Sakkal Majalla"/>
          <w:kern w:val="0"/>
          <w:sz w:val="28"/>
          <w:szCs w:val="28"/>
          <w:rtl/>
          <w:lang w:bidi="ar-EG"/>
          <w14:ligatures w14:val="none"/>
        </w:rPr>
        <w:t>المتكاملة :</w:t>
      </w:r>
      <w:proofErr w:type="gramEnd"/>
      <w:r w:rsidRPr="00D07CDE">
        <w:rPr>
          <w:rFonts w:ascii="Sakkal Majalla" w:eastAsia="Calibri" w:hAnsi="Sakkal Majalla" w:cs="Sakkal Majalla"/>
          <w:kern w:val="0"/>
          <w:sz w:val="28"/>
          <w:szCs w:val="28"/>
          <w:rtl/>
          <w:lang w:bidi="ar-EG"/>
          <w14:ligatures w14:val="none"/>
        </w:rPr>
        <w:t xml:space="preserve"> تعزيز التعاون بين مختلف الأقسام الطبية والأطباء، مما يساهم في تقديم خطة علاجية شاملة ومنسقة للمريض. </w:t>
      </w:r>
    </w:p>
    <w:p w14:paraId="0001CCB4"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3. التواصل الإلكتروني: </w:t>
      </w:r>
    </w:p>
    <w:p w14:paraId="6016D527" w14:textId="77777777" w:rsidR="00E54F5E" w:rsidRPr="00D07CDE" w:rsidRDefault="00E54F5E" w:rsidP="00C21968">
      <w:pPr>
        <w:numPr>
          <w:ilvl w:val="0"/>
          <w:numId w:val="27"/>
        </w:numPr>
        <w:spacing w:before="100" w:beforeAutospacing="1" w:after="100" w:afterAutospacing="1" w:line="360" w:lineRule="auto"/>
        <w:ind w:left="401"/>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 xml:space="preserve">تحديثات </w:t>
      </w:r>
      <w:proofErr w:type="gramStart"/>
      <w:r w:rsidRPr="00D07CDE">
        <w:rPr>
          <w:rFonts w:ascii="Sakkal Majalla" w:eastAsia="Calibri" w:hAnsi="Sakkal Majalla" w:cs="Sakkal Majalla"/>
          <w:kern w:val="0"/>
          <w:sz w:val="28"/>
          <w:szCs w:val="28"/>
          <w:rtl/>
          <w:lang w:bidi="ar-EG"/>
          <w14:ligatures w14:val="none"/>
        </w:rPr>
        <w:t>دورية :</w:t>
      </w:r>
      <w:proofErr w:type="gramEnd"/>
      <w:r w:rsidRPr="00D07CDE">
        <w:rPr>
          <w:rFonts w:ascii="Sakkal Majalla" w:eastAsia="Calibri" w:hAnsi="Sakkal Majalla" w:cs="Sakkal Majalla"/>
          <w:kern w:val="0"/>
          <w:sz w:val="28"/>
          <w:szCs w:val="28"/>
          <w:rtl/>
          <w:lang w:bidi="ar-EG"/>
          <w14:ligatures w14:val="none"/>
        </w:rPr>
        <w:t xml:space="preserve"> إمكانية إرسال التحديثات الصحية </w:t>
      </w:r>
      <w:proofErr w:type="spellStart"/>
      <w:r w:rsidRPr="00D07CDE">
        <w:rPr>
          <w:rFonts w:ascii="Sakkal Majalla" w:eastAsia="Calibri" w:hAnsi="Sakkal Majalla" w:cs="Sakkal Majalla"/>
          <w:kern w:val="0"/>
          <w:sz w:val="28"/>
          <w:szCs w:val="28"/>
          <w:rtl/>
          <w:lang w:bidi="ar-EG"/>
          <w14:ligatures w14:val="none"/>
        </w:rPr>
        <w:t>والتذكيرات</w:t>
      </w:r>
      <w:proofErr w:type="spellEnd"/>
      <w:r w:rsidRPr="00D07CDE">
        <w:rPr>
          <w:rFonts w:ascii="Sakkal Majalla" w:eastAsia="Calibri" w:hAnsi="Sakkal Majalla" w:cs="Sakkal Majalla"/>
          <w:kern w:val="0"/>
          <w:sz w:val="28"/>
          <w:szCs w:val="28"/>
          <w:rtl/>
          <w:lang w:bidi="ar-EG"/>
          <w14:ligatures w14:val="none"/>
        </w:rPr>
        <w:t xml:space="preserve"> بمواعيد العلاج أو الأدوية عبر الرسائل الإلكترونية أو الرسائل النصية. </w:t>
      </w:r>
    </w:p>
    <w:p w14:paraId="66FC291C" w14:textId="77777777" w:rsidR="00E54F5E" w:rsidRPr="00D07CDE" w:rsidRDefault="00E54F5E" w:rsidP="00C21968">
      <w:pPr>
        <w:numPr>
          <w:ilvl w:val="0"/>
          <w:numId w:val="27"/>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الاستشارات عبر </w:t>
      </w:r>
      <w:proofErr w:type="gramStart"/>
      <w:r w:rsidRPr="00D07CDE">
        <w:rPr>
          <w:rFonts w:ascii="Sakkal Majalla" w:eastAsia="Calibri" w:hAnsi="Sakkal Majalla" w:cs="Sakkal Majalla"/>
          <w:kern w:val="0"/>
          <w:sz w:val="28"/>
          <w:szCs w:val="28"/>
          <w:rtl/>
          <w:lang w:bidi="ar-EG"/>
          <w14:ligatures w14:val="none"/>
        </w:rPr>
        <w:t>الإنترنت :</w:t>
      </w:r>
      <w:proofErr w:type="gramEnd"/>
      <w:r w:rsidRPr="00D07CDE">
        <w:rPr>
          <w:rFonts w:ascii="Sakkal Majalla" w:eastAsia="Calibri" w:hAnsi="Sakkal Majalla" w:cs="Sakkal Majalla"/>
          <w:kern w:val="0"/>
          <w:sz w:val="28"/>
          <w:szCs w:val="28"/>
          <w:rtl/>
          <w:lang w:bidi="ar-EG"/>
          <w14:ligatures w14:val="none"/>
        </w:rPr>
        <w:t xml:space="preserve"> تمكين المرضى من الحصول على استشارات طبية عن بعد، مما يقلل من الحاجة لزيارات المستشفى غير الضرورية ويحسن من الراحة للمرضى. </w:t>
      </w:r>
    </w:p>
    <w:p w14:paraId="72C20D1B"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4. التقنيات التشخيصية والعلاجية المتقدمة </w:t>
      </w:r>
    </w:p>
    <w:p w14:paraId="197DC144" w14:textId="77777777" w:rsidR="00E54F5E" w:rsidRPr="00D07CDE" w:rsidRDefault="00E54F5E" w:rsidP="00C21968">
      <w:pPr>
        <w:numPr>
          <w:ilvl w:val="0"/>
          <w:numId w:val="28"/>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تقنيات </w:t>
      </w:r>
      <w:proofErr w:type="gramStart"/>
      <w:r w:rsidRPr="00D07CDE">
        <w:rPr>
          <w:rFonts w:ascii="Sakkal Majalla" w:eastAsia="Calibri" w:hAnsi="Sakkal Majalla" w:cs="Sakkal Majalla"/>
          <w:kern w:val="0"/>
          <w:sz w:val="28"/>
          <w:szCs w:val="28"/>
          <w:rtl/>
          <w:lang w:bidi="ar-EG"/>
          <w14:ligatures w14:val="none"/>
        </w:rPr>
        <w:t>متطورة :</w:t>
      </w:r>
      <w:proofErr w:type="gramEnd"/>
      <w:r w:rsidRPr="00D07CDE">
        <w:rPr>
          <w:rFonts w:ascii="Sakkal Majalla" w:eastAsia="Calibri" w:hAnsi="Sakkal Majalla" w:cs="Sakkal Majalla"/>
          <w:kern w:val="0"/>
          <w:sz w:val="28"/>
          <w:szCs w:val="28"/>
          <w:rtl/>
          <w:lang w:bidi="ar-EG"/>
          <w14:ligatures w14:val="none"/>
        </w:rPr>
        <w:t xml:space="preserve"> استخدام الأجهزة والبرمجيات الحديثة التي تعتمد على الذكاء الاصطناعي والتعلم الآلي لتحسين التشخيصات وتخصيص العلاجات. </w:t>
      </w:r>
    </w:p>
    <w:p w14:paraId="086C1C4E" w14:textId="77777777" w:rsidR="00E54F5E" w:rsidRPr="00D07CDE" w:rsidRDefault="00E54F5E" w:rsidP="00C21968">
      <w:pPr>
        <w:numPr>
          <w:ilvl w:val="0"/>
          <w:numId w:val="28"/>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التشخيص السريع بتقليل الوقت اللازم للحصول على نتائج الفحوصات والتشخيصات، مما يسرع في بدء العلاج ويحسن من فرص الشفاء. </w:t>
      </w:r>
    </w:p>
    <w:p w14:paraId="3686A491"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lastRenderedPageBreak/>
        <w:t xml:space="preserve">5. التعليم والتثقيف الصحي الرقمي: </w:t>
      </w:r>
    </w:p>
    <w:p w14:paraId="66642C69" w14:textId="77777777" w:rsidR="00E54F5E" w:rsidRPr="00D07CDE" w:rsidRDefault="00E54F5E" w:rsidP="00C21968">
      <w:pPr>
        <w:numPr>
          <w:ilvl w:val="0"/>
          <w:numId w:val="29"/>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مواد </w:t>
      </w:r>
      <w:proofErr w:type="gramStart"/>
      <w:r w:rsidRPr="00D07CDE">
        <w:rPr>
          <w:rFonts w:ascii="Sakkal Majalla" w:eastAsia="Calibri" w:hAnsi="Sakkal Majalla" w:cs="Sakkal Majalla"/>
          <w:kern w:val="0"/>
          <w:sz w:val="28"/>
          <w:szCs w:val="28"/>
          <w:rtl/>
          <w:lang w:bidi="ar-EG"/>
          <w14:ligatures w14:val="none"/>
        </w:rPr>
        <w:t>تفاعلية :</w:t>
      </w:r>
      <w:proofErr w:type="gramEnd"/>
      <w:r w:rsidRPr="00D07CDE">
        <w:rPr>
          <w:rFonts w:ascii="Sakkal Majalla" w:eastAsia="Calibri" w:hAnsi="Sakkal Majalla" w:cs="Sakkal Majalla"/>
          <w:kern w:val="0"/>
          <w:sz w:val="28"/>
          <w:szCs w:val="28"/>
          <w:rtl/>
          <w:lang w:bidi="ar-EG"/>
          <w14:ligatures w14:val="none"/>
        </w:rPr>
        <w:t xml:space="preserve"> توفير محتوى تفاعلي يشمل فيديوهات وندوات عبر الإنترنت لتعليم المرضى عن حالاتهم الصحية وطرق العلاج. </w:t>
      </w:r>
    </w:p>
    <w:p w14:paraId="2C089AE7" w14:textId="77777777" w:rsidR="00E54F5E" w:rsidRPr="00D07CDE" w:rsidRDefault="00E54F5E" w:rsidP="00C21968">
      <w:pPr>
        <w:numPr>
          <w:ilvl w:val="0"/>
          <w:numId w:val="29"/>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تعزيز الوعي </w:t>
      </w:r>
      <w:proofErr w:type="gramStart"/>
      <w:r w:rsidRPr="00D07CDE">
        <w:rPr>
          <w:rFonts w:ascii="Sakkal Majalla" w:eastAsia="Calibri" w:hAnsi="Sakkal Majalla" w:cs="Sakkal Majalla"/>
          <w:kern w:val="0"/>
          <w:sz w:val="28"/>
          <w:szCs w:val="28"/>
          <w:rtl/>
          <w:lang w:bidi="ar-EG"/>
          <w14:ligatures w14:val="none"/>
        </w:rPr>
        <w:t>الصحي :</w:t>
      </w:r>
      <w:proofErr w:type="gramEnd"/>
      <w:r w:rsidRPr="00D07CDE">
        <w:rPr>
          <w:rFonts w:ascii="Sakkal Majalla" w:eastAsia="Calibri" w:hAnsi="Sakkal Majalla" w:cs="Sakkal Majalla"/>
          <w:kern w:val="0"/>
          <w:sz w:val="28"/>
          <w:szCs w:val="28"/>
          <w:rtl/>
          <w:lang w:bidi="ar-EG"/>
          <w14:ligatures w14:val="none"/>
        </w:rPr>
        <w:t xml:space="preserve"> تمكين المرضى من فهم أفضل لحالتهم الصحية وتحسين الامتثال للعلاجات من خلال التعليم الذاتي. </w:t>
      </w:r>
    </w:p>
    <w:p w14:paraId="612B52D4"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6. رضا المرضى </w:t>
      </w:r>
    </w:p>
    <w:p w14:paraId="561570B9" w14:textId="77777777" w:rsidR="00E54F5E" w:rsidRPr="00D07CDE" w:rsidRDefault="00E54F5E" w:rsidP="00C21968">
      <w:pPr>
        <w:numPr>
          <w:ilvl w:val="0"/>
          <w:numId w:val="29"/>
        </w:numPr>
        <w:spacing w:before="100" w:beforeAutospacing="1" w:after="100" w:afterAutospacing="1" w:line="360" w:lineRule="auto"/>
        <w:ind w:left="401"/>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 xml:space="preserve">تقييمات واستبيانات </w:t>
      </w:r>
      <w:proofErr w:type="gramStart"/>
      <w:r w:rsidRPr="00D07CDE">
        <w:rPr>
          <w:rFonts w:ascii="Sakkal Majalla" w:eastAsia="Calibri" w:hAnsi="Sakkal Majalla" w:cs="Sakkal Majalla"/>
          <w:kern w:val="0"/>
          <w:sz w:val="28"/>
          <w:szCs w:val="28"/>
          <w:rtl/>
          <w:lang w:bidi="ar-EG"/>
          <w14:ligatures w14:val="none"/>
        </w:rPr>
        <w:t>رقمية :</w:t>
      </w:r>
      <w:proofErr w:type="gramEnd"/>
      <w:r w:rsidRPr="00D07CDE">
        <w:rPr>
          <w:rFonts w:ascii="Sakkal Majalla" w:eastAsia="Calibri" w:hAnsi="Sakkal Majalla" w:cs="Sakkal Majalla"/>
          <w:kern w:val="0"/>
          <w:sz w:val="28"/>
          <w:szCs w:val="28"/>
          <w:rtl/>
          <w:lang w:bidi="ar-EG"/>
          <w14:ligatures w14:val="none"/>
        </w:rPr>
        <w:t xml:space="preserve"> جمع الآراء والتعليقات من المرضى بشكل إلكتروني لتقييم وتحسين جودة الخدمات.</w:t>
      </w:r>
    </w:p>
    <w:p w14:paraId="0F923DA8" w14:textId="77777777" w:rsidR="00E54F5E" w:rsidRPr="00D07CDE" w:rsidRDefault="00E54F5E" w:rsidP="00C21968">
      <w:pPr>
        <w:numPr>
          <w:ilvl w:val="0"/>
          <w:numId w:val="29"/>
        </w:numPr>
        <w:spacing w:before="100" w:beforeAutospacing="1" w:after="100" w:afterAutospacing="1" w:line="360" w:lineRule="auto"/>
        <w:ind w:left="401"/>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 xml:space="preserve">الاستجابة للتغذية </w:t>
      </w:r>
      <w:proofErr w:type="gramStart"/>
      <w:r w:rsidRPr="00D07CDE">
        <w:rPr>
          <w:rFonts w:ascii="Sakkal Majalla" w:eastAsia="Calibri" w:hAnsi="Sakkal Majalla" w:cs="Sakkal Majalla"/>
          <w:kern w:val="0"/>
          <w:sz w:val="28"/>
          <w:szCs w:val="28"/>
          <w:rtl/>
          <w:lang w:bidi="ar-EG"/>
          <w14:ligatures w14:val="none"/>
        </w:rPr>
        <w:t>الراجعة :</w:t>
      </w:r>
      <w:proofErr w:type="gramEnd"/>
      <w:r w:rsidRPr="00D07CDE">
        <w:rPr>
          <w:rFonts w:ascii="Sakkal Majalla" w:eastAsia="Calibri" w:hAnsi="Sakkal Majalla" w:cs="Sakkal Majalla"/>
          <w:kern w:val="0"/>
          <w:sz w:val="28"/>
          <w:szCs w:val="28"/>
          <w:rtl/>
          <w:lang w:bidi="ar-EG"/>
          <w14:ligatures w14:val="none"/>
        </w:rPr>
        <w:t xml:space="preserve"> تحليل البيانات المجمعة لفهم احتياجات وتفضيلات المرضى بشكل  أفضل وتطبيق التحسينات المطلوبة.</w:t>
      </w:r>
    </w:p>
    <w:p w14:paraId="7853FE57"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4951452B"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4DD75C4F"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59FD2CCC"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0AC6FBD" w14:textId="77777777" w:rsidR="00E54F5E" w:rsidRPr="00D07CDE" w:rsidRDefault="00E54F5E" w:rsidP="00D07CDE">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br w:type="page"/>
      </w:r>
    </w:p>
    <w:p w14:paraId="1AA8B880" w14:textId="68F81149" w:rsidR="00E54F5E" w:rsidRPr="00E611EA" w:rsidRDefault="00E54F5E" w:rsidP="00E611EA">
      <w:pPr>
        <w:spacing w:before="100" w:beforeAutospacing="1" w:after="100" w:afterAutospacing="1" w:line="360" w:lineRule="auto"/>
        <w:jc w:val="center"/>
        <w:outlineLvl w:val="1"/>
        <w:rPr>
          <w:rFonts w:ascii="Sakkal Majalla" w:eastAsia="Calibri" w:hAnsi="Sakkal Majalla" w:cs="Sakkal Majalla"/>
          <w:b/>
          <w:bCs/>
          <w:kern w:val="0"/>
          <w:sz w:val="36"/>
          <w:szCs w:val="36"/>
          <w:lang w:bidi="ar-EG"/>
          <w14:ligatures w14:val="none"/>
        </w:rPr>
      </w:pPr>
      <w:bookmarkStart w:id="38" w:name="_Toc192083862"/>
      <w:r w:rsidRPr="00E611EA">
        <w:rPr>
          <w:rFonts w:ascii="Sakkal Majalla" w:eastAsia="Calibri" w:hAnsi="Sakkal Majalla" w:cs="Sakkal Majalla"/>
          <w:b/>
          <w:bCs/>
          <w:kern w:val="0"/>
          <w:sz w:val="36"/>
          <w:szCs w:val="36"/>
          <w:rtl/>
          <w:lang w:bidi="ar-EG"/>
          <w14:ligatures w14:val="none"/>
        </w:rPr>
        <w:lastRenderedPageBreak/>
        <w:t xml:space="preserve">المبحث </w:t>
      </w:r>
      <w:r w:rsidR="00E611EA">
        <w:rPr>
          <w:rFonts w:ascii="Sakkal Majalla" w:eastAsia="Calibri" w:hAnsi="Sakkal Majalla" w:cs="Sakkal Majalla" w:hint="cs"/>
          <w:b/>
          <w:bCs/>
          <w:kern w:val="0"/>
          <w:sz w:val="36"/>
          <w:szCs w:val="36"/>
          <w:rtl/>
          <w:lang w:bidi="ar-EG"/>
          <w14:ligatures w14:val="none"/>
        </w:rPr>
        <w:t>الثاني</w:t>
      </w:r>
      <w:r w:rsidRPr="00E611EA">
        <w:rPr>
          <w:rFonts w:ascii="Sakkal Majalla" w:eastAsia="Calibri" w:hAnsi="Sakkal Majalla" w:cs="Sakkal Majalla"/>
          <w:b/>
          <w:bCs/>
          <w:kern w:val="0"/>
          <w:sz w:val="36"/>
          <w:szCs w:val="36"/>
          <w:rtl/>
          <w:lang w:bidi="ar-EG"/>
          <w14:ligatures w14:val="none"/>
        </w:rPr>
        <w:t>: نموذج إدارة المخاطر المؤسسية</w:t>
      </w:r>
      <w:bookmarkEnd w:id="38"/>
    </w:p>
    <w:p w14:paraId="55BAD40D" w14:textId="0FBC0646" w:rsidR="00E54F5E" w:rsidRPr="00E611EA" w:rsidRDefault="00E54F5E"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r w:rsidRPr="00E611EA">
        <w:rPr>
          <w:rFonts w:ascii="Sakkal Majalla" w:eastAsia="Calibri" w:hAnsi="Sakkal Majalla" w:cs="Sakkal Majalla"/>
          <w:b/>
          <w:bCs/>
          <w:kern w:val="0"/>
          <w:sz w:val="32"/>
          <w:szCs w:val="32"/>
          <w:rtl/>
          <w:lang w:bidi="ar-EG"/>
          <w14:ligatures w14:val="none"/>
        </w:rPr>
        <w:t xml:space="preserve">  </w:t>
      </w:r>
      <w:bookmarkStart w:id="39" w:name="_Toc192083863"/>
      <w:r w:rsidRPr="00E611EA">
        <w:rPr>
          <w:rFonts w:ascii="Sakkal Majalla" w:eastAsia="Calibri" w:hAnsi="Sakkal Majalla" w:cs="Sakkal Majalla"/>
          <w:b/>
          <w:bCs/>
          <w:kern w:val="0"/>
          <w:sz w:val="32"/>
          <w:szCs w:val="32"/>
          <w:rtl/>
          <w:lang w:bidi="ar-EG"/>
          <w14:ligatures w14:val="none"/>
        </w:rPr>
        <w:t>تمهيد:</w:t>
      </w:r>
      <w:bookmarkEnd w:id="39"/>
      <w:r w:rsidRPr="00E611EA">
        <w:rPr>
          <w:rFonts w:ascii="Sakkal Majalla" w:eastAsia="Calibri" w:hAnsi="Sakkal Majalla" w:cs="Sakkal Majalla"/>
          <w:b/>
          <w:bCs/>
          <w:kern w:val="0"/>
          <w:sz w:val="32"/>
          <w:szCs w:val="32"/>
          <w:rtl/>
          <w:lang w:bidi="ar-EG"/>
          <w14:ligatures w14:val="none"/>
        </w:rPr>
        <w:t xml:space="preserve"> </w:t>
      </w:r>
    </w:p>
    <w:p w14:paraId="7B65D07C"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شهد العالم الاقتصادي توسع وتطور ملحوظ على مدار السنوات ونتيجة لذلك أصبح هناك ضرورة ملحة للأخذ بعين الاعتبار إلزامية مواكبة أنظمة الرقابة الداخلية وإدارة المخاطر لهذا التطور بالشكل المناسب والسليم، والعمل على إدخال مجال تكنولوجيا المعلومات والاتصالات بطريقة مضبوطة وذلك للحفاظ على استقرار العمل المؤسسي بالسوق المالي وبلوغ الكفاءة التنافسية، </w:t>
      </w:r>
      <w:proofErr w:type="spellStart"/>
      <w:r w:rsidRPr="00D07CDE">
        <w:rPr>
          <w:rFonts w:ascii="Sakkal Majalla" w:eastAsia="Calibri" w:hAnsi="Sakkal Majalla" w:cs="Sakkal Majalla"/>
          <w:kern w:val="0"/>
          <w:sz w:val="28"/>
          <w:szCs w:val="28"/>
          <w:rtl/>
          <w:lang w:bidi="ar-EG"/>
          <w14:ligatures w14:val="none"/>
        </w:rPr>
        <w:t>وبناءاً</w:t>
      </w:r>
      <w:proofErr w:type="spellEnd"/>
      <w:r w:rsidRPr="00D07CDE">
        <w:rPr>
          <w:rFonts w:ascii="Sakkal Majalla" w:eastAsia="Calibri" w:hAnsi="Sakkal Majalla" w:cs="Sakkal Majalla"/>
          <w:kern w:val="0"/>
          <w:sz w:val="28"/>
          <w:szCs w:val="28"/>
          <w:rtl/>
          <w:lang w:bidi="ar-EG"/>
          <w14:ligatures w14:val="none"/>
        </w:rPr>
        <w:t xml:space="preserve"> على ذلك تم إنشاء هيئات عالمية مختصة لتساند عمل الرقابة الداخلية وإدارة المخاطر وأبرزها إطار إدارة المخاطر (</w:t>
      </w:r>
      <w:r w:rsidRPr="00D07CDE">
        <w:rPr>
          <w:rFonts w:ascii="Sakkal Majalla" w:eastAsia="Calibri" w:hAnsi="Sakkal Majalla" w:cs="Sakkal Majalla"/>
          <w:kern w:val="0"/>
          <w:sz w:val="28"/>
          <w:szCs w:val="28"/>
          <w:lang w:bidi="ar-EG"/>
          <w14:ligatures w14:val="none"/>
        </w:rPr>
        <w:t>Enterprise Risk Management (ERM</w:t>
      </w:r>
      <w:r w:rsidRPr="00D07CDE">
        <w:rPr>
          <w:rFonts w:ascii="Sakkal Majalla" w:eastAsia="Calibri" w:hAnsi="Sakkal Majalla" w:cs="Sakkal Majalla"/>
          <w:kern w:val="0"/>
          <w:sz w:val="28"/>
          <w:szCs w:val="28"/>
          <w:rtl/>
          <w:lang w:bidi="ar-EG"/>
          <w14:ligatures w14:val="none"/>
        </w:rPr>
        <w:t xml:space="preserve"> التابعة للجنة الراعية وعلى المستوى العلمي يضم إطار ،</w:t>
      </w:r>
      <w:r w:rsidRPr="00D07CDE">
        <w:rPr>
          <w:rFonts w:ascii="Sakkal Majalla" w:eastAsia="Calibri" w:hAnsi="Sakkal Majalla" w:cs="Sakkal Majalla"/>
          <w:kern w:val="0"/>
          <w:sz w:val="28"/>
          <w:szCs w:val="28"/>
          <w:lang w:bidi="ar-EG"/>
          <w14:ligatures w14:val="none"/>
        </w:rPr>
        <w:t>Committee of Sponsoring Organizations (COSO)</w:t>
      </w:r>
      <w:r w:rsidRPr="00D07CDE">
        <w:rPr>
          <w:rFonts w:ascii="Sakkal Majalla" w:eastAsia="Calibri" w:hAnsi="Sakkal Majalla" w:cs="Sakkal Majalla"/>
          <w:kern w:val="0"/>
          <w:sz w:val="28"/>
          <w:szCs w:val="28"/>
          <w:rtl/>
          <w:lang w:bidi="ar-EG"/>
          <w14:ligatures w14:val="none"/>
        </w:rPr>
        <w:t xml:space="preserve"> إدارة المخاطر عدة محاور رئيسية وهي: البيئة الرقابية والتي تمثل النطاق المحيط بالعمل الرقابي، وتحديد الأهداف المرجوة، وتحديد الأحداث التي تشكل جميع أنشطة الشركة، وتقييم المخاطر حيث يساعد هذا المحور على الحد من نقاط الضعف والمخاطر المحيطة بالشركة والاستجابة لهذه المخاطر، وبالإضافة إلى جميع الأنشطة الرقابية، وتوظيف نظم معلومات واتصالات داخل الأنظمة الرقابية لزيادة الجودة بالعمل، وأخيراً عمليات المراقبة التي تشكل المتابعة الدورية لجميع أنشطة ومستويات الشركة. </w:t>
      </w:r>
    </w:p>
    <w:p w14:paraId="0BFC161E" w14:textId="5CB969E6" w:rsidR="00E54F5E" w:rsidRPr="00E611EA" w:rsidRDefault="00E611EA"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0" w:name="_Toc192083864"/>
      <w:proofErr w:type="gramStart"/>
      <w:r w:rsidRPr="00E611EA">
        <w:rPr>
          <w:rFonts w:ascii="Sakkal Majalla" w:eastAsia="Calibri" w:hAnsi="Sakkal Majalla" w:cs="Sakkal Majalla" w:hint="cs"/>
          <w:b/>
          <w:bCs/>
          <w:kern w:val="0"/>
          <w:sz w:val="32"/>
          <w:szCs w:val="32"/>
          <w:rtl/>
          <w:lang w:bidi="ar-EG"/>
          <w14:ligatures w14:val="none"/>
        </w:rPr>
        <w:t>1.2.2</w:t>
      </w:r>
      <w:r w:rsidR="00E54F5E" w:rsidRPr="00E611EA">
        <w:rPr>
          <w:rFonts w:ascii="Sakkal Majalla" w:eastAsia="Calibri" w:hAnsi="Sakkal Majalla" w:cs="Sakkal Majalla"/>
          <w:b/>
          <w:bCs/>
          <w:kern w:val="0"/>
          <w:sz w:val="32"/>
          <w:szCs w:val="32"/>
          <w:rtl/>
          <w:lang w:bidi="ar-EG"/>
          <w14:ligatures w14:val="none"/>
        </w:rPr>
        <w:t xml:space="preserve">  نشأة</w:t>
      </w:r>
      <w:proofErr w:type="gramEnd"/>
      <w:r w:rsidR="00E54F5E" w:rsidRPr="00E611EA">
        <w:rPr>
          <w:rFonts w:ascii="Sakkal Majalla" w:eastAsia="Calibri" w:hAnsi="Sakkal Majalla" w:cs="Sakkal Majalla"/>
          <w:b/>
          <w:bCs/>
          <w:kern w:val="0"/>
          <w:sz w:val="32"/>
          <w:szCs w:val="32"/>
          <w:rtl/>
          <w:lang w:bidi="ar-EG"/>
          <w14:ligatures w14:val="none"/>
        </w:rPr>
        <w:t xml:space="preserve"> وتطور نموذج إدارة المخاطر (</w:t>
      </w:r>
      <w:r w:rsidR="00E54F5E" w:rsidRPr="00E611EA">
        <w:rPr>
          <w:rFonts w:ascii="Sakkal Majalla" w:eastAsia="Calibri" w:hAnsi="Sakkal Majalla" w:cs="Sakkal Majalla"/>
          <w:b/>
          <w:bCs/>
          <w:kern w:val="0"/>
          <w:sz w:val="32"/>
          <w:szCs w:val="32"/>
          <w:lang w:bidi="ar-EG"/>
          <w14:ligatures w14:val="none"/>
        </w:rPr>
        <w:t>ERM</w:t>
      </w:r>
      <w:r w:rsidR="00E54F5E" w:rsidRPr="00E611EA">
        <w:rPr>
          <w:rFonts w:ascii="Sakkal Majalla" w:eastAsia="Calibri" w:hAnsi="Sakkal Majalla" w:cs="Sakkal Majalla"/>
          <w:b/>
          <w:bCs/>
          <w:kern w:val="0"/>
          <w:sz w:val="32"/>
          <w:szCs w:val="32"/>
          <w:rtl/>
          <w:lang w:bidi="ar-EG"/>
          <w14:ligatures w14:val="none"/>
        </w:rPr>
        <w:t>)</w:t>
      </w:r>
      <w:bookmarkEnd w:id="40"/>
      <w:r w:rsidR="00E54F5E" w:rsidRPr="00E611EA">
        <w:rPr>
          <w:rFonts w:ascii="Sakkal Majalla" w:eastAsia="Calibri" w:hAnsi="Sakkal Majalla" w:cs="Sakkal Majalla"/>
          <w:b/>
          <w:bCs/>
          <w:kern w:val="0"/>
          <w:sz w:val="32"/>
          <w:szCs w:val="32"/>
          <w:rtl/>
          <w:lang w:bidi="ar-EG"/>
          <w14:ligatures w14:val="none"/>
        </w:rPr>
        <w:t xml:space="preserve"> </w:t>
      </w:r>
    </w:p>
    <w:p w14:paraId="60E9341E"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شهد العالم الاقتصادي تطوراً ملحوظاً وسريعاً مع مرور السنوات وتقدم الوقت، مما أدى إلى زيادة حجم الشركات وارتقاء مستوى الأعمال الاقتصادية وبالتالي حدث نمو ملحوظ على حجم الاستثمارات سواء المحلية أو الأجنبية ولكن على خلاف ذلك وعلى الرغم من التقدم الملموس أصبحت الشركات أكثر عرضه لارتفاع المخاطر لذلك أصبح من الضروري تشكيل نطاق شامل يضم معايير لجميع المخاطر المحتملة والعمل على الحد منها والسيطرة عليها. </w:t>
      </w:r>
    </w:p>
    <w:p w14:paraId="6D815E14"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ونظراً لتفاقم أزمة المديونية الخارجية للدول النامية وإفلاس بنك فرانكلين (</w:t>
      </w:r>
      <w:r w:rsidRPr="00D07CDE">
        <w:rPr>
          <w:rFonts w:ascii="Sakkal Majalla" w:eastAsia="Calibri" w:hAnsi="Sakkal Majalla" w:cs="Sakkal Majalla"/>
          <w:kern w:val="0"/>
          <w:sz w:val="28"/>
          <w:szCs w:val="28"/>
          <w:lang w:bidi="ar-EG"/>
          <w14:ligatures w14:val="none"/>
        </w:rPr>
        <w:t>Franklin</w:t>
      </w:r>
      <w:r w:rsidRPr="00D07CDE">
        <w:rPr>
          <w:rFonts w:ascii="Sakkal Majalla" w:eastAsia="Calibri" w:hAnsi="Sakkal Majalla" w:cs="Sakkal Majalla"/>
          <w:kern w:val="0"/>
          <w:sz w:val="28"/>
          <w:szCs w:val="28"/>
          <w:rtl/>
          <w:lang w:bidi="ar-EG"/>
          <w14:ligatures w14:val="none"/>
        </w:rPr>
        <w:t xml:space="preserve">) الأمريكي، وبنك </w:t>
      </w:r>
      <w:proofErr w:type="spellStart"/>
      <w:r w:rsidRPr="00D07CDE">
        <w:rPr>
          <w:rFonts w:ascii="Sakkal Majalla" w:eastAsia="Calibri" w:hAnsi="Sakkal Majalla" w:cs="Sakkal Majalla"/>
          <w:kern w:val="0"/>
          <w:sz w:val="28"/>
          <w:szCs w:val="28"/>
          <w:rtl/>
          <w:lang w:bidi="ar-EG"/>
          <w14:ligatures w14:val="none"/>
        </w:rPr>
        <w:t>هرستات</w:t>
      </w:r>
      <w:proofErr w:type="spellEnd"/>
      <w:r w:rsidRPr="00D07CDE">
        <w:rPr>
          <w:rFonts w:ascii="Sakkal Majalla" w:eastAsia="Calibri" w:hAnsi="Sakkal Majalla" w:cs="Sakkal Majalla"/>
          <w:kern w:val="0"/>
          <w:sz w:val="28"/>
          <w:szCs w:val="28"/>
          <w:rtl/>
          <w:lang w:bidi="ar-EG"/>
          <w14:ligatures w14:val="none"/>
        </w:rPr>
        <w:t xml:space="preserve"> (</w:t>
      </w:r>
      <w:proofErr w:type="spellStart"/>
      <w:r w:rsidRPr="00D07CDE">
        <w:rPr>
          <w:rFonts w:ascii="Sakkal Majalla" w:eastAsia="Calibri" w:hAnsi="Sakkal Majalla" w:cs="Sakkal Majalla"/>
          <w:kern w:val="0"/>
          <w:sz w:val="28"/>
          <w:szCs w:val="28"/>
          <w:lang w:bidi="ar-EG"/>
          <w14:ligatures w14:val="none"/>
        </w:rPr>
        <w:t>Herstatt</w:t>
      </w:r>
      <w:proofErr w:type="spellEnd"/>
      <w:r w:rsidRPr="00D07CDE">
        <w:rPr>
          <w:rFonts w:ascii="Sakkal Majalla" w:eastAsia="Calibri" w:hAnsi="Sakkal Majalla" w:cs="Sakkal Majalla"/>
          <w:kern w:val="0"/>
          <w:sz w:val="28"/>
          <w:szCs w:val="28"/>
          <w:rtl/>
          <w:lang w:bidi="ar-EG"/>
          <w14:ligatures w14:val="none"/>
        </w:rPr>
        <w:t xml:space="preserve">) الألماني، وتزايد حجم الديون المشكوك في تحصيلها  نشأت لجنة بازل للرقابة المصرفية التابعة </w:t>
      </w:r>
      <w:r w:rsidRPr="00D07CDE">
        <w:rPr>
          <w:rFonts w:ascii="Sakkal Majalla" w:eastAsia="Calibri" w:hAnsi="Sakkal Majalla" w:cs="Sakkal Majalla"/>
          <w:kern w:val="0"/>
          <w:sz w:val="28"/>
          <w:szCs w:val="28"/>
          <w:lang w:bidi="ar-EG"/>
          <w14:ligatures w14:val="none"/>
        </w:rPr>
        <w:t>(Basel Committee on Banking Supervision)</w:t>
      </w:r>
      <w:r w:rsidRPr="00D07CDE">
        <w:rPr>
          <w:rFonts w:ascii="Sakkal Majalla" w:eastAsia="Calibri" w:hAnsi="Sakkal Majalla" w:cs="Sakkal Majalla"/>
          <w:kern w:val="0"/>
          <w:sz w:val="28"/>
          <w:szCs w:val="28"/>
          <w:rtl/>
          <w:lang w:bidi="ar-EG"/>
          <w14:ligatures w14:val="none"/>
        </w:rPr>
        <w:t xml:space="preserve"> لبنك التسويات الدولية عام (1974) من طرف مجموعة الدول العشر الكبرى وهي بلجيكيا كندا فرنسا ألمانيا اليابان هولندا الولايات المتحدة الأمريكية, السويد, بريطانيا, سويسرا ومقرها في مدينة (بازل) السويسرية, وتمارس لجنة بازل منذ تأسيسها العمل في مجال البحث عن أفضل السبل لدعم الاستقرار المالي وتوسيع نطاق الإشراف والرقابة المصرفية، حيث أصدرت لجنة بازل وثيقة بالمبادئ الأساسية للرقابة تتضمن معايير رئيسية ومعايير إضافية فبالنسبة للمعايير الرئيسية في تشمل العناصر التي يتعين وجودها بشكل عام في كل بلد لكي تعتبر الرقابة فعالة، أما المعايير الإضافية فهي العناصر التي تزيد من قوة الرقابة. وتهدف هذه المعايير بصورة أساسية إلى التركيز على الحاجة إلى تعزيز المراقبة على البنوك كأولوية قصوى بعد أن تم أدراك أن نقاط الضعف في الأنظمة المصرفية كانت إحدى المسببات الرئيسية للازمات المالية في عدة بلدان خلال العقد الأخير من القرن العشرين توفير قاعدة استرشادية يمكن الاهتداء بها في تقييم فعالية أنظمة الرقابة المصرفية (عبد </w:t>
      </w:r>
      <w:proofErr w:type="gramStart"/>
      <w:r w:rsidRPr="00D07CDE">
        <w:rPr>
          <w:rFonts w:ascii="Sakkal Majalla" w:eastAsia="Calibri" w:hAnsi="Sakkal Majalla" w:cs="Sakkal Majalla"/>
          <w:kern w:val="0"/>
          <w:sz w:val="28"/>
          <w:szCs w:val="28"/>
          <w:rtl/>
          <w:lang w:bidi="ar-EG"/>
          <w14:ligatures w14:val="none"/>
        </w:rPr>
        <w:t>الله ،</w:t>
      </w:r>
      <w:proofErr w:type="gramEnd"/>
      <w:r w:rsidRPr="00D07CDE">
        <w:rPr>
          <w:rFonts w:ascii="Sakkal Majalla" w:eastAsia="Calibri" w:hAnsi="Sakkal Majalla" w:cs="Sakkal Majalla"/>
          <w:kern w:val="0"/>
          <w:sz w:val="28"/>
          <w:szCs w:val="28"/>
          <w:rtl/>
          <w:lang w:bidi="ar-EG"/>
          <w14:ligatures w14:val="none"/>
        </w:rPr>
        <w:t xml:space="preserve"> 2019). </w:t>
      </w:r>
    </w:p>
    <w:p w14:paraId="170316C9"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ومن الضروري أن تؤكد على أهمية وجود إدارة متكاملة للمخاطر داخل أي شركة أو مؤسسة وذلك بسبب حدوث بعض الانهيارات العالمية مثل (</w:t>
      </w:r>
      <w:r w:rsidRPr="00D07CDE">
        <w:rPr>
          <w:rFonts w:ascii="Sakkal Majalla" w:eastAsia="Calibri" w:hAnsi="Sakkal Majalla" w:cs="Sakkal Majalla"/>
          <w:kern w:val="0"/>
          <w:sz w:val="28"/>
          <w:szCs w:val="28"/>
          <w:lang w:bidi="ar-EG"/>
          <w14:ligatures w14:val="none"/>
        </w:rPr>
        <w:t>WorldCom &amp; Enron</w:t>
      </w:r>
      <w:r w:rsidRPr="00D07CDE">
        <w:rPr>
          <w:rFonts w:ascii="Sakkal Majalla" w:eastAsia="Calibri" w:hAnsi="Sakkal Majalla" w:cs="Sakkal Majalla"/>
          <w:kern w:val="0"/>
          <w:sz w:val="28"/>
          <w:szCs w:val="28"/>
          <w:rtl/>
          <w:lang w:bidi="ar-EG"/>
          <w14:ligatures w14:val="none"/>
        </w:rPr>
        <w:t xml:space="preserve">) إذ أن السبب الرئيسي لهذه الأزمات عدم توافر سيطرة على الأنظمة الرقابية وعدم القدرة على ضبط المخاطر بشكل سليم، </w:t>
      </w:r>
      <w:proofErr w:type="spellStart"/>
      <w:r w:rsidRPr="00D07CDE">
        <w:rPr>
          <w:rFonts w:ascii="Sakkal Majalla" w:eastAsia="Calibri" w:hAnsi="Sakkal Majalla" w:cs="Sakkal Majalla"/>
          <w:kern w:val="0"/>
          <w:sz w:val="28"/>
          <w:szCs w:val="28"/>
          <w:rtl/>
          <w:lang w:bidi="ar-EG"/>
          <w14:ligatures w14:val="none"/>
        </w:rPr>
        <w:t>وبناءاً</w:t>
      </w:r>
      <w:proofErr w:type="spellEnd"/>
      <w:r w:rsidRPr="00D07CDE">
        <w:rPr>
          <w:rFonts w:ascii="Sakkal Majalla" w:eastAsia="Calibri" w:hAnsi="Sakkal Majalla" w:cs="Sakkal Majalla"/>
          <w:kern w:val="0"/>
          <w:sz w:val="28"/>
          <w:szCs w:val="28"/>
          <w:rtl/>
          <w:lang w:bidi="ar-EG"/>
          <w14:ligatures w14:val="none"/>
        </w:rPr>
        <w:t xml:space="preserve"> على ذلك تم تشكيل لجنة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وهي لجنة كاملة متخصصة بمتابعة الرقابة الداخلية على جميع التقارير المالية وعلى جميع العمليات والأنشطة داخل الشركة حيث قدمت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الكثير من القواعد والمعايير الرقابية الضرورية في أي قطاع اقتصادي ومن ضمنها نموذج إدارة المخاطر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والذي يعد نهج قوي لتوجيه الإدارة بوضع خطط لحماية الشركة من جميع المخاطر المحتمل حدوثها، وتعد خاصية إدارة المخاطر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أفضل بكثير من إدارة المخاطر التقليدية لأنها أكثر شمولية، إذ تضم إدارة المخاطر جميع مخاطر الشركة كما أنها تتميز أيضاً بسرعة العمل مقارنة بالنطاق التقليدي، ولابد من ذكر بأن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xml:space="preserve">) تساعد في الإشراف على حوكمة الشركات في إطار إدارة المخاطر (المرء ، 2020). </w:t>
      </w:r>
    </w:p>
    <w:p w14:paraId="6C8DD7B0"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ولذلك أكدت دراسة (الظن 2016) على أهمية العمل تحت إطار الرقابة الداخلية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xml:space="preserve">) والذي يتضمن نهج شامل وواضح عن إدارة المخاطر، ويؤكد على علاقة تبادلية تكاملية بين النظام الرقابي الداخلي وإدارة المخاطر فكلما زادت كفاءة النظام الرقابي الداخلي زادت بالمقابل جودة إدارة المخاطر، وكما ذكر أيضاً بأن الأهداف الرقابية تشمل جميع عمليات الشركة وأنشطتها كالتقارير والأنشطة التشغيلية وإجراءات الإدارة وغيرها، ومن الجانب العلمي أيضاً ذكر بأن عملية بناء نطاق رقابي داخلي شامل وداعم لتوجيه إدارة المخاطر يؤدي ذلك لتحقيق كامل الأهداف الجوهرية للشركة. </w:t>
      </w:r>
    </w:p>
    <w:p w14:paraId="18985D65"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وأشار (يخلف وسايح، 2019) أن عمليات الاحتيال والغش تعتبر نوع من أخطر أنواع المخاطر والتي تعمل على هدم الثقة بين الشركات والأطراف ذات المصالح المشتركة وكان لابد من وضع العديد من المعايير والضوابط لضمان شفافية التقارير المالية واستعادة ثقة مستخدمي المعلومات المالية وغير المالية وبالإضافة إلى إعداد نهج كامل عن الأخلاقيات المهنية التي تضبط جميع الأنشطة داخل الشركات وأيضاً حفاظاً على حقوق المساهمين والمستثمرين لتجنب أي مساءلة قانونية. </w:t>
      </w:r>
    </w:p>
    <w:p w14:paraId="2843B93E"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وبالإضافة إلى ذلك من المهم بيان ضرورة التطور التكنولوجي الذي شهده العالم بشكل عام والاقتصاد بشكل خاص، حيث أن النظام الرقابي وإدارة المخاطر جزءاً لا يتجرأ من قطاع الاقتصاد </w:t>
      </w:r>
      <w:proofErr w:type="spellStart"/>
      <w:r w:rsidRPr="00D07CDE">
        <w:rPr>
          <w:rFonts w:ascii="Sakkal Majalla" w:eastAsia="Calibri" w:hAnsi="Sakkal Majalla" w:cs="Sakkal Majalla"/>
          <w:kern w:val="0"/>
          <w:sz w:val="28"/>
          <w:szCs w:val="28"/>
          <w:rtl/>
          <w:lang w:bidi="ar-EG"/>
          <w14:ligatures w14:val="none"/>
        </w:rPr>
        <w:t>وبناءاً</w:t>
      </w:r>
      <w:proofErr w:type="spellEnd"/>
      <w:r w:rsidRPr="00D07CDE">
        <w:rPr>
          <w:rFonts w:ascii="Sakkal Majalla" w:eastAsia="Calibri" w:hAnsi="Sakkal Majalla" w:cs="Sakkal Majalla"/>
          <w:kern w:val="0"/>
          <w:sz w:val="28"/>
          <w:szCs w:val="28"/>
          <w:rtl/>
          <w:lang w:bidi="ar-EG"/>
          <w14:ligatures w14:val="none"/>
        </w:rPr>
        <w:t xml:space="preserve"> على ذلك تبين أن للتكنولوجيا أثر واضح على أنظمة الإدارة الرقابية والمخاطر إذ أن التكنولوجيا الحديثة تمثل خطر بحد ذاتها، وذلك لدخول الشركات في عالم الحوسبة والإجراءات الرقمية. وعليه يتوجب على كل الشركات توفير نظام رقابي داخلي شمولي مفصل يحتوي على إدارة ملائمة قادرة على حماية موارد الشركة وجميع عملياتها المهمة </w:t>
      </w:r>
      <w:r w:rsidRPr="00D07CDE">
        <w:rPr>
          <w:rFonts w:ascii="Sakkal Majalla" w:eastAsia="Calibri" w:hAnsi="Sakkal Majalla" w:cs="Sakkal Majalla"/>
          <w:kern w:val="0"/>
          <w:sz w:val="28"/>
          <w:szCs w:val="28"/>
          <w:lang w:bidi="ar-EG"/>
          <w14:ligatures w14:val="none"/>
        </w:rPr>
        <w:t>Mashhadi, 2021)</w:t>
      </w:r>
      <w:r w:rsidRPr="00D07CDE">
        <w:rPr>
          <w:rFonts w:ascii="Sakkal Majalla" w:eastAsia="Calibri" w:hAnsi="Sakkal Majalla" w:cs="Sakkal Majalla"/>
          <w:kern w:val="0"/>
          <w:sz w:val="28"/>
          <w:szCs w:val="28"/>
          <w:rtl/>
          <w:lang w:bidi="ar-EG"/>
          <w14:ligatures w14:val="none"/>
        </w:rPr>
        <w:t xml:space="preserve"> –</w:t>
      </w:r>
      <w:r w:rsidRPr="00D07CDE">
        <w:rPr>
          <w:rFonts w:ascii="Sakkal Majalla" w:eastAsia="Calibri" w:hAnsi="Sakkal Majalla" w:cs="Sakkal Majalla"/>
          <w:kern w:val="0"/>
          <w:sz w:val="28"/>
          <w:szCs w:val="28"/>
          <w:lang w:bidi="ar-EG"/>
          <w14:ligatures w14:val="none"/>
        </w:rPr>
        <w:t>Al</w:t>
      </w:r>
      <w:r w:rsidRPr="00D07CDE">
        <w:rPr>
          <w:rFonts w:ascii="Sakkal Majalla" w:eastAsia="Calibri" w:hAnsi="Sakkal Majalla" w:cs="Sakkal Majalla"/>
          <w:kern w:val="0"/>
          <w:sz w:val="28"/>
          <w:szCs w:val="28"/>
          <w:rtl/>
          <w:lang w:bidi="ar-EG"/>
          <w14:ligatures w14:val="none"/>
        </w:rPr>
        <w:t xml:space="preserve">) </w:t>
      </w:r>
    </w:p>
    <w:p w14:paraId="4926594A"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وعلاوة على ذلك تم إنشاء لجنة </w:t>
      </w:r>
      <w:proofErr w:type="spellStart"/>
      <w:r w:rsidRPr="00D07CDE">
        <w:rPr>
          <w:rFonts w:ascii="Sakkal Majalla" w:eastAsia="Calibri" w:hAnsi="Sakkal Majalla" w:cs="Sakkal Majalla"/>
          <w:kern w:val="0"/>
          <w:sz w:val="28"/>
          <w:szCs w:val="28"/>
          <w:rtl/>
          <w:lang w:bidi="ar-EG"/>
          <w14:ligatures w14:val="none"/>
        </w:rPr>
        <w:t>تريدواي</w:t>
      </w:r>
      <w:proofErr w:type="spellEnd"/>
      <w:r w:rsidRPr="00D07CDE">
        <w:rPr>
          <w:rFonts w:ascii="Sakkal Majalla" w:eastAsia="Calibri" w:hAnsi="Sakkal Majalla" w:cs="Sakkal Majalla"/>
          <w:kern w:val="0"/>
          <w:sz w:val="28"/>
          <w:szCs w:val="28"/>
          <w:rtl/>
          <w:lang w:bidi="ar-EG"/>
          <w14:ligatures w14:val="none"/>
        </w:rPr>
        <w:t xml:space="preserve"> (</w:t>
      </w:r>
      <w:r w:rsidRPr="00D07CDE">
        <w:rPr>
          <w:rFonts w:ascii="Sakkal Majalla" w:eastAsia="Calibri" w:hAnsi="Sakkal Majalla" w:cs="Sakkal Majalla"/>
          <w:kern w:val="0"/>
          <w:sz w:val="28"/>
          <w:szCs w:val="28"/>
          <w:lang w:bidi="ar-EG"/>
          <w14:ligatures w14:val="none"/>
        </w:rPr>
        <w:t>Treadway</w:t>
      </w:r>
      <w:r w:rsidRPr="00D07CDE">
        <w:rPr>
          <w:rFonts w:ascii="Sakkal Majalla" w:eastAsia="Calibri" w:hAnsi="Sakkal Majalla" w:cs="Sakkal Majalla"/>
          <w:kern w:val="0"/>
          <w:sz w:val="28"/>
          <w:szCs w:val="28"/>
          <w:rtl/>
          <w:lang w:bidi="ar-EG"/>
          <w14:ligatures w14:val="none"/>
        </w:rPr>
        <w:t xml:space="preserve">) وهي اللجنة المسؤولة عن نهج الرقابة الداخلية في الولايات المتحدة الأمريكية ففي عام (1985) تم تشكيل لجنة مختصة لقيادة قواعد الرقابة الداخلية تدعم ضوابط لجنة </w:t>
      </w:r>
      <w:proofErr w:type="spellStart"/>
      <w:r w:rsidRPr="00D07CDE">
        <w:rPr>
          <w:rFonts w:ascii="Sakkal Majalla" w:eastAsia="Calibri" w:hAnsi="Sakkal Majalla" w:cs="Sakkal Majalla"/>
          <w:kern w:val="0"/>
          <w:sz w:val="28"/>
          <w:szCs w:val="28"/>
          <w:rtl/>
          <w:lang w:bidi="ar-EG"/>
          <w14:ligatures w14:val="none"/>
        </w:rPr>
        <w:t>تريدواي</w:t>
      </w:r>
      <w:proofErr w:type="spellEnd"/>
      <w:r w:rsidRPr="00D07CDE">
        <w:rPr>
          <w:rFonts w:ascii="Sakkal Majalla" w:eastAsia="Calibri" w:hAnsi="Sakkal Majalla" w:cs="Sakkal Majalla"/>
          <w:kern w:val="0"/>
          <w:sz w:val="28"/>
          <w:szCs w:val="28"/>
          <w:rtl/>
          <w:lang w:bidi="ar-EG"/>
          <w14:ligatures w14:val="none"/>
        </w:rPr>
        <w:t xml:space="preserve"> تدعى لجنة المنظمات الراعية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xml:space="preserve">) حيث كان تمويل اللجنتين من قبل جمعيات ومعاهد المحاسبة المهنية والتي تشمل (عبد </w:t>
      </w:r>
      <w:proofErr w:type="gramStart"/>
      <w:r w:rsidRPr="00D07CDE">
        <w:rPr>
          <w:rFonts w:ascii="Sakkal Majalla" w:eastAsia="Calibri" w:hAnsi="Sakkal Majalla" w:cs="Sakkal Majalla"/>
          <w:kern w:val="0"/>
          <w:sz w:val="28"/>
          <w:szCs w:val="28"/>
          <w:rtl/>
          <w:lang w:bidi="ar-EG"/>
          <w14:ligatures w14:val="none"/>
        </w:rPr>
        <w:t>القادر ،</w:t>
      </w:r>
      <w:proofErr w:type="gramEnd"/>
      <w:r w:rsidRPr="00D07CDE">
        <w:rPr>
          <w:rFonts w:ascii="Sakkal Majalla" w:eastAsia="Calibri" w:hAnsi="Sakkal Majalla" w:cs="Sakkal Majalla"/>
          <w:kern w:val="0"/>
          <w:sz w:val="28"/>
          <w:szCs w:val="28"/>
          <w:rtl/>
          <w:lang w:bidi="ar-EG"/>
          <w14:ligatures w14:val="none"/>
        </w:rPr>
        <w:t xml:space="preserve"> 2019) :-</w:t>
      </w:r>
    </w:p>
    <w:p w14:paraId="5F3C3696"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 (1) المعهد الأمريكي للمحاسبين المعتمدين (</w:t>
      </w:r>
      <w:r w:rsidRPr="00D07CDE">
        <w:rPr>
          <w:rFonts w:ascii="Sakkal Majalla" w:eastAsia="Calibri" w:hAnsi="Sakkal Majalla" w:cs="Sakkal Majalla"/>
          <w:kern w:val="0"/>
          <w:sz w:val="28"/>
          <w:szCs w:val="28"/>
          <w:lang w:bidi="ar-EG"/>
          <w14:ligatures w14:val="none"/>
        </w:rPr>
        <w:t>AICPA</w:t>
      </w:r>
      <w:r w:rsidRPr="00D07CDE">
        <w:rPr>
          <w:rFonts w:ascii="Sakkal Majalla" w:eastAsia="Calibri" w:hAnsi="Sakkal Majalla" w:cs="Sakkal Majalla"/>
          <w:kern w:val="0"/>
          <w:sz w:val="28"/>
          <w:szCs w:val="28"/>
          <w:rtl/>
          <w:lang w:bidi="ar-EG"/>
          <w14:ligatures w14:val="none"/>
        </w:rPr>
        <w:t xml:space="preserve">) </w:t>
      </w:r>
    </w:p>
    <w:p w14:paraId="2406F601" w14:textId="77777777" w:rsidR="00E54F5E" w:rsidRPr="00D07CDE" w:rsidRDefault="00E54F5E" w:rsidP="00D07CDE">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lang w:bidi="ar-EG"/>
          <w14:ligatures w14:val="none"/>
        </w:rPr>
        <w:lastRenderedPageBreak/>
        <w:t>The American Institute of Certified Public Accountants</w:t>
      </w:r>
      <w:r w:rsidRPr="00D07CDE">
        <w:rPr>
          <w:rFonts w:ascii="Sakkal Majalla" w:eastAsia="Calibri" w:hAnsi="Sakkal Majalla" w:cs="Sakkal Majalla"/>
          <w:kern w:val="0"/>
          <w:sz w:val="28"/>
          <w:szCs w:val="28"/>
          <w:rtl/>
          <w:lang w:bidi="ar-EG"/>
          <w14:ligatures w14:val="none"/>
        </w:rPr>
        <w:t xml:space="preserve"> </w:t>
      </w:r>
    </w:p>
    <w:p w14:paraId="3A185237"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(2) جمعية المحاسبيين الأمريكيين</w:t>
      </w:r>
      <w:r w:rsidRPr="00D07CDE">
        <w:rPr>
          <w:rFonts w:ascii="Sakkal Majalla" w:eastAsia="Calibri" w:hAnsi="Sakkal Majalla" w:cs="Sakkal Majalla"/>
          <w:kern w:val="0"/>
          <w:sz w:val="28"/>
          <w:szCs w:val="28"/>
          <w:lang w:bidi="ar-EG"/>
          <w14:ligatures w14:val="none"/>
        </w:rPr>
        <w:t xml:space="preserve"> American Accounting Association (AAA)</w:t>
      </w:r>
    </w:p>
    <w:p w14:paraId="5216D741"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(3) معهد المدراء الماليين</w:t>
      </w:r>
      <w:r w:rsidRPr="00D07CDE">
        <w:rPr>
          <w:rFonts w:ascii="Sakkal Majalla" w:eastAsia="Calibri" w:hAnsi="Sakkal Majalla" w:cs="Sakkal Majalla"/>
          <w:kern w:val="0"/>
          <w:sz w:val="28"/>
          <w:szCs w:val="28"/>
          <w:lang w:bidi="ar-EG"/>
          <w14:ligatures w14:val="none"/>
        </w:rPr>
        <w:t xml:space="preserve"> Financial Executives International (FFI)</w:t>
      </w:r>
    </w:p>
    <w:p w14:paraId="514CB932"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(4) معهد المدققين الداخليين الدولي (</w:t>
      </w:r>
      <w:r w:rsidRPr="00D07CDE">
        <w:rPr>
          <w:rFonts w:ascii="Sakkal Majalla" w:eastAsia="Calibri" w:hAnsi="Sakkal Majalla" w:cs="Sakkal Majalla"/>
          <w:kern w:val="0"/>
          <w:sz w:val="28"/>
          <w:szCs w:val="28"/>
          <w:lang w:bidi="ar-EG"/>
          <w14:ligatures w14:val="none"/>
        </w:rPr>
        <w:t>The Institute of Internal Auditors (II</w:t>
      </w:r>
      <w:r w:rsidRPr="00D07CDE">
        <w:rPr>
          <w:rFonts w:ascii="Sakkal Majalla" w:eastAsia="Calibri" w:hAnsi="Sakkal Majalla" w:cs="Sakkal Majalla"/>
          <w:kern w:val="0"/>
          <w:sz w:val="28"/>
          <w:szCs w:val="28"/>
          <w:rtl/>
          <w:lang w:bidi="ar-EG"/>
          <w14:ligatures w14:val="none"/>
        </w:rPr>
        <w:t xml:space="preserve"> </w:t>
      </w:r>
    </w:p>
    <w:p w14:paraId="0769922D"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(5) معهد المحاسبين الإداريين</w:t>
      </w:r>
      <w:r w:rsidRPr="00D07CDE">
        <w:rPr>
          <w:rFonts w:ascii="Sakkal Majalla" w:eastAsia="Calibri" w:hAnsi="Sakkal Majalla" w:cs="Sakkal Majalla"/>
          <w:kern w:val="0"/>
          <w:sz w:val="28"/>
          <w:szCs w:val="28"/>
          <w:lang w:bidi="ar-EG"/>
          <w14:ligatures w14:val="none"/>
        </w:rPr>
        <w:t xml:space="preserve"> Institute of Management Accountants (IMA)</w:t>
      </w:r>
    </w:p>
    <w:p w14:paraId="7819881C"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حيث بدأت الإصدارات الخاصة بإطار الرقابة الداخلية في ظل المنظمات المهنية الراعية بالعمل على تقييم وتفعيل أنظمة الرقابة الداخلية من سنة (1992) إلى 2013)، حيث تضمنت هذه الإصدارات خمسة مكونات أساسية فقط للرقابة الداخلية للإصدار الأول والثالث، إذ كان كل منهما يحتوي على مجموعة من الضوابط والمبادئ، بينما كان الإصدار الثاني يحتوي على ثمانية مكونات فقط بالإضافة إلى مجموعة من المبادئ وبالتالي فإن عملية إدارة المخاطر في كافة المؤسسات المالية والمصرفية تتم من خلال الالتزام بأطر خاصة للرقابة مثل إطار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إذ تمثل إدارة المخاطر ممارسة مقبولة هدفها الرئيسي يتمثل في السيطرة على جميع المخاطر التي تعترض لها هذه المؤسسات في أثناء تحقيق أهدافها ، ومن ثم تعمل على تشجيع الالتزام بإرشادات والتي يتم من خلالها بناء ثقافة مؤسسية قادرة على احتواء ومواجهة جميع الأزمات التي تواجهها (</w:t>
      </w:r>
      <w:proofErr w:type="spellStart"/>
      <w:r w:rsidRPr="00D07CDE">
        <w:rPr>
          <w:rFonts w:ascii="Sakkal Majalla" w:eastAsia="Calibri" w:hAnsi="Sakkal Majalla" w:cs="Sakkal Majalla"/>
          <w:kern w:val="0"/>
          <w:sz w:val="28"/>
          <w:szCs w:val="28"/>
          <w:rtl/>
          <w:lang w:bidi="ar-EG"/>
          <w14:ligatures w14:val="none"/>
        </w:rPr>
        <w:t>ذنون</w:t>
      </w:r>
      <w:proofErr w:type="spellEnd"/>
      <w:r w:rsidRPr="00D07CDE">
        <w:rPr>
          <w:rFonts w:ascii="Sakkal Majalla" w:eastAsia="Calibri" w:hAnsi="Sakkal Majalla" w:cs="Sakkal Majalla"/>
          <w:kern w:val="0"/>
          <w:sz w:val="28"/>
          <w:szCs w:val="28"/>
          <w:rtl/>
          <w:lang w:bidi="ar-EG"/>
          <w14:ligatures w14:val="none"/>
        </w:rPr>
        <w:t xml:space="preserve"> </w:t>
      </w:r>
      <w:proofErr w:type="spellStart"/>
      <w:r w:rsidRPr="00D07CDE">
        <w:rPr>
          <w:rFonts w:ascii="Sakkal Majalla" w:eastAsia="Calibri" w:hAnsi="Sakkal Majalla" w:cs="Sakkal Majalla"/>
          <w:kern w:val="0"/>
          <w:sz w:val="28"/>
          <w:szCs w:val="28"/>
          <w:rtl/>
          <w:lang w:bidi="ar-EG"/>
          <w14:ligatures w14:val="none"/>
        </w:rPr>
        <w:t>وتلالوة</w:t>
      </w:r>
      <w:proofErr w:type="spellEnd"/>
      <w:r w:rsidRPr="00D07CDE">
        <w:rPr>
          <w:rFonts w:ascii="Sakkal Majalla" w:eastAsia="Calibri" w:hAnsi="Sakkal Majalla" w:cs="Sakkal Majalla"/>
          <w:kern w:val="0"/>
          <w:sz w:val="28"/>
          <w:szCs w:val="28"/>
          <w:rtl/>
          <w:lang w:bidi="ar-EG"/>
          <w14:ligatures w14:val="none"/>
        </w:rPr>
        <w:t>، 2020).</w:t>
      </w:r>
    </w:p>
    <w:p w14:paraId="06878A1E" w14:textId="31845D89" w:rsidR="00E54F5E" w:rsidRPr="00E611EA" w:rsidRDefault="00E611EA"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1" w:name="_Toc192083865"/>
      <w:proofErr w:type="gramStart"/>
      <w:r w:rsidRPr="00E611EA">
        <w:rPr>
          <w:rFonts w:ascii="Sakkal Majalla" w:eastAsia="Calibri" w:hAnsi="Sakkal Majalla" w:cs="Sakkal Majalla" w:hint="cs"/>
          <w:b/>
          <w:bCs/>
          <w:kern w:val="0"/>
          <w:sz w:val="32"/>
          <w:szCs w:val="32"/>
          <w:rtl/>
          <w:lang w:bidi="ar-EG"/>
          <w14:ligatures w14:val="none"/>
        </w:rPr>
        <w:t xml:space="preserve">2.2.2 </w:t>
      </w:r>
      <w:r w:rsidR="00E54F5E" w:rsidRPr="00E611EA">
        <w:rPr>
          <w:rFonts w:ascii="Sakkal Majalla" w:eastAsia="Calibri" w:hAnsi="Sakkal Majalla" w:cs="Sakkal Majalla"/>
          <w:b/>
          <w:bCs/>
          <w:kern w:val="0"/>
          <w:sz w:val="32"/>
          <w:szCs w:val="32"/>
          <w:rtl/>
          <w:lang w:bidi="ar-EG"/>
          <w14:ligatures w14:val="none"/>
        </w:rPr>
        <w:t xml:space="preserve"> مفهوم</w:t>
      </w:r>
      <w:proofErr w:type="gramEnd"/>
      <w:r w:rsidR="00E54F5E" w:rsidRPr="00E611EA">
        <w:rPr>
          <w:rFonts w:ascii="Sakkal Majalla" w:eastAsia="Calibri" w:hAnsi="Sakkal Majalla" w:cs="Sakkal Majalla"/>
          <w:b/>
          <w:bCs/>
          <w:kern w:val="0"/>
          <w:sz w:val="32"/>
          <w:szCs w:val="32"/>
          <w:rtl/>
          <w:lang w:bidi="ar-EG"/>
          <w14:ligatures w14:val="none"/>
        </w:rPr>
        <w:t xml:space="preserve"> إدارة المخاطر :</w:t>
      </w:r>
      <w:bookmarkEnd w:id="41"/>
      <w:r w:rsidR="00E54F5E" w:rsidRPr="00E611EA">
        <w:rPr>
          <w:rFonts w:ascii="Sakkal Majalla" w:eastAsia="Calibri" w:hAnsi="Sakkal Majalla" w:cs="Sakkal Majalla"/>
          <w:b/>
          <w:bCs/>
          <w:kern w:val="0"/>
          <w:sz w:val="32"/>
          <w:szCs w:val="32"/>
          <w:rtl/>
          <w:lang w:bidi="ar-EG"/>
          <w14:ligatures w14:val="none"/>
        </w:rPr>
        <w:t xml:space="preserve"> </w:t>
      </w:r>
    </w:p>
    <w:p w14:paraId="18CA62C3"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تم إصدار النسخة الأخيرة لنهج العمل الرقابي وإدارة المخاطر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xml:space="preserve">) في عام (2017) حيث شمل هذا الإصدار على العديد من الاستراتيجيات الدقيقة والكاملة، والتي تم العمل بها داخل الشركات لما لها من أثار ايجابية تنعكس على العديد من الجوانب داخل هذه الشركات حيث عرف الخطر تحت هذا الإطار على أنه مشكلات تؤثر على الإستراتيجية والأداء في جميع الوظائف والإدارات </w:t>
      </w:r>
      <w:r w:rsidRPr="00D07CDE">
        <w:rPr>
          <w:rFonts w:ascii="Sakkal Majalla" w:eastAsia="Calibri" w:hAnsi="Sakkal Majalla" w:cs="Sakkal Majalla"/>
          <w:kern w:val="0"/>
          <w:sz w:val="28"/>
          <w:szCs w:val="28"/>
          <w:lang w:bidi="ar-EG"/>
          <w14:ligatures w14:val="none"/>
        </w:rPr>
        <w:t>(Hirth and Chesley 2017)</w:t>
      </w:r>
    </w:p>
    <w:p w14:paraId="273B9FB8"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lastRenderedPageBreak/>
        <w:t>إذ برز دور الرقابة الداخلية بصورة كبيرة تزامناً مع كبر حجم الشركات وازدياد حجم خدماتها ومنتجاتها وتشعبها سواء في القطاع الخاص أو الحكومي، ولتوفير وجود نظام رقابي داخلي ملائم لكل قطاع لابد من تحقيق أهداف الرقابة بما لا يتناسب مع أنشطة الشركات وأعمالها لذلك كان يجب على الإدارة العليا الاهتمام ببناء نظام رقابي جدير بالعمل يتناسب مع طبيعة السياسات المالية والاقتصادية والإدارية في الشركة من أجل الوصول لأكبر قدر ممكن من حماية الموارد ومتابعة الأعمال، ومن زاوية أخرى إن تطوير النظام الرقابي الداخلي بشكل دوري يعزز ذلك مستوى الأداء العلمي والإداري للوحدات الاقتصادية، ونتيجة لذلك يعتبر تطبيق الإطار الرقابي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xml:space="preserve">) من أفضل الإجراءات التوجيهية للرقابة الداخلية والذي يتم من خلالها  العمل على دعم البيئة الرقابية وإدارة المخاطر وتقييمها (أحمد ، 2018). </w:t>
      </w:r>
    </w:p>
    <w:p w14:paraId="356B1742"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proofErr w:type="spellStart"/>
      <w:r w:rsidRPr="00D07CDE">
        <w:rPr>
          <w:rFonts w:ascii="Sakkal Majalla" w:eastAsia="Calibri" w:hAnsi="Sakkal Majalla" w:cs="Sakkal Majalla"/>
          <w:kern w:val="0"/>
          <w:sz w:val="28"/>
          <w:szCs w:val="28"/>
          <w:rtl/>
          <w:lang w:bidi="ar-EG"/>
          <w14:ligatures w14:val="none"/>
        </w:rPr>
        <w:t>وبناءاً</w:t>
      </w:r>
      <w:proofErr w:type="spellEnd"/>
      <w:r w:rsidRPr="00D07CDE">
        <w:rPr>
          <w:rFonts w:ascii="Sakkal Majalla" w:eastAsia="Calibri" w:hAnsi="Sakkal Majalla" w:cs="Sakkal Majalla"/>
          <w:kern w:val="0"/>
          <w:sz w:val="28"/>
          <w:szCs w:val="28"/>
          <w:rtl/>
          <w:lang w:bidi="ar-EG"/>
          <w14:ligatures w14:val="none"/>
        </w:rPr>
        <w:t xml:space="preserve"> على ذلك من الأساسي توثيق الغاية من وجود رقابة داخلية جيدة داخل كل شركة حيث أن لكل نظام رقابي داخلي محاور جوهرية يؤثر ويتأثر بها هذا النظام ومنها المراقبة، وحماية البيئة الرقابية، وإدارة المخاطر والعمل على تقييمها وغيرها إذ تجدر الإشارة إلى أن الهدف من وجود أنظمة رقابية قوية هو حماية جميع البيانات التشغيلية والمالية وأيضاً وحفظ الموارد من السرقة بالإضافة إلى التأكد من الامتثال لجميع سياسات وقواعد الشركة وأخيراً تقييم الأداء لكل الأنشطة والأحداث في الوحدات التنظيمية </w:t>
      </w:r>
      <w:r w:rsidRPr="00D07CDE">
        <w:rPr>
          <w:rFonts w:ascii="Sakkal Majalla" w:eastAsia="Calibri" w:hAnsi="Sakkal Majalla" w:cs="Sakkal Majalla"/>
          <w:kern w:val="0"/>
          <w:sz w:val="28"/>
          <w:szCs w:val="28"/>
          <w:lang w:bidi="ar-EG"/>
          <w14:ligatures w14:val="none"/>
        </w:rPr>
        <w:t>(Christopher et al, 2022)</w:t>
      </w:r>
    </w:p>
    <w:p w14:paraId="68680867"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D07CDE">
        <w:rPr>
          <w:rFonts w:ascii="Sakkal Majalla" w:eastAsia="Calibri" w:hAnsi="Sakkal Majalla" w:cs="Sakkal Majalla"/>
          <w:kern w:val="0"/>
          <w:sz w:val="28"/>
          <w:szCs w:val="28"/>
          <w:rtl/>
          <w:lang w:bidi="ar-EG"/>
          <w14:ligatures w14:val="none"/>
        </w:rPr>
        <w:t>والجدير بالذكر أن الإطار الرقابي الداخلي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يتصف بالكمالية ومن الأمور المهمة التي تم إدراجها تحت إطار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xml:space="preserve">) هي إدارة المخاطر، وعليه تعبر المخاطر عن نشوء أزمات اقتصادية أو مشكلات مالية متوقعه أو حتى غير متوقعه إذ تؤثر بشكل مباشر على وضع الشركة ولتجنب هذه التغيرات المتواصلة في عالم الأعمال والشركات يتوجب إتباع نظام إدارة مخاطر شامل يحتوي على أهداف إستراتيجية محددة تعمل على الحد من حدوث أي مشاكل أو خلل في أنشطة الشركة وتعمل أيضاً على الحد من حدوث مشكلات في التقارير المالية مما يؤدي ذلك إلى زيادة تكاليف غير مأخوذة بالحسبان (الظن، 2016)، ولذلك ينبغي أن نسلط التركيز على مفهوم إدارة المخاطر المؤسسية إذ تعتبر عملية تنظيمية مستمرة تشمل العديد من الاستراتيجيات والتي يتم توظيفها في الشركات والمنظمات بهدف ضبط الأحداث المحتمل حدوثها، ومن الممكن أن تؤثر على الشركة بشكل مباشر أو غير مباشر (المر، 2020)، وكما تعرف إدارة المخاطر على أنها </w:t>
      </w:r>
      <w:r w:rsidRPr="00D07CDE">
        <w:rPr>
          <w:rFonts w:ascii="Sakkal Majalla" w:eastAsia="Calibri" w:hAnsi="Sakkal Majalla" w:cs="Sakkal Majalla"/>
          <w:kern w:val="0"/>
          <w:sz w:val="28"/>
          <w:szCs w:val="28"/>
          <w:rtl/>
          <w:lang w:bidi="ar-EG"/>
          <w14:ligatures w14:val="none"/>
        </w:rPr>
        <w:lastRenderedPageBreak/>
        <w:t xml:space="preserve">نهج إداري متكامل يعمل على توجيه الوحدات الاقتصادية من شركات ومنظمات ومؤسسات بالاستعانة بنظام رقابي يحتوي على إجراءات رقابية متينة وأهمها عملية إدارة المخاطر لمواجهة الخطر والعمل على الحد منه وصولاً إلى انخفاض نسب عمليات الاحتيال وأيضاً توفير وسائل الحماية للكشف المبكر عن حالات الغش والسرقة (كاظم، 2019). وتعد القيادة الرقابية القوية غاية محورية لكل شركة اقتصادية وذلك للوصول إلى الأهداف المرغوبة والمخطط لها بأقل خسائر ممكنة ولتحقيق ذلك لابد من تحديد المخاطر والعمل على فحصها بجودة عالية وكفاءة مطلوبة، إذ يعتبر الخطر شك بعدم تحقيق هدف ما أو احتمالية وجود خسارة أو تكون تكاليف غير متوقعة ومن الممكن أن يكون الخطر مرتبط بالتقارير المالية والتي تعد عمود الشركات، وعليه يتوجب على الإدارة عمل إجراءات مسبقاً وذلك لمحاولة تجنب </w:t>
      </w:r>
      <w:proofErr w:type="spellStart"/>
      <w:r w:rsidRPr="00D07CDE">
        <w:rPr>
          <w:rFonts w:ascii="Sakkal Majalla" w:eastAsia="Calibri" w:hAnsi="Sakkal Majalla" w:cs="Sakkal Majalla"/>
          <w:kern w:val="0"/>
          <w:sz w:val="28"/>
          <w:szCs w:val="28"/>
          <w:lang w:bidi="ar-EG"/>
          <w14:ligatures w14:val="none"/>
        </w:rPr>
        <w:t>Alslihat</w:t>
      </w:r>
      <w:proofErr w:type="spellEnd"/>
      <w:r w:rsidRPr="00D07CDE">
        <w:rPr>
          <w:rFonts w:ascii="Sakkal Majalla" w:eastAsia="Calibri" w:hAnsi="Sakkal Majalla" w:cs="Sakkal Majalla"/>
          <w:kern w:val="0"/>
          <w:sz w:val="28"/>
          <w:szCs w:val="28"/>
          <w:lang w:bidi="ar-EG"/>
          <w14:ligatures w14:val="none"/>
        </w:rPr>
        <w:t xml:space="preserve"> et al, 2018</w:t>
      </w:r>
      <w:r w:rsidRPr="00D07CDE">
        <w:rPr>
          <w:rFonts w:ascii="Sakkal Majalla" w:eastAsia="Calibri" w:hAnsi="Sakkal Majalla" w:cs="Sakkal Majalla"/>
          <w:kern w:val="0"/>
          <w:sz w:val="28"/>
          <w:szCs w:val="28"/>
          <w:rtl/>
          <w:lang w:bidi="ar-EG"/>
          <w14:ligatures w14:val="none"/>
        </w:rPr>
        <w:t xml:space="preserve"> وقوع المخاطر بشكل طارئ </w:t>
      </w:r>
    </w:p>
    <w:p w14:paraId="7A1757EB"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وترى دراسة (</w:t>
      </w:r>
      <w:proofErr w:type="spellStart"/>
      <w:r w:rsidRPr="00D07CDE">
        <w:rPr>
          <w:rFonts w:ascii="Sakkal Majalla" w:eastAsia="Calibri" w:hAnsi="Sakkal Majalla" w:cs="Sakkal Majalla"/>
          <w:kern w:val="0"/>
          <w:sz w:val="28"/>
          <w:szCs w:val="28"/>
          <w:rtl/>
          <w:lang w:bidi="ar-EG"/>
          <w14:ligatures w14:val="none"/>
        </w:rPr>
        <w:t>ذنون</w:t>
      </w:r>
      <w:proofErr w:type="spellEnd"/>
      <w:r w:rsidRPr="00D07CDE">
        <w:rPr>
          <w:rFonts w:ascii="Sakkal Majalla" w:eastAsia="Calibri" w:hAnsi="Sakkal Majalla" w:cs="Sakkal Majalla"/>
          <w:kern w:val="0"/>
          <w:sz w:val="28"/>
          <w:szCs w:val="28"/>
          <w:rtl/>
          <w:lang w:bidi="ar-EG"/>
          <w14:ligatures w14:val="none"/>
        </w:rPr>
        <w:t xml:space="preserve"> </w:t>
      </w:r>
      <w:proofErr w:type="spellStart"/>
      <w:proofErr w:type="gramStart"/>
      <w:r w:rsidRPr="00D07CDE">
        <w:rPr>
          <w:rFonts w:ascii="Sakkal Majalla" w:eastAsia="Calibri" w:hAnsi="Sakkal Majalla" w:cs="Sakkal Majalla"/>
          <w:kern w:val="0"/>
          <w:sz w:val="28"/>
          <w:szCs w:val="28"/>
          <w:rtl/>
          <w:lang w:bidi="ar-EG"/>
          <w14:ligatures w14:val="none"/>
        </w:rPr>
        <w:t>وتلالوة</w:t>
      </w:r>
      <w:proofErr w:type="spellEnd"/>
      <w:r w:rsidRPr="00D07CDE">
        <w:rPr>
          <w:rFonts w:ascii="Sakkal Majalla" w:eastAsia="Calibri" w:hAnsi="Sakkal Majalla" w:cs="Sakkal Majalla"/>
          <w:kern w:val="0"/>
          <w:sz w:val="28"/>
          <w:szCs w:val="28"/>
          <w:rtl/>
          <w:lang w:bidi="ar-EG"/>
          <w14:ligatures w14:val="none"/>
        </w:rPr>
        <w:t xml:space="preserve"> ،</w:t>
      </w:r>
      <w:proofErr w:type="gramEnd"/>
      <w:r w:rsidRPr="00D07CDE">
        <w:rPr>
          <w:rFonts w:ascii="Sakkal Majalla" w:eastAsia="Calibri" w:hAnsi="Sakkal Majalla" w:cs="Sakkal Majalla"/>
          <w:kern w:val="0"/>
          <w:sz w:val="28"/>
          <w:szCs w:val="28"/>
          <w:rtl/>
          <w:lang w:bidi="ar-EG"/>
          <w14:ligatures w14:val="none"/>
        </w:rPr>
        <w:t xml:space="preserve"> 2020) بأن إدارة المخاطر هي عبارة عن إجراء مقبول يهدف إلى ضبط المخاطر التي قد تتعرض لها الشركات الاقتصادية عن طريق إتباع إرشادات وتوجيهات قوية قادرة على احتواء المشكلات لتفادي الأزمات والخسائر التي قد تواجهها تلك الشركات والذي يرجع سببها لعدم توفر نظام رقابي داخلي منظم. </w:t>
      </w:r>
    </w:p>
    <w:p w14:paraId="6C94BFEA"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وكما توفر إدارة المخاطر آليات رقابية ملزمة بتطبيق معايير محددة للحد من هذه المخاطر، حيث يعتمد حجم الخطر على حجم الشركة وطبيعة عملها بالإضافة إلى هيكل المخاطر التي تتطرق لها، وبطبيعة الحال تزداد المخاطر مع التسارع المتواصل في البيئة الخارجية والداخلية إذ يجعل تلك الشركات تواجه العديد من التحديات، لذلك تم تطوير إستراتيجيات خاصة بإدارة المخاطر تتصف بالقدرة على التحليل والفحص وبالإضافة إلى أساليب المتابعة الصحيحة ليتم إحراز هدف الملائمة والموثوقية في عمليات الشركة والمعلومات الخاصة بها (الدسوقي ، 2020). </w:t>
      </w:r>
    </w:p>
    <w:p w14:paraId="2193636E"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ومن منظور آخر يتم تفسير إدارة المخاطر على أنها هدف من أهداف الشركات والتي تسعى لتوفيرها في نظامها الرقابي إذ تتم عملية إدارة المخاطر عن طريق تحديد الخطر الذي يعطل تحقيق أي </w:t>
      </w:r>
      <w:r w:rsidRPr="00D07CDE">
        <w:rPr>
          <w:rFonts w:ascii="Sakkal Majalla" w:eastAsia="Calibri" w:hAnsi="Sakkal Majalla" w:cs="Sakkal Majalla"/>
          <w:kern w:val="0"/>
          <w:sz w:val="28"/>
          <w:szCs w:val="28"/>
          <w:rtl/>
          <w:lang w:bidi="ar-EG"/>
          <w14:ligatures w14:val="none"/>
        </w:rPr>
        <w:lastRenderedPageBreak/>
        <w:t xml:space="preserve">هدف من أهداف الشركة الأساسية والتركيز على أخطار الغش والتلاعب ومن ثم تقييم نوع الخطر وإجراء أي تطوير أو تعديل ممكن على القواعد الرقابية (عبد القادر، 2019). </w:t>
      </w:r>
    </w:p>
    <w:p w14:paraId="2E5A2A56"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وكما عرف معهد المدققين الداخليين </w:t>
      </w:r>
      <w:r w:rsidRPr="00D07CDE">
        <w:rPr>
          <w:rFonts w:ascii="Sakkal Majalla" w:eastAsia="Calibri" w:hAnsi="Sakkal Majalla" w:cs="Sakkal Majalla"/>
          <w:kern w:val="0"/>
          <w:sz w:val="28"/>
          <w:szCs w:val="28"/>
          <w:lang w:bidi="ar-EG"/>
          <w14:ligatures w14:val="none"/>
        </w:rPr>
        <w:t>IIA</w:t>
      </w:r>
      <w:r w:rsidRPr="00D07CDE">
        <w:rPr>
          <w:rFonts w:ascii="Sakkal Majalla" w:eastAsia="Calibri" w:hAnsi="Sakkal Majalla" w:cs="Sakkal Majalla"/>
          <w:kern w:val="0"/>
          <w:sz w:val="28"/>
          <w:szCs w:val="28"/>
          <w:rtl/>
          <w:lang w:bidi="ar-EG"/>
          <w14:ligatures w14:val="none"/>
        </w:rPr>
        <w:t xml:space="preserve"> إدارة المخاطر على أنها نطاق يحتوي مجموعة من العمليات كالتحديد والتقييم لسائر أنشطة الشركات، وبيان تقرير عن التهديدات التي تؤثر على العمل والأهداف إذ أن إدارة المخاطر تتميز بالإجراءات المتناسقة والمستمرة في الوحدات الاقتصادية (الموقع الالكتروني لمعهد المدققين الداخليين). </w:t>
      </w:r>
    </w:p>
    <w:p w14:paraId="5416E1A2"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وتفسيراً لذلك تم تعريف إدارة المخاطر على أنها طريقة توجه متخذي القرارات ببناء قواعد شاملة لاتخاذ القرارات الصحيحة الخالية من الأخطاء، ولذلك تم إنشاء ما يسمى بإدارة المخاطر وهي وحدة خاصة مسؤولة عن المخاطر والأزمات داخل هذه الوحدات إذ تعمل بالمراقبة والمتابعة المستمرة على مستوى الشركة ككل (2021 ,</w:t>
      </w:r>
      <w:r w:rsidRPr="00D07CDE">
        <w:rPr>
          <w:rFonts w:ascii="Sakkal Majalla" w:eastAsia="Calibri" w:hAnsi="Sakkal Majalla" w:cs="Sakkal Majalla"/>
          <w:kern w:val="0"/>
          <w:sz w:val="28"/>
          <w:szCs w:val="28"/>
          <w:lang w:bidi="ar-EG"/>
          <w14:ligatures w14:val="none"/>
        </w:rPr>
        <w:t>Hayes</w:t>
      </w:r>
      <w:r w:rsidRPr="00D07CDE">
        <w:rPr>
          <w:rFonts w:ascii="Sakkal Majalla" w:eastAsia="Calibri" w:hAnsi="Sakkal Majalla" w:cs="Sakkal Majalla"/>
          <w:kern w:val="0"/>
          <w:sz w:val="28"/>
          <w:szCs w:val="28"/>
          <w:rtl/>
          <w:lang w:bidi="ar-EG"/>
          <w14:ligatures w14:val="none"/>
        </w:rPr>
        <w:t xml:space="preserve">). </w:t>
      </w:r>
    </w:p>
    <w:p w14:paraId="0CDAED21" w14:textId="38AB715D" w:rsidR="00E54F5E" w:rsidRPr="00E611EA" w:rsidRDefault="00E611EA" w:rsidP="00E611E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2" w:name="_Toc192083866"/>
      <w:r w:rsidRPr="00E611EA">
        <w:rPr>
          <w:rFonts w:ascii="Sakkal Majalla" w:eastAsia="Calibri" w:hAnsi="Sakkal Majalla" w:cs="Sakkal Majalla" w:hint="cs"/>
          <w:b/>
          <w:bCs/>
          <w:kern w:val="0"/>
          <w:sz w:val="32"/>
          <w:szCs w:val="32"/>
          <w:rtl/>
          <w:lang w:bidi="ar-EG"/>
          <w14:ligatures w14:val="none"/>
        </w:rPr>
        <w:t xml:space="preserve">3.2.2 </w:t>
      </w:r>
      <w:r w:rsidR="00E54F5E" w:rsidRPr="00E611EA">
        <w:rPr>
          <w:rFonts w:ascii="Sakkal Majalla" w:eastAsia="Calibri" w:hAnsi="Sakkal Majalla" w:cs="Sakkal Majalla"/>
          <w:b/>
          <w:bCs/>
          <w:kern w:val="0"/>
          <w:sz w:val="32"/>
          <w:szCs w:val="32"/>
          <w:rtl/>
          <w:lang w:bidi="ar-EG"/>
          <w14:ligatures w14:val="none"/>
        </w:rPr>
        <w:t>أهمية إدارة المخاطر والأهداف المرجوة منها:</w:t>
      </w:r>
      <w:bookmarkEnd w:id="42"/>
      <w:r w:rsidR="00E54F5E" w:rsidRPr="00E611EA">
        <w:rPr>
          <w:rFonts w:ascii="Sakkal Majalla" w:eastAsia="Calibri" w:hAnsi="Sakkal Majalla" w:cs="Sakkal Majalla"/>
          <w:b/>
          <w:bCs/>
          <w:kern w:val="0"/>
          <w:sz w:val="32"/>
          <w:szCs w:val="32"/>
          <w:rtl/>
          <w:lang w:bidi="ar-EG"/>
          <w14:ligatures w14:val="none"/>
        </w:rPr>
        <w:t xml:space="preserve"> </w:t>
      </w:r>
    </w:p>
    <w:p w14:paraId="45C7C655"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تعتبر إدارة المخاطر وظيفة في غاية الأهمية لأنشطة الرقابة الداخلية حيث يعتمد كل منها على الآخر بشكل ايجابي ومترابط وذلك لبناء خطة رقابية شاملة على جميع مستويات الإدارات والأنشطة المختلفة في الشركة لبقاء دوام الاستقرار المالي والاستثماري والعمل أيضاً على تقييد حجم المخاطر وعلاجها وصولاً إلى إنجاز جميع الأهداف المخطط لها بشكل واقعي، إذ تم إنشاء إطار كامل متخصص بإدارة المخاطر المؤسسية يدعى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والذي يقوم بعرض المبادئ الأساسية لإدارة المخاطر والعمل على إيضاح المفاهيم الخاصة بها كتحديد المخاطر وتحملها والتخطيط لعلاجها، وبالإضافة إلى مجموعة من الإرشادات المفيدة في عملية إدارة المخاطر، إذ يتم تطبيق هذا الإطار في جميع أنحاء العالم داخل الشركات والمنشآت، حيث يعتبر المسؤول عن إنشاء هذا الإطار هي اللجنة الراعية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 xml:space="preserve">) (الموقع الالكتروني للجنة الراعية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w:t>
      </w:r>
    </w:p>
    <w:p w14:paraId="1C107F53"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proofErr w:type="spellStart"/>
      <w:r w:rsidRPr="00D07CDE">
        <w:rPr>
          <w:rFonts w:ascii="Sakkal Majalla" w:eastAsia="Calibri" w:hAnsi="Sakkal Majalla" w:cs="Sakkal Majalla"/>
          <w:kern w:val="0"/>
          <w:sz w:val="28"/>
          <w:szCs w:val="28"/>
          <w:rtl/>
          <w:lang w:bidi="ar-EG"/>
          <w14:ligatures w14:val="none"/>
        </w:rPr>
        <w:t>وبناءاً</w:t>
      </w:r>
      <w:proofErr w:type="spellEnd"/>
      <w:r w:rsidRPr="00D07CDE">
        <w:rPr>
          <w:rFonts w:ascii="Sakkal Majalla" w:eastAsia="Calibri" w:hAnsi="Sakkal Majalla" w:cs="Sakkal Majalla"/>
          <w:kern w:val="0"/>
          <w:sz w:val="28"/>
          <w:szCs w:val="28"/>
          <w:rtl/>
          <w:lang w:bidi="ar-EG"/>
          <w14:ligatures w14:val="none"/>
        </w:rPr>
        <w:t xml:space="preserve"> على ما سبق أكد (2020 ,.</w:t>
      </w:r>
      <w:r w:rsidRPr="00D07CDE">
        <w:rPr>
          <w:rFonts w:ascii="Sakkal Majalla" w:eastAsia="Calibri" w:hAnsi="Sakkal Majalla" w:cs="Sakkal Majalla"/>
          <w:kern w:val="0"/>
          <w:sz w:val="28"/>
          <w:szCs w:val="28"/>
          <w:lang w:bidi="ar-EG"/>
          <w14:ligatures w14:val="none"/>
        </w:rPr>
        <w:t>(Gonzalez et al</w:t>
      </w:r>
      <w:r w:rsidRPr="00D07CDE">
        <w:rPr>
          <w:rFonts w:ascii="Sakkal Majalla" w:eastAsia="Calibri" w:hAnsi="Sakkal Majalla" w:cs="Sakkal Majalla"/>
          <w:kern w:val="0"/>
          <w:sz w:val="28"/>
          <w:szCs w:val="28"/>
          <w:rtl/>
          <w:lang w:bidi="ar-EG"/>
          <w14:ligatures w14:val="none"/>
        </w:rPr>
        <w:t xml:space="preserve"> على وجود أهمية محورية لإدارة المخاطر داخل إطار الشركات والأعمال، وذلك لوجود أثر جيد وملحوظ لإدارة المخاطر على الاستقرار المالي والأداء الإداري، </w:t>
      </w:r>
      <w:r w:rsidRPr="00D07CDE">
        <w:rPr>
          <w:rFonts w:ascii="Sakkal Majalla" w:eastAsia="Calibri" w:hAnsi="Sakkal Majalla" w:cs="Sakkal Majalla"/>
          <w:kern w:val="0"/>
          <w:sz w:val="28"/>
          <w:szCs w:val="28"/>
          <w:rtl/>
          <w:lang w:bidi="ar-EG"/>
          <w14:ligatures w14:val="none"/>
        </w:rPr>
        <w:lastRenderedPageBreak/>
        <w:t xml:space="preserve">وذلك من خلال تطبيق مبدأ الحيطة والحذر من المخاطر المحتمل وقوعها؛ أي العمل على التحوط منها بشكل سليم ودقيق مما يؤثر بشكل مثمر بالريحية على مستوى الشركة، ولذلك من الأفضل أن تكون المخاطر أقل لتحقيق ربحية أكبر وهذا يؤدي إلى الوصول إلى الاستقرار المالي، ولا سميا أن مفهوم التحوط هو الحذر المسبق من المخاطر لتقليل احتمالية وقوع أزمات مالية قد تصل إلى الإفلاس في بعض الأحيان، وكما أشار (كاظم ونصيف، 2019) بأن أهمية إدارة المخاطر تكمن بأنها تمثل عنصر أولي في إجراءات حوكمة الشركات بحيث يشكلان معاً نهجاً حيوياً وبارزاً في العمل على تحقيق أهداف الشركة والتقليل من عمليات الاحتيال والسرقة المالية والعمل أيضاً على مواجهة المخاطر بأقل الخسائر. </w:t>
      </w:r>
    </w:p>
    <w:p w14:paraId="3FF161D4"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وأكد أيضاً (2020 ,.</w:t>
      </w:r>
      <w:r w:rsidRPr="00D07CDE">
        <w:rPr>
          <w:rFonts w:ascii="Sakkal Majalla" w:eastAsia="Calibri" w:hAnsi="Sakkal Majalla" w:cs="Sakkal Majalla"/>
          <w:kern w:val="0"/>
          <w:sz w:val="28"/>
          <w:szCs w:val="28"/>
          <w:lang w:bidi="ar-EG"/>
          <w14:ligatures w14:val="none"/>
        </w:rPr>
        <w:t>Naseem at al</w:t>
      </w:r>
      <w:r w:rsidRPr="00D07CDE">
        <w:rPr>
          <w:rFonts w:ascii="Sakkal Majalla" w:eastAsia="Calibri" w:hAnsi="Sakkal Majalla" w:cs="Sakkal Majalla"/>
          <w:kern w:val="0"/>
          <w:sz w:val="28"/>
          <w:szCs w:val="28"/>
          <w:rtl/>
          <w:lang w:bidi="ar-EG"/>
          <w14:ligatures w14:val="none"/>
        </w:rPr>
        <w:t>) بأن المستثمرين يفضلون الاستثمار بقطاعات اقتصادية قليلة المخاطر ويهتمون أيضاً بتوافر إدارة شاملة عن المخاطر لتعزيز ربحية الشركة الارتفاع مستوى الأداء المالي وذلك لان عملية ضبط المخاطر تساعد في ارتقاء استغلال الموارد والفرص بشكل سليم وكما ذكرت دراسة (2021 ,.</w:t>
      </w:r>
      <w:r w:rsidRPr="00D07CDE">
        <w:rPr>
          <w:rFonts w:ascii="Sakkal Majalla" w:eastAsia="Calibri" w:hAnsi="Sakkal Majalla" w:cs="Sakkal Majalla"/>
          <w:kern w:val="0"/>
          <w:sz w:val="28"/>
          <w:szCs w:val="28"/>
          <w:lang w:bidi="ar-EG"/>
          <w14:ligatures w14:val="none"/>
        </w:rPr>
        <w:t>Saeidi et al</w:t>
      </w:r>
      <w:r w:rsidRPr="00D07CDE">
        <w:rPr>
          <w:rFonts w:ascii="Sakkal Majalla" w:eastAsia="Calibri" w:hAnsi="Sakkal Majalla" w:cs="Sakkal Majalla"/>
          <w:kern w:val="0"/>
          <w:sz w:val="28"/>
          <w:szCs w:val="28"/>
          <w:rtl/>
          <w:lang w:bidi="ar-EG"/>
          <w14:ligatures w14:val="none"/>
        </w:rPr>
        <w:t xml:space="preserve">) بأن إدارة المخاطر تعد ركن رئيسي في الشركات والمؤسسات إذ تؤثر على الأداء بشكل كبير وملحوظ، وأن الشركات التي توظف إدارة مخاطر مؤسسية جيدة سيصبح لديها ميزة تنافسية وقيمة مضافة بالسوق المالي ولاسيما أن إدارة المخاطر تؤثر أيضاً على الأعمال المالية وغير المالية الداخلية منها أو الخارجية وكما تحرص على رضا العملاء ونمو الشركة على نحو مناسب، وأكد الشعراوي (2016) بأن اكتمال آليات حوكمة الشركات تعتمد بشكل أساسي على توافر إدارة مخاطر تتصف  بالكفاءة والجودة، وذلك من أجل تحقيق الأهداف سواء كانت طويلة أو قصيرة الأجل. </w:t>
      </w:r>
    </w:p>
    <w:p w14:paraId="2A42D137" w14:textId="77777777" w:rsidR="00E54F5E" w:rsidRPr="00E611EA" w:rsidRDefault="00E54F5E" w:rsidP="00D07CDE">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E611EA">
        <w:rPr>
          <w:rFonts w:ascii="Sakkal Majalla" w:eastAsia="Calibri" w:hAnsi="Sakkal Majalla" w:cs="Sakkal Majalla"/>
          <w:b/>
          <w:bCs/>
          <w:kern w:val="0"/>
          <w:sz w:val="28"/>
          <w:szCs w:val="28"/>
          <w:rtl/>
          <w:lang w:bidi="ar-EG"/>
          <w14:ligatures w14:val="none"/>
        </w:rPr>
        <w:t>والجدير بالذكر أن الإدارة المخاطر أهمية كبيرة وفقاً لنموذج (</w:t>
      </w:r>
      <w:r w:rsidRPr="00E611EA">
        <w:rPr>
          <w:rFonts w:ascii="Sakkal Majalla" w:eastAsia="Calibri" w:hAnsi="Sakkal Majalla" w:cs="Sakkal Majalla"/>
          <w:b/>
          <w:bCs/>
          <w:kern w:val="0"/>
          <w:sz w:val="28"/>
          <w:szCs w:val="28"/>
          <w:lang w:bidi="ar-EG"/>
          <w14:ligatures w14:val="none"/>
        </w:rPr>
        <w:t>ERM</w:t>
      </w:r>
      <w:r w:rsidRPr="00E611EA">
        <w:rPr>
          <w:rFonts w:ascii="Sakkal Majalla" w:eastAsia="Calibri" w:hAnsi="Sakkal Majalla" w:cs="Sakkal Majalla"/>
          <w:b/>
          <w:bCs/>
          <w:kern w:val="0"/>
          <w:sz w:val="28"/>
          <w:szCs w:val="28"/>
          <w:rtl/>
          <w:lang w:bidi="ar-EG"/>
          <w14:ligatures w14:val="none"/>
        </w:rPr>
        <w:t xml:space="preserve">) ويمكن </w:t>
      </w:r>
      <w:proofErr w:type="gramStart"/>
      <w:r w:rsidRPr="00E611EA">
        <w:rPr>
          <w:rFonts w:ascii="Sakkal Majalla" w:eastAsia="Calibri" w:hAnsi="Sakkal Majalla" w:cs="Sakkal Majalla"/>
          <w:b/>
          <w:bCs/>
          <w:kern w:val="0"/>
          <w:sz w:val="28"/>
          <w:szCs w:val="28"/>
          <w:rtl/>
          <w:lang w:bidi="ar-EG"/>
          <w14:ligatures w14:val="none"/>
        </w:rPr>
        <w:t>تلخيصها  كما</w:t>
      </w:r>
      <w:proofErr w:type="gramEnd"/>
      <w:r w:rsidRPr="00E611EA">
        <w:rPr>
          <w:rFonts w:ascii="Sakkal Majalla" w:eastAsia="Calibri" w:hAnsi="Sakkal Majalla" w:cs="Sakkal Majalla"/>
          <w:b/>
          <w:bCs/>
          <w:kern w:val="0"/>
          <w:sz w:val="28"/>
          <w:szCs w:val="28"/>
          <w:rtl/>
          <w:lang w:bidi="ar-EG"/>
          <w14:ligatures w14:val="none"/>
        </w:rPr>
        <w:t xml:space="preserve"> يلي (محمود ، 2020) </w:t>
      </w:r>
    </w:p>
    <w:p w14:paraId="60610498" w14:textId="77777777" w:rsidR="00E54F5E" w:rsidRPr="00D07CDE" w:rsidRDefault="00E54F5E" w:rsidP="00C21968">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إمكانية جمع معلومات أفضل عند تواجد المخاطر.</w:t>
      </w:r>
    </w:p>
    <w:p w14:paraId="04FA1E5A" w14:textId="77777777" w:rsidR="00E54F5E" w:rsidRPr="00D07CDE" w:rsidRDefault="00E54F5E" w:rsidP="00C21968">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معاونة الإدارة بتخمين التكاليف وتحديدها لتخفيف الخطر. </w:t>
      </w:r>
    </w:p>
    <w:p w14:paraId="0A6B2217" w14:textId="77777777" w:rsidR="00E54F5E" w:rsidRPr="00D07CDE" w:rsidRDefault="00E54F5E" w:rsidP="00C21968">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مساعدة النظام المحاسبي في إعداد الموازنات والتقارير المالية بصورة أوضح وذلك عن طريق التنبؤ بالخطر المسبق. </w:t>
      </w:r>
    </w:p>
    <w:p w14:paraId="4B077318"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proofErr w:type="spellStart"/>
      <w:r w:rsidRPr="00D07CDE">
        <w:rPr>
          <w:rFonts w:ascii="Sakkal Majalla" w:eastAsia="Calibri" w:hAnsi="Sakkal Majalla" w:cs="Sakkal Majalla"/>
          <w:kern w:val="0"/>
          <w:sz w:val="28"/>
          <w:szCs w:val="28"/>
          <w:rtl/>
          <w:lang w:bidi="ar-EG"/>
          <w14:ligatures w14:val="none"/>
        </w:rPr>
        <w:lastRenderedPageBreak/>
        <w:t>وبناءاً</w:t>
      </w:r>
      <w:proofErr w:type="spellEnd"/>
      <w:r w:rsidRPr="00D07CDE">
        <w:rPr>
          <w:rFonts w:ascii="Sakkal Majalla" w:eastAsia="Calibri" w:hAnsi="Sakkal Majalla" w:cs="Sakkal Majalla"/>
          <w:kern w:val="0"/>
          <w:sz w:val="28"/>
          <w:szCs w:val="28"/>
          <w:rtl/>
          <w:lang w:bidi="ar-EG"/>
          <w14:ligatures w14:val="none"/>
        </w:rPr>
        <w:t xml:space="preserve"> على ما سبق كان هنالك مساهمة واضحة من قبل إدارة المخاطر ومساراتها في الشركات المالية الصغيرة كانت أو الكبيرة في ضوء تزايد المخاطر التي قد تؤثر سلباً على أعمال الشركات وعليه قد يكون من الضروري تعزيز دور الإطار العام بإدارة المخاطر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xml:space="preserve">) ولذلك ينبغي عرض الأهداف العامة لإدارة المخاطرة الملائمة ومنها </w:t>
      </w:r>
      <w:r w:rsidRPr="00D07CDE">
        <w:rPr>
          <w:rFonts w:ascii="Sakkal Majalla" w:eastAsia="Calibri" w:hAnsi="Sakkal Majalla" w:cs="Sakkal Majalla"/>
          <w:kern w:val="0"/>
          <w:sz w:val="28"/>
          <w:szCs w:val="28"/>
          <w:lang w:bidi="ar-EG"/>
          <w14:ligatures w14:val="none"/>
        </w:rPr>
        <w:t>(Srinivas 2019</w:t>
      </w:r>
      <w:proofErr w:type="gramStart"/>
      <w:r w:rsidRPr="00D07CDE">
        <w:rPr>
          <w:rFonts w:ascii="Sakkal Majalla" w:eastAsia="Calibri" w:hAnsi="Sakkal Majalla" w:cs="Sakkal Majalla"/>
          <w:kern w:val="0"/>
          <w:sz w:val="28"/>
          <w:szCs w:val="28"/>
          <w:lang w:bidi="ar-EG"/>
          <w14:ligatures w14:val="none"/>
        </w:rPr>
        <w:t>)</w:t>
      </w:r>
      <w:r w:rsidRPr="00D07CDE">
        <w:rPr>
          <w:rFonts w:ascii="Sakkal Majalla" w:eastAsia="Calibri" w:hAnsi="Sakkal Majalla" w:cs="Sakkal Majalla"/>
          <w:kern w:val="0"/>
          <w:sz w:val="28"/>
          <w:szCs w:val="28"/>
          <w:rtl/>
          <w:lang w:bidi="ar-EG"/>
          <w14:ligatures w14:val="none"/>
        </w:rPr>
        <w:t xml:space="preserve"> ،</w:t>
      </w:r>
      <w:proofErr w:type="gramEnd"/>
      <w:r w:rsidRPr="00D07CDE">
        <w:rPr>
          <w:rFonts w:ascii="Sakkal Majalla" w:eastAsia="Calibri" w:hAnsi="Sakkal Majalla" w:cs="Sakkal Majalla"/>
          <w:kern w:val="0"/>
          <w:sz w:val="28"/>
          <w:szCs w:val="28"/>
          <w:rtl/>
          <w:lang w:bidi="ar-EG"/>
          <w14:ligatures w14:val="none"/>
        </w:rPr>
        <w:t xml:space="preserve"> </w:t>
      </w:r>
      <w:proofErr w:type="spellStart"/>
      <w:r w:rsidRPr="00D07CDE">
        <w:rPr>
          <w:rFonts w:ascii="Sakkal Majalla" w:eastAsia="Calibri" w:hAnsi="Sakkal Majalla" w:cs="Sakkal Majalla"/>
          <w:kern w:val="0"/>
          <w:sz w:val="28"/>
          <w:szCs w:val="28"/>
          <w:lang w:bidi="ar-EG"/>
          <w14:ligatures w14:val="none"/>
        </w:rPr>
        <w:t>Porlares</w:t>
      </w:r>
      <w:proofErr w:type="spellEnd"/>
      <w:r w:rsidRPr="00D07CDE">
        <w:rPr>
          <w:rFonts w:ascii="Sakkal Majalla" w:eastAsia="Calibri" w:hAnsi="Sakkal Majalla" w:cs="Sakkal Majalla"/>
          <w:kern w:val="0"/>
          <w:sz w:val="28"/>
          <w:szCs w:val="28"/>
          <w:lang w:bidi="ar-EG"/>
          <w14:ligatures w14:val="none"/>
        </w:rPr>
        <w:t xml:space="preserve"> and Tan, 2021) </w:t>
      </w:r>
      <w:r w:rsidRPr="00D07CDE">
        <w:rPr>
          <w:rFonts w:ascii="Sakkal Majalla" w:eastAsia="Calibri" w:hAnsi="Sakkal Majalla" w:cs="Sakkal Majalla"/>
          <w:kern w:val="0"/>
          <w:sz w:val="28"/>
          <w:szCs w:val="28"/>
          <w:rtl/>
          <w:lang w:bidi="ar-EG"/>
          <w14:ligatures w14:val="none"/>
        </w:rPr>
        <w:t>)</w:t>
      </w:r>
    </w:p>
    <w:p w14:paraId="77D73608" w14:textId="77777777" w:rsidR="00E54F5E" w:rsidRPr="00D07CDE" w:rsidRDefault="00E54F5E" w:rsidP="00C21968">
      <w:pPr>
        <w:numPr>
          <w:ilvl w:val="0"/>
          <w:numId w:val="18"/>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أهداف قبل حدوث خسائر والخسائر هي التكاليف المتحققة التي تشكل زيادتها نقاط ضعف للشركات، لذلك تعمل إدارة المخاطر على التحوط الكافي من حدوث الخسائر وأخذ الحذر من آثارها، إذ يعد التعامل المناسب مع الخطر قبل حدوثه إجراء علمي قوي يتم اتخاذه في الوقت الصحيح لتجنب أي أثر مجهول أو معاكس ولحماية الشركة من احتمالية عدم التأكد. </w:t>
      </w:r>
    </w:p>
    <w:p w14:paraId="1640DAB4" w14:textId="77777777" w:rsidR="00E54F5E" w:rsidRPr="00D07CDE" w:rsidRDefault="00E54F5E" w:rsidP="00C21968">
      <w:pPr>
        <w:numPr>
          <w:ilvl w:val="0"/>
          <w:numId w:val="18"/>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أهداف بعد حدوث خسائر حيث يمثل هذا الهدف الوقاية التامة من المخاطر الضمان استمرارية عمل الشركة وحفظ الأرباح ورعاية استقرارها لان ذلك يؤثر على قرارات المستثمرين كونهم يفضلون الشركة ذات التدفق المستمر للدخل حيث أن إدارة المخاطر تساهم في نقص مستوى التباين في الدخل على مدار السنوات، وأيضاً أن الاستقرار في الدخل يساعد في خفض اقتطاع الضرائب. </w:t>
      </w:r>
    </w:p>
    <w:p w14:paraId="5112E05D" w14:textId="77777777" w:rsidR="00E54F5E" w:rsidRPr="00D07CDE" w:rsidRDefault="00E54F5E" w:rsidP="00E611E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ولعله من المفيد أن تؤكد بأن لكل نظام رقابي أهداف معينة مبنية بطرق سليمة وبجودة عالية حيث حصلت إدارة المخاطر على الاهتمام المتنامي في ضوء دعم أهداف أنظمة الرقابة الداخلية فلابد من عرض أهداف إدارة المخاطر وفقاً لنموذج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w:t>
      </w:r>
      <w:proofErr w:type="spellStart"/>
      <w:r w:rsidRPr="00D07CDE">
        <w:rPr>
          <w:rFonts w:ascii="Sakkal Majalla" w:eastAsia="Calibri" w:hAnsi="Sakkal Majalla" w:cs="Sakkal Majalla"/>
          <w:kern w:val="0"/>
          <w:sz w:val="28"/>
          <w:szCs w:val="28"/>
          <w:rtl/>
          <w:lang w:bidi="ar-EG"/>
          <w14:ligatures w14:val="none"/>
        </w:rPr>
        <w:t>ذنون</w:t>
      </w:r>
      <w:proofErr w:type="spellEnd"/>
      <w:r w:rsidRPr="00D07CDE">
        <w:rPr>
          <w:rFonts w:ascii="Sakkal Majalla" w:eastAsia="Calibri" w:hAnsi="Sakkal Majalla" w:cs="Sakkal Majalla"/>
          <w:kern w:val="0"/>
          <w:sz w:val="28"/>
          <w:szCs w:val="28"/>
          <w:rtl/>
          <w:lang w:bidi="ar-EG"/>
          <w14:ligatures w14:val="none"/>
        </w:rPr>
        <w:t xml:space="preserve"> </w:t>
      </w:r>
      <w:proofErr w:type="spellStart"/>
      <w:proofErr w:type="gramStart"/>
      <w:r w:rsidRPr="00D07CDE">
        <w:rPr>
          <w:rFonts w:ascii="Sakkal Majalla" w:eastAsia="Calibri" w:hAnsi="Sakkal Majalla" w:cs="Sakkal Majalla"/>
          <w:kern w:val="0"/>
          <w:sz w:val="28"/>
          <w:szCs w:val="28"/>
          <w:rtl/>
          <w:lang w:bidi="ar-EG"/>
          <w14:ligatures w14:val="none"/>
        </w:rPr>
        <w:t>وتلالوة</w:t>
      </w:r>
      <w:proofErr w:type="spellEnd"/>
      <w:r w:rsidRPr="00D07CDE">
        <w:rPr>
          <w:rFonts w:ascii="Sakkal Majalla" w:eastAsia="Calibri" w:hAnsi="Sakkal Majalla" w:cs="Sakkal Majalla"/>
          <w:kern w:val="0"/>
          <w:sz w:val="28"/>
          <w:szCs w:val="28"/>
          <w:rtl/>
          <w:lang w:bidi="ar-EG"/>
          <w14:ligatures w14:val="none"/>
        </w:rPr>
        <w:t xml:space="preserve"> ،</w:t>
      </w:r>
      <w:proofErr w:type="gramEnd"/>
      <w:r w:rsidRPr="00D07CDE">
        <w:rPr>
          <w:rFonts w:ascii="Sakkal Majalla" w:eastAsia="Calibri" w:hAnsi="Sakkal Majalla" w:cs="Sakkal Majalla"/>
          <w:kern w:val="0"/>
          <w:sz w:val="28"/>
          <w:szCs w:val="28"/>
          <w:rtl/>
          <w:lang w:bidi="ar-EG"/>
          <w14:ligatures w14:val="none"/>
        </w:rPr>
        <w:t xml:space="preserve"> 2020)</w:t>
      </w:r>
    </w:p>
    <w:p w14:paraId="5C3639BB" w14:textId="77777777" w:rsidR="00E54F5E" w:rsidRPr="00D07CDE" w:rsidRDefault="00E54F5E" w:rsidP="00C21968">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أهداف إستراتيجية: وهي أهداف تدعم أهداف الشركة الأساسية ومطابقة لها وتشكل المستوى الأعلى للشركة. </w:t>
      </w:r>
    </w:p>
    <w:p w14:paraId="2751B4FE" w14:textId="77777777" w:rsidR="00E54F5E" w:rsidRPr="00D07CDE" w:rsidRDefault="00E54F5E" w:rsidP="00C21968">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أهداف تشغيلية وتشمل أهداف الأداء والربحية وحماية الموجودات واستغلال الموارد بحيث تكون متخصصة بعمليات الشركة. </w:t>
      </w:r>
    </w:p>
    <w:p w14:paraId="049949FF" w14:textId="77777777" w:rsidR="00E54F5E" w:rsidRPr="00D07CDE" w:rsidRDefault="00E54F5E" w:rsidP="00C21968">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أهداف </w:t>
      </w:r>
      <w:proofErr w:type="gramStart"/>
      <w:r w:rsidRPr="00D07CDE">
        <w:rPr>
          <w:rFonts w:ascii="Sakkal Majalla" w:eastAsia="Calibri" w:hAnsi="Sakkal Majalla" w:cs="Sakkal Majalla"/>
          <w:kern w:val="0"/>
          <w:sz w:val="28"/>
          <w:szCs w:val="28"/>
          <w:rtl/>
          <w:lang w:bidi="ar-EG"/>
          <w14:ligatures w14:val="none"/>
        </w:rPr>
        <w:t>التقرير :</w:t>
      </w:r>
      <w:proofErr w:type="gramEnd"/>
      <w:r w:rsidRPr="00D07CDE">
        <w:rPr>
          <w:rFonts w:ascii="Sakkal Majalla" w:eastAsia="Calibri" w:hAnsi="Sakkal Majalla" w:cs="Sakkal Majalla"/>
          <w:kern w:val="0"/>
          <w:sz w:val="28"/>
          <w:szCs w:val="28"/>
          <w:rtl/>
          <w:lang w:bidi="ar-EG"/>
          <w14:ligatures w14:val="none"/>
        </w:rPr>
        <w:t xml:space="preserve"> تتبلور هذه الأهداف لضمان الثقة والشفافية والدقة في التقارير المالية وغير المالية الداخلية والخارجية أيضاً حيث تساهم في تدعيم اتخاذ القرارات الخاصة بالشركة. </w:t>
      </w:r>
    </w:p>
    <w:p w14:paraId="07B86753" w14:textId="77777777" w:rsidR="00E54F5E" w:rsidRPr="00D07CDE" w:rsidRDefault="00E54F5E" w:rsidP="00C21968">
      <w:pPr>
        <w:numPr>
          <w:ilvl w:val="0"/>
          <w:numId w:val="19"/>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أهداف الالتزام: وهي عبارة عن التقييد بالقوانين والمعايير المقررة من جهات مسؤولة. </w:t>
      </w:r>
    </w:p>
    <w:p w14:paraId="48608AA8"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وعليه قدم تطبيق إطار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xml:space="preserve">) هدف جوهري يعتبر تكميلي لجميع الأهداف السابقة </w:t>
      </w:r>
      <w:proofErr w:type="gramStart"/>
      <w:r w:rsidRPr="00D07CDE">
        <w:rPr>
          <w:rFonts w:ascii="Sakkal Majalla" w:eastAsia="Calibri" w:hAnsi="Sakkal Majalla" w:cs="Sakkal Majalla"/>
          <w:kern w:val="0"/>
          <w:sz w:val="28"/>
          <w:szCs w:val="28"/>
          <w:rtl/>
          <w:lang w:bidi="ar-EG"/>
          <w14:ligatures w14:val="none"/>
        </w:rPr>
        <w:t>وهو  تحديد</w:t>
      </w:r>
      <w:proofErr w:type="gramEnd"/>
      <w:r w:rsidRPr="00D07CDE">
        <w:rPr>
          <w:rFonts w:ascii="Sakkal Majalla" w:eastAsia="Calibri" w:hAnsi="Sakkal Majalla" w:cs="Sakkal Majalla"/>
          <w:kern w:val="0"/>
          <w:sz w:val="28"/>
          <w:szCs w:val="28"/>
          <w:rtl/>
          <w:lang w:bidi="ar-EG"/>
          <w14:ligatures w14:val="none"/>
        </w:rPr>
        <w:t xml:space="preserve"> وتقييم المخاطر الموجودة أو المحتمل تواجدها بكل عملية موجودة داخل الشركة. </w:t>
      </w:r>
    </w:p>
    <w:p w14:paraId="3AB42F04"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ونالت إدارة المخاطر اهتمام الباحثين والمحللين الماليين إذ يوجد هناك دراسات خاصة بموضوع إدارة المخاطر المالية ومراعاة العلاقات بين الربحية والعوائد مع المخاطر المحيطة وأيضاً الحرص على استخدام المقاييس الكمية لفحصها وتقييمها بأفضل الطرق وذلك لخفض درجة المخاطرة والمحافظة على الأصول المالية وحمايتها بالاعتماد على نظريات وأسس علمية تنتمي إلى أنشطة إدارة المخاطر المالية (عبد القادر، 2019). </w:t>
      </w:r>
    </w:p>
    <w:p w14:paraId="2D7C7A15" w14:textId="09937308" w:rsidR="00E54F5E" w:rsidRPr="005E72FF" w:rsidRDefault="00E611EA" w:rsidP="005E72FF">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3" w:name="_Toc192083867"/>
      <w:r w:rsidRPr="005E72FF">
        <w:rPr>
          <w:rFonts w:ascii="Sakkal Majalla" w:eastAsia="Calibri" w:hAnsi="Sakkal Majalla" w:cs="Sakkal Majalla" w:hint="cs"/>
          <w:b/>
          <w:bCs/>
          <w:kern w:val="0"/>
          <w:sz w:val="32"/>
          <w:szCs w:val="32"/>
          <w:rtl/>
          <w:lang w:bidi="ar-EG"/>
          <w14:ligatures w14:val="none"/>
        </w:rPr>
        <w:t xml:space="preserve">4.2.2 </w:t>
      </w:r>
      <w:r w:rsidR="00E54F5E" w:rsidRPr="005E72FF">
        <w:rPr>
          <w:rFonts w:ascii="Sakkal Majalla" w:eastAsia="Calibri" w:hAnsi="Sakkal Majalla" w:cs="Sakkal Majalla"/>
          <w:b/>
          <w:bCs/>
          <w:kern w:val="0"/>
          <w:sz w:val="32"/>
          <w:szCs w:val="32"/>
          <w:rtl/>
          <w:lang w:bidi="ar-EG"/>
          <w14:ligatures w14:val="none"/>
        </w:rPr>
        <w:t>المحاور الأساسية لإدارة المخاطر وفقاً لإطار (</w:t>
      </w:r>
      <w:r w:rsidR="00E54F5E" w:rsidRPr="005E72FF">
        <w:rPr>
          <w:rFonts w:ascii="Sakkal Majalla" w:eastAsia="Calibri" w:hAnsi="Sakkal Majalla" w:cs="Sakkal Majalla"/>
          <w:b/>
          <w:bCs/>
          <w:kern w:val="0"/>
          <w:sz w:val="32"/>
          <w:szCs w:val="32"/>
          <w:lang w:bidi="ar-EG"/>
          <w14:ligatures w14:val="none"/>
        </w:rPr>
        <w:t>ERM</w:t>
      </w:r>
      <w:r w:rsidR="00E54F5E" w:rsidRPr="005E72FF">
        <w:rPr>
          <w:rFonts w:ascii="Sakkal Majalla" w:eastAsia="Calibri" w:hAnsi="Sakkal Majalla" w:cs="Sakkal Majalla"/>
          <w:b/>
          <w:bCs/>
          <w:kern w:val="0"/>
          <w:sz w:val="32"/>
          <w:szCs w:val="32"/>
          <w:rtl/>
          <w:lang w:bidi="ar-EG"/>
          <w14:ligatures w14:val="none"/>
        </w:rPr>
        <w:t>)</w:t>
      </w:r>
      <w:bookmarkEnd w:id="43"/>
      <w:r w:rsidR="00E54F5E" w:rsidRPr="005E72FF">
        <w:rPr>
          <w:rFonts w:ascii="Sakkal Majalla" w:eastAsia="Calibri" w:hAnsi="Sakkal Majalla" w:cs="Sakkal Majalla"/>
          <w:b/>
          <w:bCs/>
          <w:kern w:val="0"/>
          <w:sz w:val="32"/>
          <w:szCs w:val="32"/>
          <w:rtl/>
          <w:lang w:bidi="ar-EG"/>
          <w14:ligatures w14:val="none"/>
        </w:rPr>
        <w:t xml:space="preserve"> </w:t>
      </w:r>
    </w:p>
    <w:p w14:paraId="1B643200"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proofErr w:type="spellStart"/>
      <w:r w:rsidRPr="00D07CDE">
        <w:rPr>
          <w:rFonts w:ascii="Sakkal Majalla" w:eastAsia="Calibri" w:hAnsi="Sakkal Majalla" w:cs="Sakkal Majalla"/>
          <w:kern w:val="0"/>
          <w:sz w:val="28"/>
          <w:szCs w:val="28"/>
          <w:rtl/>
          <w:lang w:bidi="ar-EG"/>
          <w14:ligatures w14:val="none"/>
        </w:rPr>
        <w:t>بناءاً</w:t>
      </w:r>
      <w:proofErr w:type="spellEnd"/>
      <w:r w:rsidRPr="00D07CDE">
        <w:rPr>
          <w:rFonts w:ascii="Sakkal Majalla" w:eastAsia="Calibri" w:hAnsi="Sakkal Majalla" w:cs="Sakkal Majalla"/>
          <w:kern w:val="0"/>
          <w:sz w:val="28"/>
          <w:szCs w:val="28"/>
          <w:rtl/>
          <w:lang w:bidi="ar-EG"/>
          <w14:ligatures w14:val="none"/>
        </w:rPr>
        <w:t xml:space="preserve"> على المزايا والمنافع التي يحققها تطبيق إطار إدارة المخاطر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في شركات الأعمال والتي تندرج تحت تقوية العائد على رأس المال، وإحراز الميزة التنافسية المناسبة وتحقيق النمو المستمر، ورفع مستوى الثقة المتبادلة مع الأطراف المستفيدة، وارتقاء جودة القرارات الاقتصادية، والعمل على زيادة موثوقية المعلومات المالية، وبالإضافة إلى دعم أنظمة المعلومات والاتصالات والعمل المستمر على تقليص حجم التكاليف بشكل ملحوظ، ولكي يتمكن نظام إدارة المخاطر (</w:t>
      </w:r>
      <w:r w:rsidRPr="00D07CDE">
        <w:rPr>
          <w:rFonts w:ascii="Sakkal Majalla" w:eastAsia="Calibri" w:hAnsi="Sakkal Majalla" w:cs="Sakkal Majalla"/>
          <w:kern w:val="0"/>
          <w:sz w:val="28"/>
          <w:szCs w:val="28"/>
          <w:lang w:bidi="ar-EG"/>
          <w14:ligatures w14:val="none"/>
        </w:rPr>
        <w:t>ERM</w:t>
      </w:r>
      <w:r w:rsidRPr="00D07CDE">
        <w:rPr>
          <w:rFonts w:ascii="Sakkal Majalla" w:eastAsia="Calibri" w:hAnsi="Sakkal Majalla" w:cs="Sakkal Majalla"/>
          <w:kern w:val="0"/>
          <w:sz w:val="28"/>
          <w:szCs w:val="28"/>
          <w:rtl/>
          <w:lang w:bidi="ar-EG"/>
          <w14:ligatures w14:val="none"/>
        </w:rPr>
        <w:t xml:space="preserve">) بالعمل بالشكل الصحيح والملائم يجب أن تتوافر المحاور الأساسية لنجاح هذا النظام </w:t>
      </w:r>
    </w:p>
    <w:p w14:paraId="6DDEF094"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أولاً: البيئة الرقابية. </w:t>
      </w:r>
    </w:p>
    <w:p w14:paraId="1CC06204"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حيث تشمل البيئة الرقابية جميع الأمور التي تتعلق بأنظمة الرقابة الداخلية، إذ أن البيئة الرقابية تؤثر وتتأثر بجميع العمليات الرقابية، وتشكل المرجع الأساسي والمهم لباقي المحاور الأخرى، لذلك تتكون البيئة الرقابية من مجموعة من المعايير والمقاييس التي تعتمد على مبادئ وعناصر الرقابة لجميع الأنشطة الاقتصادية في الشركات ويتوجب أن نشير للمبادئ الهامة للبيئة الرقابية كما أشارت دراسة (عبد القادر، 2019) وهي كما يلي:</w:t>
      </w:r>
    </w:p>
    <w:p w14:paraId="1B7CFDDC" w14:textId="77777777" w:rsidR="00E54F5E" w:rsidRPr="00D07CDE" w:rsidRDefault="00E54F5E" w:rsidP="00C21968">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الالتزام بالنزاهة والقيم الأخلاقية. </w:t>
      </w:r>
    </w:p>
    <w:p w14:paraId="2523A290" w14:textId="77777777" w:rsidR="00E54F5E" w:rsidRPr="00D07CDE" w:rsidRDefault="00E54F5E" w:rsidP="00C21968">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lastRenderedPageBreak/>
        <w:t xml:space="preserve">استقلالية مجلس الإدارة والإشراف المستمر على تطوير وأداء الرقابة الداخلية. </w:t>
      </w:r>
    </w:p>
    <w:p w14:paraId="63202648" w14:textId="77777777" w:rsidR="00E54F5E" w:rsidRPr="00D07CDE" w:rsidRDefault="00E54F5E" w:rsidP="00C21968">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وجود هياكل تنظيمية وتحديد السلطات والمسؤوليات. </w:t>
      </w:r>
    </w:p>
    <w:p w14:paraId="63698C4B" w14:textId="77777777" w:rsidR="00E54F5E" w:rsidRPr="00D07CDE" w:rsidRDefault="00E54F5E" w:rsidP="00C21968">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الالتزام بتطوير كفاءة الأفراد بما يتناسب مع تحقيق الأهداف. </w:t>
      </w:r>
    </w:p>
    <w:p w14:paraId="633807EA" w14:textId="77777777" w:rsidR="00E54F5E" w:rsidRPr="00D07CDE" w:rsidRDefault="00E54F5E" w:rsidP="00C21968">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تحمل المسؤولية المتعلقة بالرقابة الداخلية. </w:t>
      </w:r>
    </w:p>
    <w:p w14:paraId="779480B5" w14:textId="77777777" w:rsidR="00E54F5E" w:rsidRPr="00D07CDE" w:rsidRDefault="00E54F5E" w:rsidP="005E72FF">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حيث تصبح البيئة الرقابية أكثر فعالية عندما يتم تحديد مسؤوليات جميع الأطراف تحت إطار الشركة بداية بأعلى الهرم من الإدارة العليا ولغاية جميع موظفين الأقسام، وعليه تقوم الإدارة العليا بالاعتماد على البيئة الرقابية ومدى كفاءتها بوضع سياسات وإجراءات أخلاقية واضحة لجميع العاملين في القطاع </w:t>
      </w:r>
      <w:r w:rsidRPr="00D07CDE">
        <w:rPr>
          <w:rFonts w:ascii="Sakkal Majalla" w:eastAsia="Calibri" w:hAnsi="Sakkal Majalla" w:cs="Sakkal Majalla"/>
          <w:kern w:val="0"/>
          <w:sz w:val="28"/>
          <w:szCs w:val="28"/>
          <w:lang w:bidi="ar-EG"/>
          <w14:ligatures w14:val="none"/>
        </w:rPr>
        <w:t>(Hussein and khamees2021)</w:t>
      </w:r>
    </w:p>
    <w:p w14:paraId="171AA4C1"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roofErr w:type="gramStart"/>
      <w:r w:rsidRPr="00D07CDE">
        <w:rPr>
          <w:rFonts w:ascii="Sakkal Majalla" w:eastAsia="Calibri" w:hAnsi="Sakkal Majalla" w:cs="Sakkal Majalla"/>
          <w:b/>
          <w:bCs/>
          <w:kern w:val="0"/>
          <w:sz w:val="28"/>
          <w:szCs w:val="28"/>
          <w:rtl/>
          <w:lang w:bidi="ar-EG"/>
          <w14:ligatures w14:val="none"/>
        </w:rPr>
        <w:t>ثانياً :</w:t>
      </w:r>
      <w:proofErr w:type="gramEnd"/>
      <w:r w:rsidRPr="00D07CDE">
        <w:rPr>
          <w:rFonts w:ascii="Sakkal Majalla" w:eastAsia="Calibri" w:hAnsi="Sakkal Majalla" w:cs="Sakkal Majalla"/>
          <w:b/>
          <w:bCs/>
          <w:kern w:val="0"/>
          <w:sz w:val="28"/>
          <w:szCs w:val="28"/>
          <w:rtl/>
          <w:lang w:bidi="ar-EG"/>
          <w14:ligatures w14:val="none"/>
        </w:rPr>
        <w:t xml:space="preserve"> تحديد الأهداف. </w:t>
      </w:r>
    </w:p>
    <w:p w14:paraId="742F4379"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ويقصد هنا بتحديد الأهداف جميع الأهداف الإستراتيجية وذات العلاقة، حيث يتم تعيين الأهداف بدقة ومن ثم فحص الأهداف وتقييم جميع المخاطر المحيطة بها، وأخيراً تحديد مدى تحمل الخطر والآثار المترتبة عليها (</w:t>
      </w:r>
      <w:proofErr w:type="spellStart"/>
      <w:r w:rsidRPr="00D07CDE">
        <w:rPr>
          <w:rFonts w:ascii="Sakkal Majalla" w:eastAsia="Calibri" w:hAnsi="Sakkal Majalla" w:cs="Sakkal Majalla"/>
          <w:kern w:val="0"/>
          <w:sz w:val="28"/>
          <w:szCs w:val="28"/>
          <w:rtl/>
          <w:lang w:bidi="ar-EG"/>
          <w14:ligatures w14:val="none"/>
        </w:rPr>
        <w:t>ذنون</w:t>
      </w:r>
      <w:proofErr w:type="spellEnd"/>
      <w:r w:rsidRPr="00D07CDE">
        <w:rPr>
          <w:rFonts w:ascii="Sakkal Majalla" w:eastAsia="Calibri" w:hAnsi="Sakkal Majalla" w:cs="Sakkal Majalla"/>
          <w:kern w:val="0"/>
          <w:sz w:val="28"/>
          <w:szCs w:val="28"/>
          <w:rtl/>
          <w:lang w:bidi="ar-EG"/>
          <w14:ligatures w14:val="none"/>
        </w:rPr>
        <w:t xml:space="preserve"> </w:t>
      </w:r>
      <w:proofErr w:type="spellStart"/>
      <w:proofErr w:type="gramStart"/>
      <w:r w:rsidRPr="00D07CDE">
        <w:rPr>
          <w:rFonts w:ascii="Sakkal Majalla" w:eastAsia="Calibri" w:hAnsi="Sakkal Majalla" w:cs="Sakkal Majalla"/>
          <w:kern w:val="0"/>
          <w:sz w:val="28"/>
          <w:szCs w:val="28"/>
          <w:rtl/>
          <w:lang w:bidi="ar-EG"/>
          <w14:ligatures w14:val="none"/>
        </w:rPr>
        <w:t>وتلالوة</w:t>
      </w:r>
      <w:proofErr w:type="spellEnd"/>
      <w:r w:rsidRPr="00D07CDE">
        <w:rPr>
          <w:rFonts w:ascii="Sakkal Majalla" w:eastAsia="Calibri" w:hAnsi="Sakkal Majalla" w:cs="Sakkal Majalla"/>
          <w:kern w:val="0"/>
          <w:sz w:val="28"/>
          <w:szCs w:val="28"/>
          <w:rtl/>
          <w:lang w:bidi="ar-EG"/>
          <w14:ligatures w14:val="none"/>
        </w:rPr>
        <w:t xml:space="preserve"> ،</w:t>
      </w:r>
      <w:proofErr w:type="gramEnd"/>
      <w:r w:rsidRPr="00D07CDE">
        <w:rPr>
          <w:rFonts w:ascii="Sakkal Majalla" w:eastAsia="Calibri" w:hAnsi="Sakkal Majalla" w:cs="Sakkal Majalla"/>
          <w:kern w:val="0"/>
          <w:sz w:val="28"/>
          <w:szCs w:val="28"/>
          <w:rtl/>
          <w:lang w:bidi="ar-EG"/>
          <w14:ligatures w14:val="none"/>
        </w:rPr>
        <w:t xml:space="preserve"> 2020) </w:t>
      </w:r>
    </w:p>
    <w:p w14:paraId="543C5E1C"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roofErr w:type="gramStart"/>
      <w:r w:rsidRPr="00D07CDE">
        <w:rPr>
          <w:rFonts w:ascii="Sakkal Majalla" w:eastAsia="Calibri" w:hAnsi="Sakkal Majalla" w:cs="Sakkal Majalla"/>
          <w:b/>
          <w:bCs/>
          <w:kern w:val="0"/>
          <w:sz w:val="28"/>
          <w:szCs w:val="28"/>
          <w:rtl/>
          <w:lang w:bidi="ar-EG"/>
          <w14:ligatures w14:val="none"/>
        </w:rPr>
        <w:t>ثالثاً :</w:t>
      </w:r>
      <w:proofErr w:type="gramEnd"/>
      <w:r w:rsidRPr="00D07CDE">
        <w:rPr>
          <w:rFonts w:ascii="Sakkal Majalla" w:eastAsia="Calibri" w:hAnsi="Sakkal Majalla" w:cs="Sakkal Majalla"/>
          <w:b/>
          <w:bCs/>
          <w:kern w:val="0"/>
          <w:sz w:val="28"/>
          <w:szCs w:val="28"/>
          <w:rtl/>
          <w:lang w:bidi="ar-EG"/>
          <w14:ligatures w14:val="none"/>
        </w:rPr>
        <w:t xml:space="preserve"> تحديد الأحداث. </w:t>
      </w:r>
    </w:p>
    <w:p w14:paraId="2AF33A68"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حيث تمثل الأحداث جميع الأنشطة والعناصر والتقنيات التي تترابط تحت حدث محدد مع الأخذ بعين الاعتبار المخاطر المؤثرة بهذه الأحداث، وذلك للتمكن من تصنيف الأحداث ذات التأثير السلبي والعمل على معالجتها والأحداث ذات التأثير الايجابي والعمل على تطويرها </w:t>
      </w:r>
      <w:proofErr w:type="gramStart"/>
      <w:r w:rsidRPr="00D07CDE">
        <w:rPr>
          <w:rFonts w:ascii="Sakkal Majalla" w:eastAsia="Calibri" w:hAnsi="Sakkal Majalla" w:cs="Sakkal Majalla"/>
          <w:kern w:val="0"/>
          <w:sz w:val="28"/>
          <w:szCs w:val="28"/>
          <w:rtl/>
          <w:lang w:bidi="ar-EG"/>
          <w14:ligatures w14:val="none"/>
        </w:rPr>
        <w:t>بشكل  ،</w:t>
      </w:r>
      <w:proofErr w:type="gramEnd"/>
      <w:r w:rsidRPr="00D07CDE">
        <w:rPr>
          <w:rFonts w:ascii="Sakkal Majalla" w:eastAsia="Calibri" w:hAnsi="Sakkal Majalla" w:cs="Sakkal Majalla"/>
          <w:kern w:val="0"/>
          <w:sz w:val="28"/>
          <w:szCs w:val="28"/>
          <w:rtl/>
          <w:lang w:bidi="ar-EG"/>
          <w14:ligatures w14:val="none"/>
        </w:rPr>
        <w:t>دائم (</w:t>
      </w:r>
      <w:proofErr w:type="spellStart"/>
      <w:r w:rsidRPr="00D07CDE">
        <w:rPr>
          <w:rFonts w:ascii="Sakkal Majalla" w:eastAsia="Calibri" w:hAnsi="Sakkal Majalla" w:cs="Sakkal Majalla"/>
          <w:kern w:val="0"/>
          <w:sz w:val="28"/>
          <w:szCs w:val="28"/>
          <w:rtl/>
          <w:lang w:bidi="ar-EG"/>
          <w14:ligatures w14:val="none"/>
        </w:rPr>
        <w:t>ذنون</w:t>
      </w:r>
      <w:proofErr w:type="spellEnd"/>
      <w:r w:rsidRPr="00D07CDE">
        <w:rPr>
          <w:rFonts w:ascii="Sakkal Majalla" w:eastAsia="Calibri" w:hAnsi="Sakkal Majalla" w:cs="Sakkal Majalla"/>
          <w:kern w:val="0"/>
          <w:sz w:val="28"/>
          <w:szCs w:val="28"/>
          <w:rtl/>
          <w:lang w:bidi="ar-EG"/>
          <w14:ligatures w14:val="none"/>
        </w:rPr>
        <w:t xml:space="preserve"> </w:t>
      </w:r>
      <w:proofErr w:type="spellStart"/>
      <w:r w:rsidRPr="00D07CDE">
        <w:rPr>
          <w:rFonts w:ascii="Sakkal Majalla" w:eastAsia="Calibri" w:hAnsi="Sakkal Majalla" w:cs="Sakkal Majalla"/>
          <w:kern w:val="0"/>
          <w:sz w:val="28"/>
          <w:szCs w:val="28"/>
          <w:rtl/>
          <w:lang w:bidi="ar-EG"/>
          <w14:ligatures w14:val="none"/>
        </w:rPr>
        <w:t>وتلالوة</w:t>
      </w:r>
      <w:proofErr w:type="spellEnd"/>
      <w:r w:rsidRPr="00D07CDE">
        <w:rPr>
          <w:rFonts w:ascii="Sakkal Majalla" w:eastAsia="Calibri" w:hAnsi="Sakkal Majalla" w:cs="Sakkal Majalla"/>
          <w:kern w:val="0"/>
          <w:sz w:val="28"/>
          <w:szCs w:val="28"/>
          <w:rtl/>
          <w:lang w:bidi="ar-EG"/>
          <w14:ligatures w14:val="none"/>
        </w:rPr>
        <w:t xml:space="preserve"> ، 2022) </w:t>
      </w:r>
    </w:p>
    <w:p w14:paraId="50146047"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roofErr w:type="gramStart"/>
      <w:r w:rsidRPr="00D07CDE">
        <w:rPr>
          <w:rFonts w:ascii="Sakkal Majalla" w:eastAsia="Calibri" w:hAnsi="Sakkal Majalla" w:cs="Sakkal Majalla"/>
          <w:b/>
          <w:bCs/>
          <w:kern w:val="0"/>
          <w:sz w:val="28"/>
          <w:szCs w:val="28"/>
          <w:rtl/>
          <w:lang w:bidi="ar-EG"/>
          <w14:ligatures w14:val="none"/>
        </w:rPr>
        <w:t>رابعاً :</w:t>
      </w:r>
      <w:proofErr w:type="gramEnd"/>
      <w:r w:rsidRPr="00D07CDE">
        <w:rPr>
          <w:rFonts w:ascii="Sakkal Majalla" w:eastAsia="Calibri" w:hAnsi="Sakkal Majalla" w:cs="Sakkal Majalla"/>
          <w:b/>
          <w:bCs/>
          <w:kern w:val="0"/>
          <w:sz w:val="28"/>
          <w:szCs w:val="28"/>
          <w:rtl/>
          <w:lang w:bidi="ar-EG"/>
          <w14:ligatures w14:val="none"/>
        </w:rPr>
        <w:t xml:space="preserve"> تقييم المخاطر.</w:t>
      </w:r>
    </w:p>
    <w:p w14:paraId="38BE5BFC"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إذ إن الوصول لتحقيق الأهداف المنشودة تعد أكثر الأمور أهمية في مجال الأعمال والاقتصاد وبطبيعة الحال يعتبر تحقيق الهدف بأقل تكاليف ممكنة وبعيداً عن أي مشكلة نقطة قوة كبيرة لصالح الشركة، إذ تمثل التكاليف شكل من أشكال المخاطر لذلك يتوجب على إدارة الشركة العمل المستمر على </w:t>
      </w:r>
      <w:r w:rsidRPr="00D07CDE">
        <w:rPr>
          <w:rFonts w:ascii="Sakkal Majalla" w:eastAsia="Calibri" w:hAnsi="Sakkal Majalla" w:cs="Sakkal Majalla"/>
          <w:kern w:val="0"/>
          <w:sz w:val="28"/>
          <w:szCs w:val="28"/>
          <w:rtl/>
          <w:lang w:bidi="ar-EG"/>
          <w14:ligatures w14:val="none"/>
        </w:rPr>
        <w:lastRenderedPageBreak/>
        <w:t xml:space="preserve">تقييم الخطر لتجنبه بشكل مسبق، وعليه هناك عدة مبادئ </w:t>
      </w:r>
      <w:proofErr w:type="gramStart"/>
      <w:r w:rsidRPr="00D07CDE">
        <w:rPr>
          <w:rFonts w:ascii="Sakkal Majalla" w:eastAsia="Calibri" w:hAnsi="Sakkal Majalla" w:cs="Sakkal Majalla"/>
          <w:kern w:val="0"/>
          <w:sz w:val="28"/>
          <w:szCs w:val="28"/>
          <w:rtl/>
          <w:lang w:bidi="ar-EG"/>
          <w14:ligatures w14:val="none"/>
        </w:rPr>
        <w:t>ترتكز  عليها</w:t>
      </w:r>
      <w:proofErr w:type="gramEnd"/>
      <w:r w:rsidRPr="00D07CDE">
        <w:rPr>
          <w:rFonts w:ascii="Sakkal Majalla" w:eastAsia="Calibri" w:hAnsi="Sakkal Majalla" w:cs="Sakkal Majalla"/>
          <w:kern w:val="0"/>
          <w:sz w:val="28"/>
          <w:szCs w:val="28"/>
          <w:rtl/>
          <w:lang w:bidi="ar-EG"/>
          <w14:ligatures w14:val="none"/>
        </w:rPr>
        <w:t xml:space="preserve"> الإدارة في تقييم مخاطر الشركة </w:t>
      </w:r>
      <w:r w:rsidRPr="00D07CDE">
        <w:rPr>
          <w:rFonts w:ascii="Sakkal Majalla" w:eastAsia="Calibri" w:hAnsi="Sakkal Majalla" w:cs="Sakkal Majalla"/>
          <w:kern w:val="0"/>
          <w:sz w:val="28"/>
          <w:szCs w:val="28"/>
          <w:lang w:bidi="ar-EG"/>
          <w14:ligatures w14:val="none"/>
        </w:rPr>
        <w:t>(</w:t>
      </w:r>
      <w:proofErr w:type="spellStart"/>
      <w:r w:rsidRPr="00D07CDE">
        <w:rPr>
          <w:rFonts w:ascii="Sakkal Majalla" w:eastAsia="Calibri" w:hAnsi="Sakkal Majalla" w:cs="Sakkal Majalla"/>
          <w:kern w:val="0"/>
          <w:sz w:val="28"/>
          <w:szCs w:val="28"/>
          <w:lang w:bidi="ar-EG"/>
          <w14:ligatures w14:val="none"/>
        </w:rPr>
        <w:t>Alslihat</w:t>
      </w:r>
      <w:proofErr w:type="spellEnd"/>
      <w:r w:rsidRPr="00D07CDE">
        <w:rPr>
          <w:rFonts w:ascii="Sakkal Majalla" w:eastAsia="Calibri" w:hAnsi="Sakkal Majalla" w:cs="Sakkal Majalla"/>
          <w:kern w:val="0"/>
          <w:sz w:val="28"/>
          <w:szCs w:val="28"/>
          <w:lang w:bidi="ar-EG"/>
          <w14:ligatures w14:val="none"/>
        </w:rPr>
        <w:t xml:space="preserve"> et al, 2018)</w:t>
      </w:r>
    </w:p>
    <w:p w14:paraId="79DBA45E" w14:textId="77777777" w:rsidR="00E54F5E" w:rsidRPr="00D07CDE" w:rsidRDefault="00E54F5E" w:rsidP="00C21968">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العمل على تحديد المخاطر التي تعيق تحقيق الأهداف في المنظمة. </w:t>
      </w:r>
    </w:p>
    <w:p w14:paraId="7A3D9179" w14:textId="77777777" w:rsidR="00E54F5E" w:rsidRPr="00D07CDE" w:rsidRDefault="00E54F5E" w:rsidP="00C21968">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العمل على التركيز على خطر الغش عند تحديد الأخطار المتعلقة بتحقيق الأهداف. </w:t>
      </w:r>
    </w:p>
    <w:p w14:paraId="2702BB61" w14:textId="77777777" w:rsidR="00E54F5E" w:rsidRPr="00D07CDE" w:rsidRDefault="00E54F5E" w:rsidP="00C21968">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العمل على تحديد أهداف المنظمة بدقة. </w:t>
      </w:r>
    </w:p>
    <w:p w14:paraId="2EDB4BC9" w14:textId="77777777" w:rsidR="00E54F5E" w:rsidRPr="00D07CDE" w:rsidRDefault="00E54F5E" w:rsidP="00C21968">
      <w:pPr>
        <w:numPr>
          <w:ilvl w:val="0"/>
          <w:numId w:val="21"/>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العمل على تقييم وتحديد التطورات التي من الممكن أن تؤثر على نظام الرقابة الداخلية في المنظمة. </w:t>
      </w:r>
    </w:p>
    <w:p w14:paraId="2DF725CD"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خامساً: الاستجابة للمخاطر. </w:t>
      </w:r>
    </w:p>
    <w:p w14:paraId="7D7203C2"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إذ يقصد بالاستجابة للمخاطر أن تكون الإدارة مستجيبة للخطر الواقع أياً كان حجمه وذلك إما عن طريق قبوله وبالتالي الاستمرار بالعمل بوجود الخطر أو المحاولة بتخفيض حجمه أو تفاديه كلياً (</w:t>
      </w:r>
      <w:proofErr w:type="gramStart"/>
      <w:r w:rsidRPr="00D07CDE">
        <w:rPr>
          <w:rFonts w:ascii="Sakkal Majalla" w:eastAsia="Calibri" w:hAnsi="Sakkal Majalla" w:cs="Sakkal Majalla"/>
          <w:kern w:val="0"/>
          <w:sz w:val="28"/>
          <w:szCs w:val="28"/>
          <w:rtl/>
          <w:lang w:bidi="ar-EG"/>
          <w14:ligatures w14:val="none"/>
        </w:rPr>
        <w:t>محمود ،</w:t>
      </w:r>
      <w:proofErr w:type="gramEnd"/>
      <w:r w:rsidRPr="00D07CDE">
        <w:rPr>
          <w:rFonts w:ascii="Sakkal Majalla" w:eastAsia="Calibri" w:hAnsi="Sakkal Majalla" w:cs="Sakkal Majalla"/>
          <w:kern w:val="0"/>
          <w:sz w:val="28"/>
          <w:szCs w:val="28"/>
          <w:rtl/>
          <w:lang w:bidi="ar-EG"/>
          <w14:ligatures w14:val="none"/>
        </w:rPr>
        <w:t xml:space="preserve"> 2020) </w:t>
      </w:r>
    </w:p>
    <w:p w14:paraId="1A0724F6" w14:textId="77777777"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07CDE">
        <w:rPr>
          <w:rFonts w:ascii="Sakkal Majalla" w:eastAsia="Calibri" w:hAnsi="Sakkal Majalla" w:cs="Sakkal Majalla"/>
          <w:b/>
          <w:bCs/>
          <w:kern w:val="0"/>
          <w:sz w:val="28"/>
          <w:szCs w:val="28"/>
          <w:rtl/>
          <w:lang w:bidi="ar-EG"/>
          <w14:ligatures w14:val="none"/>
        </w:rPr>
        <w:t xml:space="preserve">سادساً: الأنشطة الرقابية. </w:t>
      </w:r>
    </w:p>
    <w:p w14:paraId="1F21B208"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حيث تندرج أنشطة الرقابة ضمن عمليات الإشراف والمتابعة المستمرة على مستوى الشركة وأعمالها، وذلك لرصد أي حالات غير مرغوبة، وعلاوة على ذلك تشكل الأنشطة الرقابية تقييم شامل للهيكل الرقابي والتأكيد المستمر على ضرورة الالتزام بمعايير الرقابة الداخلية لبلوغ الغايات المرجوة (2017 </w:t>
      </w:r>
      <w:r w:rsidRPr="00D07CDE">
        <w:rPr>
          <w:rFonts w:ascii="Sakkal Majalla" w:eastAsia="Calibri" w:hAnsi="Sakkal Majalla" w:cs="Sakkal Majalla"/>
          <w:kern w:val="0"/>
          <w:sz w:val="28"/>
          <w:szCs w:val="28"/>
          <w:lang w:bidi="ar-EG"/>
          <w14:ligatures w14:val="none"/>
        </w:rPr>
        <w:t>Uzun</w:t>
      </w:r>
      <w:r w:rsidRPr="00D07CDE">
        <w:rPr>
          <w:rFonts w:ascii="Sakkal Majalla" w:eastAsia="Calibri" w:hAnsi="Sakkal Majalla" w:cs="Sakkal Majalla"/>
          <w:kern w:val="0"/>
          <w:sz w:val="28"/>
          <w:szCs w:val="28"/>
          <w:rtl/>
          <w:lang w:bidi="ar-EG"/>
          <w14:ligatures w14:val="none"/>
        </w:rPr>
        <w:t xml:space="preserve">) ومن الضروري أيضاً بيان المبادئ التي تتضمن عمل الأنشطة الرقابية ومنها الموقع الالكتروني للجنة الراعية </w:t>
      </w:r>
      <w:r w:rsidRPr="00D07CDE">
        <w:rPr>
          <w:rFonts w:ascii="Sakkal Majalla" w:eastAsia="Calibri" w:hAnsi="Sakkal Majalla" w:cs="Sakkal Majalla"/>
          <w:kern w:val="0"/>
          <w:sz w:val="28"/>
          <w:szCs w:val="28"/>
          <w:lang w:bidi="ar-EG"/>
          <w14:ligatures w14:val="none"/>
        </w:rPr>
        <w:t>COSO)</w:t>
      </w:r>
      <w:r w:rsidRPr="00D07CDE">
        <w:rPr>
          <w:rFonts w:ascii="Sakkal Majalla" w:eastAsia="Calibri" w:hAnsi="Sakkal Majalla" w:cs="Sakkal Majalla"/>
          <w:kern w:val="0"/>
          <w:sz w:val="28"/>
          <w:szCs w:val="28"/>
          <w:rtl/>
          <w:lang w:bidi="ar-EG"/>
          <w14:ligatures w14:val="none"/>
        </w:rPr>
        <w:t>)</w:t>
      </w:r>
    </w:p>
    <w:p w14:paraId="6AB7AD61" w14:textId="77777777" w:rsidR="00E54F5E" w:rsidRPr="00D07CDE" w:rsidRDefault="00E54F5E" w:rsidP="00C21968">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تأسيس وتطوير الآليات والمنظومات المعلوماتية التي تساعد في تحقيق أهداف المنظمة. </w:t>
      </w:r>
    </w:p>
    <w:p w14:paraId="23833F3A" w14:textId="77777777" w:rsidR="00E54F5E" w:rsidRPr="00D07CDE" w:rsidRDefault="00E54F5E" w:rsidP="00C21968">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تحديد الأهداف ومدى وضوحها بما يتناسب مع تقييم المخاطر المتعلقة </w:t>
      </w:r>
      <w:proofErr w:type="gramStart"/>
      <w:r w:rsidRPr="00D07CDE">
        <w:rPr>
          <w:rFonts w:ascii="Sakkal Majalla" w:eastAsia="Calibri" w:hAnsi="Sakkal Majalla" w:cs="Sakkal Majalla"/>
          <w:kern w:val="0"/>
          <w:sz w:val="28"/>
          <w:szCs w:val="28"/>
          <w:rtl/>
          <w:lang w:bidi="ar-EG"/>
          <w14:ligatures w14:val="none"/>
        </w:rPr>
        <w:t>بها .</w:t>
      </w:r>
      <w:proofErr w:type="gramEnd"/>
      <w:r w:rsidRPr="00D07CDE">
        <w:rPr>
          <w:rFonts w:ascii="Sakkal Majalla" w:eastAsia="Calibri" w:hAnsi="Sakkal Majalla" w:cs="Sakkal Majalla"/>
          <w:kern w:val="0"/>
          <w:sz w:val="28"/>
          <w:szCs w:val="28"/>
          <w:rtl/>
          <w:lang w:bidi="ar-EG"/>
          <w14:ligatures w14:val="none"/>
        </w:rPr>
        <w:t xml:space="preserve"> </w:t>
      </w:r>
    </w:p>
    <w:p w14:paraId="7D1D5781" w14:textId="77777777" w:rsidR="00E54F5E" w:rsidRPr="00D07CDE" w:rsidRDefault="00E54F5E" w:rsidP="00C21968">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وضع قواعد ثابتة وإجراءات مناسبة تمكن من تنفيذ أنشطة الرقابة. </w:t>
      </w:r>
    </w:p>
    <w:p w14:paraId="0159581B" w14:textId="77777777" w:rsidR="00861291" w:rsidRDefault="00861291">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69B2DBFC" w14:textId="0B7E24E0" w:rsidR="00E54F5E" w:rsidRPr="00D07CDE" w:rsidRDefault="00E54F5E" w:rsidP="00D07CDE">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roofErr w:type="gramStart"/>
      <w:r w:rsidRPr="00D07CDE">
        <w:rPr>
          <w:rFonts w:ascii="Sakkal Majalla" w:eastAsia="Calibri" w:hAnsi="Sakkal Majalla" w:cs="Sakkal Majalla"/>
          <w:b/>
          <w:bCs/>
          <w:kern w:val="0"/>
          <w:sz w:val="28"/>
          <w:szCs w:val="28"/>
          <w:rtl/>
          <w:lang w:bidi="ar-EG"/>
          <w14:ligatures w14:val="none"/>
        </w:rPr>
        <w:lastRenderedPageBreak/>
        <w:t>سابعاً :</w:t>
      </w:r>
      <w:proofErr w:type="gramEnd"/>
      <w:r w:rsidRPr="00D07CDE">
        <w:rPr>
          <w:rFonts w:ascii="Sakkal Majalla" w:eastAsia="Calibri" w:hAnsi="Sakkal Majalla" w:cs="Sakkal Majalla"/>
          <w:b/>
          <w:bCs/>
          <w:kern w:val="0"/>
          <w:sz w:val="28"/>
          <w:szCs w:val="28"/>
          <w:rtl/>
          <w:lang w:bidi="ar-EG"/>
          <w14:ligatures w14:val="none"/>
        </w:rPr>
        <w:t xml:space="preserve"> المعلومات والاتصالات. </w:t>
      </w:r>
    </w:p>
    <w:p w14:paraId="0DAE3096" w14:textId="77777777" w:rsidR="00E54F5E" w:rsidRPr="00D07CDE" w:rsidRDefault="00E54F5E" w:rsidP="00D07CDE">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يوفر نظام المعلومات المتكامل مقاييس وإجراءات رشيدة يتم الاعتماد عليها للحصول على المعلومات الداخلية أو الخارجية المفيدة للمؤسسة، وعليه يتم إيصال هذه المعلومات الهامة للمدراء والمعنيين بالوقت المناسب وعند الحاجة لها، ونتيجة لذلك يساعد هذا أيضاً في استحداث أنظمة المعلومات وتطويرها بالإضافة إلى توفير وسائل اتصالات مناسبة بشكل مستمر لتقوية إجراءات الرقابة الداخلية، وأخيراً إتاحة مسارات للاتصال المرتبطة من وإلى الموظفين ومراعاة </w:t>
      </w:r>
    </w:p>
    <w:p w14:paraId="6E8A9C64" w14:textId="1DC4681D" w:rsidR="00E54F5E" w:rsidRPr="005E72FF" w:rsidRDefault="005E72FF" w:rsidP="005E72FF">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44" w:name="_Toc192083868"/>
      <w:r w:rsidRPr="005E72FF">
        <w:rPr>
          <w:rFonts w:ascii="Sakkal Majalla" w:eastAsia="Calibri" w:hAnsi="Sakkal Majalla" w:cs="Sakkal Majalla" w:hint="cs"/>
          <w:b/>
          <w:bCs/>
          <w:kern w:val="0"/>
          <w:sz w:val="32"/>
          <w:szCs w:val="32"/>
          <w:rtl/>
          <w:lang w:bidi="ar-EG"/>
          <w14:ligatures w14:val="none"/>
        </w:rPr>
        <w:t xml:space="preserve">5.2.2 </w:t>
      </w:r>
      <w:r w:rsidR="00E54F5E" w:rsidRPr="005E72FF">
        <w:rPr>
          <w:rFonts w:ascii="Sakkal Majalla" w:eastAsia="Calibri" w:hAnsi="Sakkal Majalla" w:cs="Sakkal Majalla"/>
          <w:b/>
          <w:bCs/>
          <w:kern w:val="0"/>
          <w:sz w:val="32"/>
          <w:szCs w:val="32"/>
          <w:rtl/>
          <w:lang w:bidi="ar-EG"/>
          <w14:ligatures w14:val="none"/>
        </w:rPr>
        <w:t xml:space="preserve">الدعم الدائم والمستمر لاقتراحاتهم (2018 </w:t>
      </w:r>
      <w:r w:rsidR="00E54F5E" w:rsidRPr="005E72FF">
        <w:rPr>
          <w:rFonts w:ascii="Sakkal Majalla" w:eastAsia="Calibri" w:hAnsi="Sakkal Majalla" w:cs="Sakkal Majalla"/>
          <w:b/>
          <w:bCs/>
          <w:kern w:val="0"/>
          <w:sz w:val="32"/>
          <w:szCs w:val="32"/>
          <w:lang w:bidi="ar-EG"/>
          <w14:ligatures w14:val="none"/>
        </w:rPr>
        <w:t>Walsh</w:t>
      </w:r>
      <w:r w:rsidR="00E54F5E" w:rsidRPr="005E72FF">
        <w:rPr>
          <w:rFonts w:ascii="Sakkal Majalla" w:eastAsia="Calibri" w:hAnsi="Sakkal Majalla" w:cs="Sakkal Majalla"/>
          <w:b/>
          <w:bCs/>
          <w:kern w:val="0"/>
          <w:sz w:val="32"/>
          <w:szCs w:val="32"/>
          <w:rtl/>
          <w:lang w:bidi="ar-EG"/>
          <w14:ligatures w14:val="none"/>
        </w:rPr>
        <w:t>).</w:t>
      </w:r>
      <w:bookmarkEnd w:id="44"/>
      <w:r w:rsidR="00E54F5E" w:rsidRPr="005E72FF">
        <w:rPr>
          <w:rFonts w:ascii="Sakkal Majalla" w:eastAsia="Calibri" w:hAnsi="Sakkal Majalla" w:cs="Sakkal Majalla"/>
          <w:b/>
          <w:bCs/>
          <w:kern w:val="0"/>
          <w:sz w:val="32"/>
          <w:szCs w:val="32"/>
          <w:rtl/>
          <w:lang w:bidi="ar-EG"/>
          <w14:ligatures w14:val="none"/>
        </w:rPr>
        <w:t xml:space="preserve"> </w:t>
      </w:r>
    </w:p>
    <w:p w14:paraId="569EA77B" w14:textId="77777777" w:rsidR="00E54F5E" w:rsidRPr="005E72FF" w:rsidRDefault="00E54F5E" w:rsidP="00D07CDE">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5E72FF">
        <w:rPr>
          <w:rFonts w:ascii="Sakkal Majalla" w:eastAsia="Calibri" w:hAnsi="Sakkal Majalla" w:cs="Sakkal Majalla"/>
          <w:b/>
          <w:bCs/>
          <w:kern w:val="0"/>
          <w:sz w:val="28"/>
          <w:szCs w:val="28"/>
          <w:rtl/>
          <w:lang w:bidi="ar-EG"/>
          <w14:ligatures w14:val="none"/>
        </w:rPr>
        <w:t>ومن زاوية أخرى توجد هناك مبادئ محورية للمعلومات والاتصالات ومنها الموقع الالكتروني للجنة الراعية (</w:t>
      </w:r>
      <w:r w:rsidRPr="005E72FF">
        <w:rPr>
          <w:rFonts w:ascii="Sakkal Majalla" w:eastAsia="Calibri" w:hAnsi="Sakkal Majalla" w:cs="Sakkal Majalla"/>
          <w:b/>
          <w:bCs/>
          <w:kern w:val="0"/>
          <w:sz w:val="28"/>
          <w:szCs w:val="28"/>
          <w:lang w:bidi="ar-EG"/>
          <w14:ligatures w14:val="none"/>
        </w:rPr>
        <w:t>COSO</w:t>
      </w:r>
      <w:r w:rsidRPr="005E72FF">
        <w:rPr>
          <w:rFonts w:ascii="Sakkal Majalla" w:eastAsia="Calibri" w:hAnsi="Sakkal Majalla" w:cs="Sakkal Majalla"/>
          <w:b/>
          <w:bCs/>
          <w:kern w:val="0"/>
          <w:sz w:val="28"/>
          <w:szCs w:val="28"/>
          <w:rtl/>
          <w:lang w:bidi="ar-EG"/>
          <w14:ligatures w14:val="none"/>
        </w:rPr>
        <w:t xml:space="preserve">) </w:t>
      </w:r>
    </w:p>
    <w:p w14:paraId="1F8BFCF7" w14:textId="77777777" w:rsidR="00E54F5E" w:rsidRPr="00D07CDE" w:rsidRDefault="00E54F5E" w:rsidP="00C21968">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العمل على مصداقية وملائمة جميع المعلومات الضرورية وذلك لباقي مكونات نظام الرقابة الداخلية. </w:t>
      </w:r>
    </w:p>
    <w:p w14:paraId="58745D0E" w14:textId="77777777" w:rsidR="00E54F5E" w:rsidRPr="00D07CDE" w:rsidRDefault="00E54F5E" w:rsidP="00C21968">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العمل على تزويد جميع عناصر نظام الرقابة الداخلية بالمعلومات وخاصة ما يتعلق بتحديد الأهداف والمسؤوليات. </w:t>
      </w:r>
    </w:p>
    <w:p w14:paraId="0322CD50" w14:textId="77777777" w:rsidR="00E54F5E" w:rsidRPr="00D07CDE" w:rsidRDefault="00E54F5E" w:rsidP="00C21968">
      <w:pPr>
        <w:numPr>
          <w:ilvl w:val="0"/>
          <w:numId w:val="23"/>
        </w:numPr>
        <w:spacing w:before="100" w:beforeAutospacing="1" w:after="100" w:afterAutospacing="1" w:line="360" w:lineRule="auto"/>
        <w:ind w:left="401"/>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التواصل المستمر مع الأطراف الخارجية ذات العلاقة مع المنظمة مما يؤثر بشكل إيجابياً على نظام الرقابة الداخلي. </w:t>
      </w:r>
    </w:p>
    <w:p w14:paraId="692B26C4" w14:textId="77777777" w:rsidR="00E54F5E" w:rsidRPr="00D07CDE" w:rsidRDefault="00E54F5E" w:rsidP="00861291">
      <w:pPr>
        <w:spacing w:before="100" w:beforeAutospacing="1" w:after="0" w:line="360" w:lineRule="auto"/>
        <w:jc w:val="both"/>
        <w:rPr>
          <w:rFonts w:ascii="Sakkal Majalla" w:eastAsia="Calibri" w:hAnsi="Sakkal Majalla" w:cs="Sakkal Majalla"/>
          <w:b/>
          <w:bCs/>
          <w:kern w:val="0"/>
          <w:sz w:val="28"/>
          <w:szCs w:val="28"/>
          <w:rtl/>
          <w:lang w:bidi="ar-EG"/>
          <w14:ligatures w14:val="none"/>
        </w:rPr>
      </w:pPr>
      <w:proofErr w:type="gramStart"/>
      <w:r w:rsidRPr="00D07CDE">
        <w:rPr>
          <w:rFonts w:ascii="Sakkal Majalla" w:eastAsia="Calibri" w:hAnsi="Sakkal Majalla" w:cs="Sakkal Majalla"/>
          <w:b/>
          <w:bCs/>
          <w:kern w:val="0"/>
          <w:sz w:val="28"/>
          <w:szCs w:val="28"/>
          <w:rtl/>
          <w:lang w:bidi="ar-EG"/>
          <w14:ligatures w14:val="none"/>
        </w:rPr>
        <w:t>ثامناً :</w:t>
      </w:r>
      <w:proofErr w:type="gramEnd"/>
      <w:r w:rsidRPr="00D07CDE">
        <w:rPr>
          <w:rFonts w:ascii="Sakkal Majalla" w:eastAsia="Calibri" w:hAnsi="Sakkal Majalla" w:cs="Sakkal Majalla"/>
          <w:b/>
          <w:bCs/>
          <w:kern w:val="0"/>
          <w:sz w:val="28"/>
          <w:szCs w:val="28"/>
          <w:rtl/>
          <w:lang w:bidi="ar-EG"/>
          <w14:ligatures w14:val="none"/>
        </w:rPr>
        <w:t xml:space="preserve"> المراقبة.</w:t>
      </w:r>
    </w:p>
    <w:p w14:paraId="377B0998" w14:textId="77777777" w:rsidR="00E54F5E" w:rsidRPr="00D07CDE" w:rsidRDefault="00E54F5E" w:rsidP="00861291">
      <w:pPr>
        <w:spacing w:after="0"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إن عملية المراقبة مقترنة دائماً بالاستمرارية أو الديمومة، لذلك يمكن تفسيرها على أنها متابعة دورية للأعمال من إجراءات وأنشطة تندرج تحت هذه الأعمال مع مراعاة تصحيح الخطأ بشكل مستمر إن وجد وذلك للحفاظ على المسار المخطط له (2019 ,</w:t>
      </w:r>
      <w:r w:rsidRPr="00D07CDE">
        <w:rPr>
          <w:rFonts w:ascii="Sakkal Majalla" w:eastAsia="Calibri" w:hAnsi="Sakkal Majalla" w:cs="Sakkal Majalla"/>
          <w:kern w:val="0"/>
          <w:sz w:val="28"/>
          <w:szCs w:val="28"/>
          <w:lang w:bidi="ar-EG"/>
          <w14:ligatures w14:val="none"/>
        </w:rPr>
        <w:t>Wang</w:t>
      </w:r>
      <w:r w:rsidRPr="00D07CDE">
        <w:rPr>
          <w:rFonts w:ascii="Sakkal Majalla" w:eastAsia="Calibri" w:hAnsi="Sakkal Majalla" w:cs="Sakkal Majalla"/>
          <w:kern w:val="0"/>
          <w:sz w:val="28"/>
          <w:szCs w:val="28"/>
          <w:rtl/>
          <w:lang w:bidi="ar-EG"/>
          <w14:ligatures w14:val="none"/>
        </w:rPr>
        <w:t xml:space="preserve">). </w:t>
      </w:r>
    </w:p>
    <w:p w14:paraId="062BD547" w14:textId="77777777" w:rsidR="00E54F5E" w:rsidRPr="00D07CDE" w:rsidRDefault="00E54F5E" w:rsidP="00861291">
      <w:pPr>
        <w:spacing w:after="0" w:line="360" w:lineRule="auto"/>
        <w:ind w:firstLine="720"/>
        <w:jc w:val="both"/>
        <w:rPr>
          <w:rFonts w:ascii="Sakkal Majalla" w:eastAsia="Calibri" w:hAnsi="Sakkal Majalla" w:cs="Sakkal Majalla"/>
          <w:kern w:val="0"/>
          <w:sz w:val="28"/>
          <w:szCs w:val="28"/>
          <w:rtl/>
          <w:lang w:bidi="ar-EG"/>
          <w14:ligatures w14:val="none"/>
        </w:rPr>
      </w:pPr>
      <w:r w:rsidRPr="00D07CDE">
        <w:rPr>
          <w:rFonts w:ascii="Sakkal Majalla" w:eastAsia="Calibri" w:hAnsi="Sakkal Majalla" w:cs="Sakkal Majalla"/>
          <w:kern w:val="0"/>
          <w:sz w:val="28"/>
          <w:szCs w:val="28"/>
          <w:rtl/>
          <w:lang w:bidi="ar-EG"/>
          <w14:ligatures w14:val="none"/>
        </w:rPr>
        <w:t xml:space="preserve">إذ ذكرت دراسة (محمود 2020) بأن المراقبة وعمليات المتابعة المتواصلة تعد من أهم العوامل التي تساعد في تحديد الخطر والمحاولة في الحد منه، لذلك تعد المراقبة من أول الإجراءات التي اتخذتها إدارة المخاطر لرصد الخطر المحتمل. </w:t>
      </w:r>
    </w:p>
    <w:p w14:paraId="173EF4B5" w14:textId="3F30B7FB" w:rsidR="00861291" w:rsidRPr="00861291" w:rsidRDefault="00861291">
      <w:pPr>
        <w:bidi w:val="0"/>
        <w:rPr>
          <w:rFonts w:ascii="Sakkal Majalla" w:eastAsia="Calibri" w:hAnsi="Sakkal Majalla" w:cs="Sakkal Majalla"/>
          <w:b/>
          <w:bCs/>
          <w:kern w:val="0"/>
          <w:sz w:val="2"/>
          <w:szCs w:val="2"/>
          <w:rtl/>
          <w:lang w:bidi="ar-EG"/>
        </w:rPr>
      </w:pPr>
      <w:bookmarkStart w:id="45" w:name="_Toc143995609"/>
      <w:bookmarkStart w:id="46" w:name="_Toc192083869"/>
      <w:r>
        <w:rPr>
          <w:rFonts w:ascii="Sakkal Majalla" w:eastAsia="Calibri" w:hAnsi="Sakkal Majalla" w:cs="Sakkal Majalla" w:hint="cs"/>
          <w:b/>
          <w:bCs/>
          <w:kern w:val="0"/>
          <w:sz w:val="2"/>
          <w:szCs w:val="2"/>
          <w:rtl/>
          <w:lang w:bidi="ar-EG"/>
        </w:rPr>
        <w:t>ج</w:t>
      </w:r>
    </w:p>
    <w:bookmarkEnd w:id="25"/>
    <w:bookmarkEnd w:id="26"/>
    <w:bookmarkEnd w:id="45"/>
    <w:bookmarkEnd w:id="46"/>
    <w:p w14:paraId="26F2DBFA" w14:textId="6BE04796" w:rsidR="00FA7227" w:rsidRDefault="00FA7227" w:rsidP="00FA7227">
      <w:pPr>
        <w:spacing w:before="100" w:beforeAutospacing="1" w:after="100" w:afterAutospacing="1" w:line="360" w:lineRule="auto"/>
        <w:jc w:val="right"/>
        <w:rPr>
          <w:rFonts w:ascii="Sakkal Majalla" w:hAnsi="Sakkal Majalla" w:cs="Sakkal Majalla"/>
          <w:b/>
          <w:bCs/>
          <w:sz w:val="32"/>
          <w:szCs w:val="32"/>
        </w:rPr>
        <w:sectPr w:rsidR="00FA7227" w:rsidSect="00D07CDE">
          <w:footerReference w:type="default" r:id="rId14"/>
          <w:pgSz w:w="11906" w:h="16838" w:code="9"/>
          <w:pgMar w:top="1440" w:right="1985" w:bottom="1440" w:left="1418" w:header="720" w:footer="720" w:gutter="567"/>
          <w:pgNumType w:start="1"/>
          <w:cols w:space="708"/>
          <w:bidi/>
          <w:rtlGutter/>
          <w:docGrid w:linePitch="360"/>
        </w:sectPr>
      </w:pPr>
    </w:p>
    <w:p w14:paraId="29D4231B" w14:textId="2670D1E3" w:rsidR="0081623B" w:rsidRPr="00FA7227" w:rsidRDefault="0081623B" w:rsidP="00FA722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A7227">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2F0D2EA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A7227">
        <w:rPr>
          <w:rFonts w:ascii="Sakkal Majalla" w:eastAsia="Calibri" w:hAnsi="Sakkal Majalla" w:cs="Sakkal Majalla"/>
          <w:b/>
          <w:bCs/>
          <w:kern w:val="0"/>
          <w:sz w:val="32"/>
          <w:szCs w:val="32"/>
          <w:lang w:bidi="ar-EG"/>
          <w14:ligatures w14:val="none"/>
        </w:rPr>
        <w:t>Mid-Ocean University</w:t>
      </w:r>
    </w:p>
    <w:p w14:paraId="4A539B4C" w14:textId="235118D1" w:rsidR="0081623B" w:rsidRPr="00FA7227" w:rsidRDefault="0081623B" w:rsidP="00D07CD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A7227">
        <w:rPr>
          <w:rFonts w:ascii="Sakkal Majalla" w:eastAsia="Calibri" w:hAnsi="Sakkal Majalla" w:cs="Sakkal Majalla"/>
          <w:b/>
          <w:bCs/>
          <w:kern w:val="0"/>
          <w:sz w:val="32"/>
          <w:szCs w:val="32"/>
          <w:lang w:bidi="ar-EG"/>
          <w14:ligatures w14:val="none"/>
        </w:rPr>
        <w:t>College of Management</w:t>
      </w:r>
    </w:p>
    <w:p w14:paraId="0479A04F" w14:textId="713DA78B" w:rsidR="0081623B" w:rsidRPr="00FA7227" w:rsidRDefault="00857739" w:rsidP="00D07CDE">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FA7227">
        <w:rPr>
          <w:rFonts w:ascii="Sakkal Majalla" w:eastAsia="Calibri" w:hAnsi="Sakkal Majalla" w:cs="Sakkal Majalla"/>
          <w:b/>
          <w:bCs/>
          <w:kern w:val="0"/>
          <w:sz w:val="32"/>
          <w:szCs w:val="32"/>
          <w:lang w:bidi="ar-EG"/>
          <w14:ligatures w14:val="none"/>
        </w:rPr>
        <w:t xml:space="preserve">Department of </w:t>
      </w:r>
      <w:r w:rsidR="00813078" w:rsidRPr="00FA7227">
        <w:rPr>
          <w:rFonts w:ascii="Sakkal Majalla" w:eastAsia="Calibri" w:hAnsi="Sakkal Majalla" w:cs="Sakkal Majalla"/>
          <w:b/>
          <w:bCs/>
          <w:kern w:val="0"/>
          <w:sz w:val="32"/>
          <w:szCs w:val="32"/>
          <w:lang w:bidi="ar-EG"/>
          <w14:ligatures w14:val="none"/>
        </w:rPr>
        <w:t>risk</w:t>
      </w:r>
      <w:r w:rsidRPr="00FA7227">
        <w:rPr>
          <w:rFonts w:ascii="Sakkal Majalla" w:eastAsia="Calibri" w:hAnsi="Sakkal Majalla" w:cs="Sakkal Majalla"/>
          <w:b/>
          <w:bCs/>
          <w:kern w:val="0"/>
          <w:sz w:val="32"/>
          <w:szCs w:val="32"/>
          <w:lang w:bidi="ar-EG"/>
          <w14:ligatures w14:val="none"/>
        </w:rPr>
        <w:t xml:space="preserve"> management</w:t>
      </w:r>
    </w:p>
    <w:p w14:paraId="051F004A" w14:textId="77777777" w:rsidR="00D32470" w:rsidRPr="00D07CDE" w:rsidRDefault="00D32470" w:rsidP="00D07CDE">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0CC13C7D" w14:textId="05ECCCC8" w:rsidR="00D10F38" w:rsidRPr="00FA7227" w:rsidRDefault="00573BFE" w:rsidP="00FA7227">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FA7227">
        <w:rPr>
          <w:rFonts w:ascii="Sakkal Majalla" w:eastAsia="Calibri" w:hAnsi="Sakkal Majalla" w:cs="Sakkal Majalla"/>
          <w:b/>
          <w:bCs/>
          <w:kern w:val="0"/>
          <w:sz w:val="40"/>
          <w:szCs w:val="40"/>
          <w:lang w:bidi="ar-EG"/>
          <w14:ligatures w14:val="none"/>
        </w:rPr>
        <w:t>The Impact of Digital Transformation on Reducing Institutional Risks: An Applied Study on the Ministry of Health</w:t>
      </w:r>
    </w:p>
    <w:p w14:paraId="5580A500" w14:textId="77777777" w:rsidR="005835DA" w:rsidRDefault="005835DA" w:rsidP="00FA722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5FF99164" w:rsidR="0081623B" w:rsidRPr="00FA7227" w:rsidRDefault="0081623B" w:rsidP="005835D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A7227">
        <w:rPr>
          <w:rFonts w:ascii="Sakkal Majalla" w:eastAsia="Calibri" w:hAnsi="Sakkal Majalla" w:cs="Sakkal Majalla"/>
          <w:b/>
          <w:bCs/>
          <w:kern w:val="0"/>
          <w:sz w:val="36"/>
          <w:szCs w:val="36"/>
          <w:lang w:bidi="ar-EG"/>
          <w14:ligatures w14:val="none"/>
        </w:rPr>
        <w:t>Preparation</w:t>
      </w:r>
      <w:r w:rsidRPr="00FA7227">
        <w:rPr>
          <w:rFonts w:ascii="Sakkal Majalla" w:eastAsia="Calibri" w:hAnsi="Sakkal Majalla" w:cs="Sakkal Majalla"/>
          <w:b/>
          <w:bCs/>
          <w:kern w:val="0"/>
          <w:sz w:val="36"/>
          <w:szCs w:val="36"/>
          <w:rtl/>
          <w:lang w:bidi="ar-EG"/>
          <w14:ligatures w14:val="none"/>
        </w:rPr>
        <w:t>:</w:t>
      </w:r>
      <w:r w:rsidR="00E20837">
        <w:rPr>
          <w:rFonts w:ascii="Sakkal Majalla" w:eastAsia="Calibri" w:hAnsi="Sakkal Majalla" w:cs="Sakkal Majalla"/>
          <w:b/>
          <w:bCs/>
          <w:kern w:val="0"/>
          <w:sz w:val="36"/>
          <w:szCs w:val="36"/>
          <w:lang w:bidi="ar-EG"/>
          <w14:ligatures w14:val="none"/>
        </w:rPr>
        <w:t xml:space="preserve"> </w:t>
      </w:r>
      <w:proofErr w:type="spellStart"/>
      <w:r w:rsidR="00E20837">
        <w:rPr>
          <w:rFonts w:ascii="Sakkal Majalla" w:eastAsia="Calibri" w:hAnsi="Sakkal Majalla" w:cs="Sakkal Majalla"/>
          <w:b/>
          <w:bCs/>
          <w:kern w:val="0"/>
          <w:sz w:val="36"/>
          <w:szCs w:val="36"/>
          <w:lang w:bidi="ar-EG"/>
          <w14:ligatures w14:val="none"/>
        </w:rPr>
        <w:t>Neamah</w:t>
      </w:r>
      <w:proofErr w:type="spellEnd"/>
      <w:r w:rsidR="00E20837">
        <w:rPr>
          <w:rFonts w:ascii="Sakkal Majalla" w:eastAsia="Calibri" w:hAnsi="Sakkal Majalla" w:cs="Sakkal Majalla"/>
          <w:b/>
          <w:bCs/>
          <w:kern w:val="0"/>
          <w:sz w:val="36"/>
          <w:szCs w:val="36"/>
          <w:lang w:bidi="ar-EG"/>
          <w14:ligatures w14:val="none"/>
        </w:rPr>
        <w:t xml:space="preserve"> Ali Masoud </w:t>
      </w:r>
      <w:proofErr w:type="spellStart"/>
      <w:r w:rsidR="00E20837">
        <w:rPr>
          <w:rFonts w:ascii="Sakkal Majalla" w:eastAsia="Calibri" w:hAnsi="Sakkal Majalla" w:cs="Sakkal Majalla"/>
          <w:b/>
          <w:bCs/>
          <w:kern w:val="0"/>
          <w:sz w:val="36"/>
          <w:szCs w:val="36"/>
          <w:lang w:bidi="ar-EG"/>
          <w14:ligatures w14:val="none"/>
        </w:rPr>
        <w:t>Alhawiti</w:t>
      </w:r>
      <w:proofErr w:type="spellEnd"/>
    </w:p>
    <w:p w14:paraId="35A98428" w14:textId="77777777" w:rsidR="00BC4BAB" w:rsidRPr="00FA7227" w:rsidRDefault="00BC4BAB" w:rsidP="00BC4BAB">
      <w:pPr>
        <w:bidi w:val="0"/>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Pr>
          <w:rFonts w:ascii="Sakkal Majalla" w:eastAsia="Calibri" w:hAnsi="Sakkal Majalla" w:cs="Sakkal Majalla"/>
          <w:b/>
          <w:bCs/>
          <w:kern w:val="0"/>
          <w:sz w:val="36"/>
          <w:szCs w:val="36"/>
          <w14:ligatures w14:val="none"/>
        </w:rPr>
        <w:t>242000812</w:t>
      </w:r>
    </w:p>
    <w:p w14:paraId="0E8308E2" w14:textId="77777777" w:rsidR="00387D77" w:rsidRPr="00BC4BAB" w:rsidRDefault="00387D77" w:rsidP="00FA7227">
      <w:pPr>
        <w:bidi w:val="0"/>
        <w:spacing w:before="100" w:beforeAutospacing="1" w:after="100" w:afterAutospacing="1" w:line="360" w:lineRule="auto"/>
        <w:jc w:val="center"/>
        <w:rPr>
          <w:rFonts w:ascii="Sakkal Majalla" w:eastAsia="Calibri" w:hAnsi="Sakkal Majalla" w:cs="Sakkal Majalla"/>
          <w:b/>
          <w:bCs/>
          <w:kern w:val="0"/>
          <w:sz w:val="20"/>
          <w:szCs w:val="20"/>
          <w:rtl/>
          <w:lang w:bidi="ar-EG"/>
          <w14:ligatures w14:val="none"/>
        </w:rPr>
      </w:pPr>
    </w:p>
    <w:p w14:paraId="11FA3077" w14:textId="77777777" w:rsidR="0081623B" w:rsidRPr="00FA7227" w:rsidRDefault="0081623B" w:rsidP="00FA722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A7227">
        <w:rPr>
          <w:rFonts w:ascii="Sakkal Majalla" w:eastAsia="Calibri" w:hAnsi="Sakkal Majalla" w:cs="Sakkal Majalla"/>
          <w:b/>
          <w:bCs/>
          <w:kern w:val="0"/>
          <w:sz w:val="36"/>
          <w:szCs w:val="36"/>
          <w:lang w:bidi="ar-EG"/>
          <w14:ligatures w14:val="none"/>
        </w:rPr>
        <w:t>Supervision:</w:t>
      </w:r>
    </w:p>
    <w:p w14:paraId="30208B2E" w14:textId="77777777" w:rsidR="00FA7227" w:rsidRPr="005835DA" w:rsidRDefault="00FA7227" w:rsidP="00FA722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5835DA">
        <w:rPr>
          <w:rFonts w:ascii="Sakkal Majalla" w:eastAsia="Calibri" w:hAnsi="Sakkal Majalla" w:cs="Sakkal Majalla"/>
          <w:kern w:val="0"/>
          <w:sz w:val="36"/>
          <w:szCs w:val="36"/>
          <w:lang w:bidi="ar-EG"/>
          <w14:ligatures w14:val="none"/>
        </w:rPr>
        <w:t xml:space="preserve">Dr. Al </w:t>
      </w:r>
      <w:proofErr w:type="spellStart"/>
      <w:r w:rsidRPr="005835DA">
        <w:rPr>
          <w:rFonts w:ascii="Sakkal Majalla" w:eastAsia="Calibri" w:hAnsi="Sakkal Majalla" w:cs="Sakkal Majalla"/>
          <w:kern w:val="0"/>
          <w:sz w:val="36"/>
          <w:szCs w:val="36"/>
          <w:lang w:bidi="ar-EG"/>
          <w14:ligatures w14:val="none"/>
        </w:rPr>
        <w:t>faisal</w:t>
      </w:r>
      <w:proofErr w:type="spellEnd"/>
      <w:r w:rsidRPr="005835DA">
        <w:rPr>
          <w:rFonts w:ascii="Sakkal Majalla" w:eastAsia="Calibri" w:hAnsi="Sakkal Majalla" w:cs="Sakkal Majalla"/>
          <w:kern w:val="0"/>
          <w:sz w:val="36"/>
          <w:szCs w:val="36"/>
          <w:lang w:bidi="ar-EG"/>
          <w14:ligatures w14:val="none"/>
        </w:rPr>
        <w:t xml:space="preserve"> </w:t>
      </w:r>
      <w:proofErr w:type="spellStart"/>
      <w:r w:rsidRPr="005835DA">
        <w:rPr>
          <w:rFonts w:ascii="Sakkal Majalla" w:eastAsia="Calibri" w:hAnsi="Sakkal Majalla" w:cs="Sakkal Majalla"/>
          <w:kern w:val="0"/>
          <w:sz w:val="36"/>
          <w:szCs w:val="36"/>
          <w:lang w:bidi="ar-EG"/>
          <w14:ligatures w14:val="none"/>
        </w:rPr>
        <w:t>Abdelhameed</w:t>
      </w:r>
      <w:proofErr w:type="spellEnd"/>
      <w:r w:rsidRPr="005835DA">
        <w:rPr>
          <w:rFonts w:ascii="Sakkal Majalla" w:eastAsia="Calibri" w:hAnsi="Sakkal Majalla" w:cs="Sakkal Majalla"/>
          <w:kern w:val="0"/>
          <w:sz w:val="36"/>
          <w:szCs w:val="36"/>
          <w:lang w:bidi="ar-EG"/>
          <w14:ligatures w14:val="none"/>
        </w:rPr>
        <w:t xml:space="preserve"> Mohamed</w:t>
      </w:r>
    </w:p>
    <w:p w14:paraId="641E625C" w14:textId="77777777" w:rsidR="00FA7227" w:rsidRPr="005835DA" w:rsidRDefault="00FA7227" w:rsidP="00FA722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5835DA">
        <w:rPr>
          <w:rFonts w:ascii="Sakkal Majalla" w:eastAsia="Calibri" w:hAnsi="Sakkal Majalla" w:cs="Sakkal Majalla"/>
          <w:kern w:val="0"/>
          <w:sz w:val="36"/>
          <w:szCs w:val="36"/>
          <w:lang w:bidi="ar-EG"/>
          <w14:ligatures w14:val="none"/>
        </w:rPr>
        <w:t xml:space="preserve">Dr. Fayez Ali </w:t>
      </w:r>
      <w:proofErr w:type="spellStart"/>
      <w:r w:rsidRPr="005835DA">
        <w:rPr>
          <w:rFonts w:ascii="Sakkal Majalla" w:eastAsia="Calibri" w:hAnsi="Sakkal Majalla" w:cs="Sakkal Majalla"/>
          <w:kern w:val="0"/>
          <w:sz w:val="36"/>
          <w:szCs w:val="36"/>
          <w:lang w:bidi="ar-EG"/>
          <w14:ligatures w14:val="none"/>
        </w:rPr>
        <w:t>Jrad</w:t>
      </w:r>
      <w:proofErr w:type="spellEnd"/>
    </w:p>
    <w:p w14:paraId="6E52896B" w14:textId="34A06D05" w:rsidR="009125CE" w:rsidRPr="00FA7227" w:rsidRDefault="00FA7227" w:rsidP="00FA722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A7227">
        <w:rPr>
          <w:rFonts w:ascii="Sakkal Majalla" w:eastAsia="Calibri" w:hAnsi="Sakkal Majalla" w:cs="Sakkal Majalla"/>
          <w:b/>
          <w:bCs/>
          <w:kern w:val="0"/>
          <w:sz w:val="36"/>
          <w:szCs w:val="36"/>
          <w:lang w:bidi="ar-EG"/>
          <w14:ligatures w14:val="none"/>
        </w:rPr>
        <w:t>1446 – 2025</w:t>
      </w:r>
    </w:p>
    <w:sectPr w:rsidR="009125CE" w:rsidRPr="00FA7227" w:rsidSect="00D07CDE">
      <w:footerReference w:type="default" r:id="rId1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4F490" w14:textId="77777777" w:rsidR="003B2258" w:rsidRDefault="003B2258" w:rsidP="009125CE">
      <w:pPr>
        <w:spacing w:after="0" w:line="240" w:lineRule="auto"/>
      </w:pPr>
      <w:r>
        <w:separator/>
      </w:r>
    </w:p>
  </w:endnote>
  <w:endnote w:type="continuationSeparator" w:id="0">
    <w:p w14:paraId="674D4FB7" w14:textId="77777777" w:rsidR="003B2258" w:rsidRDefault="003B22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Tahoma">
    <w:panose1 w:val="020B0604030504040204"/>
    <w:charset w:val="00"/>
    <w:family w:val="swiss"/>
    <w:pitch w:val="variable"/>
    <w:sig w:usb0="61002A87" w:usb1="80000000" w:usb2="00000008" w:usb3="00000000" w:csb0="000101FF" w:csb1="00000000"/>
  </w:font>
  <w:font w:name="SakkalMajallaBold">
    <w:panose1 w:val="00000000000000000000"/>
    <w:charset w:val="00"/>
    <w:family w:val="roman"/>
    <w:notTrueType/>
    <w:pitch w:val="default"/>
  </w:font>
  <w:font w:name="Simplified Arabic">
    <w:panose1 w:val="02020603050405020304"/>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ndalus">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290658"/>
      <w:docPartObj>
        <w:docPartGallery w:val="Page Numbers (Bottom of Page)"/>
        <w:docPartUnique/>
      </w:docPartObj>
    </w:sdtPr>
    <w:sdtContent>
      <w:p w14:paraId="204BE568" w14:textId="77777777" w:rsidR="00F12246" w:rsidRDefault="00F12246">
        <w:pPr>
          <w:pStyle w:val="a4"/>
        </w:pPr>
        <w:r>
          <w:rPr>
            <w:noProof/>
          </w:rPr>
          <mc:AlternateContent>
            <mc:Choice Requires="wps">
              <w:drawing>
                <wp:anchor distT="0" distB="0" distL="114300" distR="114300" simplePos="0" relativeHeight="251666432" behindDoc="0" locked="0" layoutInCell="1" allowOverlap="1" wp14:anchorId="1AAC86B3" wp14:editId="67B8322E">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1EF3188" w14:textId="77777777" w:rsidR="00F12246" w:rsidRPr="00D07CDE" w:rsidRDefault="00F12246">
                              <w:pPr>
                                <w:jc w:val="center"/>
                                <w:rPr>
                                  <w:rFonts w:ascii="Sakkal Majalla" w:hAnsi="Sakkal Majalla" w:cs="Sakkal Majalla"/>
                                  <w:b/>
                                  <w:bCs/>
                                  <w:sz w:val="24"/>
                                  <w:szCs w:val="24"/>
                                </w:rPr>
                              </w:pPr>
                              <w:r w:rsidRPr="00D07CDE">
                                <w:rPr>
                                  <w:rFonts w:ascii="Sakkal Majalla" w:hAnsi="Sakkal Majalla" w:cs="Sakkal Majalla"/>
                                  <w:b/>
                                  <w:bCs/>
                                  <w:sz w:val="24"/>
                                  <w:szCs w:val="24"/>
                                </w:rPr>
                                <w:fldChar w:fldCharType="begin"/>
                              </w:r>
                              <w:r w:rsidRPr="00D07CDE">
                                <w:rPr>
                                  <w:rFonts w:ascii="Sakkal Majalla" w:hAnsi="Sakkal Majalla" w:cs="Sakkal Majalla"/>
                                  <w:b/>
                                  <w:bCs/>
                                  <w:sz w:val="24"/>
                                  <w:szCs w:val="24"/>
                                </w:rPr>
                                <w:instrText xml:space="preserve"> PAGE    \* MERGEFORMAT </w:instrText>
                              </w:r>
                              <w:r w:rsidRPr="00D07CDE">
                                <w:rPr>
                                  <w:rFonts w:ascii="Sakkal Majalla" w:hAnsi="Sakkal Majalla" w:cs="Sakkal Majalla"/>
                                  <w:b/>
                                  <w:bCs/>
                                  <w:sz w:val="24"/>
                                  <w:szCs w:val="24"/>
                                </w:rPr>
                                <w:fldChar w:fldCharType="separate"/>
                              </w:r>
                              <w:r w:rsidR="00966B2E">
                                <w:rPr>
                                  <w:rFonts w:ascii="Sakkal Majalla" w:hAnsi="Sakkal Majalla" w:cs="Sakkal Majalla"/>
                                  <w:b/>
                                  <w:bCs/>
                                  <w:noProof/>
                                  <w:sz w:val="24"/>
                                  <w:szCs w:val="24"/>
                                  <w:rtl/>
                                </w:rPr>
                                <w:t>86</w:t>
                              </w:r>
                              <w:r w:rsidRPr="00D07CD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AAC86B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" filled="t" strokecolor="gray" strokeweight="2.25pt">
                  <v:textbox inset=",0,,0">
                    <w:txbxContent>
                      <w:p w14:paraId="11EF3188" w14:textId="77777777" w:rsidR="00F12246" w:rsidRPr="00D07CDE" w:rsidRDefault="00F12246">
                        <w:pPr>
                          <w:jc w:val="center"/>
                          <w:rPr>
                            <w:rFonts w:ascii="Sakkal Majalla" w:hAnsi="Sakkal Majalla" w:cs="Sakkal Majalla"/>
                            <w:b/>
                            <w:bCs/>
                            <w:sz w:val="24"/>
                            <w:szCs w:val="24"/>
                          </w:rPr>
                        </w:pPr>
                        <w:r w:rsidRPr="00D07CDE">
                          <w:rPr>
                            <w:rFonts w:ascii="Sakkal Majalla" w:hAnsi="Sakkal Majalla" w:cs="Sakkal Majalla"/>
                            <w:b/>
                            <w:bCs/>
                            <w:sz w:val="24"/>
                            <w:szCs w:val="24"/>
                          </w:rPr>
                          <w:fldChar w:fldCharType="begin"/>
                        </w:r>
                        <w:r w:rsidRPr="00D07CDE">
                          <w:rPr>
                            <w:rFonts w:ascii="Sakkal Majalla" w:hAnsi="Sakkal Majalla" w:cs="Sakkal Majalla"/>
                            <w:b/>
                            <w:bCs/>
                            <w:sz w:val="24"/>
                            <w:szCs w:val="24"/>
                          </w:rPr>
                          <w:instrText xml:space="preserve"> PAGE    \* MERGEFORMAT </w:instrText>
                        </w:r>
                        <w:r w:rsidRPr="00D07CDE">
                          <w:rPr>
                            <w:rFonts w:ascii="Sakkal Majalla" w:hAnsi="Sakkal Majalla" w:cs="Sakkal Majalla"/>
                            <w:b/>
                            <w:bCs/>
                            <w:sz w:val="24"/>
                            <w:szCs w:val="24"/>
                          </w:rPr>
                          <w:fldChar w:fldCharType="separate"/>
                        </w:r>
                        <w:r w:rsidR="00966B2E">
                          <w:rPr>
                            <w:rFonts w:ascii="Sakkal Majalla" w:hAnsi="Sakkal Majalla" w:cs="Sakkal Majalla"/>
                            <w:b/>
                            <w:bCs/>
                            <w:noProof/>
                            <w:sz w:val="24"/>
                            <w:szCs w:val="24"/>
                            <w:rtl/>
                          </w:rPr>
                          <w:t>86</w:t>
                        </w:r>
                        <w:r w:rsidRPr="00D07CD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069EE8C" wp14:editId="1AF1308D">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EA9876C"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CD430" w14:textId="395B17C3" w:rsidR="00F12246" w:rsidRDefault="00F122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4DF37" w14:textId="77777777" w:rsidR="003B2258" w:rsidRDefault="003B2258" w:rsidP="009125CE">
      <w:pPr>
        <w:spacing w:after="0" w:line="240" w:lineRule="auto"/>
      </w:pPr>
      <w:r>
        <w:separator/>
      </w:r>
    </w:p>
  </w:footnote>
  <w:footnote w:type="continuationSeparator" w:id="0">
    <w:p w14:paraId="0D210FF0" w14:textId="77777777" w:rsidR="003B2258" w:rsidRDefault="003B225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DFB02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607272846" o:spid="_x0000_i1025" type="#_x0000_t75" style="width:11.25pt;height:11.25pt;visibility:visible;mso-wrap-style:square">
            <v:imagedata r:id="rId1" o:title=""/>
          </v:shape>
        </w:pict>
      </mc:Choice>
      <mc:Fallback>
        <w:drawing>
          <wp:inline distT="0" distB="0" distL="0" distR="0" wp14:anchorId="34435632" wp14:editId="164E9675">
            <wp:extent cx="142875" cy="142875"/>
            <wp:effectExtent l="0" t="0" r="0" b="0"/>
            <wp:docPr id="607272846" name="صورة 60727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460CFE"/>
    <w:multiLevelType w:val="multilevel"/>
    <w:tmpl w:val="4468CD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96D0B"/>
    <w:multiLevelType w:val="hybridMultilevel"/>
    <w:tmpl w:val="140A26C0"/>
    <w:lvl w:ilvl="0" w:tplc="04090005">
      <w:start w:val="1"/>
      <w:numFmt w:val="bullet"/>
      <w:lvlText w:val=""/>
      <w:lvlJc w:val="left"/>
      <w:pPr>
        <w:ind w:left="805" w:hanging="360"/>
      </w:pPr>
      <w:rPr>
        <w:rFonts w:ascii="Wingdings" w:hAnsi="Wingdings"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2" w15:restartNumberingAfterBreak="0">
    <w:nsid w:val="13CD5561"/>
    <w:multiLevelType w:val="multilevel"/>
    <w:tmpl w:val="4958367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D51F8"/>
    <w:multiLevelType w:val="hybridMultilevel"/>
    <w:tmpl w:val="AF387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741EA"/>
    <w:multiLevelType w:val="hybridMultilevel"/>
    <w:tmpl w:val="9E3CE6B8"/>
    <w:lvl w:ilvl="0" w:tplc="14A8B48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13302D"/>
    <w:multiLevelType w:val="hybridMultilevel"/>
    <w:tmpl w:val="D1D8D6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1E41E0"/>
    <w:multiLevelType w:val="hybridMultilevel"/>
    <w:tmpl w:val="E202E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7473867"/>
    <w:multiLevelType w:val="hybridMultilevel"/>
    <w:tmpl w:val="31C471E6"/>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 w15:restartNumberingAfterBreak="0">
    <w:nsid w:val="197B4833"/>
    <w:multiLevelType w:val="hybridMultilevel"/>
    <w:tmpl w:val="18969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1BEC69F2"/>
    <w:multiLevelType w:val="hybridMultilevel"/>
    <w:tmpl w:val="6B4A56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BF66762"/>
    <w:multiLevelType w:val="multilevel"/>
    <w:tmpl w:val="F11E9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B22244"/>
    <w:multiLevelType w:val="hybridMultilevel"/>
    <w:tmpl w:val="9B9669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7D6CCB"/>
    <w:multiLevelType w:val="hybridMultilevel"/>
    <w:tmpl w:val="5C2207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3D3311"/>
    <w:multiLevelType w:val="hybridMultilevel"/>
    <w:tmpl w:val="87567D58"/>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25863A0E"/>
    <w:multiLevelType w:val="hybridMultilevel"/>
    <w:tmpl w:val="6ED2F058"/>
    <w:lvl w:ilvl="0" w:tplc="A2AA00A8">
      <w:start w:val="1"/>
      <w:numFmt w:val="decimal"/>
      <w:lvlText w:val="%1)"/>
      <w:lvlJc w:val="left"/>
      <w:pPr>
        <w:ind w:left="445" w:hanging="360"/>
      </w:pPr>
      <w:rPr>
        <w:rFonts w:hint="default"/>
        <w:b/>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1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7B92C0E"/>
    <w:multiLevelType w:val="hybridMultilevel"/>
    <w:tmpl w:val="7A1025E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3010F6"/>
    <w:multiLevelType w:val="hybridMultilevel"/>
    <w:tmpl w:val="C6DEDF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EC13AB"/>
    <w:multiLevelType w:val="hybridMultilevel"/>
    <w:tmpl w:val="BF406C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0532FD"/>
    <w:multiLevelType w:val="hybridMultilevel"/>
    <w:tmpl w:val="8662FF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F277B0"/>
    <w:multiLevelType w:val="multilevel"/>
    <w:tmpl w:val="C0C8307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D0631B"/>
    <w:multiLevelType w:val="hybridMultilevel"/>
    <w:tmpl w:val="9BE4FF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E25296"/>
    <w:multiLevelType w:val="hybridMultilevel"/>
    <w:tmpl w:val="F828B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4000731"/>
    <w:multiLevelType w:val="hybridMultilevel"/>
    <w:tmpl w:val="5950E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04030F"/>
    <w:multiLevelType w:val="hybridMultilevel"/>
    <w:tmpl w:val="33D82EAA"/>
    <w:lvl w:ilvl="0" w:tplc="04090007">
      <w:start w:val="1"/>
      <w:numFmt w:val="bullet"/>
      <w:lvlText w:val=""/>
      <w:lvlPicBulletId w:val="0"/>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30" w15:restartNumberingAfterBreak="0">
    <w:nsid w:val="46295920"/>
    <w:multiLevelType w:val="hybridMultilevel"/>
    <w:tmpl w:val="E92A7E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B42A4E"/>
    <w:multiLevelType w:val="hybridMultilevel"/>
    <w:tmpl w:val="7F10FE2A"/>
    <w:lvl w:ilvl="0" w:tplc="04090005">
      <w:start w:val="1"/>
      <w:numFmt w:val="bullet"/>
      <w:lvlText w:val=""/>
      <w:lvlJc w:val="left"/>
      <w:pPr>
        <w:ind w:left="1335" w:hanging="360"/>
      </w:pPr>
      <w:rPr>
        <w:rFonts w:ascii="Wingdings" w:hAnsi="Wingdings"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32" w15:restartNumberingAfterBreak="0">
    <w:nsid w:val="48EE1D50"/>
    <w:multiLevelType w:val="hybridMultilevel"/>
    <w:tmpl w:val="0B46D226"/>
    <w:lvl w:ilvl="0" w:tplc="04090009">
      <w:start w:val="1"/>
      <w:numFmt w:val="bullet"/>
      <w:lvlText w:val=""/>
      <w:lvlJc w:val="left"/>
      <w:pPr>
        <w:ind w:left="805" w:hanging="360"/>
      </w:pPr>
      <w:rPr>
        <w:rFonts w:ascii="Wingdings" w:hAnsi="Wingdings"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3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A21291D"/>
    <w:multiLevelType w:val="hybridMultilevel"/>
    <w:tmpl w:val="F752C4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023A4F"/>
    <w:multiLevelType w:val="hybridMultilevel"/>
    <w:tmpl w:val="51324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2C7FB8"/>
    <w:multiLevelType w:val="hybridMultilevel"/>
    <w:tmpl w:val="5CF4973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D2549318">
      <w:start w:val="1"/>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F26E4B"/>
    <w:multiLevelType w:val="hybridMultilevel"/>
    <w:tmpl w:val="13CE18D6"/>
    <w:lvl w:ilvl="0" w:tplc="04090005">
      <w:start w:val="1"/>
      <w:numFmt w:val="bullet"/>
      <w:lvlText w:val=""/>
      <w:lvlJc w:val="left"/>
      <w:pPr>
        <w:ind w:left="805" w:hanging="360"/>
      </w:pPr>
      <w:rPr>
        <w:rFonts w:ascii="Wingdings" w:hAnsi="Wingdings"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38" w15:restartNumberingAfterBreak="0">
    <w:nsid w:val="5A4269F6"/>
    <w:multiLevelType w:val="hybridMultilevel"/>
    <w:tmpl w:val="BC20A9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A470E47"/>
    <w:multiLevelType w:val="hybridMultilevel"/>
    <w:tmpl w:val="BE4608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B603E02"/>
    <w:multiLevelType w:val="hybridMultilevel"/>
    <w:tmpl w:val="3A02E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694EF7"/>
    <w:multiLevelType w:val="hybridMultilevel"/>
    <w:tmpl w:val="51324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1A5CD6"/>
    <w:multiLevelType w:val="hybridMultilevel"/>
    <w:tmpl w:val="A5D2F0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C111AC1"/>
    <w:multiLevelType w:val="hybridMultilevel"/>
    <w:tmpl w:val="0C4866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D16388D"/>
    <w:multiLevelType w:val="hybridMultilevel"/>
    <w:tmpl w:val="961891DE"/>
    <w:lvl w:ilvl="0" w:tplc="D9985C0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867417"/>
    <w:multiLevelType w:val="hybridMultilevel"/>
    <w:tmpl w:val="1D581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574A54"/>
    <w:multiLevelType w:val="hybridMultilevel"/>
    <w:tmpl w:val="57A26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333497C"/>
    <w:multiLevelType w:val="hybridMultilevel"/>
    <w:tmpl w:val="42AACE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5C7BA4"/>
    <w:multiLevelType w:val="hybridMultilevel"/>
    <w:tmpl w:val="0BD8AF18"/>
    <w:lvl w:ilvl="0" w:tplc="60B45F34">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49" w15:restartNumberingAfterBreak="0">
    <w:nsid w:val="76C77472"/>
    <w:multiLevelType w:val="multilevel"/>
    <w:tmpl w:val="145668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3132BF"/>
    <w:multiLevelType w:val="hybridMultilevel"/>
    <w:tmpl w:val="0F86D4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6690419">
    <w:abstractNumId w:val="22"/>
  </w:num>
  <w:num w:numId="2" w16cid:durableId="1126117971">
    <w:abstractNumId w:val="51"/>
  </w:num>
  <w:num w:numId="3" w16cid:durableId="756705027">
    <w:abstractNumId w:val="9"/>
  </w:num>
  <w:num w:numId="4" w16cid:durableId="1524442982">
    <w:abstractNumId w:val="18"/>
  </w:num>
  <w:num w:numId="5" w16cid:durableId="1639335915">
    <w:abstractNumId w:val="15"/>
  </w:num>
  <w:num w:numId="6" w16cid:durableId="11843690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2872753">
    <w:abstractNumId w:val="4"/>
  </w:num>
  <w:num w:numId="8" w16cid:durableId="1185169573">
    <w:abstractNumId w:val="44"/>
  </w:num>
  <w:num w:numId="9" w16cid:durableId="841892040">
    <w:abstractNumId w:val="14"/>
  </w:num>
  <w:num w:numId="10" w16cid:durableId="1707245061">
    <w:abstractNumId w:val="48"/>
  </w:num>
  <w:num w:numId="11" w16cid:durableId="1285700036">
    <w:abstractNumId w:val="17"/>
  </w:num>
  <w:num w:numId="12" w16cid:durableId="1893232212">
    <w:abstractNumId w:val="11"/>
  </w:num>
  <w:num w:numId="13" w16cid:durableId="552812968">
    <w:abstractNumId w:val="0"/>
  </w:num>
  <w:num w:numId="14" w16cid:durableId="1145271867">
    <w:abstractNumId w:val="49"/>
  </w:num>
  <w:num w:numId="15" w16cid:durableId="1201240086">
    <w:abstractNumId w:val="2"/>
  </w:num>
  <w:num w:numId="16" w16cid:durableId="1142429014">
    <w:abstractNumId w:val="25"/>
  </w:num>
  <w:num w:numId="17" w16cid:durableId="5710401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935178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46189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5847295">
    <w:abstractNumId w:val="27"/>
  </w:num>
  <w:num w:numId="21" w16cid:durableId="311760536">
    <w:abstractNumId w:val="6"/>
  </w:num>
  <w:num w:numId="22" w16cid:durableId="1465124537">
    <w:abstractNumId w:val="46"/>
  </w:num>
  <w:num w:numId="23" w16cid:durableId="1021198484">
    <w:abstractNumId w:val="8"/>
  </w:num>
  <w:num w:numId="24" w16cid:durableId="1937245986">
    <w:abstractNumId w:val="40"/>
  </w:num>
  <w:num w:numId="25" w16cid:durableId="1215972401">
    <w:abstractNumId w:val="39"/>
  </w:num>
  <w:num w:numId="26" w16cid:durableId="1662151361">
    <w:abstractNumId w:val="26"/>
  </w:num>
  <w:num w:numId="27" w16cid:durableId="455754912">
    <w:abstractNumId w:val="23"/>
  </w:num>
  <w:num w:numId="28" w16cid:durableId="813332874">
    <w:abstractNumId w:val="34"/>
  </w:num>
  <w:num w:numId="29" w16cid:durableId="1132943050">
    <w:abstractNumId w:val="13"/>
  </w:num>
  <w:num w:numId="30" w16cid:durableId="469906187">
    <w:abstractNumId w:val="19"/>
  </w:num>
  <w:num w:numId="31" w16cid:durableId="83302138">
    <w:abstractNumId w:val="35"/>
  </w:num>
  <w:num w:numId="32" w16cid:durableId="517348448">
    <w:abstractNumId w:val="12"/>
  </w:num>
  <w:num w:numId="33" w16cid:durableId="1775246289">
    <w:abstractNumId w:val="50"/>
  </w:num>
  <w:num w:numId="34" w16cid:durableId="1016538687">
    <w:abstractNumId w:val="5"/>
  </w:num>
  <w:num w:numId="35" w16cid:durableId="1430354040">
    <w:abstractNumId w:val="20"/>
  </w:num>
  <w:num w:numId="36" w16cid:durableId="2101756492">
    <w:abstractNumId w:val="3"/>
  </w:num>
  <w:num w:numId="37" w16cid:durableId="503397620">
    <w:abstractNumId w:val="45"/>
  </w:num>
  <w:num w:numId="38" w16cid:durableId="875695377">
    <w:abstractNumId w:val="28"/>
  </w:num>
  <w:num w:numId="39" w16cid:durableId="609896460">
    <w:abstractNumId w:val="31"/>
  </w:num>
  <w:num w:numId="40" w16cid:durableId="935019835">
    <w:abstractNumId w:val="1"/>
  </w:num>
  <w:num w:numId="41" w16cid:durableId="626353342">
    <w:abstractNumId w:val="32"/>
  </w:num>
  <w:num w:numId="42" w16cid:durableId="990520560">
    <w:abstractNumId w:val="47"/>
  </w:num>
  <w:num w:numId="43" w16cid:durableId="203443969">
    <w:abstractNumId w:val="37"/>
  </w:num>
  <w:num w:numId="44" w16cid:durableId="1188955479">
    <w:abstractNumId w:val="30"/>
  </w:num>
  <w:num w:numId="45" w16cid:durableId="853693379">
    <w:abstractNumId w:val="29"/>
  </w:num>
  <w:num w:numId="46" w16cid:durableId="194343503">
    <w:abstractNumId w:val="38"/>
  </w:num>
  <w:num w:numId="47" w16cid:durableId="786049921">
    <w:abstractNumId w:val="36"/>
  </w:num>
  <w:num w:numId="48" w16cid:durableId="93401001">
    <w:abstractNumId w:val="24"/>
  </w:num>
  <w:num w:numId="49" w16cid:durableId="571307768">
    <w:abstractNumId w:val="21"/>
  </w:num>
  <w:num w:numId="50" w16cid:durableId="1178421547">
    <w:abstractNumId w:val="41"/>
  </w:num>
  <w:num w:numId="51" w16cid:durableId="287393245">
    <w:abstractNumId w:val="16"/>
  </w:num>
  <w:num w:numId="52" w16cid:durableId="139546091">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204A8"/>
    <w:rsid w:val="00052AB0"/>
    <w:rsid w:val="00053122"/>
    <w:rsid w:val="000602CA"/>
    <w:rsid w:val="00064FF1"/>
    <w:rsid w:val="00067938"/>
    <w:rsid w:val="0007370A"/>
    <w:rsid w:val="000769E1"/>
    <w:rsid w:val="000842EB"/>
    <w:rsid w:val="00094E98"/>
    <w:rsid w:val="000A0CCC"/>
    <w:rsid w:val="000A4427"/>
    <w:rsid w:val="000A4DAE"/>
    <w:rsid w:val="000A6930"/>
    <w:rsid w:val="000C4130"/>
    <w:rsid w:val="000D2E22"/>
    <w:rsid w:val="000D68C4"/>
    <w:rsid w:val="000D7A52"/>
    <w:rsid w:val="000E0212"/>
    <w:rsid w:val="000E2A00"/>
    <w:rsid w:val="000E503B"/>
    <w:rsid w:val="000F2FC1"/>
    <w:rsid w:val="000F44B4"/>
    <w:rsid w:val="00110487"/>
    <w:rsid w:val="0011240F"/>
    <w:rsid w:val="0012342D"/>
    <w:rsid w:val="00131E44"/>
    <w:rsid w:val="00143989"/>
    <w:rsid w:val="001510C1"/>
    <w:rsid w:val="00152611"/>
    <w:rsid w:val="00153B41"/>
    <w:rsid w:val="00180436"/>
    <w:rsid w:val="00181966"/>
    <w:rsid w:val="001902DB"/>
    <w:rsid w:val="0019163E"/>
    <w:rsid w:val="001B1396"/>
    <w:rsid w:val="001B7151"/>
    <w:rsid w:val="001C2162"/>
    <w:rsid w:val="001F0034"/>
    <w:rsid w:val="001F159D"/>
    <w:rsid w:val="001F46A5"/>
    <w:rsid w:val="0021718D"/>
    <w:rsid w:val="00217ADA"/>
    <w:rsid w:val="00223AE0"/>
    <w:rsid w:val="00227458"/>
    <w:rsid w:val="00234450"/>
    <w:rsid w:val="00245552"/>
    <w:rsid w:val="00260558"/>
    <w:rsid w:val="002704CB"/>
    <w:rsid w:val="002766BC"/>
    <w:rsid w:val="002828EF"/>
    <w:rsid w:val="002846B7"/>
    <w:rsid w:val="0029680E"/>
    <w:rsid w:val="002A32D6"/>
    <w:rsid w:val="002A365A"/>
    <w:rsid w:val="002A76B5"/>
    <w:rsid w:val="002C5EE0"/>
    <w:rsid w:val="002D0190"/>
    <w:rsid w:val="002D30A7"/>
    <w:rsid w:val="002D3120"/>
    <w:rsid w:val="002E36BC"/>
    <w:rsid w:val="002F5FA3"/>
    <w:rsid w:val="00303BF8"/>
    <w:rsid w:val="0031075C"/>
    <w:rsid w:val="00310B47"/>
    <w:rsid w:val="00317A38"/>
    <w:rsid w:val="0033775D"/>
    <w:rsid w:val="00343EE8"/>
    <w:rsid w:val="00357BB1"/>
    <w:rsid w:val="003620C0"/>
    <w:rsid w:val="0036476A"/>
    <w:rsid w:val="00370FDA"/>
    <w:rsid w:val="0037141D"/>
    <w:rsid w:val="00372F46"/>
    <w:rsid w:val="00375565"/>
    <w:rsid w:val="00377D51"/>
    <w:rsid w:val="00377DD2"/>
    <w:rsid w:val="0038357B"/>
    <w:rsid w:val="00383A21"/>
    <w:rsid w:val="0038706F"/>
    <w:rsid w:val="00387D77"/>
    <w:rsid w:val="00396510"/>
    <w:rsid w:val="003B2258"/>
    <w:rsid w:val="003B30A9"/>
    <w:rsid w:val="003C404B"/>
    <w:rsid w:val="003C4FED"/>
    <w:rsid w:val="003D5D45"/>
    <w:rsid w:val="003D6376"/>
    <w:rsid w:val="003E29FB"/>
    <w:rsid w:val="003E3EBB"/>
    <w:rsid w:val="003E7CB6"/>
    <w:rsid w:val="00413DF8"/>
    <w:rsid w:val="00413F36"/>
    <w:rsid w:val="004215C5"/>
    <w:rsid w:val="004260FE"/>
    <w:rsid w:val="00433FD4"/>
    <w:rsid w:val="0043649D"/>
    <w:rsid w:val="00443226"/>
    <w:rsid w:val="00443E0E"/>
    <w:rsid w:val="00446ED1"/>
    <w:rsid w:val="0045272E"/>
    <w:rsid w:val="004613E8"/>
    <w:rsid w:val="00461DB2"/>
    <w:rsid w:val="00464637"/>
    <w:rsid w:val="00473631"/>
    <w:rsid w:val="004744A2"/>
    <w:rsid w:val="00475C10"/>
    <w:rsid w:val="0047707D"/>
    <w:rsid w:val="00482056"/>
    <w:rsid w:val="004845B2"/>
    <w:rsid w:val="004A035D"/>
    <w:rsid w:val="004C3BAD"/>
    <w:rsid w:val="004C4331"/>
    <w:rsid w:val="004C5BFC"/>
    <w:rsid w:val="004C5ED2"/>
    <w:rsid w:val="004D23E7"/>
    <w:rsid w:val="004D6B08"/>
    <w:rsid w:val="004E439C"/>
    <w:rsid w:val="004F1444"/>
    <w:rsid w:val="004F2475"/>
    <w:rsid w:val="005146DA"/>
    <w:rsid w:val="0051585E"/>
    <w:rsid w:val="00531F8A"/>
    <w:rsid w:val="00544E3F"/>
    <w:rsid w:val="005459E0"/>
    <w:rsid w:val="00545E45"/>
    <w:rsid w:val="00557A05"/>
    <w:rsid w:val="00573BFE"/>
    <w:rsid w:val="005835DA"/>
    <w:rsid w:val="00590B27"/>
    <w:rsid w:val="00597F74"/>
    <w:rsid w:val="005A755A"/>
    <w:rsid w:val="005B112C"/>
    <w:rsid w:val="005B2F92"/>
    <w:rsid w:val="005B5824"/>
    <w:rsid w:val="005B7D85"/>
    <w:rsid w:val="005D0E3A"/>
    <w:rsid w:val="005D5DB7"/>
    <w:rsid w:val="005E0382"/>
    <w:rsid w:val="005E4AF3"/>
    <w:rsid w:val="005E72FF"/>
    <w:rsid w:val="005F0133"/>
    <w:rsid w:val="005F2F8D"/>
    <w:rsid w:val="005F5633"/>
    <w:rsid w:val="006020A6"/>
    <w:rsid w:val="006044AD"/>
    <w:rsid w:val="006112DD"/>
    <w:rsid w:val="0061146E"/>
    <w:rsid w:val="00625CAD"/>
    <w:rsid w:val="0062761F"/>
    <w:rsid w:val="00642229"/>
    <w:rsid w:val="006450DB"/>
    <w:rsid w:val="00647482"/>
    <w:rsid w:val="0065627E"/>
    <w:rsid w:val="0066191A"/>
    <w:rsid w:val="00667140"/>
    <w:rsid w:val="006716C2"/>
    <w:rsid w:val="00674C8B"/>
    <w:rsid w:val="00680F37"/>
    <w:rsid w:val="00686D49"/>
    <w:rsid w:val="006910C9"/>
    <w:rsid w:val="006948DE"/>
    <w:rsid w:val="006A0FCA"/>
    <w:rsid w:val="006A2677"/>
    <w:rsid w:val="006A3B5F"/>
    <w:rsid w:val="006A6C3D"/>
    <w:rsid w:val="006B3A4B"/>
    <w:rsid w:val="006B4F02"/>
    <w:rsid w:val="006C7ABE"/>
    <w:rsid w:val="006D0A16"/>
    <w:rsid w:val="006D4C88"/>
    <w:rsid w:val="006F162C"/>
    <w:rsid w:val="00702D1A"/>
    <w:rsid w:val="0070333D"/>
    <w:rsid w:val="00705AF7"/>
    <w:rsid w:val="00706E7F"/>
    <w:rsid w:val="0071504C"/>
    <w:rsid w:val="007301E5"/>
    <w:rsid w:val="00731DC0"/>
    <w:rsid w:val="00741B9A"/>
    <w:rsid w:val="0075485F"/>
    <w:rsid w:val="00754DB9"/>
    <w:rsid w:val="00755053"/>
    <w:rsid w:val="00757802"/>
    <w:rsid w:val="00760A35"/>
    <w:rsid w:val="00761C24"/>
    <w:rsid w:val="00766D40"/>
    <w:rsid w:val="007753A5"/>
    <w:rsid w:val="00775634"/>
    <w:rsid w:val="0078615E"/>
    <w:rsid w:val="007874FA"/>
    <w:rsid w:val="00792A28"/>
    <w:rsid w:val="007A7A94"/>
    <w:rsid w:val="007B0E54"/>
    <w:rsid w:val="007B2139"/>
    <w:rsid w:val="007B42C9"/>
    <w:rsid w:val="007C06CD"/>
    <w:rsid w:val="007C170D"/>
    <w:rsid w:val="007C6908"/>
    <w:rsid w:val="007D2C05"/>
    <w:rsid w:val="007D443E"/>
    <w:rsid w:val="007E0AD8"/>
    <w:rsid w:val="007E1EBB"/>
    <w:rsid w:val="007E3A20"/>
    <w:rsid w:val="007E7BF1"/>
    <w:rsid w:val="007F1674"/>
    <w:rsid w:val="007F6F3A"/>
    <w:rsid w:val="00807477"/>
    <w:rsid w:val="00811E32"/>
    <w:rsid w:val="00813078"/>
    <w:rsid w:val="008156EA"/>
    <w:rsid w:val="0081623B"/>
    <w:rsid w:val="00831F14"/>
    <w:rsid w:val="008332E4"/>
    <w:rsid w:val="0083662A"/>
    <w:rsid w:val="00850760"/>
    <w:rsid w:val="00851803"/>
    <w:rsid w:val="0085226F"/>
    <w:rsid w:val="00857739"/>
    <w:rsid w:val="00861291"/>
    <w:rsid w:val="008663A4"/>
    <w:rsid w:val="00874D2F"/>
    <w:rsid w:val="00875602"/>
    <w:rsid w:val="008756CE"/>
    <w:rsid w:val="00877AAC"/>
    <w:rsid w:val="00882D37"/>
    <w:rsid w:val="00887133"/>
    <w:rsid w:val="008904CF"/>
    <w:rsid w:val="008922BC"/>
    <w:rsid w:val="0089704E"/>
    <w:rsid w:val="008A0A06"/>
    <w:rsid w:val="008A248D"/>
    <w:rsid w:val="008A425D"/>
    <w:rsid w:val="008B2333"/>
    <w:rsid w:val="008B41AE"/>
    <w:rsid w:val="008B42CC"/>
    <w:rsid w:val="008C4A35"/>
    <w:rsid w:val="008E7314"/>
    <w:rsid w:val="008E749B"/>
    <w:rsid w:val="008F11C6"/>
    <w:rsid w:val="008F1EAE"/>
    <w:rsid w:val="008F6829"/>
    <w:rsid w:val="008F6B36"/>
    <w:rsid w:val="00905FD8"/>
    <w:rsid w:val="009125CE"/>
    <w:rsid w:val="0091365B"/>
    <w:rsid w:val="00914D5B"/>
    <w:rsid w:val="00927901"/>
    <w:rsid w:val="009307B0"/>
    <w:rsid w:val="00930A79"/>
    <w:rsid w:val="00930E8C"/>
    <w:rsid w:val="00932A89"/>
    <w:rsid w:val="00937CA3"/>
    <w:rsid w:val="00951F48"/>
    <w:rsid w:val="0096099D"/>
    <w:rsid w:val="009638CB"/>
    <w:rsid w:val="00963C6C"/>
    <w:rsid w:val="00964E82"/>
    <w:rsid w:val="00966B2E"/>
    <w:rsid w:val="00970F41"/>
    <w:rsid w:val="0097383F"/>
    <w:rsid w:val="009743B7"/>
    <w:rsid w:val="00985B71"/>
    <w:rsid w:val="00994120"/>
    <w:rsid w:val="009A62C5"/>
    <w:rsid w:val="009B37BE"/>
    <w:rsid w:val="009B37F5"/>
    <w:rsid w:val="009B5162"/>
    <w:rsid w:val="009B6888"/>
    <w:rsid w:val="009B7EAF"/>
    <w:rsid w:val="009C0161"/>
    <w:rsid w:val="009C20C7"/>
    <w:rsid w:val="009C4C3D"/>
    <w:rsid w:val="009C6715"/>
    <w:rsid w:val="009D108D"/>
    <w:rsid w:val="009D2E51"/>
    <w:rsid w:val="009D2E90"/>
    <w:rsid w:val="009D59AE"/>
    <w:rsid w:val="009E1436"/>
    <w:rsid w:val="009E5668"/>
    <w:rsid w:val="009F3C61"/>
    <w:rsid w:val="009F7996"/>
    <w:rsid w:val="00A00595"/>
    <w:rsid w:val="00A02DBC"/>
    <w:rsid w:val="00A10072"/>
    <w:rsid w:val="00A10B45"/>
    <w:rsid w:val="00A1279C"/>
    <w:rsid w:val="00A130CC"/>
    <w:rsid w:val="00A15287"/>
    <w:rsid w:val="00A15584"/>
    <w:rsid w:val="00A16431"/>
    <w:rsid w:val="00A30D10"/>
    <w:rsid w:val="00A348C1"/>
    <w:rsid w:val="00A3547E"/>
    <w:rsid w:val="00A40ADE"/>
    <w:rsid w:val="00A44EBE"/>
    <w:rsid w:val="00A4659A"/>
    <w:rsid w:val="00A50745"/>
    <w:rsid w:val="00A74F76"/>
    <w:rsid w:val="00A97576"/>
    <w:rsid w:val="00AA79E9"/>
    <w:rsid w:val="00AB0A70"/>
    <w:rsid w:val="00AB41F1"/>
    <w:rsid w:val="00AB5A3B"/>
    <w:rsid w:val="00AD722B"/>
    <w:rsid w:val="00AE3C7A"/>
    <w:rsid w:val="00AF24F6"/>
    <w:rsid w:val="00AF31BE"/>
    <w:rsid w:val="00B05F9C"/>
    <w:rsid w:val="00B117E8"/>
    <w:rsid w:val="00B15A9E"/>
    <w:rsid w:val="00B20235"/>
    <w:rsid w:val="00B346DF"/>
    <w:rsid w:val="00B467CC"/>
    <w:rsid w:val="00B5443B"/>
    <w:rsid w:val="00B570EB"/>
    <w:rsid w:val="00B63B0F"/>
    <w:rsid w:val="00B7678A"/>
    <w:rsid w:val="00B801FA"/>
    <w:rsid w:val="00B9286F"/>
    <w:rsid w:val="00BA3D6A"/>
    <w:rsid w:val="00BA54F9"/>
    <w:rsid w:val="00BB1144"/>
    <w:rsid w:val="00BC454D"/>
    <w:rsid w:val="00BC4BAB"/>
    <w:rsid w:val="00BD03D1"/>
    <w:rsid w:val="00BE2024"/>
    <w:rsid w:val="00BF35D5"/>
    <w:rsid w:val="00C01C2B"/>
    <w:rsid w:val="00C16D65"/>
    <w:rsid w:val="00C20A1C"/>
    <w:rsid w:val="00C21968"/>
    <w:rsid w:val="00C23616"/>
    <w:rsid w:val="00C2388C"/>
    <w:rsid w:val="00C32E49"/>
    <w:rsid w:val="00C35B07"/>
    <w:rsid w:val="00C43D61"/>
    <w:rsid w:val="00C45767"/>
    <w:rsid w:val="00C46354"/>
    <w:rsid w:val="00C67472"/>
    <w:rsid w:val="00C71E18"/>
    <w:rsid w:val="00C74890"/>
    <w:rsid w:val="00C75BC1"/>
    <w:rsid w:val="00C83C91"/>
    <w:rsid w:val="00C9427A"/>
    <w:rsid w:val="00C96BB5"/>
    <w:rsid w:val="00CA0736"/>
    <w:rsid w:val="00CB2A94"/>
    <w:rsid w:val="00CC4484"/>
    <w:rsid w:val="00CC6705"/>
    <w:rsid w:val="00CC7877"/>
    <w:rsid w:val="00CD105C"/>
    <w:rsid w:val="00CF4901"/>
    <w:rsid w:val="00CF552E"/>
    <w:rsid w:val="00CF6CEC"/>
    <w:rsid w:val="00D010CB"/>
    <w:rsid w:val="00D07CDE"/>
    <w:rsid w:val="00D1053F"/>
    <w:rsid w:val="00D10F38"/>
    <w:rsid w:val="00D216C5"/>
    <w:rsid w:val="00D22171"/>
    <w:rsid w:val="00D30845"/>
    <w:rsid w:val="00D32470"/>
    <w:rsid w:val="00D60743"/>
    <w:rsid w:val="00D72F7E"/>
    <w:rsid w:val="00D76A14"/>
    <w:rsid w:val="00D86869"/>
    <w:rsid w:val="00D92BC0"/>
    <w:rsid w:val="00D92F77"/>
    <w:rsid w:val="00DA0EBA"/>
    <w:rsid w:val="00DA1C1B"/>
    <w:rsid w:val="00DA4EAA"/>
    <w:rsid w:val="00DA6E89"/>
    <w:rsid w:val="00DC10F4"/>
    <w:rsid w:val="00DC293A"/>
    <w:rsid w:val="00DC40DA"/>
    <w:rsid w:val="00DC6851"/>
    <w:rsid w:val="00DD0F8E"/>
    <w:rsid w:val="00DD2F23"/>
    <w:rsid w:val="00DF232F"/>
    <w:rsid w:val="00DF2E20"/>
    <w:rsid w:val="00DF6D7E"/>
    <w:rsid w:val="00E0124F"/>
    <w:rsid w:val="00E01CE8"/>
    <w:rsid w:val="00E04D94"/>
    <w:rsid w:val="00E17556"/>
    <w:rsid w:val="00E20837"/>
    <w:rsid w:val="00E2784D"/>
    <w:rsid w:val="00E3112D"/>
    <w:rsid w:val="00E373EB"/>
    <w:rsid w:val="00E452A2"/>
    <w:rsid w:val="00E46F17"/>
    <w:rsid w:val="00E53564"/>
    <w:rsid w:val="00E54D2E"/>
    <w:rsid w:val="00E54F5E"/>
    <w:rsid w:val="00E552BA"/>
    <w:rsid w:val="00E611EA"/>
    <w:rsid w:val="00E640C5"/>
    <w:rsid w:val="00E64188"/>
    <w:rsid w:val="00E6570B"/>
    <w:rsid w:val="00E67CA1"/>
    <w:rsid w:val="00E71C79"/>
    <w:rsid w:val="00E76742"/>
    <w:rsid w:val="00E76A3D"/>
    <w:rsid w:val="00E76DB1"/>
    <w:rsid w:val="00E802F2"/>
    <w:rsid w:val="00E82DAD"/>
    <w:rsid w:val="00E86613"/>
    <w:rsid w:val="00E96253"/>
    <w:rsid w:val="00E97126"/>
    <w:rsid w:val="00EA6B5D"/>
    <w:rsid w:val="00EB60A5"/>
    <w:rsid w:val="00EC10F6"/>
    <w:rsid w:val="00EC5DCF"/>
    <w:rsid w:val="00EC7E0D"/>
    <w:rsid w:val="00ED24E8"/>
    <w:rsid w:val="00ED5DB0"/>
    <w:rsid w:val="00EE256F"/>
    <w:rsid w:val="00EE6607"/>
    <w:rsid w:val="00EF118F"/>
    <w:rsid w:val="00F00FB8"/>
    <w:rsid w:val="00F10C89"/>
    <w:rsid w:val="00F12246"/>
    <w:rsid w:val="00F12EEC"/>
    <w:rsid w:val="00F1646F"/>
    <w:rsid w:val="00F30BD7"/>
    <w:rsid w:val="00F310F2"/>
    <w:rsid w:val="00F33937"/>
    <w:rsid w:val="00F450D5"/>
    <w:rsid w:val="00F546CE"/>
    <w:rsid w:val="00F563E2"/>
    <w:rsid w:val="00F66109"/>
    <w:rsid w:val="00F72CBB"/>
    <w:rsid w:val="00F733B2"/>
    <w:rsid w:val="00F74A0E"/>
    <w:rsid w:val="00FA0A03"/>
    <w:rsid w:val="00FA4282"/>
    <w:rsid w:val="00FA44AF"/>
    <w:rsid w:val="00FA7227"/>
    <w:rsid w:val="00FB7A83"/>
    <w:rsid w:val="00FC20BB"/>
    <w:rsid w:val="00FC31E7"/>
    <w:rsid w:val="00FC4E54"/>
    <w:rsid w:val="00FD1591"/>
    <w:rsid w:val="00FD4AA8"/>
    <w:rsid w:val="00FD7B84"/>
    <w:rsid w:val="00FE0443"/>
    <w:rsid w:val="00FF1D40"/>
    <w:rsid w:val="00FF2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3C4FED"/>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F3C61"/>
    <w:pPr>
      <w:keepNext/>
      <w:keepLines/>
      <w:spacing w:before="40" w:after="0"/>
      <w:outlineLvl w:val="3"/>
    </w:pPr>
    <w:rPr>
      <w:rFonts w:ascii="Calibri Light" w:eastAsia="Times New Roman" w:hAnsi="Calibri Light" w:cs="Times New Roman"/>
      <w:i/>
      <w:iCs/>
      <w:color w:val="2F5496"/>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C4FED"/>
    <w:rPr>
      <w:rFonts w:ascii="Sakkal Majalla" w:eastAsiaTheme="majorEastAsia" w:hAnsi="Sakkal Majalla" w:cs="Sakkal Majalla"/>
      <w:b/>
      <w:bCs/>
      <w:sz w:val="40"/>
      <w:szCs w:val="40"/>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2">
    <w:name w:val="بلا قائمة1"/>
    <w:next w:val="a2"/>
    <w:uiPriority w:val="99"/>
    <w:semiHidden/>
    <w:unhideWhenUsed/>
    <w:rsid w:val="00D76A14"/>
  </w:style>
  <w:style w:type="paragraph" w:styleId="a8">
    <w:name w:val="Normal (Web)"/>
    <w:basedOn w:val="a"/>
    <w:uiPriority w:val="99"/>
    <w:unhideWhenUsed/>
    <w:rsid w:val="00D76A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D76A14"/>
    <w:rPr>
      <w:rFonts w:ascii=".SFUI-Regular" w:hAnsi=".SFUI-Regular" w:hint="default"/>
      <w:b w:val="0"/>
      <w:bCs w:val="0"/>
      <w:i w:val="0"/>
      <w:iCs w:val="0"/>
      <w:sz w:val="26"/>
      <w:szCs w:val="26"/>
    </w:rPr>
  </w:style>
  <w:style w:type="character" w:styleId="a9">
    <w:name w:val="Strong"/>
    <w:basedOn w:val="a0"/>
    <w:uiPriority w:val="22"/>
    <w:qFormat/>
    <w:rsid w:val="00D76A14"/>
    <w:rPr>
      <w:b/>
      <w:bCs/>
    </w:rPr>
  </w:style>
  <w:style w:type="table" w:styleId="13">
    <w:name w:val="Plain Table 1"/>
    <w:basedOn w:val="a1"/>
    <w:uiPriority w:val="41"/>
    <w:rsid w:val="00D76A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D76A14"/>
    <w:pPr>
      <w:numPr>
        <w:ilvl w:val="1"/>
        <w:numId w:val="6"/>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paragraph" w:customStyle="1" w:styleId="41">
    <w:name w:val="عنوان 41"/>
    <w:basedOn w:val="a"/>
    <w:next w:val="a"/>
    <w:uiPriority w:val="9"/>
    <w:semiHidden/>
    <w:unhideWhenUsed/>
    <w:qFormat/>
    <w:rsid w:val="009F3C61"/>
    <w:pPr>
      <w:keepNext/>
      <w:keepLines/>
      <w:spacing w:before="40" w:after="0" w:line="360" w:lineRule="auto"/>
      <w:ind w:left="862" w:firstLine="720"/>
      <w:jc w:val="both"/>
      <w:outlineLvl w:val="3"/>
    </w:pPr>
    <w:rPr>
      <w:rFonts w:ascii="Calibri Light" w:eastAsia="Times New Roman" w:hAnsi="Calibri Light" w:cs="Times New Roman"/>
      <w:i/>
      <w:iCs/>
      <w:color w:val="2F5496"/>
      <w:kern w:val="0"/>
    </w:rPr>
  </w:style>
  <w:style w:type="numbering" w:customStyle="1" w:styleId="22">
    <w:name w:val="بلا قائمة2"/>
    <w:next w:val="a2"/>
    <w:uiPriority w:val="99"/>
    <w:semiHidden/>
    <w:unhideWhenUsed/>
    <w:rsid w:val="009F3C61"/>
  </w:style>
  <w:style w:type="table" w:customStyle="1" w:styleId="31">
    <w:name w:val="جدول عادي 31"/>
    <w:basedOn w:val="a1"/>
    <w:next w:val="30"/>
    <w:uiPriority w:val="43"/>
    <w:rsid w:val="009F3C61"/>
    <w:pPr>
      <w:bidi/>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51">
    <w:name w:val="جدول شبكة 4 - تمييز 51"/>
    <w:basedOn w:val="a1"/>
    <w:next w:val="4-5"/>
    <w:uiPriority w:val="49"/>
    <w:rsid w:val="009F3C61"/>
    <w:pPr>
      <w:bidi/>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4">
    <w:name w:val="شبكة جدول1"/>
    <w:basedOn w:val="a1"/>
    <w:next w:val="a5"/>
    <w:uiPriority w:val="39"/>
    <w:rsid w:val="009F3C61"/>
    <w:pPr>
      <w:spacing w:after="0" w:line="240" w:lineRule="auto"/>
    </w:pPr>
    <w:rPr>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a">
    <w:name w:val="Placeholder Text"/>
    <w:basedOn w:val="a0"/>
    <w:uiPriority w:val="99"/>
    <w:semiHidden/>
    <w:rsid w:val="009F3C61"/>
    <w:rPr>
      <w:color w:val="808080"/>
    </w:rPr>
  </w:style>
  <w:style w:type="paragraph" w:styleId="ab">
    <w:name w:val="Balloon Text"/>
    <w:basedOn w:val="a"/>
    <w:link w:val="Char2"/>
    <w:uiPriority w:val="99"/>
    <w:semiHidden/>
    <w:unhideWhenUsed/>
    <w:rsid w:val="009F3C61"/>
    <w:pPr>
      <w:spacing w:after="0" w:line="240" w:lineRule="auto"/>
    </w:pPr>
    <w:rPr>
      <w:rFonts w:ascii="Tahoma" w:hAnsi="Tahoma" w:cs="Tahoma"/>
      <w:kern w:val="0"/>
      <w:sz w:val="16"/>
      <w:szCs w:val="16"/>
    </w:rPr>
  </w:style>
  <w:style w:type="character" w:customStyle="1" w:styleId="Char2">
    <w:name w:val="نص في بالون Char"/>
    <w:basedOn w:val="a0"/>
    <w:link w:val="ab"/>
    <w:uiPriority w:val="99"/>
    <w:semiHidden/>
    <w:rsid w:val="009F3C61"/>
    <w:rPr>
      <w:rFonts w:ascii="Tahoma" w:hAnsi="Tahoma" w:cs="Tahoma"/>
      <w:kern w:val="0"/>
      <w:sz w:val="16"/>
      <w:szCs w:val="16"/>
    </w:rPr>
  </w:style>
  <w:style w:type="paragraph" w:styleId="ac">
    <w:name w:val="No Spacing"/>
    <w:uiPriority w:val="1"/>
    <w:qFormat/>
    <w:rsid w:val="009F3C61"/>
    <w:pPr>
      <w:bidi/>
      <w:spacing w:after="0" w:line="240" w:lineRule="auto"/>
      <w:ind w:left="862" w:firstLine="720"/>
      <w:jc w:val="both"/>
    </w:pPr>
    <w:rPr>
      <w:kern w:val="0"/>
    </w:rPr>
  </w:style>
  <w:style w:type="paragraph" w:styleId="32">
    <w:name w:val="toc 3"/>
    <w:basedOn w:val="a"/>
    <w:next w:val="a"/>
    <w:autoRedefine/>
    <w:uiPriority w:val="39"/>
    <w:unhideWhenUsed/>
    <w:rsid w:val="00FA7227"/>
    <w:pPr>
      <w:tabs>
        <w:tab w:val="left" w:pos="1607"/>
        <w:tab w:val="right" w:leader="dot" w:pos="8260"/>
      </w:tabs>
      <w:spacing w:before="100" w:beforeAutospacing="1" w:after="100" w:afterAutospacing="1" w:line="276" w:lineRule="auto"/>
      <w:ind w:left="423"/>
      <w:jc w:val="both"/>
    </w:pPr>
    <w:rPr>
      <w:kern w:val="0"/>
    </w:rPr>
  </w:style>
  <w:style w:type="character" w:customStyle="1" w:styleId="fontstyle01">
    <w:name w:val="fontstyle01"/>
    <w:basedOn w:val="a0"/>
    <w:rsid w:val="009F3C61"/>
    <w:rPr>
      <w:rFonts w:ascii="SakkalMajallaBold" w:hAnsi="SakkalMajallaBold" w:hint="default"/>
      <w:b/>
      <w:bCs/>
      <w:i w:val="0"/>
      <w:iCs w:val="0"/>
      <w:color w:val="000000"/>
      <w:sz w:val="36"/>
      <w:szCs w:val="36"/>
    </w:rPr>
  </w:style>
  <w:style w:type="numbering" w:customStyle="1" w:styleId="110">
    <w:name w:val="بلا قائمة11"/>
    <w:next w:val="a2"/>
    <w:uiPriority w:val="99"/>
    <w:semiHidden/>
    <w:unhideWhenUsed/>
    <w:rsid w:val="009F3C61"/>
  </w:style>
  <w:style w:type="table" w:customStyle="1" w:styleId="111">
    <w:name w:val="شبكة جدول11"/>
    <w:basedOn w:val="a1"/>
    <w:next w:val="a5"/>
    <w:uiPriority w:val="39"/>
    <w:rsid w:val="009F3C61"/>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9F3C61"/>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x4k7w5x">
    <w:name w:val="x4k7w5x"/>
    <w:basedOn w:val="a0"/>
    <w:rsid w:val="009F3C61"/>
  </w:style>
  <w:style w:type="character" w:customStyle="1" w:styleId="x193iq5w">
    <w:name w:val="x193iq5w"/>
    <w:basedOn w:val="a0"/>
    <w:rsid w:val="009F3C61"/>
  </w:style>
  <w:style w:type="character" w:customStyle="1" w:styleId="xzpqnlu">
    <w:name w:val="xzpqnlu"/>
    <w:basedOn w:val="a0"/>
    <w:rsid w:val="009F3C61"/>
  </w:style>
  <w:style w:type="table" w:customStyle="1" w:styleId="4-31">
    <w:name w:val="جدول شبكة 4 - تمييز 31"/>
    <w:basedOn w:val="a1"/>
    <w:next w:val="4-3"/>
    <w:uiPriority w:val="49"/>
    <w:rsid w:val="009F3C61"/>
    <w:pPr>
      <w:bidi/>
      <w:spacing w:after="0" w:line="240" w:lineRule="auto"/>
      <w:ind w:left="862" w:hanging="142"/>
    </w:pPr>
    <w:rPr>
      <w:kern w:val="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31">
    <w:name w:val="جدول قائمة 3 - تمييز 31"/>
    <w:basedOn w:val="a1"/>
    <w:next w:val="3-3"/>
    <w:uiPriority w:val="48"/>
    <w:rsid w:val="009F3C61"/>
    <w:pPr>
      <w:bidi/>
      <w:spacing w:after="0" w:line="240" w:lineRule="auto"/>
      <w:ind w:left="862" w:hanging="142"/>
    </w:pPr>
    <w:rPr>
      <w:kern w:val="0"/>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paragraph" w:styleId="ad">
    <w:name w:val="HTML Top of Form"/>
    <w:basedOn w:val="a"/>
    <w:next w:val="a"/>
    <w:link w:val="Char3"/>
    <w:hidden/>
    <w:uiPriority w:val="99"/>
    <w:semiHidden/>
    <w:unhideWhenUsed/>
    <w:rsid w:val="009F3C61"/>
    <w:pPr>
      <w:pBdr>
        <w:bottom w:val="single" w:sz="6" w:space="1" w:color="auto"/>
      </w:pBdr>
      <w:bidi w:val="0"/>
      <w:spacing w:after="0" w:line="240" w:lineRule="auto"/>
      <w:jc w:val="center"/>
    </w:pPr>
    <w:rPr>
      <w:rFonts w:ascii="Arial" w:eastAsia="Times New Roman" w:hAnsi="Arial" w:cs="Arial"/>
      <w:vanish/>
      <w:kern w:val="0"/>
      <w:sz w:val="16"/>
      <w:szCs w:val="16"/>
    </w:rPr>
  </w:style>
  <w:style w:type="character" w:customStyle="1" w:styleId="Char3">
    <w:name w:val="أعلى النموذج Char"/>
    <w:basedOn w:val="a0"/>
    <w:link w:val="ad"/>
    <w:uiPriority w:val="99"/>
    <w:semiHidden/>
    <w:rsid w:val="009F3C61"/>
    <w:rPr>
      <w:rFonts w:ascii="Arial" w:eastAsia="Times New Roman" w:hAnsi="Arial" w:cs="Arial"/>
      <w:vanish/>
      <w:kern w:val="0"/>
      <w:sz w:val="16"/>
      <w:szCs w:val="16"/>
    </w:rPr>
  </w:style>
  <w:style w:type="paragraph" w:styleId="ae">
    <w:name w:val="HTML Bottom of Form"/>
    <w:basedOn w:val="a"/>
    <w:next w:val="a"/>
    <w:link w:val="Char4"/>
    <w:hidden/>
    <w:uiPriority w:val="99"/>
    <w:semiHidden/>
    <w:unhideWhenUsed/>
    <w:rsid w:val="009F3C61"/>
    <w:pPr>
      <w:pBdr>
        <w:top w:val="single" w:sz="6" w:space="1" w:color="auto"/>
      </w:pBdr>
      <w:bidi w:val="0"/>
      <w:spacing w:after="0" w:line="240" w:lineRule="auto"/>
      <w:jc w:val="center"/>
    </w:pPr>
    <w:rPr>
      <w:rFonts w:ascii="Arial" w:eastAsia="Times New Roman" w:hAnsi="Arial" w:cs="Arial"/>
      <w:vanish/>
      <w:kern w:val="0"/>
      <w:sz w:val="16"/>
      <w:szCs w:val="16"/>
    </w:rPr>
  </w:style>
  <w:style w:type="character" w:customStyle="1" w:styleId="Char4">
    <w:name w:val="أسفل النموذج Char"/>
    <w:basedOn w:val="a0"/>
    <w:link w:val="ae"/>
    <w:uiPriority w:val="99"/>
    <w:semiHidden/>
    <w:rsid w:val="009F3C61"/>
    <w:rPr>
      <w:rFonts w:ascii="Arial" w:eastAsia="Times New Roman" w:hAnsi="Arial" w:cs="Arial"/>
      <w:vanish/>
      <w:kern w:val="0"/>
      <w:sz w:val="16"/>
      <w:szCs w:val="16"/>
    </w:rPr>
  </w:style>
  <w:style w:type="paragraph" w:customStyle="1" w:styleId="15">
    <w:name w:val="عنوان فرعي1"/>
    <w:basedOn w:val="a"/>
    <w:next w:val="a"/>
    <w:uiPriority w:val="11"/>
    <w:qFormat/>
    <w:rsid w:val="009F3C61"/>
    <w:pPr>
      <w:numPr>
        <w:ilvl w:val="1"/>
      </w:numPr>
      <w:spacing w:line="360" w:lineRule="auto"/>
      <w:ind w:left="862" w:firstLine="720"/>
      <w:jc w:val="both"/>
    </w:pPr>
    <w:rPr>
      <w:rFonts w:eastAsia="Times New Roman"/>
      <w:color w:val="5A5A5A"/>
      <w:spacing w:val="15"/>
      <w:kern w:val="0"/>
    </w:rPr>
  </w:style>
  <w:style w:type="character" w:customStyle="1" w:styleId="Char5">
    <w:name w:val="عنوان فرعي Char"/>
    <w:basedOn w:val="a0"/>
    <w:link w:val="af"/>
    <w:uiPriority w:val="11"/>
    <w:rsid w:val="009F3C61"/>
    <w:rPr>
      <w:rFonts w:eastAsia="Times New Roman"/>
      <w:color w:val="5A5A5A"/>
      <w:spacing w:val="15"/>
      <w:kern w:val="0"/>
    </w:rPr>
  </w:style>
  <w:style w:type="paragraph" w:customStyle="1" w:styleId="16">
    <w:name w:val="تسمية توضيحية1"/>
    <w:basedOn w:val="a"/>
    <w:next w:val="a"/>
    <w:uiPriority w:val="35"/>
    <w:unhideWhenUsed/>
    <w:qFormat/>
    <w:rsid w:val="009F3C61"/>
    <w:pPr>
      <w:spacing w:after="0" w:line="240" w:lineRule="auto"/>
    </w:pPr>
    <w:rPr>
      <w:rFonts w:ascii="Simplified Arabic" w:eastAsia="Times New Roman" w:hAnsi="Simplified Arabic" w:cs="Simplified Arabic"/>
      <w:b/>
      <w:bCs/>
      <w:color w:val="4472C4"/>
      <w:kern w:val="0"/>
      <w:sz w:val="18"/>
      <w:szCs w:val="18"/>
    </w:rPr>
  </w:style>
  <w:style w:type="table" w:customStyle="1" w:styleId="4-61">
    <w:name w:val="جدول شبكة 4 - تمييز 61"/>
    <w:basedOn w:val="a1"/>
    <w:next w:val="4-6"/>
    <w:uiPriority w:val="49"/>
    <w:rsid w:val="009F3C61"/>
    <w:pPr>
      <w:bidi/>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310">
    <w:name w:val="جدول شبكة 31"/>
    <w:basedOn w:val="a1"/>
    <w:next w:val="33"/>
    <w:uiPriority w:val="48"/>
    <w:rsid w:val="009F3C61"/>
    <w:pPr>
      <w:bidi/>
      <w:spacing w:after="0" w:line="240" w:lineRule="auto"/>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51">
    <w:name w:val="جدول عادي 51"/>
    <w:basedOn w:val="a1"/>
    <w:next w:val="5"/>
    <w:uiPriority w:val="45"/>
    <w:rsid w:val="009F3C61"/>
    <w:pPr>
      <w:bidi/>
      <w:spacing w:after="0" w:line="240" w:lineRule="auto"/>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9F3C61"/>
    <w:pPr>
      <w:spacing w:after="0" w:line="240" w:lineRule="auto"/>
      <w:ind w:left="862" w:firstLine="720"/>
      <w:jc w:val="both"/>
    </w:pPr>
    <w:rPr>
      <w:rFonts w:ascii="Consolas" w:hAnsi="Consolas"/>
      <w:kern w:val="0"/>
      <w:sz w:val="20"/>
      <w:szCs w:val="20"/>
    </w:rPr>
  </w:style>
  <w:style w:type="character" w:customStyle="1" w:styleId="HTMLChar">
    <w:name w:val="بتنسيق HTML مسبق Char"/>
    <w:basedOn w:val="a0"/>
    <w:link w:val="HTML"/>
    <w:uiPriority w:val="99"/>
    <w:semiHidden/>
    <w:rsid w:val="009F3C61"/>
    <w:rPr>
      <w:rFonts w:ascii="Consolas" w:hAnsi="Consolas"/>
      <w:kern w:val="0"/>
      <w:sz w:val="20"/>
      <w:szCs w:val="20"/>
    </w:rPr>
  </w:style>
  <w:style w:type="character" w:styleId="af0">
    <w:name w:val="annotation reference"/>
    <w:basedOn w:val="a0"/>
    <w:uiPriority w:val="99"/>
    <w:semiHidden/>
    <w:unhideWhenUsed/>
    <w:rsid w:val="009F3C61"/>
    <w:rPr>
      <w:sz w:val="16"/>
      <w:szCs w:val="16"/>
    </w:rPr>
  </w:style>
  <w:style w:type="paragraph" w:customStyle="1" w:styleId="17">
    <w:name w:val="نص تعليق1"/>
    <w:basedOn w:val="a"/>
    <w:next w:val="af1"/>
    <w:link w:val="Char6"/>
    <w:uiPriority w:val="99"/>
    <w:semiHidden/>
    <w:unhideWhenUsed/>
    <w:rsid w:val="009F3C61"/>
    <w:pPr>
      <w:spacing w:line="240" w:lineRule="auto"/>
    </w:pPr>
    <w:rPr>
      <w:kern w:val="0"/>
      <w:sz w:val="20"/>
      <w:szCs w:val="20"/>
    </w:rPr>
  </w:style>
  <w:style w:type="character" w:customStyle="1" w:styleId="Char6">
    <w:name w:val="نص تعليق Char"/>
    <w:basedOn w:val="a0"/>
    <w:link w:val="17"/>
    <w:uiPriority w:val="99"/>
    <w:semiHidden/>
    <w:rsid w:val="009F3C61"/>
    <w:rPr>
      <w:kern w:val="0"/>
      <w:sz w:val="20"/>
      <w:szCs w:val="20"/>
    </w:rPr>
  </w:style>
  <w:style w:type="paragraph" w:customStyle="1" w:styleId="Body">
    <w:name w:val="Body"/>
    <w:rsid w:val="009F3C61"/>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rPr>
  </w:style>
  <w:style w:type="paragraph" w:styleId="af1">
    <w:name w:val="annotation text"/>
    <w:basedOn w:val="a"/>
    <w:link w:val="Char10"/>
    <w:uiPriority w:val="99"/>
    <w:semiHidden/>
    <w:unhideWhenUsed/>
    <w:rsid w:val="009F3C61"/>
    <w:pPr>
      <w:spacing w:line="240" w:lineRule="auto"/>
      <w:ind w:left="862" w:firstLine="720"/>
      <w:jc w:val="both"/>
    </w:pPr>
    <w:rPr>
      <w:kern w:val="0"/>
      <w:sz w:val="20"/>
      <w:szCs w:val="20"/>
    </w:rPr>
  </w:style>
  <w:style w:type="character" w:customStyle="1" w:styleId="Char10">
    <w:name w:val="نص تعليق Char1"/>
    <w:basedOn w:val="a0"/>
    <w:link w:val="af1"/>
    <w:uiPriority w:val="99"/>
    <w:semiHidden/>
    <w:rsid w:val="009F3C61"/>
    <w:rPr>
      <w:kern w:val="0"/>
      <w:sz w:val="20"/>
      <w:szCs w:val="20"/>
    </w:rPr>
  </w:style>
  <w:style w:type="paragraph" w:customStyle="1" w:styleId="18">
    <w:name w:val="العنوان1"/>
    <w:basedOn w:val="a"/>
    <w:next w:val="a"/>
    <w:uiPriority w:val="10"/>
    <w:qFormat/>
    <w:rsid w:val="009F3C61"/>
    <w:pPr>
      <w:spacing w:after="0" w:line="216" w:lineRule="auto"/>
      <w:contextualSpacing/>
    </w:pPr>
    <w:rPr>
      <w:rFonts w:ascii="Calibri Light" w:eastAsia="Times New Roman" w:hAnsi="Calibri Light" w:cs="Times New Roman"/>
      <w:color w:val="404040"/>
      <w:spacing w:val="-10"/>
      <w:kern w:val="28"/>
      <w:sz w:val="56"/>
      <w:szCs w:val="56"/>
      <w:rtl/>
    </w:rPr>
  </w:style>
  <w:style w:type="character" w:customStyle="1" w:styleId="Char7">
    <w:name w:val="العنوان Char"/>
    <w:basedOn w:val="a0"/>
    <w:link w:val="af2"/>
    <w:uiPriority w:val="10"/>
    <w:rsid w:val="009F3C61"/>
    <w:rPr>
      <w:rFonts w:ascii="Calibri Light" w:eastAsia="Times New Roman" w:hAnsi="Calibri Light" w:cs="Times New Roman"/>
      <w:color w:val="404040"/>
      <w:spacing w:val="-10"/>
      <w:kern w:val="28"/>
      <w:sz w:val="56"/>
      <w:szCs w:val="56"/>
    </w:rPr>
  </w:style>
  <w:style w:type="table" w:customStyle="1" w:styleId="19">
    <w:name w:val="شبكة جدول فاتح1"/>
    <w:basedOn w:val="a1"/>
    <w:next w:val="af3"/>
    <w:uiPriority w:val="40"/>
    <w:rsid w:val="009F3C61"/>
    <w:pPr>
      <w:bidi/>
      <w:spacing w:after="0" w:line="240" w:lineRule="auto"/>
      <w:ind w:left="862" w:hanging="142"/>
    </w:pPr>
    <w:rPr>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4-11">
    <w:name w:val="جدول شبكة 4 - تمييز 11"/>
    <w:basedOn w:val="a1"/>
    <w:next w:val="4-1"/>
    <w:uiPriority w:val="49"/>
    <w:rsid w:val="009F3C61"/>
    <w:pPr>
      <w:bidi/>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4Char">
    <w:name w:val="عنوان 4 Char"/>
    <w:basedOn w:val="a0"/>
    <w:link w:val="4"/>
    <w:uiPriority w:val="9"/>
    <w:semiHidden/>
    <w:rsid w:val="009F3C61"/>
    <w:rPr>
      <w:rFonts w:ascii="Calibri Light" w:eastAsia="Times New Roman" w:hAnsi="Calibri Light" w:cs="Times New Roman"/>
      <w:i/>
      <w:iCs/>
      <w:color w:val="2F5496"/>
      <w:kern w:val="0"/>
    </w:rPr>
  </w:style>
  <w:style w:type="table" w:customStyle="1" w:styleId="2-31">
    <w:name w:val="جدول شبكة 2 - تمييز 31"/>
    <w:basedOn w:val="a1"/>
    <w:next w:val="2-3"/>
    <w:uiPriority w:val="47"/>
    <w:rsid w:val="009F3C61"/>
    <w:pPr>
      <w:bidi/>
      <w:spacing w:after="0" w:line="240" w:lineRule="auto"/>
      <w:ind w:left="862" w:hanging="142"/>
    </w:pPr>
    <w:rPr>
      <w:kern w:val="0"/>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4-41">
    <w:name w:val="جدول شبكة 4 - تمييز 41"/>
    <w:basedOn w:val="a1"/>
    <w:next w:val="4-4"/>
    <w:uiPriority w:val="49"/>
    <w:rsid w:val="009F3C61"/>
    <w:pPr>
      <w:bidi/>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3-61">
    <w:name w:val="جدول شبكة 3 - تمييز 61"/>
    <w:basedOn w:val="a1"/>
    <w:next w:val="3-6"/>
    <w:uiPriority w:val="48"/>
    <w:rsid w:val="009F3C61"/>
    <w:pPr>
      <w:bidi/>
      <w:spacing w:after="0" w:line="240" w:lineRule="auto"/>
      <w:ind w:left="862" w:hanging="142"/>
    </w:pPr>
    <w:rPr>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6-61">
    <w:name w:val="جدول شبكة 6 ملون - تمييز 61"/>
    <w:basedOn w:val="a1"/>
    <w:next w:val="6-6"/>
    <w:uiPriority w:val="51"/>
    <w:rsid w:val="009F3C61"/>
    <w:pPr>
      <w:bidi/>
      <w:spacing w:after="0" w:line="240" w:lineRule="auto"/>
      <w:ind w:left="862" w:hanging="142"/>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21">
    <w:name w:val="جدول شبكة 4 - تمييز 21"/>
    <w:basedOn w:val="a1"/>
    <w:next w:val="4-2"/>
    <w:uiPriority w:val="49"/>
    <w:rsid w:val="009F3C61"/>
    <w:pPr>
      <w:bidi/>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5-61">
    <w:name w:val="جدول شبكة 5 داكن - تمييز 61"/>
    <w:basedOn w:val="a1"/>
    <w:next w:val="5-6"/>
    <w:uiPriority w:val="50"/>
    <w:rsid w:val="009F3C61"/>
    <w:pPr>
      <w:bidi/>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410">
    <w:name w:val="جدول عادي 41"/>
    <w:basedOn w:val="a1"/>
    <w:next w:val="40"/>
    <w:uiPriority w:val="44"/>
    <w:rsid w:val="009F3C61"/>
    <w:pPr>
      <w:bidi/>
      <w:spacing w:after="0" w:line="240" w:lineRule="auto"/>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شبكة 3 - تمييز 11"/>
    <w:basedOn w:val="a1"/>
    <w:next w:val="3-1"/>
    <w:uiPriority w:val="48"/>
    <w:rsid w:val="009F3C61"/>
    <w:pPr>
      <w:bidi/>
      <w:spacing w:after="0" w:line="240" w:lineRule="auto"/>
      <w:ind w:left="862" w:hanging="142"/>
    </w:pPr>
    <w:rPr>
      <w:kern w:val="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2-41">
    <w:name w:val="جدول شبكة 2 - تمييز 41"/>
    <w:basedOn w:val="a1"/>
    <w:next w:val="2-4"/>
    <w:uiPriority w:val="47"/>
    <w:rsid w:val="009F3C61"/>
    <w:pPr>
      <w:bidi/>
      <w:spacing w:after="0" w:line="240" w:lineRule="auto"/>
      <w:ind w:left="862" w:hanging="142"/>
    </w:pPr>
    <w:rPr>
      <w:kern w:val="0"/>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af4">
    <w:name w:val="Body Text"/>
    <w:basedOn w:val="a"/>
    <w:link w:val="Char8"/>
    <w:rsid w:val="009F3C61"/>
    <w:pPr>
      <w:bidi w:val="0"/>
      <w:spacing w:after="120" w:line="500" w:lineRule="atLeast"/>
      <w:jc w:val="center"/>
    </w:pPr>
    <w:rPr>
      <w:rFonts w:ascii="Times New Roman" w:eastAsia="Times New Roman" w:hAnsi="Times New Roman" w:cs="Andalus"/>
      <w:kern w:val="0"/>
      <w:sz w:val="44"/>
      <w:szCs w:val="44"/>
    </w:rPr>
  </w:style>
  <w:style w:type="character" w:customStyle="1" w:styleId="Char8">
    <w:name w:val="نص أساسي Char"/>
    <w:basedOn w:val="a0"/>
    <w:link w:val="af4"/>
    <w:rsid w:val="009F3C61"/>
    <w:rPr>
      <w:rFonts w:ascii="Times New Roman" w:eastAsia="Times New Roman" w:hAnsi="Times New Roman" w:cs="Andalus"/>
      <w:kern w:val="0"/>
      <w:sz w:val="44"/>
      <w:szCs w:val="44"/>
    </w:rPr>
  </w:style>
  <w:style w:type="table" w:customStyle="1" w:styleId="5-51">
    <w:name w:val="جدول شبكة 5 داكن - تمييز 51"/>
    <w:basedOn w:val="a1"/>
    <w:next w:val="5-5"/>
    <w:uiPriority w:val="50"/>
    <w:rsid w:val="009F3C61"/>
    <w:pPr>
      <w:bidi/>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210">
    <w:name w:val="جدول عادي 21"/>
    <w:basedOn w:val="a1"/>
    <w:next w:val="23"/>
    <w:uiPriority w:val="42"/>
    <w:rsid w:val="009F3C61"/>
    <w:pPr>
      <w:bidi/>
      <w:spacing w:after="0" w:line="240" w:lineRule="auto"/>
      <w:ind w:left="862" w:hanging="142"/>
    </w:pPr>
    <w:rPr>
      <w:kern w:val="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5-31">
    <w:name w:val="جدول شبكة 5 داكن - تمييز 31"/>
    <w:basedOn w:val="a1"/>
    <w:next w:val="5-3"/>
    <w:uiPriority w:val="50"/>
    <w:rsid w:val="009F3C61"/>
    <w:pPr>
      <w:bidi/>
      <w:spacing w:after="0" w:line="240" w:lineRule="auto"/>
      <w:ind w:left="862" w:hanging="142"/>
    </w:pPr>
    <w:rPr>
      <w:kern w:val="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5-41">
    <w:name w:val="جدول شبكة 5 داكن - تمييز 41"/>
    <w:basedOn w:val="a1"/>
    <w:next w:val="5-4"/>
    <w:uiPriority w:val="50"/>
    <w:rsid w:val="009F3C61"/>
    <w:pPr>
      <w:bidi/>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af5">
    <w:name w:val="footnote text"/>
    <w:basedOn w:val="a"/>
    <w:link w:val="Char9"/>
    <w:uiPriority w:val="99"/>
    <w:semiHidden/>
    <w:unhideWhenUsed/>
    <w:rsid w:val="009F3C61"/>
    <w:pPr>
      <w:spacing w:after="0" w:line="240" w:lineRule="auto"/>
      <w:ind w:left="862" w:firstLine="720"/>
      <w:jc w:val="both"/>
    </w:pPr>
    <w:rPr>
      <w:kern w:val="0"/>
      <w:sz w:val="20"/>
      <w:szCs w:val="20"/>
    </w:rPr>
  </w:style>
  <w:style w:type="character" w:customStyle="1" w:styleId="Char9">
    <w:name w:val="نص حاشية سفلية Char"/>
    <w:basedOn w:val="a0"/>
    <w:link w:val="af5"/>
    <w:uiPriority w:val="99"/>
    <w:semiHidden/>
    <w:rsid w:val="009F3C61"/>
    <w:rPr>
      <w:kern w:val="0"/>
      <w:sz w:val="20"/>
      <w:szCs w:val="20"/>
    </w:rPr>
  </w:style>
  <w:style w:type="character" w:styleId="af6">
    <w:name w:val="footnote reference"/>
    <w:basedOn w:val="a0"/>
    <w:uiPriority w:val="99"/>
    <w:semiHidden/>
    <w:unhideWhenUsed/>
    <w:rsid w:val="009F3C61"/>
    <w:rPr>
      <w:vertAlign w:val="superscript"/>
    </w:rPr>
  </w:style>
  <w:style w:type="table" w:styleId="30">
    <w:name w:val="Plain Table 3"/>
    <w:basedOn w:val="a1"/>
    <w:uiPriority w:val="43"/>
    <w:rsid w:val="009F3C6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5">
    <w:name w:val="Grid Table 4 Accent 5"/>
    <w:basedOn w:val="a1"/>
    <w:uiPriority w:val="49"/>
    <w:rsid w:val="009F3C6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3">
    <w:name w:val="Grid Table 4 Accent 3"/>
    <w:basedOn w:val="a1"/>
    <w:uiPriority w:val="49"/>
    <w:rsid w:val="009F3C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9F3C61"/>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f">
    <w:name w:val="Subtitle"/>
    <w:basedOn w:val="a"/>
    <w:next w:val="a"/>
    <w:link w:val="Char5"/>
    <w:uiPriority w:val="11"/>
    <w:qFormat/>
    <w:rsid w:val="009F3C61"/>
    <w:pPr>
      <w:numPr>
        <w:ilvl w:val="1"/>
      </w:numPr>
    </w:pPr>
    <w:rPr>
      <w:rFonts w:eastAsia="Times New Roman"/>
      <w:color w:val="5A5A5A"/>
      <w:spacing w:val="15"/>
      <w:kern w:val="0"/>
    </w:rPr>
  </w:style>
  <w:style w:type="character" w:customStyle="1" w:styleId="Char11">
    <w:name w:val="عنوان فرعي Char1"/>
    <w:basedOn w:val="a0"/>
    <w:uiPriority w:val="11"/>
    <w:rsid w:val="009F3C61"/>
    <w:rPr>
      <w:rFonts w:eastAsiaTheme="minorEastAsia"/>
      <w:color w:val="5A5A5A" w:themeColor="text1" w:themeTint="A5"/>
      <w:spacing w:val="15"/>
    </w:rPr>
  </w:style>
  <w:style w:type="table" w:styleId="4-6">
    <w:name w:val="Grid Table 4 Accent 6"/>
    <w:basedOn w:val="a1"/>
    <w:uiPriority w:val="49"/>
    <w:rsid w:val="009F3C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3">
    <w:name w:val="Grid Table 3"/>
    <w:basedOn w:val="a1"/>
    <w:uiPriority w:val="48"/>
    <w:rsid w:val="009F3C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Plain Table 5"/>
    <w:basedOn w:val="a1"/>
    <w:uiPriority w:val="45"/>
    <w:rsid w:val="009F3C6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2">
    <w:name w:val="Title"/>
    <w:basedOn w:val="a"/>
    <w:next w:val="a"/>
    <w:link w:val="Char7"/>
    <w:uiPriority w:val="10"/>
    <w:qFormat/>
    <w:rsid w:val="009F3C61"/>
    <w:pPr>
      <w:spacing w:after="0" w:line="240" w:lineRule="auto"/>
      <w:contextualSpacing/>
    </w:pPr>
    <w:rPr>
      <w:rFonts w:ascii="Calibri Light" w:eastAsia="Times New Roman" w:hAnsi="Calibri Light" w:cs="Times New Roman"/>
      <w:color w:val="404040"/>
      <w:spacing w:val="-10"/>
      <w:kern w:val="28"/>
      <w:sz w:val="56"/>
      <w:szCs w:val="56"/>
    </w:rPr>
  </w:style>
  <w:style w:type="character" w:customStyle="1" w:styleId="Char12">
    <w:name w:val="العنوان Char1"/>
    <w:basedOn w:val="a0"/>
    <w:uiPriority w:val="10"/>
    <w:rsid w:val="009F3C61"/>
    <w:rPr>
      <w:rFonts w:asciiTheme="majorHAnsi" w:eastAsiaTheme="majorEastAsia" w:hAnsiTheme="majorHAnsi" w:cstheme="majorBidi"/>
      <w:spacing w:val="-10"/>
      <w:kern w:val="28"/>
      <w:sz w:val="56"/>
      <w:szCs w:val="56"/>
    </w:rPr>
  </w:style>
  <w:style w:type="table" w:styleId="af3">
    <w:name w:val="Grid Table Light"/>
    <w:basedOn w:val="a1"/>
    <w:uiPriority w:val="40"/>
    <w:rsid w:val="009F3C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9F3C6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4Char1">
    <w:name w:val="عنوان 4 Char1"/>
    <w:basedOn w:val="a0"/>
    <w:uiPriority w:val="9"/>
    <w:semiHidden/>
    <w:rsid w:val="009F3C61"/>
    <w:rPr>
      <w:rFonts w:asciiTheme="majorHAnsi" w:eastAsiaTheme="majorEastAsia" w:hAnsiTheme="majorHAnsi" w:cstheme="majorBidi"/>
      <w:i/>
      <w:iCs/>
      <w:color w:val="2F5496" w:themeColor="accent1" w:themeShade="BF"/>
    </w:rPr>
  </w:style>
  <w:style w:type="table" w:styleId="2-3">
    <w:name w:val="Grid Table 2 Accent 3"/>
    <w:basedOn w:val="a1"/>
    <w:uiPriority w:val="47"/>
    <w:rsid w:val="009F3C6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9F3C6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6">
    <w:name w:val="Grid Table 3 Accent 6"/>
    <w:basedOn w:val="a1"/>
    <w:uiPriority w:val="48"/>
    <w:rsid w:val="009F3C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6-6">
    <w:name w:val="Grid Table 6 Colorful Accent 6"/>
    <w:basedOn w:val="a1"/>
    <w:uiPriority w:val="51"/>
    <w:rsid w:val="009F3C6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2">
    <w:name w:val="Grid Table 4 Accent 2"/>
    <w:basedOn w:val="a1"/>
    <w:uiPriority w:val="49"/>
    <w:rsid w:val="009F3C6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6">
    <w:name w:val="Grid Table 5 Dark Accent 6"/>
    <w:basedOn w:val="a1"/>
    <w:uiPriority w:val="50"/>
    <w:rsid w:val="009F3C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0">
    <w:name w:val="Plain Table 4"/>
    <w:basedOn w:val="a1"/>
    <w:uiPriority w:val="44"/>
    <w:rsid w:val="009F3C6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9F3C6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2-4">
    <w:name w:val="Grid Table 2 Accent 4"/>
    <w:basedOn w:val="a1"/>
    <w:uiPriority w:val="47"/>
    <w:rsid w:val="009F3C6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5">
    <w:name w:val="Grid Table 5 Dark Accent 5"/>
    <w:basedOn w:val="a1"/>
    <w:uiPriority w:val="50"/>
    <w:rsid w:val="009F3C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23">
    <w:name w:val="Plain Table 2"/>
    <w:basedOn w:val="a1"/>
    <w:uiPriority w:val="42"/>
    <w:rsid w:val="009F3C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3">
    <w:name w:val="Grid Table 5 Dark Accent 3"/>
    <w:basedOn w:val="a1"/>
    <w:uiPriority w:val="50"/>
    <w:rsid w:val="009F3C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4">
    <w:name w:val="Grid Table 5 Dark Accent 4"/>
    <w:basedOn w:val="a1"/>
    <w:uiPriority w:val="50"/>
    <w:rsid w:val="009F3C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6-3">
    <w:name w:val="Grid Table 6 Colorful Accent 3"/>
    <w:basedOn w:val="a1"/>
    <w:uiPriority w:val="51"/>
    <w:rsid w:val="00D07CD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5">
    <w:name w:val="Grid Table 1 Light Accent 5"/>
    <w:basedOn w:val="a1"/>
    <w:uiPriority w:val="46"/>
    <w:rsid w:val="00D07CD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641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85577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3542341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772235112">
      <w:bodyDiv w:val="1"/>
      <w:marLeft w:val="0"/>
      <w:marRight w:val="0"/>
      <w:marTop w:val="0"/>
      <w:marBottom w:val="0"/>
      <w:divBdr>
        <w:top w:val="none" w:sz="0" w:space="0" w:color="auto"/>
        <w:left w:val="none" w:sz="0" w:space="0" w:color="auto"/>
        <w:bottom w:val="none" w:sz="0" w:space="0" w:color="auto"/>
        <w:right w:val="none" w:sz="0" w:space="0" w:color="auto"/>
      </w:divBdr>
    </w:div>
    <w:div w:id="2144928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AB8B26-F897-4D61-9C09-697E2E650029}" type="doc">
      <dgm:prSet loTypeId="urn:microsoft.com/office/officeart/2005/8/layout/radial1" loCatId="cycle" qsTypeId="urn:microsoft.com/office/officeart/2005/8/quickstyle/simple2" qsCatId="simple" csTypeId="urn:microsoft.com/office/officeart/2005/8/colors/accent1_2" csCatId="accent1" phldr="1"/>
      <dgm:spPr/>
      <dgm:t>
        <a:bodyPr/>
        <a:lstStyle/>
        <a:p>
          <a:pPr rtl="1"/>
          <a:endParaRPr lang="ar-SA"/>
        </a:p>
      </dgm:t>
    </dgm:pt>
    <dgm:pt modelId="{A85EA50B-E00B-4AE4-A2A5-66EB69D11B6F}">
      <dgm:prSet phldrT="[Text]"/>
      <dgm:spPr>
        <a:xfrm>
          <a:off x="2622156" y="1323878"/>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تقنيات التحول الرقمي</a:t>
          </a:r>
          <a:endParaRPr lang="ar-SA">
            <a:solidFill>
              <a:sysClr val="window" lastClr="FFFFFF"/>
            </a:solidFill>
            <a:latin typeface="Calibri" panose="020F0502020204030204"/>
            <a:ea typeface="+mn-ea"/>
            <a:cs typeface="Arial" panose="020B0604020202020204" pitchFamily="34" charset="0"/>
          </a:endParaRPr>
        </a:p>
      </dgm:t>
    </dgm:pt>
    <dgm:pt modelId="{50C6BF11-8D18-4334-BB69-9AE9083F1152}" type="parTrans" cxnId="{76CD706D-DF3D-4BF1-A90C-26FE7997C5D5}">
      <dgm:prSet/>
      <dgm:spPr/>
      <dgm:t>
        <a:bodyPr/>
        <a:lstStyle/>
        <a:p>
          <a:pPr rtl="1"/>
          <a:endParaRPr lang="ar-SA"/>
        </a:p>
      </dgm:t>
    </dgm:pt>
    <dgm:pt modelId="{3D9AE78D-160A-4575-8129-C4288D83F96F}" type="sibTrans" cxnId="{76CD706D-DF3D-4BF1-A90C-26FE7997C5D5}">
      <dgm:prSet/>
      <dgm:spPr/>
      <dgm:t>
        <a:bodyPr/>
        <a:lstStyle/>
        <a:p>
          <a:pPr rtl="1"/>
          <a:endParaRPr lang="ar-SA"/>
        </a:p>
      </dgm:t>
    </dgm:pt>
    <dgm:pt modelId="{1C97DD10-DE27-42DA-A892-65DD24CF0808}">
      <dgm:prSet phldrT="[Text]"/>
      <dgm:spPr>
        <a:xfrm>
          <a:off x="2622156" y="2883"/>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التوثيق وكشف عمليات الاحتيال</a:t>
          </a:r>
          <a:endParaRPr lang="ar-SA">
            <a:solidFill>
              <a:sysClr val="window" lastClr="FFFFFF"/>
            </a:solidFill>
            <a:latin typeface="Calibri" panose="020F0502020204030204"/>
            <a:ea typeface="+mn-ea"/>
            <a:cs typeface="Arial" panose="020B0604020202020204" pitchFamily="34" charset="0"/>
          </a:endParaRPr>
        </a:p>
      </dgm:t>
    </dgm:pt>
    <dgm:pt modelId="{C57A6254-9464-4F03-AA33-9FD900DEEFE0}" type="parTrans" cxnId="{87215E26-1CD7-4552-84E4-EEE267BEA114}">
      <dgm:prSet/>
      <dgm:spPr>
        <a:xfrm rot="16200000">
          <a:off x="2533946" y="940669"/>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D429C80-A44A-4F15-89B6-05121B123F1F}" type="sibTrans" cxnId="{87215E26-1CD7-4552-84E4-EEE267BEA114}">
      <dgm:prSet/>
      <dgm:spPr/>
      <dgm:t>
        <a:bodyPr/>
        <a:lstStyle/>
        <a:p>
          <a:pPr rtl="1"/>
          <a:endParaRPr lang="ar-SA"/>
        </a:p>
      </dgm:t>
    </dgm:pt>
    <dgm:pt modelId="{71F18958-B08D-4298-8F21-923D0AD44597}">
      <dgm:prSet phldrT="[Text]"/>
      <dgm:spPr>
        <a:xfrm>
          <a:off x="1314607" y="1511875"/>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الواقع المعزز (أجهزة قابلة للارتداء)</a:t>
          </a:r>
          <a:endParaRPr lang="ar-SA">
            <a:solidFill>
              <a:sysClr val="window" lastClr="FFFFFF"/>
            </a:solidFill>
            <a:latin typeface="Calibri" panose="020F0502020204030204"/>
            <a:ea typeface="+mn-ea"/>
            <a:cs typeface="Arial" panose="020B0604020202020204" pitchFamily="34" charset="0"/>
          </a:endParaRPr>
        </a:p>
      </dgm:t>
    </dgm:pt>
    <dgm:pt modelId="{42781193-6953-4CA0-801C-C790054202D3}" type="parTrans" cxnId="{92F72463-18CF-477C-BCAA-BF3B873E3052}">
      <dgm:prSet/>
      <dgm:spPr>
        <a:xfrm rot="10309091">
          <a:off x="1880172" y="1695165"/>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48A3760-CAA7-43AE-9A91-243B576EFA0F}" type="sibTrans" cxnId="{92F72463-18CF-477C-BCAA-BF3B873E3052}">
      <dgm:prSet/>
      <dgm:spPr/>
      <dgm:t>
        <a:bodyPr/>
        <a:lstStyle/>
        <a:p>
          <a:pPr rtl="1"/>
          <a:endParaRPr lang="ar-SA"/>
        </a:p>
      </dgm:t>
    </dgm:pt>
    <dgm:pt modelId="{E40724E7-AF4D-4A02-85FD-F279FE08B18D}">
      <dgm:prSet phldrT="[Text]"/>
      <dgm:spPr>
        <a:xfrm>
          <a:off x="1420537" y="775117"/>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أجهزة الاستشعار الذكية</a:t>
          </a:r>
          <a:endParaRPr lang="ar-SA">
            <a:solidFill>
              <a:sysClr val="window" lastClr="FFFFFF"/>
            </a:solidFill>
            <a:latin typeface="Calibri" panose="020F0502020204030204"/>
            <a:ea typeface="+mn-ea"/>
            <a:cs typeface="Arial" panose="020B0604020202020204" pitchFamily="34" charset="0"/>
          </a:endParaRPr>
        </a:p>
      </dgm:t>
    </dgm:pt>
    <dgm:pt modelId="{55B42CDB-3ADD-4F1F-A9BB-592E199B7981}" type="parTrans" cxnId="{F1C2B40E-9162-49C7-8B21-41935AF3FD9A}">
      <dgm:prSet/>
      <dgm:spPr>
        <a:xfrm rot="12272727">
          <a:off x="1933137" y="1326786"/>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3B27DC33-EBC1-4D42-A6A6-EB3269FB905F}" type="sibTrans" cxnId="{F1C2B40E-9162-49C7-8B21-41935AF3FD9A}">
      <dgm:prSet/>
      <dgm:spPr/>
      <dgm:t>
        <a:bodyPr/>
        <a:lstStyle/>
        <a:p>
          <a:pPr rtl="1"/>
          <a:endParaRPr lang="ar-SA"/>
        </a:p>
      </dgm:t>
    </dgm:pt>
    <dgm:pt modelId="{44D4FB1D-596D-4483-B2E4-65B0E4D9E6C8}">
      <dgm:prSet phldrT="[Text]"/>
      <dgm:spPr>
        <a:xfrm>
          <a:off x="1907972" y="212586"/>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الطباعة ثلاثية الأبعاد</a:t>
          </a:r>
          <a:endParaRPr lang="ar-SA">
            <a:solidFill>
              <a:sysClr val="window" lastClr="FFFFFF"/>
            </a:solidFill>
            <a:latin typeface="Calibri" panose="020F0502020204030204"/>
            <a:ea typeface="+mn-ea"/>
            <a:cs typeface="Arial" panose="020B0604020202020204" pitchFamily="34" charset="0"/>
          </a:endParaRPr>
        </a:p>
      </dgm:t>
    </dgm:pt>
    <dgm:pt modelId="{020598D9-3FE7-45DE-B4A8-59C0AE952EF8}" type="parTrans" cxnId="{E6B2FED4-EE8C-4A53-9C3F-6847B4A7CF43}">
      <dgm:prSet/>
      <dgm:spPr>
        <a:xfrm rot="14236364">
          <a:off x="2176854" y="1045521"/>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050C805-2C0B-4995-BDD5-6A6E75B53D37}" type="sibTrans" cxnId="{E6B2FED4-EE8C-4A53-9C3F-6847B4A7CF43}">
      <dgm:prSet/>
      <dgm:spPr/>
      <dgm:t>
        <a:bodyPr/>
        <a:lstStyle/>
        <a:p>
          <a:pPr rtl="1"/>
          <a:endParaRPr lang="ar-SA"/>
        </a:p>
      </dgm:t>
    </dgm:pt>
    <dgm:pt modelId="{6A81ED1D-CEB9-4B32-BAE6-0555030178A9}">
      <dgm:prSet/>
      <dgm:spPr>
        <a:xfrm>
          <a:off x="3336339" y="212586"/>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أجهزة الهاتف المحمولة</a:t>
          </a:r>
          <a:endParaRPr lang="ar-SA">
            <a:solidFill>
              <a:sysClr val="window" lastClr="FFFFFF"/>
            </a:solidFill>
            <a:latin typeface="Calibri" panose="020F0502020204030204"/>
            <a:ea typeface="+mn-ea"/>
            <a:cs typeface="Arial" panose="020B0604020202020204" pitchFamily="34" charset="0"/>
          </a:endParaRPr>
        </a:p>
      </dgm:t>
    </dgm:pt>
    <dgm:pt modelId="{C20807B9-F877-4420-AF8D-4C5A7D45F0D3}" type="parTrans" cxnId="{85CA8806-1D68-4ED5-A9EE-A48611A84C39}">
      <dgm:prSet/>
      <dgm:spPr>
        <a:xfrm rot="18163636">
          <a:off x="2891038" y="1045521"/>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F267118-BFC3-4B02-A0F7-455A04C978D3}" type="sibTrans" cxnId="{85CA8806-1D68-4ED5-A9EE-A48611A84C39}">
      <dgm:prSet/>
      <dgm:spPr/>
      <dgm:t>
        <a:bodyPr/>
        <a:lstStyle/>
        <a:p>
          <a:pPr rtl="1"/>
          <a:endParaRPr lang="ar-SA"/>
        </a:p>
      </dgm:t>
    </dgm:pt>
    <dgm:pt modelId="{97AE3356-6C6A-47F1-89EC-E2D8763B41C4}">
      <dgm:prSet/>
      <dgm:spPr>
        <a:xfrm>
          <a:off x="3929704" y="1511875"/>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تقنية كشف المواقع</a:t>
          </a:r>
          <a:endParaRPr lang="ar-SA">
            <a:solidFill>
              <a:sysClr val="window" lastClr="FFFFFF"/>
            </a:solidFill>
            <a:latin typeface="Calibri" panose="020F0502020204030204"/>
            <a:ea typeface="+mn-ea"/>
            <a:cs typeface="Arial" panose="020B0604020202020204" pitchFamily="34" charset="0"/>
          </a:endParaRPr>
        </a:p>
      </dgm:t>
    </dgm:pt>
    <dgm:pt modelId="{BBF1479A-2FBE-4B46-B0CE-9B1DD775C6AD}" type="parTrans" cxnId="{68776A6A-ED40-44FB-9F56-2D3A472EB237}">
      <dgm:prSet/>
      <dgm:spPr>
        <a:xfrm rot="490909">
          <a:off x="3187720" y="1695165"/>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038BA44-944C-4572-8AAA-3831F223FFAA}" type="sibTrans" cxnId="{68776A6A-ED40-44FB-9F56-2D3A472EB237}">
      <dgm:prSet/>
      <dgm:spPr/>
      <dgm:t>
        <a:bodyPr/>
        <a:lstStyle/>
        <a:p>
          <a:pPr rtl="1"/>
          <a:endParaRPr lang="ar-SA"/>
        </a:p>
      </dgm:t>
    </dgm:pt>
    <dgm:pt modelId="{A0A5F249-EA01-4117-BCDB-8C5821E3C226}">
      <dgm:prSet/>
      <dgm:spPr>
        <a:xfrm>
          <a:off x="2249989" y="2591363"/>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التفاعل المتقدم بين الإنسان والآلة</a:t>
          </a:r>
          <a:endParaRPr lang="ar-SA">
            <a:solidFill>
              <a:sysClr val="window" lastClr="FFFFFF"/>
            </a:solidFill>
            <a:latin typeface="Calibri" panose="020F0502020204030204"/>
            <a:ea typeface="+mn-ea"/>
            <a:cs typeface="Arial" panose="020B0604020202020204" pitchFamily="34" charset="0"/>
          </a:endParaRPr>
        </a:p>
      </dgm:t>
    </dgm:pt>
    <dgm:pt modelId="{8F2BDF9A-0FF8-4D93-851D-5A23D7EE2DBB}" type="parTrans" cxnId="{5F583652-8EE2-4662-959C-408EDEBC8C7F}">
      <dgm:prSet/>
      <dgm:spPr>
        <a:xfrm rot="6381818">
          <a:off x="2347862" y="2234909"/>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4329C8A-BC5E-4032-BB6B-71E539FE15B1}" type="sibTrans" cxnId="{5F583652-8EE2-4662-959C-408EDEBC8C7F}">
      <dgm:prSet/>
      <dgm:spPr/>
      <dgm:t>
        <a:bodyPr/>
        <a:lstStyle/>
        <a:p>
          <a:pPr rtl="1"/>
          <a:endParaRPr lang="ar-SA"/>
        </a:p>
      </dgm:t>
    </dgm:pt>
    <dgm:pt modelId="{7FDE58DB-146B-4906-BF46-5C8FD513479D}">
      <dgm:prSet/>
      <dgm:spPr>
        <a:xfrm>
          <a:off x="1623815" y="2188945"/>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التفاعل مع المستفيدين وجمع بياناتهم</a:t>
          </a:r>
          <a:endParaRPr lang="ar-SA">
            <a:solidFill>
              <a:sysClr val="window" lastClr="FFFFFF"/>
            </a:solidFill>
            <a:latin typeface="Calibri" panose="020F0502020204030204"/>
            <a:ea typeface="+mn-ea"/>
            <a:cs typeface="Arial" panose="020B0604020202020204" pitchFamily="34" charset="0"/>
          </a:endParaRPr>
        </a:p>
      </dgm:t>
    </dgm:pt>
    <dgm:pt modelId="{F23A540E-DB5B-4737-8AB1-9F606A586886}" type="parTrans" cxnId="{F4DF6134-8D02-4076-BFFE-B96DC274B2B4}">
      <dgm:prSet/>
      <dgm:spPr>
        <a:xfrm rot="8345455">
          <a:off x="2034775" y="2033700"/>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870D2AA-906F-493B-B4D5-06EF4C508AC6}" type="sibTrans" cxnId="{F4DF6134-8D02-4076-BFFE-B96DC274B2B4}">
      <dgm:prSet/>
      <dgm:spPr/>
      <dgm:t>
        <a:bodyPr/>
        <a:lstStyle/>
        <a:p>
          <a:pPr rtl="1"/>
          <a:endParaRPr lang="ar-SA"/>
        </a:p>
      </dgm:t>
    </dgm:pt>
    <dgm:pt modelId="{B376780A-7C1B-4E5A-B07B-88C186928D94}">
      <dgm:prSet/>
      <dgm:spPr>
        <a:xfrm>
          <a:off x="3620497" y="2188945"/>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مصات إنترنت الأشياء</a:t>
          </a:r>
          <a:endParaRPr lang="ar-SA">
            <a:solidFill>
              <a:sysClr val="window" lastClr="FFFFFF"/>
            </a:solidFill>
            <a:latin typeface="Calibri" panose="020F0502020204030204"/>
            <a:ea typeface="+mn-ea"/>
            <a:cs typeface="Arial" panose="020B0604020202020204" pitchFamily="34" charset="0"/>
          </a:endParaRPr>
        </a:p>
      </dgm:t>
    </dgm:pt>
    <dgm:pt modelId="{DD17F113-5109-4394-94CC-6413180DDB22}" type="parTrans" cxnId="{9E8B5E45-383D-4897-A53A-0C57FDE80633}">
      <dgm:prSet/>
      <dgm:spPr>
        <a:xfrm rot="2454545">
          <a:off x="3033117" y="2033700"/>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7493988-68D3-4D32-888D-53E7D1F131FC}" type="sibTrans" cxnId="{9E8B5E45-383D-4897-A53A-0C57FDE80633}">
      <dgm:prSet/>
      <dgm:spPr/>
      <dgm:t>
        <a:bodyPr/>
        <a:lstStyle/>
        <a:p>
          <a:pPr rtl="1"/>
          <a:endParaRPr lang="ar-SA"/>
        </a:p>
      </dgm:t>
    </dgm:pt>
    <dgm:pt modelId="{80935AF1-5475-4A0F-B9D0-5E09AEAE6021}">
      <dgm:prSet/>
      <dgm:spPr>
        <a:xfrm>
          <a:off x="2994323" y="2591363"/>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شبكات التواصل الاجتماعي</a:t>
          </a:r>
          <a:endParaRPr lang="ar-SA">
            <a:solidFill>
              <a:sysClr val="window" lastClr="FFFFFF"/>
            </a:solidFill>
            <a:latin typeface="Calibri" panose="020F0502020204030204"/>
            <a:ea typeface="+mn-ea"/>
            <a:cs typeface="Arial" panose="020B0604020202020204" pitchFamily="34" charset="0"/>
          </a:endParaRPr>
        </a:p>
      </dgm:t>
    </dgm:pt>
    <dgm:pt modelId="{E5794AD6-0B83-4B0B-B373-D7552E549637}" type="parTrans" cxnId="{EAC3FA87-79A3-4B3B-AD97-33B17AB526F3}">
      <dgm:prSet/>
      <dgm:spPr>
        <a:xfrm rot="4418182">
          <a:off x="2720030" y="2234909"/>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3954DA60-09D1-4ED8-9F1D-2D932B55C92D}" type="sibTrans" cxnId="{EAC3FA87-79A3-4B3B-AD97-33B17AB526F3}">
      <dgm:prSet/>
      <dgm:spPr/>
      <dgm:t>
        <a:bodyPr/>
        <a:lstStyle/>
        <a:p>
          <a:pPr rtl="1"/>
          <a:endParaRPr lang="ar-SA"/>
        </a:p>
      </dgm:t>
    </dgm:pt>
    <dgm:pt modelId="{76039E41-8FBC-4B1B-A70B-A25D6A345A3D}">
      <dgm:prSet/>
      <dgm:spPr>
        <a:xfrm>
          <a:off x="3823775" y="775117"/>
          <a:ext cx="572287" cy="572287"/>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الحوسبة السحابية</a:t>
          </a:r>
          <a:endParaRPr lang="ar-SA">
            <a:solidFill>
              <a:sysClr val="window" lastClr="FFFFFF"/>
            </a:solidFill>
            <a:latin typeface="Calibri" panose="020F0502020204030204"/>
            <a:ea typeface="+mn-ea"/>
            <a:cs typeface="Arial" panose="020B0604020202020204" pitchFamily="34" charset="0"/>
          </a:endParaRPr>
        </a:p>
      </dgm:t>
    </dgm:pt>
    <dgm:pt modelId="{F9D3FD72-9570-415B-8E11-CF26C2B9FA3B}" type="parTrans" cxnId="{E1441E25-9C75-4CDE-9F6E-B97B0F13B7BE}">
      <dgm:prSet/>
      <dgm:spPr>
        <a:xfrm rot="20127273">
          <a:off x="3134755" y="1326786"/>
          <a:ext cx="748707" cy="17709"/>
        </a:xfrm>
        <a:noFill/>
        <a:ln w="12700" cap="flat" cmpd="sng" algn="ctr">
          <a:solidFill>
            <a:srgbClr val="4472C4">
              <a:shade val="6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D7FBAE3-E492-4E08-8D93-D2520D00D226}" type="sibTrans" cxnId="{E1441E25-9C75-4CDE-9F6E-B97B0F13B7BE}">
      <dgm:prSet/>
      <dgm:spPr/>
      <dgm:t>
        <a:bodyPr/>
        <a:lstStyle/>
        <a:p>
          <a:pPr rtl="1"/>
          <a:endParaRPr lang="ar-SA"/>
        </a:p>
      </dgm:t>
    </dgm:pt>
    <dgm:pt modelId="{38A6D03E-6E09-4DFF-A050-C365239F6E5C}" type="pres">
      <dgm:prSet presAssocID="{C5AB8B26-F897-4D61-9C09-697E2E650029}" presName="cycle" presStyleCnt="0">
        <dgm:presLayoutVars>
          <dgm:chMax val="1"/>
          <dgm:dir/>
          <dgm:animLvl val="ctr"/>
          <dgm:resizeHandles val="exact"/>
        </dgm:presLayoutVars>
      </dgm:prSet>
      <dgm:spPr/>
    </dgm:pt>
    <dgm:pt modelId="{0B4AABC1-C4B6-42E2-997B-4B17DA68D3D4}" type="pres">
      <dgm:prSet presAssocID="{A85EA50B-E00B-4AE4-A2A5-66EB69D11B6F}" presName="centerShape" presStyleLbl="node0" presStyleIdx="0" presStyleCnt="1"/>
      <dgm:spPr>
        <a:prstGeom prst="ellipse">
          <a:avLst/>
        </a:prstGeom>
      </dgm:spPr>
    </dgm:pt>
    <dgm:pt modelId="{4740C540-A1D3-4059-801E-4B46EDC43E18}" type="pres">
      <dgm:prSet presAssocID="{C57A6254-9464-4F03-AA33-9FD900DEEFE0}" presName="Name9" presStyleLbl="parChTrans1D2" presStyleIdx="0" presStyleCnt="11"/>
      <dgm:spPr>
        <a:custGeom>
          <a:avLst/>
          <a:gdLst/>
          <a:ahLst/>
          <a:cxnLst/>
          <a:rect l="0" t="0" r="0" b="0"/>
          <a:pathLst>
            <a:path>
              <a:moveTo>
                <a:pt x="0" y="8854"/>
              </a:moveTo>
              <a:lnTo>
                <a:pt x="748707" y="8854"/>
              </a:lnTo>
            </a:path>
          </a:pathLst>
        </a:custGeom>
      </dgm:spPr>
    </dgm:pt>
    <dgm:pt modelId="{5C92B1A1-9CA3-4B6E-8D88-972BB7E279CA}" type="pres">
      <dgm:prSet presAssocID="{C57A6254-9464-4F03-AA33-9FD900DEEFE0}" presName="connTx" presStyleLbl="parChTrans1D2" presStyleIdx="0" presStyleCnt="11"/>
      <dgm:spPr/>
    </dgm:pt>
    <dgm:pt modelId="{FFC65055-7B1B-4BBF-9D16-FFB8BDD467E8}" type="pres">
      <dgm:prSet presAssocID="{1C97DD10-DE27-42DA-A892-65DD24CF0808}" presName="node" presStyleLbl="node1" presStyleIdx="0" presStyleCnt="11">
        <dgm:presLayoutVars>
          <dgm:bulletEnabled val="1"/>
        </dgm:presLayoutVars>
      </dgm:prSet>
      <dgm:spPr>
        <a:prstGeom prst="ellipse">
          <a:avLst/>
        </a:prstGeom>
      </dgm:spPr>
    </dgm:pt>
    <dgm:pt modelId="{72590869-4125-43A0-AE9F-014AA9269B2C}" type="pres">
      <dgm:prSet presAssocID="{C20807B9-F877-4420-AF8D-4C5A7D45F0D3}" presName="Name9" presStyleLbl="parChTrans1D2" presStyleIdx="1" presStyleCnt="11"/>
      <dgm:spPr>
        <a:custGeom>
          <a:avLst/>
          <a:gdLst/>
          <a:ahLst/>
          <a:cxnLst/>
          <a:rect l="0" t="0" r="0" b="0"/>
          <a:pathLst>
            <a:path>
              <a:moveTo>
                <a:pt x="0" y="8854"/>
              </a:moveTo>
              <a:lnTo>
                <a:pt x="748707" y="8854"/>
              </a:lnTo>
            </a:path>
          </a:pathLst>
        </a:custGeom>
      </dgm:spPr>
    </dgm:pt>
    <dgm:pt modelId="{AA98EC4F-3647-4C0E-A135-89E8BCB5EE63}" type="pres">
      <dgm:prSet presAssocID="{C20807B9-F877-4420-AF8D-4C5A7D45F0D3}" presName="connTx" presStyleLbl="parChTrans1D2" presStyleIdx="1" presStyleCnt="11"/>
      <dgm:spPr/>
    </dgm:pt>
    <dgm:pt modelId="{B0DDD343-69E2-4C97-8F3C-615C54200DDD}" type="pres">
      <dgm:prSet presAssocID="{6A81ED1D-CEB9-4B32-BAE6-0555030178A9}" presName="node" presStyleLbl="node1" presStyleIdx="1" presStyleCnt="11">
        <dgm:presLayoutVars>
          <dgm:bulletEnabled val="1"/>
        </dgm:presLayoutVars>
      </dgm:prSet>
      <dgm:spPr>
        <a:prstGeom prst="ellipse">
          <a:avLst/>
        </a:prstGeom>
      </dgm:spPr>
    </dgm:pt>
    <dgm:pt modelId="{A772A51A-2E5D-430C-A31A-B813E70FEFD4}" type="pres">
      <dgm:prSet presAssocID="{F9D3FD72-9570-415B-8E11-CF26C2B9FA3B}" presName="Name9" presStyleLbl="parChTrans1D2" presStyleIdx="2" presStyleCnt="11"/>
      <dgm:spPr>
        <a:custGeom>
          <a:avLst/>
          <a:gdLst/>
          <a:ahLst/>
          <a:cxnLst/>
          <a:rect l="0" t="0" r="0" b="0"/>
          <a:pathLst>
            <a:path>
              <a:moveTo>
                <a:pt x="0" y="8854"/>
              </a:moveTo>
              <a:lnTo>
                <a:pt x="748707" y="8854"/>
              </a:lnTo>
            </a:path>
          </a:pathLst>
        </a:custGeom>
      </dgm:spPr>
    </dgm:pt>
    <dgm:pt modelId="{277373E3-48AF-4DDA-81EE-9ADD4B1BFFF1}" type="pres">
      <dgm:prSet presAssocID="{F9D3FD72-9570-415B-8E11-CF26C2B9FA3B}" presName="connTx" presStyleLbl="parChTrans1D2" presStyleIdx="2" presStyleCnt="11"/>
      <dgm:spPr/>
    </dgm:pt>
    <dgm:pt modelId="{1C24F895-6323-4784-AE8B-B595FB748DC2}" type="pres">
      <dgm:prSet presAssocID="{76039E41-8FBC-4B1B-A70B-A25D6A345A3D}" presName="node" presStyleLbl="node1" presStyleIdx="2" presStyleCnt="11">
        <dgm:presLayoutVars>
          <dgm:bulletEnabled val="1"/>
        </dgm:presLayoutVars>
      </dgm:prSet>
      <dgm:spPr>
        <a:prstGeom prst="ellipse">
          <a:avLst/>
        </a:prstGeom>
      </dgm:spPr>
    </dgm:pt>
    <dgm:pt modelId="{961CDFEF-348A-4BA0-B675-35D71D076A54}" type="pres">
      <dgm:prSet presAssocID="{BBF1479A-2FBE-4B46-B0CE-9B1DD775C6AD}" presName="Name9" presStyleLbl="parChTrans1D2" presStyleIdx="3" presStyleCnt="11"/>
      <dgm:spPr>
        <a:custGeom>
          <a:avLst/>
          <a:gdLst/>
          <a:ahLst/>
          <a:cxnLst/>
          <a:rect l="0" t="0" r="0" b="0"/>
          <a:pathLst>
            <a:path>
              <a:moveTo>
                <a:pt x="0" y="8854"/>
              </a:moveTo>
              <a:lnTo>
                <a:pt x="748707" y="8854"/>
              </a:lnTo>
            </a:path>
          </a:pathLst>
        </a:custGeom>
      </dgm:spPr>
    </dgm:pt>
    <dgm:pt modelId="{61C27085-2217-4C24-8D95-68E4931EB6B4}" type="pres">
      <dgm:prSet presAssocID="{BBF1479A-2FBE-4B46-B0CE-9B1DD775C6AD}" presName="connTx" presStyleLbl="parChTrans1D2" presStyleIdx="3" presStyleCnt="11"/>
      <dgm:spPr/>
    </dgm:pt>
    <dgm:pt modelId="{B23B6DE4-9633-4A59-A560-9D09D24C162C}" type="pres">
      <dgm:prSet presAssocID="{97AE3356-6C6A-47F1-89EC-E2D8763B41C4}" presName="node" presStyleLbl="node1" presStyleIdx="3" presStyleCnt="11">
        <dgm:presLayoutVars>
          <dgm:bulletEnabled val="1"/>
        </dgm:presLayoutVars>
      </dgm:prSet>
      <dgm:spPr>
        <a:prstGeom prst="ellipse">
          <a:avLst/>
        </a:prstGeom>
      </dgm:spPr>
    </dgm:pt>
    <dgm:pt modelId="{6D35DC27-7887-4AC2-A1FE-34F39471C6FD}" type="pres">
      <dgm:prSet presAssocID="{DD17F113-5109-4394-94CC-6413180DDB22}" presName="Name9" presStyleLbl="parChTrans1D2" presStyleIdx="4" presStyleCnt="11"/>
      <dgm:spPr>
        <a:custGeom>
          <a:avLst/>
          <a:gdLst/>
          <a:ahLst/>
          <a:cxnLst/>
          <a:rect l="0" t="0" r="0" b="0"/>
          <a:pathLst>
            <a:path>
              <a:moveTo>
                <a:pt x="0" y="8854"/>
              </a:moveTo>
              <a:lnTo>
                <a:pt x="748707" y="8854"/>
              </a:lnTo>
            </a:path>
          </a:pathLst>
        </a:custGeom>
      </dgm:spPr>
    </dgm:pt>
    <dgm:pt modelId="{280DB353-813C-43A7-833C-3562CC8AA4D0}" type="pres">
      <dgm:prSet presAssocID="{DD17F113-5109-4394-94CC-6413180DDB22}" presName="connTx" presStyleLbl="parChTrans1D2" presStyleIdx="4" presStyleCnt="11"/>
      <dgm:spPr/>
    </dgm:pt>
    <dgm:pt modelId="{EC8DC751-9F85-4ACF-9792-93757141AA32}" type="pres">
      <dgm:prSet presAssocID="{B376780A-7C1B-4E5A-B07B-88C186928D94}" presName="node" presStyleLbl="node1" presStyleIdx="4" presStyleCnt="11">
        <dgm:presLayoutVars>
          <dgm:bulletEnabled val="1"/>
        </dgm:presLayoutVars>
      </dgm:prSet>
      <dgm:spPr>
        <a:prstGeom prst="ellipse">
          <a:avLst/>
        </a:prstGeom>
      </dgm:spPr>
    </dgm:pt>
    <dgm:pt modelId="{5EDEE675-7A8E-48EC-B364-692C6D99ADAE}" type="pres">
      <dgm:prSet presAssocID="{E5794AD6-0B83-4B0B-B373-D7552E549637}" presName="Name9" presStyleLbl="parChTrans1D2" presStyleIdx="5" presStyleCnt="11"/>
      <dgm:spPr>
        <a:custGeom>
          <a:avLst/>
          <a:gdLst/>
          <a:ahLst/>
          <a:cxnLst/>
          <a:rect l="0" t="0" r="0" b="0"/>
          <a:pathLst>
            <a:path>
              <a:moveTo>
                <a:pt x="0" y="8854"/>
              </a:moveTo>
              <a:lnTo>
                <a:pt x="748707" y="8854"/>
              </a:lnTo>
            </a:path>
          </a:pathLst>
        </a:custGeom>
      </dgm:spPr>
    </dgm:pt>
    <dgm:pt modelId="{05A931EC-5DDB-4D26-A3B5-D1D4253BB76D}" type="pres">
      <dgm:prSet presAssocID="{E5794AD6-0B83-4B0B-B373-D7552E549637}" presName="connTx" presStyleLbl="parChTrans1D2" presStyleIdx="5" presStyleCnt="11"/>
      <dgm:spPr/>
    </dgm:pt>
    <dgm:pt modelId="{B94F2C14-74DE-4FA4-BD84-D25EA5A8C6D4}" type="pres">
      <dgm:prSet presAssocID="{80935AF1-5475-4A0F-B9D0-5E09AEAE6021}" presName="node" presStyleLbl="node1" presStyleIdx="5" presStyleCnt="11">
        <dgm:presLayoutVars>
          <dgm:bulletEnabled val="1"/>
        </dgm:presLayoutVars>
      </dgm:prSet>
      <dgm:spPr>
        <a:prstGeom prst="ellipse">
          <a:avLst/>
        </a:prstGeom>
      </dgm:spPr>
    </dgm:pt>
    <dgm:pt modelId="{7A2D9AB0-4F27-4017-9B00-526D0B2350D1}" type="pres">
      <dgm:prSet presAssocID="{8F2BDF9A-0FF8-4D93-851D-5A23D7EE2DBB}" presName="Name9" presStyleLbl="parChTrans1D2" presStyleIdx="6" presStyleCnt="11"/>
      <dgm:spPr>
        <a:custGeom>
          <a:avLst/>
          <a:gdLst/>
          <a:ahLst/>
          <a:cxnLst/>
          <a:rect l="0" t="0" r="0" b="0"/>
          <a:pathLst>
            <a:path>
              <a:moveTo>
                <a:pt x="0" y="8854"/>
              </a:moveTo>
              <a:lnTo>
                <a:pt x="748707" y="8854"/>
              </a:lnTo>
            </a:path>
          </a:pathLst>
        </a:custGeom>
      </dgm:spPr>
    </dgm:pt>
    <dgm:pt modelId="{89CADB92-29C9-45F3-BA30-9CFA96537724}" type="pres">
      <dgm:prSet presAssocID="{8F2BDF9A-0FF8-4D93-851D-5A23D7EE2DBB}" presName="connTx" presStyleLbl="parChTrans1D2" presStyleIdx="6" presStyleCnt="11"/>
      <dgm:spPr/>
    </dgm:pt>
    <dgm:pt modelId="{F8506765-4668-4D30-BCDB-E98AA8B938AD}" type="pres">
      <dgm:prSet presAssocID="{A0A5F249-EA01-4117-BCDB-8C5821E3C226}" presName="node" presStyleLbl="node1" presStyleIdx="6" presStyleCnt="11">
        <dgm:presLayoutVars>
          <dgm:bulletEnabled val="1"/>
        </dgm:presLayoutVars>
      </dgm:prSet>
      <dgm:spPr>
        <a:prstGeom prst="ellipse">
          <a:avLst/>
        </a:prstGeom>
      </dgm:spPr>
    </dgm:pt>
    <dgm:pt modelId="{165D42AF-94D7-4228-8F66-8DFFFFCE288D}" type="pres">
      <dgm:prSet presAssocID="{F23A540E-DB5B-4737-8AB1-9F606A586886}" presName="Name9" presStyleLbl="parChTrans1D2" presStyleIdx="7" presStyleCnt="11"/>
      <dgm:spPr>
        <a:custGeom>
          <a:avLst/>
          <a:gdLst/>
          <a:ahLst/>
          <a:cxnLst/>
          <a:rect l="0" t="0" r="0" b="0"/>
          <a:pathLst>
            <a:path>
              <a:moveTo>
                <a:pt x="0" y="8854"/>
              </a:moveTo>
              <a:lnTo>
                <a:pt x="748707" y="8854"/>
              </a:lnTo>
            </a:path>
          </a:pathLst>
        </a:custGeom>
      </dgm:spPr>
    </dgm:pt>
    <dgm:pt modelId="{C83C5E33-BB1E-461C-87BF-FB286F78AC21}" type="pres">
      <dgm:prSet presAssocID="{F23A540E-DB5B-4737-8AB1-9F606A586886}" presName="connTx" presStyleLbl="parChTrans1D2" presStyleIdx="7" presStyleCnt="11"/>
      <dgm:spPr/>
    </dgm:pt>
    <dgm:pt modelId="{12A5F267-2911-42D8-8AAD-723F1595592F}" type="pres">
      <dgm:prSet presAssocID="{7FDE58DB-146B-4906-BF46-5C8FD513479D}" presName="node" presStyleLbl="node1" presStyleIdx="7" presStyleCnt="11">
        <dgm:presLayoutVars>
          <dgm:bulletEnabled val="1"/>
        </dgm:presLayoutVars>
      </dgm:prSet>
      <dgm:spPr>
        <a:prstGeom prst="ellipse">
          <a:avLst/>
        </a:prstGeom>
      </dgm:spPr>
    </dgm:pt>
    <dgm:pt modelId="{38ED9981-FB78-4F67-825D-EC2334A2BAF7}" type="pres">
      <dgm:prSet presAssocID="{42781193-6953-4CA0-801C-C790054202D3}" presName="Name9" presStyleLbl="parChTrans1D2" presStyleIdx="8" presStyleCnt="11"/>
      <dgm:spPr>
        <a:custGeom>
          <a:avLst/>
          <a:gdLst/>
          <a:ahLst/>
          <a:cxnLst/>
          <a:rect l="0" t="0" r="0" b="0"/>
          <a:pathLst>
            <a:path>
              <a:moveTo>
                <a:pt x="0" y="8854"/>
              </a:moveTo>
              <a:lnTo>
                <a:pt x="748707" y="8854"/>
              </a:lnTo>
            </a:path>
          </a:pathLst>
        </a:custGeom>
      </dgm:spPr>
    </dgm:pt>
    <dgm:pt modelId="{D3314F44-8337-44DA-9EAA-E109DC574F96}" type="pres">
      <dgm:prSet presAssocID="{42781193-6953-4CA0-801C-C790054202D3}" presName="connTx" presStyleLbl="parChTrans1D2" presStyleIdx="8" presStyleCnt="11"/>
      <dgm:spPr/>
    </dgm:pt>
    <dgm:pt modelId="{F3C5BB22-3EB1-4CDC-B402-8EF52F20DDC7}" type="pres">
      <dgm:prSet presAssocID="{71F18958-B08D-4298-8F21-923D0AD44597}" presName="node" presStyleLbl="node1" presStyleIdx="8" presStyleCnt="11">
        <dgm:presLayoutVars>
          <dgm:bulletEnabled val="1"/>
        </dgm:presLayoutVars>
      </dgm:prSet>
      <dgm:spPr>
        <a:prstGeom prst="ellipse">
          <a:avLst/>
        </a:prstGeom>
      </dgm:spPr>
    </dgm:pt>
    <dgm:pt modelId="{6D190B84-B198-40A5-86FF-FC5890AFC57C}" type="pres">
      <dgm:prSet presAssocID="{55B42CDB-3ADD-4F1F-A9BB-592E199B7981}" presName="Name9" presStyleLbl="parChTrans1D2" presStyleIdx="9" presStyleCnt="11"/>
      <dgm:spPr>
        <a:custGeom>
          <a:avLst/>
          <a:gdLst/>
          <a:ahLst/>
          <a:cxnLst/>
          <a:rect l="0" t="0" r="0" b="0"/>
          <a:pathLst>
            <a:path>
              <a:moveTo>
                <a:pt x="0" y="8854"/>
              </a:moveTo>
              <a:lnTo>
                <a:pt x="748707" y="8854"/>
              </a:lnTo>
            </a:path>
          </a:pathLst>
        </a:custGeom>
      </dgm:spPr>
    </dgm:pt>
    <dgm:pt modelId="{C8E02C72-9CD5-416F-B679-40B955EEBE47}" type="pres">
      <dgm:prSet presAssocID="{55B42CDB-3ADD-4F1F-A9BB-592E199B7981}" presName="connTx" presStyleLbl="parChTrans1D2" presStyleIdx="9" presStyleCnt="11"/>
      <dgm:spPr/>
    </dgm:pt>
    <dgm:pt modelId="{79AC97A4-F60F-4E7D-B0C2-D4ED2AC8A0B3}" type="pres">
      <dgm:prSet presAssocID="{E40724E7-AF4D-4A02-85FD-F279FE08B18D}" presName="node" presStyleLbl="node1" presStyleIdx="9" presStyleCnt="11">
        <dgm:presLayoutVars>
          <dgm:bulletEnabled val="1"/>
        </dgm:presLayoutVars>
      </dgm:prSet>
      <dgm:spPr>
        <a:prstGeom prst="ellipse">
          <a:avLst/>
        </a:prstGeom>
      </dgm:spPr>
    </dgm:pt>
    <dgm:pt modelId="{DF94F60F-5B1F-4F70-8D94-E5ED3AE86D4F}" type="pres">
      <dgm:prSet presAssocID="{020598D9-3FE7-45DE-B4A8-59C0AE952EF8}" presName="Name9" presStyleLbl="parChTrans1D2" presStyleIdx="10" presStyleCnt="11"/>
      <dgm:spPr>
        <a:custGeom>
          <a:avLst/>
          <a:gdLst/>
          <a:ahLst/>
          <a:cxnLst/>
          <a:rect l="0" t="0" r="0" b="0"/>
          <a:pathLst>
            <a:path>
              <a:moveTo>
                <a:pt x="0" y="8854"/>
              </a:moveTo>
              <a:lnTo>
                <a:pt x="748707" y="8854"/>
              </a:lnTo>
            </a:path>
          </a:pathLst>
        </a:custGeom>
      </dgm:spPr>
    </dgm:pt>
    <dgm:pt modelId="{B99FAD84-D23E-4FCE-835D-A1122B7BD1E7}" type="pres">
      <dgm:prSet presAssocID="{020598D9-3FE7-45DE-B4A8-59C0AE952EF8}" presName="connTx" presStyleLbl="parChTrans1D2" presStyleIdx="10" presStyleCnt="11"/>
      <dgm:spPr/>
    </dgm:pt>
    <dgm:pt modelId="{227D158E-6CB7-42E4-BB92-93C6CE0576F7}" type="pres">
      <dgm:prSet presAssocID="{44D4FB1D-596D-4483-B2E4-65B0E4D9E6C8}" presName="node" presStyleLbl="node1" presStyleIdx="10" presStyleCnt="11">
        <dgm:presLayoutVars>
          <dgm:bulletEnabled val="1"/>
        </dgm:presLayoutVars>
      </dgm:prSet>
      <dgm:spPr>
        <a:prstGeom prst="ellipse">
          <a:avLst/>
        </a:prstGeom>
      </dgm:spPr>
    </dgm:pt>
  </dgm:ptLst>
  <dgm:cxnLst>
    <dgm:cxn modelId="{85CA8806-1D68-4ED5-A9EE-A48611A84C39}" srcId="{A85EA50B-E00B-4AE4-A2A5-66EB69D11B6F}" destId="{6A81ED1D-CEB9-4B32-BAE6-0555030178A9}" srcOrd="1" destOrd="0" parTransId="{C20807B9-F877-4420-AF8D-4C5A7D45F0D3}" sibTransId="{CF267118-BFC3-4B02-A0F7-455A04C978D3}"/>
    <dgm:cxn modelId="{F1C2B40E-9162-49C7-8B21-41935AF3FD9A}" srcId="{A85EA50B-E00B-4AE4-A2A5-66EB69D11B6F}" destId="{E40724E7-AF4D-4A02-85FD-F279FE08B18D}" srcOrd="9" destOrd="0" parTransId="{55B42CDB-3ADD-4F1F-A9BB-592E199B7981}" sibTransId="{3B27DC33-EBC1-4D42-A6A6-EB3269FB905F}"/>
    <dgm:cxn modelId="{2CAC3E10-2285-4B7F-81A0-0FA1DD458B57}" type="presOf" srcId="{020598D9-3FE7-45DE-B4A8-59C0AE952EF8}" destId="{B99FAD84-D23E-4FCE-835D-A1122B7BD1E7}" srcOrd="1" destOrd="0" presId="urn:microsoft.com/office/officeart/2005/8/layout/radial1"/>
    <dgm:cxn modelId="{1B0D6113-088E-4FBF-920C-D830C1C8ED4C}" type="presOf" srcId="{A0A5F249-EA01-4117-BCDB-8C5821E3C226}" destId="{F8506765-4668-4D30-BCDB-E98AA8B938AD}" srcOrd="0" destOrd="0" presId="urn:microsoft.com/office/officeart/2005/8/layout/radial1"/>
    <dgm:cxn modelId="{3DB38414-7394-41C8-8235-56A5962C5EB5}" type="presOf" srcId="{DD17F113-5109-4394-94CC-6413180DDB22}" destId="{6D35DC27-7887-4AC2-A1FE-34F39471C6FD}" srcOrd="0" destOrd="0" presId="urn:microsoft.com/office/officeart/2005/8/layout/radial1"/>
    <dgm:cxn modelId="{29EA0216-B990-49FD-9F84-1D8158C54257}" type="presOf" srcId="{BBF1479A-2FBE-4B46-B0CE-9B1DD775C6AD}" destId="{961CDFEF-348A-4BA0-B675-35D71D076A54}" srcOrd="0" destOrd="0" presId="urn:microsoft.com/office/officeart/2005/8/layout/radial1"/>
    <dgm:cxn modelId="{87885F1B-E9AF-4948-AF29-5CC3CD906AFA}" type="presOf" srcId="{C20807B9-F877-4420-AF8D-4C5A7D45F0D3}" destId="{72590869-4125-43A0-AE9F-014AA9269B2C}" srcOrd="0" destOrd="0" presId="urn:microsoft.com/office/officeart/2005/8/layout/radial1"/>
    <dgm:cxn modelId="{5D8B3021-295E-486D-A550-97C8C7A4BFB0}" type="presOf" srcId="{E5794AD6-0B83-4B0B-B373-D7552E549637}" destId="{05A931EC-5DDB-4D26-A3B5-D1D4253BB76D}" srcOrd="1" destOrd="0" presId="urn:microsoft.com/office/officeart/2005/8/layout/radial1"/>
    <dgm:cxn modelId="{E1441E25-9C75-4CDE-9F6E-B97B0F13B7BE}" srcId="{A85EA50B-E00B-4AE4-A2A5-66EB69D11B6F}" destId="{76039E41-8FBC-4B1B-A70B-A25D6A345A3D}" srcOrd="2" destOrd="0" parTransId="{F9D3FD72-9570-415B-8E11-CF26C2B9FA3B}" sibTransId="{DD7FBAE3-E492-4E08-8D93-D2520D00D226}"/>
    <dgm:cxn modelId="{DB123E26-C87C-41E3-92E8-DF9401191FD6}" type="presOf" srcId="{F23A540E-DB5B-4737-8AB1-9F606A586886}" destId="{165D42AF-94D7-4228-8F66-8DFFFFCE288D}" srcOrd="0" destOrd="0" presId="urn:microsoft.com/office/officeart/2005/8/layout/radial1"/>
    <dgm:cxn modelId="{87215E26-1CD7-4552-84E4-EEE267BEA114}" srcId="{A85EA50B-E00B-4AE4-A2A5-66EB69D11B6F}" destId="{1C97DD10-DE27-42DA-A892-65DD24CF0808}" srcOrd="0" destOrd="0" parTransId="{C57A6254-9464-4F03-AA33-9FD900DEEFE0}" sibTransId="{0D429C80-A44A-4F15-89B6-05121B123F1F}"/>
    <dgm:cxn modelId="{292B1328-474D-4B42-BB8C-BF020DC74818}" type="presOf" srcId="{55B42CDB-3ADD-4F1F-A9BB-592E199B7981}" destId="{6D190B84-B198-40A5-86FF-FC5890AFC57C}" srcOrd="0" destOrd="0" presId="urn:microsoft.com/office/officeart/2005/8/layout/radial1"/>
    <dgm:cxn modelId="{483A2E29-B8AB-49D2-8947-6020668C0B81}" type="presOf" srcId="{8F2BDF9A-0FF8-4D93-851D-5A23D7EE2DBB}" destId="{89CADB92-29C9-45F3-BA30-9CFA96537724}" srcOrd="1" destOrd="0" presId="urn:microsoft.com/office/officeart/2005/8/layout/radial1"/>
    <dgm:cxn modelId="{02973630-43FB-4ADC-A32A-9B1686C90C2F}" type="presOf" srcId="{DD17F113-5109-4394-94CC-6413180DDB22}" destId="{280DB353-813C-43A7-833C-3562CC8AA4D0}" srcOrd="1" destOrd="0" presId="urn:microsoft.com/office/officeart/2005/8/layout/radial1"/>
    <dgm:cxn modelId="{F4DF6134-8D02-4076-BFFE-B96DC274B2B4}" srcId="{A85EA50B-E00B-4AE4-A2A5-66EB69D11B6F}" destId="{7FDE58DB-146B-4906-BF46-5C8FD513479D}" srcOrd="7" destOrd="0" parTransId="{F23A540E-DB5B-4737-8AB1-9F606A586886}" sibTransId="{D870D2AA-906F-493B-B4D5-06EF4C508AC6}"/>
    <dgm:cxn modelId="{3687BB5F-6747-4793-9753-BA6D5BA1624E}" type="presOf" srcId="{C57A6254-9464-4F03-AA33-9FD900DEEFE0}" destId="{5C92B1A1-9CA3-4B6E-8D88-972BB7E279CA}" srcOrd="1" destOrd="0" presId="urn:microsoft.com/office/officeart/2005/8/layout/radial1"/>
    <dgm:cxn modelId="{92F72463-18CF-477C-BCAA-BF3B873E3052}" srcId="{A85EA50B-E00B-4AE4-A2A5-66EB69D11B6F}" destId="{71F18958-B08D-4298-8F21-923D0AD44597}" srcOrd="8" destOrd="0" parTransId="{42781193-6953-4CA0-801C-C790054202D3}" sibTransId="{D48A3760-CAA7-43AE-9A91-243B576EFA0F}"/>
    <dgm:cxn modelId="{C82FC964-24DE-4054-8EB3-69A924C6B2B4}" type="presOf" srcId="{C5AB8B26-F897-4D61-9C09-697E2E650029}" destId="{38A6D03E-6E09-4DFF-A050-C365239F6E5C}" srcOrd="0" destOrd="0" presId="urn:microsoft.com/office/officeart/2005/8/layout/radial1"/>
    <dgm:cxn modelId="{9E8B5E45-383D-4897-A53A-0C57FDE80633}" srcId="{A85EA50B-E00B-4AE4-A2A5-66EB69D11B6F}" destId="{B376780A-7C1B-4E5A-B07B-88C186928D94}" srcOrd="4" destOrd="0" parTransId="{DD17F113-5109-4394-94CC-6413180DDB22}" sibTransId="{F7493988-68D3-4D32-888D-53E7D1F131FC}"/>
    <dgm:cxn modelId="{68776A6A-ED40-44FB-9F56-2D3A472EB237}" srcId="{A85EA50B-E00B-4AE4-A2A5-66EB69D11B6F}" destId="{97AE3356-6C6A-47F1-89EC-E2D8763B41C4}" srcOrd="3" destOrd="0" parTransId="{BBF1479A-2FBE-4B46-B0CE-9B1DD775C6AD}" sibTransId="{8038BA44-944C-4572-8AAA-3831F223FFAA}"/>
    <dgm:cxn modelId="{76CD706D-DF3D-4BF1-A90C-26FE7997C5D5}" srcId="{C5AB8B26-F897-4D61-9C09-697E2E650029}" destId="{A85EA50B-E00B-4AE4-A2A5-66EB69D11B6F}" srcOrd="0" destOrd="0" parTransId="{50C6BF11-8D18-4334-BB69-9AE9083F1152}" sibTransId="{3D9AE78D-160A-4575-8129-C4288D83F96F}"/>
    <dgm:cxn modelId="{2D3E3E6F-40DA-4204-ACA9-593ACCB52841}" type="presOf" srcId="{44D4FB1D-596D-4483-B2E4-65B0E4D9E6C8}" destId="{227D158E-6CB7-42E4-BB92-93C6CE0576F7}" srcOrd="0" destOrd="0" presId="urn:microsoft.com/office/officeart/2005/8/layout/radial1"/>
    <dgm:cxn modelId="{7C938370-6BEE-400B-ADB5-A75702591524}" type="presOf" srcId="{80935AF1-5475-4A0F-B9D0-5E09AEAE6021}" destId="{B94F2C14-74DE-4FA4-BD84-D25EA5A8C6D4}" srcOrd="0" destOrd="0" presId="urn:microsoft.com/office/officeart/2005/8/layout/radial1"/>
    <dgm:cxn modelId="{10DDA250-DCCC-43C3-AC5E-B660F621285E}" type="presOf" srcId="{55B42CDB-3ADD-4F1F-A9BB-592E199B7981}" destId="{C8E02C72-9CD5-416F-B679-40B955EEBE47}" srcOrd="1" destOrd="0" presId="urn:microsoft.com/office/officeart/2005/8/layout/radial1"/>
    <dgm:cxn modelId="{5F583652-8EE2-4662-959C-408EDEBC8C7F}" srcId="{A85EA50B-E00B-4AE4-A2A5-66EB69D11B6F}" destId="{A0A5F249-EA01-4117-BCDB-8C5821E3C226}" srcOrd="6" destOrd="0" parTransId="{8F2BDF9A-0FF8-4D93-851D-5A23D7EE2DBB}" sibTransId="{C4329C8A-BC5E-4032-BB6B-71E539FE15B1}"/>
    <dgm:cxn modelId="{CA31D078-E400-4350-AC00-659F692FCF51}" type="presOf" srcId="{42781193-6953-4CA0-801C-C790054202D3}" destId="{38ED9981-FB78-4F67-825D-EC2334A2BAF7}" srcOrd="0" destOrd="0" presId="urn:microsoft.com/office/officeart/2005/8/layout/radial1"/>
    <dgm:cxn modelId="{EAC3FA87-79A3-4B3B-AD97-33B17AB526F3}" srcId="{A85EA50B-E00B-4AE4-A2A5-66EB69D11B6F}" destId="{80935AF1-5475-4A0F-B9D0-5E09AEAE6021}" srcOrd="5" destOrd="0" parTransId="{E5794AD6-0B83-4B0B-B373-D7552E549637}" sibTransId="{3954DA60-09D1-4ED8-9F1D-2D932B55C92D}"/>
    <dgm:cxn modelId="{83C9818B-EB90-46EF-A157-29C46FE5520D}" type="presOf" srcId="{6A81ED1D-CEB9-4B32-BAE6-0555030178A9}" destId="{B0DDD343-69E2-4C97-8F3C-615C54200DDD}" srcOrd="0" destOrd="0" presId="urn:microsoft.com/office/officeart/2005/8/layout/radial1"/>
    <dgm:cxn modelId="{9CFDEB8C-5FAC-4CE0-BC5C-95A8F3B5DF82}" type="presOf" srcId="{71F18958-B08D-4298-8F21-923D0AD44597}" destId="{F3C5BB22-3EB1-4CDC-B402-8EF52F20DDC7}" srcOrd="0" destOrd="0" presId="urn:microsoft.com/office/officeart/2005/8/layout/radial1"/>
    <dgm:cxn modelId="{D4A1AC8D-BDC2-4D22-AC47-BC282F89AECD}" type="presOf" srcId="{F9D3FD72-9570-415B-8E11-CF26C2B9FA3B}" destId="{277373E3-48AF-4DDA-81EE-9ADD4B1BFFF1}" srcOrd="1" destOrd="0" presId="urn:microsoft.com/office/officeart/2005/8/layout/radial1"/>
    <dgm:cxn modelId="{1863F791-E05A-41FA-A0F1-6517A96AC787}" type="presOf" srcId="{F9D3FD72-9570-415B-8E11-CF26C2B9FA3B}" destId="{A772A51A-2E5D-430C-A31A-B813E70FEFD4}" srcOrd="0" destOrd="0" presId="urn:microsoft.com/office/officeart/2005/8/layout/radial1"/>
    <dgm:cxn modelId="{40C5F39A-041B-4051-BE9A-7FD124EF0002}" type="presOf" srcId="{BBF1479A-2FBE-4B46-B0CE-9B1DD775C6AD}" destId="{61C27085-2217-4C24-8D95-68E4931EB6B4}" srcOrd="1" destOrd="0" presId="urn:microsoft.com/office/officeart/2005/8/layout/radial1"/>
    <dgm:cxn modelId="{49C2D0A3-16DE-4695-9721-9D1AAD76161D}" type="presOf" srcId="{A85EA50B-E00B-4AE4-A2A5-66EB69D11B6F}" destId="{0B4AABC1-C4B6-42E2-997B-4B17DA68D3D4}" srcOrd="0" destOrd="0" presId="urn:microsoft.com/office/officeart/2005/8/layout/radial1"/>
    <dgm:cxn modelId="{55E48BAD-5B4D-4F6E-A61D-49AFCFF459E9}" type="presOf" srcId="{020598D9-3FE7-45DE-B4A8-59C0AE952EF8}" destId="{DF94F60F-5B1F-4F70-8D94-E5ED3AE86D4F}" srcOrd="0" destOrd="0" presId="urn:microsoft.com/office/officeart/2005/8/layout/radial1"/>
    <dgm:cxn modelId="{8B9215B6-26D6-4DD5-9F08-597DD0F6DD99}" type="presOf" srcId="{42781193-6953-4CA0-801C-C790054202D3}" destId="{D3314F44-8337-44DA-9EAA-E109DC574F96}" srcOrd="1" destOrd="0" presId="urn:microsoft.com/office/officeart/2005/8/layout/radial1"/>
    <dgm:cxn modelId="{9720ADB6-146A-4C43-855C-E09CE04BABE2}" type="presOf" srcId="{76039E41-8FBC-4B1B-A70B-A25D6A345A3D}" destId="{1C24F895-6323-4784-AE8B-B595FB748DC2}" srcOrd="0" destOrd="0" presId="urn:microsoft.com/office/officeart/2005/8/layout/radial1"/>
    <dgm:cxn modelId="{DB2B4CB9-F59C-4A60-B833-D3051BD0A58E}" type="presOf" srcId="{F23A540E-DB5B-4737-8AB1-9F606A586886}" destId="{C83C5E33-BB1E-461C-87BF-FB286F78AC21}" srcOrd="1" destOrd="0" presId="urn:microsoft.com/office/officeart/2005/8/layout/radial1"/>
    <dgm:cxn modelId="{C7623BC7-9B9E-4B52-A1E2-31590A4C0CBB}" type="presOf" srcId="{7FDE58DB-146B-4906-BF46-5C8FD513479D}" destId="{12A5F267-2911-42D8-8AAD-723F1595592F}" srcOrd="0" destOrd="0" presId="urn:microsoft.com/office/officeart/2005/8/layout/radial1"/>
    <dgm:cxn modelId="{911D7FD2-F434-4B96-9A3F-86AC917188F7}" type="presOf" srcId="{C20807B9-F877-4420-AF8D-4C5A7D45F0D3}" destId="{AA98EC4F-3647-4C0E-A135-89E8BCB5EE63}" srcOrd="1" destOrd="0" presId="urn:microsoft.com/office/officeart/2005/8/layout/radial1"/>
    <dgm:cxn modelId="{DD756ED3-E39D-44A5-A42C-7FE17AD84A36}" type="presOf" srcId="{B376780A-7C1B-4E5A-B07B-88C186928D94}" destId="{EC8DC751-9F85-4ACF-9792-93757141AA32}" srcOrd="0" destOrd="0" presId="urn:microsoft.com/office/officeart/2005/8/layout/radial1"/>
    <dgm:cxn modelId="{44AA70D4-3EC1-45F8-9326-8A4B06E547F4}" type="presOf" srcId="{8F2BDF9A-0FF8-4D93-851D-5A23D7EE2DBB}" destId="{7A2D9AB0-4F27-4017-9B00-526D0B2350D1}" srcOrd="0" destOrd="0" presId="urn:microsoft.com/office/officeart/2005/8/layout/radial1"/>
    <dgm:cxn modelId="{E6B2FED4-EE8C-4A53-9C3F-6847B4A7CF43}" srcId="{A85EA50B-E00B-4AE4-A2A5-66EB69D11B6F}" destId="{44D4FB1D-596D-4483-B2E4-65B0E4D9E6C8}" srcOrd="10" destOrd="0" parTransId="{020598D9-3FE7-45DE-B4A8-59C0AE952EF8}" sibTransId="{F050C805-2C0B-4995-BDD5-6A6E75B53D37}"/>
    <dgm:cxn modelId="{9FFF77E1-4C48-4BBE-8D9E-503B82C9AD35}" type="presOf" srcId="{E40724E7-AF4D-4A02-85FD-F279FE08B18D}" destId="{79AC97A4-F60F-4E7D-B0C2-D4ED2AC8A0B3}" srcOrd="0" destOrd="0" presId="urn:microsoft.com/office/officeart/2005/8/layout/radial1"/>
    <dgm:cxn modelId="{212878EF-D985-430A-BD59-D4C4521FE27B}" type="presOf" srcId="{97AE3356-6C6A-47F1-89EC-E2D8763B41C4}" destId="{B23B6DE4-9633-4A59-A560-9D09D24C162C}" srcOrd="0" destOrd="0" presId="urn:microsoft.com/office/officeart/2005/8/layout/radial1"/>
    <dgm:cxn modelId="{FC3E65F1-D35E-421E-936A-4EB213BE5465}" type="presOf" srcId="{C57A6254-9464-4F03-AA33-9FD900DEEFE0}" destId="{4740C540-A1D3-4059-801E-4B46EDC43E18}" srcOrd="0" destOrd="0" presId="urn:microsoft.com/office/officeart/2005/8/layout/radial1"/>
    <dgm:cxn modelId="{C4ECD3FD-A8AB-4B3F-8EF3-97023C031B66}" type="presOf" srcId="{1C97DD10-DE27-42DA-A892-65DD24CF0808}" destId="{FFC65055-7B1B-4BBF-9D16-FFB8BDD467E8}" srcOrd="0" destOrd="0" presId="urn:microsoft.com/office/officeart/2005/8/layout/radial1"/>
    <dgm:cxn modelId="{16A7DDFF-83E5-429F-AB9B-8643F41925A8}" type="presOf" srcId="{E5794AD6-0B83-4B0B-B373-D7552E549637}" destId="{5EDEE675-7A8E-48EC-B364-692C6D99ADAE}" srcOrd="0" destOrd="0" presId="urn:microsoft.com/office/officeart/2005/8/layout/radial1"/>
    <dgm:cxn modelId="{36887997-0B46-4CB5-AEA9-A6B73EFE270D}" type="presParOf" srcId="{38A6D03E-6E09-4DFF-A050-C365239F6E5C}" destId="{0B4AABC1-C4B6-42E2-997B-4B17DA68D3D4}" srcOrd="0" destOrd="0" presId="urn:microsoft.com/office/officeart/2005/8/layout/radial1"/>
    <dgm:cxn modelId="{B3889A3B-8953-47F1-8B5D-90C8D7F89508}" type="presParOf" srcId="{38A6D03E-6E09-4DFF-A050-C365239F6E5C}" destId="{4740C540-A1D3-4059-801E-4B46EDC43E18}" srcOrd="1" destOrd="0" presId="urn:microsoft.com/office/officeart/2005/8/layout/radial1"/>
    <dgm:cxn modelId="{B977EC68-D1BB-41CE-9AF9-88D26D05F0AE}" type="presParOf" srcId="{4740C540-A1D3-4059-801E-4B46EDC43E18}" destId="{5C92B1A1-9CA3-4B6E-8D88-972BB7E279CA}" srcOrd="0" destOrd="0" presId="urn:microsoft.com/office/officeart/2005/8/layout/radial1"/>
    <dgm:cxn modelId="{A0C7FE9D-5F8B-4A5E-ACA7-E148C4B728E6}" type="presParOf" srcId="{38A6D03E-6E09-4DFF-A050-C365239F6E5C}" destId="{FFC65055-7B1B-4BBF-9D16-FFB8BDD467E8}" srcOrd="2" destOrd="0" presId="urn:microsoft.com/office/officeart/2005/8/layout/radial1"/>
    <dgm:cxn modelId="{522859B5-6FD1-4511-A55F-6882D6F95DD4}" type="presParOf" srcId="{38A6D03E-6E09-4DFF-A050-C365239F6E5C}" destId="{72590869-4125-43A0-AE9F-014AA9269B2C}" srcOrd="3" destOrd="0" presId="urn:microsoft.com/office/officeart/2005/8/layout/radial1"/>
    <dgm:cxn modelId="{BA22EF61-7D95-498C-8FC6-D826631CB0EA}" type="presParOf" srcId="{72590869-4125-43A0-AE9F-014AA9269B2C}" destId="{AA98EC4F-3647-4C0E-A135-89E8BCB5EE63}" srcOrd="0" destOrd="0" presId="urn:microsoft.com/office/officeart/2005/8/layout/radial1"/>
    <dgm:cxn modelId="{A7BE3426-EF98-4301-8953-CF90BF877D53}" type="presParOf" srcId="{38A6D03E-6E09-4DFF-A050-C365239F6E5C}" destId="{B0DDD343-69E2-4C97-8F3C-615C54200DDD}" srcOrd="4" destOrd="0" presId="urn:microsoft.com/office/officeart/2005/8/layout/radial1"/>
    <dgm:cxn modelId="{AF784345-C5FF-462A-AAED-3550F6BF2628}" type="presParOf" srcId="{38A6D03E-6E09-4DFF-A050-C365239F6E5C}" destId="{A772A51A-2E5D-430C-A31A-B813E70FEFD4}" srcOrd="5" destOrd="0" presId="urn:microsoft.com/office/officeart/2005/8/layout/radial1"/>
    <dgm:cxn modelId="{6D125C29-A162-419E-A2AA-3791DA1462CA}" type="presParOf" srcId="{A772A51A-2E5D-430C-A31A-B813E70FEFD4}" destId="{277373E3-48AF-4DDA-81EE-9ADD4B1BFFF1}" srcOrd="0" destOrd="0" presId="urn:microsoft.com/office/officeart/2005/8/layout/radial1"/>
    <dgm:cxn modelId="{13EF33CC-FF95-4867-8621-B0C7321E112B}" type="presParOf" srcId="{38A6D03E-6E09-4DFF-A050-C365239F6E5C}" destId="{1C24F895-6323-4784-AE8B-B595FB748DC2}" srcOrd="6" destOrd="0" presId="urn:microsoft.com/office/officeart/2005/8/layout/radial1"/>
    <dgm:cxn modelId="{2C96CB6A-D3CF-430E-9A24-28F337CF5E44}" type="presParOf" srcId="{38A6D03E-6E09-4DFF-A050-C365239F6E5C}" destId="{961CDFEF-348A-4BA0-B675-35D71D076A54}" srcOrd="7" destOrd="0" presId="urn:microsoft.com/office/officeart/2005/8/layout/radial1"/>
    <dgm:cxn modelId="{BB1EA9CB-CDC1-46C8-B930-ACB78BC8C442}" type="presParOf" srcId="{961CDFEF-348A-4BA0-B675-35D71D076A54}" destId="{61C27085-2217-4C24-8D95-68E4931EB6B4}" srcOrd="0" destOrd="0" presId="urn:microsoft.com/office/officeart/2005/8/layout/radial1"/>
    <dgm:cxn modelId="{4257C1AC-84B8-4FE7-9725-239EC418F4FF}" type="presParOf" srcId="{38A6D03E-6E09-4DFF-A050-C365239F6E5C}" destId="{B23B6DE4-9633-4A59-A560-9D09D24C162C}" srcOrd="8" destOrd="0" presId="urn:microsoft.com/office/officeart/2005/8/layout/radial1"/>
    <dgm:cxn modelId="{0B0A8B8E-F456-418A-9611-1DA8AB79534C}" type="presParOf" srcId="{38A6D03E-6E09-4DFF-A050-C365239F6E5C}" destId="{6D35DC27-7887-4AC2-A1FE-34F39471C6FD}" srcOrd="9" destOrd="0" presId="urn:microsoft.com/office/officeart/2005/8/layout/radial1"/>
    <dgm:cxn modelId="{32C0C38A-E134-489D-8A6E-D8B7F373AFDA}" type="presParOf" srcId="{6D35DC27-7887-4AC2-A1FE-34F39471C6FD}" destId="{280DB353-813C-43A7-833C-3562CC8AA4D0}" srcOrd="0" destOrd="0" presId="urn:microsoft.com/office/officeart/2005/8/layout/radial1"/>
    <dgm:cxn modelId="{5230822D-1781-4CCC-A990-0C15A3C4BB8D}" type="presParOf" srcId="{38A6D03E-6E09-4DFF-A050-C365239F6E5C}" destId="{EC8DC751-9F85-4ACF-9792-93757141AA32}" srcOrd="10" destOrd="0" presId="urn:microsoft.com/office/officeart/2005/8/layout/radial1"/>
    <dgm:cxn modelId="{AB78119E-D720-4211-9E3E-7752376A249A}" type="presParOf" srcId="{38A6D03E-6E09-4DFF-A050-C365239F6E5C}" destId="{5EDEE675-7A8E-48EC-B364-692C6D99ADAE}" srcOrd="11" destOrd="0" presId="urn:microsoft.com/office/officeart/2005/8/layout/radial1"/>
    <dgm:cxn modelId="{39BCCE6F-B264-4FC1-B714-8258563B935D}" type="presParOf" srcId="{5EDEE675-7A8E-48EC-B364-692C6D99ADAE}" destId="{05A931EC-5DDB-4D26-A3B5-D1D4253BB76D}" srcOrd="0" destOrd="0" presId="urn:microsoft.com/office/officeart/2005/8/layout/radial1"/>
    <dgm:cxn modelId="{AEA84AD6-54D7-474F-BAFD-22B2AD09036F}" type="presParOf" srcId="{38A6D03E-6E09-4DFF-A050-C365239F6E5C}" destId="{B94F2C14-74DE-4FA4-BD84-D25EA5A8C6D4}" srcOrd="12" destOrd="0" presId="urn:microsoft.com/office/officeart/2005/8/layout/radial1"/>
    <dgm:cxn modelId="{3AEE6E50-25BE-464C-B2A1-6C8A9718295C}" type="presParOf" srcId="{38A6D03E-6E09-4DFF-A050-C365239F6E5C}" destId="{7A2D9AB0-4F27-4017-9B00-526D0B2350D1}" srcOrd="13" destOrd="0" presId="urn:microsoft.com/office/officeart/2005/8/layout/radial1"/>
    <dgm:cxn modelId="{32626406-46C9-484A-A64E-8177A4BC7DDF}" type="presParOf" srcId="{7A2D9AB0-4F27-4017-9B00-526D0B2350D1}" destId="{89CADB92-29C9-45F3-BA30-9CFA96537724}" srcOrd="0" destOrd="0" presId="urn:microsoft.com/office/officeart/2005/8/layout/radial1"/>
    <dgm:cxn modelId="{4C89FA96-AA6E-4B5C-8134-15EE7EC730E5}" type="presParOf" srcId="{38A6D03E-6E09-4DFF-A050-C365239F6E5C}" destId="{F8506765-4668-4D30-BCDB-E98AA8B938AD}" srcOrd="14" destOrd="0" presId="urn:microsoft.com/office/officeart/2005/8/layout/radial1"/>
    <dgm:cxn modelId="{6526A3CC-6A1A-4E89-9087-6A42C7407E89}" type="presParOf" srcId="{38A6D03E-6E09-4DFF-A050-C365239F6E5C}" destId="{165D42AF-94D7-4228-8F66-8DFFFFCE288D}" srcOrd="15" destOrd="0" presId="urn:microsoft.com/office/officeart/2005/8/layout/radial1"/>
    <dgm:cxn modelId="{9605FFA4-F2E8-43C8-855E-B8CE888F0E11}" type="presParOf" srcId="{165D42AF-94D7-4228-8F66-8DFFFFCE288D}" destId="{C83C5E33-BB1E-461C-87BF-FB286F78AC21}" srcOrd="0" destOrd="0" presId="urn:microsoft.com/office/officeart/2005/8/layout/radial1"/>
    <dgm:cxn modelId="{47AD45E7-EE19-49BB-8D9F-DCED1FCA5DB6}" type="presParOf" srcId="{38A6D03E-6E09-4DFF-A050-C365239F6E5C}" destId="{12A5F267-2911-42D8-8AAD-723F1595592F}" srcOrd="16" destOrd="0" presId="urn:microsoft.com/office/officeart/2005/8/layout/radial1"/>
    <dgm:cxn modelId="{D67C3E67-0A8A-4ABA-85A1-061BE7ACA35A}" type="presParOf" srcId="{38A6D03E-6E09-4DFF-A050-C365239F6E5C}" destId="{38ED9981-FB78-4F67-825D-EC2334A2BAF7}" srcOrd="17" destOrd="0" presId="urn:microsoft.com/office/officeart/2005/8/layout/radial1"/>
    <dgm:cxn modelId="{A5325EA7-10D7-4DDD-80D4-9820D65E992F}" type="presParOf" srcId="{38ED9981-FB78-4F67-825D-EC2334A2BAF7}" destId="{D3314F44-8337-44DA-9EAA-E109DC574F96}" srcOrd="0" destOrd="0" presId="urn:microsoft.com/office/officeart/2005/8/layout/radial1"/>
    <dgm:cxn modelId="{C5804A20-8956-41EA-A636-7541E4C8EA5A}" type="presParOf" srcId="{38A6D03E-6E09-4DFF-A050-C365239F6E5C}" destId="{F3C5BB22-3EB1-4CDC-B402-8EF52F20DDC7}" srcOrd="18" destOrd="0" presId="urn:microsoft.com/office/officeart/2005/8/layout/radial1"/>
    <dgm:cxn modelId="{E1669D39-EF58-48B9-89E0-35B3666787BF}" type="presParOf" srcId="{38A6D03E-6E09-4DFF-A050-C365239F6E5C}" destId="{6D190B84-B198-40A5-86FF-FC5890AFC57C}" srcOrd="19" destOrd="0" presId="urn:microsoft.com/office/officeart/2005/8/layout/radial1"/>
    <dgm:cxn modelId="{A3991CC1-A694-4E67-81C0-6B72AAB3BB36}" type="presParOf" srcId="{6D190B84-B198-40A5-86FF-FC5890AFC57C}" destId="{C8E02C72-9CD5-416F-B679-40B955EEBE47}" srcOrd="0" destOrd="0" presId="urn:microsoft.com/office/officeart/2005/8/layout/radial1"/>
    <dgm:cxn modelId="{C8DF506D-3449-4AE7-BA3A-DC15DE6F3F74}" type="presParOf" srcId="{38A6D03E-6E09-4DFF-A050-C365239F6E5C}" destId="{79AC97A4-F60F-4E7D-B0C2-D4ED2AC8A0B3}" srcOrd="20" destOrd="0" presId="urn:microsoft.com/office/officeart/2005/8/layout/radial1"/>
    <dgm:cxn modelId="{C5A60A57-C981-4894-8F57-1E7DF0EC95C7}" type="presParOf" srcId="{38A6D03E-6E09-4DFF-A050-C365239F6E5C}" destId="{DF94F60F-5B1F-4F70-8D94-E5ED3AE86D4F}" srcOrd="21" destOrd="0" presId="urn:microsoft.com/office/officeart/2005/8/layout/radial1"/>
    <dgm:cxn modelId="{025AD6FB-B08E-4359-A93B-1F565885324A}" type="presParOf" srcId="{DF94F60F-5B1F-4F70-8D94-E5ED3AE86D4F}" destId="{B99FAD84-D23E-4FCE-835D-A1122B7BD1E7}" srcOrd="0" destOrd="0" presId="urn:microsoft.com/office/officeart/2005/8/layout/radial1"/>
    <dgm:cxn modelId="{4C96A5BF-D83D-4275-B6EE-206F8BC39858}" type="presParOf" srcId="{38A6D03E-6E09-4DFF-A050-C365239F6E5C}" destId="{227D158E-6CB7-42E4-BB92-93C6CE0576F7}" srcOrd="22"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4AABC1-C4B6-42E2-997B-4B17DA68D3D4}">
      <dsp:nvSpPr>
        <dsp:cNvPr id="0" name=""/>
        <dsp:cNvSpPr/>
      </dsp:nvSpPr>
      <dsp:spPr>
        <a:xfrm>
          <a:off x="2622156" y="1323878"/>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panose="020F0502020204030204"/>
              <a:ea typeface="+mn-ea"/>
              <a:cs typeface="Arial" panose="020B0604020202020204" pitchFamily="34" charset="0"/>
            </a:rPr>
            <a:t>تقنيات التحول الرقمي</a:t>
          </a:r>
          <a:endParaRPr lang="ar-SA" sz="900" kern="1200">
            <a:solidFill>
              <a:sysClr val="window" lastClr="FFFFFF"/>
            </a:solidFill>
            <a:latin typeface="Calibri" panose="020F0502020204030204"/>
            <a:ea typeface="+mn-ea"/>
            <a:cs typeface="Arial" panose="020B0604020202020204" pitchFamily="34" charset="0"/>
          </a:endParaRPr>
        </a:p>
      </dsp:txBody>
      <dsp:txXfrm>
        <a:off x="2705965" y="1407687"/>
        <a:ext cx="404669" cy="404669"/>
      </dsp:txXfrm>
    </dsp:sp>
    <dsp:sp modelId="{4740C540-A1D3-4059-801E-4B46EDC43E18}">
      <dsp:nvSpPr>
        <dsp:cNvPr id="0" name=""/>
        <dsp:cNvSpPr/>
      </dsp:nvSpPr>
      <dsp:spPr>
        <a:xfrm rot="16200000">
          <a:off x="2533946" y="940669"/>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2889582" y="930806"/>
        <a:ext cx="37435" cy="37435"/>
      </dsp:txXfrm>
    </dsp:sp>
    <dsp:sp modelId="{FFC65055-7B1B-4BBF-9D16-FFB8BDD467E8}">
      <dsp:nvSpPr>
        <dsp:cNvPr id="0" name=""/>
        <dsp:cNvSpPr/>
      </dsp:nvSpPr>
      <dsp:spPr>
        <a:xfrm>
          <a:off x="2622156" y="2883"/>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التوثيق وكشف عمليات الاحتيال</a:t>
          </a:r>
          <a:endParaRPr lang="ar-SA" sz="700" kern="1200">
            <a:solidFill>
              <a:sysClr val="window" lastClr="FFFFFF"/>
            </a:solidFill>
            <a:latin typeface="Calibri" panose="020F0502020204030204"/>
            <a:ea typeface="+mn-ea"/>
            <a:cs typeface="Arial" panose="020B0604020202020204" pitchFamily="34" charset="0"/>
          </a:endParaRPr>
        </a:p>
      </dsp:txBody>
      <dsp:txXfrm>
        <a:off x="2705965" y="86692"/>
        <a:ext cx="404669" cy="404669"/>
      </dsp:txXfrm>
    </dsp:sp>
    <dsp:sp modelId="{72590869-4125-43A0-AE9F-014AA9269B2C}">
      <dsp:nvSpPr>
        <dsp:cNvPr id="0" name=""/>
        <dsp:cNvSpPr/>
      </dsp:nvSpPr>
      <dsp:spPr>
        <a:xfrm rot="18163636">
          <a:off x="2891038" y="1045521"/>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246674" y="1035658"/>
        <a:ext cx="37435" cy="37435"/>
      </dsp:txXfrm>
    </dsp:sp>
    <dsp:sp modelId="{B0DDD343-69E2-4C97-8F3C-615C54200DDD}">
      <dsp:nvSpPr>
        <dsp:cNvPr id="0" name=""/>
        <dsp:cNvSpPr/>
      </dsp:nvSpPr>
      <dsp:spPr>
        <a:xfrm>
          <a:off x="3336339" y="212586"/>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أجهزة الهاتف المحمولة</a:t>
          </a:r>
          <a:endParaRPr lang="ar-SA" sz="700" kern="1200">
            <a:solidFill>
              <a:sysClr val="window" lastClr="FFFFFF"/>
            </a:solidFill>
            <a:latin typeface="Calibri" panose="020F0502020204030204"/>
            <a:ea typeface="+mn-ea"/>
            <a:cs typeface="Arial" panose="020B0604020202020204" pitchFamily="34" charset="0"/>
          </a:endParaRPr>
        </a:p>
      </dsp:txBody>
      <dsp:txXfrm>
        <a:off x="3420148" y="296395"/>
        <a:ext cx="404669" cy="404669"/>
      </dsp:txXfrm>
    </dsp:sp>
    <dsp:sp modelId="{A772A51A-2E5D-430C-A31A-B813E70FEFD4}">
      <dsp:nvSpPr>
        <dsp:cNvPr id="0" name=""/>
        <dsp:cNvSpPr/>
      </dsp:nvSpPr>
      <dsp:spPr>
        <a:xfrm rot="20127273">
          <a:off x="3134755" y="1326786"/>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490391" y="1316923"/>
        <a:ext cx="37435" cy="37435"/>
      </dsp:txXfrm>
    </dsp:sp>
    <dsp:sp modelId="{1C24F895-6323-4784-AE8B-B595FB748DC2}">
      <dsp:nvSpPr>
        <dsp:cNvPr id="0" name=""/>
        <dsp:cNvSpPr/>
      </dsp:nvSpPr>
      <dsp:spPr>
        <a:xfrm>
          <a:off x="3823775" y="775117"/>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الحوسبة السحابية</a:t>
          </a:r>
          <a:endParaRPr lang="ar-SA" sz="700" kern="1200">
            <a:solidFill>
              <a:sysClr val="window" lastClr="FFFFFF"/>
            </a:solidFill>
            <a:latin typeface="Calibri" panose="020F0502020204030204"/>
            <a:ea typeface="+mn-ea"/>
            <a:cs typeface="Arial" panose="020B0604020202020204" pitchFamily="34" charset="0"/>
          </a:endParaRPr>
        </a:p>
      </dsp:txBody>
      <dsp:txXfrm>
        <a:off x="3907584" y="858926"/>
        <a:ext cx="404669" cy="404669"/>
      </dsp:txXfrm>
    </dsp:sp>
    <dsp:sp modelId="{961CDFEF-348A-4BA0-B675-35D71D076A54}">
      <dsp:nvSpPr>
        <dsp:cNvPr id="0" name=""/>
        <dsp:cNvSpPr/>
      </dsp:nvSpPr>
      <dsp:spPr>
        <a:xfrm rot="490909">
          <a:off x="3187720" y="1695165"/>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543356" y="1685302"/>
        <a:ext cx="37435" cy="37435"/>
      </dsp:txXfrm>
    </dsp:sp>
    <dsp:sp modelId="{B23B6DE4-9633-4A59-A560-9D09D24C162C}">
      <dsp:nvSpPr>
        <dsp:cNvPr id="0" name=""/>
        <dsp:cNvSpPr/>
      </dsp:nvSpPr>
      <dsp:spPr>
        <a:xfrm>
          <a:off x="3929704" y="1511875"/>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تقنية كشف المواقع</a:t>
          </a:r>
          <a:endParaRPr lang="ar-SA" sz="700" kern="1200">
            <a:solidFill>
              <a:sysClr val="window" lastClr="FFFFFF"/>
            </a:solidFill>
            <a:latin typeface="Calibri" panose="020F0502020204030204"/>
            <a:ea typeface="+mn-ea"/>
            <a:cs typeface="Arial" panose="020B0604020202020204" pitchFamily="34" charset="0"/>
          </a:endParaRPr>
        </a:p>
      </dsp:txBody>
      <dsp:txXfrm>
        <a:off x="4013513" y="1595684"/>
        <a:ext cx="404669" cy="404669"/>
      </dsp:txXfrm>
    </dsp:sp>
    <dsp:sp modelId="{6D35DC27-7887-4AC2-A1FE-34F39471C6FD}">
      <dsp:nvSpPr>
        <dsp:cNvPr id="0" name=""/>
        <dsp:cNvSpPr/>
      </dsp:nvSpPr>
      <dsp:spPr>
        <a:xfrm rot="2454545">
          <a:off x="3033117" y="2033700"/>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388752" y="2023837"/>
        <a:ext cx="37435" cy="37435"/>
      </dsp:txXfrm>
    </dsp:sp>
    <dsp:sp modelId="{EC8DC751-9F85-4ACF-9792-93757141AA32}">
      <dsp:nvSpPr>
        <dsp:cNvPr id="0" name=""/>
        <dsp:cNvSpPr/>
      </dsp:nvSpPr>
      <dsp:spPr>
        <a:xfrm>
          <a:off x="3620497" y="2188945"/>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مصات إنترنت الأشياء</a:t>
          </a:r>
          <a:endParaRPr lang="ar-SA" sz="700" kern="1200">
            <a:solidFill>
              <a:sysClr val="window" lastClr="FFFFFF"/>
            </a:solidFill>
            <a:latin typeface="Calibri" panose="020F0502020204030204"/>
            <a:ea typeface="+mn-ea"/>
            <a:cs typeface="Arial" panose="020B0604020202020204" pitchFamily="34" charset="0"/>
          </a:endParaRPr>
        </a:p>
      </dsp:txBody>
      <dsp:txXfrm>
        <a:off x="3704306" y="2272754"/>
        <a:ext cx="404669" cy="404669"/>
      </dsp:txXfrm>
    </dsp:sp>
    <dsp:sp modelId="{5EDEE675-7A8E-48EC-B364-692C6D99ADAE}">
      <dsp:nvSpPr>
        <dsp:cNvPr id="0" name=""/>
        <dsp:cNvSpPr/>
      </dsp:nvSpPr>
      <dsp:spPr>
        <a:xfrm rot="4418182">
          <a:off x="2720030" y="2234909"/>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075665" y="2225046"/>
        <a:ext cx="37435" cy="37435"/>
      </dsp:txXfrm>
    </dsp:sp>
    <dsp:sp modelId="{B94F2C14-74DE-4FA4-BD84-D25EA5A8C6D4}">
      <dsp:nvSpPr>
        <dsp:cNvPr id="0" name=""/>
        <dsp:cNvSpPr/>
      </dsp:nvSpPr>
      <dsp:spPr>
        <a:xfrm>
          <a:off x="2994323" y="2591363"/>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شبكات التواصل الاجتماعي</a:t>
          </a:r>
          <a:endParaRPr lang="ar-SA" sz="700" kern="1200">
            <a:solidFill>
              <a:sysClr val="window" lastClr="FFFFFF"/>
            </a:solidFill>
            <a:latin typeface="Calibri" panose="020F0502020204030204"/>
            <a:ea typeface="+mn-ea"/>
            <a:cs typeface="Arial" panose="020B0604020202020204" pitchFamily="34" charset="0"/>
          </a:endParaRPr>
        </a:p>
      </dsp:txBody>
      <dsp:txXfrm>
        <a:off x="3078132" y="2675172"/>
        <a:ext cx="404669" cy="404669"/>
      </dsp:txXfrm>
    </dsp:sp>
    <dsp:sp modelId="{7A2D9AB0-4F27-4017-9B00-526D0B2350D1}">
      <dsp:nvSpPr>
        <dsp:cNvPr id="0" name=""/>
        <dsp:cNvSpPr/>
      </dsp:nvSpPr>
      <dsp:spPr>
        <a:xfrm rot="6381818">
          <a:off x="2347862" y="2234909"/>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703498" y="2225046"/>
        <a:ext cx="37435" cy="37435"/>
      </dsp:txXfrm>
    </dsp:sp>
    <dsp:sp modelId="{F8506765-4668-4D30-BCDB-E98AA8B938AD}">
      <dsp:nvSpPr>
        <dsp:cNvPr id="0" name=""/>
        <dsp:cNvSpPr/>
      </dsp:nvSpPr>
      <dsp:spPr>
        <a:xfrm>
          <a:off x="2249989" y="2591363"/>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التفاعل المتقدم بين الإنسان والآلة</a:t>
          </a:r>
          <a:endParaRPr lang="ar-SA" sz="700" kern="1200">
            <a:solidFill>
              <a:sysClr val="window" lastClr="FFFFFF"/>
            </a:solidFill>
            <a:latin typeface="Calibri" panose="020F0502020204030204"/>
            <a:ea typeface="+mn-ea"/>
            <a:cs typeface="Arial" panose="020B0604020202020204" pitchFamily="34" charset="0"/>
          </a:endParaRPr>
        </a:p>
      </dsp:txBody>
      <dsp:txXfrm>
        <a:off x="2333798" y="2675172"/>
        <a:ext cx="404669" cy="404669"/>
      </dsp:txXfrm>
    </dsp:sp>
    <dsp:sp modelId="{165D42AF-94D7-4228-8F66-8DFFFFCE288D}">
      <dsp:nvSpPr>
        <dsp:cNvPr id="0" name=""/>
        <dsp:cNvSpPr/>
      </dsp:nvSpPr>
      <dsp:spPr>
        <a:xfrm rot="8345455">
          <a:off x="2034775" y="2033700"/>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390411" y="2023837"/>
        <a:ext cx="37435" cy="37435"/>
      </dsp:txXfrm>
    </dsp:sp>
    <dsp:sp modelId="{12A5F267-2911-42D8-8AAD-723F1595592F}">
      <dsp:nvSpPr>
        <dsp:cNvPr id="0" name=""/>
        <dsp:cNvSpPr/>
      </dsp:nvSpPr>
      <dsp:spPr>
        <a:xfrm>
          <a:off x="1623815" y="2188945"/>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التفاعل مع المستفيدين وجمع بياناتهم</a:t>
          </a:r>
          <a:endParaRPr lang="ar-SA" sz="700" kern="1200">
            <a:solidFill>
              <a:sysClr val="window" lastClr="FFFFFF"/>
            </a:solidFill>
            <a:latin typeface="Calibri" panose="020F0502020204030204"/>
            <a:ea typeface="+mn-ea"/>
            <a:cs typeface="Arial" panose="020B0604020202020204" pitchFamily="34" charset="0"/>
          </a:endParaRPr>
        </a:p>
      </dsp:txBody>
      <dsp:txXfrm>
        <a:off x="1707624" y="2272754"/>
        <a:ext cx="404669" cy="404669"/>
      </dsp:txXfrm>
    </dsp:sp>
    <dsp:sp modelId="{38ED9981-FB78-4F67-825D-EC2334A2BAF7}">
      <dsp:nvSpPr>
        <dsp:cNvPr id="0" name=""/>
        <dsp:cNvSpPr/>
      </dsp:nvSpPr>
      <dsp:spPr>
        <a:xfrm rot="10309091">
          <a:off x="1880172" y="1695165"/>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235807" y="1685302"/>
        <a:ext cx="37435" cy="37435"/>
      </dsp:txXfrm>
    </dsp:sp>
    <dsp:sp modelId="{F3C5BB22-3EB1-4CDC-B402-8EF52F20DDC7}">
      <dsp:nvSpPr>
        <dsp:cNvPr id="0" name=""/>
        <dsp:cNvSpPr/>
      </dsp:nvSpPr>
      <dsp:spPr>
        <a:xfrm>
          <a:off x="1314607" y="1511875"/>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الواقع المعزز (أجهزة قابلة للارتداء)</a:t>
          </a:r>
          <a:endParaRPr lang="ar-SA" sz="700" kern="1200">
            <a:solidFill>
              <a:sysClr val="window" lastClr="FFFFFF"/>
            </a:solidFill>
            <a:latin typeface="Calibri" panose="020F0502020204030204"/>
            <a:ea typeface="+mn-ea"/>
            <a:cs typeface="Arial" panose="020B0604020202020204" pitchFamily="34" charset="0"/>
          </a:endParaRPr>
        </a:p>
      </dsp:txBody>
      <dsp:txXfrm>
        <a:off x="1398416" y="1595684"/>
        <a:ext cx="404669" cy="404669"/>
      </dsp:txXfrm>
    </dsp:sp>
    <dsp:sp modelId="{6D190B84-B198-40A5-86FF-FC5890AFC57C}">
      <dsp:nvSpPr>
        <dsp:cNvPr id="0" name=""/>
        <dsp:cNvSpPr/>
      </dsp:nvSpPr>
      <dsp:spPr>
        <a:xfrm rot="12272727">
          <a:off x="1933137" y="1326786"/>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288772" y="1316923"/>
        <a:ext cx="37435" cy="37435"/>
      </dsp:txXfrm>
    </dsp:sp>
    <dsp:sp modelId="{79AC97A4-F60F-4E7D-B0C2-D4ED2AC8A0B3}">
      <dsp:nvSpPr>
        <dsp:cNvPr id="0" name=""/>
        <dsp:cNvSpPr/>
      </dsp:nvSpPr>
      <dsp:spPr>
        <a:xfrm>
          <a:off x="1420537" y="775117"/>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أجهزة الاستشعار الذكية</a:t>
          </a:r>
          <a:endParaRPr lang="ar-SA" sz="700" kern="1200">
            <a:solidFill>
              <a:sysClr val="window" lastClr="FFFFFF"/>
            </a:solidFill>
            <a:latin typeface="Calibri" panose="020F0502020204030204"/>
            <a:ea typeface="+mn-ea"/>
            <a:cs typeface="Arial" panose="020B0604020202020204" pitchFamily="34" charset="0"/>
          </a:endParaRPr>
        </a:p>
      </dsp:txBody>
      <dsp:txXfrm>
        <a:off x="1504346" y="858926"/>
        <a:ext cx="404669" cy="404669"/>
      </dsp:txXfrm>
    </dsp:sp>
    <dsp:sp modelId="{DF94F60F-5B1F-4F70-8D94-E5ED3AE86D4F}">
      <dsp:nvSpPr>
        <dsp:cNvPr id="0" name=""/>
        <dsp:cNvSpPr/>
      </dsp:nvSpPr>
      <dsp:spPr>
        <a:xfrm rot="14236364">
          <a:off x="2176854" y="1045521"/>
          <a:ext cx="748707" cy="17709"/>
        </a:xfrm>
        <a:custGeom>
          <a:avLst/>
          <a:gdLst/>
          <a:ahLst/>
          <a:cxnLst/>
          <a:rect l="0" t="0" r="0" b="0"/>
          <a:pathLst>
            <a:path>
              <a:moveTo>
                <a:pt x="0" y="8854"/>
              </a:moveTo>
              <a:lnTo>
                <a:pt x="748707" y="88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532490" y="1035658"/>
        <a:ext cx="37435" cy="37435"/>
      </dsp:txXfrm>
    </dsp:sp>
    <dsp:sp modelId="{227D158E-6CB7-42E4-BB92-93C6CE0576F7}">
      <dsp:nvSpPr>
        <dsp:cNvPr id="0" name=""/>
        <dsp:cNvSpPr/>
      </dsp:nvSpPr>
      <dsp:spPr>
        <a:xfrm>
          <a:off x="1907972" y="212586"/>
          <a:ext cx="572287" cy="572287"/>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1">
            <a:lnSpc>
              <a:spcPct val="90000"/>
            </a:lnSpc>
            <a:spcBef>
              <a:spcPct val="0"/>
            </a:spcBef>
            <a:spcAft>
              <a:spcPct val="35000"/>
            </a:spcAft>
            <a:buNone/>
          </a:pPr>
          <a:r>
            <a:rPr lang="ar-EG" sz="700" kern="1200">
              <a:solidFill>
                <a:sysClr val="window" lastClr="FFFFFF"/>
              </a:solidFill>
              <a:latin typeface="Calibri" panose="020F0502020204030204"/>
              <a:ea typeface="+mn-ea"/>
              <a:cs typeface="Arial" panose="020B0604020202020204" pitchFamily="34" charset="0"/>
            </a:rPr>
            <a:t>الطباعة ثلاثية الأبعاد</a:t>
          </a:r>
          <a:endParaRPr lang="ar-SA" sz="700" kern="1200">
            <a:solidFill>
              <a:sysClr val="window" lastClr="FFFFFF"/>
            </a:solidFill>
            <a:latin typeface="Calibri" panose="020F0502020204030204"/>
            <a:ea typeface="+mn-ea"/>
            <a:cs typeface="Arial" panose="020B0604020202020204" pitchFamily="34" charset="0"/>
          </a:endParaRPr>
        </a:p>
      </dsp:txBody>
      <dsp:txXfrm>
        <a:off x="1991781" y="296395"/>
        <a:ext cx="404669" cy="40466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F0A647-9473-420F-9B53-35A7AC512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10264</Words>
  <Characters>58511</Characters>
  <Application>Microsoft Office Word</Application>
  <DocSecurity>0</DocSecurity>
  <Lines>487</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cp:lastModifiedBy>
  <cp:revision>8</cp:revision>
  <cp:lastPrinted>2025-03-05T20:49:00Z</cp:lastPrinted>
  <dcterms:created xsi:type="dcterms:W3CDTF">2025-03-09T03:09:00Z</dcterms:created>
  <dcterms:modified xsi:type="dcterms:W3CDTF">2025-03-11T20:58:00Z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